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35A0" w14:textId="77777777" w:rsidR="0086727B" w:rsidRDefault="0086727B" w:rsidP="00821F9A">
      <w:pPr>
        <w:pStyle w:val="Body"/>
      </w:pPr>
      <w:r>
        <w:rPr>
          <w:noProof/>
          <w:sz w:val="22"/>
          <w:szCs w:val="22"/>
        </w:rPr>
        <mc:AlternateContent>
          <mc:Choice Requires="wps">
            <w:drawing>
              <wp:anchor distT="0" distB="0" distL="114300" distR="114300" simplePos="0" relativeHeight="251659264" behindDoc="0" locked="0" layoutInCell="1" allowOverlap="1" wp14:anchorId="61099B9A" wp14:editId="48A34A32">
                <wp:simplePos x="0" y="0"/>
                <wp:positionH relativeFrom="column">
                  <wp:posOffset>165735</wp:posOffset>
                </wp:positionH>
                <wp:positionV relativeFrom="paragraph">
                  <wp:posOffset>876300</wp:posOffset>
                </wp:positionV>
                <wp:extent cx="5397500" cy="10083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008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051225A" w14:textId="77777777" w:rsidR="008D5577" w:rsidRDefault="008D5577" w:rsidP="0086727B">
                            <w:pPr>
                              <w:rPr>
                                <w:sz w:val="28"/>
                                <w:szCs w:val="28"/>
                              </w:rPr>
                            </w:pPr>
                          </w:p>
                          <w:p w14:paraId="1C5AB80B" w14:textId="60B6B6D6" w:rsidR="008D5577" w:rsidRDefault="008D5577" w:rsidP="00A40BC7">
                            <w:pPr>
                              <w:jc w:val="center"/>
                              <w:rPr>
                                <w:b/>
                                <w:caps/>
                                <w:color w:val="FFFFFF" w:themeColor="background1"/>
                                <w:sz w:val="28"/>
                                <w:szCs w:val="28"/>
                              </w:rPr>
                            </w:pPr>
                            <w:r>
                              <w:rPr>
                                <w:b/>
                                <w:caps/>
                                <w:color w:val="FFFFFF" w:themeColor="background1"/>
                                <w:sz w:val="28"/>
                                <w:szCs w:val="28"/>
                              </w:rPr>
                              <w:t>Section 9</w:t>
                            </w:r>
                            <w:r w:rsidRPr="00A40BC7">
                              <w:rPr>
                                <w:b/>
                                <w:caps/>
                                <w:color w:val="FFFFFF" w:themeColor="background1"/>
                                <w:sz w:val="28"/>
                                <w:szCs w:val="28"/>
                              </w:rPr>
                              <w:t>. tender response document</w:t>
                            </w:r>
                          </w:p>
                          <w:p w14:paraId="01CEA63A" w14:textId="77777777" w:rsidR="008D5577" w:rsidRPr="00A40BC7" w:rsidRDefault="008D5577" w:rsidP="00E41604">
                            <w:pPr>
                              <w:rPr>
                                <w:b/>
                                <w:caps/>
                                <w:color w:val="FFFFFF" w:themeColor="background1"/>
                                <w:sz w:val="28"/>
                                <w:szCs w:val="28"/>
                              </w:rPr>
                            </w:pPr>
                          </w:p>
                          <w:p w14:paraId="6D9A56E0" w14:textId="77777777" w:rsidR="008D5577" w:rsidRDefault="008D5577" w:rsidP="0086727B">
                            <w:pPr>
                              <w:rPr>
                                <w:sz w:val="28"/>
                                <w:szCs w:val="28"/>
                              </w:rPr>
                            </w:pPr>
                          </w:p>
                          <w:p w14:paraId="5503B8F3" w14:textId="77777777" w:rsidR="008D5577" w:rsidRDefault="008D5577" w:rsidP="0086727B">
                            <w:pPr>
                              <w:rPr>
                                <w:sz w:val="28"/>
                                <w:szCs w:val="28"/>
                              </w:rPr>
                            </w:pPr>
                          </w:p>
                          <w:p w14:paraId="0ADB1993" w14:textId="77777777" w:rsidR="008D5577" w:rsidRPr="0086727B" w:rsidRDefault="008D5577" w:rsidP="0086727B">
                            <w:pPr>
                              <w:rPr>
                                <w:sz w:val="28"/>
                                <w:szCs w:val="28"/>
                              </w:rPr>
                            </w:pPr>
                          </w:p>
                          <w:p w14:paraId="039FA23A" w14:textId="77777777" w:rsidR="008D5577" w:rsidRPr="0086727B" w:rsidRDefault="008D5577" w:rsidP="0086727B">
                            <w:pPr>
                              <w:jc w:val="center"/>
                              <w:rPr>
                                <w:b/>
                                <w:color w:val="800080"/>
                                <w:sz w:val="28"/>
                                <w:szCs w:val="28"/>
                              </w:rPr>
                            </w:pPr>
                          </w:p>
                          <w:p w14:paraId="30394C53" w14:textId="77777777" w:rsidR="008D5577" w:rsidRDefault="008D5577" w:rsidP="003922FA">
                            <w:pPr>
                              <w:rPr>
                                <w:b/>
                                <w:caps/>
                                <w:color w:val="800080"/>
                                <w:sz w:val="28"/>
                                <w:szCs w:val="28"/>
                              </w:rPr>
                            </w:pPr>
                          </w:p>
                          <w:p w14:paraId="2131DF8D" w14:textId="77777777" w:rsidR="008D5577" w:rsidRPr="0086727B" w:rsidRDefault="008D5577" w:rsidP="0086727B">
                            <w:pPr>
                              <w:jc w:val="center"/>
                              <w:rPr>
                                <w:b/>
                                <w:caps/>
                                <w:color w:val="800080"/>
                                <w:sz w:val="28"/>
                                <w:szCs w:val="28"/>
                              </w:rPr>
                            </w:pPr>
                          </w:p>
                          <w:p w14:paraId="2251EB55" w14:textId="02A1945F" w:rsidR="008D5577" w:rsidRPr="0086727B" w:rsidRDefault="008D5577" w:rsidP="003922FA">
                            <w:pPr>
                              <w:rPr>
                                <w:b/>
                                <w:caps/>
                                <w:color w:val="800080"/>
                                <w:sz w:val="28"/>
                                <w:szCs w:val="28"/>
                              </w:rPr>
                            </w:pPr>
                          </w:p>
                          <w:p w14:paraId="3BBDEF33" w14:textId="77777777" w:rsidR="008D5577" w:rsidRDefault="008D5577" w:rsidP="0086727B">
                            <w:pPr>
                              <w:jc w:val="center"/>
                              <w:rPr>
                                <w:b/>
                                <w:color w:val="800080"/>
                                <w:sz w:val="28"/>
                                <w:szCs w:val="28"/>
                              </w:rPr>
                            </w:pPr>
                          </w:p>
                          <w:p w14:paraId="34CB6FAE" w14:textId="07E0B819" w:rsidR="008D5577" w:rsidRPr="000222C5" w:rsidRDefault="008D5577" w:rsidP="00D01FDF">
                            <w:pPr>
                              <w:jc w:val="center"/>
                              <w:rPr>
                                <w:b/>
                                <w:color w:val="800080"/>
                                <w:sz w:val="30"/>
                                <w:szCs w:val="30"/>
                              </w:rPr>
                            </w:pPr>
                            <w:r>
                              <w:rPr>
                                <w:b/>
                                <w:color w:val="800080"/>
                                <w:sz w:val="30"/>
                                <w:szCs w:val="30"/>
                              </w:rPr>
                              <w:t xml:space="preserve">Procurement of The </w:t>
                            </w:r>
                            <w:r w:rsidRPr="000222C5">
                              <w:rPr>
                                <w:b/>
                                <w:color w:val="800080"/>
                                <w:sz w:val="30"/>
                                <w:szCs w:val="30"/>
                              </w:rPr>
                              <w:t>Insurance London Consortium’s Insurance Legal Panel Services</w:t>
                            </w:r>
                          </w:p>
                          <w:p w14:paraId="669DCC6D" w14:textId="77777777" w:rsidR="008D5577" w:rsidRPr="0086727B" w:rsidRDefault="008D5577" w:rsidP="0086727B">
                            <w:pPr>
                              <w:jc w:val="center"/>
                              <w:rPr>
                                <w:b/>
                                <w:color w:val="800080"/>
                                <w:sz w:val="28"/>
                                <w:szCs w:val="28"/>
                              </w:rPr>
                            </w:pPr>
                          </w:p>
                          <w:p w14:paraId="4EB85F84" w14:textId="77777777" w:rsidR="008D5577" w:rsidRPr="0086727B" w:rsidRDefault="008D5577" w:rsidP="0086727B">
                            <w:pPr>
                              <w:jc w:val="center"/>
                              <w:rPr>
                                <w:b/>
                                <w:color w:val="800080"/>
                                <w:sz w:val="28"/>
                                <w:szCs w:val="28"/>
                              </w:rPr>
                            </w:pPr>
                          </w:p>
                          <w:p w14:paraId="123536B4" w14:textId="7C78517F" w:rsidR="008D5577" w:rsidRPr="0086727B" w:rsidRDefault="008D5577" w:rsidP="0086727B">
                            <w:pPr>
                              <w:jc w:val="center"/>
                              <w:rPr>
                                <w:b/>
                                <w:color w:val="800080"/>
                                <w:sz w:val="28"/>
                                <w:szCs w:val="28"/>
                              </w:rPr>
                            </w:pPr>
                            <w:r>
                              <w:rPr>
                                <w:b/>
                                <w:color w:val="800080"/>
                                <w:sz w:val="28"/>
                                <w:szCs w:val="28"/>
                              </w:rPr>
                              <w:t>Contract number: 630</w:t>
                            </w:r>
                            <w:r w:rsidRPr="0086727B">
                              <w:rPr>
                                <w:b/>
                                <w:color w:val="800080"/>
                                <w:sz w:val="28"/>
                                <w:szCs w:val="28"/>
                              </w:rPr>
                              <w:t>/2017 CED</w:t>
                            </w:r>
                          </w:p>
                          <w:p w14:paraId="1E805283" w14:textId="77777777" w:rsidR="008D5577" w:rsidRPr="0086727B" w:rsidRDefault="008D5577" w:rsidP="0086727B">
                            <w:pPr>
                              <w:jc w:val="center"/>
                              <w:rPr>
                                <w:b/>
                                <w:color w:val="800080"/>
                                <w:sz w:val="28"/>
                                <w:szCs w:val="28"/>
                              </w:rPr>
                            </w:pPr>
                          </w:p>
                          <w:p w14:paraId="21856C07" w14:textId="77777777" w:rsidR="008D5577" w:rsidRPr="0086727B" w:rsidRDefault="008D5577" w:rsidP="0086727B">
                            <w:pPr>
                              <w:jc w:val="center"/>
                              <w:rPr>
                                <w:b/>
                                <w:bCs/>
                                <w:color w:val="800080"/>
                                <w:sz w:val="28"/>
                                <w:szCs w:val="28"/>
                              </w:rPr>
                            </w:pPr>
                          </w:p>
                          <w:p w14:paraId="64068F93" w14:textId="00F1B953" w:rsidR="008D5577" w:rsidRDefault="008D5577" w:rsidP="0086727B">
                            <w:pPr>
                              <w:rPr>
                                <w:b/>
                                <w:color w:val="800080"/>
                                <w:sz w:val="28"/>
                                <w:szCs w:val="28"/>
                              </w:rPr>
                            </w:pPr>
                            <w:r>
                              <w:rPr>
                                <w:b/>
                                <w:color w:val="800080"/>
                                <w:sz w:val="28"/>
                                <w:szCs w:val="28"/>
                              </w:rPr>
                              <w:tab/>
                            </w:r>
                          </w:p>
                          <w:p w14:paraId="0BC5A245" w14:textId="0B08064A" w:rsidR="008D5577" w:rsidRDefault="008D5577" w:rsidP="0086727B">
                            <w:pPr>
                              <w:rPr>
                                <w:b/>
                                <w:color w:val="800080"/>
                                <w:sz w:val="28"/>
                                <w:szCs w:val="28"/>
                              </w:rPr>
                            </w:pPr>
                            <w:r>
                              <w:rPr>
                                <w:b/>
                                <w:color w:val="800080"/>
                                <w:sz w:val="28"/>
                                <w:szCs w:val="28"/>
                              </w:rPr>
                              <w:tab/>
                              <w:t>Enter your organisations Name: ……………….</w:t>
                            </w:r>
                          </w:p>
                          <w:p w14:paraId="37EEF12C" w14:textId="77777777" w:rsidR="008D5577" w:rsidRDefault="008D5577" w:rsidP="0086727B">
                            <w:pPr>
                              <w:rPr>
                                <w:sz w:val="28"/>
                                <w:szCs w:val="28"/>
                              </w:rPr>
                            </w:pPr>
                          </w:p>
                          <w:p w14:paraId="5E4F02CC" w14:textId="77777777" w:rsidR="008D5577" w:rsidRDefault="008D5577" w:rsidP="0086727B">
                            <w:pPr>
                              <w:rPr>
                                <w:sz w:val="28"/>
                                <w:szCs w:val="28"/>
                              </w:rPr>
                            </w:pPr>
                          </w:p>
                          <w:p w14:paraId="182B3ED4" w14:textId="77777777" w:rsidR="008D5577" w:rsidRPr="0086727B" w:rsidRDefault="008D5577" w:rsidP="0086727B">
                            <w:pPr>
                              <w:rPr>
                                <w:sz w:val="28"/>
                                <w:szCs w:val="28"/>
                              </w:rPr>
                            </w:pPr>
                          </w:p>
                          <w:p w14:paraId="3AC947AE" w14:textId="621B386A" w:rsidR="008D5577" w:rsidRPr="00C936F3" w:rsidRDefault="008D5577" w:rsidP="009F0B34">
                            <w:pPr>
                              <w:ind w:firstLine="851"/>
                              <w:rPr>
                                <w:b/>
                                <w:color w:val="800080"/>
                                <w:sz w:val="28"/>
                                <w:szCs w:val="28"/>
                              </w:rPr>
                            </w:pPr>
                            <w:r>
                              <w:rPr>
                                <w:b/>
                                <w:color w:val="800080"/>
                                <w:sz w:val="28"/>
                                <w:szCs w:val="28"/>
                              </w:rPr>
                              <w:t xml:space="preserve">Issue Date: </w:t>
                            </w:r>
                            <w:r w:rsidR="00E22113">
                              <w:rPr>
                                <w:b/>
                                <w:color w:val="800080"/>
                                <w:sz w:val="28"/>
                                <w:szCs w:val="28"/>
                              </w:rPr>
                              <w:t>11</w:t>
                            </w:r>
                            <w:r w:rsidR="00D45C06">
                              <w:rPr>
                                <w:b/>
                                <w:color w:val="800080"/>
                                <w:sz w:val="28"/>
                                <w:szCs w:val="28"/>
                              </w:rPr>
                              <w:t xml:space="preserve"> January 2018</w:t>
                            </w:r>
                          </w:p>
                          <w:p w14:paraId="56CFB9C6" w14:textId="591A55B3" w:rsidR="008D5577" w:rsidRPr="00C936F3" w:rsidRDefault="008D5577" w:rsidP="009F0B34">
                            <w:pPr>
                              <w:ind w:left="851" w:firstLine="4"/>
                              <w:rPr>
                                <w:b/>
                                <w:color w:val="800080"/>
                                <w:sz w:val="28"/>
                                <w:szCs w:val="28"/>
                              </w:rPr>
                            </w:pPr>
                            <w:r w:rsidRPr="00C936F3">
                              <w:rPr>
                                <w:b/>
                                <w:color w:val="800080"/>
                                <w:sz w:val="28"/>
                                <w:szCs w:val="28"/>
                              </w:rPr>
                              <w:t xml:space="preserve">Tender Response Deadline:  </w:t>
                            </w:r>
                            <w:r w:rsidRPr="00E22113">
                              <w:rPr>
                                <w:b/>
                                <w:bCs/>
                                <w:iCs/>
                                <w:color w:val="800080"/>
                                <w:sz w:val="28"/>
                                <w:szCs w:val="28"/>
                                <w:lang w:eastAsia="x-none"/>
                              </w:rPr>
                              <w:t xml:space="preserve">12:00 noon on </w:t>
                            </w:r>
                            <w:r w:rsidR="00E22113" w:rsidRPr="00E22113">
                              <w:rPr>
                                <w:b/>
                                <w:color w:val="800080"/>
                                <w:sz w:val="28"/>
                                <w:szCs w:val="28"/>
                              </w:rPr>
                              <w:t>26 March</w:t>
                            </w:r>
                            <w:r w:rsidR="00D45C06" w:rsidRPr="00E22113">
                              <w:rPr>
                                <w:b/>
                                <w:color w:val="800080"/>
                                <w:sz w:val="28"/>
                                <w:szCs w:val="28"/>
                              </w:rPr>
                              <w:t xml:space="preserve"> 2018</w:t>
                            </w:r>
                          </w:p>
                          <w:p w14:paraId="7A16B96B" w14:textId="77777777" w:rsidR="008D5577" w:rsidRDefault="008D5577" w:rsidP="002D74B7">
                            <w:pPr>
                              <w:ind w:left="85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9B9A" id="_x0000_t202" coordsize="21600,21600" o:spt="202" path="m,l,21600r21600,l21600,xe">
                <v:stroke joinstyle="miter"/>
                <v:path gradientshapeok="t" o:connecttype="rect"/>
              </v:shapetype>
              <v:shape id="Text Box 2" o:spid="_x0000_s1026" type="#_x0000_t202" style="position:absolute;left:0;text-align:left;margin-left:13.05pt;margin-top:69pt;width:425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xYtAIAALg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" filled="f" stroked="f" strokeweight="0">
                <v:textbox>
                  <w:txbxContent>
                    <w:p w14:paraId="4051225A" w14:textId="77777777" w:rsidR="008D5577" w:rsidRDefault="008D5577" w:rsidP="0086727B">
                      <w:pPr>
                        <w:rPr>
                          <w:sz w:val="28"/>
                          <w:szCs w:val="28"/>
                        </w:rPr>
                      </w:pPr>
                    </w:p>
                    <w:p w14:paraId="1C5AB80B" w14:textId="60B6B6D6" w:rsidR="008D5577" w:rsidRDefault="008D5577" w:rsidP="00A40BC7">
                      <w:pPr>
                        <w:jc w:val="center"/>
                        <w:rPr>
                          <w:b/>
                          <w:caps/>
                          <w:color w:val="FFFFFF" w:themeColor="background1"/>
                          <w:sz w:val="28"/>
                          <w:szCs w:val="28"/>
                        </w:rPr>
                      </w:pPr>
                      <w:r>
                        <w:rPr>
                          <w:b/>
                          <w:caps/>
                          <w:color w:val="FFFFFF" w:themeColor="background1"/>
                          <w:sz w:val="28"/>
                          <w:szCs w:val="28"/>
                        </w:rPr>
                        <w:t>Section 9</w:t>
                      </w:r>
                      <w:r w:rsidRPr="00A40BC7">
                        <w:rPr>
                          <w:b/>
                          <w:caps/>
                          <w:color w:val="FFFFFF" w:themeColor="background1"/>
                          <w:sz w:val="28"/>
                          <w:szCs w:val="28"/>
                        </w:rPr>
                        <w:t>. tender response document</w:t>
                      </w:r>
                    </w:p>
                    <w:p w14:paraId="01CEA63A" w14:textId="77777777" w:rsidR="008D5577" w:rsidRPr="00A40BC7" w:rsidRDefault="008D5577" w:rsidP="00E41604">
                      <w:pPr>
                        <w:rPr>
                          <w:b/>
                          <w:caps/>
                          <w:color w:val="FFFFFF" w:themeColor="background1"/>
                          <w:sz w:val="28"/>
                          <w:szCs w:val="28"/>
                        </w:rPr>
                      </w:pPr>
                    </w:p>
                    <w:p w14:paraId="6D9A56E0" w14:textId="77777777" w:rsidR="008D5577" w:rsidRDefault="008D5577" w:rsidP="0086727B">
                      <w:pPr>
                        <w:rPr>
                          <w:sz w:val="28"/>
                          <w:szCs w:val="28"/>
                        </w:rPr>
                      </w:pPr>
                    </w:p>
                    <w:p w14:paraId="5503B8F3" w14:textId="77777777" w:rsidR="008D5577" w:rsidRDefault="008D5577" w:rsidP="0086727B">
                      <w:pPr>
                        <w:rPr>
                          <w:sz w:val="28"/>
                          <w:szCs w:val="28"/>
                        </w:rPr>
                      </w:pPr>
                    </w:p>
                    <w:p w14:paraId="0ADB1993" w14:textId="77777777" w:rsidR="008D5577" w:rsidRPr="0086727B" w:rsidRDefault="008D5577" w:rsidP="0086727B">
                      <w:pPr>
                        <w:rPr>
                          <w:sz w:val="28"/>
                          <w:szCs w:val="28"/>
                        </w:rPr>
                      </w:pPr>
                    </w:p>
                    <w:p w14:paraId="039FA23A" w14:textId="77777777" w:rsidR="008D5577" w:rsidRPr="0086727B" w:rsidRDefault="008D5577" w:rsidP="0086727B">
                      <w:pPr>
                        <w:jc w:val="center"/>
                        <w:rPr>
                          <w:b/>
                          <w:color w:val="800080"/>
                          <w:sz w:val="28"/>
                          <w:szCs w:val="28"/>
                        </w:rPr>
                      </w:pPr>
                    </w:p>
                    <w:p w14:paraId="30394C53" w14:textId="77777777" w:rsidR="008D5577" w:rsidRDefault="008D5577" w:rsidP="003922FA">
                      <w:pPr>
                        <w:rPr>
                          <w:b/>
                          <w:caps/>
                          <w:color w:val="800080"/>
                          <w:sz w:val="28"/>
                          <w:szCs w:val="28"/>
                        </w:rPr>
                      </w:pPr>
                    </w:p>
                    <w:p w14:paraId="2131DF8D" w14:textId="77777777" w:rsidR="008D5577" w:rsidRPr="0086727B" w:rsidRDefault="008D5577" w:rsidP="0086727B">
                      <w:pPr>
                        <w:jc w:val="center"/>
                        <w:rPr>
                          <w:b/>
                          <w:caps/>
                          <w:color w:val="800080"/>
                          <w:sz w:val="28"/>
                          <w:szCs w:val="28"/>
                        </w:rPr>
                      </w:pPr>
                    </w:p>
                    <w:p w14:paraId="2251EB55" w14:textId="02A1945F" w:rsidR="008D5577" w:rsidRPr="0086727B" w:rsidRDefault="008D5577" w:rsidP="003922FA">
                      <w:pPr>
                        <w:rPr>
                          <w:b/>
                          <w:caps/>
                          <w:color w:val="800080"/>
                          <w:sz w:val="28"/>
                          <w:szCs w:val="28"/>
                        </w:rPr>
                      </w:pPr>
                    </w:p>
                    <w:p w14:paraId="3BBDEF33" w14:textId="77777777" w:rsidR="008D5577" w:rsidRDefault="008D5577" w:rsidP="0086727B">
                      <w:pPr>
                        <w:jc w:val="center"/>
                        <w:rPr>
                          <w:b/>
                          <w:color w:val="800080"/>
                          <w:sz w:val="28"/>
                          <w:szCs w:val="28"/>
                        </w:rPr>
                      </w:pPr>
                    </w:p>
                    <w:p w14:paraId="34CB6FAE" w14:textId="07E0B819" w:rsidR="008D5577" w:rsidRPr="000222C5" w:rsidRDefault="008D5577" w:rsidP="00D01FDF">
                      <w:pPr>
                        <w:jc w:val="center"/>
                        <w:rPr>
                          <w:b/>
                          <w:color w:val="800080"/>
                          <w:sz w:val="30"/>
                          <w:szCs w:val="30"/>
                        </w:rPr>
                      </w:pPr>
                      <w:r>
                        <w:rPr>
                          <w:b/>
                          <w:color w:val="800080"/>
                          <w:sz w:val="30"/>
                          <w:szCs w:val="30"/>
                        </w:rPr>
                        <w:t xml:space="preserve">Procurement of The </w:t>
                      </w:r>
                      <w:r w:rsidRPr="000222C5">
                        <w:rPr>
                          <w:b/>
                          <w:color w:val="800080"/>
                          <w:sz w:val="30"/>
                          <w:szCs w:val="30"/>
                        </w:rPr>
                        <w:t>Insurance London Consortium’s Insurance Legal Panel Services</w:t>
                      </w:r>
                    </w:p>
                    <w:p w14:paraId="669DCC6D" w14:textId="77777777" w:rsidR="008D5577" w:rsidRPr="0086727B" w:rsidRDefault="008D5577" w:rsidP="0086727B">
                      <w:pPr>
                        <w:jc w:val="center"/>
                        <w:rPr>
                          <w:b/>
                          <w:color w:val="800080"/>
                          <w:sz w:val="28"/>
                          <w:szCs w:val="28"/>
                        </w:rPr>
                      </w:pPr>
                    </w:p>
                    <w:p w14:paraId="4EB85F84" w14:textId="77777777" w:rsidR="008D5577" w:rsidRPr="0086727B" w:rsidRDefault="008D5577" w:rsidP="0086727B">
                      <w:pPr>
                        <w:jc w:val="center"/>
                        <w:rPr>
                          <w:b/>
                          <w:color w:val="800080"/>
                          <w:sz w:val="28"/>
                          <w:szCs w:val="28"/>
                        </w:rPr>
                      </w:pPr>
                    </w:p>
                    <w:p w14:paraId="123536B4" w14:textId="7C78517F" w:rsidR="008D5577" w:rsidRPr="0086727B" w:rsidRDefault="008D5577" w:rsidP="0086727B">
                      <w:pPr>
                        <w:jc w:val="center"/>
                        <w:rPr>
                          <w:b/>
                          <w:color w:val="800080"/>
                          <w:sz w:val="28"/>
                          <w:szCs w:val="28"/>
                        </w:rPr>
                      </w:pPr>
                      <w:r>
                        <w:rPr>
                          <w:b/>
                          <w:color w:val="800080"/>
                          <w:sz w:val="28"/>
                          <w:szCs w:val="28"/>
                        </w:rPr>
                        <w:t>Contract number: 630</w:t>
                      </w:r>
                      <w:r w:rsidRPr="0086727B">
                        <w:rPr>
                          <w:b/>
                          <w:color w:val="800080"/>
                          <w:sz w:val="28"/>
                          <w:szCs w:val="28"/>
                        </w:rPr>
                        <w:t>/2017 CED</w:t>
                      </w:r>
                    </w:p>
                    <w:p w14:paraId="1E805283" w14:textId="77777777" w:rsidR="008D5577" w:rsidRPr="0086727B" w:rsidRDefault="008D5577" w:rsidP="0086727B">
                      <w:pPr>
                        <w:jc w:val="center"/>
                        <w:rPr>
                          <w:b/>
                          <w:color w:val="800080"/>
                          <w:sz w:val="28"/>
                          <w:szCs w:val="28"/>
                        </w:rPr>
                      </w:pPr>
                    </w:p>
                    <w:p w14:paraId="21856C07" w14:textId="77777777" w:rsidR="008D5577" w:rsidRPr="0086727B" w:rsidRDefault="008D5577" w:rsidP="0086727B">
                      <w:pPr>
                        <w:jc w:val="center"/>
                        <w:rPr>
                          <w:b/>
                          <w:bCs/>
                          <w:color w:val="800080"/>
                          <w:sz w:val="28"/>
                          <w:szCs w:val="28"/>
                        </w:rPr>
                      </w:pPr>
                    </w:p>
                    <w:p w14:paraId="64068F93" w14:textId="00F1B953" w:rsidR="008D5577" w:rsidRDefault="008D5577" w:rsidP="0086727B">
                      <w:pPr>
                        <w:rPr>
                          <w:b/>
                          <w:color w:val="800080"/>
                          <w:sz w:val="28"/>
                          <w:szCs w:val="28"/>
                        </w:rPr>
                      </w:pPr>
                      <w:r>
                        <w:rPr>
                          <w:b/>
                          <w:color w:val="800080"/>
                          <w:sz w:val="28"/>
                          <w:szCs w:val="28"/>
                        </w:rPr>
                        <w:tab/>
                      </w:r>
                    </w:p>
                    <w:p w14:paraId="0BC5A245" w14:textId="0B08064A" w:rsidR="008D5577" w:rsidRDefault="008D5577" w:rsidP="0086727B">
                      <w:pPr>
                        <w:rPr>
                          <w:b/>
                          <w:color w:val="800080"/>
                          <w:sz w:val="28"/>
                          <w:szCs w:val="28"/>
                        </w:rPr>
                      </w:pPr>
                      <w:r>
                        <w:rPr>
                          <w:b/>
                          <w:color w:val="800080"/>
                          <w:sz w:val="28"/>
                          <w:szCs w:val="28"/>
                        </w:rPr>
                        <w:tab/>
                        <w:t>Enter your organisations Name: ……………….</w:t>
                      </w:r>
                    </w:p>
                    <w:p w14:paraId="37EEF12C" w14:textId="77777777" w:rsidR="008D5577" w:rsidRDefault="008D5577" w:rsidP="0086727B">
                      <w:pPr>
                        <w:rPr>
                          <w:sz w:val="28"/>
                          <w:szCs w:val="28"/>
                        </w:rPr>
                      </w:pPr>
                    </w:p>
                    <w:p w14:paraId="5E4F02CC" w14:textId="77777777" w:rsidR="008D5577" w:rsidRDefault="008D5577" w:rsidP="0086727B">
                      <w:pPr>
                        <w:rPr>
                          <w:sz w:val="28"/>
                          <w:szCs w:val="28"/>
                        </w:rPr>
                      </w:pPr>
                    </w:p>
                    <w:p w14:paraId="182B3ED4" w14:textId="77777777" w:rsidR="008D5577" w:rsidRPr="0086727B" w:rsidRDefault="008D5577" w:rsidP="0086727B">
                      <w:pPr>
                        <w:rPr>
                          <w:sz w:val="28"/>
                          <w:szCs w:val="28"/>
                        </w:rPr>
                      </w:pPr>
                    </w:p>
                    <w:p w14:paraId="3AC947AE" w14:textId="621B386A" w:rsidR="008D5577" w:rsidRPr="00C936F3" w:rsidRDefault="008D5577" w:rsidP="009F0B34">
                      <w:pPr>
                        <w:ind w:firstLine="851"/>
                        <w:rPr>
                          <w:b/>
                          <w:color w:val="800080"/>
                          <w:sz w:val="28"/>
                          <w:szCs w:val="28"/>
                        </w:rPr>
                      </w:pPr>
                      <w:r>
                        <w:rPr>
                          <w:b/>
                          <w:color w:val="800080"/>
                          <w:sz w:val="28"/>
                          <w:szCs w:val="28"/>
                        </w:rPr>
                        <w:t xml:space="preserve">Issue Date: </w:t>
                      </w:r>
                      <w:r w:rsidR="00E22113">
                        <w:rPr>
                          <w:b/>
                          <w:color w:val="800080"/>
                          <w:sz w:val="28"/>
                          <w:szCs w:val="28"/>
                        </w:rPr>
                        <w:t>11</w:t>
                      </w:r>
                      <w:r w:rsidR="00D45C06">
                        <w:rPr>
                          <w:b/>
                          <w:color w:val="800080"/>
                          <w:sz w:val="28"/>
                          <w:szCs w:val="28"/>
                        </w:rPr>
                        <w:t xml:space="preserve"> January 2018</w:t>
                      </w:r>
                    </w:p>
                    <w:p w14:paraId="56CFB9C6" w14:textId="591A55B3" w:rsidR="008D5577" w:rsidRPr="00C936F3" w:rsidRDefault="008D5577" w:rsidP="009F0B34">
                      <w:pPr>
                        <w:ind w:left="851" w:firstLine="4"/>
                        <w:rPr>
                          <w:b/>
                          <w:color w:val="800080"/>
                          <w:sz w:val="28"/>
                          <w:szCs w:val="28"/>
                        </w:rPr>
                      </w:pPr>
                      <w:r w:rsidRPr="00C936F3">
                        <w:rPr>
                          <w:b/>
                          <w:color w:val="800080"/>
                          <w:sz w:val="28"/>
                          <w:szCs w:val="28"/>
                        </w:rPr>
                        <w:t xml:space="preserve">Tender Response Deadline:  </w:t>
                      </w:r>
                      <w:r w:rsidRPr="00E22113">
                        <w:rPr>
                          <w:b/>
                          <w:bCs/>
                          <w:iCs/>
                          <w:color w:val="800080"/>
                          <w:sz w:val="28"/>
                          <w:szCs w:val="28"/>
                          <w:lang w:eastAsia="x-none"/>
                        </w:rPr>
                        <w:t xml:space="preserve">12:00 noon on </w:t>
                      </w:r>
                      <w:r w:rsidR="00E22113" w:rsidRPr="00E22113">
                        <w:rPr>
                          <w:b/>
                          <w:color w:val="800080"/>
                          <w:sz w:val="28"/>
                          <w:szCs w:val="28"/>
                        </w:rPr>
                        <w:t>26 March</w:t>
                      </w:r>
                      <w:r w:rsidR="00D45C06" w:rsidRPr="00E22113">
                        <w:rPr>
                          <w:b/>
                          <w:color w:val="800080"/>
                          <w:sz w:val="28"/>
                          <w:szCs w:val="28"/>
                        </w:rPr>
                        <w:t xml:space="preserve"> 2018</w:t>
                      </w:r>
                    </w:p>
                    <w:p w14:paraId="7A16B96B" w14:textId="77777777" w:rsidR="008D5577" w:rsidRDefault="008D5577" w:rsidP="002D74B7">
                      <w:pPr>
                        <w:ind w:left="851"/>
                      </w:pPr>
                    </w:p>
                  </w:txbxContent>
                </v:textbox>
              </v:shape>
            </w:pict>
          </mc:Fallback>
        </mc:AlternateContent>
      </w:r>
      <w:r w:rsidR="00821F9A">
        <w:rPr>
          <w:noProof/>
          <w:sz w:val="22"/>
          <w:szCs w:val="22"/>
        </w:rPr>
        <w:drawing>
          <wp:inline distT="0" distB="0" distL="0" distR="0" wp14:anchorId="3B62458B" wp14:editId="4412B61E">
            <wp:extent cx="5753100" cy="8124825"/>
            <wp:effectExtent l="0" t="0" r="0" b="9525"/>
            <wp:docPr id="1" name="Picture 1"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124825"/>
                    </a:xfrm>
                    <a:prstGeom prst="rect">
                      <a:avLst/>
                    </a:prstGeom>
                    <a:noFill/>
                    <a:ln>
                      <a:noFill/>
                    </a:ln>
                  </pic:spPr>
                </pic:pic>
              </a:graphicData>
            </a:graphic>
          </wp:inline>
        </w:drawing>
      </w:r>
    </w:p>
    <w:p w14:paraId="7B5D1DCD" w14:textId="77777777" w:rsidR="0086727B" w:rsidRDefault="0086727B">
      <w:pPr>
        <w:adjustRightInd/>
        <w:jc w:val="left"/>
      </w:pPr>
      <w:r>
        <w:br w:type="page"/>
      </w:r>
    </w:p>
    <w:p w14:paraId="3E4D4A24" w14:textId="77777777" w:rsidR="00EF447F" w:rsidRPr="00A40BC7" w:rsidRDefault="00EF447F" w:rsidP="00EF447F">
      <w:pPr>
        <w:jc w:val="center"/>
        <w:rPr>
          <w:b/>
          <w:color w:val="000000"/>
          <w:sz w:val="22"/>
          <w:szCs w:val="22"/>
          <w:u w:val="single"/>
        </w:rPr>
      </w:pPr>
      <w:r w:rsidRPr="00A40BC7">
        <w:rPr>
          <w:b/>
          <w:color w:val="000000"/>
          <w:sz w:val="22"/>
          <w:szCs w:val="22"/>
          <w:u w:val="single"/>
        </w:rPr>
        <w:lastRenderedPageBreak/>
        <w:t>STRUCTURE OF THE INVITATION TO TENDER</w:t>
      </w:r>
    </w:p>
    <w:p w14:paraId="36222CE8" w14:textId="77777777" w:rsidR="00EF447F" w:rsidRPr="00A40BC7" w:rsidRDefault="00EF447F" w:rsidP="00EF447F">
      <w:pPr>
        <w:keepLines/>
        <w:suppressLineNumbers/>
        <w:tabs>
          <w:tab w:val="left" w:pos="900"/>
          <w:tab w:val="left" w:pos="3870"/>
        </w:tabs>
        <w:spacing w:before="100" w:after="100"/>
        <w:ind w:left="720" w:hanging="720"/>
        <w:rPr>
          <w:sz w:val="22"/>
          <w:szCs w:val="22"/>
        </w:rPr>
      </w:pPr>
    </w:p>
    <w:p w14:paraId="5821945A" w14:textId="77777777" w:rsidR="00EF447F" w:rsidRDefault="00EF447F" w:rsidP="00EF447F">
      <w:pPr>
        <w:pStyle w:val="Body1"/>
        <w:rPr>
          <w:sz w:val="22"/>
          <w:szCs w:val="22"/>
        </w:rPr>
      </w:pPr>
      <w:r w:rsidRPr="00A40BC7">
        <w:rPr>
          <w:sz w:val="22"/>
          <w:szCs w:val="22"/>
        </w:rPr>
        <w:t>The Invitation to Tender comprises the following sections:</w:t>
      </w:r>
    </w:p>
    <w:tbl>
      <w:tblPr>
        <w:tblW w:w="708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5214"/>
      </w:tblGrid>
      <w:tr w:rsidR="007D48D1" w:rsidRPr="00923945" w14:paraId="7A4BA4F4" w14:textId="77777777" w:rsidTr="008D5577">
        <w:tc>
          <w:tcPr>
            <w:tcW w:w="1871" w:type="dxa"/>
            <w:shd w:val="clear" w:color="auto" w:fill="FFFFFF" w:themeFill="background1"/>
          </w:tcPr>
          <w:p w14:paraId="5A10AD18" w14:textId="77777777" w:rsidR="007D48D1" w:rsidRPr="008423BB" w:rsidRDefault="007D48D1" w:rsidP="008D5577">
            <w:pPr>
              <w:keepLines/>
              <w:suppressLineNumbers/>
              <w:tabs>
                <w:tab w:val="left" w:pos="900"/>
                <w:tab w:val="left" w:pos="3870"/>
              </w:tabs>
              <w:spacing w:before="100" w:after="100"/>
              <w:jc w:val="center"/>
              <w:rPr>
                <w:b/>
                <w:sz w:val="22"/>
                <w:szCs w:val="22"/>
              </w:rPr>
            </w:pPr>
            <w:r w:rsidRPr="008423BB">
              <w:rPr>
                <w:b/>
                <w:sz w:val="22"/>
                <w:szCs w:val="22"/>
              </w:rPr>
              <w:t>Section</w:t>
            </w:r>
          </w:p>
        </w:tc>
        <w:tc>
          <w:tcPr>
            <w:tcW w:w="5214" w:type="dxa"/>
            <w:shd w:val="clear" w:color="auto" w:fill="FFFFFF" w:themeFill="background1"/>
          </w:tcPr>
          <w:p w14:paraId="4CCD47E3" w14:textId="77777777" w:rsidR="007D48D1" w:rsidRPr="008423BB" w:rsidRDefault="007D48D1" w:rsidP="008D5577">
            <w:pPr>
              <w:keepLines/>
              <w:suppressLineNumbers/>
              <w:tabs>
                <w:tab w:val="left" w:pos="900"/>
                <w:tab w:val="left" w:pos="3870"/>
              </w:tabs>
              <w:spacing w:before="100" w:after="100"/>
              <w:jc w:val="left"/>
              <w:rPr>
                <w:b/>
                <w:sz w:val="22"/>
                <w:szCs w:val="22"/>
              </w:rPr>
            </w:pPr>
            <w:r w:rsidRPr="008423BB">
              <w:rPr>
                <w:b/>
                <w:sz w:val="22"/>
                <w:szCs w:val="22"/>
              </w:rPr>
              <w:t>Document</w:t>
            </w:r>
          </w:p>
        </w:tc>
      </w:tr>
      <w:tr w:rsidR="007D48D1" w:rsidRPr="008423BB" w14:paraId="50A3FC30" w14:textId="77777777" w:rsidTr="008D5577">
        <w:tc>
          <w:tcPr>
            <w:tcW w:w="1871" w:type="dxa"/>
          </w:tcPr>
          <w:p w14:paraId="5ED6F543" w14:textId="77777777" w:rsidR="007D48D1" w:rsidRPr="008423BB" w:rsidRDefault="007D48D1" w:rsidP="008D5577">
            <w:pPr>
              <w:keepLines/>
              <w:suppressLineNumbers/>
              <w:tabs>
                <w:tab w:val="left" w:pos="900"/>
                <w:tab w:val="left" w:pos="3870"/>
              </w:tabs>
              <w:spacing w:before="100" w:after="100"/>
              <w:jc w:val="center"/>
              <w:rPr>
                <w:sz w:val="22"/>
                <w:szCs w:val="22"/>
              </w:rPr>
            </w:pPr>
            <w:r>
              <w:rPr>
                <w:sz w:val="22"/>
                <w:szCs w:val="22"/>
              </w:rPr>
              <w:t>3</w:t>
            </w:r>
          </w:p>
        </w:tc>
        <w:tc>
          <w:tcPr>
            <w:tcW w:w="5214" w:type="dxa"/>
          </w:tcPr>
          <w:p w14:paraId="778BFE34" w14:textId="77777777" w:rsidR="007D48D1" w:rsidRPr="008423BB" w:rsidRDefault="007D48D1" w:rsidP="008D5577">
            <w:pPr>
              <w:pStyle w:val="Body"/>
              <w:rPr>
                <w:sz w:val="22"/>
                <w:szCs w:val="22"/>
              </w:rPr>
            </w:pPr>
            <w:r w:rsidRPr="008423BB">
              <w:rPr>
                <w:sz w:val="22"/>
                <w:szCs w:val="22"/>
              </w:rPr>
              <w:t xml:space="preserve">Instructions to </w:t>
            </w:r>
            <w:r>
              <w:rPr>
                <w:sz w:val="22"/>
                <w:szCs w:val="22"/>
              </w:rPr>
              <w:t xml:space="preserve"> Tenderers </w:t>
            </w:r>
            <w:r w:rsidRPr="008423BB">
              <w:rPr>
                <w:sz w:val="22"/>
                <w:szCs w:val="22"/>
              </w:rPr>
              <w:t xml:space="preserve"> &amp; Invitation to Tender</w:t>
            </w:r>
          </w:p>
        </w:tc>
      </w:tr>
      <w:tr w:rsidR="007D48D1" w:rsidRPr="008423BB" w14:paraId="3558E87F" w14:textId="77777777" w:rsidTr="008D5577">
        <w:tc>
          <w:tcPr>
            <w:tcW w:w="1871" w:type="dxa"/>
          </w:tcPr>
          <w:p w14:paraId="3E0E9B79" w14:textId="77777777" w:rsidR="007D48D1" w:rsidRPr="008423BB" w:rsidRDefault="007D48D1" w:rsidP="008D5577">
            <w:pPr>
              <w:keepLines/>
              <w:suppressLineNumbers/>
              <w:tabs>
                <w:tab w:val="left" w:pos="900"/>
                <w:tab w:val="left" w:pos="3870"/>
              </w:tabs>
              <w:spacing w:before="100" w:after="100"/>
              <w:jc w:val="center"/>
              <w:rPr>
                <w:sz w:val="22"/>
                <w:szCs w:val="22"/>
              </w:rPr>
            </w:pPr>
            <w:r>
              <w:rPr>
                <w:sz w:val="22"/>
                <w:szCs w:val="22"/>
              </w:rPr>
              <w:t>4</w:t>
            </w:r>
          </w:p>
        </w:tc>
        <w:tc>
          <w:tcPr>
            <w:tcW w:w="5214" w:type="dxa"/>
          </w:tcPr>
          <w:p w14:paraId="516F4939" w14:textId="77777777" w:rsidR="007D48D1" w:rsidRPr="008423BB" w:rsidRDefault="007D48D1" w:rsidP="008D5577">
            <w:pPr>
              <w:pStyle w:val="Body"/>
              <w:rPr>
                <w:sz w:val="22"/>
                <w:szCs w:val="22"/>
              </w:rPr>
            </w:pPr>
            <w:r w:rsidRPr="008423BB">
              <w:rPr>
                <w:sz w:val="22"/>
                <w:szCs w:val="22"/>
              </w:rPr>
              <w:t>T</w:t>
            </w:r>
            <w:r w:rsidRPr="008423BB">
              <w:rPr>
                <w:sz w:val="22"/>
                <w:szCs w:val="22"/>
                <w:lang w:val="x-none"/>
              </w:rPr>
              <w:t xml:space="preserve">he </w:t>
            </w:r>
            <w:r w:rsidRPr="008423BB">
              <w:rPr>
                <w:sz w:val="22"/>
                <w:szCs w:val="22"/>
              </w:rPr>
              <w:t xml:space="preserve">Service </w:t>
            </w:r>
            <w:r w:rsidRPr="008423BB">
              <w:rPr>
                <w:sz w:val="22"/>
                <w:szCs w:val="22"/>
                <w:lang w:val="x-none"/>
              </w:rPr>
              <w:t>Specification</w:t>
            </w:r>
          </w:p>
        </w:tc>
      </w:tr>
      <w:tr w:rsidR="007D48D1" w:rsidRPr="008423BB" w14:paraId="3796C87F" w14:textId="77777777" w:rsidTr="008D5577">
        <w:tc>
          <w:tcPr>
            <w:tcW w:w="1871" w:type="dxa"/>
          </w:tcPr>
          <w:p w14:paraId="2EDC3358" w14:textId="77777777" w:rsidR="007D48D1" w:rsidRDefault="007D48D1" w:rsidP="008D5577">
            <w:pPr>
              <w:keepLines/>
              <w:suppressLineNumbers/>
              <w:tabs>
                <w:tab w:val="left" w:pos="900"/>
                <w:tab w:val="left" w:pos="3870"/>
              </w:tabs>
              <w:spacing w:before="100" w:after="100"/>
              <w:jc w:val="center"/>
              <w:rPr>
                <w:sz w:val="22"/>
                <w:szCs w:val="22"/>
              </w:rPr>
            </w:pPr>
            <w:r>
              <w:rPr>
                <w:sz w:val="22"/>
                <w:szCs w:val="22"/>
              </w:rPr>
              <w:t>5</w:t>
            </w:r>
          </w:p>
        </w:tc>
        <w:tc>
          <w:tcPr>
            <w:tcW w:w="5214" w:type="dxa"/>
          </w:tcPr>
          <w:p w14:paraId="50AA7D53" w14:textId="77777777" w:rsidR="007D48D1" w:rsidRPr="008423BB" w:rsidRDefault="007D48D1" w:rsidP="008D5577">
            <w:pPr>
              <w:pStyle w:val="Body"/>
              <w:rPr>
                <w:sz w:val="22"/>
                <w:szCs w:val="22"/>
              </w:rPr>
            </w:pPr>
            <w:r>
              <w:rPr>
                <w:sz w:val="22"/>
                <w:szCs w:val="22"/>
              </w:rPr>
              <w:t>Service Specification Appendix A</w:t>
            </w:r>
            <w:r w:rsidRPr="00923945">
              <w:rPr>
                <w:sz w:val="22"/>
                <w:szCs w:val="22"/>
              </w:rPr>
              <w:t xml:space="preserve"> </w:t>
            </w:r>
            <w:r>
              <w:rPr>
                <w:sz w:val="22"/>
                <w:szCs w:val="22"/>
              </w:rPr>
              <w:t>Case Plan</w:t>
            </w:r>
          </w:p>
        </w:tc>
      </w:tr>
      <w:tr w:rsidR="007D48D1" w:rsidRPr="008423BB" w14:paraId="49DD14C1" w14:textId="77777777" w:rsidTr="008D5577">
        <w:tc>
          <w:tcPr>
            <w:tcW w:w="1871" w:type="dxa"/>
          </w:tcPr>
          <w:p w14:paraId="2E9686D5" w14:textId="77777777" w:rsidR="007D48D1" w:rsidRDefault="007D48D1" w:rsidP="008D5577">
            <w:pPr>
              <w:keepLines/>
              <w:suppressLineNumbers/>
              <w:tabs>
                <w:tab w:val="left" w:pos="900"/>
                <w:tab w:val="left" w:pos="3870"/>
              </w:tabs>
              <w:spacing w:before="100" w:after="100"/>
              <w:jc w:val="center"/>
              <w:rPr>
                <w:sz w:val="22"/>
                <w:szCs w:val="22"/>
              </w:rPr>
            </w:pPr>
            <w:r>
              <w:rPr>
                <w:sz w:val="22"/>
                <w:szCs w:val="22"/>
              </w:rPr>
              <w:t>6</w:t>
            </w:r>
          </w:p>
        </w:tc>
        <w:tc>
          <w:tcPr>
            <w:tcW w:w="5214" w:type="dxa"/>
          </w:tcPr>
          <w:p w14:paraId="5FBF52EC" w14:textId="77777777" w:rsidR="007D48D1" w:rsidRDefault="007D48D1" w:rsidP="008D5577">
            <w:pPr>
              <w:pStyle w:val="Body"/>
              <w:rPr>
                <w:sz w:val="22"/>
                <w:szCs w:val="22"/>
              </w:rPr>
            </w:pPr>
            <w:r>
              <w:rPr>
                <w:sz w:val="22"/>
                <w:szCs w:val="22"/>
              </w:rPr>
              <w:t>Service Specification Appendix B</w:t>
            </w:r>
            <w:r w:rsidRPr="00923945">
              <w:rPr>
                <w:sz w:val="22"/>
                <w:szCs w:val="22"/>
              </w:rPr>
              <w:t xml:space="preserve"> </w:t>
            </w:r>
            <w:r>
              <w:rPr>
                <w:sz w:val="22"/>
                <w:szCs w:val="22"/>
              </w:rPr>
              <w:t>File Sampling Procedure and Forms</w:t>
            </w:r>
          </w:p>
        </w:tc>
      </w:tr>
      <w:tr w:rsidR="007D48D1" w:rsidRPr="008423BB" w14:paraId="6D324F61" w14:textId="77777777" w:rsidTr="008D5577">
        <w:tc>
          <w:tcPr>
            <w:tcW w:w="1871" w:type="dxa"/>
          </w:tcPr>
          <w:p w14:paraId="417214F8" w14:textId="77777777" w:rsidR="007D48D1" w:rsidRDefault="007D48D1" w:rsidP="008D5577">
            <w:pPr>
              <w:keepLines/>
              <w:suppressLineNumbers/>
              <w:tabs>
                <w:tab w:val="left" w:pos="900"/>
                <w:tab w:val="left" w:pos="3870"/>
              </w:tabs>
              <w:spacing w:before="100" w:after="100"/>
              <w:jc w:val="center"/>
              <w:rPr>
                <w:sz w:val="22"/>
                <w:szCs w:val="22"/>
              </w:rPr>
            </w:pPr>
            <w:r>
              <w:rPr>
                <w:sz w:val="22"/>
                <w:szCs w:val="22"/>
              </w:rPr>
              <w:t>7</w:t>
            </w:r>
          </w:p>
        </w:tc>
        <w:tc>
          <w:tcPr>
            <w:tcW w:w="5214" w:type="dxa"/>
          </w:tcPr>
          <w:p w14:paraId="509B344D" w14:textId="77777777" w:rsidR="007D48D1" w:rsidRDefault="007D48D1" w:rsidP="008D5577">
            <w:pPr>
              <w:pStyle w:val="Body"/>
              <w:rPr>
                <w:sz w:val="22"/>
                <w:szCs w:val="22"/>
              </w:rPr>
            </w:pPr>
            <w:r>
              <w:rPr>
                <w:sz w:val="22"/>
                <w:szCs w:val="22"/>
              </w:rPr>
              <w:t xml:space="preserve">Service Specification </w:t>
            </w:r>
            <w:r w:rsidRPr="00923945">
              <w:rPr>
                <w:sz w:val="22"/>
                <w:szCs w:val="22"/>
              </w:rPr>
              <w:t xml:space="preserve">Appendix C </w:t>
            </w:r>
            <w:r>
              <w:rPr>
                <w:sz w:val="22"/>
                <w:szCs w:val="22"/>
              </w:rPr>
              <w:t>Procedure for Authorisation and Payment of Disbursements</w:t>
            </w:r>
          </w:p>
        </w:tc>
      </w:tr>
      <w:tr w:rsidR="007D48D1" w:rsidRPr="008423BB" w14:paraId="7DD1A702" w14:textId="77777777" w:rsidTr="008D5577">
        <w:tc>
          <w:tcPr>
            <w:tcW w:w="1871" w:type="dxa"/>
          </w:tcPr>
          <w:p w14:paraId="3E1C1B2C" w14:textId="77777777" w:rsidR="007D48D1" w:rsidRDefault="007D48D1" w:rsidP="008D5577">
            <w:pPr>
              <w:keepLines/>
              <w:suppressLineNumbers/>
              <w:tabs>
                <w:tab w:val="left" w:pos="900"/>
                <w:tab w:val="left" w:pos="3870"/>
              </w:tabs>
              <w:spacing w:before="100" w:after="100"/>
              <w:jc w:val="center"/>
              <w:rPr>
                <w:sz w:val="22"/>
                <w:szCs w:val="22"/>
              </w:rPr>
            </w:pPr>
            <w:r>
              <w:rPr>
                <w:sz w:val="22"/>
                <w:szCs w:val="22"/>
              </w:rPr>
              <w:t>8</w:t>
            </w:r>
          </w:p>
        </w:tc>
        <w:tc>
          <w:tcPr>
            <w:tcW w:w="5214" w:type="dxa"/>
          </w:tcPr>
          <w:p w14:paraId="574B4638" w14:textId="77777777" w:rsidR="007D48D1" w:rsidRPr="00923945" w:rsidRDefault="007D48D1" w:rsidP="008D5577">
            <w:pPr>
              <w:pStyle w:val="Body"/>
              <w:rPr>
                <w:sz w:val="22"/>
                <w:szCs w:val="22"/>
              </w:rPr>
            </w:pPr>
            <w:r>
              <w:rPr>
                <w:sz w:val="22"/>
                <w:szCs w:val="22"/>
              </w:rPr>
              <w:t xml:space="preserve">Service Specification </w:t>
            </w:r>
            <w:r w:rsidRPr="00923945">
              <w:rPr>
                <w:sz w:val="22"/>
                <w:szCs w:val="22"/>
              </w:rPr>
              <w:t xml:space="preserve">Appendix D </w:t>
            </w:r>
            <w:r>
              <w:rPr>
                <w:sz w:val="22"/>
                <w:szCs w:val="22"/>
              </w:rPr>
              <w:t>Guidance on the Use of Counsel</w:t>
            </w:r>
          </w:p>
        </w:tc>
      </w:tr>
      <w:tr w:rsidR="007D48D1" w:rsidRPr="007D48D1" w14:paraId="54F89279" w14:textId="77777777" w:rsidTr="007D48D1">
        <w:tc>
          <w:tcPr>
            <w:tcW w:w="1871" w:type="dxa"/>
            <w:shd w:val="clear" w:color="auto" w:fill="990099"/>
          </w:tcPr>
          <w:p w14:paraId="6F0101AB" w14:textId="77777777" w:rsidR="007D48D1" w:rsidRPr="007D48D1" w:rsidRDefault="007D48D1" w:rsidP="008D5577">
            <w:pPr>
              <w:keepLines/>
              <w:suppressLineNumbers/>
              <w:tabs>
                <w:tab w:val="left" w:pos="900"/>
                <w:tab w:val="left" w:pos="3870"/>
              </w:tabs>
              <w:spacing w:before="100" w:after="100"/>
              <w:jc w:val="center"/>
              <w:rPr>
                <w:b/>
                <w:color w:val="FFFFFF" w:themeColor="background1"/>
                <w:sz w:val="22"/>
                <w:szCs w:val="22"/>
              </w:rPr>
            </w:pPr>
            <w:r w:rsidRPr="007D48D1">
              <w:rPr>
                <w:b/>
                <w:color w:val="FFFFFF" w:themeColor="background1"/>
                <w:sz w:val="22"/>
                <w:szCs w:val="22"/>
              </w:rPr>
              <w:t>9</w:t>
            </w:r>
          </w:p>
        </w:tc>
        <w:tc>
          <w:tcPr>
            <w:tcW w:w="5214" w:type="dxa"/>
            <w:shd w:val="clear" w:color="auto" w:fill="990099"/>
          </w:tcPr>
          <w:p w14:paraId="14A9E666" w14:textId="029B6153" w:rsidR="007D48D1" w:rsidRPr="007D48D1" w:rsidRDefault="007D48D1" w:rsidP="008D5577">
            <w:pPr>
              <w:pStyle w:val="Body"/>
              <w:rPr>
                <w:b/>
                <w:color w:val="FFFFFF" w:themeColor="background1"/>
                <w:sz w:val="22"/>
                <w:szCs w:val="22"/>
              </w:rPr>
            </w:pPr>
            <w:r w:rsidRPr="00FD21E4">
              <w:rPr>
                <w:b/>
                <w:color w:val="FFFFFF" w:themeColor="background1"/>
                <w:sz w:val="22"/>
                <w:szCs w:val="22"/>
              </w:rPr>
              <w:t>T</w:t>
            </w:r>
            <w:r w:rsidRPr="00FD21E4">
              <w:rPr>
                <w:b/>
                <w:color w:val="FFFFFF" w:themeColor="background1"/>
                <w:sz w:val="22"/>
                <w:szCs w:val="22"/>
                <w:lang w:val="x-none"/>
              </w:rPr>
              <w:t>he Tender Response Document</w:t>
            </w:r>
            <w:r w:rsidRPr="00FD21E4">
              <w:rPr>
                <w:b/>
                <w:color w:val="FFFFFF" w:themeColor="background1"/>
                <w:sz w:val="22"/>
                <w:szCs w:val="22"/>
              </w:rPr>
              <w:t xml:space="preserve"> including the Pricing Schedule</w:t>
            </w:r>
            <w:r>
              <w:rPr>
                <w:b/>
                <w:color w:val="FFFFFF" w:themeColor="background1"/>
                <w:sz w:val="22"/>
                <w:szCs w:val="22"/>
              </w:rPr>
              <w:t>, Case Study 1, Case Study 2</w:t>
            </w:r>
          </w:p>
        </w:tc>
      </w:tr>
      <w:tr w:rsidR="007D48D1" w:rsidRPr="008423BB" w14:paraId="16F365C1" w14:textId="77777777" w:rsidTr="008D5577">
        <w:tc>
          <w:tcPr>
            <w:tcW w:w="1871" w:type="dxa"/>
          </w:tcPr>
          <w:p w14:paraId="5F18075E" w14:textId="77777777" w:rsidR="007D48D1" w:rsidRPr="008423BB" w:rsidRDefault="007D48D1" w:rsidP="008D5577">
            <w:pPr>
              <w:keepLines/>
              <w:suppressLineNumbers/>
              <w:tabs>
                <w:tab w:val="left" w:pos="900"/>
                <w:tab w:val="left" w:pos="3870"/>
              </w:tabs>
              <w:spacing w:before="100" w:after="100"/>
              <w:jc w:val="center"/>
              <w:rPr>
                <w:sz w:val="22"/>
                <w:szCs w:val="22"/>
              </w:rPr>
            </w:pPr>
            <w:r>
              <w:rPr>
                <w:sz w:val="22"/>
                <w:szCs w:val="22"/>
              </w:rPr>
              <w:t>10</w:t>
            </w:r>
          </w:p>
        </w:tc>
        <w:tc>
          <w:tcPr>
            <w:tcW w:w="5214" w:type="dxa"/>
          </w:tcPr>
          <w:p w14:paraId="37DF9211" w14:textId="77777777" w:rsidR="007D48D1" w:rsidRPr="008423BB" w:rsidRDefault="007D48D1" w:rsidP="008D5577">
            <w:pPr>
              <w:pStyle w:val="Body"/>
              <w:rPr>
                <w:sz w:val="22"/>
                <w:szCs w:val="22"/>
              </w:rPr>
            </w:pPr>
            <w:r w:rsidRPr="008423BB">
              <w:rPr>
                <w:sz w:val="22"/>
                <w:szCs w:val="22"/>
              </w:rPr>
              <w:t xml:space="preserve">The Draft </w:t>
            </w:r>
            <w:r>
              <w:rPr>
                <w:sz w:val="22"/>
                <w:szCs w:val="22"/>
              </w:rPr>
              <w:t>Contract</w:t>
            </w:r>
          </w:p>
        </w:tc>
      </w:tr>
    </w:tbl>
    <w:p w14:paraId="4B5FE7E6" w14:textId="77777777" w:rsidR="007D48D1" w:rsidRDefault="007D48D1" w:rsidP="00EF447F">
      <w:pPr>
        <w:pStyle w:val="Body1"/>
        <w:rPr>
          <w:sz w:val="22"/>
          <w:szCs w:val="22"/>
        </w:rPr>
      </w:pPr>
    </w:p>
    <w:p w14:paraId="395034D4" w14:textId="77777777" w:rsidR="007D48D1" w:rsidRDefault="007D48D1" w:rsidP="00EF447F">
      <w:pPr>
        <w:pStyle w:val="Body1"/>
        <w:rPr>
          <w:sz w:val="22"/>
          <w:szCs w:val="22"/>
        </w:rPr>
      </w:pPr>
    </w:p>
    <w:p w14:paraId="55076D6D" w14:textId="77777777" w:rsidR="007D48D1" w:rsidRDefault="007D48D1" w:rsidP="00EF447F">
      <w:pPr>
        <w:pStyle w:val="Body1"/>
        <w:rPr>
          <w:sz w:val="22"/>
          <w:szCs w:val="22"/>
        </w:rPr>
      </w:pPr>
    </w:p>
    <w:p w14:paraId="18FDC238" w14:textId="77777777" w:rsidR="007D48D1" w:rsidRPr="00A40BC7" w:rsidRDefault="007D48D1" w:rsidP="00EF447F">
      <w:pPr>
        <w:pStyle w:val="Body1"/>
        <w:rPr>
          <w:sz w:val="22"/>
          <w:szCs w:val="22"/>
        </w:rPr>
      </w:pPr>
    </w:p>
    <w:p w14:paraId="7A8CBFEA" w14:textId="77777777" w:rsidR="00EF447F" w:rsidRPr="00A40BC7" w:rsidRDefault="00EF447F" w:rsidP="00EF447F">
      <w:pPr>
        <w:pStyle w:val="Level1"/>
        <w:keepNext/>
        <w:numPr>
          <w:ilvl w:val="0"/>
          <w:numId w:val="0"/>
        </w:numPr>
        <w:ind w:left="851" w:hanging="851"/>
        <w:rPr>
          <w:rStyle w:val="Level1asHeadingtext"/>
          <w:b w:val="0"/>
          <w:bCs w:val="0"/>
          <w:caps w:val="0"/>
          <w:sz w:val="22"/>
          <w:szCs w:val="22"/>
        </w:rPr>
      </w:pPr>
    </w:p>
    <w:p w14:paraId="04AB636E" w14:textId="77777777" w:rsidR="00EF447F" w:rsidRPr="00A40BC7" w:rsidRDefault="00EF447F">
      <w:pPr>
        <w:adjustRightInd/>
        <w:jc w:val="left"/>
        <w:rPr>
          <w:sz w:val="22"/>
          <w:szCs w:val="22"/>
        </w:rPr>
      </w:pPr>
      <w:r w:rsidRPr="00A40BC7">
        <w:rPr>
          <w:rStyle w:val="Level1asHeadingtext"/>
          <w:b w:val="0"/>
          <w:bCs w:val="0"/>
          <w:caps w:val="0"/>
          <w:sz w:val="22"/>
          <w:szCs w:val="22"/>
        </w:rPr>
        <w:br w:type="page"/>
      </w:r>
    </w:p>
    <w:p w14:paraId="3E122A55" w14:textId="77777777" w:rsidR="0086727B" w:rsidRPr="00A40BC7" w:rsidRDefault="008E78B2" w:rsidP="008E78B2">
      <w:pPr>
        <w:pStyle w:val="Body1"/>
        <w:jc w:val="center"/>
        <w:rPr>
          <w:b/>
          <w:sz w:val="22"/>
          <w:szCs w:val="22"/>
          <w:u w:val="single"/>
        </w:rPr>
      </w:pPr>
      <w:r w:rsidRPr="00A40BC7">
        <w:rPr>
          <w:b/>
          <w:sz w:val="22"/>
          <w:szCs w:val="22"/>
          <w:u w:val="single"/>
        </w:rPr>
        <w:lastRenderedPageBreak/>
        <w:t>TENDER RESPONSE DOCUMENT</w:t>
      </w:r>
    </w:p>
    <w:p w14:paraId="0441D201" w14:textId="373EDA7D" w:rsidR="0086727B" w:rsidRPr="00A40BC7" w:rsidRDefault="0086727B" w:rsidP="00C00D14">
      <w:pPr>
        <w:pStyle w:val="Level2"/>
        <w:numPr>
          <w:ilvl w:val="0"/>
          <w:numId w:val="0"/>
        </w:numPr>
        <w:ind w:left="851" w:hanging="851"/>
        <w:rPr>
          <w:sz w:val="22"/>
          <w:szCs w:val="22"/>
          <w:u w:val="single"/>
        </w:rPr>
      </w:pPr>
      <w:r w:rsidRPr="00A40BC7">
        <w:rPr>
          <w:b/>
          <w:sz w:val="22"/>
          <w:szCs w:val="22"/>
          <w:u w:val="single"/>
        </w:rPr>
        <w:t xml:space="preserve">Tenderer Qualification Questions: </w:t>
      </w:r>
    </w:p>
    <w:p w14:paraId="6C222C87" w14:textId="32EEA130" w:rsidR="0086727B" w:rsidRPr="00A40BC7" w:rsidRDefault="0086727B" w:rsidP="0086727B">
      <w:pPr>
        <w:pStyle w:val="Default"/>
        <w:jc w:val="both"/>
        <w:rPr>
          <w:sz w:val="22"/>
          <w:szCs w:val="22"/>
        </w:rPr>
      </w:pPr>
      <w:r w:rsidRPr="00A40BC7">
        <w:rPr>
          <w:sz w:val="22"/>
          <w:szCs w:val="22"/>
        </w:rPr>
        <w:t xml:space="preserve">The Invitation to Tender and Instructions for Tendering provide instructions on the </w:t>
      </w:r>
      <w:r w:rsidR="0021654A">
        <w:rPr>
          <w:sz w:val="22"/>
          <w:szCs w:val="22"/>
        </w:rPr>
        <w:t xml:space="preserve">quality </w:t>
      </w:r>
      <w:r w:rsidRPr="00A40BC7">
        <w:rPr>
          <w:sz w:val="22"/>
          <w:szCs w:val="22"/>
        </w:rPr>
        <w:t xml:space="preserve">questions you need to respond to and how to submit those responses. If you are bidding on behalf of a group (consortium) or you intend to use sub-contractors, you (as lead the lead tenderer) should complete all </w:t>
      </w:r>
      <w:r w:rsidR="00D45C06">
        <w:rPr>
          <w:sz w:val="22"/>
          <w:szCs w:val="22"/>
        </w:rPr>
        <w:t>the</w:t>
      </w:r>
      <w:r w:rsidRPr="00A40BC7">
        <w:rPr>
          <w:sz w:val="22"/>
          <w:szCs w:val="22"/>
        </w:rPr>
        <w:t xml:space="preserve"> questions on behalf of the consortium and/or any sub-contractors. </w:t>
      </w:r>
    </w:p>
    <w:p w14:paraId="761331C6" w14:textId="77777777" w:rsidR="0086727B" w:rsidRPr="00A40BC7" w:rsidRDefault="0086727B" w:rsidP="0086727B">
      <w:pPr>
        <w:pStyle w:val="Default"/>
        <w:jc w:val="both"/>
        <w:rPr>
          <w:sz w:val="22"/>
          <w:szCs w:val="22"/>
        </w:rPr>
      </w:pPr>
    </w:p>
    <w:p w14:paraId="59696726" w14:textId="77777777" w:rsidR="0086727B" w:rsidRPr="00A40BC7" w:rsidRDefault="0086727B" w:rsidP="0086727B">
      <w:pPr>
        <w:pStyle w:val="Default"/>
        <w:jc w:val="both"/>
        <w:rPr>
          <w:sz w:val="22"/>
          <w:szCs w:val="22"/>
        </w:rPr>
      </w:pPr>
      <w:r w:rsidRPr="00A40BC7">
        <w:rPr>
          <w:sz w:val="22"/>
          <w:szCs w:val="22"/>
        </w:rPr>
        <w:t>If the relevant documentary evidence referred to</w:t>
      </w:r>
      <w:r w:rsidR="00511DDA" w:rsidRPr="00A40BC7">
        <w:rPr>
          <w:sz w:val="22"/>
          <w:szCs w:val="22"/>
        </w:rPr>
        <w:t xml:space="preserve"> in this Tender Response Document</w:t>
      </w:r>
      <w:r w:rsidRPr="00A40BC7">
        <w:rPr>
          <w:sz w:val="22"/>
          <w:szCs w:val="22"/>
        </w:rPr>
        <w:t xml:space="preserve"> is not provided upon request and without delay, the Council reserves the right to amend the contract award decision and award to the next compliant Tenderer. </w:t>
      </w:r>
    </w:p>
    <w:p w14:paraId="3BA6FE23" w14:textId="77777777" w:rsidR="0086727B" w:rsidRPr="00A40BC7" w:rsidRDefault="0086727B" w:rsidP="0086727B">
      <w:pPr>
        <w:pStyle w:val="Default"/>
        <w:jc w:val="both"/>
        <w:rPr>
          <w:sz w:val="22"/>
          <w:szCs w:val="22"/>
        </w:rPr>
      </w:pPr>
    </w:p>
    <w:p w14:paraId="10705CAF" w14:textId="77777777" w:rsidR="0086727B" w:rsidRPr="00A40BC7" w:rsidRDefault="0086727B" w:rsidP="0086727B">
      <w:pPr>
        <w:pStyle w:val="Default"/>
        <w:jc w:val="both"/>
        <w:rPr>
          <w:b/>
          <w:bCs/>
          <w:sz w:val="22"/>
          <w:szCs w:val="22"/>
          <w:u w:val="single"/>
        </w:rPr>
      </w:pPr>
      <w:r w:rsidRPr="00A40BC7">
        <w:rPr>
          <w:b/>
          <w:bCs/>
          <w:sz w:val="22"/>
          <w:szCs w:val="22"/>
          <w:u w:val="single"/>
        </w:rPr>
        <w:t>Consequences of misrepresentation</w:t>
      </w:r>
    </w:p>
    <w:p w14:paraId="41A0627E" w14:textId="77777777" w:rsidR="00511DDA" w:rsidRPr="00A40BC7" w:rsidRDefault="00511DDA" w:rsidP="0086727B">
      <w:pPr>
        <w:pStyle w:val="Default"/>
        <w:jc w:val="both"/>
        <w:rPr>
          <w:sz w:val="22"/>
          <w:szCs w:val="22"/>
        </w:rPr>
      </w:pPr>
    </w:p>
    <w:p w14:paraId="40EF491A" w14:textId="77777777" w:rsidR="0086727B" w:rsidRPr="00A40BC7" w:rsidRDefault="0086727B" w:rsidP="0086727B">
      <w:pPr>
        <w:rPr>
          <w:sz w:val="22"/>
          <w:szCs w:val="22"/>
        </w:rPr>
      </w:pPr>
      <w:r w:rsidRPr="00A40BC7">
        <w:rPr>
          <w:sz w:val="22"/>
          <w:szCs w:val="22"/>
        </w:rPr>
        <w:t>If you seriously misrepresent any factual information in completing the Tender Response Document, and so induce the Council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36D42F4E" w14:textId="77777777" w:rsidR="0086727B" w:rsidRDefault="0086727B" w:rsidP="0086727B">
      <w:pPr>
        <w:rPr>
          <w:sz w:val="22"/>
          <w:szCs w:val="22"/>
        </w:rPr>
      </w:pPr>
    </w:p>
    <w:p w14:paraId="50B1D4E1" w14:textId="77777777" w:rsidR="00C936F3" w:rsidRDefault="00C936F3" w:rsidP="0086727B">
      <w:pPr>
        <w:rPr>
          <w:sz w:val="22"/>
          <w:szCs w:val="22"/>
        </w:rPr>
      </w:pPr>
    </w:p>
    <w:p w14:paraId="51408DEF" w14:textId="77777777" w:rsidR="00C936F3" w:rsidRPr="00A40BC7" w:rsidRDefault="00C936F3" w:rsidP="0086727B">
      <w:pPr>
        <w:rPr>
          <w:sz w:val="22"/>
          <w:szCs w:val="22"/>
        </w:rPr>
      </w:pPr>
    </w:p>
    <w:p w14:paraId="05279A68" w14:textId="77777777" w:rsidR="0086727B" w:rsidRPr="00C936F3" w:rsidRDefault="0086727B" w:rsidP="0086727B">
      <w:pPr>
        <w:pStyle w:val="Default"/>
        <w:jc w:val="both"/>
        <w:rPr>
          <w:b/>
          <w:bCs/>
          <w:sz w:val="22"/>
          <w:szCs w:val="22"/>
          <w:u w:val="single"/>
        </w:rPr>
      </w:pPr>
      <w:r w:rsidRPr="00C936F3">
        <w:rPr>
          <w:b/>
          <w:bCs/>
          <w:sz w:val="22"/>
          <w:szCs w:val="22"/>
          <w:u w:val="single"/>
        </w:rPr>
        <w:t xml:space="preserve">Notes for completion </w:t>
      </w:r>
    </w:p>
    <w:p w14:paraId="5B5B3DCE" w14:textId="77777777" w:rsidR="0086727B" w:rsidRPr="00A40BC7" w:rsidRDefault="0086727B" w:rsidP="0086727B">
      <w:pPr>
        <w:pStyle w:val="Default"/>
        <w:jc w:val="both"/>
        <w:rPr>
          <w:sz w:val="22"/>
          <w:szCs w:val="22"/>
          <w:u w:val="single"/>
        </w:rPr>
      </w:pPr>
    </w:p>
    <w:p w14:paraId="565EE040" w14:textId="36DDC5E2" w:rsidR="0086727B" w:rsidRPr="00A40BC7" w:rsidRDefault="0086727B" w:rsidP="005A6472">
      <w:pPr>
        <w:pStyle w:val="Level6"/>
        <w:ind w:left="1134"/>
        <w:rPr>
          <w:sz w:val="22"/>
          <w:szCs w:val="22"/>
        </w:rPr>
      </w:pPr>
      <w:r w:rsidRPr="00A40BC7">
        <w:rPr>
          <w:sz w:val="22"/>
          <w:szCs w:val="22"/>
        </w:rPr>
        <w:t xml:space="preserve">The “Council” means the contracting authority, London Borough of Croydon, or anyone acting on </w:t>
      </w:r>
      <w:r w:rsidR="00F063EF" w:rsidRPr="00A40BC7">
        <w:rPr>
          <w:sz w:val="22"/>
          <w:szCs w:val="22"/>
        </w:rPr>
        <w:t xml:space="preserve">its </w:t>
      </w:r>
      <w:r w:rsidRPr="00A40BC7">
        <w:rPr>
          <w:sz w:val="22"/>
          <w:szCs w:val="22"/>
        </w:rPr>
        <w:t>behalf, that is seeking to invite suitable candidates to participate in this procurement process.</w:t>
      </w:r>
      <w:r w:rsidR="00FD21E4" w:rsidRPr="00FD21E4">
        <w:rPr>
          <w:sz w:val="22"/>
          <w:szCs w:val="22"/>
        </w:rPr>
        <w:t xml:space="preserve"> </w:t>
      </w:r>
      <w:r w:rsidR="00FD21E4" w:rsidRPr="009B0EE5">
        <w:rPr>
          <w:sz w:val="22"/>
          <w:szCs w:val="22"/>
        </w:rPr>
        <w:t>Wherever the term ‘ILC is used within this document, this will refer to the collective members of the I</w:t>
      </w:r>
      <w:r w:rsidR="00FD21E4">
        <w:rPr>
          <w:sz w:val="22"/>
          <w:szCs w:val="22"/>
        </w:rPr>
        <w:t xml:space="preserve">nsurance </w:t>
      </w:r>
      <w:r w:rsidR="00FD21E4" w:rsidRPr="009B0EE5">
        <w:rPr>
          <w:sz w:val="22"/>
          <w:szCs w:val="22"/>
        </w:rPr>
        <w:t>L</w:t>
      </w:r>
      <w:r w:rsidR="00FD21E4">
        <w:rPr>
          <w:sz w:val="22"/>
          <w:szCs w:val="22"/>
        </w:rPr>
        <w:t xml:space="preserve">ondon </w:t>
      </w:r>
      <w:r w:rsidR="00FD21E4" w:rsidRPr="009B0EE5">
        <w:rPr>
          <w:sz w:val="22"/>
          <w:szCs w:val="22"/>
        </w:rPr>
        <w:t>C</w:t>
      </w:r>
      <w:r w:rsidR="00FD21E4">
        <w:rPr>
          <w:sz w:val="22"/>
          <w:szCs w:val="22"/>
        </w:rPr>
        <w:t>onsortium (ILC)</w:t>
      </w:r>
      <w:r w:rsidR="00FD21E4" w:rsidRPr="009B0EE5">
        <w:rPr>
          <w:sz w:val="22"/>
          <w:szCs w:val="22"/>
        </w:rPr>
        <w:t xml:space="preserve"> as shown below</w:t>
      </w:r>
      <w:r w:rsidRPr="00A40BC7">
        <w:rPr>
          <w:sz w:val="22"/>
          <w:szCs w:val="22"/>
        </w:rPr>
        <w:t xml:space="preserve"> </w:t>
      </w:r>
    </w:p>
    <w:p w14:paraId="10CDDDFB" w14:textId="77777777" w:rsidR="0086727B" w:rsidRPr="00A40BC7" w:rsidRDefault="0086727B" w:rsidP="002B3167">
      <w:pPr>
        <w:pStyle w:val="Level6"/>
        <w:ind w:left="1134"/>
        <w:rPr>
          <w:sz w:val="22"/>
          <w:szCs w:val="22"/>
        </w:rPr>
      </w:pPr>
      <w:r w:rsidRPr="00A40BC7">
        <w:rPr>
          <w:sz w:val="22"/>
          <w:szCs w:val="22"/>
        </w:rPr>
        <w:t xml:space="preserve">“You” / “Your” refers to the Tenderer completing this Tender Response Document i.e. the legal entity responsible for the information provided. The term “Tenderer” is intended to cover any economic operator as defined by the Public Contracts Regulations 2015 (referred to </w:t>
      </w:r>
      <w:r w:rsidR="002B3167" w:rsidRPr="00A40BC7">
        <w:rPr>
          <w:sz w:val="22"/>
          <w:szCs w:val="22"/>
        </w:rPr>
        <w:t xml:space="preserve">in this document </w:t>
      </w:r>
      <w:r w:rsidRPr="00A40BC7">
        <w:rPr>
          <w:sz w:val="22"/>
          <w:szCs w:val="22"/>
        </w:rPr>
        <w:t>as the “regulations”) and could be a registered company; the lead contact for a group of economic operators; charitable organisation; Voluntary Community and Social Enterprise (VCSE); Special Purpose Vehicle; or other form of entity.</w:t>
      </w:r>
    </w:p>
    <w:p w14:paraId="44C99AC9" w14:textId="77777777" w:rsidR="0086727B" w:rsidRPr="00A40BC7" w:rsidRDefault="0086727B" w:rsidP="002B3167">
      <w:pPr>
        <w:pStyle w:val="Level6"/>
        <w:ind w:left="1134"/>
        <w:rPr>
          <w:sz w:val="22"/>
          <w:szCs w:val="22"/>
        </w:rPr>
      </w:pPr>
      <w:r w:rsidRPr="00A40BC7">
        <w:rPr>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annex. </w:t>
      </w:r>
    </w:p>
    <w:p w14:paraId="0543D821" w14:textId="4A03F04B" w:rsidR="00C65358" w:rsidRPr="00A40BC7" w:rsidRDefault="0086727B" w:rsidP="00C65358">
      <w:pPr>
        <w:pStyle w:val="Level6"/>
        <w:ind w:left="1134"/>
        <w:rPr>
          <w:sz w:val="22"/>
          <w:szCs w:val="22"/>
        </w:rPr>
      </w:pPr>
      <w:r w:rsidRPr="00A40BC7">
        <w:rPr>
          <w:sz w:val="22"/>
          <w:szCs w:val="22"/>
        </w:rPr>
        <w:t xml:space="preserve">The Council recognises that arrangements set out in </w:t>
      </w:r>
      <w:r w:rsidR="008D5577">
        <w:rPr>
          <w:sz w:val="22"/>
          <w:szCs w:val="22"/>
        </w:rPr>
        <w:t xml:space="preserve">response to </w:t>
      </w:r>
      <w:r w:rsidR="0021654A">
        <w:rPr>
          <w:sz w:val="22"/>
          <w:szCs w:val="22"/>
        </w:rPr>
        <w:t>Section 1.2 of the Selection Questionnaire</w:t>
      </w:r>
      <w:r w:rsidRPr="00A40BC7">
        <w:rPr>
          <w:sz w:val="22"/>
          <w:szCs w:val="22"/>
        </w:rPr>
        <w:t xml:space="preserve">, in relation to a group of economic operators (for example, a consortium) and/or use of sub-contractors, may be subject to change and will, therefore, not be finalised until a later date. The lead contact should notify the Council immediately of any change in the proposed arrangements </w:t>
      </w:r>
      <w:r w:rsidR="0021654A">
        <w:rPr>
          <w:sz w:val="22"/>
          <w:szCs w:val="22"/>
        </w:rPr>
        <w:t xml:space="preserve">on which they relied on to meet the selection criteria and were </w:t>
      </w:r>
      <w:r w:rsidR="0021654A">
        <w:rPr>
          <w:sz w:val="22"/>
          <w:szCs w:val="22"/>
        </w:rPr>
        <w:lastRenderedPageBreak/>
        <w:t>successfully shortlisted. A</w:t>
      </w:r>
      <w:r w:rsidRPr="00A40BC7">
        <w:rPr>
          <w:sz w:val="22"/>
          <w:szCs w:val="22"/>
        </w:rPr>
        <w:t xml:space="preserve"> completed Part 1 and Part 2 </w:t>
      </w:r>
      <w:r w:rsidR="0021654A">
        <w:rPr>
          <w:sz w:val="22"/>
          <w:szCs w:val="22"/>
        </w:rPr>
        <w:t xml:space="preserve">of the Selection Questionnaire shall be </w:t>
      </w:r>
      <w:r w:rsidRPr="00A40BC7">
        <w:rPr>
          <w:sz w:val="22"/>
          <w:szCs w:val="22"/>
        </w:rPr>
        <w:t xml:space="preserve">submitted for any new organisation relied on to meet the selection criteria. The Council will make a revised assessment of the submission based on the updated information. </w:t>
      </w:r>
    </w:p>
    <w:p w14:paraId="2ACA5F35" w14:textId="77777777" w:rsidR="0086727B" w:rsidRPr="00A40BC7" w:rsidRDefault="0086727B" w:rsidP="0086727B">
      <w:pPr>
        <w:suppressAutoHyphens/>
        <w:overflowPunct w:val="0"/>
        <w:autoSpaceDE w:val="0"/>
        <w:autoSpaceDN w:val="0"/>
        <w:spacing w:before="100"/>
        <w:textAlignment w:val="baseline"/>
        <w:rPr>
          <w:sz w:val="22"/>
          <w:szCs w:val="22"/>
        </w:rPr>
      </w:pPr>
      <w:r w:rsidRPr="00A40BC7">
        <w:rPr>
          <w:sz w:val="22"/>
          <w:szCs w:val="22"/>
        </w:rPr>
        <w:t>The Council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Council is under a legal or regulatory obligation to make such a disclosure.</w:t>
      </w:r>
    </w:p>
    <w:p w14:paraId="49DFD2CF" w14:textId="207B0535" w:rsidR="00C936F3" w:rsidRPr="00293A93" w:rsidRDefault="00C65358" w:rsidP="00293A93">
      <w:pPr>
        <w:adjustRightInd/>
        <w:jc w:val="left"/>
        <w:rPr>
          <w:sz w:val="22"/>
          <w:szCs w:val="22"/>
        </w:rPr>
      </w:pPr>
      <w:r w:rsidRPr="00A40BC7">
        <w:rPr>
          <w:sz w:val="22"/>
          <w:szCs w:val="22"/>
        </w:rPr>
        <w:br w:type="page"/>
      </w:r>
    </w:p>
    <w:p w14:paraId="19B2FF1B" w14:textId="2898CC25" w:rsidR="00603218" w:rsidRPr="008D5577" w:rsidRDefault="005A6472" w:rsidP="008D5577">
      <w:pPr>
        <w:pStyle w:val="Level2"/>
        <w:numPr>
          <w:ilvl w:val="1"/>
          <w:numId w:val="45"/>
        </w:numPr>
        <w:rPr>
          <w:b/>
          <w:sz w:val="24"/>
          <w:szCs w:val="24"/>
        </w:rPr>
      </w:pPr>
      <w:r w:rsidRPr="008D5577">
        <w:rPr>
          <w:b/>
          <w:sz w:val="24"/>
          <w:szCs w:val="24"/>
        </w:rPr>
        <w:lastRenderedPageBreak/>
        <w:t xml:space="preserve">Award Criteria – </w:t>
      </w:r>
      <w:r w:rsidR="001B7D29" w:rsidRPr="008D5577">
        <w:rPr>
          <w:b/>
          <w:sz w:val="24"/>
          <w:szCs w:val="24"/>
        </w:rPr>
        <w:t>Quality</w:t>
      </w:r>
      <w:r w:rsidRPr="008D5577">
        <w:rPr>
          <w:b/>
          <w:sz w:val="24"/>
          <w:szCs w:val="24"/>
        </w:rPr>
        <w:t xml:space="preserve"> </w:t>
      </w:r>
    </w:p>
    <w:tbl>
      <w:tblPr>
        <w:tblW w:w="8623"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347"/>
      </w:tblGrid>
      <w:tr w:rsidR="00A813DE" w:rsidRPr="00820348" w14:paraId="32D7B172" w14:textId="77777777" w:rsidTr="00293A93">
        <w:trPr>
          <w:trHeight w:val="400"/>
        </w:trPr>
        <w:tc>
          <w:tcPr>
            <w:tcW w:w="1276" w:type="dxa"/>
            <w:tcBorders>
              <w:top w:val="single" w:sz="8" w:space="0" w:color="000000"/>
              <w:bottom w:val="single" w:sz="6" w:space="0" w:color="000000"/>
            </w:tcBorders>
            <w:shd w:val="clear" w:color="auto" w:fill="990099"/>
          </w:tcPr>
          <w:p w14:paraId="654E6294" w14:textId="77777777" w:rsidR="00A813DE" w:rsidRPr="00820348" w:rsidRDefault="00A813DE" w:rsidP="00025FE9">
            <w:pPr>
              <w:pStyle w:val="Normal1"/>
              <w:spacing w:before="100"/>
              <w:jc w:val="both"/>
              <w:rPr>
                <w:rFonts w:ascii="Arial" w:hAnsi="Arial" w:cs="Arial"/>
                <w:b/>
                <w:color w:val="FFFFFF" w:themeColor="background1"/>
                <w:sz w:val="22"/>
                <w:szCs w:val="22"/>
              </w:rPr>
            </w:pPr>
            <w:r w:rsidRPr="00820348">
              <w:rPr>
                <w:rFonts w:ascii="Arial" w:eastAsia="Arial" w:hAnsi="Arial" w:cs="Arial"/>
                <w:b/>
                <w:color w:val="FFFFFF" w:themeColor="background1"/>
                <w:sz w:val="22"/>
                <w:szCs w:val="22"/>
              </w:rPr>
              <w:t>Section 9</w:t>
            </w:r>
          </w:p>
        </w:tc>
        <w:tc>
          <w:tcPr>
            <w:tcW w:w="7347" w:type="dxa"/>
            <w:tcBorders>
              <w:top w:val="single" w:sz="8" w:space="0" w:color="000000"/>
              <w:bottom w:val="single" w:sz="6" w:space="0" w:color="000000"/>
            </w:tcBorders>
            <w:shd w:val="clear" w:color="auto" w:fill="990099"/>
          </w:tcPr>
          <w:p w14:paraId="0B28AF3F" w14:textId="77777777" w:rsidR="00A813DE" w:rsidRPr="00820348" w:rsidRDefault="00A813DE" w:rsidP="00025FE9">
            <w:pPr>
              <w:pStyle w:val="Normal1"/>
              <w:spacing w:before="100"/>
              <w:jc w:val="both"/>
              <w:rPr>
                <w:rFonts w:ascii="Arial" w:hAnsi="Arial" w:cs="Arial"/>
                <w:color w:val="FFFFFF" w:themeColor="background1"/>
                <w:sz w:val="22"/>
                <w:szCs w:val="22"/>
              </w:rPr>
            </w:pPr>
            <w:r w:rsidRPr="00820348">
              <w:rPr>
                <w:rFonts w:ascii="Arial" w:eastAsia="Arial" w:hAnsi="Arial" w:cs="Arial"/>
                <w:b/>
                <w:color w:val="FFFFFF" w:themeColor="background1"/>
                <w:sz w:val="22"/>
                <w:szCs w:val="22"/>
              </w:rPr>
              <w:t>Quality Questions</w:t>
            </w:r>
            <w:r w:rsidRPr="00820348">
              <w:rPr>
                <w:rFonts w:ascii="Arial" w:eastAsia="Arial" w:hAnsi="Arial" w:cs="Arial"/>
                <w:color w:val="FFFFFF" w:themeColor="background1"/>
                <w:sz w:val="22"/>
                <w:szCs w:val="22"/>
              </w:rPr>
              <w:t xml:space="preserve"> </w:t>
            </w:r>
          </w:p>
        </w:tc>
      </w:tr>
      <w:tr w:rsidR="00A813DE" w:rsidRPr="00820348" w14:paraId="54BEB866" w14:textId="77777777" w:rsidTr="00293A93">
        <w:trPr>
          <w:trHeight w:val="400"/>
        </w:trPr>
        <w:tc>
          <w:tcPr>
            <w:tcW w:w="1276" w:type="dxa"/>
            <w:tcBorders>
              <w:top w:val="single" w:sz="8" w:space="0" w:color="000000"/>
              <w:bottom w:val="single" w:sz="6" w:space="0" w:color="000000"/>
            </w:tcBorders>
            <w:shd w:val="clear" w:color="auto" w:fill="990099"/>
          </w:tcPr>
          <w:p w14:paraId="17BF26AD" w14:textId="059D9706" w:rsidR="00A813DE" w:rsidRPr="00820348" w:rsidRDefault="00A813DE" w:rsidP="00025FE9">
            <w:pPr>
              <w:pStyle w:val="Normal1"/>
              <w:spacing w:before="100"/>
              <w:jc w:val="both"/>
              <w:rPr>
                <w:rFonts w:ascii="Arial" w:eastAsia="Arial" w:hAnsi="Arial" w:cs="Arial"/>
                <w:b/>
                <w:color w:val="FFFFFF" w:themeColor="background1"/>
                <w:sz w:val="22"/>
                <w:szCs w:val="22"/>
              </w:rPr>
            </w:pPr>
            <w:r>
              <w:rPr>
                <w:rFonts w:ascii="Arial" w:eastAsia="Arial" w:hAnsi="Arial" w:cs="Arial"/>
                <w:b/>
                <w:color w:val="FFFFFF" w:themeColor="background1"/>
                <w:sz w:val="22"/>
                <w:szCs w:val="22"/>
              </w:rPr>
              <w:t>9.</w:t>
            </w:r>
            <w:r w:rsidR="00293A93">
              <w:rPr>
                <w:rFonts w:ascii="Arial" w:eastAsia="Arial" w:hAnsi="Arial" w:cs="Arial"/>
                <w:b/>
                <w:color w:val="FFFFFF" w:themeColor="background1"/>
                <w:sz w:val="22"/>
                <w:szCs w:val="22"/>
              </w:rPr>
              <w:t>1</w:t>
            </w:r>
          </w:p>
        </w:tc>
        <w:tc>
          <w:tcPr>
            <w:tcW w:w="7347" w:type="dxa"/>
            <w:tcBorders>
              <w:top w:val="single" w:sz="8" w:space="0" w:color="000000"/>
              <w:bottom w:val="single" w:sz="6" w:space="0" w:color="000000"/>
            </w:tcBorders>
            <w:shd w:val="clear" w:color="auto" w:fill="990099"/>
          </w:tcPr>
          <w:p w14:paraId="2232E848" w14:textId="77777777" w:rsidR="00A813DE" w:rsidRDefault="00A813DE" w:rsidP="00ED7F2C">
            <w:pPr>
              <w:pStyle w:val="Normal1"/>
              <w:spacing w:before="100"/>
              <w:jc w:val="both"/>
              <w:rPr>
                <w:rFonts w:ascii="Arial" w:eastAsia="Arial" w:hAnsi="Arial" w:cs="Arial"/>
                <w:b/>
                <w:snapToGrid w:val="0"/>
                <w:color w:val="FFFFFF" w:themeColor="background1"/>
                <w:sz w:val="22"/>
                <w:szCs w:val="22"/>
              </w:rPr>
            </w:pPr>
            <w:r>
              <w:rPr>
                <w:rFonts w:ascii="Arial" w:eastAsia="Arial Unicode MS" w:hAnsi="Arial" w:cs="Arial"/>
                <w:b/>
                <w:color w:val="FFFFFF" w:themeColor="background1"/>
                <w:sz w:val="22"/>
                <w:szCs w:val="22"/>
              </w:rPr>
              <w:t>Service Delivery Approach</w:t>
            </w:r>
            <w:r w:rsidRPr="00820348">
              <w:rPr>
                <w:rFonts w:ascii="Arial" w:eastAsia="Arial" w:hAnsi="Arial" w:cs="Arial"/>
                <w:b/>
                <w:snapToGrid w:val="0"/>
                <w:color w:val="FFFFFF" w:themeColor="background1"/>
                <w:sz w:val="22"/>
                <w:szCs w:val="22"/>
              </w:rPr>
              <w:t xml:space="preserve"> </w:t>
            </w:r>
            <w:r w:rsidR="007E70A6">
              <w:rPr>
                <w:rFonts w:ascii="Arial" w:eastAsia="Arial" w:hAnsi="Arial" w:cs="Arial"/>
                <w:b/>
                <w:snapToGrid w:val="0"/>
                <w:color w:val="FFFFFF" w:themeColor="background1"/>
                <w:sz w:val="22"/>
                <w:szCs w:val="22"/>
              </w:rPr>
              <w:t xml:space="preserve"> - Case </w:t>
            </w:r>
            <w:r w:rsidR="00ED7F2C">
              <w:rPr>
                <w:rFonts w:ascii="Arial" w:eastAsia="Arial" w:hAnsi="Arial" w:cs="Arial"/>
                <w:b/>
                <w:snapToGrid w:val="0"/>
                <w:color w:val="FFFFFF" w:themeColor="background1"/>
                <w:sz w:val="22"/>
                <w:szCs w:val="22"/>
              </w:rPr>
              <w:t>Study 1</w:t>
            </w:r>
          </w:p>
          <w:p w14:paraId="1B3B8089" w14:textId="6B3E9D82" w:rsidR="00096D2A" w:rsidRPr="00820348" w:rsidRDefault="00096D2A" w:rsidP="00ED7F2C">
            <w:pPr>
              <w:pStyle w:val="Normal1"/>
              <w:spacing w:before="100"/>
              <w:jc w:val="both"/>
              <w:rPr>
                <w:rFonts w:ascii="Arial" w:eastAsia="Arial" w:hAnsi="Arial" w:cs="Arial"/>
                <w:b/>
                <w:color w:val="FFFFFF" w:themeColor="background1"/>
                <w:sz w:val="22"/>
                <w:szCs w:val="22"/>
              </w:rPr>
            </w:pPr>
            <w:r>
              <w:rPr>
                <w:rFonts w:ascii="Arial" w:hAnsi="Arial" w:cs="Arial"/>
                <w:b/>
                <w:color w:val="FFFFFF" w:themeColor="background1"/>
                <w:sz w:val="22"/>
                <w:szCs w:val="22"/>
              </w:rPr>
              <w:t>Weighting: 15</w:t>
            </w:r>
            <w:r w:rsidRPr="00E03F43">
              <w:rPr>
                <w:rFonts w:ascii="Arial" w:hAnsi="Arial" w:cs="Arial"/>
                <w:b/>
                <w:color w:val="FFFFFF" w:themeColor="background1"/>
                <w:sz w:val="22"/>
                <w:szCs w:val="22"/>
              </w:rPr>
              <w:t>%</w:t>
            </w:r>
          </w:p>
        </w:tc>
      </w:tr>
      <w:tr w:rsidR="00A813DE" w:rsidRPr="00A40BC7" w14:paraId="7448C5DA" w14:textId="77777777" w:rsidTr="00293A93">
        <w:tblPrEx>
          <w:tblLook w:val="0600" w:firstRow="0" w:lastRow="0" w:firstColumn="0" w:lastColumn="0" w:noHBand="1" w:noVBand="1"/>
        </w:tblPrEx>
        <w:trPr>
          <w:trHeight w:val="204"/>
        </w:trPr>
        <w:tc>
          <w:tcPr>
            <w:tcW w:w="1276" w:type="dxa"/>
          </w:tcPr>
          <w:p w14:paraId="33B4F679" w14:textId="77777777" w:rsidR="00A813DE" w:rsidRPr="00A40BC7" w:rsidRDefault="00A813DE" w:rsidP="00025FE9">
            <w:pPr>
              <w:pStyle w:val="Normal1"/>
              <w:widowControl w:val="0"/>
              <w:jc w:val="both"/>
              <w:rPr>
                <w:rFonts w:ascii="Arial" w:hAnsi="Arial" w:cs="Arial"/>
                <w:b/>
                <w:sz w:val="22"/>
                <w:szCs w:val="22"/>
              </w:rPr>
            </w:pPr>
          </w:p>
        </w:tc>
        <w:tc>
          <w:tcPr>
            <w:tcW w:w="7347" w:type="dxa"/>
            <w:tcBorders>
              <w:bottom w:val="single" w:sz="6" w:space="0" w:color="000000"/>
            </w:tcBorders>
          </w:tcPr>
          <w:p w14:paraId="74A51753" w14:textId="0EB713B0" w:rsidR="00ED7F2C" w:rsidRPr="004B2939" w:rsidRDefault="00ED7F2C" w:rsidP="00ED7F2C">
            <w:pPr>
              <w:pStyle w:val="NormalWeb"/>
              <w:rPr>
                <w:rFonts w:ascii="Arial" w:hAnsi="Arial" w:cs="Arial"/>
                <w:sz w:val="22"/>
                <w:szCs w:val="22"/>
              </w:rPr>
            </w:pPr>
            <w:r w:rsidRPr="004B2939">
              <w:rPr>
                <w:rFonts w:ascii="Arial" w:hAnsi="Arial" w:cs="Arial"/>
                <w:sz w:val="22"/>
                <w:szCs w:val="22"/>
              </w:rPr>
              <w:t xml:space="preserve">Please read attached ‘Case Study 1’ Provide a report enclosing your strategy and advice to </w:t>
            </w:r>
            <w:r w:rsidR="00293A93" w:rsidRPr="004B2939">
              <w:rPr>
                <w:rFonts w:ascii="Arial" w:hAnsi="Arial" w:cs="Arial"/>
                <w:sz w:val="22"/>
                <w:szCs w:val="22"/>
              </w:rPr>
              <w:t>the interested local authority o</w:t>
            </w:r>
            <w:r w:rsidRPr="004B2939">
              <w:rPr>
                <w:rFonts w:ascii="Arial" w:hAnsi="Arial" w:cs="Arial"/>
                <w:sz w:val="22"/>
                <w:szCs w:val="22"/>
              </w:rPr>
              <w:t xml:space="preserve">n how you propose handling this matter. </w:t>
            </w:r>
          </w:p>
          <w:p w14:paraId="54578A1D" w14:textId="1546E655" w:rsidR="000C7C89" w:rsidRPr="004B2939" w:rsidRDefault="00467F63" w:rsidP="00ED7F2C">
            <w:pPr>
              <w:pStyle w:val="NormalWeb"/>
              <w:rPr>
                <w:rFonts w:ascii="Arial" w:hAnsi="Arial" w:cs="Arial"/>
                <w:sz w:val="22"/>
                <w:szCs w:val="22"/>
              </w:rPr>
            </w:pPr>
            <w:r w:rsidRPr="004B2939">
              <w:rPr>
                <w:rFonts w:ascii="Arial" w:hAnsi="Arial" w:cs="Arial"/>
                <w:sz w:val="22"/>
                <w:szCs w:val="22"/>
              </w:rPr>
              <w:t xml:space="preserve">As outlined in </w:t>
            </w:r>
            <w:r w:rsidR="000C7C89" w:rsidRPr="004B2939">
              <w:rPr>
                <w:rFonts w:ascii="Arial" w:hAnsi="Arial" w:cs="Arial"/>
                <w:sz w:val="22"/>
                <w:szCs w:val="22"/>
              </w:rPr>
              <w:t>Section 21.3 of ‘Instructions to Tenderers</w:t>
            </w:r>
            <w:r w:rsidRPr="004B2939">
              <w:rPr>
                <w:rFonts w:ascii="Arial" w:hAnsi="Arial" w:cs="Arial"/>
                <w:sz w:val="22"/>
                <w:szCs w:val="22"/>
              </w:rPr>
              <w:t>’ the report would be evaluated against – layout and</w:t>
            </w:r>
            <w:bookmarkStart w:id="0" w:name="_GoBack"/>
            <w:bookmarkEnd w:id="0"/>
            <w:r w:rsidRPr="004B2939">
              <w:rPr>
                <w:rFonts w:ascii="Arial" w:hAnsi="Arial" w:cs="Arial"/>
                <w:sz w:val="22"/>
                <w:szCs w:val="22"/>
              </w:rPr>
              <w:t xml:space="preserve"> design of report, demonstration of the knowledge of the legal process, approach to claim management and cost management</w:t>
            </w:r>
          </w:p>
          <w:p w14:paraId="7C7CC8A7" w14:textId="68A7FF86" w:rsidR="00ED7F2C" w:rsidRPr="004B2939" w:rsidRDefault="00ED7F2C" w:rsidP="00ED7F2C">
            <w:pPr>
              <w:pStyle w:val="NormalWeb"/>
              <w:rPr>
                <w:rFonts w:ascii="Arial" w:hAnsi="Arial" w:cs="Arial"/>
                <w:sz w:val="22"/>
                <w:szCs w:val="22"/>
              </w:rPr>
            </w:pPr>
            <w:r w:rsidRPr="004B2939">
              <w:rPr>
                <w:rFonts w:ascii="Arial" w:hAnsi="Arial" w:cs="Arial"/>
                <w:sz w:val="22"/>
                <w:szCs w:val="22"/>
              </w:rPr>
              <w:t xml:space="preserve">Your response should cover as </w:t>
            </w:r>
            <w:r w:rsidR="00467F63" w:rsidRPr="004B2939">
              <w:rPr>
                <w:rFonts w:ascii="Arial" w:hAnsi="Arial" w:cs="Arial"/>
                <w:sz w:val="22"/>
                <w:szCs w:val="22"/>
              </w:rPr>
              <w:t xml:space="preserve">a </w:t>
            </w:r>
            <w:r w:rsidRPr="004B2939">
              <w:rPr>
                <w:rFonts w:ascii="Arial" w:hAnsi="Arial" w:cs="Arial"/>
                <w:sz w:val="22"/>
                <w:szCs w:val="22"/>
              </w:rPr>
              <w:t xml:space="preserve">minimum: </w:t>
            </w:r>
          </w:p>
          <w:p w14:paraId="5A2AB876" w14:textId="45BA000A" w:rsidR="00ED7F2C" w:rsidRPr="004B2939" w:rsidRDefault="00ED7F2C" w:rsidP="00293A93">
            <w:pPr>
              <w:pStyle w:val="NormalWeb"/>
              <w:numPr>
                <w:ilvl w:val="0"/>
                <w:numId w:val="41"/>
              </w:numPr>
              <w:rPr>
                <w:rFonts w:ascii="Arial" w:hAnsi="Arial" w:cs="Arial"/>
                <w:sz w:val="22"/>
                <w:szCs w:val="22"/>
              </w:rPr>
            </w:pPr>
            <w:r w:rsidRPr="004B2939">
              <w:rPr>
                <w:rFonts w:ascii="Arial" w:hAnsi="Arial" w:cs="Arial"/>
                <w:sz w:val="22"/>
                <w:szCs w:val="22"/>
              </w:rPr>
              <w:t xml:space="preserve">Liability </w:t>
            </w:r>
          </w:p>
          <w:p w14:paraId="33F36235" w14:textId="3944BEBC" w:rsidR="00ED7F2C" w:rsidRPr="004B2939" w:rsidRDefault="00ED7F2C" w:rsidP="00293A93">
            <w:pPr>
              <w:pStyle w:val="NormalWeb"/>
              <w:numPr>
                <w:ilvl w:val="0"/>
                <w:numId w:val="41"/>
              </w:numPr>
              <w:rPr>
                <w:rFonts w:ascii="Arial" w:hAnsi="Arial" w:cs="Arial"/>
                <w:sz w:val="22"/>
                <w:szCs w:val="22"/>
              </w:rPr>
            </w:pPr>
            <w:r w:rsidRPr="004B2939">
              <w:rPr>
                <w:rFonts w:ascii="Arial" w:hAnsi="Arial" w:cs="Arial"/>
                <w:sz w:val="22"/>
                <w:szCs w:val="22"/>
              </w:rPr>
              <w:t xml:space="preserve">Quantum </w:t>
            </w:r>
          </w:p>
          <w:p w14:paraId="1B0B4ED8" w14:textId="1D5611E8" w:rsidR="00ED7F2C" w:rsidRPr="004B2939" w:rsidRDefault="00ED7F2C" w:rsidP="00293A93">
            <w:pPr>
              <w:pStyle w:val="NormalWeb"/>
              <w:numPr>
                <w:ilvl w:val="0"/>
                <w:numId w:val="41"/>
              </w:numPr>
              <w:rPr>
                <w:rFonts w:ascii="Arial" w:hAnsi="Arial" w:cs="Arial"/>
                <w:sz w:val="22"/>
                <w:szCs w:val="22"/>
              </w:rPr>
            </w:pPr>
            <w:r w:rsidRPr="004B2939">
              <w:rPr>
                <w:rFonts w:ascii="Arial" w:hAnsi="Arial" w:cs="Arial"/>
                <w:sz w:val="22"/>
                <w:szCs w:val="22"/>
              </w:rPr>
              <w:t xml:space="preserve">Next steps  </w:t>
            </w:r>
          </w:p>
          <w:p w14:paraId="1B4CF0F7" w14:textId="657F0108" w:rsidR="000C7C89" w:rsidRPr="004B2939" w:rsidRDefault="00ED7F2C" w:rsidP="000C7C89">
            <w:pPr>
              <w:pStyle w:val="NormalWeb"/>
              <w:numPr>
                <w:ilvl w:val="0"/>
                <w:numId w:val="41"/>
              </w:numPr>
              <w:rPr>
                <w:rFonts w:ascii="Arial" w:hAnsi="Arial" w:cs="Arial"/>
                <w:sz w:val="22"/>
                <w:szCs w:val="22"/>
              </w:rPr>
            </w:pPr>
            <w:r w:rsidRPr="004B2939">
              <w:rPr>
                <w:rFonts w:ascii="Arial" w:hAnsi="Arial" w:cs="Arial"/>
                <w:sz w:val="22"/>
                <w:szCs w:val="22"/>
              </w:rPr>
              <w:t xml:space="preserve">Recommendations </w:t>
            </w:r>
          </w:p>
          <w:p w14:paraId="07FF9D78" w14:textId="5C2D80FB" w:rsidR="00A813DE" w:rsidRPr="00A40BC7" w:rsidRDefault="00A813DE" w:rsidP="00096D2A">
            <w:pPr>
              <w:pStyle w:val="Normal1"/>
              <w:widowControl w:val="0"/>
              <w:jc w:val="both"/>
              <w:rPr>
                <w:rFonts w:ascii="Arial" w:hAnsi="Arial" w:cs="Arial"/>
                <w:sz w:val="22"/>
                <w:szCs w:val="22"/>
              </w:rPr>
            </w:pPr>
            <w:r w:rsidRPr="004B2939">
              <w:rPr>
                <w:rFonts w:ascii="Arial" w:hAnsi="Arial" w:cs="Arial"/>
                <w:sz w:val="22"/>
                <w:szCs w:val="22"/>
              </w:rPr>
              <w:t>W</w:t>
            </w:r>
            <w:r w:rsidR="003C1959" w:rsidRPr="004B2939">
              <w:rPr>
                <w:rFonts w:ascii="Arial" w:hAnsi="Arial" w:cs="Arial"/>
                <w:sz w:val="22"/>
                <w:szCs w:val="22"/>
              </w:rPr>
              <w:t>ord Limit: 2</w:t>
            </w:r>
            <w:r w:rsidRPr="004B2939">
              <w:rPr>
                <w:rFonts w:ascii="Arial" w:hAnsi="Arial" w:cs="Arial"/>
                <w:sz w:val="22"/>
                <w:szCs w:val="22"/>
              </w:rPr>
              <w:t>,500 excluding appendices</w:t>
            </w:r>
          </w:p>
        </w:tc>
      </w:tr>
      <w:tr w:rsidR="00A813DE" w:rsidRPr="00A40BC7" w14:paraId="1A016D2A" w14:textId="77777777" w:rsidTr="00293A93">
        <w:tblPrEx>
          <w:tblLook w:val="0600" w:firstRow="0" w:lastRow="0" w:firstColumn="0" w:lastColumn="0" w:noHBand="1" w:noVBand="1"/>
        </w:tblPrEx>
        <w:trPr>
          <w:trHeight w:val="204"/>
        </w:trPr>
        <w:tc>
          <w:tcPr>
            <w:tcW w:w="8623" w:type="dxa"/>
            <w:gridSpan w:val="2"/>
          </w:tcPr>
          <w:p w14:paraId="26DB446B" w14:textId="4832A25E" w:rsidR="00A813DE" w:rsidRPr="00A40BC7" w:rsidRDefault="00A813DE" w:rsidP="00025FE9">
            <w:pPr>
              <w:rPr>
                <w:sz w:val="22"/>
                <w:szCs w:val="22"/>
              </w:rPr>
            </w:pPr>
          </w:p>
          <w:p w14:paraId="44DC790A" w14:textId="77777777" w:rsidR="00A813DE" w:rsidRPr="00A40BC7" w:rsidRDefault="00A813DE" w:rsidP="00025FE9">
            <w:pPr>
              <w:rPr>
                <w:sz w:val="22"/>
                <w:szCs w:val="22"/>
              </w:rPr>
            </w:pPr>
          </w:p>
          <w:p w14:paraId="591C4900" w14:textId="77777777" w:rsidR="00A813DE" w:rsidRPr="00A40BC7" w:rsidRDefault="00A813DE" w:rsidP="00025FE9">
            <w:pPr>
              <w:rPr>
                <w:sz w:val="22"/>
                <w:szCs w:val="22"/>
              </w:rPr>
            </w:pPr>
          </w:p>
          <w:p w14:paraId="2D297312" w14:textId="77777777" w:rsidR="00A813DE" w:rsidRDefault="00A813DE" w:rsidP="00025FE9">
            <w:pPr>
              <w:rPr>
                <w:sz w:val="22"/>
                <w:szCs w:val="22"/>
              </w:rPr>
            </w:pPr>
          </w:p>
          <w:p w14:paraId="58BA07A8" w14:textId="77777777" w:rsidR="00096D2A" w:rsidRDefault="00096D2A" w:rsidP="00025FE9">
            <w:pPr>
              <w:rPr>
                <w:sz w:val="22"/>
                <w:szCs w:val="22"/>
              </w:rPr>
            </w:pPr>
          </w:p>
          <w:p w14:paraId="73C49623" w14:textId="77777777" w:rsidR="00096D2A" w:rsidRPr="00A40BC7" w:rsidRDefault="00096D2A" w:rsidP="00025FE9">
            <w:pPr>
              <w:rPr>
                <w:sz w:val="22"/>
                <w:szCs w:val="22"/>
              </w:rPr>
            </w:pPr>
          </w:p>
          <w:p w14:paraId="2A304CDC" w14:textId="77777777" w:rsidR="00A813DE" w:rsidRPr="00A40BC7" w:rsidRDefault="00A813DE" w:rsidP="00025FE9">
            <w:pPr>
              <w:rPr>
                <w:sz w:val="22"/>
                <w:szCs w:val="22"/>
              </w:rPr>
            </w:pPr>
          </w:p>
        </w:tc>
      </w:tr>
    </w:tbl>
    <w:p w14:paraId="1AD259AB" w14:textId="77777777" w:rsidR="00A813DE" w:rsidRDefault="00A813DE" w:rsidP="00603218">
      <w:pPr>
        <w:pStyle w:val="Level1"/>
        <w:numPr>
          <w:ilvl w:val="0"/>
          <w:numId w:val="0"/>
        </w:numPr>
        <w:ind w:left="851" w:hanging="851"/>
        <w:rPr>
          <w:sz w:val="22"/>
          <w:szCs w:val="22"/>
        </w:rPr>
      </w:pPr>
    </w:p>
    <w:tbl>
      <w:tblPr>
        <w:tblW w:w="8623"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347"/>
      </w:tblGrid>
      <w:tr w:rsidR="00ED7F2C" w:rsidRPr="00820348" w14:paraId="31C8225A" w14:textId="77777777" w:rsidTr="00293A93">
        <w:trPr>
          <w:trHeight w:val="400"/>
        </w:trPr>
        <w:tc>
          <w:tcPr>
            <w:tcW w:w="1276" w:type="dxa"/>
            <w:tcBorders>
              <w:top w:val="single" w:sz="8" w:space="0" w:color="000000"/>
              <w:bottom w:val="single" w:sz="6" w:space="0" w:color="000000"/>
            </w:tcBorders>
            <w:shd w:val="clear" w:color="auto" w:fill="990099"/>
          </w:tcPr>
          <w:p w14:paraId="1A279F57" w14:textId="77777777" w:rsidR="00ED7F2C" w:rsidRPr="00820348" w:rsidRDefault="00ED7F2C" w:rsidP="00304E2A">
            <w:pPr>
              <w:pStyle w:val="Normal1"/>
              <w:spacing w:before="100"/>
              <w:jc w:val="both"/>
              <w:rPr>
                <w:rFonts w:ascii="Arial" w:hAnsi="Arial" w:cs="Arial"/>
                <w:b/>
                <w:color w:val="FFFFFF" w:themeColor="background1"/>
                <w:sz w:val="22"/>
                <w:szCs w:val="22"/>
              </w:rPr>
            </w:pPr>
            <w:r w:rsidRPr="00820348">
              <w:rPr>
                <w:rFonts w:ascii="Arial" w:eastAsia="Arial" w:hAnsi="Arial" w:cs="Arial"/>
                <w:b/>
                <w:color w:val="FFFFFF" w:themeColor="background1"/>
                <w:sz w:val="22"/>
                <w:szCs w:val="22"/>
              </w:rPr>
              <w:t>Section 9</w:t>
            </w:r>
          </w:p>
        </w:tc>
        <w:tc>
          <w:tcPr>
            <w:tcW w:w="7347" w:type="dxa"/>
            <w:tcBorders>
              <w:top w:val="single" w:sz="8" w:space="0" w:color="000000"/>
              <w:bottom w:val="single" w:sz="6" w:space="0" w:color="000000"/>
            </w:tcBorders>
            <w:shd w:val="clear" w:color="auto" w:fill="990099"/>
          </w:tcPr>
          <w:p w14:paraId="7D188C37" w14:textId="77777777" w:rsidR="00ED7F2C" w:rsidRPr="00820348" w:rsidRDefault="00ED7F2C" w:rsidP="00304E2A">
            <w:pPr>
              <w:pStyle w:val="Normal1"/>
              <w:spacing w:before="100"/>
              <w:jc w:val="both"/>
              <w:rPr>
                <w:rFonts w:ascii="Arial" w:hAnsi="Arial" w:cs="Arial"/>
                <w:color w:val="FFFFFF" w:themeColor="background1"/>
                <w:sz w:val="22"/>
                <w:szCs w:val="22"/>
              </w:rPr>
            </w:pPr>
            <w:r w:rsidRPr="00820348">
              <w:rPr>
                <w:rFonts w:ascii="Arial" w:eastAsia="Arial" w:hAnsi="Arial" w:cs="Arial"/>
                <w:b/>
                <w:color w:val="FFFFFF" w:themeColor="background1"/>
                <w:sz w:val="22"/>
                <w:szCs w:val="22"/>
              </w:rPr>
              <w:t>Quality Questions</w:t>
            </w:r>
            <w:r w:rsidRPr="00820348">
              <w:rPr>
                <w:rFonts w:ascii="Arial" w:eastAsia="Arial" w:hAnsi="Arial" w:cs="Arial"/>
                <w:color w:val="FFFFFF" w:themeColor="background1"/>
                <w:sz w:val="22"/>
                <w:szCs w:val="22"/>
              </w:rPr>
              <w:t xml:space="preserve"> </w:t>
            </w:r>
          </w:p>
        </w:tc>
      </w:tr>
      <w:tr w:rsidR="00ED7F2C" w:rsidRPr="00820348" w14:paraId="53C59C9E" w14:textId="77777777" w:rsidTr="00293A93">
        <w:trPr>
          <w:trHeight w:val="400"/>
        </w:trPr>
        <w:tc>
          <w:tcPr>
            <w:tcW w:w="1276" w:type="dxa"/>
            <w:tcBorders>
              <w:top w:val="single" w:sz="8" w:space="0" w:color="000000"/>
              <w:bottom w:val="single" w:sz="6" w:space="0" w:color="000000"/>
            </w:tcBorders>
            <w:shd w:val="clear" w:color="auto" w:fill="990099"/>
          </w:tcPr>
          <w:p w14:paraId="65DAA0A6" w14:textId="3F02B4AE" w:rsidR="00ED7F2C" w:rsidRPr="00820348" w:rsidRDefault="00ED7F2C" w:rsidP="00304E2A">
            <w:pPr>
              <w:pStyle w:val="Normal1"/>
              <w:spacing w:before="100"/>
              <w:jc w:val="both"/>
              <w:rPr>
                <w:rFonts w:ascii="Arial" w:eastAsia="Arial" w:hAnsi="Arial" w:cs="Arial"/>
                <w:b/>
                <w:color w:val="FFFFFF" w:themeColor="background1"/>
                <w:sz w:val="22"/>
                <w:szCs w:val="22"/>
              </w:rPr>
            </w:pPr>
            <w:r>
              <w:rPr>
                <w:rFonts w:ascii="Arial" w:eastAsia="Arial" w:hAnsi="Arial" w:cs="Arial"/>
                <w:b/>
                <w:color w:val="FFFFFF" w:themeColor="background1"/>
                <w:sz w:val="22"/>
                <w:szCs w:val="22"/>
              </w:rPr>
              <w:t>9.</w:t>
            </w:r>
            <w:r w:rsidR="00293A93">
              <w:rPr>
                <w:rFonts w:ascii="Arial" w:eastAsia="Arial" w:hAnsi="Arial" w:cs="Arial"/>
                <w:b/>
                <w:color w:val="FFFFFF" w:themeColor="background1"/>
                <w:sz w:val="22"/>
                <w:szCs w:val="22"/>
              </w:rPr>
              <w:t>2</w:t>
            </w:r>
          </w:p>
        </w:tc>
        <w:tc>
          <w:tcPr>
            <w:tcW w:w="7347" w:type="dxa"/>
            <w:tcBorders>
              <w:top w:val="single" w:sz="8" w:space="0" w:color="000000"/>
              <w:bottom w:val="single" w:sz="6" w:space="0" w:color="000000"/>
            </w:tcBorders>
            <w:shd w:val="clear" w:color="auto" w:fill="990099"/>
          </w:tcPr>
          <w:p w14:paraId="13538B05" w14:textId="77777777" w:rsidR="00ED7F2C" w:rsidRDefault="00ED7F2C" w:rsidP="00304E2A">
            <w:pPr>
              <w:pStyle w:val="Normal1"/>
              <w:spacing w:before="100"/>
              <w:jc w:val="both"/>
              <w:rPr>
                <w:rFonts w:ascii="Arial" w:eastAsia="Arial" w:hAnsi="Arial" w:cs="Arial"/>
                <w:b/>
                <w:snapToGrid w:val="0"/>
                <w:color w:val="FFFFFF" w:themeColor="background1"/>
                <w:sz w:val="22"/>
                <w:szCs w:val="22"/>
              </w:rPr>
            </w:pPr>
            <w:r>
              <w:rPr>
                <w:rFonts w:ascii="Arial" w:eastAsia="Arial Unicode MS" w:hAnsi="Arial" w:cs="Arial"/>
                <w:b/>
                <w:color w:val="FFFFFF" w:themeColor="background1"/>
                <w:sz w:val="22"/>
                <w:szCs w:val="22"/>
              </w:rPr>
              <w:t>Service Delivery Approach</w:t>
            </w:r>
            <w:r w:rsidRPr="00820348">
              <w:rPr>
                <w:rFonts w:ascii="Arial" w:eastAsia="Arial" w:hAnsi="Arial" w:cs="Arial"/>
                <w:b/>
                <w:snapToGrid w:val="0"/>
                <w:color w:val="FFFFFF" w:themeColor="background1"/>
                <w:sz w:val="22"/>
                <w:szCs w:val="22"/>
              </w:rPr>
              <w:t xml:space="preserve"> </w:t>
            </w:r>
            <w:r>
              <w:rPr>
                <w:rFonts w:ascii="Arial" w:eastAsia="Arial" w:hAnsi="Arial" w:cs="Arial"/>
                <w:b/>
                <w:snapToGrid w:val="0"/>
                <w:color w:val="FFFFFF" w:themeColor="background1"/>
                <w:sz w:val="22"/>
                <w:szCs w:val="22"/>
              </w:rPr>
              <w:t xml:space="preserve"> - Case Study 2</w:t>
            </w:r>
          </w:p>
          <w:p w14:paraId="0F51E4DD" w14:textId="0825F7DD" w:rsidR="006E5A6C" w:rsidRPr="00820348" w:rsidRDefault="006E5A6C" w:rsidP="00304E2A">
            <w:pPr>
              <w:pStyle w:val="Normal1"/>
              <w:spacing w:before="100"/>
              <w:jc w:val="both"/>
              <w:rPr>
                <w:rFonts w:ascii="Arial" w:eastAsia="Arial" w:hAnsi="Arial" w:cs="Arial"/>
                <w:b/>
                <w:color w:val="FFFFFF" w:themeColor="background1"/>
                <w:sz w:val="22"/>
                <w:szCs w:val="22"/>
              </w:rPr>
            </w:pPr>
            <w:r>
              <w:rPr>
                <w:rFonts w:ascii="Arial" w:hAnsi="Arial" w:cs="Arial"/>
                <w:b/>
                <w:color w:val="FFFFFF" w:themeColor="background1"/>
                <w:sz w:val="22"/>
                <w:szCs w:val="22"/>
              </w:rPr>
              <w:t>Weighting: 15</w:t>
            </w:r>
            <w:r w:rsidRPr="00E03F43">
              <w:rPr>
                <w:rFonts w:ascii="Arial" w:hAnsi="Arial" w:cs="Arial"/>
                <w:b/>
                <w:color w:val="FFFFFF" w:themeColor="background1"/>
                <w:sz w:val="22"/>
                <w:szCs w:val="22"/>
              </w:rPr>
              <w:t>%</w:t>
            </w:r>
          </w:p>
        </w:tc>
      </w:tr>
      <w:tr w:rsidR="00ED7F2C" w:rsidRPr="00A40BC7" w14:paraId="03F4BC46" w14:textId="77777777" w:rsidTr="00293A93">
        <w:tblPrEx>
          <w:tblLook w:val="0600" w:firstRow="0" w:lastRow="0" w:firstColumn="0" w:lastColumn="0" w:noHBand="1" w:noVBand="1"/>
        </w:tblPrEx>
        <w:trPr>
          <w:trHeight w:val="204"/>
        </w:trPr>
        <w:tc>
          <w:tcPr>
            <w:tcW w:w="1276" w:type="dxa"/>
          </w:tcPr>
          <w:p w14:paraId="5F164B4A" w14:textId="77777777" w:rsidR="00ED7F2C" w:rsidRPr="00A40BC7" w:rsidRDefault="00ED7F2C" w:rsidP="00304E2A">
            <w:pPr>
              <w:pStyle w:val="Normal1"/>
              <w:widowControl w:val="0"/>
              <w:jc w:val="both"/>
              <w:rPr>
                <w:rFonts w:ascii="Arial" w:hAnsi="Arial" w:cs="Arial"/>
                <w:b/>
                <w:sz w:val="22"/>
                <w:szCs w:val="22"/>
              </w:rPr>
            </w:pPr>
          </w:p>
        </w:tc>
        <w:tc>
          <w:tcPr>
            <w:tcW w:w="7347" w:type="dxa"/>
            <w:tcBorders>
              <w:bottom w:val="single" w:sz="6" w:space="0" w:color="000000"/>
            </w:tcBorders>
          </w:tcPr>
          <w:p w14:paraId="22BB80DB" w14:textId="77777777" w:rsidR="00ED7F2C" w:rsidRPr="004B2939" w:rsidRDefault="00ED7F2C" w:rsidP="00ED7F2C">
            <w:pPr>
              <w:pStyle w:val="NormalWeb"/>
              <w:rPr>
                <w:rFonts w:ascii="Arial" w:hAnsi="Arial" w:cs="Arial"/>
                <w:sz w:val="22"/>
                <w:szCs w:val="22"/>
              </w:rPr>
            </w:pPr>
            <w:r w:rsidRPr="004B2939">
              <w:rPr>
                <w:rFonts w:ascii="Arial" w:hAnsi="Arial" w:cs="Arial"/>
                <w:sz w:val="22"/>
                <w:szCs w:val="22"/>
              </w:rPr>
              <w:t xml:space="preserve">Please review ‘Case Study 2’. There are no further documents to be provided and a decision on the case is to be made at the end of the papers submitted. </w:t>
            </w:r>
          </w:p>
          <w:p w14:paraId="1109C1C3" w14:textId="0E4B2628" w:rsidR="00ED7F2C" w:rsidRPr="004B2939" w:rsidRDefault="00ED7F2C" w:rsidP="00ED7F2C">
            <w:pPr>
              <w:pStyle w:val="NormalWeb"/>
              <w:rPr>
                <w:rFonts w:ascii="Arial" w:hAnsi="Arial" w:cs="Arial"/>
                <w:sz w:val="22"/>
                <w:szCs w:val="22"/>
              </w:rPr>
            </w:pPr>
            <w:r w:rsidRPr="004B2939">
              <w:rPr>
                <w:rFonts w:ascii="Arial" w:hAnsi="Arial" w:cs="Arial"/>
                <w:sz w:val="22"/>
                <w:szCs w:val="22"/>
              </w:rPr>
              <w:t xml:space="preserve">Please do not place any importance on the dates, we do not require comments on limitation. </w:t>
            </w:r>
          </w:p>
          <w:p w14:paraId="3E5B0306" w14:textId="243B7145" w:rsidR="00ED7F2C" w:rsidRPr="004B2939" w:rsidRDefault="00ED7F2C" w:rsidP="00ED7F2C">
            <w:pPr>
              <w:pStyle w:val="NormalWeb"/>
              <w:rPr>
                <w:rFonts w:ascii="Arial" w:hAnsi="Arial" w:cs="Arial"/>
                <w:sz w:val="22"/>
                <w:szCs w:val="22"/>
              </w:rPr>
            </w:pPr>
            <w:r w:rsidRPr="004B2939">
              <w:rPr>
                <w:rFonts w:ascii="Arial" w:hAnsi="Arial" w:cs="Arial"/>
                <w:sz w:val="22"/>
                <w:szCs w:val="22"/>
              </w:rPr>
              <w:t>Provide a report enclosing your strategy and advice to t</w:t>
            </w:r>
            <w:r w:rsidR="005E5C88" w:rsidRPr="004B2939">
              <w:rPr>
                <w:rFonts w:ascii="Arial" w:hAnsi="Arial" w:cs="Arial"/>
                <w:sz w:val="22"/>
                <w:szCs w:val="22"/>
              </w:rPr>
              <w:t>he interested local authority on</w:t>
            </w:r>
            <w:r w:rsidRPr="004B2939">
              <w:rPr>
                <w:rFonts w:ascii="Arial" w:hAnsi="Arial" w:cs="Arial"/>
                <w:sz w:val="22"/>
                <w:szCs w:val="22"/>
              </w:rPr>
              <w:t xml:space="preserve"> how you propose handling this matter.</w:t>
            </w:r>
          </w:p>
          <w:p w14:paraId="177537FD" w14:textId="7FF3C2AA" w:rsidR="00467F63" w:rsidRPr="004B2939" w:rsidRDefault="00467F63" w:rsidP="00ED7F2C">
            <w:pPr>
              <w:pStyle w:val="NormalWeb"/>
              <w:rPr>
                <w:rFonts w:ascii="Arial" w:hAnsi="Arial" w:cs="Arial"/>
                <w:sz w:val="22"/>
                <w:szCs w:val="22"/>
              </w:rPr>
            </w:pPr>
            <w:r w:rsidRPr="004B2939">
              <w:rPr>
                <w:rFonts w:ascii="Arial" w:hAnsi="Arial" w:cs="Arial"/>
                <w:sz w:val="22"/>
                <w:szCs w:val="22"/>
              </w:rPr>
              <w:t>As outlined in Section 21.3 of ‘Instructions to Tenderers’ the report would be evaluated against – layout and design of report, demonstration of the knowledge of the legal process, approach to claim management and cost management</w:t>
            </w:r>
          </w:p>
          <w:p w14:paraId="68E85ADD" w14:textId="77777777" w:rsidR="00293A93" w:rsidRPr="004B2939" w:rsidRDefault="00293A93" w:rsidP="00293A93">
            <w:pPr>
              <w:pStyle w:val="NormalWeb"/>
              <w:rPr>
                <w:rFonts w:ascii="Arial" w:hAnsi="Arial" w:cs="Arial"/>
                <w:sz w:val="22"/>
                <w:szCs w:val="22"/>
              </w:rPr>
            </w:pPr>
            <w:r w:rsidRPr="004B2939">
              <w:rPr>
                <w:rFonts w:ascii="Arial" w:hAnsi="Arial" w:cs="Arial"/>
                <w:sz w:val="22"/>
                <w:szCs w:val="22"/>
              </w:rPr>
              <w:t xml:space="preserve">Your response should cover as minimum: </w:t>
            </w:r>
          </w:p>
          <w:p w14:paraId="5A83EBA8" w14:textId="6937BBC1" w:rsidR="00ED7F2C" w:rsidRPr="004B2939" w:rsidRDefault="00ED7F2C" w:rsidP="00293A93">
            <w:pPr>
              <w:pStyle w:val="NormalWeb"/>
              <w:numPr>
                <w:ilvl w:val="0"/>
                <w:numId w:val="43"/>
              </w:numPr>
              <w:rPr>
                <w:rFonts w:ascii="Arial" w:hAnsi="Arial" w:cs="Arial"/>
                <w:sz w:val="22"/>
                <w:szCs w:val="22"/>
              </w:rPr>
            </w:pPr>
            <w:r w:rsidRPr="004B2939">
              <w:rPr>
                <w:rFonts w:ascii="Arial" w:hAnsi="Arial" w:cs="Arial"/>
                <w:sz w:val="22"/>
                <w:szCs w:val="22"/>
              </w:rPr>
              <w:lastRenderedPageBreak/>
              <w:t xml:space="preserve">Foreseeability </w:t>
            </w:r>
          </w:p>
          <w:p w14:paraId="11F46127" w14:textId="54AC359E" w:rsidR="00ED7F2C" w:rsidRPr="004B2939" w:rsidRDefault="00ED7F2C" w:rsidP="00293A93">
            <w:pPr>
              <w:pStyle w:val="NormalWeb"/>
              <w:numPr>
                <w:ilvl w:val="0"/>
                <w:numId w:val="43"/>
              </w:numPr>
              <w:rPr>
                <w:rFonts w:ascii="Arial" w:hAnsi="Arial" w:cs="Arial"/>
                <w:sz w:val="22"/>
                <w:szCs w:val="22"/>
              </w:rPr>
            </w:pPr>
            <w:r w:rsidRPr="004B2939">
              <w:rPr>
                <w:rFonts w:ascii="Arial" w:hAnsi="Arial" w:cs="Arial"/>
                <w:sz w:val="22"/>
                <w:szCs w:val="22"/>
              </w:rPr>
              <w:t xml:space="preserve">Causation </w:t>
            </w:r>
          </w:p>
          <w:p w14:paraId="673FD5D4" w14:textId="6D91D7BF" w:rsidR="00ED7F2C" w:rsidRPr="004B2939" w:rsidRDefault="00ED7F2C" w:rsidP="00293A93">
            <w:pPr>
              <w:pStyle w:val="NormalWeb"/>
              <w:numPr>
                <w:ilvl w:val="0"/>
                <w:numId w:val="43"/>
              </w:numPr>
              <w:rPr>
                <w:rFonts w:ascii="Arial" w:hAnsi="Arial" w:cs="Arial"/>
                <w:sz w:val="22"/>
                <w:szCs w:val="22"/>
              </w:rPr>
            </w:pPr>
            <w:r w:rsidRPr="004B2939">
              <w:rPr>
                <w:rFonts w:ascii="Arial" w:hAnsi="Arial" w:cs="Arial"/>
                <w:sz w:val="22"/>
                <w:szCs w:val="22"/>
              </w:rPr>
              <w:t xml:space="preserve">Reasonable Care </w:t>
            </w:r>
          </w:p>
          <w:p w14:paraId="16FB1CDB" w14:textId="0F0EA311" w:rsidR="00ED7F2C" w:rsidRPr="004B2939" w:rsidRDefault="00ED7F2C" w:rsidP="00293A93">
            <w:pPr>
              <w:pStyle w:val="NormalWeb"/>
              <w:numPr>
                <w:ilvl w:val="0"/>
                <w:numId w:val="43"/>
              </w:numPr>
              <w:rPr>
                <w:rFonts w:ascii="Arial" w:hAnsi="Arial" w:cs="Arial"/>
                <w:sz w:val="22"/>
                <w:szCs w:val="22"/>
              </w:rPr>
            </w:pPr>
            <w:r w:rsidRPr="004B2939">
              <w:rPr>
                <w:rFonts w:ascii="Arial" w:hAnsi="Arial" w:cs="Arial"/>
                <w:sz w:val="22"/>
                <w:szCs w:val="22"/>
              </w:rPr>
              <w:t xml:space="preserve">Quantum </w:t>
            </w:r>
          </w:p>
          <w:p w14:paraId="3A8EB42F" w14:textId="3F926D36" w:rsidR="00ED7F2C" w:rsidRPr="004B2939" w:rsidRDefault="00ED7F2C" w:rsidP="00293A93">
            <w:pPr>
              <w:pStyle w:val="NormalWeb"/>
              <w:numPr>
                <w:ilvl w:val="0"/>
                <w:numId w:val="43"/>
              </w:numPr>
              <w:rPr>
                <w:rFonts w:ascii="Arial" w:hAnsi="Arial" w:cs="Arial"/>
                <w:sz w:val="22"/>
                <w:szCs w:val="22"/>
              </w:rPr>
            </w:pPr>
            <w:r w:rsidRPr="004B2939">
              <w:rPr>
                <w:rFonts w:ascii="Arial" w:hAnsi="Arial" w:cs="Arial"/>
                <w:sz w:val="22"/>
                <w:szCs w:val="22"/>
              </w:rPr>
              <w:t xml:space="preserve">Next steps  </w:t>
            </w:r>
          </w:p>
          <w:p w14:paraId="0FA33283" w14:textId="6F7486A2" w:rsidR="00ED7F2C" w:rsidRPr="004B2939" w:rsidRDefault="00ED7F2C" w:rsidP="00293A93">
            <w:pPr>
              <w:pStyle w:val="NormalWeb"/>
              <w:numPr>
                <w:ilvl w:val="0"/>
                <w:numId w:val="43"/>
              </w:numPr>
              <w:rPr>
                <w:rFonts w:ascii="Arial" w:hAnsi="Arial" w:cs="Arial"/>
                <w:sz w:val="22"/>
                <w:szCs w:val="22"/>
              </w:rPr>
            </w:pPr>
            <w:r w:rsidRPr="004B2939">
              <w:rPr>
                <w:rFonts w:ascii="Arial" w:hAnsi="Arial" w:cs="Arial"/>
                <w:sz w:val="22"/>
                <w:szCs w:val="22"/>
              </w:rPr>
              <w:t xml:space="preserve">Recommendations  </w:t>
            </w:r>
          </w:p>
          <w:p w14:paraId="1140F49C" w14:textId="33A28711" w:rsidR="00ED7F2C" w:rsidRPr="00A40BC7" w:rsidRDefault="00ED7F2C" w:rsidP="006E5A6C">
            <w:pPr>
              <w:pStyle w:val="Normal1"/>
              <w:widowControl w:val="0"/>
              <w:jc w:val="both"/>
              <w:rPr>
                <w:rFonts w:ascii="Arial" w:hAnsi="Arial" w:cs="Arial"/>
                <w:sz w:val="22"/>
                <w:szCs w:val="22"/>
              </w:rPr>
            </w:pPr>
            <w:r>
              <w:rPr>
                <w:rFonts w:ascii="Arial" w:hAnsi="Arial" w:cs="Arial"/>
                <w:sz w:val="22"/>
                <w:szCs w:val="22"/>
              </w:rPr>
              <w:t>Word Limit: 2</w:t>
            </w:r>
            <w:r w:rsidRPr="00A40BC7">
              <w:rPr>
                <w:rFonts w:ascii="Arial" w:hAnsi="Arial" w:cs="Arial"/>
                <w:sz w:val="22"/>
                <w:szCs w:val="22"/>
              </w:rPr>
              <w:t>,</w:t>
            </w:r>
            <w:r>
              <w:rPr>
                <w:rFonts w:ascii="Arial" w:hAnsi="Arial" w:cs="Arial"/>
                <w:sz w:val="22"/>
                <w:szCs w:val="22"/>
              </w:rPr>
              <w:t>5</w:t>
            </w:r>
            <w:r w:rsidRPr="00A40BC7">
              <w:rPr>
                <w:rFonts w:ascii="Arial" w:hAnsi="Arial" w:cs="Arial"/>
                <w:sz w:val="22"/>
                <w:szCs w:val="22"/>
              </w:rPr>
              <w:t>00 excluding appendices</w:t>
            </w:r>
          </w:p>
        </w:tc>
      </w:tr>
      <w:tr w:rsidR="00ED7F2C" w:rsidRPr="00A40BC7" w14:paraId="37D19658" w14:textId="77777777" w:rsidTr="00293A93">
        <w:tblPrEx>
          <w:tblLook w:val="0600" w:firstRow="0" w:lastRow="0" w:firstColumn="0" w:lastColumn="0" w:noHBand="1" w:noVBand="1"/>
        </w:tblPrEx>
        <w:trPr>
          <w:trHeight w:val="204"/>
        </w:trPr>
        <w:tc>
          <w:tcPr>
            <w:tcW w:w="8623" w:type="dxa"/>
            <w:gridSpan w:val="2"/>
          </w:tcPr>
          <w:p w14:paraId="5EE7745D" w14:textId="77777777" w:rsidR="00ED7F2C" w:rsidRPr="00A40BC7" w:rsidRDefault="00ED7F2C" w:rsidP="00304E2A">
            <w:pPr>
              <w:rPr>
                <w:sz w:val="22"/>
                <w:szCs w:val="22"/>
              </w:rPr>
            </w:pPr>
          </w:p>
          <w:p w14:paraId="7067F0B2" w14:textId="77777777" w:rsidR="00ED7F2C" w:rsidRPr="00A40BC7" w:rsidRDefault="00ED7F2C" w:rsidP="00304E2A">
            <w:pPr>
              <w:rPr>
                <w:sz w:val="22"/>
                <w:szCs w:val="22"/>
              </w:rPr>
            </w:pPr>
          </w:p>
          <w:p w14:paraId="5E89BF7E" w14:textId="77777777" w:rsidR="00ED7F2C" w:rsidRDefault="00ED7F2C" w:rsidP="00304E2A">
            <w:pPr>
              <w:rPr>
                <w:sz w:val="22"/>
                <w:szCs w:val="22"/>
              </w:rPr>
            </w:pPr>
          </w:p>
          <w:p w14:paraId="7D247056" w14:textId="77777777" w:rsidR="006E5A6C" w:rsidRDefault="006E5A6C" w:rsidP="00304E2A">
            <w:pPr>
              <w:rPr>
                <w:sz w:val="22"/>
                <w:szCs w:val="22"/>
              </w:rPr>
            </w:pPr>
          </w:p>
          <w:p w14:paraId="79F69949" w14:textId="77777777" w:rsidR="006E5A6C" w:rsidRDefault="006E5A6C" w:rsidP="00304E2A">
            <w:pPr>
              <w:rPr>
                <w:sz w:val="22"/>
                <w:szCs w:val="22"/>
              </w:rPr>
            </w:pPr>
          </w:p>
          <w:p w14:paraId="0885BE9F" w14:textId="77777777" w:rsidR="00293A93" w:rsidRDefault="00293A93" w:rsidP="00304E2A">
            <w:pPr>
              <w:rPr>
                <w:sz w:val="22"/>
                <w:szCs w:val="22"/>
              </w:rPr>
            </w:pPr>
          </w:p>
          <w:p w14:paraId="1BF597E9" w14:textId="77777777" w:rsidR="00ED7F2C" w:rsidRPr="00A40BC7" w:rsidRDefault="00ED7F2C" w:rsidP="00304E2A">
            <w:pPr>
              <w:rPr>
                <w:sz w:val="22"/>
                <w:szCs w:val="22"/>
              </w:rPr>
            </w:pPr>
          </w:p>
        </w:tc>
      </w:tr>
    </w:tbl>
    <w:p w14:paraId="6978702D" w14:textId="77777777" w:rsidR="00A813DE" w:rsidRDefault="00A813DE" w:rsidP="00603218">
      <w:pPr>
        <w:pStyle w:val="Level1"/>
        <w:numPr>
          <w:ilvl w:val="0"/>
          <w:numId w:val="0"/>
        </w:numPr>
        <w:ind w:left="851" w:hanging="851"/>
        <w:rPr>
          <w:sz w:val="22"/>
          <w:szCs w:val="22"/>
        </w:rPr>
      </w:pPr>
    </w:p>
    <w:tbl>
      <w:tblPr>
        <w:tblW w:w="8623"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347"/>
      </w:tblGrid>
      <w:tr w:rsidR="00293A93" w:rsidRPr="00820348" w14:paraId="5A8FF094" w14:textId="77777777" w:rsidTr="00293A93">
        <w:trPr>
          <w:trHeight w:val="400"/>
        </w:trPr>
        <w:tc>
          <w:tcPr>
            <w:tcW w:w="1276" w:type="dxa"/>
            <w:tcBorders>
              <w:top w:val="single" w:sz="8" w:space="0" w:color="000000"/>
              <w:bottom w:val="single" w:sz="6" w:space="0" w:color="000000"/>
            </w:tcBorders>
            <w:shd w:val="clear" w:color="auto" w:fill="990099"/>
          </w:tcPr>
          <w:p w14:paraId="5AA6A056" w14:textId="77777777" w:rsidR="00293A93" w:rsidRPr="00820348" w:rsidRDefault="00293A93" w:rsidP="008D5577">
            <w:pPr>
              <w:pStyle w:val="Normal1"/>
              <w:spacing w:before="100"/>
              <w:jc w:val="both"/>
              <w:rPr>
                <w:rFonts w:ascii="Arial" w:hAnsi="Arial" w:cs="Arial"/>
                <w:b/>
                <w:color w:val="FFFFFF" w:themeColor="background1"/>
                <w:sz w:val="22"/>
                <w:szCs w:val="22"/>
              </w:rPr>
            </w:pPr>
            <w:r w:rsidRPr="00820348">
              <w:rPr>
                <w:rFonts w:ascii="Arial" w:eastAsia="Arial" w:hAnsi="Arial" w:cs="Arial"/>
                <w:b/>
                <w:color w:val="FFFFFF" w:themeColor="background1"/>
                <w:sz w:val="22"/>
                <w:szCs w:val="22"/>
              </w:rPr>
              <w:t>Section 9</w:t>
            </w:r>
          </w:p>
        </w:tc>
        <w:tc>
          <w:tcPr>
            <w:tcW w:w="7347" w:type="dxa"/>
            <w:tcBorders>
              <w:top w:val="single" w:sz="8" w:space="0" w:color="000000"/>
              <w:bottom w:val="single" w:sz="6" w:space="0" w:color="000000"/>
            </w:tcBorders>
            <w:shd w:val="clear" w:color="auto" w:fill="990099"/>
          </w:tcPr>
          <w:p w14:paraId="4561F8BB" w14:textId="77777777" w:rsidR="00293A93" w:rsidRPr="00820348" w:rsidRDefault="00293A93" w:rsidP="008D5577">
            <w:pPr>
              <w:pStyle w:val="Normal1"/>
              <w:spacing w:before="100"/>
              <w:jc w:val="both"/>
              <w:rPr>
                <w:rFonts w:ascii="Arial" w:hAnsi="Arial" w:cs="Arial"/>
                <w:color w:val="FFFFFF" w:themeColor="background1"/>
                <w:sz w:val="22"/>
                <w:szCs w:val="22"/>
              </w:rPr>
            </w:pPr>
            <w:r w:rsidRPr="00820348">
              <w:rPr>
                <w:rFonts w:ascii="Arial" w:eastAsia="Arial" w:hAnsi="Arial" w:cs="Arial"/>
                <w:b/>
                <w:color w:val="FFFFFF" w:themeColor="background1"/>
                <w:sz w:val="22"/>
                <w:szCs w:val="22"/>
              </w:rPr>
              <w:t>Quality Questions</w:t>
            </w:r>
            <w:r w:rsidRPr="00820348">
              <w:rPr>
                <w:rFonts w:ascii="Arial" w:eastAsia="Arial" w:hAnsi="Arial" w:cs="Arial"/>
                <w:color w:val="FFFFFF" w:themeColor="background1"/>
                <w:sz w:val="22"/>
                <w:szCs w:val="22"/>
              </w:rPr>
              <w:t xml:space="preserve"> </w:t>
            </w:r>
          </w:p>
        </w:tc>
      </w:tr>
      <w:tr w:rsidR="00293A93" w:rsidRPr="00820348" w14:paraId="5823AF00" w14:textId="77777777" w:rsidTr="00293A93">
        <w:trPr>
          <w:trHeight w:val="400"/>
        </w:trPr>
        <w:tc>
          <w:tcPr>
            <w:tcW w:w="1276" w:type="dxa"/>
            <w:tcBorders>
              <w:top w:val="single" w:sz="8" w:space="0" w:color="000000"/>
              <w:bottom w:val="single" w:sz="6" w:space="0" w:color="000000"/>
            </w:tcBorders>
            <w:shd w:val="clear" w:color="auto" w:fill="990099"/>
          </w:tcPr>
          <w:p w14:paraId="5F0D4504" w14:textId="14BAF32A" w:rsidR="00293A93" w:rsidRPr="00820348" w:rsidRDefault="00293A93" w:rsidP="008D5577">
            <w:pPr>
              <w:pStyle w:val="Normal1"/>
              <w:spacing w:before="100"/>
              <w:jc w:val="both"/>
              <w:rPr>
                <w:rFonts w:ascii="Arial" w:eastAsia="Arial" w:hAnsi="Arial" w:cs="Arial"/>
                <w:b/>
                <w:color w:val="FFFFFF" w:themeColor="background1"/>
                <w:sz w:val="22"/>
                <w:szCs w:val="22"/>
              </w:rPr>
            </w:pPr>
            <w:r>
              <w:rPr>
                <w:rFonts w:ascii="Arial" w:eastAsia="Arial" w:hAnsi="Arial" w:cs="Arial"/>
                <w:b/>
                <w:color w:val="FFFFFF" w:themeColor="background1"/>
                <w:sz w:val="22"/>
                <w:szCs w:val="22"/>
              </w:rPr>
              <w:t>9.3</w:t>
            </w:r>
          </w:p>
        </w:tc>
        <w:tc>
          <w:tcPr>
            <w:tcW w:w="7347" w:type="dxa"/>
            <w:tcBorders>
              <w:top w:val="single" w:sz="8" w:space="0" w:color="000000"/>
              <w:bottom w:val="single" w:sz="6" w:space="0" w:color="000000"/>
            </w:tcBorders>
            <w:shd w:val="clear" w:color="auto" w:fill="990099"/>
          </w:tcPr>
          <w:p w14:paraId="05E2023A" w14:textId="77777777" w:rsidR="00293A93" w:rsidRDefault="00293A93" w:rsidP="008D5577">
            <w:pPr>
              <w:pStyle w:val="Normal1"/>
              <w:spacing w:before="100"/>
              <w:jc w:val="both"/>
              <w:rPr>
                <w:rFonts w:ascii="Arial" w:eastAsia="Arial Unicode MS" w:hAnsi="Arial" w:cs="Arial"/>
                <w:b/>
                <w:color w:val="FFFFFF" w:themeColor="background1"/>
                <w:sz w:val="22"/>
                <w:szCs w:val="22"/>
              </w:rPr>
            </w:pPr>
            <w:r>
              <w:rPr>
                <w:rFonts w:ascii="Arial" w:eastAsia="Arial Unicode MS" w:hAnsi="Arial" w:cs="Arial"/>
                <w:b/>
                <w:color w:val="FFFFFF" w:themeColor="background1"/>
                <w:sz w:val="22"/>
                <w:szCs w:val="22"/>
              </w:rPr>
              <w:t>Cost Management</w:t>
            </w:r>
          </w:p>
          <w:p w14:paraId="1B1D8FD5" w14:textId="4A7C2165" w:rsidR="006E5A6C" w:rsidRPr="00820348" w:rsidRDefault="006E5A6C" w:rsidP="008D5577">
            <w:pPr>
              <w:pStyle w:val="Normal1"/>
              <w:spacing w:before="100"/>
              <w:jc w:val="both"/>
              <w:rPr>
                <w:rFonts w:ascii="Arial" w:eastAsia="Arial" w:hAnsi="Arial" w:cs="Arial"/>
                <w:b/>
                <w:color w:val="FFFFFF" w:themeColor="background1"/>
                <w:sz w:val="22"/>
                <w:szCs w:val="22"/>
              </w:rPr>
            </w:pPr>
            <w:r w:rsidRPr="00E03F43">
              <w:rPr>
                <w:rFonts w:ascii="Arial" w:hAnsi="Arial" w:cs="Arial"/>
                <w:b/>
                <w:color w:val="FFFFFF" w:themeColor="background1"/>
                <w:sz w:val="22"/>
                <w:szCs w:val="22"/>
              </w:rPr>
              <w:t>Weighting: 10%</w:t>
            </w:r>
          </w:p>
        </w:tc>
      </w:tr>
      <w:tr w:rsidR="00293A93" w:rsidRPr="00A40BC7" w14:paraId="0FEF580E" w14:textId="77777777" w:rsidTr="00293A93">
        <w:tblPrEx>
          <w:tblLook w:val="0600" w:firstRow="0" w:lastRow="0" w:firstColumn="0" w:lastColumn="0" w:noHBand="1" w:noVBand="1"/>
        </w:tblPrEx>
        <w:trPr>
          <w:trHeight w:val="204"/>
        </w:trPr>
        <w:tc>
          <w:tcPr>
            <w:tcW w:w="1276" w:type="dxa"/>
          </w:tcPr>
          <w:p w14:paraId="6BFD7DEC" w14:textId="77777777" w:rsidR="00293A93" w:rsidRPr="00A40BC7" w:rsidRDefault="00293A93" w:rsidP="008D5577">
            <w:pPr>
              <w:pStyle w:val="Normal1"/>
              <w:widowControl w:val="0"/>
              <w:jc w:val="both"/>
              <w:rPr>
                <w:rFonts w:ascii="Arial" w:hAnsi="Arial" w:cs="Arial"/>
                <w:b/>
                <w:sz w:val="22"/>
                <w:szCs w:val="22"/>
              </w:rPr>
            </w:pPr>
          </w:p>
        </w:tc>
        <w:tc>
          <w:tcPr>
            <w:tcW w:w="7347" w:type="dxa"/>
            <w:tcBorders>
              <w:bottom w:val="single" w:sz="6" w:space="0" w:color="000000"/>
            </w:tcBorders>
          </w:tcPr>
          <w:p w14:paraId="29ED547A" w14:textId="1D7E7780" w:rsidR="00293A93" w:rsidRDefault="00293A93" w:rsidP="00293A93">
            <w:pPr>
              <w:pStyle w:val="Normal1"/>
              <w:widowControl w:val="0"/>
              <w:jc w:val="both"/>
              <w:rPr>
                <w:rFonts w:ascii="Arial" w:eastAsia="Calibri" w:hAnsi="Arial" w:cs="Arial"/>
                <w:snapToGrid w:val="0"/>
                <w:color w:val="auto"/>
                <w:lang w:val="en-US"/>
              </w:rPr>
            </w:pPr>
            <w:r>
              <w:rPr>
                <w:rFonts w:ascii="Arial" w:eastAsia="Calibri" w:hAnsi="Arial" w:cs="Arial"/>
                <w:snapToGrid w:val="0"/>
                <w:color w:val="auto"/>
                <w:lang w:val="en-US"/>
              </w:rPr>
              <w:t xml:space="preserve">Please outline the approach you would deploy to </w:t>
            </w:r>
            <w:r w:rsidR="00EF05D3">
              <w:rPr>
                <w:rFonts w:ascii="Arial" w:eastAsia="Calibri" w:hAnsi="Arial" w:cs="Arial"/>
                <w:snapToGrid w:val="0"/>
                <w:color w:val="auto"/>
                <w:lang w:val="en-US"/>
              </w:rPr>
              <w:t xml:space="preserve">sustainably </w:t>
            </w:r>
            <w:r w:rsidRPr="00861B26">
              <w:rPr>
                <w:rFonts w:ascii="Arial" w:eastAsia="Calibri" w:hAnsi="Arial" w:cs="Arial"/>
                <w:snapToGrid w:val="0"/>
                <w:color w:val="auto"/>
                <w:lang w:val="en-US"/>
              </w:rPr>
              <w:t xml:space="preserve">lower the whole </w:t>
            </w:r>
            <w:r w:rsidR="00671EA2">
              <w:rPr>
                <w:rFonts w:ascii="Arial" w:eastAsia="Calibri" w:hAnsi="Arial" w:cs="Arial"/>
                <w:snapToGrid w:val="0"/>
                <w:color w:val="auto"/>
                <w:lang w:val="en-US"/>
              </w:rPr>
              <w:t xml:space="preserve">life </w:t>
            </w:r>
            <w:r w:rsidRPr="00861B26">
              <w:rPr>
                <w:rFonts w:ascii="Arial" w:eastAsia="Calibri" w:hAnsi="Arial" w:cs="Arial"/>
                <w:snapToGrid w:val="0"/>
                <w:color w:val="auto"/>
                <w:lang w:val="en-US"/>
              </w:rPr>
              <w:t>cost of claims including speed of handling, cost negotiation (draftsman) and successful defence / repudiation rates</w:t>
            </w:r>
            <w:r>
              <w:rPr>
                <w:rFonts w:ascii="Arial" w:eastAsia="Calibri" w:hAnsi="Arial" w:cs="Arial"/>
                <w:snapToGrid w:val="0"/>
                <w:color w:val="auto"/>
                <w:lang w:val="en-US"/>
              </w:rPr>
              <w:t>.</w:t>
            </w:r>
          </w:p>
          <w:p w14:paraId="10CE94DB" w14:textId="77777777" w:rsidR="00293A93" w:rsidRPr="00DD1E5F" w:rsidRDefault="00293A93" w:rsidP="00293A93">
            <w:pPr>
              <w:pStyle w:val="Normal1"/>
              <w:widowControl w:val="0"/>
              <w:ind w:left="360"/>
              <w:jc w:val="both"/>
              <w:rPr>
                <w:rFonts w:ascii="Arial" w:eastAsia="Calibri" w:hAnsi="Arial" w:cs="Arial"/>
                <w:snapToGrid w:val="0"/>
                <w:color w:val="auto"/>
                <w:lang w:val="en-US"/>
              </w:rPr>
            </w:pPr>
          </w:p>
          <w:p w14:paraId="60314270" w14:textId="77777777" w:rsidR="00293A93" w:rsidRPr="00A40BC7" w:rsidRDefault="00293A93" w:rsidP="00293A93">
            <w:pPr>
              <w:pStyle w:val="Normal1"/>
              <w:widowControl w:val="0"/>
              <w:jc w:val="both"/>
              <w:rPr>
                <w:rFonts w:ascii="Arial" w:hAnsi="Arial" w:cs="Arial"/>
                <w:sz w:val="22"/>
                <w:szCs w:val="22"/>
              </w:rPr>
            </w:pPr>
            <w:r>
              <w:rPr>
                <w:rFonts w:ascii="Arial" w:hAnsi="Arial" w:cs="Arial"/>
                <w:sz w:val="22"/>
                <w:szCs w:val="22"/>
              </w:rPr>
              <w:t>Word Limit: 5</w:t>
            </w:r>
            <w:r w:rsidRPr="00A40BC7">
              <w:rPr>
                <w:rFonts w:ascii="Arial" w:hAnsi="Arial" w:cs="Arial"/>
                <w:sz w:val="22"/>
                <w:szCs w:val="22"/>
              </w:rPr>
              <w:t>00 excluding appendices</w:t>
            </w:r>
          </w:p>
          <w:p w14:paraId="7D4D0CC2" w14:textId="77777777" w:rsidR="00293A93" w:rsidRPr="00A40BC7" w:rsidRDefault="00293A93" w:rsidP="006E5A6C">
            <w:pPr>
              <w:pStyle w:val="Normal1"/>
              <w:widowControl w:val="0"/>
              <w:jc w:val="both"/>
              <w:rPr>
                <w:rFonts w:ascii="Arial" w:hAnsi="Arial" w:cs="Arial"/>
                <w:sz w:val="22"/>
                <w:szCs w:val="22"/>
              </w:rPr>
            </w:pPr>
          </w:p>
        </w:tc>
      </w:tr>
      <w:tr w:rsidR="00293A93" w:rsidRPr="00A40BC7" w14:paraId="049BB2AC" w14:textId="77777777" w:rsidTr="00293A93">
        <w:tblPrEx>
          <w:tblLook w:val="0600" w:firstRow="0" w:lastRow="0" w:firstColumn="0" w:lastColumn="0" w:noHBand="1" w:noVBand="1"/>
        </w:tblPrEx>
        <w:trPr>
          <w:trHeight w:val="204"/>
        </w:trPr>
        <w:tc>
          <w:tcPr>
            <w:tcW w:w="8623" w:type="dxa"/>
            <w:gridSpan w:val="2"/>
          </w:tcPr>
          <w:p w14:paraId="6C11C203" w14:textId="77777777" w:rsidR="00293A93" w:rsidRPr="00A40BC7" w:rsidRDefault="00293A93" w:rsidP="008D5577">
            <w:pPr>
              <w:rPr>
                <w:sz w:val="22"/>
                <w:szCs w:val="22"/>
              </w:rPr>
            </w:pPr>
          </w:p>
          <w:p w14:paraId="004CDE63" w14:textId="77777777" w:rsidR="00293A93" w:rsidRPr="00A40BC7" w:rsidRDefault="00293A93" w:rsidP="008D5577">
            <w:pPr>
              <w:rPr>
                <w:sz w:val="22"/>
                <w:szCs w:val="22"/>
              </w:rPr>
            </w:pPr>
          </w:p>
          <w:p w14:paraId="1FFC21A8" w14:textId="77777777" w:rsidR="00293A93" w:rsidRPr="00A40BC7" w:rsidRDefault="00293A93" w:rsidP="008D5577">
            <w:pPr>
              <w:rPr>
                <w:sz w:val="22"/>
                <w:szCs w:val="22"/>
              </w:rPr>
            </w:pPr>
          </w:p>
          <w:p w14:paraId="26A3EB86" w14:textId="77777777" w:rsidR="00293A93" w:rsidRDefault="00293A93" w:rsidP="008D5577">
            <w:pPr>
              <w:rPr>
                <w:sz w:val="22"/>
                <w:szCs w:val="22"/>
              </w:rPr>
            </w:pPr>
          </w:p>
          <w:p w14:paraId="204001B8" w14:textId="77777777" w:rsidR="00293A93" w:rsidRDefault="00293A93" w:rsidP="008D5577">
            <w:pPr>
              <w:rPr>
                <w:sz w:val="22"/>
                <w:szCs w:val="22"/>
              </w:rPr>
            </w:pPr>
          </w:p>
          <w:p w14:paraId="58BD9CA4" w14:textId="77777777" w:rsidR="006E5A6C" w:rsidRPr="00A40BC7" w:rsidRDefault="006E5A6C" w:rsidP="008D5577">
            <w:pPr>
              <w:rPr>
                <w:sz w:val="22"/>
                <w:szCs w:val="22"/>
              </w:rPr>
            </w:pPr>
          </w:p>
          <w:p w14:paraId="798F2C19" w14:textId="77777777" w:rsidR="00293A93" w:rsidRPr="00A40BC7" w:rsidRDefault="00293A93" w:rsidP="008D5577">
            <w:pPr>
              <w:rPr>
                <w:sz w:val="22"/>
                <w:szCs w:val="22"/>
              </w:rPr>
            </w:pPr>
          </w:p>
        </w:tc>
      </w:tr>
    </w:tbl>
    <w:p w14:paraId="6DA1A8BF" w14:textId="77777777" w:rsidR="00293A93" w:rsidRDefault="00293A93" w:rsidP="00603218">
      <w:pPr>
        <w:pStyle w:val="Level1"/>
        <w:numPr>
          <w:ilvl w:val="0"/>
          <w:numId w:val="0"/>
        </w:numPr>
        <w:ind w:left="851" w:hanging="851"/>
        <w:rPr>
          <w:sz w:val="22"/>
          <w:szCs w:val="22"/>
        </w:rPr>
      </w:pPr>
    </w:p>
    <w:tbl>
      <w:tblPr>
        <w:tblW w:w="8623"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347"/>
      </w:tblGrid>
      <w:tr w:rsidR="006D292A" w:rsidRPr="00820348" w14:paraId="3A1C9BB5" w14:textId="77777777" w:rsidTr="00293A93">
        <w:trPr>
          <w:trHeight w:val="400"/>
        </w:trPr>
        <w:tc>
          <w:tcPr>
            <w:tcW w:w="1276" w:type="dxa"/>
            <w:tcBorders>
              <w:top w:val="single" w:sz="8" w:space="0" w:color="000000"/>
              <w:bottom w:val="single" w:sz="6" w:space="0" w:color="000000"/>
            </w:tcBorders>
            <w:shd w:val="clear" w:color="auto" w:fill="990099"/>
          </w:tcPr>
          <w:p w14:paraId="20E4FF0B" w14:textId="77777777" w:rsidR="006D292A" w:rsidRPr="00820348" w:rsidRDefault="006D292A" w:rsidP="00025FE9">
            <w:pPr>
              <w:pStyle w:val="Normal1"/>
              <w:spacing w:before="100"/>
              <w:jc w:val="both"/>
              <w:rPr>
                <w:rFonts w:ascii="Arial" w:hAnsi="Arial" w:cs="Arial"/>
                <w:b/>
                <w:color w:val="FFFFFF" w:themeColor="background1"/>
                <w:sz w:val="22"/>
                <w:szCs w:val="22"/>
              </w:rPr>
            </w:pPr>
            <w:r w:rsidRPr="00820348">
              <w:rPr>
                <w:rFonts w:ascii="Arial" w:eastAsia="Arial" w:hAnsi="Arial" w:cs="Arial"/>
                <w:b/>
                <w:color w:val="FFFFFF" w:themeColor="background1"/>
                <w:sz w:val="22"/>
                <w:szCs w:val="22"/>
              </w:rPr>
              <w:t>Section 9</w:t>
            </w:r>
          </w:p>
        </w:tc>
        <w:tc>
          <w:tcPr>
            <w:tcW w:w="7347" w:type="dxa"/>
            <w:tcBorders>
              <w:top w:val="single" w:sz="8" w:space="0" w:color="000000"/>
              <w:bottom w:val="single" w:sz="6" w:space="0" w:color="000000"/>
            </w:tcBorders>
            <w:shd w:val="clear" w:color="auto" w:fill="990099"/>
          </w:tcPr>
          <w:p w14:paraId="0C191A8F" w14:textId="77777777" w:rsidR="006D292A" w:rsidRPr="00820348" w:rsidRDefault="006D292A" w:rsidP="00025FE9">
            <w:pPr>
              <w:pStyle w:val="Normal1"/>
              <w:spacing w:before="100"/>
              <w:jc w:val="both"/>
              <w:rPr>
                <w:rFonts w:ascii="Arial" w:hAnsi="Arial" w:cs="Arial"/>
                <w:color w:val="FFFFFF" w:themeColor="background1"/>
                <w:sz w:val="22"/>
                <w:szCs w:val="22"/>
              </w:rPr>
            </w:pPr>
            <w:r w:rsidRPr="00820348">
              <w:rPr>
                <w:rFonts w:ascii="Arial" w:eastAsia="Arial" w:hAnsi="Arial" w:cs="Arial"/>
                <w:b/>
                <w:color w:val="FFFFFF" w:themeColor="background1"/>
                <w:sz w:val="22"/>
                <w:szCs w:val="22"/>
              </w:rPr>
              <w:t>Quality Questions</w:t>
            </w:r>
            <w:r w:rsidRPr="00820348">
              <w:rPr>
                <w:rFonts w:ascii="Arial" w:eastAsia="Arial" w:hAnsi="Arial" w:cs="Arial"/>
                <w:color w:val="FFFFFF" w:themeColor="background1"/>
                <w:sz w:val="22"/>
                <w:szCs w:val="22"/>
              </w:rPr>
              <w:t xml:space="preserve"> </w:t>
            </w:r>
          </w:p>
        </w:tc>
      </w:tr>
      <w:tr w:rsidR="006D292A" w:rsidRPr="00820348" w14:paraId="17325313" w14:textId="77777777" w:rsidTr="00293A93">
        <w:trPr>
          <w:trHeight w:val="400"/>
        </w:trPr>
        <w:tc>
          <w:tcPr>
            <w:tcW w:w="1276" w:type="dxa"/>
            <w:tcBorders>
              <w:top w:val="single" w:sz="8" w:space="0" w:color="000000"/>
              <w:bottom w:val="single" w:sz="6" w:space="0" w:color="000000"/>
            </w:tcBorders>
            <w:shd w:val="clear" w:color="auto" w:fill="990099"/>
          </w:tcPr>
          <w:p w14:paraId="768E2FFA" w14:textId="4944A7B6" w:rsidR="006D292A" w:rsidRPr="00820348" w:rsidRDefault="006D292A" w:rsidP="00025FE9">
            <w:pPr>
              <w:pStyle w:val="Normal1"/>
              <w:spacing w:before="100"/>
              <w:jc w:val="both"/>
              <w:rPr>
                <w:rFonts w:ascii="Arial" w:eastAsia="Arial" w:hAnsi="Arial" w:cs="Arial"/>
                <w:b/>
                <w:color w:val="FFFFFF" w:themeColor="background1"/>
                <w:sz w:val="22"/>
                <w:szCs w:val="22"/>
              </w:rPr>
            </w:pPr>
            <w:r>
              <w:rPr>
                <w:rFonts w:ascii="Arial" w:eastAsia="Arial" w:hAnsi="Arial" w:cs="Arial"/>
                <w:b/>
                <w:color w:val="FFFFFF" w:themeColor="background1"/>
                <w:sz w:val="22"/>
                <w:szCs w:val="22"/>
              </w:rPr>
              <w:t>9.4</w:t>
            </w:r>
          </w:p>
        </w:tc>
        <w:tc>
          <w:tcPr>
            <w:tcW w:w="7347" w:type="dxa"/>
            <w:tcBorders>
              <w:top w:val="single" w:sz="8" w:space="0" w:color="000000"/>
              <w:bottom w:val="single" w:sz="6" w:space="0" w:color="000000"/>
            </w:tcBorders>
            <w:shd w:val="clear" w:color="auto" w:fill="990099"/>
          </w:tcPr>
          <w:p w14:paraId="6E49ADBF" w14:textId="77777777" w:rsidR="006D292A" w:rsidRDefault="006D292A" w:rsidP="00025FE9">
            <w:pPr>
              <w:pStyle w:val="Normal1"/>
              <w:spacing w:before="100"/>
              <w:jc w:val="both"/>
              <w:rPr>
                <w:rFonts w:ascii="Arial" w:eastAsia="Arial Unicode MS" w:hAnsi="Arial" w:cs="Arial"/>
                <w:b/>
                <w:color w:val="FFFFFF" w:themeColor="background1"/>
                <w:sz w:val="22"/>
                <w:szCs w:val="22"/>
              </w:rPr>
            </w:pPr>
            <w:r>
              <w:rPr>
                <w:rFonts w:ascii="Arial" w:eastAsia="Arial Unicode MS" w:hAnsi="Arial" w:cs="Arial"/>
                <w:b/>
                <w:color w:val="FFFFFF" w:themeColor="background1"/>
                <w:sz w:val="22"/>
                <w:szCs w:val="22"/>
              </w:rPr>
              <w:t>Contract and Performance  Management</w:t>
            </w:r>
          </w:p>
          <w:p w14:paraId="47D37B69" w14:textId="1B9B68DB" w:rsidR="00606DCF" w:rsidRPr="00820348" w:rsidRDefault="00606DCF" w:rsidP="00025FE9">
            <w:pPr>
              <w:pStyle w:val="Normal1"/>
              <w:spacing w:before="100"/>
              <w:jc w:val="both"/>
              <w:rPr>
                <w:rFonts w:ascii="Arial" w:eastAsia="Arial" w:hAnsi="Arial" w:cs="Arial"/>
                <w:b/>
                <w:color w:val="FFFFFF" w:themeColor="background1"/>
                <w:sz w:val="22"/>
                <w:szCs w:val="22"/>
              </w:rPr>
            </w:pPr>
            <w:r w:rsidRPr="00E03F43">
              <w:rPr>
                <w:rFonts w:ascii="Arial" w:hAnsi="Arial" w:cs="Arial"/>
                <w:b/>
                <w:color w:val="FFFFFF" w:themeColor="background1"/>
                <w:sz w:val="22"/>
                <w:szCs w:val="22"/>
              </w:rPr>
              <w:t>Weighting: 10%</w:t>
            </w:r>
          </w:p>
        </w:tc>
      </w:tr>
      <w:tr w:rsidR="006D292A" w:rsidRPr="00A40BC7" w14:paraId="14FF772D" w14:textId="77777777" w:rsidTr="00293A93">
        <w:tblPrEx>
          <w:tblLook w:val="0600" w:firstRow="0" w:lastRow="0" w:firstColumn="0" w:lastColumn="0" w:noHBand="1" w:noVBand="1"/>
        </w:tblPrEx>
        <w:trPr>
          <w:trHeight w:val="204"/>
        </w:trPr>
        <w:tc>
          <w:tcPr>
            <w:tcW w:w="1276" w:type="dxa"/>
          </w:tcPr>
          <w:p w14:paraId="00A9B0E9" w14:textId="77777777" w:rsidR="006D292A" w:rsidRPr="00A40BC7" w:rsidRDefault="006D292A" w:rsidP="00025FE9">
            <w:pPr>
              <w:pStyle w:val="Normal1"/>
              <w:widowControl w:val="0"/>
              <w:jc w:val="both"/>
              <w:rPr>
                <w:rFonts w:ascii="Arial" w:hAnsi="Arial" w:cs="Arial"/>
                <w:b/>
                <w:sz w:val="22"/>
                <w:szCs w:val="22"/>
              </w:rPr>
            </w:pPr>
          </w:p>
        </w:tc>
        <w:tc>
          <w:tcPr>
            <w:tcW w:w="7347" w:type="dxa"/>
            <w:tcBorders>
              <w:bottom w:val="single" w:sz="6" w:space="0" w:color="000000"/>
            </w:tcBorders>
          </w:tcPr>
          <w:p w14:paraId="2D23217A" w14:textId="394E354A" w:rsidR="006D292A" w:rsidRPr="00A40BC7" w:rsidRDefault="00470F53" w:rsidP="006D292A">
            <w:pPr>
              <w:tabs>
                <w:tab w:val="left" w:pos="567"/>
                <w:tab w:val="left" w:pos="709"/>
                <w:tab w:val="left" w:pos="1021"/>
              </w:tabs>
              <w:outlineLvl w:val="1"/>
              <w:rPr>
                <w:rFonts w:eastAsia="Calibri"/>
                <w:sz w:val="22"/>
                <w:szCs w:val="22"/>
              </w:rPr>
            </w:pPr>
            <w:r>
              <w:rPr>
                <w:rFonts w:eastAsia="Calibri"/>
                <w:sz w:val="22"/>
                <w:szCs w:val="22"/>
              </w:rPr>
              <w:t xml:space="preserve">The ILC </w:t>
            </w:r>
            <w:r w:rsidR="006D292A">
              <w:rPr>
                <w:rFonts w:eastAsia="Calibri"/>
                <w:sz w:val="22"/>
                <w:szCs w:val="22"/>
              </w:rPr>
              <w:t xml:space="preserve">requires </w:t>
            </w:r>
            <w:r w:rsidR="00380E38">
              <w:rPr>
                <w:rFonts w:eastAsia="Calibri"/>
                <w:sz w:val="22"/>
                <w:szCs w:val="22"/>
              </w:rPr>
              <w:t xml:space="preserve">each member of </w:t>
            </w:r>
            <w:r w:rsidR="006D292A">
              <w:rPr>
                <w:rFonts w:eastAsia="Calibri"/>
                <w:sz w:val="22"/>
                <w:szCs w:val="22"/>
              </w:rPr>
              <w:t xml:space="preserve">the </w:t>
            </w:r>
            <w:r w:rsidR="00380E38">
              <w:rPr>
                <w:rFonts w:eastAsia="Calibri"/>
                <w:sz w:val="22"/>
                <w:szCs w:val="22"/>
              </w:rPr>
              <w:t>legal panel to manage its contract</w:t>
            </w:r>
            <w:r w:rsidR="006D292A" w:rsidRPr="00A40BC7">
              <w:rPr>
                <w:rFonts w:eastAsia="Calibri"/>
                <w:sz w:val="22"/>
                <w:szCs w:val="22"/>
              </w:rPr>
              <w:t xml:space="preserve"> and performance in such a way as to ensure that the best qu</w:t>
            </w:r>
            <w:r w:rsidR="006D292A">
              <w:rPr>
                <w:rFonts w:eastAsia="Calibri"/>
                <w:sz w:val="22"/>
                <w:szCs w:val="22"/>
              </w:rPr>
              <w:t xml:space="preserve">ality services are </w:t>
            </w:r>
            <w:r w:rsidR="006D292A" w:rsidRPr="00A40BC7">
              <w:rPr>
                <w:rFonts w:eastAsia="Calibri"/>
                <w:sz w:val="22"/>
                <w:szCs w:val="22"/>
              </w:rPr>
              <w:t xml:space="preserve">delivered </w:t>
            </w:r>
            <w:r w:rsidR="006D292A">
              <w:rPr>
                <w:rFonts w:eastAsia="Calibri"/>
                <w:sz w:val="22"/>
                <w:szCs w:val="22"/>
              </w:rPr>
              <w:t>throughout the term of the contract</w:t>
            </w:r>
            <w:r w:rsidR="006D292A" w:rsidRPr="00A40BC7">
              <w:rPr>
                <w:rFonts w:eastAsia="Calibri"/>
                <w:sz w:val="22"/>
                <w:szCs w:val="22"/>
              </w:rPr>
              <w:t xml:space="preserve">, with performance underpinned by a rigorous and effective performance management system. </w:t>
            </w:r>
          </w:p>
          <w:p w14:paraId="37C82348" w14:textId="77777777" w:rsidR="006D292A" w:rsidRPr="00A40BC7" w:rsidRDefault="006D292A" w:rsidP="006D292A">
            <w:pPr>
              <w:tabs>
                <w:tab w:val="left" w:pos="567"/>
                <w:tab w:val="left" w:pos="709"/>
                <w:tab w:val="left" w:pos="1021"/>
              </w:tabs>
              <w:outlineLvl w:val="1"/>
              <w:rPr>
                <w:rFonts w:eastAsia="Calibri"/>
                <w:sz w:val="22"/>
                <w:szCs w:val="22"/>
              </w:rPr>
            </w:pPr>
          </w:p>
          <w:p w14:paraId="085F3253" w14:textId="494B3400" w:rsidR="005A7892" w:rsidRDefault="006D292A" w:rsidP="006D292A">
            <w:pPr>
              <w:pStyle w:val="Normal1"/>
              <w:widowControl w:val="0"/>
              <w:jc w:val="both"/>
              <w:rPr>
                <w:rFonts w:ascii="Arial" w:eastAsia="Calibri" w:hAnsi="Arial" w:cs="Arial"/>
                <w:snapToGrid w:val="0"/>
                <w:sz w:val="22"/>
                <w:szCs w:val="22"/>
                <w:lang w:eastAsia="en-GB"/>
              </w:rPr>
            </w:pPr>
            <w:r w:rsidRPr="00A40BC7">
              <w:rPr>
                <w:rFonts w:ascii="Arial" w:eastAsia="Calibri" w:hAnsi="Arial" w:cs="Arial"/>
                <w:snapToGrid w:val="0"/>
                <w:sz w:val="22"/>
                <w:szCs w:val="22"/>
                <w:lang w:eastAsia="en-GB"/>
              </w:rPr>
              <w:t xml:space="preserve">Please describe how you propose to manage your performance to ensure that the best quality services are </w:t>
            </w:r>
            <w:r>
              <w:rPr>
                <w:rFonts w:ascii="Arial" w:eastAsia="Calibri" w:hAnsi="Arial" w:cs="Arial"/>
                <w:snapToGrid w:val="0"/>
                <w:sz w:val="22"/>
                <w:szCs w:val="22"/>
                <w:lang w:eastAsia="en-GB"/>
              </w:rPr>
              <w:t>delivered throughout the contract term</w:t>
            </w:r>
            <w:r w:rsidRPr="00A40BC7">
              <w:rPr>
                <w:rFonts w:ascii="Arial" w:eastAsia="Calibri" w:hAnsi="Arial" w:cs="Arial"/>
                <w:snapToGrid w:val="0"/>
                <w:sz w:val="22"/>
                <w:szCs w:val="22"/>
                <w:lang w:eastAsia="en-GB"/>
              </w:rPr>
              <w:t>, including any processes</w:t>
            </w:r>
            <w:r>
              <w:rPr>
                <w:rFonts w:ascii="Arial" w:eastAsia="Calibri" w:hAnsi="Arial" w:cs="Arial"/>
                <w:snapToGrid w:val="0"/>
                <w:sz w:val="22"/>
                <w:szCs w:val="22"/>
                <w:lang w:eastAsia="en-GB"/>
              </w:rPr>
              <w:t>,</w:t>
            </w:r>
            <w:r w:rsidRPr="00A40BC7">
              <w:rPr>
                <w:rFonts w:ascii="Arial" w:eastAsia="Calibri" w:hAnsi="Arial" w:cs="Arial"/>
                <w:snapToGrid w:val="0"/>
                <w:sz w:val="22"/>
                <w:szCs w:val="22"/>
                <w:lang w:eastAsia="en-GB"/>
              </w:rPr>
              <w:t xml:space="preserve"> (automated or oth</w:t>
            </w:r>
            <w:r>
              <w:rPr>
                <w:rFonts w:ascii="Arial" w:eastAsia="Calibri" w:hAnsi="Arial" w:cs="Arial"/>
                <w:snapToGrid w:val="0"/>
                <w:sz w:val="22"/>
                <w:szCs w:val="22"/>
                <w:lang w:eastAsia="en-GB"/>
              </w:rPr>
              <w:t xml:space="preserve">erwise), </w:t>
            </w:r>
            <w:r w:rsidR="002D1D6E">
              <w:rPr>
                <w:rFonts w:ascii="Arial" w:eastAsia="Calibri" w:hAnsi="Arial" w:cs="Arial"/>
                <w:snapToGrid w:val="0"/>
                <w:sz w:val="22"/>
                <w:szCs w:val="22"/>
                <w:lang w:eastAsia="en-GB"/>
              </w:rPr>
              <w:t xml:space="preserve">case management systems and </w:t>
            </w:r>
            <w:r w:rsidR="0021654A">
              <w:rPr>
                <w:rFonts w:ascii="Arial" w:eastAsia="Calibri" w:hAnsi="Arial" w:cs="Arial"/>
                <w:snapToGrid w:val="0"/>
                <w:sz w:val="22"/>
                <w:szCs w:val="22"/>
                <w:lang w:eastAsia="en-GB"/>
              </w:rPr>
              <w:t xml:space="preserve">outline the Key Performance Indicators with the targets </w:t>
            </w:r>
            <w:r>
              <w:rPr>
                <w:rFonts w:ascii="Arial" w:eastAsia="Calibri" w:hAnsi="Arial" w:cs="Arial"/>
                <w:snapToGrid w:val="0"/>
                <w:sz w:val="22"/>
                <w:szCs w:val="22"/>
                <w:lang w:eastAsia="en-GB"/>
              </w:rPr>
              <w:t xml:space="preserve">to </w:t>
            </w:r>
            <w:r w:rsidR="00DC7C1E">
              <w:rPr>
                <w:rFonts w:ascii="Arial" w:eastAsia="Calibri" w:hAnsi="Arial" w:cs="Arial"/>
                <w:snapToGrid w:val="0"/>
                <w:sz w:val="22"/>
                <w:szCs w:val="22"/>
                <w:lang w:eastAsia="en-GB"/>
              </w:rPr>
              <w:t>monitor,</w:t>
            </w:r>
            <w:r w:rsidR="0074780A">
              <w:rPr>
                <w:rFonts w:ascii="Arial" w:eastAsia="Calibri" w:hAnsi="Arial" w:cs="Arial"/>
                <w:snapToGrid w:val="0"/>
                <w:sz w:val="22"/>
                <w:szCs w:val="22"/>
                <w:lang w:eastAsia="en-GB"/>
              </w:rPr>
              <w:t xml:space="preserve"> measure </w:t>
            </w:r>
            <w:r>
              <w:rPr>
                <w:rFonts w:ascii="Arial" w:eastAsia="Calibri" w:hAnsi="Arial" w:cs="Arial"/>
                <w:snapToGrid w:val="0"/>
                <w:sz w:val="22"/>
                <w:szCs w:val="22"/>
                <w:lang w:eastAsia="en-GB"/>
              </w:rPr>
              <w:t>and demonstrate performance levels.</w:t>
            </w:r>
            <w:r w:rsidRPr="00A40BC7">
              <w:rPr>
                <w:rFonts w:ascii="Arial" w:eastAsia="Calibri" w:hAnsi="Arial" w:cs="Arial"/>
                <w:snapToGrid w:val="0"/>
                <w:sz w:val="22"/>
                <w:szCs w:val="22"/>
                <w:lang w:eastAsia="en-GB"/>
              </w:rPr>
              <w:t xml:space="preserve">  </w:t>
            </w:r>
          </w:p>
          <w:p w14:paraId="1EAE090E" w14:textId="77777777" w:rsidR="006D292A" w:rsidRPr="00A40BC7" w:rsidRDefault="006D292A" w:rsidP="006D292A">
            <w:pPr>
              <w:pStyle w:val="Normal1"/>
              <w:widowControl w:val="0"/>
              <w:jc w:val="both"/>
              <w:rPr>
                <w:rFonts w:ascii="Arial" w:hAnsi="Arial" w:cs="Arial"/>
                <w:sz w:val="22"/>
                <w:szCs w:val="22"/>
              </w:rPr>
            </w:pPr>
          </w:p>
          <w:p w14:paraId="159E1A8E" w14:textId="77777777" w:rsidR="006D292A" w:rsidRPr="00A40BC7" w:rsidRDefault="006D292A" w:rsidP="006D292A">
            <w:pPr>
              <w:pStyle w:val="Normal1"/>
              <w:widowControl w:val="0"/>
              <w:jc w:val="both"/>
              <w:rPr>
                <w:rFonts w:ascii="Arial" w:hAnsi="Arial" w:cs="Arial"/>
                <w:sz w:val="22"/>
                <w:szCs w:val="22"/>
              </w:rPr>
            </w:pPr>
            <w:r w:rsidRPr="00A40BC7">
              <w:rPr>
                <w:rFonts w:ascii="Arial" w:hAnsi="Arial" w:cs="Arial"/>
                <w:sz w:val="22"/>
                <w:szCs w:val="22"/>
              </w:rPr>
              <w:t>Word Limit: 2,000 excluding appendices</w:t>
            </w:r>
          </w:p>
          <w:p w14:paraId="781D3ECF" w14:textId="77777777" w:rsidR="006D292A" w:rsidRPr="00A40BC7" w:rsidRDefault="006D292A" w:rsidP="00606DCF">
            <w:pPr>
              <w:pStyle w:val="Normal1"/>
              <w:widowControl w:val="0"/>
              <w:jc w:val="both"/>
              <w:rPr>
                <w:rFonts w:ascii="Arial" w:hAnsi="Arial" w:cs="Arial"/>
                <w:sz w:val="22"/>
                <w:szCs w:val="22"/>
              </w:rPr>
            </w:pPr>
          </w:p>
        </w:tc>
      </w:tr>
      <w:tr w:rsidR="006D292A" w:rsidRPr="00A40BC7" w14:paraId="5311EE82" w14:textId="77777777" w:rsidTr="00293A93">
        <w:tblPrEx>
          <w:tblLook w:val="0600" w:firstRow="0" w:lastRow="0" w:firstColumn="0" w:lastColumn="0" w:noHBand="1" w:noVBand="1"/>
        </w:tblPrEx>
        <w:trPr>
          <w:trHeight w:val="204"/>
        </w:trPr>
        <w:tc>
          <w:tcPr>
            <w:tcW w:w="8623" w:type="dxa"/>
            <w:gridSpan w:val="2"/>
          </w:tcPr>
          <w:p w14:paraId="278BA316" w14:textId="77777777" w:rsidR="006D292A" w:rsidRPr="00A40BC7" w:rsidRDefault="006D292A" w:rsidP="00025FE9">
            <w:pPr>
              <w:rPr>
                <w:sz w:val="22"/>
                <w:szCs w:val="22"/>
              </w:rPr>
            </w:pPr>
          </w:p>
          <w:p w14:paraId="32FC3D23" w14:textId="77777777" w:rsidR="006D292A" w:rsidRDefault="006D292A" w:rsidP="00025FE9">
            <w:pPr>
              <w:rPr>
                <w:sz w:val="22"/>
                <w:szCs w:val="22"/>
              </w:rPr>
            </w:pPr>
          </w:p>
          <w:p w14:paraId="03CA5B85" w14:textId="77777777" w:rsidR="006D292A" w:rsidRDefault="006D292A" w:rsidP="00025FE9">
            <w:pPr>
              <w:rPr>
                <w:sz w:val="22"/>
                <w:szCs w:val="22"/>
              </w:rPr>
            </w:pPr>
          </w:p>
          <w:p w14:paraId="1BA22935" w14:textId="77777777" w:rsidR="006E5A6C" w:rsidRDefault="006E5A6C" w:rsidP="00025FE9">
            <w:pPr>
              <w:rPr>
                <w:sz w:val="22"/>
                <w:szCs w:val="22"/>
              </w:rPr>
            </w:pPr>
          </w:p>
          <w:p w14:paraId="7D2F1C09" w14:textId="77777777" w:rsidR="006E5A6C" w:rsidRDefault="006E5A6C" w:rsidP="00025FE9">
            <w:pPr>
              <w:rPr>
                <w:sz w:val="22"/>
                <w:szCs w:val="22"/>
              </w:rPr>
            </w:pPr>
          </w:p>
          <w:p w14:paraId="37139904" w14:textId="77777777" w:rsidR="006E5A6C" w:rsidRDefault="006E5A6C" w:rsidP="00025FE9">
            <w:pPr>
              <w:rPr>
                <w:sz w:val="22"/>
                <w:szCs w:val="22"/>
              </w:rPr>
            </w:pPr>
          </w:p>
          <w:p w14:paraId="0A17EDFE" w14:textId="77777777" w:rsidR="00293A93" w:rsidRPr="00A40BC7" w:rsidRDefault="00293A93" w:rsidP="00025FE9">
            <w:pPr>
              <w:rPr>
                <w:sz w:val="22"/>
                <w:szCs w:val="22"/>
              </w:rPr>
            </w:pPr>
          </w:p>
        </w:tc>
      </w:tr>
    </w:tbl>
    <w:p w14:paraId="264F7099" w14:textId="77777777" w:rsidR="00A813DE" w:rsidRDefault="00A813DE" w:rsidP="00603218">
      <w:pPr>
        <w:pStyle w:val="Level1"/>
        <w:numPr>
          <w:ilvl w:val="0"/>
          <w:numId w:val="0"/>
        </w:numPr>
        <w:ind w:left="851" w:hanging="851"/>
        <w:rPr>
          <w:sz w:val="22"/>
          <w:szCs w:val="22"/>
        </w:rPr>
      </w:pPr>
    </w:p>
    <w:tbl>
      <w:tblPr>
        <w:tblW w:w="8623"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347"/>
      </w:tblGrid>
      <w:tr w:rsidR="00157B5A" w:rsidRPr="00820348" w14:paraId="6899C3F6" w14:textId="77777777" w:rsidTr="00293A93">
        <w:trPr>
          <w:trHeight w:val="400"/>
        </w:trPr>
        <w:tc>
          <w:tcPr>
            <w:tcW w:w="1276" w:type="dxa"/>
            <w:tcBorders>
              <w:top w:val="single" w:sz="8" w:space="0" w:color="000000"/>
              <w:bottom w:val="single" w:sz="6" w:space="0" w:color="000000"/>
            </w:tcBorders>
            <w:shd w:val="clear" w:color="auto" w:fill="990099"/>
          </w:tcPr>
          <w:p w14:paraId="18BAB401" w14:textId="77777777" w:rsidR="00157B5A" w:rsidRPr="00820348" w:rsidRDefault="00157B5A" w:rsidP="00025FE9">
            <w:pPr>
              <w:pStyle w:val="Normal1"/>
              <w:spacing w:before="100"/>
              <w:jc w:val="both"/>
              <w:rPr>
                <w:rFonts w:ascii="Arial" w:hAnsi="Arial" w:cs="Arial"/>
                <w:b/>
                <w:color w:val="FFFFFF" w:themeColor="background1"/>
                <w:sz w:val="22"/>
                <w:szCs w:val="22"/>
              </w:rPr>
            </w:pPr>
            <w:r w:rsidRPr="00820348">
              <w:rPr>
                <w:rFonts w:ascii="Arial" w:eastAsia="Arial" w:hAnsi="Arial" w:cs="Arial"/>
                <w:b/>
                <w:color w:val="FFFFFF" w:themeColor="background1"/>
                <w:sz w:val="22"/>
                <w:szCs w:val="22"/>
              </w:rPr>
              <w:t>Section 9</w:t>
            </w:r>
          </w:p>
        </w:tc>
        <w:tc>
          <w:tcPr>
            <w:tcW w:w="7347" w:type="dxa"/>
            <w:tcBorders>
              <w:top w:val="single" w:sz="8" w:space="0" w:color="000000"/>
              <w:bottom w:val="single" w:sz="6" w:space="0" w:color="000000"/>
            </w:tcBorders>
            <w:shd w:val="clear" w:color="auto" w:fill="990099"/>
          </w:tcPr>
          <w:p w14:paraId="4D9858F6" w14:textId="77777777" w:rsidR="00157B5A" w:rsidRPr="00820348" w:rsidRDefault="00157B5A" w:rsidP="00025FE9">
            <w:pPr>
              <w:pStyle w:val="Normal1"/>
              <w:spacing w:before="100"/>
              <w:jc w:val="both"/>
              <w:rPr>
                <w:rFonts w:ascii="Arial" w:hAnsi="Arial" w:cs="Arial"/>
                <w:color w:val="FFFFFF" w:themeColor="background1"/>
                <w:sz w:val="22"/>
                <w:szCs w:val="22"/>
              </w:rPr>
            </w:pPr>
            <w:r w:rsidRPr="00820348">
              <w:rPr>
                <w:rFonts w:ascii="Arial" w:eastAsia="Arial" w:hAnsi="Arial" w:cs="Arial"/>
                <w:b/>
                <w:color w:val="FFFFFF" w:themeColor="background1"/>
                <w:sz w:val="22"/>
                <w:szCs w:val="22"/>
              </w:rPr>
              <w:t>Quality Questions</w:t>
            </w:r>
            <w:r w:rsidRPr="00820348">
              <w:rPr>
                <w:rFonts w:ascii="Arial" w:eastAsia="Arial" w:hAnsi="Arial" w:cs="Arial"/>
                <w:color w:val="FFFFFF" w:themeColor="background1"/>
                <w:sz w:val="22"/>
                <w:szCs w:val="22"/>
              </w:rPr>
              <w:t xml:space="preserve"> </w:t>
            </w:r>
          </w:p>
        </w:tc>
      </w:tr>
      <w:tr w:rsidR="00157B5A" w:rsidRPr="00820348" w14:paraId="6850D7F3" w14:textId="77777777" w:rsidTr="00293A93">
        <w:trPr>
          <w:trHeight w:val="400"/>
        </w:trPr>
        <w:tc>
          <w:tcPr>
            <w:tcW w:w="1276" w:type="dxa"/>
            <w:tcBorders>
              <w:top w:val="single" w:sz="8" w:space="0" w:color="000000"/>
              <w:bottom w:val="single" w:sz="6" w:space="0" w:color="000000"/>
            </w:tcBorders>
            <w:shd w:val="clear" w:color="auto" w:fill="990099"/>
          </w:tcPr>
          <w:p w14:paraId="6DFF921A" w14:textId="060A1AFC" w:rsidR="00157B5A" w:rsidRPr="00820348" w:rsidRDefault="00157B5A" w:rsidP="00025FE9">
            <w:pPr>
              <w:pStyle w:val="Normal1"/>
              <w:spacing w:before="100"/>
              <w:jc w:val="both"/>
              <w:rPr>
                <w:rFonts w:ascii="Arial" w:eastAsia="Arial" w:hAnsi="Arial" w:cs="Arial"/>
                <w:b/>
                <w:color w:val="FFFFFF" w:themeColor="background1"/>
                <w:sz w:val="22"/>
                <w:szCs w:val="22"/>
              </w:rPr>
            </w:pPr>
            <w:r>
              <w:rPr>
                <w:rFonts w:ascii="Arial" w:eastAsia="Arial" w:hAnsi="Arial" w:cs="Arial"/>
                <w:b/>
                <w:color w:val="FFFFFF" w:themeColor="background1"/>
                <w:sz w:val="22"/>
                <w:szCs w:val="22"/>
              </w:rPr>
              <w:t>9.5</w:t>
            </w:r>
          </w:p>
        </w:tc>
        <w:tc>
          <w:tcPr>
            <w:tcW w:w="7347" w:type="dxa"/>
            <w:tcBorders>
              <w:top w:val="single" w:sz="8" w:space="0" w:color="000000"/>
              <w:bottom w:val="single" w:sz="6" w:space="0" w:color="000000"/>
            </w:tcBorders>
            <w:shd w:val="clear" w:color="auto" w:fill="990099"/>
          </w:tcPr>
          <w:p w14:paraId="1B6E6891" w14:textId="77777777" w:rsidR="00157B5A" w:rsidRDefault="00E96BA7" w:rsidP="00025FE9">
            <w:pPr>
              <w:pStyle w:val="Normal1"/>
              <w:spacing w:before="100"/>
              <w:jc w:val="both"/>
              <w:rPr>
                <w:rFonts w:ascii="Arial" w:eastAsia="Arial Unicode MS" w:hAnsi="Arial" w:cs="Arial"/>
                <w:b/>
                <w:color w:val="FFFFFF" w:themeColor="background1"/>
                <w:sz w:val="22"/>
                <w:szCs w:val="22"/>
              </w:rPr>
            </w:pPr>
            <w:r>
              <w:rPr>
                <w:rFonts w:ascii="Arial" w:eastAsia="Arial Unicode MS" w:hAnsi="Arial" w:cs="Arial"/>
                <w:b/>
                <w:color w:val="FFFFFF" w:themeColor="background1"/>
                <w:sz w:val="22"/>
                <w:szCs w:val="22"/>
              </w:rPr>
              <w:t>Transition and Mobilisation</w:t>
            </w:r>
          </w:p>
          <w:p w14:paraId="0094D234" w14:textId="75AE443C" w:rsidR="00E03F43" w:rsidRPr="00820348" w:rsidRDefault="00E03F43" w:rsidP="00025FE9">
            <w:pPr>
              <w:pStyle w:val="Normal1"/>
              <w:spacing w:before="100"/>
              <w:jc w:val="both"/>
              <w:rPr>
                <w:rFonts w:ascii="Arial" w:eastAsia="Arial" w:hAnsi="Arial" w:cs="Arial"/>
                <w:b/>
                <w:color w:val="FFFFFF" w:themeColor="background1"/>
                <w:sz w:val="22"/>
                <w:szCs w:val="22"/>
              </w:rPr>
            </w:pPr>
            <w:r w:rsidRPr="00E03F43">
              <w:rPr>
                <w:rFonts w:ascii="Arial" w:hAnsi="Arial" w:cs="Arial"/>
                <w:b/>
                <w:color w:val="FFFFFF" w:themeColor="background1"/>
                <w:sz w:val="22"/>
                <w:szCs w:val="22"/>
              </w:rPr>
              <w:t>Weighting: 10%</w:t>
            </w:r>
          </w:p>
        </w:tc>
      </w:tr>
      <w:tr w:rsidR="00157B5A" w:rsidRPr="00A40BC7" w14:paraId="766B335E" w14:textId="77777777" w:rsidTr="00293A93">
        <w:tblPrEx>
          <w:tblLook w:val="0600" w:firstRow="0" w:lastRow="0" w:firstColumn="0" w:lastColumn="0" w:noHBand="1" w:noVBand="1"/>
        </w:tblPrEx>
        <w:trPr>
          <w:trHeight w:val="204"/>
        </w:trPr>
        <w:tc>
          <w:tcPr>
            <w:tcW w:w="1276" w:type="dxa"/>
          </w:tcPr>
          <w:p w14:paraId="007974ED" w14:textId="77777777" w:rsidR="00157B5A" w:rsidRPr="00A40BC7" w:rsidRDefault="00157B5A" w:rsidP="00025FE9">
            <w:pPr>
              <w:pStyle w:val="Normal1"/>
              <w:widowControl w:val="0"/>
              <w:jc w:val="both"/>
              <w:rPr>
                <w:rFonts w:ascii="Arial" w:hAnsi="Arial" w:cs="Arial"/>
                <w:b/>
                <w:sz w:val="22"/>
                <w:szCs w:val="22"/>
              </w:rPr>
            </w:pPr>
          </w:p>
        </w:tc>
        <w:tc>
          <w:tcPr>
            <w:tcW w:w="7347" w:type="dxa"/>
            <w:tcBorders>
              <w:bottom w:val="single" w:sz="6" w:space="0" w:color="000000"/>
            </w:tcBorders>
          </w:tcPr>
          <w:p w14:paraId="3CD99318" w14:textId="77777777" w:rsidR="00693379" w:rsidRDefault="00693379" w:rsidP="0094176F">
            <w:pPr>
              <w:rPr>
                <w:sz w:val="22"/>
                <w:szCs w:val="22"/>
              </w:rPr>
            </w:pPr>
            <w:r w:rsidRPr="00693379">
              <w:rPr>
                <w:sz w:val="22"/>
                <w:szCs w:val="22"/>
              </w:rPr>
              <w:t>All claims currently being handled by law firms will be left with them for completion, on the rates in place at the time of instruction</w:t>
            </w:r>
            <w:r>
              <w:rPr>
                <w:sz w:val="22"/>
                <w:szCs w:val="22"/>
              </w:rPr>
              <w:t>.</w:t>
            </w:r>
          </w:p>
          <w:p w14:paraId="5CCEE3BC" w14:textId="75D91AD3" w:rsidR="00693379" w:rsidRPr="00693379" w:rsidRDefault="00693379" w:rsidP="0094176F">
            <w:pPr>
              <w:rPr>
                <w:sz w:val="22"/>
                <w:szCs w:val="22"/>
              </w:rPr>
            </w:pPr>
          </w:p>
          <w:p w14:paraId="25E7C7AD" w14:textId="5851650F" w:rsidR="0094176F" w:rsidRDefault="0094176F" w:rsidP="0094176F">
            <w:pPr>
              <w:rPr>
                <w:rFonts w:eastAsia="Calibri"/>
                <w:sz w:val="22"/>
                <w:szCs w:val="22"/>
              </w:rPr>
            </w:pPr>
            <w:r>
              <w:rPr>
                <w:sz w:val="22"/>
                <w:szCs w:val="22"/>
              </w:rPr>
              <w:t xml:space="preserve">The ILC requires </w:t>
            </w:r>
            <w:r w:rsidR="00CC5987">
              <w:rPr>
                <w:sz w:val="22"/>
                <w:szCs w:val="22"/>
              </w:rPr>
              <w:t xml:space="preserve">each </w:t>
            </w:r>
            <w:r w:rsidR="00CC5987">
              <w:rPr>
                <w:rFonts w:eastAsia="Calibri"/>
                <w:sz w:val="22"/>
                <w:szCs w:val="22"/>
              </w:rPr>
              <w:t>panel member</w:t>
            </w:r>
            <w:r w:rsidR="007F3DD8">
              <w:rPr>
                <w:rFonts w:eastAsia="Calibri"/>
                <w:sz w:val="22"/>
                <w:szCs w:val="22"/>
              </w:rPr>
              <w:t xml:space="preserve"> </w:t>
            </w:r>
            <w:r>
              <w:rPr>
                <w:rFonts w:eastAsia="Calibri"/>
                <w:sz w:val="22"/>
                <w:szCs w:val="22"/>
              </w:rPr>
              <w:t xml:space="preserve">to mobilise / implement the requirements of this </w:t>
            </w:r>
            <w:r w:rsidR="00CC5987">
              <w:rPr>
                <w:rFonts w:eastAsia="Calibri"/>
                <w:sz w:val="22"/>
                <w:szCs w:val="22"/>
              </w:rPr>
              <w:t>contract</w:t>
            </w:r>
            <w:r>
              <w:rPr>
                <w:rFonts w:eastAsia="Calibri"/>
                <w:sz w:val="22"/>
                <w:szCs w:val="22"/>
              </w:rPr>
              <w:t xml:space="preserve"> effectively and efficiently across </w:t>
            </w:r>
            <w:r w:rsidR="00CC5987">
              <w:rPr>
                <w:rFonts w:eastAsia="Calibri"/>
                <w:sz w:val="22"/>
                <w:szCs w:val="22"/>
              </w:rPr>
              <w:t xml:space="preserve">the Consortium </w:t>
            </w:r>
            <w:r>
              <w:rPr>
                <w:rFonts w:eastAsia="Calibri"/>
                <w:sz w:val="22"/>
                <w:szCs w:val="22"/>
              </w:rPr>
              <w:t>by the contract start date (</w:t>
            </w:r>
            <w:proofErr w:type="gramStart"/>
            <w:r w:rsidR="00887FDD">
              <w:rPr>
                <w:rFonts w:eastAsia="Calibri"/>
                <w:sz w:val="22"/>
                <w:szCs w:val="22"/>
              </w:rPr>
              <w:t>1</w:t>
            </w:r>
            <w:r w:rsidR="00887FDD" w:rsidRPr="00887FDD">
              <w:rPr>
                <w:rFonts w:eastAsia="Calibri"/>
                <w:sz w:val="22"/>
                <w:szCs w:val="22"/>
                <w:vertAlign w:val="superscript"/>
              </w:rPr>
              <w:t>st</w:t>
            </w:r>
            <w:r w:rsidR="00887FDD">
              <w:rPr>
                <w:rFonts w:eastAsia="Calibri"/>
                <w:sz w:val="22"/>
                <w:szCs w:val="22"/>
              </w:rPr>
              <w:t xml:space="preserve"> </w:t>
            </w:r>
            <w:r w:rsidR="00D45C06">
              <w:rPr>
                <w:rFonts w:eastAsia="Calibri"/>
                <w:sz w:val="22"/>
                <w:szCs w:val="22"/>
              </w:rPr>
              <w:t xml:space="preserve"> July</w:t>
            </w:r>
            <w:proofErr w:type="gramEnd"/>
            <w:r>
              <w:rPr>
                <w:rFonts w:eastAsia="Calibri"/>
                <w:sz w:val="22"/>
                <w:szCs w:val="22"/>
              </w:rPr>
              <w:t xml:space="preserve"> 2018).</w:t>
            </w:r>
          </w:p>
          <w:p w14:paraId="47E4100A" w14:textId="77777777" w:rsidR="0094176F" w:rsidRDefault="0094176F" w:rsidP="0094176F">
            <w:pPr>
              <w:rPr>
                <w:sz w:val="22"/>
                <w:szCs w:val="22"/>
                <w:lang w:val="en-US" w:eastAsia="en-US"/>
              </w:rPr>
            </w:pPr>
          </w:p>
          <w:p w14:paraId="13482175" w14:textId="2ED7946A" w:rsidR="0094176F" w:rsidRDefault="0094176F" w:rsidP="0094176F">
            <w:pPr>
              <w:pStyle w:val="Normal1"/>
              <w:widowControl w:val="0"/>
              <w:jc w:val="both"/>
              <w:rPr>
                <w:rFonts w:ascii="Arial" w:hAnsi="Arial" w:cs="Arial"/>
                <w:sz w:val="22"/>
                <w:szCs w:val="22"/>
              </w:rPr>
            </w:pPr>
            <w:r>
              <w:rPr>
                <w:rFonts w:ascii="Arial" w:hAnsi="Arial" w:cs="Arial"/>
                <w:sz w:val="22"/>
                <w:szCs w:val="22"/>
              </w:rPr>
              <w:t xml:space="preserve">Please describe in detail how you will resource and implement this contract for the Council in the first instance and how you will engage with and implement the contract across </w:t>
            </w:r>
            <w:r w:rsidR="00A5671D">
              <w:rPr>
                <w:rFonts w:ascii="Arial" w:hAnsi="Arial" w:cs="Arial"/>
                <w:sz w:val="22"/>
                <w:szCs w:val="22"/>
              </w:rPr>
              <w:t>the ILC</w:t>
            </w:r>
            <w:r>
              <w:rPr>
                <w:rFonts w:ascii="Arial" w:hAnsi="Arial" w:cs="Arial"/>
                <w:sz w:val="22"/>
                <w:szCs w:val="22"/>
              </w:rPr>
              <w:t xml:space="preserve">. Please </w:t>
            </w:r>
            <w:r w:rsidR="00901909" w:rsidRPr="00901909">
              <w:rPr>
                <w:rFonts w:ascii="Arial" w:hAnsi="Arial" w:cs="Arial"/>
                <w:sz w:val="22"/>
                <w:szCs w:val="22"/>
              </w:rPr>
              <w:t>include a project plan with roles, responsibilities and indicative timescales</w:t>
            </w:r>
          </w:p>
          <w:p w14:paraId="317B99A6" w14:textId="51384677" w:rsidR="00E96BA7" w:rsidRDefault="0094176F" w:rsidP="0094176F">
            <w:pPr>
              <w:pStyle w:val="Normal1"/>
              <w:widowControl w:val="0"/>
              <w:jc w:val="both"/>
              <w:rPr>
                <w:rFonts w:ascii="Arial" w:hAnsi="Arial" w:cs="Arial"/>
                <w:color w:val="auto"/>
                <w:lang w:val="en-US"/>
              </w:rPr>
            </w:pPr>
            <w:r>
              <w:rPr>
                <w:rFonts w:ascii="Arial" w:hAnsi="Arial" w:cs="Arial"/>
                <w:color w:val="auto"/>
                <w:lang w:val="en-US"/>
              </w:rPr>
              <w:t xml:space="preserve"> </w:t>
            </w:r>
          </w:p>
          <w:p w14:paraId="5E6B1A47" w14:textId="064D6D16" w:rsidR="00157B5A" w:rsidRPr="00A40BC7" w:rsidRDefault="00157B5A" w:rsidP="00025FE9">
            <w:pPr>
              <w:pStyle w:val="Normal1"/>
              <w:widowControl w:val="0"/>
              <w:jc w:val="both"/>
              <w:rPr>
                <w:rFonts w:ascii="Arial" w:hAnsi="Arial" w:cs="Arial"/>
                <w:sz w:val="22"/>
                <w:szCs w:val="22"/>
              </w:rPr>
            </w:pPr>
            <w:r w:rsidRPr="00A40BC7">
              <w:rPr>
                <w:rFonts w:ascii="Arial" w:hAnsi="Arial" w:cs="Arial"/>
                <w:sz w:val="22"/>
                <w:szCs w:val="22"/>
              </w:rPr>
              <w:t>Word Limit: 2,000 excluding appendices</w:t>
            </w:r>
            <w:r w:rsidR="00901909">
              <w:rPr>
                <w:rFonts w:ascii="Arial" w:hAnsi="Arial" w:cs="Arial"/>
                <w:sz w:val="22"/>
                <w:szCs w:val="22"/>
              </w:rPr>
              <w:t xml:space="preserve"> (Project Plan)</w:t>
            </w:r>
          </w:p>
          <w:p w14:paraId="29247362" w14:textId="77777777" w:rsidR="00157B5A" w:rsidRPr="00A40BC7" w:rsidRDefault="00157B5A" w:rsidP="00606DCF">
            <w:pPr>
              <w:pStyle w:val="Normal1"/>
              <w:widowControl w:val="0"/>
              <w:jc w:val="both"/>
              <w:rPr>
                <w:rFonts w:ascii="Arial" w:hAnsi="Arial" w:cs="Arial"/>
                <w:sz w:val="22"/>
                <w:szCs w:val="22"/>
              </w:rPr>
            </w:pPr>
          </w:p>
        </w:tc>
      </w:tr>
      <w:tr w:rsidR="00157B5A" w:rsidRPr="00A40BC7" w14:paraId="462D2617" w14:textId="77777777" w:rsidTr="00293A93">
        <w:tblPrEx>
          <w:tblLook w:val="0600" w:firstRow="0" w:lastRow="0" w:firstColumn="0" w:lastColumn="0" w:noHBand="1" w:noVBand="1"/>
        </w:tblPrEx>
        <w:trPr>
          <w:trHeight w:val="204"/>
        </w:trPr>
        <w:tc>
          <w:tcPr>
            <w:tcW w:w="8623" w:type="dxa"/>
            <w:gridSpan w:val="2"/>
          </w:tcPr>
          <w:p w14:paraId="099E82E8" w14:textId="01ECD5F7" w:rsidR="00157B5A" w:rsidRPr="00A40BC7" w:rsidRDefault="00157B5A" w:rsidP="00025FE9">
            <w:pPr>
              <w:rPr>
                <w:sz w:val="22"/>
                <w:szCs w:val="22"/>
              </w:rPr>
            </w:pPr>
          </w:p>
          <w:p w14:paraId="2110A52C" w14:textId="77777777" w:rsidR="00157B5A" w:rsidRPr="00A40BC7" w:rsidRDefault="00157B5A" w:rsidP="00025FE9">
            <w:pPr>
              <w:rPr>
                <w:sz w:val="22"/>
                <w:szCs w:val="22"/>
              </w:rPr>
            </w:pPr>
          </w:p>
          <w:p w14:paraId="169D46E1" w14:textId="77777777" w:rsidR="00157B5A" w:rsidRPr="00A40BC7" w:rsidRDefault="00157B5A" w:rsidP="00025FE9">
            <w:pPr>
              <w:rPr>
                <w:sz w:val="22"/>
                <w:szCs w:val="22"/>
              </w:rPr>
            </w:pPr>
          </w:p>
          <w:p w14:paraId="2AB4DA90" w14:textId="77777777" w:rsidR="00157B5A" w:rsidRDefault="00157B5A" w:rsidP="00025FE9">
            <w:pPr>
              <w:rPr>
                <w:sz w:val="22"/>
                <w:szCs w:val="22"/>
              </w:rPr>
            </w:pPr>
          </w:p>
          <w:p w14:paraId="696D8C16" w14:textId="77777777" w:rsidR="00606DCF" w:rsidRDefault="00606DCF" w:rsidP="00025FE9">
            <w:pPr>
              <w:rPr>
                <w:sz w:val="22"/>
                <w:szCs w:val="22"/>
              </w:rPr>
            </w:pPr>
          </w:p>
          <w:p w14:paraId="2AA41803" w14:textId="77777777" w:rsidR="00606DCF" w:rsidRDefault="00606DCF" w:rsidP="00025FE9">
            <w:pPr>
              <w:rPr>
                <w:sz w:val="22"/>
                <w:szCs w:val="22"/>
              </w:rPr>
            </w:pPr>
          </w:p>
          <w:p w14:paraId="7439F3C4" w14:textId="77777777" w:rsidR="00606DCF" w:rsidRPr="00A40BC7" w:rsidRDefault="00606DCF" w:rsidP="00025FE9">
            <w:pPr>
              <w:rPr>
                <w:sz w:val="22"/>
                <w:szCs w:val="22"/>
              </w:rPr>
            </w:pPr>
          </w:p>
          <w:p w14:paraId="7731A252" w14:textId="77777777" w:rsidR="00157B5A" w:rsidRPr="00A40BC7" w:rsidRDefault="00157B5A" w:rsidP="00025FE9">
            <w:pPr>
              <w:rPr>
                <w:sz w:val="22"/>
                <w:szCs w:val="22"/>
              </w:rPr>
            </w:pPr>
          </w:p>
        </w:tc>
      </w:tr>
    </w:tbl>
    <w:p w14:paraId="509F7626" w14:textId="77777777" w:rsidR="00A813DE" w:rsidRDefault="00A813DE" w:rsidP="00603218">
      <w:pPr>
        <w:pStyle w:val="Level1"/>
        <w:numPr>
          <w:ilvl w:val="0"/>
          <w:numId w:val="0"/>
        </w:numPr>
        <w:ind w:left="851" w:hanging="851"/>
        <w:rPr>
          <w:sz w:val="22"/>
          <w:szCs w:val="22"/>
        </w:rPr>
      </w:pPr>
    </w:p>
    <w:p w14:paraId="2AA728E4" w14:textId="77777777" w:rsidR="00C936F3" w:rsidRDefault="00C936F3" w:rsidP="00603218">
      <w:pPr>
        <w:pStyle w:val="Level1"/>
        <w:numPr>
          <w:ilvl w:val="0"/>
          <w:numId w:val="0"/>
        </w:numPr>
        <w:ind w:left="851" w:hanging="851"/>
        <w:rPr>
          <w:sz w:val="22"/>
          <w:szCs w:val="22"/>
        </w:rPr>
      </w:pPr>
    </w:p>
    <w:tbl>
      <w:tblPr>
        <w:tblW w:w="8623"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7347"/>
      </w:tblGrid>
      <w:tr w:rsidR="00025FE9" w:rsidRPr="00025FE9" w14:paraId="6AD4E081" w14:textId="77777777" w:rsidTr="00293A93">
        <w:trPr>
          <w:trHeight w:val="400"/>
        </w:trPr>
        <w:tc>
          <w:tcPr>
            <w:tcW w:w="1276" w:type="dxa"/>
            <w:tcBorders>
              <w:top w:val="single" w:sz="8" w:space="0" w:color="000000"/>
              <w:bottom w:val="single" w:sz="6" w:space="0" w:color="000000"/>
            </w:tcBorders>
            <w:shd w:val="clear" w:color="auto" w:fill="990099"/>
          </w:tcPr>
          <w:p w14:paraId="21D0DDC6" w14:textId="77777777" w:rsidR="001739EB" w:rsidRPr="00025FE9" w:rsidRDefault="001739EB" w:rsidP="005D7A8C">
            <w:pPr>
              <w:pStyle w:val="Normal1"/>
              <w:spacing w:before="100"/>
              <w:jc w:val="both"/>
              <w:rPr>
                <w:rFonts w:ascii="Arial" w:hAnsi="Arial" w:cs="Arial"/>
                <w:b/>
                <w:color w:val="FFFFFF" w:themeColor="background1"/>
                <w:sz w:val="22"/>
                <w:szCs w:val="22"/>
              </w:rPr>
            </w:pPr>
            <w:r w:rsidRPr="00025FE9">
              <w:rPr>
                <w:rFonts w:ascii="Arial" w:eastAsia="Arial" w:hAnsi="Arial" w:cs="Arial"/>
                <w:b/>
                <w:color w:val="FFFFFF" w:themeColor="background1"/>
                <w:sz w:val="22"/>
                <w:szCs w:val="22"/>
              </w:rPr>
              <w:t>Section 9</w:t>
            </w:r>
          </w:p>
        </w:tc>
        <w:tc>
          <w:tcPr>
            <w:tcW w:w="7347" w:type="dxa"/>
            <w:tcBorders>
              <w:top w:val="single" w:sz="8" w:space="0" w:color="000000"/>
              <w:bottom w:val="single" w:sz="6" w:space="0" w:color="000000"/>
            </w:tcBorders>
            <w:shd w:val="clear" w:color="auto" w:fill="990099"/>
          </w:tcPr>
          <w:p w14:paraId="64D8C39A" w14:textId="77777777" w:rsidR="001739EB" w:rsidRPr="00025FE9" w:rsidRDefault="001739EB" w:rsidP="005D7A8C">
            <w:pPr>
              <w:pStyle w:val="Normal1"/>
              <w:spacing w:before="100"/>
              <w:jc w:val="both"/>
              <w:rPr>
                <w:rFonts w:ascii="Arial" w:hAnsi="Arial" w:cs="Arial"/>
                <w:color w:val="FFFFFF" w:themeColor="background1"/>
                <w:sz w:val="22"/>
                <w:szCs w:val="22"/>
              </w:rPr>
            </w:pPr>
            <w:r w:rsidRPr="00025FE9">
              <w:rPr>
                <w:rFonts w:ascii="Arial" w:eastAsia="Arial" w:hAnsi="Arial" w:cs="Arial"/>
                <w:b/>
                <w:color w:val="FFFFFF" w:themeColor="background1"/>
                <w:sz w:val="22"/>
                <w:szCs w:val="22"/>
              </w:rPr>
              <w:t>Quality Questions</w:t>
            </w:r>
            <w:r w:rsidRPr="00025FE9">
              <w:rPr>
                <w:rFonts w:ascii="Arial" w:eastAsia="Arial" w:hAnsi="Arial" w:cs="Arial"/>
                <w:color w:val="FFFFFF" w:themeColor="background1"/>
                <w:sz w:val="22"/>
                <w:szCs w:val="22"/>
              </w:rPr>
              <w:t xml:space="preserve"> </w:t>
            </w:r>
          </w:p>
        </w:tc>
      </w:tr>
      <w:tr w:rsidR="00025FE9" w:rsidRPr="00025FE9" w14:paraId="0809068E" w14:textId="77777777" w:rsidTr="00293A93">
        <w:trPr>
          <w:trHeight w:val="400"/>
        </w:trPr>
        <w:tc>
          <w:tcPr>
            <w:tcW w:w="1276" w:type="dxa"/>
            <w:tcBorders>
              <w:top w:val="single" w:sz="8" w:space="0" w:color="000000"/>
              <w:bottom w:val="single" w:sz="6" w:space="0" w:color="000000"/>
            </w:tcBorders>
            <w:shd w:val="clear" w:color="auto" w:fill="990099"/>
          </w:tcPr>
          <w:p w14:paraId="03B5B4D8" w14:textId="0EA930C8" w:rsidR="001739EB" w:rsidRPr="00025FE9" w:rsidRDefault="001739EB" w:rsidP="005D7A8C">
            <w:pPr>
              <w:pStyle w:val="Normal1"/>
              <w:spacing w:before="100"/>
              <w:jc w:val="both"/>
              <w:rPr>
                <w:rFonts w:ascii="Arial" w:eastAsia="Arial" w:hAnsi="Arial" w:cs="Arial"/>
                <w:b/>
                <w:color w:val="FFFFFF" w:themeColor="background1"/>
                <w:sz w:val="22"/>
                <w:szCs w:val="22"/>
              </w:rPr>
            </w:pPr>
            <w:r w:rsidRPr="00025FE9">
              <w:rPr>
                <w:rFonts w:ascii="Arial" w:eastAsia="Arial" w:hAnsi="Arial" w:cs="Arial"/>
                <w:b/>
                <w:color w:val="FFFFFF" w:themeColor="background1"/>
                <w:sz w:val="22"/>
                <w:szCs w:val="22"/>
              </w:rPr>
              <w:t>9.</w:t>
            </w:r>
            <w:r w:rsidR="00025FE9">
              <w:rPr>
                <w:rFonts w:ascii="Arial" w:eastAsia="Arial" w:hAnsi="Arial" w:cs="Arial"/>
                <w:b/>
                <w:color w:val="FFFFFF" w:themeColor="background1"/>
                <w:sz w:val="22"/>
                <w:szCs w:val="22"/>
              </w:rPr>
              <w:t>6</w:t>
            </w:r>
          </w:p>
        </w:tc>
        <w:tc>
          <w:tcPr>
            <w:tcW w:w="7347" w:type="dxa"/>
            <w:tcBorders>
              <w:top w:val="single" w:sz="8" w:space="0" w:color="000000"/>
              <w:bottom w:val="single" w:sz="6" w:space="0" w:color="000000"/>
            </w:tcBorders>
            <w:shd w:val="clear" w:color="auto" w:fill="990099"/>
          </w:tcPr>
          <w:p w14:paraId="705B2B30" w14:textId="77777777" w:rsidR="001739EB" w:rsidRDefault="001739EB" w:rsidP="005D7A8C">
            <w:pPr>
              <w:pStyle w:val="Normal1"/>
              <w:spacing w:before="100"/>
              <w:jc w:val="both"/>
              <w:rPr>
                <w:rFonts w:ascii="Arial" w:eastAsia="SimSun" w:hAnsi="Arial" w:cs="Arial"/>
                <w:b/>
                <w:snapToGrid w:val="0"/>
                <w:color w:val="FFFFFF" w:themeColor="background1"/>
                <w:sz w:val="22"/>
                <w:szCs w:val="22"/>
                <w:lang w:eastAsia="en-GB"/>
              </w:rPr>
            </w:pPr>
            <w:r w:rsidRPr="00025FE9">
              <w:rPr>
                <w:rFonts w:ascii="Arial" w:eastAsia="SimSun" w:hAnsi="Arial" w:cs="Arial"/>
                <w:b/>
                <w:snapToGrid w:val="0"/>
                <w:color w:val="FFFFFF" w:themeColor="background1"/>
                <w:sz w:val="22"/>
                <w:szCs w:val="22"/>
                <w:lang w:eastAsia="en-GB"/>
              </w:rPr>
              <w:t>Social Value</w:t>
            </w:r>
          </w:p>
          <w:p w14:paraId="6CE77F3C" w14:textId="57D807FF" w:rsidR="00E03F43" w:rsidRPr="00025FE9" w:rsidRDefault="000E6EA0" w:rsidP="005D7A8C">
            <w:pPr>
              <w:pStyle w:val="Normal1"/>
              <w:spacing w:before="100"/>
              <w:jc w:val="both"/>
              <w:rPr>
                <w:rFonts w:ascii="Arial" w:eastAsia="Arial" w:hAnsi="Arial" w:cs="Arial"/>
                <w:b/>
                <w:color w:val="FFFFFF" w:themeColor="background1"/>
                <w:sz w:val="22"/>
                <w:szCs w:val="22"/>
              </w:rPr>
            </w:pPr>
            <w:r>
              <w:rPr>
                <w:rFonts w:ascii="Arial" w:hAnsi="Arial" w:cs="Arial"/>
                <w:b/>
                <w:color w:val="FFFFFF" w:themeColor="background1"/>
                <w:sz w:val="22"/>
                <w:szCs w:val="22"/>
              </w:rPr>
              <w:t>Weighting: 10</w:t>
            </w:r>
            <w:r w:rsidR="00E03F43" w:rsidRPr="00E03F43">
              <w:rPr>
                <w:rFonts w:ascii="Arial" w:hAnsi="Arial" w:cs="Arial"/>
                <w:b/>
                <w:color w:val="FFFFFF" w:themeColor="background1"/>
                <w:sz w:val="22"/>
                <w:szCs w:val="22"/>
              </w:rPr>
              <w:t>%</w:t>
            </w:r>
          </w:p>
        </w:tc>
      </w:tr>
      <w:tr w:rsidR="001739EB" w:rsidRPr="00A40BC7" w14:paraId="6D69B4BE" w14:textId="77777777" w:rsidTr="00E03F43">
        <w:tblPrEx>
          <w:tblLook w:val="0600" w:firstRow="0" w:lastRow="0" w:firstColumn="0" w:lastColumn="0" w:noHBand="1" w:noVBand="1"/>
        </w:tblPrEx>
        <w:trPr>
          <w:trHeight w:val="204"/>
        </w:trPr>
        <w:tc>
          <w:tcPr>
            <w:tcW w:w="1276" w:type="dxa"/>
          </w:tcPr>
          <w:p w14:paraId="5D4D1C79" w14:textId="77777777" w:rsidR="001739EB" w:rsidRPr="00A40BC7" w:rsidRDefault="001739EB" w:rsidP="005D7A8C">
            <w:pPr>
              <w:pStyle w:val="Normal1"/>
              <w:widowControl w:val="0"/>
              <w:jc w:val="both"/>
              <w:rPr>
                <w:rFonts w:ascii="Arial" w:hAnsi="Arial" w:cs="Arial"/>
                <w:b/>
                <w:sz w:val="22"/>
                <w:szCs w:val="22"/>
              </w:rPr>
            </w:pPr>
          </w:p>
        </w:tc>
        <w:tc>
          <w:tcPr>
            <w:tcW w:w="7347" w:type="dxa"/>
          </w:tcPr>
          <w:p w14:paraId="724A3235" w14:textId="4B1F5023" w:rsidR="001739EB" w:rsidRPr="00A40BC7" w:rsidRDefault="009629DC" w:rsidP="005D7A8C">
            <w:pPr>
              <w:pStyle w:val="ListParagraph"/>
              <w:tabs>
                <w:tab w:val="left" w:pos="0"/>
              </w:tabs>
              <w:ind w:left="5" w:hanging="5"/>
              <w:jc w:val="both"/>
              <w:rPr>
                <w:rFonts w:ascii="Arial" w:hAnsi="Arial" w:cs="Arial"/>
                <w:sz w:val="22"/>
                <w:szCs w:val="22"/>
              </w:rPr>
            </w:pPr>
            <w:r>
              <w:rPr>
                <w:rFonts w:ascii="Arial" w:hAnsi="Arial" w:cs="Arial"/>
                <w:sz w:val="22"/>
                <w:szCs w:val="22"/>
              </w:rPr>
              <w:t xml:space="preserve">ILC </w:t>
            </w:r>
            <w:r w:rsidR="00200C0B">
              <w:rPr>
                <w:rFonts w:ascii="Arial" w:hAnsi="Arial" w:cs="Arial"/>
                <w:sz w:val="22"/>
                <w:szCs w:val="22"/>
              </w:rPr>
              <w:t xml:space="preserve">members are </w:t>
            </w:r>
            <w:r w:rsidR="001739EB" w:rsidRPr="00A40BC7">
              <w:rPr>
                <w:rFonts w:ascii="Arial" w:hAnsi="Arial" w:cs="Arial"/>
                <w:sz w:val="22"/>
                <w:szCs w:val="22"/>
              </w:rPr>
              <w:t xml:space="preserve">committed to maximising the social value or social value benefits available from </w:t>
            </w:r>
            <w:r w:rsidR="00200C0B">
              <w:rPr>
                <w:rFonts w:ascii="Arial" w:hAnsi="Arial" w:cs="Arial"/>
                <w:sz w:val="22"/>
                <w:szCs w:val="22"/>
              </w:rPr>
              <w:t xml:space="preserve">their </w:t>
            </w:r>
            <w:r w:rsidR="001739EB" w:rsidRPr="00A40BC7">
              <w:rPr>
                <w:rFonts w:ascii="Arial" w:hAnsi="Arial" w:cs="Arial"/>
                <w:sz w:val="22"/>
                <w:szCs w:val="22"/>
              </w:rPr>
              <w:t xml:space="preserve">commissioning and procurement activities. Specifically the </w:t>
            </w:r>
            <w:r w:rsidR="00200C0B">
              <w:rPr>
                <w:rFonts w:ascii="Arial" w:hAnsi="Arial" w:cs="Arial"/>
                <w:sz w:val="22"/>
                <w:szCs w:val="22"/>
              </w:rPr>
              <w:t xml:space="preserve">members have </w:t>
            </w:r>
            <w:r w:rsidR="001739EB" w:rsidRPr="00A40BC7">
              <w:rPr>
                <w:rFonts w:ascii="Arial" w:hAnsi="Arial" w:cs="Arial"/>
                <w:sz w:val="22"/>
                <w:szCs w:val="22"/>
              </w:rPr>
              <w:t>identified the following areas whereby social value can be delivered through:</w:t>
            </w:r>
          </w:p>
          <w:p w14:paraId="23751CCF" w14:textId="77777777" w:rsidR="001739EB" w:rsidRPr="00A40BC7" w:rsidRDefault="001739EB" w:rsidP="005D7A8C">
            <w:pPr>
              <w:rPr>
                <w:sz w:val="22"/>
                <w:szCs w:val="22"/>
              </w:rPr>
            </w:pPr>
          </w:p>
          <w:p w14:paraId="5EDEE6EC" w14:textId="1945C52A"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 xml:space="preserve">Supporting local employment and maximising the employment generated for </w:t>
            </w:r>
            <w:r w:rsidR="00200C0B">
              <w:rPr>
                <w:sz w:val="22"/>
                <w:szCs w:val="22"/>
              </w:rPr>
              <w:t xml:space="preserve">the individual ILC member’s </w:t>
            </w:r>
            <w:r w:rsidRPr="00A40BC7">
              <w:rPr>
                <w:sz w:val="22"/>
                <w:szCs w:val="22"/>
              </w:rPr>
              <w:t>residents</w:t>
            </w:r>
          </w:p>
          <w:p w14:paraId="284DCEA4"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lastRenderedPageBreak/>
              <w:t>The creation of accessible routes to employment and of enhancing employability</w:t>
            </w:r>
          </w:p>
          <w:p w14:paraId="4BFD3A6D"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Supporting local businesses and local business growth</w:t>
            </w:r>
          </w:p>
          <w:p w14:paraId="4CB74110" w14:textId="2CF4AE89"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 xml:space="preserve">Supporting and contributing to </w:t>
            </w:r>
            <w:r w:rsidR="00402C02">
              <w:rPr>
                <w:sz w:val="22"/>
                <w:szCs w:val="22"/>
              </w:rPr>
              <w:t xml:space="preserve">each member Borough </w:t>
            </w:r>
            <w:r w:rsidRPr="00A40BC7">
              <w:rPr>
                <w:sz w:val="22"/>
                <w:szCs w:val="22"/>
              </w:rPr>
              <w:t>as a community</w:t>
            </w:r>
          </w:p>
          <w:p w14:paraId="2D47D802" w14:textId="77777777" w:rsidR="001739EB" w:rsidRPr="00A40BC7" w:rsidRDefault="001739EB" w:rsidP="005D7A8C">
            <w:pPr>
              <w:numPr>
                <w:ilvl w:val="0"/>
                <w:numId w:val="27"/>
              </w:numPr>
              <w:adjustRightInd/>
              <w:snapToGrid w:val="0"/>
              <w:spacing w:after="120"/>
              <w:ind w:left="924" w:hanging="357"/>
              <w:rPr>
                <w:sz w:val="22"/>
                <w:szCs w:val="22"/>
              </w:rPr>
            </w:pPr>
            <w:r w:rsidRPr="00A40BC7">
              <w:rPr>
                <w:sz w:val="22"/>
                <w:szCs w:val="22"/>
              </w:rPr>
              <w:t>The use of good governance and strong compliance</w:t>
            </w:r>
          </w:p>
          <w:p w14:paraId="38368C5C" w14:textId="4364E93D" w:rsidR="001739EB" w:rsidRPr="00A40BC7" w:rsidRDefault="001739EB" w:rsidP="005D7A8C">
            <w:pPr>
              <w:numPr>
                <w:ilvl w:val="0"/>
                <w:numId w:val="27"/>
              </w:numPr>
              <w:adjustRightInd/>
              <w:snapToGrid w:val="0"/>
              <w:contextualSpacing/>
              <w:rPr>
                <w:sz w:val="22"/>
                <w:szCs w:val="22"/>
              </w:rPr>
            </w:pPr>
            <w:r w:rsidRPr="00A40BC7">
              <w:rPr>
                <w:sz w:val="22"/>
                <w:szCs w:val="22"/>
              </w:rPr>
              <w:t>Working with the</w:t>
            </w:r>
            <w:r w:rsidR="00402C02">
              <w:rPr>
                <w:sz w:val="22"/>
                <w:szCs w:val="22"/>
              </w:rPr>
              <w:t xml:space="preserve"> individual ILC member and their strategic partners.</w:t>
            </w:r>
          </w:p>
          <w:p w14:paraId="1FB371C7" w14:textId="77777777" w:rsidR="001739EB" w:rsidRPr="00A40BC7" w:rsidRDefault="001739EB" w:rsidP="005D7A8C">
            <w:pPr>
              <w:adjustRightInd/>
              <w:snapToGrid w:val="0"/>
              <w:contextualSpacing/>
              <w:rPr>
                <w:sz w:val="22"/>
                <w:szCs w:val="22"/>
              </w:rPr>
            </w:pPr>
          </w:p>
          <w:p w14:paraId="4220964A" w14:textId="4A2E30FB" w:rsidR="001739EB" w:rsidRPr="00A40BC7" w:rsidRDefault="001739EB" w:rsidP="005D7A8C">
            <w:pPr>
              <w:pStyle w:val="Normal1"/>
              <w:widowControl w:val="0"/>
              <w:jc w:val="both"/>
              <w:rPr>
                <w:rFonts w:ascii="Arial" w:eastAsia="Calibri" w:hAnsi="Arial" w:cs="Arial"/>
                <w:snapToGrid w:val="0"/>
                <w:sz w:val="22"/>
                <w:szCs w:val="22"/>
                <w:lang w:eastAsia="en-GB"/>
              </w:rPr>
            </w:pPr>
            <w:r w:rsidRPr="00A40BC7">
              <w:rPr>
                <w:rFonts w:ascii="Arial" w:eastAsia="Calibri" w:hAnsi="Arial" w:cs="Arial"/>
                <w:snapToGrid w:val="0"/>
                <w:sz w:val="22"/>
                <w:szCs w:val="22"/>
                <w:lang w:eastAsia="en-GB"/>
              </w:rPr>
              <w:t>Taking into consideration the above, please describe the social benefit</w:t>
            </w:r>
            <w:r w:rsidR="007B3807">
              <w:rPr>
                <w:rFonts w:ascii="Arial" w:eastAsia="Calibri" w:hAnsi="Arial" w:cs="Arial"/>
                <w:snapToGrid w:val="0"/>
                <w:sz w:val="22"/>
                <w:szCs w:val="22"/>
                <w:lang w:eastAsia="en-GB"/>
              </w:rPr>
              <w:t>s you will be able to offer individual ILC members</w:t>
            </w:r>
          </w:p>
          <w:p w14:paraId="77327B28" w14:textId="77777777" w:rsidR="001739EB" w:rsidRPr="00A40BC7" w:rsidRDefault="001739EB" w:rsidP="005D7A8C">
            <w:pPr>
              <w:pStyle w:val="Normal1"/>
              <w:widowControl w:val="0"/>
              <w:jc w:val="both"/>
              <w:rPr>
                <w:rFonts w:ascii="Arial" w:hAnsi="Arial" w:cs="Arial"/>
                <w:sz w:val="22"/>
                <w:szCs w:val="22"/>
              </w:rPr>
            </w:pPr>
          </w:p>
          <w:p w14:paraId="66ABAB69" w14:textId="2119EA5B" w:rsidR="001739EB" w:rsidRPr="00A40BC7" w:rsidRDefault="007B3807" w:rsidP="005D7A8C">
            <w:pPr>
              <w:pStyle w:val="Normal1"/>
              <w:widowControl w:val="0"/>
              <w:jc w:val="both"/>
              <w:rPr>
                <w:rFonts w:ascii="Arial" w:hAnsi="Arial" w:cs="Arial"/>
                <w:sz w:val="22"/>
                <w:szCs w:val="22"/>
              </w:rPr>
            </w:pPr>
            <w:r>
              <w:rPr>
                <w:rFonts w:ascii="Arial" w:hAnsi="Arial" w:cs="Arial"/>
                <w:sz w:val="22"/>
                <w:szCs w:val="22"/>
              </w:rPr>
              <w:t>Word Limit: 2</w:t>
            </w:r>
            <w:r w:rsidR="001739EB" w:rsidRPr="00A40BC7">
              <w:rPr>
                <w:rFonts w:ascii="Arial" w:hAnsi="Arial" w:cs="Arial"/>
                <w:sz w:val="22"/>
                <w:szCs w:val="22"/>
              </w:rPr>
              <w:t>,000 excluding appendices</w:t>
            </w:r>
          </w:p>
          <w:p w14:paraId="62DBBAFA" w14:textId="77777777" w:rsidR="001739EB" w:rsidRPr="00A40BC7" w:rsidRDefault="001739EB" w:rsidP="005D7A8C">
            <w:pPr>
              <w:pStyle w:val="Normal1"/>
              <w:widowControl w:val="0"/>
              <w:jc w:val="both"/>
              <w:rPr>
                <w:rFonts w:ascii="Arial" w:hAnsi="Arial" w:cs="Arial"/>
                <w:sz w:val="22"/>
                <w:szCs w:val="22"/>
              </w:rPr>
            </w:pPr>
          </w:p>
          <w:p w14:paraId="12F8C9FD" w14:textId="77777777" w:rsidR="001739EB" w:rsidRPr="00A40BC7" w:rsidRDefault="001739EB" w:rsidP="00E03F43">
            <w:pPr>
              <w:pStyle w:val="Normal1"/>
              <w:widowControl w:val="0"/>
              <w:jc w:val="both"/>
              <w:rPr>
                <w:rFonts w:ascii="Arial" w:hAnsi="Arial" w:cs="Arial"/>
                <w:sz w:val="22"/>
                <w:szCs w:val="22"/>
              </w:rPr>
            </w:pPr>
          </w:p>
        </w:tc>
      </w:tr>
      <w:tr w:rsidR="00E03F43" w:rsidRPr="00A40BC7" w14:paraId="14B927EA" w14:textId="77777777" w:rsidTr="008D5577">
        <w:tblPrEx>
          <w:tblLook w:val="0600" w:firstRow="0" w:lastRow="0" w:firstColumn="0" w:lastColumn="0" w:noHBand="1" w:noVBand="1"/>
        </w:tblPrEx>
        <w:trPr>
          <w:trHeight w:val="204"/>
        </w:trPr>
        <w:tc>
          <w:tcPr>
            <w:tcW w:w="8623" w:type="dxa"/>
            <w:gridSpan w:val="2"/>
          </w:tcPr>
          <w:p w14:paraId="794813E9" w14:textId="77777777" w:rsidR="00E03F43" w:rsidRDefault="00E03F43" w:rsidP="005D7A8C">
            <w:pPr>
              <w:pStyle w:val="ListParagraph"/>
              <w:tabs>
                <w:tab w:val="left" w:pos="0"/>
              </w:tabs>
              <w:ind w:left="5" w:hanging="5"/>
              <w:jc w:val="both"/>
              <w:rPr>
                <w:rFonts w:ascii="Arial" w:hAnsi="Arial" w:cs="Arial"/>
                <w:sz w:val="22"/>
                <w:szCs w:val="22"/>
              </w:rPr>
            </w:pPr>
          </w:p>
          <w:p w14:paraId="5D30D837" w14:textId="77777777" w:rsidR="00E03F43" w:rsidRDefault="00E03F43" w:rsidP="005D7A8C">
            <w:pPr>
              <w:pStyle w:val="ListParagraph"/>
              <w:tabs>
                <w:tab w:val="left" w:pos="0"/>
              </w:tabs>
              <w:ind w:left="5" w:hanging="5"/>
              <w:jc w:val="both"/>
              <w:rPr>
                <w:rFonts w:ascii="Arial" w:hAnsi="Arial" w:cs="Arial"/>
                <w:sz w:val="22"/>
                <w:szCs w:val="22"/>
              </w:rPr>
            </w:pPr>
          </w:p>
          <w:p w14:paraId="35E39883" w14:textId="77777777" w:rsidR="00E03F43" w:rsidRDefault="00E03F43" w:rsidP="005D7A8C">
            <w:pPr>
              <w:pStyle w:val="ListParagraph"/>
              <w:tabs>
                <w:tab w:val="left" w:pos="0"/>
              </w:tabs>
              <w:ind w:left="5" w:hanging="5"/>
              <w:jc w:val="both"/>
              <w:rPr>
                <w:rFonts w:ascii="Arial" w:hAnsi="Arial" w:cs="Arial"/>
                <w:sz w:val="22"/>
                <w:szCs w:val="22"/>
              </w:rPr>
            </w:pPr>
          </w:p>
          <w:p w14:paraId="775EADF5" w14:textId="77777777" w:rsidR="00E03F43" w:rsidRDefault="00E03F43" w:rsidP="005D7A8C">
            <w:pPr>
              <w:pStyle w:val="ListParagraph"/>
              <w:tabs>
                <w:tab w:val="left" w:pos="0"/>
              </w:tabs>
              <w:ind w:left="5" w:hanging="5"/>
              <w:jc w:val="both"/>
              <w:rPr>
                <w:rFonts w:ascii="Arial" w:hAnsi="Arial" w:cs="Arial"/>
                <w:sz w:val="22"/>
                <w:szCs w:val="22"/>
              </w:rPr>
            </w:pPr>
          </w:p>
          <w:p w14:paraId="06447E14" w14:textId="77777777" w:rsidR="00E03F43" w:rsidRDefault="00E03F43" w:rsidP="005D7A8C">
            <w:pPr>
              <w:pStyle w:val="ListParagraph"/>
              <w:tabs>
                <w:tab w:val="left" w:pos="0"/>
              </w:tabs>
              <w:ind w:left="5" w:hanging="5"/>
              <w:jc w:val="both"/>
              <w:rPr>
                <w:rFonts w:ascii="Arial" w:hAnsi="Arial" w:cs="Arial"/>
                <w:sz w:val="22"/>
                <w:szCs w:val="22"/>
              </w:rPr>
            </w:pPr>
          </w:p>
          <w:p w14:paraId="0CA5724D" w14:textId="77777777" w:rsidR="00E03F43" w:rsidRDefault="00E03F43" w:rsidP="005D7A8C">
            <w:pPr>
              <w:pStyle w:val="ListParagraph"/>
              <w:tabs>
                <w:tab w:val="left" w:pos="0"/>
              </w:tabs>
              <w:ind w:left="5" w:hanging="5"/>
              <w:jc w:val="both"/>
              <w:rPr>
                <w:rFonts w:ascii="Arial" w:hAnsi="Arial" w:cs="Arial"/>
                <w:sz w:val="22"/>
                <w:szCs w:val="22"/>
              </w:rPr>
            </w:pPr>
          </w:p>
          <w:p w14:paraId="421EADD1" w14:textId="77777777" w:rsidR="00E03F43" w:rsidRDefault="00E03F43" w:rsidP="005D7A8C">
            <w:pPr>
              <w:pStyle w:val="ListParagraph"/>
              <w:tabs>
                <w:tab w:val="left" w:pos="0"/>
              </w:tabs>
              <w:ind w:left="5" w:hanging="5"/>
              <w:jc w:val="both"/>
              <w:rPr>
                <w:rFonts w:ascii="Arial" w:hAnsi="Arial" w:cs="Arial"/>
                <w:sz w:val="22"/>
                <w:szCs w:val="22"/>
              </w:rPr>
            </w:pPr>
          </w:p>
          <w:p w14:paraId="2DFF0D75" w14:textId="77777777" w:rsidR="00E03F43" w:rsidRDefault="00E03F43" w:rsidP="005D7A8C">
            <w:pPr>
              <w:pStyle w:val="ListParagraph"/>
              <w:tabs>
                <w:tab w:val="left" w:pos="0"/>
              </w:tabs>
              <w:ind w:left="5" w:hanging="5"/>
              <w:jc w:val="both"/>
              <w:rPr>
                <w:rFonts w:ascii="Arial" w:hAnsi="Arial" w:cs="Arial"/>
                <w:sz w:val="22"/>
                <w:szCs w:val="22"/>
              </w:rPr>
            </w:pPr>
          </w:p>
          <w:p w14:paraId="2CB415E0" w14:textId="77777777" w:rsidR="00E03F43" w:rsidRDefault="00E03F43" w:rsidP="005D7A8C">
            <w:pPr>
              <w:pStyle w:val="ListParagraph"/>
              <w:tabs>
                <w:tab w:val="left" w:pos="0"/>
              </w:tabs>
              <w:ind w:left="5" w:hanging="5"/>
              <w:jc w:val="both"/>
              <w:rPr>
                <w:rFonts w:ascii="Arial" w:hAnsi="Arial" w:cs="Arial"/>
                <w:sz w:val="22"/>
                <w:szCs w:val="22"/>
              </w:rPr>
            </w:pPr>
          </w:p>
          <w:p w14:paraId="5BFD0517" w14:textId="77777777" w:rsidR="00E03F43" w:rsidRPr="00E03F43" w:rsidRDefault="00E03F43" w:rsidP="00E03F43">
            <w:pPr>
              <w:tabs>
                <w:tab w:val="left" w:pos="0"/>
              </w:tabs>
              <w:rPr>
                <w:sz w:val="22"/>
                <w:szCs w:val="22"/>
              </w:rPr>
            </w:pPr>
          </w:p>
        </w:tc>
      </w:tr>
    </w:tbl>
    <w:p w14:paraId="76ECF11A" w14:textId="77777777" w:rsidR="00EC4E03" w:rsidRPr="00A40BC7" w:rsidRDefault="00EC4E03" w:rsidP="001739EB">
      <w:pPr>
        <w:pStyle w:val="Level1"/>
        <w:numPr>
          <w:ilvl w:val="0"/>
          <w:numId w:val="0"/>
        </w:numPr>
        <w:rPr>
          <w:sz w:val="22"/>
          <w:szCs w:val="22"/>
        </w:rPr>
      </w:pPr>
    </w:p>
    <w:p w14:paraId="7CFB8501" w14:textId="59A3C408" w:rsidR="00880C5B" w:rsidRPr="00A40BC7" w:rsidRDefault="005A6472" w:rsidP="00880C5B">
      <w:pPr>
        <w:pStyle w:val="Level2"/>
        <w:rPr>
          <w:b/>
          <w:sz w:val="22"/>
          <w:szCs w:val="22"/>
        </w:rPr>
      </w:pPr>
      <w:r w:rsidRPr="00A40BC7">
        <w:rPr>
          <w:b/>
          <w:sz w:val="22"/>
          <w:szCs w:val="22"/>
        </w:rPr>
        <w:t xml:space="preserve">Award Criteria – </w:t>
      </w:r>
      <w:r w:rsidR="00880C5B" w:rsidRPr="00A40BC7">
        <w:rPr>
          <w:b/>
          <w:sz w:val="22"/>
          <w:szCs w:val="22"/>
        </w:rPr>
        <w:t>Value for Money</w:t>
      </w:r>
    </w:p>
    <w:tbl>
      <w:tblPr>
        <w:tblW w:w="8765"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347"/>
      </w:tblGrid>
      <w:tr w:rsidR="00025FE9" w:rsidRPr="00025FE9" w14:paraId="69C76ED2" w14:textId="77777777" w:rsidTr="00C9119C">
        <w:trPr>
          <w:trHeight w:val="400"/>
        </w:trPr>
        <w:tc>
          <w:tcPr>
            <w:tcW w:w="1418" w:type="dxa"/>
            <w:tcBorders>
              <w:top w:val="single" w:sz="8" w:space="0" w:color="000000"/>
              <w:bottom w:val="single" w:sz="6" w:space="0" w:color="000000"/>
            </w:tcBorders>
            <w:shd w:val="clear" w:color="auto" w:fill="990099"/>
          </w:tcPr>
          <w:p w14:paraId="582A78B0" w14:textId="77777777" w:rsidR="00200486" w:rsidRPr="00025FE9" w:rsidRDefault="00200486" w:rsidP="002C34D7">
            <w:pPr>
              <w:pStyle w:val="Normal1"/>
              <w:spacing w:before="100"/>
              <w:jc w:val="both"/>
              <w:rPr>
                <w:rFonts w:ascii="Arial" w:hAnsi="Arial" w:cs="Arial"/>
                <w:b/>
                <w:color w:val="FFFFFF" w:themeColor="background1"/>
                <w:sz w:val="22"/>
                <w:szCs w:val="22"/>
              </w:rPr>
            </w:pPr>
            <w:r w:rsidRPr="00025FE9">
              <w:rPr>
                <w:rFonts w:ascii="Arial" w:eastAsia="Arial" w:hAnsi="Arial" w:cs="Arial"/>
                <w:b/>
                <w:color w:val="FFFFFF" w:themeColor="background1"/>
                <w:sz w:val="22"/>
                <w:szCs w:val="22"/>
              </w:rPr>
              <w:t xml:space="preserve">Section </w:t>
            </w:r>
            <w:r w:rsidR="00880C5B" w:rsidRPr="00025FE9">
              <w:rPr>
                <w:rFonts w:ascii="Arial" w:eastAsia="Arial" w:hAnsi="Arial" w:cs="Arial"/>
                <w:b/>
                <w:color w:val="FFFFFF" w:themeColor="background1"/>
                <w:sz w:val="22"/>
                <w:szCs w:val="22"/>
              </w:rPr>
              <w:t>10</w:t>
            </w:r>
          </w:p>
        </w:tc>
        <w:tc>
          <w:tcPr>
            <w:tcW w:w="7347" w:type="dxa"/>
            <w:tcBorders>
              <w:top w:val="single" w:sz="8" w:space="0" w:color="000000"/>
              <w:bottom w:val="single" w:sz="6" w:space="0" w:color="000000"/>
            </w:tcBorders>
            <w:shd w:val="clear" w:color="auto" w:fill="990099"/>
          </w:tcPr>
          <w:p w14:paraId="7064E58E" w14:textId="77777777" w:rsidR="00200486" w:rsidRPr="00025FE9" w:rsidRDefault="00200486" w:rsidP="002C34D7">
            <w:pPr>
              <w:pStyle w:val="Normal1"/>
              <w:spacing w:before="100"/>
              <w:jc w:val="both"/>
              <w:rPr>
                <w:rFonts w:ascii="Arial" w:hAnsi="Arial" w:cs="Arial"/>
                <w:color w:val="FFFFFF" w:themeColor="background1"/>
                <w:sz w:val="22"/>
                <w:szCs w:val="22"/>
              </w:rPr>
            </w:pPr>
            <w:r w:rsidRPr="00025FE9">
              <w:rPr>
                <w:rFonts w:ascii="Arial" w:eastAsia="Arial" w:hAnsi="Arial" w:cs="Arial"/>
                <w:b/>
                <w:color w:val="FFFFFF" w:themeColor="background1"/>
                <w:sz w:val="22"/>
                <w:szCs w:val="22"/>
              </w:rPr>
              <w:t>Value for Money Questions</w:t>
            </w:r>
          </w:p>
        </w:tc>
      </w:tr>
      <w:tr w:rsidR="00025FE9" w:rsidRPr="00025FE9" w14:paraId="69D5905B" w14:textId="77777777" w:rsidTr="00C9119C">
        <w:trPr>
          <w:trHeight w:val="400"/>
        </w:trPr>
        <w:tc>
          <w:tcPr>
            <w:tcW w:w="1418" w:type="dxa"/>
            <w:tcBorders>
              <w:top w:val="single" w:sz="8" w:space="0" w:color="000000"/>
              <w:bottom w:val="single" w:sz="6" w:space="0" w:color="000000"/>
            </w:tcBorders>
            <w:shd w:val="clear" w:color="auto" w:fill="990099"/>
          </w:tcPr>
          <w:p w14:paraId="22F36068" w14:textId="77777777" w:rsidR="00200486" w:rsidRPr="00025FE9" w:rsidRDefault="00880C5B" w:rsidP="002C34D7">
            <w:pPr>
              <w:pStyle w:val="Normal1"/>
              <w:spacing w:before="100"/>
              <w:jc w:val="both"/>
              <w:rPr>
                <w:rFonts w:ascii="Arial" w:eastAsia="Arial" w:hAnsi="Arial" w:cs="Arial"/>
                <w:b/>
                <w:color w:val="FFFFFF" w:themeColor="background1"/>
                <w:sz w:val="22"/>
                <w:szCs w:val="22"/>
              </w:rPr>
            </w:pPr>
            <w:r w:rsidRPr="00025FE9">
              <w:rPr>
                <w:rFonts w:ascii="Arial" w:eastAsia="Arial" w:hAnsi="Arial" w:cs="Arial"/>
                <w:b/>
                <w:color w:val="FFFFFF" w:themeColor="background1"/>
                <w:sz w:val="22"/>
                <w:szCs w:val="22"/>
              </w:rPr>
              <w:t>10.1</w:t>
            </w:r>
          </w:p>
        </w:tc>
        <w:tc>
          <w:tcPr>
            <w:tcW w:w="7347" w:type="dxa"/>
            <w:tcBorders>
              <w:top w:val="single" w:sz="8" w:space="0" w:color="000000"/>
              <w:bottom w:val="single" w:sz="6" w:space="0" w:color="000000"/>
            </w:tcBorders>
            <w:shd w:val="clear" w:color="auto" w:fill="990099"/>
          </w:tcPr>
          <w:p w14:paraId="66914D57" w14:textId="77777777" w:rsidR="00E03F43" w:rsidRDefault="00200486" w:rsidP="00E03F43">
            <w:pPr>
              <w:pStyle w:val="Normal1"/>
              <w:widowControl w:val="0"/>
              <w:jc w:val="both"/>
              <w:rPr>
                <w:rFonts w:ascii="Arial" w:hAnsi="Arial" w:cs="Arial"/>
                <w:b/>
                <w:color w:val="FFFFFF" w:themeColor="background1"/>
                <w:sz w:val="22"/>
                <w:szCs w:val="22"/>
              </w:rPr>
            </w:pPr>
            <w:r w:rsidRPr="00025FE9">
              <w:rPr>
                <w:rFonts w:ascii="Arial" w:hAnsi="Arial" w:cs="Arial"/>
                <w:b/>
                <w:color w:val="FFFFFF" w:themeColor="background1"/>
                <w:sz w:val="22"/>
                <w:szCs w:val="22"/>
              </w:rPr>
              <w:t>Continuous Improvement</w:t>
            </w:r>
            <w:r w:rsidR="00E03F43">
              <w:rPr>
                <w:rFonts w:ascii="Arial" w:hAnsi="Arial" w:cs="Arial"/>
                <w:b/>
                <w:color w:val="FFFFFF" w:themeColor="background1"/>
                <w:sz w:val="22"/>
                <w:szCs w:val="22"/>
              </w:rPr>
              <w:t xml:space="preserve"> </w:t>
            </w:r>
          </w:p>
          <w:p w14:paraId="11BD5E26" w14:textId="77777777" w:rsidR="00E03F43" w:rsidRDefault="00E03F43" w:rsidP="00E03F43">
            <w:pPr>
              <w:pStyle w:val="Normal1"/>
              <w:widowControl w:val="0"/>
              <w:jc w:val="both"/>
              <w:rPr>
                <w:rFonts w:ascii="Arial" w:hAnsi="Arial" w:cs="Arial"/>
                <w:b/>
                <w:color w:val="FFFFFF" w:themeColor="background1"/>
                <w:sz w:val="22"/>
                <w:szCs w:val="22"/>
              </w:rPr>
            </w:pPr>
          </w:p>
          <w:p w14:paraId="6DC641C2" w14:textId="28D19639" w:rsidR="00200486" w:rsidRPr="00E03F43" w:rsidRDefault="00E03F43" w:rsidP="00E03F43">
            <w:pPr>
              <w:pStyle w:val="Normal1"/>
              <w:widowControl w:val="0"/>
              <w:jc w:val="both"/>
              <w:rPr>
                <w:rFonts w:ascii="Arial" w:hAnsi="Arial" w:cs="Arial"/>
                <w:sz w:val="22"/>
                <w:szCs w:val="22"/>
              </w:rPr>
            </w:pPr>
            <w:r w:rsidRPr="00E03F43">
              <w:rPr>
                <w:rFonts w:ascii="Arial" w:hAnsi="Arial" w:cs="Arial"/>
                <w:b/>
                <w:color w:val="FFFFFF" w:themeColor="background1"/>
                <w:sz w:val="22"/>
                <w:szCs w:val="22"/>
              </w:rPr>
              <w:t>Weighting: 10%</w:t>
            </w:r>
          </w:p>
        </w:tc>
      </w:tr>
      <w:tr w:rsidR="00D150E9" w:rsidRPr="00A40BC7" w14:paraId="4CD733C2" w14:textId="77777777" w:rsidTr="008D5577">
        <w:tblPrEx>
          <w:tblLook w:val="0600" w:firstRow="0" w:lastRow="0" w:firstColumn="0" w:lastColumn="0" w:noHBand="1" w:noVBand="1"/>
        </w:tblPrEx>
        <w:trPr>
          <w:trHeight w:val="204"/>
        </w:trPr>
        <w:tc>
          <w:tcPr>
            <w:tcW w:w="8765" w:type="dxa"/>
            <w:gridSpan w:val="2"/>
          </w:tcPr>
          <w:p w14:paraId="4C956EE7" w14:textId="123BE22A" w:rsidR="00D150E9" w:rsidRPr="00E03F43" w:rsidRDefault="00D150E9" w:rsidP="00273C7E">
            <w:pPr>
              <w:widowControl w:val="0"/>
              <w:suppressAutoHyphens/>
              <w:adjustRightInd/>
              <w:jc w:val="left"/>
              <w:rPr>
                <w:rFonts w:eastAsia="Times New Roman"/>
                <w:sz w:val="22"/>
                <w:szCs w:val="22"/>
                <w:lang w:val="en-US" w:eastAsia="ar-SA"/>
              </w:rPr>
            </w:pPr>
            <w:r w:rsidRPr="00E03F43">
              <w:rPr>
                <w:rFonts w:eastAsia="Times New Roman"/>
                <w:sz w:val="22"/>
                <w:szCs w:val="22"/>
                <w:lang w:val="en-US" w:eastAsia="ar-SA"/>
              </w:rPr>
              <w:t>The ILC members currently benefit (at no extra cost) from the following value added services as part of their current legal packages. Please confirm which of the following services you are able to offer:</w:t>
            </w:r>
          </w:p>
          <w:p w14:paraId="0DEEADE4" w14:textId="77777777" w:rsidR="00D150E9" w:rsidRPr="00E03F43" w:rsidRDefault="00D150E9" w:rsidP="00273C7E">
            <w:pPr>
              <w:widowControl w:val="0"/>
              <w:suppressAutoHyphens/>
              <w:adjustRightInd/>
              <w:jc w:val="left"/>
              <w:rPr>
                <w:rFonts w:eastAsia="Times New Roman"/>
                <w:sz w:val="22"/>
                <w:szCs w:val="22"/>
                <w:lang w:val="en-US" w:eastAsia="ar-SA"/>
              </w:rPr>
            </w:pPr>
          </w:p>
          <w:p w14:paraId="1891C34C" w14:textId="51AA954A" w:rsidR="00D150E9" w:rsidRPr="00E03F43" w:rsidRDefault="00D150E9" w:rsidP="00273C7E">
            <w:pPr>
              <w:widowControl w:val="0"/>
              <w:suppressAutoHyphens/>
              <w:adjustRightInd/>
              <w:jc w:val="left"/>
              <w:rPr>
                <w:rFonts w:eastAsia="Times New Roman"/>
                <w:sz w:val="22"/>
                <w:szCs w:val="22"/>
                <w:lang w:val="en-US" w:eastAsia="ar-SA"/>
              </w:rPr>
            </w:pPr>
            <w:r w:rsidRPr="00E03F43">
              <w:rPr>
                <w:rFonts w:eastAsia="Times New Roman"/>
                <w:sz w:val="22"/>
                <w:szCs w:val="22"/>
                <w:lang w:val="en-US" w:eastAsia="ar-SA"/>
              </w:rPr>
              <w:t>Onsite training</w:t>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w:t>
            </w:r>
          </w:p>
          <w:p w14:paraId="2AFDE851" w14:textId="77777777" w:rsidR="00D150E9" w:rsidRPr="00E03F43" w:rsidRDefault="00D150E9" w:rsidP="00273C7E">
            <w:pPr>
              <w:widowControl w:val="0"/>
              <w:suppressAutoHyphens/>
              <w:adjustRightInd/>
              <w:jc w:val="left"/>
              <w:rPr>
                <w:rFonts w:eastAsia="Times New Roman"/>
                <w:sz w:val="22"/>
                <w:szCs w:val="22"/>
                <w:lang w:val="en-US" w:eastAsia="ar-SA"/>
              </w:rPr>
            </w:pPr>
            <w:r w:rsidRPr="00E03F43">
              <w:rPr>
                <w:rFonts w:eastAsia="Times New Roman"/>
                <w:sz w:val="22"/>
                <w:szCs w:val="22"/>
                <w:lang w:val="en-US" w:eastAsia="ar-SA"/>
              </w:rPr>
              <w:t>Legal updates (publications/seminars)</w:t>
            </w:r>
            <w:r w:rsidRPr="00E03F43">
              <w:rPr>
                <w:rFonts w:eastAsia="Times New Roman"/>
                <w:sz w:val="22"/>
                <w:szCs w:val="22"/>
                <w:lang w:val="en-US" w:eastAsia="ar-SA"/>
              </w:rPr>
              <w:tab/>
            </w:r>
            <w:r w:rsidRPr="00E03F43">
              <w:rPr>
                <w:rFonts w:eastAsia="Times New Roman"/>
                <w:sz w:val="22"/>
                <w:szCs w:val="22"/>
                <w:lang w:val="en-US" w:eastAsia="ar-SA"/>
              </w:rPr>
              <w:t></w:t>
            </w:r>
          </w:p>
          <w:p w14:paraId="69C63D9F" w14:textId="64F02AB3" w:rsidR="00D150E9" w:rsidRPr="00E03F43" w:rsidRDefault="00D150E9" w:rsidP="00273C7E">
            <w:pPr>
              <w:widowControl w:val="0"/>
              <w:suppressAutoHyphens/>
              <w:adjustRightInd/>
              <w:jc w:val="left"/>
              <w:rPr>
                <w:rFonts w:eastAsia="Times New Roman"/>
                <w:sz w:val="22"/>
                <w:szCs w:val="22"/>
                <w:lang w:val="en-US" w:eastAsia="ar-SA"/>
              </w:rPr>
            </w:pPr>
            <w:r w:rsidRPr="00E03F43">
              <w:rPr>
                <w:rFonts w:eastAsia="Times New Roman"/>
                <w:sz w:val="22"/>
                <w:szCs w:val="22"/>
                <w:lang w:val="en-US" w:eastAsia="ar-SA"/>
              </w:rPr>
              <w:t>General ad hoc advice</w:t>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w:t>
            </w:r>
          </w:p>
          <w:p w14:paraId="7536E090" w14:textId="364817A0" w:rsidR="00D150E9" w:rsidRPr="00E03F43" w:rsidRDefault="00D150E9" w:rsidP="00273C7E">
            <w:pPr>
              <w:widowControl w:val="0"/>
              <w:suppressAutoHyphens/>
              <w:adjustRightInd/>
              <w:jc w:val="left"/>
              <w:rPr>
                <w:rFonts w:eastAsia="Times New Roman"/>
                <w:sz w:val="22"/>
                <w:szCs w:val="22"/>
                <w:lang w:val="en-US" w:eastAsia="ar-SA"/>
              </w:rPr>
            </w:pPr>
            <w:r w:rsidRPr="00E03F43">
              <w:rPr>
                <w:rFonts w:eastAsia="Times New Roman"/>
                <w:sz w:val="22"/>
                <w:szCs w:val="22"/>
                <w:lang w:val="en-US" w:eastAsia="ar-SA"/>
              </w:rPr>
              <w:t>Mentoring schemes</w:t>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w:t>
            </w:r>
          </w:p>
          <w:p w14:paraId="5551F26A" w14:textId="3956C44B" w:rsidR="00D150E9" w:rsidRPr="00E03F43" w:rsidRDefault="00D150E9" w:rsidP="00273C7E">
            <w:pPr>
              <w:widowControl w:val="0"/>
              <w:suppressAutoHyphens/>
              <w:adjustRightInd/>
              <w:jc w:val="left"/>
              <w:rPr>
                <w:rFonts w:eastAsia="Times New Roman"/>
                <w:sz w:val="22"/>
                <w:szCs w:val="22"/>
                <w:lang w:val="en-US" w:eastAsia="ar-SA"/>
              </w:rPr>
            </w:pPr>
            <w:r w:rsidRPr="00E03F43">
              <w:rPr>
                <w:rFonts w:eastAsia="Times New Roman"/>
                <w:sz w:val="22"/>
                <w:szCs w:val="22"/>
                <w:lang w:val="en-US" w:eastAsia="ar-SA"/>
              </w:rPr>
              <w:t>Staff secondment</w:t>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w:t>
            </w:r>
          </w:p>
          <w:p w14:paraId="43CDC152" w14:textId="49380522" w:rsidR="00D150E9" w:rsidRPr="00E03F43" w:rsidRDefault="00D150E9" w:rsidP="00273C7E">
            <w:pPr>
              <w:widowControl w:val="0"/>
              <w:suppressAutoHyphens/>
              <w:adjustRightInd/>
              <w:jc w:val="left"/>
              <w:rPr>
                <w:rFonts w:eastAsia="Times New Roman"/>
                <w:sz w:val="22"/>
                <w:szCs w:val="22"/>
                <w:lang w:val="en-US" w:eastAsia="ar-SA"/>
              </w:rPr>
            </w:pPr>
            <w:r w:rsidRPr="00E03F43">
              <w:rPr>
                <w:rFonts w:eastAsia="Times New Roman"/>
                <w:sz w:val="22"/>
                <w:szCs w:val="22"/>
                <w:lang w:val="en-US" w:eastAsia="ar-SA"/>
              </w:rPr>
              <w:t>Case surgeries</w:t>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ab/>
            </w:r>
            <w:r w:rsidRPr="00E03F43">
              <w:rPr>
                <w:rFonts w:eastAsia="Times New Roman"/>
                <w:sz w:val="22"/>
                <w:szCs w:val="22"/>
                <w:lang w:val="en-US" w:eastAsia="ar-SA"/>
              </w:rPr>
              <w:t></w:t>
            </w:r>
          </w:p>
          <w:p w14:paraId="477E4772" w14:textId="77777777" w:rsidR="00D150E9" w:rsidRPr="00E03F43" w:rsidRDefault="00D150E9" w:rsidP="00273C7E">
            <w:pPr>
              <w:widowControl w:val="0"/>
              <w:suppressAutoHyphens/>
              <w:adjustRightInd/>
              <w:jc w:val="left"/>
              <w:rPr>
                <w:rFonts w:eastAsia="Times New Roman"/>
                <w:sz w:val="22"/>
                <w:szCs w:val="22"/>
                <w:lang w:val="en-US" w:eastAsia="ar-SA"/>
              </w:rPr>
            </w:pPr>
          </w:p>
          <w:p w14:paraId="5AF5C932" w14:textId="77777777" w:rsidR="00D150E9" w:rsidRDefault="00D150E9" w:rsidP="00273C7E">
            <w:pPr>
              <w:widowControl w:val="0"/>
              <w:tabs>
                <w:tab w:val="left" w:leader="underscore" w:pos="8222"/>
              </w:tabs>
              <w:suppressAutoHyphens/>
              <w:adjustRightInd/>
              <w:spacing w:line="360" w:lineRule="auto"/>
              <w:jc w:val="left"/>
              <w:rPr>
                <w:rFonts w:eastAsia="Times New Roman"/>
                <w:sz w:val="22"/>
                <w:szCs w:val="22"/>
                <w:lang w:val="en-US" w:eastAsia="ar-SA"/>
              </w:rPr>
            </w:pPr>
            <w:r w:rsidRPr="00E03F43">
              <w:rPr>
                <w:rFonts w:eastAsia="Times New Roman"/>
                <w:sz w:val="22"/>
                <w:szCs w:val="22"/>
                <w:lang w:val="en-US" w:eastAsia="ar-SA"/>
              </w:rPr>
              <w:t xml:space="preserve">Additional services you would offer: </w:t>
            </w:r>
          </w:p>
          <w:p w14:paraId="0EC1A130" w14:textId="77777777" w:rsidR="00D150E9" w:rsidRDefault="00D150E9" w:rsidP="00273C7E">
            <w:pPr>
              <w:widowControl w:val="0"/>
              <w:tabs>
                <w:tab w:val="left" w:leader="underscore" w:pos="8222"/>
              </w:tabs>
              <w:suppressAutoHyphens/>
              <w:adjustRightInd/>
              <w:spacing w:line="360" w:lineRule="auto"/>
              <w:jc w:val="left"/>
              <w:rPr>
                <w:rFonts w:eastAsia="Times New Roman"/>
                <w:sz w:val="22"/>
                <w:szCs w:val="22"/>
                <w:lang w:val="en-US" w:eastAsia="ar-SA"/>
              </w:rPr>
            </w:pPr>
          </w:p>
          <w:p w14:paraId="1A2AAEFB" w14:textId="77777777" w:rsidR="00D150E9" w:rsidRPr="00E03F43" w:rsidRDefault="00D150E9" w:rsidP="00200486">
            <w:pPr>
              <w:pStyle w:val="Normal1"/>
              <w:widowControl w:val="0"/>
              <w:jc w:val="both"/>
              <w:rPr>
                <w:rFonts w:ascii="Arial" w:hAnsi="Arial" w:cs="Arial"/>
                <w:sz w:val="22"/>
                <w:szCs w:val="22"/>
              </w:rPr>
            </w:pPr>
            <w:r w:rsidRPr="00E03F43">
              <w:rPr>
                <w:rFonts w:ascii="Arial" w:hAnsi="Arial" w:cs="Arial"/>
                <w:sz w:val="22"/>
                <w:szCs w:val="22"/>
              </w:rPr>
              <w:t>Word Limit: 2,000 excluding appendices</w:t>
            </w:r>
          </w:p>
          <w:p w14:paraId="6E5EFB2F" w14:textId="77777777" w:rsidR="00D150E9" w:rsidRPr="00A40BC7" w:rsidRDefault="00D150E9" w:rsidP="00E03F43">
            <w:pPr>
              <w:pStyle w:val="Normal1"/>
              <w:widowControl w:val="0"/>
              <w:jc w:val="both"/>
              <w:rPr>
                <w:rFonts w:ascii="Arial" w:hAnsi="Arial" w:cs="Arial"/>
                <w:sz w:val="22"/>
                <w:szCs w:val="22"/>
              </w:rPr>
            </w:pPr>
          </w:p>
        </w:tc>
      </w:tr>
      <w:tr w:rsidR="00D150E9" w:rsidRPr="00A40BC7" w14:paraId="0EA9B990" w14:textId="77777777" w:rsidTr="008D5577">
        <w:tblPrEx>
          <w:tblLook w:val="0600" w:firstRow="0" w:lastRow="0" w:firstColumn="0" w:lastColumn="0" w:noHBand="1" w:noVBand="1"/>
        </w:tblPrEx>
        <w:trPr>
          <w:trHeight w:val="204"/>
        </w:trPr>
        <w:tc>
          <w:tcPr>
            <w:tcW w:w="8765" w:type="dxa"/>
            <w:gridSpan w:val="2"/>
          </w:tcPr>
          <w:p w14:paraId="03BA68FF" w14:textId="77777777" w:rsidR="00D150E9" w:rsidRDefault="00D150E9" w:rsidP="00273C7E">
            <w:pPr>
              <w:widowControl w:val="0"/>
              <w:suppressAutoHyphens/>
              <w:adjustRightInd/>
              <w:jc w:val="left"/>
              <w:rPr>
                <w:rFonts w:eastAsia="Times New Roman"/>
                <w:sz w:val="22"/>
                <w:szCs w:val="22"/>
                <w:lang w:val="en-US" w:eastAsia="ar-SA"/>
              </w:rPr>
            </w:pPr>
          </w:p>
          <w:p w14:paraId="215AC286" w14:textId="77777777" w:rsidR="00D150E9" w:rsidRDefault="00D150E9" w:rsidP="00273C7E">
            <w:pPr>
              <w:widowControl w:val="0"/>
              <w:suppressAutoHyphens/>
              <w:adjustRightInd/>
              <w:jc w:val="left"/>
              <w:rPr>
                <w:rFonts w:eastAsia="Times New Roman"/>
                <w:sz w:val="22"/>
                <w:szCs w:val="22"/>
                <w:lang w:val="en-US" w:eastAsia="ar-SA"/>
              </w:rPr>
            </w:pPr>
          </w:p>
          <w:p w14:paraId="31E557E3" w14:textId="77777777" w:rsidR="00D150E9" w:rsidRDefault="00D150E9" w:rsidP="00273C7E">
            <w:pPr>
              <w:widowControl w:val="0"/>
              <w:suppressAutoHyphens/>
              <w:adjustRightInd/>
              <w:jc w:val="left"/>
              <w:rPr>
                <w:rFonts w:eastAsia="Times New Roman"/>
                <w:sz w:val="22"/>
                <w:szCs w:val="22"/>
                <w:lang w:val="en-US" w:eastAsia="ar-SA"/>
              </w:rPr>
            </w:pPr>
          </w:p>
          <w:p w14:paraId="466964B3" w14:textId="77777777" w:rsidR="00D150E9" w:rsidRDefault="00D150E9" w:rsidP="00273C7E">
            <w:pPr>
              <w:widowControl w:val="0"/>
              <w:suppressAutoHyphens/>
              <w:adjustRightInd/>
              <w:jc w:val="left"/>
              <w:rPr>
                <w:rFonts w:eastAsia="Times New Roman"/>
                <w:sz w:val="22"/>
                <w:szCs w:val="22"/>
                <w:lang w:val="en-US" w:eastAsia="ar-SA"/>
              </w:rPr>
            </w:pPr>
          </w:p>
          <w:p w14:paraId="6EB0C606" w14:textId="77777777" w:rsidR="00D150E9" w:rsidRPr="00E03F43" w:rsidRDefault="00D150E9" w:rsidP="00273C7E">
            <w:pPr>
              <w:widowControl w:val="0"/>
              <w:suppressAutoHyphens/>
              <w:adjustRightInd/>
              <w:jc w:val="left"/>
              <w:rPr>
                <w:rFonts w:eastAsia="Times New Roman"/>
                <w:sz w:val="22"/>
                <w:szCs w:val="22"/>
                <w:lang w:val="en-US" w:eastAsia="ar-SA"/>
              </w:rPr>
            </w:pPr>
          </w:p>
        </w:tc>
      </w:tr>
    </w:tbl>
    <w:p w14:paraId="51034BEF" w14:textId="77777777" w:rsidR="009D3BF8" w:rsidRDefault="009D3BF8" w:rsidP="00D150E9">
      <w:pPr>
        <w:pStyle w:val="Level1"/>
        <w:numPr>
          <w:ilvl w:val="0"/>
          <w:numId w:val="0"/>
        </w:numPr>
        <w:spacing w:after="0"/>
        <w:rPr>
          <w:b/>
          <w:sz w:val="22"/>
          <w:szCs w:val="22"/>
        </w:rPr>
      </w:pPr>
    </w:p>
    <w:p w14:paraId="33596E25" w14:textId="77777777" w:rsidR="00C00D14" w:rsidRDefault="00C00D14" w:rsidP="00D150E9">
      <w:pPr>
        <w:pStyle w:val="Level1"/>
        <w:numPr>
          <w:ilvl w:val="0"/>
          <w:numId w:val="0"/>
        </w:numPr>
        <w:spacing w:after="0"/>
        <w:rPr>
          <w:b/>
          <w:sz w:val="22"/>
          <w:szCs w:val="22"/>
        </w:rPr>
      </w:pPr>
    </w:p>
    <w:p w14:paraId="08E34781" w14:textId="77777777" w:rsidR="00C00D14" w:rsidRDefault="00C00D14" w:rsidP="00D150E9">
      <w:pPr>
        <w:pStyle w:val="Level1"/>
        <w:numPr>
          <w:ilvl w:val="0"/>
          <w:numId w:val="0"/>
        </w:numPr>
        <w:spacing w:after="0"/>
        <w:rPr>
          <w:b/>
          <w:sz w:val="22"/>
          <w:szCs w:val="22"/>
        </w:rPr>
      </w:pPr>
    </w:p>
    <w:p w14:paraId="123ACCF9" w14:textId="77777777" w:rsidR="00C00D14" w:rsidRDefault="00C00D14" w:rsidP="00D150E9">
      <w:pPr>
        <w:pStyle w:val="Level1"/>
        <w:numPr>
          <w:ilvl w:val="0"/>
          <w:numId w:val="0"/>
        </w:numPr>
        <w:spacing w:after="0"/>
        <w:rPr>
          <w:b/>
          <w:sz w:val="22"/>
          <w:szCs w:val="22"/>
        </w:rPr>
      </w:pPr>
    </w:p>
    <w:p w14:paraId="74D62D44" w14:textId="77777777" w:rsidR="00C00D14" w:rsidRDefault="00C00D14" w:rsidP="00D150E9">
      <w:pPr>
        <w:pStyle w:val="Level1"/>
        <w:numPr>
          <w:ilvl w:val="0"/>
          <w:numId w:val="0"/>
        </w:numPr>
        <w:spacing w:after="0"/>
        <w:rPr>
          <w:b/>
          <w:sz w:val="22"/>
          <w:szCs w:val="22"/>
        </w:rPr>
      </w:pPr>
    </w:p>
    <w:p w14:paraId="57938E7A" w14:textId="77777777" w:rsidR="00C00D14" w:rsidRDefault="00C00D14" w:rsidP="00D150E9">
      <w:pPr>
        <w:pStyle w:val="Level1"/>
        <w:numPr>
          <w:ilvl w:val="0"/>
          <w:numId w:val="0"/>
        </w:numPr>
        <w:spacing w:after="0"/>
        <w:rPr>
          <w:b/>
          <w:sz w:val="22"/>
          <w:szCs w:val="22"/>
        </w:rPr>
      </w:pPr>
    </w:p>
    <w:p w14:paraId="52CDB310" w14:textId="77777777" w:rsidR="00C00D14" w:rsidRDefault="00C00D14" w:rsidP="00D150E9">
      <w:pPr>
        <w:pStyle w:val="Level1"/>
        <w:numPr>
          <w:ilvl w:val="0"/>
          <w:numId w:val="0"/>
        </w:numPr>
        <w:spacing w:after="0"/>
        <w:rPr>
          <w:b/>
          <w:sz w:val="22"/>
          <w:szCs w:val="22"/>
        </w:rPr>
      </w:pPr>
    </w:p>
    <w:p w14:paraId="385B575C" w14:textId="77777777" w:rsidR="00C00D14" w:rsidRPr="00A40BC7" w:rsidRDefault="00C00D14" w:rsidP="00D150E9">
      <w:pPr>
        <w:pStyle w:val="Level1"/>
        <w:numPr>
          <w:ilvl w:val="0"/>
          <w:numId w:val="0"/>
        </w:numPr>
        <w:spacing w:after="0"/>
        <w:rPr>
          <w:b/>
          <w:sz w:val="22"/>
          <w:szCs w:val="22"/>
        </w:rPr>
      </w:pPr>
    </w:p>
    <w:p w14:paraId="0684F9B4" w14:textId="01CE160F" w:rsidR="00200486" w:rsidRPr="00A40BC7" w:rsidRDefault="005A6472" w:rsidP="007343B1">
      <w:pPr>
        <w:pStyle w:val="Level2"/>
        <w:rPr>
          <w:b/>
          <w:sz w:val="22"/>
          <w:szCs w:val="22"/>
        </w:rPr>
      </w:pPr>
      <w:r w:rsidRPr="00A40BC7">
        <w:rPr>
          <w:b/>
          <w:sz w:val="22"/>
          <w:szCs w:val="22"/>
        </w:rPr>
        <w:t xml:space="preserve">Award Criteria – </w:t>
      </w:r>
      <w:r w:rsidR="007343B1" w:rsidRPr="00A40BC7">
        <w:rPr>
          <w:b/>
          <w:sz w:val="22"/>
          <w:szCs w:val="22"/>
        </w:rPr>
        <w:t>Price</w:t>
      </w:r>
    </w:p>
    <w:p w14:paraId="366C14C1" w14:textId="77777777" w:rsidR="007343B1" w:rsidRPr="00A40BC7" w:rsidRDefault="007343B1" w:rsidP="007343B1">
      <w:pPr>
        <w:pStyle w:val="Body"/>
        <w:rPr>
          <w:sz w:val="22"/>
          <w:szCs w:val="22"/>
        </w:rPr>
      </w:pPr>
      <w:r w:rsidRPr="00A40BC7">
        <w:rPr>
          <w:sz w:val="22"/>
          <w:szCs w:val="22"/>
        </w:rPr>
        <w:t>Tenderers are required to complete the pricing matrix in full. All prices must be stated exclusive of Value Added Tax and should be expressed in pounds sterling.</w:t>
      </w:r>
    </w:p>
    <w:p w14:paraId="6B6509F3" w14:textId="5C80A777" w:rsidR="007343B1" w:rsidRPr="00A40BC7" w:rsidRDefault="007343B1" w:rsidP="007343B1">
      <w:pPr>
        <w:pStyle w:val="Body"/>
        <w:rPr>
          <w:rFonts w:eastAsia="Times New Roman"/>
          <w:b/>
          <w:sz w:val="22"/>
          <w:szCs w:val="22"/>
          <w:u w:val="single"/>
        </w:rPr>
      </w:pPr>
      <w:r w:rsidRPr="00A40BC7">
        <w:rPr>
          <w:b/>
          <w:sz w:val="22"/>
          <w:szCs w:val="22"/>
          <w:u w:val="single"/>
        </w:rPr>
        <w:t>Pricing Matrix</w:t>
      </w:r>
      <w:r w:rsidR="00C936F3">
        <w:rPr>
          <w:b/>
          <w:sz w:val="22"/>
          <w:szCs w:val="22"/>
          <w:u w:val="single"/>
        </w:rPr>
        <w:t xml:space="preserve"> 20%</w:t>
      </w:r>
      <w:r w:rsidR="00DA475D">
        <w:rPr>
          <w:b/>
          <w:sz w:val="22"/>
          <w:szCs w:val="22"/>
          <w:u w:val="single"/>
        </w:rPr>
        <w:t xml:space="preserve"> weighting</w:t>
      </w:r>
    </w:p>
    <w:p w14:paraId="7D192650" w14:textId="77777777" w:rsidR="00EF5205" w:rsidRPr="00C936F3" w:rsidRDefault="00EF5205" w:rsidP="00EF5205">
      <w:pPr>
        <w:spacing w:after="240"/>
        <w:rPr>
          <w:rFonts w:eastAsiaTheme="minorHAnsi"/>
          <w:sz w:val="22"/>
          <w:szCs w:val="22"/>
        </w:rPr>
      </w:pPr>
      <w:r w:rsidRPr="00C936F3">
        <w:rPr>
          <w:sz w:val="22"/>
          <w:szCs w:val="22"/>
        </w:rPr>
        <w:t>Please note:</w:t>
      </w:r>
    </w:p>
    <w:p w14:paraId="498643E8" w14:textId="7C16CD51" w:rsidR="00EF5205" w:rsidRPr="00C936F3" w:rsidRDefault="000C134E" w:rsidP="00EF5205">
      <w:pPr>
        <w:pStyle w:val="ListParagraph"/>
        <w:numPr>
          <w:ilvl w:val="0"/>
          <w:numId w:val="37"/>
        </w:numPr>
        <w:spacing w:after="240"/>
        <w:ind w:left="284" w:hanging="284"/>
        <w:jc w:val="both"/>
        <w:rPr>
          <w:rFonts w:ascii="Arial" w:hAnsi="Arial" w:cs="Arial"/>
          <w:color w:val="auto"/>
          <w:sz w:val="22"/>
          <w:szCs w:val="22"/>
        </w:rPr>
      </w:pPr>
      <w:r>
        <w:rPr>
          <w:rFonts w:ascii="Arial" w:hAnsi="Arial" w:cs="Arial"/>
          <w:color w:val="auto"/>
          <w:sz w:val="22"/>
          <w:szCs w:val="22"/>
        </w:rPr>
        <w:t>Hourly R</w:t>
      </w:r>
      <w:r w:rsidR="00EF5205" w:rsidRPr="00C936F3">
        <w:rPr>
          <w:rFonts w:ascii="Arial" w:hAnsi="Arial" w:cs="Arial"/>
          <w:color w:val="auto"/>
          <w:sz w:val="22"/>
          <w:szCs w:val="22"/>
        </w:rPr>
        <w:t xml:space="preserve">ates shall be inclusive of travel &amp; other expenses. </w:t>
      </w:r>
    </w:p>
    <w:p w14:paraId="3EE7E875" w14:textId="0699E32D" w:rsidR="00EF5205" w:rsidRDefault="000C134E" w:rsidP="00EF5205">
      <w:pPr>
        <w:pStyle w:val="ListParagraph"/>
        <w:numPr>
          <w:ilvl w:val="0"/>
          <w:numId w:val="37"/>
        </w:numPr>
        <w:spacing w:after="240"/>
        <w:ind w:left="284" w:hanging="284"/>
        <w:jc w:val="both"/>
        <w:rPr>
          <w:rFonts w:ascii="Arial" w:hAnsi="Arial" w:cs="Arial"/>
          <w:color w:val="auto"/>
          <w:sz w:val="22"/>
          <w:szCs w:val="22"/>
        </w:rPr>
      </w:pPr>
      <w:r>
        <w:rPr>
          <w:rFonts w:ascii="Arial" w:hAnsi="Arial" w:cs="Arial"/>
          <w:color w:val="auto"/>
          <w:sz w:val="22"/>
          <w:szCs w:val="22"/>
        </w:rPr>
        <w:t>Hourly</w:t>
      </w:r>
      <w:r w:rsidR="00EF5205" w:rsidRPr="00C936F3">
        <w:rPr>
          <w:rFonts w:ascii="Arial" w:hAnsi="Arial" w:cs="Arial"/>
          <w:color w:val="auto"/>
          <w:sz w:val="22"/>
          <w:szCs w:val="22"/>
        </w:rPr>
        <w:t xml:space="preserve"> Rate</w:t>
      </w:r>
      <w:r>
        <w:rPr>
          <w:rFonts w:ascii="Arial" w:hAnsi="Arial" w:cs="Arial"/>
          <w:color w:val="auto"/>
          <w:sz w:val="22"/>
          <w:szCs w:val="22"/>
        </w:rPr>
        <w:t>s</w:t>
      </w:r>
      <w:r w:rsidR="00F15DD1">
        <w:rPr>
          <w:rFonts w:ascii="Arial" w:hAnsi="Arial" w:cs="Arial"/>
          <w:color w:val="auto"/>
          <w:sz w:val="22"/>
          <w:szCs w:val="22"/>
        </w:rPr>
        <w:t xml:space="preserve"> will be the maximum hourly</w:t>
      </w:r>
      <w:r w:rsidR="00EF5205" w:rsidRPr="00C936F3">
        <w:rPr>
          <w:rFonts w:ascii="Arial" w:hAnsi="Arial" w:cs="Arial"/>
          <w:color w:val="auto"/>
          <w:sz w:val="22"/>
          <w:szCs w:val="22"/>
        </w:rPr>
        <w:t xml:space="preserve"> rate chargeable under the </w:t>
      </w:r>
      <w:r w:rsidR="00025FE9">
        <w:rPr>
          <w:rFonts w:ascii="Arial" w:hAnsi="Arial" w:cs="Arial"/>
          <w:color w:val="auto"/>
          <w:sz w:val="22"/>
          <w:szCs w:val="22"/>
        </w:rPr>
        <w:t>Contract.</w:t>
      </w:r>
      <w:r w:rsidR="00EF5205" w:rsidRPr="00C936F3">
        <w:rPr>
          <w:rFonts w:ascii="Arial" w:hAnsi="Arial" w:cs="Arial"/>
          <w:color w:val="auto"/>
          <w:sz w:val="22"/>
          <w:szCs w:val="22"/>
        </w:rPr>
        <w:t xml:space="preserve"> </w:t>
      </w:r>
    </w:p>
    <w:p w14:paraId="58ACDCC2" w14:textId="7A9DED24" w:rsidR="00F15DD1" w:rsidRDefault="00F15DD1" w:rsidP="00EF5205">
      <w:pPr>
        <w:pStyle w:val="ListParagraph"/>
        <w:numPr>
          <w:ilvl w:val="0"/>
          <w:numId w:val="37"/>
        </w:numPr>
        <w:spacing w:after="240"/>
        <w:ind w:left="284" w:hanging="284"/>
        <w:jc w:val="both"/>
        <w:rPr>
          <w:rFonts w:ascii="Arial" w:hAnsi="Arial" w:cs="Arial"/>
          <w:color w:val="auto"/>
          <w:sz w:val="22"/>
          <w:szCs w:val="22"/>
        </w:rPr>
      </w:pPr>
      <w:r>
        <w:rPr>
          <w:rFonts w:ascii="Arial" w:hAnsi="Arial" w:cs="Arial"/>
          <w:color w:val="auto"/>
          <w:sz w:val="22"/>
          <w:szCs w:val="22"/>
        </w:rPr>
        <w:t>Rate 1 refers to fee earners based within the Greater London region</w:t>
      </w:r>
    </w:p>
    <w:p w14:paraId="179F8926" w14:textId="5E5D2F13" w:rsidR="00F15DD1" w:rsidRDefault="00F15DD1" w:rsidP="00EF5205">
      <w:pPr>
        <w:pStyle w:val="ListParagraph"/>
        <w:numPr>
          <w:ilvl w:val="0"/>
          <w:numId w:val="37"/>
        </w:numPr>
        <w:spacing w:after="240"/>
        <w:ind w:left="284" w:hanging="284"/>
        <w:jc w:val="both"/>
        <w:rPr>
          <w:rFonts w:ascii="Arial" w:hAnsi="Arial" w:cs="Arial"/>
          <w:color w:val="auto"/>
          <w:sz w:val="22"/>
          <w:szCs w:val="22"/>
        </w:rPr>
      </w:pPr>
      <w:r>
        <w:rPr>
          <w:rFonts w:ascii="Arial" w:hAnsi="Arial" w:cs="Arial"/>
          <w:color w:val="auto"/>
          <w:sz w:val="22"/>
          <w:szCs w:val="22"/>
        </w:rPr>
        <w:t>Rate 2 refers to fee earners based within inner London area.</w:t>
      </w:r>
    </w:p>
    <w:p w14:paraId="59216A13" w14:textId="77777777" w:rsidR="00025FE9" w:rsidRDefault="00025FE9" w:rsidP="00025FE9">
      <w:pPr>
        <w:pStyle w:val="ListParagraph"/>
        <w:spacing w:after="240"/>
        <w:ind w:left="284"/>
        <w:jc w:val="both"/>
        <w:rPr>
          <w:rFonts w:ascii="Arial" w:hAnsi="Arial" w:cs="Arial"/>
          <w:color w:val="auto"/>
          <w:sz w:val="22"/>
          <w:szCs w:val="22"/>
        </w:rPr>
      </w:pPr>
    </w:p>
    <w:p w14:paraId="71EF382F" w14:textId="77777777" w:rsidR="00025FE9" w:rsidRDefault="00025FE9" w:rsidP="00025FE9">
      <w:pPr>
        <w:pStyle w:val="ListParagraph"/>
        <w:spacing w:after="240"/>
        <w:ind w:left="284"/>
        <w:jc w:val="both"/>
        <w:rPr>
          <w:rFonts w:ascii="Arial" w:hAnsi="Arial" w:cs="Arial"/>
          <w:color w:val="auto"/>
          <w:sz w:val="22"/>
          <w:szCs w:val="22"/>
        </w:rPr>
      </w:pPr>
    </w:p>
    <w:tbl>
      <w:tblPr>
        <w:tblW w:w="73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690"/>
        <w:gridCol w:w="1550"/>
      </w:tblGrid>
      <w:tr w:rsidR="00413E3C" w:rsidRPr="00D43B69" w14:paraId="1DC722D1" w14:textId="77777777" w:rsidTr="00413E3C">
        <w:tc>
          <w:tcPr>
            <w:tcW w:w="4127" w:type="dxa"/>
            <w:shd w:val="clear" w:color="auto" w:fill="990099"/>
          </w:tcPr>
          <w:p w14:paraId="44FE4306" w14:textId="77777777" w:rsidR="00413E3C" w:rsidRPr="00D43B69" w:rsidRDefault="00413E3C" w:rsidP="00025FE9">
            <w:pPr>
              <w:spacing w:after="160"/>
              <w:rPr>
                <w:b/>
                <w:color w:val="FFFFFF" w:themeColor="background1"/>
                <w:sz w:val="22"/>
                <w:szCs w:val="22"/>
              </w:rPr>
            </w:pPr>
            <w:r w:rsidRPr="00D43B69">
              <w:rPr>
                <w:b/>
                <w:color w:val="FFFFFF" w:themeColor="background1"/>
                <w:sz w:val="22"/>
                <w:szCs w:val="22"/>
              </w:rPr>
              <w:t>Banding </w:t>
            </w:r>
          </w:p>
        </w:tc>
        <w:tc>
          <w:tcPr>
            <w:tcW w:w="1690" w:type="dxa"/>
            <w:shd w:val="clear" w:color="auto" w:fill="990099"/>
          </w:tcPr>
          <w:p w14:paraId="774B99C4" w14:textId="6C42EF7D" w:rsidR="00413E3C" w:rsidRPr="00D43B69" w:rsidRDefault="00413E3C" w:rsidP="00025FE9">
            <w:pPr>
              <w:spacing w:after="160"/>
              <w:jc w:val="center"/>
              <w:rPr>
                <w:b/>
                <w:color w:val="FFFFFF" w:themeColor="background1"/>
                <w:sz w:val="22"/>
                <w:szCs w:val="22"/>
              </w:rPr>
            </w:pPr>
            <w:r w:rsidRPr="00D43B69">
              <w:rPr>
                <w:b/>
                <w:color w:val="FFFFFF" w:themeColor="background1"/>
                <w:sz w:val="22"/>
                <w:szCs w:val="22"/>
              </w:rPr>
              <w:t>Hourly Rate 1 (£)</w:t>
            </w:r>
          </w:p>
        </w:tc>
        <w:tc>
          <w:tcPr>
            <w:tcW w:w="1550" w:type="dxa"/>
            <w:shd w:val="clear" w:color="auto" w:fill="990099"/>
          </w:tcPr>
          <w:p w14:paraId="5A7D8E40" w14:textId="62F02283" w:rsidR="00413E3C" w:rsidRPr="00D43B69" w:rsidRDefault="00413E3C" w:rsidP="00025FE9">
            <w:pPr>
              <w:spacing w:after="160"/>
              <w:jc w:val="center"/>
              <w:rPr>
                <w:b/>
                <w:color w:val="FFFFFF" w:themeColor="background1"/>
                <w:sz w:val="22"/>
                <w:szCs w:val="22"/>
              </w:rPr>
            </w:pPr>
            <w:r w:rsidRPr="00D43B69">
              <w:rPr>
                <w:b/>
                <w:color w:val="FFFFFF" w:themeColor="background1"/>
                <w:sz w:val="22"/>
                <w:szCs w:val="22"/>
              </w:rPr>
              <w:t>Hourly Rate 2 (£)</w:t>
            </w:r>
          </w:p>
        </w:tc>
      </w:tr>
      <w:tr w:rsidR="00413E3C" w:rsidRPr="00D43B69" w14:paraId="2E857FE0" w14:textId="77777777" w:rsidTr="00413E3C">
        <w:tc>
          <w:tcPr>
            <w:tcW w:w="4127" w:type="dxa"/>
            <w:shd w:val="clear" w:color="auto" w:fill="auto"/>
          </w:tcPr>
          <w:p w14:paraId="6BEE2DF6" w14:textId="77777777" w:rsidR="00413E3C" w:rsidRPr="00D43B69" w:rsidRDefault="00413E3C" w:rsidP="00025FE9">
            <w:pPr>
              <w:spacing w:before="120" w:after="160"/>
              <w:rPr>
                <w:sz w:val="22"/>
                <w:szCs w:val="22"/>
              </w:rPr>
            </w:pPr>
            <w:r w:rsidRPr="00D43B69">
              <w:rPr>
                <w:sz w:val="22"/>
                <w:szCs w:val="22"/>
              </w:rPr>
              <w:t xml:space="preserve">Band 1: </w:t>
            </w:r>
          </w:p>
          <w:p w14:paraId="7B8F5F2C" w14:textId="2B661CB9" w:rsidR="00413E3C" w:rsidRPr="00D43B69" w:rsidRDefault="00413E3C" w:rsidP="00025FE9">
            <w:pPr>
              <w:spacing w:before="120" w:after="160"/>
              <w:rPr>
                <w:sz w:val="22"/>
                <w:szCs w:val="22"/>
              </w:rPr>
            </w:pPr>
            <w:r w:rsidRPr="00D43B69">
              <w:rPr>
                <w:sz w:val="22"/>
                <w:szCs w:val="22"/>
              </w:rPr>
              <w:t>9 or more years PQE including litigation experience (Partner or equivalent title)</w:t>
            </w:r>
          </w:p>
        </w:tc>
        <w:tc>
          <w:tcPr>
            <w:tcW w:w="1690" w:type="dxa"/>
          </w:tcPr>
          <w:p w14:paraId="640AD59D" w14:textId="77777777" w:rsidR="00413E3C" w:rsidRPr="00D43B69" w:rsidRDefault="00413E3C" w:rsidP="00025FE9">
            <w:pPr>
              <w:spacing w:before="120" w:after="160"/>
              <w:rPr>
                <w:sz w:val="22"/>
                <w:szCs w:val="22"/>
              </w:rPr>
            </w:pPr>
          </w:p>
        </w:tc>
        <w:tc>
          <w:tcPr>
            <w:tcW w:w="1550" w:type="dxa"/>
            <w:shd w:val="clear" w:color="auto" w:fill="auto"/>
          </w:tcPr>
          <w:p w14:paraId="18DB4227" w14:textId="2A56EE90" w:rsidR="00413E3C" w:rsidRPr="00D43B69" w:rsidRDefault="00413E3C" w:rsidP="00025FE9">
            <w:pPr>
              <w:spacing w:before="120" w:after="160"/>
              <w:rPr>
                <w:sz w:val="22"/>
                <w:szCs w:val="22"/>
              </w:rPr>
            </w:pPr>
          </w:p>
        </w:tc>
      </w:tr>
      <w:tr w:rsidR="00413E3C" w:rsidRPr="00D43B69" w14:paraId="54DB05FE" w14:textId="77777777" w:rsidTr="00413E3C">
        <w:tc>
          <w:tcPr>
            <w:tcW w:w="4127" w:type="dxa"/>
            <w:shd w:val="clear" w:color="auto" w:fill="auto"/>
          </w:tcPr>
          <w:p w14:paraId="07689D7B" w14:textId="77777777" w:rsidR="00413E3C" w:rsidRPr="00D43B69" w:rsidRDefault="00413E3C" w:rsidP="00025FE9">
            <w:pPr>
              <w:spacing w:before="120" w:after="160"/>
              <w:rPr>
                <w:sz w:val="22"/>
                <w:szCs w:val="22"/>
              </w:rPr>
            </w:pPr>
            <w:r w:rsidRPr="00D43B69">
              <w:rPr>
                <w:sz w:val="22"/>
                <w:szCs w:val="22"/>
              </w:rPr>
              <w:t xml:space="preserve">Band 2: </w:t>
            </w:r>
          </w:p>
          <w:p w14:paraId="52878692" w14:textId="536E3AF8" w:rsidR="00413E3C" w:rsidRPr="00D43B69" w:rsidRDefault="00413E3C" w:rsidP="00025FE9">
            <w:pPr>
              <w:spacing w:before="120" w:after="160"/>
              <w:rPr>
                <w:sz w:val="22"/>
                <w:szCs w:val="22"/>
              </w:rPr>
            </w:pPr>
            <w:r w:rsidRPr="00D43B69">
              <w:rPr>
                <w:sz w:val="22"/>
                <w:szCs w:val="22"/>
              </w:rPr>
              <w:t>4 to 8 years PQE including litigation experience (Solicitor or equivalent title)</w:t>
            </w:r>
          </w:p>
        </w:tc>
        <w:tc>
          <w:tcPr>
            <w:tcW w:w="1690" w:type="dxa"/>
          </w:tcPr>
          <w:p w14:paraId="578F3BB5" w14:textId="77777777" w:rsidR="00413E3C" w:rsidRPr="00D43B69" w:rsidRDefault="00413E3C" w:rsidP="00025FE9">
            <w:pPr>
              <w:spacing w:before="120" w:after="160"/>
              <w:rPr>
                <w:sz w:val="22"/>
                <w:szCs w:val="22"/>
              </w:rPr>
            </w:pPr>
          </w:p>
        </w:tc>
        <w:tc>
          <w:tcPr>
            <w:tcW w:w="1550" w:type="dxa"/>
            <w:shd w:val="clear" w:color="auto" w:fill="auto"/>
          </w:tcPr>
          <w:p w14:paraId="743CA035" w14:textId="0EB1D6EF" w:rsidR="00413E3C" w:rsidRPr="00D43B69" w:rsidRDefault="00413E3C" w:rsidP="00025FE9">
            <w:pPr>
              <w:spacing w:before="120" w:after="160"/>
              <w:rPr>
                <w:sz w:val="22"/>
                <w:szCs w:val="22"/>
              </w:rPr>
            </w:pPr>
          </w:p>
        </w:tc>
      </w:tr>
      <w:tr w:rsidR="00413E3C" w:rsidRPr="00D43B69" w14:paraId="7CD14AE8" w14:textId="77777777" w:rsidTr="00413E3C">
        <w:tc>
          <w:tcPr>
            <w:tcW w:w="4127" w:type="dxa"/>
            <w:shd w:val="clear" w:color="auto" w:fill="auto"/>
          </w:tcPr>
          <w:p w14:paraId="46D91A47" w14:textId="77777777" w:rsidR="00413E3C" w:rsidRPr="00D43B69" w:rsidRDefault="00413E3C" w:rsidP="000C134E">
            <w:pPr>
              <w:spacing w:before="120" w:after="160"/>
              <w:rPr>
                <w:sz w:val="22"/>
                <w:szCs w:val="22"/>
              </w:rPr>
            </w:pPr>
            <w:r w:rsidRPr="00D43B69">
              <w:rPr>
                <w:sz w:val="22"/>
                <w:szCs w:val="22"/>
              </w:rPr>
              <w:t>Band 3:</w:t>
            </w:r>
          </w:p>
          <w:p w14:paraId="7181BB1C" w14:textId="11D1FC00" w:rsidR="00413E3C" w:rsidRPr="00D43B69" w:rsidRDefault="00413E3C" w:rsidP="000C134E">
            <w:pPr>
              <w:spacing w:before="120" w:after="160"/>
              <w:rPr>
                <w:sz w:val="22"/>
                <w:szCs w:val="22"/>
              </w:rPr>
            </w:pPr>
            <w:r w:rsidRPr="00D43B69">
              <w:rPr>
                <w:sz w:val="22"/>
                <w:szCs w:val="22"/>
              </w:rPr>
              <w:t xml:space="preserve"> 0-3 years PQE (normally Solicitor or equivalent title)</w:t>
            </w:r>
          </w:p>
        </w:tc>
        <w:tc>
          <w:tcPr>
            <w:tcW w:w="1690" w:type="dxa"/>
          </w:tcPr>
          <w:p w14:paraId="69810DF3" w14:textId="77777777" w:rsidR="00413E3C" w:rsidRPr="00D43B69" w:rsidRDefault="00413E3C" w:rsidP="00025FE9">
            <w:pPr>
              <w:spacing w:before="120" w:after="160"/>
              <w:rPr>
                <w:sz w:val="22"/>
                <w:szCs w:val="22"/>
              </w:rPr>
            </w:pPr>
          </w:p>
        </w:tc>
        <w:tc>
          <w:tcPr>
            <w:tcW w:w="1550" w:type="dxa"/>
            <w:shd w:val="clear" w:color="auto" w:fill="auto"/>
          </w:tcPr>
          <w:p w14:paraId="6777DFCB" w14:textId="2CF26107" w:rsidR="00413E3C" w:rsidRPr="00D43B69" w:rsidRDefault="00413E3C" w:rsidP="00025FE9">
            <w:pPr>
              <w:spacing w:before="120" w:after="160"/>
              <w:rPr>
                <w:sz w:val="22"/>
                <w:szCs w:val="22"/>
              </w:rPr>
            </w:pPr>
          </w:p>
        </w:tc>
      </w:tr>
      <w:tr w:rsidR="00413E3C" w:rsidRPr="00D43B69" w14:paraId="64E5697D" w14:textId="77777777" w:rsidTr="00413E3C">
        <w:tc>
          <w:tcPr>
            <w:tcW w:w="4127" w:type="dxa"/>
            <w:shd w:val="clear" w:color="auto" w:fill="auto"/>
          </w:tcPr>
          <w:p w14:paraId="3FBD362F" w14:textId="77777777" w:rsidR="00413E3C" w:rsidRPr="00D43B69" w:rsidRDefault="00413E3C" w:rsidP="00025FE9">
            <w:pPr>
              <w:spacing w:before="120" w:after="160"/>
              <w:rPr>
                <w:sz w:val="22"/>
                <w:szCs w:val="22"/>
              </w:rPr>
            </w:pPr>
            <w:r w:rsidRPr="00D43B69">
              <w:rPr>
                <w:sz w:val="22"/>
                <w:szCs w:val="22"/>
              </w:rPr>
              <w:t xml:space="preserve">Band 4: </w:t>
            </w:r>
          </w:p>
          <w:p w14:paraId="04339029" w14:textId="58D48D07" w:rsidR="00413E3C" w:rsidRPr="00D43B69" w:rsidRDefault="00413E3C" w:rsidP="00025FE9">
            <w:pPr>
              <w:spacing w:before="120" w:after="160"/>
              <w:rPr>
                <w:sz w:val="22"/>
                <w:szCs w:val="22"/>
              </w:rPr>
            </w:pPr>
            <w:r w:rsidRPr="00D43B69">
              <w:rPr>
                <w:sz w:val="22"/>
                <w:szCs w:val="22"/>
              </w:rPr>
              <w:t>Paralegal or Trainee Solicitor</w:t>
            </w:r>
          </w:p>
        </w:tc>
        <w:tc>
          <w:tcPr>
            <w:tcW w:w="1690" w:type="dxa"/>
          </w:tcPr>
          <w:p w14:paraId="20CC6217" w14:textId="77777777" w:rsidR="00413E3C" w:rsidRPr="00D43B69" w:rsidRDefault="00413E3C" w:rsidP="00025FE9">
            <w:pPr>
              <w:spacing w:before="120" w:after="160"/>
              <w:rPr>
                <w:sz w:val="22"/>
                <w:szCs w:val="22"/>
              </w:rPr>
            </w:pPr>
          </w:p>
        </w:tc>
        <w:tc>
          <w:tcPr>
            <w:tcW w:w="1550" w:type="dxa"/>
            <w:shd w:val="clear" w:color="auto" w:fill="auto"/>
          </w:tcPr>
          <w:p w14:paraId="08DB6CB1" w14:textId="17011D43" w:rsidR="00413E3C" w:rsidRPr="00D43B69" w:rsidRDefault="00413E3C" w:rsidP="00025FE9">
            <w:pPr>
              <w:spacing w:before="120" w:after="160"/>
              <w:rPr>
                <w:sz w:val="22"/>
                <w:szCs w:val="22"/>
              </w:rPr>
            </w:pPr>
          </w:p>
        </w:tc>
      </w:tr>
    </w:tbl>
    <w:p w14:paraId="014B68C0" w14:textId="77777777" w:rsidR="00025FE9" w:rsidRPr="00C936F3" w:rsidRDefault="00025FE9" w:rsidP="00025FE9">
      <w:pPr>
        <w:pStyle w:val="ListParagraph"/>
        <w:spacing w:after="240"/>
        <w:ind w:left="284"/>
        <w:jc w:val="both"/>
        <w:rPr>
          <w:rFonts w:ascii="Arial" w:hAnsi="Arial" w:cs="Arial"/>
          <w:color w:val="auto"/>
          <w:sz w:val="22"/>
          <w:szCs w:val="22"/>
        </w:rPr>
      </w:pPr>
    </w:p>
    <w:p w14:paraId="1875CB1E" w14:textId="6784551C" w:rsidR="00EF5205" w:rsidRPr="00C936F3" w:rsidRDefault="00EF5205" w:rsidP="00025FE9">
      <w:pPr>
        <w:pStyle w:val="ListParagraph"/>
        <w:spacing w:after="240"/>
        <w:ind w:left="284"/>
        <w:jc w:val="both"/>
        <w:rPr>
          <w:rFonts w:ascii="Arial" w:hAnsi="Arial" w:cs="Arial"/>
          <w:color w:val="auto"/>
          <w:sz w:val="22"/>
          <w:szCs w:val="22"/>
        </w:rPr>
      </w:pPr>
    </w:p>
    <w:p w14:paraId="74257E82" w14:textId="26349B43" w:rsidR="005B7C19" w:rsidRDefault="005B7C19">
      <w:pPr>
        <w:adjustRightInd/>
        <w:jc w:val="left"/>
        <w:rPr>
          <w:sz w:val="22"/>
          <w:szCs w:val="22"/>
        </w:rPr>
      </w:pPr>
    </w:p>
    <w:p w14:paraId="628B4E9F" w14:textId="77777777" w:rsidR="00C936F3" w:rsidRDefault="00C936F3">
      <w:pPr>
        <w:adjustRightInd/>
        <w:jc w:val="left"/>
        <w:rPr>
          <w:sz w:val="22"/>
          <w:szCs w:val="22"/>
        </w:rPr>
      </w:pPr>
    </w:p>
    <w:p w14:paraId="3D33583C" w14:textId="77777777" w:rsidR="00FB4D97" w:rsidRDefault="00FB4D97">
      <w:pPr>
        <w:adjustRightInd/>
        <w:jc w:val="left"/>
        <w:rPr>
          <w:sz w:val="22"/>
          <w:szCs w:val="22"/>
        </w:rPr>
      </w:pPr>
    </w:p>
    <w:p w14:paraId="37796A99" w14:textId="77777777" w:rsidR="00FA616F" w:rsidRDefault="00FA616F">
      <w:pPr>
        <w:adjustRightInd/>
        <w:jc w:val="left"/>
        <w:rPr>
          <w:sz w:val="22"/>
          <w:szCs w:val="22"/>
        </w:rPr>
      </w:pPr>
    </w:p>
    <w:p w14:paraId="78152D3E" w14:textId="77777777" w:rsidR="00722537" w:rsidRPr="00A40BC7" w:rsidRDefault="00722537">
      <w:pPr>
        <w:adjustRightInd/>
        <w:jc w:val="left"/>
        <w:rPr>
          <w:sz w:val="22"/>
          <w:szCs w:val="22"/>
        </w:rPr>
      </w:pPr>
    </w:p>
    <w:p w14:paraId="5D732FF8" w14:textId="77777777" w:rsidR="00200486" w:rsidRPr="00A40BC7" w:rsidRDefault="005B7C19" w:rsidP="00AD3406">
      <w:pPr>
        <w:pStyle w:val="Level1"/>
        <w:keepNext/>
        <w:spacing w:after="0"/>
        <w:rPr>
          <w:rStyle w:val="Level1asHeadingtext"/>
          <w:b w:val="0"/>
          <w:bCs w:val="0"/>
          <w:caps w:val="0"/>
          <w:sz w:val="22"/>
          <w:szCs w:val="22"/>
        </w:rPr>
      </w:pPr>
      <w:r w:rsidRPr="00A40BC7">
        <w:rPr>
          <w:rStyle w:val="Level1asHeadingtext"/>
          <w:sz w:val="22"/>
          <w:szCs w:val="22"/>
        </w:rPr>
        <w:lastRenderedPageBreak/>
        <w:t>forms and certificates</w:t>
      </w:r>
    </w:p>
    <w:p w14:paraId="2704344E" w14:textId="77777777" w:rsidR="00AD3406" w:rsidRPr="00A40BC7" w:rsidRDefault="00AD3406" w:rsidP="00AD3406">
      <w:pPr>
        <w:pStyle w:val="Level1"/>
        <w:keepNext/>
        <w:numPr>
          <w:ilvl w:val="0"/>
          <w:numId w:val="0"/>
        </w:numPr>
        <w:spacing w:after="0"/>
        <w:ind w:left="851" w:hanging="851"/>
        <w:rPr>
          <w:rStyle w:val="Level1asHeadingtext"/>
          <w:b w:val="0"/>
          <w:bCs w:val="0"/>
          <w:caps w:val="0"/>
          <w:sz w:val="22"/>
          <w:szCs w:val="22"/>
        </w:rPr>
      </w:pPr>
    </w:p>
    <w:p w14:paraId="67576DCC" w14:textId="77777777" w:rsidR="00AD3406" w:rsidRPr="00A40BC7" w:rsidRDefault="00AD3406" w:rsidP="00AD3406">
      <w:pPr>
        <w:pStyle w:val="Body"/>
        <w:spacing w:after="0"/>
        <w:rPr>
          <w:sz w:val="22"/>
          <w:szCs w:val="22"/>
        </w:rPr>
      </w:pPr>
    </w:p>
    <w:p w14:paraId="201C26AB" w14:textId="77777777" w:rsidR="00AD3406" w:rsidRPr="00A40BC7" w:rsidRDefault="00AD3406" w:rsidP="00AD3406">
      <w:pPr>
        <w:pStyle w:val="Body"/>
        <w:spacing w:after="0"/>
        <w:rPr>
          <w:sz w:val="22"/>
          <w:szCs w:val="22"/>
        </w:rPr>
      </w:pPr>
      <w:r w:rsidRPr="00A40BC7">
        <w:rPr>
          <w:sz w:val="22"/>
          <w:szCs w:val="22"/>
        </w:rPr>
        <w:t xml:space="preserve">To: </w:t>
      </w:r>
      <w:r w:rsidRPr="00A40BC7">
        <w:rPr>
          <w:sz w:val="22"/>
          <w:szCs w:val="22"/>
        </w:rPr>
        <w:tab/>
        <w:t>The London Borough of Croydon</w:t>
      </w:r>
    </w:p>
    <w:p w14:paraId="730435C0" w14:textId="77777777" w:rsidR="00AD3406" w:rsidRPr="00A40BC7" w:rsidRDefault="00AD3406" w:rsidP="00AD3406">
      <w:pPr>
        <w:pStyle w:val="Body1"/>
        <w:spacing w:after="0"/>
        <w:rPr>
          <w:sz w:val="22"/>
          <w:szCs w:val="22"/>
        </w:rPr>
      </w:pPr>
      <w:r w:rsidRPr="00A40BC7">
        <w:rPr>
          <w:sz w:val="22"/>
          <w:szCs w:val="22"/>
        </w:rPr>
        <w:t>Town Hall</w:t>
      </w:r>
    </w:p>
    <w:p w14:paraId="038EF978" w14:textId="77777777" w:rsidR="00AD3406" w:rsidRPr="00A40BC7" w:rsidRDefault="00AD3406" w:rsidP="00AD3406">
      <w:pPr>
        <w:pStyle w:val="Body1"/>
        <w:spacing w:after="0"/>
        <w:rPr>
          <w:sz w:val="22"/>
          <w:szCs w:val="22"/>
        </w:rPr>
      </w:pPr>
      <w:r w:rsidRPr="00A40BC7">
        <w:rPr>
          <w:sz w:val="22"/>
          <w:szCs w:val="22"/>
        </w:rPr>
        <w:t>Katharine Street</w:t>
      </w:r>
    </w:p>
    <w:p w14:paraId="1F0527AB" w14:textId="77777777" w:rsidR="00AD3406" w:rsidRPr="00A40BC7" w:rsidRDefault="00AD3406" w:rsidP="00AD3406">
      <w:pPr>
        <w:pStyle w:val="Body1"/>
        <w:spacing w:after="0"/>
        <w:rPr>
          <w:sz w:val="22"/>
          <w:szCs w:val="22"/>
        </w:rPr>
      </w:pPr>
      <w:r w:rsidRPr="00A40BC7">
        <w:rPr>
          <w:sz w:val="22"/>
          <w:szCs w:val="22"/>
        </w:rPr>
        <w:t xml:space="preserve">Croydon  </w:t>
      </w:r>
    </w:p>
    <w:p w14:paraId="23CF9201" w14:textId="77777777" w:rsidR="00AD3406" w:rsidRPr="00A40BC7" w:rsidRDefault="00AD3406" w:rsidP="00AD3406">
      <w:pPr>
        <w:pStyle w:val="Body1"/>
        <w:spacing w:after="0"/>
        <w:rPr>
          <w:sz w:val="22"/>
          <w:szCs w:val="22"/>
        </w:rPr>
      </w:pPr>
      <w:r w:rsidRPr="00A40BC7">
        <w:rPr>
          <w:sz w:val="22"/>
          <w:szCs w:val="22"/>
        </w:rPr>
        <w:t>CR9 1XY</w:t>
      </w:r>
    </w:p>
    <w:p w14:paraId="6D2103C2" w14:textId="77777777" w:rsidR="005B7C19" w:rsidRPr="00A40BC7" w:rsidRDefault="005B7C19" w:rsidP="00AD3406">
      <w:pPr>
        <w:rPr>
          <w:rFonts w:eastAsia="Calibri"/>
          <w:b/>
          <w:sz w:val="22"/>
          <w:szCs w:val="22"/>
        </w:rPr>
      </w:pPr>
    </w:p>
    <w:p w14:paraId="269A09B0" w14:textId="77777777" w:rsidR="005B7C19" w:rsidRPr="00A40BC7" w:rsidRDefault="005B7C19" w:rsidP="00AD3406">
      <w:pPr>
        <w:jc w:val="center"/>
        <w:rPr>
          <w:rFonts w:eastAsia="Calibri"/>
          <w:b/>
          <w:sz w:val="22"/>
          <w:szCs w:val="22"/>
        </w:rPr>
      </w:pPr>
      <w:r w:rsidRPr="00A40BC7">
        <w:rPr>
          <w:rFonts w:eastAsia="Calibri"/>
          <w:b/>
          <w:sz w:val="22"/>
          <w:szCs w:val="22"/>
        </w:rPr>
        <w:t>FORM OF TENDER</w:t>
      </w:r>
    </w:p>
    <w:p w14:paraId="7E72611A" w14:textId="77777777" w:rsidR="005B7C19" w:rsidRPr="00A40BC7" w:rsidRDefault="005B7C19" w:rsidP="005B7C19">
      <w:pPr>
        <w:rPr>
          <w:rFonts w:eastAsia="Calibri"/>
          <w:b/>
          <w:sz w:val="22"/>
          <w:szCs w:val="22"/>
        </w:rPr>
      </w:pPr>
    </w:p>
    <w:p w14:paraId="05041D2F" w14:textId="533882C8" w:rsidR="005B7C19" w:rsidRPr="00A40BC7" w:rsidRDefault="005B7C19" w:rsidP="0089340D">
      <w:pPr>
        <w:jc w:val="center"/>
        <w:rPr>
          <w:rFonts w:eastAsia="Times New Roman"/>
          <w:b/>
          <w:sz w:val="22"/>
          <w:szCs w:val="22"/>
        </w:rPr>
      </w:pPr>
      <w:r w:rsidRPr="00A40BC7">
        <w:rPr>
          <w:rFonts w:eastAsia="Calibri"/>
          <w:b/>
          <w:sz w:val="22"/>
          <w:szCs w:val="22"/>
        </w:rPr>
        <w:t xml:space="preserve">The </w:t>
      </w:r>
      <w:r w:rsidR="00DB2178">
        <w:rPr>
          <w:rFonts w:eastAsia="Calibri"/>
          <w:b/>
          <w:sz w:val="22"/>
          <w:szCs w:val="22"/>
        </w:rPr>
        <w:t>Contract</w:t>
      </w:r>
      <w:r w:rsidRPr="00A40BC7">
        <w:rPr>
          <w:rFonts w:eastAsia="Calibri"/>
          <w:b/>
          <w:sz w:val="22"/>
          <w:szCs w:val="22"/>
        </w:rPr>
        <w:t xml:space="preserve"> for: </w:t>
      </w:r>
      <w:r w:rsidR="00117A6F">
        <w:rPr>
          <w:rFonts w:eastAsia="Calibri"/>
          <w:b/>
          <w:sz w:val="22"/>
          <w:szCs w:val="22"/>
        </w:rPr>
        <w:t xml:space="preserve">Insurance London Consortium’s </w:t>
      </w:r>
      <w:r w:rsidR="00DB2178">
        <w:rPr>
          <w:b/>
          <w:sz w:val="22"/>
          <w:szCs w:val="22"/>
        </w:rPr>
        <w:t>Insurance Legal Panel Services</w:t>
      </w:r>
    </w:p>
    <w:p w14:paraId="09E03592" w14:textId="77777777" w:rsidR="005B7C19" w:rsidRPr="00A40BC7" w:rsidRDefault="005B7C19" w:rsidP="005B7C19">
      <w:pPr>
        <w:rPr>
          <w:rFonts w:eastAsia="Calibri"/>
          <w:sz w:val="22"/>
          <w:szCs w:val="22"/>
        </w:rPr>
      </w:pPr>
    </w:p>
    <w:p w14:paraId="7973DCEE" w14:textId="77777777" w:rsidR="005B7C19" w:rsidRPr="00A40BC7" w:rsidRDefault="005B7C19" w:rsidP="005B7C19">
      <w:pPr>
        <w:rPr>
          <w:rFonts w:eastAsia="Calibri"/>
          <w:sz w:val="22"/>
          <w:szCs w:val="22"/>
        </w:rPr>
      </w:pPr>
      <w:r w:rsidRPr="00A40BC7">
        <w:rPr>
          <w:rFonts w:eastAsia="Calibri"/>
          <w:sz w:val="22"/>
          <w:szCs w:val="22"/>
        </w:rPr>
        <w:t xml:space="preserve">To: </w:t>
      </w:r>
      <w:r w:rsidRPr="00A40BC7">
        <w:rPr>
          <w:rFonts w:eastAsia="Calibri"/>
          <w:sz w:val="22"/>
          <w:szCs w:val="22"/>
        </w:rPr>
        <w:tab/>
        <w:t>The Mayor and Burgesses of the London Borough of Croydon</w:t>
      </w:r>
    </w:p>
    <w:p w14:paraId="6CEF8DD2" w14:textId="77777777" w:rsidR="005B7C19" w:rsidRPr="00A40BC7" w:rsidRDefault="005B7C19" w:rsidP="005B7C19">
      <w:pPr>
        <w:rPr>
          <w:rFonts w:eastAsia="Calibri"/>
          <w:sz w:val="22"/>
          <w:szCs w:val="22"/>
        </w:rPr>
      </w:pPr>
    </w:p>
    <w:p w14:paraId="3D2098C4" w14:textId="77777777" w:rsidR="005B7C19" w:rsidRPr="00A40BC7" w:rsidRDefault="005B7C19" w:rsidP="005B7C19">
      <w:pPr>
        <w:rPr>
          <w:rFonts w:eastAsia="Calibri"/>
          <w:sz w:val="22"/>
          <w:szCs w:val="22"/>
        </w:rPr>
      </w:pPr>
      <w:r w:rsidRPr="00A40BC7">
        <w:rPr>
          <w:rFonts w:eastAsia="Calibri"/>
          <w:sz w:val="22"/>
          <w:szCs w:val="22"/>
        </w:rPr>
        <w:t>We acknowledge that the expressions used in this Form of Tender shall have the meanings ascribed to them as set out in the Framework Contract, unless the context requires otherwise.</w:t>
      </w:r>
    </w:p>
    <w:p w14:paraId="26916B33" w14:textId="77777777" w:rsidR="005B7C19" w:rsidRPr="00A40BC7" w:rsidRDefault="005B7C19" w:rsidP="005B7C19">
      <w:pPr>
        <w:rPr>
          <w:rFonts w:eastAsia="Calibri"/>
          <w:sz w:val="22"/>
          <w:szCs w:val="22"/>
        </w:rPr>
      </w:pPr>
    </w:p>
    <w:p w14:paraId="33CA4EC2" w14:textId="77777777" w:rsidR="005B7C19" w:rsidRPr="00A40BC7" w:rsidRDefault="005B7C19" w:rsidP="005B7C19">
      <w:pPr>
        <w:rPr>
          <w:rFonts w:eastAsia="Calibri"/>
          <w:sz w:val="22"/>
          <w:szCs w:val="22"/>
        </w:rPr>
      </w:pPr>
      <w:r w:rsidRPr="00A40BC7">
        <w:rPr>
          <w:rFonts w:eastAsia="Calibri"/>
          <w:sz w:val="22"/>
          <w:szCs w:val="22"/>
        </w:rPr>
        <w:t>Having examined and carefully understood:</w:t>
      </w:r>
    </w:p>
    <w:p w14:paraId="733C2A09" w14:textId="77777777" w:rsidR="005B7C19" w:rsidRPr="00A40BC7" w:rsidRDefault="005B7C19" w:rsidP="005B7C19">
      <w:pPr>
        <w:rPr>
          <w:rFonts w:eastAsia="Calibri"/>
          <w:sz w:val="22"/>
          <w:szCs w:val="22"/>
        </w:rPr>
      </w:pPr>
    </w:p>
    <w:p w14:paraId="662598FF" w14:textId="77777777"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the Invitation to Tender and Instructions to Tenders;</w:t>
      </w:r>
    </w:p>
    <w:p w14:paraId="4B6B670C" w14:textId="77777777"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 xml:space="preserve">the </w:t>
      </w:r>
      <w:r w:rsidRPr="00A40BC7">
        <w:rPr>
          <w:sz w:val="22"/>
          <w:szCs w:val="22"/>
        </w:rPr>
        <w:t>Response Document including this Form of Tender;</w:t>
      </w:r>
    </w:p>
    <w:p w14:paraId="725D0D39" w14:textId="77777777" w:rsidR="005B7C19" w:rsidRPr="00A40BC7" w:rsidRDefault="005B7C19" w:rsidP="005B7C19">
      <w:pPr>
        <w:numPr>
          <w:ilvl w:val="0"/>
          <w:numId w:val="36"/>
        </w:numPr>
        <w:adjustRightInd/>
        <w:snapToGrid w:val="0"/>
        <w:rPr>
          <w:rFonts w:eastAsia="Calibri"/>
          <w:sz w:val="22"/>
          <w:szCs w:val="22"/>
        </w:rPr>
      </w:pPr>
      <w:r w:rsidRPr="00A40BC7">
        <w:rPr>
          <w:sz w:val="22"/>
          <w:szCs w:val="22"/>
        </w:rPr>
        <w:t>the Specification;</w:t>
      </w:r>
    </w:p>
    <w:p w14:paraId="76D14A0D" w14:textId="77777777"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the Contract; and</w:t>
      </w:r>
    </w:p>
    <w:p w14:paraId="5612C8C9" w14:textId="77777777" w:rsidR="005B7C19" w:rsidRPr="00A40BC7" w:rsidRDefault="005B7C19" w:rsidP="005B7C19">
      <w:pPr>
        <w:numPr>
          <w:ilvl w:val="0"/>
          <w:numId w:val="36"/>
        </w:numPr>
        <w:adjustRightInd/>
        <w:snapToGrid w:val="0"/>
        <w:rPr>
          <w:rFonts w:eastAsia="Calibri"/>
          <w:sz w:val="22"/>
          <w:szCs w:val="22"/>
        </w:rPr>
      </w:pPr>
      <w:r w:rsidRPr="00A40BC7">
        <w:rPr>
          <w:rFonts w:eastAsia="Calibri"/>
          <w:sz w:val="22"/>
          <w:szCs w:val="22"/>
        </w:rPr>
        <w:t xml:space="preserve">all other documents relevant to this Contract (the "Tender Documents") </w:t>
      </w:r>
    </w:p>
    <w:p w14:paraId="29ADAECC" w14:textId="77777777" w:rsidR="005B7C19" w:rsidRPr="00A40BC7" w:rsidRDefault="005B7C19" w:rsidP="005B7C19">
      <w:pPr>
        <w:rPr>
          <w:rFonts w:eastAsia="Calibri"/>
          <w:sz w:val="22"/>
          <w:szCs w:val="22"/>
        </w:rPr>
      </w:pPr>
    </w:p>
    <w:p w14:paraId="0717918B" w14:textId="0C91068C" w:rsidR="005B7C19" w:rsidRPr="00A40BC7" w:rsidRDefault="005B7C19" w:rsidP="005B7C19">
      <w:pPr>
        <w:rPr>
          <w:rFonts w:eastAsia="Calibri"/>
          <w:sz w:val="22"/>
          <w:szCs w:val="22"/>
        </w:rPr>
      </w:pPr>
      <w:r w:rsidRPr="00A40BC7">
        <w:rPr>
          <w:rFonts w:eastAsia="Calibri"/>
          <w:sz w:val="22"/>
          <w:szCs w:val="22"/>
        </w:rPr>
        <w:t xml:space="preserve">issued by the </w:t>
      </w:r>
      <w:r w:rsidRPr="00A40BC7">
        <w:rPr>
          <w:sz w:val="22"/>
          <w:szCs w:val="22"/>
        </w:rPr>
        <w:t xml:space="preserve">Council, </w:t>
      </w:r>
      <w:r w:rsidRPr="00A40BC7">
        <w:rPr>
          <w:rFonts w:eastAsia="Calibri"/>
          <w:sz w:val="22"/>
          <w:szCs w:val="22"/>
        </w:rPr>
        <w:t>we offer to provide the Services in conformity with the Contract, Specification, and all other such documents throughout the term of the Contract and</w:t>
      </w:r>
      <w:r w:rsidR="00DB2178">
        <w:rPr>
          <w:rFonts w:eastAsia="Calibri"/>
          <w:sz w:val="22"/>
          <w:szCs w:val="22"/>
        </w:rPr>
        <w:t xml:space="preserve"> </w:t>
      </w:r>
      <w:r w:rsidRPr="00A40BC7">
        <w:rPr>
          <w:rFonts w:eastAsia="Calibri"/>
          <w:sz w:val="22"/>
          <w:szCs w:val="22"/>
        </w:rPr>
        <w:t xml:space="preserve">at the price set out in the Tender Response Document.   </w:t>
      </w:r>
    </w:p>
    <w:p w14:paraId="2E373546" w14:textId="77777777" w:rsidR="005B7C19" w:rsidRPr="00A40BC7" w:rsidRDefault="005B7C19" w:rsidP="005B7C19">
      <w:pPr>
        <w:rPr>
          <w:rFonts w:eastAsia="Calibri"/>
          <w:sz w:val="22"/>
          <w:szCs w:val="22"/>
        </w:rPr>
      </w:pPr>
    </w:p>
    <w:p w14:paraId="1703859D" w14:textId="5D82BE68" w:rsidR="005B7C19" w:rsidRDefault="005B7C19" w:rsidP="005B7C19">
      <w:pPr>
        <w:rPr>
          <w:rFonts w:eastAsia="Calibri"/>
          <w:sz w:val="22"/>
          <w:szCs w:val="22"/>
        </w:rPr>
      </w:pPr>
      <w:r w:rsidRPr="00A40BC7">
        <w:rPr>
          <w:rFonts w:eastAsia="Calibri"/>
          <w:sz w:val="22"/>
          <w:szCs w:val="22"/>
        </w:rPr>
        <w:t xml:space="preserve">We undertake to provide the Services throughout the term of the Contract and to facilitate the handover of the Services at the end of the term of the </w:t>
      </w:r>
      <w:r w:rsidR="00DB2178">
        <w:rPr>
          <w:rFonts w:eastAsia="Calibri"/>
          <w:sz w:val="22"/>
          <w:szCs w:val="22"/>
        </w:rPr>
        <w:t>Contract.</w:t>
      </w:r>
    </w:p>
    <w:p w14:paraId="3EFF26DD" w14:textId="77777777" w:rsidR="00DB2178" w:rsidRPr="00A40BC7" w:rsidRDefault="00DB2178" w:rsidP="005B7C19">
      <w:pPr>
        <w:rPr>
          <w:rFonts w:eastAsia="Calibri"/>
          <w:sz w:val="22"/>
          <w:szCs w:val="22"/>
        </w:rPr>
      </w:pPr>
    </w:p>
    <w:p w14:paraId="7D29A0F0" w14:textId="77777777" w:rsidR="005B7C19" w:rsidRPr="00A40BC7" w:rsidRDefault="005B7C19" w:rsidP="005B7C19">
      <w:pPr>
        <w:pStyle w:val="Body"/>
        <w:spacing w:after="0"/>
        <w:rPr>
          <w:sz w:val="22"/>
          <w:szCs w:val="22"/>
        </w:rPr>
      </w:pPr>
      <w:r w:rsidRPr="00A40BC7">
        <w:rPr>
          <w:sz w:val="22"/>
          <w:szCs w:val="22"/>
        </w:rPr>
        <w:t>We certify that the information supplied in our Tender Response Document is true and accurate to the best of my/our knowledge. I/we understand that the provision of any false or inaccurate information could result in my/our exclusion from the competition and (in consideration for being permitted to participate in the competition) I/we hereby agree to indemnify and hold harmless the Council in respect of any costs, expenses, damages and/or losses that it may incur as a result of it placing reliance on the truth and/or accuracy of the information contained in the Tender Response Document.</w:t>
      </w:r>
    </w:p>
    <w:p w14:paraId="41100D46" w14:textId="77777777" w:rsidR="005B7C19" w:rsidRPr="00A40BC7" w:rsidRDefault="005B7C19" w:rsidP="005B7C19">
      <w:pPr>
        <w:rPr>
          <w:sz w:val="22"/>
          <w:szCs w:val="22"/>
        </w:rPr>
      </w:pPr>
    </w:p>
    <w:p w14:paraId="1FDA1A76" w14:textId="6546532C" w:rsidR="005B7C19" w:rsidRPr="00A40BC7" w:rsidRDefault="005B7C19" w:rsidP="005B7C19">
      <w:pPr>
        <w:rPr>
          <w:rFonts w:eastAsia="Calibri"/>
          <w:sz w:val="22"/>
          <w:szCs w:val="22"/>
        </w:rPr>
      </w:pPr>
      <w:r w:rsidRPr="00A40BC7">
        <w:rPr>
          <w:rFonts w:eastAsia="Calibri"/>
          <w:sz w:val="22"/>
          <w:szCs w:val="22"/>
        </w:rPr>
        <w:t xml:space="preserve">If our Tender is accepted we shall also be insured by a policy or policies covering all liability referred to in this Contract Document </w:t>
      </w:r>
    </w:p>
    <w:p w14:paraId="0D35E727" w14:textId="77777777" w:rsidR="005B7C19" w:rsidRPr="00A40BC7" w:rsidRDefault="005B7C19" w:rsidP="005B7C19">
      <w:pPr>
        <w:rPr>
          <w:rFonts w:eastAsia="Calibri"/>
          <w:sz w:val="22"/>
          <w:szCs w:val="22"/>
        </w:rPr>
      </w:pPr>
    </w:p>
    <w:p w14:paraId="67F1852D" w14:textId="77777777" w:rsidR="005B7C19" w:rsidRPr="00A40BC7" w:rsidRDefault="005B7C19" w:rsidP="005B7C19">
      <w:pPr>
        <w:rPr>
          <w:rFonts w:eastAsia="Calibri"/>
          <w:sz w:val="22"/>
          <w:szCs w:val="22"/>
        </w:rPr>
      </w:pPr>
      <w:r w:rsidRPr="00A40BC7">
        <w:rPr>
          <w:rFonts w:eastAsia="Calibri"/>
          <w:sz w:val="22"/>
          <w:szCs w:val="22"/>
        </w:rPr>
        <w:t xml:space="preserve">We understand that the successful Tenderer will be required to execute a formal agreement. </w:t>
      </w:r>
    </w:p>
    <w:p w14:paraId="378F1086" w14:textId="77777777" w:rsidR="005B7C19" w:rsidRPr="00A40BC7" w:rsidRDefault="005B7C19" w:rsidP="005B7C19">
      <w:pPr>
        <w:rPr>
          <w:rFonts w:eastAsia="Calibri"/>
          <w:b/>
          <w:sz w:val="22"/>
          <w:szCs w:val="22"/>
        </w:rPr>
      </w:pPr>
    </w:p>
    <w:p w14:paraId="0679C438" w14:textId="240C989B" w:rsidR="005B7C19" w:rsidRPr="00A40BC7" w:rsidRDefault="005B7C19" w:rsidP="005B7C19">
      <w:pPr>
        <w:rPr>
          <w:rFonts w:eastAsia="Times New Roman"/>
          <w:sz w:val="22"/>
          <w:szCs w:val="22"/>
          <w:lang w:val="en-US"/>
        </w:rPr>
      </w:pPr>
      <w:r w:rsidRPr="00A40BC7">
        <w:rPr>
          <w:sz w:val="22"/>
          <w:szCs w:val="22"/>
        </w:rPr>
        <w:t xml:space="preserve">We have read the form of Contract included in the </w:t>
      </w:r>
      <w:r w:rsidRPr="00A40BC7">
        <w:rPr>
          <w:rFonts w:eastAsia="Calibri"/>
          <w:sz w:val="22"/>
          <w:szCs w:val="22"/>
        </w:rPr>
        <w:t>Invitation to Tender and Instructions to Tenders</w:t>
      </w:r>
      <w:r w:rsidRPr="00A40BC7">
        <w:rPr>
          <w:sz w:val="22"/>
          <w:szCs w:val="22"/>
        </w:rPr>
        <w:t xml:space="preserve"> and acknowledge and agree that it is a condition of the competition that I/we accept and agree to be bound by the terms and conditions of the Contract. I/we agree to accept and be bound by said Contract in the event that the Council decides to award it to us. In this event, the Contract shall take precedence over any terms, conditions, stipulations or provisos which may appear on or be annexed to any correspondence </w:t>
      </w:r>
      <w:r w:rsidRPr="00A40BC7">
        <w:rPr>
          <w:sz w:val="22"/>
          <w:szCs w:val="22"/>
        </w:rPr>
        <w:lastRenderedPageBreak/>
        <w:t xml:space="preserve">submitted by us in connection with this competition. We understand that the </w:t>
      </w:r>
      <w:r w:rsidRPr="00A40BC7">
        <w:rPr>
          <w:rFonts w:eastAsia="Calibri"/>
          <w:sz w:val="22"/>
          <w:szCs w:val="22"/>
        </w:rPr>
        <w:t xml:space="preserve">Council </w:t>
      </w:r>
      <w:r w:rsidRPr="00A40BC7">
        <w:rPr>
          <w:sz w:val="22"/>
          <w:szCs w:val="22"/>
        </w:rPr>
        <w:t>reserves the right to discontinue the competition and/or the award procedure in the event of irregular Tender Response Documents or in the absence of appropriate Tender Response Documents or in any other circumstances and in such circumstances it may then use the negotiated procedure without a further call for competition.</w:t>
      </w:r>
    </w:p>
    <w:p w14:paraId="08693C2A" w14:textId="77777777" w:rsidR="005B7C19" w:rsidRPr="00A40BC7" w:rsidRDefault="005B7C19" w:rsidP="005B7C19">
      <w:pPr>
        <w:rPr>
          <w:rFonts w:eastAsia="Calibri"/>
          <w:b/>
          <w:sz w:val="22"/>
          <w:szCs w:val="22"/>
          <w:u w:val="single"/>
        </w:rPr>
      </w:pPr>
    </w:p>
    <w:p w14:paraId="4835C3FD" w14:textId="77777777" w:rsidR="00AD3406" w:rsidRPr="00A40BC7" w:rsidRDefault="00AD3406" w:rsidP="005B7C19">
      <w:pPr>
        <w:rPr>
          <w:rFonts w:eastAsia="Calibri"/>
          <w:b/>
          <w:sz w:val="22"/>
          <w:szCs w:val="22"/>
          <w:u w:val="single"/>
        </w:rPr>
      </w:pPr>
    </w:p>
    <w:p w14:paraId="51ACAB9B" w14:textId="77777777" w:rsidR="005B7C19" w:rsidRPr="00A40BC7" w:rsidRDefault="005B7C19" w:rsidP="005B7C19">
      <w:pPr>
        <w:rPr>
          <w:rFonts w:eastAsia="Calibri"/>
          <w:b/>
          <w:sz w:val="22"/>
          <w:szCs w:val="22"/>
          <w:u w:val="single"/>
        </w:rPr>
      </w:pPr>
      <w:r w:rsidRPr="00A40BC7">
        <w:rPr>
          <w:rFonts w:eastAsia="Calibri"/>
          <w:b/>
          <w:sz w:val="22"/>
          <w:szCs w:val="22"/>
          <w:u w:val="single"/>
        </w:rPr>
        <w:t>Tender Price</w:t>
      </w:r>
    </w:p>
    <w:p w14:paraId="68404C52" w14:textId="77777777" w:rsidR="005B7C19" w:rsidRPr="00A40BC7" w:rsidRDefault="005B7C19" w:rsidP="005B7C19">
      <w:pPr>
        <w:rPr>
          <w:rFonts w:eastAsia="Calibri"/>
          <w:sz w:val="22"/>
          <w:szCs w:val="22"/>
        </w:rPr>
      </w:pPr>
    </w:p>
    <w:p w14:paraId="05BCDF07" w14:textId="3479C1E2" w:rsidR="005B7C19" w:rsidRPr="00A40BC7" w:rsidRDefault="005B7C19" w:rsidP="005B7C19">
      <w:pPr>
        <w:rPr>
          <w:rFonts w:eastAsia="Calibri"/>
          <w:sz w:val="22"/>
          <w:szCs w:val="22"/>
        </w:rPr>
      </w:pPr>
      <w:r w:rsidRPr="00A40BC7">
        <w:rPr>
          <w:rFonts w:eastAsia="Calibri"/>
          <w:sz w:val="22"/>
          <w:szCs w:val="22"/>
        </w:rPr>
        <w:t>In respect of the Services set out in the Specification we tender the prices as set out in the Tender Response Document</w:t>
      </w:r>
      <w:r w:rsidR="002A3B95">
        <w:rPr>
          <w:rFonts w:eastAsia="Calibri"/>
          <w:sz w:val="22"/>
          <w:szCs w:val="22"/>
        </w:rPr>
        <w:t>.</w:t>
      </w:r>
    </w:p>
    <w:p w14:paraId="39C4BEF9" w14:textId="77777777" w:rsidR="005B7C19" w:rsidRPr="00A40BC7" w:rsidRDefault="005B7C19" w:rsidP="005B7C19">
      <w:pPr>
        <w:rPr>
          <w:rFonts w:eastAsia="Calibri"/>
          <w:sz w:val="22"/>
          <w:szCs w:val="22"/>
        </w:rPr>
      </w:pPr>
    </w:p>
    <w:p w14:paraId="4BDF2F79" w14:textId="77777777" w:rsidR="005B7C19" w:rsidRPr="00A40BC7" w:rsidRDefault="005B7C19" w:rsidP="005B7C19">
      <w:pPr>
        <w:rPr>
          <w:rFonts w:eastAsia="Calibri"/>
          <w:sz w:val="22"/>
          <w:szCs w:val="22"/>
        </w:rPr>
      </w:pPr>
      <w:r w:rsidRPr="00A40BC7">
        <w:rPr>
          <w:rFonts w:eastAsia="Calibri"/>
          <w:sz w:val="22"/>
          <w:szCs w:val="22"/>
        </w:rPr>
        <w:t>We confirm that our bid includes any liability under the TUPE Regulations (to the extent that they apply).</w:t>
      </w:r>
    </w:p>
    <w:p w14:paraId="4C2D06B4" w14:textId="77777777" w:rsidR="005B7C19" w:rsidRPr="00A40BC7" w:rsidRDefault="005B7C19" w:rsidP="005B7C19">
      <w:pPr>
        <w:rPr>
          <w:rFonts w:eastAsia="Calibri"/>
          <w:sz w:val="22"/>
          <w:szCs w:val="22"/>
        </w:rPr>
      </w:pPr>
    </w:p>
    <w:p w14:paraId="766707BF" w14:textId="77777777" w:rsidR="005B7C19" w:rsidRPr="00A40BC7" w:rsidRDefault="005B7C19" w:rsidP="005B7C19">
      <w:pPr>
        <w:rPr>
          <w:rFonts w:eastAsia="Calibri"/>
          <w:sz w:val="22"/>
          <w:szCs w:val="22"/>
        </w:rPr>
      </w:pPr>
      <w:r w:rsidRPr="00A40BC7">
        <w:rPr>
          <w:rFonts w:eastAsia="Calibri"/>
          <w:sz w:val="22"/>
          <w:szCs w:val="22"/>
        </w:rPr>
        <w:t>We u</w:t>
      </w:r>
      <w:r w:rsidR="00610593" w:rsidRPr="00A40BC7">
        <w:rPr>
          <w:rFonts w:eastAsia="Calibri"/>
          <w:sz w:val="22"/>
          <w:szCs w:val="22"/>
        </w:rPr>
        <w:t>nderstand that the Council does</w:t>
      </w:r>
      <w:r w:rsidRPr="00A40BC7">
        <w:rPr>
          <w:rFonts w:eastAsia="Calibri"/>
          <w:sz w:val="22"/>
          <w:szCs w:val="22"/>
        </w:rPr>
        <w:t xml:space="preserve"> not bind itself to accept the lowest-priced, or any, Tender received.</w:t>
      </w:r>
    </w:p>
    <w:p w14:paraId="69A11ADA" w14:textId="77777777" w:rsidR="005B7C19" w:rsidRPr="00A40BC7" w:rsidRDefault="005B7C19" w:rsidP="005B7C19">
      <w:pPr>
        <w:rPr>
          <w:rFonts w:eastAsia="Calibri"/>
          <w:sz w:val="22"/>
          <w:szCs w:val="22"/>
        </w:rPr>
      </w:pPr>
    </w:p>
    <w:p w14:paraId="64900FC2" w14:textId="77777777" w:rsidR="005B7C19" w:rsidRPr="00A40BC7" w:rsidRDefault="005B7C19" w:rsidP="005B7C19">
      <w:pPr>
        <w:pStyle w:val="Body"/>
        <w:spacing w:after="0"/>
        <w:rPr>
          <w:sz w:val="22"/>
          <w:szCs w:val="22"/>
        </w:rPr>
      </w:pPr>
      <w:r w:rsidRPr="00A40BC7">
        <w:rPr>
          <w:sz w:val="22"/>
          <w:szCs w:val="22"/>
        </w:rPr>
        <w:t xml:space="preserve">We warrant that the under-signed person has all the requisite corporate authority to make this Tender Response Document to the </w:t>
      </w:r>
      <w:r w:rsidRPr="00A40BC7">
        <w:rPr>
          <w:rFonts w:eastAsia="Calibri"/>
          <w:sz w:val="22"/>
          <w:szCs w:val="22"/>
        </w:rPr>
        <w:t>Council</w:t>
      </w:r>
      <w:r w:rsidRPr="00A40BC7">
        <w:rPr>
          <w:sz w:val="22"/>
          <w:szCs w:val="22"/>
        </w:rPr>
        <w:t>.</w:t>
      </w:r>
    </w:p>
    <w:p w14:paraId="05B97B45" w14:textId="77777777" w:rsidR="005B7C19" w:rsidRPr="00A40BC7" w:rsidRDefault="005B7C19" w:rsidP="005B7C19">
      <w:pPr>
        <w:rPr>
          <w:rFonts w:eastAsia="Calibri"/>
          <w:sz w:val="22"/>
          <w:szCs w:val="22"/>
        </w:rPr>
      </w:pPr>
    </w:p>
    <w:p w14:paraId="37BAA7DC" w14:textId="77777777" w:rsidR="005B7C19" w:rsidRPr="00A40BC7" w:rsidRDefault="005B7C19" w:rsidP="005B7C19">
      <w:pPr>
        <w:rPr>
          <w:rFonts w:eastAsia="Calibri"/>
          <w:sz w:val="22"/>
          <w:szCs w:val="22"/>
        </w:rPr>
      </w:pPr>
      <w:r w:rsidRPr="00A40BC7">
        <w:rPr>
          <w:rFonts w:eastAsia="Calibri"/>
          <w:sz w:val="22"/>
          <w:szCs w:val="22"/>
        </w:rPr>
        <w:t>Yours faithfully,</w:t>
      </w:r>
    </w:p>
    <w:p w14:paraId="0EC679B1" w14:textId="77777777" w:rsidR="005B7C19" w:rsidRPr="00A40BC7" w:rsidRDefault="005B7C19" w:rsidP="005B7C19">
      <w:pPr>
        <w:rPr>
          <w:rFonts w:eastAsia="Calibri"/>
          <w:sz w:val="22"/>
          <w:szCs w:val="22"/>
        </w:rPr>
      </w:pPr>
    </w:p>
    <w:p w14:paraId="6F373BD0" w14:textId="77777777" w:rsidR="005B7C19" w:rsidRPr="00A40BC7" w:rsidRDefault="005B7C19" w:rsidP="005B7C19">
      <w:pPr>
        <w:spacing w:before="120" w:after="120"/>
        <w:rPr>
          <w:rFonts w:eastAsia="Times New Roman"/>
          <w:sz w:val="22"/>
          <w:szCs w:val="22"/>
        </w:rPr>
      </w:pPr>
      <w:r w:rsidRPr="00A40BC7">
        <w:rPr>
          <w:sz w:val="22"/>
          <w:szCs w:val="22"/>
        </w:rPr>
        <w:t>Signature</w:t>
      </w:r>
      <w:r w:rsidRPr="00A40BC7">
        <w:rPr>
          <w:sz w:val="22"/>
          <w:szCs w:val="22"/>
        </w:rPr>
        <w:tab/>
      </w:r>
      <w:r w:rsidRPr="00A40BC7">
        <w:rPr>
          <w:sz w:val="22"/>
          <w:szCs w:val="22"/>
        </w:rPr>
        <w:tab/>
      </w:r>
      <w:r w:rsidRPr="00A40BC7">
        <w:rPr>
          <w:sz w:val="22"/>
          <w:szCs w:val="22"/>
        </w:rPr>
        <w:tab/>
      </w:r>
    </w:p>
    <w:p w14:paraId="34FE8377" w14:textId="77777777" w:rsidR="005B7C19" w:rsidRPr="00A40BC7" w:rsidRDefault="005B7C19" w:rsidP="005B7C19">
      <w:pPr>
        <w:spacing w:before="120" w:after="120"/>
        <w:rPr>
          <w:sz w:val="22"/>
          <w:szCs w:val="22"/>
        </w:rPr>
      </w:pPr>
      <w:r w:rsidRPr="00A40BC7">
        <w:rPr>
          <w:sz w:val="22"/>
          <w:szCs w:val="22"/>
        </w:rPr>
        <w:t>…………………………………………………….</w:t>
      </w:r>
    </w:p>
    <w:p w14:paraId="23062B19" w14:textId="77777777" w:rsidR="005B7C19" w:rsidRPr="00A40BC7" w:rsidRDefault="005B7C19" w:rsidP="005B7C19">
      <w:pPr>
        <w:spacing w:before="120" w:after="120"/>
        <w:rPr>
          <w:sz w:val="22"/>
          <w:szCs w:val="22"/>
        </w:rPr>
      </w:pPr>
      <w:r w:rsidRPr="00A40BC7">
        <w:rPr>
          <w:sz w:val="22"/>
          <w:szCs w:val="22"/>
        </w:rPr>
        <w:t>Printed Name</w:t>
      </w:r>
      <w:r w:rsidRPr="00A40BC7">
        <w:rPr>
          <w:sz w:val="22"/>
          <w:szCs w:val="22"/>
        </w:rPr>
        <w:tab/>
      </w:r>
      <w:r w:rsidRPr="00A40BC7">
        <w:rPr>
          <w:sz w:val="22"/>
          <w:szCs w:val="22"/>
        </w:rPr>
        <w:tab/>
      </w:r>
      <w:r w:rsidRPr="00A40BC7">
        <w:rPr>
          <w:sz w:val="22"/>
          <w:szCs w:val="22"/>
        </w:rPr>
        <w:tab/>
      </w:r>
    </w:p>
    <w:p w14:paraId="3EB020C5" w14:textId="77777777" w:rsidR="005B7C19" w:rsidRPr="00A40BC7" w:rsidRDefault="005B7C19" w:rsidP="005B7C19">
      <w:pPr>
        <w:spacing w:before="120" w:after="120"/>
        <w:rPr>
          <w:sz w:val="22"/>
          <w:szCs w:val="22"/>
        </w:rPr>
      </w:pPr>
      <w:r w:rsidRPr="00A40BC7">
        <w:rPr>
          <w:sz w:val="22"/>
          <w:szCs w:val="22"/>
        </w:rPr>
        <w:t>…………………………………………………….</w:t>
      </w:r>
    </w:p>
    <w:p w14:paraId="05E5F25F" w14:textId="77777777" w:rsidR="005B7C19" w:rsidRPr="00A40BC7" w:rsidRDefault="005B7C19" w:rsidP="005B7C19">
      <w:pPr>
        <w:spacing w:before="120" w:after="120"/>
        <w:rPr>
          <w:sz w:val="22"/>
          <w:szCs w:val="22"/>
        </w:rPr>
      </w:pPr>
      <w:r w:rsidRPr="00A40BC7">
        <w:rPr>
          <w:sz w:val="22"/>
          <w:szCs w:val="22"/>
        </w:rPr>
        <w:t>Name of Company</w:t>
      </w:r>
      <w:r w:rsidRPr="00A40BC7">
        <w:rPr>
          <w:sz w:val="22"/>
          <w:szCs w:val="22"/>
        </w:rPr>
        <w:tab/>
      </w:r>
      <w:r w:rsidRPr="00A40BC7">
        <w:rPr>
          <w:sz w:val="22"/>
          <w:szCs w:val="22"/>
        </w:rPr>
        <w:tab/>
      </w:r>
    </w:p>
    <w:p w14:paraId="618FE0F4" w14:textId="77777777" w:rsidR="005B7C19" w:rsidRPr="00A40BC7" w:rsidRDefault="005B7C19" w:rsidP="005B7C19">
      <w:pPr>
        <w:spacing w:before="120" w:after="120"/>
        <w:rPr>
          <w:sz w:val="22"/>
          <w:szCs w:val="22"/>
        </w:rPr>
      </w:pPr>
      <w:r w:rsidRPr="00A40BC7">
        <w:rPr>
          <w:sz w:val="22"/>
          <w:szCs w:val="22"/>
        </w:rPr>
        <w:t>…………………………………………………….</w:t>
      </w:r>
    </w:p>
    <w:p w14:paraId="67B5E48D" w14:textId="77777777" w:rsidR="005B7C19" w:rsidRPr="00A40BC7" w:rsidRDefault="005B7C19" w:rsidP="005B7C19">
      <w:pPr>
        <w:spacing w:before="120" w:after="120"/>
        <w:rPr>
          <w:sz w:val="22"/>
          <w:szCs w:val="22"/>
        </w:rPr>
      </w:pPr>
      <w:r w:rsidRPr="00A40BC7">
        <w:rPr>
          <w:sz w:val="22"/>
          <w:szCs w:val="22"/>
        </w:rPr>
        <w:t>Registered Office Address</w:t>
      </w:r>
      <w:r w:rsidRPr="00A40BC7">
        <w:rPr>
          <w:sz w:val="22"/>
          <w:szCs w:val="22"/>
        </w:rPr>
        <w:tab/>
      </w:r>
    </w:p>
    <w:p w14:paraId="480DF55A" w14:textId="77777777" w:rsidR="005B7C19" w:rsidRPr="00A40BC7" w:rsidRDefault="005B7C19" w:rsidP="005B7C19">
      <w:pPr>
        <w:spacing w:before="120" w:after="120"/>
        <w:rPr>
          <w:sz w:val="22"/>
          <w:szCs w:val="22"/>
        </w:rPr>
      </w:pPr>
      <w:r w:rsidRPr="00A40BC7">
        <w:rPr>
          <w:sz w:val="22"/>
          <w:szCs w:val="22"/>
        </w:rPr>
        <w:t>…………………………………………………….</w:t>
      </w:r>
    </w:p>
    <w:p w14:paraId="5A8A4866" w14:textId="77777777" w:rsidR="005B7C19" w:rsidRPr="00A40BC7" w:rsidRDefault="005B7C19" w:rsidP="005B7C19">
      <w:pPr>
        <w:spacing w:before="120" w:after="120"/>
        <w:rPr>
          <w:sz w:val="22"/>
          <w:szCs w:val="22"/>
        </w:rPr>
      </w:pPr>
      <w:r w:rsidRPr="00A40BC7">
        <w:rPr>
          <w:sz w:val="22"/>
          <w:szCs w:val="22"/>
        </w:rPr>
        <w:t>…………………………………………………….</w:t>
      </w:r>
    </w:p>
    <w:p w14:paraId="06084E92" w14:textId="77777777" w:rsidR="005B7C19" w:rsidRPr="00A40BC7" w:rsidRDefault="005B7C19" w:rsidP="005B7C19">
      <w:pPr>
        <w:spacing w:before="120" w:after="120"/>
        <w:rPr>
          <w:sz w:val="22"/>
          <w:szCs w:val="22"/>
        </w:rPr>
      </w:pPr>
    </w:p>
    <w:p w14:paraId="07BADE88" w14:textId="77777777" w:rsidR="005B7C19" w:rsidRPr="00A40BC7" w:rsidRDefault="005B7C19" w:rsidP="005B7C19">
      <w:pPr>
        <w:spacing w:before="120" w:after="120"/>
        <w:rPr>
          <w:sz w:val="22"/>
          <w:szCs w:val="22"/>
        </w:rPr>
      </w:pPr>
    </w:p>
    <w:p w14:paraId="26F7B052" w14:textId="77777777" w:rsidR="005B7C19" w:rsidRPr="00A40BC7" w:rsidRDefault="005B7C19" w:rsidP="005B7C19">
      <w:pPr>
        <w:spacing w:before="120" w:after="120"/>
        <w:rPr>
          <w:sz w:val="22"/>
          <w:szCs w:val="22"/>
        </w:rPr>
      </w:pPr>
    </w:p>
    <w:p w14:paraId="0733F403" w14:textId="77777777" w:rsidR="005B7C19" w:rsidRPr="00A40BC7" w:rsidRDefault="005B7C19" w:rsidP="005B7C19">
      <w:pPr>
        <w:spacing w:before="120" w:after="120"/>
        <w:rPr>
          <w:sz w:val="22"/>
          <w:szCs w:val="22"/>
        </w:rPr>
      </w:pPr>
    </w:p>
    <w:p w14:paraId="6F24CFBC" w14:textId="77777777" w:rsidR="005B7C19" w:rsidRPr="00A40BC7" w:rsidRDefault="005B7C19" w:rsidP="005B7C19">
      <w:pPr>
        <w:spacing w:before="120" w:after="120"/>
        <w:rPr>
          <w:sz w:val="22"/>
          <w:szCs w:val="22"/>
        </w:rPr>
      </w:pPr>
    </w:p>
    <w:p w14:paraId="7242456C" w14:textId="77777777" w:rsidR="005B7C19" w:rsidRPr="00A40BC7" w:rsidRDefault="005B7C19" w:rsidP="005B7C19">
      <w:pPr>
        <w:spacing w:before="120" w:after="120"/>
        <w:rPr>
          <w:sz w:val="22"/>
          <w:szCs w:val="22"/>
        </w:rPr>
      </w:pPr>
    </w:p>
    <w:p w14:paraId="736E3040" w14:textId="77777777" w:rsidR="005B7C19" w:rsidRPr="00A40BC7" w:rsidRDefault="005B7C19" w:rsidP="005B7C19">
      <w:pPr>
        <w:spacing w:before="120" w:after="120"/>
        <w:rPr>
          <w:sz w:val="22"/>
          <w:szCs w:val="22"/>
        </w:rPr>
      </w:pPr>
    </w:p>
    <w:p w14:paraId="653DF65E" w14:textId="77777777" w:rsidR="005B7C19" w:rsidRDefault="005B7C19" w:rsidP="005B7C19">
      <w:pPr>
        <w:spacing w:before="120" w:after="120"/>
        <w:rPr>
          <w:sz w:val="22"/>
          <w:szCs w:val="22"/>
        </w:rPr>
      </w:pPr>
    </w:p>
    <w:p w14:paraId="5A41E028" w14:textId="77777777" w:rsidR="0089340D" w:rsidRPr="00A40BC7" w:rsidRDefault="0089340D" w:rsidP="005B7C19">
      <w:pPr>
        <w:spacing w:before="120" w:after="120"/>
        <w:rPr>
          <w:sz w:val="22"/>
          <w:szCs w:val="22"/>
        </w:rPr>
      </w:pPr>
    </w:p>
    <w:p w14:paraId="375A7FFD" w14:textId="77777777" w:rsidR="00610593" w:rsidRDefault="00610593" w:rsidP="005B7C19">
      <w:pPr>
        <w:spacing w:before="120" w:after="120"/>
        <w:rPr>
          <w:b/>
          <w:sz w:val="22"/>
          <w:szCs w:val="22"/>
        </w:rPr>
      </w:pPr>
    </w:p>
    <w:p w14:paraId="47FB40BB" w14:textId="77777777" w:rsidR="00FA616F" w:rsidRPr="00A40BC7" w:rsidRDefault="00FA616F" w:rsidP="005B7C19">
      <w:pPr>
        <w:spacing w:before="120" w:after="120"/>
        <w:rPr>
          <w:b/>
          <w:sz w:val="22"/>
          <w:szCs w:val="22"/>
        </w:rPr>
      </w:pPr>
    </w:p>
    <w:p w14:paraId="25ECE434" w14:textId="77777777" w:rsidR="00610593" w:rsidRPr="00A40BC7" w:rsidRDefault="00610593" w:rsidP="005B7C19">
      <w:pPr>
        <w:spacing w:before="120" w:after="120"/>
        <w:rPr>
          <w:b/>
          <w:sz w:val="22"/>
          <w:szCs w:val="22"/>
        </w:rPr>
      </w:pPr>
    </w:p>
    <w:p w14:paraId="0BFB69D3" w14:textId="77777777" w:rsidR="00AD3406" w:rsidRPr="00A40BC7" w:rsidRDefault="005B7C19" w:rsidP="00AD3406">
      <w:pPr>
        <w:rPr>
          <w:sz w:val="22"/>
          <w:szCs w:val="22"/>
        </w:rPr>
      </w:pPr>
      <w:r w:rsidRPr="00A40BC7">
        <w:rPr>
          <w:sz w:val="22"/>
          <w:szCs w:val="22"/>
        </w:rPr>
        <w:lastRenderedPageBreak/>
        <w:t xml:space="preserve">To: </w:t>
      </w:r>
      <w:r w:rsidR="00AD3406" w:rsidRPr="00A40BC7">
        <w:rPr>
          <w:sz w:val="22"/>
          <w:szCs w:val="22"/>
        </w:rPr>
        <w:tab/>
      </w:r>
      <w:r w:rsidRPr="00A40BC7">
        <w:rPr>
          <w:sz w:val="22"/>
          <w:szCs w:val="22"/>
        </w:rPr>
        <w:t>The Mayor and Burgesses of the London Borough of Croydon</w:t>
      </w:r>
    </w:p>
    <w:p w14:paraId="47176957" w14:textId="77777777" w:rsidR="00AD3406" w:rsidRPr="00A40BC7" w:rsidRDefault="00AD3406" w:rsidP="00AD3406">
      <w:pPr>
        <w:ind w:left="851"/>
        <w:rPr>
          <w:sz w:val="22"/>
          <w:szCs w:val="22"/>
        </w:rPr>
      </w:pPr>
      <w:r w:rsidRPr="00A40BC7">
        <w:rPr>
          <w:rFonts w:eastAsia="Calibri"/>
          <w:sz w:val="22"/>
          <w:szCs w:val="22"/>
        </w:rPr>
        <w:t>The London Borough of Croydon</w:t>
      </w:r>
    </w:p>
    <w:p w14:paraId="68311674"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Town Hall</w:t>
      </w:r>
    </w:p>
    <w:p w14:paraId="3E3756E7"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Katharine Street</w:t>
      </w:r>
    </w:p>
    <w:p w14:paraId="6C0DB1EF" w14:textId="77777777" w:rsidR="00AD3406" w:rsidRPr="00A40BC7" w:rsidRDefault="00AD3406" w:rsidP="00AD3406">
      <w:pPr>
        <w:ind w:left="851"/>
        <w:rPr>
          <w:rFonts w:eastAsia="Calibri"/>
          <w:sz w:val="22"/>
          <w:szCs w:val="22"/>
        </w:rPr>
      </w:pPr>
      <w:r w:rsidRPr="00A40BC7">
        <w:rPr>
          <w:rFonts w:eastAsia="Calibri"/>
          <w:sz w:val="22"/>
          <w:szCs w:val="22"/>
        </w:rPr>
        <w:t xml:space="preserve">Croydon  </w:t>
      </w:r>
    </w:p>
    <w:p w14:paraId="64700BBE" w14:textId="77777777" w:rsidR="005B7C19" w:rsidRPr="00A40BC7" w:rsidRDefault="00AD3406" w:rsidP="00AD3406">
      <w:pPr>
        <w:tabs>
          <w:tab w:val="left" w:pos="709"/>
        </w:tabs>
        <w:rPr>
          <w:rFonts w:eastAsia="Calibri"/>
          <w:sz w:val="22"/>
          <w:szCs w:val="22"/>
        </w:rPr>
      </w:pPr>
      <w:r w:rsidRPr="00A40BC7">
        <w:rPr>
          <w:rFonts w:eastAsia="Calibri"/>
          <w:sz w:val="22"/>
          <w:szCs w:val="22"/>
        </w:rPr>
        <w:t xml:space="preserve">         </w:t>
      </w:r>
      <w:r w:rsidRPr="00A40BC7">
        <w:rPr>
          <w:rFonts w:eastAsia="Calibri"/>
          <w:sz w:val="22"/>
          <w:szCs w:val="22"/>
        </w:rPr>
        <w:tab/>
      </w:r>
      <w:r w:rsidRPr="00A40BC7">
        <w:rPr>
          <w:rFonts w:eastAsia="Calibri"/>
          <w:sz w:val="22"/>
          <w:szCs w:val="22"/>
        </w:rPr>
        <w:tab/>
        <w:t>CR9 1XY</w:t>
      </w:r>
    </w:p>
    <w:p w14:paraId="397F63D9" w14:textId="77777777" w:rsidR="005B7C19" w:rsidRPr="00A40BC7" w:rsidRDefault="005B7C19" w:rsidP="00AD3406">
      <w:pPr>
        <w:rPr>
          <w:rFonts w:eastAsia="Calibri"/>
          <w:b/>
          <w:sz w:val="22"/>
          <w:szCs w:val="22"/>
        </w:rPr>
      </w:pPr>
      <w:r w:rsidRPr="00A40BC7">
        <w:rPr>
          <w:rFonts w:eastAsia="Calibri"/>
          <w:b/>
          <w:sz w:val="22"/>
          <w:szCs w:val="22"/>
        </w:rPr>
        <w:tab/>
      </w:r>
      <w:r w:rsidRPr="00A40BC7">
        <w:rPr>
          <w:rFonts w:eastAsia="Calibri"/>
          <w:b/>
          <w:sz w:val="22"/>
          <w:szCs w:val="22"/>
        </w:rPr>
        <w:tab/>
      </w:r>
      <w:r w:rsidRPr="00A40BC7">
        <w:rPr>
          <w:rFonts w:eastAsia="Calibri"/>
          <w:b/>
          <w:sz w:val="22"/>
          <w:szCs w:val="22"/>
        </w:rPr>
        <w:tab/>
      </w:r>
    </w:p>
    <w:p w14:paraId="67263DEB" w14:textId="77777777" w:rsidR="005B7C19" w:rsidRPr="00A40BC7" w:rsidRDefault="00610593" w:rsidP="00AD3406">
      <w:pPr>
        <w:jc w:val="center"/>
        <w:rPr>
          <w:b/>
          <w:sz w:val="22"/>
          <w:szCs w:val="22"/>
        </w:rPr>
      </w:pPr>
      <w:r w:rsidRPr="00A40BC7">
        <w:rPr>
          <w:b/>
          <w:sz w:val="22"/>
          <w:szCs w:val="22"/>
        </w:rPr>
        <w:t>NON-COLLUSION DECLARATION</w:t>
      </w:r>
    </w:p>
    <w:p w14:paraId="41224227" w14:textId="77777777" w:rsidR="00AD3406" w:rsidRPr="00A40BC7" w:rsidRDefault="00AD3406" w:rsidP="00AD3406">
      <w:pPr>
        <w:jc w:val="center"/>
        <w:rPr>
          <w:b/>
          <w:sz w:val="22"/>
          <w:szCs w:val="22"/>
        </w:rPr>
      </w:pPr>
    </w:p>
    <w:p w14:paraId="6A9EB9FB" w14:textId="6237F58C" w:rsidR="0089340D" w:rsidRPr="00A40BC7" w:rsidRDefault="0089340D" w:rsidP="0089340D">
      <w:pPr>
        <w:jc w:val="center"/>
        <w:rPr>
          <w:rFonts w:eastAsia="Times New Roman"/>
          <w:b/>
          <w:sz w:val="22"/>
          <w:szCs w:val="22"/>
        </w:rPr>
      </w:pPr>
      <w:r w:rsidRPr="00A40BC7">
        <w:rPr>
          <w:rFonts w:eastAsia="Calibri"/>
          <w:b/>
          <w:sz w:val="22"/>
          <w:szCs w:val="22"/>
        </w:rPr>
        <w:t xml:space="preserve">The </w:t>
      </w:r>
      <w:r>
        <w:rPr>
          <w:rFonts w:eastAsia="Calibri"/>
          <w:b/>
          <w:sz w:val="22"/>
          <w:szCs w:val="22"/>
        </w:rPr>
        <w:t>Contract</w:t>
      </w:r>
      <w:r w:rsidRPr="00A40BC7">
        <w:rPr>
          <w:rFonts w:eastAsia="Calibri"/>
          <w:b/>
          <w:sz w:val="22"/>
          <w:szCs w:val="22"/>
        </w:rPr>
        <w:t xml:space="preserve"> for: </w:t>
      </w:r>
      <w:r w:rsidR="00117A6F">
        <w:rPr>
          <w:rFonts w:eastAsia="Calibri"/>
          <w:b/>
          <w:sz w:val="22"/>
          <w:szCs w:val="22"/>
        </w:rPr>
        <w:t xml:space="preserve">Insurance London Consortium’s </w:t>
      </w:r>
      <w:r>
        <w:rPr>
          <w:b/>
          <w:sz w:val="22"/>
          <w:szCs w:val="22"/>
        </w:rPr>
        <w:t>Insurance Legal Panel Services</w:t>
      </w:r>
    </w:p>
    <w:p w14:paraId="641FF7AE" w14:textId="77777777" w:rsidR="00AD3406" w:rsidRPr="00A40BC7" w:rsidRDefault="00AD3406" w:rsidP="00AD3406">
      <w:pPr>
        <w:rPr>
          <w:rFonts w:eastAsia="Times New Roman"/>
          <w:b/>
          <w:sz w:val="22"/>
          <w:szCs w:val="22"/>
        </w:rPr>
      </w:pPr>
    </w:p>
    <w:p w14:paraId="396DC426" w14:textId="77777777" w:rsidR="005B7C19" w:rsidRPr="00A40BC7" w:rsidRDefault="005B7C19" w:rsidP="00AD3406">
      <w:pPr>
        <w:rPr>
          <w:sz w:val="22"/>
          <w:szCs w:val="22"/>
        </w:rPr>
      </w:pPr>
      <w:r w:rsidRPr="00A40BC7">
        <w:rPr>
          <w:sz w:val="22"/>
          <w:szCs w:val="22"/>
        </w:rPr>
        <w:t>We hereby certify that these is a bona fide tender submission, intended to be competitive, and that we have not fixed or adjusted the amount of the tender submission or the rates or prices quoted by or under or in accordance with any agreement or arrangement with any other tenderer. We have not:</w:t>
      </w:r>
    </w:p>
    <w:p w14:paraId="430ABBE6" w14:textId="77777777" w:rsidR="005B7C19" w:rsidRPr="00A40BC7" w:rsidRDefault="005B7C19" w:rsidP="005B7C19">
      <w:pPr>
        <w:spacing w:before="120" w:after="120"/>
        <w:ind w:left="720" w:hanging="720"/>
        <w:rPr>
          <w:sz w:val="22"/>
          <w:szCs w:val="22"/>
        </w:rPr>
      </w:pPr>
      <w:r w:rsidRPr="00A40BC7">
        <w:rPr>
          <w:sz w:val="22"/>
          <w:szCs w:val="22"/>
        </w:rPr>
        <w:t>1.</w:t>
      </w:r>
      <w:r w:rsidRPr="00A40BC7">
        <w:rPr>
          <w:sz w:val="22"/>
          <w:szCs w:val="22"/>
        </w:rPr>
        <w:tab/>
        <w:t>Entered into any agreement with any other person with the aim of preventing tenders being made or as to the fixing or adjusting of the amount of any tender or the conditions on which any tender are made; or</w:t>
      </w:r>
    </w:p>
    <w:p w14:paraId="0DD73515" w14:textId="77777777" w:rsidR="005B7C19" w:rsidRPr="00A40BC7" w:rsidRDefault="005B7C19" w:rsidP="005B7C19">
      <w:pPr>
        <w:spacing w:before="120" w:after="120"/>
        <w:ind w:left="720" w:hanging="720"/>
        <w:rPr>
          <w:sz w:val="22"/>
          <w:szCs w:val="22"/>
        </w:rPr>
      </w:pPr>
      <w:r w:rsidRPr="00A40BC7">
        <w:rPr>
          <w:sz w:val="22"/>
          <w:szCs w:val="22"/>
        </w:rPr>
        <w:t>2.</w:t>
      </w:r>
      <w:r w:rsidRPr="00A40BC7">
        <w:rPr>
          <w:sz w:val="22"/>
          <w:szCs w:val="22"/>
        </w:rPr>
        <w:tab/>
        <w:t>Informed any other person, other than the person calling for these tender, of the amount or the approximate amount of the tender, except where the disclosure, in confidence, of the amount of the tender was necessary to obtain quotations necessary for the preparation of the tender for insurance, for contract guarantee bonds or for professional advice required for the preparation of the tender; or</w:t>
      </w:r>
    </w:p>
    <w:p w14:paraId="141C27E5" w14:textId="77777777" w:rsidR="005B7C19" w:rsidRPr="00A40BC7" w:rsidRDefault="005B7C19" w:rsidP="005B7C19">
      <w:pPr>
        <w:spacing w:before="120" w:after="120"/>
        <w:ind w:left="720" w:hanging="720"/>
        <w:rPr>
          <w:sz w:val="22"/>
          <w:szCs w:val="22"/>
        </w:rPr>
      </w:pPr>
      <w:r w:rsidRPr="00A40BC7">
        <w:rPr>
          <w:sz w:val="22"/>
          <w:szCs w:val="22"/>
        </w:rPr>
        <w:t>3.</w:t>
      </w:r>
      <w:r w:rsidRPr="00A40BC7">
        <w:rPr>
          <w:sz w:val="22"/>
          <w:szCs w:val="22"/>
        </w:rPr>
        <w:tab/>
        <w:t>Caused or induced any person to enter into such an agreement as is mentioned in paragraph 1 and 2 above or to inform us of the amount or the approximate amount of any rival tender for the Contract; or</w:t>
      </w:r>
    </w:p>
    <w:p w14:paraId="173337B0" w14:textId="77777777" w:rsidR="005B7C19" w:rsidRPr="00A40BC7" w:rsidRDefault="005B7C19" w:rsidP="005B7C19">
      <w:pPr>
        <w:spacing w:before="120" w:after="120"/>
        <w:ind w:left="720" w:hanging="720"/>
        <w:rPr>
          <w:sz w:val="22"/>
          <w:szCs w:val="22"/>
        </w:rPr>
      </w:pPr>
      <w:r w:rsidRPr="00A40BC7">
        <w:rPr>
          <w:sz w:val="22"/>
          <w:szCs w:val="22"/>
        </w:rPr>
        <w:t>4.</w:t>
      </w:r>
      <w:r w:rsidRPr="00A40BC7">
        <w:rPr>
          <w:sz w:val="22"/>
          <w:szCs w:val="22"/>
        </w:rPr>
        <w:tab/>
        <w:t>Committed any offence under the Bribery Act 2010 nor under Section 117 of the Local Government Act 1972; or</w:t>
      </w:r>
    </w:p>
    <w:p w14:paraId="22EC16F5" w14:textId="77777777" w:rsidR="005B7C19" w:rsidRPr="00A40BC7" w:rsidRDefault="005B7C19" w:rsidP="005B7C19">
      <w:pPr>
        <w:spacing w:before="120" w:after="120"/>
        <w:ind w:left="720" w:hanging="720"/>
        <w:rPr>
          <w:sz w:val="22"/>
          <w:szCs w:val="22"/>
        </w:rPr>
      </w:pPr>
      <w:r w:rsidRPr="00A40BC7">
        <w:rPr>
          <w:sz w:val="22"/>
          <w:szCs w:val="22"/>
        </w:rPr>
        <w:t>5.</w:t>
      </w:r>
      <w:r w:rsidRPr="00A40BC7">
        <w:rPr>
          <w:sz w:val="22"/>
          <w:szCs w:val="22"/>
        </w:rPr>
        <w:tab/>
        <w:t>Offered or agreed to pay or give any sum of money, inducement or valuable consideration directly or indirectly to any person for doing or having done or causing or having caused to be done in relation to any other tender or proposed tender for the Services any act or omission; or</w:t>
      </w:r>
    </w:p>
    <w:p w14:paraId="56397B6F" w14:textId="77777777" w:rsidR="005B7C19" w:rsidRPr="00A40BC7" w:rsidRDefault="005B7C19" w:rsidP="005B7C19">
      <w:pPr>
        <w:spacing w:before="120" w:after="120"/>
        <w:ind w:left="720" w:hanging="720"/>
        <w:rPr>
          <w:sz w:val="22"/>
          <w:szCs w:val="22"/>
        </w:rPr>
      </w:pPr>
      <w:r w:rsidRPr="00A40BC7">
        <w:rPr>
          <w:sz w:val="22"/>
          <w:szCs w:val="22"/>
        </w:rPr>
        <w:t>6.</w:t>
      </w:r>
      <w:r w:rsidRPr="00A40BC7">
        <w:rPr>
          <w:sz w:val="22"/>
          <w:szCs w:val="22"/>
        </w:rPr>
        <w:tab/>
        <w:t>Canvassed any other persons referred to in paragraph 1 above in connection with the Contract; or</w:t>
      </w:r>
    </w:p>
    <w:p w14:paraId="764147A2" w14:textId="77777777" w:rsidR="005B7C19" w:rsidRPr="00A40BC7" w:rsidRDefault="005B7C19" w:rsidP="005B7C19">
      <w:pPr>
        <w:spacing w:before="120" w:after="120"/>
        <w:ind w:left="720" w:hanging="720"/>
        <w:rPr>
          <w:sz w:val="22"/>
          <w:szCs w:val="22"/>
        </w:rPr>
      </w:pPr>
      <w:r w:rsidRPr="00A40BC7">
        <w:rPr>
          <w:sz w:val="22"/>
          <w:szCs w:val="22"/>
        </w:rPr>
        <w:t>7.</w:t>
      </w:r>
      <w:r w:rsidRPr="00A40BC7">
        <w:rPr>
          <w:sz w:val="22"/>
          <w:szCs w:val="22"/>
        </w:rPr>
        <w:tab/>
        <w:t>Contacted any officer of the Council about any aspect of the Contract other than permitted as part of the procurement exercise for the purposes of, including (but without limitation), discussing the possible transfer to the employment of the tenderer of such officer or for soliciting information in connection with the Contract.</w:t>
      </w:r>
    </w:p>
    <w:p w14:paraId="41660AC9" w14:textId="77777777" w:rsidR="005B7C19" w:rsidRPr="00A40BC7" w:rsidRDefault="005B7C19" w:rsidP="005B7C19">
      <w:pPr>
        <w:spacing w:before="120" w:after="120"/>
        <w:rPr>
          <w:sz w:val="22"/>
          <w:szCs w:val="22"/>
        </w:rPr>
      </w:pPr>
      <w:r w:rsidRPr="00A40BC7">
        <w:rPr>
          <w:sz w:val="22"/>
          <w:szCs w:val="22"/>
        </w:rPr>
        <w:t>We also undertake that we shall not procure the doing of any of the acts mentioned in paragraphs 1 to 7 above before the hour and date specified for the return of the tender nor (in the event of our tender being accepted) shall we do so while the resulting Contract continues in force between us (or our successors in title) and the Council.</w:t>
      </w:r>
    </w:p>
    <w:p w14:paraId="02B8A175" w14:textId="77777777" w:rsidR="005B7C19" w:rsidRPr="00A40BC7" w:rsidRDefault="005B7C19" w:rsidP="005B7C19">
      <w:pPr>
        <w:spacing w:before="120" w:after="120"/>
        <w:rPr>
          <w:sz w:val="22"/>
          <w:szCs w:val="22"/>
        </w:rPr>
      </w:pPr>
      <w:r w:rsidRPr="00A40BC7">
        <w:rPr>
          <w:sz w:val="22"/>
          <w:szCs w:val="22"/>
        </w:rPr>
        <w:t>In this certificate the word "person" includes any person, body or association, corporate or incorporate and "agreement" includes any arrangement whether formal or informal and whether legally binding or not.</w:t>
      </w:r>
    </w:p>
    <w:p w14:paraId="0016B038" w14:textId="77777777" w:rsidR="005B7C19" w:rsidRPr="00A40BC7" w:rsidRDefault="005B7C19" w:rsidP="005B7C19">
      <w:pPr>
        <w:spacing w:before="120" w:after="120"/>
        <w:rPr>
          <w:sz w:val="22"/>
          <w:szCs w:val="22"/>
        </w:rPr>
      </w:pPr>
    </w:p>
    <w:p w14:paraId="0172F5FE" w14:textId="77777777" w:rsidR="005B7C19" w:rsidRPr="00A40BC7" w:rsidRDefault="005B7C19" w:rsidP="005B7C19">
      <w:pPr>
        <w:spacing w:before="120" w:after="120"/>
        <w:rPr>
          <w:sz w:val="22"/>
          <w:szCs w:val="22"/>
        </w:rPr>
      </w:pPr>
      <w:r w:rsidRPr="00A40BC7">
        <w:rPr>
          <w:sz w:val="22"/>
          <w:szCs w:val="22"/>
        </w:rPr>
        <w:t>Signature</w:t>
      </w:r>
      <w:r w:rsidRPr="00A40BC7">
        <w:rPr>
          <w:sz w:val="22"/>
          <w:szCs w:val="22"/>
        </w:rPr>
        <w:tab/>
      </w:r>
      <w:r w:rsidRPr="00A40BC7">
        <w:rPr>
          <w:sz w:val="22"/>
          <w:szCs w:val="22"/>
        </w:rPr>
        <w:tab/>
      </w:r>
      <w:r w:rsidRPr="00A40BC7">
        <w:rPr>
          <w:sz w:val="22"/>
          <w:szCs w:val="22"/>
        </w:rPr>
        <w:tab/>
      </w:r>
    </w:p>
    <w:p w14:paraId="3253CABD" w14:textId="77777777" w:rsidR="005B7C19" w:rsidRPr="00A40BC7" w:rsidRDefault="005B7C19" w:rsidP="005B7C19">
      <w:pPr>
        <w:spacing w:before="120" w:after="120"/>
        <w:rPr>
          <w:sz w:val="22"/>
          <w:szCs w:val="22"/>
        </w:rPr>
      </w:pPr>
      <w:r w:rsidRPr="00A40BC7">
        <w:rPr>
          <w:sz w:val="22"/>
          <w:szCs w:val="22"/>
        </w:rPr>
        <w:lastRenderedPageBreak/>
        <w:t>…………………………………………………….</w:t>
      </w:r>
    </w:p>
    <w:p w14:paraId="539589BE" w14:textId="77777777" w:rsidR="005B7C19" w:rsidRPr="00A40BC7" w:rsidRDefault="005B7C19" w:rsidP="005B7C19">
      <w:pPr>
        <w:spacing w:before="120" w:after="120"/>
        <w:rPr>
          <w:sz w:val="22"/>
          <w:szCs w:val="22"/>
        </w:rPr>
      </w:pPr>
      <w:r w:rsidRPr="00A40BC7">
        <w:rPr>
          <w:sz w:val="22"/>
          <w:szCs w:val="22"/>
        </w:rPr>
        <w:t>Printed Name</w:t>
      </w:r>
      <w:r w:rsidRPr="00A40BC7">
        <w:rPr>
          <w:sz w:val="22"/>
          <w:szCs w:val="22"/>
        </w:rPr>
        <w:tab/>
      </w:r>
      <w:r w:rsidRPr="00A40BC7">
        <w:rPr>
          <w:sz w:val="22"/>
          <w:szCs w:val="22"/>
        </w:rPr>
        <w:tab/>
      </w:r>
      <w:r w:rsidRPr="00A40BC7">
        <w:rPr>
          <w:sz w:val="22"/>
          <w:szCs w:val="22"/>
        </w:rPr>
        <w:tab/>
      </w:r>
    </w:p>
    <w:p w14:paraId="2AD219E3" w14:textId="77777777" w:rsidR="005B7C19" w:rsidRPr="00A40BC7" w:rsidRDefault="005B7C19" w:rsidP="005B7C19">
      <w:pPr>
        <w:spacing w:before="120" w:after="120"/>
        <w:rPr>
          <w:sz w:val="22"/>
          <w:szCs w:val="22"/>
        </w:rPr>
      </w:pPr>
      <w:r w:rsidRPr="00A40BC7">
        <w:rPr>
          <w:sz w:val="22"/>
          <w:szCs w:val="22"/>
        </w:rPr>
        <w:t>…………………………………………………….</w:t>
      </w:r>
    </w:p>
    <w:p w14:paraId="5937E777" w14:textId="77777777" w:rsidR="005B7C19" w:rsidRPr="00A40BC7" w:rsidRDefault="005B7C19" w:rsidP="005B7C19">
      <w:pPr>
        <w:spacing w:before="120" w:after="120"/>
        <w:rPr>
          <w:sz w:val="22"/>
          <w:szCs w:val="22"/>
        </w:rPr>
      </w:pPr>
      <w:r w:rsidRPr="00A40BC7">
        <w:rPr>
          <w:sz w:val="22"/>
          <w:szCs w:val="22"/>
        </w:rPr>
        <w:t>Name of Company</w:t>
      </w:r>
      <w:r w:rsidRPr="00A40BC7">
        <w:rPr>
          <w:sz w:val="22"/>
          <w:szCs w:val="22"/>
        </w:rPr>
        <w:tab/>
      </w:r>
      <w:r w:rsidRPr="00A40BC7">
        <w:rPr>
          <w:sz w:val="22"/>
          <w:szCs w:val="22"/>
        </w:rPr>
        <w:tab/>
      </w:r>
    </w:p>
    <w:p w14:paraId="50B79D71" w14:textId="77777777" w:rsidR="005B7C19" w:rsidRPr="00A40BC7" w:rsidRDefault="005B7C19" w:rsidP="005B7C19">
      <w:pPr>
        <w:spacing w:before="120" w:after="120"/>
        <w:rPr>
          <w:sz w:val="22"/>
          <w:szCs w:val="22"/>
        </w:rPr>
      </w:pPr>
      <w:r w:rsidRPr="00A40BC7">
        <w:rPr>
          <w:sz w:val="22"/>
          <w:szCs w:val="22"/>
        </w:rPr>
        <w:t>…………………………………………………….</w:t>
      </w:r>
    </w:p>
    <w:p w14:paraId="2F1FD065" w14:textId="77777777" w:rsidR="005B7C19" w:rsidRPr="00A40BC7" w:rsidRDefault="005B7C19" w:rsidP="005B7C19">
      <w:pPr>
        <w:spacing w:before="120" w:after="120"/>
        <w:rPr>
          <w:sz w:val="22"/>
          <w:szCs w:val="22"/>
        </w:rPr>
      </w:pPr>
      <w:r w:rsidRPr="00A40BC7">
        <w:rPr>
          <w:sz w:val="22"/>
          <w:szCs w:val="22"/>
        </w:rPr>
        <w:t>Registered Office Address</w:t>
      </w:r>
      <w:r w:rsidRPr="00A40BC7">
        <w:rPr>
          <w:sz w:val="22"/>
          <w:szCs w:val="22"/>
        </w:rPr>
        <w:tab/>
      </w:r>
    </w:p>
    <w:p w14:paraId="728A6C15" w14:textId="77777777" w:rsidR="005B7C19" w:rsidRPr="00A40BC7" w:rsidRDefault="005B7C19" w:rsidP="005B7C19">
      <w:pPr>
        <w:spacing w:before="120" w:after="120"/>
        <w:rPr>
          <w:sz w:val="22"/>
          <w:szCs w:val="22"/>
        </w:rPr>
      </w:pPr>
      <w:r w:rsidRPr="00A40BC7">
        <w:rPr>
          <w:sz w:val="22"/>
          <w:szCs w:val="22"/>
        </w:rPr>
        <w:t>…………………………………………………….</w:t>
      </w:r>
    </w:p>
    <w:p w14:paraId="43616714" w14:textId="77777777" w:rsidR="005B7C19" w:rsidRPr="00A40BC7" w:rsidRDefault="005B7C19" w:rsidP="005B7C19">
      <w:pPr>
        <w:spacing w:before="120" w:after="120"/>
        <w:rPr>
          <w:sz w:val="22"/>
          <w:szCs w:val="22"/>
        </w:rPr>
      </w:pPr>
      <w:r w:rsidRPr="00A40BC7">
        <w:rPr>
          <w:sz w:val="22"/>
          <w:szCs w:val="22"/>
        </w:rPr>
        <w:t>…………………………………………………….</w:t>
      </w:r>
      <w:bookmarkStart w:id="1" w:name="_Toc225264696"/>
      <w:bookmarkStart w:id="2" w:name="_Toc318455315"/>
      <w:bookmarkStart w:id="3" w:name="_Toc225264697"/>
      <w:bookmarkStart w:id="4" w:name="_Toc278885989"/>
      <w:bookmarkStart w:id="5" w:name="_Toc278886064"/>
    </w:p>
    <w:p w14:paraId="0ABC3114" w14:textId="77777777" w:rsidR="005B7C19" w:rsidRPr="00A40BC7" w:rsidRDefault="005B7C19" w:rsidP="005B7C19">
      <w:pPr>
        <w:spacing w:before="120" w:after="120"/>
        <w:rPr>
          <w:sz w:val="22"/>
          <w:szCs w:val="22"/>
        </w:rPr>
      </w:pPr>
    </w:p>
    <w:p w14:paraId="70B37254" w14:textId="77777777" w:rsidR="005B7C19" w:rsidRPr="00A40BC7" w:rsidRDefault="005B7C19" w:rsidP="005B7C19">
      <w:pPr>
        <w:spacing w:before="120" w:after="120"/>
        <w:rPr>
          <w:sz w:val="22"/>
          <w:szCs w:val="22"/>
        </w:rPr>
      </w:pPr>
    </w:p>
    <w:p w14:paraId="2F35E4D9" w14:textId="77777777" w:rsidR="005B7C19" w:rsidRPr="00A40BC7" w:rsidRDefault="005B7C19" w:rsidP="005B7C19">
      <w:pPr>
        <w:spacing w:before="120" w:after="120"/>
        <w:rPr>
          <w:sz w:val="22"/>
          <w:szCs w:val="22"/>
        </w:rPr>
      </w:pPr>
    </w:p>
    <w:p w14:paraId="419914B3" w14:textId="77777777" w:rsidR="00AD3406" w:rsidRPr="00A40BC7" w:rsidRDefault="005B7C19" w:rsidP="00AD3406">
      <w:pPr>
        <w:rPr>
          <w:sz w:val="22"/>
          <w:szCs w:val="22"/>
        </w:rPr>
      </w:pPr>
      <w:r w:rsidRPr="00A40BC7">
        <w:rPr>
          <w:b/>
          <w:caps/>
          <w:sz w:val="22"/>
          <w:szCs w:val="22"/>
        </w:rPr>
        <w:br w:type="page"/>
      </w:r>
      <w:r w:rsidR="00AD3406" w:rsidRPr="00A40BC7">
        <w:rPr>
          <w:sz w:val="22"/>
          <w:szCs w:val="22"/>
        </w:rPr>
        <w:lastRenderedPageBreak/>
        <w:t xml:space="preserve">To: </w:t>
      </w:r>
      <w:r w:rsidR="00AD3406" w:rsidRPr="00A40BC7">
        <w:rPr>
          <w:sz w:val="22"/>
          <w:szCs w:val="22"/>
        </w:rPr>
        <w:tab/>
        <w:t>The Mayor and Burgesses of the London Borough of Croydon</w:t>
      </w:r>
    </w:p>
    <w:p w14:paraId="28BBF5E3" w14:textId="77777777" w:rsidR="00AD3406" w:rsidRPr="00A40BC7" w:rsidRDefault="00AD3406" w:rsidP="00AD3406">
      <w:pPr>
        <w:ind w:left="851"/>
        <w:rPr>
          <w:sz w:val="22"/>
          <w:szCs w:val="22"/>
        </w:rPr>
      </w:pPr>
      <w:r w:rsidRPr="00A40BC7">
        <w:rPr>
          <w:rFonts w:eastAsia="Calibri"/>
          <w:sz w:val="22"/>
          <w:szCs w:val="22"/>
        </w:rPr>
        <w:t>The London Borough of Croydon</w:t>
      </w:r>
    </w:p>
    <w:p w14:paraId="4DD4DDA8"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Town Hall</w:t>
      </w:r>
    </w:p>
    <w:p w14:paraId="7A4847DA" w14:textId="77777777" w:rsidR="00AD3406" w:rsidRPr="00A40BC7" w:rsidRDefault="00AD3406" w:rsidP="00AD3406">
      <w:pPr>
        <w:rPr>
          <w:rFonts w:eastAsia="Calibri"/>
          <w:sz w:val="22"/>
          <w:szCs w:val="22"/>
        </w:rPr>
      </w:pPr>
      <w:r w:rsidRPr="00A40BC7">
        <w:rPr>
          <w:rFonts w:eastAsia="Calibri"/>
          <w:sz w:val="22"/>
          <w:szCs w:val="22"/>
        </w:rPr>
        <w:t xml:space="preserve">         </w:t>
      </w:r>
      <w:r w:rsidRPr="00A40BC7">
        <w:rPr>
          <w:rFonts w:eastAsia="Calibri"/>
          <w:sz w:val="22"/>
          <w:szCs w:val="22"/>
        </w:rPr>
        <w:tab/>
        <w:t>Katharine Street</w:t>
      </w:r>
    </w:p>
    <w:p w14:paraId="41F95D86" w14:textId="77777777" w:rsidR="00AD3406" w:rsidRPr="00A40BC7" w:rsidRDefault="00AD3406" w:rsidP="00AD3406">
      <w:pPr>
        <w:ind w:left="851"/>
        <w:rPr>
          <w:rFonts w:eastAsia="Calibri"/>
          <w:sz w:val="22"/>
          <w:szCs w:val="22"/>
        </w:rPr>
      </w:pPr>
      <w:r w:rsidRPr="00A40BC7">
        <w:rPr>
          <w:rFonts w:eastAsia="Calibri"/>
          <w:sz w:val="22"/>
          <w:szCs w:val="22"/>
        </w:rPr>
        <w:t xml:space="preserve">Croydon  </w:t>
      </w:r>
    </w:p>
    <w:p w14:paraId="1685A3BE" w14:textId="77777777" w:rsidR="00AD3406" w:rsidRPr="00A40BC7" w:rsidRDefault="00AD3406" w:rsidP="00AD3406">
      <w:pPr>
        <w:tabs>
          <w:tab w:val="left" w:pos="709"/>
        </w:tabs>
        <w:rPr>
          <w:rFonts w:eastAsia="Calibri"/>
          <w:sz w:val="22"/>
          <w:szCs w:val="22"/>
        </w:rPr>
      </w:pPr>
      <w:r w:rsidRPr="00A40BC7">
        <w:rPr>
          <w:rFonts w:eastAsia="Calibri"/>
          <w:sz w:val="22"/>
          <w:szCs w:val="22"/>
        </w:rPr>
        <w:t xml:space="preserve">         </w:t>
      </w:r>
      <w:r w:rsidRPr="00A40BC7">
        <w:rPr>
          <w:rFonts w:eastAsia="Calibri"/>
          <w:sz w:val="22"/>
          <w:szCs w:val="22"/>
        </w:rPr>
        <w:tab/>
      </w:r>
      <w:r w:rsidRPr="00A40BC7">
        <w:rPr>
          <w:rFonts w:eastAsia="Calibri"/>
          <w:sz w:val="22"/>
          <w:szCs w:val="22"/>
        </w:rPr>
        <w:tab/>
        <w:t>CR9 1XY</w:t>
      </w:r>
    </w:p>
    <w:p w14:paraId="1FE75D22" w14:textId="77777777" w:rsidR="00AD3406" w:rsidRPr="00A40BC7" w:rsidRDefault="00AD3406" w:rsidP="00AD3406">
      <w:pPr>
        <w:keepNext/>
        <w:tabs>
          <w:tab w:val="left" w:pos="720"/>
        </w:tabs>
        <w:outlineLvl w:val="0"/>
        <w:rPr>
          <w:b/>
          <w:caps/>
          <w:sz w:val="22"/>
          <w:szCs w:val="22"/>
        </w:rPr>
      </w:pPr>
    </w:p>
    <w:p w14:paraId="09ECA22B" w14:textId="77777777" w:rsidR="005B7C19" w:rsidRPr="00A40BC7" w:rsidRDefault="005B7C19" w:rsidP="00AD3406">
      <w:pPr>
        <w:keepNext/>
        <w:tabs>
          <w:tab w:val="left" w:pos="720"/>
        </w:tabs>
        <w:jc w:val="center"/>
        <w:outlineLvl w:val="0"/>
        <w:rPr>
          <w:b/>
          <w:caps/>
          <w:sz w:val="22"/>
          <w:szCs w:val="22"/>
        </w:rPr>
      </w:pPr>
      <w:r w:rsidRPr="00A40BC7">
        <w:rPr>
          <w:b/>
          <w:caps/>
          <w:sz w:val="22"/>
          <w:szCs w:val="22"/>
        </w:rPr>
        <w:t>Confidentiality Undertaking</w:t>
      </w:r>
      <w:bookmarkEnd w:id="1"/>
      <w:bookmarkEnd w:id="2"/>
    </w:p>
    <w:p w14:paraId="561603AB" w14:textId="77777777" w:rsidR="00AD3406" w:rsidRPr="00A40BC7" w:rsidRDefault="00AD3406" w:rsidP="00AD3406">
      <w:pPr>
        <w:keepNext/>
        <w:tabs>
          <w:tab w:val="left" w:pos="720"/>
        </w:tabs>
        <w:jc w:val="center"/>
        <w:outlineLvl w:val="0"/>
        <w:rPr>
          <w:b/>
          <w:caps/>
          <w:sz w:val="22"/>
          <w:szCs w:val="22"/>
        </w:rPr>
      </w:pPr>
    </w:p>
    <w:p w14:paraId="6651D23C" w14:textId="17D3F35F" w:rsidR="0089340D" w:rsidRPr="00A40BC7" w:rsidRDefault="0089340D" w:rsidP="0089340D">
      <w:pPr>
        <w:jc w:val="center"/>
        <w:rPr>
          <w:rFonts w:eastAsia="Times New Roman"/>
          <w:b/>
          <w:sz w:val="22"/>
          <w:szCs w:val="22"/>
        </w:rPr>
      </w:pPr>
      <w:r w:rsidRPr="00A40BC7">
        <w:rPr>
          <w:rFonts w:eastAsia="Calibri"/>
          <w:b/>
          <w:sz w:val="22"/>
          <w:szCs w:val="22"/>
        </w:rPr>
        <w:t xml:space="preserve">The </w:t>
      </w:r>
      <w:r>
        <w:rPr>
          <w:rFonts w:eastAsia="Calibri"/>
          <w:b/>
          <w:sz w:val="22"/>
          <w:szCs w:val="22"/>
        </w:rPr>
        <w:t>Contract</w:t>
      </w:r>
      <w:r w:rsidRPr="00A40BC7">
        <w:rPr>
          <w:rFonts w:eastAsia="Calibri"/>
          <w:b/>
          <w:sz w:val="22"/>
          <w:szCs w:val="22"/>
        </w:rPr>
        <w:t xml:space="preserve"> for: </w:t>
      </w:r>
      <w:r w:rsidR="00117A6F">
        <w:rPr>
          <w:rFonts w:eastAsia="Calibri"/>
          <w:b/>
          <w:sz w:val="22"/>
          <w:szCs w:val="22"/>
        </w:rPr>
        <w:t xml:space="preserve">Insurance London Consortium’s </w:t>
      </w:r>
      <w:r>
        <w:rPr>
          <w:b/>
          <w:sz w:val="22"/>
          <w:szCs w:val="22"/>
        </w:rPr>
        <w:t>Insurance Legal Panel Services</w:t>
      </w:r>
    </w:p>
    <w:p w14:paraId="41DD87D5" w14:textId="77777777" w:rsidR="005B7C19" w:rsidRPr="00A40BC7" w:rsidRDefault="005B7C19" w:rsidP="00AD3406">
      <w:pPr>
        <w:rPr>
          <w:sz w:val="22"/>
          <w:szCs w:val="22"/>
        </w:rPr>
      </w:pPr>
    </w:p>
    <w:p w14:paraId="6AB0DB74" w14:textId="77777777" w:rsidR="005B7C19" w:rsidRPr="00A40BC7" w:rsidRDefault="005B7C19" w:rsidP="00AD3406">
      <w:pPr>
        <w:rPr>
          <w:sz w:val="22"/>
          <w:szCs w:val="22"/>
        </w:rPr>
      </w:pPr>
      <w:r w:rsidRPr="00A40BC7">
        <w:rPr>
          <w:sz w:val="22"/>
          <w:szCs w:val="22"/>
        </w:rPr>
        <w:t>From:</w:t>
      </w:r>
      <w:r w:rsidRPr="00A40BC7">
        <w:rPr>
          <w:sz w:val="22"/>
          <w:szCs w:val="22"/>
        </w:rPr>
        <w:tab/>
        <w:t>[</w:t>
      </w:r>
      <w:r w:rsidR="00B7798A" w:rsidRPr="00A40BC7">
        <w:rPr>
          <w:b/>
          <w:i/>
          <w:sz w:val="22"/>
          <w:szCs w:val="22"/>
        </w:rPr>
        <w:t>INSERT NAME OF TENDERER</w:t>
      </w:r>
      <w:r w:rsidRPr="00A40BC7">
        <w:rPr>
          <w:sz w:val="22"/>
          <w:szCs w:val="22"/>
        </w:rPr>
        <w:t>] of (Registered Number [</w:t>
      </w:r>
      <w:r w:rsidR="00B7798A" w:rsidRPr="00A40BC7">
        <w:rPr>
          <w:b/>
          <w:i/>
          <w:sz w:val="22"/>
          <w:szCs w:val="22"/>
        </w:rPr>
        <w:t>INSERT REGISTERED NUMBER</w:t>
      </w:r>
      <w:r w:rsidRPr="00A40BC7">
        <w:rPr>
          <w:sz w:val="22"/>
          <w:szCs w:val="22"/>
        </w:rPr>
        <w:t xml:space="preserve">]) </w:t>
      </w:r>
      <w:r w:rsidRPr="00A40BC7">
        <w:rPr>
          <w:b/>
          <w:i/>
          <w:sz w:val="22"/>
          <w:szCs w:val="22"/>
        </w:rPr>
        <w:t xml:space="preserve">[INSERT REGISTERED ADDRESS] </w:t>
      </w:r>
      <w:r w:rsidRPr="00A40BC7">
        <w:rPr>
          <w:sz w:val="22"/>
          <w:szCs w:val="22"/>
        </w:rPr>
        <w:t>(“Tenderer”)</w:t>
      </w:r>
    </w:p>
    <w:p w14:paraId="1DDFF29E" w14:textId="77777777" w:rsidR="005B7C19" w:rsidRPr="00A40BC7" w:rsidRDefault="005B7C19" w:rsidP="005B7C19">
      <w:pPr>
        <w:rPr>
          <w:rFonts w:eastAsia="Calibri"/>
          <w:b/>
          <w:sz w:val="22"/>
          <w:szCs w:val="22"/>
        </w:rPr>
      </w:pPr>
      <w:r w:rsidRPr="00A40BC7">
        <w:rPr>
          <w:rFonts w:eastAsia="Calibri"/>
          <w:b/>
          <w:sz w:val="22"/>
          <w:szCs w:val="22"/>
        </w:rPr>
        <w:tab/>
      </w:r>
      <w:r w:rsidRPr="00A40BC7">
        <w:rPr>
          <w:rFonts w:eastAsia="Calibri"/>
          <w:b/>
          <w:sz w:val="22"/>
          <w:szCs w:val="22"/>
        </w:rPr>
        <w:tab/>
      </w:r>
      <w:r w:rsidRPr="00A40BC7">
        <w:rPr>
          <w:rFonts w:eastAsia="Calibri"/>
          <w:b/>
          <w:sz w:val="22"/>
          <w:szCs w:val="22"/>
        </w:rPr>
        <w:tab/>
      </w:r>
    </w:p>
    <w:p w14:paraId="336B6C71" w14:textId="77777777" w:rsidR="005B7C19" w:rsidRPr="00A40BC7" w:rsidRDefault="005B7C19" w:rsidP="00AD3406">
      <w:pPr>
        <w:spacing w:before="120"/>
        <w:rPr>
          <w:sz w:val="22"/>
          <w:szCs w:val="22"/>
        </w:rPr>
      </w:pPr>
      <w:r w:rsidRPr="00A40BC7">
        <w:rPr>
          <w:sz w:val="22"/>
          <w:szCs w:val="22"/>
        </w:rPr>
        <w:t>WHEREAS:</w:t>
      </w:r>
    </w:p>
    <w:p w14:paraId="3B2C0B1C" w14:textId="77777777" w:rsidR="00AD3406" w:rsidRPr="00A40BC7" w:rsidRDefault="00AD3406" w:rsidP="00AD3406">
      <w:pPr>
        <w:rPr>
          <w:rFonts w:eastAsia="Times New Roman"/>
          <w:sz w:val="22"/>
          <w:szCs w:val="22"/>
        </w:rPr>
      </w:pPr>
    </w:p>
    <w:p w14:paraId="23B305C5" w14:textId="77777777" w:rsidR="005B7C19" w:rsidRPr="00A40BC7" w:rsidRDefault="005B7C19" w:rsidP="005B7C19">
      <w:pPr>
        <w:spacing w:before="120" w:after="120"/>
        <w:ind w:left="720" w:hanging="720"/>
        <w:rPr>
          <w:sz w:val="22"/>
          <w:szCs w:val="22"/>
        </w:rPr>
      </w:pPr>
      <w:r w:rsidRPr="00A40BC7">
        <w:rPr>
          <w:sz w:val="22"/>
          <w:szCs w:val="22"/>
        </w:rPr>
        <w:t>A.</w:t>
      </w:r>
      <w:r w:rsidRPr="00A40BC7">
        <w:rPr>
          <w:sz w:val="22"/>
          <w:szCs w:val="22"/>
        </w:rPr>
        <w:tab/>
        <w:t>The Council is conducting a major tendering process for the procurement of the Project.</w:t>
      </w:r>
    </w:p>
    <w:p w14:paraId="25F10CD1" w14:textId="77777777" w:rsidR="005B7C19" w:rsidRPr="00A40BC7" w:rsidRDefault="005B7C19" w:rsidP="005B7C19">
      <w:pPr>
        <w:spacing w:before="120" w:after="120"/>
        <w:ind w:left="720" w:hanging="720"/>
        <w:rPr>
          <w:sz w:val="22"/>
          <w:szCs w:val="22"/>
        </w:rPr>
      </w:pPr>
      <w:r w:rsidRPr="00A40BC7">
        <w:rPr>
          <w:sz w:val="22"/>
          <w:szCs w:val="22"/>
        </w:rPr>
        <w:t>B.</w:t>
      </w:r>
      <w:r w:rsidRPr="00A40BC7">
        <w:rPr>
          <w:sz w:val="22"/>
          <w:szCs w:val="22"/>
        </w:rPr>
        <w:tab/>
        <w:t xml:space="preserve">The Council intends to circulate certain documents and information relating to the Project (“the Tender Documents”) to the tenderer. </w:t>
      </w:r>
    </w:p>
    <w:p w14:paraId="2B8574E2" w14:textId="77777777" w:rsidR="005B7C19" w:rsidRPr="00A40BC7" w:rsidRDefault="005B7C19" w:rsidP="005B7C19">
      <w:pPr>
        <w:spacing w:before="120" w:after="120"/>
        <w:ind w:left="720" w:hanging="720"/>
        <w:rPr>
          <w:sz w:val="22"/>
          <w:szCs w:val="22"/>
        </w:rPr>
      </w:pPr>
      <w:r w:rsidRPr="00A40BC7">
        <w:rPr>
          <w:sz w:val="22"/>
          <w:szCs w:val="22"/>
        </w:rPr>
        <w:t>C.</w:t>
      </w:r>
      <w:r w:rsidRPr="00A40BC7">
        <w:rPr>
          <w:sz w:val="22"/>
          <w:szCs w:val="22"/>
        </w:rPr>
        <w:tab/>
        <w:t>The Tender Documents contain certain confidential information to which the tenderer may have access, (“the Confidential Information”), which is more particularly described in the Schedule hereto and includes all other documents made available now and in the future to the tenderer and identified as confidential.</w:t>
      </w:r>
    </w:p>
    <w:p w14:paraId="39E1DC77" w14:textId="77777777" w:rsidR="005B7C19" w:rsidRPr="00A40BC7" w:rsidRDefault="005B7C19" w:rsidP="005B7C19">
      <w:pPr>
        <w:spacing w:before="120" w:after="120"/>
        <w:ind w:left="720" w:hanging="720"/>
        <w:rPr>
          <w:sz w:val="22"/>
          <w:szCs w:val="22"/>
        </w:rPr>
      </w:pPr>
      <w:r w:rsidRPr="00A40BC7">
        <w:rPr>
          <w:sz w:val="22"/>
          <w:szCs w:val="22"/>
        </w:rPr>
        <w:t>D.</w:t>
      </w:r>
      <w:r w:rsidRPr="00A40BC7">
        <w:rPr>
          <w:sz w:val="22"/>
          <w:szCs w:val="22"/>
        </w:rPr>
        <w:tab/>
        <w:t>The Councils gives to the tenderer the Confidential Information in order for the tenderer to submit a tender subject to this undertaking.</w:t>
      </w:r>
    </w:p>
    <w:p w14:paraId="28D39D52" w14:textId="77777777" w:rsidR="00AD3406" w:rsidRPr="00A40BC7" w:rsidRDefault="00AD3406" w:rsidP="005B7C19">
      <w:pPr>
        <w:spacing w:before="120" w:after="120"/>
        <w:ind w:left="720" w:hanging="720"/>
        <w:rPr>
          <w:sz w:val="22"/>
          <w:szCs w:val="22"/>
        </w:rPr>
      </w:pPr>
    </w:p>
    <w:p w14:paraId="59470F54" w14:textId="77777777" w:rsidR="005B7C19" w:rsidRPr="00A40BC7" w:rsidRDefault="005B7C19" w:rsidP="005B7C19">
      <w:pPr>
        <w:spacing w:before="120" w:after="120"/>
        <w:ind w:left="720" w:hanging="720"/>
        <w:rPr>
          <w:sz w:val="22"/>
          <w:szCs w:val="22"/>
        </w:rPr>
      </w:pPr>
      <w:r w:rsidRPr="00A40BC7">
        <w:rPr>
          <w:sz w:val="22"/>
          <w:szCs w:val="22"/>
        </w:rPr>
        <w:t>1.</w:t>
      </w:r>
      <w:r w:rsidRPr="00A40BC7">
        <w:rPr>
          <w:sz w:val="22"/>
          <w:szCs w:val="22"/>
        </w:rPr>
        <w:tab/>
        <w:t>We, the tenderer, undertake to the Councils in consideration of the sum of one pound sterling (£1) (the receipt of which is hereby acknowledged) that:</w:t>
      </w:r>
    </w:p>
    <w:p w14:paraId="162400BB" w14:textId="77777777" w:rsidR="005B7C19" w:rsidRPr="00A40BC7" w:rsidRDefault="005B7C19" w:rsidP="00AD3406">
      <w:pPr>
        <w:pStyle w:val="Level4"/>
        <w:ind w:left="1702"/>
        <w:rPr>
          <w:sz w:val="22"/>
          <w:szCs w:val="22"/>
        </w:rPr>
      </w:pPr>
      <w:r w:rsidRPr="00A40BC7">
        <w:rPr>
          <w:sz w:val="22"/>
          <w:szCs w:val="22"/>
        </w:rPr>
        <w:t xml:space="preserve">We will hold the Confidential Information in the strictest confidence; </w:t>
      </w:r>
    </w:p>
    <w:p w14:paraId="7E3CB908" w14:textId="77777777" w:rsidR="005B7C19" w:rsidRPr="00A40BC7" w:rsidRDefault="005B7C19" w:rsidP="00AD3406">
      <w:pPr>
        <w:pStyle w:val="Level4"/>
        <w:ind w:left="1702"/>
        <w:rPr>
          <w:sz w:val="22"/>
          <w:szCs w:val="22"/>
        </w:rPr>
      </w:pPr>
      <w:r w:rsidRPr="00A40BC7">
        <w:rPr>
          <w:sz w:val="22"/>
          <w:szCs w:val="22"/>
        </w:rPr>
        <w:t xml:space="preserve">We will use the Confidential Information only for the purpose of preparing a tender for the project; </w:t>
      </w:r>
    </w:p>
    <w:p w14:paraId="7A936376" w14:textId="77777777" w:rsidR="005B7C19" w:rsidRPr="00A40BC7" w:rsidRDefault="005B7C19" w:rsidP="00AD3406">
      <w:pPr>
        <w:pStyle w:val="Level4"/>
        <w:ind w:left="1702"/>
        <w:rPr>
          <w:sz w:val="22"/>
          <w:szCs w:val="22"/>
        </w:rPr>
      </w:pPr>
      <w:r w:rsidRPr="00A40BC7">
        <w:rPr>
          <w:sz w:val="22"/>
          <w:szCs w:val="22"/>
        </w:rPr>
        <w:t>We will not disclose the Confidential Information to any third party (including without limitation to any agent, professional adviser or associated company) or to any employee other than third parties or employees who need to have access to prepare the tender;</w:t>
      </w:r>
    </w:p>
    <w:p w14:paraId="035B93F1" w14:textId="77777777" w:rsidR="005B7C19" w:rsidRPr="00A40BC7" w:rsidRDefault="005B7C19" w:rsidP="00AD3406">
      <w:pPr>
        <w:pStyle w:val="Level4"/>
        <w:ind w:left="1702"/>
        <w:rPr>
          <w:sz w:val="22"/>
          <w:szCs w:val="22"/>
        </w:rPr>
      </w:pPr>
      <w:r w:rsidRPr="00A40BC7">
        <w:rPr>
          <w:sz w:val="22"/>
          <w:szCs w:val="22"/>
        </w:rPr>
        <w:t>In relation to those third parties or employees who are given access to this Confidential Information, We will ensure that they keep the Confidential Information confidential and are bound by personal undertaking to the Council in the same terms;</w:t>
      </w:r>
    </w:p>
    <w:p w14:paraId="6B473195" w14:textId="77777777" w:rsidR="005B7C19" w:rsidRPr="00A40BC7" w:rsidRDefault="005B7C19" w:rsidP="00AD3406">
      <w:pPr>
        <w:pStyle w:val="Level4"/>
        <w:ind w:left="1702"/>
        <w:rPr>
          <w:sz w:val="22"/>
          <w:szCs w:val="22"/>
        </w:rPr>
      </w:pPr>
      <w:r w:rsidRPr="00A40BC7">
        <w:rPr>
          <w:sz w:val="22"/>
          <w:szCs w:val="22"/>
        </w:rPr>
        <w:t>We will not copy or reproduce the Confidential Information in any way; and</w:t>
      </w:r>
    </w:p>
    <w:p w14:paraId="25460157" w14:textId="77777777" w:rsidR="005B7C19" w:rsidRPr="00A40BC7" w:rsidRDefault="005B7C19" w:rsidP="00AD3406">
      <w:pPr>
        <w:pStyle w:val="Level4"/>
        <w:ind w:left="1702"/>
        <w:rPr>
          <w:sz w:val="22"/>
          <w:szCs w:val="22"/>
        </w:rPr>
      </w:pPr>
      <w:r w:rsidRPr="00A40BC7">
        <w:rPr>
          <w:sz w:val="22"/>
          <w:szCs w:val="22"/>
        </w:rPr>
        <w:t xml:space="preserve">We will not directly or indirectly use the Confidential Information for any reason or divulge it without the Council’s prior written consent to any </w:t>
      </w:r>
      <w:r w:rsidRPr="00A40BC7">
        <w:rPr>
          <w:sz w:val="22"/>
          <w:szCs w:val="22"/>
        </w:rPr>
        <w:lastRenderedPageBreak/>
        <w:t>person, firm, company or other organisation save where we can show that the Confidential Information, (or the relevant part thereof), has already come into the public domain or we are required to disclose the Confidential Information, (or relevant part thereof), by law.</w:t>
      </w:r>
    </w:p>
    <w:p w14:paraId="09AE22C7" w14:textId="77777777" w:rsidR="005B7C19" w:rsidRPr="00A40BC7" w:rsidRDefault="005B7C19" w:rsidP="005B7C19">
      <w:pPr>
        <w:spacing w:before="120" w:after="120"/>
        <w:ind w:left="720" w:hanging="720"/>
        <w:rPr>
          <w:sz w:val="22"/>
          <w:szCs w:val="22"/>
        </w:rPr>
      </w:pPr>
      <w:r w:rsidRPr="00A40BC7">
        <w:rPr>
          <w:sz w:val="22"/>
          <w:szCs w:val="22"/>
        </w:rPr>
        <w:t>2.</w:t>
      </w:r>
      <w:r w:rsidRPr="00A40BC7">
        <w:rPr>
          <w:sz w:val="22"/>
          <w:szCs w:val="22"/>
        </w:rPr>
        <w:tab/>
        <w:t>We agree that any breach of this undertaking by us or any third party or employee to whom We release Confidential Information may result in legal proceedings being commenced against me, including a claim for the recovery of any losses or damages incurred by the Councils as a result of that breach. We shall in this respect be liable for and shall fully indemnify and keep indemnified the Councils against all liabilities, damages, costs, losses, claims, demands and proceedings arising from or in connection with any breach of this undertaking, however arising, by us or any third party or employee to whom We release Confidential Information.</w:t>
      </w:r>
    </w:p>
    <w:p w14:paraId="7878DA4C" w14:textId="77777777" w:rsidR="005B7C19" w:rsidRPr="00A40BC7" w:rsidRDefault="005B7C19" w:rsidP="005B7C19">
      <w:pPr>
        <w:spacing w:before="120" w:after="120"/>
        <w:ind w:left="720" w:hanging="720"/>
        <w:rPr>
          <w:sz w:val="22"/>
          <w:szCs w:val="22"/>
        </w:rPr>
      </w:pPr>
      <w:r w:rsidRPr="00A40BC7">
        <w:rPr>
          <w:sz w:val="22"/>
          <w:szCs w:val="22"/>
        </w:rPr>
        <w:t>3.</w:t>
      </w:r>
      <w:r w:rsidRPr="00A40BC7">
        <w:rPr>
          <w:sz w:val="22"/>
          <w:szCs w:val="22"/>
        </w:rPr>
        <w:tab/>
        <w:t xml:space="preserve">We agree that this undertaking shall be subject to English Law and we hereby agree to submit to the exclusive jurisdiction of the English Courts. </w:t>
      </w:r>
    </w:p>
    <w:p w14:paraId="4F5B83AE" w14:textId="77777777" w:rsidR="005B7C19" w:rsidRPr="00A40BC7" w:rsidRDefault="005B7C19" w:rsidP="005B7C19">
      <w:pPr>
        <w:spacing w:before="120" w:after="120"/>
        <w:rPr>
          <w:sz w:val="22"/>
          <w:szCs w:val="22"/>
        </w:rPr>
      </w:pPr>
    </w:p>
    <w:p w14:paraId="04D77D9C" w14:textId="77777777" w:rsidR="005B7C19" w:rsidRPr="00A40BC7" w:rsidRDefault="005B7C19" w:rsidP="005B7C19">
      <w:pPr>
        <w:spacing w:before="120" w:after="120"/>
        <w:rPr>
          <w:sz w:val="22"/>
          <w:szCs w:val="22"/>
        </w:rPr>
      </w:pPr>
      <w:r w:rsidRPr="00A40BC7">
        <w:rPr>
          <w:sz w:val="22"/>
          <w:szCs w:val="22"/>
        </w:rPr>
        <w:t>Signature</w:t>
      </w:r>
      <w:r w:rsidRPr="00A40BC7">
        <w:rPr>
          <w:sz w:val="22"/>
          <w:szCs w:val="22"/>
        </w:rPr>
        <w:tab/>
      </w:r>
      <w:r w:rsidRPr="00A40BC7">
        <w:rPr>
          <w:sz w:val="22"/>
          <w:szCs w:val="22"/>
        </w:rPr>
        <w:tab/>
      </w:r>
      <w:r w:rsidRPr="00A40BC7">
        <w:rPr>
          <w:sz w:val="22"/>
          <w:szCs w:val="22"/>
        </w:rPr>
        <w:tab/>
      </w:r>
    </w:p>
    <w:p w14:paraId="59FA8384" w14:textId="77777777" w:rsidR="005B7C19" w:rsidRPr="00A40BC7" w:rsidRDefault="005B7C19" w:rsidP="005B7C19">
      <w:pPr>
        <w:spacing w:before="120" w:after="120"/>
        <w:rPr>
          <w:sz w:val="22"/>
          <w:szCs w:val="22"/>
        </w:rPr>
      </w:pPr>
      <w:r w:rsidRPr="00A40BC7">
        <w:rPr>
          <w:sz w:val="22"/>
          <w:szCs w:val="22"/>
        </w:rPr>
        <w:t>…………………………………………………….</w:t>
      </w:r>
    </w:p>
    <w:p w14:paraId="7A94417B" w14:textId="77777777" w:rsidR="005B7C19" w:rsidRPr="00A40BC7" w:rsidRDefault="005B7C19" w:rsidP="005B7C19">
      <w:pPr>
        <w:spacing w:before="120" w:after="120"/>
        <w:rPr>
          <w:sz w:val="22"/>
          <w:szCs w:val="22"/>
        </w:rPr>
      </w:pPr>
      <w:r w:rsidRPr="00A40BC7">
        <w:rPr>
          <w:sz w:val="22"/>
          <w:szCs w:val="22"/>
        </w:rPr>
        <w:t>Printed Name</w:t>
      </w:r>
      <w:r w:rsidRPr="00A40BC7">
        <w:rPr>
          <w:sz w:val="22"/>
          <w:szCs w:val="22"/>
        </w:rPr>
        <w:tab/>
      </w:r>
      <w:r w:rsidRPr="00A40BC7">
        <w:rPr>
          <w:sz w:val="22"/>
          <w:szCs w:val="22"/>
        </w:rPr>
        <w:tab/>
      </w:r>
      <w:r w:rsidRPr="00A40BC7">
        <w:rPr>
          <w:sz w:val="22"/>
          <w:szCs w:val="22"/>
        </w:rPr>
        <w:tab/>
      </w:r>
    </w:p>
    <w:p w14:paraId="24A1066B" w14:textId="77777777" w:rsidR="005B7C19" w:rsidRPr="00A40BC7" w:rsidRDefault="005B7C19" w:rsidP="005B7C19">
      <w:pPr>
        <w:spacing w:before="120" w:after="120"/>
        <w:rPr>
          <w:sz w:val="22"/>
          <w:szCs w:val="22"/>
        </w:rPr>
      </w:pPr>
      <w:r w:rsidRPr="00A40BC7">
        <w:rPr>
          <w:sz w:val="22"/>
          <w:szCs w:val="22"/>
        </w:rPr>
        <w:t>…………………………………………………….</w:t>
      </w:r>
    </w:p>
    <w:p w14:paraId="507FFEBA" w14:textId="77777777" w:rsidR="005B7C19" w:rsidRPr="00A40BC7" w:rsidRDefault="005B7C19" w:rsidP="005B7C19">
      <w:pPr>
        <w:spacing w:before="120" w:after="120"/>
        <w:rPr>
          <w:sz w:val="22"/>
          <w:szCs w:val="22"/>
        </w:rPr>
      </w:pPr>
      <w:r w:rsidRPr="00A40BC7">
        <w:rPr>
          <w:sz w:val="22"/>
          <w:szCs w:val="22"/>
        </w:rPr>
        <w:t>Name of Company</w:t>
      </w:r>
      <w:r w:rsidRPr="00A40BC7">
        <w:rPr>
          <w:sz w:val="22"/>
          <w:szCs w:val="22"/>
        </w:rPr>
        <w:tab/>
      </w:r>
      <w:r w:rsidRPr="00A40BC7">
        <w:rPr>
          <w:sz w:val="22"/>
          <w:szCs w:val="22"/>
        </w:rPr>
        <w:tab/>
      </w:r>
    </w:p>
    <w:p w14:paraId="595C06D3" w14:textId="77777777" w:rsidR="005B7C19" w:rsidRPr="00A40BC7" w:rsidRDefault="005B7C19" w:rsidP="005B7C19">
      <w:pPr>
        <w:spacing w:before="120" w:after="120"/>
        <w:rPr>
          <w:sz w:val="22"/>
          <w:szCs w:val="22"/>
        </w:rPr>
      </w:pPr>
      <w:r w:rsidRPr="00A40BC7">
        <w:rPr>
          <w:sz w:val="22"/>
          <w:szCs w:val="22"/>
        </w:rPr>
        <w:t>…………………………………………………….</w:t>
      </w:r>
    </w:p>
    <w:p w14:paraId="3A7EC404" w14:textId="77777777" w:rsidR="005B7C19" w:rsidRPr="00A40BC7" w:rsidRDefault="005B7C19" w:rsidP="005B7C19">
      <w:pPr>
        <w:spacing w:before="120" w:after="120"/>
        <w:rPr>
          <w:sz w:val="22"/>
          <w:szCs w:val="22"/>
        </w:rPr>
      </w:pPr>
      <w:r w:rsidRPr="00A40BC7">
        <w:rPr>
          <w:sz w:val="22"/>
          <w:szCs w:val="22"/>
        </w:rPr>
        <w:t>Registered Office Address</w:t>
      </w:r>
      <w:r w:rsidRPr="00A40BC7">
        <w:rPr>
          <w:sz w:val="22"/>
          <w:szCs w:val="22"/>
        </w:rPr>
        <w:tab/>
      </w:r>
    </w:p>
    <w:p w14:paraId="2C328E7E" w14:textId="77777777" w:rsidR="005B7C19" w:rsidRPr="00A40BC7" w:rsidRDefault="005B7C19" w:rsidP="005B7C19">
      <w:pPr>
        <w:spacing w:before="120" w:after="120"/>
        <w:rPr>
          <w:sz w:val="22"/>
          <w:szCs w:val="22"/>
        </w:rPr>
      </w:pPr>
      <w:r w:rsidRPr="00A40BC7">
        <w:rPr>
          <w:sz w:val="22"/>
          <w:szCs w:val="22"/>
        </w:rPr>
        <w:t>…………………………………………………….</w:t>
      </w:r>
    </w:p>
    <w:p w14:paraId="2A9144BA" w14:textId="77777777" w:rsidR="005B7C19" w:rsidRPr="00A40BC7" w:rsidRDefault="005B7C19" w:rsidP="005B7C19">
      <w:pPr>
        <w:spacing w:before="120" w:after="120"/>
        <w:rPr>
          <w:sz w:val="22"/>
          <w:szCs w:val="22"/>
        </w:rPr>
      </w:pPr>
      <w:r w:rsidRPr="00A40BC7">
        <w:rPr>
          <w:sz w:val="22"/>
          <w:szCs w:val="22"/>
        </w:rPr>
        <w:t>…………………………………………………….</w:t>
      </w:r>
    </w:p>
    <w:p w14:paraId="22065BF4" w14:textId="77777777" w:rsidR="005B7C19" w:rsidRPr="00A40BC7" w:rsidRDefault="005B7C19" w:rsidP="005B7C19">
      <w:pPr>
        <w:spacing w:before="120" w:after="120"/>
        <w:rPr>
          <w:sz w:val="22"/>
          <w:szCs w:val="22"/>
        </w:rPr>
      </w:pPr>
      <w:r w:rsidRPr="00A40BC7">
        <w:rPr>
          <w:sz w:val="22"/>
          <w:szCs w:val="22"/>
        </w:rPr>
        <w:tab/>
      </w:r>
    </w:p>
    <w:p w14:paraId="690264F2" w14:textId="77777777" w:rsidR="005B7C19" w:rsidRPr="00A40BC7" w:rsidRDefault="005B7C19" w:rsidP="005B7C19">
      <w:pPr>
        <w:spacing w:before="120" w:after="120"/>
        <w:rPr>
          <w:sz w:val="22"/>
          <w:szCs w:val="22"/>
        </w:rPr>
      </w:pPr>
    </w:p>
    <w:p w14:paraId="1BE798CB" w14:textId="77777777" w:rsidR="005B7C19" w:rsidRPr="00A40BC7" w:rsidRDefault="005B7C19" w:rsidP="005B7C19">
      <w:pPr>
        <w:spacing w:before="120" w:after="120"/>
        <w:rPr>
          <w:b/>
          <w:sz w:val="22"/>
          <w:szCs w:val="22"/>
        </w:rPr>
      </w:pPr>
      <w:r w:rsidRPr="00A40BC7">
        <w:rPr>
          <w:b/>
          <w:sz w:val="22"/>
          <w:szCs w:val="22"/>
        </w:rPr>
        <w:br w:type="page"/>
      </w:r>
      <w:r w:rsidRPr="00A40BC7">
        <w:rPr>
          <w:b/>
          <w:sz w:val="22"/>
          <w:szCs w:val="22"/>
        </w:rPr>
        <w:lastRenderedPageBreak/>
        <w:t>SCHEDULE TO THE CONFIDENTIALITY UNDERTAKING</w:t>
      </w:r>
    </w:p>
    <w:p w14:paraId="1EDD6769" w14:textId="77777777" w:rsidR="005B7C19" w:rsidRPr="00A40BC7" w:rsidRDefault="005B7C19" w:rsidP="005B7C19">
      <w:pPr>
        <w:spacing w:before="120" w:after="120"/>
        <w:ind w:left="153" w:firstLine="567"/>
        <w:rPr>
          <w:sz w:val="22"/>
          <w:szCs w:val="22"/>
        </w:rPr>
      </w:pPr>
      <w:r w:rsidRPr="00A40BC7">
        <w:rPr>
          <w:sz w:val="22"/>
          <w:szCs w:val="22"/>
        </w:rPr>
        <w:t>Confidential Information shall</w:t>
      </w:r>
      <w:r w:rsidR="00AD3406" w:rsidRPr="00A40BC7">
        <w:rPr>
          <w:sz w:val="22"/>
          <w:szCs w:val="22"/>
        </w:rPr>
        <w:t xml:space="preserve"> include but not be limited to:</w:t>
      </w:r>
    </w:p>
    <w:p w14:paraId="2ED4DB72" w14:textId="77777777" w:rsidR="005B7C19" w:rsidRPr="00A40BC7" w:rsidRDefault="005B7C19" w:rsidP="005B7C19">
      <w:pPr>
        <w:spacing w:before="120" w:after="120"/>
        <w:ind w:left="720" w:hanging="720"/>
        <w:rPr>
          <w:sz w:val="22"/>
          <w:szCs w:val="22"/>
        </w:rPr>
      </w:pPr>
      <w:r w:rsidRPr="00A40BC7">
        <w:rPr>
          <w:sz w:val="22"/>
          <w:szCs w:val="22"/>
        </w:rPr>
        <w:t>1.</w:t>
      </w:r>
      <w:r w:rsidRPr="00A40BC7">
        <w:rPr>
          <w:sz w:val="22"/>
          <w:szCs w:val="22"/>
        </w:rPr>
        <w:tab/>
        <w:t>The documents for the Contract including without limitation the Instructions for Tender and appendices, the Contract and its Schedules, the Specification, any amendments or revisions to the tender documents, the Workforce Information, and all other documentation issued by the Council relating to the bid process ("the Tender Documents").</w:t>
      </w:r>
    </w:p>
    <w:p w14:paraId="36F37603" w14:textId="77777777" w:rsidR="005B7C19" w:rsidRPr="00A40BC7" w:rsidRDefault="005B7C19" w:rsidP="005B7C19">
      <w:pPr>
        <w:spacing w:before="120" w:after="120"/>
        <w:ind w:left="720" w:hanging="720"/>
        <w:rPr>
          <w:sz w:val="22"/>
          <w:szCs w:val="22"/>
        </w:rPr>
      </w:pPr>
      <w:r w:rsidRPr="00A40BC7">
        <w:rPr>
          <w:sz w:val="22"/>
          <w:szCs w:val="22"/>
        </w:rPr>
        <w:t>2.</w:t>
      </w:r>
      <w:r w:rsidRPr="00A40BC7">
        <w:rPr>
          <w:sz w:val="22"/>
          <w:szCs w:val="22"/>
        </w:rPr>
        <w:tab/>
        <w:t>Details of any discussions with the Councils, its officers or advisers in connection with the Tender Documents and any information that may be obtained by us through observation at meetings, conferences, presentations and demonstrations or as the Council, its officers or advisers may provide to us whether orally or in writing, electronically, physical or visual form regarding the bid process or the clarifications or proposals for the Contract.</w:t>
      </w:r>
    </w:p>
    <w:bookmarkEnd w:id="3"/>
    <w:bookmarkEnd w:id="4"/>
    <w:bookmarkEnd w:id="5"/>
    <w:p w14:paraId="35032383" w14:textId="77777777" w:rsidR="005B7C19" w:rsidRPr="00A40BC7" w:rsidRDefault="005B7C19" w:rsidP="005B7C19">
      <w:pPr>
        <w:tabs>
          <w:tab w:val="left" w:pos="20"/>
        </w:tabs>
        <w:rPr>
          <w:color w:val="000000"/>
          <w:sz w:val="22"/>
          <w:szCs w:val="22"/>
        </w:rPr>
      </w:pPr>
    </w:p>
    <w:p w14:paraId="54762AEF" w14:textId="77777777" w:rsidR="005B7C19" w:rsidRDefault="005B7C19" w:rsidP="005B7C19">
      <w:pPr>
        <w:spacing w:after="200" w:line="276" w:lineRule="auto"/>
        <w:rPr>
          <w:rFonts w:eastAsia="Calibri"/>
          <w:sz w:val="22"/>
          <w:szCs w:val="22"/>
        </w:rPr>
      </w:pPr>
    </w:p>
    <w:p w14:paraId="2C5239A2" w14:textId="77777777" w:rsidR="00AA2896" w:rsidRDefault="00AA2896" w:rsidP="005B7C19">
      <w:pPr>
        <w:spacing w:after="200" w:line="276" w:lineRule="auto"/>
        <w:rPr>
          <w:rFonts w:eastAsia="Calibri"/>
          <w:sz w:val="22"/>
          <w:szCs w:val="22"/>
        </w:rPr>
      </w:pPr>
    </w:p>
    <w:p w14:paraId="6979C102" w14:textId="77777777" w:rsidR="00AA2896" w:rsidRDefault="00AA2896" w:rsidP="005B7C19">
      <w:pPr>
        <w:spacing w:after="200" w:line="276" w:lineRule="auto"/>
        <w:rPr>
          <w:rFonts w:eastAsia="Calibri"/>
          <w:sz w:val="22"/>
          <w:szCs w:val="22"/>
        </w:rPr>
      </w:pPr>
    </w:p>
    <w:p w14:paraId="7EEE5CAA" w14:textId="77777777" w:rsidR="00AA2896" w:rsidRDefault="00AA2896" w:rsidP="005B7C19">
      <w:pPr>
        <w:spacing w:after="200" w:line="276" w:lineRule="auto"/>
        <w:rPr>
          <w:rFonts w:eastAsia="Calibri"/>
          <w:sz w:val="22"/>
          <w:szCs w:val="22"/>
        </w:rPr>
      </w:pPr>
    </w:p>
    <w:p w14:paraId="1965D807" w14:textId="77777777" w:rsidR="00AA2896" w:rsidRDefault="00AA2896" w:rsidP="005B7C19">
      <w:pPr>
        <w:spacing w:after="200" w:line="276" w:lineRule="auto"/>
        <w:rPr>
          <w:rFonts w:eastAsia="Calibri"/>
          <w:sz w:val="22"/>
          <w:szCs w:val="22"/>
        </w:rPr>
      </w:pPr>
    </w:p>
    <w:p w14:paraId="731D382A" w14:textId="77777777" w:rsidR="00AA2896" w:rsidRDefault="00AA2896" w:rsidP="005B7C19">
      <w:pPr>
        <w:spacing w:after="200" w:line="276" w:lineRule="auto"/>
        <w:rPr>
          <w:rFonts w:eastAsia="Calibri"/>
          <w:sz w:val="22"/>
          <w:szCs w:val="22"/>
        </w:rPr>
      </w:pPr>
    </w:p>
    <w:p w14:paraId="4300A93B" w14:textId="77777777" w:rsidR="00AA2896" w:rsidRDefault="00AA2896" w:rsidP="005B7C19">
      <w:pPr>
        <w:spacing w:after="200" w:line="276" w:lineRule="auto"/>
        <w:rPr>
          <w:rFonts w:eastAsia="Calibri"/>
          <w:sz w:val="22"/>
          <w:szCs w:val="22"/>
        </w:rPr>
      </w:pPr>
    </w:p>
    <w:p w14:paraId="0B690D96" w14:textId="77777777" w:rsidR="00AA2896" w:rsidRDefault="00AA2896" w:rsidP="005B7C19">
      <w:pPr>
        <w:spacing w:after="200" w:line="276" w:lineRule="auto"/>
        <w:rPr>
          <w:rFonts w:eastAsia="Calibri"/>
          <w:sz w:val="22"/>
          <w:szCs w:val="22"/>
        </w:rPr>
      </w:pPr>
    </w:p>
    <w:p w14:paraId="583ADC1A" w14:textId="77777777" w:rsidR="00AA2896" w:rsidRDefault="00AA2896" w:rsidP="005B7C19">
      <w:pPr>
        <w:spacing w:after="200" w:line="276" w:lineRule="auto"/>
        <w:rPr>
          <w:rFonts w:eastAsia="Calibri"/>
          <w:sz w:val="22"/>
          <w:szCs w:val="22"/>
        </w:rPr>
      </w:pPr>
    </w:p>
    <w:p w14:paraId="651ABC84" w14:textId="77777777" w:rsidR="00AA2896" w:rsidRDefault="00AA2896" w:rsidP="005B7C19">
      <w:pPr>
        <w:spacing w:after="200" w:line="276" w:lineRule="auto"/>
        <w:rPr>
          <w:rFonts w:eastAsia="Calibri"/>
          <w:sz w:val="22"/>
          <w:szCs w:val="22"/>
        </w:rPr>
      </w:pPr>
    </w:p>
    <w:p w14:paraId="4DBF0372" w14:textId="77777777" w:rsidR="00AA2896" w:rsidRDefault="00AA2896" w:rsidP="005B7C19">
      <w:pPr>
        <w:spacing w:after="200" w:line="276" w:lineRule="auto"/>
        <w:rPr>
          <w:rFonts w:eastAsia="Calibri"/>
          <w:sz w:val="22"/>
          <w:szCs w:val="22"/>
        </w:rPr>
      </w:pPr>
    </w:p>
    <w:p w14:paraId="33F4110B" w14:textId="77777777" w:rsidR="00AA2896" w:rsidRDefault="00AA2896" w:rsidP="005B7C19">
      <w:pPr>
        <w:spacing w:after="200" w:line="276" w:lineRule="auto"/>
        <w:rPr>
          <w:rFonts w:eastAsia="Calibri"/>
          <w:sz w:val="22"/>
          <w:szCs w:val="22"/>
        </w:rPr>
      </w:pPr>
    </w:p>
    <w:p w14:paraId="353EAAAA" w14:textId="77777777" w:rsidR="00AA2896" w:rsidRDefault="00AA2896" w:rsidP="005B7C19">
      <w:pPr>
        <w:spacing w:after="200" w:line="276" w:lineRule="auto"/>
        <w:rPr>
          <w:rFonts w:eastAsia="Calibri"/>
          <w:sz w:val="22"/>
          <w:szCs w:val="22"/>
        </w:rPr>
      </w:pPr>
    </w:p>
    <w:p w14:paraId="4026032A" w14:textId="77777777" w:rsidR="00AA2896" w:rsidRDefault="00AA2896" w:rsidP="005B7C19">
      <w:pPr>
        <w:spacing w:after="200" w:line="276" w:lineRule="auto"/>
        <w:rPr>
          <w:rFonts w:eastAsia="Calibri"/>
          <w:sz w:val="22"/>
          <w:szCs w:val="22"/>
        </w:rPr>
      </w:pPr>
    </w:p>
    <w:p w14:paraId="0D544012" w14:textId="77777777" w:rsidR="00AA2896" w:rsidRDefault="00AA2896" w:rsidP="005B7C19">
      <w:pPr>
        <w:spacing w:after="200" w:line="276" w:lineRule="auto"/>
        <w:rPr>
          <w:rFonts w:eastAsia="Calibri"/>
          <w:sz w:val="22"/>
          <w:szCs w:val="22"/>
        </w:rPr>
      </w:pPr>
    </w:p>
    <w:p w14:paraId="742AB5E6" w14:textId="77777777" w:rsidR="00AA2896" w:rsidRDefault="00AA2896" w:rsidP="005B7C19">
      <w:pPr>
        <w:spacing w:after="200" w:line="276" w:lineRule="auto"/>
        <w:rPr>
          <w:rFonts w:eastAsia="Calibri"/>
          <w:sz w:val="22"/>
          <w:szCs w:val="22"/>
        </w:rPr>
      </w:pPr>
    </w:p>
    <w:p w14:paraId="25911DB6" w14:textId="77777777" w:rsidR="00AA2896" w:rsidRDefault="00AA2896" w:rsidP="005B7C19">
      <w:pPr>
        <w:spacing w:after="200" w:line="276" w:lineRule="auto"/>
        <w:rPr>
          <w:rFonts w:eastAsia="Calibri"/>
          <w:sz w:val="22"/>
          <w:szCs w:val="22"/>
        </w:rPr>
      </w:pPr>
    </w:p>
    <w:p w14:paraId="4B2D8AFC" w14:textId="77777777" w:rsidR="00AA2896" w:rsidRDefault="00AA2896" w:rsidP="005B7C19">
      <w:pPr>
        <w:spacing w:after="200" w:line="276" w:lineRule="auto"/>
        <w:rPr>
          <w:rFonts w:eastAsia="Calibri"/>
          <w:sz w:val="22"/>
          <w:szCs w:val="22"/>
        </w:rPr>
      </w:pPr>
    </w:p>
    <w:p w14:paraId="2D39C468" w14:textId="77777777" w:rsidR="00AA2896" w:rsidRPr="00A40BC7" w:rsidRDefault="00AA2896" w:rsidP="005B7C19">
      <w:pPr>
        <w:spacing w:after="200" w:line="276" w:lineRule="auto"/>
        <w:rPr>
          <w:rFonts w:eastAsia="Calibri"/>
          <w:sz w:val="22"/>
          <w:szCs w:val="22"/>
        </w:rPr>
      </w:pPr>
    </w:p>
    <w:p w14:paraId="545A0490" w14:textId="77777777" w:rsidR="005B7C19" w:rsidRPr="00A40BC7" w:rsidRDefault="005B7C19" w:rsidP="005B7C19">
      <w:pPr>
        <w:pStyle w:val="Level1"/>
        <w:keepNext/>
        <w:numPr>
          <w:ilvl w:val="0"/>
          <w:numId w:val="0"/>
        </w:numPr>
        <w:ind w:left="851" w:hanging="851"/>
        <w:rPr>
          <w:sz w:val="22"/>
          <w:szCs w:val="22"/>
        </w:rPr>
      </w:pPr>
    </w:p>
    <w:sectPr w:rsidR="005B7C19" w:rsidRPr="00A40BC7" w:rsidSect="00110001">
      <w:headerReference w:type="default" r:id="rId9"/>
      <w:footerReference w:type="default" r:id="rId10"/>
      <w:headerReference w:type="first" r:id="rId11"/>
      <w:footerReference w:type="first" r:id="rId12"/>
      <w:pgSz w:w="11907" w:h="16840" w:code="9"/>
      <w:pgMar w:top="1418" w:right="1701" w:bottom="1418" w:left="1701" w:header="709" w:footer="709" w:gutter="0"/>
      <w:paperSrc w:first="11" w:other="1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A2CE4" w14:textId="77777777" w:rsidR="0026715D" w:rsidRPr="004D3114" w:rsidRDefault="0026715D" w:rsidP="004D3114">
      <w:r w:rsidRPr="004D3114">
        <w:separator/>
      </w:r>
    </w:p>
  </w:endnote>
  <w:endnote w:type="continuationSeparator" w:id="0">
    <w:p w14:paraId="5E54FB82" w14:textId="77777777" w:rsidR="0026715D" w:rsidRPr="004D3114" w:rsidRDefault="0026715D"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E846" w14:textId="77777777" w:rsidR="008D5577" w:rsidRPr="009C5433" w:rsidRDefault="008D5577">
    <w:pPr>
      <w:pStyle w:val="Footer"/>
      <w:jc w:val="center"/>
      <w:rPr>
        <w:caps/>
        <w:noProof/>
      </w:rPr>
    </w:pPr>
    <w:r w:rsidRPr="009C5433">
      <w:rPr>
        <w:caps/>
      </w:rPr>
      <w:fldChar w:fldCharType="begin"/>
    </w:r>
    <w:r w:rsidRPr="009C5433">
      <w:rPr>
        <w:caps/>
      </w:rPr>
      <w:instrText xml:space="preserve"> PAGE   \* MERGEFORMAT </w:instrText>
    </w:r>
    <w:r w:rsidRPr="009C5433">
      <w:rPr>
        <w:caps/>
      </w:rPr>
      <w:fldChar w:fldCharType="separate"/>
    </w:r>
    <w:r w:rsidR="004B2939">
      <w:rPr>
        <w:caps/>
        <w:noProof/>
      </w:rPr>
      <w:t>5</w:t>
    </w:r>
    <w:r w:rsidRPr="009C5433">
      <w:rPr>
        <w:caps/>
        <w:noProof/>
      </w:rPr>
      <w:fldChar w:fldCharType="end"/>
    </w:r>
  </w:p>
  <w:p w14:paraId="7137149A" w14:textId="64B8D071" w:rsidR="008D5577" w:rsidRPr="009C5433" w:rsidRDefault="008D5577" w:rsidP="00CF1A66">
    <w:pPr>
      <w:pStyle w:val="Footer"/>
      <w:tabs>
        <w:tab w:val="clear" w:pos="4320"/>
        <w:tab w:val="clear" w:pos="8640"/>
        <w:tab w:val="center" w:pos="4253"/>
        <w:tab w:val="right" w:pos="85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DD91" w14:textId="77777777" w:rsidR="008D5577" w:rsidRDefault="008D5577">
    <w:pPr>
      <w:pStyle w:val="Footer"/>
    </w:pPr>
    <w:bookmarkStart w:id="8" w:name="FooterDiffFirstPag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D09D3" w14:textId="77777777" w:rsidR="0026715D" w:rsidRPr="004D3114" w:rsidRDefault="0026715D" w:rsidP="004D3114">
      <w:r w:rsidRPr="004D3114">
        <w:separator/>
      </w:r>
    </w:p>
  </w:footnote>
  <w:footnote w:type="continuationSeparator" w:id="0">
    <w:p w14:paraId="4B51FF38" w14:textId="77777777" w:rsidR="0026715D" w:rsidRPr="004D3114" w:rsidRDefault="0026715D"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B23CC" w14:textId="77777777" w:rsidR="008D5577" w:rsidRDefault="008D5577">
    <w:pPr>
      <w:pStyle w:val="Header"/>
    </w:pPr>
    <w:bookmarkStart w:id="6" w:name="Header"/>
    <w:bookmarkEnd w:id="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69A97" w14:textId="77777777" w:rsidR="008D5577" w:rsidRDefault="008D5577">
    <w:pPr>
      <w:pStyle w:val="Header"/>
    </w:pPr>
    <w:bookmarkStart w:id="7" w:name="HeaderDiffFirstPage"/>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CD5055"/>
    <w:multiLevelType w:val="hybridMultilevel"/>
    <w:tmpl w:val="38CA2A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585701D"/>
    <w:multiLevelType w:val="hybridMultilevel"/>
    <w:tmpl w:val="CFD8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E2F22"/>
    <w:multiLevelType w:val="multilevel"/>
    <w:tmpl w:val="6AC8F07A"/>
    <w:lvl w:ilvl="0">
      <w:start w:val="1"/>
      <w:numFmt w:val="decimal"/>
      <w:lvlText w:val="%1."/>
      <w:lvlJc w:val="left"/>
      <w:pPr>
        <w:ind w:left="730" w:hanging="630"/>
      </w:pPr>
      <w:rPr>
        <w:rFonts w:hint="default"/>
        <w:b w:val="0"/>
        <w:i w:val="0"/>
      </w:rPr>
    </w:lvl>
    <w:lvl w:ilvl="1">
      <w:start w:val="1"/>
      <w:numFmt w:val="decimal"/>
      <w:isLgl/>
      <w:lvlText w:val="%1.%2"/>
      <w:lvlJc w:val="left"/>
      <w:pPr>
        <w:ind w:left="570" w:hanging="57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7" w15:restartNumberingAfterBreak="0">
    <w:nsid w:val="0BA02183"/>
    <w:multiLevelType w:val="hybridMultilevel"/>
    <w:tmpl w:val="391C49AA"/>
    <w:lvl w:ilvl="0" w:tplc="7C2E72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0555C"/>
    <w:multiLevelType w:val="hybridMultilevel"/>
    <w:tmpl w:val="CBFA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9A17C46"/>
    <w:multiLevelType w:val="hybridMultilevel"/>
    <w:tmpl w:val="0AF0ED72"/>
    <w:lvl w:ilvl="0" w:tplc="C9AA00EE">
      <w:numFmt w:val="bullet"/>
      <w:lvlText w:val="•"/>
      <w:lvlJc w:val="left"/>
      <w:pPr>
        <w:ind w:left="530" w:hanging="360"/>
      </w:pPr>
      <w:rPr>
        <w:rFonts w:ascii="Arial" w:eastAsia="Arial"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1" w15:restartNumberingAfterBreak="0">
    <w:nsid w:val="1A2A76CF"/>
    <w:multiLevelType w:val="hybridMultilevel"/>
    <w:tmpl w:val="2B1E9CD2"/>
    <w:lvl w:ilvl="0" w:tplc="EC8079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3" w15:restartNumberingAfterBreak="0">
    <w:nsid w:val="26A96137"/>
    <w:multiLevelType w:val="hybridMultilevel"/>
    <w:tmpl w:val="99526A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30F44F75"/>
    <w:multiLevelType w:val="hybridMultilevel"/>
    <w:tmpl w:val="25DA8FC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6" w15:restartNumberingAfterBreak="0">
    <w:nsid w:val="31F243EB"/>
    <w:multiLevelType w:val="hybridMultilevel"/>
    <w:tmpl w:val="B6DEE0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12371"/>
    <w:multiLevelType w:val="hybridMultilevel"/>
    <w:tmpl w:val="C42AF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950CD"/>
    <w:multiLevelType w:val="hybridMultilevel"/>
    <w:tmpl w:val="6C4624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516510"/>
    <w:multiLevelType w:val="hybridMultilevel"/>
    <w:tmpl w:val="E766C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5289F"/>
    <w:multiLevelType w:val="multilevel"/>
    <w:tmpl w:val="4AB690A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553"/>
        </w:tabs>
        <w:ind w:left="2553"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5980BDA"/>
    <w:multiLevelType w:val="hybridMultilevel"/>
    <w:tmpl w:val="D26E43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7BA7DAD"/>
    <w:multiLevelType w:val="hybridMultilevel"/>
    <w:tmpl w:val="4A866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E44AFE"/>
    <w:multiLevelType w:val="hybridMultilevel"/>
    <w:tmpl w:val="58204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94519E"/>
    <w:multiLevelType w:val="hybridMultilevel"/>
    <w:tmpl w:val="9732088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600F6BA9"/>
    <w:multiLevelType w:val="hybridMultilevel"/>
    <w:tmpl w:val="01C43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363255"/>
    <w:multiLevelType w:val="hybridMultilevel"/>
    <w:tmpl w:val="65389758"/>
    <w:lvl w:ilvl="0" w:tplc="CC848C5A">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A5C90"/>
    <w:multiLevelType w:val="hybridMultilevel"/>
    <w:tmpl w:val="9FA043D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8" w15:restartNumberingAfterBreak="0">
    <w:nsid w:val="6EF62F78"/>
    <w:multiLevelType w:val="hybridMultilevel"/>
    <w:tmpl w:val="761E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0" w15:restartNumberingAfterBreak="0">
    <w:nsid w:val="7AFC7034"/>
    <w:multiLevelType w:val="hybridMultilevel"/>
    <w:tmpl w:val="D64CA80A"/>
    <w:lvl w:ilvl="0" w:tplc="802A691C">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14"/>
  </w:num>
  <w:num w:numId="12">
    <w:abstractNumId w:val="0"/>
  </w:num>
  <w:num w:numId="13">
    <w:abstractNumId w:val="14"/>
  </w:num>
  <w:num w:numId="14">
    <w:abstractNumId w:val="14"/>
  </w:num>
  <w:num w:numId="15">
    <w:abstractNumId w:val="3"/>
  </w:num>
  <w:num w:numId="16">
    <w:abstractNumId w:val="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29"/>
  </w:num>
  <w:num w:numId="22">
    <w:abstractNumId w:val="26"/>
  </w:num>
  <w:num w:numId="23">
    <w:abstractNumId w:val="18"/>
  </w:num>
  <w:num w:numId="24">
    <w:abstractNumId w:val="21"/>
  </w:num>
  <w:num w:numId="25">
    <w:abstractNumId w:val="10"/>
  </w:num>
  <w:num w:numId="26">
    <w:abstractNumId w:val="20"/>
  </w:num>
  <w:num w:numId="27">
    <w:abstractNumId w:val="27"/>
  </w:num>
  <w:num w:numId="28">
    <w:abstractNumId w:val="28"/>
  </w:num>
  <w:num w:numId="29">
    <w:abstractNumId w:val="19"/>
  </w:num>
  <w:num w:numId="30">
    <w:abstractNumId w:val="4"/>
  </w:num>
  <w:num w:numId="31">
    <w:abstractNumId w:val="8"/>
  </w:num>
  <w:num w:numId="32">
    <w:abstractNumId w:val="4"/>
  </w:num>
  <w:num w:numId="33">
    <w:abstractNumId w:val="24"/>
  </w:num>
  <w:num w:numId="34">
    <w:abstractNumId w:val="15"/>
  </w:num>
  <w:num w:numId="35">
    <w:abstractNumId w:val="23"/>
  </w:num>
  <w:num w:numId="36">
    <w:abstractNumId w:val="2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5"/>
  </w:num>
  <w:num w:numId="40">
    <w:abstractNumId w:val="2"/>
  </w:num>
  <w:num w:numId="41">
    <w:abstractNumId w:val="16"/>
  </w:num>
  <w:num w:numId="42">
    <w:abstractNumId w:val="7"/>
  </w:num>
  <w:num w:numId="43">
    <w:abstractNumId w:val="13"/>
  </w:num>
  <w:num w:numId="44">
    <w:abstractNumId w:val="1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821F9A"/>
    <w:rsid w:val="00006847"/>
    <w:rsid w:val="00025FE9"/>
    <w:rsid w:val="00035E23"/>
    <w:rsid w:val="000422F7"/>
    <w:rsid w:val="00075377"/>
    <w:rsid w:val="00077DDA"/>
    <w:rsid w:val="00081277"/>
    <w:rsid w:val="000822CA"/>
    <w:rsid w:val="00096D2A"/>
    <w:rsid w:val="00097C6A"/>
    <w:rsid w:val="000C134E"/>
    <w:rsid w:val="000C7C89"/>
    <w:rsid w:val="000D3D3E"/>
    <w:rsid w:val="000E6EA0"/>
    <w:rsid w:val="000F0CFF"/>
    <w:rsid w:val="000F7581"/>
    <w:rsid w:val="00102E89"/>
    <w:rsid w:val="00110001"/>
    <w:rsid w:val="00112C6B"/>
    <w:rsid w:val="00117A6F"/>
    <w:rsid w:val="0012272A"/>
    <w:rsid w:val="00157B5A"/>
    <w:rsid w:val="0016041D"/>
    <w:rsid w:val="00167D7A"/>
    <w:rsid w:val="00171A7D"/>
    <w:rsid w:val="001739EB"/>
    <w:rsid w:val="001767E4"/>
    <w:rsid w:val="001963E4"/>
    <w:rsid w:val="001A615B"/>
    <w:rsid w:val="001B7D29"/>
    <w:rsid w:val="001D5719"/>
    <w:rsid w:val="001E2EAD"/>
    <w:rsid w:val="001F3E6E"/>
    <w:rsid w:val="00200486"/>
    <w:rsid w:val="00200C0B"/>
    <w:rsid w:val="002015EA"/>
    <w:rsid w:val="0021654A"/>
    <w:rsid w:val="00226DFF"/>
    <w:rsid w:val="00237E34"/>
    <w:rsid w:val="00242356"/>
    <w:rsid w:val="002618F4"/>
    <w:rsid w:val="00266AB0"/>
    <w:rsid w:val="0026715D"/>
    <w:rsid w:val="002729EA"/>
    <w:rsid w:val="00273C7E"/>
    <w:rsid w:val="00275AFA"/>
    <w:rsid w:val="00276CDF"/>
    <w:rsid w:val="00284771"/>
    <w:rsid w:val="00291C1B"/>
    <w:rsid w:val="00293A93"/>
    <w:rsid w:val="002A3B95"/>
    <w:rsid w:val="002B3167"/>
    <w:rsid w:val="002B6116"/>
    <w:rsid w:val="002B6B1C"/>
    <w:rsid w:val="002C34D7"/>
    <w:rsid w:val="002D1D6E"/>
    <w:rsid w:val="002D3B82"/>
    <w:rsid w:val="002D74B7"/>
    <w:rsid w:val="00304E2A"/>
    <w:rsid w:val="003068E5"/>
    <w:rsid w:val="00315D8A"/>
    <w:rsid w:val="00316ABF"/>
    <w:rsid w:val="00343054"/>
    <w:rsid w:val="00343EEF"/>
    <w:rsid w:val="00362C35"/>
    <w:rsid w:val="00363D9E"/>
    <w:rsid w:val="00371579"/>
    <w:rsid w:val="00380E38"/>
    <w:rsid w:val="00382243"/>
    <w:rsid w:val="003922FA"/>
    <w:rsid w:val="003A6DDA"/>
    <w:rsid w:val="003B52B0"/>
    <w:rsid w:val="003C1959"/>
    <w:rsid w:val="003D223C"/>
    <w:rsid w:val="003D5B94"/>
    <w:rsid w:val="003D6E62"/>
    <w:rsid w:val="003E4588"/>
    <w:rsid w:val="00402C02"/>
    <w:rsid w:val="00413E3C"/>
    <w:rsid w:val="004143E7"/>
    <w:rsid w:val="00415186"/>
    <w:rsid w:val="00425725"/>
    <w:rsid w:val="00440D5E"/>
    <w:rsid w:val="00452264"/>
    <w:rsid w:val="004576CE"/>
    <w:rsid w:val="00467F63"/>
    <w:rsid w:val="00470443"/>
    <w:rsid w:val="00470F53"/>
    <w:rsid w:val="0048736F"/>
    <w:rsid w:val="004A0939"/>
    <w:rsid w:val="004A2D46"/>
    <w:rsid w:val="004B2939"/>
    <w:rsid w:val="004D3114"/>
    <w:rsid w:val="004D51BB"/>
    <w:rsid w:val="0051173B"/>
    <w:rsid w:val="00511DDA"/>
    <w:rsid w:val="005331C2"/>
    <w:rsid w:val="005437B1"/>
    <w:rsid w:val="0054649C"/>
    <w:rsid w:val="005574BD"/>
    <w:rsid w:val="00561B87"/>
    <w:rsid w:val="00566434"/>
    <w:rsid w:val="00570519"/>
    <w:rsid w:val="00577C1D"/>
    <w:rsid w:val="005A56F2"/>
    <w:rsid w:val="005A6472"/>
    <w:rsid w:val="005A7892"/>
    <w:rsid w:val="005B7C19"/>
    <w:rsid w:val="005D0D8C"/>
    <w:rsid w:val="005D7A8C"/>
    <w:rsid w:val="005E1CED"/>
    <w:rsid w:val="005E5C88"/>
    <w:rsid w:val="005F1AFC"/>
    <w:rsid w:val="005F7ACC"/>
    <w:rsid w:val="00603218"/>
    <w:rsid w:val="00603C56"/>
    <w:rsid w:val="00606DCF"/>
    <w:rsid w:val="00610593"/>
    <w:rsid w:val="00610DEF"/>
    <w:rsid w:val="00615536"/>
    <w:rsid w:val="006427FB"/>
    <w:rsid w:val="00642AAA"/>
    <w:rsid w:val="00671EA2"/>
    <w:rsid w:val="006746B9"/>
    <w:rsid w:val="00687862"/>
    <w:rsid w:val="00693379"/>
    <w:rsid w:val="006A266D"/>
    <w:rsid w:val="006A2BBC"/>
    <w:rsid w:val="006A3248"/>
    <w:rsid w:val="006B3C04"/>
    <w:rsid w:val="006C72B0"/>
    <w:rsid w:val="006D292A"/>
    <w:rsid w:val="006E5A6C"/>
    <w:rsid w:val="006E666E"/>
    <w:rsid w:val="0070270F"/>
    <w:rsid w:val="00722537"/>
    <w:rsid w:val="00723FB8"/>
    <w:rsid w:val="00727045"/>
    <w:rsid w:val="007343B1"/>
    <w:rsid w:val="007467EF"/>
    <w:rsid w:val="0074713A"/>
    <w:rsid w:val="0074780A"/>
    <w:rsid w:val="007478D3"/>
    <w:rsid w:val="00752448"/>
    <w:rsid w:val="00756E59"/>
    <w:rsid w:val="007621E9"/>
    <w:rsid w:val="00762C73"/>
    <w:rsid w:val="0078370E"/>
    <w:rsid w:val="00783B31"/>
    <w:rsid w:val="00785D4A"/>
    <w:rsid w:val="0078740A"/>
    <w:rsid w:val="007908BB"/>
    <w:rsid w:val="00793AF3"/>
    <w:rsid w:val="007B3807"/>
    <w:rsid w:val="007C47B8"/>
    <w:rsid w:val="007D06AF"/>
    <w:rsid w:val="007D48D1"/>
    <w:rsid w:val="007E0C5A"/>
    <w:rsid w:val="007E70A6"/>
    <w:rsid w:val="007F0895"/>
    <w:rsid w:val="007F3DD8"/>
    <w:rsid w:val="008069DC"/>
    <w:rsid w:val="008074C1"/>
    <w:rsid w:val="00820348"/>
    <w:rsid w:val="00821F9A"/>
    <w:rsid w:val="008234BE"/>
    <w:rsid w:val="008307B9"/>
    <w:rsid w:val="00834675"/>
    <w:rsid w:val="00861B26"/>
    <w:rsid w:val="00865741"/>
    <w:rsid w:val="0086642A"/>
    <w:rsid w:val="0086727B"/>
    <w:rsid w:val="00880C5B"/>
    <w:rsid w:val="00881E0F"/>
    <w:rsid w:val="00884507"/>
    <w:rsid w:val="00887FDD"/>
    <w:rsid w:val="00890F4A"/>
    <w:rsid w:val="0089340D"/>
    <w:rsid w:val="008942DE"/>
    <w:rsid w:val="008944D2"/>
    <w:rsid w:val="008A174C"/>
    <w:rsid w:val="008A1F6E"/>
    <w:rsid w:val="008D5577"/>
    <w:rsid w:val="008E78B2"/>
    <w:rsid w:val="00901909"/>
    <w:rsid w:val="009031ED"/>
    <w:rsid w:val="00916FC1"/>
    <w:rsid w:val="0092152B"/>
    <w:rsid w:val="009218E0"/>
    <w:rsid w:val="00930CAC"/>
    <w:rsid w:val="0094176F"/>
    <w:rsid w:val="009629DC"/>
    <w:rsid w:val="009647E1"/>
    <w:rsid w:val="00971EDE"/>
    <w:rsid w:val="0097250D"/>
    <w:rsid w:val="00975BC8"/>
    <w:rsid w:val="00983038"/>
    <w:rsid w:val="009B6341"/>
    <w:rsid w:val="009C5433"/>
    <w:rsid w:val="009D3BF8"/>
    <w:rsid w:val="009D5B59"/>
    <w:rsid w:val="009D6095"/>
    <w:rsid w:val="009F0B34"/>
    <w:rsid w:val="009F1BCA"/>
    <w:rsid w:val="00A17493"/>
    <w:rsid w:val="00A40BC7"/>
    <w:rsid w:val="00A5671D"/>
    <w:rsid w:val="00A67009"/>
    <w:rsid w:val="00A71E59"/>
    <w:rsid w:val="00A813DE"/>
    <w:rsid w:val="00A86370"/>
    <w:rsid w:val="00A94E35"/>
    <w:rsid w:val="00AA2896"/>
    <w:rsid w:val="00AD3406"/>
    <w:rsid w:val="00AE444A"/>
    <w:rsid w:val="00B007E0"/>
    <w:rsid w:val="00B11F7C"/>
    <w:rsid w:val="00B307F3"/>
    <w:rsid w:val="00B42373"/>
    <w:rsid w:val="00B574FF"/>
    <w:rsid w:val="00B67430"/>
    <w:rsid w:val="00B752D9"/>
    <w:rsid w:val="00B7798A"/>
    <w:rsid w:val="00B8457A"/>
    <w:rsid w:val="00BA24A2"/>
    <w:rsid w:val="00BB45A1"/>
    <w:rsid w:val="00BC3745"/>
    <w:rsid w:val="00BC5F75"/>
    <w:rsid w:val="00C00D14"/>
    <w:rsid w:val="00C05DD8"/>
    <w:rsid w:val="00C104A6"/>
    <w:rsid w:val="00C16EA9"/>
    <w:rsid w:val="00C42792"/>
    <w:rsid w:val="00C43164"/>
    <w:rsid w:val="00C642C2"/>
    <w:rsid w:val="00C65358"/>
    <w:rsid w:val="00C9119C"/>
    <w:rsid w:val="00C936F3"/>
    <w:rsid w:val="00CA0386"/>
    <w:rsid w:val="00CA1866"/>
    <w:rsid w:val="00CA2EEE"/>
    <w:rsid w:val="00CC0144"/>
    <w:rsid w:val="00CC2008"/>
    <w:rsid w:val="00CC5987"/>
    <w:rsid w:val="00CE04C1"/>
    <w:rsid w:val="00CF1A66"/>
    <w:rsid w:val="00CF63A4"/>
    <w:rsid w:val="00D01FDF"/>
    <w:rsid w:val="00D07990"/>
    <w:rsid w:val="00D10E11"/>
    <w:rsid w:val="00D150E9"/>
    <w:rsid w:val="00D22474"/>
    <w:rsid w:val="00D302A1"/>
    <w:rsid w:val="00D30934"/>
    <w:rsid w:val="00D32D39"/>
    <w:rsid w:val="00D32D61"/>
    <w:rsid w:val="00D43B69"/>
    <w:rsid w:val="00D45C06"/>
    <w:rsid w:val="00D619EB"/>
    <w:rsid w:val="00D71979"/>
    <w:rsid w:val="00D772F9"/>
    <w:rsid w:val="00D80557"/>
    <w:rsid w:val="00D91384"/>
    <w:rsid w:val="00D92BB0"/>
    <w:rsid w:val="00DA0CBD"/>
    <w:rsid w:val="00DA475D"/>
    <w:rsid w:val="00DA6807"/>
    <w:rsid w:val="00DB2178"/>
    <w:rsid w:val="00DB3631"/>
    <w:rsid w:val="00DC7C1E"/>
    <w:rsid w:val="00DD1E5F"/>
    <w:rsid w:val="00DE3577"/>
    <w:rsid w:val="00DF4E3C"/>
    <w:rsid w:val="00DF5BCE"/>
    <w:rsid w:val="00E00031"/>
    <w:rsid w:val="00E03F43"/>
    <w:rsid w:val="00E06D93"/>
    <w:rsid w:val="00E12E45"/>
    <w:rsid w:val="00E22113"/>
    <w:rsid w:val="00E26719"/>
    <w:rsid w:val="00E336E0"/>
    <w:rsid w:val="00E3407F"/>
    <w:rsid w:val="00E41604"/>
    <w:rsid w:val="00E446B9"/>
    <w:rsid w:val="00E45120"/>
    <w:rsid w:val="00E516F9"/>
    <w:rsid w:val="00E6745B"/>
    <w:rsid w:val="00E71C44"/>
    <w:rsid w:val="00E73DBD"/>
    <w:rsid w:val="00E83402"/>
    <w:rsid w:val="00E94F54"/>
    <w:rsid w:val="00E95BD0"/>
    <w:rsid w:val="00E96725"/>
    <w:rsid w:val="00E96BA7"/>
    <w:rsid w:val="00EA1771"/>
    <w:rsid w:val="00EA6527"/>
    <w:rsid w:val="00EB6C1D"/>
    <w:rsid w:val="00EC3E0A"/>
    <w:rsid w:val="00EC4920"/>
    <w:rsid w:val="00EC4E03"/>
    <w:rsid w:val="00ED655A"/>
    <w:rsid w:val="00ED7F2C"/>
    <w:rsid w:val="00EE40DC"/>
    <w:rsid w:val="00EF05D3"/>
    <w:rsid w:val="00EF447F"/>
    <w:rsid w:val="00EF5205"/>
    <w:rsid w:val="00F063EF"/>
    <w:rsid w:val="00F06415"/>
    <w:rsid w:val="00F15DD1"/>
    <w:rsid w:val="00F23D5A"/>
    <w:rsid w:val="00F24320"/>
    <w:rsid w:val="00F25242"/>
    <w:rsid w:val="00F92E68"/>
    <w:rsid w:val="00FA0EED"/>
    <w:rsid w:val="00FA616F"/>
    <w:rsid w:val="00FB4D97"/>
    <w:rsid w:val="00FB5B28"/>
    <w:rsid w:val="00FC2D6F"/>
    <w:rsid w:val="00FD21E4"/>
    <w:rsid w:val="00FE1EBD"/>
    <w:rsid w:val="00FF0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D8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F9A"/>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uiPriority w:val="99"/>
    <w:rsid w:val="001767E4"/>
    <w:rPr>
      <w:sz w:val="16"/>
    </w:rPr>
  </w:style>
  <w:style w:type="character" w:customStyle="1" w:styleId="FootnoteTextChar">
    <w:name w:val="Footnote Text Char"/>
    <w:basedOn w:val="DefaultParagraphFont"/>
    <w:link w:val="FootnoteText"/>
    <w:uiPriority w:val="99"/>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uiPriority w:val="99"/>
    <w:rsid w:val="001767E4"/>
    <w:pPr>
      <w:tabs>
        <w:tab w:val="center" w:pos="4320"/>
        <w:tab w:val="right" w:pos="8640"/>
      </w:tabs>
    </w:pPr>
    <w:rPr>
      <w:sz w:val="16"/>
    </w:rPr>
  </w:style>
  <w:style w:type="character" w:customStyle="1" w:styleId="FooterChar">
    <w:name w:val="Footer Char"/>
    <w:basedOn w:val="DefaultParagraphFont"/>
    <w:link w:val="Footer"/>
    <w:uiPriority w:val="99"/>
    <w:rsid w:val="0086642A"/>
    <w:rPr>
      <w:rFonts w:ascii="Arial" w:hAnsi="Arial" w:cs="Arial"/>
      <w:sz w:val="16"/>
    </w:rPr>
  </w:style>
  <w:style w:type="paragraph" w:styleId="CommentText">
    <w:name w:val="annotation text"/>
    <w:basedOn w:val="Normal"/>
    <w:link w:val="CommentTextChar"/>
    <w:rsid w:val="00E45120"/>
  </w:style>
  <w:style w:type="character" w:customStyle="1" w:styleId="CommentTextChar">
    <w:name w:val="Comment Text Char"/>
    <w:basedOn w:val="DefaultParagraphFont"/>
    <w:link w:val="CommentText"/>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uiPriority w:val="99"/>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821F9A"/>
    <w:pPr>
      <w:spacing w:after="240"/>
    </w:pPr>
  </w:style>
  <w:style w:type="paragraph" w:customStyle="1" w:styleId="Body1">
    <w:name w:val="Body 1"/>
    <w:basedOn w:val="Body"/>
    <w:uiPriority w:val="99"/>
    <w:rsid w:val="00821F9A"/>
    <w:pPr>
      <w:ind w:left="851"/>
    </w:pPr>
  </w:style>
  <w:style w:type="paragraph" w:customStyle="1" w:styleId="Level1">
    <w:name w:val="Level 1"/>
    <w:basedOn w:val="Body1"/>
    <w:uiPriority w:val="99"/>
    <w:qFormat/>
    <w:rsid w:val="00821F9A"/>
    <w:pPr>
      <w:numPr>
        <w:numId w:val="6"/>
      </w:numPr>
      <w:outlineLvl w:val="0"/>
    </w:pPr>
  </w:style>
  <w:style w:type="character" w:customStyle="1" w:styleId="Level1asHeadingtext">
    <w:name w:val="Level 1 as Heading (text)"/>
    <w:basedOn w:val="DefaultParagraphFont"/>
    <w:uiPriority w:val="99"/>
    <w:rsid w:val="00821F9A"/>
    <w:rPr>
      <w:b/>
      <w:bCs/>
      <w:caps/>
    </w:rPr>
  </w:style>
  <w:style w:type="paragraph" w:customStyle="1" w:styleId="Body2">
    <w:name w:val="Body 2"/>
    <w:basedOn w:val="Body"/>
    <w:uiPriority w:val="99"/>
    <w:rsid w:val="00821F9A"/>
    <w:pPr>
      <w:ind w:left="851"/>
    </w:pPr>
  </w:style>
  <w:style w:type="paragraph" w:customStyle="1" w:styleId="Level2">
    <w:name w:val="Level 2"/>
    <w:basedOn w:val="Body2"/>
    <w:uiPriority w:val="99"/>
    <w:qFormat/>
    <w:rsid w:val="00821F9A"/>
    <w:pPr>
      <w:numPr>
        <w:ilvl w:val="1"/>
        <w:numId w:val="6"/>
      </w:numPr>
      <w:outlineLvl w:val="1"/>
    </w:pPr>
  </w:style>
  <w:style w:type="character" w:customStyle="1" w:styleId="Level2asHeadingtext">
    <w:name w:val="Level 2 as Heading (text)"/>
    <w:basedOn w:val="DefaultParagraphFont"/>
    <w:uiPriority w:val="99"/>
    <w:rsid w:val="00821F9A"/>
    <w:rPr>
      <w:b/>
      <w:bCs/>
    </w:rPr>
  </w:style>
  <w:style w:type="paragraph" w:customStyle="1" w:styleId="Body3">
    <w:name w:val="Body 3"/>
    <w:basedOn w:val="Body"/>
    <w:uiPriority w:val="99"/>
    <w:rsid w:val="00821F9A"/>
    <w:pPr>
      <w:ind w:left="1702"/>
    </w:pPr>
  </w:style>
  <w:style w:type="paragraph" w:customStyle="1" w:styleId="Level3">
    <w:name w:val="Level 3"/>
    <w:basedOn w:val="Body3"/>
    <w:uiPriority w:val="99"/>
    <w:qFormat/>
    <w:rsid w:val="00821F9A"/>
    <w:pPr>
      <w:numPr>
        <w:ilvl w:val="2"/>
        <w:numId w:val="6"/>
      </w:numPr>
      <w:outlineLvl w:val="2"/>
    </w:pPr>
  </w:style>
  <w:style w:type="character" w:customStyle="1" w:styleId="Level3asHeadingtext">
    <w:name w:val="Level 3 as Heading (text)"/>
    <w:basedOn w:val="DefaultParagraphFont"/>
    <w:uiPriority w:val="99"/>
    <w:rsid w:val="00821F9A"/>
    <w:rPr>
      <w:b/>
      <w:bCs/>
    </w:rPr>
  </w:style>
  <w:style w:type="paragraph" w:customStyle="1" w:styleId="Body4">
    <w:name w:val="Body 4"/>
    <w:basedOn w:val="Body"/>
    <w:uiPriority w:val="99"/>
    <w:rsid w:val="00821F9A"/>
    <w:pPr>
      <w:ind w:left="2553"/>
    </w:pPr>
  </w:style>
  <w:style w:type="paragraph" w:customStyle="1" w:styleId="Level4">
    <w:name w:val="Level 4"/>
    <w:basedOn w:val="Body4"/>
    <w:uiPriority w:val="99"/>
    <w:qFormat/>
    <w:rsid w:val="00821F9A"/>
    <w:pPr>
      <w:numPr>
        <w:ilvl w:val="3"/>
        <w:numId w:val="6"/>
      </w:numPr>
      <w:outlineLvl w:val="3"/>
    </w:pPr>
  </w:style>
  <w:style w:type="paragraph" w:customStyle="1" w:styleId="Body5">
    <w:name w:val="Body 5"/>
    <w:basedOn w:val="Body"/>
    <w:uiPriority w:val="99"/>
    <w:rsid w:val="00821F9A"/>
    <w:pPr>
      <w:ind w:left="3404"/>
    </w:pPr>
  </w:style>
  <w:style w:type="paragraph" w:customStyle="1" w:styleId="Level5">
    <w:name w:val="Level 5"/>
    <w:basedOn w:val="Body5"/>
    <w:uiPriority w:val="99"/>
    <w:rsid w:val="00821F9A"/>
    <w:pPr>
      <w:numPr>
        <w:ilvl w:val="4"/>
        <w:numId w:val="6"/>
      </w:numPr>
      <w:outlineLvl w:val="4"/>
    </w:pPr>
  </w:style>
  <w:style w:type="paragraph" w:customStyle="1" w:styleId="Body6">
    <w:name w:val="Body 6"/>
    <w:basedOn w:val="Body"/>
    <w:uiPriority w:val="99"/>
    <w:rsid w:val="00821F9A"/>
    <w:pPr>
      <w:ind w:left="4255"/>
    </w:pPr>
  </w:style>
  <w:style w:type="paragraph" w:customStyle="1" w:styleId="Level6">
    <w:name w:val="Level 6"/>
    <w:basedOn w:val="Body6"/>
    <w:uiPriority w:val="99"/>
    <w:rsid w:val="00821F9A"/>
    <w:pPr>
      <w:numPr>
        <w:ilvl w:val="5"/>
        <w:numId w:val="6"/>
      </w:numPr>
      <w:outlineLvl w:val="5"/>
    </w:pPr>
  </w:style>
  <w:style w:type="paragraph" w:customStyle="1" w:styleId="Bullet1">
    <w:name w:val="Bullet 1"/>
    <w:basedOn w:val="Body"/>
    <w:uiPriority w:val="99"/>
    <w:rsid w:val="00821F9A"/>
    <w:pPr>
      <w:numPr>
        <w:numId w:val="10"/>
      </w:numPr>
      <w:outlineLvl w:val="0"/>
    </w:pPr>
  </w:style>
  <w:style w:type="paragraph" w:customStyle="1" w:styleId="Bullet2">
    <w:name w:val="Bullet 2"/>
    <w:basedOn w:val="Body"/>
    <w:uiPriority w:val="99"/>
    <w:rsid w:val="00821F9A"/>
    <w:pPr>
      <w:numPr>
        <w:ilvl w:val="1"/>
        <w:numId w:val="10"/>
      </w:numPr>
      <w:outlineLvl w:val="1"/>
    </w:pPr>
  </w:style>
  <w:style w:type="paragraph" w:customStyle="1" w:styleId="Bullet3">
    <w:name w:val="Bullet 3"/>
    <w:basedOn w:val="Body"/>
    <w:uiPriority w:val="99"/>
    <w:rsid w:val="00821F9A"/>
    <w:pPr>
      <w:numPr>
        <w:ilvl w:val="2"/>
        <w:numId w:val="10"/>
      </w:numPr>
      <w:outlineLvl w:val="2"/>
    </w:pPr>
  </w:style>
  <w:style w:type="paragraph" w:customStyle="1" w:styleId="Bullet4">
    <w:name w:val="Bullet 4"/>
    <w:basedOn w:val="Body"/>
    <w:uiPriority w:val="99"/>
    <w:rsid w:val="00821F9A"/>
    <w:pPr>
      <w:numPr>
        <w:ilvl w:val="3"/>
        <w:numId w:val="10"/>
      </w:numPr>
      <w:outlineLvl w:val="3"/>
    </w:pPr>
  </w:style>
  <w:style w:type="paragraph" w:customStyle="1" w:styleId="Appendix">
    <w:name w:val="Appendix #"/>
    <w:basedOn w:val="Body"/>
    <w:next w:val="SubHeading"/>
    <w:uiPriority w:val="99"/>
    <w:rsid w:val="00821F9A"/>
    <w:pPr>
      <w:keepNext/>
      <w:keepLines/>
      <w:numPr>
        <w:ilvl w:val="1"/>
        <w:numId w:val="14"/>
      </w:numPr>
      <w:jc w:val="center"/>
    </w:pPr>
    <w:rPr>
      <w:b/>
      <w:bCs/>
    </w:rPr>
  </w:style>
  <w:style w:type="paragraph" w:customStyle="1" w:styleId="MainHeading">
    <w:name w:val="Main Heading"/>
    <w:basedOn w:val="Body"/>
    <w:uiPriority w:val="99"/>
    <w:rsid w:val="00821F9A"/>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821F9A"/>
    <w:pPr>
      <w:keepNext/>
      <w:keepLines/>
      <w:numPr>
        <w:ilvl w:val="2"/>
        <w:numId w:val="14"/>
      </w:numPr>
      <w:jc w:val="center"/>
    </w:pPr>
  </w:style>
  <w:style w:type="paragraph" w:customStyle="1" w:styleId="Schedule">
    <w:name w:val="Schedule #"/>
    <w:basedOn w:val="Body"/>
    <w:next w:val="SubHeading"/>
    <w:uiPriority w:val="99"/>
    <w:rsid w:val="00821F9A"/>
    <w:pPr>
      <w:keepNext/>
      <w:keepLines/>
      <w:numPr>
        <w:numId w:val="14"/>
      </w:numPr>
      <w:jc w:val="center"/>
    </w:pPr>
    <w:rPr>
      <w:b/>
      <w:bCs/>
    </w:rPr>
  </w:style>
  <w:style w:type="paragraph" w:customStyle="1" w:styleId="SubHeading">
    <w:name w:val="Sub Heading"/>
    <w:basedOn w:val="Body"/>
    <w:next w:val="Body"/>
    <w:uiPriority w:val="99"/>
    <w:rsid w:val="00821F9A"/>
    <w:pPr>
      <w:keepNext/>
      <w:keepLines/>
      <w:numPr>
        <w:numId w:val="15"/>
      </w:numPr>
      <w:jc w:val="center"/>
    </w:pPr>
    <w:rPr>
      <w:b/>
      <w:bCs/>
      <w:caps/>
    </w:rPr>
  </w:style>
  <w:style w:type="paragraph" w:styleId="BalloonText">
    <w:name w:val="Balloon Text"/>
    <w:basedOn w:val="Normal"/>
    <w:link w:val="BalloonTextChar"/>
    <w:rsid w:val="00821F9A"/>
    <w:rPr>
      <w:rFonts w:ascii="Tahoma" w:hAnsi="Tahoma" w:cs="Tahoma"/>
      <w:sz w:val="16"/>
      <w:szCs w:val="16"/>
    </w:rPr>
  </w:style>
  <w:style w:type="character" w:customStyle="1" w:styleId="BalloonTextChar">
    <w:name w:val="Balloon Text Char"/>
    <w:basedOn w:val="DefaultParagraphFont"/>
    <w:link w:val="BalloonText"/>
    <w:rsid w:val="00821F9A"/>
    <w:rPr>
      <w:rFonts w:ascii="Tahoma" w:eastAsia="Arial" w:hAnsi="Tahoma" w:cs="Tahoma"/>
      <w:sz w:val="16"/>
      <w:szCs w:val="16"/>
    </w:rPr>
  </w:style>
  <w:style w:type="paragraph" w:customStyle="1" w:styleId="Default">
    <w:name w:val="Default"/>
    <w:rsid w:val="0086727B"/>
    <w:pPr>
      <w:autoSpaceDE w:val="0"/>
      <w:autoSpaceDN w:val="0"/>
      <w:adjustRightInd w:val="0"/>
    </w:pPr>
    <w:rPr>
      <w:rFonts w:ascii="Arial" w:hAnsi="Arial" w:cs="Arial"/>
      <w:color w:val="000000"/>
      <w:sz w:val="24"/>
      <w:szCs w:val="24"/>
    </w:rPr>
  </w:style>
  <w:style w:type="paragraph" w:customStyle="1" w:styleId="Normal1">
    <w:name w:val="Normal1"/>
    <w:uiPriority w:val="99"/>
    <w:rsid w:val="00C65358"/>
    <w:rPr>
      <w:color w:val="000000"/>
      <w:sz w:val="24"/>
      <w:szCs w:val="24"/>
      <w:lang w:eastAsia="en-US"/>
    </w:rPr>
  </w:style>
  <w:style w:type="character" w:styleId="Hyperlink">
    <w:name w:val="Hyperlink"/>
    <w:basedOn w:val="DefaultParagraphFont"/>
    <w:uiPriority w:val="99"/>
    <w:unhideWhenUsed/>
    <w:rsid w:val="006746B9"/>
    <w:rPr>
      <w:color w:val="0000FF" w:themeColor="hyperlink"/>
      <w:u w:val="single"/>
    </w:rPr>
  </w:style>
  <w:style w:type="character" w:styleId="FollowedHyperlink">
    <w:name w:val="FollowedHyperlink"/>
    <w:basedOn w:val="DefaultParagraphFont"/>
    <w:rsid w:val="006746B9"/>
    <w:rPr>
      <w:color w:val="800080" w:themeColor="followedHyperlink"/>
      <w:u w:val="single"/>
    </w:rPr>
  </w:style>
  <w:style w:type="paragraph" w:styleId="ListParagraph">
    <w:name w:val="List Paragraph"/>
    <w:basedOn w:val="Normal"/>
    <w:uiPriority w:val="34"/>
    <w:qFormat/>
    <w:rsid w:val="009D6095"/>
    <w:pPr>
      <w:adjustRightInd/>
      <w:ind w:left="720"/>
      <w:contextualSpacing/>
      <w:jc w:val="left"/>
    </w:pPr>
    <w:rPr>
      <w:rFonts w:ascii="Times New Roman" w:eastAsia="Times New Roman" w:hAnsi="Times New Roman" w:cs="Times New Roman"/>
      <w:color w:val="000000"/>
      <w:sz w:val="24"/>
      <w:szCs w:val="24"/>
      <w:lang w:eastAsia="en-US"/>
    </w:rPr>
  </w:style>
  <w:style w:type="table" w:styleId="TableGrid">
    <w:name w:val="Table Grid"/>
    <w:basedOn w:val="TableNormal"/>
    <w:rsid w:val="008A1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343B1"/>
    <w:rPr>
      <w:sz w:val="16"/>
      <w:szCs w:val="16"/>
    </w:rPr>
  </w:style>
  <w:style w:type="paragraph" w:styleId="NormalWeb">
    <w:name w:val="Normal (Web)"/>
    <w:basedOn w:val="Normal"/>
    <w:uiPriority w:val="99"/>
    <w:unhideWhenUsed/>
    <w:rsid w:val="00ED7F2C"/>
    <w:pPr>
      <w:adjustRightInd/>
      <w:spacing w:before="100" w:beforeAutospacing="1" w:after="100" w:afterAutospacing="1"/>
      <w:jc w:val="lef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E94F54"/>
    <w:rPr>
      <w:b/>
      <w:bCs/>
    </w:rPr>
  </w:style>
  <w:style w:type="character" w:customStyle="1" w:styleId="CommentSubjectChar">
    <w:name w:val="Comment Subject Char"/>
    <w:basedOn w:val="CommentTextChar"/>
    <w:link w:val="CommentSubject"/>
    <w:semiHidden/>
    <w:rsid w:val="00E94F54"/>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4599">
      <w:bodyDiv w:val="1"/>
      <w:marLeft w:val="0"/>
      <w:marRight w:val="0"/>
      <w:marTop w:val="0"/>
      <w:marBottom w:val="0"/>
      <w:divBdr>
        <w:top w:val="none" w:sz="0" w:space="0" w:color="auto"/>
        <w:left w:val="none" w:sz="0" w:space="0" w:color="auto"/>
        <w:bottom w:val="none" w:sz="0" w:space="0" w:color="auto"/>
        <w:right w:val="none" w:sz="0" w:space="0" w:color="auto"/>
      </w:divBdr>
    </w:div>
    <w:div w:id="598953839">
      <w:bodyDiv w:val="1"/>
      <w:marLeft w:val="0"/>
      <w:marRight w:val="0"/>
      <w:marTop w:val="0"/>
      <w:marBottom w:val="0"/>
      <w:divBdr>
        <w:top w:val="none" w:sz="0" w:space="0" w:color="auto"/>
        <w:left w:val="none" w:sz="0" w:space="0" w:color="auto"/>
        <w:bottom w:val="none" w:sz="0" w:space="0" w:color="auto"/>
        <w:right w:val="none" w:sz="0" w:space="0" w:color="auto"/>
      </w:divBdr>
    </w:div>
    <w:div w:id="602687267">
      <w:bodyDiv w:val="1"/>
      <w:marLeft w:val="0"/>
      <w:marRight w:val="0"/>
      <w:marTop w:val="0"/>
      <w:marBottom w:val="0"/>
      <w:divBdr>
        <w:top w:val="none" w:sz="0" w:space="0" w:color="auto"/>
        <w:left w:val="none" w:sz="0" w:space="0" w:color="auto"/>
        <w:bottom w:val="none" w:sz="0" w:space="0" w:color="auto"/>
        <w:right w:val="none" w:sz="0" w:space="0" w:color="auto"/>
      </w:divBdr>
    </w:div>
    <w:div w:id="608004870">
      <w:bodyDiv w:val="1"/>
      <w:marLeft w:val="0"/>
      <w:marRight w:val="0"/>
      <w:marTop w:val="0"/>
      <w:marBottom w:val="0"/>
      <w:divBdr>
        <w:top w:val="none" w:sz="0" w:space="0" w:color="auto"/>
        <w:left w:val="none" w:sz="0" w:space="0" w:color="auto"/>
        <w:bottom w:val="none" w:sz="0" w:space="0" w:color="auto"/>
        <w:right w:val="none" w:sz="0" w:space="0" w:color="auto"/>
      </w:divBdr>
    </w:div>
    <w:div w:id="636645149">
      <w:bodyDiv w:val="1"/>
      <w:marLeft w:val="0"/>
      <w:marRight w:val="0"/>
      <w:marTop w:val="0"/>
      <w:marBottom w:val="0"/>
      <w:divBdr>
        <w:top w:val="none" w:sz="0" w:space="0" w:color="auto"/>
        <w:left w:val="none" w:sz="0" w:space="0" w:color="auto"/>
        <w:bottom w:val="none" w:sz="0" w:space="0" w:color="auto"/>
        <w:right w:val="none" w:sz="0" w:space="0" w:color="auto"/>
      </w:divBdr>
    </w:div>
    <w:div w:id="740130166">
      <w:bodyDiv w:val="1"/>
      <w:marLeft w:val="0"/>
      <w:marRight w:val="0"/>
      <w:marTop w:val="0"/>
      <w:marBottom w:val="0"/>
      <w:divBdr>
        <w:top w:val="none" w:sz="0" w:space="0" w:color="auto"/>
        <w:left w:val="none" w:sz="0" w:space="0" w:color="auto"/>
        <w:bottom w:val="none" w:sz="0" w:space="0" w:color="auto"/>
        <w:right w:val="none" w:sz="0" w:space="0" w:color="auto"/>
      </w:divBdr>
    </w:div>
    <w:div w:id="751851127">
      <w:bodyDiv w:val="1"/>
      <w:marLeft w:val="0"/>
      <w:marRight w:val="0"/>
      <w:marTop w:val="0"/>
      <w:marBottom w:val="0"/>
      <w:divBdr>
        <w:top w:val="none" w:sz="0" w:space="0" w:color="auto"/>
        <w:left w:val="none" w:sz="0" w:space="0" w:color="auto"/>
        <w:bottom w:val="none" w:sz="0" w:space="0" w:color="auto"/>
        <w:right w:val="none" w:sz="0" w:space="0" w:color="auto"/>
      </w:divBdr>
    </w:div>
    <w:div w:id="784154761">
      <w:bodyDiv w:val="1"/>
      <w:marLeft w:val="0"/>
      <w:marRight w:val="0"/>
      <w:marTop w:val="0"/>
      <w:marBottom w:val="0"/>
      <w:divBdr>
        <w:top w:val="none" w:sz="0" w:space="0" w:color="auto"/>
        <w:left w:val="none" w:sz="0" w:space="0" w:color="auto"/>
        <w:bottom w:val="none" w:sz="0" w:space="0" w:color="auto"/>
        <w:right w:val="none" w:sz="0" w:space="0" w:color="auto"/>
      </w:divBdr>
    </w:div>
    <w:div w:id="945238136">
      <w:bodyDiv w:val="1"/>
      <w:marLeft w:val="0"/>
      <w:marRight w:val="0"/>
      <w:marTop w:val="0"/>
      <w:marBottom w:val="0"/>
      <w:divBdr>
        <w:top w:val="none" w:sz="0" w:space="0" w:color="auto"/>
        <w:left w:val="none" w:sz="0" w:space="0" w:color="auto"/>
        <w:bottom w:val="none" w:sz="0" w:space="0" w:color="auto"/>
        <w:right w:val="none" w:sz="0" w:space="0" w:color="auto"/>
      </w:divBdr>
    </w:div>
    <w:div w:id="975986425">
      <w:bodyDiv w:val="1"/>
      <w:marLeft w:val="0"/>
      <w:marRight w:val="0"/>
      <w:marTop w:val="0"/>
      <w:marBottom w:val="0"/>
      <w:divBdr>
        <w:top w:val="none" w:sz="0" w:space="0" w:color="auto"/>
        <w:left w:val="none" w:sz="0" w:space="0" w:color="auto"/>
        <w:bottom w:val="none" w:sz="0" w:space="0" w:color="auto"/>
        <w:right w:val="none" w:sz="0" w:space="0" w:color="auto"/>
      </w:divBdr>
    </w:div>
    <w:div w:id="1106847383">
      <w:bodyDiv w:val="1"/>
      <w:marLeft w:val="0"/>
      <w:marRight w:val="0"/>
      <w:marTop w:val="0"/>
      <w:marBottom w:val="0"/>
      <w:divBdr>
        <w:top w:val="none" w:sz="0" w:space="0" w:color="auto"/>
        <w:left w:val="none" w:sz="0" w:space="0" w:color="auto"/>
        <w:bottom w:val="none" w:sz="0" w:space="0" w:color="auto"/>
        <w:right w:val="none" w:sz="0" w:space="0" w:color="auto"/>
      </w:divBdr>
    </w:div>
    <w:div w:id="1123617229">
      <w:bodyDiv w:val="1"/>
      <w:marLeft w:val="0"/>
      <w:marRight w:val="0"/>
      <w:marTop w:val="0"/>
      <w:marBottom w:val="0"/>
      <w:divBdr>
        <w:top w:val="none" w:sz="0" w:space="0" w:color="auto"/>
        <w:left w:val="none" w:sz="0" w:space="0" w:color="auto"/>
        <w:bottom w:val="none" w:sz="0" w:space="0" w:color="auto"/>
        <w:right w:val="none" w:sz="0" w:space="0" w:color="auto"/>
      </w:divBdr>
    </w:div>
    <w:div w:id="1136217282">
      <w:bodyDiv w:val="1"/>
      <w:marLeft w:val="0"/>
      <w:marRight w:val="0"/>
      <w:marTop w:val="0"/>
      <w:marBottom w:val="0"/>
      <w:divBdr>
        <w:top w:val="none" w:sz="0" w:space="0" w:color="auto"/>
        <w:left w:val="none" w:sz="0" w:space="0" w:color="auto"/>
        <w:bottom w:val="none" w:sz="0" w:space="0" w:color="auto"/>
        <w:right w:val="none" w:sz="0" w:space="0" w:color="auto"/>
      </w:divBdr>
    </w:div>
    <w:div w:id="1185511929">
      <w:bodyDiv w:val="1"/>
      <w:marLeft w:val="0"/>
      <w:marRight w:val="0"/>
      <w:marTop w:val="0"/>
      <w:marBottom w:val="0"/>
      <w:divBdr>
        <w:top w:val="none" w:sz="0" w:space="0" w:color="auto"/>
        <w:left w:val="none" w:sz="0" w:space="0" w:color="auto"/>
        <w:bottom w:val="none" w:sz="0" w:space="0" w:color="auto"/>
        <w:right w:val="none" w:sz="0" w:space="0" w:color="auto"/>
      </w:divBdr>
    </w:div>
    <w:div w:id="1193349490">
      <w:bodyDiv w:val="1"/>
      <w:marLeft w:val="0"/>
      <w:marRight w:val="0"/>
      <w:marTop w:val="0"/>
      <w:marBottom w:val="0"/>
      <w:divBdr>
        <w:top w:val="none" w:sz="0" w:space="0" w:color="auto"/>
        <w:left w:val="none" w:sz="0" w:space="0" w:color="auto"/>
        <w:bottom w:val="none" w:sz="0" w:space="0" w:color="auto"/>
        <w:right w:val="none" w:sz="0" w:space="0" w:color="auto"/>
      </w:divBdr>
    </w:div>
    <w:div w:id="1217549671">
      <w:bodyDiv w:val="1"/>
      <w:marLeft w:val="0"/>
      <w:marRight w:val="0"/>
      <w:marTop w:val="0"/>
      <w:marBottom w:val="0"/>
      <w:divBdr>
        <w:top w:val="none" w:sz="0" w:space="0" w:color="auto"/>
        <w:left w:val="none" w:sz="0" w:space="0" w:color="auto"/>
        <w:bottom w:val="none" w:sz="0" w:space="0" w:color="auto"/>
        <w:right w:val="none" w:sz="0" w:space="0" w:color="auto"/>
      </w:divBdr>
    </w:div>
    <w:div w:id="1268006711">
      <w:bodyDiv w:val="1"/>
      <w:marLeft w:val="0"/>
      <w:marRight w:val="0"/>
      <w:marTop w:val="0"/>
      <w:marBottom w:val="0"/>
      <w:divBdr>
        <w:top w:val="none" w:sz="0" w:space="0" w:color="auto"/>
        <w:left w:val="none" w:sz="0" w:space="0" w:color="auto"/>
        <w:bottom w:val="none" w:sz="0" w:space="0" w:color="auto"/>
        <w:right w:val="none" w:sz="0" w:space="0" w:color="auto"/>
      </w:divBdr>
    </w:div>
    <w:div w:id="1278100244">
      <w:bodyDiv w:val="1"/>
      <w:marLeft w:val="0"/>
      <w:marRight w:val="0"/>
      <w:marTop w:val="0"/>
      <w:marBottom w:val="0"/>
      <w:divBdr>
        <w:top w:val="none" w:sz="0" w:space="0" w:color="auto"/>
        <w:left w:val="none" w:sz="0" w:space="0" w:color="auto"/>
        <w:bottom w:val="none" w:sz="0" w:space="0" w:color="auto"/>
        <w:right w:val="none" w:sz="0" w:space="0" w:color="auto"/>
      </w:divBdr>
    </w:div>
    <w:div w:id="1293292455">
      <w:bodyDiv w:val="1"/>
      <w:marLeft w:val="0"/>
      <w:marRight w:val="0"/>
      <w:marTop w:val="0"/>
      <w:marBottom w:val="0"/>
      <w:divBdr>
        <w:top w:val="none" w:sz="0" w:space="0" w:color="auto"/>
        <w:left w:val="none" w:sz="0" w:space="0" w:color="auto"/>
        <w:bottom w:val="none" w:sz="0" w:space="0" w:color="auto"/>
        <w:right w:val="none" w:sz="0" w:space="0" w:color="auto"/>
      </w:divBdr>
    </w:div>
    <w:div w:id="1295067046">
      <w:bodyDiv w:val="1"/>
      <w:marLeft w:val="0"/>
      <w:marRight w:val="0"/>
      <w:marTop w:val="0"/>
      <w:marBottom w:val="0"/>
      <w:divBdr>
        <w:top w:val="none" w:sz="0" w:space="0" w:color="auto"/>
        <w:left w:val="none" w:sz="0" w:space="0" w:color="auto"/>
        <w:bottom w:val="none" w:sz="0" w:space="0" w:color="auto"/>
        <w:right w:val="none" w:sz="0" w:space="0" w:color="auto"/>
      </w:divBdr>
    </w:div>
    <w:div w:id="1407845718">
      <w:bodyDiv w:val="1"/>
      <w:marLeft w:val="0"/>
      <w:marRight w:val="0"/>
      <w:marTop w:val="0"/>
      <w:marBottom w:val="0"/>
      <w:divBdr>
        <w:top w:val="none" w:sz="0" w:space="0" w:color="auto"/>
        <w:left w:val="none" w:sz="0" w:space="0" w:color="auto"/>
        <w:bottom w:val="none" w:sz="0" w:space="0" w:color="auto"/>
        <w:right w:val="none" w:sz="0" w:space="0" w:color="auto"/>
      </w:divBdr>
    </w:div>
    <w:div w:id="1420835852">
      <w:bodyDiv w:val="1"/>
      <w:marLeft w:val="0"/>
      <w:marRight w:val="0"/>
      <w:marTop w:val="0"/>
      <w:marBottom w:val="0"/>
      <w:divBdr>
        <w:top w:val="none" w:sz="0" w:space="0" w:color="auto"/>
        <w:left w:val="none" w:sz="0" w:space="0" w:color="auto"/>
        <w:bottom w:val="none" w:sz="0" w:space="0" w:color="auto"/>
        <w:right w:val="none" w:sz="0" w:space="0" w:color="auto"/>
      </w:divBdr>
    </w:div>
    <w:div w:id="1482582201">
      <w:bodyDiv w:val="1"/>
      <w:marLeft w:val="0"/>
      <w:marRight w:val="0"/>
      <w:marTop w:val="0"/>
      <w:marBottom w:val="0"/>
      <w:divBdr>
        <w:top w:val="none" w:sz="0" w:space="0" w:color="auto"/>
        <w:left w:val="none" w:sz="0" w:space="0" w:color="auto"/>
        <w:bottom w:val="none" w:sz="0" w:space="0" w:color="auto"/>
        <w:right w:val="none" w:sz="0" w:space="0" w:color="auto"/>
      </w:divBdr>
    </w:div>
    <w:div w:id="1571694864">
      <w:bodyDiv w:val="1"/>
      <w:marLeft w:val="0"/>
      <w:marRight w:val="0"/>
      <w:marTop w:val="0"/>
      <w:marBottom w:val="0"/>
      <w:divBdr>
        <w:top w:val="none" w:sz="0" w:space="0" w:color="auto"/>
        <w:left w:val="none" w:sz="0" w:space="0" w:color="auto"/>
        <w:bottom w:val="none" w:sz="0" w:space="0" w:color="auto"/>
        <w:right w:val="none" w:sz="0" w:space="0" w:color="auto"/>
      </w:divBdr>
    </w:div>
    <w:div w:id="1574313089">
      <w:bodyDiv w:val="1"/>
      <w:marLeft w:val="0"/>
      <w:marRight w:val="0"/>
      <w:marTop w:val="0"/>
      <w:marBottom w:val="0"/>
      <w:divBdr>
        <w:top w:val="none" w:sz="0" w:space="0" w:color="auto"/>
        <w:left w:val="none" w:sz="0" w:space="0" w:color="auto"/>
        <w:bottom w:val="none" w:sz="0" w:space="0" w:color="auto"/>
        <w:right w:val="none" w:sz="0" w:space="0" w:color="auto"/>
      </w:divBdr>
    </w:div>
    <w:div w:id="1668752444">
      <w:bodyDiv w:val="1"/>
      <w:marLeft w:val="0"/>
      <w:marRight w:val="0"/>
      <w:marTop w:val="0"/>
      <w:marBottom w:val="0"/>
      <w:divBdr>
        <w:top w:val="none" w:sz="0" w:space="0" w:color="auto"/>
        <w:left w:val="none" w:sz="0" w:space="0" w:color="auto"/>
        <w:bottom w:val="none" w:sz="0" w:space="0" w:color="auto"/>
        <w:right w:val="none" w:sz="0" w:space="0" w:color="auto"/>
      </w:divBdr>
    </w:div>
    <w:div w:id="1764914354">
      <w:bodyDiv w:val="1"/>
      <w:marLeft w:val="0"/>
      <w:marRight w:val="0"/>
      <w:marTop w:val="0"/>
      <w:marBottom w:val="0"/>
      <w:divBdr>
        <w:top w:val="none" w:sz="0" w:space="0" w:color="auto"/>
        <w:left w:val="none" w:sz="0" w:space="0" w:color="auto"/>
        <w:bottom w:val="none" w:sz="0" w:space="0" w:color="auto"/>
        <w:right w:val="none" w:sz="0" w:space="0" w:color="auto"/>
      </w:divBdr>
    </w:div>
    <w:div w:id="1842087325">
      <w:bodyDiv w:val="1"/>
      <w:marLeft w:val="0"/>
      <w:marRight w:val="0"/>
      <w:marTop w:val="0"/>
      <w:marBottom w:val="0"/>
      <w:divBdr>
        <w:top w:val="none" w:sz="0" w:space="0" w:color="auto"/>
        <w:left w:val="none" w:sz="0" w:space="0" w:color="auto"/>
        <w:bottom w:val="none" w:sz="0" w:space="0" w:color="auto"/>
        <w:right w:val="none" w:sz="0" w:space="0" w:color="auto"/>
      </w:divBdr>
    </w:div>
    <w:div w:id="1847868050">
      <w:bodyDiv w:val="1"/>
      <w:marLeft w:val="0"/>
      <w:marRight w:val="0"/>
      <w:marTop w:val="0"/>
      <w:marBottom w:val="0"/>
      <w:divBdr>
        <w:top w:val="none" w:sz="0" w:space="0" w:color="auto"/>
        <w:left w:val="none" w:sz="0" w:space="0" w:color="auto"/>
        <w:bottom w:val="none" w:sz="0" w:space="0" w:color="auto"/>
        <w:right w:val="none" w:sz="0" w:space="0" w:color="auto"/>
      </w:divBdr>
    </w:div>
    <w:div w:id="1869295828">
      <w:bodyDiv w:val="1"/>
      <w:marLeft w:val="0"/>
      <w:marRight w:val="0"/>
      <w:marTop w:val="0"/>
      <w:marBottom w:val="0"/>
      <w:divBdr>
        <w:top w:val="none" w:sz="0" w:space="0" w:color="auto"/>
        <w:left w:val="none" w:sz="0" w:space="0" w:color="auto"/>
        <w:bottom w:val="none" w:sz="0" w:space="0" w:color="auto"/>
        <w:right w:val="none" w:sz="0" w:space="0" w:color="auto"/>
      </w:divBdr>
    </w:div>
    <w:div w:id="1875196561">
      <w:bodyDiv w:val="1"/>
      <w:marLeft w:val="0"/>
      <w:marRight w:val="0"/>
      <w:marTop w:val="0"/>
      <w:marBottom w:val="0"/>
      <w:divBdr>
        <w:top w:val="none" w:sz="0" w:space="0" w:color="auto"/>
        <w:left w:val="none" w:sz="0" w:space="0" w:color="auto"/>
        <w:bottom w:val="none" w:sz="0" w:space="0" w:color="auto"/>
        <w:right w:val="none" w:sz="0" w:space="0" w:color="auto"/>
      </w:divBdr>
    </w:div>
    <w:div w:id="1977175651">
      <w:bodyDiv w:val="1"/>
      <w:marLeft w:val="0"/>
      <w:marRight w:val="0"/>
      <w:marTop w:val="0"/>
      <w:marBottom w:val="0"/>
      <w:divBdr>
        <w:top w:val="none" w:sz="0" w:space="0" w:color="auto"/>
        <w:left w:val="none" w:sz="0" w:space="0" w:color="auto"/>
        <w:bottom w:val="none" w:sz="0" w:space="0" w:color="auto"/>
        <w:right w:val="none" w:sz="0" w:space="0" w:color="auto"/>
      </w:divBdr>
    </w:div>
    <w:div w:id="2014188063">
      <w:bodyDiv w:val="1"/>
      <w:marLeft w:val="0"/>
      <w:marRight w:val="0"/>
      <w:marTop w:val="0"/>
      <w:marBottom w:val="0"/>
      <w:divBdr>
        <w:top w:val="none" w:sz="0" w:space="0" w:color="auto"/>
        <w:left w:val="none" w:sz="0" w:space="0" w:color="auto"/>
        <w:bottom w:val="none" w:sz="0" w:space="0" w:color="auto"/>
        <w:right w:val="none" w:sz="0" w:space="0" w:color="auto"/>
      </w:divBdr>
    </w:div>
    <w:div w:id="2029519995">
      <w:bodyDiv w:val="1"/>
      <w:marLeft w:val="0"/>
      <w:marRight w:val="0"/>
      <w:marTop w:val="0"/>
      <w:marBottom w:val="0"/>
      <w:divBdr>
        <w:top w:val="none" w:sz="0" w:space="0" w:color="auto"/>
        <w:left w:val="none" w:sz="0" w:space="0" w:color="auto"/>
        <w:bottom w:val="none" w:sz="0" w:space="0" w:color="auto"/>
        <w:right w:val="none" w:sz="0" w:space="0" w:color="auto"/>
      </w:divBdr>
    </w:div>
    <w:div w:id="2051953689">
      <w:bodyDiv w:val="1"/>
      <w:marLeft w:val="0"/>
      <w:marRight w:val="0"/>
      <w:marTop w:val="0"/>
      <w:marBottom w:val="0"/>
      <w:divBdr>
        <w:top w:val="none" w:sz="0" w:space="0" w:color="auto"/>
        <w:left w:val="none" w:sz="0" w:space="0" w:color="auto"/>
        <w:bottom w:val="none" w:sz="0" w:space="0" w:color="auto"/>
        <w:right w:val="none" w:sz="0" w:space="0" w:color="auto"/>
      </w:divBdr>
    </w:div>
    <w:div w:id="212815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FAC3-9248-4A75-92FB-A80CA2E4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16</Pages>
  <Words>3101</Words>
  <Characters>17679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2017-08-07T09:27:00Z</dcterms:created>
  <dcterms:modified xsi:type="dcterms:W3CDTF">2018-01-11T13:35:00Z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85145580.1\LM51</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