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BD" w:rsidRPr="003E7EBD" w:rsidRDefault="003E7EBD" w:rsidP="003E7EBD">
      <w:pPr>
        <w:jc w:val="center"/>
        <w:rPr>
          <w:rFonts w:ascii="Arial" w:hAnsi="Arial" w:cs="Arial"/>
          <w:sz w:val="16"/>
          <w:szCs w:val="16"/>
        </w:rPr>
      </w:pPr>
    </w:p>
    <w:p w:rsidR="006522C9" w:rsidRPr="006522C9" w:rsidRDefault="006522C9" w:rsidP="003E7EBD">
      <w:pPr>
        <w:jc w:val="center"/>
        <w:rPr>
          <w:rFonts w:ascii="Arial" w:hAnsi="Arial" w:cs="Arial"/>
        </w:rPr>
      </w:pPr>
      <w:r w:rsidRPr="006522C9">
        <w:rPr>
          <w:rFonts w:ascii="Arial" w:hAnsi="Arial" w:cs="Arial"/>
        </w:rPr>
        <w:t xml:space="preserve">Newcastle Helix </w:t>
      </w:r>
      <w:r>
        <w:rPr>
          <w:rFonts w:ascii="Arial" w:hAnsi="Arial" w:cs="Arial"/>
        </w:rPr>
        <w:t>–</w:t>
      </w:r>
      <w:r w:rsidRPr="006522C9">
        <w:rPr>
          <w:rFonts w:ascii="Arial" w:hAnsi="Arial" w:cs="Arial"/>
        </w:rPr>
        <w:t xml:space="preserve"> Vision</w:t>
      </w:r>
    </w:p>
    <w:p w:rsidR="00BD1BFE" w:rsidRPr="00BD1BFE" w:rsidRDefault="00BD1BFE" w:rsidP="006522C9">
      <w:pPr>
        <w:jc w:val="both"/>
        <w:rPr>
          <w:rFonts w:ascii="Arial" w:hAnsi="Arial" w:cs="Arial"/>
        </w:rPr>
      </w:pPr>
      <w:r w:rsidRPr="00BD1BFE">
        <w:rPr>
          <w:rFonts w:ascii="Arial" w:hAnsi="Arial" w:cs="Arial"/>
        </w:rPr>
        <w:t>"</w:t>
      </w:r>
      <w:r w:rsidR="006522C9">
        <w:rPr>
          <w:rFonts w:ascii="Arial" w:hAnsi="Arial" w:cs="Arial"/>
        </w:rPr>
        <w:t>Newcastle Helix</w:t>
      </w:r>
      <w:r w:rsidRPr="00BD1BFE">
        <w:rPr>
          <w:rFonts w:ascii="Arial" w:hAnsi="Arial" w:cs="Arial"/>
        </w:rPr>
        <w:t xml:space="preserve"> is a new urban </w:t>
      </w:r>
      <w:r w:rsidRPr="00BD1BFE">
        <w:rPr>
          <w:rFonts w:ascii="Arial" w:hAnsi="Arial" w:cs="Arial"/>
        </w:rPr>
        <w:t>quarter in</w:t>
      </w:r>
      <w:r w:rsidRPr="00BD1BFE">
        <w:rPr>
          <w:rFonts w:ascii="Arial" w:hAnsi="Arial" w:cs="Arial"/>
        </w:rPr>
        <w:t xml:space="preserve"> the </w:t>
      </w:r>
      <w:r w:rsidRPr="00BD1BFE">
        <w:rPr>
          <w:rFonts w:ascii="Arial" w:hAnsi="Arial" w:cs="Arial"/>
        </w:rPr>
        <w:t>centre of</w:t>
      </w:r>
      <w:r w:rsidRPr="00BD1BFE">
        <w:rPr>
          <w:rFonts w:ascii="Arial" w:hAnsi="Arial" w:cs="Arial"/>
        </w:rPr>
        <w:t xml:space="preserve"> Newcastle which will be an </w:t>
      </w:r>
      <w:r w:rsidRPr="00BD1BFE">
        <w:rPr>
          <w:rFonts w:ascii="Arial" w:hAnsi="Arial" w:cs="Arial"/>
        </w:rPr>
        <w:t>exemplar of</w:t>
      </w:r>
      <w:r w:rsidRPr="00BD1BFE">
        <w:rPr>
          <w:rFonts w:ascii="Arial" w:hAnsi="Arial" w:cs="Arial"/>
        </w:rPr>
        <w:t xml:space="preserve"> </w:t>
      </w:r>
      <w:r w:rsidRPr="00BD1BFE">
        <w:rPr>
          <w:rFonts w:ascii="Arial" w:hAnsi="Arial" w:cs="Arial"/>
        </w:rPr>
        <w:t>sustainable urban</w:t>
      </w:r>
      <w:r w:rsidR="006522C9">
        <w:rPr>
          <w:rFonts w:ascii="Arial" w:hAnsi="Arial" w:cs="Arial"/>
        </w:rPr>
        <w:t xml:space="preserve"> development. </w:t>
      </w:r>
      <w:r w:rsidRPr="00BD1BFE">
        <w:rPr>
          <w:rFonts w:ascii="Arial" w:hAnsi="Arial" w:cs="Arial"/>
        </w:rPr>
        <w:t xml:space="preserve">It will </w:t>
      </w:r>
      <w:r w:rsidRPr="00BD1BFE">
        <w:rPr>
          <w:rFonts w:ascii="Arial" w:hAnsi="Arial" w:cs="Arial"/>
        </w:rPr>
        <w:t>attract leading edge</w:t>
      </w:r>
      <w:r w:rsidRPr="00BD1BFE">
        <w:rPr>
          <w:rFonts w:ascii="Arial" w:hAnsi="Arial" w:cs="Arial"/>
        </w:rPr>
        <w:t xml:space="preserve"> </w:t>
      </w:r>
      <w:r w:rsidRPr="00BD1BFE">
        <w:rPr>
          <w:rFonts w:ascii="Arial" w:hAnsi="Arial" w:cs="Arial"/>
        </w:rPr>
        <w:t>scientific and</w:t>
      </w:r>
      <w:r w:rsidRPr="00BD1BFE">
        <w:rPr>
          <w:rFonts w:ascii="Arial" w:hAnsi="Arial" w:cs="Arial"/>
        </w:rPr>
        <w:t xml:space="preserve"> </w:t>
      </w:r>
      <w:r w:rsidRPr="00BD1BFE">
        <w:rPr>
          <w:rFonts w:ascii="Arial" w:hAnsi="Arial" w:cs="Arial"/>
        </w:rPr>
        <w:t>technology organizations</w:t>
      </w:r>
      <w:r w:rsidRPr="00BD1BFE">
        <w:rPr>
          <w:rFonts w:ascii="Arial" w:hAnsi="Arial" w:cs="Arial"/>
        </w:rPr>
        <w:t xml:space="preserve"> to a </w:t>
      </w:r>
      <w:r w:rsidRPr="00BD1BFE">
        <w:rPr>
          <w:rFonts w:ascii="Arial" w:hAnsi="Arial" w:cs="Arial"/>
        </w:rPr>
        <w:t>mixed new</w:t>
      </w:r>
      <w:r w:rsidRPr="00BD1BFE">
        <w:rPr>
          <w:rFonts w:ascii="Arial" w:hAnsi="Arial" w:cs="Arial"/>
        </w:rPr>
        <w:t xml:space="preserve"> </w:t>
      </w:r>
      <w:r w:rsidRPr="00BD1BFE">
        <w:rPr>
          <w:rFonts w:ascii="Arial" w:hAnsi="Arial" w:cs="Arial"/>
        </w:rPr>
        <w:t>community encompassing a</w:t>
      </w:r>
      <w:r w:rsidRPr="00BD1BFE">
        <w:rPr>
          <w:rFonts w:ascii="Arial" w:hAnsi="Arial" w:cs="Arial"/>
        </w:rPr>
        <w:t xml:space="preserve"> variety of R&amp;D, educational</w:t>
      </w:r>
      <w:r w:rsidRPr="00BD1BFE">
        <w:rPr>
          <w:rFonts w:ascii="Arial" w:hAnsi="Arial" w:cs="Arial"/>
        </w:rPr>
        <w:t>, business and</w:t>
      </w:r>
      <w:r w:rsidRPr="00BD1BFE">
        <w:rPr>
          <w:rFonts w:ascii="Arial" w:hAnsi="Arial" w:cs="Arial"/>
        </w:rPr>
        <w:t xml:space="preserve"> residential uses.   It will provide financial and </w:t>
      </w:r>
      <w:r w:rsidRPr="00BD1BFE">
        <w:rPr>
          <w:rFonts w:ascii="Arial" w:hAnsi="Arial" w:cs="Arial"/>
        </w:rPr>
        <w:t>reputational gain</w:t>
      </w:r>
      <w:r>
        <w:rPr>
          <w:rFonts w:ascii="Arial" w:hAnsi="Arial" w:cs="Arial"/>
        </w:rPr>
        <w:t xml:space="preserve"> to the partners".</w:t>
      </w:r>
    </w:p>
    <w:p w:rsidR="00BD1BFE" w:rsidRPr="00BD1BFE" w:rsidRDefault="00BD1BFE" w:rsidP="00BD1BFE">
      <w:pPr>
        <w:rPr>
          <w:rFonts w:ascii="Arial" w:hAnsi="Arial" w:cs="Arial"/>
        </w:rPr>
      </w:pPr>
      <w:r w:rsidRPr="00BD1BFE">
        <w:rPr>
          <w:rFonts w:ascii="Arial" w:hAnsi="Arial" w:cs="Arial"/>
        </w:rPr>
        <w:t xml:space="preserve">The following principles underpin </w:t>
      </w:r>
      <w:r>
        <w:rPr>
          <w:rFonts w:ascii="Arial" w:hAnsi="Arial" w:cs="Arial"/>
        </w:rPr>
        <w:t xml:space="preserve">our vision for </w:t>
      </w:r>
      <w:r w:rsidR="006522C9">
        <w:rPr>
          <w:rFonts w:ascii="Arial" w:hAnsi="Arial" w:cs="Arial"/>
        </w:rPr>
        <w:t>Newc</w:t>
      </w:r>
      <w:bookmarkStart w:id="0" w:name="_GoBack"/>
      <w:bookmarkEnd w:id="0"/>
      <w:r w:rsidR="006522C9">
        <w:rPr>
          <w:rFonts w:ascii="Arial" w:hAnsi="Arial" w:cs="Arial"/>
        </w:rPr>
        <w:t>astle Helix</w:t>
      </w:r>
      <w:r>
        <w:rPr>
          <w:rFonts w:ascii="Arial" w:hAnsi="Arial" w:cs="Arial"/>
        </w:rPr>
        <w:t>:</w:t>
      </w:r>
    </w:p>
    <w:p w:rsidR="006522C9" w:rsidRDefault="006522C9" w:rsidP="006522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Newcastle Helix</w:t>
      </w:r>
      <w:r w:rsidR="00BD1BFE" w:rsidRPr="006522C9">
        <w:rPr>
          <w:rFonts w:ascii="Arial" w:hAnsi="Arial" w:cs="Arial"/>
        </w:rPr>
        <w:t xml:space="preserve"> will bring </w:t>
      </w:r>
      <w:r w:rsidRPr="006522C9">
        <w:rPr>
          <w:rFonts w:ascii="Arial" w:hAnsi="Arial" w:cs="Arial"/>
        </w:rPr>
        <w:t>together three concepts</w:t>
      </w:r>
      <w:r w:rsidR="00BD1BFE" w:rsidRPr="006522C9">
        <w:rPr>
          <w:rFonts w:ascii="Arial" w:hAnsi="Arial" w:cs="Arial"/>
        </w:rPr>
        <w:t xml:space="preserve">: it is an urban </w:t>
      </w:r>
      <w:r w:rsidRPr="006522C9">
        <w:rPr>
          <w:rFonts w:ascii="Arial" w:hAnsi="Arial" w:cs="Arial"/>
        </w:rPr>
        <w:t>regeneration project, a</w:t>
      </w:r>
      <w:r w:rsidR="00BD1BFE" w:rsidRPr="006522C9">
        <w:rPr>
          <w:rFonts w:ascii="Arial" w:hAnsi="Arial" w:cs="Arial"/>
        </w:rPr>
        <w:t xml:space="preserve"> </w:t>
      </w:r>
      <w:r w:rsidRPr="006522C9">
        <w:rPr>
          <w:rFonts w:ascii="Arial" w:hAnsi="Arial" w:cs="Arial"/>
        </w:rPr>
        <w:t>science and</w:t>
      </w:r>
      <w:r w:rsidR="00BD1BFE" w:rsidRPr="006522C9">
        <w:rPr>
          <w:rFonts w:ascii="Arial" w:hAnsi="Arial" w:cs="Arial"/>
        </w:rPr>
        <w:t xml:space="preserve"> </w:t>
      </w:r>
      <w:r w:rsidRPr="006522C9">
        <w:rPr>
          <w:rFonts w:ascii="Arial" w:hAnsi="Arial" w:cs="Arial"/>
        </w:rPr>
        <w:t>technology hub</w:t>
      </w:r>
      <w:r w:rsidR="00BD1BFE" w:rsidRPr="006522C9">
        <w:rPr>
          <w:rFonts w:ascii="Arial" w:hAnsi="Arial" w:cs="Arial"/>
        </w:rPr>
        <w:t xml:space="preserve">, and a digitally </w:t>
      </w:r>
      <w:r w:rsidRPr="006522C9">
        <w:rPr>
          <w:rFonts w:ascii="Arial" w:hAnsi="Arial" w:cs="Arial"/>
        </w:rPr>
        <w:t>enabled “smart city</w:t>
      </w:r>
      <w:r w:rsidR="00BD1BFE" w:rsidRPr="006522C9">
        <w:rPr>
          <w:rFonts w:ascii="Arial" w:hAnsi="Arial" w:cs="Arial"/>
        </w:rPr>
        <w:t>".</w:t>
      </w:r>
    </w:p>
    <w:p w:rsidR="006522C9" w:rsidRDefault="006522C9" w:rsidP="006522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Newcastle Helix</w:t>
      </w:r>
      <w:r w:rsidR="00BD1BFE" w:rsidRPr="006522C9">
        <w:rPr>
          <w:rFonts w:ascii="Arial" w:hAnsi="Arial" w:cs="Arial"/>
        </w:rPr>
        <w:t xml:space="preserve"> will be a key element in Newcastle's social and economic future.</w:t>
      </w:r>
    </w:p>
    <w:p w:rsidR="006522C9" w:rsidRDefault="00BD1BFE" w:rsidP="006522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22C9">
        <w:rPr>
          <w:rFonts w:ascii="Arial" w:hAnsi="Arial" w:cs="Arial"/>
        </w:rPr>
        <w:t>It will contribute to the creation of employment and economic advantage for Newcastle and the North East.</w:t>
      </w:r>
    </w:p>
    <w:p w:rsidR="006522C9" w:rsidRDefault="006522C9" w:rsidP="006522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22C9">
        <w:rPr>
          <w:rFonts w:ascii="Arial" w:hAnsi="Arial" w:cs="Arial"/>
        </w:rPr>
        <w:t>The scientific and technolog</w:t>
      </w:r>
      <w:r w:rsidR="00BD1BFE" w:rsidRPr="006522C9">
        <w:rPr>
          <w:rFonts w:ascii="Arial" w:hAnsi="Arial" w:cs="Arial"/>
        </w:rPr>
        <w:t xml:space="preserve">ical focus of </w:t>
      </w:r>
      <w:r>
        <w:rPr>
          <w:rFonts w:ascii="Arial" w:hAnsi="Arial" w:cs="Arial"/>
        </w:rPr>
        <w:t>Newcastle Helix</w:t>
      </w:r>
      <w:r w:rsidRPr="006522C9">
        <w:rPr>
          <w:rFonts w:ascii="Arial" w:hAnsi="Arial" w:cs="Arial"/>
        </w:rPr>
        <w:t xml:space="preserve"> is on urban sustainab</w:t>
      </w:r>
      <w:r w:rsidR="00BD1BFE" w:rsidRPr="006522C9">
        <w:rPr>
          <w:rFonts w:ascii="Arial" w:hAnsi="Arial" w:cs="Arial"/>
        </w:rPr>
        <w:t xml:space="preserve">ility, addressing all aspects of civic infrastructure such as digital, energy, </w:t>
      </w:r>
      <w:r w:rsidRPr="006522C9">
        <w:rPr>
          <w:rFonts w:ascii="Arial" w:hAnsi="Arial" w:cs="Arial"/>
        </w:rPr>
        <w:t>transport, water</w:t>
      </w:r>
      <w:r w:rsidR="00BD1BFE" w:rsidRPr="006522C9">
        <w:rPr>
          <w:rFonts w:ascii="Arial" w:hAnsi="Arial" w:cs="Arial"/>
        </w:rPr>
        <w:t>, waste and enhancing the city's resilience to change and extreme events</w:t>
      </w:r>
    </w:p>
    <w:p w:rsidR="006522C9" w:rsidRDefault="006522C9" w:rsidP="006522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Newcastle Helix</w:t>
      </w:r>
      <w:r w:rsidR="00BD1BFE" w:rsidRPr="006522C9">
        <w:rPr>
          <w:rFonts w:ascii="Arial" w:hAnsi="Arial" w:cs="Arial"/>
        </w:rPr>
        <w:t xml:space="preserve"> will position Newcastle as an international example of re-engineering an old industrial city as a sustainable city of the </w:t>
      </w:r>
      <w:r w:rsidRPr="006522C9">
        <w:rPr>
          <w:rFonts w:ascii="Arial" w:hAnsi="Arial" w:cs="Arial"/>
        </w:rPr>
        <w:t>future.</w:t>
      </w:r>
    </w:p>
    <w:p w:rsidR="006522C9" w:rsidRDefault="006522C9" w:rsidP="006522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Newcastle Helix</w:t>
      </w:r>
      <w:r w:rsidR="00BD1BFE" w:rsidRPr="006522C9">
        <w:rPr>
          <w:rFonts w:ascii="Arial" w:hAnsi="Arial" w:cs="Arial"/>
        </w:rPr>
        <w:t xml:space="preserve"> will play a part in the national and international discussion about city futures, both in terms of research and </w:t>
      </w:r>
      <w:r w:rsidRPr="006522C9">
        <w:rPr>
          <w:rFonts w:ascii="Arial" w:hAnsi="Arial" w:cs="Arial"/>
        </w:rPr>
        <w:t>development carried</w:t>
      </w:r>
      <w:r w:rsidR="00BD1BFE" w:rsidRPr="006522C9">
        <w:rPr>
          <w:rFonts w:ascii="Arial" w:hAnsi="Arial" w:cs="Arial"/>
        </w:rPr>
        <w:t xml:space="preserve"> out on the site, and in terms of the site itself as an example of science-based urban development.</w:t>
      </w:r>
    </w:p>
    <w:p w:rsidR="006522C9" w:rsidRDefault="00BD1BFE" w:rsidP="006522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22C9">
        <w:rPr>
          <w:rFonts w:ascii="Arial" w:hAnsi="Arial" w:cs="Arial"/>
        </w:rPr>
        <w:t xml:space="preserve">The </w:t>
      </w:r>
      <w:r w:rsidR="006522C9">
        <w:rPr>
          <w:rFonts w:ascii="Arial" w:hAnsi="Arial" w:cs="Arial"/>
        </w:rPr>
        <w:t>Newcastle Helix</w:t>
      </w:r>
      <w:r w:rsidRPr="006522C9">
        <w:rPr>
          <w:rFonts w:ascii="Arial" w:hAnsi="Arial" w:cs="Arial"/>
        </w:rPr>
        <w:t xml:space="preserve"> site is itself a research space, and </w:t>
      </w:r>
      <w:r w:rsidR="006522C9" w:rsidRPr="006522C9">
        <w:rPr>
          <w:rFonts w:ascii="Arial" w:hAnsi="Arial" w:cs="Arial"/>
        </w:rPr>
        <w:t>the city itself is a laboratory</w:t>
      </w:r>
      <w:r w:rsidRPr="006522C9">
        <w:rPr>
          <w:rFonts w:ascii="Arial" w:hAnsi="Arial" w:cs="Arial"/>
        </w:rPr>
        <w:t>.</w:t>
      </w:r>
    </w:p>
    <w:p w:rsidR="00BD1BFE" w:rsidRPr="006522C9" w:rsidRDefault="006522C9" w:rsidP="006522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Newcastle Helix</w:t>
      </w:r>
      <w:r w:rsidR="00BD1BFE" w:rsidRPr="006522C9">
        <w:rPr>
          <w:rFonts w:ascii="Arial" w:hAnsi="Arial" w:cs="Arial"/>
        </w:rPr>
        <w:t xml:space="preserve"> will be populated by </w:t>
      </w:r>
      <w:r w:rsidRPr="006522C9">
        <w:rPr>
          <w:rFonts w:ascii="Arial" w:hAnsi="Arial" w:cs="Arial"/>
        </w:rPr>
        <w:t>businesses,</w:t>
      </w:r>
      <w:r w:rsidR="00BD1BFE" w:rsidRPr="006522C9">
        <w:rPr>
          <w:rFonts w:ascii="Arial" w:hAnsi="Arial" w:cs="Arial"/>
        </w:rPr>
        <w:t xml:space="preserve"> organisatio</w:t>
      </w:r>
      <w:r w:rsidRPr="006522C9">
        <w:rPr>
          <w:rFonts w:ascii="Arial" w:hAnsi="Arial" w:cs="Arial"/>
        </w:rPr>
        <w:t xml:space="preserve">ns and activities which are the </w:t>
      </w:r>
      <w:r w:rsidR="00BD1BFE" w:rsidRPr="006522C9">
        <w:rPr>
          <w:rFonts w:ascii="Arial" w:hAnsi="Arial" w:cs="Arial"/>
        </w:rPr>
        <w:t>embodiment of the vision, when considered together.</w:t>
      </w:r>
    </w:p>
    <w:p w:rsidR="00BD1BFE" w:rsidRPr="00BD1BFE" w:rsidRDefault="00BD1BFE" w:rsidP="00BD1BFE">
      <w:pPr>
        <w:rPr>
          <w:rFonts w:ascii="Arial" w:hAnsi="Arial" w:cs="Arial"/>
        </w:rPr>
      </w:pPr>
    </w:p>
    <w:p w:rsidR="00BD1BFE" w:rsidRPr="00BD1BFE" w:rsidRDefault="00BD1BFE" w:rsidP="00BD1BFE">
      <w:pPr>
        <w:rPr>
          <w:rFonts w:ascii="Arial" w:hAnsi="Arial" w:cs="Arial"/>
        </w:rPr>
      </w:pPr>
      <w:r w:rsidRPr="00BD1BFE">
        <w:rPr>
          <w:rFonts w:ascii="Arial" w:hAnsi="Arial" w:cs="Arial"/>
        </w:rPr>
        <w:t xml:space="preserve">The </w:t>
      </w:r>
      <w:r w:rsidR="006522C9">
        <w:rPr>
          <w:rFonts w:ascii="Arial" w:hAnsi="Arial" w:cs="Arial"/>
        </w:rPr>
        <w:t>Newcastle Helix</w:t>
      </w:r>
      <w:r w:rsidRPr="00BD1BFE">
        <w:rPr>
          <w:rFonts w:ascii="Arial" w:hAnsi="Arial" w:cs="Arial"/>
        </w:rPr>
        <w:t xml:space="preserve"> site is envisaged as a high quality development. The following principles will</w:t>
      </w:r>
      <w:r w:rsidR="006522C9">
        <w:rPr>
          <w:rFonts w:ascii="Arial" w:hAnsi="Arial" w:cs="Arial"/>
        </w:rPr>
        <w:t xml:space="preserve"> guide the spatial development </w:t>
      </w:r>
      <w:r w:rsidRPr="00BD1BFE">
        <w:rPr>
          <w:rFonts w:ascii="Arial" w:hAnsi="Arial" w:cs="Arial"/>
        </w:rPr>
        <w:t xml:space="preserve">of the </w:t>
      </w:r>
      <w:r w:rsidR="006522C9">
        <w:rPr>
          <w:rFonts w:ascii="Arial" w:hAnsi="Arial" w:cs="Arial"/>
        </w:rPr>
        <w:t>Newcastle Helix</w:t>
      </w:r>
      <w:r w:rsidRPr="00BD1BFE">
        <w:rPr>
          <w:rFonts w:ascii="Arial" w:hAnsi="Arial" w:cs="Arial"/>
        </w:rPr>
        <w:t xml:space="preserve"> site:</w:t>
      </w:r>
    </w:p>
    <w:p w:rsidR="00BD1BFE" w:rsidRPr="006522C9" w:rsidRDefault="006522C9" w:rsidP="006522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Newcastle Helix</w:t>
      </w:r>
      <w:r w:rsidR="00BD1BFE" w:rsidRPr="006522C9">
        <w:rPr>
          <w:rFonts w:ascii="Arial" w:hAnsi="Arial" w:cs="Arial"/>
        </w:rPr>
        <w:t xml:space="preserve"> will be </w:t>
      </w:r>
      <w:r w:rsidRPr="006522C9">
        <w:rPr>
          <w:rFonts w:ascii="Arial" w:hAnsi="Arial" w:cs="Arial"/>
        </w:rPr>
        <w:t>developed as</w:t>
      </w:r>
      <w:r w:rsidR="00BD1BFE" w:rsidRPr="006522C9">
        <w:rPr>
          <w:rFonts w:ascii="Arial" w:hAnsi="Arial" w:cs="Arial"/>
        </w:rPr>
        <w:t xml:space="preserve"> a </w:t>
      </w:r>
      <w:r w:rsidRPr="006522C9">
        <w:rPr>
          <w:rFonts w:ascii="Arial" w:hAnsi="Arial" w:cs="Arial"/>
        </w:rPr>
        <w:t>coherent urban</w:t>
      </w:r>
      <w:r w:rsidR="00BD1BFE" w:rsidRPr="006522C9">
        <w:rPr>
          <w:rFonts w:ascii="Arial" w:hAnsi="Arial" w:cs="Arial"/>
        </w:rPr>
        <w:t xml:space="preserve"> quarter, </w:t>
      </w:r>
      <w:r w:rsidRPr="006522C9">
        <w:rPr>
          <w:rFonts w:ascii="Arial" w:hAnsi="Arial" w:cs="Arial"/>
        </w:rPr>
        <w:t>recognisable as</w:t>
      </w:r>
      <w:r w:rsidR="00BD1BFE" w:rsidRPr="006522C9">
        <w:rPr>
          <w:rFonts w:ascii="Arial" w:hAnsi="Arial" w:cs="Arial"/>
        </w:rPr>
        <w:t xml:space="preserve"> a distinct part of the city.</w:t>
      </w:r>
    </w:p>
    <w:p w:rsidR="00BD1BFE" w:rsidRPr="006522C9" w:rsidRDefault="006522C9" w:rsidP="006522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2C9">
        <w:rPr>
          <w:rFonts w:ascii="Arial" w:hAnsi="Arial" w:cs="Arial"/>
        </w:rPr>
        <w:t xml:space="preserve">The development </w:t>
      </w:r>
      <w:r w:rsidR="00BD1BFE" w:rsidRPr="006522C9">
        <w:rPr>
          <w:rFonts w:ascii="Arial" w:hAnsi="Arial" w:cs="Arial"/>
        </w:rPr>
        <w:t>will be sensitive to and enhance the surround</w:t>
      </w:r>
      <w:r w:rsidRPr="006522C9">
        <w:rPr>
          <w:rFonts w:ascii="Arial" w:hAnsi="Arial" w:cs="Arial"/>
        </w:rPr>
        <w:t xml:space="preserve">ing communities and activities, </w:t>
      </w:r>
      <w:r w:rsidR="00BD1BFE" w:rsidRPr="006522C9">
        <w:rPr>
          <w:rFonts w:ascii="Arial" w:hAnsi="Arial" w:cs="Arial"/>
        </w:rPr>
        <w:t>employing construction processes that pri</w:t>
      </w:r>
      <w:r w:rsidRPr="006522C9">
        <w:rPr>
          <w:rFonts w:ascii="Arial" w:hAnsi="Arial" w:cs="Arial"/>
        </w:rPr>
        <w:t>oritise consideration for local communities</w:t>
      </w:r>
      <w:r w:rsidR="00BD1BFE" w:rsidRPr="006522C9">
        <w:rPr>
          <w:rFonts w:ascii="Arial" w:hAnsi="Arial" w:cs="Arial"/>
        </w:rPr>
        <w:t>.</w:t>
      </w:r>
    </w:p>
    <w:p w:rsidR="00BD1BFE" w:rsidRPr="006522C9" w:rsidRDefault="00BD1BFE" w:rsidP="006522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2C9">
        <w:rPr>
          <w:rFonts w:ascii="Arial" w:hAnsi="Arial" w:cs="Arial"/>
        </w:rPr>
        <w:t xml:space="preserve">The </w:t>
      </w:r>
      <w:r w:rsidR="006522C9">
        <w:rPr>
          <w:rFonts w:ascii="Arial" w:hAnsi="Arial" w:cs="Arial"/>
        </w:rPr>
        <w:t>Newcastle Helix</w:t>
      </w:r>
      <w:r w:rsidRPr="006522C9">
        <w:rPr>
          <w:rFonts w:ascii="Arial" w:hAnsi="Arial" w:cs="Arial"/>
        </w:rPr>
        <w:t xml:space="preserve"> site has a high level of pedestrian permeability, with attractive and welcoming public spaces.</w:t>
      </w:r>
    </w:p>
    <w:p w:rsidR="00BD1BFE" w:rsidRPr="006522C9" w:rsidRDefault="00BD1BFE" w:rsidP="006522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2C9">
        <w:rPr>
          <w:rFonts w:ascii="Arial" w:hAnsi="Arial" w:cs="Arial"/>
        </w:rPr>
        <w:t xml:space="preserve">The </w:t>
      </w:r>
      <w:r w:rsidR="006522C9">
        <w:rPr>
          <w:rFonts w:ascii="Arial" w:hAnsi="Arial" w:cs="Arial"/>
        </w:rPr>
        <w:t>Newcastle Helix</w:t>
      </w:r>
      <w:r w:rsidRPr="006522C9">
        <w:rPr>
          <w:rFonts w:ascii="Arial" w:hAnsi="Arial" w:cs="Arial"/>
        </w:rPr>
        <w:t xml:space="preserve"> site does not include vehicular throughways and vehicle access will be based on the principle of "To, not through".</w:t>
      </w:r>
    </w:p>
    <w:p w:rsidR="00BD1BFE" w:rsidRPr="006522C9" w:rsidRDefault="00BD1BFE" w:rsidP="006522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22C9">
        <w:rPr>
          <w:rFonts w:ascii="Arial" w:hAnsi="Arial" w:cs="Arial"/>
        </w:rPr>
        <w:t>The public realm implements the principle that people with disabiliti</w:t>
      </w:r>
      <w:r w:rsidR="006522C9" w:rsidRPr="006522C9">
        <w:rPr>
          <w:rFonts w:ascii="Arial" w:hAnsi="Arial" w:cs="Arial"/>
        </w:rPr>
        <w:t xml:space="preserve">es should have equal dignity in </w:t>
      </w:r>
      <w:r w:rsidRPr="006522C9">
        <w:rPr>
          <w:rFonts w:ascii="Arial" w:hAnsi="Arial" w:cs="Arial"/>
        </w:rPr>
        <w:t>access arrangements</w:t>
      </w:r>
      <w:r w:rsidR="006522C9" w:rsidRPr="006522C9">
        <w:rPr>
          <w:rFonts w:ascii="Arial" w:hAnsi="Arial" w:cs="Arial"/>
        </w:rPr>
        <w:t xml:space="preserve"> to people without disabilities</w:t>
      </w:r>
      <w:r w:rsidRPr="006522C9">
        <w:rPr>
          <w:rFonts w:ascii="Arial" w:hAnsi="Arial" w:cs="Arial"/>
        </w:rPr>
        <w:t>.</w:t>
      </w:r>
    </w:p>
    <w:p w:rsidR="00BD1BFE" w:rsidRPr="00BD1BFE" w:rsidRDefault="00BD1BFE" w:rsidP="00BD1BFE">
      <w:pPr>
        <w:rPr>
          <w:rFonts w:ascii="Arial" w:hAnsi="Arial" w:cs="Arial"/>
        </w:rPr>
      </w:pPr>
    </w:p>
    <w:p w:rsidR="00BD1BFE" w:rsidRDefault="00BD1BFE" w:rsidP="00BD1BFE">
      <w:pPr>
        <w:rPr>
          <w:rFonts w:ascii="Arial" w:hAnsi="Arial" w:cs="Arial"/>
        </w:rPr>
      </w:pPr>
      <w:r w:rsidRPr="00BD1BFE">
        <w:rPr>
          <w:rFonts w:ascii="Arial" w:hAnsi="Arial" w:cs="Arial"/>
        </w:rPr>
        <w:t xml:space="preserve">The site Masterplan serves as the guardian of the site </w:t>
      </w:r>
      <w:r w:rsidR="006522C9" w:rsidRPr="00BD1BFE">
        <w:rPr>
          <w:rFonts w:ascii="Arial" w:hAnsi="Arial" w:cs="Arial"/>
        </w:rPr>
        <w:t>vision,</w:t>
      </w:r>
      <w:r w:rsidRPr="00BD1BFE">
        <w:rPr>
          <w:rFonts w:ascii="Arial" w:hAnsi="Arial" w:cs="Arial"/>
        </w:rPr>
        <w:t xml:space="preserve"> providing clear requirements and guidance for the design of building and public realm. Any variation from the Mast</w:t>
      </w:r>
      <w:r w:rsidR="006522C9">
        <w:rPr>
          <w:rFonts w:ascii="Arial" w:hAnsi="Arial" w:cs="Arial"/>
        </w:rPr>
        <w:t xml:space="preserve">erplan would only be permitted </w:t>
      </w:r>
      <w:r w:rsidR="006522C9" w:rsidRPr="00BD1BFE">
        <w:rPr>
          <w:rFonts w:ascii="Arial" w:hAnsi="Arial" w:cs="Arial"/>
        </w:rPr>
        <w:t>following board</w:t>
      </w:r>
      <w:r w:rsidRPr="00BD1BFE">
        <w:rPr>
          <w:rFonts w:ascii="Arial" w:hAnsi="Arial" w:cs="Arial"/>
        </w:rPr>
        <w:t>-</w:t>
      </w:r>
      <w:r w:rsidR="006522C9" w:rsidRPr="00BD1BFE">
        <w:rPr>
          <w:rFonts w:ascii="Arial" w:hAnsi="Arial" w:cs="Arial"/>
        </w:rPr>
        <w:t>level approval</w:t>
      </w:r>
      <w:r w:rsidRPr="00BD1BFE">
        <w:rPr>
          <w:rFonts w:ascii="Arial" w:hAnsi="Arial" w:cs="Arial"/>
        </w:rPr>
        <w:t>.</w:t>
      </w:r>
    </w:p>
    <w:p w:rsidR="00611CFF" w:rsidRDefault="00611CFF" w:rsidP="00BD1BFE">
      <w:pPr>
        <w:rPr>
          <w:rFonts w:ascii="Arial" w:hAnsi="Arial" w:cs="Arial"/>
        </w:rPr>
      </w:pPr>
    </w:p>
    <w:p w:rsidR="00611CFF" w:rsidRDefault="00611CFF" w:rsidP="00BD1BFE">
      <w:pPr>
        <w:rPr>
          <w:rFonts w:ascii="Arial" w:hAnsi="Arial" w:cs="Arial"/>
        </w:rPr>
      </w:pPr>
    </w:p>
    <w:p w:rsidR="00611CFF" w:rsidRDefault="00611CFF" w:rsidP="00611C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 Richie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Nigel Wilson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 Chris Day</w:t>
      </w:r>
    </w:p>
    <w:p w:rsidR="00611CFF" w:rsidRDefault="00611CFF" w:rsidP="00611CFF">
      <w:p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Chief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 Chancellor &amp; President</w:t>
      </w:r>
    </w:p>
    <w:p w:rsidR="00611CFF" w:rsidRPr="00BD1BFE" w:rsidRDefault="00611CFF" w:rsidP="00611C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Newcastle City Council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Legal and General </w:t>
      </w:r>
      <w:proofErr w:type="gramStart"/>
      <w:r>
        <w:rPr>
          <w:rFonts w:ascii="Arial" w:hAnsi="Arial" w:cs="Arial"/>
        </w:rPr>
        <w:t>plc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Newcastle University</w:t>
      </w:r>
    </w:p>
    <w:sectPr w:rsidR="00611CFF" w:rsidRPr="00BD1BFE" w:rsidSect="00611CFF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BD" w:rsidRDefault="003E7EBD" w:rsidP="003E7EBD">
      <w:pPr>
        <w:spacing w:after="0" w:line="240" w:lineRule="auto"/>
      </w:pPr>
      <w:r>
        <w:separator/>
      </w:r>
    </w:p>
  </w:endnote>
  <w:endnote w:type="continuationSeparator" w:id="0">
    <w:p w:rsidR="003E7EBD" w:rsidRDefault="003E7EBD" w:rsidP="003E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-al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BD" w:rsidRDefault="003E7EBD" w:rsidP="003E7EBD">
      <w:pPr>
        <w:spacing w:after="0" w:line="240" w:lineRule="auto"/>
      </w:pPr>
      <w:r>
        <w:separator/>
      </w:r>
    </w:p>
  </w:footnote>
  <w:footnote w:type="continuationSeparator" w:id="0">
    <w:p w:rsidR="003E7EBD" w:rsidRDefault="003E7EBD" w:rsidP="003E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BD" w:rsidRDefault="003E7EBD">
    <w:pPr>
      <w:pStyle w:val="Header"/>
    </w:pPr>
    <w:r>
      <w:t xml:space="preserve">          </w:t>
    </w:r>
    <w:r>
      <w:rPr>
        <w:noProof/>
        <w:color w:val="44546A"/>
        <w:lang w:eastAsia="en-GB"/>
      </w:rPr>
      <w:drawing>
        <wp:inline distT="0" distB="0" distL="0" distR="0" wp14:anchorId="13384AC4" wp14:editId="71990935">
          <wp:extent cx="1248018" cy="1043940"/>
          <wp:effectExtent l="0" t="0" r="9525" b="3810"/>
          <wp:docPr id="2" name="Picture 2" descr="\\campus\pss\FinanceandPlanning\Stakeholder &amp; Funding Development\Team Secure\Science Central\VISION\Legal &amp; Gener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pus\pss\FinanceandPlanning\Stakeholder &amp; Funding Development\Team Secure\Science Central\VISION\Legal &amp; Gener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80" cy="104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5258">
      <w:rPr>
        <w:rFonts w:ascii="proxima-nova-alt" w:hAnsi="proxima-nova-alt" w:cs="Arial"/>
        <w:noProof/>
        <w:color w:val="00A774"/>
        <w:sz w:val="27"/>
        <w:szCs w:val="27"/>
        <w:lang w:eastAsia="en-GB"/>
      </w:rPr>
      <w:drawing>
        <wp:inline distT="0" distB="0" distL="0" distR="0" wp14:anchorId="39127411" wp14:editId="13FB872C">
          <wp:extent cx="2049780" cy="647700"/>
          <wp:effectExtent l="0" t="0" r="7620" b="0"/>
          <wp:docPr id="15" name="Picture 15" descr="Newcastle City Council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castle City Council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lang w:eastAsia="en-GB"/>
      </w:rPr>
      <w:drawing>
        <wp:inline distT="0" distB="0" distL="0" distR="0">
          <wp:extent cx="2072640" cy="586740"/>
          <wp:effectExtent l="0" t="0" r="3810" b="3810"/>
          <wp:docPr id="3" name="Picture 3" descr="Newcastle University_Full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stle University_Full Logo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FF8"/>
    <w:multiLevelType w:val="hybridMultilevel"/>
    <w:tmpl w:val="A700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214C"/>
    <w:multiLevelType w:val="hybridMultilevel"/>
    <w:tmpl w:val="FDBE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FE"/>
    <w:rsid w:val="003E7EBD"/>
    <w:rsid w:val="00611CFF"/>
    <w:rsid w:val="006522C9"/>
    <w:rsid w:val="006525DC"/>
    <w:rsid w:val="007550CB"/>
    <w:rsid w:val="00B86F92"/>
    <w:rsid w:val="00B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39B25-B830-4C28-8FB9-44068DF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BD"/>
  </w:style>
  <w:style w:type="paragraph" w:styleId="Footer">
    <w:name w:val="footer"/>
    <w:basedOn w:val="Normal"/>
    <w:link w:val="FooterChar"/>
    <w:uiPriority w:val="99"/>
    <w:unhideWhenUsed/>
    <w:rsid w:val="003E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wcastle.gov.uk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Shorman</dc:creator>
  <cp:keywords/>
  <dc:description/>
  <cp:lastModifiedBy>Emma Shorman</cp:lastModifiedBy>
  <cp:revision>3</cp:revision>
  <dcterms:created xsi:type="dcterms:W3CDTF">2018-10-22T15:18:00Z</dcterms:created>
  <dcterms:modified xsi:type="dcterms:W3CDTF">2018-10-22T16:02:00Z</dcterms:modified>
</cp:coreProperties>
</file>