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Override PartName="/word/tasks.xml" ContentType="application/vnd.ms-office.documenttask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BC550" w14:textId="77777777" w:rsidR="00612961" w:rsidRPr="00622941" w:rsidRDefault="00622941" w:rsidP="006D38FD">
      <w:pPr>
        <w:spacing w:after="200" w:line="240" w:lineRule="auto"/>
        <w:contextualSpacing/>
        <w:jc w:val="center"/>
        <w:rPr>
          <w:rFonts w:cs="Arial"/>
          <w:b/>
          <w:sz w:val="22"/>
          <w:szCs w:val="22"/>
        </w:rPr>
      </w:pPr>
      <w:bookmarkStart w:id="0" w:name="_GoBack"/>
      <w:bookmarkEnd w:id="0"/>
      <w:r w:rsidRPr="00622941">
        <w:rPr>
          <w:rFonts w:cs="Arial"/>
          <w:b/>
          <w:sz w:val="22"/>
          <w:szCs w:val="22"/>
        </w:rPr>
        <w:t>SCHEDULE 1</w:t>
      </w:r>
    </w:p>
    <w:p w14:paraId="33CD7325" w14:textId="77777777" w:rsidR="00612961" w:rsidRPr="00622941" w:rsidRDefault="00612961" w:rsidP="00857A90">
      <w:pPr>
        <w:spacing w:after="200" w:line="240" w:lineRule="auto"/>
        <w:contextualSpacing/>
        <w:jc w:val="center"/>
        <w:rPr>
          <w:rFonts w:cs="Arial"/>
          <w:b/>
          <w:sz w:val="28"/>
          <w:szCs w:val="28"/>
        </w:rPr>
      </w:pPr>
    </w:p>
    <w:p w14:paraId="6BC712CD" w14:textId="77777777" w:rsidR="00622941" w:rsidRPr="00622941" w:rsidRDefault="00622941" w:rsidP="00857A90">
      <w:pPr>
        <w:spacing w:after="200" w:line="240" w:lineRule="auto"/>
        <w:contextualSpacing/>
        <w:jc w:val="center"/>
        <w:rPr>
          <w:rFonts w:cs="Arial"/>
          <w:b/>
          <w:sz w:val="28"/>
          <w:szCs w:val="28"/>
        </w:rPr>
      </w:pPr>
      <w:r w:rsidRPr="00622941">
        <w:rPr>
          <w:rFonts w:cs="Arial"/>
          <w:b/>
          <w:sz w:val="28"/>
          <w:szCs w:val="28"/>
        </w:rPr>
        <w:t>SECTION D</w:t>
      </w:r>
    </w:p>
    <w:p w14:paraId="4F2943CC" w14:textId="77777777" w:rsidR="00622941" w:rsidRPr="00622941" w:rsidRDefault="00622941" w:rsidP="00857A90">
      <w:pPr>
        <w:spacing w:after="200" w:line="240" w:lineRule="auto"/>
        <w:contextualSpacing/>
        <w:jc w:val="center"/>
        <w:rPr>
          <w:rFonts w:cs="Arial"/>
          <w:b/>
          <w:sz w:val="28"/>
          <w:szCs w:val="28"/>
        </w:rPr>
      </w:pPr>
    </w:p>
    <w:p w14:paraId="7D1AD6BA" w14:textId="77777777" w:rsidR="00AD143C" w:rsidRDefault="00622941" w:rsidP="00857A90">
      <w:pPr>
        <w:spacing w:after="200" w:line="240" w:lineRule="auto"/>
        <w:contextualSpacing/>
        <w:jc w:val="center"/>
        <w:rPr>
          <w:rFonts w:cs="Arial"/>
          <w:b/>
          <w:sz w:val="28"/>
          <w:szCs w:val="28"/>
        </w:rPr>
      </w:pPr>
      <w:r w:rsidRPr="00622941">
        <w:rPr>
          <w:rFonts w:cs="Arial"/>
          <w:b/>
          <w:sz w:val="28"/>
          <w:szCs w:val="28"/>
        </w:rPr>
        <w:t>TECHNICAL SPECIFICATION</w:t>
      </w:r>
    </w:p>
    <w:p w14:paraId="09AC93D0" w14:textId="77777777" w:rsidR="00622941" w:rsidRDefault="00622941" w:rsidP="00857A90">
      <w:pPr>
        <w:spacing w:after="200" w:line="240" w:lineRule="auto"/>
        <w:contextualSpacing/>
        <w:jc w:val="center"/>
        <w:rPr>
          <w:rFonts w:cs="Arial"/>
          <w:b/>
          <w:sz w:val="28"/>
          <w:szCs w:val="28"/>
        </w:rPr>
      </w:pPr>
    </w:p>
    <w:p w14:paraId="3CAF37F4" w14:textId="77777777" w:rsidR="00622941" w:rsidRPr="008838FB" w:rsidRDefault="00622941" w:rsidP="00857A90">
      <w:pPr>
        <w:spacing w:after="120" w:line="240" w:lineRule="auto"/>
        <w:jc w:val="left"/>
        <w:rPr>
          <w:rFonts w:cs="Arial"/>
          <w:b/>
          <w:sz w:val="22"/>
          <w:szCs w:val="22"/>
        </w:rPr>
      </w:pPr>
    </w:p>
    <w:p w14:paraId="2902579F" w14:textId="77777777" w:rsidR="00224424" w:rsidRPr="00B11C20" w:rsidRDefault="00224424" w:rsidP="00857A90">
      <w:pPr>
        <w:spacing w:after="120" w:line="240" w:lineRule="auto"/>
        <w:rPr>
          <w:rFonts w:cs="Arial"/>
          <w:color w:val="FF0000"/>
          <w:sz w:val="22"/>
          <w:szCs w:val="22"/>
        </w:rPr>
      </w:pPr>
    </w:p>
    <w:p w14:paraId="59E82948" w14:textId="77777777" w:rsidR="00B95A3B" w:rsidRPr="00B11C20" w:rsidRDefault="00612961" w:rsidP="00857A90">
      <w:pPr>
        <w:spacing w:after="120" w:line="240" w:lineRule="auto"/>
        <w:jc w:val="left"/>
        <w:rPr>
          <w:rFonts w:cs="Arial"/>
          <w:b/>
          <w:sz w:val="22"/>
          <w:szCs w:val="22"/>
        </w:rPr>
      </w:pPr>
      <w:r w:rsidRPr="00B11C20">
        <w:rPr>
          <w:rFonts w:cs="Arial"/>
          <w:sz w:val="22"/>
          <w:szCs w:val="22"/>
        </w:rPr>
        <w:br w:type="page"/>
      </w:r>
      <w:r w:rsidR="00B95A3B" w:rsidRPr="00B11C20">
        <w:rPr>
          <w:rFonts w:cs="Arial"/>
          <w:b/>
          <w:sz w:val="22"/>
          <w:szCs w:val="22"/>
        </w:rPr>
        <w:lastRenderedPageBreak/>
        <w:t>Contents</w:t>
      </w:r>
    </w:p>
    <w:tbl>
      <w:tblPr>
        <w:tblStyle w:val="TableGrid"/>
        <w:tblW w:w="49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3"/>
      </w:tblGrid>
      <w:tr w:rsidR="000370A7" w:rsidRPr="00B11C20" w14:paraId="79CDE22E" w14:textId="77777777" w:rsidTr="000370A7">
        <w:tc>
          <w:tcPr>
            <w:tcW w:w="5000" w:type="pct"/>
          </w:tcPr>
          <w:p w14:paraId="08BC597F" w14:textId="77777777" w:rsidR="000370A7" w:rsidRPr="00B11C20" w:rsidRDefault="000370A7" w:rsidP="00857A90">
            <w:pPr>
              <w:tabs>
                <w:tab w:val="clear" w:pos="720"/>
                <w:tab w:val="clear" w:pos="1440"/>
                <w:tab w:val="clear" w:pos="2160"/>
                <w:tab w:val="clear" w:pos="2880"/>
                <w:tab w:val="clear" w:pos="4680"/>
                <w:tab w:val="clear" w:pos="5400"/>
                <w:tab w:val="clear" w:pos="9000"/>
              </w:tabs>
              <w:spacing w:after="120" w:line="240" w:lineRule="auto"/>
              <w:rPr>
                <w:rFonts w:cs="Arial"/>
                <w:b/>
                <w:szCs w:val="22"/>
              </w:rPr>
            </w:pPr>
          </w:p>
        </w:tc>
      </w:tr>
      <w:tr w:rsidR="000370A7" w:rsidRPr="00B11C20" w14:paraId="4FCD4E2E" w14:textId="77777777" w:rsidTr="000370A7">
        <w:tc>
          <w:tcPr>
            <w:tcW w:w="5000" w:type="pct"/>
          </w:tcPr>
          <w:p w14:paraId="6A6B04AE" w14:textId="742C031B" w:rsidR="000370A7" w:rsidRPr="00B11C20" w:rsidRDefault="000370A7" w:rsidP="409A96C8">
            <w:pPr>
              <w:tabs>
                <w:tab w:val="clear" w:pos="720"/>
                <w:tab w:val="clear" w:pos="1440"/>
                <w:tab w:val="clear" w:pos="2160"/>
                <w:tab w:val="clear" w:pos="2880"/>
                <w:tab w:val="clear" w:pos="4680"/>
                <w:tab w:val="clear" w:pos="5400"/>
                <w:tab w:val="clear" w:pos="9000"/>
              </w:tabs>
              <w:spacing w:after="120" w:line="240" w:lineRule="auto"/>
              <w:rPr>
                <w:rFonts w:cs="Arial"/>
                <w:b/>
                <w:bCs/>
              </w:rPr>
            </w:pPr>
            <w:r w:rsidRPr="409A96C8">
              <w:rPr>
                <w:rFonts w:cs="Arial"/>
                <w:b/>
                <w:bCs/>
              </w:rPr>
              <w:t>Chapter 1. Scope and Timetable</w:t>
            </w:r>
          </w:p>
        </w:tc>
      </w:tr>
      <w:tr w:rsidR="000370A7" w:rsidRPr="00B11C20" w14:paraId="696BEB6E" w14:textId="77777777" w:rsidTr="000370A7">
        <w:tc>
          <w:tcPr>
            <w:tcW w:w="5000" w:type="pct"/>
          </w:tcPr>
          <w:p w14:paraId="123D25C9" w14:textId="54B5F7F5" w:rsidR="000370A7" w:rsidRPr="00B11C20" w:rsidRDefault="000370A7" w:rsidP="409A96C8">
            <w:pPr>
              <w:tabs>
                <w:tab w:val="clear" w:pos="720"/>
                <w:tab w:val="clear" w:pos="1440"/>
                <w:tab w:val="clear" w:pos="2160"/>
                <w:tab w:val="clear" w:pos="2880"/>
                <w:tab w:val="clear" w:pos="4680"/>
                <w:tab w:val="clear" w:pos="5400"/>
                <w:tab w:val="clear" w:pos="9000"/>
              </w:tabs>
              <w:spacing w:after="120" w:line="240" w:lineRule="auto"/>
              <w:rPr>
                <w:rFonts w:cs="Arial"/>
                <w:b/>
                <w:bCs/>
              </w:rPr>
            </w:pPr>
            <w:r w:rsidRPr="409A96C8">
              <w:rPr>
                <w:rFonts w:cs="Arial"/>
                <w:b/>
                <w:bCs/>
              </w:rPr>
              <w:t>Chapter 2. General Requirements and Limitations</w:t>
            </w:r>
          </w:p>
        </w:tc>
      </w:tr>
      <w:tr w:rsidR="000370A7" w:rsidRPr="00B11C20" w14:paraId="6BB5A418" w14:textId="77777777" w:rsidTr="000370A7">
        <w:tc>
          <w:tcPr>
            <w:tcW w:w="5000" w:type="pct"/>
          </w:tcPr>
          <w:p w14:paraId="1380B53B" w14:textId="1875CBBB" w:rsidR="000370A7" w:rsidRDefault="000370A7" w:rsidP="409A96C8">
            <w:pPr>
              <w:tabs>
                <w:tab w:val="clear" w:pos="720"/>
                <w:tab w:val="clear" w:pos="1440"/>
                <w:tab w:val="clear" w:pos="2160"/>
                <w:tab w:val="clear" w:pos="2880"/>
                <w:tab w:val="clear" w:pos="4680"/>
                <w:tab w:val="clear" w:pos="5400"/>
                <w:tab w:val="clear" w:pos="9000"/>
              </w:tabs>
              <w:spacing w:after="120" w:line="240" w:lineRule="auto"/>
              <w:rPr>
                <w:rFonts w:cs="Arial"/>
                <w:b/>
                <w:bCs/>
              </w:rPr>
            </w:pPr>
            <w:r w:rsidRPr="409A96C8">
              <w:rPr>
                <w:rFonts w:cs="Arial"/>
                <w:b/>
                <w:bCs/>
              </w:rPr>
              <w:t>Chapter 3. Specification of Measures</w:t>
            </w:r>
          </w:p>
          <w:p w14:paraId="259A808D" w14:textId="77777777" w:rsidR="000370A7" w:rsidRDefault="000370A7" w:rsidP="00857A90">
            <w:pPr>
              <w:tabs>
                <w:tab w:val="clear" w:pos="720"/>
                <w:tab w:val="clear" w:pos="1440"/>
                <w:tab w:val="clear" w:pos="2160"/>
                <w:tab w:val="clear" w:pos="2880"/>
                <w:tab w:val="clear" w:pos="4680"/>
                <w:tab w:val="clear" w:pos="5400"/>
                <w:tab w:val="clear" w:pos="9000"/>
              </w:tabs>
              <w:spacing w:after="120" w:line="240" w:lineRule="auto"/>
              <w:rPr>
                <w:rFonts w:cs="Arial"/>
                <w:b/>
                <w:szCs w:val="22"/>
              </w:rPr>
            </w:pPr>
            <w:r>
              <w:rPr>
                <w:rFonts w:cs="Arial"/>
                <w:b/>
                <w:szCs w:val="22"/>
              </w:rPr>
              <w:t>3.1 Ancillary Measures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6"/>
              <w:gridCol w:w="4678"/>
            </w:tblGrid>
            <w:tr w:rsidR="000370A7" w:rsidRPr="00E417AE" w14:paraId="138C7396" w14:textId="77777777" w:rsidTr="00E417AE">
              <w:tc>
                <w:tcPr>
                  <w:tcW w:w="596" w:type="dxa"/>
                </w:tcPr>
                <w:p w14:paraId="5298560B" w14:textId="77777777" w:rsidR="000370A7" w:rsidRPr="00E417AE" w:rsidRDefault="000370A7" w:rsidP="00FD3D23">
                  <w:pPr>
                    <w:tabs>
                      <w:tab w:val="clear" w:pos="720"/>
                      <w:tab w:val="clear" w:pos="1440"/>
                      <w:tab w:val="clear" w:pos="2160"/>
                      <w:tab w:val="clear" w:pos="2880"/>
                      <w:tab w:val="clear" w:pos="4680"/>
                      <w:tab w:val="clear" w:pos="5400"/>
                      <w:tab w:val="clear" w:pos="9000"/>
                      <w:tab w:val="left" w:pos="852"/>
                    </w:tabs>
                    <w:spacing w:after="120" w:line="240" w:lineRule="auto"/>
                    <w:rPr>
                      <w:rFonts w:cs="Arial"/>
                      <w:szCs w:val="22"/>
                    </w:rPr>
                  </w:pPr>
                </w:p>
              </w:tc>
              <w:tc>
                <w:tcPr>
                  <w:tcW w:w="4678" w:type="dxa"/>
                </w:tcPr>
                <w:p w14:paraId="3929CC39" w14:textId="718061F2" w:rsidR="000370A7" w:rsidRPr="00E417AE" w:rsidRDefault="000370A7" w:rsidP="00FD3D23">
                  <w:pPr>
                    <w:tabs>
                      <w:tab w:val="clear" w:pos="720"/>
                      <w:tab w:val="clear" w:pos="1440"/>
                      <w:tab w:val="clear" w:pos="2160"/>
                      <w:tab w:val="clear" w:pos="2880"/>
                      <w:tab w:val="clear" w:pos="4680"/>
                      <w:tab w:val="clear" w:pos="5400"/>
                      <w:tab w:val="clear" w:pos="9000"/>
                      <w:tab w:val="left" w:pos="852"/>
                    </w:tabs>
                    <w:spacing w:after="120" w:line="240" w:lineRule="auto"/>
                    <w:rPr>
                      <w:rFonts w:cs="Arial"/>
                      <w:szCs w:val="22"/>
                    </w:rPr>
                  </w:pPr>
                  <w:r>
                    <w:rPr>
                      <w:rFonts w:cs="Arial"/>
                      <w:szCs w:val="22"/>
                    </w:rPr>
                    <w:t>Retrofit Assessors/ EPCs</w:t>
                  </w:r>
                </w:p>
              </w:tc>
            </w:tr>
            <w:tr w:rsidR="000370A7" w:rsidRPr="00E417AE" w14:paraId="6D8014E0" w14:textId="77777777" w:rsidTr="00E417AE">
              <w:tc>
                <w:tcPr>
                  <w:tcW w:w="596" w:type="dxa"/>
                </w:tcPr>
                <w:p w14:paraId="6E487C14" w14:textId="77777777" w:rsidR="000370A7" w:rsidRPr="00E417AE" w:rsidRDefault="000370A7" w:rsidP="00FD3D23">
                  <w:pPr>
                    <w:tabs>
                      <w:tab w:val="clear" w:pos="720"/>
                      <w:tab w:val="clear" w:pos="1440"/>
                      <w:tab w:val="clear" w:pos="2160"/>
                      <w:tab w:val="clear" w:pos="2880"/>
                      <w:tab w:val="clear" w:pos="4680"/>
                      <w:tab w:val="clear" w:pos="5400"/>
                      <w:tab w:val="clear" w:pos="9000"/>
                      <w:tab w:val="left" w:pos="852"/>
                    </w:tabs>
                    <w:spacing w:after="120" w:line="240" w:lineRule="auto"/>
                    <w:rPr>
                      <w:rFonts w:cs="Arial"/>
                      <w:szCs w:val="22"/>
                    </w:rPr>
                  </w:pPr>
                </w:p>
              </w:tc>
              <w:tc>
                <w:tcPr>
                  <w:tcW w:w="4678" w:type="dxa"/>
                </w:tcPr>
                <w:p w14:paraId="6DCD0685" w14:textId="70BF3B2B" w:rsidR="000370A7" w:rsidRPr="00E417AE" w:rsidRDefault="000370A7" w:rsidP="00FD3D23">
                  <w:pPr>
                    <w:tabs>
                      <w:tab w:val="clear" w:pos="720"/>
                      <w:tab w:val="clear" w:pos="1440"/>
                      <w:tab w:val="clear" w:pos="2160"/>
                      <w:tab w:val="clear" w:pos="2880"/>
                      <w:tab w:val="clear" w:pos="4680"/>
                      <w:tab w:val="clear" w:pos="5400"/>
                      <w:tab w:val="clear" w:pos="9000"/>
                      <w:tab w:val="left" w:pos="852"/>
                    </w:tabs>
                    <w:spacing w:after="120" w:line="240" w:lineRule="auto"/>
                    <w:rPr>
                      <w:rFonts w:cs="Arial"/>
                      <w:szCs w:val="22"/>
                    </w:rPr>
                  </w:pPr>
                  <w:r w:rsidRPr="00E417AE">
                    <w:rPr>
                      <w:rFonts w:cs="Arial"/>
                      <w:szCs w:val="22"/>
                    </w:rPr>
                    <w:t>A1 – Smoke detectors</w:t>
                  </w:r>
                </w:p>
              </w:tc>
            </w:tr>
            <w:tr w:rsidR="000370A7" w:rsidRPr="00E417AE" w14:paraId="6B760746" w14:textId="77777777" w:rsidTr="00E417AE">
              <w:tc>
                <w:tcPr>
                  <w:tcW w:w="596" w:type="dxa"/>
                </w:tcPr>
                <w:p w14:paraId="65ADB941" w14:textId="77777777" w:rsidR="000370A7" w:rsidRPr="00E417AE" w:rsidRDefault="000370A7" w:rsidP="00FD3D23">
                  <w:pPr>
                    <w:tabs>
                      <w:tab w:val="clear" w:pos="720"/>
                      <w:tab w:val="clear" w:pos="1440"/>
                      <w:tab w:val="clear" w:pos="2160"/>
                      <w:tab w:val="clear" w:pos="2880"/>
                      <w:tab w:val="clear" w:pos="4680"/>
                      <w:tab w:val="clear" w:pos="5400"/>
                      <w:tab w:val="clear" w:pos="9000"/>
                      <w:tab w:val="left" w:pos="852"/>
                    </w:tabs>
                    <w:spacing w:after="120" w:line="240" w:lineRule="auto"/>
                    <w:rPr>
                      <w:rFonts w:cs="Arial"/>
                      <w:szCs w:val="22"/>
                    </w:rPr>
                  </w:pPr>
                </w:p>
              </w:tc>
              <w:tc>
                <w:tcPr>
                  <w:tcW w:w="4678" w:type="dxa"/>
                </w:tcPr>
                <w:p w14:paraId="54A8D166" w14:textId="6A285266" w:rsidR="000370A7" w:rsidRPr="00E417AE" w:rsidRDefault="000370A7" w:rsidP="00FD3D23">
                  <w:pPr>
                    <w:tabs>
                      <w:tab w:val="clear" w:pos="720"/>
                      <w:tab w:val="clear" w:pos="1440"/>
                      <w:tab w:val="clear" w:pos="2160"/>
                      <w:tab w:val="clear" w:pos="2880"/>
                      <w:tab w:val="clear" w:pos="4680"/>
                      <w:tab w:val="clear" w:pos="5400"/>
                      <w:tab w:val="clear" w:pos="9000"/>
                      <w:tab w:val="left" w:pos="852"/>
                    </w:tabs>
                    <w:spacing w:after="120" w:line="240" w:lineRule="auto"/>
                    <w:rPr>
                      <w:rFonts w:cs="Arial"/>
                      <w:szCs w:val="22"/>
                    </w:rPr>
                  </w:pPr>
                  <w:r w:rsidRPr="00E417AE">
                    <w:rPr>
                      <w:rFonts w:cs="Arial"/>
                      <w:szCs w:val="22"/>
                    </w:rPr>
                    <w:t>A2 – Carbon Monoxide detectors</w:t>
                  </w:r>
                </w:p>
              </w:tc>
            </w:tr>
            <w:tr w:rsidR="000370A7" w:rsidRPr="00E417AE" w14:paraId="5FEE1358" w14:textId="77777777" w:rsidTr="00E417AE">
              <w:tc>
                <w:tcPr>
                  <w:tcW w:w="596" w:type="dxa"/>
                </w:tcPr>
                <w:p w14:paraId="3F8C0450" w14:textId="77777777" w:rsidR="000370A7" w:rsidRPr="001841B5" w:rsidRDefault="000370A7" w:rsidP="00FD3D23">
                  <w:pPr>
                    <w:tabs>
                      <w:tab w:val="clear" w:pos="720"/>
                      <w:tab w:val="clear" w:pos="1440"/>
                      <w:tab w:val="clear" w:pos="2160"/>
                      <w:tab w:val="clear" w:pos="2880"/>
                      <w:tab w:val="clear" w:pos="4680"/>
                      <w:tab w:val="clear" w:pos="5400"/>
                      <w:tab w:val="clear" w:pos="9000"/>
                      <w:tab w:val="left" w:pos="852"/>
                    </w:tabs>
                    <w:spacing w:after="120" w:line="240" w:lineRule="auto"/>
                    <w:rPr>
                      <w:rFonts w:cs="Arial"/>
                      <w:szCs w:val="22"/>
                      <w:highlight w:val="yellow"/>
                    </w:rPr>
                  </w:pPr>
                </w:p>
              </w:tc>
              <w:tc>
                <w:tcPr>
                  <w:tcW w:w="4678" w:type="dxa"/>
                </w:tcPr>
                <w:p w14:paraId="798E3758" w14:textId="06F166F7" w:rsidR="000370A7" w:rsidRPr="001841B5" w:rsidRDefault="000370A7" w:rsidP="00FD3D23">
                  <w:pPr>
                    <w:tabs>
                      <w:tab w:val="clear" w:pos="720"/>
                      <w:tab w:val="clear" w:pos="1440"/>
                      <w:tab w:val="clear" w:pos="2160"/>
                      <w:tab w:val="clear" w:pos="2880"/>
                      <w:tab w:val="clear" w:pos="4680"/>
                      <w:tab w:val="clear" w:pos="5400"/>
                      <w:tab w:val="clear" w:pos="9000"/>
                      <w:tab w:val="left" w:pos="852"/>
                    </w:tabs>
                    <w:spacing w:after="120" w:line="240" w:lineRule="auto"/>
                    <w:rPr>
                      <w:rFonts w:cs="Arial"/>
                      <w:szCs w:val="22"/>
                      <w:highlight w:val="yellow"/>
                    </w:rPr>
                  </w:pPr>
                  <w:r w:rsidRPr="001841B5">
                    <w:rPr>
                      <w:rFonts w:cs="Arial"/>
                      <w:szCs w:val="22"/>
                    </w:rPr>
                    <w:t>A3 – LED light bulbs</w:t>
                  </w:r>
                </w:p>
              </w:tc>
            </w:tr>
            <w:tr w:rsidR="000370A7" w:rsidRPr="00E417AE" w14:paraId="69CC8BB3" w14:textId="77777777" w:rsidTr="00E417AE">
              <w:tc>
                <w:tcPr>
                  <w:tcW w:w="596" w:type="dxa"/>
                </w:tcPr>
                <w:p w14:paraId="489CC0E2" w14:textId="77777777" w:rsidR="000370A7" w:rsidRPr="00E417AE" w:rsidRDefault="000370A7" w:rsidP="00FD3D23">
                  <w:pPr>
                    <w:tabs>
                      <w:tab w:val="clear" w:pos="720"/>
                      <w:tab w:val="clear" w:pos="1440"/>
                      <w:tab w:val="clear" w:pos="2160"/>
                      <w:tab w:val="clear" w:pos="2880"/>
                      <w:tab w:val="clear" w:pos="4680"/>
                      <w:tab w:val="clear" w:pos="5400"/>
                      <w:tab w:val="clear" w:pos="9000"/>
                      <w:tab w:val="left" w:pos="852"/>
                    </w:tabs>
                    <w:spacing w:after="120" w:line="240" w:lineRule="auto"/>
                    <w:rPr>
                      <w:rFonts w:cs="Arial"/>
                      <w:szCs w:val="22"/>
                    </w:rPr>
                  </w:pPr>
                </w:p>
              </w:tc>
              <w:tc>
                <w:tcPr>
                  <w:tcW w:w="4678" w:type="dxa"/>
                </w:tcPr>
                <w:p w14:paraId="40A089A0" w14:textId="6F9316CA" w:rsidR="000370A7" w:rsidRDefault="000370A7" w:rsidP="00FD3D23">
                  <w:pPr>
                    <w:tabs>
                      <w:tab w:val="clear" w:pos="720"/>
                      <w:tab w:val="clear" w:pos="1440"/>
                      <w:tab w:val="clear" w:pos="2160"/>
                      <w:tab w:val="clear" w:pos="2880"/>
                      <w:tab w:val="clear" w:pos="4680"/>
                      <w:tab w:val="clear" w:pos="5400"/>
                      <w:tab w:val="clear" w:pos="9000"/>
                      <w:tab w:val="left" w:pos="852"/>
                    </w:tabs>
                    <w:spacing w:after="120" w:line="240" w:lineRule="auto"/>
                    <w:rPr>
                      <w:rFonts w:cs="Arial"/>
                      <w:szCs w:val="22"/>
                    </w:rPr>
                  </w:pPr>
                  <w:r>
                    <w:rPr>
                      <w:rFonts w:cs="Arial"/>
                      <w:szCs w:val="22"/>
                    </w:rPr>
                    <w:t>A4 – Loft hatch new</w:t>
                  </w:r>
                </w:p>
              </w:tc>
            </w:tr>
            <w:tr w:rsidR="000370A7" w:rsidRPr="00E417AE" w14:paraId="3644D8E7" w14:textId="77777777" w:rsidTr="00E417AE">
              <w:tc>
                <w:tcPr>
                  <w:tcW w:w="596" w:type="dxa"/>
                </w:tcPr>
                <w:p w14:paraId="709A220D" w14:textId="77777777" w:rsidR="000370A7" w:rsidRPr="00E417AE" w:rsidRDefault="000370A7" w:rsidP="00FD3D23">
                  <w:pPr>
                    <w:tabs>
                      <w:tab w:val="clear" w:pos="720"/>
                      <w:tab w:val="clear" w:pos="1440"/>
                      <w:tab w:val="clear" w:pos="2160"/>
                      <w:tab w:val="clear" w:pos="2880"/>
                      <w:tab w:val="clear" w:pos="4680"/>
                      <w:tab w:val="clear" w:pos="5400"/>
                      <w:tab w:val="clear" w:pos="9000"/>
                      <w:tab w:val="left" w:pos="852"/>
                    </w:tabs>
                    <w:spacing w:after="120" w:line="240" w:lineRule="auto"/>
                    <w:rPr>
                      <w:rFonts w:cs="Arial"/>
                      <w:szCs w:val="22"/>
                    </w:rPr>
                  </w:pPr>
                </w:p>
              </w:tc>
              <w:tc>
                <w:tcPr>
                  <w:tcW w:w="4678" w:type="dxa"/>
                </w:tcPr>
                <w:p w14:paraId="73EAC46C" w14:textId="77777777" w:rsidR="000370A7" w:rsidRDefault="000370A7" w:rsidP="00FD3D23">
                  <w:pPr>
                    <w:tabs>
                      <w:tab w:val="clear" w:pos="720"/>
                      <w:tab w:val="clear" w:pos="1440"/>
                      <w:tab w:val="clear" w:pos="2160"/>
                      <w:tab w:val="clear" w:pos="2880"/>
                      <w:tab w:val="clear" w:pos="4680"/>
                      <w:tab w:val="clear" w:pos="5400"/>
                      <w:tab w:val="clear" w:pos="9000"/>
                      <w:tab w:val="left" w:pos="852"/>
                    </w:tabs>
                    <w:spacing w:after="120" w:line="240" w:lineRule="auto"/>
                    <w:rPr>
                      <w:rFonts w:cs="Arial"/>
                      <w:szCs w:val="22"/>
                    </w:rPr>
                  </w:pPr>
                  <w:r>
                    <w:rPr>
                      <w:rFonts w:cs="Arial"/>
                      <w:szCs w:val="22"/>
                    </w:rPr>
                    <w:t>A5 – Loft hatch alteration</w:t>
                  </w:r>
                </w:p>
                <w:p w14:paraId="6419364B" w14:textId="7A0106BA" w:rsidR="000370A7" w:rsidRDefault="000370A7" w:rsidP="00FD3D23">
                  <w:pPr>
                    <w:tabs>
                      <w:tab w:val="clear" w:pos="720"/>
                      <w:tab w:val="clear" w:pos="1440"/>
                      <w:tab w:val="clear" w:pos="2160"/>
                      <w:tab w:val="clear" w:pos="2880"/>
                      <w:tab w:val="clear" w:pos="4680"/>
                      <w:tab w:val="clear" w:pos="5400"/>
                      <w:tab w:val="clear" w:pos="9000"/>
                      <w:tab w:val="left" w:pos="852"/>
                    </w:tabs>
                    <w:spacing w:after="120" w:line="240" w:lineRule="auto"/>
                    <w:rPr>
                      <w:rFonts w:cs="Arial"/>
                      <w:szCs w:val="22"/>
                    </w:rPr>
                  </w:pPr>
                  <w:r>
                    <w:rPr>
                      <w:rFonts w:cs="Arial"/>
                      <w:szCs w:val="22"/>
                    </w:rPr>
                    <w:t>A6 – Loft clearance</w:t>
                  </w:r>
                </w:p>
              </w:tc>
            </w:tr>
            <w:tr w:rsidR="000370A7" w:rsidRPr="00E417AE" w14:paraId="0EF1DEA2" w14:textId="77777777" w:rsidTr="00E417AE">
              <w:tc>
                <w:tcPr>
                  <w:tcW w:w="596" w:type="dxa"/>
                </w:tcPr>
                <w:p w14:paraId="7BF18631" w14:textId="77777777" w:rsidR="000370A7" w:rsidRPr="00E417AE" w:rsidRDefault="000370A7" w:rsidP="00FD3D23">
                  <w:pPr>
                    <w:tabs>
                      <w:tab w:val="clear" w:pos="720"/>
                      <w:tab w:val="clear" w:pos="1440"/>
                      <w:tab w:val="clear" w:pos="2160"/>
                      <w:tab w:val="clear" w:pos="2880"/>
                      <w:tab w:val="clear" w:pos="4680"/>
                      <w:tab w:val="clear" w:pos="5400"/>
                      <w:tab w:val="clear" w:pos="9000"/>
                      <w:tab w:val="left" w:pos="852"/>
                    </w:tabs>
                    <w:spacing w:after="120" w:line="240" w:lineRule="auto"/>
                    <w:rPr>
                      <w:rFonts w:cs="Arial"/>
                      <w:szCs w:val="22"/>
                    </w:rPr>
                  </w:pPr>
                </w:p>
              </w:tc>
              <w:tc>
                <w:tcPr>
                  <w:tcW w:w="4678" w:type="dxa"/>
                </w:tcPr>
                <w:p w14:paraId="66D17E2F" w14:textId="77777777" w:rsidR="000370A7" w:rsidRDefault="000370A7" w:rsidP="00FD3D23">
                  <w:pPr>
                    <w:tabs>
                      <w:tab w:val="clear" w:pos="720"/>
                      <w:tab w:val="clear" w:pos="1440"/>
                      <w:tab w:val="clear" w:pos="2160"/>
                      <w:tab w:val="clear" w:pos="2880"/>
                      <w:tab w:val="clear" w:pos="4680"/>
                      <w:tab w:val="clear" w:pos="5400"/>
                      <w:tab w:val="clear" w:pos="9000"/>
                      <w:tab w:val="left" w:pos="852"/>
                    </w:tabs>
                    <w:spacing w:after="120" w:line="240" w:lineRule="auto"/>
                    <w:rPr>
                      <w:rFonts w:cs="Arial"/>
                      <w:szCs w:val="22"/>
                    </w:rPr>
                  </w:pPr>
                  <w:r>
                    <w:rPr>
                      <w:rFonts w:cs="Arial"/>
                      <w:szCs w:val="22"/>
                    </w:rPr>
                    <w:t>A7 - Loft platform (3m x 3m)</w:t>
                  </w:r>
                </w:p>
                <w:p w14:paraId="7BB5F7D7" w14:textId="641AA429" w:rsidR="000370A7" w:rsidRDefault="000370A7" w:rsidP="00FD3D23">
                  <w:pPr>
                    <w:tabs>
                      <w:tab w:val="clear" w:pos="720"/>
                      <w:tab w:val="clear" w:pos="1440"/>
                      <w:tab w:val="clear" w:pos="2160"/>
                      <w:tab w:val="clear" w:pos="2880"/>
                      <w:tab w:val="clear" w:pos="4680"/>
                      <w:tab w:val="clear" w:pos="5400"/>
                      <w:tab w:val="clear" w:pos="9000"/>
                      <w:tab w:val="left" w:pos="852"/>
                    </w:tabs>
                    <w:spacing w:after="120" w:line="240" w:lineRule="auto"/>
                    <w:rPr>
                      <w:rFonts w:cs="Arial"/>
                      <w:szCs w:val="22"/>
                    </w:rPr>
                  </w:pPr>
                  <w:r>
                    <w:rPr>
                      <w:rFonts w:cs="Arial"/>
                      <w:szCs w:val="22"/>
                    </w:rPr>
                    <w:t>A8 – Cavity Wall insulation extraction</w:t>
                  </w:r>
                </w:p>
              </w:tc>
            </w:tr>
            <w:tr w:rsidR="000370A7" w:rsidRPr="00E417AE" w14:paraId="3C5CC25F" w14:textId="77777777" w:rsidTr="00E417AE">
              <w:tc>
                <w:tcPr>
                  <w:tcW w:w="596" w:type="dxa"/>
                </w:tcPr>
                <w:p w14:paraId="41434300" w14:textId="77777777" w:rsidR="000370A7" w:rsidRPr="00E417AE" w:rsidRDefault="000370A7" w:rsidP="00FD3D23">
                  <w:pPr>
                    <w:tabs>
                      <w:tab w:val="clear" w:pos="720"/>
                      <w:tab w:val="clear" w:pos="1440"/>
                      <w:tab w:val="clear" w:pos="2160"/>
                      <w:tab w:val="clear" w:pos="2880"/>
                      <w:tab w:val="clear" w:pos="4680"/>
                      <w:tab w:val="clear" w:pos="5400"/>
                      <w:tab w:val="clear" w:pos="9000"/>
                      <w:tab w:val="left" w:pos="852"/>
                    </w:tabs>
                    <w:spacing w:after="120" w:line="240" w:lineRule="auto"/>
                    <w:rPr>
                      <w:rFonts w:cs="Arial"/>
                      <w:szCs w:val="22"/>
                    </w:rPr>
                  </w:pPr>
                </w:p>
              </w:tc>
              <w:tc>
                <w:tcPr>
                  <w:tcW w:w="4678" w:type="dxa"/>
                </w:tcPr>
                <w:p w14:paraId="4C6E3E67" w14:textId="68656C02" w:rsidR="000370A7" w:rsidRDefault="000370A7" w:rsidP="00FD3D23">
                  <w:pPr>
                    <w:tabs>
                      <w:tab w:val="clear" w:pos="720"/>
                      <w:tab w:val="clear" w:pos="1440"/>
                      <w:tab w:val="clear" w:pos="2160"/>
                      <w:tab w:val="clear" w:pos="2880"/>
                      <w:tab w:val="clear" w:pos="4680"/>
                      <w:tab w:val="clear" w:pos="5400"/>
                      <w:tab w:val="clear" w:pos="9000"/>
                      <w:tab w:val="left" w:pos="852"/>
                    </w:tabs>
                    <w:spacing w:after="120" w:line="240" w:lineRule="auto"/>
                    <w:rPr>
                      <w:rFonts w:cs="Arial"/>
                      <w:szCs w:val="22"/>
                    </w:rPr>
                  </w:pPr>
                  <w:r>
                    <w:rPr>
                      <w:rFonts w:cs="Arial"/>
                      <w:szCs w:val="22"/>
                    </w:rPr>
                    <w:t>C5 – Additional radiator</w:t>
                  </w:r>
                </w:p>
              </w:tc>
            </w:tr>
            <w:tr w:rsidR="000370A7" w:rsidRPr="00E417AE" w14:paraId="2249ED9B" w14:textId="77777777" w:rsidTr="00E417AE">
              <w:tc>
                <w:tcPr>
                  <w:tcW w:w="596" w:type="dxa"/>
                </w:tcPr>
                <w:p w14:paraId="76A781A5" w14:textId="77777777" w:rsidR="000370A7" w:rsidRPr="00E417AE" w:rsidRDefault="000370A7" w:rsidP="00FD3D23">
                  <w:pPr>
                    <w:tabs>
                      <w:tab w:val="clear" w:pos="720"/>
                      <w:tab w:val="clear" w:pos="1440"/>
                      <w:tab w:val="clear" w:pos="2160"/>
                      <w:tab w:val="clear" w:pos="2880"/>
                      <w:tab w:val="clear" w:pos="4680"/>
                      <w:tab w:val="clear" w:pos="5400"/>
                      <w:tab w:val="clear" w:pos="9000"/>
                      <w:tab w:val="left" w:pos="852"/>
                    </w:tabs>
                    <w:spacing w:after="120" w:line="240" w:lineRule="auto"/>
                    <w:rPr>
                      <w:rFonts w:cs="Arial"/>
                      <w:szCs w:val="22"/>
                    </w:rPr>
                  </w:pPr>
                </w:p>
              </w:tc>
              <w:tc>
                <w:tcPr>
                  <w:tcW w:w="4678" w:type="dxa"/>
                </w:tcPr>
                <w:p w14:paraId="13258AC9" w14:textId="7390E49F" w:rsidR="000370A7" w:rsidRDefault="000370A7" w:rsidP="00FD3D23">
                  <w:pPr>
                    <w:tabs>
                      <w:tab w:val="clear" w:pos="720"/>
                      <w:tab w:val="clear" w:pos="1440"/>
                      <w:tab w:val="clear" w:pos="2160"/>
                      <w:tab w:val="clear" w:pos="2880"/>
                      <w:tab w:val="clear" w:pos="4680"/>
                      <w:tab w:val="clear" w:pos="5400"/>
                      <w:tab w:val="clear" w:pos="9000"/>
                      <w:tab w:val="left" w:pos="852"/>
                    </w:tabs>
                    <w:spacing w:after="120" w:line="240" w:lineRule="auto"/>
                    <w:rPr>
                      <w:rFonts w:cs="Arial"/>
                      <w:szCs w:val="22"/>
                    </w:rPr>
                  </w:pPr>
                  <w:r>
                    <w:rPr>
                      <w:rFonts w:cs="Arial"/>
                      <w:szCs w:val="22"/>
                    </w:rPr>
                    <w:t>Professional Services</w:t>
                  </w:r>
                </w:p>
              </w:tc>
            </w:tr>
            <w:tr w:rsidR="000370A7" w:rsidRPr="00E417AE" w14:paraId="53F2872F" w14:textId="77777777" w:rsidTr="00E417AE">
              <w:tc>
                <w:tcPr>
                  <w:tcW w:w="596" w:type="dxa"/>
                </w:tcPr>
                <w:p w14:paraId="11E2676E" w14:textId="77777777" w:rsidR="000370A7" w:rsidRPr="00E417AE" w:rsidRDefault="000370A7" w:rsidP="00FD3D23">
                  <w:pPr>
                    <w:tabs>
                      <w:tab w:val="clear" w:pos="720"/>
                      <w:tab w:val="clear" w:pos="1440"/>
                      <w:tab w:val="clear" w:pos="2160"/>
                      <w:tab w:val="clear" w:pos="2880"/>
                      <w:tab w:val="clear" w:pos="4680"/>
                      <w:tab w:val="clear" w:pos="5400"/>
                      <w:tab w:val="clear" w:pos="9000"/>
                      <w:tab w:val="left" w:pos="852"/>
                    </w:tabs>
                    <w:spacing w:after="120" w:line="240" w:lineRule="auto"/>
                    <w:rPr>
                      <w:rFonts w:cs="Arial"/>
                      <w:szCs w:val="22"/>
                    </w:rPr>
                  </w:pPr>
                </w:p>
              </w:tc>
              <w:tc>
                <w:tcPr>
                  <w:tcW w:w="4678" w:type="dxa"/>
                </w:tcPr>
                <w:p w14:paraId="35A69D6F" w14:textId="6877467B" w:rsidR="000370A7" w:rsidRDefault="000370A7" w:rsidP="00FD3D23">
                  <w:pPr>
                    <w:tabs>
                      <w:tab w:val="clear" w:pos="720"/>
                      <w:tab w:val="clear" w:pos="1440"/>
                      <w:tab w:val="clear" w:pos="2160"/>
                      <w:tab w:val="clear" w:pos="2880"/>
                      <w:tab w:val="clear" w:pos="4680"/>
                      <w:tab w:val="clear" w:pos="5400"/>
                      <w:tab w:val="clear" w:pos="9000"/>
                      <w:tab w:val="left" w:pos="852"/>
                    </w:tabs>
                    <w:spacing w:after="120" w:line="240" w:lineRule="auto"/>
                    <w:rPr>
                      <w:rFonts w:cs="Arial"/>
                      <w:szCs w:val="22"/>
                    </w:rPr>
                  </w:pPr>
                  <w:r>
                    <w:rPr>
                      <w:rFonts w:cs="Arial"/>
                      <w:szCs w:val="22"/>
                    </w:rPr>
                    <w:t>Asbestos surveys</w:t>
                  </w:r>
                </w:p>
              </w:tc>
            </w:tr>
          </w:tbl>
          <w:p w14:paraId="6C33D8FD" w14:textId="703B14D1" w:rsidR="000370A7" w:rsidRPr="00B11C20" w:rsidRDefault="000370A7" w:rsidP="00E417AE">
            <w:pPr>
              <w:tabs>
                <w:tab w:val="clear" w:pos="720"/>
                <w:tab w:val="clear" w:pos="1440"/>
                <w:tab w:val="clear" w:pos="2160"/>
                <w:tab w:val="clear" w:pos="2880"/>
                <w:tab w:val="clear" w:pos="4680"/>
                <w:tab w:val="clear" w:pos="5400"/>
                <w:tab w:val="clear" w:pos="9000"/>
                <w:tab w:val="left" w:pos="852"/>
              </w:tabs>
              <w:spacing w:after="120" w:line="240" w:lineRule="auto"/>
              <w:rPr>
                <w:rFonts w:cs="Arial"/>
                <w:b/>
                <w:szCs w:val="22"/>
              </w:rPr>
            </w:pPr>
          </w:p>
        </w:tc>
      </w:tr>
      <w:tr w:rsidR="000370A7" w:rsidRPr="00B11C20" w14:paraId="02286295" w14:textId="77777777" w:rsidTr="000370A7">
        <w:tc>
          <w:tcPr>
            <w:tcW w:w="5000" w:type="pct"/>
          </w:tcPr>
          <w:p w14:paraId="3186A90D" w14:textId="7E331DF7" w:rsidR="000370A7" w:rsidRPr="00B11C20" w:rsidRDefault="000370A7" w:rsidP="00857A90">
            <w:pPr>
              <w:tabs>
                <w:tab w:val="clear" w:pos="720"/>
                <w:tab w:val="clear" w:pos="1440"/>
                <w:tab w:val="clear" w:pos="2160"/>
                <w:tab w:val="clear" w:pos="2880"/>
                <w:tab w:val="clear" w:pos="4680"/>
                <w:tab w:val="clear" w:pos="5400"/>
                <w:tab w:val="clear" w:pos="9000"/>
              </w:tabs>
              <w:spacing w:after="120" w:line="240" w:lineRule="auto"/>
              <w:rPr>
                <w:rFonts w:cs="Arial"/>
                <w:b/>
                <w:szCs w:val="22"/>
              </w:rPr>
            </w:pPr>
            <w:r w:rsidRPr="00B11C20">
              <w:rPr>
                <w:rFonts w:cs="Arial"/>
                <w:b/>
                <w:szCs w:val="22"/>
              </w:rPr>
              <w:t>3.2 Building Fabric Measures (</w:t>
            </w:r>
            <w:r w:rsidRPr="003B14B3">
              <w:rPr>
                <w:rFonts w:cs="Arial"/>
                <w:b/>
                <w:szCs w:val="22"/>
              </w:rPr>
              <w:t xml:space="preserve">PAS 2030: </w:t>
            </w:r>
            <w:r>
              <w:rPr>
                <w:rFonts w:cs="Arial"/>
                <w:b/>
                <w:szCs w:val="22"/>
              </w:rPr>
              <w:t>2019 Annex’s A-G</w:t>
            </w:r>
            <w:r w:rsidRPr="00B11C20">
              <w:rPr>
                <w:rFonts w:cs="Arial"/>
                <w:b/>
                <w:szCs w:val="22"/>
              </w:rPr>
              <w:t>)</w:t>
            </w:r>
          </w:p>
        </w:tc>
      </w:tr>
      <w:tr w:rsidR="000370A7" w:rsidRPr="00B11C20" w14:paraId="1A48347A" w14:textId="77777777" w:rsidTr="000370A7">
        <w:tc>
          <w:tcPr>
            <w:tcW w:w="5000" w:type="pct"/>
          </w:tcPr>
          <w:p w14:paraId="625A8F2C" w14:textId="32594E2D" w:rsidR="000370A7" w:rsidRPr="00B11C20" w:rsidRDefault="000370A7" w:rsidP="00857A90">
            <w:pPr>
              <w:widowControl w:val="0"/>
              <w:tabs>
                <w:tab w:val="clear" w:pos="720"/>
                <w:tab w:val="clear" w:pos="1440"/>
                <w:tab w:val="clear" w:pos="2160"/>
                <w:tab w:val="clear" w:pos="2880"/>
                <w:tab w:val="clear" w:pos="4680"/>
                <w:tab w:val="clear" w:pos="5400"/>
                <w:tab w:val="clear" w:pos="9000"/>
              </w:tabs>
              <w:autoSpaceDE w:val="0"/>
              <w:autoSpaceDN w:val="0"/>
              <w:adjustRightInd w:val="0"/>
              <w:spacing w:after="120" w:line="240" w:lineRule="auto"/>
              <w:ind w:left="720"/>
              <w:jc w:val="left"/>
              <w:rPr>
                <w:rFonts w:cs="Arial"/>
                <w:szCs w:val="22"/>
                <w:lang w:val="en-US"/>
              </w:rPr>
            </w:pPr>
            <w:r w:rsidRPr="00B11C20">
              <w:rPr>
                <w:rFonts w:cs="Arial"/>
                <w:szCs w:val="22"/>
                <w:lang w:val="en-US"/>
              </w:rPr>
              <w:t xml:space="preserve">B1 </w:t>
            </w:r>
            <w:r>
              <w:rPr>
                <w:rFonts w:cs="Arial"/>
                <w:szCs w:val="22"/>
                <w:lang w:val="en-US"/>
              </w:rPr>
              <w:t>–</w:t>
            </w:r>
            <w:r w:rsidRPr="00B11C20">
              <w:rPr>
                <w:rFonts w:cs="Arial"/>
                <w:szCs w:val="22"/>
                <w:lang w:val="en-US"/>
              </w:rPr>
              <w:t xml:space="preserve"> Cavity</w:t>
            </w:r>
            <w:r>
              <w:rPr>
                <w:rFonts w:cs="Arial"/>
                <w:szCs w:val="22"/>
                <w:lang w:val="en-US"/>
              </w:rPr>
              <w:t xml:space="preserve"> and party</w:t>
            </w:r>
            <w:r w:rsidRPr="00B11C20">
              <w:rPr>
                <w:rFonts w:cs="Arial"/>
                <w:szCs w:val="22"/>
                <w:lang w:val="en-US"/>
              </w:rPr>
              <w:t xml:space="preserve"> wall insulation</w:t>
            </w:r>
          </w:p>
        </w:tc>
      </w:tr>
      <w:tr w:rsidR="000370A7" w:rsidRPr="00B11C20" w14:paraId="0E8B48C5" w14:textId="77777777" w:rsidTr="000370A7">
        <w:tc>
          <w:tcPr>
            <w:tcW w:w="5000" w:type="pct"/>
          </w:tcPr>
          <w:p w14:paraId="5F11E20B" w14:textId="77777777" w:rsidR="000370A7" w:rsidRPr="00B11C20" w:rsidRDefault="000370A7" w:rsidP="00857A90">
            <w:pPr>
              <w:widowControl w:val="0"/>
              <w:tabs>
                <w:tab w:val="clear" w:pos="720"/>
                <w:tab w:val="clear" w:pos="1440"/>
                <w:tab w:val="clear" w:pos="2160"/>
                <w:tab w:val="clear" w:pos="2880"/>
                <w:tab w:val="clear" w:pos="4680"/>
                <w:tab w:val="clear" w:pos="5400"/>
                <w:tab w:val="clear" w:pos="9000"/>
              </w:tabs>
              <w:autoSpaceDE w:val="0"/>
              <w:autoSpaceDN w:val="0"/>
              <w:adjustRightInd w:val="0"/>
              <w:spacing w:after="120" w:line="240" w:lineRule="auto"/>
              <w:ind w:left="720"/>
              <w:jc w:val="left"/>
              <w:rPr>
                <w:rFonts w:cs="Arial"/>
                <w:szCs w:val="22"/>
                <w:lang w:val="en-US"/>
              </w:rPr>
            </w:pPr>
            <w:r w:rsidRPr="00B11C20">
              <w:rPr>
                <w:rFonts w:cs="Arial"/>
                <w:szCs w:val="22"/>
                <w:lang w:val="en-US"/>
              </w:rPr>
              <w:t>B2 - Draught proofing</w:t>
            </w:r>
          </w:p>
        </w:tc>
      </w:tr>
      <w:tr w:rsidR="000370A7" w:rsidRPr="00B11C20" w14:paraId="65E5CC0E" w14:textId="77777777" w:rsidTr="000370A7">
        <w:tc>
          <w:tcPr>
            <w:tcW w:w="5000" w:type="pct"/>
          </w:tcPr>
          <w:p w14:paraId="107360AC" w14:textId="3766D92A" w:rsidR="000370A7" w:rsidRPr="00B11C20" w:rsidRDefault="000370A7" w:rsidP="00857A90">
            <w:pPr>
              <w:widowControl w:val="0"/>
              <w:tabs>
                <w:tab w:val="clear" w:pos="720"/>
                <w:tab w:val="clear" w:pos="1440"/>
                <w:tab w:val="clear" w:pos="2160"/>
                <w:tab w:val="clear" w:pos="2880"/>
                <w:tab w:val="clear" w:pos="4680"/>
                <w:tab w:val="clear" w:pos="5400"/>
                <w:tab w:val="clear" w:pos="9000"/>
              </w:tabs>
              <w:autoSpaceDE w:val="0"/>
              <w:autoSpaceDN w:val="0"/>
              <w:adjustRightInd w:val="0"/>
              <w:spacing w:after="120" w:line="240" w:lineRule="auto"/>
              <w:ind w:left="720"/>
              <w:jc w:val="left"/>
              <w:rPr>
                <w:rFonts w:cs="Arial"/>
                <w:szCs w:val="22"/>
                <w:lang w:val="en-US"/>
              </w:rPr>
            </w:pPr>
            <w:r w:rsidRPr="00B11C20">
              <w:rPr>
                <w:rFonts w:cs="Arial"/>
                <w:szCs w:val="22"/>
                <w:lang w:val="en-US"/>
              </w:rPr>
              <w:t>B3 - Energy efficient glazing / doors</w:t>
            </w:r>
            <w:r>
              <w:rPr>
                <w:rFonts w:cs="Arial"/>
                <w:szCs w:val="22"/>
                <w:lang w:val="en-US"/>
              </w:rPr>
              <w:t xml:space="preserve"> and secondary glazing</w:t>
            </w:r>
          </w:p>
        </w:tc>
      </w:tr>
      <w:tr w:rsidR="000370A7" w:rsidRPr="00B11C20" w14:paraId="29EB91A8" w14:textId="77777777" w:rsidTr="000370A7">
        <w:tc>
          <w:tcPr>
            <w:tcW w:w="5000" w:type="pct"/>
          </w:tcPr>
          <w:p w14:paraId="3BD227CD" w14:textId="77777777" w:rsidR="000370A7" w:rsidRPr="00B11C20" w:rsidRDefault="000370A7" w:rsidP="00857A90">
            <w:pPr>
              <w:widowControl w:val="0"/>
              <w:tabs>
                <w:tab w:val="clear" w:pos="720"/>
                <w:tab w:val="clear" w:pos="1440"/>
                <w:tab w:val="clear" w:pos="2160"/>
                <w:tab w:val="clear" w:pos="2880"/>
                <w:tab w:val="clear" w:pos="4680"/>
                <w:tab w:val="clear" w:pos="5400"/>
                <w:tab w:val="clear" w:pos="9000"/>
              </w:tabs>
              <w:autoSpaceDE w:val="0"/>
              <w:autoSpaceDN w:val="0"/>
              <w:adjustRightInd w:val="0"/>
              <w:spacing w:after="120" w:line="240" w:lineRule="auto"/>
              <w:ind w:left="720"/>
              <w:jc w:val="left"/>
              <w:rPr>
                <w:rFonts w:cs="Arial"/>
                <w:szCs w:val="22"/>
                <w:lang w:val="en-US"/>
              </w:rPr>
            </w:pPr>
            <w:r w:rsidRPr="00B11C20">
              <w:rPr>
                <w:rFonts w:cs="Arial"/>
                <w:szCs w:val="22"/>
                <w:lang w:val="en-US"/>
              </w:rPr>
              <w:t>B4 - External wall insulation</w:t>
            </w:r>
          </w:p>
        </w:tc>
      </w:tr>
      <w:tr w:rsidR="000370A7" w:rsidRPr="00B11C20" w14:paraId="387E975B" w14:textId="77777777" w:rsidTr="000370A7">
        <w:tc>
          <w:tcPr>
            <w:tcW w:w="5000" w:type="pct"/>
          </w:tcPr>
          <w:p w14:paraId="4D3FB18C" w14:textId="77777777" w:rsidR="000370A7" w:rsidRPr="00B11C20" w:rsidRDefault="000370A7" w:rsidP="00857A90">
            <w:pPr>
              <w:widowControl w:val="0"/>
              <w:tabs>
                <w:tab w:val="clear" w:pos="720"/>
                <w:tab w:val="clear" w:pos="1440"/>
                <w:tab w:val="clear" w:pos="2160"/>
                <w:tab w:val="clear" w:pos="2880"/>
                <w:tab w:val="clear" w:pos="4680"/>
                <w:tab w:val="clear" w:pos="5400"/>
                <w:tab w:val="clear" w:pos="9000"/>
              </w:tabs>
              <w:autoSpaceDE w:val="0"/>
              <w:autoSpaceDN w:val="0"/>
              <w:adjustRightInd w:val="0"/>
              <w:spacing w:after="120" w:line="240" w:lineRule="auto"/>
              <w:ind w:left="720"/>
              <w:jc w:val="left"/>
              <w:rPr>
                <w:rFonts w:cs="Arial"/>
                <w:szCs w:val="22"/>
                <w:lang w:val="en-US"/>
              </w:rPr>
            </w:pPr>
            <w:r w:rsidRPr="00B11C20">
              <w:rPr>
                <w:rFonts w:cs="Arial"/>
                <w:szCs w:val="22"/>
                <w:lang w:val="en-US"/>
              </w:rPr>
              <w:t>B5 - Flat roof insulation</w:t>
            </w:r>
          </w:p>
        </w:tc>
      </w:tr>
      <w:tr w:rsidR="000370A7" w:rsidRPr="00B11C20" w14:paraId="459D245B" w14:textId="77777777" w:rsidTr="000370A7">
        <w:tc>
          <w:tcPr>
            <w:tcW w:w="5000" w:type="pct"/>
          </w:tcPr>
          <w:p w14:paraId="6B8140AB" w14:textId="77777777" w:rsidR="000370A7" w:rsidRPr="00B11C20" w:rsidRDefault="000370A7" w:rsidP="00857A90">
            <w:pPr>
              <w:widowControl w:val="0"/>
              <w:tabs>
                <w:tab w:val="clear" w:pos="720"/>
                <w:tab w:val="clear" w:pos="1440"/>
                <w:tab w:val="clear" w:pos="2160"/>
                <w:tab w:val="clear" w:pos="2880"/>
                <w:tab w:val="clear" w:pos="4680"/>
                <w:tab w:val="clear" w:pos="5400"/>
                <w:tab w:val="clear" w:pos="9000"/>
              </w:tabs>
              <w:autoSpaceDE w:val="0"/>
              <w:autoSpaceDN w:val="0"/>
              <w:adjustRightInd w:val="0"/>
              <w:spacing w:after="120" w:line="240" w:lineRule="auto"/>
              <w:ind w:left="720"/>
              <w:jc w:val="left"/>
              <w:rPr>
                <w:rFonts w:cs="Arial"/>
                <w:szCs w:val="22"/>
                <w:lang w:val="en-US"/>
              </w:rPr>
            </w:pPr>
            <w:r w:rsidRPr="00B11C20">
              <w:rPr>
                <w:rFonts w:cs="Arial"/>
                <w:szCs w:val="22"/>
                <w:lang w:val="en-US"/>
              </w:rPr>
              <w:t>B6 - Floor insulation</w:t>
            </w:r>
          </w:p>
        </w:tc>
      </w:tr>
      <w:tr w:rsidR="000370A7" w:rsidRPr="00B11C20" w14:paraId="592637F0" w14:textId="77777777" w:rsidTr="000370A7">
        <w:tc>
          <w:tcPr>
            <w:tcW w:w="5000" w:type="pct"/>
          </w:tcPr>
          <w:p w14:paraId="3888843C" w14:textId="5EB6273E" w:rsidR="000370A7" w:rsidRPr="00B11C20" w:rsidRDefault="000370A7" w:rsidP="00857A90">
            <w:pPr>
              <w:widowControl w:val="0"/>
              <w:tabs>
                <w:tab w:val="clear" w:pos="720"/>
                <w:tab w:val="clear" w:pos="1440"/>
                <w:tab w:val="clear" w:pos="2160"/>
                <w:tab w:val="clear" w:pos="2880"/>
                <w:tab w:val="clear" w:pos="4680"/>
                <w:tab w:val="clear" w:pos="5400"/>
                <w:tab w:val="clear" w:pos="9000"/>
              </w:tabs>
              <w:autoSpaceDE w:val="0"/>
              <w:autoSpaceDN w:val="0"/>
              <w:adjustRightInd w:val="0"/>
              <w:spacing w:after="120" w:line="240" w:lineRule="auto"/>
              <w:ind w:left="720"/>
              <w:jc w:val="left"/>
              <w:rPr>
                <w:rFonts w:cs="Arial"/>
                <w:szCs w:val="22"/>
                <w:lang w:val="en-US"/>
              </w:rPr>
            </w:pPr>
            <w:r w:rsidRPr="00B11C20">
              <w:rPr>
                <w:rFonts w:cs="Arial"/>
                <w:szCs w:val="22"/>
                <w:lang w:val="en-US"/>
              </w:rPr>
              <w:t>B7 - Hybrid wall insulation</w:t>
            </w:r>
          </w:p>
        </w:tc>
      </w:tr>
      <w:tr w:rsidR="000370A7" w:rsidRPr="00B11C20" w14:paraId="1504D6C0" w14:textId="77777777" w:rsidTr="000370A7">
        <w:tc>
          <w:tcPr>
            <w:tcW w:w="5000" w:type="pct"/>
          </w:tcPr>
          <w:p w14:paraId="2A3CCDD4" w14:textId="77777777" w:rsidR="000370A7" w:rsidRPr="00B11C20" w:rsidRDefault="000370A7" w:rsidP="008838FB">
            <w:pPr>
              <w:widowControl w:val="0"/>
              <w:tabs>
                <w:tab w:val="clear" w:pos="720"/>
                <w:tab w:val="clear" w:pos="1440"/>
                <w:tab w:val="clear" w:pos="2160"/>
                <w:tab w:val="clear" w:pos="2880"/>
                <w:tab w:val="clear" w:pos="4680"/>
                <w:tab w:val="clear" w:pos="5400"/>
                <w:tab w:val="clear" w:pos="9000"/>
              </w:tabs>
              <w:autoSpaceDE w:val="0"/>
              <w:autoSpaceDN w:val="0"/>
              <w:adjustRightInd w:val="0"/>
              <w:spacing w:after="120" w:line="240" w:lineRule="auto"/>
              <w:ind w:left="720"/>
              <w:jc w:val="left"/>
              <w:rPr>
                <w:rFonts w:cs="Arial"/>
                <w:szCs w:val="22"/>
                <w:lang w:val="en-US"/>
              </w:rPr>
            </w:pPr>
            <w:r>
              <w:rPr>
                <w:rFonts w:cs="Arial"/>
                <w:szCs w:val="22"/>
                <w:lang w:val="en-US"/>
              </w:rPr>
              <w:t>B8 - Internal wall insulation</w:t>
            </w:r>
            <w:r w:rsidRPr="00B11C20">
              <w:rPr>
                <w:rFonts w:cs="Arial"/>
                <w:szCs w:val="22"/>
                <w:lang w:val="en-US"/>
              </w:rPr>
              <w:t xml:space="preserve"> </w:t>
            </w:r>
          </w:p>
        </w:tc>
      </w:tr>
      <w:tr w:rsidR="000370A7" w:rsidRPr="00B11C20" w14:paraId="4918AB21" w14:textId="77777777" w:rsidTr="000370A7">
        <w:tc>
          <w:tcPr>
            <w:tcW w:w="5000" w:type="pct"/>
          </w:tcPr>
          <w:p w14:paraId="75AF34AD" w14:textId="77777777" w:rsidR="000370A7" w:rsidRPr="00B11C20" w:rsidRDefault="000370A7" w:rsidP="00857A90">
            <w:pPr>
              <w:widowControl w:val="0"/>
              <w:tabs>
                <w:tab w:val="clear" w:pos="720"/>
                <w:tab w:val="clear" w:pos="1440"/>
                <w:tab w:val="clear" w:pos="2160"/>
                <w:tab w:val="clear" w:pos="2880"/>
                <w:tab w:val="clear" w:pos="4680"/>
                <w:tab w:val="clear" w:pos="5400"/>
                <w:tab w:val="clear" w:pos="9000"/>
              </w:tabs>
              <w:autoSpaceDE w:val="0"/>
              <w:autoSpaceDN w:val="0"/>
              <w:adjustRightInd w:val="0"/>
              <w:spacing w:after="120" w:line="240" w:lineRule="auto"/>
              <w:ind w:left="720"/>
              <w:jc w:val="left"/>
              <w:rPr>
                <w:rFonts w:cs="Arial"/>
                <w:szCs w:val="22"/>
                <w:lang w:val="en-US"/>
              </w:rPr>
            </w:pPr>
            <w:r w:rsidRPr="00B11C20">
              <w:rPr>
                <w:rFonts w:cs="Arial"/>
                <w:szCs w:val="22"/>
                <w:lang w:val="en-US"/>
              </w:rPr>
              <w:t>B9 - Loft insulation</w:t>
            </w:r>
          </w:p>
        </w:tc>
      </w:tr>
      <w:tr w:rsidR="000370A7" w:rsidRPr="00B11C20" w14:paraId="22F7CAE2" w14:textId="77777777" w:rsidTr="000370A7">
        <w:tc>
          <w:tcPr>
            <w:tcW w:w="5000" w:type="pct"/>
          </w:tcPr>
          <w:p w14:paraId="5269F8D7" w14:textId="42371D71" w:rsidR="000370A7" w:rsidRPr="00B11C20" w:rsidRDefault="000370A7" w:rsidP="00857A90">
            <w:pPr>
              <w:widowControl w:val="0"/>
              <w:tabs>
                <w:tab w:val="clear" w:pos="720"/>
                <w:tab w:val="clear" w:pos="1440"/>
                <w:tab w:val="clear" w:pos="2160"/>
                <w:tab w:val="clear" w:pos="2880"/>
                <w:tab w:val="clear" w:pos="4680"/>
                <w:tab w:val="clear" w:pos="5400"/>
                <w:tab w:val="clear" w:pos="9000"/>
              </w:tabs>
              <w:autoSpaceDE w:val="0"/>
              <w:autoSpaceDN w:val="0"/>
              <w:adjustRightInd w:val="0"/>
              <w:spacing w:after="120" w:line="240" w:lineRule="auto"/>
              <w:ind w:left="720"/>
              <w:jc w:val="left"/>
              <w:rPr>
                <w:rFonts w:cs="Arial"/>
                <w:szCs w:val="22"/>
                <w:lang w:val="en-US"/>
              </w:rPr>
            </w:pPr>
            <w:r>
              <w:rPr>
                <w:rFonts w:cs="Arial"/>
                <w:szCs w:val="22"/>
                <w:lang w:val="en-US"/>
              </w:rPr>
              <w:t>B10 – Pitched roof insulation</w:t>
            </w:r>
            <w:r w:rsidRPr="00B11C20" w:rsidDel="009D266D">
              <w:rPr>
                <w:rFonts w:cs="Arial"/>
                <w:szCs w:val="22"/>
                <w:lang w:val="en-US"/>
              </w:rPr>
              <w:t xml:space="preserve"> </w:t>
            </w:r>
          </w:p>
        </w:tc>
      </w:tr>
      <w:tr w:rsidR="000370A7" w:rsidRPr="00B11C20" w14:paraId="73E73C73" w14:textId="77777777" w:rsidTr="000370A7">
        <w:tc>
          <w:tcPr>
            <w:tcW w:w="5000" w:type="pct"/>
          </w:tcPr>
          <w:p w14:paraId="788F29E6" w14:textId="468A5484" w:rsidR="000370A7" w:rsidRDefault="000370A7" w:rsidP="00857A90">
            <w:pPr>
              <w:widowControl w:val="0"/>
              <w:tabs>
                <w:tab w:val="clear" w:pos="720"/>
                <w:tab w:val="clear" w:pos="1440"/>
                <w:tab w:val="clear" w:pos="2160"/>
                <w:tab w:val="clear" w:pos="2880"/>
                <w:tab w:val="clear" w:pos="4680"/>
                <w:tab w:val="clear" w:pos="5400"/>
                <w:tab w:val="clear" w:pos="9000"/>
              </w:tabs>
              <w:autoSpaceDE w:val="0"/>
              <w:autoSpaceDN w:val="0"/>
              <w:adjustRightInd w:val="0"/>
              <w:spacing w:after="120" w:line="240" w:lineRule="auto"/>
              <w:ind w:left="720"/>
              <w:jc w:val="left"/>
              <w:rPr>
                <w:rFonts w:cs="Arial"/>
                <w:szCs w:val="22"/>
                <w:lang w:val="en-US"/>
              </w:rPr>
            </w:pPr>
            <w:r>
              <w:rPr>
                <w:rFonts w:cs="Arial"/>
                <w:szCs w:val="22"/>
                <w:lang w:val="en-US"/>
              </w:rPr>
              <w:t>B13 – Park Homes Insulation</w:t>
            </w:r>
          </w:p>
        </w:tc>
      </w:tr>
      <w:tr w:rsidR="000370A7" w:rsidRPr="00B11C20" w14:paraId="1CF4167F" w14:textId="77777777" w:rsidTr="000370A7">
        <w:tc>
          <w:tcPr>
            <w:tcW w:w="5000" w:type="pct"/>
          </w:tcPr>
          <w:p w14:paraId="295F379A" w14:textId="6B98E644" w:rsidR="000370A7" w:rsidRPr="00B62616" w:rsidRDefault="000370A7" w:rsidP="00B117CA">
            <w:pPr>
              <w:pStyle w:val="ListParagraph"/>
              <w:numPr>
                <w:ilvl w:val="1"/>
                <w:numId w:val="77"/>
              </w:numPr>
              <w:spacing w:after="120"/>
              <w:rPr>
                <w:rFonts w:ascii="Arial" w:hAnsi="Arial" w:cs="Arial"/>
              </w:rPr>
            </w:pPr>
            <w:r w:rsidRPr="00B62616">
              <w:rPr>
                <w:rFonts w:ascii="Arial" w:hAnsi="Arial" w:cs="Arial"/>
                <w:b/>
              </w:rPr>
              <w:t>Building Services Mechanical (PAS 2030: Annex C)</w:t>
            </w:r>
          </w:p>
        </w:tc>
      </w:tr>
      <w:tr w:rsidR="000370A7" w:rsidRPr="00B11C20" w14:paraId="428A8A0F" w14:textId="77777777" w:rsidTr="000370A7">
        <w:tc>
          <w:tcPr>
            <w:tcW w:w="5000" w:type="pct"/>
          </w:tcPr>
          <w:p w14:paraId="49400529" w14:textId="7D5ABD32" w:rsidR="000370A7" w:rsidRPr="001841B5" w:rsidRDefault="000370A7" w:rsidP="00B62616">
            <w:pPr>
              <w:pStyle w:val="ListParagraph"/>
              <w:spacing w:after="120"/>
              <w:ind w:left="743"/>
              <w:rPr>
                <w:rFonts w:ascii="Arial" w:hAnsi="Arial" w:cs="Arial"/>
              </w:rPr>
            </w:pPr>
            <w:r w:rsidRPr="409A96C8">
              <w:rPr>
                <w:rFonts w:ascii="Arial" w:hAnsi="Arial" w:cs="Arial"/>
                <w:lang w:val="en-US"/>
              </w:rPr>
              <w:t>C4 - Heating system insulation (ducting, pipes, and cylinders)</w:t>
            </w:r>
          </w:p>
        </w:tc>
      </w:tr>
      <w:tr w:rsidR="000370A7" w:rsidRPr="00B11C20" w14:paraId="2CD3B3F2" w14:textId="77777777" w:rsidTr="000370A7">
        <w:tc>
          <w:tcPr>
            <w:tcW w:w="5000" w:type="pct"/>
          </w:tcPr>
          <w:p w14:paraId="027261A1" w14:textId="641452D5" w:rsidR="000370A7" w:rsidRDefault="000370A7" w:rsidP="00B62616">
            <w:pPr>
              <w:pStyle w:val="ListParagraph"/>
              <w:spacing w:after="120"/>
              <w:ind w:left="743"/>
              <w:rPr>
                <w:rFonts w:ascii="Arial" w:hAnsi="Arial" w:cs="Arial"/>
              </w:rPr>
            </w:pPr>
            <w:r>
              <w:rPr>
                <w:rFonts w:ascii="Arial" w:hAnsi="Arial" w:cs="Arial"/>
              </w:rPr>
              <w:t>C5 – Heating, hot water system, air conditioning or ventilation and components</w:t>
            </w:r>
          </w:p>
        </w:tc>
      </w:tr>
      <w:tr w:rsidR="000370A7" w:rsidRPr="00B11C20" w14:paraId="5FC9D148" w14:textId="77777777" w:rsidTr="000370A7">
        <w:tc>
          <w:tcPr>
            <w:tcW w:w="5000" w:type="pct"/>
          </w:tcPr>
          <w:p w14:paraId="5BEF1A56" w14:textId="1B1857DF" w:rsidR="000370A7" w:rsidRDefault="000370A7" w:rsidP="00B62616">
            <w:pPr>
              <w:pStyle w:val="ListParagraph"/>
              <w:spacing w:after="120"/>
              <w:ind w:left="743"/>
              <w:rPr>
                <w:rFonts w:ascii="Arial" w:hAnsi="Arial" w:cs="Arial"/>
              </w:rPr>
            </w:pPr>
            <w:r w:rsidRPr="409A96C8">
              <w:rPr>
                <w:rFonts w:ascii="Arial" w:hAnsi="Arial" w:cs="Arial"/>
              </w:rPr>
              <w:t>C5 – Smart heating controls, programmers, and timers</w:t>
            </w:r>
          </w:p>
        </w:tc>
      </w:tr>
      <w:tr w:rsidR="000370A7" w:rsidRPr="00B11C20" w14:paraId="6B58A6F1" w14:textId="77777777" w:rsidTr="000370A7">
        <w:tc>
          <w:tcPr>
            <w:tcW w:w="5000" w:type="pct"/>
          </w:tcPr>
          <w:p w14:paraId="3394D993" w14:textId="5FF1F417" w:rsidR="000370A7" w:rsidRDefault="000370A7" w:rsidP="00B62616">
            <w:pPr>
              <w:pStyle w:val="ListParagraph"/>
              <w:spacing w:after="120"/>
              <w:ind w:left="743"/>
              <w:rPr>
                <w:rFonts w:ascii="Arial" w:hAnsi="Arial" w:cs="Arial"/>
              </w:rPr>
            </w:pPr>
            <w:r>
              <w:rPr>
                <w:rFonts w:ascii="Arial" w:hAnsi="Arial" w:cs="Arial"/>
              </w:rPr>
              <w:t>C5 – Thermostatic Radiator Valves</w:t>
            </w:r>
          </w:p>
        </w:tc>
      </w:tr>
      <w:tr w:rsidR="000370A7" w:rsidRPr="00B11C20" w14:paraId="775403E7" w14:textId="77777777" w:rsidTr="000370A7">
        <w:tc>
          <w:tcPr>
            <w:tcW w:w="5000" w:type="pct"/>
          </w:tcPr>
          <w:p w14:paraId="788378DA" w14:textId="749AE61F" w:rsidR="000370A7" w:rsidRDefault="000370A7" w:rsidP="00B62616">
            <w:pPr>
              <w:pStyle w:val="ListParagraph"/>
              <w:spacing w:after="120"/>
              <w:ind w:left="743"/>
              <w:rPr>
                <w:rFonts w:ascii="Arial" w:hAnsi="Arial" w:cs="Arial"/>
              </w:rPr>
            </w:pPr>
            <w:r>
              <w:rPr>
                <w:rFonts w:ascii="Arial" w:hAnsi="Arial" w:cs="Arial"/>
              </w:rPr>
              <w:t>C6 – Hot water systems</w:t>
            </w:r>
          </w:p>
        </w:tc>
      </w:tr>
      <w:tr w:rsidR="000370A7" w:rsidRPr="00B11C20" w14:paraId="0FD49B63" w14:textId="77777777" w:rsidTr="000370A7">
        <w:tc>
          <w:tcPr>
            <w:tcW w:w="5000" w:type="pct"/>
          </w:tcPr>
          <w:p w14:paraId="5C6F2263" w14:textId="31E003AE" w:rsidR="000370A7" w:rsidRDefault="000370A7" w:rsidP="00B62616">
            <w:pPr>
              <w:pStyle w:val="ListParagraph"/>
              <w:spacing w:after="120"/>
              <w:ind w:left="743"/>
              <w:rPr>
                <w:rFonts w:ascii="Arial" w:hAnsi="Arial" w:cs="Arial"/>
              </w:rPr>
            </w:pPr>
            <w:r>
              <w:rPr>
                <w:rFonts w:ascii="Arial" w:hAnsi="Arial" w:cs="Arial"/>
              </w:rPr>
              <w:lastRenderedPageBreak/>
              <w:t>C8 – Mechanical Ventilation Heat Recovery system</w:t>
            </w:r>
          </w:p>
        </w:tc>
      </w:tr>
      <w:tr w:rsidR="000370A7" w:rsidRPr="00B11C20" w14:paraId="16509542" w14:textId="77777777" w:rsidTr="000370A7">
        <w:tc>
          <w:tcPr>
            <w:tcW w:w="5000" w:type="pct"/>
          </w:tcPr>
          <w:p w14:paraId="28879334" w14:textId="080A335E" w:rsidR="000370A7" w:rsidRDefault="000370A7" w:rsidP="00B62616">
            <w:pPr>
              <w:pStyle w:val="ListParagraph"/>
              <w:spacing w:after="120"/>
              <w:ind w:left="743"/>
              <w:rPr>
                <w:rFonts w:ascii="Arial" w:hAnsi="Arial" w:cs="Arial"/>
              </w:rPr>
            </w:pPr>
            <w:r>
              <w:rPr>
                <w:rFonts w:ascii="Arial" w:hAnsi="Arial" w:cs="Arial"/>
              </w:rPr>
              <w:t>C10 – Water efficient taps</w:t>
            </w:r>
          </w:p>
        </w:tc>
      </w:tr>
      <w:tr w:rsidR="000370A7" w:rsidRPr="00B11C20" w14:paraId="4D5FFC90" w14:textId="77777777" w:rsidTr="000370A7">
        <w:tc>
          <w:tcPr>
            <w:tcW w:w="5000" w:type="pct"/>
          </w:tcPr>
          <w:p w14:paraId="1D2F226B" w14:textId="04990EC8" w:rsidR="000370A7" w:rsidRDefault="000370A7" w:rsidP="00B62616">
            <w:pPr>
              <w:pStyle w:val="ListParagraph"/>
              <w:spacing w:after="120"/>
              <w:ind w:left="743"/>
              <w:rPr>
                <w:rFonts w:ascii="Arial" w:hAnsi="Arial" w:cs="Arial"/>
              </w:rPr>
            </w:pPr>
            <w:r>
              <w:rPr>
                <w:rFonts w:ascii="Arial" w:hAnsi="Arial" w:cs="Arial"/>
              </w:rPr>
              <w:t xml:space="preserve">V1 – Decentralised Mechanical Ventilation (single and multi-room systems) </w:t>
            </w:r>
          </w:p>
        </w:tc>
      </w:tr>
      <w:tr w:rsidR="000370A7" w:rsidRPr="00B11C20" w14:paraId="6D7A6F27" w14:textId="77777777" w:rsidTr="000370A7">
        <w:tc>
          <w:tcPr>
            <w:tcW w:w="5000" w:type="pct"/>
          </w:tcPr>
          <w:p w14:paraId="3FC379F2" w14:textId="3C2C4BF4" w:rsidR="000370A7" w:rsidRPr="00B11C20" w:rsidRDefault="000370A7" w:rsidP="00D3219E">
            <w:pPr>
              <w:pStyle w:val="TOC1"/>
              <w:tabs>
                <w:tab w:val="left" w:pos="411"/>
                <w:tab w:val="left" w:leader="dot" w:pos="4605"/>
              </w:tabs>
              <w:ind w:left="0"/>
              <w:rPr>
                <w:rFonts w:cs="Arial"/>
                <w:szCs w:val="22"/>
              </w:rPr>
            </w:pPr>
          </w:p>
        </w:tc>
      </w:tr>
      <w:tr w:rsidR="000370A7" w:rsidRPr="00B11C20" w14:paraId="61CCFA8D" w14:textId="77777777" w:rsidTr="000370A7">
        <w:tc>
          <w:tcPr>
            <w:tcW w:w="5000" w:type="pct"/>
          </w:tcPr>
          <w:p w14:paraId="5097A3A5" w14:textId="77777777" w:rsidR="000370A7" w:rsidRPr="00B11C20" w:rsidRDefault="000370A7" w:rsidP="00857A90">
            <w:pPr>
              <w:widowControl w:val="0"/>
              <w:tabs>
                <w:tab w:val="clear" w:pos="720"/>
                <w:tab w:val="clear" w:pos="1440"/>
                <w:tab w:val="clear" w:pos="2160"/>
                <w:tab w:val="clear" w:pos="2880"/>
                <w:tab w:val="clear" w:pos="4680"/>
                <w:tab w:val="clear" w:pos="5400"/>
                <w:tab w:val="clear" w:pos="9000"/>
              </w:tabs>
              <w:autoSpaceDE w:val="0"/>
              <w:autoSpaceDN w:val="0"/>
              <w:adjustRightInd w:val="0"/>
              <w:spacing w:after="120" w:line="240" w:lineRule="auto"/>
              <w:jc w:val="left"/>
              <w:rPr>
                <w:rFonts w:cs="Arial"/>
                <w:szCs w:val="22"/>
                <w:lang w:val="en-US"/>
              </w:rPr>
            </w:pPr>
            <w:r w:rsidRPr="00B11C20">
              <w:rPr>
                <w:rFonts w:cs="Arial"/>
                <w:b/>
                <w:szCs w:val="22"/>
              </w:rPr>
              <w:t>3.4 Building Fabric Electrical (PAS 2030: Annex D)</w:t>
            </w:r>
          </w:p>
        </w:tc>
      </w:tr>
      <w:tr w:rsidR="000370A7" w:rsidRPr="00B11C20" w14:paraId="6E70C963" w14:textId="77777777" w:rsidTr="000370A7">
        <w:tc>
          <w:tcPr>
            <w:tcW w:w="5000" w:type="pct"/>
          </w:tcPr>
          <w:p w14:paraId="0FB4EBEF" w14:textId="0B482F1E" w:rsidR="000370A7" w:rsidRPr="00B11C20" w:rsidRDefault="000370A7" w:rsidP="00857A90">
            <w:pPr>
              <w:widowControl w:val="0"/>
              <w:tabs>
                <w:tab w:val="clear" w:pos="720"/>
                <w:tab w:val="clear" w:pos="1440"/>
                <w:tab w:val="clear" w:pos="2160"/>
                <w:tab w:val="clear" w:pos="2880"/>
                <w:tab w:val="clear" w:pos="4680"/>
                <w:tab w:val="clear" w:pos="5400"/>
                <w:tab w:val="clear" w:pos="9000"/>
              </w:tabs>
              <w:autoSpaceDE w:val="0"/>
              <w:autoSpaceDN w:val="0"/>
              <w:adjustRightInd w:val="0"/>
              <w:spacing w:after="120" w:line="240" w:lineRule="auto"/>
              <w:ind w:left="720"/>
              <w:jc w:val="left"/>
              <w:rPr>
                <w:rFonts w:cs="Arial"/>
                <w:szCs w:val="22"/>
                <w:lang w:val="en-US"/>
              </w:rPr>
            </w:pPr>
            <w:r w:rsidRPr="00B11C20">
              <w:rPr>
                <w:rFonts w:cs="Arial"/>
                <w:szCs w:val="22"/>
                <w:lang w:val="en-US"/>
              </w:rPr>
              <w:t>D1 - Electric storage heaters – See note on panel type</w:t>
            </w:r>
          </w:p>
        </w:tc>
      </w:tr>
      <w:tr w:rsidR="000370A7" w:rsidRPr="00B11C20" w14:paraId="4B1A95BC" w14:textId="77777777" w:rsidTr="000370A7">
        <w:tc>
          <w:tcPr>
            <w:tcW w:w="5000" w:type="pct"/>
          </w:tcPr>
          <w:p w14:paraId="1B38C09A" w14:textId="77777777" w:rsidR="000370A7" w:rsidRPr="00B11C20" w:rsidRDefault="000370A7" w:rsidP="00857A90">
            <w:pPr>
              <w:widowControl w:val="0"/>
              <w:tabs>
                <w:tab w:val="clear" w:pos="720"/>
                <w:tab w:val="clear" w:pos="1440"/>
                <w:tab w:val="clear" w:pos="2160"/>
                <w:tab w:val="clear" w:pos="2880"/>
                <w:tab w:val="clear" w:pos="4680"/>
                <w:tab w:val="clear" w:pos="5400"/>
                <w:tab w:val="clear" w:pos="9000"/>
              </w:tabs>
              <w:autoSpaceDE w:val="0"/>
              <w:autoSpaceDN w:val="0"/>
              <w:adjustRightInd w:val="0"/>
              <w:spacing w:after="120" w:line="240" w:lineRule="auto"/>
              <w:rPr>
                <w:rFonts w:cs="Arial"/>
                <w:b/>
                <w:bCs/>
                <w:szCs w:val="22"/>
                <w:lang w:val="en-US"/>
              </w:rPr>
            </w:pPr>
            <w:r w:rsidRPr="00B11C20">
              <w:rPr>
                <w:rFonts w:cs="Arial"/>
                <w:b/>
                <w:bCs/>
                <w:szCs w:val="22"/>
                <w:lang w:val="en-US"/>
              </w:rPr>
              <w:t>3.5 Renewable Energy (MCS 023)</w:t>
            </w:r>
          </w:p>
        </w:tc>
      </w:tr>
      <w:tr w:rsidR="000370A7" w:rsidRPr="00B11C20" w14:paraId="369D359C" w14:textId="77777777" w:rsidTr="000370A7">
        <w:tc>
          <w:tcPr>
            <w:tcW w:w="5000" w:type="pct"/>
          </w:tcPr>
          <w:p w14:paraId="55EF2D21" w14:textId="77777777" w:rsidR="000370A7" w:rsidRPr="00B11C20" w:rsidRDefault="000370A7" w:rsidP="00857A90">
            <w:pPr>
              <w:widowControl w:val="0"/>
              <w:tabs>
                <w:tab w:val="clear" w:pos="720"/>
                <w:tab w:val="clear" w:pos="1440"/>
                <w:tab w:val="clear" w:pos="2160"/>
                <w:tab w:val="clear" w:pos="2880"/>
                <w:tab w:val="clear" w:pos="4680"/>
                <w:tab w:val="clear" w:pos="5400"/>
                <w:tab w:val="clear" w:pos="9000"/>
              </w:tabs>
              <w:autoSpaceDE w:val="0"/>
              <w:autoSpaceDN w:val="0"/>
              <w:adjustRightInd w:val="0"/>
              <w:spacing w:after="120" w:line="240" w:lineRule="auto"/>
              <w:ind w:left="720"/>
              <w:jc w:val="left"/>
              <w:rPr>
                <w:rFonts w:cs="Arial"/>
                <w:szCs w:val="22"/>
                <w:lang w:val="en-US"/>
              </w:rPr>
            </w:pPr>
            <w:r w:rsidRPr="00B11C20">
              <w:rPr>
                <w:rFonts w:cs="Arial"/>
                <w:szCs w:val="22"/>
                <w:lang w:val="en-US"/>
              </w:rPr>
              <w:t>MIS 3001 - Solar thermal</w:t>
            </w:r>
          </w:p>
        </w:tc>
      </w:tr>
      <w:tr w:rsidR="000370A7" w:rsidRPr="00B11C20" w14:paraId="293FCCED" w14:textId="77777777" w:rsidTr="000370A7">
        <w:tc>
          <w:tcPr>
            <w:tcW w:w="5000" w:type="pct"/>
          </w:tcPr>
          <w:p w14:paraId="481E6781" w14:textId="77777777" w:rsidR="000370A7" w:rsidRPr="00B11C20" w:rsidRDefault="000370A7" w:rsidP="00857A90">
            <w:pPr>
              <w:widowControl w:val="0"/>
              <w:tabs>
                <w:tab w:val="clear" w:pos="720"/>
                <w:tab w:val="clear" w:pos="1440"/>
                <w:tab w:val="clear" w:pos="2160"/>
                <w:tab w:val="clear" w:pos="2880"/>
                <w:tab w:val="clear" w:pos="4680"/>
                <w:tab w:val="clear" w:pos="5400"/>
                <w:tab w:val="clear" w:pos="9000"/>
              </w:tabs>
              <w:autoSpaceDE w:val="0"/>
              <w:autoSpaceDN w:val="0"/>
              <w:adjustRightInd w:val="0"/>
              <w:spacing w:after="120" w:line="240" w:lineRule="auto"/>
              <w:ind w:left="720"/>
              <w:jc w:val="left"/>
              <w:rPr>
                <w:rFonts w:cs="Arial"/>
                <w:szCs w:val="22"/>
                <w:lang w:val="en-US"/>
              </w:rPr>
            </w:pPr>
            <w:r w:rsidRPr="00B11C20">
              <w:rPr>
                <w:rFonts w:cs="Arial"/>
                <w:szCs w:val="22"/>
                <w:lang w:val="en-US"/>
              </w:rPr>
              <w:t>MIS 3002 - Solar PV</w:t>
            </w:r>
          </w:p>
        </w:tc>
      </w:tr>
      <w:tr w:rsidR="000370A7" w:rsidRPr="00B11C20" w14:paraId="66144DCA" w14:textId="77777777" w:rsidTr="000370A7">
        <w:tc>
          <w:tcPr>
            <w:tcW w:w="5000" w:type="pct"/>
          </w:tcPr>
          <w:p w14:paraId="2B921ECD" w14:textId="1EC30593" w:rsidR="000370A7" w:rsidRPr="00B11C20" w:rsidRDefault="000370A7" w:rsidP="00857A90">
            <w:pPr>
              <w:widowControl w:val="0"/>
              <w:tabs>
                <w:tab w:val="clear" w:pos="720"/>
                <w:tab w:val="clear" w:pos="1440"/>
                <w:tab w:val="clear" w:pos="2160"/>
                <w:tab w:val="clear" w:pos="2880"/>
                <w:tab w:val="clear" w:pos="4680"/>
                <w:tab w:val="clear" w:pos="5400"/>
                <w:tab w:val="clear" w:pos="9000"/>
              </w:tabs>
              <w:autoSpaceDE w:val="0"/>
              <w:autoSpaceDN w:val="0"/>
              <w:adjustRightInd w:val="0"/>
              <w:spacing w:after="120" w:line="240" w:lineRule="auto"/>
              <w:ind w:left="720"/>
              <w:jc w:val="left"/>
              <w:rPr>
                <w:rFonts w:cs="Arial"/>
                <w:szCs w:val="22"/>
                <w:lang w:val="en-US"/>
              </w:rPr>
            </w:pPr>
            <w:r w:rsidRPr="00B11C20">
              <w:rPr>
                <w:rFonts w:cs="Arial"/>
                <w:szCs w:val="22"/>
                <w:lang w:val="en-US"/>
              </w:rPr>
              <w:t>MIS 300</w:t>
            </w:r>
            <w:r>
              <w:rPr>
                <w:rFonts w:cs="Arial"/>
                <w:szCs w:val="22"/>
                <w:lang w:val="en-US"/>
              </w:rPr>
              <w:t>3</w:t>
            </w:r>
            <w:r w:rsidRPr="00B11C20">
              <w:rPr>
                <w:rFonts w:cs="Arial"/>
                <w:szCs w:val="22"/>
                <w:lang w:val="en-US"/>
              </w:rPr>
              <w:t xml:space="preserve"> - Biomass boilers</w:t>
            </w:r>
          </w:p>
        </w:tc>
      </w:tr>
      <w:tr w:rsidR="000370A7" w:rsidRPr="00B11C20" w14:paraId="7EAA0706" w14:textId="77777777" w:rsidTr="000370A7">
        <w:tc>
          <w:tcPr>
            <w:tcW w:w="5000" w:type="pct"/>
          </w:tcPr>
          <w:p w14:paraId="6D872965" w14:textId="6A4D1C06" w:rsidR="000370A7" w:rsidRPr="00B11C20" w:rsidRDefault="000370A7" w:rsidP="00857A90">
            <w:pPr>
              <w:widowControl w:val="0"/>
              <w:tabs>
                <w:tab w:val="clear" w:pos="720"/>
                <w:tab w:val="clear" w:pos="1440"/>
                <w:tab w:val="clear" w:pos="2160"/>
                <w:tab w:val="clear" w:pos="2880"/>
                <w:tab w:val="clear" w:pos="4680"/>
                <w:tab w:val="clear" w:pos="5400"/>
                <w:tab w:val="clear" w:pos="9000"/>
              </w:tabs>
              <w:autoSpaceDE w:val="0"/>
              <w:autoSpaceDN w:val="0"/>
              <w:adjustRightInd w:val="0"/>
              <w:spacing w:after="120" w:line="240" w:lineRule="auto"/>
              <w:ind w:left="720"/>
              <w:jc w:val="left"/>
              <w:rPr>
                <w:rFonts w:cs="Arial"/>
                <w:szCs w:val="22"/>
                <w:lang w:val="en-US"/>
              </w:rPr>
            </w:pPr>
            <w:r>
              <w:rPr>
                <w:rFonts w:cs="Arial"/>
                <w:szCs w:val="22"/>
                <w:lang w:val="en-US"/>
              </w:rPr>
              <w:t>MIS 3005 – Heat Pumps</w:t>
            </w:r>
          </w:p>
        </w:tc>
      </w:tr>
    </w:tbl>
    <w:p w14:paraId="77574D89" w14:textId="77777777" w:rsidR="00753D38" w:rsidRPr="00B11C20" w:rsidRDefault="00753D38" w:rsidP="00857A90">
      <w:pPr>
        <w:spacing w:after="120" w:line="240" w:lineRule="auto"/>
        <w:jc w:val="center"/>
        <w:rPr>
          <w:rFonts w:cs="Arial"/>
          <w:sz w:val="22"/>
          <w:szCs w:val="22"/>
        </w:rPr>
      </w:pPr>
    </w:p>
    <w:p w14:paraId="6B467EA6" w14:textId="24CC534F" w:rsidR="00612961" w:rsidRPr="00B11C20" w:rsidRDefault="00B95A3B" w:rsidP="409A96C8">
      <w:pPr>
        <w:spacing w:after="120" w:line="240" w:lineRule="auto"/>
        <w:jc w:val="center"/>
        <w:rPr>
          <w:rFonts w:cs="Arial"/>
          <w:b/>
          <w:bCs/>
          <w:sz w:val="32"/>
          <w:szCs w:val="32"/>
        </w:rPr>
      </w:pPr>
      <w:r w:rsidRPr="409A96C8">
        <w:rPr>
          <w:rFonts w:cs="Arial"/>
          <w:sz w:val="22"/>
          <w:szCs w:val="22"/>
        </w:rPr>
        <w:br w:type="page"/>
      </w:r>
      <w:r w:rsidR="28B93B89" w:rsidRPr="409A96C8">
        <w:rPr>
          <w:rFonts w:cs="Arial"/>
          <w:b/>
          <w:bCs/>
          <w:sz w:val="32"/>
          <w:szCs w:val="32"/>
        </w:rPr>
        <w:lastRenderedPageBreak/>
        <w:t>Chapter 1</w:t>
      </w:r>
      <w:r w:rsidR="2D0923BB" w:rsidRPr="409A96C8">
        <w:rPr>
          <w:rFonts w:cs="Arial"/>
          <w:b/>
          <w:bCs/>
          <w:sz w:val="32"/>
          <w:szCs w:val="32"/>
        </w:rPr>
        <w:t xml:space="preserve">. </w:t>
      </w:r>
      <w:r w:rsidR="1CDEB013" w:rsidRPr="409A96C8">
        <w:rPr>
          <w:rFonts w:cs="Arial"/>
          <w:b/>
          <w:bCs/>
          <w:sz w:val="32"/>
          <w:szCs w:val="32"/>
        </w:rPr>
        <w:t xml:space="preserve">Scope </w:t>
      </w:r>
    </w:p>
    <w:p w14:paraId="0A758624" w14:textId="6D2F6B89" w:rsidR="00C747BD" w:rsidRDefault="002C64A0" w:rsidP="00EE563E">
      <w:pPr>
        <w:pStyle w:val="NormalWeb"/>
        <w:spacing w:before="2" w:afterLines="0" w:after="120"/>
        <w:jc w:val="both"/>
        <w:rPr>
          <w:rFonts w:ascii="Arial" w:hAnsi="Arial" w:cs="Arial"/>
          <w:sz w:val="22"/>
          <w:szCs w:val="22"/>
        </w:rPr>
      </w:pPr>
      <w:r w:rsidRPr="007D57D5">
        <w:rPr>
          <w:rFonts w:ascii="Arial" w:hAnsi="Arial" w:cs="Arial"/>
          <w:sz w:val="22"/>
          <w:szCs w:val="22"/>
        </w:rPr>
        <w:t xml:space="preserve">The </w:t>
      </w:r>
      <w:r w:rsidR="007321D1">
        <w:rPr>
          <w:rFonts w:ascii="Arial" w:hAnsi="Arial" w:cs="Arial"/>
          <w:sz w:val="22"/>
          <w:szCs w:val="22"/>
        </w:rPr>
        <w:t>Delivery Organisation</w:t>
      </w:r>
      <w:r w:rsidRPr="007D57D5">
        <w:rPr>
          <w:rFonts w:ascii="Arial" w:hAnsi="Arial" w:cs="Arial"/>
          <w:sz w:val="22"/>
          <w:szCs w:val="22"/>
        </w:rPr>
        <w:t xml:space="preserve"> must be </w:t>
      </w:r>
      <w:r w:rsidR="00391B2E">
        <w:rPr>
          <w:rFonts w:ascii="Arial" w:hAnsi="Arial" w:cs="Arial"/>
          <w:sz w:val="22"/>
          <w:szCs w:val="22"/>
        </w:rPr>
        <w:t>able</w:t>
      </w:r>
      <w:r w:rsidR="00391B2E" w:rsidRPr="007D57D5">
        <w:rPr>
          <w:rFonts w:ascii="Arial" w:hAnsi="Arial" w:cs="Arial"/>
          <w:sz w:val="22"/>
          <w:szCs w:val="22"/>
        </w:rPr>
        <w:t xml:space="preserve"> </w:t>
      </w:r>
      <w:r w:rsidRPr="007D57D5">
        <w:rPr>
          <w:rFonts w:ascii="Arial" w:hAnsi="Arial" w:cs="Arial"/>
          <w:sz w:val="22"/>
          <w:szCs w:val="22"/>
        </w:rPr>
        <w:t xml:space="preserve">to provide all the measures </w:t>
      </w:r>
      <w:r w:rsidR="003D6021" w:rsidRPr="007D57D5">
        <w:rPr>
          <w:rFonts w:ascii="Arial" w:hAnsi="Arial" w:cs="Arial"/>
          <w:sz w:val="22"/>
          <w:szCs w:val="22"/>
        </w:rPr>
        <w:t>in accordance with the following table</w:t>
      </w:r>
      <w:r w:rsidR="007D57D5">
        <w:rPr>
          <w:rFonts w:ascii="Arial" w:hAnsi="Arial" w:cs="Arial"/>
          <w:sz w:val="22"/>
          <w:szCs w:val="22"/>
        </w:rPr>
        <w:t>:</w:t>
      </w:r>
    </w:p>
    <w:tbl>
      <w:tblPr>
        <w:tblStyle w:val="TableGrid"/>
        <w:tblW w:w="9180" w:type="dxa"/>
        <w:tblLayout w:type="fixed"/>
        <w:tblLook w:val="04A0" w:firstRow="1" w:lastRow="0" w:firstColumn="1" w:lastColumn="0" w:noHBand="0" w:noVBand="1"/>
      </w:tblPr>
      <w:tblGrid>
        <w:gridCol w:w="1980"/>
        <w:gridCol w:w="4111"/>
        <w:gridCol w:w="1701"/>
        <w:gridCol w:w="1388"/>
      </w:tblGrid>
      <w:tr w:rsidR="00264FB3" w:rsidRPr="00264FB3" w14:paraId="1609D043" w14:textId="77777777" w:rsidTr="409A96C8">
        <w:tc>
          <w:tcPr>
            <w:tcW w:w="1980" w:type="dxa"/>
          </w:tcPr>
          <w:p w14:paraId="59A7D2D7" w14:textId="77777777" w:rsidR="00264FB3" w:rsidRPr="00264FB3" w:rsidRDefault="00264FB3" w:rsidP="00264FB3">
            <w:pPr>
              <w:pStyle w:val="ListParagraph"/>
              <w:autoSpaceDE w:val="0"/>
              <w:autoSpaceDN w:val="0"/>
              <w:adjustRightInd w:val="0"/>
              <w:spacing w:after="120"/>
              <w:ind w:left="0"/>
              <w:rPr>
                <w:rFonts w:ascii="Arial" w:hAnsi="Arial" w:cs="Arial"/>
                <w:b/>
                <w:sz w:val="20"/>
                <w:szCs w:val="20"/>
                <w:lang w:eastAsia="en-GB"/>
              </w:rPr>
            </w:pPr>
            <w:r w:rsidRPr="00264FB3">
              <w:rPr>
                <w:rFonts w:ascii="Arial" w:hAnsi="Arial" w:cs="Arial"/>
                <w:b/>
                <w:sz w:val="20"/>
                <w:szCs w:val="20"/>
                <w:lang w:eastAsia="en-GB"/>
              </w:rPr>
              <w:t>Date / Event</w:t>
            </w:r>
          </w:p>
          <w:p w14:paraId="1650720D" w14:textId="77777777" w:rsidR="00264FB3" w:rsidRPr="00264FB3" w:rsidRDefault="00264FB3" w:rsidP="00264FB3">
            <w:pPr>
              <w:pStyle w:val="ListParagraph"/>
              <w:autoSpaceDE w:val="0"/>
              <w:autoSpaceDN w:val="0"/>
              <w:adjustRightInd w:val="0"/>
              <w:spacing w:after="120"/>
              <w:ind w:left="567"/>
              <w:rPr>
                <w:rFonts w:ascii="Arial" w:hAnsi="Arial" w:cs="Arial"/>
                <w:b/>
                <w:sz w:val="20"/>
                <w:szCs w:val="20"/>
                <w:lang w:eastAsia="en-GB"/>
              </w:rPr>
            </w:pPr>
          </w:p>
        </w:tc>
        <w:tc>
          <w:tcPr>
            <w:tcW w:w="4111" w:type="dxa"/>
          </w:tcPr>
          <w:p w14:paraId="27341E70" w14:textId="77777777" w:rsidR="00264FB3" w:rsidRPr="00264FB3" w:rsidRDefault="00264FB3" w:rsidP="00264FB3">
            <w:pPr>
              <w:tabs>
                <w:tab w:val="clear" w:pos="720"/>
                <w:tab w:val="clear" w:pos="1440"/>
                <w:tab w:val="clear" w:pos="2160"/>
                <w:tab w:val="clear" w:pos="2880"/>
                <w:tab w:val="clear" w:pos="4680"/>
                <w:tab w:val="clear" w:pos="5400"/>
                <w:tab w:val="clear" w:pos="9000"/>
              </w:tabs>
              <w:autoSpaceDE w:val="0"/>
              <w:autoSpaceDN w:val="0"/>
              <w:adjustRightInd w:val="0"/>
              <w:spacing w:after="120" w:line="240" w:lineRule="auto"/>
              <w:jc w:val="left"/>
              <w:rPr>
                <w:rFonts w:cs="Arial"/>
                <w:b/>
                <w:sz w:val="20"/>
                <w:lang w:eastAsia="en-GB"/>
              </w:rPr>
            </w:pPr>
            <w:r w:rsidRPr="00264FB3">
              <w:rPr>
                <w:rFonts w:cs="Arial"/>
                <w:b/>
                <w:sz w:val="20"/>
                <w:lang w:eastAsia="en-GB"/>
              </w:rPr>
              <w:t>Energy Efficiency Measures</w:t>
            </w:r>
          </w:p>
          <w:p w14:paraId="15806DA1" w14:textId="77777777" w:rsidR="00264FB3" w:rsidRPr="00264FB3" w:rsidRDefault="00264FB3" w:rsidP="00264FB3">
            <w:pPr>
              <w:tabs>
                <w:tab w:val="clear" w:pos="720"/>
                <w:tab w:val="clear" w:pos="1440"/>
                <w:tab w:val="clear" w:pos="2160"/>
                <w:tab w:val="clear" w:pos="2880"/>
                <w:tab w:val="clear" w:pos="4680"/>
                <w:tab w:val="clear" w:pos="5400"/>
                <w:tab w:val="clear" w:pos="9000"/>
              </w:tabs>
              <w:autoSpaceDE w:val="0"/>
              <w:autoSpaceDN w:val="0"/>
              <w:adjustRightInd w:val="0"/>
              <w:spacing w:after="120" w:line="240" w:lineRule="auto"/>
              <w:jc w:val="left"/>
              <w:rPr>
                <w:rFonts w:cs="Arial"/>
                <w:b/>
                <w:sz w:val="20"/>
                <w:lang w:eastAsia="en-GB"/>
              </w:rPr>
            </w:pPr>
          </w:p>
        </w:tc>
        <w:tc>
          <w:tcPr>
            <w:tcW w:w="1701" w:type="dxa"/>
          </w:tcPr>
          <w:p w14:paraId="7AFA8324" w14:textId="77777777" w:rsidR="00264FB3" w:rsidRPr="00264FB3" w:rsidRDefault="008109B5" w:rsidP="00264FB3">
            <w:pPr>
              <w:tabs>
                <w:tab w:val="clear" w:pos="720"/>
                <w:tab w:val="clear" w:pos="1440"/>
                <w:tab w:val="clear" w:pos="2160"/>
                <w:tab w:val="clear" w:pos="2880"/>
                <w:tab w:val="clear" w:pos="4680"/>
                <w:tab w:val="clear" w:pos="5400"/>
                <w:tab w:val="clear" w:pos="9000"/>
              </w:tabs>
              <w:autoSpaceDE w:val="0"/>
              <w:autoSpaceDN w:val="0"/>
              <w:adjustRightInd w:val="0"/>
              <w:spacing w:after="120" w:line="240" w:lineRule="auto"/>
              <w:jc w:val="left"/>
              <w:rPr>
                <w:rFonts w:cs="Arial"/>
                <w:b/>
                <w:sz w:val="20"/>
                <w:lang w:eastAsia="en-GB"/>
              </w:rPr>
            </w:pPr>
            <w:r>
              <w:rPr>
                <w:rFonts w:cs="Arial"/>
                <w:b/>
                <w:sz w:val="20"/>
                <w:lang w:eastAsia="en-GB"/>
              </w:rPr>
              <w:t>Category</w:t>
            </w:r>
          </w:p>
        </w:tc>
        <w:tc>
          <w:tcPr>
            <w:tcW w:w="1388" w:type="dxa"/>
          </w:tcPr>
          <w:p w14:paraId="7785EB1E" w14:textId="77777777" w:rsidR="00264FB3" w:rsidRPr="00264FB3" w:rsidRDefault="00264FB3" w:rsidP="00264FB3">
            <w:pPr>
              <w:tabs>
                <w:tab w:val="clear" w:pos="720"/>
                <w:tab w:val="clear" w:pos="1440"/>
                <w:tab w:val="clear" w:pos="2160"/>
                <w:tab w:val="clear" w:pos="2880"/>
                <w:tab w:val="clear" w:pos="4680"/>
                <w:tab w:val="clear" w:pos="5400"/>
                <w:tab w:val="clear" w:pos="9000"/>
              </w:tabs>
              <w:autoSpaceDE w:val="0"/>
              <w:autoSpaceDN w:val="0"/>
              <w:adjustRightInd w:val="0"/>
              <w:spacing w:after="120" w:line="240" w:lineRule="auto"/>
              <w:jc w:val="left"/>
              <w:rPr>
                <w:rFonts w:cs="Arial"/>
                <w:b/>
                <w:sz w:val="20"/>
                <w:lang w:eastAsia="en-GB"/>
              </w:rPr>
            </w:pPr>
            <w:r w:rsidRPr="00264FB3">
              <w:rPr>
                <w:rFonts w:cs="Arial"/>
                <w:b/>
                <w:sz w:val="20"/>
                <w:lang w:eastAsia="en-GB"/>
              </w:rPr>
              <w:t xml:space="preserve">Certification </w:t>
            </w:r>
          </w:p>
          <w:p w14:paraId="6799E597" w14:textId="77777777" w:rsidR="00264FB3" w:rsidRPr="00264FB3" w:rsidRDefault="00264FB3" w:rsidP="00264FB3">
            <w:pPr>
              <w:tabs>
                <w:tab w:val="clear" w:pos="720"/>
                <w:tab w:val="clear" w:pos="1440"/>
                <w:tab w:val="clear" w:pos="2160"/>
                <w:tab w:val="clear" w:pos="2880"/>
                <w:tab w:val="clear" w:pos="4680"/>
                <w:tab w:val="clear" w:pos="5400"/>
                <w:tab w:val="clear" w:pos="9000"/>
              </w:tabs>
              <w:autoSpaceDE w:val="0"/>
              <w:autoSpaceDN w:val="0"/>
              <w:adjustRightInd w:val="0"/>
              <w:spacing w:after="120" w:line="240" w:lineRule="auto"/>
              <w:jc w:val="left"/>
              <w:rPr>
                <w:rFonts w:cs="Arial"/>
                <w:b/>
                <w:sz w:val="20"/>
                <w:lang w:eastAsia="en-GB"/>
              </w:rPr>
            </w:pPr>
            <w:r w:rsidRPr="00264FB3">
              <w:rPr>
                <w:rFonts w:cs="Arial"/>
                <w:b/>
                <w:sz w:val="20"/>
                <w:lang w:eastAsia="en-GB"/>
              </w:rPr>
              <w:t>Required</w:t>
            </w:r>
          </w:p>
        </w:tc>
      </w:tr>
      <w:tr w:rsidR="004A57C6" w:rsidRPr="00264FB3" w14:paraId="5F7E01FC" w14:textId="77777777" w:rsidTr="409A96C8">
        <w:tc>
          <w:tcPr>
            <w:tcW w:w="1980" w:type="dxa"/>
            <w:vMerge w:val="restart"/>
            <w:shd w:val="clear" w:color="auto" w:fill="auto"/>
          </w:tcPr>
          <w:p w14:paraId="7AAD53D7" w14:textId="77777777" w:rsidR="004A57C6" w:rsidRDefault="004A57C6" w:rsidP="00264FB3">
            <w:pPr>
              <w:tabs>
                <w:tab w:val="clear" w:pos="720"/>
                <w:tab w:val="clear" w:pos="1440"/>
                <w:tab w:val="clear" w:pos="2160"/>
                <w:tab w:val="clear" w:pos="2880"/>
                <w:tab w:val="clear" w:pos="4680"/>
                <w:tab w:val="clear" w:pos="5400"/>
                <w:tab w:val="clear" w:pos="9000"/>
              </w:tabs>
              <w:autoSpaceDE w:val="0"/>
              <w:autoSpaceDN w:val="0"/>
              <w:adjustRightInd w:val="0"/>
              <w:spacing w:after="120" w:line="240" w:lineRule="auto"/>
              <w:jc w:val="left"/>
              <w:rPr>
                <w:rFonts w:cs="Arial"/>
                <w:b/>
                <w:sz w:val="20"/>
                <w:lang w:eastAsia="en-GB"/>
              </w:rPr>
            </w:pPr>
          </w:p>
          <w:p w14:paraId="667666A6" w14:textId="77777777" w:rsidR="004A57C6" w:rsidRPr="00264FB3" w:rsidRDefault="004A57C6" w:rsidP="00264FB3">
            <w:pPr>
              <w:tabs>
                <w:tab w:val="clear" w:pos="720"/>
                <w:tab w:val="clear" w:pos="1440"/>
                <w:tab w:val="clear" w:pos="2160"/>
                <w:tab w:val="clear" w:pos="2880"/>
                <w:tab w:val="clear" w:pos="4680"/>
                <w:tab w:val="clear" w:pos="5400"/>
                <w:tab w:val="clear" w:pos="9000"/>
              </w:tabs>
              <w:autoSpaceDE w:val="0"/>
              <w:autoSpaceDN w:val="0"/>
              <w:adjustRightInd w:val="0"/>
              <w:spacing w:after="120" w:line="240" w:lineRule="auto"/>
              <w:jc w:val="left"/>
              <w:rPr>
                <w:rFonts w:cs="Arial"/>
                <w:b/>
                <w:sz w:val="20"/>
                <w:lang w:eastAsia="en-GB"/>
              </w:rPr>
            </w:pPr>
            <w:r w:rsidRPr="00264FB3">
              <w:rPr>
                <w:rFonts w:cs="Arial"/>
                <w:b/>
                <w:sz w:val="20"/>
                <w:lang w:eastAsia="en-GB"/>
              </w:rPr>
              <w:t xml:space="preserve">On the Commencement Date the </w:t>
            </w:r>
            <w:r>
              <w:rPr>
                <w:rFonts w:cs="Arial"/>
                <w:b/>
                <w:sz w:val="20"/>
                <w:lang w:eastAsia="en-GB"/>
              </w:rPr>
              <w:t>Delivery Organisation</w:t>
            </w:r>
            <w:r w:rsidRPr="00264FB3">
              <w:rPr>
                <w:rFonts w:cs="Arial"/>
                <w:b/>
                <w:sz w:val="20"/>
                <w:lang w:eastAsia="en-GB"/>
              </w:rPr>
              <w:t xml:space="preserve"> must be able to deliver the following measures:</w:t>
            </w:r>
          </w:p>
          <w:p w14:paraId="2BAB0776" w14:textId="77777777" w:rsidR="004A57C6" w:rsidRDefault="004A57C6" w:rsidP="00264FB3">
            <w:pPr>
              <w:autoSpaceDE w:val="0"/>
              <w:autoSpaceDN w:val="0"/>
              <w:adjustRightInd w:val="0"/>
              <w:spacing w:after="120" w:line="240" w:lineRule="auto"/>
              <w:jc w:val="left"/>
              <w:rPr>
                <w:rFonts w:cs="Arial"/>
                <w:b/>
                <w:sz w:val="20"/>
                <w:lang w:eastAsia="en-GB"/>
              </w:rPr>
            </w:pPr>
          </w:p>
        </w:tc>
        <w:tc>
          <w:tcPr>
            <w:tcW w:w="4111" w:type="dxa"/>
            <w:shd w:val="clear" w:color="auto" w:fill="auto"/>
          </w:tcPr>
          <w:p w14:paraId="5B49F49C" w14:textId="0D97A11D" w:rsidR="004A57C6" w:rsidRPr="00264FB3" w:rsidRDefault="004A57C6" w:rsidP="00264FB3">
            <w:pPr>
              <w:widowControl w:val="0"/>
              <w:tabs>
                <w:tab w:val="clear" w:pos="1440"/>
                <w:tab w:val="clear" w:pos="2160"/>
                <w:tab w:val="clear" w:pos="2880"/>
                <w:tab w:val="clear" w:pos="4680"/>
                <w:tab w:val="clear" w:pos="5400"/>
                <w:tab w:val="clear" w:pos="9000"/>
                <w:tab w:val="left" w:pos="220"/>
              </w:tabs>
              <w:autoSpaceDE w:val="0"/>
              <w:autoSpaceDN w:val="0"/>
              <w:adjustRightInd w:val="0"/>
              <w:spacing w:after="120" w:line="240" w:lineRule="auto"/>
              <w:jc w:val="left"/>
              <w:rPr>
                <w:rFonts w:cs="Arial"/>
                <w:sz w:val="20"/>
                <w:lang w:val="en-US"/>
              </w:rPr>
            </w:pPr>
            <w:r>
              <w:rPr>
                <w:rFonts w:cs="Arial"/>
                <w:sz w:val="20"/>
                <w:lang w:val="en-US"/>
              </w:rPr>
              <w:t>A1 – Smoke Detector</w:t>
            </w:r>
          </w:p>
        </w:tc>
        <w:tc>
          <w:tcPr>
            <w:tcW w:w="1701" w:type="dxa"/>
            <w:shd w:val="clear" w:color="auto" w:fill="auto"/>
          </w:tcPr>
          <w:p w14:paraId="3F39EE19" w14:textId="4AE4BE95" w:rsidR="004A57C6" w:rsidRPr="00264FB3" w:rsidRDefault="004A57C6" w:rsidP="00264FB3">
            <w:pPr>
              <w:tabs>
                <w:tab w:val="clear" w:pos="720"/>
                <w:tab w:val="clear" w:pos="1440"/>
                <w:tab w:val="clear" w:pos="2160"/>
                <w:tab w:val="clear" w:pos="2880"/>
                <w:tab w:val="clear" w:pos="4680"/>
                <w:tab w:val="clear" w:pos="5400"/>
                <w:tab w:val="clear" w:pos="9000"/>
              </w:tabs>
              <w:autoSpaceDE w:val="0"/>
              <w:autoSpaceDN w:val="0"/>
              <w:adjustRightInd w:val="0"/>
              <w:spacing w:after="120" w:line="240" w:lineRule="auto"/>
              <w:jc w:val="left"/>
              <w:rPr>
                <w:rFonts w:cs="Arial"/>
                <w:b/>
                <w:sz w:val="20"/>
                <w:lang w:eastAsia="en-GB"/>
              </w:rPr>
            </w:pPr>
          </w:p>
        </w:tc>
        <w:tc>
          <w:tcPr>
            <w:tcW w:w="1388" w:type="dxa"/>
            <w:shd w:val="clear" w:color="auto" w:fill="auto"/>
          </w:tcPr>
          <w:p w14:paraId="2C6FFE5D" w14:textId="1DEB7543" w:rsidR="004A57C6" w:rsidRDefault="004A57C6" w:rsidP="00264FB3">
            <w:pPr>
              <w:tabs>
                <w:tab w:val="clear" w:pos="720"/>
                <w:tab w:val="clear" w:pos="1440"/>
                <w:tab w:val="clear" w:pos="2160"/>
                <w:tab w:val="clear" w:pos="2880"/>
                <w:tab w:val="clear" w:pos="4680"/>
                <w:tab w:val="clear" w:pos="5400"/>
                <w:tab w:val="clear" w:pos="9000"/>
              </w:tabs>
              <w:autoSpaceDE w:val="0"/>
              <w:autoSpaceDN w:val="0"/>
              <w:adjustRightInd w:val="0"/>
              <w:spacing w:after="120" w:line="240" w:lineRule="auto"/>
              <w:jc w:val="left"/>
              <w:rPr>
                <w:rFonts w:cs="Arial"/>
                <w:sz w:val="20"/>
                <w:lang w:eastAsia="en-GB"/>
              </w:rPr>
            </w:pPr>
            <w:r>
              <w:rPr>
                <w:rFonts w:cs="Arial"/>
                <w:sz w:val="20"/>
                <w:lang w:eastAsia="en-GB"/>
              </w:rPr>
              <w:t>No</w:t>
            </w:r>
          </w:p>
        </w:tc>
      </w:tr>
      <w:tr w:rsidR="00471BD9" w:rsidRPr="00264FB3" w14:paraId="7BEB525A" w14:textId="77777777" w:rsidTr="409A96C8">
        <w:tc>
          <w:tcPr>
            <w:tcW w:w="1980" w:type="dxa"/>
            <w:vMerge/>
          </w:tcPr>
          <w:p w14:paraId="1318103C" w14:textId="77777777" w:rsidR="00471BD9" w:rsidRDefault="00471BD9" w:rsidP="00471BD9">
            <w:pPr>
              <w:tabs>
                <w:tab w:val="clear" w:pos="720"/>
                <w:tab w:val="clear" w:pos="1440"/>
                <w:tab w:val="clear" w:pos="2160"/>
                <w:tab w:val="clear" w:pos="2880"/>
                <w:tab w:val="clear" w:pos="4680"/>
                <w:tab w:val="clear" w:pos="5400"/>
                <w:tab w:val="clear" w:pos="9000"/>
              </w:tabs>
              <w:autoSpaceDE w:val="0"/>
              <w:autoSpaceDN w:val="0"/>
              <w:adjustRightInd w:val="0"/>
              <w:spacing w:after="120" w:line="240" w:lineRule="auto"/>
              <w:jc w:val="left"/>
              <w:rPr>
                <w:rFonts w:cs="Arial"/>
                <w:b/>
                <w:sz w:val="20"/>
                <w:lang w:eastAsia="en-GB"/>
              </w:rPr>
            </w:pPr>
          </w:p>
        </w:tc>
        <w:tc>
          <w:tcPr>
            <w:tcW w:w="4111" w:type="dxa"/>
            <w:shd w:val="clear" w:color="auto" w:fill="auto"/>
          </w:tcPr>
          <w:p w14:paraId="1D337B81" w14:textId="0F0AAC39" w:rsidR="00471BD9" w:rsidRDefault="00471BD9" w:rsidP="00471BD9">
            <w:pPr>
              <w:widowControl w:val="0"/>
              <w:tabs>
                <w:tab w:val="clear" w:pos="1440"/>
                <w:tab w:val="clear" w:pos="2160"/>
                <w:tab w:val="clear" w:pos="2880"/>
                <w:tab w:val="clear" w:pos="4680"/>
                <w:tab w:val="clear" w:pos="5400"/>
                <w:tab w:val="clear" w:pos="9000"/>
                <w:tab w:val="left" w:pos="220"/>
              </w:tabs>
              <w:autoSpaceDE w:val="0"/>
              <w:autoSpaceDN w:val="0"/>
              <w:adjustRightInd w:val="0"/>
              <w:spacing w:after="120" w:line="240" w:lineRule="auto"/>
              <w:jc w:val="left"/>
              <w:rPr>
                <w:rFonts w:cs="Arial"/>
                <w:sz w:val="20"/>
                <w:lang w:val="en-US"/>
              </w:rPr>
            </w:pPr>
            <w:r>
              <w:rPr>
                <w:rFonts w:cs="Arial"/>
                <w:sz w:val="20"/>
                <w:lang w:val="en-US"/>
              </w:rPr>
              <w:t>A2 – Carbon Monoxide detector</w:t>
            </w:r>
          </w:p>
        </w:tc>
        <w:tc>
          <w:tcPr>
            <w:tcW w:w="1701" w:type="dxa"/>
            <w:shd w:val="clear" w:color="auto" w:fill="auto"/>
          </w:tcPr>
          <w:p w14:paraId="5B15D60F" w14:textId="77777777" w:rsidR="00471BD9" w:rsidRPr="00264FB3" w:rsidRDefault="00471BD9" w:rsidP="00471BD9">
            <w:pPr>
              <w:tabs>
                <w:tab w:val="clear" w:pos="720"/>
                <w:tab w:val="clear" w:pos="1440"/>
                <w:tab w:val="clear" w:pos="2160"/>
                <w:tab w:val="clear" w:pos="2880"/>
                <w:tab w:val="clear" w:pos="4680"/>
                <w:tab w:val="clear" w:pos="5400"/>
                <w:tab w:val="clear" w:pos="9000"/>
              </w:tabs>
              <w:autoSpaceDE w:val="0"/>
              <w:autoSpaceDN w:val="0"/>
              <w:adjustRightInd w:val="0"/>
              <w:spacing w:after="120" w:line="240" w:lineRule="auto"/>
              <w:jc w:val="left"/>
              <w:rPr>
                <w:rFonts w:cs="Arial"/>
                <w:b/>
                <w:sz w:val="20"/>
                <w:lang w:eastAsia="en-GB"/>
              </w:rPr>
            </w:pPr>
          </w:p>
        </w:tc>
        <w:tc>
          <w:tcPr>
            <w:tcW w:w="1388" w:type="dxa"/>
            <w:shd w:val="clear" w:color="auto" w:fill="auto"/>
          </w:tcPr>
          <w:p w14:paraId="6FC1E140" w14:textId="79FC3F59" w:rsidR="00471BD9" w:rsidRDefault="00471BD9" w:rsidP="00471BD9">
            <w:pPr>
              <w:tabs>
                <w:tab w:val="clear" w:pos="720"/>
                <w:tab w:val="clear" w:pos="1440"/>
                <w:tab w:val="clear" w:pos="2160"/>
                <w:tab w:val="clear" w:pos="2880"/>
                <w:tab w:val="clear" w:pos="4680"/>
                <w:tab w:val="clear" w:pos="5400"/>
                <w:tab w:val="clear" w:pos="9000"/>
              </w:tabs>
              <w:autoSpaceDE w:val="0"/>
              <w:autoSpaceDN w:val="0"/>
              <w:adjustRightInd w:val="0"/>
              <w:spacing w:after="120" w:line="240" w:lineRule="auto"/>
              <w:jc w:val="left"/>
              <w:rPr>
                <w:rFonts w:cs="Arial"/>
                <w:sz w:val="20"/>
                <w:lang w:eastAsia="en-GB"/>
              </w:rPr>
            </w:pPr>
            <w:r>
              <w:rPr>
                <w:rFonts w:cs="Arial"/>
                <w:sz w:val="20"/>
                <w:lang w:eastAsia="en-GB"/>
              </w:rPr>
              <w:t>No</w:t>
            </w:r>
          </w:p>
        </w:tc>
      </w:tr>
      <w:tr w:rsidR="00471BD9" w:rsidRPr="00264FB3" w14:paraId="7A41C54F" w14:textId="77777777" w:rsidTr="409A96C8">
        <w:tc>
          <w:tcPr>
            <w:tcW w:w="1980" w:type="dxa"/>
            <w:vMerge/>
          </w:tcPr>
          <w:p w14:paraId="20BE4254" w14:textId="77777777" w:rsidR="00471BD9" w:rsidRDefault="00471BD9" w:rsidP="00471BD9">
            <w:pPr>
              <w:autoSpaceDE w:val="0"/>
              <w:autoSpaceDN w:val="0"/>
              <w:adjustRightInd w:val="0"/>
              <w:spacing w:after="120" w:line="240" w:lineRule="auto"/>
              <w:jc w:val="left"/>
              <w:rPr>
                <w:rFonts w:cs="Arial"/>
                <w:b/>
                <w:sz w:val="20"/>
                <w:lang w:eastAsia="en-GB"/>
              </w:rPr>
            </w:pPr>
          </w:p>
        </w:tc>
        <w:tc>
          <w:tcPr>
            <w:tcW w:w="4111" w:type="dxa"/>
            <w:shd w:val="clear" w:color="auto" w:fill="auto"/>
          </w:tcPr>
          <w:p w14:paraId="3E035DC4" w14:textId="2434D182" w:rsidR="00471BD9" w:rsidRPr="00264FB3" w:rsidRDefault="00471BD9" w:rsidP="00471BD9">
            <w:pPr>
              <w:widowControl w:val="0"/>
              <w:tabs>
                <w:tab w:val="clear" w:pos="1440"/>
                <w:tab w:val="clear" w:pos="2160"/>
                <w:tab w:val="clear" w:pos="2880"/>
                <w:tab w:val="clear" w:pos="4680"/>
                <w:tab w:val="clear" w:pos="5400"/>
                <w:tab w:val="clear" w:pos="9000"/>
                <w:tab w:val="left" w:pos="220"/>
              </w:tabs>
              <w:autoSpaceDE w:val="0"/>
              <w:autoSpaceDN w:val="0"/>
              <w:adjustRightInd w:val="0"/>
              <w:spacing w:after="120" w:line="240" w:lineRule="auto"/>
              <w:jc w:val="left"/>
              <w:rPr>
                <w:rFonts w:cs="Arial"/>
                <w:sz w:val="20"/>
                <w:lang w:val="en-US"/>
              </w:rPr>
            </w:pPr>
            <w:r>
              <w:rPr>
                <w:rFonts w:cs="Arial"/>
                <w:sz w:val="20"/>
                <w:lang w:val="en-US"/>
              </w:rPr>
              <w:t>A3 – Replacement LED bulbs</w:t>
            </w:r>
          </w:p>
        </w:tc>
        <w:tc>
          <w:tcPr>
            <w:tcW w:w="1701" w:type="dxa"/>
            <w:shd w:val="clear" w:color="auto" w:fill="auto"/>
          </w:tcPr>
          <w:p w14:paraId="22310C76" w14:textId="77777777" w:rsidR="00471BD9" w:rsidRPr="00264FB3" w:rsidRDefault="00471BD9" w:rsidP="00471BD9">
            <w:pPr>
              <w:tabs>
                <w:tab w:val="clear" w:pos="720"/>
                <w:tab w:val="clear" w:pos="1440"/>
                <w:tab w:val="clear" w:pos="2160"/>
                <w:tab w:val="clear" w:pos="2880"/>
                <w:tab w:val="clear" w:pos="4680"/>
                <w:tab w:val="clear" w:pos="5400"/>
                <w:tab w:val="clear" w:pos="9000"/>
              </w:tabs>
              <w:autoSpaceDE w:val="0"/>
              <w:autoSpaceDN w:val="0"/>
              <w:adjustRightInd w:val="0"/>
              <w:spacing w:after="120" w:line="240" w:lineRule="auto"/>
              <w:jc w:val="left"/>
              <w:rPr>
                <w:rFonts w:cs="Arial"/>
                <w:b/>
                <w:sz w:val="20"/>
                <w:lang w:eastAsia="en-GB"/>
              </w:rPr>
            </w:pPr>
          </w:p>
        </w:tc>
        <w:tc>
          <w:tcPr>
            <w:tcW w:w="1388" w:type="dxa"/>
            <w:shd w:val="clear" w:color="auto" w:fill="auto"/>
          </w:tcPr>
          <w:p w14:paraId="4EB7BFB1" w14:textId="72BF3272" w:rsidR="00471BD9" w:rsidRDefault="00471BD9" w:rsidP="00471BD9">
            <w:pPr>
              <w:tabs>
                <w:tab w:val="clear" w:pos="720"/>
                <w:tab w:val="clear" w:pos="1440"/>
                <w:tab w:val="clear" w:pos="2160"/>
                <w:tab w:val="clear" w:pos="2880"/>
                <w:tab w:val="clear" w:pos="4680"/>
                <w:tab w:val="clear" w:pos="5400"/>
                <w:tab w:val="clear" w:pos="9000"/>
              </w:tabs>
              <w:autoSpaceDE w:val="0"/>
              <w:autoSpaceDN w:val="0"/>
              <w:adjustRightInd w:val="0"/>
              <w:spacing w:after="120" w:line="240" w:lineRule="auto"/>
              <w:jc w:val="left"/>
              <w:rPr>
                <w:rFonts w:cs="Arial"/>
                <w:sz w:val="20"/>
                <w:lang w:eastAsia="en-GB"/>
              </w:rPr>
            </w:pPr>
            <w:r>
              <w:rPr>
                <w:rFonts w:cs="Arial"/>
                <w:sz w:val="20"/>
                <w:lang w:eastAsia="en-GB"/>
              </w:rPr>
              <w:t>No</w:t>
            </w:r>
          </w:p>
        </w:tc>
      </w:tr>
      <w:tr w:rsidR="00DE6827" w:rsidRPr="00264FB3" w14:paraId="28E51E46" w14:textId="77777777" w:rsidTr="409A96C8">
        <w:tc>
          <w:tcPr>
            <w:tcW w:w="1980" w:type="dxa"/>
            <w:vMerge/>
          </w:tcPr>
          <w:p w14:paraId="2E947B01" w14:textId="77777777" w:rsidR="00DE6827" w:rsidRDefault="00DE6827" w:rsidP="00471BD9">
            <w:pPr>
              <w:autoSpaceDE w:val="0"/>
              <w:autoSpaceDN w:val="0"/>
              <w:adjustRightInd w:val="0"/>
              <w:spacing w:after="120" w:line="240" w:lineRule="auto"/>
              <w:jc w:val="left"/>
              <w:rPr>
                <w:rFonts w:cs="Arial"/>
                <w:b/>
                <w:sz w:val="20"/>
                <w:lang w:eastAsia="en-GB"/>
              </w:rPr>
            </w:pPr>
          </w:p>
        </w:tc>
        <w:tc>
          <w:tcPr>
            <w:tcW w:w="4111" w:type="dxa"/>
            <w:shd w:val="clear" w:color="auto" w:fill="auto"/>
          </w:tcPr>
          <w:p w14:paraId="113FA5D7" w14:textId="7ACDDABF" w:rsidR="00DE6827" w:rsidRDefault="00DE6827" w:rsidP="00471BD9">
            <w:pPr>
              <w:widowControl w:val="0"/>
              <w:tabs>
                <w:tab w:val="clear" w:pos="1440"/>
                <w:tab w:val="clear" w:pos="2160"/>
                <w:tab w:val="clear" w:pos="2880"/>
                <w:tab w:val="clear" w:pos="4680"/>
                <w:tab w:val="clear" w:pos="5400"/>
                <w:tab w:val="clear" w:pos="9000"/>
                <w:tab w:val="left" w:pos="220"/>
              </w:tabs>
              <w:autoSpaceDE w:val="0"/>
              <w:autoSpaceDN w:val="0"/>
              <w:adjustRightInd w:val="0"/>
              <w:spacing w:after="120" w:line="240" w:lineRule="auto"/>
              <w:jc w:val="left"/>
              <w:rPr>
                <w:rFonts w:cs="Arial"/>
                <w:sz w:val="20"/>
                <w:lang w:val="en-US"/>
              </w:rPr>
            </w:pPr>
            <w:r>
              <w:rPr>
                <w:rFonts w:cs="Arial"/>
                <w:sz w:val="20"/>
                <w:lang w:val="en-US"/>
              </w:rPr>
              <w:t xml:space="preserve">A4 - </w:t>
            </w:r>
            <w:r w:rsidR="00D255A9" w:rsidRPr="00D255A9">
              <w:rPr>
                <w:rFonts w:cs="Arial"/>
                <w:sz w:val="20"/>
                <w:lang w:val="en-US"/>
              </w:rPr>
              <w:t>Loft hatch new</w:t>
            </w:r>
          </w:p>
        </w:tc>
        <w:tc>
          <w:tcPr>
            <w:tcW w:w="1701" w:type="dxa"/>
            <w:shd w:val="clear" w:color="auto" w:fill="auto"/>
          </w:tcPr>
          <w:p w14:paraId="51C9DFBA" w14:textId="77777777" w:rsidR="00DE6827" w:rsidRPr="00264FB3" w:rsidRDefault="00DE6827" w:rsidP="00471BD9">
            <w:pPr>
              <w:tabs>
                <w:tab w:val="clear" w:pos="720"/>
                <w:tab w:val="clear" w:pos="1440"/>
                <w:tab w:val="clear" w:pos="2160"/>
                <w:tab w:val="clear" w:pos="2880"/>
                <w:tab w:val="clear" w:pos="4680"/>
                <w:tab w:val="clear" w:pos="5400"/>
                <w:tab w:val="clear" w:pos="9000"/>
              </w:tabs>
              <w:autoSpaceDE w:val="0"/>
              <w:autoSpaceDN w:val="0"/>
              <w:adjustRightInd w:val="0"/>
              <w:spacing w:after="120" w:line="240" w:lineRule="auto"/>
              <w:jc w:val="left"/>
              <w:rPr>
                <w:rFonts w:cs="Arial"/>
                <w:b/>
                <w:sz w:val="20"/>
                <w:lang w:eastAsia="en-GB"/>
              </w:rPr>
            </w:pPr>
          </w:p>
        </w:tc>
        <w:tc>
          <w:tcPr>
            <w:tcW w:w="1388" w:type="dxa"/>
            <w:shd w:val="clear" w:color="auto" w:fill="auto"/>
          </w:tcPr>
          <w:p w14:paraId="4898CC5E" w14:textId="2828298E" w:rsidR="00DE6827" w:rsidRDefault="0072290B" w:rsidP="00471BD9">
            <w:pPr>
              <w:tabs>
                <w:tab w:val="clear" w:pos="720"/>
                <w:tab w:val="clear" w:pos="1440"/>
                <w:tab w:val="clear" w:pos="2160"/>
                <w:tab w:val="clear" w:pos="2880"/>
                <w:tab w:val="clear" w:pos="4680"/>
                <w:tab w:val="clear" w:pos="5400"/>
                <w:tab w:val="clear" w:pos="9000"/>
              </w:tabs>
              <w:autoSpaceDE w:val="0"/>
              <w:autoSpaceDN w:val="0"/>
              <w:adjustRightInd w:val="0"/>
              <w:spacing w:after="120" w:line="240" w:lineRule="auto"/>
              <w:jc w:val="left"/>
              <w:rPr>
                <w:rFonts w:cs="Arial"/>
                <w:sz w:val="20"/>
                <w:lang w:eastAsia="en-GB"/>
              </w:rPr>
            </w:pPr>
            <w:r>
              <w:rPr>
                <w:rFonts w:cs="Arial"/>
                <w:sz w:val="20"/>
                <w:lang w:eastAsia="en-GB"/>
              </w:rPr>
              <w:t>No</w:t>
            </w:r>
          </w:p>
        </w:tc>
      </w:tr>
      <w:tr w:rsidR="00DE6827" w:rsidRPr="00264FB3" w14:paraId="48C1A739" w14:textId="77777777" w:rsidTr="409A96C8">
        <w:tc>
          <w:tcPr>
            <w:tcW w:w="1980" w:type="dxa"/>
            <w:vMerge/>
          </w:tcPr>
          <w:p w14:paraId="787EE4C3" w14:textId="77777777" w:rsidR="00DE6827" w:rsidRDefault="00DE6827" w:rsidP="00471BD9">
            <w:pPr>
              <w:autoSpaceDE w:val="0"/>
              <w:autoSpaceDN w:val="0"/>
              <w:adjustRightInd w:val="0"/>
              <w:spacing w:after="120" w:line="240" w:lineRule="auto"/>
              <w:jc w:val="left"/>
              <w:rPr>
                <w:rFonts w:cs="Arial"/>
                <w:b/>
                <w:sz w:val="20"/>
                <w:lang w:eastAsia="en-GB"/>
              </w:rPr>
            </w:pPr>
          </w:p>
        </w:tc>
        <w:tc>
          <w:tcPr>
            <w:tcW w:w="4111" w:type="dxa"/>
            <w:shd w:val="clear" w:color="auto" w:fill="auto"/>
          </w:tcPr>
          <w:p w14:paraId="371B1031" w14:textId="53F69083" w:rsidR="00DE6827" w:rsidRDefault="00D255A9" w:rsidP="00471BD9">
            <w:pPr>
              <w:widowControl w:val="0"/>
              <w:tabs>
                <w:tab w:val="clear" w:pos="1440"/>
                <w:tab w:val="clear" w:pos="2160"/>
                <w:tab w:val="clear" w:pos="2880"/>
                <w:tab w:val="clear" w:pos="4680"/>
                <w:tab w:val="clear" w:pos="5400"/>
                <w:tab w:val="clear" w:pos="9000"/>
                <w:tab w:val="left" w:pos="220"/>
              </w:tabs>
              <w:autoSpaceDE w:val="0"/>
              <w:autoSpaceDN w:val="0"/>
              <w:adjustRightInd w:val="0"/>
              <w:spacing w:after="120" w:line="240" w:lineRule="auto"/>
              <w:jc w:val="left"/>
              <w:rPr>
                <w:rFonts w:cs="Arial"/>
                <w:sz w:val="20"/>
                <w:lang w:val="en-US"/>
              </w:rPr>
            </w:pPr>
            <w:r>
              <w:rPr>
                <w:rFonts w:cs="Arial"/>
                <w:sz w:val="20"/>
                <w:lang w:val="en-US"/>
              </w:rPr>
              <w:t xml:space="preserve">A5 - </w:t>
            </w:r>
            <w:r w:rsidRPr="00D255A9">
              <w:rPr>
                <w:rFonts w:cs="Arial"/>
                <w:sz w:val="20"/>
                <w:lang w:val="en-US"/>
              </w:rPr>
              <w:t>Loft hatch alteration to increase</w:t>
            </w:r>
          </w:p>
        </w:tc>
        <w:tc>
          <w:tcPr>
            <w:tcW w:w="1701" w:type="dxa"/>
            <w:shd w:val="clear" w:color="auto" w:fill="auto"/>
          </w:tcPr>
          <w:p w14:paraId="2448EB50" w14:textId="77777777" w:rsidR="00DE6827" w:rsidRPr="00264FB3" w:rsidRDefault="00DE6827" w:rsidP="00471BD9">
            <w:pPr>
              <w:tabs>
                <w:tab w:val="clear" w:pos="720"/>
                <w:tab w:val="clear" w:pos="1440"/>
                <w:tab w:val="clear" w:pos="2160"/>
                <w:tab w:val="clear" w:pos="2880"/>
                <w:tab w:val="clear" w:pos="4680"/>
                <w:tab w:val="clear" w:pos="5400"/>
                <w:tab w:val="clear" w:pos="9000"/>
              </w:tabs>
              <w:autoSpaceDE w:val="0"/>
              <w:autoSpaceDN w:val="0"/>
              <w:adjustRightInd w:val="0"/>
              <w:spacing w:after="120" w:line="240" w:lineRule="auto"/>
              <w:jc w:val="left"/>
              <w:rPr>
                <w:rFonts w:cs="Arial"/>
                <w:b/>
                <w:sz w:val="20"/>
                <w:lang w:eastAsia="en-GB"/>
              </w:rPr>
            </w:pPr>
          </w:p>
        </w:tc>
        <w:tc>
          <w:tcPr>
            <w:tcW w:w="1388" w:type="dxa"/>
            <w:shd w:val="clear" w:color="auto" w:fill="auto"/>
          </w:tcPr>
          <w:p w14:paraId="1C7828CB" w14:textId="56368CFE" w:rsidR="00DE6827" w:rsidRDefault="0072290B" w:rsidP="00471BD9">
            <w:pPr>
              <w:tabs>
                <w:tab w:val="clear" w:pos="720"/>
                <w:tab w:val="clear" w:pos="1440"/>
                <w:tab w:val="clear" w:pos="2160"/>
                <w:tab w:val="clear" w:pos="2880"/>
                <w:tab w:val="clear" w:pos="4680"/>
                <w:tab w:val="clear" w:pos="5400"/>
                <w:tab w:val="clear" w:pos="9000"/>
              </w:tabs>
              <w:autoSpaceDE w:val="0"/>
              <w:autoSpaceDN w:val="0"/>
              <w:adjustRightInd w:val="0"/>
              <w:spacing w:after="120" w:line="240" w:lineRule="auto"/>
              <w:jc w:val="left"/>
              <w:rPr>
                <w:rFonts w:cs="Arial"/>
                <w:sz w:val="20"/>
                <w:lang w:eastAsia="en-GB"/>
              </w:rPr>
            </w:pPr>
            <w:r>
              <w:rPr>
                <w:rFonts w:cs="Arial"/>
                <w:sz w:val="20"/>
                <w:lang w:eastAsia="en-GB"/>
              </w:rPr>
              <w:t>No</w:t>
            </w:r>
          </w:p>
        </w:tc>
      </w:tr>
      <w:tr w:rsidR="00DE6827" w:rsidRPr="00264FB3" w14:paraId="440FA9AA" w14:textId="77777777" w:rsidTr="409A96C8">
        <w:tc>
          <w:tcPr>
            <w:tcW w:w="1980" w:type="dxa"/>
            <w:vMerge/>
          </w:tcPr>
          <w:p w14:paraId="51ED7C15" w14:textId="77777777" w:rsidR="00DE6827" w:rsidRDefault="00DE6827" w:rsidP="00471BD9">
            <w:pPr>
              <w:autoSpaceDE w:val="0"/>
              <w:autoSpaceDN w:val="0"/>
              <w:adjustRightInd w:val="0"/>
              <w:spacing w:after="120" w:line="240" w:lineRule="auto"/>
              <w:jc w:val="left"/>
              <w:rPr>
                <w:rFonts w:cs="Arial"/>
                <w:b/>
                <w:sz w:val="20"/>
                <w:lang w:eastAsia="en-GB"/>
              </w:rPr>
            </w:pPr>
          </w:p>
        </w:tc>
        <w:tc>
          <w:tcPr>
            <w:tcW w:w="4111" w:type="dxa"/>
            <w:shd w:val="clear" w:color="auto" w:fill="auto"/>
          </w:tcPr>
          <w:p w14:paraId="1EBE0746" w14:textId="7DB00E8D" w:rsidR="00DE6827" w:rsidRDefault="00D255A9" w:rsidP="00471BD9">
            <w:pPr>
              <w:widowControl w:val="0"/>
              <w:tabs>
                <w:tab w:val="clear" w:pos="1440"/>
                <w:tab w:val="clear" w:pos="2160"/>
                <w:tab w:val="clear" w:pos="2880"/>
                <w:tab w:val="clear" w:pos="4680"/>
                <w:tab w:val="clear" w:pos="5400"/>
                <w:tab w:val="clear" w:pos="9000"/>
                <w:tab w:val="left" w:pos="220"/>
              </w:tabs>
              <w:autoSpaceDE w:val="0"/>
              <w:autoSpaceDN w:val="0"/>
              <w:adjustRightInd w:val="0"/>
              <w:spacing w:after="120" w:line="240" w:lineRule="auto"/>
              <w:jc w:val="left"/>
              <w:rPr>
                <w:rFonts w:cs="Arial"/>
                <w:sz w:val="20"/>
                <w:lang w:val="en-US"/>
              </w:rPr>
            </w:pPr>
            <w:r>
              <w:rPr>
                <w:rFonts w:cs="Arial"/>
                <w:sz w:val="20"/>
                <w:lang w:val="en-US"/>
              </w:rPr>
              <w:t xml:space="preserve">A6 - </w:t>
            </w:r>
            <w:r w:rsidRPr="00D255A9">
              <w:rPr>
                <w:rFonts w:cs="Arial"/>
                <w:sz w:val="20"/>
                <w:lang w:val="en-US"/>
              </w:rPr>
              <w:t>Loft clearance</w:t>
            </w:r>
          </w:p>
        </w:tc>
        <w:tc>
          <w:tcPr>
            <w:tcW w:w="1701" w:type="dxa"/>
            <w:shd w:val="clear" w:color="auto" w:fill="auto"/>
          </w:tcPr>
          <w:p w14:paraId="7B29D381" w14:textId="77777777" w:rsidR="00DE6827" w:rsidRPr="00264FB3" w:rsidRDefault="00DE6827" w:rsidP="00471BD9">
            <w:pPr>
              <w:tabs>
                <w:tab w:val="clear" w:pos="720"/>
                <w:tab w:val="clear" w:pos="1440"/>
                <w:tab w:val="clear" w:pos="2160"/>
                <w:tab w:val="clear" w:pos="2880"/>
                <w:tab w:val="clear" w:pos="4680"/>
                <w:tab w:val="clear" w:pos="5400"/>
                <w:tab w:val="clear" w:pos="9000"/>
              </w:tabs>
              <w:autoSpaceDE w:val="0"/>
              <w:autoSpaceDN w:val="0"/>
              <w:adjustRightInd w:val="0"/>
              <w:spacing w:after="120" w:line="240" w:lineRule="auto"/>
              <w:jc w:val="left"/>
              <w:rPr>
                <w:rFonts w:cs="Arial"/>
                <w:b/>
                <w:sz w:val="20"/>
                <w:lang w:eastAsia="en-GB"/>
              </w:rPr>
            </w:pPr>
          </w:p>
        </w:tc>
        <w:tc>
          <w:tcPr>
            <w:tcW w:w="1388" w:type="dxa"/>
            <w:shd w:val="clear" w:color="auto" w:fill="auto"/>
          </w:tcPr>
          <w:p w14:paraId="0EA3FC38" w14:textId="712B5F6B" w:rsidR="00DE6827" w:rsidRDefault="0072290B" w:rsidP="00471BD9">
            <w:pPr>
              <w:tabs>
                <w:tab w:val="clear" w:pos="720"/>
                <w:tab w:val="clear" w:pos="1440"/>
                <w:tab w:val="clear" w:pos="2160"/>
                <w:tab w:val="clear" w:pos="2880"/>
                <w:tab w:val="clear" w:pos="4680"/>
                <w:tab w:val="clear" w:pos="5400"/>
                <w:tab w:val="clear" w:pos="9000"/>
              </w:tabs>
              <w:autoSpaceDE w:val="0"/>
              <w:autoSpaceDN w:val="0"/>
              <w:adjustRightInd w:val="0"/>
              <w:spacing w:after="120" w:line="240" w:lineRule="auto"/>
              <w:jc w:val="left"/>
              <w:rPr>
                <w:rFonts w:cs="Arial"/>
                <w:sz w:val="20"/>
                <w:lang w:eastAsia="en-GB"/>
              </w:rPr>
            </w:pPr>
            <w:r>
              <w:rPr>
                <w:rFonts w:cs="Arial"/>
                <w:sz w:val="20"/>
                <w:lang w:eastAsia="en-GB"/>
              </w:rPr>
              <w:t>No</w:t>
            </w:r>
          </w:p>
        </w:tc>
      </w:tr>
      <w:tr w:rsidR="00DE6827" w:rsidRPr="00264FB3" w14:paraId="6AC7DDDA" w14:textId="77777777" w:rsidTr="409A96C8">
        <w:tc>
          <w:tcPr>
            <w:tcW w:w="1980" w:type="dxa"/>
            <w:vMerge/>
          </w:tcPr>
          <w:p w14:paraId="2C8D1BA3" w14:textId="77777777" w:rsidR="00DE6827" w:rsidRDefault="00DE6827" w:rsidP="00471BD9">
            <w:pPr>
              <w:autoSpaceDE w:val="0"/>
              <w:autoSpaceDN w:val="0"/>
              <w:adjustRightInd w:val="0"/>
              <w:spacing w:after="120" w:line="240" w:lineRule="auto"/>
              <w:jc w:val="left"/>
              <w:rPr>
                <w:rFonts w:cs="Arial"/>
                <w:b/>
                <w:sz w:val="20"/>
                <w:lang w:eastAsia="en-GB"/>
              </w:rPr>
            </w:pPr>
          </w:p>
        </w:tc>
        <w:tc>
          <w:tcPr>
            <w:tcW w:w="4111" w:type="dxa"/>
            <w:shd w:val="clear" w:color="auto" w:fill="auto"/>
          </w:tcPr>
          <w:p w14:paraId="3C69FFE0" w14:textId="49578B26" w:rsidR="00DE6827" w:rsidRDefault="00D255A9" w:rsidP="00471BD9">
            <w:pPr>
              <w:widowControl w:val="0"/>
              <w:tabs>
                <w:tab w:val="clear" w:pos="1440"/>
                <w:tab w:val="clear" w:pos="2160"/>
                <w:tab w:val="clear" w:pos="2880"/>
                <w:tab w:val="clear" w:pos="4680"/>
                <w:tab w:val="clear" w:pos="5400"/>
                <w:tab w:val="clear" w:pos="9000"/>
                <w:tab w:val="left" w:pos="220"/>
              </w:tabs>
              <w:autoSpaceDE w:val="0"/>
              <w:autoSpaceDN w:val="0"/>
              <w:adjustRightInd w:val="0"/>
              <w:spacing w:after="120" w:line="240" w:lineRule="auto"/>
              <w:jc w:val="left"/>
              <w:rPr>
                <w:rFonts w:cs="Arial"/>
                <w:sz w:val="20"/>
                <w:lang w:val="en-US"/>
              </w:rPr>
            </w:pPr>
            <w:r>
              <w:rPr>
                <w:rFonts w:cs="Arial"/>
                <w:sz w:val="20"/>
                <w:lang w:val="en-US"/>
              </w:rPr>
              <w:t xml:space="preserve">A7 - </w:t>
            </w:r>
            <w:r w:rsidR="00ED2F0D" w:rsidRPr="00ED2F0D">
              <w:rPr>
                <w:rFonts w:cs="Arial"/>
                <w:sz w:val="20"/>
                <w:lang w:val="en-US"/>
              </w:rPr>
              <w:t>Loft platform (3mx3m)</w:t>
            </w:r>
          </w:p>
        </w:tc>
        <w:tc>
          <w:tcPr>
            <w:tcW w:w="1701" w:type="dxa"/>
            <w:shd w:val="clear" w:color="auto" w:fill="auto"/>
          </w:tcPr>
          <w:p w14:paraId="498A0F0A" w14:textId="77777777" w:rsidR="00DE6827" w:rsidRPr="00264FB3" w:rsidRDefault="00DE6827" w:rsidP="00471BD9">
            <w:pPr>
              <w:tabs>
                <w:tab w:val="clear" w:pos="720"/>
                <w:tab w:val="clear" w:pos="1440"/>
                <w:tab w:val="clear" w:pos="2160"/>
                <w:tab w:val="clear" w:pos="2880"/>
                <w:tab w:val="clear" w:pos="4680"/>
                <w:tab w:val="clear" w:pos="5400"/>
                <w:tab w:val="clear" w:pos="9000"/>
              </w:tabs>
              <w:autoSpaceDE w:val="0"/>
              <w:autoSpaceDN w:val="0"/>
              <w:adjustRightInd w:val="0"/>
              <w:spacing w:after="120" w:line="240" w:lineRule="auto"/>
              <w:jc w:val="left"/>
              <w:rPr>
                <w:rFonts w:cs="Arial"/>
                <w:b/>
                <w:sz w:val="20"/>
                <w:lang w:eastAsia="en-GB"/>
              </w:rPr>
            </w:pPr>
          </w:p>
        </w:tc>
        <w:tc>
          <w:tcPr>
            <w:tcW w:w="1388" w:type="dxa"/>
            <w:shd w:val="clear" w:color="auto" w:fill="auto"/>
          </w:tcPr>
          <w:p w14:paraId="506FC43B" w14:textId="7FB965DC" w:rsidR="00DE6827" w:rsidRDefault="0072290B" w:rsidP="00471BD9">
            <w:pPr>
              <w:tabs>
                <w:tab w:val="clear" w:pos="720"/>
                <w:tab w:val="clear" w:pos="1440"/>
                <w:tab w:val="clear" w:pos="2160"/>
                <w:tab w:val="clear" w:pos="2880"/>
                <w:tab w:val="clear" w:pos="4680"/>
                <w:tab w:val="clear" w:pos="5400"/>
                <w:tab w:val="clear" w:pos="9000"/>
              </w:tabs>
              <w:autoSpaceDE w:val="0"/>
              <w:autoSpaceDN w:val="0"/>
              <w:adjustRightInd w:val="0"/>
              <w:spacing w:after="120" w:line="240" w:lineRule="auto"/>
              <w:jc w:val="left"/>
              <w:rPr>
                <w:rFonts w:cs="Arial"/>
                <w:sz w:val="20"/>
                <w:lang w:eastAsia="en-GB"/>
              </w:rPr>
            </w:pPr>
            <w:r>
              <w:rPr>
                <w:rFonts w:cs="Arial"/>
                <w:sz w:val="20"/>
                <w:lang w:eastAsia="en-GB"/>
              </w:rPr>
              <w:t>No</w:t>
            </w:r>
          </w:p>
        </w:tc>
      </w:tr>
      <w:tr w:rsidR="00DE6827" w:rsidRPr="00264FB3" w14:paraId="4EE76288" w14:textId="77777777" w:rsidTr="409A96C8">
        <w:tc>
          <w:tcPr>
            <w:tcW w:w="1980" w:type="dxa"/>
            <w:vMerge/>
          </w:tcPr>
          <w:p w14:paraId="666CF9AA" w14:textId="77777777" w:rsidR="00DE6827" w:rsidRDefault="00DE6827" w:rsidP="00471BD9">
            <w:pPr>
              <w:autoSpaceDE w:val="0"/>
              <w:autoSpaceDN w:val="0"/>
              <w:adjustRightInd w:val="0"/>
              <w:spacing w:after="120" w:line="240" w:lineRule="auto"/>
              <w:jc w:val="left"/>
              <w:rPr>
                <w:rFonts w:cs="Arial"/>
                <w:b/>
                <w:sz w:val="20"/>
                <w:lang w:eastAsia="en-GB"/>
              </w:rPr>
            </w:pPr>
          </w:p>
        </w:tc>
        <w:tc>
          <w:tcPr>
            <w:tcW w:w="4111" w:type="dxa"/>
            <w:shd w:val="clear" w:color="auto" w:fill="auto"/>
          </w:tcPr>
          <w:p w14:paraId="7DB2E79D" w14:textId="27E2E942" w:rsidR="00DE6827" w:rsidRPr="00ED2F0D" w:rsidRDefault="00ED2F0D" w:rsidP="00471BD9">
            <w:pPr>
              <w:widowControl w:val="0"/>
              <w:tabs>
                <w:tab w:val="clear" w:pos="1440"/>
                <w:tab w:val="clear" w:pos="2160"/>
                <w:tab w:val="clear" w:pos="2880"/>
                <w:tab w:val="clear" w:pos="4680"/>
                <w:tab w:val="clear" w:pos="5400"/>
                <w:tab w:val="clear" w:pos="9000"/>
                <w:tab w:val="left" w:pos="220"/>
              </w:tabs>
              <w:autoSpaceDE w:val="0"/>
              <w:autoSpaceDN w:val="0"/>
              <w:adjustRightInd w:val="0"/>
              <w:spacing w:after="120" w:line="240" w:lineRule="auto"/>
              <w:jc w:val="left"/>
              <w:rPr>
                <w:rFonts w:cs="Arial"/>
                <w:sz w:val="20"/>
                <w:lang w:val="en-US"/>
              </w:rPr>
            </w:pPr>
            <w:r w:rsidRPr="00ED2F0D">
              <w:rPr>
                <w:rFonts w:cs="Arial"/>
                <w:sz w:val="20"/>
                <w:lang w:val="en-US"/>
              </w:rPr>
              <w:t>A8 - Cavity Wall extraction</w:t>
            </w:r>
          </w:p>
        </w:tc>
        <w:tc>
          <w:tcPr>
            <w:tcW w:w="1701" w:type="dxa"/>
            <w:shd w:val="clear" w:color="auto" w:fill="auto"/>
          </w:tcPr>
          <w:p w14:paraId="536C71B6" w14:textId="77777777" w:rsidR="00DE6827" w:rsidRPr="00264FB3" w:rsidRDefault="00DE6827" w:rsidP="00471BD9">
            <w:pPr>
              <w:tabs>
                <w:tab w:val="clear" w:pos="720"/>
                <w:tab w:val="clear" w:pos="1440"/>
                <w:tab w:val="clear" w:pos="2160"/>
                <w:tab w:val="clear" w:pos="2880"/>
                <w:tab w:val="clear" w:pos="4680"/>
                <w:tab w:val="clear" w:pos="5400"/>
                <w:tab w:val="clear" w:pos="9000"/>
              </w:tabs>
              <w:autoSpaceDE w:val="0"/>
              <w:autoSpaceDN w:val="0"/>
              <w:adjustRightInd w:val="0"/>
              <w:spacing w:after="120" w:line="240" w:lineRule="auto"/>
              <w:jc w:val="left"/>
              <w:rPr>
                <w:rFonts w:cs="Arial"/>
                <w:b/>
                <w:sz w:val="20"/>
                <w:lang w:eastAsia="en-GB"/>
              </w:rPr>
            </w:pPr>
          </w:p>
        </w:tc>
        <w:tc>
          <w:tcPr>
            <w:tcW w:w="1388" w:type="dxa"/>
            <w:shd w:val="clear" w:color="auto" w:fill="auto"/>
          </w:tcPr>
          <w:p w14:paraId="025340BE" w14:textId="4BDF565E" w:rsidR="00DE6827" w:rsidRDefault="0072290B" w:rsidP="00471BD9">
            <w:pPr>
              <w:tabs>
                <w:tab w:val="clear" w:pos="720"/>
                <w:tab w:val="clear" w:pos="1440"/>
                <w:tab w:val="clear" w:pos="2160"/>
                <w:tab w:val="clear" w:pos="2880"/>
                <w:tab w:val="clear" w:pos="4680"/>
                <w:tab w:val="clear" w:pos="5400"/>
                <w:tab w:val="clear" w:pos="9000"/>
              </w:tabs>
              <w:autoSpaceDE w:val="0"/>
              <w:autoSpaceDN w:val="0"/>
              <w:adjustRightInd w:val="0"/>
              <w:spacing w:after="120" w:line="240" w:lineRule="auto"/>
              <w:jc w:val="left"/>
              <w:rPr>
                <w:rFonts w:cs="Arial"/>
                <w:sz w:val="20"/>
                <w:lang w:eastAsia="en-GB"/>
              </w:rPr>
            </w:pPr>
            <w:r>
              <w:rPr>
                <w:rFonts w:cs="Arial"/>
                <w:sz w:val="20"/>
                <w:lang w:eastAsia="en-GB"/>
              </w:rPr>
              <w:t>No</w:t>
            </w:r>
          </w:p>
        </w:tc>
      </w:tr>
      <w:tr w:rsidR="00DE6827" w:rsidRPr="00264FB3" w14:paraId="56506FEB" w14:textId="77777777" w:rsidTr="409A96C8">
        <w:tc>
          <w:tcPr>
            <w:tcW w:w="1980" w:type="dxa"/>
            <w:vMerge/>
          </w:tcPr>
          <w:p w14:paraId="50E4F97C" w14:textId="77777777" w:rsidR="00DE6827" w:rsidRDefault="00DE6827" w:rsidP="00471BD9">
            <w:pPr>
              <w:autoSpaceDE w:val="0"/>
              <w:autoSpaceDN w:val="0"/>
              <w:adjustRightInd w:val="0"/>
              <w:spacing w:after="120" w:line="240" w:lineRule="auto"/>
              <w:jc w:val="left"/>
              <w:rPr>
                <w:rFonts w:cs="Arial"/>
                <w:b/>
                <w:sz w:val="20"/>
                <w:lang w:eastAsia="en-GB"/>
              </w:rPr>
            </w:pPr>
          </w:p>
        </w:tc>
        <w:tc>
          <w:tcPr>
            <w:tcW w:w="4111" w:type="dxa"/>
            <w:shd w:val="clear" w:color="auto" w:fill="auto"/>
          </w:tcPr>
          <w:p w14:paraId="7B43ED19" w14:textId="78E54671" w:rsidR="00DE6827" w:rsidRPr="00ED2F0D" w:rsidRDefault="00ED2F0D" w:rsidP="00471BD9">
            <w:pPr>
              <w:widowControl w:val="0"/>
              <w:tabs>
                <w:tab w:val="clear" w:pos="1440"/>
                <w:tab w:val="clear" w:pos="2160"/>
                <w:tab w:val="clear" w:pos="2880"/>
                <w:tab w:val="clear" w:pos="4680"/>
                <w:tab w:val="clear" w:pos="5400"/>
                <w:tab w:val="clear" w:pos="9000"/>
                <w:tab w:val="left" w:pos="220"/>
              </w:tabs>
              <w:autoSpaceDE w:val="0"/>
              <w:autoSpaceDN w:val="0"/>
              <w:adjustRightInd w:val="0"/>
              <w:spacing w:after="120" w:line="240" w:lineRule="auto"/>
              <w:jc w:val="left"/>
              <w:rPr>
                <w:rFonts w:cs="Arial"/>
                <w:sz w:val="20"/>
                <w:lang w:val="en-US"/>
              </w:rPr>
            </w:pPr>
            <w:r w:rsidRPr="00ED2F0D">
              <w:rPr>
                <w:rFonts w:cs="Arial"/>
                <w:sz w:val="20"/>
                <w:lang w:val="en-US"/>
              </w:rPr>
              <w:t xml:space="preserve">C5 - </w:t>
            </w:r>
            <w:r w:rsidRPr="00ED2F0D">
              <w:rPr>
                <w:rFonts w:cs="Arial"/>
                <w:color w:val="000000"/>
                <w:sz w:val="20"/>
              </w:rPr>
              <w:t>Additional Radiator (Each)</w:t>
            </w:r>
          </w:p>
        </w:tc>
        <w:tc>
          <w:tcPr>
            <w:tcW w:w="1701" w:type="dxa"/>
            <w:shd w:val="clear" w:color="auto" w:fill="auto"/>
          </w:tcPr>
          <w:p w14:paraId="77EBDD3A" w14:textId="77777777" w:rsidR="00DE6827" w:rsidRPr="00264FB3" w:rsidRDefault="00DE6827" w:rsidP="00471BD9">
            <w:pPr>
              <w:tabs>
                <w:tab w:val="clear" w:pos="720"/>
                <w:tab w:val="clear" w:pos="1440"/>
                <w:tab w:val="clear" w:pos="2160"/>
                <w:tab w:val="clear" w:pos="2880"/>
                <w:tab w:val="clear" w:pos="4680"/>
                <w:tab w:val="clear" w:pos="5400"/>
                <w:tab w:val="clear" w:pos="9000"/>
              </w:tabs>
              <w:autoSpaceDE w:val="0"/>
              <w:autoSpaceDN w:val="0"/>
              <w:adjustRightInd w:val="0"/>
              <w:spacing w:after="120" w:line="240" w:lineRule="auto"/>
              <w:jc w:val="left"/>
              <w:rPr>
                <w:rFonts w:cs="Arial"/>
                <w:b/>
                <w:sz w:val="20"/>
                <w:lang w:eastAsia="en-GB"/>
              </w:rPr>
            </w:pPr>
          </w:p>
        </w:tc>
        <w:tc>
          <w:tcPr>
            <w:tcW w:w="1388" w:type="dxa"/>
            <w:shd w:val="clear" w:color="auto" w:fill="auto"/>
          </w:tcPr>
          <w:p w14:paraId="2E92F1BB" w14:textId="1524B97A" w:rsidR="00DE6827" w:rsidRDefault="0072290B" w:rsidP="00471BD9">
            <w:pPr>
              <w:tabs>
                <w:tab w:val="clear" w:pos="720"/>
                <w:tab w:val="clear" w:pos="1440"/>
                <w:tab w:val="clear" w:pos="2160"/>
                <w:tab w:val="clear" w:pos="2880"/>
                <w:tab w:val="clear" w:pos="4680"/>
                <w:tab w:val="clear" w:pos="5400"/>
                <w:tab w:val="clear" w:pos="9000"/>
              </w:tabs>
              <w:autoSpaceDE w:val="0"/>
              <w:autoSpaceDN w:val="0"/>
              <w:adjustRightInd w:val="0"/>
              <w:spacing w:after="120" w:line="240" w:lineRule="auto"/>
              <w:jc w:val="left"/>
              <w:rPr>
                <w:rFonts w:cs="Arial"/>
                <w:sz w:val="20"/>
                <w:lang w:eastAsia="en-GB"/>
              </w:rPr>
            </w:pPr>
            <w:r>
              <w:rPr>
                <w:rFonts w:cs="Arial"/>
                <w:sz w:val="20"/>
                <w:lang w:eastAsia="en-GB"/>
              </w:rPr>
              <w:t>No</w:t>
            </w:r>
          </w:p>
        </w:tc>
      </w:tr>
      <w:tr w:rsidR="00471BD9" w:rsidRPr="00264FB3" w14:paraId="26424CEA" w14:textId="77777777" w:rsidTr="409A96C8">
        <w:tc>
          <w:tcPr>
            <w:tcW w:w="1980" w:type="dxa"/>
            <w:vMerge/>
          </w:tcPr>
          <w:p w14:paraId="77AF8906" w14:textId="77777777" w:rsidR="00471BD9" w:rsidRPr="00264FB3" w:rsidRDefault="00471BD9" w:rsidP="00471BD9">
            <w:pPr>
              <w:tabs>
                <w:tab w:val="clear" w:pos="720"/>
                <w:tab w:val="clear" w:pos="1440"/>
                <w:tab w:val="clear" w:pos="2160"/>
                <w:tab w:val="clear" w:pos="2880"/>
                <w:tab w:val="clear" w:pos="4680"/>
                <w:tab w:val="clear" w:pos="5400"/>
                <w:tab w:val="clear" w:pos="9000"/>
              </w:tabs>
              <w:autoSpaceDE w:val="0"/>
              <w:autoSpaceDN w:val="0"/>
              <w:adjustRightInd w:val="0"/>
              <w:spacing w:after="120" w:line="240" w:lineRule="auto"/>
              <w:jc w:val="left"/>
              <w:rPr>
                <w:rFonts w:cs="Arial"/>
                <w:b/>
                <w:sz w:val="20"/>
                <w:lang w:eastAsia="en-GB"/>
              </w:rPr>
            </w:pPr>
          </w:p>
        </w:tc>
        <w:tc>
          <w:tcPr>
            <w:tcW w:w="4111" w:type="dxa"/>
            <w:shd w:val="clear" w:color="auto" w:fill="auto"/>
          </w:tcPr>
          <w:p w14:paraId="2428A517" w14:textId="36C185E7" w:rsidR="00471BD9" w:rsidRPr="00264FB3" w:rsidRDefault="00471BD9" w:rsidP="00471BD9">
            <w:pPr>
              <w:widowControl w:val="0"/>
              <w:tabs>
                <w:tab w:val="clear" w:pos="1440"/>
                <w:tab w:val="clear" w:pos="2160"/>
                <w:tab w:val="clear" w:pos="2880"/>
                <w:tab w:val="clear" w:pos="4680"/>
                <w:tab w:val="clear" w:pos="5400"/>
                <w:tab w:val="clear" w:pos="9000"/>
                <w:tab w:val="left" w:pos="220"/>
              </w:tabs>
              <w:autoSpaceDE w:val="0"/>
              <w:autoSpaceDN w:val="0"/>
              <w:adjustRightInd w:val="0"/>
              <w:spacing w:after="120" w:line="240" w:lineRule="auto"/>
              <w:jc w:val="left"/>
              <w:rPr>
                <w:rFonts w:cs="Arial"/>
                <w:sz w:val="20"/>
                <w:lang w:val="en-US"/>
              </w:rPr>
            </w:pPr>
            <w:r w:rsidRPr="00264FB3">
              <w:rPr>
                <w:rFonts w:cs="Arial"/>
                <w:sz w:val="20"/>
                <w:lang w:val="en-US"/>
              </w:rPr>
              <w:t>B1 - Cavity wall insulation</w:t>
            </w:r>
            <w:r w:rsidR="00083629">
              <w:rPr>
                <w:rFonts w:cs="Arial"/>
                <w:sz w:val="20"/>
                <w:lang w:val="en-US"/>
              </w:rPr>
              <w:t xml:space="preserve"> and Party Wall Insulation</w:t>
            </w:r>
          </w:p>
        </w:tc>
        <w:tc>
          <w:tcPr>
            <w:tcW w:w="1701" w:type="dxa"/>
            <w:shd w:val="clear" w:color="auto" w:fill="auto"/>
          </w:tcPr>
          <w:p w14:paraId="46522B36" w14:textId="166439EC" w:rsidR="00471BD9" w:rsidRPr="00264FB3" w:rsidRDefault="00471BD9" w:rsidP="00471BD9">
            <w:pPr>
              <w:tabs>
                <w:tab w:val="clear" w:pos="720"/>
                <w:tab w:val="clear" w:pos="1440"/>
                <w:tab w:val="clear" w:pos="2160"/>
                <w:tab w:val="clear" w:pos="2880"/>
                <w:tab w:val="clear" w:pos="4680"/>
                <w:tab w:val="clear" w:pos="5400"/>
                <w:tab w:val="clear" w:pos="9000"/>
              </w:tabs>
              <w:autoSpaceDE w:val="0"/>
              <w:autoSpaceDN w:val="0"/>
              <w:adjustRightInd w:val="0"/>
              <w:spacing w:after="120" w:line="240" w:lineRule="auto"/>
              <w:jc w:val="left"/>
              <w:rPr>
                <w:rFonts w:cs="Arial"/>
                <w:b/>
                <w:sz w:val="20"/>
                <w:lang w:eastAsia="en-GB"/>
              </w:rPr>
            </w:pPr>
            <w:r w:rsidRPr="00264FB3">
              <w:rPr>
                <w:rFonts w:cs="Arial"/>
                <w:b/>
                <w:sz w:val="20"/>
                <w:lang w:eastAsia="en-GB"/>
              </w:rPr>
              <w:t>Highly Recommend</w:t>
            </w:r>
            <w:r>
              <w:rPr>
                <w:rFonts w:cs="Arial"/>
                <w:b/>
                <w:sz w:val="20"/>
                <w:lang w:eastAsia="en-GB"/>
              </w:rPr>
              <w:t>ed</w:t>
            </w:r>
            <w:r w:rsidRPr="00264FB3">
              <w:rPr>
                <w:rFonts w:cs="Arial"/>
                <w:b/>
                <w:sz w:val="20"/>
                <w:lang w:eastAsia="en-GB"/>
              </w:rPr>
              <w:t xml:space="preserve"> </w:t>
            </w:r>
          </w:p>
        </w:tc>
        <w:tc>
          <w:tcPr>
            <w:tcW w:w="1388" w:type="dxa"/>
            <w:vMerge w:val="restart"/>
            <w:shd w:val="clear" w:color="auto" w:fill="auto"/>
          </w:tcPr>
          <w:p w14:paraId="595097DF" w14:textId="77777777" w:rsidR="00471BD9" w:rsidRDefault="00471BD9" w:rsidP="00471BD9">
            <w:pPr>
              <w:tabs>
                <w:tab w:val="clear" w:pos="720"/>
                <w:tab w:val="clear" w:pos="1440"/>
                <w:tab w:val="clear" w:pos="2160"/>
                <w:tab w:val="clear" w:pos="2880"/>
                <w:tab w:val="clear" w:pos="4680"/>
                <w:tab w:val="clear" w:pos="5400"/>
                <w:tab w:val="clear" w:pos="9000"/>
              </w:tabs>
              <w:autoSpaceDE w:val="0"/>
              <w:autoSpaceDN w:val="0"/>
              <w:adjustRightInd w:val="0"/>
              <w:spacing w:after="120" w:line="240" w:lineRule="auto"/>
              <w:jc w:val="left"/>
              <w:rPr>
                <w:rFonts w:cs="Arial"/>
                <w:sz w:val="20"/>
                <w:lang w:eastAsia="en-GB"/>
              </w:rPr>
            </w:pPr>
          </w:p>
          <w:p w14:paraId="03DF3D60" w14:textId="77777777" w:rsidR="00471BD9" w:rsidRPr="00264FB3" w:rsidRDefault="00471BD9" w:rsidP="00471BD9">
            <w:pPr>
              <w:tabs>
                <w:tab w:val="clear" w:pos="720"/>
                <w:tab w:val="clear" w:pos="1440"/>
                <w:tab w:val="clear" w:pos="2160"/>
                <w:tab w:val="clear" w:pos="2880"/>
                <w:tab w:val="clear" w:pos="4680"/>
                <w:tab w:val="clear" w:pos="5400"/>
                <w:tab w:val="clear" w:pos="9000"/>
              </w:tabs>
              <w:autoSpaceDE w:val="0"/>
              <w:autoSpaceDN w:val="0"/>
              <w:adjustRightInd w:val="0"/>
              <w:spacing w:after="120" w:line="240" w:lineRule="auto"/>
              <w:jc w:val="left"/>
              <w:rPr>
                <w:rFonts w:cs="Arial"/>
                <w:sz w:val="20"/>
                <w:lang w:eastAsia="en-GB"/>
              </w:rPr>
            </w:pPr>
            <w:r w:rsidRPr="00264FB3">
              <w:rPr>
                <w:rFonts w:cs="Arial"/>
                <w:sz w:val="20"/>
                <w:lang w:eastAsia="en-GB"/>
              </w:rPr>
              <w:t>Certification required at tender submission.</w:t>
            </w:r>
          </w:p>
        </w:tc>
      </w:tr>
      <w:tr w:rsidR="00471BD9" w:rsidRPr="00264FB3" w14:paraId="08B00165" w14:textId="77777777" w:rsidTr="409A96C8">
        <w:tc>
          <w:tcPr>
            <w:tcW w:w="1980" w:type="dxa"/>
            <w:vMerge/>
          </w:tcPr>
          <w:p w14:paraId="588D79F5" w14:textId="77777777" w:rsidR="00471BD9" w:rsidRPr="00264FB3" w:rsidRDefault="00471BD9" w:rsidP="00471BD9">
            <w:pPr>
              <w:tabs>
                <w:tab w:val="clear" w:pos="720"/>
                <w:tab w:val="clear" w:pos="1440"/>
                <w:tab w:val="clear" w:pos="2160"/>
                <w:tab w:val="clear" w:pos="2880"/>
                <w:tab w:val="clear" w:pos="4680"/>
                <w:tab w:val="clear" w:pos="5400"/>
                <w:tab w:val="clear" w:pos="9000"/>
              </w:tabs>
              <w:autoSpaceDE w:val="0"/>
              <w:autoSpaceDN w:val="0"/>
              <w:adjustRightInd w:val="0"/>
              <w:spacing w:after="120" w:line="240" w:lineRule="auto"/>
              <w:jc w:val="left"/>
              <w:rPr>
                <w:rFonts w:cs="Arial"/>
                <w:b/>
                <w:sz w:val="20"/>
                <w:lang w:eastAsia="en-GB"/>
              </w:rPr>
            </w:pPr>
          </w:p>
        </w:tc>
        <w:tc>
          <w:tcPr>
            <w:tcW w:w="4111" w:type="dxa"/>
            <w:shd w:val="clear" w:color="auto" w:fill="auto"/>
          </w:tcPr>
          <w:p w14:paraId="468C9ABF" w14:textId="77777777" w:rsidR="00471BD9" w:rsidRPr="00264FB3" w:rsidRDefault="00471BD9" w:rsidP="00471BD9">
            <w:pPr>
              <w:widowControl w:val="0"/>
              <w:tabs>
                <w:tab w:val="clear" w:pos="1440"/>
                <w:tab w:val="clear" w:pos="2160"/>
                <w:tab w:val="clear" w:pos="2880"/>
                <w:tab w:val="clear" w:pos="4680"/>
                <w:tab w:val="clear" w:pos="5400"/>
                <w:tab w:val="clear" w:pos="9000"/>
                <w:tab w:val="left" w:pos="220"/>
              </w:tabs>
              <w:autoSpaceDE w:val="0"/>
              <w:autoSpaceDN w:val="0"/>
              <w:adjustRightInd w:val="0"/>
              <w:spacing w:after="120" w:line="240" w:lineRule="auto"/>
              <w:jc w:val="left"/>
              <w:rPr>
                <w:rFonts w:cs="Arial"/>
                <w:sz w:val="20"/>
                <w:lang w:val="en-US"/>
              </w:rPr>
            </w:pPr>
            <w:r w:rsidRPr="00264FB3">
              <w:rPr>
                <w:rFonts w:cs="Arial"/>
                <w:sz w:val="20"/>
                <w:lang w:val="en-US"/>
              </w:rPr>
              <w:t>B2 - Draught proofing</w:t>
            </w:r>
          </w:p>
        </w:tc>
        <w:tc>
          <w:tcPr>
            <w:tcW w:w="1701" w:type="dxa"/>
            <w:shd w:val="clear" w:color="auto" w:fill="auto"/>
          </w:tcPr>
          <w:p w14:paraId="1B197D10" w14:textId="0841AC37" w:rsidR="00471BD9" w:rsidRPr="00264FB3" w:rsidRDefault="00471BD9" w:rsidP="00471BD9">
            <w:pPr>
              <w:tabs>
                <w:tab w:val="clear" w:pos="720"/>
                <w:tab w:val="clear" w:pos="1440"/>
                <w:tab w:val="clear" w:pos="2160"/>
                <w:tab w:val="clear" w:pos="2880"/>
                <w:tab w:val="clear" w:pos="4680"/>
                <w:tab w:val="clear" w:pos="5400"/>
                <w:tab w:val="clear" w:pos="9000"/>
              </w:tabs>
              <w:autoSpaceDE w:val="0"/>
              <w:autoSpaceDN w:val="0"/>
              <w:adjustRightInd w:val="0"/>
              <w:spacing w:after="120" w:line="240" w:lineRule="auto"/>
              <w:jc w:val="left"/>
              <w:rPr>
                <w:rFonts w:cs="Arial"/>
                <w:b/>
                <w:sz w:val="20"/>
                <w:lang w:eastAsia="en-GB"/>
              </w:rPr>
            </w:pPr>
            <w:r w:rsidRPr="00264FB3">
              <w:rPr>
                <w:rFonts w:cs="Arial"/>
                <w:b/>
                <w:sz w:val="20"/>
                <w:lang w:eastAsia="en-GB"/>
              </w:rPr>
              <w:t>Highly Recommend</w:t>
            </w:r>
            <w:r>
              <w:rPr>
                <w:rFonts w:cs="Arial"/>
                <w:b/>
                <w:sz w:val="20"/>
                <w:lang w:eastAsia="en-GB"/>
              </w:rPr>
              <w:t>ed</w:t>
            </w:r>
            <w:r w:rsidRPr="00264FB3" w:rsidDel="005325F9">
              <w:rPr>
                <w:rFonts w:cs="Arial"/>
                <w:b/>
                <w:sz w:val="20"/>
                <w:lang w:eastAsia="en-GB"/>
              </w:rPr>
              <w:t xml:space="preserve"> </w:t>
            </w:r>
          </w:p>
        </w:tc>
        <w:tc>
          <w:tcPr>
            <w:tcW w:w="1388" w:type="dxa"/>
            <w:vMerge/>
          </w:tcPr>
          <w:p w14:paraId="3BDF82F7" w14:textId="77777777" w:rsidR="00471BD9" w:rsidRPr="00264FB3" w:rsidRDefault="00471BD9" w:rsidP="00471BD9">
            <w:pPr>
              <w:tabs>
                <w:tab w:val="clear" w:pos="720"/>
                <w:tab w:val="clear" w:pos="1440"/>
                <w:tab w:val="clear" w:pos="2160"/>
                <w:tab w:val="clear" w:pos="2880"/>
                <w:tab w:val="clear" w:pos="4680"/>
                <w:tab w:val="clear" w:pos="5400"/>
                <w:tab w:val="clear" w:pos="9000"/>
              </w:tabs>
              <w:autoSpaceDE w:val="0"/>
              <w:autoSpaceDN w:val="0"/>
              <w:adjustRightInd w:val="0"/>
              <w:spacing w:after="120" w:line="240" w:lineRule="auto"/>
              <w:jc w:val="left"/>
              <w:rPr>
                <w:rFonts w:cs="Arial"/>
                <w:sz w:val="20"/>
                <w:lang w:eastAsia="en-GB"/>
              </w:rPr>
            </w:pPr>
          </w:p>
        </w:tc>
      </w:tr>
      <w:tr w:rsidR="00471BD9" w:rsidRPr="00264FB3" w14:paraId="1AAFA2DD" w14:textId="77777777" w:rsidTr="409A96C8">
        <w:tc>
          <w:tcPr>
            <w:tcW w:w="1980" w:type="dxa"/>
            <w:vMerge/>
          </w:tcPr>
          <w:p w14:paraId="633233FD" w14:textId="77777777" w:rsidR="00471BD9" w:rsidRPr="00264FB3" w:rsidRDefault="00471BD9" w:rsidP="00471BD9">
            <w:pPr>
              <w:tabs>
                <w:tab w:val="clear" w:pos="720"/>
                <w:tab w:val="clear" w:pos="1440"/>
                <w:tab w:val="clear" w:pos="2160"/>
                <w:tab w:val="clear" w:pos="2880"/>
                <w:tab w:val="clear" w:pos="4680"/>
                <w:tab w:val="clear" w:pos="5400"/>
                <w:tab w:val="clear" w:pos="9000"/>
              </w:tabs>
              <w:autoSpaceDE w:val="0"/>
              <w:autoSpaceDN w:val="0"/>
              <w:adjustRightInd w:val="0"/>
              <w:spacing w:after="120" w:line="240" w:lineRule="auto"/>
              <w:jc w:val="left"/>
              <w:rPr>
                <w:rFonts w:cs="Arial"/>
                <w:b/>
                <w:sz w:val="20"/>
                <w:lang w:eastAsia="en-GB"/>
              </w:rPr>
            </w:pPr>
          </w:p>
        </w:tc>
        <w:tc>
          <w:tcPr>
            <w:tcW w:w="4111" w:type="dxa"/>
            <w:shd w:val="clear" w:color="auto" w:fill="auto"/>
          </w:tcPr>
          <w:p w14:paraId="180168E0" w14:textId="09FD18E4" w:rsidR="00471BD9" w:rsidRPr="00264FB3" w:rsidRDefault="503C27FE" w:rsidP="409A96C8">
            <w:pPr>
              <w:widowControl w:val="0"/>
              <w:tabs>
                <w:tab w:val="clear" w:pos="1440"/>
                <w:tab w:val="clear" w:pos="2160"/>
                <w:tab w:val="clear" w:pos="2880"/>
                <w:tab w:val="clear" w:pos="4680"/>
                <w:tab w:val="clear" w:pos="5400"/>
                <w:tab w:val="clear" w:pos="9000"/>
                <w:tab w:val="left" w:pos="220"/>
              </w:tabs>
              <w:autoSpaceDE w:val="0"/>
              <w:autoSpaceDN w:val="0"/>
              <w:adjustRightInd w:val="0"/>
              <w:spacing w:after="120" w:line="240" w:lineRule="auto"/>
              <w:jc w:val="left"/>
              <w:rPr>
                <w:rFonts w:cs="Arial"/>
                <w:sz w:val="20"/>
                <w:lang w:val="en-US"/>
              </w:rPr>
            </w:pPr>
            <w:r w:rsidRPr="409A96C8">
              <w:rPr>
                <w:rFonts w:cs="Arial"/>
                <w:sz w:val="20"/>
                <w:lang w:val="en-US"/>
              </w:rPr>
              <w:t>B3 - Energy efficient glazing</w:t>
            </w:r>
            <w:r w:rsidR="724122C2" w:rsidRPr="409A96C8">
              <w:rPr>
                <w:rFonts w:cs="Arial"/>
                <w:sz w:val="20"/>
                <w:lang w:val="en-US"/>
              </w:rPr>
              <w:t xml:space="preserve">, </w:t>
            </w:r>
            <w:r w:rsidR="22C68C69" w:rsidRPr="409A96C8">
              <w:rPr>
                <w:rFonts w:cs="Arial"/>
                <w:sz w:val="20"/>
                <w:lang w:val="en-US"/>
              </w:rPr>
              <w:t>doors,</w:t>
            </w:r>
            <w:r w:rsidR="724122C2" w:rsidRPr="409A96C8">
              <w:rPr>
                <w:rFonts w:cs="Arial"/>
                <w:sz w:val="20"/>
                <w:lang w:val="en-US"/>
              </w:rPr>
              <w:t xml:space="preserve"> and secondary glazing</w:t>
            </w:r>
          </w:p>
        </w:tc>
        <w:tc>
          <w:tcPr>
            <w:tcW w:w="1701" w:type="dxa"/>
            <w:shd w:val="clear" w:color="auto" w:fill="auto"/>
          </w:tcPr>
          <w:p w14:paraId="09210570" w14:textId="60D43B47" w:rsidR="00471BD9" w:rsidRPr="00264FB3" w:rsidRDefault="00471BD9" w:rsidP="00471BD9">
            <w:pPr>
              <w:tabs>
                <w:tab w:val="clear" w:pos="720"/>
                <w:tab w:val="clear" w:pos="1440"/>
                <w:tab w:val="clear" w:pos="2160"/>
                <w:tab w:val="clear" w:pos="2880"/>
                <w:tab w:val="clear" w:pos="4680"/>
                <w:tab w:val="clear" w:pos="5400"/>
                <w:tab w:val="clear" w:pos="9000"/>
              </w:tabs>
              <w:autoSpaceDE w:val="0"/>
              <w:autoSpaceDN w:val="0"/>
              <w:adjustRightInd w:val="0"/>
              <w:spacing w:after="120" w:line="240" w:lineRule="auto"/>
              <w:jc w:val="left"/>
              <w:rPr>
                <w:rFonts w:cs="Arial"/>
                <w:b/>
                <w:sz w:val="20"/>
                <w:lang w:eastAsia="en-GB"/>
              </w:rPr>
            </w:pPr>
          </w:p>
        </w:tc>
        <w:tc>
          <w:tcPr>
            <w:tcW w:w="1388" w:type="dxa"/>
            <w:vMerge/>
          </w:tcPr>
          <w:p w14:paraId="52DA45AB" w14:textId="77777777" w:rsidR="00471BD9" w:rsidRPr="00264FB3" w:rsidRDefault="00471BD9" w:rsidP="00471BD9">
            <w:pPr>
              <w:tabs>
                <w:tab w:val="clear" w:pos="720"/>
                <w:tab w:val="clear" w:pos="1440"/>
                <w:tab w:val="clear" w:pos="2160"/>
                <w:tab w:val="clear" w:pos="2880"/>
                <w:tab w:val="clear" w:pos="4680"/>
                <w:tab w:val="clear" w:pos="5400"/>
                <w:tab w:val="clear" w:pos="9000"/>
              </w:tabs>
              <w:autoSpaceDE w:val="0"/>
              <w:autoSpaceDN w:val="0"/>
              <w:adjustRightInd w:val="0"/>
              <w:spacing w:after="120" w:line="240" w:lineRule="auto"/>
              <w:jc w:val="left"/>
              <w:rPr>
                <w:rFonts w:cs="Arial"/>
                <w:sz w:val="20"/>
                <w:lang w:eastAsia="en-GB"/>
              </w:rPr>
            </w:pPr>
          </w:p>
        </w:tc>
      </w:tr>
      <w:tr w:rsidR="00DD540C" w:rsidRPr="00264FB3" w14:paraId="3CDD1FCB" w14:textId="77777777" w:rsidTr="409A96C8">
        <w:tc>
          <w:tcPr>
            <w:tcW w:w="1980" w:type="dxa"/>
            <w:vMerge/>
          </w:tcPr>
          <w:p w14:paraId="37BA1425" w14:textId="77777777" w:rsidR="00DD540C" w:rsidRPr="00264FB3" w:rsidRDefault="00DD540C" w:rsidP="00471BD9">
            <w:pPr>
              <w:tabs>
                <w:tab w:val="clear" w:pos="720"/>
                <w:tab w:val="clear" w:pos="1440"/>
                <w:tab w:val="clear" w:pos="2160"/>
                <w:tab w:val="clear" w:pos="2880"/>
                <w:tab w:val="clear" w:pos="4680"/>
                <w:tab w:val="clear" w:pos="5400"/>
                <w:tab w:val="clear" w:pos="9000"/>
              </w:tabs>
              <w:autoSpaceDE w:val="0"/>
              <w:autoSpaceDN w:val="0"/>
              <w:adjustRightInd w:val="0"/>
              <w:spacing w:after="120" w:line="240" w:lineRule="auto"/>
              <w:jc w:val="left"/>
              <w:rPr>
                <w:rFonts w:cs="Arial"/>
                <w:b/>
                <w:sz w:val="20"/>
                <w:lang w:eastAsia="en-GB"/>
              </w:rPr>
            </w:pPr>
          </w:p>
        </w:tc>
        <w:tc>
          <w:tcPr>
            <w:tcW w:w="4111" w:type="dxa"/>
            <w:shd w:val="clear" w:color="auto" w:fill="auto"/>
          </w:tcPr>
          <w:p w14:paraId="78A38DDB" w14:textId="38C04DFF" w:rsidR="00DD540C" w:rsidRPr="00264FB3" w:rsidRDefault="00DD540C" w:rsidP="00471BD9">
            <w:pPr>
              <w:widowControl w:val="0"/>
              <w:tabs>
                <w:tab w:val="clear" w:pos="1440"/>
                <w:tab w:val="clear" w:pos="2160"/>
                <w:tab w:val="clear" w:pos="2880"/>
                <w:tab w:val="clear" w:pos="4680"/>
                <w:tab w:val="clear" w:pos="5400"/>
                <w:tab w:val="clear" w:pos="9000"/>
                <w:tab w:val="left" w:pos="220"/>
              </w:tabs>
              <w:autoSpaceDE w:val="0"/>
              <w:autoSpaceDN w:val="0"/>
              <w:adjustRightInd w:val="0"/>
              <w:spacing w:after="120" w:line="240" w:lineRule="auto"/>
              <w:jc w:val="left"/>
              <w:rPr>
                <w:rFonts w:cs="Arial"/>
                <w:sz w:val="20"/>
                <w:lang w:val="en-US"/>
              </w:rPr>
            </w:pPr>
            <w:r>
              <w:rPr>
                <w:rFonts w:cs="Arial"/>
                <w:sz w:val="20"/>
                <w:lang w:val="en-US"/>
              </w:rPr>
              <w:t xml:space="preserve">B4 – </w:t>
            </w:r>
            <w:r w:rsidR="00083629" w:rsidRPr="00264FB3">
              <w:rPr>
                <w:rFonts w:cs="Arial"/>
                <w:sz w:val="20"/>
                <w:lang w:val="en-US"/>
              </w:rPr>
              <w:t>External wall insulation</w:t>
            </w:r>
          </w:p>
        </w:tc>
        <w:tc>
          <w:tcPr>
            <w:tcW w:w="1701" w:type="dxa"/>
            <w:shd w:val="clear" w:color="auto" w:fill="auto"/>
          </w:tcPr>
          <w:p w14:paraId="3585F02A" w14:textId="77777777" w:rsidR="00DD540C" w:rsidRPr="00264FB3" w:rsidRDefault="00DD540C" w:rsidP="00471BD9">
            <w:pPr>
              <w:tabs>
                <w:tab w:val="clear" w:pos="720"/>
                <w:tab w:val="clear" w:pos="1440"/>
                <w:tab w:val="clear" w:pos="2160"/>
                <w:tab w:val="clear" w:pos="2880"/>
                <w:tab w:val="clear" w:pos="4680"/>
                <w:tab w:val="clear" w:pos="5400"/>
                <w:tab w:val="clear" w:pos="9000"/>
              </w:tabs>
              <w:autoSpaceDE w:val="0"/>
              <w:autoSpaceDN w:val="0"/>
              <w:adjustRightInd w:val="0"/>
              <w:spacing w:after="120" w:line="240" w:lineRule="auto"/>
              <w:jc w:val="left"/>
              <w:rPr>
                <w:rFonts w:cs="Arial"/>
                <w:b/>
                <w:sz w:val="20"/>
                <w:lang w:eastAsia="en-GB"/>
              </w:rPr>
            </w:pPr>
          </w:p>
        </w:tc>
        <w:tc>
          <w:tcPr>
            <w:tcW w:w="1388" w:type="dxa"/>
            <w:vMerge/>
          </w:tcPr>
          <w:p w14:paraId="6E5B3A6B" w14:textId="77777777" w:rsidR="00DD540C" w:rsidRPr="00264FB3" w:rsidRDefault="00DD540C" w:rsidP="00471BD9">
            <w:pPr>
              <w:tabs>
                <w:tab w:val="clear" w:pos="720"/>
                <w:tab w:val="clear" w:pos="1440"/>
                <w:tab w:val="clear" w:pos="2160"/>
                <w:tab w:val="clear" w:pos="2880"/>
                <w:tab w:val="clear" w:pos="4680"/>
                <w:tab w:val="clear" w:pos="5400"/>
                <w:tab w:val="clear" w:pos="9000"/>
              </w:tabs>
              <w:autoSpaceDE w:val="0"/>
              <w:autoSpaceDN w:val="0"/>
              <w:adjustRightInd w:val="0"/>
              <w:spacing w:after="120" w:line="240" w:lineRule="auto"/>
              <w:jc w:val="left"/>
              <w:rPr>
                <w:rFonts w:cs="Arial"/>
                <w:sz w:val="20"/>
                <w:lang w:eastAsia="en-GB"/>
              </w:rPr>
            </w:pPr>
          </w:p>
        </w:tc>
      </w:tr>
      <w:tr w:rsidR="00471BD9" w:rsidRPr="00264FB3" w14:paraId="1C8DA1E7" w14:textId="77777777" w:rsidTr="409A96C8">
        <w:tc>
          <w:tcPr>
            <w:tcW w:w="1980" w:type="dxa"/>
            <w:vMerge/>
          </w:tcPr>
          <w:p w14:paraId="5F07C7C8" w14:textId="77777777" w:rsidR="00471BD9" w:rsidRPr="00264FB3" w:rsidRDefault="00471BD9" w:rsidP="00471BD9">
            <w:pPr>
              <w:tabs>
                <w:tab w:val="clear" w:pos="720"/>
                <w:tab w:val="clear" w:pos="1440"/>
                <w:tab w:val="clear" w:pos="2160"/>
                <w:tab w:val="clear" w:pos="2880"/>
                <w:tab w:val="clear" w:pos="4680"/>
                <w:tab w:val="clear" w:pos="5400"/>
                <w:tab w:val="clear" w:pos="9000"/>
              </w:tabs>
              <w:autoSpaceDE w:val="0"/>
              <w:autoSpaceDN w:val="0"/>
              <w:adjustRightInd w:val="0"/>
              <w:spacing w:after="120" w:line="240" w:lineRule="auto"/>
              <w:jc w:val="left"/>
              <w:rPr>
                <w:rFonts w:cs="Arial"/>
                <w:b/>
                <w:sz w:val="20"/>
                <w:lang w:eastAsia="en-GB"/>
              </w:rPr>
            </w:pPr>
          </w:p>
        </w:tc>
        <w:tc>
          <w:tcPr>
            <w:tcW w:w="4111" w:type="dxa"/>
            <w:shd w:val="clear" w:color="auto" w:fill="auto"/>
          </w:tcPr>
          <w:p w14:paraId="48883925" w14:textId="7B6D525F" w:rsidR="00471BD9" w:rsidRPr="00264FB3" w:rsidRDefault="00471BD9" w:rsidP="00471BD9">
            <w:pPr>
              <w:widowControl w:val="0"/>
              <w:tabs>
                <w:tab w:val="clear" w:pos="1440"/>
                <w:tab w:val="clear" w:pos="2160"/>
                <w:tab w:val="clear" w:pos="2880"/>
                <w:tab w:val="clear" w:pos="4680"/>
                <w:tab w:val="clear" w:pos="5400"/>
                <w:tab w:val="clear" w:pos="9000"/>
                <w:tab w:val="left" w:pos="220"/>
              </w:tabs>
              <w:autoSpaceDE w:val="0"/>
              <w:autoSpaceDN w:val="0"/>
              <w:adjustRightInd w:val="0"/>
              <w:spacing w:after="120" w:line="240" w:lineRule="auto"/>
              <w:jc w:val="left"/>
              <w:rPr>
                <w:rFonts w:cs="Arial"/>
                <w:sz w:val="20"/>
                <w:lang w:val="en-US"/>
              </w:rPr>
            </w:pPr>
            <w:r w:rsidRPr="00264FB3">
              <w:rPr>
                <w:rFonts w:cs="Arial"/>
                <w:sz w:val="20"/>
                <w:lang w:val="en-US"/>
              </w:rPr>
              <w:t>B</w:t>
            </w:r>
            <w:r w:rsidR="00DD540C">
              <w:rPr>
                <w:rFonts w:cs="Arial"/>
                <w:sz w:val="20"/>
                <w:lang w:val="en-US"/>
              </w:rPr>
              <w:t>5</w:t>
            </w:r>
            <w:r w:rsidRPr="00264FB3">
              <w:rPr>
                <w:rFonts w:cs="Arial"/>
                <w:sz w:val="20"/>
                <w:lang w:val="en-US"/>
              </w:rPr>
              <w:t xml:space="preserve"> - </w:t>
            </w:r>
            <w:r w:rsidR="00083629" w:rsidRPr="00264FB3">
              <w:rPr>
                <w:rFonts w:cs="Arial"/>
                <w:sz w:val="20"/>
                <w:lang w:val="en-US"/>
              </w:rPr>
              <w:t>Flat roof insulation</w:t>
            </w:r>
            <w:r w:rsidR="00083629" w:rsidRPr="00264FB3" w:rsidDel="00083629">
              <w:rPr>
                <w:rFonts w:cs="Arial"/>
                <w:sz w:val="20"/>
                <w:lang w:val="en-US"/>
              </w:rPr>
              <w:t xml:space="preserve"> </w:t>
            </w:r>
          </w:p>
        </w:tc>
        <w:tc>
          <w:tcPr>
            <w:tcW w:w="1701" w:type="dxa"/>
            <w:shd w:val="clear" w:color="auto" w:fill="auto"/>
          </w:tcPr>
          <w:p w14:paraId="2D051317" w14:textId="41E2BEC6" w:rsidR="00471BD9" w:rsidRPr="00264FB3" w:rsidRDefault="00471BD9" w:rsidP="00471BD9">
            <w:pPr>
              <w:tabs>
                <w:tab w:val="clear" w:pos="720"/>
                <w:tab w:val="clear" w:pos="1440"/>
                <w:tab w:val="clear" w:pos="2160"/>
                <w:tab w:val="clear" w:pos="2880"/>
                <w:tab w:val="clear" w:pos="4680"/>
                <w:tab w:val="clear" w:pos="5400"/>
                <w:tab w:val="clear" w:pos="9000"/>
              </w:tabs>
              <w:autoSpaceDE w:val="0"/>
              <w:autoSpaceDN w:val="0"/>
              <w:adjustRightInd w:val="0"/>
              <w:spacing w:after="120" w:line="240" w:lineRule="auto"/>
              <w:jc w:val="left"/>
              <w:rPr>
                <w:rFonts w:cs="Arial"/>
                <w:b/>
                <w:sz w:val="20"/>
                <w:lang w:eastAsia="en-GB"/>
              </w:rPr>
            </w:pPr>
          </w:p>
        </w:tc>
        <w:tc>
          <w:tcPr>
            <w:tcW w:w="1388" w:type="dxa"/>
            <w:vMerge/>
          </w:tcPr>
          <w:p w14:paraId="36BA1A3F" w14:textId="77777777" w:rsidR="00471BD9" w:rsidRPr="00264FB3" w:rsidRDefault="00471BD9" w:rsidP="00471BD9">
            <w:pPr>
              <w:tabs>
                <w:tab w:val="clear" w:pos="720"/>
                <w:tab w:val="clear" w:pos="1440"/>
                <w:tab w:val="clear" w:pos="2160"/>
                <w:tab w:val="clear" w:pos="2880"/>
                <w:tab w:val="clear" w:pos="4680"/>
                <w:tab w:val="clear" w:pos="5400"/>
                <w:tab w:val="clear" w:pos="9000"/>
              </w:tabs>
              <w:autoSpaceDE w:val="0"/>
              <w:autoSpaceDN w:val="0"/>
              <w:adjustRightInd w:val="0"/>
              <w:spacing w:after="120" w:line="240" w:lineRule="auto"/>
              <w:jc w:val="left"/>
              <w:rPr>
                <w:rFonts w:cs="Arial"/>
                <w:sz w:val="20"/>
                <w:lang w:eastAsia="en-GB"/>
              </w:rPr>
            </w:pPr>
          </w:p>
        </w:tc>
      </w:tr>
      <w:tr w:rsidR="00471BD9" w:rsidRPr="00264FB3" w14:paraId="264FF0E2" w14:textId="77777777" w:rsidTr="409A96C8">
        <w:tc>
          <w:tcPr>
            <w:tcW w:w="1980" w:type="dxa"/>
            <w:vMerge/>
          </w:tcPr>
          <w:p w14:paraId="0088EB8C" w14:textId="77777777" w:rsidR="00471BD9" w:rsidRPr="00264FB3" w:rsidRDefault="00471BD9" w:rsidP="00471BD9">
            <w:pPr>
              <w:tabs>
                <w:tab w:val="clear" w:pos="720"/>
                <w:tab w:val="clear" w:pos="1440"/>
                <w:tab w:val="clear" w:pos="2160"/>
                <w:tab w:val="clear" w:pos="2880"/>
                <w:tab w:val="clear" w:pos="4680"/>
                <w:tab w:val="clear" w:pos="5400"/>
                <w:tab w:val="clear" w:pos="9000"/>
              </w:tabs>
              <w:autoSpaceDE w:val="0"/>
              <w:autoSpaceDN w:val="0"/>
              <w:adjustRightInd w:val="0"/>
              <w:spacing w:after="120" w:line="240" w:lineRule="auto"/>
              <w:jc w:val="left"/>
              <w:rPr>
                <w:rFonts w:cs="Arial"/>
                <w:b/>
                <w:sz w:val="20"/>
                <w:lang w:eastAsia="en-GB"/>
              </w:rPr>
            </w:pPr>
          </w:p>
        </w:tc>
        <w:tc>
          <w:tcPr>
            <w:tcW w:w="4111" w:type="dxa"/>
            <w:shd w:val="clear" w:color="auto" w:fill="auto"/>
          </w:tcPr>
          <w:p w14:paraId="1FC0F80F" w14:textId="7B5DDCF3" w:rsidR="00471BD9" w:rsidRPr="00264FB3" w:rsidRDefault="00DD540C" w:rsidP="00471BD9">
            <w:pPr>
              <w:widowControl w:val="0"/>
              <w:tabs>
                <w:tab w:val="clear" w:pos="1440"/>
                <w:tab w:val="clear" w:pos="2160"/>
                <w:tab w:val="clear" w:pos="2880"/>
                <w:tab w:val="clear" w:pos="4680"/>
                <w:tab w:val="clear" w:pos="5400"/>
                <w:tab w:val="clear" w:pos="9000"/>
                <w:tab w:val="left" w:pos="220"/>
              </w:tabs>
              <w:autoSpaceDE w:val="0"/>
              <w:autoSpaceDN w:val="0"/>
              <w:adjustRightInd w:val="0"/>
              <w:spacing w:after="120" w:line="240" w:lineRule="auto"/>
              <w:jc w:val="left"/>
              <w:rPr>
                <w:rFonts w:cs="Arial"/>
                <w:sz w:val="20"/>
                <w:lang w:val="en-US"/>
              </w:rPr>
            </w:pPr>
            <w:r w:rsidRPr="00264FB3">
              <w:rPr>
                <w:rFonts w:cs="Arial"/>
                <w:sz w:val="20"/>
                <w:lang w:val="en-US"/>
              </w:rPr>
              <w:t>B</w:t>
            </w:r>
            <w:r>
              <w:rPr>
                <w:rFonts w:cs="Arial"/>
                <w:sz w:val="20"/>
                <w:lang w:val="en-US"/>
              </w:rPr>
              <w:t>6</w:t>
            </w:r>
            <w:r w:rsidRPr="00264FB3">
              <w:rPr>
                <w:rFonts w:cs="Arial"/>
                <w:sz w:val="20"/>
                <w:lang w:val="en-US"/>
              </w:rPr>
              <w:t xml:space="preserve"> </w:t>
            </w:r>
            <w:r w:rsidR="00471BD9" w:rsidRPr="00264FB3">
              <w:rPr>
                <w:rFonts w:cs="Arial"/>
                <w:sz w:val="20"/>
                <w:lang w:val="en-US"/>
              </w:rPr>
              <w:t xml:space="preserve">- </w:t>
            </w:r>
            <w:r w:rsidR="00083629" w:rsidRPr="00264FB3">
              <w:rPr>
                <w:rFonts w:cs="Arial"/>
                <w:sz w:val="20"/>
                <w:lang w:val="en-US"/>
              </w:rPr>
              <w:t>Floor insulation</w:t>
            </w:r>
            <w:r w:rsidR="00083629" w:rsidRPr="00264FB3" w:rsidDel="00083629">
              <w:rPr>
                <w:rFonts w:cs="Arial"/>
                <w:sz w:val="20"/>
                <w:lang w:val="en-US"/>
              </w:rPr>
              <w:t xml:space="preserve"> </w:t>
            </w:r>
          </w:p>
        </w:tc>
        <w:tc>
          <w:tcPr>
            <w:tcW w:w="1701" w:type="dxa"/>
            <w:shd w:val="clear" w:color="auto" w:fill="auto"/>
          </w:tcPr>
          <w:p w14:paraId="48F912A5" w14:textId="1036D172" w:rsidR="00471BD9" w:rsidRPr="00264FB3" w:rsidRDefault="00471BD9" w:rsidP="00471BD9">
            <w:pPr>
              <w:tabs>
                <w:tab w:val="clear" w:pos="720"/>
                <w:tab w:val="clear" w:pos="1440"/>
                <w:tab w:val="clear" w:pos="2160"/>
                <w:tab w:val="clear" w:pos="2880"/>
                <w:tab w:val="clear" w:pos="4680"/>
                <w:tab w:val="clear" w:pos="5400"/>
                <w:tab w:val="clear" w:pos="9000"/>
              </w:tabs>
              <w:autoSpaceDE w:val="0"/>
              <w:autoSpaceDN w:val="0"/>
              <w:adjustRightInd w:val="0"/>
              <w:spacing w:after="120" w:line="240" w:lineRule="auto"/>
              <w:jc w:val="left"/>
              <w:rPr>
                <w:rFonts w:cs="Arial"/>
                <w:b/>
                <w:sz w:val="20"/>
                <w:lang w:eastAsia="en-GB"/>
              </w:rPr>
            </w:pPr>
          </w:p>
        </w:tc>
        <w:tc>
          <w:tcPr>
            <w:tcW w:w="1388" w:type="dxa"/>
            <w:vMerge/>
          </w:tcPr>
          <w:p w14:paraId="164D15F4" w14:textId="77777777" w:rsidR="00471BD9" w:rsidRPr="00264FB3" w:rsidRDefault="00471BD9" w:rsidP="00471BD9">
            <w:pPr>
              <w:tabs>
                <w:tab w:val="clear" w:pos="720"/>
                <w:tab w:val="clear" w:pos="1440"/>
                <w:tab w:val="clear" w:pos="2160"/>
                <w:tab w:val="clear" w:pos="2880"/>
                <w:tab w:val="clear" w:pos="4680"/>
                <w:tab w:val="clear" w:pos="5400"/>
                <w:tab w:val="clear" w:pos="9000"/>
              </w:tabs>
              <w:autoSpaceDE w:val="0"/>
              <w:autoSpaceDN w:val="0"/>
              <w:adjustRightInd w:val="0"/>
              <w:spacing w:after="120" w:line="240" w:lineRule="auto"/>
              <w:jc w:val="left"/>
              <w:rPr>
                <w:rFonts w:cs="Arial"/>
                <w:sz w:val="20"/>
                <w:lang w:eastAsia="en-GB"/>
              </w:rPr>
            </w:pPr>
          </w:p>
        </w:tc>
      </w:tr>
      <w:tr w:rsidR="00471BD9" w:rsidRPr="00264FB3" w14:paraId="40B02217" w14:textId="77777777" w:rsidTr="409A96C8">
        <w:tc>
          <w:tcPr>
            <w:tcW w:w="1980" w:type="dxa"/>
            <w:vMerge/>
          </w:tcPr>
          <w:p w14:paraId="63D8CD44" w14:textId="77777777" w:rsidR="00471BD9" w:rsidRPr="00264FB3" w:rsidRDefault="00471BD9" w:rsidP="00471BD9">
            <w:pPr>
              <w:tabs>
                <w:tab w:val="clear" w:pos="720"/>
                <w:tab w:val="clear" w:pos="1440"/>
                <w:tab w:val="clear" w:pos="2160"/>
                <w:tab w:val="clear" w:pos="2880"/>
                <w:tab w:val="clear" w:pos="4680"/>
                <w:tab w:val="clear" w:pos="5400"/>
                <w:tab w:val="clear" w:pos="9000"/>
              </w:tabs>
              <w:autoSpaceDE w:val="0"/>
              <w:autoSpaceDN w:val="0"/>
              <w:adjustRightInd w:val="0"/>
              <w:spacing w:after="120" w:line="240" w:lineRule="auto"/>
              <w:jc w:val="left"/>
              <w:rPr>
                <w:rFonts w:cs="Arial"/>
                <w:b/>
                <w:sz w:val="20"/>
                <w:lang w:eastAsia="en-GB"/>
              </w:rPr>
            </w:pPr>
          </w:p>
        </w:tc>
        <w:tc>
          <w:tcPr>
            <w:tcW w:w="4111" w:type="dxa"/>
            <w:shd w:val="clear" w:color="auto" w:fill="auto"/>
          </w:tcPr>
          <w:p w14:paraId="0F478844" w14:textId="6AE63639" w:rsidR="00471BD9" w:rsidRPr="00264FB3" w:rsidRDefault="00DD540C" w:rsidP="00471BD9">
            <w:pPr>
              <w:widowControl w:val="0"/>
              <w:tabs>
                <w:tab w:val="clear" w:pos="1440"/>
                <w:tab w:val="clear" w:pos="2160"/>
                <w:tab w:val="clear" w:pos="2880"/>
                <w:tab w:val="clear" w:pos="4680"/>
                <w:tab w:val="clear" w:pos="5400"/>
                <w:tab w:val="clear" w:pos="9000"/>
                <w:tab w:val="left" w:pos="220"/>
              </w:tabs>
              <w:autoSpaceDE w:val="0"/>
              <w:autoSpaceDN w:val="0"/>
              <w:adjustRightInd w:val="0"/>
              <w:spacing w:after="120" w:line="240" w:lineRule="auto"/>
              <w:jc w:val="left"/>
              <w:rPr>
                <w:rFonts w:cs="Arial"/>
                <w:sz w:val="20"/>
                <w:lang w:val="en-US"/>
              </w:rPr>
            </w:pPr>
            <w:r w:rsidRPr="00264FB3">
              <w:rPr>
                <w:rFonts w:cs="Arial"/>
                <w:sz w:val="20"/>
                <w:lang w:val="en-US"/>
              </w:rPr>
              <w:t>B</w:t>
            </w:r>
            <w:r>
              <w:rPr>
                <w:rFonts w:cs="Arial"/>
                <w:sz w:val="20"/>
                <w:lang w:val="en-US"/>
              </w:rPr>
              <w:t>7</w:t>
            </w:r>
            <w:r w:rsidRPr="00264FB3">
              <w:rPr>
                <w:rFonts w:cs="Arial"/>
                <w:sz w:val="20"/>
                <w:lang w:val="en-US"/>
              </w:rPr>
              <w:t xml:space="preserve"> </w:t>
            </w:r>
            <w:r w:rsidR="00471BD9" w:rsidRPr="00264FB3">
              <w:rPr>
                <w:rFonts w:cs="Arial"/>
                <w:sz w:val="20"/>
                <w:lang w:val="en-US"/>
              </w:rPr>
              <w:t xml:space="preserve">- </w:t>
            </w:r>
            <w:r w:rsidR="00083629" w:rsidRPr="00264FB3">
              <w:rPr>
                <w:rFonts w:cs="Arial"/>
                <w:sz w:val="20"/>
                <w:lang w:val="en-US"/>
              </w:rPr>
              <w:t>Hybrid wall insulation</w:t>
            </w:r>
            <w:r w:rsidR="00083629" w:rsidRPr="00264FB3" w:rsidDel="00083629">
              <w:rPr>
                <w:rFonts w:cs="Arial"/>
                <w:sz w:val="20"/>
                <w:lang w:val="en-US"/>
              </w:rPr>
              <w:t xml:space="preserve"> </w:t>
            </w:r>
          </w:p>
        </w:tc>
        <w:tc>
          <w:tcPr>
            <w:tcW w:w="1701" w:type="dxa"/>
            <w:shd w:val="clear" w:color="auto" w:fill="auto"/>
          </w:tcPr>
          <w:p w14:paraId="46435505" w14:textId="1313EC5F" w:rsidR="00471BD9" w:rsidRPr="00264FB3" w:rsidRDefault="00471BD9" w:rsidP="00471BD9">
            <w:pPr>
              <w:tabs>
                <w:tab w:val="clear" w:pos="720"/>
                <w:tab w:val="clear" w:pos="1440"/>
                <w:tab w:val="clear" w:pos="2160"/>
                <w:tab w:val="clear" w:pos="2880"/>
                <w:tab w:val="clear" w:pos="4680"/>
                <w:tab w:val="clear" w:pos="5400"/>
                <w:tab w:val="clear" w:pos="9000"/>
              </w:tabs>
              <w:autoSpaceDE w:val="0"/>
              <w:autoSpaceDN w:val="0"/>
              <w:adjustRightInd w:val="0"/>
              <w:spacing w:after="120" w:line="240" w:lineRule="auto"/>
              <w:jc w:val="left"/>
              <w:rPr>
                <w:rFonts w:cs="Arial"/>
                <w:b/>
                <w:sz w:val="20"/>
                <w:lang w:eastAsia="en-GB"/>
              </w:rPr>
            </w:pPr>
          </w:p>
        </w:tc>
        <w:tc>
          <w:tcPr>
            <w:tcW w:w="1388" w:type="dxa"/>
            <w:vMerge/>
          </w:tcPr>
          <w:p w14:paraId="20218320" w14:textId="77777777" w:rsidR="00471BD9" w:rsidRPr="00264FB3" w:rsidRDefault="00471BD9" w:rsidP="00471BD9">
            <w:pPr>
              <w:tabs>
                <w:tab w:val="clear" w:pos="720"/>
                <w:tab w:val="clear" w:pos="1440"/>
                <w:tab w:val="clear" w:pos="2160"/>
                <w:tab w:val="clear" w:pos="2880"/>
                <w:tab w:val="clear" w:pos="4680"/>
                <w:tab w:val="clear" w:pos="5400"/>
                <w:tab w:val="clear" w:pos="9000"/>
              </w:tabs>
              <w:autoSpaceDE w:val="0"/>
              <w:autoSpaceDN w:val="0"/>
              <w:adjustRightInd w:val="0"/>
              <w:spacing w:after="120" w:line="240" w:lineRule="auto"/>
              <w:jc w:val="left"/>
              <w:rPr>
                <w:rFonts w:cs="Arial"/>
                <w:sz w:val="20"/>
                <w:lang w:eastAsia="en-GB"/>
              </w:rPr>
            </w:pPr>
          </w:p>
        </w:tc>
      </w:tr>
      <w:tr w:rsidR="00471BD9" w:rsidRPr="00264FB3" w14:paraId="7031541A" w14:textId="77777777" w:rsidTr="409A96C8">
        <w:tc>
          <w:tcPr>
            <w:tcW w:w="1980" w:type="dxa"/>
            <w:vMerge/>
          </w:tcPr>
          <w:p w14:paraId="4018A06D" w14:textId="77777777" w:rsidR="00471BD9" w:rsidRPr="00264FB3" w:rsidRDefault="00471BD9" w:rsidP="00471BD9">
            <w:pPr>
              <w:tabs>
                <w:tab w:val="clear" w:pos="720"/>
                <w:tab w:val="clear" w:pos="1440"/>
                <w:tab w:val="clear" w:pos="2160"/>
                <w:tab w:val="clear" w:pos="2880"/>
                <w:tab w:val="clear" w:pos="4680"/>
                <w:tab w:val="clear" w:pos="5400"/>
                <w:tab w:val="clear" w:pos="9000"/>
              </w:tabs>
              <w:autoSpaceDE w:val="0"/>
              <w:autoSpaceDN w:val="0"/>
              <w:adjustRightInd w:val="0"/>
              <w:spacing w:after="120" w:line="240" w:lineRule="auto"/>
              <w:jc w:val="left"/>
              <w:rPr>
                <w:rFonts w:cs="Arial"/>
                <w:b/>
                <w:sz w:val="20"/>
                <w:lang w:eastAsia="en-GB"/>
              </w:rPr>
            </w:pPr>
          </w:p>
        </w:tc>
        <w:tc>
          <w:tcPr>
            <w:tcW w:w="4111" w:type="dxa"/>
            <w:shd w:val="clear" w:color="auto" w:fill="auto"/>
          </w:tcPr>
          <w:p w14:paraId="0BCF47CC" w14:textId="6EE20E4D" w:rsidR="00471BD9" w:rsidRPr="00264FB3" w:rsidRDefault="00DD540C" w:rsidP="00471BD9">
            <w:pPr>
              <w:widowControl w:val="0"/>
              <w:tabs>
                <w:tab w:val="clear" w:pos="1440"/>
                <w:tab w:val="clear" w:pos="2160"/>
                <w:tab w:val="clear" w:pos="2880"/>
                <w:tab w:val="clear" w:pos="4680"/>
                <w:tab w:val="clear" w:pos="5400"/>
                <w:tab w:val="clear" w:pos="9000"/>
                <w:tab w:val="left" w:pos="220"/>
              </w:tabs>
              <w:autoSpaceDE w:val="0"/>
              <w:autoSpaceDN w:val="0"/>
              <w:adjustRightInd w:val="0"/>
              <w:spacing w:after="120" w:line="240" w:lineRule="auto"/>
              <w:jc w:val="left"/>
              <w:rPr>
                <w:rFonts w:cs="Arial"/>
                <w:sz w:val="20"/>
                <w:lang w:val="en-US"/>
              </w:rPr>
            </w:pPr>
            <w:r w:rsidRPr="00264FB3">
              <w:rPr>
                <w:rFonts w:cs="Arial"/>
                <w:sz w:val="20"/>
                <w:lang w:val="en-US"/>
              </w:rPr>
              <w:t>B</w:t>
            </w:r>
            <w:r>
              <w:rPr>
                <w:rFonts w:cs="Arial"/>
                <w:sz w:val="20"/>
                <w:lang w:val="en-US"/>
              </w:rPr>
              <w:t>8</w:t>
            </w:r>
            <w:r w:rsidRPr="00264FB3">
              <w:rPr>
                <w:rFonts w:cs="Arial"/>
                <w:sz w:val="20"/>
                <w:lang w:val="en-US"/>
              </w:rPr>
              <w:t xml:space="preserve"> </w:t>
            </w:r>
            <w:r w:rsidR="00471BD9" w:rsidRPr="00264FB3">
              <w:rPr>
                <w:rFonts w:cs="Arial"/>
                <w:sz w:val="20"/>
                <w:lang w:val="en-US"/>
              </w:rPr>
              <w:t xml:space="preserve">- </w:t>
            </w:r>
            <w:r w:rsidR="00083629" w:rsidRPr="00264FB3">
              <w:rPr>
                <w:rFonts w:cs="Arial"/>
                <w:sz w:val="20"/>
                <w:lang w:val="en-US"/>
              </w:rPr>
              <w:t>Internal wall insulation</w:t>
            </w:r>
            <w:r w:rsidR="00083629" w:rsidRPr="00264FB3" w:rsidDel="00083629">
              <w:rPr>
                <w:rFonts w:cs="Arial"/>
                <w:sz w:val="20"/>
                <w:lang w:val="en-US"/>
              </w:rPr>
              <w:t xml:space="preserve"> </w:t>
            </w:r>
          </w:p>
        </w:tc>
        <w:tc>
          <w:tcPr>
            <w:tcW w:w="1701" w:type="dxa"/>
            <w:shd w:val="clear" w:color="auto" w:fill="auto"/>
          </w:tcPr>
          <w:p w14:paraId="2A021A8D" w14:textId="3B96E5C9" w:rsidR="00471BD9" w:rsidRPr="00264FB3" w:rsidRDefault="00471BD9" w:rsidP="00471BD9">
            <w:pPr>
              <w:tabs>
                <w:tab w:val="clear" w:pos="720"/>
                <w:tab w:val="clear" w:pos="1440"/>
                <w:tab w:val="clear" w:pos="2160"/>
                <w:tab w:val="clear" w:pos="2880"/>
                <w:tab w:val="clear" w:pos="4680"/>
                <w:tab w:val="clear" w:pos="5400"/>
                <w:tab w:val="clear" w:pos="9000"/>
              </w:tabs>
              <w:autoSpaceDE w:val="0"/>
              <w:autoSpaceDN w:val="0"/>
              <w:adjustRightInd w:val="0"/>
              <w:spacing w:after="120" w:line="240" w:lineRule="auto"/>
              <w:jc w:val="left"/>
              <w:rPr>
                <w:rFonts w:cs="Arial"/>
                <w:b/>
                <w:sz w:val="20"/>
                <w:lang w:eastAsia="en-GB"/>
              </w:rPr>
            </w:pPr>
          </w:p>
        </w:tc>
        <w:tc>
          <w:tcPr>
            <w:tcW w:w="1388" w:type="dxa"/>
            <w:vMerge/>
          </w:tcPr>
          <w:p w14:paraId="2DC16AF7" w14:textId="77777777" w:rsidR="00471BD9" w:rsidRPr="00264FB3" w:rsidRDefault="00471BD9" w:rsidP="00471BD9">
            <w:pPr>
              <w:tabs>
                <w:tab w:val="clear" w:pos="720"/>
                <w:tab w:val="clear" w:pos="1440"/>
                <w:tab w:val="clear" w:pos="2160"/>
                <w:tab w:val="clear" w:pos="2880"/>
                <w:tab w:val="clear" w:pos="4680"/>
                <w:tab w:val="clear" w:pos="5400"/>
                <w:tab w:val="clear" w:pos="9000"/>
              </w:tabs>
              <w:autoSpaceDE w:val="0"/>
              <w:autoSpaceDN w:val="0"/>
              <w:adjustRightInd w:val="0"/>
              <w:spacing w:after="120" w:line="240" w:lineRule="auto"/>
              <w:jc w:val="left"/>
              <w:rPr>
                <w:rFonts w:cs="Arial"/>
                <w:sz w:val="20"/>
                <w:lang w:eastAsia="en-GB"/>
              </w:rPr>
            </w:pPr>
          </w:p>
        </w:tc>
      </w:tr>
      <w:tr w:rsidR="00471BD9" w:rsidRPr="00264FB3" w14:paraId="42AAFAB0" w14:textId="77777777" w:rsidTr="409A96C8">
        <w:tc>
          <w:tcPr>
            <w:tcW w:w="1980" w:type="dxa"/>
            <w:vMerge/>
          </w:tcPr>
          <w:p w14:paraId="2F746980" w14:textId="77777777" w:rsidR="00471BD9" w:rsidRPr="00264FB3" w:rsidRDefault="00471BD9" w:rsidP="00471BD9">
            <w:pPr>
              <w:tabs>
                <w:tab w:val="clear" w:pos="720"/>
                <w:tab w:val="clear" w:pos="1440"/>
                <w:tab w:val="clear" w:pos="2160"/>
                <w:tab w:val="clear" w:pos="2880"/>
                <w:tab w:val="clear" w:pos="4680"/>
                <w:tab w:val="clear" w:pos="5400"/>
                <w:tab w:val="clear" w:pos="9000"/>
              </w:tabs>
              <w:autoSpaceDE w:val="0"/>
              <w:autoSpaceDN w:val="0"/>
              <w:adjustRightInd w:val="0"/>
              <w:spacing w:after="120" w:line="240" w:lineRule="auto"/>
              <w:jc w:val="left"/>
              <w:rPr>
                <w:rFonts w:cs="Arial"/>
                <w:b/>
                <w:sz w:val="20"/>
                <w:lang w:eastAsia="en-GB"/>
              </w:rPr>
            </w:pPr>
          </w:p>
        </w:tc>
        <w:tc>
          <w:tcPr>
            <w:tcW w:w="4111" w:type="dxa"/>
            <w:shd w:val="clear" w:color="auto" w:fill="auto"/>
          </w:tcPr>
          <w:p w14:paraId="20001750" w14:textId="1B53DE3A" w:rsidR="00471BD9" w:rsidRPr="00264FB3" w:rsidRDefault="00DD540C" w:rsidP="00471BD9">
            <w:pPr>
              <w:widowControl w:val="0"/>
              <w:tabs>
                <w:tab w:val="clear" w:pos="1440"/>
                <w:tab w:val="clear" w:pos="2160"/>
                <w:tab w:val="clear" w:pos="2880"/>
                <w:tab w:val="clear" w:pos="4680"/>
                <w:tab w:val="clear" w:pos="5400"/>
                <w:tab w:val="clear" w:pos="9000"/>
                <w:tab w:val="left" w:pos="220"/>
              </w:tabs>
              <w:autoSpaceDE w:val="0"/>
              <w:autoSpaceDN w:val="0"/>
              <w:adjustRightInd w:val="0"/>
              <w:spacing w:after="120" w:line="240" w:lineRule="auto"/>
              <w:jc w:val="left"/>
              <w:rPr>
                <w:rFonts w:cs="Arial"/>
                <w:sz w:val="20"/>
                <w:lang w:val="en-US"/>
              </w:rPr>
            </w:pPr>
            <w:r w:rsidRPr="00264FB3">
              <w:rPr>
                <w:rFonts w:cs="Arial"/>
                <w:sz w:val="20"/>
                <w:lang w:val="en-US"/>
              </w:rPr>
              <w:t>B</w:t>
            </w:r>
            <w:r>
              <w:rPr>
                <w:rFonts w:cs="Arial"/>
                <w:sz w:val="20"/>
                <w:lang w:val="en-US"/>
              </w:rPr>
              <w:t>9</w:t>
            </w:r>
            <w:r w:rsidRPr="00264FB3">
              <w:rPr>
                <w:rFonts w:cs="Arial"/>
                <w:sz w:val="20"/>
                <w:lang w:val="en-US"/>
              </w:rPr>
              <w:t xml:space="preserve"> </w:t>
            </w:r>
            <w:r w:rsidR="00471BD9" w:rsidRPr="00264FB3">
              <w:rPr>
                <w:rFonts w:cs="Arial"/>
                <w:sz w:val="20"/>
                <w:lang w:val="en-US"/>
              </w:rPr>
              <w:t xml:space="preserve">- </w:t>
            </w:r>
            <w:r w:rsidR="002B069E" w:rsidRPr="00264FB3">
              <w:rPr>
                <w:rFonts w:cs="Arial"/>
                <w:sz w:val="20"/>
                <w:lang w:val="en-US"/>
              </w:rPr>
              <w:t>Loft insulation</w:t>
            </w:r>
          </w:p>
        </w:tc>
        <w:tc>
          <w:tcPr>
            <w:tcW w:w="1701" w:type="dxa"/>
            <w:shd w:val="clear" w:color="auto" w:fill="auto"/>
          </w:tcPr>
          <w:p w14:paraId="3E8B1A4D" w14:textId="009BE55B" w:rsidR="00471BD9" w:rsidRPr="00264FB3" w:rsidRDefault="00EF4270" w:rsidP="00471BD9">
            <w:pPr>
              <w:tabs>
                <w:tab w:val="clear" w:pos="720"/>
                <w:tab w:val="clear" w:pos="1440"/>
                <w:tab w:val="clear" w:pos="2160"/>
                <w:tab w:val="clear" w:pos="2880"/>
                <w:tab w:val="clear" w:pos="4680"/>
                <w:tab w:val="clear" w:pos="5400"/>
                <w:tab w:val="clear" w:pos="9000"/>
              </w:tabs>
              <w:autoSpaceDE w:val="0"/>
              <w:autoSpaceDN w:val="0"/>
              <w:adjustRightInd w:val="0"/>
              <w:spacing w:after="120" w:line="240" w:lineRule="auto"/>
              <w:jc w:val="left"/>
              <w:rPr>
                <w:rFonts w:cs="Arial"/>
                <w:b/>
                <w:sz w:val="20"/>
                <w:lang w:eastAsia="en-GB"/>
              </w:rPr>
            </w:pPr>
            <w:r w:rsidRPr="00264FB3">
              <w:rPr>
                <w:rFonts w:cs="Arial"/>
                <w:b/>
                <w:sz w:val="20"/>
                <w:lang w:eastAsia="en-GB"/>
              </w:rPr>
              <w:t>Highly Recommend</w:t>
            </w:r>
            <w:r>
              <w:rPr>
                <w:rFonts w:cs="Arial"/>
                <w:b/>
                <w:sz w:val="20"/>
                <w:lang w:eastAsia="en-GB"/>
              </w:rPr>
              <w:t>ed</w:t>
            </w:r>
          </w:p>
        </w:tc>
        <w:tc>
          <w:tcPr>
            <w:tcW w:w="1388" w:type="dxa"/>
            <w:vMerge/>
          </w:tcPr>
          <w:p w14:paraId="797CC553" w14:textId="77777777" w:rsidR="00471BD9" w:rsidRPr="00264FB3" w:rsidRDefault="00471BD9" w:rsidP="00471BD9">
            <w:pPr>
              <w:tabs>
                <w:tab w:val="clear" w:pos="720"/>
                <w:tab w:val="clear" w:pos="1440"/>
                <w:tab w:val="clear" w:pos="2160"/>
                <w:tab w:val="clear" w:pos="2880"/>
                <w:tab w:val="clear" w:pos="4680"/>
                <w:tab w:val="clear" w:pos="5400"/>
                <w:tab w:val="clear" w:pos="9000"/>
              </w:tabs>
              <w:autoSpaceDE w:val="0"/>
              <w:autoSpaceDN w:val="0"/>
              <w:adjustRightInd w:val="0"/>
              <w:spacing w:after="120" w:line="240" w:lineRule="auto"/>
              <w:jc w:val="left"/>
              <w:rPr>
                <w:rFonts w:cs="Arial"/>
                <w:sz w:val="20"/>
                <w:lang w:eastAsia="en-GB"/>
              </w:rPr>
            </w:pPr>
          </w:p>
        </w:tc>
      </w:tr>
      <w:tr w:rsidR="00471BD9" w:rsidRPr="00264FB3" w14:paraId="13397652" w14:textId="77777777" w:rsidTr="409A96C8">
        <w:tc>
          <w:tcPr>
            <w:tcW w:w="1980" w:type="dxa"/>
            <w:vMerge/>
          </w:tcPr>
          <w:p w14:paraId="345FFD64" w14:textId="77777777" w:rsidR="00471BD9" w:rsidRPr="00264FB3" w:rsidRDefault="00471BD9" w:rsidP="00471BD9">
            <w:pPr>
              <w:tabs>
                <w:tab w:val="clear" w:pos="720"/>
                <w:tab w:val="clear" w:pos="1440"/>
                <w:tab w:val="clear" w:pos="2160"/>
                <w:tab w:val="clear" w:pos="2880"/>
                <w:tab w:val="clear" w:pos="4680"/>
                <w:tab w:val="clear" w:pos="5400"/>
                <w:tab w:val="clear" w:pos="9000"/>
              </w:tabs>
              <w:autoSpaceDE w:val="0"/>
              <w:autoSpaceDN w:val="0"/>
              <w:adjustRightInd w:val="0"/>
              <w:spacing w:after="120" w:line="240" w:lineRule="auto"/>
              <w:jc w:val="left"/>
              <w:rPr>
                <w:rFonts w:cs="Arial"/>
                <w:b/>
                <w:sz w:val="20"/>
                <w:lang w:eastAsia="en-GB"/>
              </w:rPr>
            </w:pPr>
          </w:p>
        </w:tc>
        <w:tc>
          <w:tcPr>
            <w:tcW w:w="4111" w:type="dxa"/>
            <w:shd w:val="clear" w:color="auto" w:fill="auto"/>
          </w:tcPr>
          <w:p w14:paraId="6188BBCB" w14:textId="380A9EA6" w:rsidR="00471BD9" w:rsidRPr="00264FB3" w:rsidRDefault="00DD540C" w:rsidP="00471BD9">
            <w:pPr>
              <w:widowControl w:val="0"/>
              <w:tabs>
                <w:tab w:val="clear" w:pos="1440"/>
                <w:tab w:val="clear" w:pos="2160"/>
                <w:tab w:val="clear" w:pos="2880"/>
                <w:tab w:val="clear" w:pos="4680"/>
                <w:tab w:val="clear" w:pos="5400"/>
                <w:tab w:val="clear" w:pos="9000"/>
                <w:tab w:val="left" w:pos="220"/>
              </w:tabs>
              <w:autoSpaceDE w:val="0"/>
              <w:autoSpaceDN w:val="0"/>
              <w:adjustRightInd w:val="0"/>
              <w:spacing w:after="120" w:line="240" w:lineRule="auto"/>
              <w:jc w:val="left"/>
              <w:rPr>
                <w:rFonts w:cs="Arial"/>
                <w:sz w:val="20"/>
                <w:lang w:val="en-US"/>
              </w:rPr>
            </w:pPr>
            <w:r w:rsidRPr="00264FB3">
              <w:rPr>
                <w:rFonts w:cs="Arial"/>
                <w:sz w:val="20"/>
                <w:lang w:val="en-US"/>
              </w:rPr>
              <w:t>B</w:t>
            </w:r>
            <w:r>
              <w:rPr>
                <w:rFonts w:cs="Arial"/>
                <w:sz w:val="20"/>
                <w:lang w:val="en-US"/>
              </w:rPr>
              <w:t>10</w:t>
            </w:r>
            <w:r w:rsidRPr="00264FB3">
              <w:rPr>
                <w:rFonts w:cs="Arial"/>
                <w:sz w:val="20"/>
                <w:lang w:val="en-US"/>
              </w:rPr>
              <w:t xml:space="preserve"> </w:t>
            </w:r>
            <w:r w:rsidR="002B069E">
              <w:rPr>
                <w:rFonts w:cs="Arial"/>
                <w:sz w:val="20"/>
                <w:lang w:val="en-US"/>
              </w:rPr>
              <w:t>–</w:t>
            </w:r>
            <w:r w:rsidR="00471BD9" w:rsidRPr="00264FB3">
              <w:rPr>
                <w:rFonts w:cs="Arial"/>
                <w:sz w:val="20"/>
                <w:lang w:val="en-US"/>
              </w:rPr>
              <w:t xml:space="preserve"> </w:t>
            </w:r>
            <w:r w:rsidR="002B069E">
              <w:rPr>
                <w:rFonts w:cs="Arial"/>
                <w:sz w:val="20"/>
                <w:lang w:val="en-US"/>
              </w:rPr>
              <w:t>Pitched roof insulation</w:t>
            </w:r>
          </w:p>
        </w:tc>
        <w:tc>
          <w:tcPr>
            <w:tcW w:w="1701" w:type="dxa"/>
            <w:shd w:val="clear" w:color="auto" w:fill="auto"/>
          </w:tcPr>
          <w:p w14:paraId="55994C1D" w14:textId="1DE07BDD" w:rsidR="00471BD9" w:rsidRPr="00264FB3" w:rsidRDefault="00471BD9" w:rsidP="00471BD9">
            <w:pPr>
              <w:tabs>
                <w:tab w:val="clear" w:pos="720"/>
                <w:tab w:val="clear" w:pos="1440"/>
                <w:tab w:val="clear" w:pos="2160"/>
                <w:tab w:val="clear" w:pos="2880"/>
                <w:tab w:val="clear" w:pos="4680"/>
                <w:tab w:val="clear" w:pos="5400"/>
                <w:tab w:val="clear" w:pos="9000"/>
              </w:tabs>
              <w:autoSpaceDE w:val="0"/>
              <w:autoSpaceDN w:val="0"/>
              <w:adjustRightInd w:val="0"/>
              <w:spacing w:after="120" w:line="240" w:lineRule="auto"/>
              <w:jc w:val="left"/>
              <w:rPr>
                <w:rFonts w:cs="Arial"/>
                <w:b/>
                <w:sz w:val="20"/>
                <w:lang w:eastAsia="en-GB"/>
              </w:rPr>
            </w:pPr>
          </w:p>
        </w:tc>
        <w:tc>
          <w:tcPr>
            <w:tcW w:w="1388" w:type="dxa"/>
            <w:vMerge/>
          </w:tcPr>
          <w:p w14:paraId="7509C78E" w14:textId="77777777" w:rsidR="00471BD9" w:rsidRPr="00264FB3" w:rsidRDefault="00471BD9" w:rsidP="00471BD9">
            <w:pPr>
              <w:tabs>
                <w:tab w:val="clear" w:pos="720"/>
                <w:tab w:val="clear" w:pos="1440"/>
                <w:tab w:val="clear" w:pos="2160"/>
                <w:tab w:val="clear" w:pos="2880"/>
                <w:tab w:val="clear" w:pos="4680"/>
                <w:tab w:val="clear" w:pos="5400"/>
                <w:tab w:val="clear" w:pos="9000"/>
              </w:tabs>
              <w:autoSpaceDE w:val="0"/>
              <w:autoSpaceDN w:val="0"/>
              <w:adjustRightInd w:val="0"/>
              <w:spacing w:after="120" w:line="240" w:lineRule="auto"/>
              <w:jc w:val="left"/>
              <w:rPr>
                <w:rFonts w:cs="Arial"/>
                <w:sz w:val="20"/>
                <w:lang w:eastAsia="en-GB"/>
              </w:rPr>
            </w:pPr>
          </w:p>
        </w:tc>
      </w:tr>
      <w:tr w:rsidR="00471BD9" w:rsidRPr="00264FB3" w14:paraId="7FC8FFBC" w14:textId="77777777" w:rsidTr="409A96C8">
        <w:tc>
          <w:tcPr>
            <w:tcW w:w="1980" w:type="dxa"/>
            <w:vMerge/>
          </w:tcPr>
          <w:p w14:paraId="627933D9" w14:textId="77777777" w:rsidR="00471BD9" w:rsidRPr="00264FB3" w:rsidRDefault="00471BD9" w:rsidP="00471BD9">
            <w:pPr>
              <w:tabs>
                <w:tab w:val="clear" w:pos="720"/>
                <w:tab w:val="clear" w:pos="1440"/>
                <w:tab w:val="clear" w:pos="2160"/>
                <w:tab w:val="clear" w:pos="2880"/>
                <w:tab w:val="clear" w:pos="4680"/>
                <w:tab w:val="clear" w:pos="5400"/>
                <w:tab w:val="clear" w:pos="9000"/>
              </w:tabs>
              <w:autoSpaceDE w:val="0"/>
              <w:autoSpaceDN w:val="0"/>
              <w:adjustRightInd w:val="0"/>
              <w:spacing w:after="120" w:line="240" w:lineRule="auto"/>
              <w:jc w:val="left"/>
              <w:rPr>
                <w:rFonts w:cs="Arial"/>
                <w:b/>
                <w:sz w:val="20"/>
                <w:lang w:eastAsia="en-GB"/>
              </w:rPr>
            </w:pPr>
          </w:p>
        </w:tc>
        <w:tc>
          <w:tcPr>
            <w:tcW w:w="4111" w:type="dxa"/>
            <w:shd w:val="clear" w:color="auto" w:fill="auto"/>
          </w:tcPr>
          <w:p w14:paraId="5EC70032" w14:textId="75FB034B" w:rsidR="00471BD9" w:rsidRPr="00264FB3" w:rsidRDefault="00DD540C" w:rsidP="00471BD9">
            <w:pPr>
              <w:widowControl w:val="0"/>
              <w:tabs>
                <w:tab w:val="clear" w:pos="1440"/>
                <w:tab w:val="clear" w:pos="2160"/>
                <w:tab w:val="clear" w:pos="2880"/>
                <w:tab w:val="clear" w:pos="4680"/>
                <w:tab w:val="clear" w:pos="5400"/>
                <w:tab w:val="clear" w:pos="9000"/>
                <w:tab w:val="left" w:pos="220"/>
              </w:tabs>
              <w:autoSpaceDE w:val="0"/>
              <w:autoSpaceDN w:val="0"/>
              <w:adjustRightInd w:val="0"/>
              <w:spacing w:after="120" w:line="240" w:lineRule="auto"/>
              <w:jc w:val="left"/>
              <w:rPr>
                <w:rFonts w:cs="Arial"/>
                <w:sz w:val="20"/>
                <w:lang w:val="en-US"/>
              </w:rPr>
            </w:pPr>
            <w:r>
              <w:rPr>
                <w:rFonts w:cs="Arial"/>
                <w:sz w:val="20"/>
                <w:lang w:val="en-US"/>
              </w:rPr>
              <w:t>B1</w:t>
            </w:r>
            <w:r w:rsidR="003566D4">
              <w:rPr>
                <w:rFonts w:cs="Arial"/>
                <w:sz w:val="20"/>
                <w:lang w:val="en-US"/>
              </w:rPr>
              <w:t>3</w:t>
            </w:r>
            <w:r>
              <w:rPr>
                <w:rFonts w:cs="Arial"/>
                <w:sz w:val="20"/>
                <w:lang w:val="en-US"/>
              </w:rPr>
              <w:t xml:space="preserve"> </w:t>
            </w:r>
            <w:r w:rsidR="00471BD9">
              <w:rPr>
                <w:rFonts w:cs="Arial"/>
                <w:sz w:val="20"/>
                <w:lang w:val="en-US"/>
              </w:rPr>
              <w:t xml:space="preserve">– </w:t>
            </w:r>
            <w:r w:rsidR="00EF4270">
              <w:rPr>
                <w:rFonts w:cs="Arial"/>
                <w:sz w:val="20"/>
                <w:lang w:val="en-US"/>
              </w:rPr>
              <w:t>Park Homes</w:t>
            </w:r>
          </w:p>
        </w:tc>
        <w:tc>
          <w:tcPr>
            <w:tcW w:w="1701" w:type="dxa"/>
            <w:shd w:val="clear" w:color="auto" w:fill="auto"/>
          </w:tcPr>
          <w:p w14:paraId="135F5B61" w14:textId="77777777" w:rsidR="00471BD9" w:rsidRPr="00264FB3" w:rsidRDefault="00471BD9" w:rsidP="00471BD9">
            <w:pPr>
              <w:tabs>
                <w:tab w:val="clear" w:pos="720"/>
                <w:tab w:val="clear" w:pos="1440"/>
                <w:tab w:val="clear" w:pos="2160"/>
                <w:tab w:val="clear" w:pos="2880"/>
                <w:tab w:val="clear" w:pos="4680"/>
                <w:tab w:val="clear" w:pos="5400"/>
                <w:tab w:val="clear" w:pos="9000"/>
              </w:tabs>
              <w:autoSpaceDE w:val="0"/>
              <w:autoSpaceDN w:val="0"/>
              <w:adjustRightInd w:val="0"/>
              <w:spacing w:after="120" w:line="240" w:lineRule="auto"/>
              <w:jc w:val="left"/>
              <w:rPr>
                <w:rFonts w:cs="Arial"/>
                <w:b/>
                <w:sz w:val="20"/>
                <w:lang w:eastAsia="en-GB"/>
              </w:rPr>
            </w:pPr>
          </w:p>
        </w:tc>
        <w:tc>
          <w:tcPr>
            <w:tcW w:w="1388" w:type="dxa"/>
            <w:vMerge/>
          </w:tcPr>
          <w:p w14:paraId="4C414A37" w14:textId="77777777" w:rsidR="00471BD9" w:rsidRPr="00264FB3" w:rsidRDefault="00471BD9" w:rsidP="00471BD9">
            <w:pPr>
              <w:tabs>
                <w:tab w:val="clear" w:pos="720"/>
                <w:tab w:val="clear" w:pos="1440"/>
                <w:tab w:val="clear" w:pos="2160"/>
                <w:tab w:val="clear" w:pos="2880"/>
                <w:tab w:val="clear" w:pos="4680"/>
                <w:tab w:val="clear" w:pos="5400"/>
                <w:tab w:val="clear" w:pos="9000"/>
              </w:tabs>
              <w:autoSpaceDE w:val="0"/>
              <w:autoSpaceDN w:val="0"/>
              <w:adjustRightInd w:val="0"/>
              <w:spacing w:after="120" w:line="240" w:lineRule="auto"/>
              <w:jc w:val="left"/>
              <w:rPr>
                <w:rFonts w:cs="Arial"/>
                <w:sz w:val="20"/>
                <w:lang w:eastAsia="en-GB"/>
              </w:rPr>
            </w:pPr>
          </w:p>
        </w:tc>
      </w:tr>
      <w:tr w:rsidR="00471BD9" w:rsidRPr="00264FB3" w14:paraId="7A9EF570" w14:textId="77777777" w:rsidTr="409A96C8">
        <w:tc>
          <w:tcPr>
            <w:tcW w:w="1980" w:type="dxa"/>
            <w:vMerge/>
          </w:tcPr>
          <w:p w14:paraId="5562653F" w14:textId="77777777" w:rsidR="00471BD9" w:rsidRPr="00264FB3" w:rsidRDefault="00471BD9" w:rsidP="00471BD9">
            <w:pPr>
              <w:tabs>
                <w:tab w:val="clear" w:pos="720"/>
                <w:tab w:val="clear" w:pos="1440"/>
                <w:tab w:val="clear" w:pos="2160"/>
                <w:tab w:val="clear" w:pos="2880"/>
                <w:tab w:val="clear" w:pos="4680"/>
                <w:tab w:val="clear" w:pos="5400"/>
                <w:tab w:val="clear" w:pos="9000"/>
              </w:tabs>
              <w:autoSpaceDE w:val="0"/>
              <w:autoSpaceDN w:val="0"/>
              <w:adjustRightInd w:val="0"/>
              <w:spacing w:after="120" w:line="240" w:lineRule="auto"/>
              <w:jc w:val="left"/>
              <w:rPr>
                <w:rFonts w:cs="Arial"/>
                <w:b/>
                <w:sz w:val="20"/>
                <w:lang w:eastAsia="en-GB"/>
              </w:rPr>
            </w:pPr>
          </w:p>
        </w:tc>
        <w:tc>
          <w:tcPr>
            <w:tcW w:w="4111" w:type="dxa"/>
            <w:shd w:val="clear" w:color="auto" w:fill="auto"/>
          </w:tcPr>
          <w:p w14:paraId="3AD30159" w14:textId="14614F42" w:rsidR="00471BD9" w:rsidRPr="00264FB3" w:rsidRDefault="503C27FE" w:rsidP="409A96C8">
            <w:pPr>
              <w:widowControl w:val="0"/>
              <w:tabs>
                <w:tab w:val="clear" w:pos="1440"/>
                <w:tab w:val="clear" w:pos="2160"/>
                <w:tab w:val="clear" w:pos="2880"/>
                <w:tab w:val="clear" w:pos="4680"/>
                <w:tab w:val="clear" w:pos="5400"/>
                <w:tab w:val="clear" w:pos="9000"/>
                <w:tab w:val="left" w:pos="220"/>
              </w:tabs>
              <w:autoSpaceDE w:val="0"/>
              <w:autoSpaceDN w:val="0"/>
              <w:adjustRightInd w:val="0"/>
              <w:spacing w:after="120" w:line="240" w:lineRule="auto"/>
              <w:jc w:val="left"/>
              <w:rPr>
                <w:rFonts w:cs="Arial"/>
                <w:sz w:val="20"/>
                <w:lang w:val="en-US"/>
              </w:rPr>
            </w:pPr>
            <w:r w:rsidRPr="409A96C8">
              <w:rPr>
                <w:rFonts w:cs="Arial"/>
                <w:sz w:val="20"/>
                <w:lang w:val="en-US"/>
              </w:rPr>
              <w:t>C</w:t>
            </w:r>
            <w:r w:rsidR="21D06CE2" w:rsidRPr="409A96C8">
              <w:rPr>
                <w:rFonts w:cs="Arial"/>
                <w:sz w:val="20"/>
                <w:lang w:val="en-US"/>
              </w:rPr>
              <w:t>4</w:t>
            </w:r>
            <w:r w:rsidRPr="409A96C8">
              <w:rPr>
                <w:rFonts w:cs="Arial"/>
                <w:sz w:val="20"/>
                <w:lang w:val="en-US"/>
              </w:rPr>
              <w:t xml:space="preserve"> - Heating system insulation</w:t>
            </w:r>
            <w:r w:rsidR="797F4C53" w:rsidRPr="409A96C8">
              <w:rPr>
                <w:rFonts w:cs="Arial"/>
                <w:sz w:val="20"/>
                <w:lang w:val="en-US"/>
              </w:rPr>
              <w:t xml:space="preserve"> (ducting</w:t>
            </w:r>
            <w:r w:rsidR="3A19E749" w:rsidRPr="409A96C8">
              <w:rPr>
                <w:rFonts w:cs="Arial"/>
                <w:sz w:val="20"/>
                <w:lang w:val="en-US"/>
              </w:rPr>
              <w:t xml:space="preserve">, </w:t>
            </w:r>
            <w:r w:rsidR="7FAC3633" w:rsidRPr="409A96C8">
              <w:rPr>
                <w:rFonts w:cs="Arial"/>
                <w:sz w:val="20"/>
                <w:lang w:val="en-US"/>
              </w:rPr>
              <w:t>pipes,</w:t>
            </w:r>
            <w:r w:rsidR="3A19E749" w:rsidRPr="409A96C8">
              <w:rPr>
                <w:rFonts w:cs="Arial"/>
                <w:sz w:val="20"/>
                <w:lang w:val="en-US"/>
              </w:rPr>
              <w:t xml:space="preserve"> and cylinders</w:t>
            </w:r>
            <w:r w:rsidR="797F4C53" w:rsidRPr="409A96C8">
              <w:rPr>
                <w:rFonts w:cs="Arial"/>
                <w:sz w:val="20"/>
                <w:lang w:val="en-US"/>
              </w:rPr>
              <w:t>)</w:t>
            </w:r>
          </w:p>
        </w:tc>
        <w:tc>
          <w:tcPr>
            <w:tcW w:w="1701" w:type="dxa"/>
            <w:shd w:val="clear" w:color="auto" w:fill="auto"/>
          </w:tcPr>
          <w:p w14:paraId="4BE7768B" w14:textId="110C0318" w:rsidR="00471BD9" w:rsidRPr="00264FB3" w:rsidRDefault="004E307F" w:rsidP="00471BD9">
            <w:pPr>
              <w:tabs>
                <w:tab w:val="clear" w:pos="720"/>
                <w:tab w:val="clear" w:pos="1440"/>
                <w:tab w:val="clear" w:pos="2160"/>
                <w:tab w:val="clear" w:pos="2880"/>
                <w:tab w:val="clear" w:pos="4680"/>
                <w:tab w:val="clear" w:pos="5400"/>
                <w:tab w:val="clear" w:pos="9000"/>
              </w:tabs>
              <w:autoSpaceDE w:val="0"/>
              <w:autoSpaceDN w:val="0"/>
              <w:adjustRightInd w:val="0"/>
              <w:spacing w:after="120" w:line="240" w:lineRule="auto"/>
              <w:jc w:val="left"/>
              <w:rPr>
                <w:rFonts w:cs="Arial"/>
                <w:b/>
                <w:sz w:val="20"/>
                <w:lang w:eastAsia="en-GB"/>
              </w:rPr>
            </w:pPr>
            <w:r w:rsidRPr="00264FB3">
              <w:rPr>
                <w:rFonts w:cs="Arial"/>
                <w:b/>
                <w:sz w:val="20"/>
                <w:lang w:eastAsia="en-GB"/>
              </w:rPr>
              <w:t>Highly Recommend</w:t>
            </w:r>
            <w:r>
              <w:rPr>
                <w:rFonts w:cs="Arial"/>
                <w:b/>
                <w:sz w:val="20"/>
                <w:lang w:eastAsia="en-GB"/>
              </w:rPr>
              <w:t>ed</w:t>
            </w:r>
          </w:p>
        </w:tc>
        <w:tc>
          <w:tcPr>
            <w:tcW w:w="1388" w:type="dxa"/>
            <w:vMerge/>
          </w:tcPr>
          <w:p w14:paraId="09BB89B7" w14:textId="77777777" w:rsidR="00471BD9" w:rsidRPr="00264FB3" w:rsidRDefault="00471BD9" w:rsidP="00471BD9">
            <w:pPr>
              <w:tabs>
                <w:tab w:val="clear" w:pos="720"/>
                <w:tab w:val="clear" w:pos="1440"/>
                <w:tab w:val="clear" w:pos="2160"/>
                <w:tab w:val="clear" w:pos="2880"/>
                <w:tab w:val="clear" w:pos="4680"/>
                <w:tab w:val="clear" w:pos="5400"/>
                <w:tab w:val="clear" w:pos="9000"/>
              </w:tabs>
              <w:autoSpaceDE w:val="0"/>
              <w:autoSpaceDN w:val="0"/>
              <w:adjustRightInd w:val="0"/>
              <w:spacing w:after="120" w:line="240" w:lineRule="auto"/>
              <w:jc w:val="left"/>
              <w:rPr>
                <w:rFonts w:cs="Arial"/>
                <w:sz w:val="20"/>
                <w:lang w:eastAsia="en-GB"/>
              </w:rPr>
            </w:pPr>
          </w:p>
        </w:tc>
      </w:tr>
      <w:tr w:rsidR="00471BD9" w:rsidRPr="00264FB3" w14:paraId="7D174079" w14:textId="77777777" w:rsidTr="409A96C8">
        <w:tc>
          <w:tcPr>
            <w:tcW w:w="1980" w:type="dxa"/>
            <w:vMerge/>
          </w:tcPr>
          <w:p w14:paraId="4BB0E43C" w14:textId="77777777" w:rsidR="00471BD9" w:rsidRPr="00264FB3" w:rsidRDefault="00471BD9" w:rsidP="00471BD9">
            <w:pPr>
              <w:tabs>
                <w:tab w:val="clear" w:pos="720"/>
                <w:tab w:val="clear" w:pos="1440"/>
                <w:tab w:val="clear" w:pos="2160"/>
                <w:tab w:val="clear" w:pos="2880"/>
                <w:tab w:val="clear" w:pos="4680"/>
                <w:tab w:val="clear" w:pos="5400"/>
                <w:tab w:val="clear" w:pos="9000"/>
              </w:tabs>
              <w:autoSpaceDE w:val="0"/>
              <w:autoSpaceDN w:val="0"/>
              <w:adjustRightInd w:val="0"/>
              <w:spacing w:after="120" w:line="240" w:lineRule="auto"/>
              <w:jc w:val="left"/>
              <w:rPr>
                <w:rFonts w:cs="Arial"/>
                <w:b/>
                <w:sz w:val="20"/>
                <w:lang w:eastAsia="en-GB"/>
              </w:rPr>
            </w:pPr>
            <w:bookmarkStart w:id="1" w:name="_Hlk64636958"/>
          </w:p>
        </w:tc>
        <w:tc>
          <w:tcPr>
            <w:tcW w:w="4111" w:type="dxa"/>
            <w:shd w:val="clear" w:color="auto" w:fill="auto"/>
          </w:tcPr>
          <w:p w14:paraId="5C30BE5E" w14:textId="0C0BF9E8" w:rsidR="00471BD9" w:rsidRPr="00264FB3" w:rsidDel="00DF5A5E" w:rsidRDefault="00DE7DA6" w:rsidP="00471BD9">
            <w:pPr>
              <w:widowControl w:val="0"/>
              <w:tabs>
                <w:tab w:val="clear" w:pos="1440"/>
                <w:tab w:val="clear" w:pos="2160"/>
                <w:tab w:val="clear" w:pos="2880"/>
                <w:tab w:val="clear" w:pos="4680"/>
                <w:tab w:val="clear" w:pos="5400"/>
                <w:tab w:val="clear" w:pos="9000"/>
                <w:tab w:val="left" w:pos="220"/>
              </w:tabs>
              <w:autoSpaceDE w:val="0"/>
              <w:autoSpaceDN w:val="0"/>
              <w:adjustRightInd w:val="0"/>
              <w:spacing w:after="120" w:line="240" w:lineRule="auto"/>
              <w:jc w:val="left"/>
              <w:rPr>
                <w:rFonts w:cs="Arial"/>
                <w:sz w:val="20"/>
                <w:lang w:val="en-US"/>
              </w:rPr>
            </w:pPr>
            <w:r>
              <w:rPr>
                <w:rFonts w:cs="Arial"/>
                <w:sz w:val="20"/>
                <w:lang w:val="en-US"/>
              </w:rPr>
              <w:t>C5 – Heating, hot water system, air conditioning or ventilation controls and components</w:t>
            </w:r>
          </w:p>
        </w:tc>
        <w:tc>
          <w:tcPr>
            <w:tcW w:w="1701" w:type="dxa"/>
            <w:shd w:val="clear" w:color="auto" w:fill="auto"/>
          </w:tcPr>
          <w:p w14:paraId="5503FD8E" w14:textId="2A257E26" w:rsidR="00471BD9" w:rsidRPr="00264FB3" w:rsidRDefault="00554CBB" w:rsidP="00471BD9">
            <w:pPr>
              <w:tabs>
                <w:tab w:val="clear" w:pos="720"/>
                <w:tab w:val="clear" w:pos="1440"/>
                <w:tab w:val="clear" w:pos="2160"/>
                <w:tab w:val="clear" w:pos="2880"/>
                <w:tab w:val="clear" w:pos="4680"/>
                <w:tab w:val="clear" w:pos="5400"/>
                <w:tab w:val="clear" w:pos="9000"/>
              </w:tabs>
              <w:autoSpaceDE w:val="0"/>
              <w:autoSpaceDN w:val="0"/>
              <w:adjustRightInd w:val="0"/>
              <w:spacing w:after="120" w:line="240" w:lineRule="auto"/>
              <w:jc w:val="left"/>
              <w:rPr>
                <w:rFonts w:cs="Arial"/>
                <w:b/>
                <w:sz w:val="20"/>
                <w:lang w:eastAsia="en-GB"/>
              </w:rPr>
            </w:pPr>
            <w:bookmarkStart w:id="2" w:name="_Hlk64874826"/>
            <w:r w:rsidRPr="00264FB3">
              <w:rPr>
                <w:rFonts w:cs="Arial"/>
                <w:b/>
                <w:sz w:val="20"/>
                <w:lang w:eastAsia="en-GB"/>
              </w:rPr>
              <w:t>Highly Recommend</w:t>
            </w:r>
            <w:r>
              <w:rPr>
                <w:rFonts w:cs="Arial"/>
                <w:b/>
                <w:sz w:val="20"/>
                <w:lang w:eastAsia="en-GB"/>
              </w:rPr>
              <w:t>ed</w:t>
            </w:r>
            <w:bookmarkEnd w:id="2"/>
          </w:p>
        </w:tc>
        <w:tc>
          <w:tcPr>
            <w:tcW w:w="1388" w:type="dxa"/>
            <w:vMerge/>
          </w:tcPr>
          <w:p w14:paraId="15230F86" w14:textId="77777777" w:rsidR="00471BD9" w:rsidRPr="00264FB3" w:rsidRDefault="00471BD9" w:rsidP="00471BD9">
            <w:pPr>
              <w:tabs>
                <w:tab w:val="clear" w:pos="720"/>
                <w:tab w:val="clear" w:pos="1440"/>
                <w:tab w:val="clear" w:pos="2160"/>
                <w:tab w:val="clear" w:pos="2880"/>
                <w:tab w:val="clear" w:pos="4680"/>
                <w:tab w:val="clear" w:pos="5400"/>
                <w:tab w:val="clear" w:pos="9000"/>
              </w:tabs>
              <w:autoSpaceDE w:val="0"/>
              <w:autoSpaceDN w:val="0"/>
              <w:adjustRightInd w:val="0"/>
              <w:spacing w:after="120" w:line="240" w:lineRule="auto"/>
              <w:jc w:val="left"/>
              <w:rPr>
                <w:rFonts w:cs="Arial"/>
                <w:sz w:val="20"/>
                <w:lang w:eastAsia="en-GB"/>
              </w:rPr>
            </w:pPr>
          </w:p>
        </w:tc>
      </w:tr>
      <w:tr w:rsidR="00471BD9" w:rsidRPr="00264FB3" w14:paraId="1DF40588" w14:textId="77777777" w:rsidTr="409A96C8">
        <w:tc>
          <w:tcPr>
            <w:tcW w:w="1980" w:type="dxa"/>
            <w:vMerge/>
          </w:tcPr>
          <w:p w14:paraId="52018C71" w14:textId="77777777" w:rsidR="00471BD9" w:rsidRPr="00264FB3" w:rsidRDefault="00471BD9" w:rsidP="00471BD9">
            <w:pPr>
              <w:tabs>
                <w:tab w:val="clear" w:pos="720"/>
                <w:tab w:val="clear" w:pos="1440"/>
                <w:tab w:val="clear" w:pos="2160"/>
                <w:tab w:val="clear" w:pos="2880"/>
                <w:tab w:val="clear" w:pos="4680"/>
                <w:tab w:val="clear" w:pos="5400"/>
                <w:tab w:val="clear" w:pos="9000"/>
              </w:tabs>
              <w:autoSpaceDE w:val="0"/>
              <w:autoSpaceDN w:val="0"/>
              <w:adjustRightInd w:val="0"/>
              <w:spacing w:after="120" w:line="240" w:lineRule="auto"/>
              <w:jc w:val="left"/>
              <w:rPr>
                <w:rFonts w:cs="Arial"/>
                <w:b/>
                <w:sz w:val="20"/>
                <w:lang w:eastAsia="en-GB"/>
              </w:rPr>
            </w:pPr>
          </w:p>
        </w:tc>
        <w:tc>
          <w:tcPr>
            <w:tcW w:w="4111" w:type="dxa"/>
            <w:shd w:val="clear" w:color="auto" w:fill="auto"/>
          </w:tcPr>
          <w:p w14:paraId="2075B72D" w14:textId="6BA8708C" w:rsidR="00471BD9" w:rsidRPr="00264FB3" w:rsidDel="00DF5A5E" w:rsidRDefault="00C3763C" w:rsidP="00471BD9">
            <w:pPr>
              <w:widowControl w:val="0"/>
              <w:tabs>
                <w:tab w:val="clear" w:pos="1440"/>
                <w:tab w:val="clear" w:pos="2160"/>
                <w:tab w:val="clear" w:pos="2880"/>
                <w:tab w:val="clear" w:pos="4680"/>
                <w:tab w:val="clear" w:pos="5400"/>
                <w:tab w:val="clear" w:pos="9000"/>
                <w:tab w:val="left" w:pos="220"/>
              </w:tabs>
              <w:autoSpaceDE w:val="0"/>
              <w:autoSpaceDN w:val="0"/>
              <w:adjustRightInd w:val="0"/>
              <w:spacing w:after="120" w:line="240" w:lineRule="auto"/>
              <w:jc w:val="left"/>
              <w:rPr>
                <w:rFonts w:cs="Arial"/>
                <w:sz w:val="20"/>
                <w:lang w:val="en-US"/>
              </w:rPr>
            </w:pPr>
            <w:r>
              <w:rPr>
                <w:rFonts w:cs="Arial"/>
                <w:sz w:val="20"/>
                <w:lang w:val="en-US"/>
              </w:rPr>
              <w:t>C6 – Hot Water Systems</w:t>
            </w:r>
          </w:p>
        </w:tc>
        <w:tc>
          <w:tcPr>
            <w:tcW w:w="1701" w:type="dxa"/>
            <w:shd w:val="clear" w:color="auto" w:fill="auto"/>
          </w:tcPr>
          <w:p w14:paraId="5F00F0F1" w14:textId="77777777" w:rsidR="00471BD9" w:rsidRPr="00264FB3" w:rsidRDefault="00471BD9" w:rsidP="00471BD9">
            <w:pPr>
              <w:tabs>
                <w:tab w:val="clear" w:pos="720"/>
                <w:tab w:val="clear" w:pos="1440"/>
                <w:tab w:val="clear" w:pos="2160"/>
                <w:tab w:val="clear" w:pos="2880"/>
                <w:tab w:val="clear" w:pos="4680"/>
                <w:tab w:val="clear" w:pos="5400"/>
                <w:tab w:val="clear" w:pos="9000"/>
              </w:tabs>
              <w:autoSpaceDE w:val="0"/>
              <w:autoSpaceDN w:val="0"/>
              <w:adjustRightInd w:val="0"/>
              <w:spacing w:after="120" w:line="240" w:lineRule="auto"/>
              <w:jc w:val="left"/>
              <w:rPr>
                <w:rFonts w:cs="Arial"/>
                <w:b/>
                <w:sz w:val="20"/>
                <w:lang w:eastAsia="en-GB"/>
              </w:rPr>
            </w:pPr>
          </w:p>
        </w:tc>
        <w:tc>
          <w:tcPr>
            <w:tcW w:w="1388" w:type="dxa"/>
            <w:vMerge/>
          </w:tcPr>
          <w:p w14:paraId="42284536" w14:textId="77777777" w:rsidR="00471BD9" w:rsidRPr="00264FB3" w:rsidRDefault="00471BD9" w:rsidP="00471BD9">
            <w:pPr>
              <w:tabs>
                <w:tab w:val="clear" w:pos="720"/>
                <w:tab w:val="clear" w:pos="1440"/>
                <w:tab w:val="clear" w:pos="2160"/>
                <w:tab w:val="clear" w:pos="2880"/>
                <w:tab w:val="clear" w:pos="4680"/>
                <w:tab w:val="clear" w:pos="5400"/>
                <w:tab w:val="clear" w:pos="9000"/>
              </w:tabs>
              <w:autoSpaceDE w:val="0"/>
              <w:autoSpaceDN w:val="0"/>
              <w:adjustRightInd w:val="0"/>
              <w:spacing w:after="120" w:line="240" w:lineRule="auto"/>
              <w:jc w:val="left"/>
              <w:rPr>
                <w:rFonts w:cs="Arial"/>
                <w:sz w:val="20"/>
                <w:lang w:eastAsia="en-GB"/>
              </w:rPr>
            </w:pPr>
          </w:p>
        </w:tc>
      </w:tr>
      <w:tr w:rsidR="00FD6DCF" w:rsidRPr="00264FB3" w14:paraId="339848FC" w14:textId="77777777" w:rsidTr="409A96C8">
        <w:tc>
          <w:tcPr>
            <w:tcW w:w="1980" w:type="dxa"/>
            <w:vMerge/>
          </w:tcPr>
          <w:p w14:paraId="7F0F326D" w14:textId="77777777" w:rsidR="00FD6DCF" w:rsidRPr="00264FB3" w:rsidRDefault="00FD6DCF" w:rsidP="00471BD9">
            <w:pPr>
              <w:tabs>
                <w:tab w:val="clear" w:pos="720"/>
                <w:tab w:val="clear" w:pos="1440"/>
                <w:tab w:val="clear" w:pos="2160"/>
                <w:tab w:val="clear" w:pos="2880"/>
                <w:tab w:val="clear" w:pos="4680"/>
                <w:tab w:val="clear" w:pos="5400"/>
                <w:tab w:val="clear" w:pos="9000"/>
              </w:tabs>
              <w:autoSpaceDE w:val="0"/>
              <w:autoSpaceDN w:val="0"/>
              <w:adjustRightInd w:val="0"/>
              <w:spacing w:after="120" w:line="240" w:lineRule="auto"/>
              <w:jc w:val="left"/>
              <w:rPr>
                <w:rFonts w:cs="Arial"/>
                <w:b/>
                <w:sz w:val="20"/>
                <w:lang w:eastAsia="en-GB"/>
              </w:rPr>
            </w:pPr>
          </w:p>
        </w:tc>
        <w:tc>
          <w:tcPr>
            <w:tcW w:w="4111" w:type="dxa"/>
            <w:shd w:val="clear" w:color="auto" w:fill="auto"/>
          </w:tcPr>
          <w:p w14:paraId="050E74F0" w14:textId="043D5B7F" w:rsidR="00FD6DCF" w:rsidRDefault="00C3763C" w:rsidP="00471BD9">
            <w:pPr>
              <w:widowControl w:val="0"/>
              <w:tabs>
                <w:tab w:val="clear" w:pos="1440"/>
                <w:tab w:val="clear" w:pos="2160"/>
                <w:tab w:val="clear" w:pos="2880"/>
                <w:tab w:val="clear" w:pos="4680"/>
                <w:tab w:val="clear" w:pos="5400"/>
                <w:tab w:val="clear" w:pos="9000"/>
                <w:tab w:val="left" w:pos="220"/>
              </w:tabs>
              <w:autoSpaceDE w:val="0"/>
              <w:autoSpaceDN w:val="0"/>
              <w:adjustRightInd w:val="0"/>
              <w:spacing w:after="120" w:line="240" w:lineRule="auto"/>
              <w:jc w:val="left"/>
              <w:rPr>
                <w:rFonts w:cs="Arial"/>
                <w:sz w:val="20"/>
                <w:lang w:val="en-US"/>
              </w:rPr>
            </w:pPr>
            <w:r>
              <w:rPr>
                <w:rFonts w:cs="Arial"/>
                <w:sz w:val="20"/>
                <w:lang w:val="en-US"/>
              </w:rPr>
              <w:t>C8 – Mechanical Ventilation Heat Recovery (MVHR)</w:t>
            </w:r>
          </w:p>
        </w:tc>
        <w:tc>
          <w:tcPr>
            <w:tcW w:w="1701" w:type="dxa"/>
            <w:shd w:val="clear" w:color="auto" w:fill="auto"/>
          </w:tcPr>
          <w:p w14:paraId="16A8E00D" w14:textId="77777777" w:rsidR="00FD6DCF" w:rsidRPr="00264FB3" w:rsidRDefault="00FD6DCF" w:rsidP="00471BD9">
            <w:pPr>
              <w:tabs>
                <w:tab w:val="clear" w:pos="720"/>
                <w:tab w:val="clear" w:pos="1440"/>
                <w:tab w:val="clear" w:pos="2160"/>
                <w:tab w:val="clear" w:pos="2880"/>
                <w:tab w:val="clear" w:pos="4680"/>
                <w:tab w:val="clear" w:pos="5400"/>
                <w:tab w:val="clear" w:pos="9000"/>
              </w:tabs>
              <w:autoSpaceDE w:val="0"/>
              <w:autoSpaceDN w:val="0"/>
              <w:adjustRightInd w:val="0"/>
              <w:spacing w:after="120" w:line="240" w:lineRule="auto"/>
              <w:jc w:val="left"/>
              <w:rPr>
                <w:rFonts w:cs="Arial"/>
                <w:b/>
                <w:sz w:val="20"/>
                <w:lang w:eastAsia="en-GB"/>
              </w:rPr>
            </w:pPr>
          </w:p>
        </w:tc>
        <w:tc>
          <w:tcPr>
            <w:tcW w:w="1388" w:type="dxa"/>
            <w:vMerge/>
          </w:tcPr>
          <w:p w14:paraId="67A8036D" w14:textId="77777777" w:rsidR="00FD6DCF" w:rsidRPr="00264FB3" w:rsidRDefault="00FD6DCF" w:rsidP="00471BD9">
            <w:pPr>
              <w:tabs>
                <w:tab w:val="clear" w:pos="720"/>
                <w:tab w:val="clear" w:pos="1440"/>
                <w:tab w:val="clear" w:pos="2160"/>
                <w:tab w:val="clear" w:pos="2880"/>
                <w:tab w:val="clear" w:pos="4680"/>
                <w:tab w:val="clear" w:pos="5400"/>
                <w:tab w:val="clear" w:pos="9000"/>
              </w:tabs>
              <w:autoSpaceDE w:val="0"/>
              <w:autoSpaceDN w:val="0"/>
              <w:adjustRightInd w:val="0"/>
              <w:spacing w:after="120" w:line="240" w:lineRule="auto"/>
              <w:jc w:val="left"/>
              <w:rPr>
                <w:rFonts w:cs="Arial"/>
                <w:sz w:val="20"/>
                <w:lang w:eastAsia="en-GB"/>
              </w:rPr>
            </w:pPr>
          </w:p>
        </w:tc>
      </w:tr>
      <w:tr w:rsidR="00423FF6" w:rsidRPr="00264FB3" w14:paraId="6FD0BD11" w14:textId="77777777" w:rsidTr="409A96C8">
        <w:tc>
          <w:tcPr>
            <w:tcW w:w="1980" w:type="dxa"/>
            <w:vMerge/>
          </w:tcPr>
          <w:p w14:paraId="2157A6E4" w14:textId="77777777" w:rsidR="00423FF6" w:rsidRPr="00264FB3" w:rsidRDefault="00423FF6" w:rsidP="00471BD9">
            <w:pPr>
              <w:tabs>
                <w:tab w:val="clear" w:pos="720"/>
                <w:tab w:val="clear" w:pos="1440"/>
                <w:tab w:val="clear" w:pos="2160"/>
                <w:tab w:val="clear" w:pos="2880"/>
                <w:tab w:val="clear" w:pos="4680"/>
                <w:tab w:val="clear" w:pos="5400"/>
                <w:tab w:val="clear" w:pos="9000"/>
              </w:tabs>
              <w:autoSpaceDE w:val="0"/>
              <w:autoSpaceDN w:val="0"/>
              <w:adjustRightInd w:val="0"/>
              <w:spacing w:after="120" w:line="240" w:lineRule="auto"/>
              <w:jc w:val="left"/>
              <w:rPr>
                <w:rFonts w:cs="Arial"/>
                <w:b/>
                <w:sz w:val="20"/>
                <w:lang w:eastAsia="en-GB"/>
              </w:rPr>
            </w:pPr>
          </w:p>
        </w:tc>
        <w:tc>
          <w:tcPr>
            <w:tcW w:w="4111" w:type="dxa"/>
            <w:shd w:val="clear" w:color="auto" w:fill="auto"/>
          </w:tcPr>
          <w:p w14:paraId="3AAA4B53" w14:textId="5DB1863D" w:rsidR="00423FF6" w:rsidRPr="00264FB3" w:rsidRDefault="00C3763C" w:rsidP="00471BD9">
            <w:pPr>
              <w:widowControl w:val="0"/>
              <w:tabs>
                <w:tab w:val="clear" w:pos="1440"/>
                <w:tab w:val="clear" w:pos="2160"/>
                <w:tab w:val="clear" w:pos="2880"/>
                <w:tab w:val="clear" w:pos="4680"/>
                <w:tab w:val="clear" w:pos="5400"/>
                <w:tab w:val="clear" w:pos="9000"/>
                <w:tab w:val="left" w:pos="220"/>
              </w:tabs>
              <w:autoSpaceDE w:val="0"/>
              <w:autoSpaceDN w:val="0"/>
              <w:adjustRightInd w:val="0"/>
              <w:spacing w:after="120" w:line="240" w:lineRule="auto"/>
              <w:jc w:val="left"/>
              <w:rPr>
                <w:rFonts w:cs="Arial"/>
                <w:sz w:val="20"/>
                <w:lang w:val="en-US"/>
              </w:rPr>
            </w:pPr>
            <w:r>
              <w:rPr>
                <w:rFonts w:cs="Arial"/>
                <w:sz w:val="20"/>
                <w:lang w:val="en-US"/>
              </w:rPr>
              <w:t xml:space="preserve">V1 - </w:t>
            </w:r>
            <w:proofErr w:type="spellStart"/>
            <w:r>
              <w:rPr>
                <w:rFonts w:cs="Arial"/>
                <w:sz w:val="20"/>
                <w:lang w:val="en-US"/>
              </w:rPr>
              <w:t>Decentralised</w:t>
            </w:r>
            <w:proofErr w:type="spellEnd"/>
            <w:r>
              <w:rPr>
                <w:rFonts w:cs="Arial"/>
                <w:sz w:val="20"/>
                <w:lang w:val="en-US"/>
              </w:rPr>
              <w:t xml:space="preserve"> Mechanical Ventilation (single and multi-room systems)</w:t>
            </w:r>
          </w:p>
        </w:tc>
        <w:tc>
          <w:tcPr>
            <w:tcW w:w="1701" w:type="dxa"/>
            <w:shd w:val="clear" w:color="auto" w:fill="auto"/>
          </w:tcPr>
          <w:p w14:paraId="32188878" w14:textId="0949DCC3" w:rsidR="00423FF6" w:rsidRPr="00264FB3" w:rsidRDefault="0079146C" w:rsidP="00471BD9">
            <w:pPr>
              <w:tabs>
                <w:tab w:val="clear" w:pos="720"/>
                <w:tab w:val="clear" w:pos="1440"/>
                <w:tab w:val="clear" w:pos="2160"/>
                <w:tab w:val="clear" w:pos="2880"/>
                <w:tab w:val="clear" w:pos="4680"/>
                <w:tab w:val="clear" w:pos="5400"/>
                <w:tab w:val="clear" w:pos="9000"/>
              </w:tabs>
              <w:autoSpaceDE w:val="0"/>
              <w:autoSpaceDN w:val="0"/>
              <w:adjustRightInd w:val="0"/>
              <w:spacing w:after="120" w:line="240" w:lineRule="auto"/>
              <w:jc w:val="left"/>
              <w:rPr>
                <w:rFonts w:cs="Arial"/>
                <w:sz w:val="20"/>
                <w:lang w:eastAsia="en-GB"/>
              </w:rPr>
            </w:pPr>
            <w:r w:rsidRPr="00264FB3">
              <w:rPr>
                <w:rFonts w:cs="Arial"/>
                <w:b/>
                <w:sz w:val="20"/>
                <w:lang w:eastAsia="en-GB"/>
              </w:rPr>
              <w:t>Highly Recommend</w:t>
            </w:r>
            <w:r>
              <w:rPr>
                <w:rFonts w:cs="Arial"/>
                <w:b/>
                <w:sz w:val="20"/>
                <w:lang w:eastAsia="en-GB"/>
              </w:rPr>
              <w:t>ed</w:t>
            </w:r>
          </w:p>
        </w:tc>
        <w:tc>
          <w:tcPr>
            <w:tcW w:w="1388" w:type="dxa"/>
            <w:vMerge/>
          </w:tcPr>
          <w:p w14:paraId="72382AD9" w14:textId="77777777" w:rsidR="00423FF6" w:rsidRPr="00264FB3" w:rsidRDefault="00423FF6" w:rsidP="00471BD9">
            <w:pPr>
              <w:tabs>
                <w:tab w:val="clear" w:pos="720"/>
                <w:tab w:val="clear" w:pos="1440"/>
                <w:tab w:val="clear" w:pos="2160"/>
                <w:tab w:val="clear" w:pos="2880"/>
                <w:tab w:val="clear" w:pos="4680"/>
                <w:tab w:val="clear" w:pos="5400"/>
                <w:tab w:val="clear" w:pos="9000"/>
              </w:tabs>
              <w:autoSpaceDE w:val="0"/>
              <w:autoSpaceDN w:val="0"/>
              <w:adjustRightInd w:val="0"/>
              <w:spacing w:after="120" w:line="240" w:lineRule="auto"/>
              <w:jc w:val="left"/>
              <w:rPr>
                <w:rFonts w:cs="Arial"/>
                <w:sz w:val="20"/>
                <w:lang w:eastAsia="en-GB"/>
              </w:rPr>
            </w:pPr>
          </w:p>
        </w:tc>
      </w:tr>
      <w:bookmarkEnd w:id="1"/>
      <w:tr w:rsidR="00471BD9" w:rsidRPr="00264FB3" w14:paraId="3EF327E0" w14:textId="77777777" w:rsidTr="409A96C8">
        <w:tc>
          <w:tcPr>
            <w:tcW w:w="1980" w:type="dxa"/>
            <w:vMerge/>
          </w:tcPr>
          <w:p w14:paraId="7B9B4482" w14:textId="77777777" w:rsidR="00471BD9" w:rsidRPr="00264FB3" w:rsidRDefault="00471BD9" w:rsidP="00471BD9">
            <w:pPr>
              <w:tabs>
                <w:tab w:val="clear" w:pos="720"/>
                <w:tab w:val="clear" w:pos="1440"/>
                <w:tab w:val="clear" w:pos="2160"/>
                <w:tab w:val="clear" w:pos="2880"/>
                <w:tab w:val="clear" w:pos="4680"/>
                <w:tab w:val="clear" w:pos="5400"/>
                <w:tab w:val="clear" w:pos="9000"/>
              </w:tabs>
              <w:autoSpaceDE w:val="0"/>
              <w:autoSpaceDN w:val="0"/>
              <w:adjustRightInd w:val="0"/>
              <w:spacing w:after="120" w:line="240" w:lineRule="auto"/>
              <w:jc w:val="left"/>
              <w:rPr>
                <w:rFonts w:cs="Arial"/>
                <w:b/>
                <w:sz w:val="20"/>
                <w:lang w:eastAsia="en-GB"/>
              </w:rPr>
            </w:pPr>
          </w:p>
        </w:tc>
        <w:tc>
          <w:tcPr>
            <w:tcW w:w="4111" w:type="dxa"/>
            <w:shd w:val="clear" w:color="auto" w:fill="auto"/>
          </w:tcPr>
          <w:p w14:paraId="0EA0258B" w14:textId="10B1F245" w:rsidR="00471BD9" w:rsidRPr="00264FB3" w:rsidRDefault="00471BD9" w:rsidP="00471BD9">
            <w:pPr>
              <w:widowControl w:val="0"/>
              <w:tabs>
                <w:tab w:val="clear" w:pos="1440"/>
                <w:tab w:val="clear" w:pos="2160"/>
                <w:tab w:val="clear" w:pos="2880"/>
                <w:tab w:val="clear" w:pos="4680"/>
                <w:tab w:val="clear" w:pos="5400"/>
                <w:tab w:val="clear" w:pos="9000"/>
                <w:tab w:val="left" w:pos="220"/>
              </w:tabs>
              <w:autoSpaceDE w:val="0"/>
              <w:autoSpaceDN w:val="0"/>
              <w:adjustRightInd w:val="0"/>
              <w:spacing w:after="120" w:line="240" w:lineRule="auto"/>
              <w:jc w:val="left"/>
              <w:rPr>
                <w:rFonts w:cs="Arial"/>
                <w:sz w:val="20"/>
                <w:lang w:val="en-US"/>
              </w:rPr>
            </w:pPr>
            <w:r w:rsidRPr="00264FB3">
              <w:rPr>
                <w:rFonts w:cs="Arial"/>
                <w:sz w:val="20"/>
                <w:lang w:val="en-US"/>
              </w:rPr>
              <w:t xml:space="preserve">D1 </w:t>
            </w:r>
            <w:r w:rsidR="00554CBB">
              <w:rPr>
                <w:rFonts w:cs="Arial"/>
                <w:sz w:val="20"/>
                <w:lang w:val="en-US"/>
              </w:rPr>
              <w:t>–</w:t>
            </w:r>
            <w:r w:rsidRPr="00264FB3">
              <w:rPr>
                <w:rFonts w:cs="Arial"/>
                <w:sz w:val="20"/>
                <w:lang w:val="en-US"/>
              </w:rPr>
              <w:t xml:space="preserve"> </w:t>
            </w:r>
            <w:r w:rsidR="00554CBB">
              <w:rPr>
                <w:rFonts w:cs="Arial"/>
                <w:sz w:val="20"/>
                <w:lang w:val="en-US"/>
              </w:rPr>
              <w:t>High Heat Retention Electric Heaters</w:t>
            </w:r>
            <w:r w:rsidRPr="00264FB3">
              <w:rPr>
                <w:rFonts w:cs="Arial"/>
                <w:sz w:val="20"/>
                <w:lang w:val="en-US"/>
              </w:rPr>
              <w:t xml:space="preserve"> </w:t>
            </w:r>
          </w:p>
        </w:tc>
        <w:tc>
          <w:tcPr>
            <w:tcW w:w="1701" w:type="dxa"/>
            <w:shd w:val="clear" w:color="auto" w:fill="auto"/>
          </w:tcPr>
          <w:p w14:paraId="30CCF1C8" w14:textId="77777777" w:rsidR="00471BD9" w:rsidRPr="00264FB3" w:rsidRDefault="00471BD9" w:rsidP="00471BD9">
            <w:pPr>
              <w:tabs>
                <w:tab w:val="clear" w:pos="720"/>
                <w:tab w:val="clear" w:pos="1440"/>
                <w:tab w:val="clear" w:pos="2160"/>
                <w:tab w:val="clear" w:pos="2880"/>
                <w:tab w:val="clear" w:pos="4680"/>
                <w:tab w:val="clear" w:pos="5400"/>
                <w:tab w:val="clear" w:pos="9000"/>
              </w:tabs>
              <w:autoSpaceDE w:val="0"/>
              <w:autoSpaceDN w:val="0"/>
              <w:adjustRightInd w:val="0"/>
              <w:spacing w:after="120" w:line="240" w:lineRule="auto"/>
              <w:jc w:val="left"/>
              <w:rPr>
                <w:rFonts w:cs="Arial"/>
                <w:sz w:val="20"/>
                <w:lang w:eastAsia="en-GB"/>
              </w:rPr>
            </w:pPr>
          </w:p>
        </w:tc>
        <w:tc>
          <w:tcPr>
            <w:tcW w:w="1388" w:type="dxa"/>
            <w:vMerge/>
          </w:tcPr>
          <w:p w14:paraId="4164468B" w14:textId="77777777" w:rsidR="00471BD9" w:rsidRPr="00264FB3" w:rsidRDefault="00471BD9" w:rsidP="00471BD9">
            <w:pPr>
              <w:tabs>
                <w:tab w:val="clear" w:pos="720"/>
                <w:tab w:val="clear" w:pos="1440"/>
                <w:tab w:val="clear" w:pos="2160"/>
                <w:tab w:val="clear" w:pos="2880"/>
                <w:tab w:val="clear" w:pos="4680"/>
                <w:tab w:val="clear" w:pos="5400"/>
                <w:tab w:val="clear" w:pos="9000"/>
              </w:tabs>
              <w:autoSpaceDE w:val="0"/>
              <w:autoSpaceDN w:val="0"/>
              <w:adjustRightInd w:val="0"/>
              <w:spacing w:after="120" w:line="240" w:lineRule="auto"/>
              <w:jc w:val="left"/>
              <w:rPr>
                <w:rFonts w:cs="Arial"/>
                <w:sz w:val="20"/>
                <w:lang w:eastAsia="en-GB"/>
              </w:rPr>
            </w:pPr>
          </w:p>
        </w:tc>
      </w:tr>
      <w:tr w:rsidR="00471BD9" w:rsidRPr="00264FB3" w14:paraId="6D10AD6B" w14:textId="77777777" w:rsidTr="409A96C8">
        <w:tc>
          <w:tcPr>
            <w:tcW w:w="1980" w:type="dxa"/>
            <w:vMerge/>
          </w:tcPr>
          <w:p w14:paraId="6BC54779" w14:textId="77777777" w:rsidR="00471BD9" w:rsidRPr="00264FB3" w:rsidRDefault="00471BD9" w:rsidP="00471BD9">
            <w:pPr>
              <w:tabs>
                <w:tab w:val="clear" w:pos="720"/>
                <w:tab w:val="clear" w:pos="1440"/>
                <w:tab w:val="clear" w:pos="2160"/>
                <w:tab w:val="clear" w:pos="2880"/>
                <w:tab w:val="clear" w:pos="4680"/>
                <w:tab w:val="clear" w:pos="5400"/>
                <w:tab w:val="clear" w:pos="9000"/>
              </w:tabs>
              <w:autoSpaceDE w:val="0"/>
              <w:autoSpaceDN w:val="0"/>
              <w:adjustRightInd w:val="0"/>
              <w:spacing w:after="120" w:line="240" w:lineRule="auto"/>
              <w:jc w:val="left"/>
              <w:rPr>
                <w:rFonts w:cs="Arial"/>
                <w:b/>
                <w:sz w:val="20"/>
                <w:lang w:eastAsia="en-GB"/>
              </w:rPr>
            </w:pPr>
          </w:p>
        </w:tc>
        <w:tc>
          <w:tcPr>
            <w:tcW w:w="4111" w:type="dxa"/>
            <w:shd w:val="clear" w:color="auto" w:fill="auto"/>
          </w:tcPr>
          <w:p w14:paraId="0A53D290" w14:textId="0AD4C8C6" w:rsidR="00471BD9" w:rsidRPr="00264FB3" w:rsidRDefault="00471BD9" w:rsidP="00471BD9">
            <w:pPr>
              <w:autoSpaceDE w:val="0"/>
              <w:autoSpaceDN w:val="0"/>
              <w:adjustRightInd w:val="0"/>
              <w:spacing w:after="120" w:line="240" w:lineRule="auto"/>
              <w:jc w:val="left"/>
              <w:rPr>
                <w:rFonts w:cs="Arial"/>
                <w:sz w:val="20"/>
              </w:rPr>
            </w:pPr>
            <w:r>
              <w:rPr>
                <w:rFonts w:cs="Arial"/>
                <w:sz w:val="20"/>
                <w:lang w:val="en-US"/>
              </w:rPr>
              <w:t>MIS 3001 – Solar Thermal</w:t>
            </w:r>
          </w:p>
        </w:tc>
        <w:tc>
          <w:tcPr>
            <w:tcW w:w="1701" w:type="dxa"/>
            <w:shd w:val="clear" w:color="auto" w:fill="auto"/>
          </w:tcPr>
          <w:p w14:paraId="4CC19D7A" w14:textId="77777777" w:rsidR="00471BD9" w:rsidRPr="00264FB3" w:rsidRDefault="00471BD9" w:rsidP="00471BD9">
            <w:pPr>
              <w:tabs>
                <w:tab w:val="clear" w:pos="720"/>
                <w:tab w:val="clear" w:pos="1440"/>
                <w:tab w:val="clear" w:pos="2160"/>
                <w:tab w:val="clear" w:pos="2880"/>
                <w:tab w:val="clear" w:pos="4680"/>
                <w:tab w:val="clear" w:pos="5400"/>
                <w:tab w:val="clear" w:pos="9000"/>
              </w:tabs>
              <w:autoSpaceDE w:val="0"/>
              <w:autoSpaceDN w:val="0"/>
              <w:adjustRightInd w:val="0"/>
              <w:spacing w:after="120" w:line="240" w:lineRule="auto"/>
              <w:jc w:val="left"/>
              <w:rPr>
                <w:rFonts w:cs="Arial"/>
                <w:b/>
                <w:sz w:val="20"/>
                <w:lang w:eastAsia="en-GB"/>
              </w:rPr>
            </w:pPr>
          </w:p>
        </w:tc>
        <w:tc>
          <w:tcPr>
            <w:tcW w:w="1388" w:type="dxa"/>
            <w:vMerge/>
          </w:tcPr>
          <w:p w14:paraId="3AC32FE1" w14:textId="77777777" w:rsidR="00471BD9" w:rsidRPr="00264FB3" w:rsidRDefault="00471BD9" w:rsidP="00471BD9">
            <w:pPr>
              <w:tabs>
                <w:tab w:val="clear" w:pos="720"/>
                <w:tab w:val="clear" w:pos="1440"/>
                <w:tab w:val="clear" w:pos="2160"/>
                <w:tab w:val="clear" w:pos="2880"/>
                <w:tab w:val="clear" w:pos="4680"/>
                <w:tab w:val="clear" w:pos="5400"/>
                <w:tab w:val="clear" w:pos="9000"/>
              </w:tabs>
              <w:autoSpaceDE w:val="0"/>
              <w:autoSpaceDN w:val="0"/>
              <w:adjustRightInd w:val="0"/>
              <w:spacing w:after="120" w:line="240" w:lineRule="auto"/>
              <w:jc w:val="left"/>
              <w:rPr>
                <w:rFonts w:cs="Arial"/>
                <w:sz w:val="20"/>
                <w:lang w:eastAsia="en-GB"/>
              </w:rPr>
            </w:pPr>
          </w:p>
        </w:tc>
      </w:tr>
      <w:tr w:rsidR="00471BD9" w:rsidRPr="00264FB3" w14:paraId="0E535B95" w14:textId="77777777" w:rsidTr="409A96C8">
        <w:tc>
          <w:tcPr>
            <w:tcW w:w="1980" w:type="dxa"/>
            <w:vMerge/>
          </w:tcPr>
          <w:p w14:paraId="18A52BE3" w14:textId="77777777" w:rsidR="00471BD9" w:rsidRPr="00264FB3" w:rsidRDefault="00471BD9" w:rsidP="00471BD9">
            <w:pPr>
              <w:tabs>
                <w:tab w:val="clear" w:pos="720"/>
                <w:tab w:val="clear" w:pos="1440"/>
                <w:tab w:val="clear" w:pos="2160"/>
                <w:tab w:val="clear" w:pos="2880"/>
                <w:tab w:val="clear" w:pos="4680"/>
                <w:tab w:val="clear" w:pos="5400"/>
                <w:tab w:val="clear" w:pos="9000"/>
              </w:tabs>
              <w:autoSpaceDE w:val="0"/>
              <w:autoSpaceDN w:val="0"/>
              <w:adjustRightInd w:val="0"/>
              <w:spacing w:after="120" w:line="240" w:lineRule="auto"/>
              <w:jc w:val="left"/>
              <w:rPr>
                <w:rFonts w:cs="Arial"/>
                <w:b/>
                <w:sz w:val="20"/>
                <w:lang w:eastAsia="en-GB"/>
              </w:rPr>
            </w:pPr>
          </w:p>
        </w:tc>
        <w:tc>
          <w:tcPr>
            <w:tcW w:w="4111" w:type="dxa"/>
            <w:shd w:val="clear" w:color="auto" w:fill="auto"/>
          </w:tcPr>
          <w:p w14:paraId="139158E4" w14:textId="5925E658" w:rsidR="00471BD9" w:rsidRPr="00264FB3" w:rsidRDefault="00471BD9" w:rsidP="00471BD9">
            <w:pPr>
              <w:autoSpaceDE w:val="0"/>
              <w:autoSpaceDN w:val="0"/>
              <w:adjustRightInd w:val="0"/>
              <w:spacing w:after="120" w:line="240" w:lineRule="auto"/>
              <w:jc w:val="left"/>
              <w:rPr>
                <w:rFonts w:cs="Arial"/>
                <w:sz w:val="20"/>
                <w:lang w:val="en-US"/>
              </w:rPr>
            </w:pPr>
            <w:r>
              <w:rPr>
                <w:rFonts w:cs="Arial"/>
                <w:sz w:val="20"/>
                <w:lang w:val="en-US"/>
              </w:rPr>
              <w:t>MIS 3002 – Solar PV</w:t>
            </w:r>
          </w:p>
        </w:tc>
        <w:tc>
          <w:tcPr>
            <w:tcW w:w="1701" w:type="dxa"/>
            <w:shd w:val="clear" w:color="auto" w:fill="auto"/>
          </w:tcPr>
          <w:p w14:paraId="4A0BE9DC" w14:textId="77777777" w:rsidR="00471BD9" w:rsidRPr="00264FB3" w:rsidRDefault="00471BD9" w:rsidP="00471BD9">
            <w:pPr>
              <w:tabs>
                <w:tab w:val="clear" w:pos="720"/>
                <w:tab w:val="clear" w:pos="1440"/>
                <w:tab w:val="clear" w:pos="2160"/>
                <w:tab w:val="clear" w:pos="2880"/>
                <w:tab w:val="clear" w:pos="4680"/>
                <w:tab w:val="clear" w:pos="5400"/>
                <w:tab w:val="clear" w:pos="9000"/>
              </w:tabs>
              <w:autoSpaceDE w:val="0"/>
              <w:autoSpaceDN w:val="0"/>
              <w:adjustRightInd w:val="0"/>
              <w:spacing w:after="120" w:line="240" w:lineRule="auto"/>
              <w:jc w:val="left"/>
              <w:rPr>
                <w:rFonts w:cs="Arial"/>
                <w:b/>
                <w:sz w:val="20"/>
                <w:lang w:eastAsia="en-GB"/>
              </w:rPr>
            </w:pPr>
          </w:p>
        </w:tc>
        <w:tc>
          <w:tcPr>
            <w:tcW w:w="1388" w:type="dxa"/>
            <w:vMerge/>
          </w:tcPr>
          <w:p w14:paraId="46177E41" w14:textId="77777777" w:rsidR="00471BD9" w:rsidRPr="00264FB3" w:rsidRDefault="00471BD9" w:rsidP="00471BD9">
            <w:pPr>
              <w:tabs>
                <w:tab w:val="clear" w:pos="720"/>
                <w:tab w:val="clear" w:pos="1440"/>
                <w:tab w:val="clear" w:pos="2160"/>
                <w:tab w:val="clear" w:pos="2880"/>
                <w:tab w:val="clear" w:pos="4680"/>
                <w:tab w:val="clear" w:pos="5400"/>
                <w:tab w:val="clear" w:pos="9000"/>
              </w:tabs>
              <w:autoSpaceDE w:val="0"/>
              <w:autoSpaceDN w:val="0"/>
              <w:adjustRightInd w:val="0"/>
              <w:spacing w:after="120" w:line="240" w:lineRule="auto"/>
              <w:jc w:val="left"/>
              <w:rPr>
                <w:rFonts w:cs="Arial"/>
                <w:sz w:val="20"/>
                <w:lang w:eastAsia="en-GB"/>
              </w:rPr>
            </w:pPr>
          </w:p>
        </w:tc>
      </w:tr>
      <w:tr w:rsidR="00471BD9" w:rsidRPr="00264FB3" w14:paraId="7FCF4390" w14:textId="77777777" w:rsidTr="409A96C8">
        <w:tc>
          <w:tcPr>
            <w:tcW w:w="1980" w:type="dxa"/>
            <w:vMerge/>
          </w:tcPr>
          <w:p w14:paraId="09FDEEF1" w14:textId="77777777" w:rsidR="00471BD9" w:rsidRPr="00264FB3" w:rsidRDefault="00471BD9" w:rsidP="00471BD9">
            <w:pPr>
              <w:tabs>
                <w:tab w:val="clear" w:pos="720"/>
                <w:tab w:val="clear" w:pos="1440"/>
                <w:tab w:val="clear" w:pos="2160"/>
                <w:tab w:val="clear" w:pos="2880"/>
                <w:tab w:val="clear" w:pos="4680"/>
                <w:tab w:val="clear" w:pos="5400"/>
                <w:tab w:val="clear" w:pos="9000"/>
              </w:tabs>
              <w:autoSpaceDE w:val="0"/>
              <w:autoSpaceDN w:val="0"/>
              <w:adjustRightInd w:val="0"/>
              <w:spacing w:after="120" w:line="240" w:lineRule="auto"/>
              <w:jc w:val="left"/>
              <w:rPr>
                <w:rFonts w:cs="Arial"/>
                <w:b/>
                <w:sz w:val="20"/>
                <w:lang w:eastAsia="en-GB"/>
              </w:rPr>
            </w:pPr>
          </w:p>
        </w:tc>
        <w:tc>
          <w:tcPr>
            <w:tcW w:w="4111" w:type="dxa"/>
            <w:shd w:val="clear" w:color="auto" w:fill="auto"/>
          </w:tcPr>
          <w:p w14:paraId="6DC445E6" w14:textId="29FC6252" w:rsidR="00471BD9" w:rsidRDefault="00471BD9" w:rsidP="00471BD9">
            <w:pPr>
              <w:autoSpaceDE w:val="0"/>
              <w:autoSpaceDN w:val="0"/>
              <w:adjustRightInd w:val="0"/>
              <w:spacing w:after="120" w:line="240" w:lineRule="auto"/>
              <w:jc w:val="left"/>
              <w:rPr>
                <w:rFonts w:cs="Arial"/>
                <w:sz w:val="20"/>
                <w:lang w:val="en-US"/>
              </w:rPr>
            </w:pPr>
            <w:r>
              <w:rPr>
                <w:rFonts w:cs="Arial"/>
                <w:sz w:val="20"/>
                <w:lang w:val="en-US"/>
              </w:rPr>
              <w:t>MIS 3003 – Biomass Boilers</w:t>
            </w:r>
          </w:p>
        </w:tc>
        <w:tc>
          <w:tcPr>
            <w:tcW w:w="1701" w:type="dxa"/>
            <w:shd w:val="clear" w:color="auto" w:fill="auto"/>
          </w:tcPr>
          <w:p w14:paraId="1DBA8B28" w14:textId="77777777" w:rsidR="00471BD9" w:rsidRPr="00264FB3" w:rsidRDefault="00471BD9" w:rsidP="00471BD9">
            <w:pPr>
              <w:tabs>
                <w:tab w:val="clear" w:pos="720"/>
                <w:tab w:val="clear" w:pos="1440"/>
                <w:tab w:val="clear" w:pos="2160"/>
                <w:tab w:val="clear" w:pos="2880"/>
                <w:tab w:val="clear" w:pos="4680"/>
                <w:tab w:val="clear" w:pos="5400"/>
                <w:tab w:val="clear" w:pos="9000"/>
              </w:tabs>
              <w:autoSpaceDE w:val="0"/>
              <w:autoSpaceDN w:val="0"/>
              <w:adjustRightInd w:val="0"/>
              <w:spacing w:after="120" w:line="240" w:lineRule="auto"/>
              <w:jc w:val="left"/>
              <w:rPr>
                <w:rFonts w:cs="Arial"/>
                <w:b/>
                <w:sz w:val="20"/>
                <w:lang w:eastAsia="en-GB"/>
              </w:rPr>
            </w:pPr>
          </w:p>
        </w:tc>
        <w:tc>
          <w:tcPr>
            <w:tcW w:w="1388" w:type="dxa"/>
            <w:vMerge/>
          </w:tcPr>
          <w:p w14:paraId="18794816" w14:textId="77777777" w:rsidR="00471BD9" w:rsidRPr="00264FB3" w:rsidRDefault="00471BD9" w:rsidP="00471BD9">
            <w:pPr>
              <w:tabs>
                <w:tab w:val="clear" w:pos="720"/>
                <w:tab w:val="clear" w:pos="1440"/>
                <w:tab w:val="clear" w:pos="2160"/>
                <w:tab w:val="clear" w:pos="2880"/>
                <w:tab w:val="clear" w:pos="4680"/>
                <w:tab w:val="clear" w:pos="5400"/>
                <w:tab w:val="clear" w:pos="9000"/>
              </w:tabs>
              <w:autoSpaceDE w:val="0"/>
              <w:autoSpaceDN w:val="0"/>
              <w:adjustRightInd w:val="0"/>
              <w:spacing w:after="120" w:line="240" w:lineRule="auto"/>
              <w:jc w:val="left"/>
              <w:rPr>
                <w:rFonts w:cs="Arial"/>
                <w:sz w:val="20"/>
                <w:lang w:eastAsia="en-GB"/>
              </w:rPr>
            </w:pPr>
          </w:p>
        </w:tc>
      </w:tr>
      <w:tr w:rsidR="00471BD9" w:rsidRPr="00264FB3" w14:paraId="1736587D" w14:textId="77777777" w:rsidTr="409A96C8">
        <w:tc>
          <w:tcPr>
            <w:tcW w:w="1980" w:type="dxa"/>
            <w:vMerge/>
          </w:tcPr>
          <w:p w14:paraId="2C4C35CE" w14:textId="77777777" w:rsidR="00471BD9" w:rsidRPr="00264FB3" w:rsidRDefault="00471BD9" w:rsidP="00471BD9">
            <w:pPr>
              <w:tabs>
                <w:tab w:val="clear" w:pos="720"/>
                <w:tab w:val="clear" w:pos="1440"/>
                <w:tab w:val="clear" w:pos="2160"/>
                <w:tab w:val="clear" w:pos="2880"/>
                <w:tab w:val="clear" w:pos="4680"/>
                <w:tab w:val="clear" w:pos="5400"/>
                <w:tab w:val="clear" w:pos="9000"/>
              </w:tabs>
              <w:autoSpaceDE w:val="0"/>
              <w:autoSpaceDN w:val="0"/>
              <w:adjustRightInd w:val="0"/>
              <w:spacing w:after="120" w:line="240" w:lineRule="auto"/>
              <w:jc w:val="left"/>
              <w:rPr>
                <w:rFonts w:cs="Arial"/>
                <w:b/>
                <w:sz w:val="20"/>
                <w:lang w:eastAsia="en-GB"/>
              </w:rPr>
            </w:pPr>
          </w:p>
        </w:tc>
        <w:tc>
          <w:tcPr>
            <w:tcW w:w="4111" w:type="dxa"/>
            <w:shd w:val="clear" w:color="auto" w:fill="auto"/>
          </w:tcPr>
          <w:p w14:paraId="02B8E706" w14:textId="7D51C0AA" w:rsidR="00471BD9" w:rsidRDefault="00471BD9" w:rsidP="00471BD9">
            <w:pPr>
              <w:autoSpaceDE w:val="0"/>
              <w:autoSpaceDN w:val="0"/>
              <w:adjustRightInd w:val="0"/>
              <w:spacing w:after="120" w:line="240" w:lineRule="auto"/>
              <w:jc w:val="left"/>
              <w:rPr>
                <w:rFonts w:cs="Arial"/>
                <w:sz w:val="20"/>
                <w:lang w:val="en-US"/>
              </w:rPr>
            </w:pPr>
            <w:r w:rsidRPr="00264FB3">
              <w:rPr>
                <w:rFonts w:cs="Arial"/>
                <w:sz w:val="20"/>
                <w:lang w:val="en-US"/>
              </w:rPr>
              <w:t xml:space="preserve">MIS </w:t>
            </w:r>
            <w:r w:rsidR="00C3763C" w:rsidRPr="00264FB3">
              <w:rPr>
                <w:rFonts w:cs="Arial"/>
                <w:sz w:val="20"/>
                <w:lang w:val="en-US"/>
              </w:rPr>
              <w:t>300</w:t>
            </w:r>
            <w:r w:rsidR="00C3763C">
              <w:rPr>
                <w:rFonts w:cs="Arial"/>
                <w:sz w:val="20"/>
                <w:lang w:val="en-US"/>
              </w:rPr>
              <w:t>5</w:t>
            </w:r>
            <w:r w:rsidR="00C3763C" w:rsidRPr="00264FB3">
              <w:rPr>
                <w:rFonts w:cs="Arial"/>
                <w:sz w:val="20"/>
                <w:lang w:val="en-US"/>
              </w:rPr>
              <w:t xml:space="preserve"> </w:t>
            </w:r>
            <w:r w:rsidRPr="00264FB3">
              <w:rPr>
                <w:rFonts w:cs="Arial"/>
                <w:sz w:val="20"/>
                <w:lang w:val="en-US"/>
              </w:rPr>
              <w:t xml:space="preserve">- </w:t>
            </w:r>
            <w:r w:rsidR="00C3763C">
              <w:rPr>
                <w:rFonts w:cs="Arial"/>
                <w:sz w:val="20"/>
                <w:lang w:val="en-US"/>
              </w:rPr>
              <w:t>Heat</w:t>
            </w:r>
            <w:r w:rsidRPr="00264FB3">
              <w:rPr>
                <w:rFonts w:cs="Arial"/>
                <w:sz w:val="20"/>
                <w:lang w:val="en-US"/>
              </w:rPr>
              <w:t xml:space="preserve"> pumps</w:t>
            </w:r>
          </w:p>
        </w:tc>
        <w:tc>
          <w:tcPr>
            <w:tcW w:w="1701" w:type="dxa"/>
            <w:shd w:val="clear" w:color="auto" w:fill="auto"/>
          </w:tcPr>
          <w:p w14:paraId="0A8373BA" w14:textId="77777777" w:rsidR="00471BD9" w:rsidRPr="00264FB3" w:rsidRDefault="00471BD9" w:rsidP="00471BD9">
            <w:pPr>
              <w:tabs>
                <w:tab w:val="clear" w:pos="720"/>
                <w:tab w:val="clear" w:pos="1440"/>
                <w:tab w:val="clear" w:pos="2160"/>
                <w:tab w:val="clear" w:pos="2880"/>
                <w:tab w:val="clear" w:pos="4680"/>
                <w:tab w:val="clear" w:pos="5400"/>
                <w:tab w:val="clear" w:pos="9000"/>
              </w:tabs>
              <w:autoSpaceDE w:val="0"/>
              <w:autoSpaceDN w:val="0"/>
              <w:adjustRightInd w:val="0"/>
              <w:spacing w:after="120" w:line="240" w:lineRule="auto"/>
              <w:jc w:val="left"/>
              <w:rPr>
                <w:rFonts w:cs="Arial"/>
                <w:b/>
                <w:sz w:val="20"/>
                <w:lang w:eastAsia="en-GB"/>
              </w:rPr>
            </w:pPr>
          </w:p>
        </w:tc>
        <w:tc>
          <w:tcPr>
            <w:tcW w:w="1388" w:type="dxa"/>
            <w:vMerge/>
          </w:tcPr>
          <w:p w14:paraId="6FFB4FEE" w14:textId="77777777" w:rsidR="00471BD9" w:rsidRPr="00264FB3" w:rsidRDefault="00471BD9" w:rsidP="00471BD9">
            <w:pPr>
              <w:tabs>
                <w:tab w:val="clear" w:pos="720"/>
                <w:tab w:val="clear" w:pos="1440"/>
                <w:tab w:val="clear" w:pos="2160"/>
                <w:tab w:val="clear" w:pos="2880"/>
                <w:tab w:val="clear" w:pos="4680"/>
                <w:tab w:val="clear" w:pos="5400"/>
                <w:tab w:val="clear" w:pos="9000"/>
              </w:tabs>
              <w:autoSpaceDE w:val="0"/>
              <w:autoSpaceDN w:val="0"/>
              <w:adjustRightInd w:val="0"/>
              <w:spacing w:after="120" w:line="240" w:lineRule="auto"/>
              <w:jc w:val="left"/>
              <w:rPr>
                <w:rFonts w:cs="Arial"/>
                <w:sz w:val="20"/>
                <w:lang w:eastAsia="en-GB"/>
              </w:rPr>
            </w:pPr>
          </w:p>
        </w:tc>
      </w:tr>
    </w:tbl>
    <w:p w14:paraId="592078CB" w14:textId="77777777" w:rsidR="00264FB3" w:rsidRDefault="00264FB3" w:rsidP="00264FB3">
      <w:pPr>
        <w:spacing w:after="120" w:line="240" w:lineRule="auto"/>
      </w:pPr>
    </w:p>
    <w:p w14:paraId="4DC6D8A4" w14:textId="326305FF" w:rsidR="00F514BC" w:rsidRPr="003F56DB" w:rsidRDefault="005F6A7A" w:rsidP="00F514BC">
      <w:pPr>
        <w:tabs>
          <w:tab w:val="clear" w:pos="720"/>
          <w:tab w:val="left" w:pos="0"/>
        </w:tabs>
        <w:rPr>
          <w:rFonts w:cs="Arial"/>
          <w:sz w:val="22"/>
        </w:rPr>
      </w:pPr>
      <w:r w:rsidRPr="003F56DB">
        <w:rPr>
          <w:rFonts w:cs="Arial"/>
          <w:sz w:val="22"/>
        </w:rPr>
        <w:t>Measures marked as highly recommended are simple and cheap measures</w:t>
      </w:r>
      <w:r w:rsidR="00F66F71" w:rsidRPr="003F56DB">
        <w:rPr>
          <w:rFonts w:cs="Arial"/>
          <w:sz w:val="22"/>
        </w:rPr>
        <w:t>, these really should be installed before the Customer is offered any other measures.</w:t>
      </w:r>
    </w:p>
    <w:p w14:paraId="6071DDB3" w14:textId="77777777" w:rsidR="00642E1B" w:rsidRPr="003F56DB" w:rsidRDefault="00642E1B" w:rsidP="00F514BC">
      <w:pPr>
        <w:tabs>
          <w:tab w:val="clear" w:pos="720"/>
          <w:tab w:val="left" w:pos="0"/>
        </w:tabs>
        <w:rPr>
          <w:rFonts w:cs="Arial"/>
          <w:sz w:val="22"/>
        </w:rPr>
      </w:pPr>
    </w:p>
    <w:p w14:paraId="0B52F8DE" w14:textId="48446E91" w:rsidR="00BB7472" w:rsidRDefault="00642E1B" w:rsidP="00642E1B">
      <w:pPr>
        <w:rPr>
          <w:sz w:val="22"/>
          <w:szCs w:val="22"/>
        </w:rPr>
      </w:pPr>
      <w:r w:rsidRPr="003F56DB">
        <w:rPr>
          <w:sz w:val="22"/>
          <w:szCs w:val="22"/>
        </w:rPr>
        <w:t xml:space="preserve">Where appropriate, the </w:t>
      </w:r>
      <w:r w:rsidR="007321D1" w:rsidRPr="003F56DB">
        <w:rPr>
          <w:sz w:val="22"/>
          <w:szCs w:val="22"/>
        </w:rPr>
        <w:t>Delivery Organisation</w:t>
      </w:r>
      <w:r w:rsidR="00BB7472" w:rsidRPr="003F56DB">
        <w:rPr>
          <w:sz w:val="22"/>
          <w:szCs w:val="22"/>
        </w:rPr>
        <w:t xml:space="preserve"> shall discuss with C</w:t>
      </w:r>
      <w:r w:rsidRPr="003F56DB">
        <w:rPr>
          <w:sz w:val="22"/>
          <w:szCs w:val="22"/>
        </w:rPr>
        <w:t xml:space="preserve">ustomers the </w:t>
      </w:r>
      <w:r w:rsidR="00131DB0" w:rsidRPr="003F56DB">
        <w:rPr>
          <w:sz w:val="22"/>
          <w:szCs w:val="22"/>
        </w:rPr>
        <w:t>need to switch to a more</w:t>
      </w:r>
      <w:r w:rsidRPr="003F56DB">
        <w:rPr>
          <w:sz w:val="22"/>
          <w:szCs w:val="22"/>
        </w:rPr>
        <w:t xml:space="preserve"> appropriate energy supply tariff. This must </w:t>
      </w:r>
      <w:r w:rsidR="00BB7472" w:rsidRPr="003F56DB">
        <w:rPr>
          <w:sz w:val="22"/>
          <w:szCs w:val="22"/>
        </w:rPr>
        <w:t xml:space="preserve">be carried out and recorded where the </w:t>
      </w:r>
      <w:r w:rsidR="003F56DB">
        <w:rPr>
          <w:sz w:val="22"/>
          <w:szCs w:val="22"/>
        </w:rPr>
        <w:t>i</w:t>
      </w:r>
      <w:r w:rsidR="00BB7472" w:rsidRPr="003F56DB">
        <w:rPr>
          <w:sz w:val="22"/>
          <w:szCs w:val="22"/>
        </w:rPr>
        <w:t>nstallation of new or improved M</w:t>
      </w:r>
      <w:r w:rsidRPr="003F56DB">
        <w:rPr>
          <w:sz w:val="22"/>
          <w:szCs w:val="22"/>
        </w:rPr>
        <w:t>easure</w:t>
      </w:r>
      <w:r w:rsidR="00BB7472" w:rsidRPr="003F56DB">
        <w:rPr>
          <w:sz w:val="22"/>
          <w:szCs w:val="22"/>
        </w:rPr>
        <w:t>s will materially vary the C</w:t>
      </w:r>
      <w:r w:rsidRPr="003F56DB">
        <w:rPr>
          <w:sz w:val="22"/>
          <w:szCs w:val="22"/>
        </w:rPr>
        <w:t xml:space="preserve">ustomer's </w:t>
      </w:r>
      <w:r w:rsidR="00BB7472" w:rsidRPr="003F56DB">
        <w:rPr>
          <w:sz w:val="22"/>
          <w:szCs w:val="22"/>
        </w:rPr>
        <w:t>energy consumption</w:t>
      </w:r>
      <w:r w:rsidR="00EA1F5F" w:rsidRPr="003F56DB">
        <w:rPr>
          <w:sz w:val="22"/>
          <w:szCs w:val="22"/>
        </w:rPr>
        <w:t xml:space="preserve">, for example where the Customer moves from oil/gas to </w:t>
      </w:r>
      <w:r w:rsidR="00D1266E" w:rsidRPr="003F56DB">
        <w:rPr>
          <w:sz w:val="22"/>
          <w:szCs w:val="22"/>
        </w:rPr>
        <w:t>heat pump, has electric high heat storage heaters installed or where Solar PV is installed.</w:t>
      </w:r>
    </w:p>
    <w:p w14:paraId="09221227" w14:textId="77777777" w:rsidR="00BB7472" w:rsidRDefault="00BB7472" w:rsidP="00642E1B">
      <w:pPr>
        <w:rPr>
          <w:sz w:val="22"/>
          <w:szCs w:val="22"/>
        </w:rPr>
      </w:pPr>
    </w:p>
    <w:p w14:paraId="34DC8BA9" w14:textId="77777777" w:rsidR="00AD7955" w:rsidRDefault="00AD7955" w:rsidP="00083629">
      <w:pPr>
        <w:jc w:val="left"/>
      </w:pPr>
    </w:p>
    <w:p w14:paraId="63C1FB8F" w14:textId="7FE45EE2" w:rsidR="00B979F8" w:rsidRDefault="00AD7955" w:rsidP="00083629">
      <w:pPr>
        <w:jc w:val="left"/>
        <w:rPr>
          <w:rFonts w:cs="Arial"/>
          <w:b/>
          <w:sz w:val="22"/>
          <w:szCs w:val="22"/>
        </w:rPr>
      </w:pPr>
      <w:r>
        <w:br/>
      </w:r>
    </w:p>
    <w:p w14:paraId="51EF30C4" w14:textId="602EC12B" w:rsidR="00921201" w:rsidRDefault="00921201">
      <w:pPr>
        <w:tabs>
          <w:tab w:val="clear" w:pos="720"/>
          <w:tab w:val="clear" w:pos="1440"/>
          <w:tab w:val="clear" w:pos="2160"/>
          <w:tab w:val="clear" w:pos="2880"/>
          <w:tab w:val="clear" w:pos="4680"/>
          <w:tab w:val="clear" w:pos="5400"/>
          <w:tab w:val="clear" w:pos="9000"/>
        </w:tabs>
        <w:spacing w:line="240" w:lineRule="auto"/>
        <w:jc w:val="left"/>
        <w:rPr>
          <w:rFonts w:cs="Arial"/>
          <w:sz w:val="22"/>
          <w:szCs w:val="22"/>
        </w:rPr>
      </w:pPr>
      <w:r>
        <w:rPr>
          <w:rFonts w:cs="Arial"/>
          <w:sz w:val="22"/>
          <w:szCs w:val="22"/>
        </w:rPr>
        <w:br w:type="page"/>
      </w:r>
    </w:p>
    <w:p w14:paraId="10970FDD" w14:textId="6AA02E10" w:rsidR="007D0F08" w:rsidRPr="00B11C20" w:rsidRDefault="28B93B89" w:rsidP="409A96C8">
      <w:pPr>
        <w:tabs>
          <w:tab w:val="clear" w:pos="720"/>
          <w:tab w:val="clear" w:pos="1440"/>
          <w:tab w:val="clear" w:pos="2160"/>
          <w:tab w:val="clear" w:pos="2880"/>
          <w:tab w:val="clear" w:pos="4680"/>
          <w:tab w:val="clear" w:pos="5400"/>
          <w:tab w:val="clear" w:pos="9000"/>
        </w:tabs>
        <w:spacing w:after="120" w:line="240" w:lineRule="auto"/>
        <w:jc w:val="center"/>
        <w:rPr>
          <w:rFonts w:cs="Arial"/>
          <w:b/>
          <w:bCs/>
          <w:sz w:val="32"/>
          <w:szCs w:val="32"/>
        </w:rPr>
      </w:pPr>
      <w:r w:rsidRPr="409A96C8">
        <w:rPr>
          <w:rFonts w:cs="Arial"/>
          <w:b/>
          <w:bCs/>
          <w:sz w:val="32"/>
          <w:szCs w:val="32"/>
        </w:rPr>
        <w:lastRenderedPageBreak/>
        <w:t>Chapter 2</w:t>
      </w:r>
      <w:r w:rsidR="120E81F8" w:rsidRPr="409A96C8">
        <w:rPr>
          <w:rFonts w:cs="Arial"/>
          <w:b/>
          <w:bCs/>
          <w:sz w:val="32"/>
          <w:szCs w:val="32"/>
        </w:rPr>
        <w:t xml:space="preserve">. </w:t>
      </w:r>
      <w:r w:rsidRPr="409A96C8">
        <w:rPr>
          <w:rFonts w:cs="Arial"/>
          <w:b/>
          <w:bCs/>
          <w:sz w:val="32"/>
          <w:szCs w:val="32"/>
        </w:rPr>
        <w:t>General Requirements and Limitations</w:t>
      </w:r>
    </w:p>
    <w:p w14:paraId="0E4850FA" w14:textId="77777777" w:rsidR="00147A60" w:rsidRDefault="00147A60" w:rsidP="00147A60">
      <w:pPr>
        <w:spacing w:after="120" w:line="240" w:lineRule="auto"/>
        <w:rPr>
          <w:rFonts w:cs="Arial"/>
          <w:b/>
          <w:bCs/>
          <w:sz w:val="22"/>
          <w:szCs w:val="22"/>
        </w:rPr>
      </w:pPr>
    </w:p>
    <w:p w14:paraId="65729169" w14:textId="06DCD958" w:rsidR="000567C5" w:rsidRPr="00885780" w:rsidRDefault="00147A60" w:rsidP="000567C5">
      <w:pPr>
        <w:pStyle w:val="ListParagraph"/>
        <w:numPr>
          <w:ilvl w:val="0"/>
          <w:numId w:val="54"/>
        </w:numPr>
        <w:spacing w:after="120"/>
        <w:jc w:val="both"/>
        <w:rPr>
          <w:rFonts w:ascii="Arial" w:hAnsi="Arial" w:cs="Arial"/>
          <w:b/>
        </w:rPr>
      </w:pPr>
      <w:r w:rsidRPr="00885780">
        <w:rPr>
          <w:rFonts w:ascii="Arial" w:hAnsi="Arial" w:cs="Arial"/>
          <w:b/>
        </w:rPr>
        <w:t>Compliance with PAS 203</w:t>
      </w:r>
      <w:r w:rsidR="00513E41" w:rsidRPr="00885780">
        <w:rPr>
          <w:rFonts w:ascii="Arial" w:hAnsi="Arial" w:cs="Arial"/>
          <w:b/>
        </w:rPr>
        <w:t>5</w:t>
      </w:r>
      <w:r w:rsidRPr="00885780">
        <w:rPr>
          <w:rFonts w:ascii="Arial" w:hAnsi="Arial" w:cs="Arial"/>
          <w:b/>
        </w:rPr>
        <w:t xml:space="preserve"> standards</w:t>
      </w:r>
    </w:p>
    <w:p w14:paraId="38A16F2E" w14:textId="5A1C1EDB" w:rsidR="000567C5" w:rsidRPr="00885780" w:rsidRDefault="000567C5" w:rsidP="000567C5">
      <w:pPr>
        <w:pStyle w:val="ListParagraph"/>
        <w:numPr>
          <w:ilvl w:val="1"/>
          <w:numId w:val="54"/>
        </w:numPr>
        <w:spacing w:after="120"/>
        <w:jc w:val="both"/>
        <w:rPr>
          <w:rFonts w:ascii="Arial" w:hAnsi="Arial" w:cs="Arial"/>
        </w:rPr>
      </w:pPr>
      <w:r w:rsidRPr="00885780">
        <w:rPr>
          <w:rFonts w:ascii="Arial" w:hAnsi="Arial" w:cs="Arial"/>
        </w:rPr>
        <w:t>As from June 2021 the new PAS2035 standards will come into effect</w:t>
      </w:r>
      <w:r w:rsidR="00106F58" w:rsidRPr="00885780">
        <w:rPr>
          <w:rFonts w:ascii="Arial" w:hAnsi="Arial" w:cs="Arial"/>
        </w:rPr>
        <w:t>. The standards and processes detailed in PAS2035 are required for this project.</w:t>
      </w:r>
    </w:p>
    <w:p w14:paraId="03D8AC60" w14:textId="28DF5143" w:rsidR="00106F58" w:rsidRPr="00885780" w:rsidRDefault="00106F58" w:rsidP="0099097C">
      <w:pPr>
        <w:pStyle w:val="ListParagraph"/>
        <w:numPr>
          <w:ilvl w:val="1"/>
          <w:numId w:val="54"/>
        </w:numPr>
        <w:spacing w:after="120"/>
        <w:jc w:val="both"/>
        <w:rPr>
          <w:rFonts w:ascii="Arial" w:hAnsi="Arial" w:cs="Arial"/>
        </w:rPr>
      </w:pPr>
      <w:r w:rsidRPr="00885780">
        <w:rPr>
          <w:rFonts w:ascii="Arial" w:hAnsi="Arial" w:cs="Arial"/>
        </w:rPr>
        <w:t xml:space="preserve">The Delivery Organisation must ensure that ALL suppliers </w:t>
      </w:r>
      <w:r w:rsidR="00355428" w:rsidRPr="00885780">
        <w:rPr>
          <w:rFonts w:ascii="Arial" w:hAnsi="Arial" w:cs="Arial"/>
        </w:rPr>
        <w:t>contracted or sub-contracted on this project are certified to the required standards, have the appropriate accreditations</w:t>
      </w:r>
      <w:r w:rsidR="00A57840">
        <w:rPr>
          <w:rFonts w:ascii="Arial" w:hAnsi="Arial" w:cs="Arial"/>
        </w:rPr>
        <w:t xml:space="preserve"> (PAS2030:2019 / MCS)</w:t>
      </w:r>
      <w:r w:rsidR="00355428" w:rsidRPr="00885780">
        <w:rPr>
          <w:rFonts w:ascii="Arial" w:hAnsi="Arial" w:cs="Arial"/>
        </w:rPr>
        <w:t xml:space="preserve"> and memberships</w:t>
      </w:r>
      <w:r w:rsidR="00A57840">
        <w:rPr>
          <w:rFonts w:ascii="Arial" w:hAnsi="Arial" w:cs="Arial"/>
        </w:rPr>
        <w:t xml:space="preserve"> (Trust Mark)</w:t>
      </w:r>
      <w:r w:rsidR="00355428" w:rsidRPr="00885780">
        <w:rPr>
          <w:rFonts w:ascii="Arial" w:hAnsi="Arial" w:cs="Arial"/>
        </w:rPr>
        <w:t xml:space="preserve"> and are following the procedures laid out in the PAS.</w:t>
      </w:r>
    </w:p>
    <w:p w14:paraId="305A8467" w14:textId="72CDAEB0" w:rsidR="000567C5" w:rsidRPr="00885780" w:rsidRDefault="000567C5" w:rsidP="000567C5">
      <w:pPr>
        <w:pStyle w:val="ListParagraph"/>
        <w:numPr>
          <w:ilvl w:val="0"/>
          <w:numId w:val="54"/>
        </w:numPr>
        <w:spacing w:after="120"/>
        <w:jc w:val="both"/>
      </w:pPr>
      <w:r w:rsidRPr="00885780">
        <w:rPr>
          <w:rFonts w:ascii="Arial" w:hAnsi="Arial" w:cs="Arial"/>
          <w:b/>
        </w:rPr>
        <w:t>Compliance with PAS 2030:2019 standards</w:t>
      </w:r>
    </w:p>
    <w:p w14:paraId="3AA8ED28" w14:textId="1D446B63" w:rsidR="00BF0DB8" w:rsidRPr="00885780" w:rsidRDefault="00147A60" w:rsidP="0029179A">
      <w:pPr>
        <w:pStyle w:val="ListParagraph"/>
        <w:numPr>
          <w:ilvl w:val="1"/>
          <w:numId w:val="54"/>
        </w:numPr>
        <w:spacing w:after="120"/>
        <w:jc w:val="both"/>
        <w:rPr>
          <w:rFonts w:ascii="Arial" w:hAnsi="Arial" w:cs="Arial"/>
        </w:rPr>
      </w:pPr>
      <w:r w:rsidRPr="00885780">
        <w:rPr>
          <w:rFonts w:ascii="Arial" w:hAnsi="Arial" w:cs="Arial"/>
        </w:rPr>
        <w:t xml:space="preserve">The </w:t>
      </w:r>
      <w:r w:rsidR="007321D1" w:rsidRPr="00885780">
        <w:rPr>
          <w:rFonts w:ascii="Arial" w:hAnsi="Arial" w:cs="Arial"/>
        </w:rPr>
        <w:t>Delivery Organisation</w:t>
      </w:r>
      <w:r w:rsidRPr="00885780">
        <w:rPr>
          <w:rFonts w:ascii="Arial" w:hAnsi="Arial" w:cs="Arial"/>
        </w:rPr>
        <w:t xml:space="preserve"> must ensure that all work is undertaken in accordance with PAS 2030</w:t>
      </w:r>
      <w:r w:rsidR="00B0412C" w:rsidRPr="00885780">
        <w:rPr>
          <w:rFonts w:ascii="Arial" w:hAnsi="Arial" w:cs="Arial"/>
        </w:rPr>
        <w:t>:2019</w:t>
      </w:r>
      <w:r w:rsidRPr="00885780">
        <w:rPr>
          <w:rFonts w:ascii="Arial" w:hAnsi="Arial" w:cs="Arial"/>
        </w:rPr>
        <w:t>, particularly in terms of the competencies.</w:t>
      </w:r>
      <w:r w:rsidR="00BF0DB8" w:rsidRPr="00885780">
        <w:rPr>
          <w:rFonts w:ascii="Arial" w:hAnsi="Arial" w:cs="Arial"/>
        </w:rPr>
        <w:t xml:space="preserve"> </w:t>
      </w:r>
    </w:p>
    <w:p w14:paraId="7D9EFC75" w14:textId="6C976EFE" w:rsidR="00147A60" w:rsidRPr="00885780" w:rsidRDefault="7D42324F" w:rsidP="0029179A">
      <w:pPr>
        <w:pStyle w:val="ListParagraph"/>
        <w:numPr>
          <w:ilvl w:val="1"/>
          <w:numId w:val="54"/>
        </w:numPr>
        <w:spacing w:after="120"/>
        <w:jc w:val="both"/>
        <w:rPr>
          <w:rFonts w:ascii="Arial" w:hAnsi="Arial" w:cs="Arial"/>
        </w:rPr>
      </w:pPr>
      <w:r w:rsidRPr="409A96C8">
        <w:rPr>
          <w:rFonts w:ascii="Arial" w:hAnsi="Arial" w:cs="Arial"/>
        </w:rPr>
        <w:t xml:space="preserve">For the avoidance of doubt, </w:t>
      </w:r>
      <w:r w:rsidR="5A0ECF2C" w:rsidRPr="409A96C8">
        <w:rPr>
          <w:rFonts w:ascii="Arial" w:hAnsi="Arial" w:cs="Arial"/>
        </w:rPr>
        <w:t xml:space="preserve">all installers are required to be certified </w:t>
      </w:r>
      <w:r w:rsidR="35144426" w:rsidRPr="409A96C8">
        <w:rPr>
          <w:rFonts w:ascii="Arial" w:hAnsi="Arial" w:cs="Arial"/>
        </w:rPr>
        <w:t>to PAS</w:t>
      </w:r>
      <w:r w:rsidR="5A0ECF2C" w:rsidRPr="409A96C8">
        <w:rPr>
          <w:rFonts w:ascii="Arial" w:hAnsi="Arial" w:cs="Arial"/>
        </w:rPr>
        <w:t xml:space="preserve">2030:2019 standards unless the MCS accreditation is the required and appropriate accreditation for measures being installed. In which case refer to section 2.3 below. It is the responsibility of the Delivery Organisation to ensure that </w:t>
      </w:r>
      <w:r w:rsidR="6846974F" w:rsidRPr="409A96C8">
        <w:rPr>
          <w:rFonts w:ascii="Arial" w:hAnsi="Arial" w:cs="Arial"/>
        </w:rPr>
        <w:t>I</w:t>
      </w:r>
      <w:r w:rsidR="13FC1DCC" w:rsidRPr="409A96C8">
        <w:rPr>
          <w:rFonts w:ascii="Arial" w:hAnsi="Arial" w:cs="Arial"/>
        </w:rPr>
        <w:t xml:space="preserve">nstallers have the required certification for every measure they are installing through this scheme. </w:t>
      </w:r>
    </w:p>
    <w:p w14:paraId="5748080B" w14:textId="77777777" w:rsidR="00294871" w:rsidRPr="00885780" w:rsidRDefault="00294871" w:rsidP="0029179A">
      <w:pPr>
        <w:pStyle w:val="ListParagraph"/>
        <w:numPr>
          <w:ilvl w:val="1"/>
          <w:numId w:val="54"/>
        </w:numPr>
        <w:spacing w:after="120"/>
        <w:jc w:val="both"/>
        <w:rPr>
          <w:rFonts w:ascii="Arial" w:hAnsi="Arial" w:cs="Arial"/>
        </w:rPr>
      </w:pPr>
      <w:r w:rsidRPr="00885780">
        <w:rPr>
          <w:rFonts w:ascii="Arial" w:hAnsi="Arial" w:cs="Arial"/>
        </w:rPr>
        <w:t>For the avoidance of doubt compliance with PAS 2030 does not in itself confer immunity f</w:t>
      </w:r>
      <w:r w:rsidR="004D238D" w:rsidRPr="00885780">
        <w:rPr>
          <w:rFonts w:ascii="Arial" w:hAnsi="Arial" w:cs="Arial"/>
        </w:rPr>
        <w:t>r</w:t>
      </w:r>
      <w:r w:rsidRPr="00885780">
        <w:rPr>
          <w:rFonts w:ascii="Arial" w:hAnsi="Arial" w:cs="Arial"/>
        </w:rPr>
        <w:t>om legal obligations.</w:t>
      </w:r>
    </w:p>
    <w:p w14:paraId="171DECA7" w14:textId="20FC8AEB" w:rsidR="00A428B7" w:rsidRPr="003422D2" w:rsidRDefault="00A428B7" w:rsidP="000A2DD7">
      <w:pPr>
        <w:pStyle w:val="ListParagraph"/>
        <w:numPr>
          <w:ilvl w:val="1"/>
          <w:numId w:val="54"/>
        </w:numPr>
        <w:spacing w:after="120"/>
        <w:jc w:val="both"/>
      </w:pPr>
      <w:r w:rsidRPr="004D238D">
        <w:rPr>
          <w:rFonts w:ascii="Arial" w:hAnsi="Arial" w:cs="Arial"/>
        </w:rPr>
        <w:t>For the avoidance of doubt the Building Regulations 20</w:t>
      </w:r>
      <w:r w:rsidR="0088554B">
        <w:rPr>
          <w:rFonts w:ascii="Arial" w:hAnsi="Arial" w:cs="Arial"/>
        </w:rPr>
        <w:t>19</w:t>
      </w:r>
      <w:r w:rsidRPr="004D238D">
        <w:rPr>
          <w:rFonts w:ascii="Arial" w:hAnsi="Arial" w:cs="Arial"/>
        </w:rPr>
        <w:t xml:space="preserve"> shall apply to all works carried out within this </w:t>
      </w:r>
      <w:r w:rsidR="00A8260C">
        <w:rPr>
          <w:rFonts w:ascii="Arial" w:hAnsi="Arial" w:cs="Arial"/>
        </w:rPr>
        <w:t>agreement</w:t>
      </w:r>
      <w:r w:rsidRPr="004D238D">
        <w:rPr>
          <w:rFonts w:ascii="Arial" w:hAnsi="Arial" w:cs="Arial"/>
        </w:rPr>
        <w:t>.</w:t>
      </w:r>
      <w:r w:rsidR="00885780">
        <w:rPr>
          <w:rFonts w:ascii="Arial" w:hAnsi="Arial" w:cs="Arial"/>
        </w:rPr>
        <w:t xml:space="preserve"> </w:t>
      </w:r>
      <w:r w:rsidRPr="000A2DD7">
        <w:rPr>
          <w:rFonts w:ascii="Arial" w:hAnsi="Arial" w:cs="Arial"/>
        </w:rPr>
        <w:t xml:space="preserve">For the avoidance of doubt the Building </w:t>
      </w:r>
      <w:r w:rsidR="00D731AA" w:rsidRPr="000A2DD7">
        <w:rPr>
          <w:rFonts w:ascii="Arial" w:hAnsi="Arial" w:cs="Arial"/>
        </w:rPr>
        <w:t>Regulations Approved Documents</w:t>
      </w:r>
      <w:r w:rsidR="00D04D7D" w:rsidRPr="000A2DD7">
        <w:rPr>
          <w:rStyle w:val="FootnoteReference"/>
          <w:rFonts w:ascii="Arial" w:hAnsi="Arial" w:cs="Arial"/>
        </w:rPr>
        <w:footnoteReference w:id="2"/>
      </w:r>
      <w:r w:rsidRPr="000A2DD7">
        <w:rPr>
          <w:rFonts w:ascii="Arial" w:hAnsi="Arial" w:cs="Arial"/>
        </w:rPr>
        <w:t xml:space="preserve"> </w:t>
      </w:r>
      <w:r w:rsidR="00D04D7D" w:rsidRPr="000A2DD7">
        <w:rPr>
          <w:rFonts w:ascii="Arial" w:hAnsi="Arial" w:cs="Arial"/>
        </w:rPr>
        <w:t>sh</w:t>
      </w:r>
      <w:r w:rsidRPr="000A2DD7">
        <w:rPr>
          <w:rFonts w:ascii="Arial" w:hAnsi="Arial" w:cs="Arial"/>
        </w:rPr>
        <w:t xml:space="preserve">all apply to all works carried out within this </w:t>
      </w:r>
      <w:r w:rsidR="00A8260C">
        <w:rPr>
          <w:rFonts w:ascii="Arial" w:hAnsi="Arial" w:cs="Arial"/>
        </w:rPr>
        <w:t>agreement</w:t>
      </w:r>
      <w:r w:rsidRPr="000A2DD7">
        <w:rPr>
          <w:rFonts w:ascii="Arial" w:hAnsi="Arial" w:cs="Arial"/>
        </w:rPr>
        <w:t>.</w:t>
      </w:r>
    </w:p>
    <w:p w14:paraId="720C87F9" w14:textId="77777777" w:rsidR="00DF73C7" w:rsidRPr="00317259" w:rsidRDefault="00DF73C7" w:rsidP="00317259">
      <w:pPr>
        <w:pStyle w:val="ListParagraph"/>
        <w:spacing w:after="120"/>
        <w:ind w:left="1361"/>
        <w:rPr>
          <w:rFonts w:ascii="Arial" w:hAnsi="Arial" w:cs="Arial"/>
        </w:rPr>
      </w:pPr>
    </w:p>
    <w:p w14:paraId="65C95C55" w14:textId="77777777" w:rsidR="002B0760" w:rsidRPr="00921201" w:rsidRDefault="002B0760" w:rsidP="0029179A">
      <w:pPr>
        <w:pStyle w:val="ListParagraph"/>
        <w:numPr>
          <w:ilvl w:val="0"/>
          <w:numId w:val="54"/>
        </w:numPr>
        <w:spacing w:after="120"/>
        <w:rPr>
          <w:rFonts w:ascii="Arial" w:hAnsi="Arial" w:cs="Arial"/>
          <w:b/>
        </w:rPr>
      </w:pPr>
      <w:r w:rsidRPr="00921201">
        <w:rPr>
          <w:rFonts w:ascii="Arial" w:hAnsi="Arial" w:cs="Arial"/>
          <w:b/>
        </w:rPr>
        <w:t>Compliance with the Micro-generation Certification Scheme (MCS)</w:t>
      </w:r>
    </w:p>
    <w:p w14:paraId="78E812E6" w14:textId="771F9C6C" w:rsidR="002B0760" w:rsidRPr="00921201" w:rsidRDefault="44078763" w:rsidP="0029179A">
      <w:pPr>
        <w:pStyle w:val="ListParagraph"/>
        <w:numPr>
          <w:ilvl w:val="1"/>
          <w:numId w:val="54"/>
        </w:numPr>
        <w:spacing w:after="120"/>
        <w:jc w:val="both"/>
        <w:rPr>
          <w:rFonts w:ascii="Arial" w:hAnsi="Arial" w:cs="Arial"/>
        </w:rPr>
      </w:pPr>
      <w:r w:rsidRPr="409A96C8">
        <w:rPr>
          <w:rFonts w:ascii="Arial" w:hAnsi="Arial" w:cs="Arial"/>
        </w:rPr>
        <w:t xml:space="preserve">The Micro-generation Certification Scheme (MCS) is an internationally recognised quality assurance scheme, supported by the Department </w:t>
      </w:r>
      <w:r w:rsidR="2932760F" w:rsidRPr="409A96C8">
        <w:rPr>
          <w:rFonts w:ascii="Arial" w:hAnsi="Arial" w:cs="Arial"/>
        </w:rPr>
        <w:t xml:space="preserve">of Business, </w:t>
      </w:r>
      <w:r w:rsidR="580B0620" w:rsidRPr="409A96C8">
        <w:rPr>
          <w:rFonts w:ascii="Arial" w:hAnsi="Arial" w:cs="Arial"/>
        </w:rPr>
        <w:t>Energy,</w:t>
      </w:r>
      <w:r w:rsidR="2932760F" w:rsidRPr="409A96C8">
        <w:rPr>
          <w:rFonts w:ascii="Arial" w:hAnsi="Arial" w:cs="Arial"/>
        </w:rPr>
        <w:t xml:space="preserve"> and Industrial Strategy</w:t>
      </w:r>
      <w:r w:rsidRPr="409A96C8">
        <w:rPr>
          <w:rFonts w:ascii="Arial" w:hAnsi="Arial" w:cs="Arial"/>
        </w:rPr>
        <w:t>. MCS certifies micro generation technologies used to produce electricity and heat from renewable sources</w:t>
      </w:r>
      <w:r w:rsidR="26ED9E15" w:rsidRPr="409A96C8">
        <w:rPr>
          <w:rFonts w:ascii="Arial" w:hAnsi="Arial" w:cs="Arial"/>
        </w:rPr>
        <w:t xml:space="preserve">. </w:t>
      </w:r>
      <w:r w:rsidRPr="409A96C8">
        <w:rPr>
          <w:rFonts w:ascii="Arial" w:hAnsi="Arial" w:cs="Arial"/>
        </w:rPr>
        <w:t>The embedded Quality Management System in MCS equates to that incorporated into PAS 2030</w:t>
      </w:r>
      <w:r w:rsidR="30155A77" w:rsidRPr="409A96C8">
        <w:rPr>
          <w:rFonts w:ascii="Arial" w:hAnsi="Arial" w:cs="Arial"/>
        </w:rPr>
        <w:t xml:space="preserve"> and MCS 023</w:t>
      </w:r>
      <w:r w:rsidR="53B98B5C" w:rsidRPr="409A96C8">
        <w:rPr>
          <w:rFonts w:ascii="Arial" w:hAnsi="Arial" w:cs="Arial"/>
        </w:rPr>
        <w:t xml:space="preserve"> provides </w:t>
      </w:r>
      <w:r w:rsidR="00A8260C">
        <w:rPr>
          <w:rFonts w:ascii="Arial" w:hAnsi="Arial" w:cs="Arial"/>
        </w:rPr>
        <w:t>a</w:t>
      </w:r>
      <w:r w:rsidR="53B98B5C" w:rsidRPr="409A96C8">
        <w:rPr>
          <w:rFonts w:ascii="Arial" w:hAnsi="Arial" w:cs="Arial"/>
        </w:rPr>
        <w:t>dditional requirements for MCS Contractors to demonstrate PAS2030 equivalen</w:t>
      </w:r>
      <w:r w:rsidR="724122C2" w:rsidRPr="409A96C8">
        <w:rPr>
          <w:rFonts w:ascii="Arial" w:hAnsi="Arial" w:cs="Arial"/>
        </w:rPr>
        <w:t>ce for the Installation of Microgeneration technologies</w:t>
      </w:r>
      <w:r w:rsidR="1833952E" w:rsidRPr="409A96C8">
        <w:rPr>
          <w:rFonts w:ascii="Arial" w:hAnsi="Arial" w:cs="Arial"/>
        </w:rPr>
        <w:t xml:space="preserve">. </w:t>
      </w:r>
      <w:r w:rsidRPr="409A96C8">
        <w:rPr>
          <w:rFonts w:ascii="Arial" w:hAnsi="Arial" w:cs="Arial"/>
        </w:rPr>
        <w:t xml:space="preserve">The </w:t>
      </w:r>
      <w:r w:rsidR="37461E28" w:rsidRPr="409A96C8">
        <w:rPr>
          <w:rFonts w:ascii="Arial" w:hAnsi="Arial" w:cs="Arial"/>
        </w:rPr>
        <w:t>Delivery Organisation</w:t>
      </w:r>
      <w:r w:rsidRPr="409A96C8">
        <w:rPr>
          <w:rFonts w:ascii="Arial" w:hAnsi="Arial" w:cs="Arial"/>
        </w:rPr>
        <w:t xml:space="preserve"> must ensure that all relevant work is undertaken in accordance with MCS. </w:t>
      </w:r>
    </w:p>
    <w:p w14:paraId="7A2A0294" w14:textId="03B84E86" w:rsidR="002B0760" w:rsidRPr="00921201" w:rsidRDefault="002B0760" w:rsidP="0029179A">
      <w:pPr>
        <w:pStyle w:val="ListParagraph"/>
        <w:numPr>
          <w:ilvl w:val="1"/>
          <w:numId w:val="54"/>
        </w:numPr>
        <w:spacing w:after="120"/>
        <w:jc w:val="both"/>
        <w:rPr>
          <w:rFonts w:ascii="Arial" w:hAnsi="Arial" w:cs="Arial"/>
        </w:rPr>
      </w:pPr>
      <w:r w:rsidRPr="00921201">
        <w:rPr>
          <w:rFonts w:ascii="Arial" w:hAnsi="Arial" w:cs="Arial"/>
        </w:rPr>
        <w:t>The MCS integrated methodology offers comparable status to that of PAS 2030, Common Minimum Technical Competence Annexes via the Installers of Micro generation Systems who are certificated in accordance with the MCS Scheme requirements</w:t>
      </w:r>
      <w:r w:rsidR="00112828">
        <w:rPr>
          <w:rFonts w:ascii="Arial" w:hAnsi="Arial" w:cs="Arial"/>
        </w:rPr>
        <w:t>.</w:t>
      </w:r>
      <w:r w:rsidRPr="00921201">
        <w:rPr>
          <w:rFonts w:ascii="Arial" w:hAnsi="Arial" w:cs="Arial"/>
        </w:rPr>
        <w:t xml:space="preserve"> </w:t>
      </w:r>
    </w:p>
    <w:p w14:paraId="38B1DFE0" w14:textId="77777777" w:rsidR="002B0760" w:rsidRPr="00921201" w:rsidRDefault="002B0760" w:rsidP="0029179A">
      <w:pPr>
        <w:pStyle w:val="ListParagraph"/>
        <w:numPr>
          <w:ilvl w:val="1"/>
          <w:numId w:val="54"/>
        </w:numPr>
        <w:spacing w:after="120"/>
        <w:jc w:val="both"/>
        <w:rPr>
          <w:rFonts w:ascii="Arial" w:hAnsi="Arial" w:cs="Arial"/>
        </w:rPr>
      </w:pPr>
      <w:r w:rsidRPr="00921201">
        <w:rPr>
          <w:rFonts w:ascii="Arial" w:hAnsi="Arial" w:cs="Arial"/>
        </w:rPr>
        <w:t xml:space="preserve">The design of the MCS scheme has intentionally been underpinned by the requirements of BS EN 45011:1998 (General requirements for bodies operating </w:t>
      </w:r>
      <w:r w:rsidRPr="00921201">
        <w:rPr>
          <w:rFonts w:ascii="Arial" w:hAnsi="Arial" w:cs="Arial"/>
        </w:rPr>
        <w:lastRenderedPageBreak/>
        <w:t xml:space="preserve">product certification systems) to allow a company to demonstrate its compliance with the scheme requirements. </w:t>
      </w:r>
    </w:p>
    <w:p w14:paraId="1AE674CF" w14:textId="77777777" w:rsidR="002B0760" w:rsidRPr="00921201" w:rsidRDefault="002B0760" w:rsidP="0029179A">
      <w:pPr>
        <w:pStyle w:val="ListParagraph"/>
        <w:numPr>
          <w:ilvl w:val="1"/>
          <w:numId w:val="54"/>
        </w:numPr>
        <w:spacing w:after="120"/>
        <w:jc w:val="both"/>
        <w:rPr>
          <w:rFonts w:ascii="Arial" w:hAnsi="Arial" w:cs="Arial"/>
        </w:rPr>
      </w:pPr>
      <w:r w:rsidRPr="00921201">
        <w:rPr>
          <w:rFonts w:ascii="Arial" w:hAnsi="Arial" w:cs="Arial"/>
        </w:rPr>
        <w:t xml:space="preserve">This guidance identifies </w:t>
      </w:r>
      <w:proofErr w:type="gramStart"/>
      <w:r w:rsidRPr="00921201">
        <w:rPr>
          <w:rFonts w:ascii="Arial" w:hAnsi="Arial" w:cs="Arial"/>
        </w:rPr>
        <w:t>a number of</w:t>
      </w:r>
      <w:proofErr w:type="gramEnd"/>
      <w:r w:rsidRPr="00921201">
        <w:rPr>
          <w:rFonts w:ascii="Arial" w:hAnsi="Arial" w:cs="Arial"/>
        </w:rPr>
        <w:t xml:space="preserve"> key “roles” that a company will need to fulfil in order to meet with the requirements of the Scheme. It is important to clarify that this list of key “roles” is not exhaustive. Other positions may exist within a company; however, these roles have been selected to provide guidance on individual competency requirements. </w:t>
      </w:r>
    </w:p>
    <w:p w14:paraId="4A5D176F" w14:textId="77777777" w:rsidR="002B0760" w:rsidRPr="00921201" w:rsidRDefault="002B0760" w:rsidP="0029179A">
      <w:pPr>
        <w:pStyle w:val="ListParagraph"/>
        <w:numPr>
          <w:ilvl w:val="1"/>
          <w:numId w:val="54"/>
        </w:numPr>
        <w:spacing w:after="120"/>
        <w:jc w:val="both"/>
        <w:rPr>
          <w:rFonts w:ascii="Arial" w:hAnsi="Arial" w:cs="Arial"/>
        </w:rPr>
      </w:pPr>
      <w:r w:rsidRPr="00921201">
        <w:rPr>
          <w:rFonts w:ascii="Arial" w:hAnsi="Arial" w:cs="Arial"/>
        </w:rPr>
        <w:t>This certification scheme provides an on-going, independ</w:t>
      </w:r>
      <w:r w:rsidR="00DD57A9" w:rsidRPr="00921201">
        <w:rPr>
          <w:rFonts w:ascii="Arial" w:hAnsi="Arial" w:cs="Arial"/>
        </w:rPr>
        <w:t>ent, third party assessment of installers of micro-</w:t>
      </w:r>
      <w:r w:rsidRPr="00921201">
        <w:rPr>
          <w:rFonts w:ascii="Arial" w:hAnsi="Arial" w:cs="Arial"/>
        </w:rPr>
        <w:t xml:space="preserve">generation systems and technologies to ensure that the requirements of the appropriate standards are met and maintained. </w:t>
      </w:r>
    </w:p>
    <w:p w14:paraId="7058EC84" w14:textId="77777777" w:rsidR="002B0760" w:rsidRPr="00921201" w:rsidRDefault="002B0760" w:rsidP="0029179A">
      <w:pPr>
        <w:pStyle w:val="ListParagraph"/>
        <w:numPr>
          <w:ilvl w:val="1"/>
          <w:numId w:val="54"/>
        </w:numPr>
        <w:spacing w:after="120"/>
        <w:jc w:val="both"/>
        <w:rPr>
          <w:rFonts w:ascii="Arial" w:hAnsi="Arial" w:cs="Arial"/>
        </w:rPr>
      </w:pPr>
      <w:r w:rsidRPr="00921201">
        <w:rPr>
          <w:rFonts w:ascii="Arial" w:hAnsi="Arial" w:cs="Arial"/>
        </w:rPr>
        <w:t>The scope of this scheme covers the requirements for companies undertaking the supply, design, installation, set to work, commissioning and handover of the following</w:t>
      </w:r>
      <w:r w:rsidR="00DD57A9" w:rsidRPr="00921201">
        <w:rPr>
          <w:rFonts w:ascii="Arial" w:hAnsi="Arial" w:cs="Arial"/>
        </w:rPr>
        <w:t xml:space="preserve"> micro-generation technologies:</w:t>
      </w:r>
    </w:p>
    <w:p w14:paraId="1E767313" w14:textId="77777777" w:rsidR="002B0760" w:rsidRPr="00921201" w:rsidRDefault="002B0760" w:rsidP="00741DFD">
      <w:pPr>
        <w:pStyle w:val="NormalWeb"/>
        <w:numPr>
          <w:ilvl w:val="0"/>
          <w:numId w:val="26"/>
        </w:numPr>
        <w:spacing w:before="2" w:afterLines="0" w:after="120"/>
        <w:rPr>
          <w:rFonts w:ascii="Arial" w:hAnsi="Arial" w:cs="Arial"/>
          <w:sz w:val="22"/>
          <w:szCs w:val="22"/>
        </w:rPr>
      </w:pPr>
      <w:r w:rsidRPr="00921201">
        <w:rPr>
          <w:rFonts w:ascii="Arial" w:hAnsi="Arial" w:cs="Arial"/>
          <w:sz w:val="22"/>
          <w:szCs w:val="22"/>
        </w:rPr>
        <w:t xml:space="preserve">Solar domestic hot water </w:t>
      </w:r>
    </w:p>
    <w:p w14:paraId="412961C4" w14:textId="77777777" w:rsidR="002B0760" w:rsidRPr="00921201" w:rsidRDefault="002B0760" w:rsidP="00741DFD">
      <w:pPr>
        <w:pStyle w:val="NormalWeb"/>
        <w:numPr>
          <w:ilvl w:val="0"/>
          <w:numId w:val="26"/>
        </w:numPr>
        <w:spacing w:before="2" w:afterLines="0" w:after="120"/>
        <w:rPr>
          <w:rFonts w:ascii="Arial" w:hAnsi="Arial" w:cs="Arial"/>
          <w:sz w:val="22"/>
          <w:szCs w:val="22"/>
        </w:rPr>
      </w:pPr>
      <w:r w:rsidRPr="00921201">
        <w:rPr>
          <w:rFonts w:ascii="Arial" w:hAnsi="Arial" w:cs="Arial"/>
          <w:sz w:val="22"/>
          <w:szCs w:val="22"/>
        </w:rPr>
        <w:t>Solar PV</w:t>
      </w:r>
    </w:p>
    <w:p w14:paraId="234ECB81" w14:textId="77777777" w:rsidR="002B0760" w:rsidRPr="00921201" w:rsidRDefault="002B0760" w:rsidP="00741DFD">
      <w:pPr>
        <w:pStyle w:val="NormalWeb"/>
        <w:numPr>
          <w:ilvl w:val="0"/>
          <w:numId w:val="26"/>
        </w:numPr>
        <w:spacing w:before="2" w:afterLines="0" w:after="120"/>
        <w:rPr>
          <w:rFonts w:ascii="Arial" w:hAnsi="Arial" w:cs="Arial"/>
          <w:sz w:val="22"/>
          <w:szCs w:val="22"/>
        </w:rPr>
      </w:pPr>
      <w:r w:rsidRPr="00921201">
        <w:rPr>
          <w:rFonts w:ascii="Arial" w:hAnsi="Arial" w:cs="Arial"/>
          <w:sz w:val="22"/>
          <w:szCs w:val="22"/>
        </w:rPr>
        <w:t>Biomass</w:t>
      </w:r>
    </w:p>
    <w:p w14:paraId="20E1CE9C" w14:textId="77777777" w:rsidR="00DD57A9" w:rsidRPr="00921201" w:rsidRDefault="002B0760" w:rsidP="00741DFD">
      <w:pPr>
        <w:pStyle w:val="NormalWeb"/>
        <w:numPr>
          <w:ilvl w:val="0"/>
          <w:numId w:val="26"/>
        </w:numPr>
        <w:spacing w:before="2" w:afterLines="0" w:after="120"/>
        <w:rPr>
          <w:rFonts w:ascii="Arial" w:hAnsi="Arial" w:cs="Arial"/>
          <w:sz w:val="22"/>
          <w:szCs w:val="22"/>
        </w:rPr>
      </w:pPr>
      <w:r w:rsidRPr="00921201">
        <w:rPr>
          <w:rFonts w:ascii="Arial" w:hAnsi="Arial" w:cs="Arial"/>
          <w:sz w:val="22"/>
          <w:szCs w:val="22"/>
        </w:rPr>
        <w:t xml:space="preserve">Heat Pumps </w:t>
      </w:r>
    </w:p>
    <w:p w14:paraId="7EF17BF7" w14:textId="77777777" w:rsidR="00147A60" w:rsidRPr="007728CB" w:rsidRDefault="00147A60" w:rsidP="00857A90">
      <w:pPr>
        <w:pStyle w:val="ListParagraph"/>
        <w:spacing w:after="120"/>
        <w:ind w:left="0"/>
        <w:jc w:val="both"/>
        <w:rPr>
          <w:rFonts w:ascii="Arial" w:hAnsi="Arial" w:cs="Arial"/>
          <w:b/>
        </w:rPr>
      </w:pPr>
    </w:p>
    <w:p w14:paraId="112DA885" w14:textId="77777777" w:rsidR="00C237D5" w:rsidRPr="00304D81" w:rsidRDefault="00304D81" w:rsidP="0029179A">
      <w:pPr>
        <w:pStyle w:val="ListParagraph"/>
        <w:numPr>
          <w:ilvl w:val="0"/>
          <w:numId w:val="54"/>
        </w:numPr>
        <w:spacing w:after="120"/>
        <w:jc w:val="both"/>
        <w:rPr>
          <w:rFonts w:ascii="Arial" w:hAnsi="Arial" w:cs="Arial"/>
          <w:b/>
        </w:rPr>
      </w:pPr>
      <w:r w:rsidRPr="00304D81">
        <w:rPr>
          <w:rFonts w:ascii="Arial" w:hAnsi="Arial" w:cs="Arial"/>
          <w:b/>
        </w:rPr>
        <w:t>Statement as to certification and core competencies</w:t>
      </w:r>
      <w:r w:rsidR="00C237D5" w:rsidRPr="00304D81">
        <w:rPr>
          <w:rFonts w:ascii="Arial" w:hAnsi="Arial" w:cs="Arial"/>
          <w:b/>
        </w:rPr>
        <w:t xml:space="preserve"> </w:t>
      </w:r>
    </w:p>
    <w:p w14:paraId="1FA6BE7A" w14:textId="3D9ED68E" w:rsidR="00740422" w:rsidRPr="007A60DD" w:rsidRDefault="00C237D5" w:rsidP="0029179A">
      <w:pPr>
        <w:pStyle w:val="ListParagraph"/>
        <w:numPr>
          <w:ilvl w:val="1"/>
          <w:numId w:val="54"/>
        </w:numPr>
        <w:spacing w:after="120"/>
        <w:jc w:val="both"/>
        <w:rPr>
          <w:rFonts w:ascii="Arial" w:hAnsi="Arial" w:cs="Arial"/>
        </w:rPr>
      </w:pPr>
      <w:r w:rsidRPr="007A60DD">
        <w:rPr>
          <w:rFonts w:ascii="Arial" w:hAnsi="Arial" w:cs="Arial"/>
        </w:rPr>
        <w:t xml:space="preserve">The tenderer shall provide a statement to the effect that they will be able to deliver the certification and core competencies for those measures </w:t>
      </w:r>
      <w:r w:rsidR="00740422" w:rsidRPr="007A60DD">
        <w:rPr>
          <w:rFonts w:ascii="Arial" w:hAnsi="Arial" w:cs="Arial"/>
        </w:rPr>
        <w:t xml:space="preserve">that are required at (A) </w:t>
      </w:r>
      <w:r w:rsidR="00FB18AF" w:rsidRPr="007A60DD">
        <w:rPr>
          <w:rFonts w:ascii="Arial" w:hAnsi="Arial" w:cs="Arial"/>
        </w:rPr>
        <w:t xml:space="preserve">tender submission </w:t>
      </w:r>
      <w:r w:rsidR="00740422" w:rsidRPr="007A60DD">
        <w:rPr>
          <w:rFonts w:ascii="Arial" w:hAnsi="Arial" w:cs="Arial"/>
        </w:rPr>
        <w:t xml:space="preserve">and (B) </w:t>
      </w:r>
      <w:r w:rsidR="00FB18AF" w:rsidRPr="007A60DD">
        <w:rPr>
          <w:rFonts w:ascii="Arial" w:hAnsi="Arial" w:cs="Arial"/>
        </w:rPr>
        <w:t xml:space="preserve">within </w:t>
      </w:r>
      <w:r w:rsidR="00AF4109" w:rsidRPr="007A60DD">
        <w:rPr>
          <w:rFonts w:ascii="Arial" w:hAnsi="Arial" w:cs="Arial"/>
        </w:rPr>
        <w:t>the mobilisation period</w:t>
      </w:r>
      <w:r w:rsidR="005A3074">
        <w:rPr>
          <w:rFonts w:ascii="Arial" w:hAnsi="Arial" w:cs="Arial"/>
        </w:rPr>
        <w:t>.</w:t>
      </w:r>
    </w:p>
    <w:p w14:paraId="72577377" w14:textId="0FF434F2" w:rsidR="00A439E2" w:rsidRPr="007A60DD" w:rsidRDefault="00A439E2" w:rsidP="0029179A">
      <w:pPr>
        <w:pStyle w:val="ListParagraph"/>
        <w:numPr>
          <w:ilvl w:val="1"/>
          <w:numId w:val="54"/>
        </w:numPr>
        <w:spacing w:after="120"/>
        <w:jc w:val="both"/>
        <w:rPr>
          <w:rFonts w:ascii="Arial" w:hAnsi="Arial" w:cs="Arial"/>
        </w:rPr>
      </w:pPr>
      <w:r w:rsidRPr="007A60DD">
        <w:rPr>
          <w:rFonts w:ascii="Arial" w:hAnsi="Arial" w:cs="Arial"/>
        </w:rPr>
        <w:t xml:space="preserve">The scheme will be delivered under the PAS2035 </w:t>
      </w:r>
      <w:r w:rsidR="008205F2" w:rsidRPr="007A60DD">
        <w:rPr>
          <w:rFonts w:ascii="Arial" w:hAnsi="Arial" w:cs="Arial"/>
        </w:rPr>
        <w:t xml:space="preserve">certification programme. </w:t>
      </w:r>
      <w:r w:rsidR="008C48EE" w:rsidRPr="007A60DD">
        <w:rPr>
          <w:rFonts w:ascii="Arial" w:hAnsi="Arial" w:cs="Arial"/>
        </w:rPr>
        <w:t xml:space="preserve">Delivery Organisations must familiarise themselves with the PAS and ensure that </w:t>
      </w:r>
      <w:r w:rsidR="006122B5" w:rsidRPr="007A60DD">
        <w:rPr>
          <w:rFonts w:ascii="Arial" w:hAnsi="Arial" w:cs="Arial"/>
        </w:rPr>
        <w:t xml:space="preserve">their processes align with the PAS. </w:t>
      </w:r>
    </w:p>
    <w:p w14:paraId="269FEB47" w14:textId="4D803523" w:rsidR="00906C2C" w:rsidRPr="007A60DD" w:rsidRDefault="00906C2C" w:rsidP="0029179A">
      <w:pPr>
        <w:pStyle w:val="ListParagraph"/>
        <w:numPr>
          <w:ilvl w:val="1"/>
          <w:numId w:val="54"/>
        </w:numPr>
        <w:spacing w:after="120"/>
        <w:jc w:val="both"/>
        <w:rPr>
          <w:rFonts w:ascii="Arial" w:hAnsi="Arial" w:cs="Arial"/>
        </w:rPr>
      </w:pPr>
      <w:r w:rsidRPr="007A60DD">
        <w:rPr>
          <w:rFonts w:ascii="Arial" w:hAnsi="Arial" w:cs="Arial"/>
        </w:rPr>
        <w:t xml:space="preserve">All </w:t>
      </w:r>
      <w:r w:rsidR="00727EEA" w:rsidRPr="007A60DD">
        <w:rPr>
          <w:rFonts w:ascii="Arial" w:hAnsi="Arial" w:cs="Arial"/>
        </w:rPr>
        <w:t xml:space="preserve">Assessors </w:t>
      </w:r>
      <w:r w:rsidR="00A8260C">
        <w:rPr>
          <w:rFonts w:ascii="Arial" w:hAnsi="Arial" w:cs="Arial"/>
        </w:rPr>
        <w:t xml:space="preserve">shall </w:t>
      </w:r>
      <w:r w:rsidR="00727EEA" w:rsidRPr="007A60DD">
        <w:rPr>
          <w:rFonts w:ascii="Arial" w:hAnsi="Arial" w:cs="Arial"/>
        </w:rPr>
        <w:t xml:space="preserve">be </w:t>
      </w:r>
      <w:r w:rsidR="0079146C">
        <w:rPr>
          <w:rFonts w:ascii="Arial" w:hAnsi="Arial" w:cs="Arial"/>
        </w:rPr>
        <w:t xml:space="preserve">registered </w:t>
      </w:r>
      <w:r w:rsidR="00727EEA" w:rsidRPr="007A60DD">
        <w:rPr>
          <w:rFonts w:ascii="Arial" w:hAnsi="Arial" w:cs="Arial"/>
        </w:rPr>
        <w:t xml:space="preserve">as a Retrofit Assessor </w:t>
      </w:r>
      <w:r w:rsidR="00AC090A" w:rsidRPr="007A60DD">
        <w:rPr>
          <w:rFonts w:ascii="Arial" w:hAnsi="Arial" w:cs="Arial"/>
        </w:rPr>
        <w:t xml:space="preserve">and </w:t>
      </w:r>
      <w:r w:rsidR="00A8260C">
        <w:rPr>
          <w:rFonts w:ascii="Arial" w:hAnsi="Arial" w:cs="Arial"/>
        </w:rPr>
        <w:t>shall</w:t>
      </w:r>
      <w:r w:rsidR="00A8260C" w:rsidRPr="007A60DD">
        <w:rPr>
          <w:rFonts w:ascii="Arial" w:hAnsi="Arial" w:cs="Arial"/>
        </w:rPr>
        <w:t xml:space="preserve"> </w:t>
      </w:r>
      <w:r w:rsidR="00AC090A" w:rsidRPr="007A60DD">
        <w:rPr>
          <w:rFonts w:ascii="Arial" w:hAnsi="Arial" w:cs="Arial"/>
        </w:rPr>
        <w:t xml:space="preserve">be </w:t>
      </w:r>
      <w:r w:rsidR="00312AC8" w:rsidRPr="007A60DD">
        <w:rPr>
          <w:rFonts w:ascii="Arial" w:hAnsi="Arial" w:cs="Arial"/>
        </w:rPr>
        <w:t xml:space="preserve">a </w:t>
      </w:r>
      <w:r w:rsidR="00961315" w:rsidRPr="007A60DD">
        <w:rPr>
          <w:rFonts w:ascii="Arial" w:hAnsi="Arial" w:cs="Arial"/>
        </w:rPr>
        <w:t xml:space="preserve">current member of one of the </w:t>
      </w:r>
      <w:r w:rsidR="00E765EB" w:rsidRPr="007A60DD">
        <w:rPr>
          <w:rFonts w:ascii="Arial" w:hAnsi="Arial" w:cs="Arial"/>
        </w:rPr>
        <w:t>certification bodies.</w:t>
      </w:r>
      <w:r w:rsidR="009E6923" w:rsidRPr="007A60DD">
        <w:rPr>
          <w:rFonts w:ascii="Arial" w:hAnsi="Arial" w:cs="Arial"/>
        </w:rPr>
        <w:t xml:space="preserve"> </w:t>
      </w:r>
      <w:r w:rsidR="008448E6" w:rsidRPr="007A60DD">
        <w:rPr>
          <w:rFonts w:ascii="Arial" w:hAnsi="Arial" w:cs="Arial"/>
        </w:rPr>
        <w:t>These are individuals who h</w:t>
      </w:r>
      <w:r w:rsidR="00502D54" w:rsidRPr="007A60DD">
        <w:rPr>
          <w:rFonts w:ascii="Arial" w:hAnsi="Arial" w:cs="Arial"/>
        </w:rPr>
        <w:t>ave the Domestic Energy Assessor Qualification and have undertaken</w:t>
      </w:r>
      <w:r w:rsidR="00B66F52" w:rsidRPr="007A60DD">
        <w:rPr>
          <w:rFonts w:ascii="Arial" w:hAnsi="Arial" w:cs="Arial"/>
        </w:rPr>
        <w:t xml:space="preserve"> additional training in the PAS2035 process</w:t>
      </w:r>
      <w:r w:rsidR="007A60DD">
        <w:rPr>
          <w:rFonts w:ascii="Arial" w:hAnsi="Arial" w:cs="Arial"/>
        </w:rPr>
        <w:t xml:space="preserve"> (</w:t>
      </w:r>
      <w:bookmarkStart w:id="3" w:name="_Hlk64464048"/>
      <w:r w:rsidR="007A60DD">
        <w:rPr>
          <w:rFonts w:ascii="Arial" w:hAnsi="Arial" w:cs="Arial"/>
        </w:rPr>
        <w:t>PAS2035 page</w:t>
      </w:r>
      <w:r w:rsidR="00926F66">
        <w:rPr>
          <w:rFonts w:ascii="Arial" w:hAnsi="Arial" w:cs="Arial"/>
        </w:rPr>
        <w:t xml:space="preserve"> 34)</w:t>
      </w:r>
      <w:r w:rsidR="00B66F52" w:rsidRPr="007A60DD">
        <w:rPr>
          <w:rFonts w:ascii="Arial" w:hAnsi="Arial" w:cs="Arial"/>
        </w:rPr>
        <w:t>.</w:t>
      </w:r>
      <w:bookmarkEnd w:id="3"/>
    </w:p>
    <w:p w14:paraId="0466AAA0" w14:textId="0F60789F" w:rsidR="00533B5F" w:rsidRPr="007A60DD" w:rsidRDefault="00E765EB" w:rsidP="0029179A">
      <w:pPr>
        <w:pStyle w:val="ListParagraph"/>
        <w:numPr>
          <w:ilvl w:val="1"/>
          <w:numId w:val="54"/>
        </w:numPr>
        <w:spacing w:after="120"/>
        <w:jc w:val="both"/>
        <w:rPr>
          <w:rFonts w:ascii="Arial" w:hAnsi="Arial" w:cs="Arial"/>
        </w:rPr>
      </w:pPr>
      <w:r w:rsidRPr="007A60DD">
        <w:rPr>
          <w:rFonts w:ascii="Arial" w:hAnsi="Arial" w:cs="Arial"/>
        </w:rPr>
        <w:t xml:space="preserve">All Retrofit Coordinators </w:t>
      </w:r>
      <w:r w:rsidR="00A8260C">
        <w:rPr>
          <w:rFonts w:ascii="Arial" w:hAnsi="Arial" w:cs="Arial"/>
        </w:rPr>
        <w:t>shall</w:t>
      </w:r>
      <w:r w:rsidR="00A8260C" w:rsidRPr="007A60DD">
        <w:rPr>
          <w:rFonts w:ascii="Arial" w:hAnsi="Arial" w:cs="Arial"/>
        </w:rPr>
        <w:t xml:space="preserve"> </w:t>
      </w:r>
      <w:r w:rsidR="00CC7357" w:rsidRPr="007A60DD">
        <w:rPr>
          <w:rFonts w:ascii="Arial" w:hAnsi="Arial" w:cs="Arial"/>
        </w:rPr>
        <w:t>hold a current qualification as a Retrofit Coordinator</w:t>
      </w:r>
      <w:r w:rsidR="000F3C5C" w:rsidRPr="007A60DD">
        <w:rPr>
          <w:rFonts w:ascii="Arial" w:hAnsi="Arial" w:cs="Arial"/>
        </w:rPr>
        <w:t xml:space="preserve"> and be a current member of Trustmark</w:t>
      </w:r>
      <w:r w:rsidR="00926F66">
        <w:rPr>
          <w:rFonts w:ascii="Arial" w:hAnsi="Arial" w:cs="Arial"/>
        </w:rPr>
        <w:t xml:space="preserve"> (PAS2035 page 34)</w:t>
      </w:r>
      <w:r w:rsidR="000F3C5C" w:rsidRPr="007A60DD">
        <w:rPr>
          <w:rFonts w:ascii="Arial" w:hAnsi="Arial" w:cs="Arial"/>
        </w:rPr>
        <w:t>.</w:t>
      </w:r>
    </w:p>
    <w:p w14:paraId="7F304604" w14:textId="77777777" w:rsidR="00533B5F" w:rsidRPr="003D0029" w:rsidRDefault="00CD7CD6" w:rsidP="00533B5F">
      <w:pPr>
        <w:pStyle w:val="ListParagraph"/>
        <w:numPr>
          <w:ilvl w:val="1"/>
          <w:numId w:val="54"/>
        </w:numPr>
        <w:spacing w:after="120"/>
        <w:jc w:val="both"/>
        <w:rPr>
          <w:rFonts w:ascii="Arial" w:hAnsi="Arial" w:cs="Arial"/>
          <w:b/>
        </w:rPr>
      </w:pPr>
      <w:r w:rsidRPr="00533B5F">
        <w:rPr>
          <w:rFonts w:ascii="Arial" w:hAnsi="Arial" w:cs="Arial"/>
        </w:rPr>
        <w:t>Retrofit Desig</w:t>
      </w:r>
      <w:r w:rsidR="00FB3C33" w:rsidRPr="00533B5F">
        <w:rPr>
          <w:rFonts w:ascii="Arial" w:hAnsi="Arial" w:cs="Arial"/>
        </w:rPr>
        <w:t xml:space="preserve">ners are identified as anyone with the following qualifications: </w:t>
      </w:r>
    </w:p>
    <w:p w14:paraId="3B3327CA" w14:textId="3AA69A8D" w:rsidR="00533B5F" w:rsidRPr="003D0029" w:rsidRDefault="02303056" w:rsidP="409A96C8">
      <w:pPr>
        <w:pStyle w:val="ListParagraph"/>
        <w:numPr>
          <w:ilvl w:val="2"/>
          <w:numId w:val="54"/>
        </w:numPr>
        <w:spacing w:after="120"/>
        <w:ind w:left="1843"/>
        <w:jc w:val="both"/>
        <w:rPr>
          <w:rFonts w:ascii="Arial" w:hAnsi="Arial" w:cs="Arial"/>
          <w:b/>
          <w:bCs/>
        </w:rPr>
      </w:pPr>
      <w:r w:rsidRPr="409A96C8">
        <w:rPr>
          <w:rFonts w:ascii="Arial" w:hAnsi="Arial" w:cs="Arial"/>
        </w:rPr>
        <w:t>A</w:t>
      </w:r>
      <w:r w:rsidRPr="409A96C8">
        <w:rPr>
          <w:rFonts w:ascii="Arial" w:hAnsi="Arial" w:cs="Arial"/>
          <w:b/>
          <w:bCs/>
        </w:rPr>
        <w:t xml:space="preserve"> </w:t>
      </w:r>
      <w:r w:rsidRPr="409A96C8">
        <w:rPr>
          <w:rFonts w:ascii="Arial" w:hAnsi="Arial" w:cs="Arial"/>
        </w:rPr>
        <w:t>Chartered Architectural Technologist (MCIAT</w:t>
      </w:r>
      <w:r w:rsidR="27D69C8E" w:rsidRPr="409A96C8">
        <w:rPr>
          <w:rFonts w:ascii="Arial" w:hAnsi="Arial" w:cs="Arial"/>
        </w:rPr>
        <w:t>).</w:t>
      </w:r>
      <w:r w:rsidRPr="409A96C8">
        <w:rPr>
          <w:rFonts w:ascii="Arial" w:hAnsi="Arial" w:cs="Arial"/>
        </w:rPr>
        <w:t xml:space="preserve"> </w:t>
      </w:r>
    </w:p>
    <w:p w14:paraId="2105E496" w14:textId="4BE288C7" w:rsidR="00533B5F" w:rsidRPr="003D0029" w:rsidRDefault="02303056" w:rsidP="409A96C8">
      <w:pPr>
        <w:pStyle w:val="ListParagraph"/>
        <w:numPr>
          <w:ilvl w:val="2"/>
          <w:numId w:val="54"/>
        </w:numPr>
        <w:spacing w:after="120"/>
        <w:ind w:left="1843"/>
        <w:jc w:val="both"/>
        <w:rPr>
          <w:rFonts w:ascii="Arial" w:hAnsi="Arial" w:cs="Arial"/>
          <w:b/>
          <w:bCs/>
        </w:rPr>
      </w:pPr>
      <w:r w:rsidRPr="409A96C8">
        <w:rPr>
          <w:rFonts w:ascii="Arial" w:hAnsi="Arial" w:cs="Arial"/>
        </w:rPr>
        <w:t>An architect registered with the Architects Registration Board (ARB</w:t>
      </w:r>
      <w:r w:rsidR="488F588D" w:rsidRPr="409A96C8">
        <w:rPr>
          <w:rFonts w:ascii="Arial" w:hAnsi="Arial" w:cs="Arial"/>
        </w:rPr>
        <w:t>).</w:t>
      </w:r>
      <w:r w:rsidRPr="409A96C8">
        <w:rPr>
          <w:rFonts w:ascii="Arial" w:hAnsi="Arial" w:cs="Arial"/>
        </w:rPr>
        <w:t xml:space="preserve"> </w:t>
      </w:r>
    </w:p>
    <w:p w14:paraId="241E85FF" w14:textId="31CC77A7" w:rsidR="00533B5F" w:rsidRPr="003D0029" w:rsidRDefault="02303056" w:rsidP="409A96C8">
      <w:pPr>
        <w:pStyle w:val="ListParagraph"/>
        <w:numPr>
          <w:ilvl w:val="2"/>
          <w:numId w:val="54"/>
        </w:numPr>
        <w:spacing w:after="120"/>
        <w:ind w:left="1843"/>
        <w:jc w:val="both"/>
        <w:rPr>
          <w:rFonts w:ascii="Arial" w:hAnsi="Arial" w:cs="Arial"/>
          <w:b/>
          <w:bCs/>
        </w:rPr>
      </w:pPr>
      <w:r w:rsidRPr="409A96C8">
        <w:rPr>
          <w:rFonts w:ascii="Arial" w:hAnsi="Arial" w:cs="Arial"/>
        </w:rPr>
        <w:t>Professional member of the Chartered Institute of Building Services Engineers (CIBSE)</w:t>
      </w:r>
      <w:r w:rsidR="2C7A1A9D" w:rsidRPr="409A96C8">
        <w:rPr>
          <w:rFonts w:ascii="Arial" w:hAnsi="Arial" w:cs="Arial"/>
        </w:rPr>
        <w:t>.</w:t>
      </w:r>
      <w:r w:rsidRPr="409A96C8">
        <w:rPr>
          <w:rFonts w:ascii="Arial" w:hAnsi="Arial" w:cs="Arial"/>
        </w:rPr>
        <w:t xml:space="preserve"> </w:t>
      </w:r>
    </w:p>
    <w:p w14:paraId="02132D81" w14:textId="0BC88A11" w:rsidR="00A42081" w:rsidRPr="003D0029" w:rsidRDefault="00533B5F" w:rsidP="00A42081">
      <w:pPr>
        <w:pStyle w:val="ListParagraph"/>
        <w:numPr>
          <w:ilvl w:val="2"/>
          <w:numId w:val="54"/>
        </w:numPr>
        <w:spacing w:after="120"/>
        <w:ind w:left="1843"/>
        <w:jc w:val="both"/>
        <w:rPr>
          <w:rFonts w:ascii="Arial" w:hAnsi="Arial" w:cs="Arial"/>
          <w:b/>
        </w:rPr>
      </w:pPr>
      <w:r>
        <w:rPr>
          <w:rFonts w:ascii="Arial" w:hAnsi="Arial" w:cs="Arial"/>
        </w:rPr>
        <w:t>P</w:t>
      </w:r>
      <w:r w:rsidRPr="003D0029">
        <w:rPr>
          <w:rFonts w:ascii="Arial" w:hAnsi="Arial" w:cs="Arial"/>
        </w:rPr>
        <w:t>rofessional member of the Chartered Institute of Building (MCIOB or FCIOB); or</w:t>
      </w:r>
    </w:p>
    <w:p w14:paraId="372C9394" w14:textId="4F0800CC" w:rsidR="00A42081" w:rsidRPr="003D0029" w:rsidRDefault="00533B5F" w:rsidP="00A42081">
      <w:pPr>
        <w:pStyle w:val="ListParagraph"/>
        <w:numPr>
          <w:ilvl w:val="2"/>
          <w:numId w:val="54"/>
        </w:numPr>
        <w:spacing w:after="120"/>
        <w:ind w:left="1843"/>
        <w:jc w:val="both"/>
        <w:rPr>
          <w:rFonts w:ascii="Arial" w:hAnsi="Arial" w:cs="Arial"/>
          <w:b/>
        </w:rPr>
      </w:pPr>
      <w:r w:rsidRPr="003D0029">
        <w:rPr>
          <w:rFonts w:ascii="Arial" w:hAnsi="Arial" w:cs="Arial"/>
        </w:rPr>
        <w:t>Chartered Building Surveyor (MRICS or FRICS)</w:t>
      </w:r>
      <w:r w:rsidR="00A42081">
        <w:rPr>
          <w:rFonts w:ascii="Arial" w:hAnsi="Arial" w:cs="Arial"/>
        </w:rPr>
        <w:t>.</w:t>
      </w:r>
    </w:p>
    <w:p w14:paraId="33575F8D" w14:textId="0BA220FC" w:rsidR="00CD7CD6" w:rsidRPr="003D0029" w:rsidRDefault="002620C1" w:rsidP="003D0029">
      <w:pPr>
        <w:pStyle w:val="ListParagraph"/>
        <w:spacing w:after="120"/>
        <w:ind w:left="1418"/>
        <w:jc w:val="both"/>
        <w:rPr>
          <w:rFonts w:ascii="Arial" w:hAnsi="Arial" w:cs="Arial"/>
          <w:b/>
        </w:rPr>
      </w:pPr>
      <w:r>
        <w:rPr>
          <w:rFonts w:ascii="Arial" w:hAnsi="Arial" w:cs="Arial"/>
        </w:rPr>
        <w:t>and preferably</w:t>
      </w:r>
      <w:r w:rsidRPr="003D0029">
        <w:rPr>
          <w:rFonts w:ascii="Arial" w:hAnsi="Arial" w:cs="Arial"/>
        </w:rPr>
        <w:t xml:space="preserve"> </w:t>
      </w:r>
      <w:r w:rsidR="00533B5F" w:rsidRPr="003D0029">
        <w:rPr>
          <w:rFonts w:ascii="Arial" w:hAnsi="Arial" w:cs="Arial"/>
        </w:rPr>
        <w:t>should also be qualified as Retrofit Coordinators.</w:t>
      </w:r>
      <w:r w:rsidR="00533B5F" w:rsidRPr="00533B5F">
        <w:rPr>
          <w:rFonts w:ascii="Arial" w:hAnsi="Arial" w:cs="Arial"/>
        </w:rPr>
        <w:t xml:space="preserve"> </w:t>
      </w:r>
      <w:r w:rsidR="009E6923" w:rsidRPr="00533B5F">
        <w:rPr>
          <w:rFonts w:ascii="Arial" w:hAnsi="Arial" w:cs="Arial"/>
        </w:rPr>
        <w:t xml:space="preserve">Currently there is no certification </w:t>
      </w:r>
      <w:r w:rsidR="00533B5F" w:rsidRPr="003D0029">
        <w:rPr>
          <w:rFonts w:ascii="Arial" w:hAnsi="Arial" w:cs="Arial"/>
        </w:rPr>
        <w:t>for a Retrofit Designer</w:t>
      </w:r>
      <w:r w:rsidR="000A5FD0">
        <w:rPr>
          <w:rFonts w:ascii="Arial" w:hAnsi="Arial" w:cs="Arial"/>
        </w:rPr>
        <w:t xml:space="preserve"> (PAS2035 page 35).</w:t>
      </w:r>
    </w:p>
    <w:p w14:paraId="5AE5FEB9" w14:textId="02249176" w:rsidR="00C237D5" w:rsidRPr="007A60DD" w:rsidRDefault="00740422" w:rsidP="0029179A">
      <w:pPr>
        <w:pStyle w:val="ListParagraph"/>
        <w:numPr>
          <w:ilvl w:val="1"/>
          <w:numId w:val="54"/>
        </w:numPr>
        <w:spacing w:after="120"/>
        <w:jc w:val="both"/>
        <w:rPr>
          <w:rFonts w:ascii="Arial" w:hAnsi="Arial" w:cs="Arial"/>
        </w:rPr>
      </w:pPr>
      <w:r w:rsidRPr="007A60DD">
        <w:rPr>
          <w:rFonts w:ascii="Arial" w:hAnsi="Arial" w:cs="Arial"/>
        </w:rPr>
        <w:lastRenderedPageBreak/>
        <w:t xml:space="preserve">Certification means that </w:t>
      </w:r>
      <w:r w:rsidR="009B7C57">
        <w:rPr>
          <w:rFonts w:ascii="Arial" w:hAnsi="Arial" w:cs="Arial"/>
        </w:rPr>
        <w:t>Delivery Organisation and Installers</w:t>
      </w:r>
      <w:r w:rsidR="00A8260C">
        <w:rPr>
          <w:rFonts w:ascii="Arial" w:hAnsi="Arial" w:cs="Arial"/>
        </w:rPr>
        <w:t xml:space="preserve"> </w:t>
      </w:r>
      <w:r w:rsidRPr="007A60DD">
        <w:rPr>
          <w:rFonts w:ascii="Arial" w:hAnsi="Arial" w:cs="Arial"/>
        </w:rPr>
        <w:t xml:space="preserve">will </w:t>
      </w:r>
      <w:r w:rsidR="00C237D5" w:rsidRPr="007A60DD">
        <w:rPr>
          <w:rFonts w:ascii="Arial" w:hAnsi="Arial" w:cs="Arial"/>
        </w:rPr>
        <w:t>be certified to the requirements of Clauses 1 to 8 of PAS 2030</w:t>
      </w:r>
      <w:r w:rsidR="006C2787" w:rsidRPr="007A60DD">
        <w:rPr>
          <w:rFonts w:ascii="Arial" w:hAnsi="Arial" w:cs="Arial"/>
        </w:rPr>
        <w:t>:2019</w:t>
      </w:r>
      <w:r w:rsidR="00C237D5" w:rsidRPr="007A60DD">
        <w:rPr>
          <w:rFonts w:ascii="Arial" w:hAnsi="Arial" w:cs="Arial"/>
        </w:rPr>
        <w:t>, plus the relevant measure</w:t>
      </w:r>
      <w:r w:rsidR="007A60DD">
        <w:rPr>
          <w:rFonts w:ascii="Arial" w:hAnsi="Arial" w:cs="Arial"/>
        </w:rPr>
        <w:t>’</w:t>
      </w:r>
      <w:r w:rsidR="00C237D5" w:rsidRPr="007A60DD">
        <w:rPr>
          <w:rFonts w:ascii="Arial" w:hAnsi="Arial" w:cs="Arial"/>
        </w:rPr>
        <w:t xml:space="preserve">s </w:t>
      </w:r>
      <w:r w:rsidR="006C2787" w:rsidRPr="007A60DD">
        <w:rPr>
          <w:rFonts w:ascii="Arial" w:hAnsi="Arial" w:cs="Arial"/>
        </w:rPr>
        <w:t xml:space="preserve">certification </w:t>
      </w:r>
      <w:r w:rsidR="00C237D5" w:rsidRPr="007A60DD">
        <w:rPr>
          <w:rFonts w:ascii="Arial" w:hAnsi="Arial" w:cs="Arial"/>
        </w:rPr>
        <w:t>together with relevant Micro</w:t>
      </w:r>
      <w:r w:rsidR="007D57D5" w:rsidRPr="007A60DD">
        <w:rPr>
          <w:rFonts w:ascii="Arial" w:hAnsi="Arial" w:cs="Arial"/>
        </w:rPr>
        <w:t>-</w:t>
      </w:r>
      <w:r w:rsidR="00C237D5" w:rsidRPr="007A60DD">
        <w:rPr>
          <w:rFonts w:ascii="Arial" w:hAnsi="Arial" w:cs="Arial"/>
        </w:rPr>
        <w:t>generation Certification Scheme and Installation Standards</w:t>
      </w:r>
      <w:r w:rsidRPr="007A60DD">
        <w:rPr>
          <w:rFonts w:ascii="Arial" w:hAnsi="Arial" w:cs="Arial"/>
        </w:rPr>
        <w:t>.</w:t>
      </w:r>
    </w:p>
    <w:p w14:paraId="2DAC9C88" w14:textId="77777777" w:rsidR="00407DB7" w:rsidRPr="007A60DD" w:rsidRDefault="00407DB7" w:rsidP="00407DB7">
      <w:pPr>
        <w:spacing w:line="240" w:lineRule="auto"/>
        <w:rPr>
          <w:rFonts w:cs="Arial"/>
          <w:color w:val="000000"/>
          <w:sz w:val="22"/>
          <w:szCs w:val="22"/>
          <w:lang w:eastAsia="en-GB"/>
        </w:rPr>
      </w:pPr>
    </w:p>
    <w:p w14:paraId="51FDCC45" w14:textId="77777777" w:rsidR="00EC7731" w:rsidRPr="007A60DD" w:rsidRDefault="006B062C" w:rsidP="0029179A">
      <w:pPr>
        <w:pStyle w:val="ListParagraph"/>
        <w:numPr>
          <w:ilvl w:val="0"/>
          <w:numId w:val="54"/>
        </w:numPr>
        <w:spacing w:after="120"/>
        <w:jc w:val="both"/>
        <w:rPr>
          <w:rFonts w:ascii="Arial" w:hAnsi="Arial" w:cs="Arial"/>
          <w:b/>
        </w:rPr>
      </w:pPr>
      <w:r w:rsidRPr="007A60DD">
        <w:rPr>
          <w:rFonts w:ascii="Arial" w:hAnsi="Arial" w:cs="Arial"/>
          <w:b/>
        </w:rPr>
        <w:t>CE Marking: Specific requirements</w:t>
      </w:r>
    </w:p>
    <w:p w14:paraId="59E4B7B3" w14:textId="29BAC22E" w:rsidR="00EC7731" w:rsidRPr="00AA2792" w:rsidRDefault="00EC7731" w:rsidP="00AA2792">
      <w:pPr>
        <w:pStyle w:val="ListParagraph"/>
        <w:numPr>
          <w:ilvl w:val="1"/>
          <w:numId w:val="54"/>
        </w:numPr>
        <w:spacing w:after="120"/>
        <w:jc w:val="both"/>
        <w:rPr>
          <w:rFonts w:cs="Arial"/>
        </w:rPr>
      </w:pPr>
      <w:r w:rsidRPr="007A60DD">
        <w:rPr>
          <w:rFonts w:ascii="Arial" w:hAnsi="Arial" w:cs="Arial"/>
        </w:rPr>
        <w:t xml:space="preserve">Where a product or system </w:t>
      </w:r>
      <w:r w:rsidR="00B72316" w:rsidRPr="007A60DD">
        <w:rPr>
          <w:rFonts w:ascii="Arial" w:hAnsi="Arial" w:cs="Arial"/>
        </w:rPr>
        <w:t xml:space="preserve">is covered by a </w:t>
      </w:r>
      <w:r w:rsidR="0085532E" w:rsidRPr="007A60DD">
        <w:rPr>
          <w:rFonts w:ascii="Arial" w:hAnsi="Arial" w:cs="Arial"/>
        </w:rPr>
        <w:t>h</w:t>
      </w:r>
      <w:r w:rsidRPr="007A60DD">
        <w:rPr>
          <w:rFonts w:ascii="Arial" w:hAnsi="Arial" w:cs="Arial"/>
        </w:rPr>
        <w:t>a</w:t>
      </w:r>
      <w:r w:rsidR="0085532E" w:rsidRPr="007A60DD">
        <w:rPr>
          <w:rFonts w:ascii="Arial" w:hAnsi="Arial" w:cs="Arial"/>
        </w:rPr>
        <w:t>r</w:t>
      </w:r>
      <w:r w:rsidRPr="007A60DD">
        <w:rPr>
          <w:rFonts w:ascii="Arial" w:hAnsi="Arial" w:cs="Arial"/>
        </w:rPr>
        <w:t xml:space="preserve">monised European </w:t>
      </w:r>
      <w:r w:rsidR="006B062C" w:rsidRPr="007A60DD">
        <w:rPr>
          <w:rFonts w:ascii="Arial" w:hAnsi="Arial" w:cs="Arial"/>
        </w:rPr>
        <w:t>Standard</w:t>
      </w:r>
      <w:r w:rsidR="0085532E" w:rsidRPr="007A60DD">
        <w:rPr>
          <w:rFonts w:ascii="Arial" w:hAnsi="Arial" w:cs="Arial"/>
        </w:rPr>
        <w:t xml:space="preserve"> (</w:t>
      </w:r>
      <w:proofErr w:type="spellStart"/>
      <w:r w:rsidR="0085532E" w:rsidRPr="007A60DD">
        <w:rPr>
          <w:rFonts w:ascii="Arial" w:hAnsi="Arial" w:cs="Arial"/>
        </w:rPr>
        <w:t>hEN</w:t>
      </w:r>
      <w:proofErr w:type="spellEnd"/>
      <w:r w:rsidR="0085532E" w:rsidRPr="007A60DD">
        <w:rPr>
          <w:rFonts w:ascii="Arial" w:hAnsi="Arial" w:cs="Arial"/>
        </w:rPr>
        <w:t xml:space="preserve">) or European Technical Assessment (ETA) </w:t>
      </w:r>
      <w:r w:rsidR="006B062C" w:rsidRPr="007A60DD">
        <w:rPr>
          <w:rFonts w:ascii="Arial" w:hAnsi="Arial" w:cs="Arial"/>
        </w:rPr>
        <w:t>it must be CE marked.</w:t>
      </w:r>
    </w:p>
    <w:p w14:paraId="36682ED6" w14:textId="77777777" w:rsidR="006B062C" w:rsidRDefault="006B062C" w:rsidP="0029179A">
      <w:pPr>
        <w:pStyle w:val="ListParagraph"/>
        <w:numPr>
          <w:ilvl w:val="0"/>
          <w:numId w:val="54"/>
        </w:numPr>
        <w:spacing w:after="120"/>
        <w:jc w:val="both"/>
        <w:rPr>
          <w:rFonts w:ascii="Arial" w:hAnsi="Arial" w:cs="Arial"/>
          <w:b/>
        </w:rPr>
      </w:pPr>
      <w:r w:rsidRPr="006B062C">
        <w:rPr>
          <w:rFonts w:ascii="Arial" w:hAnsi="Arial" w:cs="Arial"/>
          <w:b/>
        </w:rPr>
        <w:t>CE Marking</w:t>
      </w:r>
      <w:r>
        <w:rPr>
          <w:rFonts w:ascii="Arial" w:hAnsi="Arial" w:cs="Arial"/>
          <w:b/>
        </w:rPr>
        <w:t xml:space="preserve">: Alternative </w:t>
      </w:r>
    </w:p>
    <w:p w14:paraId="17413803" w14:textId="20BADF32" w:rsidR="00EC7731" w:rsidRPr="00287262" w:rsidRDefault="00EC7731" w:rsidP="005F1100">
      <w:pPr>
        <w:pStyle w:val="ListParagraph"/>
        <w:numPr>
          <w:ilvl w:val="1"/>
          <w:numId w:val="54"/>
        </w:numPr>
        <w:spacing w:after="120"/>
        <w:jc w:val="both"/>
        <w:rPr>
          <w:rFonts w:cs="Arial"/>
        </w:rPr>
      </w:pPr>
      <w:r w:rsidRPr="00287262">
        <w:rPr>
          <w:rFonts w:ascii="Arial" w:hAnsi="Arial" w:cs="Arial"/>
        </w:rPr>
        <w:t xml:space="preserve">If a product or system does not fall within the scope of a </w:t>
      </w:r>
      <w:proofErr w:type="spellStart"/>
      <w:r w:rsidR="0085532E" w:rsidRPr="00287262">
        <w:rPr>
          <w:rFonts w:ascii="Arial" w:hAnsi="Arial" w:cs="Arial"/>
        </w:rPr>
        <w:t>hEN</w:t>
      </w:r>
      <w:proofErr w:type="spellEnd"/>
      <w:r w:rsidR="0085532E" w:rsidRPr="00287262">
        <w:rPr>
          <w:rFonts w:ascii="Arial" w:hAnsi="Arial" w:cs="Arial"/>
        </w:rPr>
        <w:t xml:space="preserve"> or ETA </w:t>
      </w:r>
      <w:r w:rsidRPr="00287262">
        <w:rPr>
          <w:rFonts w:ascii="Arial" w:hAnsi="Arial" w:cs="Arial"/>
        </w:rPr>
        <w:t xml:space="preserve">the product or system must be tested and certified by a UKAS-accredited certification body, or an equivalent certification body with the relevant scope of accreditation for those products or systems. </w:t>
      </w:r>
    </w:p>
    <w:p w14:paraId="3C0E95CB" w14:textId="361F496B" w:rsidR="00EC7731" w:rsidRPr="00287262" w:rsidRDefault="006B062C" w:rsidP="494B40F3">
      <w:pPr>
        <w:pStyle w:val="ListParagraph"/>
        <w:numPr>
          <w:ilvl w:val="0"/>
          <w:numId w:val="54"/>
        </w:numPr>
        <w:spacing w:after="120"/>
        <w:jc w:val="both"/>
        <w:rPr>
          <w:rFonts w:ascii="Arial" w:hAnsi="Arial" w:cs="Arial"/>
          <w:b/>
          <w:bCs/>
        </w:rPr>
      </w:pPr>
      <w:r w:rsidRPr="494B40F3">
        <w:rPr>
          <w:rFonts w:ascii="Arial" w:hAnsi="Arial" w:cs="Arial"/>
          <w:b/>
          <w:bCs/>
        </w:rPr>
        <w:t xml:space="preserve">Certification schemes: </w:t>
      </w:r>
      <w:r w:rsidR="64F84976" w:rsidRPr="494B40F3">
        <w:rPr>
          <w:rFonts w:ascii="Arial" w:hAnsi="Arial" w:cs="Arial"/>
          <w:b/>
          <w:bCs/>
        </w:rPr>
        <w:t>C</w:t>
      </w:r>
      <w:r w:rsidRPr="494B40F3">
        <w:rPr>
          <w:rFonts w:ascii="Arial" w:hAnsi="Arial" w:cs="Arial"/>
          <w:b/>
          <w:bCs/>
        </w:rPr>
        <w:t>ompliance</w:t>
      </w:r>
    </w:p>
    <w:p w14:paraId="7D1A33D3" w14:textId="7B4FE9B3" w:rsidR="00EC7731" w:rsidRPr="00287262" w:rsidRDefault="00EC7731" w:rsidP="002F49B6">
      <w:pPr>
        <w:pStyle w:val="ListParagraph"/>
        <w:numPr>
          <w:ilvl w:val="1"/>
          <w:numId w:val="54"/>
        </w:numPr>
        <w:spacing w:after="120"/>
        <w:jc w:val="both"/>
        <w:rPr>
          <w:rFonts w:cs="Arial"/>
        </w:rPr>
      </w:pPr>
      <w:r w:rsidRPr="00287262">
        <w:rPr>
          <w:rFonts w:ascii="Arial" w:hAnsi="Arial" w:cs="Arial"/>
        </w:rPr>
        <w:t>Products or systems that are covered by existing Government-backed domestic certification schemes, such as the Micro</w:t>
      </w:r>
      <w:r w:rsidR="006B062C" w:rsidRPr="00287262">
        <w:rPr>
          <w:rFonts w:ascii="Arial" w:hAnsi="Arial" w:cs="Arial"/>
        </w:rPr>
        <w:t>-</w:t>
      </w:r>
      <w:r w:rsidRPr="00287262">
        <w:rPr>
          <w:rFonts w:ascii="Arial" w:hAnsi="Arial" w:cs="Arial"/>
        </w:rPr>
        <w:t>generation Certification Scheme, must comply with the</w:t>
      </w:r>
      <w:r w:rsidR="006B062C" w:rsidRPr="00287262">
        <w:rPr>
          <w:rFonts w:ascii="Arial" w:hAnsi="Arial" w:cs="Arial"/>
        </w:rPr>
        <w:t xml:space="preserve"> requirements of those schemes.</w:t>
      </w:r>
    </w:p>
    <w:p w14:paraId="71431B49" w14:textId="77777777" w:rsidR="00EC7731" w:rsidRPr="00287262" w:rsidRDefault="00EC7731" w:rsidP="0029179A">
      <w:pPr>
        <w:pStyle w:val="ListParagraph"/>
        <w:numPr>
          <w:ilvl w:val="0"/>
          <w:numId w:val="54"/>
        </w:numPr>
        <w:spacing w:after="120"/>
        <w:jc w:val="both"/>
        <w:rPr>
          <w:rFonts w:ascii="Arial" w:hAnsi="Arial" w:cs="Arial"/>
          <w:b/>
        </w:rPr>
      </w:pPr>
      <w:r w:rsidRPr="00287262">
        <w:rPr>
          <w:rFonts w:ascii="Arial" w:hAnsi="Arial" w:cs="Arial"/>
          <w:b/>
        </w:rPr>
        <w:t xml:space="preserve">Requirements relating to </w:t>
      </w:r>
      <w:r w:rsidR="006B062C" w:rsidRPr="00287262">
        <w:rPr>
          <w:rFonts w:ascii="Arial" w:hAnsi="Arial" w:cs="Arial"/>
          <w:b/>
        </w:rPr>
        <w:t>External Wall Insulation</w:t>
      </w:r>
      <w:r w:rsidR="006B062C" w:rsidRPr="00287262">
        <w:rPr>
          <w:rFonts w:ascii="Arial" w:hAnsi="Arial" w:cs="Arial"/>
        </w:rPr>
        <w:t xml:space="preserve"> </w:t>
      </w:r>
      <w:r w:rsidRPr="00287262">
        <w:rPr>
          <w:rFonts w:ascii="Arial" w:hAnsi="Arial" w:cs="Arial"/>
          <w:b/>
        </w:rPr>
        <w:t xml:space="preserve">Systems </w:t>
      </w:r>
    </w:p>
    <w:p w14:paraId="367AC69E" w14:textId="77777777" w:rsidR="00EC7731" w:rsidRPr="00287262" w:rsidRDefault="00EC7731" w:rsidP="0029179A">
      <w:pPr>
        <w:pStyle w:val="ListParagraph"/>
        <w:numPr>
          <w:ilvl w:val="1"/>
          <w:numId w:val="54"/>
        </w:numPr>
        <w:spacing w:after="120"/>
        <w:jc w:val="both"/>
        <w:rPr>
          <w:rFonts w:ascii="Arial" w:hAnsi="Arial" w:cs="Arial"/>
        </w:rPr>
      </w:pPr>
      <w:r w:rsidRPr="00287262">
        <w:rPr>
          <w:rFonts w:ascii="Arial" w:hAnsi="Arial" w:cs="Arial"/>
        </w:rPr>
        <w:t xml:space="preserve">External Wall Insulation Systems with a render finish, must be either – </w:t>
      </w:r>
    </w:p>
    <w:p w14:paraId="1F22620F" w14:textId="77777777" w:rsidR="00EC7731" w:rsidRPr="00287262" w:rsidRDefault="00EC7731" w:rsidP="0029179A">
      <w:pPr>
        <w:pStyle w:val="ListParagraph"/>
        <w:numPr>
          <w:ilvl w:val="0"/>
          <w:numId w:val="57"/>
        </w:numPr>
        <w:spacing w:after="120"/>
        <w:jc w:val="both"/>
        <w:rPr>
          <w:rFonts w:ascii="Arial" w:hAnsi="Arial" w:cs="Arial"/>
        </w:rPr>
      </w:pPr>
      <w:r w:rsidRPr="00287262">
        <w:rPr>
          <w:rFonts w:ascii="Arial" w:hAnsi="Arial" w:cs="Arial"/>
        </w:rPr>
        <w:t xml:space="preserve">CE Marked against the relevant </w:t>
      </w:r>
      <w:proofErr w:type="spellStart"/>
      <w:r w:rsidR="00046517" w:rsidRPr="00287262">
        <w:rPr>
          <w:rFonts w:ascii="Arial" w:hAnsi="Arial" w:cs="Arial"/>
        </w:rPr>
        <w:t>hEN</w:t>
      </w:r>
      <w:proofErr w:type="spellEnd"/>
      <w:r w:rsidR="00046517" w:rsidRPr="00287262">
        <w:rPr>
          <w:rFonts w:ascii="Arial" w:hAnsi="Arial" w:cs="Arial"/>
        </w:rPr>
        <w:t xml:space="preserve"> or </w:t>
      </w:r>
      <w:r w:rsidRPr="00287262">
        <w:rPr>
          <w:rFonts w:ascii="Arial" w:hAnsi="Arial" w:cs="Arial"/>
        </w:rPr>
        <w:t>ETA and subject to separate confirmation by a suitably qualified body that the system characteristics and installation methods enable it to meet UK r</w:t>
      </w:r>
      <w:r w:rsidR="00DD57A9" w:rsidRPr="00287262">
        <w:rPr>
          <w:rFonts w:ascii="Arial" w:hAnsi="Arial" w:cs="Arial"/>
        </w:rPr>
        <w:t>equirements and regulations; or</w:t>
      </w:r>
    </w:p>
    <w:p w14:paraId="051897F1" w14:textId="77777777" w:rsidR="00EC7731" w:rsidRPr="00287262" w:rsidRDefault="00EC7731" w:rsidP="0029179A">
      <w:pPr>
        <w:pStyle w:val="ListParagraph"/>
        <w:numPr>
          <w:ilvl w:val="0"/>
          <w:numId w:val="57"/>
        </w:numPr>
        <w:spacing w:after="120"/>
        <w:jc w:val="both"/>
        <w:rPr>
          <w:rFonts w:ascii="Arial" w:hAnsi="Arial" w:cs="Arial"/>
        </w:rPr>
      </w:pPr>
      <w:r w:rsidRPr="00287262">
        <w:rPr>
          <w:rFonts w:ascii="Arial" w:hAnsi="Arial" w:cs="Arial"/>
        </w:rPr>
        <w:t>be the subject of a UKAS-accredited certification body, or an equivalent certification body technical approval and certification against UK requirements and regulations issued to the system supplier</w:t>
      </w:r>
    </w:p>
    <w:p w14:paraId="1B89BEC3" w14:textId="77777777" w:rsidR="00EC7731" w:rsidRPr="00287262" w:rsidRDefault="00EC7731" w:rsidP="0029179A">
      <w:pPr>
        <w:pStyle w:val="ListParagraph"/>
        <w:numPr>
          <w:ilvl w:val="1"/>
          <w:numId w:val="54"/>
        </w:numPr>
        <w:spacing w:after="120"/>
        <w:jc w:val="both"/>
        <w:rPr>
          <w:rFonts w:ascii="Arial" w:hAnsi="Arial" w:cs="Arial"/>
        </w:rPr>
      </w:pPr>
      <w:r w:rsidRPr="00287262">
        <w:rPr>
          <w:rFonts w:ascii="Arial" w:hAnsi="Arial" w:cs="Arial"/>
        </w:rPr>
        <w:t xml:space="preserve">External Wall Insulation Systems excluding render finishes, </w:t>
      </w:r>
      <w:r w:rsidR="006B062C" w:rsidRPr="00287262">
        <w:rPr>
          <w:rFonts w:ascii="Arial" w:hAnsi="Arial" w:cs="Arial"/>
        </w:rPr>
        <w:t>must be either:</w:t>
      </w:r>
    </w:p>
    <w:p w14:paraId="0E67F9E3" w14:textId="77777777" w:rsidR="006B062C" w:rsidRPr="00287262" w:rsidRDefault="00EC7731" w:rsidP="0029179A">
      <w:pPr>
        <w:pStyle w:val="ListParagraph"/>
        <w:numPr>
          <w:ilvl w:val="0"/>
          <w:numId w:val="56"/>
        </w:numPr>
        <w:spacing w:after="120"/>
        <w:jc w:val="both"/>
        <w:rPr>
          <w:rFonts w:ascii="Arial" w:hAnsi="Arial" w:cs="Arial"/>
        </w:rPr>
      </w:pPr>
      <w:r w:rsidRPr="00287262">
        <w:rPr>
          <w:rFonts w:ascii="Arial" w:hAnsi="Arial" w:cs="Arial"/>
        </w:rPr>
        <w:t xml:space="preserve">CE Marked against the relevant </w:t>
      </w:r>
      <w:proofErr w:type="spellStart"/>
      <w:r w:rsidR="00046517" w:rsidRPr="00287262">
        <w:rPr>
          <w:rFonts w:ascii="Arial" w:hAnsi="Arial" w:cs="Arial"/>
        </w:rPr>
        <w:t>hEN</w:t>
      </w:r>
      <w:proofErr w:type="spellEnd"/>
      <w:r w:rsidR="00046517" w:rsidRPr="00287262">
        <w:rPr>
          <w:rFonts w:ascii="Arial" w:hAnsi="Arial" w:cs="Arial"/>
        </w:rPr>
        <w:t xml:space="preserve"> or </w:t>
      </w:r>
      <w:r w:rsidRPr="00287262">
        <w:rPr>
          <w:rFonts w:ascii="Arial" w:hAnsi="Arial" w:cs="Arial"/>
        </w:rPr>
        <w:t>ETA</w:t>
      </w:r>
      <w:r w:rsidR="006B062C" w:rsidRPr="00287262">
        <w:rPr>
          <w:rFonts w:ascii="Arial" w:hAnsi="Arial" w:cs="Arial"/>
        </w:rPr>
        <w:t>;</w:t>
      </w:r>
      <w:r w:rsidRPr="00287262">
        <w:rPr>
          <w:rFonts w:ascii="Arial" w:hAnsi="Arial" w:cs="Arial"/>
        </w:rPr>
        <w:t xml:space="preserve"> or </w:t>
      </w:r>
    </w:p>
    <w:p w14:paraId="45EA3209" w14:textId="77777777" w:rsidR="00E95030" w:rsidRPr="00287262" w:rsidRDefault="00EC7731" w:rsidP="0029179A">
      <w:pPr>
        <w:pStyle w:val="ListParagraph"/>
        <w:numPr>
          <w:ilvl w:val="0"/>
          <w:numId w:val="56"/>
        </w:numPr>
        <w:spacing w:after="120"/>
        <w:jc w:val="both"/>
        <w:rPr>
          <w:rFonts w:ascii="Arial" w:hAnsi="Arial" w:cs="Arial"/>
        </w:rPr>
      </w:pPr>
      <w:r w:rsidRPr="00287262">
        <w:rPr>
          <w:rFonts w:ascii="Arial" w:hAnsi="Arial" w:cs="Arial"/>
        </w:rPr>
        <w:t>Harmonised Standard and subject to separate confirmation by a suitably qualified body that the system characteristics and installation methods enable it to meet UK requirements and regulations.</w:t>
      </w:r>
    </w:p>
    <w:p w14:paraId="448E626E" w14:textId="77777777" w:rsidR="006B062C" w:rsidRDefault="006B062C" w:rsidP="006B062C">
      <w:pPr>
        <w:pStyle w:val="ListParagraph"/>
        <w:spacing w:after="120"/>
        <w:ind w:left="567"/>
        <w:jc w:val="both"/>
        <w:rPr>
          <w:rFonts w:ascii="Arial" w:hAnsi="Arial" w:cs="Arial"/>
          <w:b/>
        </w:rPr>
      </w:pPr>
    </w:p>
    <w:p w14:paraId="2562E3AA" w14:textId="77777777" w:rsidR="002D10F6" w:rsidRPr="00AA2792" w:rsidRDefault="003505B5" w:rsidP="0029179A">
      <w:pPr>
        <w:pStyle w:val="ListParagraph"/>
        <w:numPr>
          <w:ilvl w:val="0"/>
          <w:numId w:val="54"/>
        </w:numPr>
        <w:spacing w:after="120"/>
        <w:jc w:val="both"/>
        <w:rPr>
          <w:rFonts w:ascii="Arial" w:hAnsi="Arial" w:cs="Arial"/>
          <w:b/>
        </w:rPr>
      </w:pPr>
      <w:r w:rsidRPr="00AA2792">
        <w:rPr>
          <w:rFonts w:ascii="Arial" w:hAnsi="Arial" w:cs="Arial"/>
          <w:b/>
        </w:rPr>
        <w:t xml:space="preserve">Heating: </w:t>
      </w:r>
      <w:r w:rsidR="002D10F6" w:rsidRPr="00AA2792">
        <w:rPr>
          <w:rFonts w:ascii="Arial" w:hAnsi="Arial" w:cs="Arial"/>
          <w:b/>
        </w:rPr>
        <w:t xml:space="preserve">BRE </w:t>
      </w:r>
      <w:r w:rsidRPr="00AA2792">
        <w:rPr>
          <w:rFonts w:ascii="Arial" w:hAnsi="Arial" w:cs="Arial"/>
          <w:b/>
        </w:rPr>
        <w:t xml:space="preserve">Domestic Heating Design Guidance </w:t>
      </w:r>
    </w:p>
    <w:p w14:paraId="5DC4B218" w14:textId="77777777" w:rsidR="002D10F6" w:rsidRPr="00AA2792" w:rsidRDefault="002D10F6" w:rsidP="0029179A">
      <w:pPr>
        <w:pStyle w:val="ListParagraph"/>
        <w:numPr>
          <w:ilvl w:val="1"/>
          <w:numId w:val="54"/>
        </w:numPr>
        <w:spacing w:after="120"/>
        <w:jc w:val="both"/>
        <w:rPr>
          <w:rFonts w:ascii="Arial" w:hAnsi="Arial" w:cs="Arial"/>
        </w:rPr>
      </w:pPr>
      <w:r w:rsidRPr="00AA2792">
        <w:rPr>
          <w:rFonts w:ascii="Arial" w:hAnsi="Arial" w:cs="Arial"/>
        </w:rPr>
        <w:t>Heating system design shall comply with the guidance contained in BRE FB 59 – “Design of low-temperature domestic heating systems - A guide for syste</w:t>
      </w:r>
      <w:r w:rsidR="00DD57A9" w:rsidRPr="00AA2792">
        <w:rPr>
          <w:rFonts w:ascii="Arial" w:hAnsi="Arial" w:cs="Arial"/>
        </w:rPr>
        <w:t>m designers and installers” and</w:t>
      </w:r>
      <w:r w:rsidRPr="00AA2792">
        <w:rPr>
          <w:rFonts w:ascii="Arial" w:hAnsi="Arial" w:cs="Arial"/>
        </w:rPr>
        <w:t xml:space="preserve"> all references contained within it. </w:t>
      </w:r>
    </w:p>
    <w:p w14:paraId="5DF12B8B" w14:textId="77777777" w:rsidR="002D10F6" w:rsidRPr="00AA2792" w:rsidRDefault="002D10F6" w:rsidP="0029179A">
      <w:pPr>
        <w:pStyle w:val="ListParagraph"/>
        <w:numPr>
          <w:ilvl w:val="1"/>
          <w:numId w:val="54"/>
        </w:numPr>
        <w:spacing w:after="120"/>
        <w:jc w:val="both"/>
        <w:rPr>
          <w:rFonts w:ascii="Arial" w:hAnsi="Arial" w:cs="Arial"/>
        </w:rPr>
      </w:pPr>
      <w:r w:rsidRPr="00AA2792">
        <w:rPr>
          <w:rFonts w:ascii="Arial" w:hAnsi="Arial" w:cs="Arial"/>
        </w:rPr>
        <w:t>The heat loss calculation should use a method that complies with the UK National Annex to BS EN 12831:2003[4] and the assumptions under the sub-headings below. The calculation can follow the guidance used in the latest edition of the Chartered Institution of Building Services Engineers’ (CIBSE) Domestic heating design guide, London, 2013</w:t>
      </w:r>
      <w:r w:rsidR="006B062C" w:rsidRPr="00AA2792">
        <w:rPr>
          <w:rFonts w:ascii="Arial" w:hAnsi="Arial" w:cs="Arial"/>
        </w:rPr>
        <w:t>.</w:t>
      </w:r>
    </w:p>
    <w:p w14:paraId="082051C2" w14:textId="77777777" w:rsidR="002D10F6" w:rsidRPr="00AA2792" w:rsidRDefault="002D10F6" w:rsidP="0029179A">
      <w:pPr>
        <w:pStyle w:val="ListParagraph"/>
        <w:numPr>
          <w:ilvl w:val="1"/>
          <w:numId w:val="54"/>
        </w:numPr>
        <w:spacing w:after="120"/>
        <w:jc w:val="both"/>
        <w:rPr>
          <w:rFonts w:ascii="Arial" w:hAnsi="Arial" w:cs="Arial"/>
        </w:rPr>
      </w:pPr>
      <w:r w:rsidRPr="00AA2792">
        <w:rPr>
          <w:rFonts w:ascii="Arial" w:hAnsi="Arial" w:cs="Arial"/>
        </w:rPr>
        <w:t>Specific reference is drawn to the following key criteria in the design process:</w:t>
      </w:r>
    </w:p>
    <w:p w14:paraId="5AED4648" w14:textId="77777777" w:rsidR="002D10F6" w:rsidRPr="00AA2792" w:rsidRDefault="006B062C" w:rsidP="0029179A">
      <w:pPr>
        <w:pStyle w:val="ListParagraph"/>
        <w:numPr>
          <w:ilvl w:val="0"/>
          <w:numId w:val="55"/>
        </w:numPr>
        <w:spacing w:after="120"/>
        <w:rPr>
          <w:rFonts w:ascii="Arial" w:hAnsi="Arial" w:cs="Arial"/>
        </w:rPr>
      </w:pPr>
      <w:r w:rsidRPr="00AA2792">
        <w:rPr>
          <w:rFonts w:ascii="Arial" w:hAnsi="Arial" w:cs="Arial"/>
        </w:rPr>
        <w:t>Design room temperatures</w:t>
      </w:r>
    </w:p>
    <w:p w14:paraId="5BAE2AF2" w14:textId="77777777" w:rsidR="002D10F6" w:rsidRPr="00AA2792" w:rsidRDefault="002D10F6" w:rsidP="0029179A">
      <w:pPr>
        <w:pStyle w:val="ListParagraph"/>
        <w:numPr>
          <w:ilvl w:val="0"/>
          <w:numId w:val="55"/>
        </w:numPr>
        <w:spacing w:after="120"/>
        <w:rPr>
          <w:rFonts w:ascii="Arial" w:hAnsi="Arial" w:cs="Arial"/>
        </w:rPr>
      </w:pPr>
      <w:r w:rsidRPr="00AA2792">
        <w:rPr>
          <w:rFonts w:ascii="Arial" w:hAnsi="Arial" w:cs="Arial"/>
        </w:rPr>
        <w:t>Design ventilation rates</w:t>
      </w:r>
    </w:p>
    <w:p w14:paraId="43B26A3E" w14:textId="77777777" w:rsidR="002D10F6" w:rsidRPr="00AA2792" w:rsidRDefault="002D10F6" w:rsidP="0029179A">
      <w:pPr>
        <w:pStyle w:val="ListParagraph"/>
        <w:numPr>
          <w:ilvl w:val="0"/>
          <w:numId w:val="55"/>
        </w:numPr>
        <w:spacing w:after="120"/>
        <w:rPr>
          <w:rFonts w:ascii="Arial" w:hAnsi="Arial" w:cs="Arial"/>
        </w:rPr>
      </w:pPr>
      <w:r w:rsidRPr="00AA2792">
        <w:rPr>
          <w:rFonts w:ascii="Arial" w:hAnsi="Arial" w:cs="Arial"/>
        </w:rPr>
        <w:lastRenderedPageBreak/>
        <w:t>Design external temperature</w:t>
      </w:r>
    </w:p>
    <w:p w14:paraId="2EA2AEAE" w14:textId="50E4BCAE" w:rsidR="002D10F6" w:rsidRPr="00AA2792" w:rsidRDefault="002D10F6" w:rsidP="0029179A">
      <w:pPr>
        <w:pStyle w:val="ListParagraph"/>
        <w:numPr>
          <w:ilvl w:val="1"/>
          <w:numId w:val="54"/>
        </w:numPr>
        <w:spacing w:after="120"/>
        <w:jc w:val="both"/>
        <w:rPr>
          <w:rFonts w:ascii="Arial" w:hAnsi="Arial" w:cs="Arial"/>
        </w:rPr>
      </w:pPr>
      <w:r w:rsidRPr="00AA2792">
        <w:rPr>
          <w:rFonts w:ascii="Arial" w:hAnsi="Arial" w:cs="Arial"/>
        </w:rPr>
        <w:t xml:space="preserve">The </w:t>
      </w:r>
      <w:r w:rsidR="006B062C" w:rsidRPr="00AA2792">
        <w:rPr>
          <w:rFonts w:ascii="Arial" w:hAnsi="Arial" w:cs="Arial"/>
        </w:rPr>
        <w:t>design room t</w:t>
      </w:r>
      <w:r w:rsidRPr="00AA2792">
        <w:rPr>
          <w:rFonts w:ascii="Arial" w:hAnsi="Arial" w:cs="Arial"/>
        </w:rPr>
        <w:t xml:space="preserve">emperatures in the above guidance </w:t>
      </w:r>
      <w:r w:rsidR="006B062C" w:rsidRPr="00AA2792">
        <w:rPr>
          <w:rFonts w:ascii="Arial" w:hAnsi="Arial" w:cs="Arial"/>
        </w:rPr>
        <w:t>are</w:t>
      </w:r>
      <w:r w:rsidRPr="00AA2792">
        <w:rPr>
          <w:rFonts w:ascii="Arial" w:hAnsi="Arial" w:cs="Arial"/>
        </w:rPr>
        <w:t xml:space="preserve"> </w:t>
      </w:r>
      <w:r w:rsidR="006B062C" w:rsidRPr="00AA2792">
        <w:rPr>
          <w:rFonts w:ascii="Arial" w:hAnsi="Arial" w:cs="Arial"/>
        </w:rPr>
        <w:t xml:space="preserve">subordinate to the requirements in paragraph </w:t>
      </w:r>
      <w:r w:rsidR="00405D92">
        <w:rPr>
          <w:rFonts w:ascii="Arial" w:hAnsi="Arial" w:cs="Arial"/>
        </w:rPr>
        <w:t>2.10</w:t>
      </w:r>
      <w:r w:rsidR="006B062C" w:rsidRPr="00AA2792">
        <w:rPr>
          <w:rFonts w:ascii="Arial" w:hAnsi="Arial" w:cs="Arial"/>
        </w:rPr>
        <w:t xml:space="preserve"> below</w:t>
      </w:r>
      <w:r w:rsidR="0012613D" w:rsidRPr="00AA2792">
        <w:rPr>
          <w:rFonts w:ascii="Arial" w:hAnsi="Arial" w:cs="Arial"/>
        </w:rPr>
        <w:t>.</w:t>
      </w:r>
    </w:p>
    <w:p w14:paraId="3214211A" w14:textId="77777777" w:rsidR="00572466" w:rsidRPr="00FD4E9F" w:rsidRDefault="00572466" w:rsidP="006B062C">
      <w:pPr>
        <w:pStyle w:val="ListParagraph"/>
        <w:spacing w:after="120"/>
        <w:ind w:left="1361"/>
        <w:jc w:val="both"/>
        <w:rPr>
          <w:rFonts w:ascii="Arial" w:hAnsi="Arial" w:cs="Arial"/>
          <w:highlight w:val="yellow"/>
        </w:rPr>
      </w:pPr>
    </w:p>
    <w:p w14:paraId="4946BEC2" w14:textId="77777777" w:rsidR="00651254" w:rsidRPr="00DA67E6" w:rsidRDefault="006B062C" w:rsidP="494B40F3">
      <w:pPr>
        <w:pStyle w:val="ListParagraph"/>
        <w:numPr>
          <w:ilvl w:val="0"/>
          <w:numId w:val="54"/>
        </w:numPr>
        <w:spacing w:after="120"/>
        <w:jc w:val="both"/>
        <w:rPr>
          <w:rFonts w:ascii="Arial" w:hAnsi="Arial" w:cs="Arial"/>
          <w:b/>
          <w:bCs/>
        </w:rPr>
      </w:pPr>
      <w:bookmarkStart w:id="4" w:name="_Ref397353670"/>
      <w:r w:rsidRPr="494B40F3">
        <w:rPr>
          <w:rFonts w:ascii="Arial" w:hAnsi="Arial" w:cs="Arial"/>
          <w:b/>
          <w:bCs/>
        </w:rPr>
        <w:t>Heating: satisfactory heating regime</w:t>
      </w:r>
      <w:bookmarkEnd w:id="4"/>
    </w:p>
    <w:p w14:paraId="3A10E9ED" w14:textId="71904166" w:rsidR="00651254" w:rsidRPr="00DA67E6" w:rsidRDefault="003F4EF5" w:rsidP="0029179A">
      <w:pPr>
        <w:pStyle w:val="ListParagraph"/>
        <w:numPr>
          <w:ilvl w:val="1"/>
          <w:numId w:val="54"/>
        </w:numPr>
        <w:spacing w:after="120"/>
        <w:jc w:val="both"/>
        <w:rPr>
          <w:rFonts w:ascii="Arial" w:hAnsi="Arial" w:cs="Arial"/>
        </w:rPr>
      </w:pPr>
      <w:r w:rsidRPr="00DA67E6">
        <w:rPr>
          <w:rFonts w:ascii="Arial" w:hAnsi="Arial" w:cs="Arial"/>
        </w:rPr>
        <w:t xml:space="preserve">The installation must be capable of providing a satisfactory heating regime and the discussion of running costs with the </w:t>
      </w:r>
      <w:r w:rsidR="00A8260C">
        <w:rPr>
          <w:rFonts w:ascii="Arial" w:hAnsi="Arial" w:cs="Arial"/>
        </w:rPr>
        <w:t>Cu</w:t>
      </w:r>
      <w:r w:rsidRPr="00DA67E6">
        <w:rPr>
          <w:rFonts w:ascii="Arial" w:hAnsi="Arial" w:cs="Arial"/>
        </w:rPr>
        <w:t>stomer</w:t>
      </w:r>
      <w:r w:rsidR="00CA361D" w:rsidRPr="00DA67E6">
        <w:rPr>
          <w:rFonts w:ascii="Arial" w:hAnsi="Arial" w:cs="Arial"/>
        </w:rPr>
        <w:t xml:space="preserve"> (as per the Customer Journey)</w:t>
      </w:r>
      <w:r w:rsidRPr="00DA67E6">
        <w:rPr>
          <w:rFonts w:ascii="Arial" w:hAnsi="Arial" w:cs="Arial"/>
        </w:rPr>
        <w:t xml:space="preserve"> must make clear the costs of providing a satisfactory heating regime after the installation:</w:t>
      </w:r>
    </w:p>
    <w:tbl>
      <w:tblPr>
        <w:tblStyle w:val="TableGrid"/>
        <w:tblW w:w="0" w:type="auto"/>
        <w:tblInd w:w="1384" w:type="dxa"/>
        <w:tblLook w:val="04A0" w:firstRow="1" w:lastRow="0" w:firstColumn="1" w:lastColumn="0" w:noHBand="0" w:noVBand="1"/>
      </w:tblPr>
      <w:tblGrid>
        <w:gridCol w:w="2567"/>
        <w:gridCol w:w="2565"/>
        <w:gridCol w:w="2565"/>
      </w:tblGrid>
      <w:tr w:rsidR="00651254" w:rsidRPr="00DA67E6" w14:paraId="7DEA807F" w14:textId="77777777" w:rsidTr="00DD57A9">
        <w:tc>
          <w:tcPr>
            <w:tcW w:w="2641" w:type="dxa"/>
          </w:tcPr>
          <w:p w14:paraId="35EAED95" w14:textId="77777777" w:rsidR="00651254" w:rsidRPr="00DA67E6" w:rsidRDefault="00651254" w:rsidP="00857A90">
            <w:pPr>
              <w:pStyle w:val="ListParagraph"/>
              <w:spacing w:after="120"/>
              <w:ind w:left="0"/>
              <w:jc w:val="both"/>
              <w:rPr>
                <w:rFonts w:ascii="Arial" w:hAnsi="Arial" w:cs="Arial"/>
                <w:b/>
              </w:rPr>
            </w:pPr>
          </w:p>
        </w:tc>
        <w:tc>
          <w:tcPr>
            <w:tcW w:w="2641" w:type="dxa"/>
          </w:tcPr>
          <w:p w14:paraId="10A947B8" w14:textId="77777777" w:rsidR="00651254" w:rsidRPr="00DA67E6" w:rsidRDefault="00651254" w:rsidP="00857A90">
            <w:pPr>
              <w:pStyle w:val="ListParagraph"/>
              <w:spacing w:after="120"/>
              <w:ind w:left="0"/>
              <w:jc w:val="both"/>
              <w:rPr>
                <w:rFonts w:ascii="Arial" w:hAnsi="Arial" w:cs="Arial"/>
                <w:b/>
              </w:rPr>
            </w:pPr>
            <w:r w:rsidRPr="00DA67E6">
              <w:rPr>
                <w:rFonts w:ascii="Arial" w:hAnsi="Arial" w:cs="Arial"/>
                <w:b/>
              </w:rPr>
              <w:t>Ordinary households</w:t>
            </w:r>
          </w:p>
        </w:tc>
        <w:tc>
          <w:tcPr>
            <w:tcW w:w="2641" w:type="dxa"/>
          </w:tcPr>
          <w:p w14:paraId="49312879" w14:textId="77777777" w:rsidR="00651254" w:rsidRPr="00DA67E6" w:rsidRDefault="00651254" w:rsidP="00857A90">
            <w:pPr>
              <w:pStyle w:val="ListParagraph"/>
              <w:spacing w:after="120"/>
              <w:ind w:left="0"/>
              <w:jc w:val="both"/>
              <w:rPr>
                <w:rFonts w:ascii="Arial" w:hAnsi="Arial" w:cs="Arial"/>
                <w:b/>
              </w:rPr>
            </w:pPr>
            <w:r w:rsidRPr="00DA67E6">
              <w:rPr>
                <w:rFonts w:ascii="Arial" w:hAnsi="Arial" w:cs="Arial"/>
                <w:b/>
              </w:rPr>
              <w:t>Vulnerable households</w:t>
            </w:r>
          </w:p>
        </w:tc>
      </w:tr>
      <w:tr w:rsidR="00651254" w:rsidRPr="00DA67E6" w14:paraId="0038CBCB" w14:textId="77777777" w:rsidTr="00DD57A9">
        <w:tc>
          <w:tcPr>
            <w:tcW w:w="2641" w:type="dxa"/>
          </w:tcPr>
          <w:p w14:paraId="28508079" w14:textId="77777777" w:rsidR="00651254" w:rsidRPr="00DA67E6" w:rsidRDefault="00651254" w:rsidP="00857A90">
            <w:pPr>
              <w:pStyle w:val="ListParagraph"/>
              <w:spacing w:after="120"/>
              <w:ind w:left="0"/>
              <w:jc w:val="both"/>
              <w:rPr>
                <w:rFonts w:ascii="Arial" w:hAnsi="Arial" w:cs="Arial"/>
                <w:b/>
              </w:rPr>
            </w:pPr>
            <w:r w:rsidRPr="00DA67E6">
              <w:rPr>
                <w:rFonts w:ascii="Arial" w:hAnsi="Arial" w:cs="Arial"/>
                <w:b/>
              </w:rPr>
              <w:t>Heating pattern</w:t>
            </w:r>
          </w:p>
        </w:tc>
        <w:tc>
          <w:tcPr>
            <w:tcW w:w="2641" w:type="dxa"/>
          </w:tcPr>
          <w:p w14:paraId="335D7102" w14:textId="77777777" w:rsidR="00651254" w:rsidRPr="00DA67E6" w:rsidRDefault="00651254" w:rsidP="00FB18AF">
            <w:pPr>
              <w:pStyle w:val="ListParagraph"/>
              <w:spacing w:after="120"/>
              <w:ind w:left="0"/>
              <w:jc w:val="right"/>
              <w:rPr>
                <w:rFonts w:ascii="Arial" w:hAnsi="Arial" w:cs="Arial"/>
                <w:b/>
              </w:rPr>
            </w:pPr>
          </w:p>
        </w:tc>
        <w:tc>
          <w:tcPr>
            <w:tcW w:w="2641" w:type="dxa"/>
          </w:tcPr>
          <w:p w14:paraId="22C52568" w14:textId="77777777" w:rsidR="00651254" w:rsidRPr="00DA67E6" w:rsidRDefault="00651254" w:rsidP="00FB18AF">
            <w:pPr>
              <w:pStyle w:val="ListParagraph"/>
              <w:spacing w:after="120"/>
              <w:ind w:left="0"/>
              <w:jc w:val="right"/>
              <w:rPr>
                <w:rFonts w:ascii="Arial" w:hAnsi="Arial" w:cs="Arial"/>
                <w:b/>
              </w:rPr>
            </w:pPr>
          </w:p>
        </w:tc>
      </w:tr>
      <w:tr w:rsidR="00651254" w:rsidRPr="00DA67E6" w14:paraId="4C01B03F" w14:textId="77777777" w:rsidTr="00DD57A9">
        <w:tc>
          <w:tcPr>
            <w:tcW w:w="2641" w:type="dxa"/>
          </w:tcPr>
          <w:p w14:paraId="1DEEE963" w14:textId="77777777" w:rsidR="00651254" w:rsidRPr="00DA67E6" w:rsidRDefault="00651254" w:rsidP="00DD57A9">
            <w:r w:rsidRPr="00DA67E6">
              <w:t>Weekdays</w:t>
            </w:r>
          </w:p>
        </w:tc>
        <w:tc>
          <w:tcPr>
            <w:tcW w:w="2641" w:type="dxa"/>
          </w:tcPr>
          <w:p w14:paraId="717C4F1C" w14:textId="77777777" w:rsidR="00651254" w:rsidRPr="00DA67E6" w:rsidRDefault="00651254" w:rsidP="00FB18AF">
            <w:pPr>
              <w:pStyle w:val="ListParagraph"/>
              <w:spacing w:after="120"/>
              <w:ind w:left="0"/>
              <w:jc w:val="right"/>
              <w:rPr>
                <w:rFonts w:ascii="Arial" w:hAnsi="Arial" w:cs="Arial"/>
              </w:rPr>
            </w:pPr>
            <w:r w:rsidRPr="00DA67E6">
              <w:rPr>
                <w:rFonts w:ascii="Arial" w:hAnsi="Arial" w:cs="Arial"/>
              </w:rPr>
              <w:t>9 hours</w:t>
            </w:r>
          </w:p>
        </w:tc>
        <w:tc>
          <w:tcPr>
            <w:tcW w:w="2641" w:type="dxa"/>
          </w:tcPr>
          <w:p w14:paraId="48F3CCB9" w14:textId="77777777" w:rsidR="00651254" w:rsidRPr="00DA67E6" w:rsidRDefault="00651254" w:rsidP="00FB18AF">
            <w:pPr>
              <w:pStyle w:val="ListParagraph"/>
              <w:spacing w:after="120"/>
              <w:ind w:left="0"/>
              <w:jc w:val="right"/>
              <w:rPr>
                <w:rFonts w:ascii="Arial" w:hAnsi="Arial" w:cs="Arial"/>
              </w:rPr>
            </w:pPr>
            <w:r w:rsidRPr="00DA67E6">
              <w:rPr>
                <w:rFonts w:ascii="Arial" w:hAnsi="Arial" w:cs="Arial"/>
              </w:rPr>
              <w:t>16 hours</w:t>
            </w:r>
          </w:p>
        </w:tc>
      </w:tr>
      <w:tr w:rsidR="00651254" w:rsidRPr="00DA67E6" w14:paraId="4CB26158" w14:textId="77777777" w:rsidTr="00DD57A9">
        <w:tc>
          <w:tcPr>
            <w:tcW w:w="2641" w:type="dxa"/>
          </w:tcPr>
          <w:p w14:paraId="77D32EF5" w14:textId="77777777" w:rsidR="00651254" w:rsidRPr="00DA67E6" w:rsidRDefault="00651254" w:rsidP="00DD57A9">
            <w:r w:rsidRPr="00DA67E6">
              <w:t>Weekends</w:t>
            </w:r>
          </w:p>
        </w:tc>
        <w:tc>
          <w:tcPr>
            <w:tcW w:w="2641" w:type="dxa"/>
          </w:tcPr>
          <w:p w14:paraId="7BBD778B" w14:textId="77777777" w:rsidR="00651254" w:rsidRPr="00DA67E6" w:rsidRDefault="00651254" w:rsidP="00FB18AF">
            <w:pPr>
              <w:pStyle w:val="ListParagraph"/>
              <w:spacing w:after="120"/>
              <w:ind w:left="0"/>
              <w:jc w:val="right"/>
              <w:rPr>
                <w:rFonts w:ascii="Arial" w:hAnsi="Arial" w:cs="Arial"/>
              </w:rPr>
            </w:pPr>
            <w:r w:rsidRPr="00DA67E6">
              <w:rPr>
                <w:rFonts w:ascii="Arial" w:hAnsi="Arial" w:cs="Arial"/>
              </w:rPr>
              <w:t>16 hours</w:t>
            </w:r>
          </w:p>
        </w:tc>
        <w:tc>
          <w:tcPr>
            <w:tcW w:w="2641" w:type="dxa"/>
          </w:tcPr>
          <w:p w14:paraId="2EA00A28" w14:textId="77777777" w:rsidR="00651254" w:rsidRPr="00DA67E6" w:rsidRDefault="00651254" w:rsidP="00FB18AF">
            <w:pPr>
              <w:pStyle w:val="ListParagraph"/>
              <w:spacing w:after="120"/>
              <w:ind w:left="0"/>
              <w:jc w:val="right"/>
              <w:rPr>
                <w:rFonts w:ascii="Arial" w:hAnsi="Arial" w:cs="Arial"/>
              </w:rPr>
            </w:pPr>
            <w:r w:rsidRPr="00DA67E6">
              <w:rPr>
                <w:rFonts w:ascii="Arial" w:hAnsi="Arial" w:cs="Arial"/>
              </w:rPr>
              <w:t>16 hours</w:t>
            </w:r>
          </w:p>
        </w:tc>
      </w:tr>
      <w:tr w:rsidR="00651254" w:rsidRPr="00DA67E6" w14:paraId="4AD051E2" w14:textId="77777777" w:rsidTr="00DD57A9">
        <w:tc>
          <w:tcPr>
            <w:tcW w:w="2641" w:type="dxa"/>
          </w:tcPr>
          <w:p w14:paraId="724D4B60" w14:textId="77777777" w:rsidR="00651254" w:rsidRPr="00DA67E6" w:rsidRDefault="00651254" w:rsidP="00857A90">
            <w:pPr>
              <w:pStyle w:val="ListParagraph"/>
              <w:spacing w:after="120"/>
              <w:ind w:left="0"/>
              <w:jc w:val="both"/>
              <w:rPr>
                <w:rFonts w:ascii="Arial" w:hAnsi="Arial" w:cs="Arial"/>
                <w:b/>
              </w:rPr>
            </w:pPr>
            <w:r w:rsidRPr="00DA67E6">
              <w:rPr>
                <w:rFonts w:ascii="Arial" w:hAnsi="Arial" w:cs="Arial"/>
                <w:b/>
              </w:rPr>
              <w:t>Demand temperature</w:t>
            </w:r>
          </w:p>
        </w:tc>
        <w:tc>
          <w:tcPr>
            <w:tcW w:w="2641" w:type="dxa"/>
          </w:tcPr>
          <w:p w14:paraId="1A519CFC" w14:textId="77777777" w:rsidR="00651254" w:rsidRPr="00DA67E6" w:rsidRDefault="00651254" w:rsidP="00FB18AF">
            <w:pPr>
              <w:pStyle w:val="ListParagraph"/>
              <w:spacing w:after="120"/>
              <w:ind w:left="0"/>
              <w:jc w:val="right"/>
              <w:rPr>
                <w:rFonts w:ascii="Arial" w:hAnsi="Arial" w:cs="Arial"/>
                <w:b/>
              </w:rPr>
            </w:pPr>
          </w:p>
        </w:tc>
        <w:tc>
          <w:tcPr>
            <w:tcW w:w="2641" w:type="dxa"/>
          </w:tcPr>
          <w:p w14:paraId="480033CE" w14:textId="77777777" w:rsidR="00651254" w:rsidRPr="00DA67E6" w:rsidRDefault="00651254" w:rsidP="00FB18AF">
            <w:pPr>
              <w:pStyle w:val="ListParagraph"/>
              <w:spacing w:after="120"/>
              <w:ind w:left="0"/>
              <w:jc w:val="right"/>
              <w:rPr>
                <w:rFonts w:ascii="Arial" w:hAnsi="Arial" w:cs="Arial"/>
                <w:b/>
              </w:rPr>
            </w:pPr>
          </w:p>
        </w:tc>
      </w:tr>
      <w:tr w:rsidR="00651254" w:rsidRPr="00DA67E6" w14:paraId="4CC3549A" w14:textId="77777777" w:rsidTr="00DD57A9">
        <w:tc>
          <w:tcPr>
            <w:tcW w:w="2641" w:type="dxa"/>
          </w:tcPr>
          <w:p w14:paraId="34E22218" w14:textId="77777777" w:rsidR="00651254" w:rsidRPr="00DA67E6" w:rsidRDefault="00651254" w:rsidP="00DD57A9">
            <w:r w:rsidRPr="00DA67E6">
              <w:t>Primary living zone</w:t>
            </w:r>
          </w:p>
        </w:tc>
        <w:tc>
          <w:tcPr>
            <w:tcW w:w="2641" w:type="dxa"/>
          </w:tcPr>
          <w:p w14:paraId="6242C823" w14:textId="77777777" w:rsidR="00651254" w:rsidRPr="00DA67E6" w:rsidRDefault="00651254" w:rsidP="00FB18AF">
            <w:pPr>
              <w:pStyle w:val="ListParagraph"/>
              <w:spacing w:after="120"/>
              <w:ind w:left="0"/>
              <w:jc w:val="right"/>
              <w:rPr>
                <w:rFonts w:ascii="Arial" w:hAnsi="Arial" w:cs="Arial"/>
              </w:rPr>
            </w:pPr>
            <w:r w:rsidRPr="00DA67E6">
              <w:rPr>
                <w:rFonts w:ascii="Arial" w:hAnsi="Arial" w:cs="Arial"/>
              </w:rPr>
              <w:t>21 ºC</w:t>
            </w:r>
          </w:p>
        </w:tc>
        <w:tc>
          <w:tcPr>
            <w:tcW w:w="2641" w:type="dxa"/>
          </w:tcPr>
          <w:p w14:paraId="3704C341" w14:textId="77777777" w:rsidR="00651254" w:rsidRPr="00DA67E6" w:rsidRDefault="00651254" w:rsidP="00FB18AF">
            <w:pPr>
              <w:pStyle w:val="ListParagraph"/>
              <w:spacing w:after="120"/>
              <w:ind w:left="0"/>
              <w:jc w:val="right"/>
              <w:rPr>
                <w:rFonts w:ascii="Arial" w:hAnsi="Arial" w:cs="Arial"/>
              </w:rPr>
            </w:pPr>
            <w:r w:rsidRPr="00DA67E6">
              <w:rPr>
                <w:rFonts w:ascii="Arial" w:hAnsi="Arial" w:cs="Arial"/>
              </w:rPr>
              <w:t>23 ºC</w:t>
            </w:r>
          </w:p>
        </w:tc>
      </w:tr>
      <w:tr w:rsidR="00651254" w:rsidRPr="00013F77" w14:paraId="670FE92C" w14:textId="77777777" w:rsidTr="00DD57A9">
        <w:tc>
          <w:tcPr>
            <w:tcW w:w="2641" w:type="dxa"/>
          </w:tcPr>
          <w:p w14:paraId="7C91766D" w14:textId="77777777" w:rsidR="00651254" w:rsidRPr="00DA67E6" w:rsidRDefault="00651254" w:rsidP="00DD57A9">
            <w:r w:rsidRPr="00DA67E6">
              <w:t>Secondary living zone</w:t>
            </w:r>
          </w:p>
        </w:tc>
        <w:tc>
          <w:tcPr>
            <w:tcW w:w="2641" w:type="dxa"/>
          </w:tcPr>
          <w:p w14:paraId="737935AC" w14:textId="77777777" w:rsidR="00651254" w:rsidRPr="00DA67E6" w:rsidRDefault="00651254" w:rsidP="00FB18AF">
            <w:pPr>
              <w:pStyle w:val="ListParagraph"/>
              <w:spacing w:after="120"/>
              <w:ind w:left="0"/>
              <w:jc w:val="right"/>
              <w:rPr>
                <w:rFonts w:ascii="Arial" w:hAnsi="Arial" w:cs="Arial"/>
              </w:rPr>
            </w:pPr>
            <w:r w:rsidRPr="00DA67E6">
              <w:rPr>
                <w:rFonts w:ascii="Arial" w:hAnsi="Arial" w:cs="Arial"/>
              </w:rPr>
              <w:t>18 ºC</w:t>
            </w:r>
          </w:p>
        </w:tc>
        <w:tc>
          <w:tcPr>
            <w:tcW w:w="2641" w:type="dxa"/>
          </w:tcPr>
          <w:p w14:paraId="0C0CEDEA" w14:textId="77777777" w:rsidR="00651254" w:rsidRPr="00DA67E6" w:rsidRDefault="00651254" w:rsidP="00FB18AF">
            <w:pPr>
              <w:pStyle w:val="ListParagraph"/>
              <w:spacing w:after="120"/>
              <w:ind w:left="0"/>
              <w:jc w:val="right"/>
              <w:rPr>
                <w:rFonts w:ascii="Arial" w:hAnsi="Arial" w:cs="Arial"/>
              </w:rPr>
            </w:pPr>
            <w:r w:rsidRPr="00DA67E6">
              <w:rPr>
                <w:rFonts w:ascii="Arial" w:hAnsi="Arial" w:cs="Arial"/>
              </w:rPr>
              <w:t>18 ºC</w:t>
            </w:r>
          </w:p>
        </w:tc>
      </w:tr>
    </w:tbl>
    <w:p w14:paraId="68711B8B" w14:textId="77777777" w:rsidR="00651254" w:rsidRPr="0088554B" w:rsidRDefault="00651254" w:rsidP="00857A90">
      <w:pPr>
        <w:pStyle w:val="ListParagraph"/>
        <w:spacing w:after="120"/>
        <w:ind w:left="0"/>
        <w:jc w:val="both"/>
        <w:rPr>
          <w:rFonts w:ascii="Arial" w:hAnsi="Arial" w:cs="Arial"/>
          <w:b/>
        </w:rPr>
      </w:pPr>
    </w:p>
    <w:p w14:paraId="563A862D" w14:textId="77777777" w:rsidR="006B062C" w:rsidRPr="0088554B" w:rsidRDefault="006B062C" w:rsidP="0029179A">
      <w:pPr>
        <w:pStyle w:val="ListParagraph"/>
        <w:numPr>
          <w:ilvl w:val="1"/>
          <w:numId w:val="54"/>
        </w:numPr>
        <w:spacing w:after="120"/>
        <w:jc w:val="both"/>
        <w:rPr>
          <w:rFonts w:ascii="Arial" w:hAnsi="Arial" w:cs="Arial"/>
        </w:rPr>
      </w:pPr>
      <w:r w:rsidRPr="494B40F3">
        <w:rPr>
          <w:rFonts w:ascii="Arial" w:hAnsi="Arial" w:cs="Arial"/>
        </w:rPr>
        <w:t>The following d</w:t>
      </w:r>
      <w:r w:rsidR="00933F4B" w:rsidRPr="494B40F3">
        <w:rPr>
          <w:rFonts w:ascii="Arial" w:hAnsi="Arial" w:cs="Arial"/>
        </w:rPr>
        <w:t>efinitions</w:t>
      </w:r>
      <w:r w:rsidRPr="494B40F3">
        <w:rPr>
          <w:rFonts w:ascii="Arial" w:hAnsi="Arial" w:cs="Arial"/>
        </w:rPr>
        <w:t xml:space="preserve"> apply</w:t>
      </w:r>
      <w:r w:rsidR="00933F4B" w:rsidRPr="494B40F3">
        <w:rPr>
          <w:rFonts w:ascii="Arial" w:hAnsi="Arial" w:cs="Arial"/>
        </w:rPr>
        <w:t>:</w:t>
      </w:r>
    </w:p>
    <w:p w14:paraId="1E3A4EA8" w14:textId="3B22319D" w:rsidR="00651254" w:rsidRPr="0088554B" w:rsidRDefault="00B11C20" w:rsidP="0029179A">
      <w:pPr>
        <w:pStyle w:val="ListParagraph"/>
        <w:numPr>
          <w:ilvl w:val="0"/>
          <w:numId w:val="53"/>
        </w:numPr>
        <w:spacing w:after="120"/>
        <w:jc w:val="both"/>
        <w:rPr>
          <w:rFonts w:ascii="Arial" w:hAnsi="Arial" w:cs="Arial"/>
        </w:rPr>
      </w:pPr>
      <w:r w:rsidRPr="494B40F3">
        <w:rPr>
          <w:rFonts w:ascii="Arial" w:hAnsi="Arial" w:cs="Arial"/>
          <w:b/>
          <w:bCs/>
        </w:rPr>
        <w:t>Vulnerable Households</w:t>
      </w:r>
      <w:r w:rsidR="00651254" w:rsidRPr="494B40F3">
        <w:rPr>
          <w:rFonts w:ascii="Arial" w:hAnsi="Arial" w:cs="Arial"/>
          <w:b/>
          <w:bCs/>
        </w:rPr>
        <w:t xml:space="preserve"> </w:t>
      </w:r>
      <w:r w:rsidR="00651254" w:rsidRPr="494B40F3">
        <w:rPr>
          <w:rFonts w:ascii="Arial" w:hAnsi="Arial" w:cs="Arial"/>
        </w:rPr>
        <w:t xml:space="preserve">- </w:t>
      </w:r>
      <w:r w:rsidR="007D0F08" w:rsidRPr="494B40F3">
        <w:rPr>
          <w:rFonts w:ascii="Arial" w:hAnsi="Arial" w:cs="Arial"/>
        </w:rPr>
        <w:t xml:space="preserve">those who have members aged 60 or over and/or with a </w:t>
      </w:r>
      <w:r w:rsidR="432895AD" w:rsidRPr="494B40F3">
        <w:rPr>
          <w:rFonts w:ascii="Arial" w:hAnsi="Arial" w:cs="Arial"/>
        </w:rPr>
        <w:t>long-term</w:t>
      </w:r>
      <w:r w:rsidR="007D0F08" w:rsidRPr="494B40F3">
        <w:rPr>
          <w:rFonts w:ascii="Arial" w:hAnsi="Arial" w:cs="Arial"/>
        </w:rPr>
        <w:t xml:space="preserve"> sickness or disability. </w:t>
      </w:r>
    </w:p>
    <w:p w14:paraId="3DE8427F" w14:textId="77777777" w:rsidR="00933F4B" w:rsidRPr="0088554B" w:rsidRDefault="00651254" w:rsidP="0029179A">
      <w:pPr>
        <w:pStyle w:val="ListParagraph"/>
        <w:numPr>
          <w:ilvl w:val="0"/>
          <w:numId w:val="53"/>
        </w:numPr>
        <w:spacing w:after="120"/>
        <w:jc w:val="both"/>
        <w:rPr>
          <w:rFonts w:ascii="Arial" w:hAnsi="Arial" w:cs="Arial"/>
        </w:rPr>
      </w:pPr>
      <w:r w:rsidRPr="0088554B">
        <w:rPr>
          <w:rFonts w:ascii="Arial" w:hAnsi="Arial" w:cs="Arial"/>
          <w:b/>
        </w:rPr>
        <w:t>Primary living zone</w:t>
      </w:r>
      <w:r w:rsidRPr="0088554B">
        <w:rPr>
          <w:rFonts w:ascii="Arial" w:hAnsi="Arial" w:cs="Arial"/>
        </w:rPr>
        <w:t xml:space="preserve"> – means the li</w:t>
      </w:r>
      <w:r w:rsidR="003F4EF5" w:rsidRPr="0088554B">
        <w:rPr>
          <w:rFonts w:ascii="Arial" w:hAnsi="Arial" w:cs="Arial"/>
        </w:rPr>
        <w:t xml:space="preserve">ving room (or </w:t>
      </w:r>
      <w:r w:rsidR="00FB18AF" w:rsidRPr="0088554B">
        <w:rPr>
          <w:rFonts w:ascii="Arial" w:hAnsi="Arial" w:cs="Arial"/>
        </w:rPr>
        <w:t>an</w:t>
      </w:r>
      <w:r w:rsidR="003F4EF5" w:rsidRPr="0088554B">
        <w:rPr>
          <w:rFonts w:ascii="Arial" w:hAnsi="Arial" w:cs="Arial"/>
        </w:rPr>
        <w:t xml:space="preserve">other room </w:t>
      </w:r>
      <w:r w:rsidR="00FB18AF" w:rsidRPr="0088554B">
        <w:rPr>
          <w:rFonts w:ascii="Arial" w:hAnsi="Arial" w:cs="Arial"/>
        </w:rPr>
        <w:t xml:space="preserve">which the customer treats </w:t>
      </w:r>
      <w:r w:rsidR="003F4EF5" w:rsidRPr="0088554B">
        <w:rPr>
          <w:rFonts w:ascii="Arial" w:hAnsi="Arial" w:cs="Arial"/>
        </w:rPr>
        <w:t xml:space="preserve">as the living room) </w:t>
      </w:r>
    </w:p>
    <w:p w14:paraId="124BD636" w14:textId="53ACF125" w:rsidR="007D0F08" w:rsidRPr="0088554B" w:rsidRDefault="3BC7F69F" w:rsidP="0029179A">
      <w:pPr>
        <w:pStyle w:val="ListParagraph"/>
        <w:numPr>
          <w:ilvl w:val="0"/>
          <w:numId w:val="53"/>
        </w:numPr>
        <w:spacing w:after="120"/>
        <w:jc w:val="both"/>
        <w:rPr>
          <w:rFonts w:ascii="Arial" w:hAnsi="Arial" w:cs="Arial"/>
        </w:rPr>
      </w:pPr>
      <w:r w:rsidRPr="409A96C8">
        <w:rPr>
          <w:rFonts w:ascii="Arial" w:hAnsi="Arial" w:cs="Arial"/>
          <w:b/>
          <w:bCs/>
        </w:rPr>
        <w:t>Secondary living zone</w:t>
      </w:r>
      <w:r w:rsidRPr="409A96C8">
        <w:rPr>
          <w:rFonts w:ascii="Arial" w:hAnsi="Arial" w:cs="Arial"/>
        </w:rPr>
        <w:t xml:space="preserve"> </w:t>
      </w:r>
      <w:r w:rsidR="6F8318D2" w:rsidRPr="409A96C8">
        <w:rPr>
          <w:rFonts w:ascii="Arial" w:hAnsi="Arial" w:cs="Arial"/>
        </w:rPr>
        <w:t>–</w:t>
      </w:r>
      <w:r w:rsidRPr="409A96C8">
        <w:rPr>
          <w:rFonts w:ascii="Arial" w:hAnsi="Arial" w:cs="Arial"/>
        </w:rPr>
        <w:t xml:space="preserve"> </w:t>
      </w:r>
      <w:r w:rsidR="6F8318D2" w:rsidRPr="409A96C8">
        <w:rPr>
          <w:rFonts w:ascii="Arial" w:hAnsi="Arial" w:cs="Arial"/>
        </w:rPr>
        <w:t xml:space="preserve">means all other rooms in the </w:t>
      </w:r>
      <w:r w:rsidR="00A8260C">
        <w:rPr>
          <w:rFonts w:ascii="Arial" w:hAnsi="Arial" w:cs="Arial"/>
        </w:rPr>
        <w:t>D</w:t>
      </w:r>
      <w:r w:rsidR="6F8318D2" w:rsidRPr="409A96C8">
        <w:rPr>
          <w:rFonts w:ascii="Arial" w:hAnsi="Arial" w:cs="Arial"/>
        </w:rPr>
        <w:t>welling other than the primary living zone.</w:t>
      </w:r>
      <w:r w:rsidR="3E1FBE9B" w:rsidRPr="409A96C8">
        <w:rPr>
          <w:rFonts w:ascii="Arial" w:hAnsi="Arial" w:cs="Arial"/>
        </w:rPr>
        <w:t xml:space="preserve">  Where the installation does not </w:t>
      </w:r>
      <w:r w:rsidR="42304481" w:rsidRPr="409A96C8">
        <w:rPr>
          <w:rFonts w:ascii="Arial" w:hAnsi="Arial" w:cs="Arial"/>
        </w:rPr>
        <w:t>extend to</w:t>
      </w:r>
      <w:r w:rsidR="3E1FBE9B" w:rsidRPr="409A96C8">
        <w:rPr>
          <w:rFonts w:ascii="Arial" w:hAnsi="Arial" w:cs="Arial"/>
        </w:rPr>
        <w:t xml:space="preserve"> all other rooms in the </w:t>
      </w:r>
      <w:r w:rsidR="00A8260C">
        <w:rPr>
          <w:rFonts w:ascii="Arial" w:hAnsi="Arial" w:cs="Arial"/>
        </w:rPr>
        <w:t>D</w:t>
      </w:r>
      <w:r w:rsidR="3E1FBE9B" w:rsidRPr="409A96C8">
        <w:rPr>
          <w:rFonts w:ascii="Arial" w:hAnsi="Arial" w:cs="Arial"/>
        </w:rPr>
        <w:t xml:space="preserve">welling then, for the purposes of the </w:t>
      </w:r>
      <w:r w:rsidR="00A8260C">
        <w:rPr>
          <w:rFonts w:ascii="Arial" w:hAnsi="Arial" w:cs="Arial"/>
        </w:rPr>
        <w:t>agreement</w:t>
      </w:r>
      <w:r w:rsidR="3E1FBE9B" w:rsidRPr="409A96C8">
        <w:rPr>
          <w:rFonts w:ascii="Arial" w:hAnsi="Arial" w:cs="Arial"/>
        </w:rPr>
        <w:t xml:space="preserve">, the secondary living zone </w:t>
      </w:r>
      <w:r w:rsidR="42304481" w:rsidRPr="409A96C8">
        <w:rPr>
          <w:rFonts w:ascii="Arial" w:hAnsi="Arial" w:cs="Arial"/>
        </w:rPr>
        <w:t>includes</w:t>
      </w:r>
      <w:r w:rsidR="3E1FBE9B" w:rsidRPr="409A96C8">
        <w:rPr>
          <w:rFonts w:ascii="Arial" w:hAnsi="Arial" w:cs="Arial"/>
        </w:rPr>
        <w:t xml:space="preserve"> only those rooms </w:t>
      </w:r>
      <w:r w:rsidR="42304481" w:rsidRPr="409A96C8">
        <w:rPr>
          <w:rFonts w:ascii="Arial" w:hAnsi="Arial" w:cs="Arial"/>
        </w:rPr>
        <w:t>to which the installation extends (</w:t>
      </w:r>
      <w:r w:rsidR="7D854086" w:rsidRPr="409A96C8">
        <w:rPr>
          <w:rFonts w:ascii="Arial" w:hAnsi="Arial" w:cs="Arial"/>
        </w:rPr>
        <w:t>e.g.,</w:t>
      </w:r>
      <w:r w:rsidR="42304481" w:rsidRPr="409A96C8">
        <w:rPr>
          <w:rFonts w:ascii="Arial" w:hAnsi="Arial" w:cs="Arial"/>
        </w:rPr>
        <w:t xml:space="preserve"> into which heating units are placed)</w:t>
      </w:r>
      <w:r w:rsidR="3E1FBE9B" w:rsidRPr="409A96C8">
        <w:rPr>
          <w:rFonts w:ascii="Arial" w:hAnsi="Arial" w:cs="Arial"/>
        </w:rPr>
        <w:t>.</w:t>
      </w:r>
    </w:p>
    <w:p w14:paraId="02658174" w14:textId="77777777" w:rsidR="006B062C" w:rsidRDefault="006B062C" w:rsidP="001220E0">
      <w:pPr>
        <w:tabs>
          <w:tab w:val="clear" w:pos="720"/>
          <w:tab w:val="clear" w:pos="1440"/>
          <w:tab w:val="clear" w:pos="2160"/>
          <w:tab w:val="clear" w:pos="2880"/>
          <w:tab w:val="clear" w:pos="4680"/>
          <w:tab w:val="clear" w:pos="5400"/>
          <w:tab w:val="clear" w:pos="9000"/>
        </w:tabs>
        <w:autoSpaceDE w:val="0"/>
        <w:autoSpaceDN w:val="0"/>
        <w:adjustRightInd w:val="0"/>
        <w:spacing w:before="60" w:after="120" w:line="240" w:lineRule="auto"/>
        <w:rPr>
          <w:rFonts w:cs="Arial"/>
          <w:sz w:val="22"/>
          <w:szCs w:val="22"/>
        </w:rPr>
      </w:pPr>
    </w:p>
    <w:p w14:paraId="1BED9204" w14:textId="60221CF9" w:rsidR="00836454" w:rsidRDefault="00204D48" w:rsidP="0029179A">
      <w:pPr>
        <w:pStyle w:val="ListParagraph"/>
        <w:numPr>
          <w:ilvl w:val="0"/>
          <w:numId w:val="54"/>
        </w:numPr>
        <w:spacing w:after="120"/>
        <w:jc w:val="both"/>
        <w:rPr>
          <w:rFonts w:ascii="Arial" w:hAnsi="Arial" w:cs="Arial"/>
          <w:b/>
        </w:rPr>
      </w:pPr>
      <w:r>
        <w:rPr>
          <w:rFonts w:ascii="Arial" w:hAnsi="Arial" w:cs="Arial"/>
          <w:b/>
        </w:rPr>
        <w:t>Specification of Measures</w:t>
      </w:r>
    </w:p>
    <w:p w14:paraId="17BE6CA1" w14:textId="5FE1BF6C" w:rsidR="00204D48" w:rsidRPr="00073728" w:rsidRDefault="00204D48" w:rsidP="00204D48">
      <w:pPr>
        <w:pStyle w:val="ListParagraph"/>
        <w:numPr>
          <w:ilvl w:val="1"/>
          <w:numId w:val="54"/>
        </w:numPr>
        <w:spacing w:after="120"/>
        <w:jc w:val="both"/>
        <w:rPr>
          <w:rFonts w:ascii="Arial" w:hAnsi="Arial" w:cs="Arial"/>
          <w:b/>
        </w:rPr>
      </w:pPr>
      <w:r>
        <w:rPr>
          <w:rFonts w:ascii="Arial" w:hAnsi="Arial" w:cs="Arial"/>
        </w:rPr>
        <w:t>The Measures specified for the property should be appropriate for the property, as iden</w:t>
      </w:r>
      <w:r w:rsidR="00FE2082">
        <w:rPr>
          <w:rFonts w:ascii="Arial" w:hAnsi="Arial" w:cs="Arial"/>
        </w:rPr>
        <w:t xml:space="preserve">tified as an Eligible Measure by the Retrofit Coordinator. </w:t>
      </w:r>
    </w:p>
    <w:p w14:paraId="72797EE1" w14:textId="0522DDD8" w:rsidR="00FE2082" w:rsidRPr="00073728" w:rsidRDefault="00FE2082" w:rsidP="00204D48">
      <w:pPr>
        <w:pStyle w:val="ListParagraph"/>
        <w:numPr>
          <w:ilvl w:val="1"/>
          <w:numId w:val="54"/>
        </w:numPr>
        <w:spacing w:after="120"/>
        <w:jc w:val="both"/>
        <w:rPr>
          <w:rFonts w:ascii="Arial" w:hAnsi="Arial" w:cs="Arial"/>
          <w:b/>
        </w:rPr>
      </w:pPr>
      <w:r>
        <w:rPr>
          <w:rFonts w:ascii="Arial" w:hAnsi="Arial" w:cs="Arial"/>
        </w:rPr>
        <w:t>Where multiple Measures are recommended, the Delivery Organisation should endeavour to install all Measures recommended by the Retrofit Coordinator within the grant funding limits.</w:t>
      </w:r>
    </w:p>
    <w:p w14:paraId="25A55720" w14:textId="1499A8CC" w:rsidR="00FE2082" w:rsidRPr="00073728" w:rsidRDefault="00FE2082" w:rsidP="00204D48">
      <w:pPr>
        <w:pStyle w:val="ListParagraph"/>
        <w:numPr>
          <w:ilvl w:val="1"/>
          <w:numId w:val="54"/>
        </w:numPr>
        <w:spacing w:after="120"/>
        <w:jc w:val="both"/>
        <w:rPr>
          <w:rFonts w:ascii="Arial" w:hAnsi="Arial" w:cs="Arial"/>
          <w:b/>
        </w:rPr>
      </w:pPr>
      <w:r>
        <w:rPr>
          <w:rFonts w:ascii="Arial" w:hAnsi="Arial" w:cs="Arial"/>
        </w:rPr>
        <w:t xml:space="preserve">The purposes of this project </w:t>
      </w:r>
      <w:proofErr w:type="gramStart"/>
      <w:r>
        <w:rPr>
          <w:rFonts w:ascii="Arial" w:hAnsi="Arial" w:cs="Arial"/>
        </w:rPr>
        <w:t>is</w:t>
      </w:r>
      <w:proofErr w:type="gramEnd"/>
      <w:r>
        <w:rPr>
          <w:rFonts w:ascii="Arial" w:hAnsi="Arial" w:cs="Arial"/>
        </w:rPr>
        <w:t xml:space="preserve"> to increase the SAP ratings of properties, with a fabric first approach. It is not intended to be a ‘single’ Measure scheme.</w:t>
      </w:r>
    </w:p>
    <w:p w14:paraId="65ED61AA" w14:textId="04E14AC8" w:rsidR="00FE2082" w:rsidRDefault="00FE2082" w:rsidP="00073728">
      <w:pPr>
        <w:pStyle w:val="ListParagraph"/>
        <w:numPr>
          <w:ilvl w:val="1"/>
          <w:numId w:val="54"/>
        </w:numPr>
        <w:spacing w:after="120"/>
        <w:jc w:val="both"/>
        <w:rPr>
          <w:rFonts w:ascii="Arial" w:hAnsi="Arial" w:cs="Arial"/>
          <w:b/>
        </w:rPr>
      </w:pPr>
      <w:r>
        <w:rPr>
          <w:rFonts w:ascii="Arial" w:hAnsi="Arial" w:cs="Arial"/>
        </w:rPr>
        <w:t xml:space="preserve">Some Eligible Measures are low cost (for example, pipe insulation, immersion tank insulation, thermostatic radiator valves, timer/programmers) and can only be installed with another substantive measure. A Delivery Organisation Management Fee will not be paid if one of these measures is installed without another substantive </w:t>
      </w:r>
      <w:r w:rsidR="00073728">
        <w:rPr>
          <w:rFonts w:ascii="Arial" w:hAnsi="Arial" w:cs="Arial"/>
        </w:rPr>
        <w:t>Measure.</w:t>
      </w:r>
    </w:p>
    <w:p w14:paraId="0B23FC96" w14:textId="37A3A494" w:rsidR="00B11C20" w:rsidRPr="006B062C" w:rsidRDefault="00B11C20" w:rsidP="0029179A">
      <w:pPr>
        <w:pStyle w:val="ListParagraph"/>
        <w:numPr>
          <w:ilvl w:val="0"/>
          <w:numId w:val="54"/>
        </w:numPr>
        <w:spacing w:after="120"/>
        <w:jc w:val="both"/>
        <w:rPr>
          <w:rFonts w:ascii="Arial" w:hAnsi="Arial" w:cs="Arial"/>
          <w:b/>
        </w:rPr>
      </w:pPr>
      <w:r w:rsidRPr="006B062C">
        <w:rPr>
          <w:rFonts w:ascii="Arial" w:hAnsi="Arial" w:cs="Arial"/>
          <w:b/>
        </w:rPr>
        <w:lastRenderedPageBreak/>
        <w:t xml:space="preserve">Cosmetic </w:t>
      </w:r>
      <w:r w:rsidR="00B538BA">
        <w:rPr>
          <w:rFonts w:ascii="Arial" w:hAnsi="Arial" w:cs="Arial"/>
          <w:b/>
        </w:rPr>
        <w:t xml:space="preserve">/ </w:t>
      </w:r>
      <w:r w:rsidRPr="006B062C">
        <w:rPr>
          <w:rFonts w:ascii="Arial" w:hAnsi="Arial" w:cs="Arial"/>
          <w:b/>
        </w:rPr>
        <w:t>Making Good</w:t>
      </w:r>
      <w:r w:rsidR="00BA0E4F">
        <w:rPr>
          <w:rFonts w:ascii="Arial" w:hAnsi="Arial" w:cs="Arial"/>
          <w:b/>
        </w:rPr>
        <w:t xml:space="preserve"> </w:t>
      </w:r>
    </w:p>
    <w:p w14:paraId="7E9DB7DE" w14:textId="1AFCF522" w:rsidR="00B11C20" w:rsidRPr="00D25F38" w:rsidRDefault="28B93B89" w:rsidP="0029179A">
      <w:pPr>
        <w:pStyle w:val="ListParagraph"/>
        <w:numPr>
          <w:ilvl w:val="1"/>
          <w:numId w:val="54"/>
        </w:numPr>
        <w:spacing w:after="120"/>
        <w:jc w:val="both"/>
        <w:rPr>
          <w:rFonts w:ascii="Arial" w:hAnsi="Arial" w:cs="Arial"/>
        </w:rPr>
      </w:pPr>
      <w:r w:rsidRPr="409A96C8">
        <w:rPr>
          <w:rFonts w:ascii="Arial" w:hAnsi="Arial" w:cs="Arial"/>
        </w:rPr>
        <w:t xml:space="preserve">The </w:t>
      </w:r>
      <w:r w:rsidR="578006B3" w:rsidRPr="409A96C8">
        <w:rPr>
          <w:rFonts w:ascii="Arial" w:hAnsi="Arial" w:cs="Arial"/>
        </w:rPr>
        <w:t>installation of new measures</w:t>
      </w:r>
      <w:r w:rsidRPr="409A96C8">
        <w:rPr>
          <w:rFonts w:ascii="Arial" w:hAnsi="Arial" w:cs="Arial"/>
        </w:rPr>
        <w:t xml:space="preserve"> should leave the </w:t>
      </w:r>
      <w:r w:rsidR="7ED41522" w:rsidRPr="409A96C8">
        <w:rPr>
          <w:rFonts w:ascii="Arial" w:hAnsi="Arial" w:cs="Arial"/>
        </w:rPr>
        <w:t>dwelling</w:t>
      </w:r>
      <w:r w:rsidRPr="409A96C8">
        <w:rPr>
          <w:rFonts w:ascii="Arial" w:hAnsi="Arial" w:cs="Arial"/>
        </w:rPr>
        <w:t xml:space="preserve"> in no worse a condition than it was before</w:t>
      </w:r>
      <w:r w:rsidR="2B64DD1A" w:rsidRPr="409A96C8">
        <w:rPr>
          <w:rFonts w:ascii="Arial" w:hAnsi="Arial" w:cs="Arial"/>
        </w:rPr>
        <w:t xml:space="preserve">. </w:t>
      </w:r>
      <w:r w:rsidR="7ED41522" w:rsidRPr="409A96C8">
        <w:rPr>
          <w:rFonts w:ascii="Arial" w:hAnsi="Arial" w:cs="Arial"/>
        </w:rPr>
        <w:t xml:space="preserve">The </w:t>
      </w:r>
      <w:r w:rsidR="37461E28" w:rsidRPr="409A96C8">
        <w:rPr>
          <w:rFonts w:ascii="Arial" w:hAnsi="Arial" w:cs="Arial"/>
        </w:rPr>
        <w:t>Delivery Organisation</w:t>
      </w:r>
      <w:r w:rsidR="7ED41522" w:rsidRPr="409A96C8">
        <w:rPr>
          <w:rFonts w:ascii="Arial" w:hAnsi="Arial" w:cs="Arial"/>
        </w:rPr>
        <w:t xml:space="preserve"> must</w:t>
      </w:r>
      <w:r w:rsidRPr="409A96C8">
        <w:rPr>
          <w:rFonts w:ascii="Arial" w:hAnsi="Arial" w:cs="Arial"/>
        </w:rPr>
        <w:t xml:space="preserve"> make good disturbed</w:t>
      </w:r>
      <w:r w:rsidR="7ED41522" w:rsidRPr="409A96C8">
        <w:rPr>
          <w:rFonts w:ascii="Arial" w:hAnsi="Arial" w:cs="Arial"/>
        </w:rPr>
        <w:t>,</w:t>
      </w:r>
      <w:r w:rsidRPr="409A96C8">
        <w:rPr>
          <w:rFonts w:ascii="Arial" w:hAnsi="Arial" w:cs="Arial"/>
        </w:rPr>
        <w:t xml:space="preserve"> </w:t>
      </w:r>
      <w:r w:rsidR="72634632" w:rsidRPr="409A96C8">
        <w:rPr>
          <w:rFonts w:ascii="Arial" w:hAnsi="Arial" w:cs="Arial"/>
        </w:rPr>
        <w:t>damaged,</w:t>
      </w:r>
      <w:r w:rsidRPr="409A96C8">
        <w:rPr>
          <w:rFonts w:ascii="Arial" w:hAnsi="Arial" w:cs="Arial"/>
        </w:rPr>
        <w:t xml:space="preserve"> and altered internal finishes and fittings where these are substantially part of the main fabric of the dwelling</w:t>
      </w:r>
      <w:r w:rsidR="2A1AFEFF" w:rsidRPr="409A96C8">
        <w:rPr>
          <w:rFonts w:ascii="Arial" w:hAnsi="Arial" w:cs="Arial"/>
        </w:rPr>
        <w:t xml:space="preserve">. </w:t>
      </w:r>
      <w:r w:rsidR="7ED41522" w:rsidRPr="409A96C8">
        <w:rPr>
          <w:rFonts w:ascii="Arial" w:hAnsi="Arial" w:cs="Arial"/>
        </w:rPr>
        <w:t>Well-</w:t>
      </w:r>
      <w:r w:rsidRPr="409A96C8">
        <w:rPr>
          <w:rFonts w:ascii="Arial" w:hAnsi="Arial" w:cs="Arial"/>
        </w:rPr>
        <w:t xml:space="preserve">designed and </w:t>
      </w:r>
      <w:r w:rsidR="56B53075" w:rsidRPr="409A96C8">
        <w:rPr>
          <w:rFonts w:ascii="Arial" w:hAnsi="Arial" w:cs="Arial"/>
        </w:rPr>
        <w:t>thought-out</w:t>
      </w:r>
      <w:r w:rsidRPr="409A96C8">
        <w:rPr>
          <w:rFonts w:ascii="Arial" w:hAnsi="Arial" w:cs="Arial"/>
        </w:rPr>
        <w:t xml:space="preserve"> installations will require some </w:t>
      </w:r>
      <w:r w:rsidR="5C8AC8DA" w:rsidRPr="409A96C8">
        <w:rPr>
          <w:rFonts w:ascii="Arial" w:hAnsi="Arial" w:cs="Arial"/>
        </w:rPr>
        <w:t>remedial</w:t>
      </w:r>
      <w:r w:rsidRPr="409A96C8">
        <w:rPr>
          <w:rFonts w:ascii="Arial" w:hAnsi="Arial" w:cs="Arial"/>
        </w:rPr>
        <w:t xml:space="preserve"> work</w:t>
      </w:r>
      <w:r w:rsidR="1159539F" w:rsidRPr="409A96C8">
        <w:rPr>
          <w:rFonts w:ascii="Arial" w:hAnsi="Arial" w:cs="Arial"/>
        </w:rPr>
        <w:t xml:space="preserve">. </w:t>
      </w:r>
      <w:r w:rsidRPr="409A96C8">
        <w:rPr>
          <w:rFonts w:ascii="Arial" w:hAnsi="Arial" w:cs="Arial"/>
        </w:rPr>
        <w:t xml:space="preserve">The </w:t>
      </w:r>
      <w:r w:rsidR="578006B3" w:rsidRPr="409A96C8">
        <w:rPr>
          <w:rFonts w:ascii="Arial" w:hAnsi="Arial" w:cs="Arial"/>
        </w:rPr>
        <w:t>installer shall</w:t>
      </w:r>
      <w:r w:rsidRPr="409A96C8">
        <w:rPr>
          <w:rFonts w:ascii="Arial" w:hAnsi="Arial" w:cs="Arial"/>
        </w:rPr>
        <w:t xml:space="preserve"> fully plan and review so that the property gains optimum advantage from the recommended energy efficiency measures.</w:t>
      </w:r>
    </w:p>
    <w:p w14:paraId="570DD973" w14:textId="66C969D8" w:rsidR="00666CB9" w:rsidRPr="00EC220D" w:rsidRDefault="578006B3" w:rsidP="00666CB9">
      <w:pPr>
        <w:pStyle w:val="ListParagraph"/>
        <w:numPr>
          <w:ilvl w:val="1"/>
          <w:numId w:val="54"/>
        </w:numPr>
        <w:spacing w:after="120"/>
        <w:jc w:val="both"/>
        <w:rPr>
          <w:rFonts w:ascii="Arial" w:hAnsi="Arial" w:cs="Arial"/>
        </w:rPr>
      </w:pPr>
      <w:r w:rsidRPr="409A96C8">
        <w:rPr>
          <w:rFonts w:ascii="Arial" w:hAnsi="Arial" w:cs="Arial"/>
        </w:rPr>
        <w:t>I</w:t>
      </w:r>
      <w:r w:rsidR="28B93B89" w:rsidRPr="409A96C8">
        <w:rPr>
          <w:rFonts w:ascii="Arial" w:hAnsi="Arial" w:cs="Arial"/>
        </w:rPr>
        <w:t>n the case of installing</w:t>
      </w:r>
      <w:r w:rsidR="1AAFDF96" w:rsidRPr="409A96C8">
        <w:rPr>
          <w:rFonts w:ascii="Arial" w:hAnsi="Arial" w:cs="Arial"/>
        </w:rPr>
        <w:t xml:space="preserve"> under floor insulation, internal</w:t>
      </w:r>
      <w:r w:rsidR="28B93B89" w:rsidRPr="409A96C8">
        <w:rPr>
          <w:rFonts w:ascii="Arial" w:hAnsi="Arial" w:cs="Arial"/>
        </w:rPr>
        <w:t xml:space="preserve"> wall insulation or other such intrusive work</w:t>
      </w:r>
      <w:r w:rsidRPr="409A96C8">
        <w:rPr>
          <w:rFonts w:ascii="Arial" w:hAnsi="Arial" w:cs="Arial"/>
        </w:rPr>
        <w:t>,</w:t>
      </w:r>
      <w:r w:rsidR="28B93B89" w:rsidRPr="409A96C8">
        <w:rPr>
          <w:rFonts w:ascii="Arial" w:hAnsi="Arial" w:cs="Arial"/>
        </w:rPr>
        <w:t xml:space="preserve"> the contract will leave all new or repair</w:t>
      </w:r>
      <w:r w:rsidRPr="409A96C8">
        <w:rPr>
          <w:rFonts w:ascii="Arial" w:hAnsi="Arial" w:cs="Arial"/>
        </w:rPr>
        <w:t>ed</w:t>
      </w:r>
      <w:r w:rsidR="28B93B89" w:rsidRPr="409A96C8">
        <w:rPr>
          <w:rFonts w:ascii="Arial" w:hAnsi="Arial" w:cs="Arial"/>
        </w:rPr>
        <w:t xml:space="preserve"> junctions between wall and ceilings etc</w:t>
      </w:r>
      <w:r w:rsidRPr="409A96C8">
        <w:rPr>
          <w:rFonts w:ascii="Arial" w:hAnsi="Arial" w:cs="Arial"/>
        </w:rPr>
        <w:t>.</w:t>
      </w:r>
      <w:r w:rsidR="28B93B89" w:rsidRPr="409A96C8">
        <w:rPr>
          <w:rFonts w:ascii="Arial" w:hAnsi="Arial" w:cs="Arial"/>
        </w:rPr>
        <w:t xml:space="preserve"> primed</w:t>
      </w:r>
      <w:r w:rsidRPr="409A96C8">
        <w:rPr>
          <w:rFonts w:ascii="Arial" w:hAnsi="Arial" w:cs="Arial"/>
        </w:rPr>
        <w:t>,</w:t>
      </w:r>
      <w:r w:rsidR="28B93B89" w:rsidRPr="409A96C8">
        <w:rPr>
          <w:rFonts w:ascii="Arial" w:hAnsi="Arial" w:cs="Arial"/>
        </w:rPr>
        <w:t xml:space="preserve"> sealed and painted with two full coats of emulsion ready for any added value decoration the householder may wish to apply. </w:t>
      </w:r>
      <w:r w:rsidR="7F8AC179" w:rsidRPr="409A96C8">
        <w:rPr>
          <w:rFonts w:ascii="Arial" w:hAnsi="Arial" w:cs="Arial"/>
        </w:rPr>
        <w:t>Otherwise,</w:t>
      </w:r>
      <w:r w:rsidR="28B93B89" w:rsidRPr="409A96C8">
        <w:rPr>
          <w:rFonts w:ascii="Arial" w:hAnsi="Arial" w:cs="Arial"/>
        </w:rPr>
        <w:t xml:space="preserve"> the same principle shall apply. Where high value wall finishes, floor coverings or overlay floor systems exist</w:t>
      </w:r>
      <w:r w:rsidR="29647431" w:rsidRPr="409A96C8">
        <w:rPr>
          <w:rFonts w:ascii="Arial" w:hAnsi="Arial" w:cs="Arial"/>
        </w:rPr>
        <w:t>,</w:t>
      </w:r>
      <w:r w:rsidR="28B93B89" w:rsidRPr="409A96C8">
        <w:rPr>
          <w:rFonts w:ascii="Arial" w:hAnsi="Arial" w:cs="Arial"/>
        </w:rPr>
        <w:t xml:space="preserve"> clear agreement or reasonable making good to competent trades standards or material and workmanship should be the norm. </w:t>
      </w:r>
      <w:r w:rsidR="352F0A58" w:rsidRPr="409A96C8">
        <w:rPr>
          <w:rFonts w:ascii="Arial" w:hAnsi="Arial" w:cs="Arial"/>
        </w:rPr>
        <w:t>All works for making good should be discussed with the customer and agreed in writing for the avoidance of doubt and disagreement.</w:t>
      </w:r>
      <w:r w:rsidR="3652687F" w:rsidRPr="409A96C8">
        <w:rPr>
          <w:rFonts w:ascii="Arial" w:hAnsi="Arial" w:cs="Arial"/>
        </w:rPr>
        <w:t xml:space="preserve"> </w:t>
      </w:r>
    </w:p>
    <w:p w14:paraId="3DBE3004" w14:textId="4AB5667D" w:rsidR="00B11C20" w:rsidRPr="00EC220D" w:rsidRDefault="3652687F" w:rsidP="00666CB9">
      <w:pPr>
        <w:pStyle w:val="ListParagraph"/>
        <w:numPr>
          <w:ilvl w:val="1"/>
          <w:numId w:val="54"/>
        </w:numPr>
        <w:spacing w:after="120"/>
        <w:jc w:val="both"/>
        <w:rPr>
          <w:rFonts w:ascii="Arial" w:hAnsi="Arial" w:cs="Arial"/>
        </w:rPr>
      </w:pPr>
      <w:r w:rsidRPr="409A96C8">
        <w:rPr>
          <w:rFonts w:ascii="Arial" w:hAnsi="Arial" w:cs="Arial"/>
        </w:rPr>
        <w:t>Lifting,</w:t>
      </w:r>
      <w:r w:rsidR="28B93B89" w:rsidRPr="409A96C8">
        <w:rPr>
          <w:rFonts w:ascii="Arial" w:hAnsi="Arial" w:cs="Arial"/>
        </w:rPr>
        <w:t xml:space="preserve"> </w:t>
      </w:r>
      <w:r w:rsidR="448AE349" w:rsidRPr="409A96C8">
        <w:rPr>
          <w:rFonts w:ascii="Arial" w:hAnsi="Arial" w:cs="Arial"/>
        </w:rPr>
        <w:t>repairing,</w:t>
      </w:r>
      <w:r w:rsidRPr="409A96C8">
        <w:rPr>
          <w:rFonts w:ascii="Arial" w:hAnsi="Arial" w:cs="Arial"/>
        </w:rPr>
        <w:t xml:space="preserve"> or replacing</w:t>
      </w:r>
      <w:r w:rsidR="28B93B89" w:rsidRPr="409A96C8">
        <w:rPr>
          <w:rFonts w:ascii="Arial" w:hAnsi="Arial" w:cs="Arial"/>
        </w:rPr>
        <w:t xml:space="preserve"> solid hardwood strip, boarded or parquet flooring or laminate installat</w:t>
      </w:r>
      <w:r w:rsidRPr="409A96C8">
        <w:rPr>
          <w:rFonts w:ascii="Arial" w:hAnsi="Arial" w:cs="Arial"/>
        </w:rPr>
        <w:t xml:space="preserve">ions does not form part of the </w:t>
      </w:r>
      <w:r w:rsidR="00A8260C">
        <w:rPr>
          <w:rFonts w:ascii="Arial" w:hAnsi="Arial" w:cs="Arial"/>
        </w:rPr>
        <w:t>agreement</w:t>
      </w:r>
      <w:r w:rsidR="0AD38A8F" w:rsidRPr="409A96C8">
        <w:rPr>
          <w:rFonts w:ascii="Arial" w:hAnsi="Arial" w:cs="Arial"/>
        </w:rPr>
        <w:t xml:space="preserve">, </w:t>
      </w:r>
      <w:r w:rsidR="372A95E2" w:rsidRPr="409A96C8">
        <w:rPr>
          <w:rFonts w:ascii="Arial" w:hAnsi="Arial" w:cs="Arial"/>
        </w:rPr>
        <w:t>t</w:t>
      </w:r>
      <w:r w:rsidR="17765588" w:rsidRPr="409A96C8">
        <w:rPr>
          <w:rFonts w:ascii="Arial" w:hAnsi="Arial" w:cs="Arial"/>
        </w:rPr>
        <w:t>hese</w:t>
      </w:r>
      <w:r w:rsidR="28B93B89" w:rsidRPr="409A96C8">
        <w:rPr>
          <w:rFonts w:ascii="Arial" w:hAnsi="Arial" w:cs="Arial"/>
        </w:rPr>
        <w:t xml:space="preserve"> works should be designed out of the scheme solution</w:t>
      </w:r>
      <w:r w:rsidR="17765588" w:rsidRPr="409A96C8">
        <w:rPr>
          <w:rFonts w:ascii="Arial" w:hAnsi="Arial" w:cs="Arial"/>
        </w:rPr>
        <w:t xml:space="preserve">. Where </w:t>
      </w:r>
      <w:r w:rsidR="22DC5448" w:rsidRPr="409A96C8">
        <w:rPr>
          <w:rFonts w:ascii="Arial" w:hAnsi="Arial" w:cs="Arial"/>
        </w:rPr>
        <w:t>it is a rental property and the</w:t>
      </w:r>
      <w:r w:rsidR="6F3081E6" w:rsidRPr="409A96C8">
        <w:rPr>
          <w:rFonts w:ascii="Arial" w:hAnsi="Arial" w:cs="Arial"/>
        </w:rPr>
        <w:t xml:space="preserve"> </w:t>
      </w:r>
      <w:r w:rsidR="00A8260C">
        <w:rPr>
          <w:rFonts w:ascii="Arial" w:hAnsi="Arial" w:cs="Arial"/>
        </w:rPr>
        <w:t>l</w:t>
      </w:r>
      <w:r w:rsidR="6F3081E6" w:rsidRPr="409A96C8">
        <w:rPr>
          <w:rFonts w:ascii="Arial" w:hAnsi="Arial" w:cs="Arial"/>
        </w:rPr>
        <w:t xml:space="preserve">andlord agrees to a </w:t>
      </w:r>
      <w:r w:rsidR="00A8260C">
        <w:rPr>
          <w:rFonts w:ascii="Arial" w:hAnsi="Arial" w:cs="Arial"/>
        </w:rPr>
        <w:t>C</w:t>
      </w:r>
      <w:r w:rsidR="6F3081E6" w:rsidRPr="409A96C8">
        <w:rPr>
          <w:rFonts w:ascii="Arial" w:hAnsi="Arial" w:cs="Arial"/>
        </w:rPr>
        <w:t xml:space="preserve">ustomer </w:t>
      </w:r>
      <w:r w:rsidR="00A8260C">
        <w:rPr>
          <w:rFonts w:ascii="Arial" w:hAnsi="Arial" w:cs="Arial"/>
        </w:rPr>
        <w:t>C</w:t>
      </w:r>
      <w:r w:rsidR="6F3081E6" w:rsidRPr="409A96C8">
        <w:rPr>
          <w:rFonts w:ascii="Arial" w:hAnsi="Arial" w:cs="Arial"/>
        </w:rPr>
        <w:t>ontribution</w:t>
      </w:r>
      <w:r w:rsidR="0AD38A8F" w:rsidRPr="409A96C8">
        <w:rPr>
          <w:rFonts w:ascii="Arial" w:hAnsi="Arial" w:cs="Arial"/>
        </w:rPr>
        <w:t xml:space="preserve"> the works can proceed, or the Delivery Organisation can refer the Customer to appoint their own specialist contractors to attend to these works</w:t>
      </w:r>
      <w:r w:rsidR="4E207A8E" w:rsidRPr="409A96C8">
        <w:rPr>
          <w:rFonts w:ascii="Arial" w:hAnsi="Arial" w:cs="Arial"/>
        </w:rPr>
        <w:t xml:space="preserve"> outside of this </w:t>
      </w:r>
      <w:r w:rsidR="00A8260C">
        <w:rPr>
          <w:rFonts w:ascii="Arial" w:hAnsi="Arial" w:cs="Arial"/>
        </w:rPr>
        <w:t>agreement</w:t>
      </w:r>
      <w:r w:rsidR="22DC5448" w:rsidRPr="409A96C8">
        <w:rPr>
          <w:rFonts w:ascii="Arial" w:hAnsi="Arial" w:cs="Arial"/>
        </w:rPr>
        <w:t>.</w:t>
      </w:r>
    </w:p>
    <w:p w14:paraId="4444D2E2" w14:textId="787D9CFB" w:rsidR="00523716" w:rsidRDefault="28B93B89" w:rsidP="00A844AA">
      <w:pPr>
        <w:pStyle w:val="ListParagraph"/>
        <w:numPr>
          <w:ilvl w:val="1"/>
          <w:numId w:val="54"/>
        </w:numPr>
        <w:spacing w:after="120"/>
        <w:jc w:val="both"/>
        <w:rPr>
          <w:rFonts w:ascii="Arial" w:hAnsi="Arial" w:cs="Arial"/>
        </w:rPr>
      </w:pPr>
      <w:r w:rsidRPr="409A96C8">
        <w:rPr>
          <w:rFonts w:ascii="Arial" w:hAnsi="Arial" w:cs="Arial"/>
        </w:rPr>
        <w:t>For the avoidance of doubt: where</w:t>
      </w:r>
      <w:r w:rsidR="29647431" w:rsidRPr="409A96C8">
        <w:rPr>
          <w:rFonts w:ascii="Arial" w:hAnsi="Arial" w:cs="Arial"/>
        </w:rPr>
        <w:t>,</w:t>
      </w:r>
      <w:r w:rsidRPr="409A96C8">
        <w:rPr>
          <w:rFonts w:ascii="Arial" w:hAnsi="Arial" w:cs="Arial"/>
        </w:rPr>
        <w:t xml:space="preserve"> as an example</w:t>
      </w:r>
      <w:r w:rsidR="29647431" w:rsidRPr="409A96C8">
        <w:rPr>
          <w:rFonts w:ascii="Arial" w:hAnsi="Arial" w:cs="Arial"/>
        </w:rPr>
        <w:t>,</w:t>
      </w:r>
      <w:r w:rsidRPr="409A96C8">
        <w:rPr>
          <w:rFonts w:ascii="Arial" w:hAnsi="Arial" w:cs="Arial"/>
        </w:rPr>
        <w:t xml:space="preserve"> an old boiler in a kitchen is taken down and </w:t>
      </w:r>
      <w:r w:rsidR="021496A8" w:rsidRPr="409A96C8">
        <w:rPr>
          <w:rFonts w:ascii="Arial" w:hAnsi="Arial" w:cs="Arial"/>
        </w:rPr>
        <w:t>a</w:t>
      </w:r>
      <w:r w:rsidR="4E207A8E" w:rsidRPr="409A96C8">
        <w:rPr>
          <w:rFonts w:ascii="Arial" w:hAnsi="Arial" w:cs="Arial"/>
        </w:rPr>
        <w:t>n allowance for a</w:t>
      </w:r>
      <w:r w:rsidR="021496A8" w:rsidRPr="409A96C8">
        <w:rPr>
          <w:rFonts w:ascii="Arial" w:hAnsi="Arial" w:cs="Arial"/>
        </w:rPr>
        <w:t xml:space="preserve"> new heat pump installation, this may require </w:t>
      </w:r>
      <w:r w:rsidR="00036A3E">
        <w:rPr>
          <w:rFonts w:ascii="Arial" w:hAnsi="Arial" w:cs="Arial"/>
        </w:rPr>
        <w:t>A</w:t>
      </w:r>
      <w:r w:rsidR="021496A8" w:rsidRPr="409A96C8">
        <w:rPr>
          <w:rFonts w:ascii="Arial" w:hAnsi="Arial" w:cs="Arial"/>
        </w:rPr>
        <w:t xml:space="preserve">ncillary </w:t>
      </w:r>
      <w:r w:rsidR="00036A3E">
        <w:rPr>
          <w:rFonts w:ascii="Arial" w:hAnsi="Arial" w:cs="Arial"/>
        </w:rPr>
        <w:t>W</w:t>
      </w:r>
      <w:r w:rsidR="021496A8" w:rsidRPr="409A96C8">
        <w:rPr>
          <w:rFonts w:ascii="Arial" w:hAnsi="Arial" w:cs="Arial"/>
        </w:rPr>
        <w:t>orks to leave a functional kitchen</w:t>
      </w:r>
      <w:r w:rsidR="2E0D6AB9" w:rsidRPr="409A96C8">
        <w:rPr>
          <w:rFonts w:ascii="Arial" w:hAnsi="Arial" w:cs="Arial"/>
        </w:rPr>
        <w:t xml:space="preserve">. </w:t>
      </w:r>
      <w:r w:rsidRPr="409A96C8">
        <w:rPr>
          <w:rFonts w:ascii="Arial" w:hAnsi="Arial" w:cs="Arial"/>
        </w:rPr>
        <w:t>“The Work Package” shall include carrying out agreed making good to leave a functional kitchen that is no worse than it was prior to the work commencing.</w:t>
      </w:r>
    </w:p>
    <w:p w14:paraId="4B74B8D5" w14:textId="77777777" w:rsidR="00350BEE" w:rsidRDefault="00350BEE" w:rsidP="00350BEE">
      <w:pPr>
        <w:pStyle w:val="ListParagraph"/>
        <w:spacing w:after="120"/>
        <w:ind w:left="1361"/>
        <w:jc w:val="both"/>
        <w:rPr>
          <w:rFonts w:ascii="Arial" w:hAnsi="Arial" w:cs="Arial"/>
        </w:rPr>
      </w:pPr>
    </w:p>
    <w:p w14:paraId="0C09B457" w14:textId="73D38485" w:rsidR="00350BEE" w:rsidRPr="008362F0" w:rsidRDefault="005E1966" w:rsidP="00350BEE">
      <w:pPr>
        <w:pStyle w:val="ListParagraph"/>
        <w:numPr>
          <w:ilvl w:val="0"/>
          <w:numId w:val="54"/>
        </w:numPr>
        <w:spacing w:after="120"/>
        <w:jc w:val="both"/>
        <w:rPr>
          <w:rFonts w:ascii="Arial" w:hAnsi="Arial" w:cs="Arial"/>
          <w:b/>
        </w:rPr>
      </w:pPr>
      <w:r w:rsidRPr="008362F0">
        <w:rPr>
          <w:rFonts w:ascii="Arial" w:hAnsi="Arial" w:cs="Arial"/>
          <w:b/>
        </w:rPr>
        <w:t>Measure</w:t>
      </w:r>
      <w:r w:rsidR="008362F0" w:rsidRPr="008362F0">
        <w:rPr>
          <w:rFonts w:ascii="Arial" w:hAnsi="Arial" w:cs="Arial"/>
          <w:b/>
        </w:rPr>
        <w:t xml:space="preserve"> size/percentage requirements</w:t>
      </w:r>
    </w:p>
    <w:p w14:paraId="1F5B023E" w14:textId="16B59EAD" w:rsidR="00523716" w:rsidRPr="00EC220D" w:rsidRDefault="00523716" w:rsidP="00A844AA">
      <w:pPr>
        <w:pStyle w:val="ListParagraph"/>
        <w:numPr>
          <w:ilvl w:val="1"/>
          <w:numId w:val="54"/>
        </w:numPr>
        <w:spacing w:after="120"/>
        <w:jc w:val="both"/>
        <w:rPr>
          <w:rFonts w:ascii="Arial" w:hAnsi="Arial" w:cs="Arial"/>
        </w:rPr>
      </w:pPr>
      <w:r w:rsidRPr="00EC220D">
        <w:rPr>
          <w:rFonts w:ascii="Arial" w:hAnsi="Arial" w:cs="Arial"/>
        </w:rPr>
        <w:t xml:space="preserve">The </w:t>
      </w:r>
      <w:r w:rsidR="007321D1" w:rsidRPr="00EC220D">
        <w:rPr>
          <w:rFonts w:ascii="Arial" w:hAnsi="Arial" w:cs="Arial"/>
        </w:rPr>
        <w:t>Delivery Organisation</w:t>
      </w:r>
      <w:r w:rsidRPr="00EC220D">
        <w:rPr>
          <w:rFonts w:ascii="Arial" w:hAnsi="Arial" w:cs="Arial"/>
        </w:rPr>
        <w:t xml:space="preserve"> must, for the avoidance of doubt, install 100 per cent of a </w:t>
      </w:r>
      <w:r w:rsidR="00A8260C">
        <w:rPr>
          <w:rFonts w:ascii="Arial" w:hAnsi="Arial" w:cs="Arial"/>
        </w:rPr>
        <w:t>M</w:t>
      </w:r>
      <w:r w:rsidRPr="00EC220D">
        <w:rPr>
          <w:rFonts w:ascii="Arial" w:hAnsi="Arial" w:cs="Arial"/>
        </w:rPr>
        <w:t xml:space="preserve">easure at a </w:t>
      </w:r>
      <w:r w:rsidR="005B0B29" w:rsidRPr="00EC220D">
        <w:rPr>
          <w:rFonts w:ascii="Arial" w:hAnsi="Arial" w:cs="Arial"/>
        </w:rPr>
        <w:t>premise</w:t>
      </w:r>
      <w:r w:rsidRPr="00EC220D">
        <w:rPr>
          <w:rFonts w:ascii="Arial" w:hAnsi="Arial" w:cs="Arial"/>
        </w:rPr>
        <w:t xml:space="preserve"> unless there are reasonable grounds for not doing so. For clarity, below </w:t>
      </w:r>
      <w:r w:rsidR="00A8260C">
        <w:rPr>
          <w:rFonts w:ascii="Arial" w:hAnsi="Arial" w:cs="Arial"/>
        </w:rPr>
        <w:t>are</w:t>
      </w:r>
      <w:r w:rsidRPr="00EC220D">
        <w:rPr>
          <w:rFonts w:ascii="Arial" w:hAnsi="Arial" w:cs="Arial"/>
        </w:rPr>
        <w:t xml:space="preserve"> some examples of what this means for different measures: </w:t>
      </w:r>
    </w:p>
    <w:p w14:paraId="0171CBB6" w14:textId="5480DB5B" w:rsidR="00523716" w:rsidRPr="00EC220D" w:rsidRDefault="00523716" w:rsidP="005B0B29">
      <w:pPr>
        <w:pStyle w:val="Default"/>
        <w:numPr>
          <w:ilvl w:val="0"/>
          <w:numId w:val="71"/>
        </w:numPr>
        <w:ind w:hanging="436"/>
        <w:jc w:val="both"/>
        <w:rPr>
          <w:sz w:val="22"/>
          <w:szCs w:val="22"/>
        </w:rPr>
      </w:pPr>
      <w:r w:rsidRPr="00EC220D">
        <w:rPr>
          <w:sz w:val="22"/>
          <w:szCs w:val="22"/>
        </w:rPr>
        <w:t xml:space="preserve">For loft insulation, 100 per cent of the </w:t>
      </w:r>
      <w:r w:rsidR="00A8260C">
        <w:rPr>
          <w:sz w:val="22"/>
          <w:szCs w:val="22"/>
        </w:rPr>
        <w:t>M</w:t>
      </w:r>
      <w:r w:rsidRPr="00EC220D">
        <w:rPr>
          <w:sz w:val="22"/>
          <w:szCs w:val="22"/>
        </w:rPr>
        <w:t xml:space="preserve">easure will be the insulation of the entire loft, including the hatch. </w:t>
      </w:r>
    </w:p>
    <w:p w14:paraId="408C446D" w14:textId="59129CC3" w:rsidR="00523716" w:rsidRPr="00376B89" w:rsidRDefault="00523716" w:rsidP="00376B89">
      <w:pPr>
        <w:pStyle w:val="Default"/>
        <w:numPr>
          <w:ilvl w:val="0"/>
          <w:numId w:val="71"/>
        </w:numPr>
        <w:spacing w:after="120"/>
        <w:ind w:left="1855" w:hanging="437"/>
        <w:jc w:val="both"/>
        <w:rPr>
          <w:sz w:val="22"/>
          <w:szCs w:val="22"/>
        </w:rPr>
      </w:pPr>
      <w:r w:rsidRPr="00EC220D">
        <w:rPr>
          <w:sz w:val="22"/>
          <w:szCs w:val="22"/>
        </w:rPr>
        <w:t xml:space="preserve">For glazing or draught proofing of windows and doors in premises, 100 per cent of the </w:t>
      </w:r>
      <w:r w:rsidR="00A8260C">
        <w:rPr>
          <w:sz w:val="22"/>
          <w:szCs w:val="22"/>
        </w:rPr>
        <w:t>M</w:t>
      </w:r>
      <w:r w:rsidRPr="00EC220D">
        <w:rPr>
          <w:sz w:val="22"/>
          <w:szCs w:val="22"/>
        </w:rPr>
        <w:t xml:space="preserve">easure will be the treatment of all windows and doors in the premises, rather than the treatment of a single window or door. </w:t>
      </w:r>
      <w:r w:rsidRPr="00376B89">
        <w:rPr>
          <w:sz w:val="22"/>
          <w:szCs w:val="22"/>
        </w:rPr>
        <w:t>For internal wall insulation, 100 per</w:t>
      </w:r>
      <w:r w:rsidR="00A844AA" w:rsidRPr="00376B89">
        <w:rPr>
          <w:sz w:val="22"/>
          <w:szCs w:val="22"/>
        </w:rPr>
        <w:t xml:space="preserve"> </w:t>
      </w:r>
      <w:r w:rsidRPr="00376B89">
        <w:rPr>
          <w:sz w:val="22"/>
          <w:szCs w:val="22"/>
        </w:rPr>
        <w:t xml:space="preserve">cent of the measure will be the insulation of the internal face of all exterior walls in the premises. </w:t>
      </w:r>
      <w:r w:rsidR="0002011E" w:rsidRPr="00376B89">
        <w:rPr>
          <w:sz w:val="22"/>
          <w:szCs w:val="22"/>
        </w:rPr>
        <w:t>A hybrid option is available within the pricing schedule where planning conditions or decorative features may render full internal or external wall insulation impossible.</w:t>
      </w:r>
    </w:p>
    <w:p w14:paraId="7F7DFF0D" w14:textId="77777777" w:rsidR="00B4528A" w:rsidRPr="00EC220D" w:rsidRDefault="00B4528A" w:rsidP="00AA6673">
      <w:pPr>
        <w:pStyle w:val="ListParagraph"/>
        <w:numPr>
          <w:ilvl w:val="1"/>
          <w:numId w:val="54"/>
        </w:numPr>
        <w:spacing w:after="120"/>
        <w:jc w:val="both"/>
        <w:rPr>
          <w:rFonts w:ascii="Arial" w:hAnsi="Arial" w:cs="Arial"/>
        </w:rPr>
      </w:pPr>
      <w:r w:rsidRPr="00EC220D">
        <w:rPr>
          <w:rFonts w:ascii="Arial" w:hAnsi="Arial" w:cs="Arial"/>
        </w:rPr>
        <w:t>Exceptions to this rule are where:</w:t>
      </w:r>
    </w:p>
    <w:p w14:paraId="522C25D6" w14:textId="2CADA5CE" w:rsidR="005B0B29" w:rsidRPr="00EC220D" w:rsidRDefault="60011284" w:rsidP="00BC31E9">
      <w:pPr>
        <w:pStyle w:val="ListParagraph"/>
        <w:numPr>
          <w:ilvl w:val="2"/>
          <w:numId w:val="54"/>
        </w:numPr>
        <w:spacing w:after="120"/>
        <w:ind w:left="1843" w:hanging="425"/>
        <w:jc w:val="both"/>
        <w:rPr>
          <w:rFonts w:ascii="Arial" w:hAnsi="Arial" w:cs="Arial"/>
        </w:rPr>
      </w:pPr>
      <w:r w:rsidRPr="409A96C8">
        <w:rPr>
          <w:rFonts w:ascii="Arial" w:hAnsi="Arial" w:cs="Arial"/>
        </w:rPr>
        <w:t>Planning restrictions</w:t>
      </w:r>
      <w:r w:rsidR="520211F5" w:rsidRPr="409A96C8">
        <w:rPr>
          <w:rFonts w:ascii="Arial" w:hAnsi="Arial" w:cs="Arial"/>
        </w:rPr>
        <w:t>;</w:t>
      </w:r>
    </w:p>
    <w:p w14:paraId="50E115A7" w14:textId="66BEE7BE" w:rsidR="00B4528A" w:rsidRPr="00EC220D" w:rsidRDefault="520211F5" w:rsidP="00BC31E9">
      <w:pPr>
        <w:pStyle w:val="ListParagraph"/>
        <w:numPr>
          <w:ilvl w:val="2"/>
          <w:numId w:val="54"/>
        </w:numPr>
        <w:spacing w:after="120"/>
        <w:ind w:left="1843" w:hanging="425"/>
        <w:jc w:val="both"/>
        <w:rPr>
          <w:rFonts w:ascii="Arial" w:hAnsi="Arial" w:cs="Arial"/>
        </w:rPr>
      </w:pPr>
      <w:r w:rsidRPr="409A96C8">
        <w:rPr>
          <w:rFonts w:ascii="Arial" w:hAnsi="Arial" w:cs="Arial"/>
        </w:rPr>
        <w:t>I</w:t>
      </w:r>
      <w:r w:rsidR="60011284" w:rsidRPr="409A96C8">
        <w:rPr>
          <w:rFonts w:ascii="Arial" w:hAnsi="Arial" w:cs="Arial"/>
        </w:rPr>
        <w:t>nability to gain access to necessary work areas</w:t>
      </w:r>
      <w:r w:rsidR="176D47EC" w:rsidRPr="409A96C8">
        <w:rPr>
          <w:rFonts w:ascii="Arial" w:hAnsi="Arial" w:cs="Arial"/>
        </w:rPr>
        <w:t>;</w:t>
      </w:r>
      <w:r w:rsidR="60011284" w:rsidRPr="409A96C8">
        <w:rPr>
          <w:rFonts w:ascii="Arial" w:hAnsi="Arial" w:cs="Arial"/>
        </w:rPr>
        <w:t xml:space="preserve"> </w:t>
      </w:r>
    </w:p>
    <w:p w14:paraId="1BC9258C" w14:textId="7960456D" w:rsidR="00B4528A" w:rsidRPr="00EC220D" w:rsidRDefault="00523716" w:rsidP="00BC31E9">
      <w:pPr>
        <w:pStyle w:val="ListParagraph"/>
        <w:numPr>
          <w:ilvl w:val="2"/>
          <w:numId w:val="54"/>
        </w:numPr>
        <w:spacing w:after="120"/>
        <w:ind w:left="1843" w:hanging="425"/>
        <w:jc w:val="both"/>
        <w:rPr>
          <w:rFonts w:ascii="Arial" w:hAnsi="Arial" w:cs="Arial"/>
        </w:rPr>
      </w:pPr>
      <w:r w:rsidRPr="00EC220D">
        <w:rPr>
          <w:rFonts w:ascii="Arial" w:hAnsi="Arial" w:cs="Arial"/>
        </w:rPr>
        <w:t xml:space="preserve">lack of consent from the householder (or landlord as appropriate) of the </w:t>
      </w:r>
      <w:r w:rsidR="00A8260C">
        <w:rPr>
          <w:rFonts w:ascii="Arial" w:hAnsi="Arial" w:cs="Arial"/>
        </w:rPr>
        <w:t>Dwelling</w:t>
      </w:r>
      <w:r w:rsidR="005B0B29" w:rsidRPr="00EC220D">
        <w:rPr>
          <w:rFonts w:ascii="Arial" w:hAnsi="Arial" w:cs="Arial"/>
        </w:rPr>
        <w:t>; or</w:t>
      </w:r>
    </w:p>
    <w:p w14:paraId="6029D6FF" w14:textId="475DC73F" w:rsidR="00523716" w:rsidRPr="00EC220D" w:rsidRDefault="00B4528A" w:rsidP="00BC31E9">
      <w:pPr>
        <w:pStyle w:val="ListParagraph"/>
        <w:numPr>
          <w:ilvl w:val="2"/>
          <w:numId w:val="54"/>
        </w:numPr>
        <w:spacing w:after="120"/>
        <w:ind w:left="1843" w:hanging="425"/>
        <w:jc w:val="both"/>
        <w:rPr>
          <w:rFonts w:ascii="Arial" w:hAnsi="Arial" w:cs="Arial"/>
        </w:rPr>
      </w:pPr>
      <w:r w:rsidRPr="00EC220D">
        <w:rPr>
          <w:rFonts w:ascii="Arial" w:hAnsi="Arial" w:cs="Arial"/>
        </w:rPr>
        <w:lastRenderedPageBreak/>
        <w:t xml:space="preserve">where there has been a partial installation under a previous </w:t>
      </w:r>
      <w:r w:rsidR="00AF00F4" w:rsidRPr="00EC220D">
        <w:rPr>
          <w:rFonts w:ascii="Arial" w:hAnsi="Arial" w:cs="Arial"/>
        </w:rPr>
        <w:t>scheme,</w:t>
      </w:r>
      <w:r w:rsidRPr="00EC220D">
        <w:rPr>
          <w:rFonts w:ascii="Arial" w:hAnsi="Arial" w:cs="Arial"/>
        </w:rPr>
        <w:t xml:space="preserve"> and this would provide 100% </w:t>
      </w:r>
      <w:r w:rsidR="00BC31E9" w:rsidRPr="00EC220D">
        <w:rPr>
          <w:rFonts w:ascii="Arial" w:hAnsi="Arial" w:cs="Arial"/>
        </w:rPr>
        <w:t>coverage</w:t>
      </w:r>
      <w:r w:rsidR="006D5A81" w:rsidRPr="00EC220D">
        <w:rPr>
          <w:rStyle w:val="FootnoteReference"/>
          <w:rFonts w:ascii="Arial" w:hAnsi="Arial" w:cs="Arial"/>
        </w:rPr>
        <w:footnoteReference w:id="3"/>
      </w:r>
      <w:r w:rsidR="00BC31E9" w:rsidRPr="00EC220D">
        <w:rPr>
          <w:rFonts w:ascii="Arial" w:hAnsi="Arial" w:cs="Arial"/>
        </w:rPr>
        <w:t>.</w:t>
      </w:r>
    </w:p>
    <w:p w14:paraId="4029E6D4" w14:textId="5DFC9BE2" w:rsidR="00523716" w:rsidRPr="00EC220D" w:rsidRDefault="00523716" w:rsidP="00A844AA">
      <w:pPr>
        <w:pStyle w:val="ListParagraph"/>
        <w:numPr>
          <w:ilvl w:val="1"/>
          <w:numId w:val="54"/>
        </w:numPr>
        <w:spacing w:after="120"/>
        <w:jc w:val="both"/>
        <w:rPr>
          <w:rFonts w:ascii="Arial" w:hAnsi="Arial" w:cs="Arial"/>
        </w:rPr>
      </w:pPr>
      <w:r w:rsidRPr="00EC220D">
        <w:rPr>
          <w:rFonts w:ascii="Arial" w:hAnsi="Arial" w:cs="Arial"/>
        </w:rPr>
        <w:t xml:space="preserve">Reasons relating to the cost of installing the measure alone will not be accepted as reasonable grounds for the </w:t>
      </w:r>
      <w:r w:rsidR="007321D1" w:rsidRPr="00EC220D">
        <w:rPr>
          <w:rFonts w:ascii="Arial" w:hAnsi="Arial" w:cs="Arial"/>
        </w:rPr>
        <w:t>Delivery Organisation</w:t>
      </w:r>
      <w:r w:rsidRPr="00EC220D">
        <w:rPr>
          <w:rFonts w:ascii="Arial" w:hAnsi="Arial" w:cs="Arial"/>
        </w:rPr>
        <w:t xml:space="preserve"> not installing 100 per cent of a measure</w:t>
      </w:r>
      <w:r w:rsidR="002F5771" w:rsidRPr="00EC220D">
        <w:rPr>
          <w:rStyle w:val="FootnoteReference"/>
          <w:rFonts w:ascii="Arial" w:hAnsi="Arial" w:cs="Arial"/>
        </w:rPr>
        <w:footnoteReference w:id="4"/>
      </w:r>
      <w:r w:rsidRPr="00EC220D">
        <w:rPr>
          <w:rFonts w:ascii="Arial" w:hAnsi="Arial" w:cs="Arial"/>
        </w:rPr>
        <w:t xml:space="preserve">. </w:t>
      </w:r>
    </w:p>
    <w:p w14:paraId="58D4D095" w14:textId="5119E941" w:rsidR="00AF00F4" w:rsidRPr="00EC220D" w:rsidRDefault="00523716" w:rsidP="00A844AA">
      <w:pPr>
        <w:pStyle w:val="ListParagraph"/>
        <w:numPr>
          <w:ilvl w:val="1"/>
          <w:numId w:val="54"/>
        </w:numPr>
        <w:spacing w:after="120"/>
        <w:jc w:val="both"/>
        <w:rPr>
          <w:rFonts w:ascii="Arial" w:hAnsi="Arial" w:cs="Arial"/>
        </w:rPr>
      </w:pPr>
      <w:r w:rsidRPr="00EC220D">
        <w:rPr>
          <w:rFonts w:ascii="Arial" w:hAnsi="Arial" w:cs="Arial"/>
        </w:rPr>
        <w:t xml:space="preserve">Where lack of consent from the householder (or landlord as appropriate) of the </w:t>
      </w:r>
      <w:r w:rsidR="00A8260C">
        <w:rPr>
          <w:rFonts w:ascii="Arial" w:hAnsi="Arial" w:cs="Arial"/>
        </w:rPr>
        <w:t>Dwelling</w:t>
      </w:r>
      <w:r w:rsidR="00A8260C" w:rsidRPr="00EC220D">
        <w:rPr>
          <w:rFonts w:ascii="Arial" w:hAnsi="Arial" w:cs="Arial"/>
        </w:rPr>
        <w:t xml:space="preserve"> </w:t>
      </w:r>
      <w:r w:rsidRPr="00EC220D">
        <w:rPr>
          <w:rFonts w:ascii="Arial" w:hAnsi="Arial" w:cs="Arial"/>
        </w:rPr>
        <w:t xml:space="preserve">is the reason why 100 per cent of a </w:t>
      </w:r>
      <w:r w:rsidR="00A8260C">
        <w:rPr>
          <w:rFonts w:ascii="Arial" w:hAnsi="Arial" w:cs="Arial"/>
        </w:rPr>
        <w:t>M</w:t>
      </w:r>
      <w:r w:rsidRPr="00EC220D">
        <w:rPr>
          <w:rFonts w:ascii="Arial" w:hAnsi="Arial" w:cs="Arial"/>
        </w:rPr>
        <w:t xml:space="preserve">easure cannot be installed, the </w:t>
      </w:r>
      <w:r w:rsidR="00A8260C">
        <w:rPr>
          <w:rFonts w:ascii="Arial" w:hAnsi="Arial" w:cs="Arial"/>
        </w:rPr>
        <w:t xml:space="preserve">Delivery Organisation </w:t>
      </w:r>
      <w:r w:rsidRPr="00EC220D">
        <w:rPr>
          <w:rFonts w:ascii="Arial" w:hAnsi="Arial" w:cs="Arial"/>
        </w:rPr>
        <w:t xml:space="preserve">must collect and hold on file a signed declaration stating this. </w:t>
      </w:r>
    </w:p>
    <w:p w14:paraId="228925F7" w14:textId="6551A4ED" w:rsidR="00523716" w:rsidRPr="00EC220D" w:rsidRDefault="00AF00F4" w:rsidP="00A844AA">
      <w:pPr>
        <w:pStyle w:val="ListParagraph"/>
        <w:numPr>
          <w:ilvl w:val="1"/>
          <w:numId w:val="54"/>
        </w:numPr>
        <w:spacing w:after="120"/>
        <w:jc w:val="both"/>
        <w:rPr>
          <w:rFonts w:ascii="Arial" w:hAnsi="Arial" w:cs="Arial"/>
        </w:rPr>
      </w:pPr>
      <w:r w:rsidRPr="00EC220D">
        <w:rPr>
          <w:rFonts w:ascii="Arial" w:hAnsi="Arial" w:cs="Arial"/>
        </w:rPr>
        <w:t>Where this applies to either internal or external wall insulation, t</w:t>
      </w:r>
      <w:r w:rsidR="00CF1482" w:rsidRPr="00EC220D">
        <w:rPr>
          <w:rFonts w:ascii="Arial" w:hAnsi="Arial" w:cs="Arial"/>
        </w:rPr>
        <w:t>his declaration must clearly state any risks associated with thermal bridging</w:t>
      </w:r>
      <w:r w:rsidR="00B412D9" w:rsidRPr="00EC220D">
        <w:rPr>
          <w:rFonts w:ascii="Arial" w:hAnsi="Arial" w:cs="Arial"/>
        </w:rPr>
        <w:t xml:space="preserve"> or where the building physics has been altered that can lead to</w:t>
      </w:r>
      <w:r w:rsidR="00D32EB3" w:rsidRPr="00EC220D">
        <w:rPr>
          <w:rFonts w:ascii="Arial" w:hAnsi="Arial" w:cs="Arial"/>
        </w:rPr>
        <w:t xml:space="preserve"> an</w:t>
      </w:r>
      <w:r w:rsidR="00B412D9" w:rsidRPr="00EC220D">
        <w:rPr>
          <w:rFonts w:ascii="Arial" w:hAnsi="Arial" w:cs="Arial"/>
        </w:rPr>
        <w:t xml:space="preserve"> increase risk of condensation and mould growth</w:t>
      </w:r>
      <w:r w:rsidRPr="00EC220D">
        <w:rPr>
          <w:rFonts w:ascii="Arial" w:hAnsi="Arial" w:cs="Arial"/>
        </w:rPr>
        <w:t xml:space="preserve"> in untreated areas.</w:t>
      </w:r>
    </w:p>
    <w:p w14:paraId="02822B22" w14:textId="7FDD7962" w:rsidR="00523716" w:rsidRPr="00EC220D" w:rsidRDefault="00523716" w:rsidP="00A844AA">
      <w:pPr>
        <w:pStyle w:val="ListParagraph"/>
        <w:numPr>
          <w:ilvl w:val="1"/>
          <w:numId w:val="54"/>
        </w:numPr>
        <w:spacing w:after="120"/>
        <w:jc w:val="both"/>
        <w:rPr>
          <w:rFonts w:ascii="Arial" w:hAnsi="Arial" w:cs="Arial"/>
        </w:rPr>
      </w:pPr>
      <w:r w:rsidRPr="00EC220D">
        <w:rPr>
          <w:rFonts w:ascii="Arial" w:hAnsi="Arial" w:cs="Arial"/>
        </w:rPr>
        <w:t xml:space="preserve">It is vital that, where less than 100 per cent of a </w:t>
      </w:r>
      <w:r w:rsidR="00A8260C">
        <w:rPr>
          <w:rFonts w:ascii="Arial" w:hAnsi="Arial" w:cs="Arial"/>
        </w:rPr>
        <w:t>M</w:t>
      </w:r>
      <w:r w:rsidRPr="00EC220D">
        <w:rPr>
          <w:rFonts w:ascii="Arial" w:hAnsi="Arial" w:cs="Arial"/>
        </w:rPr>
        <w:t xml:space="preserve">easure is installed, </w:t>
      </w:r>
      <w:r w:rsidR="00CF1482" w:rsidRPr="00EC220D">
        <w:rPr>
          <w:rFonts w:ascii="Arial" w:hAnsi="Arial" w:cs="Arial"/>
        </w:rPr>
        <w:t xml:space="preserve">the </w:t>
      </w:r>
      <w:r w:rsidR="007321D1" w:rsidRPr="00EC220D">
        <w:rPr>
          <w:rFonts w:ascii="Arial" w:hAnsi="Arial" w:cs="Arial"/>
        </w:rPr>
        <w:t>Delivery Organisation</w:t>
      </w:r>
      <w:r w:rsidRPr="00EC220D">
        <w:rPr>
          <w:rFonts w:ascii="Arial" w:hAnsi="Arial" w:cs="Arial"/>
        </w:rPr>
        <w:t xml:space="preserve"> ensure that the saving attributed to the </w:t>
      </w:r>
      <w:r w:rsidR="00A8260C">
        <w:rPr>
          <w:rFonts w:ascii="Arial" w:hAnsi="Arial" w:cs="Arial"/>
        </w:rPr>
        <w:t>M</w:t>
      </w:r>
      <w:r w:rsidRPr="00EC220D">
        <w:rPr>
          <w:rFonts w:ascii="Arial" w:hAnsi="Arial" w:cs="Arial"/>
        </w:rPr>
        <w:t>easure is reduced accordingly.</w:t>
      </w:r>
    </w:p>
    <w:p w14:paraId="56BD65E2" w14:textId="77777777" w:rsidR="006B062C" w:rsidRPr="006B062C" w:rsidRDefault="006B062C" w:rsidP="00C40EF3">
      <w:pPr>
        <w:pStyle w:val="ListParagraph"/>
        <w:spacing w:after="120"/>
        <w:ind w:left="1361"/>
        <w:jc w:val="both"/>
        <w:rPr>
          <w:rFonts w:ascii="Arial" w:hAnsi="Arial" w:cs="Arial"/>
        </w:rPr>
      </w:pPr>
    </w:p>
    <w:p w14:paraId="3AFA613A" w14:textId="77777777" w:rsidR="00B11C20" w:rsidRPr="00C40EF3" w:rsidRDefault="00C40EF3" w:rsidP="0029179A">
      <w:pPr>
        <w:pStyle w:val="ListParagraph"/>
        <w:numPr>
          <w:ilvl w:val="0"/>
          <w:numId w:val="54"/>
        </w:numPr>
        <w:spacing w:after="120"/>
        <w:jc w:val="both"/>
        <w:rPr>
          <w:rFonts w:ascii="Arial" w:hAnsi="Arial" w:cs="Arial"/>
          <w:b/>
        </w:rPr>
      </w:pPr>
      <w:r>
        <w:rPr>
          <w:rFonts w:ascii="Arial" w:hAnsi="Arial" w:cs="Arial"/>
          <w:b/>
        </w:rPr>
        <w:t>Heating: r</w:t>
      </w:r>
      <w:r w:rsidR="00B11C20" w:rsidRPr="00C40EF3">
        <w:rPr>
          <w:rFonts w:ascii="Arial" w:hAnsi="Arial" w:cs="Arial"/>
          <w:b/>
        </w:rPr>
        <w:t>emoval and disposal of redundant fittings and waste</w:t>
      </w:r>
    </w:p>
    <w:p w14:paraId="3270BB8C" w14:textId="3621351C" w:rsidR="00B11C20" w:rsidRPr="00D61C63" w:rsidRDefault="00B11C20" w:rsidP="0029179A">
      <w:pPr>
        <w:pStyle w:val="ListParagraph"/>
        <w:numPr>
          <w:ilvl w:val="1"/>
          <w:numId w:val="54"/>
        </w:numPr>
        <w:spacing w:after="120"/>
        <w:jc w:val="both"/>
        <w:rPr>
          <w:rFonts w:ascii="Arial" w:hAnsi="Arial" w:cs="Arial"/>
        </w:rPr>
      </w:pPr>
      <w:r w:rsidRPr="00D61C63">
        <w:rPr>
          <w:rFonts w:ascii="Arial" w:hAnsi="Arial" w:cs="Arial"/>
        </w:rPr>
        <w:t xml:space="preserve">Where an inoperable, obsolete or irreparable heating system is replaced under this scheme, the redundant parts of the old system, and any waste associated with the removal or the installation of </w:t>
      </w:r>
      <w:r w:rsidR="005F18A5" w:rsidRPr="00D61C63">
        <w:rPr>
          <w:rFonts w:ascii="Arial" w:hAnsi="Arial" w:cs="Arial"/>
        </w:rPr>
        <w:t xml:space="preserve">a </w:t>
      </w:r>
      <w:r w:rsidRPr="00D61C63">
        <w:rPr>
          <w:rFonts w:ascii="Arial" w:hAnsi="Arial" w:cs="Arial"/>
        </w:rPr>
        <w:t xml:space="preserve">new </w:t>
      </w:r>
      <w:r w:rsidR="005F18A5" w:rsidRPr="00D61C63">
        <w:rPr>
          <w:rFonts w:ascii="Arial" w:hAnsi="Arial" w:cs="Arial"/>
        </w:rPr>
        <w:t xml:space="preserve">heating </w:t>
      </w:r>
      <w:r w:rsidRPr="00D61C63">
        <w:rPr>
          <w:rFonts w:ascii="Arial" w:hAnsi="Arial" w:cs="Arial"/>
        </w:rPr>
        <w:t xml:space="preserve">system, are to be removed and properly disposed of by the </w:t>
      </w:r>
      <w:r w:rsidR="00A8260C">
        <w:rPr>
          <w:rFonts w:ascii="Arial" w:hAnsi="Arial" w:cs="Arial"/>
        </w:rPr>
        <w:t>Delivery Organisation</w:t>
      </w:r>
      <w:r w:rsidRPr="00D61C63">
        <w:rPr>
          <w:rFonts w:ascii="Arial" w:hAnsi="Arial" w:cs="Arial"/>
        </w:rPr>
        <w:t>. These parts include the redundant boiler, hot water cylinders or radiators or storage radiators, and any redundant controls, as well as any pipes or cables above the level of the floor or attached to the walls or ceiling.</w:t>
      </w:r>
    </w:p>
    <w:p w14:paraId="29D7BCA8" w14:textId="52AF8997" w:rsidR="00B11C20" w:rsidRPr="00D61C63" w:rsidRDefault="00D61C63" w:rsidP="0029179A">
      <w:pPr>
        <w:pStyle w:val="ListParagraph"/>
        <w:numPr>
          <w:ilvl w:val="1"/>
          <w:numId w:val="54"/>
        </w:numPr>
        <w:spacing w:after="120"/>
        <w:jc w:val="both"/>
        <w:rPr>
          <w:rFonts w:ascii="Arial" w:hAnsi="Arial" w:cs="Arial"/>
        </w:rPr>
      </w:pPr>
      <w:r>
        <w:rPr>
          <w:rFonts w:ascii="Arial" w:hAnsi="Arial" w:cs="Arial"/>
        </w:rPr>
        <w:t>All r</w:t>
      </w:r>
      <w:r w:rsidR="00B11C20" w:rsidRPr="00D61C63">
        <w:rPr>
          <w:rFonts w:ascii="Arial" w:hAnsi="Arial" w:cs="Arial"/>
        </w:rPr>
        <w:t xml:space="preserve">edundant pipes, </w:t>
      </w:r>
      <w:r w:rsidR="00AE0878">
        <w:rPr>
          <w:rFonts w:ascii="Arial" w:hAnsi="Arial" w:cs="Arial"/>
        </w:rPr>
        <w:t>grilles</w:t>
      </w:r>
      <w:r w:rsidR="00D328A1">
        <w:rPr>
          <w:rFonts w:ascii="Arial" w:hAnsi="Arial" w:cs="Arial"/>
        </w:rPr>
        <w:t xml:space="preserve">, </w:t>
      </w:r>
      <w:r w:rsidR="00B11C20" w:rsidRPr="00D61C63">
        <w:rPr>
          <w:rFonts w:ascii="Arial" w:hAnsi="Arial" w:cs="Arial"/>
        </w:rPr>
        <w:t>ducts, or cables below</w:t>
      </w:r>
      <w:r>
        <w:rPr>
          <w:rFonts w:ascii="Arial" w:hAnsi="Arial" w:cs="Arial"/>
        </w:rPr>
        <w:t xml:space="preserve"> and above</w:t>
      </w:r>
      <w:r w:rsidR="00B11C20" w:rsidRPr="00D61C63">
        <w:rPr>
          <w:rFonts w:ascii="Arial" w:hAnsi="Arial" w:cs="Arial"/>
        </w:rPr>
        <w:t xml:space="preserve"> floor</w:t>
      </w:r>
      <w:r>
        <w:rPr>
          <w:rFonts w:ascii="Arial" w:hAnsi="Arial" w:cs="Arial"/>
        </w:rPr>
        <w:t xml:space="preserve"> level</w:t>
      </w:r>
      <w:r w:rsidR="00D328A1">
        <w:rPr>
          <w:rFonts w:ascii="Arial" w:hAnsi="Arial" w:cs="Arial"/>
        </w:rPr>
        <w:t xml:space="preserve">, or embedded in the walls or other parts of the fabric of the building (particularly any </w:t>
      </w:r>
      <w:r w:rsidR="00831408">
        <w:rPr>
          <w:rFonts w:ascii="Arial" w:hAnsi="Arial" w:cs="Arial"/>
        </w:rPr>
        <w:t>electrical wires even if disconnected)</w:t>
      </w:r>
      <w:r w:rsidR="00B11C20" w:rsidRPr="00D61C63">
        <w:rPr>
          <w:rFonts w:ascii="Arial" w:hAnsi="Arial" w:cs="Arial"/>
        </w:rPr>
        <w:t xml:space="preserve"> should be removed. </w:t>
      </w:r>
    </w:p>
    <w:p w14:paraId="546D47DB" w14:textId="15DCDBC4" w:rsidR="00B11C20" w:rsidRPr="006B062C" w:rsidRDefault="00831408" w:rsidP="0029179A">
      <w:pPr>
        <w:pStyle w:val="ListParagraph"/>
        <w:numPr>
          <w:ilvl w:val="1"/>
          <w:numId w:val="54"/>
        </w:numPr>
        <w:spacing w:after="120"/>
        <w:jc w:val="both"/>
        <w:rPr>
          <w:rFonts w:ascii="Arial" w:hAnsi="Arial" w:cs="Arial"/>
        </w:rPr>
      </w:pPr>
      <w:r>
        <w:rPr>
          <w:rFonts w:ascii="Arial" w:hAnsi="Arial" w:cs="Arial"/>
        </w:rPr>
        <w:t>R</w:t>
      </w:r>
      <w:r w:rsidR="00B11C20" w:rsidRPr="006B062C">
        <w:rPr>
          <w:rFonts w:ascii="Arial" w:hAnsi="Arial" w:cs="Arial"/>
        </w:rPr>
        <w:t>edundant cold</w:t>
      </w:r>
      <w:r>
        <w:rPr>
          <w:rFonts w:ascii="Arial" w:hAnsi="Arial" w:cs="Arial"/>
        </w:rPr>
        <w:t>-</w:t>
      </w:r>
      <w:r w:rsidR="00B11C20" w:rsidRPr="006B062C">
        <w:rPr>
          <w:rFonts w:ascii="Arial" w:hAnsi="Arial" w:cs="Arial"/>
        </w:rPr>
        <w:t xml:space="preserve">water storage tank in the loft space, once drained, disconnected and made safe, can be left in situ. </w:t>
      </w:r>
    </w:p>
    <w:p w14:paraId="7F6A79B1" w14:textId="36FA518C" w:rsidR="00B11C20" w:rsidRPr="00F20F2C" w:rsidRDefault="4B4CBE88" w:rsidP="0029179A">
      <w:pPr>
        <w:pStyle w:val="ListParagraph"/>
        <w:numPr>
          <w:ilvl w:val="1"/>
          <w:numId w:val="54"/>
        </w:numPr>
        <w:spacing w:after="120"/>
        <w:jc w:val="both"/>
        <w:rPr>
          <w:rFonts w:ascii="Arial" w:hAnsi="Arial" w:cs="Arial"/>
        </w:rPr>
      </w:pPr>
      <w:r w:rsidRPr="409A96C8">
        <w:rPr>
          <w:rFonts w:ascii="Arial" w:hAnsi="Arial" w:cs="Arial"/>
        </w:rPr>
        <w:t>A</w:t>
      </w:r>
      <w:r w:rsidR="149471C0" w:rsidRPr="409A96C8">
        <w:rPr>
          <w:rFonts w:ascii="Arial" w:hAnsi="Arial" w:cs="Arial"/>
        </w:rPr>
        <w:t xml:space="preserve">n </w:t>
      </w:r>
      <w:r w:rsidR="28B93B89" w:rsidRPr="409A96C8">
        <w:rPr>
          <w:rFonts w:ascii="Arial" w:hAnsi="Arial" w:cs="Arial"/>
        </w:rPr>
        <w:t xml:space="preserve">allowance does not extend to repairing, </w:t>
      </w:r>
      <w:r w:rsidR="33F321FE" w:rsidRPr="409A96C8">
        <w:rPr>
          <w:rFonts w:ascii="Arial" w:hAnsi="Arial" w:cs="Arial"/>
        </w:rPr>
        <w:t>replacing,</w:t>
      </w:r>
      <w:r w:rsidR="28B93B89" w:rsidRPr="409A96C8">
        <w:rPr>
          <w:rFonts w:ascii="Arial" w:hAnsi="Arial" w:cs="Arial"/>
        </w:rPr>
        <w:t xml:space="preserve"> or matching decorations or internal finishes. This condition needs to be explained to the householder, and their signed agreement obtained prior to work starting on site. </w:t>
      </w:r>
    </w:p>
    <w:p w14:paraId="32CB730A" w14:textId="4CF40B6A" w:rsidR="00B11C20" w:rsidRPr="00F20F2C" w:rsidRDefault="00B11C20" w:rsidP="0029179A">
      <w:pPr>
        <w:pStyle w:val="ListParagraph"/>
        <w:numPr>
          <w:ilvl w:val="1"/>
          <w:numId w:val="54"/>
        </w:numPr>
        <w:spacing w:after="120"/>
        <w:jc w:val="both"/>
        <w:rPr>
          <w:rFonts w:ascii="Arial" w:hAnsi="Arial" w:cs="Arial"/>
        </w:rPr>
      </w:pPr>
      <w:r w:rsidRPr="00F20F2C">
        <w:rPr>
          <w:rFonts w:ascii="Arial" w:hAnsi="Arial" w:cs="Arial"/>
        </w:rPr>
        <w:t xml:space="preserve">The cost of making </w:t>
      </w:r>
      <w:r w:rsidR="00F20F2C" w:rsidRPr="00F20F2C">
        <w:rPr>
          <w:rFonts w:ascii="Arial" w:hAnsi="Arial" w:cs="Arial"/>
        </w:rPr>
        <w:t xml:space="preserve">good </w:t>
      </w:r>
      <w:r w:rsidRPr="00F20F2C">
        <w:rPr>
          <w:rFonts w:ascii="Arial" w:hAnsi="Arial" w:cs="Arial"/>
        </w:rPr>
        <w:t xml:space="preserve">the fabric of the </w:t>
      </w:r>
      <w:r w:rsidR="00A8260C">
        <w:rPr>
          <w:rFonts w:ascii="Arial" w:hAnsi="Arial" w:cs="Arial"/>
        </w:rPr>
        <w:t>D</w:t>
      </w:r>
      <w:r w:rsidRPr="00F20F2C">
        <w:rPr>
          <w:rFonts w:ascii="Arial" w:hAnsi="Arial" w:cs="Arial"/>
        </w:rPr>
        <w:t>welling because of the removal of the redundant parts of the heating system will be included in the price.</w:t>
      </w:r>
    </w:p>
    <w:p w14:paraId="4209044D" w14:textId="78D7BADC" w:rsidR="00B11C20" w:rsidRPr="00F20F2C" w:rsidRDefault="28B93B89" w:rsidP="0029179A">
      <w:pPr>
        <w:pStyle w:val="ListParagraph"/>
        <w:numPr>
          <w:ilvl w:val="1"/>
          <w:numId w:val="54"/>
        </w:numPr>
        <w:spacing w:after="120"/>
        <w:jc w:val="both"/>
        <w:rPr>
          <w:rFonts w:ascii="Arial" w:hAnsi="Arial" w:cs="Arial"/>
        </w:rPr>
      </w:pPr>
      <w:r w:rsidRPr="409A96C8">
        <w:rPr>
          <w:rFonts w:ascii="Arial" w:hAnsi="Arial" w:cs="Arial"/>
        </w:rPr>
        <w:t xml:space="preserve">An allowance for the cost of removing and disposing of the redundant parts where an inoperable, </w:t>
      </w:r>
      <w:r w:rsidR="18E4C2E8" w:rsidRPr="409A96C8">
        <w:rPr>
          <w:rFonts w:ascii="Arial" w:hAnsi="Arial" w:cs="Arial"/>
        </w:rPr>
        <w:t>obsolete,</w:t>
      </w:r>
      <w:r w:rsidRPr="409A96C8">
        <w:rPr>
          <w:rFonts w:ascii="Arial" w:hAnsi="Arial" w:cs="Arial"/>
        </w:rPr>
        <w:t xml:space="preserve"> or irreparable heating system is replaced</w:t>
      </w:r>
      <w:r w:rsidR="6D3347EF" w:rsidRPr="409A96C8">
        <w:rPr>
          <w:rFonts w:ascii="Arial" w:hAnsi="Arial" w:cs="Arial"/>
        </w:rPr>
        <w:t xml:space="preserve"> with an alternative heating system</w:t>
      </w:r>
      <w:r w:rsidRPr="409A96C8">
        <w:rPr>
          <w:rFonts w:ascii="Arial" w:hAnsi="Arial" w:cs="Arial"/>
        </w:rPr>
        <w:t xml:space="preserve"> under this scheme will be included in the price. </w:t>
      </w:r>
    </w:p>
    <w:p w14:paraId="6EF6C441" w14:textId="345D3E23" w:rsidR="00B11C20" w:rsidRPr="00F20F2C" w:rsidRDefault="00B11C20" w:rsidP="0029179A">
      <w:pPr>
        <w:pStyle w:val="ListParagraph"/>
        <w:numPr>
          <w:ilvl w:val="1"/>
          <w:numId w:val="54"/>
        </w:numPr>
        <w:spacing w:after="120"/>
        <w:jc w:val="both"/>
        <w:rPr>
          <w:rFonts w:ascii="Arial" w:hAnsi="Arial" w:cs="Arial"/>
        </w:rPr>
      </w:pPr>
      <w:r w:rsidRPr="00F20F2C">
        <w:rPr>
          <w:rFonts w:ascii="Arial" w:hAnsi="Arial" w:cs="Arial"/>
        </w:rPr>
        <w:lastRenderedPageBreak/>
        <w:t xml:space="preserve">These redundant parts are to be disposed of properly at a site officially designated by the relevant local authority. Where the relevant local authority makes a charge for the disposal of builders’ waste, this charge will be allowed for in the price. </w:t>
      </w:r>
    </w:p>
    <w:p w14:paraId="14573B53" w14:textId="2216EB0D" w:rsidR="00A8260C" w:rsidRDefault="00B11C20" w:rsidP="0029179A">
      <w:pPr>
        <w:pStyle w:val="ListParagraph"/>
        <w:numPr>
          <w:ilvl w:val="1"/>
          <w:numId w:val="54"/>
        </w:numPr>
        <w:spacing w:after="120"/>
        <w:jc w:val="both"/>
        <w:rPr>
          <w:rFonts w:ascii="Arial" w:hAnsi="Arial" w:cs="Arial"/>
        </w:rPr>
      </w:pPr>
      <w:r w:rsidRPr="00F20F2C">
        <w:rPr>
          <w:rFonts w:ascii="Arial" w:hAnsi="Arial" w:cs="Arial"/>
        </w:rPr>
        <w:t xml:space="preserve">ANY illegal dumping, or fly tipping, of redundant parts of a system or associated waste by a contractor under this </w:t>
      </w:r>
      <w:r w:rsidR="00A8260C">
        <w:rPr>
          <w:rFonts w:ascii="Arial" w:hAnsi="Arial" w:cs="Arial"/>
        </w:rPr>
        <w:t>agreement</w:t>
      </w:r>
      <w:r w:rsidR="00A8260C" w:rsidRPr="00F20F2C">
        <w:rPr>
          <w:rFonts w:ascii="Arial" w:hAnsi="Arial" w:cs="Arial"/>
        </w:rPr>
        <w:t xml:space="preserve"> </w:t>
      </w:r>
      <w:r w:rsidRPr="00F20F2C">
        <w:rPr>
          <w:rFonts w:ascii="Arial" w:hAnsi="Arial" w:cs="Arial"/>
        </w:rPr>
        <w:t xml:space="preserve">is </w:t>
      </w:r>
      <w:proofErr w:type="gramStart"/>
      <w:r w:rsidRPr="00F20F2C">
        <w:rPr>
          <w:rFonts w:ascii="Arial" w:hAnsi="Arial" w:cs="Arial"/>
        </w:rPr>
        <w:t>sufficient</w:t>
      </w:r>
      <w:proofErr w:type="gramEnd"/>
      <w:r w:rsidRPr="00F20F2C">
        <w:rPr>
          <w:rFonts w:ascii="Arial" w:hAnsi="Arial" w:cs="Arial"/>
        </w:rPr>
        <w:t xml:space="preserve"> grounds for being struck off the list of the approved contractors by the </w:t>
      </w:r>
      <w:r w:rsidR="007321D1" w:rsidRPr="00F20F2C">
        <w:rPr>
          <w:rFonts w:ascii="Arial" w:hAnsi="Arial" w:cs="Arial"/>
        </w:rPr>
        <w:t>Delivery Organisation</w:t>
      </w:r>
      <w:r w:rsidR="004C2102">
        <w:rPr>
          <w:rFonts w:ascii="Arial" w:hAnsi="Arial" w:cs="Arial"/>
        </w:rPr>
        <w:t>.</w:t>
      </w:r>
    </w:p>
    <w:p w14:paraId="0BD3D9FE" w14:textId="7828D8BD" w:rsidR="00B11C20" w:rsidRPr="00736D98" w:rsidRDefault="00B11C20" w:rsidP="003F7411">
      <w:pPr>
        <w:spacing w:after="120"/>
        <w:rPr>
          <w:rFonts w:cs="Arial"/>
        </w:rPr>
      </w:pPr>
    </w:p>
    <w:p w14:paraId="595E99CC" w14:textId="77777777" w:rsidR="00B11C20" w:rsidRPr="006B062C" w:rsidRDefault="00B11C20" w:rsidP="00C40EF3">
      <w:pPr>
        <w:pStyle w:val="ListParagraph"/>
        <w:spacing w:after="120"/>
        <w:ind w:left="1361"/>
        <w:jc w:val="both"/>
        <w:rPr>
          <w:rFonts w:ascii="Arial" w:hAnsi="Arial" w:cs="Arial"/>
        </w:rPr>
      </w:pPr>
    </w:p>
    <w:p w14:paraId="1D3F0D9D" w14:textId="77777777" w:rsidR="00857A90" w:rsidRPr="00C40EF3" w:rsidRDefault="00C40EF3" w:rsidP="0029179A">
      <w:pPr>
        <w:pStyle w:val="ListParagraph"/>
        <w:numPr>
          <w:ilvl w:val="0"/>
          <w:numId w:val="54"/>
        </w:numPr>
        <w:spacing w:after="120"/>
        <w:jc w:val="both"/>
        <w:rPr>
          <w:rFonts w:ascii="Arial" w:hAnsi="Arial" w:cs="Arial"/>
          <w:b/>
        </w:rPr>
      </w:pPr>
      <w:r>
        <w:rPr>
          <w:rFonts w:ascii="Arial" w:hAnsi="Arial" w:cs="Arial"/>
          <w:b/>
        </w:rPr>
        <w:t>Heating: gas safety</w:t>
      </w:r>
      <w:r w:rsidR="00857A90" w:rsidRPr="00C40EF3">
        <w:rPr>
          <w:rFonts w:ascii="Arial" w:hAnsi="Arial" w:cs="Arial"/>
          <w:b/>
        </w:rPr>
        <w:t xml:space="preserve"> </w:t>
      </w:r>
    </w:p>
    <w:p w14:paraId="4458BBB0" w14:textId="7D6F88C6" w:rsidR="00E435A9" w:rsidRDefault="2E8E0A16" w:rsidP="0029179A">
      <w:pPr>
        <w:pStyle w:val="ListParagraph"/>
        <w:numPr>
          <w:ilvl w:val="1"/>
          <w:numId w:val="54"/>
        </w:numPr>
        <w:spacing w:after="120"/>
        <w:jc w:val="both"/>
        <w:rPr>
          <w:rFonts w:ascii="Arial" w:hAnsi="Arial" w:cs="Arial"/>
        </w:rPr>
      </w:pPr>
      <w:r w:rsidRPr="409A96C8">
        <w:rPr>
          <w:rFonts w:ascii="Arial" w:hAnsi="Arial" w:cs="Arial"/>
        </w:rPr>
        <w:t xml:space="preserve">Where a gas heating system is being removed and replaced with an alternative, </w:t>
      </w:r>
      <w:r w:rsidR="17BE3E67" w:rsidRPr="409A96C8">
        <w:rPr>
          <w:rFonts w:ascii="Arial" w:hAnsi="Arial" w:cs="Arial"/>
        </w:rPr>
        <w:t>e.g.,</w:t>
      </w:r>
      <w:r w:rsidR="262D32B3" w:rsidRPr="409A96C8">
        <w:rPr>
          <w:rFonts w:ascii="Arial" w:hAnsi="Arial" w:cs="Arial"/>
        </w:rPr>
        <w:t xml:space="preserve"> heat pumps, the removal of the existing gas heating system and pipes must be compliant with </w:t>
      </w:r>
      <w:r w:rsidR="2C8DB938" w:rsidRPr="409A96C8">
        <w:rPr>
          <w:rFonts w:ascii="Arial" w:hAnsi="Arial" w:cs="Arial"/>
        </w:rPr>
        <w:t>current Gas Safety provisions.</w:t>
      </w:r>
    </w:p>
    <w:p w14:paraId="5971FD41" w14:textId="60BE40B0" w:rsidR="0079146C" w:rsidRDefault="0079146C" w:rsidP="0029179A">
      <w:pPr>
        <w:pStyle w:val="ListParagraph"/>
        <w:numPr>
          <w:ilvl w:val="1"/>
          <w:numId w:val="54"/>
        </w:numPr>
        <w:spacing w:after="120"/>
        <w:jc w:val="both"/>
        <w:rPr>
          <w:rFonts w:ascii="Arial" w:hAnsi="Arial" w:cs="Arial"/>
        </w:rPr>
      </w:pPr>
      <w:r>
        <w:rPr>
          <w:rFonts w:ascii="Arial" w:hAnsi="Arial" w:cs="Arial"/>
        </w:rPr>
        <w:t>Gas Safe registration is a legal requirement for anyone carrying out gas working the United Kingdom, Isle of Man and Guernsey under the Gas Safety (Installation and Use) Regulations 1998 IN17. All works related to gas should be undertaken in strict accordance with the relevant requirements.</w:t>
      </w:r>
    </w:p>
    <w:p w14:paraId="1A340773" w14:textId="77777777" w:rsidR="00E95030" w:rsidRPr="00C40EF3" w:rsidRDefault="00E95030" w:rsidP="0029179A">
      <w:pPr>
        <w:pStyle w:val="ListParagraph"/>
        <w:numPr>
          <w:ilvl w:val="0"/>
          <w:numId w:val="54"/>
        </w:numPr>
        <w:spacing w:after="120"/>
        <w:jc w:val="both"/>
        <w:rPr>
          <w:rFonts w:ascii="Arial" w:hAnsi="Arial" w:cs="Arial"/>
          <w:b/>
        </w:rPr>
      </w:pPr>
      <w:r w:rsidRPr="00C40EF3">
        <w:rPr>
          <w:rFonts w:ascii="Arial" w:hAnsi="Arial" w:cs="Arial"/>
          <w:b/>
        </w:rPr>
        <w:t>Asbestos</w:t>
      </w:r>
    </w:p>
    <w:p w14:paraId="590E7528" w14:textId="704751AC" w:rsidR="00E95030" w:rsidRPr="00F829A1" w:rsidRDefault="00E95030" w:rsidP="0029179A">
      <w:pPr>
        <w:pStyle w:val="ListParagraph"/>
        <w:numPr>
          <w:ilvl w:val="1"/>
          <w:numId w:val="54"/>
        </w:numPr>
        <w:spacing w:after="120"/>
        <w:jc w:val="both"/>
        <w:rPr>
          <w:rFonts w:ascii="Arial" w:hAnsi="Arial" w:cs="Arial"/>
        </w:rPr>
      </w:pPr>
      <w:r w:rsidRPr="00F829A1">
        <w:rPr>
          <w:rFonts w:ascii="Arial" w:hAnsi="Arial" w:cs="Arial"/>
        </w:rPr>
        <w:t>Through the installation</w:t>
      </w:r>
      <w:r w:rsidR="009F0BE5" w:rsidRPr="00F829A1">
        <w:rPr>
          <w:rFonts w:ascii="Arial" w:hAnsi="Arial" w:cs="Arial"/>
        </w:rPr>
        <w:t xml:space="preserve"> or removal</w:t>
      </w:r>
      <w:r w:rsidRPr="00F829A1">
        <w:rPr>
          <w:rFonts w:ascii="Arial" w:hAnsi="Arial" w:cs="Arial"/>
        </w:rPr>
        <w:t xml:space="preserve"> of central heating systems, installers may encounter asbestos.  </w:t>
      </w:r>
    </w:p>
    <w:p w14:paraId="1AB16A15" w14:textId="24AD0564" w:rsidR="00E95030" w:rsidRPr="00F829A1" w:rsidRDefault="00E95030" w:rsidP="0029179A">
      <w:pPr>
        <w:pStyle w:val="ListParagraph"/>
        <w:numPr>
          <w:ilvl w:val="1"/>
          <w:numId w:val="54"/>
        </w:numPr>
        <w:spacing w:after="120"/>
        <w:jc w:val="both"/>
        <w:rPr>
          <w:rFonts w:ascii="Arial" w:hAnsi="Arial" w:cs="Arial"/>
        </w:rPr>
      </w:pPr>
      <w:r w:rsidRPr="00F829A1">
        <w:rPr>
          <w:rFonts w:ascii="Arial" w:hAnsi="Arial" w:cs="Arial"/>
        </w:rPr>
        <w:t xml:space="preserve">The </w:t>
      </w:r>
      <w:r w:rsidR="007321D1" w:rsidRPr="00F829A1">
        <w:rPr>
          <w:rFonts w:ascii="Arial" w:hAnsi="Arial" w:cs="Arial"/>
        </w:rPr>
        <w:t>Delivery Organisation</w:t>
      </w:r>
      <w:r w:rsidRPr="00F829A1">
        <w:rPr>
          <w:rFonts w:ascii="Arial" w:hAnsi="Arial" w:cs="Arial"/>
        </w:rPr>
        <w:t xml:space="preserve"> must</w:t>
      </w:r>
      <w:r w:rsidR="00142194" w:rsidRPr="00F829A1">
        <w:rPr>
          <w:rFonts w:ascii="Arial" w:hAnsi="Arial" w:cs="Arial"/>
        </w:rPr>
        <w:t xml:space="preserve"> produce guidance </w:t>
      </w:r>
      <w:r w:rsidRPr="00F829A1">
        <w:rPr>
          <w:rFonts w:ascii="Arial" w:hAnsi="Arial" w:cs="Arial"/>
        </w:rPr>
        <w:t>for installers and other contractors working on this program on the procedures regarding asb</w:t>
      </w:r>
      <w:r w:rsidR="00142194" w:rsidRPr="00F829A1">
        <w:rPr>
          <w:rFonts w:ascii="Arial" w:hAnsi="Arial" w:cs="Arial"/>
        </w:rPr>
        <w:t>estos.</w:t>
      </w:r>
    </w:p>
    <w:p w14:paraId="233F6659" w14:textId="521E4485" w:rsidR="00E95030" w:rsidRPr="00F829A1" w:rsidRDefault="00E95030" w:rsidP="0029179A">
      <w:pPr>
        <w:pStyle w:val="ListParagraph"/>
        <w:numPr>
          <w:ilvl w:val="1"/>
          <w:numId w:val="54"/>
        </w:numPr>
        <w:spacing w:after="120"/>
        <w:jc w:val="both"/>
        <w:rPr>
          <w:rFonts w:ascii="Arial" w:hAnsi="Arial" w:cs="Arial"/>
        </w:rPr>
      </w:pPr>
      <w:r w:rsidRPr="00F829A1">
        <w:rPr>
          <w:rFonts w:ascii="Arial" w:hAnsi="Arial" w:cs="Arial"/>
        </w:rPr>
        <w:t xml:space="preserve">The </w:t>
      </w:r>
      <w:r w:rsidR="007321D1" w:rsidRPr="00F829A1">
        <w:rPr>
          <w:rFonts w:ascii="Arial" w:hAnsi="Arial" w:cs="Arial"/>
        </w:rPr>
        <w:t>Delivery Organisation</w:t>
      </w:r>
      <w:r w:rsidRPr="00F829A1">
        <w:rPr>
          <w:rFonts w:ascii="Arial" w:hAnsi="Arial" w:cs="Arial"/>
        </w:rPr>
        <w:t xml:space="preserve"> must produce procedures relating to the removal of storage heaters containing asbestos and their subsequent safe disposal. </w:t>
      </w:r>
    </w:p>
    <w:p w14:paraId="52461915" w14:textId="65865472" w:rsidR="00E95030" w:rsidRPr="00F829A1" w:rsidRDefault="00E95030" w:rsidP="0029179A">
      <w:pPr>
        <w:pStyle w:val="ListParagraph"/>
        <w:numPr>
          <w:ilvl w:val="1"/>
          <w:numId w:val="54"/>
        </w:numPr>
        <w:spacing w:after="120"/>
        <w:jc w:val="both"/>
        <w:rPr>
          <w:rFonts w:ascii="Arial" w:hAnsi="Arial" w:cs="Arial"/>
        </w:rPr>
      </w:pPr>
      <w:r w:rsidRPr="00F829A1">
        <w:rPr>
          <w:rFonts w:ascii="Arial" w:hAnsi="Arial" w:cs="Arial"/>
        </w:rPr>
        <w:t>T</w:t>
      </w:r>
      <w:r w:rsidR="00142194" w:rsidRPr="00F829A1">
        <w:rPr>
          <w:rFonts w:ascii="Arial" w:hAnsi="Arial" w:cs="Arial"/>
        </w:rPr>
        <w:t xml:space="preserve">his guidance and the procedures </w:t>
      </w:r>
      <w:r w:rsidRPr="00F829A1">
        <w:rPr>
          <w:rFonts w:ascii="Arial" w:hAnsi="Arial" w:cs="Arial"/>
        </w:rPr>
        <w:t xml:space="preserve">will </w:t>
      </w:r>
      <w:proofErr w:type="gramStart"/>
      <w:r w:rsidRPr="00F829A1">
        <w:rPr>
          <w:rFonts w:ascii="Arial" w:hAnsi="Arial" w:cs="Arial"/>
        </w:rPr>
        <w:t>take into account</w:t>
      </w:r>
      <w:proofErr w:type="gramEnd"/>
      <w:r w:rsidRPr="00F829A1">
        <w:rPr>
          <w:rFonts w:ascii="Arial" w:hAnsi="Arial" w:cs="Arial"/>
        </w:rPr>
        <w:t xml:space="preserve"> the </w:t>
      </w:r>
      <w:r w:rsidR="007321D1" w:rsidRPr="00F829A1">
        <w:rPr>
          <w:rFonts w:ascii="Arial" w:hAnsi="Arial" w:cs="Arial"/>
        </w:rPr>
        <w:t>Delivery Organisation</w:t>
      </w:r>
      <w:r w:rsidRPr="00F829A1">
        <w:rPr>
          <w:rFonts w:ascii="Arial" w:hAnsi="Arial" w:cs="Arial"/>
        </w:rPr>
        <w:t>’s obligations under Health and Safety Legislation and good practice.</w:t>
      </w:r>
    </w:p>
    <w:p w14:paraId="663D0FAC" w14:textId="77777777" w:rsidR="00E95030" w:rsidRPr="006B062C" w:rsidRDefault="00E95030" w:rsidP="00C40EF3">
      <w:pPr>
        <w:pStyle w:val="ListParagraph"/>
        <w:spacing w:after="120"/>
        <w:ind w:left="1361"/>
        <w:jc w:val="both"/>
        <w:rPr>
          <w:rFonts w:ascii="Arial" w:hAnsi="Arial" w:cs="Arial"/>
        </w:rPr>
      </w:pPr>
    </w:p>
    <w:p w14:paraId="4F8F198B" w14:textId="1B01830C" w:rsidR="00E95030" w:rsidRDefault="00274D41" w:rsidP="0029179A">
      <w:pPr>
        <w:pStyle w:val="ListParagraph"/>
        <w:numPr>
          <w:ilvl w:val="0"/>
          <w:numId w:val="54"/>
        </w:numPr>
        <w:spacing w:after="120"/>
        <w:jc w:val="both"/>
        <w:rPr>
          <w:rFonts w:ascii="Arial" w:hAnsi="Arial" w:cs="Arial"/>
          <w:b/>
        </w:rPr>
      </w:pPr>
      <w:r>
        <w:rPr>
          <w:rFonts w:ascii="Arial" w:hAnsi="Arial" w:cs="Arial"/>
          <w:b/>
        </w:rPr>
        <w:t>Ancillary Measures</w:t>
      </w:r>
    </w:p>
    <w:p w14:paraId="240D2C0B" w14:textId="4540794F" w:rsidR="00274D41" w:rsidRPr="00EC0D2C" w:rsidRDefault="00EC0D2C" w:rsidP="494B40F3">
      <w:pPr>
        <w:pStyle w:val="ListParagraph"/>
        <w:numPr>
          <w:ilvl w:val="1"/>
          <w:numId w:val="54"/>
        </w:numPr>
        <w:spacing w:after="120"/>
        <w:jc w:val="both"/>
        <w:rPr>
          <w:rFonts w:ascii="Arial" w:hAnsi="Arial" w:cs="Arial"/>
          <w:b/>
          <w:bCs/>
        </w:rPr>
      </w:pPr>
      <w:r w:rsidRPr="494B40F3">
        <w:rPr>
          <w:rFonts w:ascii="Arial" w:hAnsi="Arial" w:cs="Arial"/>
        </w:rPr>
        <w:t>Ancillary measures are not included in the capital spend</w:t>
      </w:r>
      <w:r w:rsidR="276B2B12" w:rsidRPr="494B40F3">
        <w:rPr>
          <w:rFonts w:ascii="Arial" w:hAnsi="Arial" w:cs="Arial"/>
        </w:rPr>
        <w:t xml:space="preserve"> but are allocated as detailed in the Lot </w:t>
      </w:r>
      <w:r w:rsidR="00A8260C">
        <w:rPr>
          <w:rFonts w:ascii="Arial" w:hAnsi="Arial" w:cs="Arial"/>
        </w:rPr>
        <w:t xml:space="preserve">Area </w:t>
      </w:r>
      <w:r w:rsidR="276B2B12" w:rsidRPr="494B40F3">
        <w:rPr>
          <w:rFonts w:ascii="Arial" w:hAnsi="Arial" w:cs="Arial"/>
        </w:rPr>
        <w:t>values.</w:t>
      </w:r>
    </w:p>
    <w:p w14:paraId="474ECC5C" w14:textId="36676207" w:rsidR="00EC0D2C" w:rsidRPr="00B41FD7" w:rsidRDefault="72226916" w:rsidP="409A96C8">
      <w:pPr>
        <w:pStyle w:val="ListParagraph"/>
        <w:numPr>
          <w:ilvl w:val="1"/>
          <w:numId w:val="54"/>
        </w:numPr>
        <w:spacing w:after="120"/>
        <w:jc w:val="both"/>
        <w:rPr>
          <w:rFonts w:ascii="Arial" w:hAnsi="Arial" w:cs="Arial"/>
          <w:b/>
          <w:bCs/>
        </w:rPr>
      </w:pPr>
      <w:r w:rsidRPr="409A96C8">
        <w:rPr>
          <w:rFonts w:ascii="Arial" w:hAnsi="Arial" w:cs="Arial"/>
        </w:rPr>
        <w:t xml:space="preserve">Ancillary measures </w:t>
      </w:r>
      <w:r w:rsidR="6971C31D" w:rsidRPr="409A96C8">
        <w:rPr>
          <w:rFonts w:ascii="Arial" w:hAnsi="Arial" w:cs="Arial"/>
        </w:rPr>
        <w:t>include</w:t>
      </w:r>
      <w:r w:rsidRPr="409A96C8">
        <w:rPr>
          <w:rFonts w:ascii="Arial" w:hAnsi="Arial" w:cs="Arial"/>
        </w:rPr>
        <w:t xml:space="preserve"> </w:t>
      </w:r>
      <w:r w:rsidR="75473A39" w:rsidRPr="409A96C8">
        <w:rPr>
          <w:rFonts w:ascii="Arial" w:hAnsi="Arial" w:cs="Arial"/>
        </w:rPr>
        <w:t xml:space="preserve">smoke and carbon monoxide detectors, LED replacement lightbulbs, </w:t>
      </w:r>
      <w:r w:rsidR="5A8032F4" w:rsidRPr="409A96C8">
        <w:rPr>
          <w:rFonts w:ascii="Arial" w:hAnsi="Arial" w:cs="Arial"/>
        </w:rPr>
        <w:t xml:space="preserve">alterations and installation of new loft hatches, loft clearance and loft platforms, new </w:t>
      </w:r>
      <w:r w:rsidR="5291A0B0" w:rsidRPr="409A96C8">
        <w:rPr>
          <w:rFonts w:ascii="Arial" w:hAnsi="Arial" w:cs="Arial"/>
        </w:rPr>
        <w:t>radiators,</w:t>
      </w:r>
      <w:r w:rsidR="5A8032F4" w:rsidRPr="409A96C8">
        <w:rPr>
          <w:rFonts w:ascii="Arial" w:hAnsi="Arial" w:cs="Arial"/>
        </w:rPr>
        <w:t xml:space="preserve"> and cavity wall extraction.</w:t>
      </w:r>
    </w:p>
    <w:p w14:paraId="1E94D010" w14:textId="2813C837" w:rsidR="00B41FD7" w:rsidRPr="001D0D72" w:rsidRDefault="5A8032F4" w:rsidP="494B40F3">
      <w:pPr>
        <w:pStyle w:val="ListParagraph"/>
        <w:numPr>
          <w:ilvl w:val="1"/>
          <w:numId w:val="54"/>
        </w:numPr>
        <w:spacing w:after="120"/>
        <w:jc w:val="both"/>
        <w:rPr>
          <w:rFonts w:ascii="Arial" w:hAnsi="Arial" w:cs="Arial"/>
          <w:b/>
          <w:bCs/>
        </w:rPr>
      </w:pPr>
      <w:r w:rsidRPr="409A96C8">
        <w:rPr>
          <w:rFonts w:ascii="Arial" w:hAnsi="Arial" w:cs="Arial"/>
        </w:rPr>
        <w:t xml:space="preserve">Ancillary measures will not incur a </w:t>
      </w:r>
      <w:r w:rsidR="00A8260C">
        <w:rPr>
          <w:rFonts w:ascii="Arial" w:hAnsi="Arial" w:cs="Arial"/>
        </w:rPr>
        <w:t>D</w:t>
      </w:r>
      <w:r w:rsidR="0CFAB8F8" w:rsidRPr="409A96C8">
        <w:rPr>
          <w:rFonts w:ascii="Arial" w:hAnsi="Arial" w:cs="Arial"/>
        </w:rPr>
        <w:t xml:space="preserve">elivery </w:t>
      </w:r>
      <w:r w:rsidR="00A8260C">
        <w:rPr>
          <w:rFonts w:ascii="Arial" w:hAnsi="Arial" w:cs="Arial"/>
        </w:rPr>
        <w:t>O</w:t>
      </w:r>
      <w:r w:rsidR="0CFAB8F8" w:rsidRPr="409A96C8">
        <w:rPr>
          <w:rFonts w:ascii="Arial" w:hAnsi="Arial" w:cs="Arial"/>
        </w:rPr>
        <w:t xml:space="preserve">rganisation </w:t>
      </w:r>
      <w:r w:rsidR="00A8260C">
        <w:rPr>
          <w:rFonts w:ascii="Arial" w:hAnsi="Arial" w:cs="Arial"/>
        </w:rPr>
        <w:t>F</w:t>
      </w:r>
      <w:r w:rsidR="0CFAB8F8" w:rsidRPr="409A96C8">
        <w:rPr>
          <w:rFonts w:ascii="Arial" w:hAnsi="Arial" w:cs="Arial"/>
        </w:rPr>
        <w:t>ee unless a fabric, heating</w:t>
      </w:r>
      <w:r w:rsidR="72BE77B0" w:rsidRPr="409A96C8">
        <w:rPr>
          <w:rFonts w:ascii="Arial" w:hAnsi="Arial" w:cs="Arial"/>
        </w:rPr>
        <w:t xml:space="preserve">, </w:t>
      </w:r>
      <w:r w:rsidR="22EEAEC2" w:rsidRPr="409A96C8">
        <w:rPr>
          <w:rFonts w:ascii="Arial" w:hAnsi="Arial" w:cs="Arial"/>
        </w:rPr>
        <w:t>ventilation,</w:t>
      </w:r>
      <w:r w:rsidR="72BE77B0" w:rsidRPr="409A96C8">
        <w:rPr>
          <w:rFonts w:ascii="Arial" w:hAnsi="Arial" w:cs="Arial"/>
        </w:rPr>
        <w:t xml:space="preserve"> or renewable energy upgrade is installed.</w:t>
      </w:r>
    </w:p>
    <w:p w14:paraId="3D186573" w14:textId="664E1509" w:rsidR="001D0D72" w:rsidRPr="00077FEE" w:rsidRDefault="00077FEE" w:rsidP="494B40F3">
      <w:pPr>
        <w:pStyle w:val="ListParagraph"/>
        <w:numPr>
          <w:ilvl w:val="1"/>
          <w:numId w:val="54"/>
        </w:numPr>
        <w:spacing w:after="120"/>
        <w:jc w:val="both"/>
        <w:rPr>
          <w:rFonts w:asciiTheme="minorHAnsi" w:eastAsiaTheme="minorEastAsia" w:hAnsiTheme="minorHAnsi" w:cstheme="minorBidi"/>
          <w:b/>
          <w:bCs/>
        </w:rPr>
      </w:pPr>
      <w:r w:rsidRPr="494B40F3">
        <w:rPr>
          <w:rFonts w:ascii="Arial" w:hAnsi="Arial" w:cs="Arial"/>
        </w:rPr>
        <w:t>Ancillary measures must be installed to the requirements of building regulations and any reference British Standards.</w:t>
      </w:r>
      <w:r w:rsidR="5D704606" w:rsidRPr="494B40F3">
        <w:rPr>
          <w:rFonts w:ascii="Arial" w:eastAsia="Cambria" w:hAnsi="Arial" w:cs="Arial"/>
        </w:rPr>
        <w:t xml:space="preserve"> </w:t>
      </w:r>
    </w:p>
    <w:p w14:paraId="78A4EE2F" w14:textId="22CB8AF9" w:rsidR="001D0D72" w:rsidRPr="00077FEE" w:rsidRDefault="5D704606" w:rsidP="494B40F3">
      <w:pPr>
        <w:pStyle w:val="ListParagraph"/>
        <w:numPr>
          <w:ilvl w:val="1"/>
          <w:numId w:val="54"/>
        </w:numPr>
        <w:spacing w:after="120"/>
        <w:jc w:val="both"/>
        <w:rPr>
          <w:b/>
          <w:bCs/>
        </w:rPr>
      </w:pPr>
      <w:r w:rsidRPr="494B40F3">
        <w:rPr>
          <w:rFonts w:ascii="Arial" w:eastAsia="Cambria" w:hAnsi="Arial" w:cs="Arial"/>
        </w:rPr>
        <w:t>Energy Performance Certificates and Retrofit Assessor fees are also to be included in Ancillary Measures costs.</w:t>
      </w:r>
    </w:p>
    <w:p w14:paraId="6CFF1C42" w14:textId="77777777" w:rsidR="00077FEE" w:rsidRPr="00077FEE" w:rsidRDefault="00077FEE" w:rsidP="00077FEE">
      <w:pPr>
        <w:pStyle w:val="ListParagraph"/>
        <w:spacing w:after="120"/>
        <w:ind w:left="1361"/>
        <w:jc w:val="both"/>
        <w:rPr>
          <w:rFonts w:ascii="Arial" w:hAnsi="Arial" w:cs="Arial"/>
          <w:b/>
        </w:rPr>
      </w:pPr>
    </w:p>
    <w:p w14:paraId="0BD0CFD0" w14:textId="6E461FF8" w:rsidR="00077FEE" w:rsidRPr="00BB6199" w:rsidRDefault="00077FEE" w:rsidP="00077FEE">
      <w:pPr>
        <w:pStyle w:val="ListParagraph"/>
        <w:numPr>
          <w:ilvl w:val="0"/>
          <w:numId w:val="54"/>
        </w:numPr>
        <w:spacing w:after="120"/>
        <w:jc w:val="both"/>
        <w:rPr>
          <w:rFonts w:ascii="Arial" w:hAnsi="Arial" w:cs="Arial"/>
          <w:b/>
        </w:rPr>
      </w:pPr>
      <w:r>
        <w:rPr>
          <w:rFonts w:ascii="Arial" w:hAnsi="Arial" w:cs="Arial"/>
          <w:b/>
        </w:rPr>
        <w:t xml:space="preserve">Loft </w:t>
      </w:r>
      <w:r w:rsidR="00AA5B8B">
        <w:rPr>
          <w:rFonts w:ascii="Arial" w:hAnsi="Arial" w:cs="Arial"/>
          <w:b/>
        </w:rPr>
        <w:t>ancillary measures</w:t>
      </w:r>
    </w:p>
    <w:p w14:paraId="2976F21D" w14:textId="186ADA21" w:rsidR="00BB6199" w:rsidRPr="00BB6199" w:rsidRDefault="00BB6199" w:rsidP="0029179A">
      <w:pPr>
        <w:pStyle w:val="ListParagraph"/>
        <w:numPr>
          <w:ilvl w:val="1"/>
          <w:numId w:val="54"/>
        </w:numPr>
        <w:spacing w:after="120"/>
        <w:jc w:val="both"/>
        <w:rPr>
          <w:rFonts w:ascii="Arial" w:hAnsi="Arial" w:cs="Arial"/>
        </w:rPr>
      </w:pPr>
      <w:r w:rsidRPr="00BB6199">
        <w:rPr>
          <w:rFonts w:ascii="Arial" w:hAnsi="Arial" w:cs="Arial"/>
        </w:rPr>
        <w:lastRenderedPageBreak/>
        <w:t xml:space="preserve">This </w:t>
      </w:r>
      <w:r w:rsidR="009B3882">
        <w:rPr>
          <w:rFonts w:ascii="Arial" w:hAnsi="Arial" w:cs="Arial"/>
        </w:rPr>
        <w:t xml:space="preserve">paragraph </w:t>
      </w:r>
      <w:r w:rsidRPr="00BB6199">
        <w:rPr>
          <w:rFonts w:ascii="Arial" w:hAnsi="Arial" w:cs="Arial"/>
        </w:rPr>
        <w:t>has been included so that loft spaces that would normally</w:t>
      </w:r>
      <w:r w:rsidR="0079146C">
        <w:rPr>
          <w:rFonts w:ascii="Arial" w:hAnsi="Arial" w:cs="Arial"/>
        </w:rPr>
        <w:t xml:space="preserve"> be</w:t>
      </w:r>
      <w:r w:rsidRPr="00BB6199">
        <w:rPr>
          <w:rFonts w:ascii="Arial" w:hAnsi="Arial" w:cs="Arial"/>
        </w:rPr>
        <w:t xml:space="preserve"> excluded under other funding approaches can be improved.</w:t>
      </w:r>
    </w:p>
    <w:p w14:paraId="3FD3BE17" w14:textId="63E8CAA4" w:rsidR="00E95030" w:rsidRPr="00BB6199" w:rsidRDefault="6E163199" w:rsidP="0029179A">
      <w:pPr>
        <w:pStyle w:val="ListParagraph"/>
        <w:numPr>
          <w:ilvl w:val="1"/>
          <w:numId w:val="54"/>
        </w:numPr>
        <w:spacing w:after="120"/>
        <w:jc w:val="both"/>
        <w:rPr>
          <w:rFonts w:ascii="Arial" w:hAnsi="Arial" w:cs="Arial"/>
        </w:rPr>
      </w:pPr>
      <w:r w:rsidRPr="409A96C8">
        <w:rPr>
          <w:rFonts w:ascii="Arial" w:hAnsi="Arial" w:cs="Arial"/>
        </w:rPr>
        <w:t xml:space="preserve">This </w:t>
      </w:r>
      <w:r w:rsidR="009B3882">
        <w:rPr>
          <w:rFonts w:ascii="Arial" w:hAnsi="Arial" w:cs="Arial"/>
        </w:rPr>
        <w:t>agreement</w:t>
      </w:r>
      <w:r w:rsidR="009B3882" w:rsidRPr="409A96C8">
        <w:rPr>
          <w:rFonts w:ascii="Arial" w:hAnsi="Arial" w:cs="Arial"/>
        </w:rPr>
        <w:t xml:space="preserve"> </w:t>
      </w:r>
      <w:r w:rsidRPr="409A96C8">
        <w:rPr>
          <w:rFonts w:ascii="Arial" w:hAnsi="Arial" w:cs="Arial"/>
        </w:rPr>
        <w:t>will limit the time allocation required to remove stored materials that must be removed to adequately clear an attic, roof space or other void in preparation for the installation of insulation or other associated energy efficiency measures.</w:t>
      </w:r>
      <w:r w:rsidR="3895F856" w:rsidRPr="409A96C8">
        <w:rPr>
          <w:rFonts w:ascii="Arial" w:hAnsi="Arial" w:cs="Arial"/>
        </w:rPr>
        <w:t xml:space="preserve"> The pricing approach allows for </w:t>
      </w:r>
      <w:r w:rsidR="511D5382" w:rsidRPr="409A96C8">
        <w:rPr>
          <w:rFonts w:ascii="Arial" w:hAnsi="Arial" w:cs="Arial"/>
        </w:rPr>
        <w:t xml:space="preserve">this by the cubic meter and therefore this will need to be calculated on a </w:t>
      </w:r>
      <w:r w:rsidR="009B3882">
        <w:rPr>
          <w:rFonts w:ascii="Arial" w:hAnsi="Arial" w:cs="Arial"/>
        </w:rPr>
        <w:t>Dwelling</w:t>
      </w:r>
      <w:r w:rsidR="46FF8E65" w:rsidRPr="409A96C8">
        <w:rPr>
          <w:rFonts w:ascii="Arial" w:hAnsi="Arial" w:cs="Arial"/>
        </w:rPr>
        <w:t>-by-</w:t>
      </w:r>
      <w:r w:rsidR="009B3882">
        <w:rPr>
          <w:rFonts w:ascii="Arial" w:hAnsi="Arial" w:cs="Arial"/>
        </w:rPr>
        <w:t xml:space="preserve">Dwelling </w:t>
      </w:r>
      <w:r w:rsidR="511D5382" w:rsidRPr="409A96C8">
        <w:rPr>
          <w:rFonts w:ascii="Arial" w:hAnsi="Arial" w:cs="Arial"/>
        </w:rPr>
        <w:t>basis</w:t>
      </w:r>
      <w:r w:rsidR="5A1ABD10" w:rsidRPr="409A96C8">
        <w:rPr>
          <w:rFonts w:ascii="Arial" w:hAnsi="Arial" w:cs="Arial"/>
        </w:rPr>
        <w:t xml:space="preserve"> within the limitations of the funding.</w:t>
      </w:r>
      <w:r w:rsidR="2B9B34C5" w:rsidRPr="409A96C8">
        <w:rPr>
          <w:rFonts w:ascii="Arial" w:hAnsi="Arial" w:cs="Arial"/>
        </w:rPr>
        <w:t xml:space="preserve"> </w:t>
      </w:r>
    </w:p>
    <w:p w14:paraId="393054F8" w14:textId="315D42E4" w:rsidR="00E95030" w:rsidRPr="00BB6199" w:rsidRDefault="00E95030" w:rsidP="0029179A">
      <w:pPr>
        <w:pStyle w:val="ListParagraph"/>
        <w:numPr>
          <w:ilvl w:val="1"/>
          <w:numId w:val="54"/>
        </w:numPr>
        <w:spacing w:after="120"/>
        <w:jc w:val="both"/>
        <w:rPr>
          <w:rFonts w:ascii="Arial" w:hAnsi="Arial" w:cs="Arial"/>
        </w:rPr>
      </w:pPr>
      <w:r w:rsidRPr="00BB6199">
        <w:rPr>
          <w:rFonts w:ascii="Arial" w:hAnsi="Arial" w:cs="Arial"/>
        </w:rPr>
        <w:t xml:space="preserve">The </w:t>
      </w:r>
      <w:r w:rsidR="007321D1" w:rsidRPr="00BB6199">
        <w:rPr>
          <w:rFonts w:ascii="Arial" w:hAnsi="Arial" w:cs="Arial"/>
        </w:rPr>
        <w:t>Delivery Organisation</w:t>
      </w:r>
      <w:r w:rsidRPr="00BB6199">
        <w:rPr>
          <w:rFonts w:ascii="Arial" w:hAnsi="Arial" w:cs="Arial"/>
        </w:rPr>
        <w:t xml:space="preserve"> </w:t>
      </w:r>
      <w:r w:rsidR="009B3882">
        <w:rPr>
          <w:rFonts w:ascii="Arial" w:hAnsi="Arial" w:cs="Arial"/>
        </w:rPr>
        <w:t xml:space="preserve">shall </w:t>
      </w:r>
      <w:r w:rsidRPr="00BB6199">
        <w:rPr>
          <w:rFonts w:ascii="Arial" w:hAnsi="Arial" w:cs="Arial"/>
        </w:rPr>
        <w:t>review individual cases with the provision that the work in clearing such a space should be commensurate with the work required to install the energy efficiency measure.</w:t>
      </w:r>
    </w:p>
    <w:p w14:paraId="1CB7347C" w14:textId="6A45FD83" w:rsidR="00E83C7C" w:rsidRPr="00BB6199" w:rsidRDefault="00E83C7C" w:rsidP="0029179A">
      <w:pPr>
        <w:pStyle w:val="ListParagraph"/>
        <w:numPr>
          <w:ilvl w:val="1"/>
          <w:numId w:val="54"/>
        </w:numPr>
        <w:spacing w:after="120"/>
        <w:jc w:val="both"/>
        <w:rPr>
          <w:rFonts w:ascii="Arial" w:hAnsi="Arial" w:cs="Arial"/>
        </w:rPr>
      </w:pPr>
      <w:r w:rsidRPr="00BB6199">
        <w:rPr>
          <w:rFonts w:ascii="Arial" w:hAnsi="Arial" w:cs="Arial"/>
        </w:rPr>
        <w:t xml:space="preserve">The decision should also reflect the ability of the Customer to </w:t>
      </w:r>
      <w:r w:rsidR="00EB131D" w:rsidRPr="00BB6199">
        <w:rPr>
          <w:rFonts w:ascii="Arial" w:hAnsi="Arial" w:cs="Arial"/>
        </w:rPr>
        <w:t xml:space="preserve">clear a loft space themselves to enable installation of any energy efficiency measures. If their ability is </w:t>
      </w:r>
      <w:r w:rsidR="0068060A" w:rsidRPr="00BB6199">
        <w:rPr>
          <w:rFonts w:ascii="Arial" w:hAnsi="Arial" w:cs="Arial"/>
        </w:rPr>
        <w:t xml:space="preserve">impaired and the works would significantly improve the thermal efficiency of the </w:t>
      </w:r>
      <w:r w:rsidR="009B3882">
        <w:rPr>
          <w:rFonts w:ascii="Arial" w:hAnsi="Arial" w:cs="Arial"/>
        </w:rPr>
        <w:t>Dwelling</w:t>
      </w:r>
      <w:r w:rsidR="0068060A" w:rsidRPr="00BB6199">
        <w:rPr>
          <w:rFonts w:ascii="Arial" w:hAnsi="Arial" w:cs="Arial"/>
        </w:rPr>
        <w:t xml:space="preserve">, the Delivery Organisation should consider this before dismissing the installation. Where </w:t>
      </w:r>
      <w:r w:rsidR="007A4795" w:rsidRPr="00BB6199">
        <w:rPr>
          <w:rFonts w:ascii="Arial" w:hAnsi="Arial" w:cs="Arial"/>
        </w:rPr>
        <w:t>this occurs the Delivery Organisation should clearly state the additional cost of removal on the invoice and supporting documentation</w:t>
      </w:r>
      <w:r w:rsidR="009D6904" w:rsidRPr="00BB6199">
        <w:rPr>
          <w:rFonts w:ascii="Arial" w:hAnsi="Arial" w:cs="Arial"/>
        </w:rPr>
        <w:t>.</w:t>
      </w:r>
    </w:p>
    <w:p w14:paraId="054BD8DE" w14:textId="0C9F49CF" w:rsidR="009D6904" w:rsidRPr="00BB6199" w:rsidRDefault="009D6904" w:rsidP="0029179A">
      <w:pPr>
        <w:pStyle w:val="ListParagraph"/>
        <w:numPr>
          <w:ilvl w:val="1"/>
          <w:numId w:val="54"/>
        </w:numPr>
        <w:spacing w:after="120"/>
        <w:jc w:val="both"/>
        <w:rPr>
          <w:rFonts w:ascii="Arial" w:hAnsi="Arial" w:cs="Arial"/>
        </w:rPr>
      </w:pPr>
      <w:r w:rsidRPr="00BB6199">
        <w:rPr>
          <w:rFonts w:ascii="Arial" w:hAnsi="Arial" w:cs="Arial"/>
        </w:rPr>
        <w:t xml:space="preserve">Where the loft has not been insulated due to </w:t>
      </w:r>
      <w:r w:rsidR="002C29DB" w:rsidRPr="00BB6199">
        <w:rPr>
          <w:rFonts w:ascii="Arial" w:hAnsi="Arial" w:cs="Arial"/>
        </w:rPr>
        <w:t xml:space="preserve">the size of the loft hatch, and that is the only limitation to an energy efficiency upgrade, the Delivery Organisation </w:t>
      </w:r>
      <w:r w:rsidR="00CB1870" w:rsidRPr="00BB6199">
        <w:rPr>
          <w:rFonts w:ascii="Arial" w:hAnsi="Arial" w:cs="Arial"/>
        </w:rPr>
        <w:t xml:space="preserve">should offer the </w:t>
      </w:r>
      <w:r w:rsidR="009B3882">
        <w:rPr>
          <w:rFonts w:ascii="Arial" w:hAnsi="Arial" w:cs="Arial"/>
        </w:rPr>
        <w:t>C</w:t>
      </w:r>
      <w:r w:rsidR="00CB1870" w:rsidRPr="00BB6199">
        <w:rPr>
          <w:rFonts w:ascii="Arial" w:hAnsi="Arial" w:cs="Arial"/>
        </w:rPr>
        <w:t xml:space="preserve">ustomer the opportunity to have the loft hatch increased to enable the installation. </w:t>
      </w:r>
      <w:r w:rsidR="00160AFD" w:rsidRPr="00BB6199">
        <w:rPr>
          <w:rFonts w:ascii="Arial" w:hAnsi="Arial" w:cs="Arial"/>
        </w:rPr>
        <w:t>All loft hatches must be insulated</w:t>
      </w:r>
      <w:r w:rsidR="00C36F37" w:rsidRPr="00BB6199">
        <w:rPr>
          <w:rFonts w:ascii="Arial" w:hAnsi="Arial" w:cs="Arial"/>
        </w:rPr>
        <w:t xml:space="preserve"> and</w:t>
      </w:r>
      <w:r w:rsidR="00160AFD" w:rsidRPr="00BB6199">
        <w:rPr>
          <w:rFonts w:ascii="Arial" w:hAnsi="Arial" w:cs="Arial"/>
        </w:rPr>
        <w:t xml:space="preserve"> have draught-proofing installed</w:t>
      </w:r>
      <w:r w:rsidR="00C36F37" w:rsidRPr="00BB6199">
        <w:rPr>
          <w:rFonts w:ascii="Arial" w:hAnsi="Arial" w:cs="Arial"/>
        </w:rPr>
        <w:t>.</w:t>
      </w:r>
    </w:p>
    <w:p w14:paraId="4878B73D" w14:textId="1BC7CD0A" w:rsidR="00C36F37" w:rsidRPr="00BB6199" w:rsidRDefault="00C36F37" w:rsidP="0029179A">
      <w:pPr>
        <w:pStyle w:val="ListParagraph"/>
        <w:numPr>
          <w:ilvl w:val="1"/>
          <w:numId w:val="54"/>
        </w:numPr>
        <w:spacing w:after="120"/>
        <w:jc w:val="both"/>
        <w:rPr>
          <w:rFonts w:ascii="Arial" w:hAnsi="Arial" w:cs="Arial"/>
        </w:rPr>
      </w:pPr>
      <w:r w:rsidRPr="00BB6199">
        <w:rPr>
          <w:rFonts w:ascii="Arial" w:hAnsi="Arial" w:cs="Arial"/>
        </w:rPr>
        <w:t xml:space="preserve">Where the loft has not been insulated due to lack of loft hatch, if </w:t>
      </w:r>
      <w:r w:rsidR="00F01427" w:rsidRPr="00BB6199">
        <w:rPr>
          <w:rFonts w:ascii="Arial" w:hAnsi="Arial" w:cs="Arial"/>
        </w:rPr>
        <w:t>suitable, the Delivery Organisation can provide a new opening and install a loft hatch to enable the installation of loft insulation.</w:t>
      </w:r>
    </w:p>
    <w:p w14:paraId="5B11C1B0" w14:textId="5933270A" w:rsidR="00F01427" w:rsidRDefault="5A3DB5B1" w:rsidP="0029179A">
      <w:pPr>
        <w:pStyle w:val="ListParagraph"/>
        <w:numPr>
          <w:ilvl w:val="1"/>
          <w:numId w:val="54"/>
        </w:numPr>
        <w:spacing w:after="120"/>
        <w:jc w:val="both"/>
        <w:rPr>
          <w:rFonts w:ascii="Arial" w:hAnsi="Arial" w:cs="Arial"/>
        </w:rPr>
      </w:pPr>
      <w:r w:rsidRPr="409A96C8">
        <w:rPr>
          <w:rFonts w:ascii="Arial" w:hAnsi="Arial" w:cs="Arial"/>
        </w:rPr>
        <w:t xml:space="preserve">Where the </w:t>
      </w:r>
      <w:r w:rsidR="009B3882">
        <w:rPr>
          <w:rFonts w:ascii="Arial" w:hAnsi="Arial" w:cs="Arial"/>
        </w:rPr>
        <w:t>C</w:t>
      </w:r>
      <w:r w:rsidRPr="409A96C8">
        <w:rPr>
          <w:rFonts w:ascii="Arial" w:hAnsi="Arial" w:cs="Arial"/>
        </w:rPr>
        <w:t xml:space="preserve">ustomer refuses to have </w:t>
      </w:r>
      <w:proofErr w:type="gramStart"/>
      <w:r w:rsidR="1E6D25D3" w:rsidRPr="409A96C8">
        <w:rPr>
          <w:rFonts w:ascii="Arial" w:hAnsi="Arial" w:cs="Arial"/>
        </w:rPr>
        <w:t>loft</w:t>
      </w:r>
      <w:proofErr w:type="gramEnd"/>
      <w:r w:rsidRPr="409A96C8">
        <w:rPr>
          <w:rFonts w:ascii="Arial" w:hAnsi="Arial" w:cs="Arial"/>
        </w:rPr>
        <w:t xml:space="preserve"> insulation installed because they wish to use the loft for storage, </w:t>
      </w:r>
      <w:r w:rsidR="1BF8EBAD" w:rsidRPr="409A96C8">
        <w:rPr>
          <w:rFonts w:ascii="Arial" w:hAnsi="Arial" w:cs="Arial"/>
        </w:rPr>
        <w:t>the Delivery Organisation can offer the following:</w:t>
      </w:r>
    </w:p>
    <w:p w14:paraId="216DE1F9" w14:textId="4FDE0CFC" w:rsidR="00607F2F" w:rsidRDefault="00607F2F" w:rsidP="00ED7373">
      <w:pPr>
        <w:pStyle w:val="ListParagraph"/>
        <w:numPr>
          <w:ilvl w:val="2"/>
          <w:numId w:val="54"/>
        </w:numPr>
        <w:spacing w:after="120"/>
        <w:ind w:left="1843"/>
        <w:jc w:val="both"/>
        <w:rPr>
          <w:rFonts w:ascii="Arial" w:hAnsi="Arial" w:cs="Arial"/>
        </w:rPr>
      </w:pPr>
      <w:r>
        <w:rPr>
          <w:rFonts w:ascii="Arial" w:hAnsi="Arial" w:cs="Arial"/>
        </w:rPr>
        <w:t xml:space="preserve">Owner occupiers – a proprietary loft storage platform can be offered </w:t>
      </w:r>
      <w:r w:rsidR="004E2130">
        <w:rPr>
          <w:rFonts w:ascii="Arial" w:hAnsi="Arial" w:cs="Arial"/>
        </w:rPr>
        <w:t>as a package with the loft insulation to allow the installation to go ahead</w:t>
      </w:r>
      <w:r w:rsidR="003D3EA6">
        <w:rPr>
          <w:rFonts w:ascii="Arial" w:hAnsi="Arial" w:cs="Arial"/>
        </w:rPr>
        <w:t xml:space="preserve"> </w:t>
      </w:r>
      <w:proofErr w:type="gramStart"/>
      <w:r w:rsidR="003D3EA6">
        <w:rPr>
          <w:rFonts w:ascii="Arial" w:hAnsi="Arial" w:cs="Arial"/>
        </w:rPr>
        <w:t>as long as</w:t>
      </w:r>
      <w:proofErr w:type="gramEnd"/>
      <w:r w:rsidR="003D3EA6">
        <w:rPr>
          <w:rFonts w:ascii="Arial" w:hAnsi="Arial" w:cs="Arial"/>
        </w:rPr>
        <w:t xml:space="preserve"> the works can be completed within the grant funding </w:t>
      </w:r>
      <w:r w:rsidR="00247BEE">
        <w:rPr>
          <w:rFonts w:ascii="Arial" w:hAnsi="Arial" w:cs="Arial"/>
        </w:rPr>
        <w:t>limitations</w:t>
      </w:r>
      <w:r w:rsidR="004E2130">
        <w:rPr>
          <w:rFonts w:ascii="Arial" w:hAnsi="Arial" w:cs="Arial"/>
        </w:rPr>
        <w:t>. This must be itemised on the invoice</w:t>
      </w:r>
      <w:r w:rsidR="007B13A7">
        <w:rPr>
          <w:rFonts w:ascii="Arial" w:hAnsi="Arial" w:cs="Arial"/>
        </w:rPr>
        <w:t xml:space="preserve"> with corresponding materials and labour costs.</w:t>
      </w:r>
    </w:p>
    <w:p w14:paraId="7BA6D2A4" w14:textId="1363FC44" w:rsidR="00857A90" w:rsidRPr="00CE2452" w:rsidRDefault="007B13A7" w:rsidP="00CE2452">
      <w:pPr>
        <w:pStyle w:val="ListParagraph"/>
        <w:numPr>
          <w:ilvl w:val="2"/>
          <w:numId w:val="54"/>
        </w:numPr>
        <w:spacing w:after="120"/>
        <w:ind w:left="1843"/>
        <w:jc w:val="both"/>
      </w:pPr>
      <w:r>
        <w:rPr>
          <w:rFonts w:ascii="Arial" w:hAnsi="Arial" w:cs="Arial"/>
        </w:rPr>
        <w:t xml:space="preserve">Landlords – a proprietary loft storage platform can be offered at a cost to the landlord to enable to the energy efficiency works to proceed. </w:t>
      </w:r>
      <w:r w:rsidR="00ED7373">
        <w:rPr>
          <w:rFonts w:ascii="Arial" w:hAnsi="Arial" w:cs="Arial"/>
        </w:rPr>
        <w:t xml:space="preserve">This will be itemised on the invoice to the </w:t>
      </w:r>
      <w:r w:rsidR="00F754A7">
        <w:rPr>
          <w:rFonts w:ascii="Arial" w:hAnsi="Arial" w:cs="Arial"/>
        </w:rPr>
        <w:t>Authority</w:t>
      </w:r>
      <w:r w:rsidR="00ED7373">
        <w:rPr>
          <w:rFonts w:ascii="Arial" w:hAnsi="Arial" w:cs="Arial"/>
        </w:rPr>
        <w:t xml:space="preserve"> as nil cost, and the Delivery Organisation will seek recompense from the Landlord.</w:t>
      </w:r>
    </w:p>
    <w:p w14:paraId="69FDD5CC" w14:textId="77777777" w:rsidR="00F37156" w:rsidRPr="00C40EF3" w:rsidRDefault="00F37156" w:rsidP="003B4D06">
      <w:pPr>
        <w:pStyle w:val="ListParagraph"/>
        <w:spacing w:after="120"/>
        <w:ind w:left="1361"/>
        <w:jc w:val="both"/>
        <w:rPr>
          <w:rFonts w:ascii="Arial" w:hAnsi="Arial" w:cs="Arial"/>
        </w:rPr>
      </w:pPr>
    </w:p>
    <w:p w14:paraId="49FFE0BB" w14:textId="77777777" w:rsidR="0041766A" w:rsidRPr="003B4D06" w:rsidRDefault="003B4D06" w:rsidP="0029179A">
      <w:pPr>
        <w:pStyle w:val="ListParagraph"/>
        <w:numPr>
          <w:ilvl w:val="0"/>
          <w:numId w:val="54"/>
        </w:numPr>
        <w:spacing w:after="120"/>
        <w:jc w:val="both"/>
        <w:rPr>
          <w:rFonts w:ascii="Arial" w:hAnsi="Arial" w:cs="Arial"/>
          <w:b/>
        </w:rPr>
      </w:pPr>
      <w:r>
        <w:rPr>
          <w:rFonts w:ascii="Arial" w:hAnsi="Arial" w:cs="Arial"/>
          <w:b/>
        </w:rPr>
        <w:t>Maintaining Existing Service</w:t>
      </w:r>
      <w:r w:rsidR="0041766A" w:rsidRPr="003B4D06">
        <w:rPr>
          <w:rFonts w:ascii="Arial" w:hAnsi="Arial" w:cs="Arial"/>
          <w:b/>
        </w:rPr>
        <w:t>s</w:t>
      </w:r>
    </w:p>
    <w:p w14:paraId="785D35CE" w14:textId="7A541B7A" w:rsidR="00F16C0A" w:rsidRPr="00C40EF3" w:rsidRDefault="244BBB7A" w:rsidP="0029179A">
      <w:pPr>
        <w:pStyle w:val="ListParagraph"/>
        <w:numPr>
          <w:ilvl w:val="1"/>
          <w:numId w:val="54"/>
        </w:numPr>
        <w:spacing w:after="120"/>
        <w:jc w:val="both"/>
        <w:rPr>
          <w:rFonts w:ascii="Arial" w:hAnsi="Arial" w:cs="Arial"/>
        </w:rPr>
      </w:pPr>
      <w:r w:rsidRPr="409A96C8">
        <w:rPr>
          <w:rFonts w:ascii="Arial" w:hAnsi="Arial" w:cs="Arial"/>
        </w:rPr>
        <w:t>If the supply of existing service</w:t>
      </w:r>
      <w:r w:rsidR="7E140163" w:rsidRPr="409A96C8">
        <w:rPr>
          <w:rFonts w:ascii="Arial" w:hAnsi="Arial" w:cs="Arial"/>
        </w:rPr>
        <w:t xml:space="preserve"> is</w:t>
      </w:r>
      <w:r w:rsidRPr="409A96C8">
        <w:rPr>
          <w:rFonts w:ascii="Arial" w:hAnsi="Arial" w:cs="Arial"/>
        </w:rPr>
        <w:t xml:space="preserve"> disrupted through the installation of measures (either at the time of installation or subsequent to the installation) due to the existing services having insufficient capacity and robustness to accommodate the additional demands of the new measures installed, then the </w:t>
      </w:r>
      <w:r w:rsidR="37461E28" w:rsidRPr="409A96C8">
        <w:rPr>
          <w:rFonts w:ascii="Arial" w:hAnsi="Arial" w:cs="Arial"/>
        </w:rPr>
        <w:t>Delivery Organisation</w:t>
      </w:r>
      <w:r w:rsidRPr="409A96C8">
        <w:rPr>
          <w:rFonts w:ascii="Arial" w:hAnsi="Arial" w:cs="Arial"/>
        </w:rPr>
        <w:t xml:space="preserve"> will be responsible for, and liable for the cost, organising and undertaking the works required to reinstate the supply of all services.</w:t>
      </w:r>
    </w:p>
    <w:p w14:paraId="0118D9BF" w14:textId="77777777" w:rsidR="00F16C0A" w:rsidRPr="00C40EF3" w:rsidRDefault="00F16C0A" w:rsidP="00EA705A"/>
    <w:p w14:paraId="31662877" w14:textId="77777777" w:rsidR="00EE563E" w:rsidRDefault="00EE563E" w:rsidP="0029179A">
      <w:pPr>
        <w:pStyle w:val="ListParagraph"/>
        <w:numPr>
          <w:ilvl w:val="0"/>
          <w:numId w:val="54"/>
        </w:numPr>
        <w:spacing w:after="120"/>
        <w:jc w:val="both"/>
        <w:rPr>
          <w:rFonts w:ascii="Arial" w:hAnsi="Arial" w:cs="Arial"/>
          <w:b/>
        </w:rPr>
      </w:pPr>
      <w:bookmarkStart w:id="5" w:name="_Ref400551349"/>
      <w:bookmarkStart w:id="6" w:name="_Hlk64474911"/>
      <w:r>
        <w:rPr>
          <w:rFonts w:ascii="Arial" w:hAnsi="Arial" w:cs="Arial"/>
          <w:b/>
        </w:rPr>
        <w:t>Dwelling type and standard sizes</w:t>
      </w:r>
      <w:bookmarkEnd w:id="5"/>
    </w:p>
    <w:p w14:paraId="372B19ED" w14:textId="0BFCB2C9" w:rsidR="00EE563E" w:rsidRDefault="675FAF8A" w:rsidP="00EE563E">
      <w:pPr>
        <w:pStyle w:val="ListParagraph"/>
        <w:numPr>
          <w:ilvl w:val="1"/>
          <w:numId w:val="54"/>
        </w:numPr>
        <w:spacing w:after="120"/>
        <w:jc w:val="both"/>
        <w:rPr>
          <w:rFonts w:ascii="Arial" w:hAnsi="Arial" w:cs="Arial"/>
        </w:rPr>
      </w:pPr>
      <w:r w:rsidRPr="409A96C8">
        <w:rPr>
          <w:rFonts w:ascii="Arial" w:hAnsi="Arial" w:cs="Arial"/>
        </w:rPr>
        <w:lastRenderedPageBreak/>
        <w:t>The Assessor must categorise the Customer’s Dwelling into one of the s</w:t>
      </w:r>
      <w:r w:rsidR="264920A0" w:rsidRPr="409A96C8">
        <w:rPr>
          <w:rFonts w:ascii="Arial" w:hAnsi="Arial" w:cs="Arial"/>
        </w:rPr>
        <w:t>ix</w:t>
      </w:r>
      <w:r w:rsidRPr="409A96C8">
        <w:rPr>
          <w:rFonts w:ascii="Arial" w:hAnsi="Arial" w:cs="Arial"/>
        </w:rPr>
        <w:t xml:space="preserve"> Dwelling types (</w:t>
      </w:r>
      <w:r w:rsidR="34858D14" w:rsidRPr="409A96C8">
        <w:rPr>
          <w:rFonts w:ascii="Arial" w:hAnsi="Arial" w:cs="Arial"/>
        </w:rPr>
        <w:t>see below)</w:t>
      </w:r>
      <w:r w:rsidRPr="409A96C8">
        <w:rPr>
          <w:rFonts w:ascii="Arial" w:hAnsi="Arial" w:cs="Arial"/>
        </w:rPr>
        <w:t xml:space="preserve"> which</w:t>
      </w:r>
      <w:r w:rsidR="3164B250" w:rsidRPr="409A96C8">
        <w:rPr>
          <w:rFonts w:ascii="Arial" w:hAnsi="Arial" w:cs="Arial"/>
        </w:rPr>
        <w:t>, in their professional opinion,</w:t>
      </w:r>
      <w:r w:rsidRPr="409A96C8">
        <w:rPr>
          <w:rFonts w:ascii="Arial" w:hAnsi="Arial" w:cs="Arial"/>
        </w:rPr>
        <w:t xml:space="preserve"> it most closely resembles</w:t>
      </w:r>
      <w:r w:rsidR="7EF33620" w:rsidRPr="409A96C8">
        <w:rPr>
          <w:rFonts w:ascii="Arial" w:hAnsi="Arial" w:cs="Arial"/>
        </w:rPr>
        <w:t xml:space="preserve">. </w:t>
      </w:r>
      <w:r w:rsidRPr="409A96C8">
        <w:rPr>
          <w:rFonts w:ascii="Arial" w:hAnsi="Arial" w:cs="Arial"/>
        </w:rPr>
        <w:t>The following table sets out the standard sizes for each of the Dwelling types:</w:t>
      </w:r>
    </w:p>
    <w:p w14:paraId="786386AF" w14:textId="77777777" w:rsidR="00A519C7" w:rsidRPr="00C9544F" w:rsidRDefault="00A519C7" w:rsidP="00A519C7">
      <w:pPr>
        <w:pStyle w:val="ListParagraph"/>
        <w:spacing w:after="120"/>
        <w:ind w:left="1361"/>
        <w:jc w:val="both"/>
        <w:rPr>
          <w:rFonts w:ascii="Arial" w:hAnsi="Arial" w:cs="Arial"/>
        </w:rPr>
      </w:pPr>
    </w:p>
    <w:tbl>
      <w:tblPr>
        <w:tblStyle w:val="TableGrid"/>
        <w:tblW w:w="9176" w:type="dxa"/>
        <w:tblLayout w:type="fixed"/>
        <w:tblLook w:val="04A0" w:firstRow="1" w:lastRow="0" w:firstColumn="1" w:lastColumn="0" w:noHBand="0" w:noVBand="1"/>
      </w:tblPr>
      <w:tblGrid>
        <w:gridCol w:w="586"/>
        <w:gridCol w:w="1247"/>
        <w:gridCol w:w="855"/>
        <w:gridCol w:w="780"/>
        <w:gridCol w:w="795"/>
        <w:gridCol w:w="765"/>
        <w:gridCol w:w="900"/>
        <w:gridCol w:w="691"/>
        <w:gridCol w:w="753"/>
        <w:gridCol w:w="859"/>
        <w:gridCol w:w="945"/>
      </w:tblGrid>
      <w:tr w:rsidR="00D55BBA" w:rsidRPr="00411A73" w14:paraId="40D516DD" w14:textId="7ACC81EE" w:rsidTr="494B40F3">
        <w:trPr>
          <w:trHeight w:val="397"/>
        </w:trPr>
        <w:tc>
          <w:tcPr>
            <w:tcW w:w="586" w:type="dxa"/>
            <w:noWrap/>
          </w:tcPr>
          <w:p w14:paraId="0B8E5D06" w14:textId="77777777" w:rsidR="00D55BBA" w:rsidRPr="00411A73" w:rsidRDefault="00D55BBA" w:rsidP="00504EF3">
            <w:pPr>
              <w:tabs>
                <w:tab w:val="clear" w:pos="720"/>
                <w:tab w:val="clear" w:pos="1440"/>
                <w:tab w:val="clear" w:pos="2160"/>
                <w:tab w:val="clear" w:pos="2880"/>
                <w:tab w:val="clear" w:pos="4680"/>
                <w:tab w:val="clear" w:pos="5400"/>
                <w:tab w:val="clear" w:pos="9000"/>
              </w:tabs>
              <w:spacing w:line="240" w:lineRule="auto"/>
              <w:jc w:val="center"/>
              <w:rPr>
                <w:rFonts w:cs="Arial"/>
                <w:b/>
                <w:bCs/>
                <w:szCs w:val="22"/>
                <w:lang w:eastAsia="en-GB"/>
              </w:rPr>
            </w:pPr>
          </w:p>
        </w:tc>
        <w:tc>
          <w:tcPr>
            <w:tcW w:w="1247" w:type="dxa"/>
          </w:tcPr>
          <w:p w14:paraId="6F9368B9" w14:textId="77777777" w:rsidR="00D55BBA" w:rsidRPr="00411A73" w:rsidRDefault="00D55BBA" w:rsidP="00504EF3">
            <w:pPr>
              <w:tabs>
                <w:tab w:val="clear" w:pos="720"/>
                <w:tab w:val="clear" w:pos="1440"/>
                <w:tab w:val="clear" w:pos="2160"/>
                <w:tab w:val="clear" w:pos="2880"/>
                <w:tab w:val="clear" w:pos="4680"/>
                <w:tab w:val="clear" w:pos="5400"/>
                <w:tab w:val="clear" w:pos="9000"/>
              </w:tabs>
              <w:spacing w:line="240" w:lineRule="auto"/>
              <w:jc w:val="left"/>
              <w:rPr>
                <w:rFonts w:cs="Arial"/>
                <w:b/>
                <w:bCs/>
                <w:szCs w:val="22"/>
                <w:lang w:eastAsia="en-GB"/>
              </w:rPr>
            </w:pPr>
          </w:p>
        </w:tc>
        <w:tc>
          <w:tcPr>
            <w:tcW w:w="855" w:type="dxa"/>
          </w:tcPr>
          <w:p w14:paraId="05256E3B" w14:textId="77777777" w:rsidR="00D55BBA" w:rsidRPr="00FB18AF" w:rsidRDefault="00D55BBA" w:rsidP="00504EF3">
            <w:pPr>
              <w:tabs>
                <w:tab w:val="clear" w:pos="720"/>
                <w:tab w:val="clear" w:pos="1440"/>
                <w:tab w:val="clear" w:pos="2160"/>
                <w:tab w:val="clear" w:pos="2880"/>
                <w:tab w:val="clear" w:pos="4680"/>
                <w:tab w:val="clear" w:pos="5400"/>
                <w:tab w:val="clear" w:pos="9000"/>
              </w:tabs>
              <w:spacing w:line="240" w:lineRule="auto"/>
              <w:jc w:val="center"/>
              <w:rPr>
                <w:rFonts w:cs="Arial"/>
                <w:szCs w:val="22"/>
                <w:lang w:eastAsia="en-GB"/>
              </w:rPr>
            </w:pPr>
            <w:r w:rsidRPr="00FB18AF">
              <w:rPr>
                <w:rFonts w:cs="Arial"/>
                <w:szCs w:val="22"/>
                <w:lang w:eastAsia="en-GB"/>
              </w:rPr>
              <w:t>A</w:t>
            </w:r>
          </w:p>
        </w:tc>
        <w:tc>
          <w:tcPr>
            <w:tcW w:w="780" w:type="dxa"/>
          </w:tcPr>
          <w:p w14:paraId="1226F80B" w14:textId="4C1C1982" w:rsidR="00D55BBA" w:rsidRPr="00FB18AF" w:rsidRDefault="00D55BBA" w:rsidP="00504EF3">
            <w:pPr>
              <w:tabs>
                <w:tab w:val="clear" w:pos="720"/>
                <w:tab w:val="clear" w:pos="1440"/>
                <w:tab w:val="clear" w:pos="2160"/>
                <w:tab w:val="clear" w:pos="2880"/>
                <w:tab w:val="clear" w:pos="4680"/>
                <w:tab w:val="clear" w:pos="5400"/>
                <w:tab w:val="clear" w:pos="9000"/>
              </w:tabs>
              <w:spacing w:line="240" w:lineRule="auto"/>
              <w:jc w:val="center"/>
              <w:rPr>
                <w:rFonts w:cs="Arial"/>
                <w:szCs w:val="22"/>
                <w:lang w:eastAsia="en-GB"/>
              </w:rPr>
            </w:pPr>
            <w:r w:rsidRPr="00FB18AF">
              <w:rPr>
                <w:rFonts w:cs="Arial"/>
                <w:szCs w:val="22"/>
                <w:lang w:eastAsia="en-GB"/>
              </w:rPr>
              <w:t>B</w:t>
            </w:r>
          </w:p>
        </w:tc>
        <w:tc>
          <w:tcPr>
            <w:tcW w:w="795" w:type="dxa"/>
          </w:tcPr>
          <w:p w14:paraId="08028C01" w14:textId="6D0B5DB3" w:rsidR="00D55BBA" w:rsidRPr="00FB18AF" w:rsidRDefault="00D55BBA" w:rsidP="00504EF3">
            <w:pPr>
              <w:tabs>
                <w:tab w:val="clear" w:pos="720"/>
                <w:tab w:val="clear" w:pos="1440"/>
                <w:tab w:val="clear" w:pos="2160"/>
                <w:tab w:val="clear" w:pos="2880"/>
                <w:tab w:val="clear" w:pos="4680"/>
                <w:tab w:val="clear" w:pos="5400"/>
                <w:tab w:val="clear" w:pos="9000"/>
              </w:tabs>
              <w:spacing w:line="240" w:lineRule="auto"/>
              <w:jc w:val="center"/>
              <w:rPr>
                <w:rFonts w:cs="Arial"/>
                <w:szCs w:val="22"/>
                <w:lang w:eastAsia="en-GB"/>
              </w:rPr>
            </w:pPr>
            <w:r w:rsidRPr="00FB18AF">
              <w:rPr>
                <w:rFonts w:cs="Arial"/>
                <w:szCs w:val="22"/>
                <w:lang w:eastAsia="en-GB"/>
              </w:rPr>
              <w:t>C</w:t>
            </w:r>
          </w:p>
        </w:tc>
        <w:tc>
          <w:tcPr>
            <w:tcW w:w="765" w:type="dxa"/>
          </w:tcPr>
          <w:p w14:paraId="64C1A92D" w14:textId="6112E5F8" w:rsidR="00D55BBA" w:rsidRPr="00FB18AF" w:rsidRDefault="00D55BBA" w:rsidP="00504EF3">
            <w:pPr>
              <w:tabs>
                <w:tab w:val="clear" w:pos="720"/>
                <w:tab w:val="clear" w:pos="1440"/>
                <w:tab w:val="clear" w:pos="2160"/>
                <w:tab w:val="clear" w:pos="2880"/>
                <w:tab w:val="clear" w:pos="4680"/>
                <w:tab w:val="clear" w:pos="5400"/>
                <w:tab w:val="clear" w:pos="9000"/>
              </w:tabs>
              <w:spacing w:line="240" w:lineRule="auto"/>
              <w:jc w:val="center"/>
              <w:rPr>
                <w:rFonts w:cs="Arial"/>
                <w:szCs w:val="22"/>
                <w:lang w:eastAsia="en-GB"/>
              </w:rPr>
            </w:pPr>
            <w:r>
              <w:rPr>
                <w:rFonts w:cs="Arial"/>
                <w:szCs w:val="22"/>
                <w:lang w:eastAsia="en-GB"/>
              </w:rPr>
              <w:t>D</w:t>
            </w:r>
          </w:p>
        </w:tc>
        <w:tc>
          <w:tcPr>
            <w:tcW w:w="900" w:type="dxa"/>
          </w:tcPr>
          <w:p w14:paraId="0719262A" w14:textId="70AE6FBB" w:rsidR="00D55BBA" w:rsidRPr="00FB18AF" w:rsidRDefault="00D55BBA" w:rsidP="00504EF3">
            <w:pPr>
              <w:tabs>
                <w:tab w:val="clear" w:pos="720"/>
                <w:tab w:val="clear" w:pos="1440"/>
                <w:tab w:val="clear" w:pos="2160"/>
                <w:tab w:val="clear" w:pos="2880"/>
                <w:tab w:val="clear" w:pos="4680"/>
                <w:tab w:val="clear" w:pos="5400"/>
                <w:tab w:val="clear" w:pos="9000"/>
              </w:tabs>
              <w:spacing w:line="240" w:lineRule="auto"/>
              <w:jc w:val="center"/>
              <w:rPr>
                <w:rFonts w:cs="Arial"/>
                <w:szCs w:val="22"/>
                <w:lang w:eastAsia="en-GB"/>
              </w:rPr>
            </w:pPr>
            <w:r>
              <w:rPr>
                <w:rFonts w:cs="Arial"/>
                <w:szCs w:val="22"/>
                <w:lang w:eastAsia="en-GB"/>
              </w:rPr>
              <w:t>E</w:t>
            </w:r>
          </w:p>
        </w:tc>
        <w:tc>
          <w:tcPr>
            <w:tcW w:w="691" w:type="dxa"/>
          </w:tcPr>
          <w:p w14:paraId="6AD9CE88" w14:textId="6F015C48" w:rsidR="00D55BBA" w:rsidRPr="00FB18AF" w:rsidRDefault="00D55BBA" w:rsidP="00504EF3">
            <w:pPr>
              <w:tabs>
                <w:tab w:val="clear" w:pos="720"/>
                <w:tab w:val="clear" w:pos="1440"/>
                <w:tab w:val="clear" w:pos="2160"/>
                <w:tab w:val="clear" w:pos="2880"/>
                <w:tab w:val="clear" w:pos="4680"/>
                <w:tab w:val="clear" w:pos="5400"/>
                <w:tab w:val="clear" w:pos="9000"/>
              </w:tabs>
              <w:spacing w:line="240" w:lineRule="auto"/>
              <w:jc w:val="center"/>
              <w:rPr>
                <w:rFonts w:cs="Arial"/>
                <w:szCs w:val="22"/>
                <w:lang w:eastAsia="en-GB"/>
              </w:rPr>
            </w:pPr>
            <w:r>
              <w:rPr>
                <w:rFonts w:cs="Arial"/>
                <w:szCs w:val="22"/>
                <w:lang w:eastAsia="en-GB"/>
              </w:rPr>
              <w:t>F</w:t>
            </w:r>
          </w:p>
        </w:tc>
        <w:tc>
          <w:tcPr>
            <w:tcW w:w="753" w:type="dxa"/>
          </w:tcPr>
          <w:p w14:paraId="624668FB" w14:textId="223E2008" w:rsidR="00D55BBA" w:rsidRPr="00FB18AF" w:rsidRDefault="00D55BBA" w:rsidP="00504EF3">
            <w:pPr>
              <w:tabs>
                <w:tab w:val="clear" w:pos="720"/>
                <w:tab w:val="clear" w:pos="1440"/>
                <w:tab w:val="clear" w:pos="2160"/>
                <w:tab w:val="clear" w:pos="2880"/>
                <w:tab w:val="clear" w:pos="4680"/>
                <w:tab w:val="clear" w:pos="5400"/>
                <w:tab w:val="clear" w:pos="9000"/>
              </w:tabs>
              <w:spacing w:line="240" w:lineRule="auto"/>
              <w:jc w:val="center"/>
              <w:rPr>
                <w:rFonts w:cs="Arial"/>
                <w:szCs w:val="22"/>
                <w:lang w:eastAsia="en-GB"/>
              </w:rPr>
            </w:pPr>
            <w:r>
              <w:rPr>
                <w:rFonts w:cs="Arial"/>
                <w:szCs w:val="22"/>
                <w:lang w:eastAsia="en-GB"/>
              </w:rPr>
              <w:t>G</w:t>
            </w:r>
          </w:p>
        </w:tc>
        <w:tc>
          <w:tcPr>
            <w:tcW w:w="859" w:type="dxa"/>
          </w:tcPr>
          <w:p w14:paraId="12A1821F" w14:textId="4C9A33E1" w:rsidR="00D55BBA" w:rsidRDefault="00D55BBA" w:rsidP="00504EF3">
            <w:pPr>
              <w:tabs>
                <w:tab w:val="clear" w:pos="720"/>
                <w:tab w:val="clear" w:pos="1440"/>
                <w:tab w:val="clear" w:pos="2160"/>
                <w:tab w:val="clear" w:pos="2880"/>
                <w:tab w:val="clear" w:pos="4680"/>
                <w:tab w:val="clear" w:pos="5400"/>
                <w:tab w:val="clear" w:pos="9000"/>
              </w:tabs>
              <w:spacing w:line="240" w:lineRule="auto"/>
              <w:jc w:val="center"/>
              <w:rPr>
                <w:rFonts w:cs="Arial"/>
                <w:szCs w:val="22"/>
                <w:lang w:eastAsia="en-GB"/>
              </w:rPr>
            </w:pPr>
            <w:r>
              <w:rPr>
                <w:rFonts w:cs="Arial"/>
                <w:szCs w:val="22"/>
                <w:lang w:eastAsia="en-GB"/>
              </w:rPr>
              <w:t>H</w:t>
            </w:r>
          </w:p>
        </w:tc>
        <w:tc>
          <w:tcPr>
            <w:tcW w:w="945" w:type="dxa"/>
          </w:tcPr>
          <w:p w14:paraId="7879FFA4" w14:textId="1A38045B" w:rsidR="282D953C" w:rsidRDefault="282D953C" w:rsidP="494B40F3">
            <w:pPr>
              <w:spacing w:line="240" w:lineRule="auto"/>
              <w:jc w:val="center"/>
              <w:rPr>
                <w:lang w:eastAsia="en-GB"/>
              </w:rPr>
            </w:pPr>
            <w:r w:rsidRPr="494B40F3">
              <w:rPr>
                <w:lang w:eastAsia="en-GB"/>
              </w:rPr>
              <w:t>I</w:t>
            </w:r>
          </w:p>
        </w:tc>
      </w:tr>
      <w:tr w:rsidR="00D55BBA" w:rsidRPr="00C354DD" w14:paraId="38A5973E" w14:textId="784421BC" w:rsidTr="494B40F3">
        <w:trPr>
          <w:trHeight w:val="1050"/>
        </w:trPr>
        <w:tc>
          <w:tcPr>
            <w:tcW w:w="586" w:type="dxa"/>
            <w:noWrap/>
            <w:hideMark/>
          </w:tcPr>
          <w:p w14:paraId="49DB0602" w14:textId="51180F8C" w:rsidR="00D55BBA" w:rsidRPr="00C354DD" w:rsidRDefault="7640735A" w:rsidP="494B40F3">
            <w:pPr>
              <w:tabs>
                <w:tab w:val="clear" w:pos="720"/>
                <w:tab w:val="clear" w:pos="1440"/>
                <w:tab w:val="clear" w:pos="2160"/>
                <w:tab w:val="clear" w:pos="2880"/>
                <w:tab w:val="clear" w:pos="4680"/>
                <w:tab w:val="clear" w:pos="5400"/>
                <w:tab w:val="clear" w:pos="9000"/>
              </w:tabs>
              <w:spacing w:line="240" w:lineRule="auto"/>
              <w:jc w:val="center"/>
              <w:rPr>
                <w:rFonts w:cs="Arial"/>
                <w:sz w:val="18"/>
                <w:szCs w:val="18"/>
                <w:lang w:eastAsia="en-GB"/>
              </w:rPr>
            </w:pPr>
            <w:r w:rsidRPr="494B40F3">
              <w:rPr>
                <w:rFonts w:cs="Arial"/>
                <w:sz w:val="18"/>
                <w:szCs w:val="18"/>
                <w:lang w:eastAsia="en-GB"/>
              </w:rPr>
              <w:t xml:space="preserve">REF </w:t>
            </w:r>
          </w:p>
        </w:tc>
        <w:tc>
          <w:tcPr>
            <w:tcW w:w="1247" w:type="dxa"/>
            <w:hideMark/>
          </w:tcPr>
          <w:p w14:paraId="72825FE1" w14:textId="77777777" w:rsidR="00D55BBA" w:rsidRPr="00C354DD" w:rsidRDefault="7640735A" w:rsidP="494B40F3">
            <w:pPr>
              <w:tabs>
                <w:tab w:val="clear" w:pos="720"/>
                <w:tab w:val="clear" w:pos="1440"/>
                <w:tab w:val="clear" w:pos="2160"/>
                <w:tab w:val="clear" w:pos="2880"/>
                <w:tab w:val="clear" w:pos="4680"/>
                <w:tab w:val="clear" w:pos="5400"/>
                <w:tab w:val="clear" w:pos="9000"/>
              </w:tabs>
              <w:spacing w:line="240" w:lineRule="auto"/>
              <w:jc w:val="left"/>
              <w:rPr>
                <w:rFonts w:cs="Arial"/>
                <w:b/>
                <w:bCs/>
                <w:sz w:val="18"/>
                <w:szCs w:val="18"/>
                <w:lang w:eastAsia="en-GB"/>
              </w:rPr>
            </w:pPr>
            <w:r w:rsidRPr="494B40F3">
              <w:rPr>
                <w:rFonts w:cs="Arial"/>
                <w:b/>
                <w:bCs/>
                <w:sz w:val="18"/>
                <w:szCs w:val="18"/>
                <w:lang w:eastAsia="en-GB"/>
              </w:rPr>
              <w:t xml:space="preserve">PROPERTY TYPE </w:t>
            </w:r>
          </w:p>
        </w:tc>
        <w:tc>
          <w:tcPr>
            <w:tcW w:w="855" w:type="dxa"/>
            <w:vAlign w:val="center"/>
          </w:tcPr>
          <w:p w14:paraId="6F4F7549" w14:textId="76E17145" w:rsidR="00D55BBA" w:rsidRPr="00E0441B" w:rsidRDefault="7640735A" w:rsidP="00504EF3">
            <w:pPr>
              <w:tabs>
                <w:tab w:val="clear" w:pos="720"/>
                <w:tab w:val="clear" w:pos="1440"/>
                <w:tab w:val="clear" w:pos="2160"/>
                <w:tab w:val="clear" w:pos="2880"/>
                <w:tab w:val="clear" w:pos="4680"/>
                <w:tab w:val="clear" w:pos="5400"/>
                <w:tab w:val="clear" w:pos="9000"/>
              </w:tabs>
              <w:spacing w:line="240" w:lineRule="auto"/>
              <w:jc w:val="left"/>
              <w:rPr>
                <w:rFonts w:cs="Arial"/>
                <w:b/>
                <w:bCs/>
                <w:sz w:val="16"/>
                <w:szCs w:val="16"/>
                <w:lang w:eastAsia="en-GB"/>
              </w:rPr>
            </w:pPr>
            <w:r w:rsidRPr="494B40F3">
              <w:rPr>
                <w:rFonts w:cs="Arial"/>
                <w:b/>
                <w:bCs/>
                <w:sz w:val="16"/>
                <w:szCs w:val="16"/>
                <w:lang w:eastAsia="en-GB"/>
              </w:rPr>
              <w:t>Foot</w:t>
            </w:r>
            <w:r w:rsidR="77C6AD32" w:rsidRPr="494B40F3">
              <w:rPr>
                <w:rFonts w:cs="Arial"/>
                <w:b/>
                <w:bCs/>
                <w:sz w:val="16"/>
                <w:szCs w:val="16"/>
                <w:lang w:eastAsia="en-GB"/>
              </w:rPr>
              <w:t xml:space="preserve">- </w:t>
            </w:r>
            <w:r w:rsidRPr="494B40F3">
              <w:rPr>
                <w:rFonts w:cs="Arial"/>
                <w:b/>
                <w:bCs/>
                <w:sz w:val="16"/>
                <w:szCs w:val="16"/>
                <w:lang w:eastAsia="en-GB"/>
              </w:rPr>
              <w:t>print</w:t>
            </w:r>
          </w:p>
        </w:tc>
        <w:tc>
          <w:tcPr>
            <w:tcW w:w="780" w:type="dxa"/>
            <w:vAlign w:val="center"/>
          </w:tcPr>
          <w:p w14:paraId="76896C04" w14:textId="0EFC526A" w:rsidR="00D55BBA" w:rsidRPr="00E0441B" w:rsidRDefault="00D55BBA" w:rsidP="00504EF3">
            <w:pPr>
              <w:jc w:val="left"/>
              <w:rPr>
                <w:rFonts w:cs="Arial"/>
                <w:b/>
                <w:bCs/>
                <w:sz w:val="16"/>
                <w:szCs w:val="16"/>
              </w:rPr>
            </w:pPr>
            <w:r w:rsidRPr="00E0441B">
              <w:rPr>
                <w:rFonts w:cs="Arial"/>
                <w:b/>
                <w:bCs/>
                <w:sz w:val="16"/>
                <w:szCs w:val="16"/>
              </w:rPr>
              <w:t>Floor are</w:t>
            </w:r>
            <w:r w:rsidRPr="00DE2F11">
              <w:rPr>
                <w:rFonts w:cs="Arial"/>
                <w:b/>
                <w:bCs/>
                <w:sz w:val="16"/>
                <w:szCs w:val="16"/>
              </w:rPr>
              <w:t>a</w:t>
            </w:r>
            <w:r w:rsidRPr="0032167F">
              <w:rPr>
                <w:rFonts w:cs="Arial"/>
                <w:b/>
                <w:bCs/>
                <w:sz w:val="16"/>
                <w:szCs w:val="16"/>
                <w:highlight w:val="yellow"/>
              </w:rPr>
              <w:t xml:space="preserve"> </w:t>
            </w:r>
            <w:r w:rsidRPr="00E0441B">
              <w:rPr>
                <w:rFonts w:cs="Arial"/>
                <w:b/>
                <w:bCs/>
                <w:sz w:val="16"/>
                <w:szCs w:val="16"/>
              </w:rPr>
              <w:t>(m</w:t>
            </w:r>
            <w:r w:rsidRPr="00323A2D">
              <w:rPr>
                <w:rFonts w:cs="Arial"/>
                <w:b/>
                <w:bCs/>
                <w:sz w:val="16"/>
                <w:szCs w:val="16"/>
                <w:vertAlign w:val="superscript"/>
              </w:rPr>
              <w:t>2</w:t>
            </w:r>
            <w:r w:rsidRPr="00E0441B">
              <w:rPr>
                <w:rFonts w:cs="Arial"/>
                <w:b/>
                <w:bCs/>
                <w:sz w:val="16"/>
                <w:szCs w:val="16"/>
              </w:rPr>
              <w:t>)</w:t>
            </w:r>
            <w:r>
              <w:rPr>
                <w:rStyle w:val="FootnoteReference"/>
                <w:rFonts w:cs="Arial"/>
                <w:b/>
                <w:bCs/>
                <w:sz w:val="16"/>
                <w:szCs w:val="16"/>
              </w:rPr>
              <w:footnoteReference w:id="5"/>
            </w:r>
          </w:p>
          <w:p w14:paraId="47A987E7" w14:textId="77777777" w:rsidR="00D55BBA" w:rsidRPr="00E0441B" w:rsidRDefault="00D55BBA" w:rsidP="00504EF3">
            <w:pPr>
              <w:tabs>
                <w:tab w:val="clear" w:pos="720"/>
                <w:tab w:val="clear" w:pos="1440"/>
                <w:tab w:val="clear" w:pos="2160"/>
                <w:tab w:val="clear" w:pos="2880"/>
                <w:tab w:val="clear" w:pos="4680"/>
                <w:tab w:val="clear" w:pos="5400"/>
                <w:tab w:val="clear" w:pos="9000"/>
              </w:tabs>
              <w:spacing w:line="240" w:lineRule="auto"/>
              <w:jc w:val="left"/>
              <w:rPr>
                <w:rFonts w:cs="Arial"/>
                <w:b/>
                <w:bCs/>
                <w:sz w:val="16"/>
                <w:szCs w:val="16"/>
                <w:lang w:eastAsia="en-GB"/>
              </w:rPr>
            </w:pPr>
          </w:p>
        </w:tc>
        <w:tc>
          <w:tcPr>
            <w:tcW w:w="795" w:type="dxa"/>
            <w:vAlign w:val="center"/>
            <w:hideMark/>
          </w:tcPr>
          <w:p w14:paraId="565358EB" w14:textId="50E4E738" w:rsidR="00D55BBA" w:rsidRPr="00E0441B" w:rsidRDefault="7640735A" w:rsidP="00504EF3">
            <w:pPr>
              <w:tabs>
                <w:tab w:val="clear" w:pos="720"/>
                <w:tab w:val="clear" w:pos="1440"/>
                <w:tab w:val="clear" w:pos="2160"/>
                <w:tab w:val="clear" w:pos="2880"/>
                <w:tab w:val="clear" w:pos="4680"/>
                <w:tab w:val="clear" w:pos="5400"/>
                <w:tab w:val="clear" w:pos="9000"/>
              </w:tabs>
              <w:spacing w:line="240" w:lineRule="auto"/>
              <w:jc w:val="left"/>
              <w:rPr>
                <w:rFonts w:cs="Arial"/>
                <w:b/>
                <w:bCs/>
                <w:sz w:val="16"/>
                <w:szCs w:val="16"/>
                <w:lang w:eastAsia="en-GB"/>
              </w:rPr>
            </w:pPr>
            <w:r w:rsidRPr="494B40F3">
              <w:rPr>
                <w:rFonts w:cs="Arial"/>
                <w:b/>
                <w:bCs/>
                <w:sz w:val="16"/>
                <w:szCs w:val="16"/>
                <w:lang w:eastAsia="en-GB"/>
              </w:rPr>
              <w:t>Vol m</w:t>
            </w:r>
            <w:r w:rsidRPr="494B40F3">
              <w:rPr>
                <w:rFonts w:cs="Arial"/>
                <w:b/>
                <w:bCs/>
                <w:sz w:val="16"/>
                <w:szCs w:val="16"/>
                <w:vertAlign w:val="superscript"/>
                <w:lang w:eastAsia="en-GB"/>
              </w:rPr>
              <w:t>3</w:t>
            </w:r>
          </w:p>
        </w:tc>
        <w:tc>
          <w:tcPr>
            <w:tcW w:w="765" w:type="dxa"/>
            <w:vAlign w:val="center"/>
            <w:hideMark/>
          </w:tcPr>
          <w:p w14:paraId="568722AF" w14:textId="4E358701" w:rsidR="00D55BBA" w:rsidRPr="00E0441B" w:rsidRDefault="7640735A" w:rsidP="00504EF3">
            <w:pPr>
              <w:tabs>
                <w:tab w:val="clear" w:pos="720"/>
                <w:tab w:val="clear" w:pos="1440"/>
                <w:tab w:val="clear" w:pos="2160"/>
                <w:tab w:val="clear" w:pos="2880"/>
                <w:tab w:val="clear" w:pos="4680"/>
                <w:tab w:val="clear" w:pos="5400"/>
                <w:tab w:val="clear" w:pos="9000"/>
              </w:tabs>
              <w:spacing w:line="240" w:lineRule="auto"/>
              <w:jc w:val="left"/>
              <w:rPr>
                <w:rFonts w:cs="Arial"/>
                <w:b/>
                <w:bCs/>
                <w:sz w:val="16"/>
                <w:szCs w:val="16"/>
                <w:lang w:eastAsia="en-GB"/>
              </w:rPr>
            </w:pPr>
            <w:r w:rsidRPr="494B40F3">
              <w:rPr>
                <w:rFonts w:cs="Arial"/>
                <w:b/>
                <w:bCs/>
                <w:sz w:val="16"/>
                <w:szCs w:val="16"/>
                <w:lang w:eastAsia="en-GB"/>
              </w:rPr>
              <w:t>Ceiling Height</w:t>
            </w:r>
          </w:p>
        </w:tc>
        <w:tc>
          <w:tcPr>
            <w:tcW w:w="900" w:type="dxa"/>
            <w:vAlign w:val="center"/>
            <w:hideMark/>
          </w:tcPr>
          <w:p w14:paraId="5A764919" w14:textId="4D195532" w:rsidR="00D55BBA" w:rsidRPr="00E0441B" w:rsidRDefault="00D55BBA" w:rsidP="00504EF3">
            <w:pPr>
              <w:tabs>
                <w:tab w:val="clear" w:pos="720"/>
                <w:tab w:val="clear" w:pos="1440"/>
                <w:tab w:val="clear" w:pos="2160"/>
                <w:tab w:val="clear" w:pos="2880"/>
                <w:tab w:val="clear" w:pos="4680"/>
                <w:tab w:val="clear" w:pos="5400"/>
                <w:tab w:val="clear" w:pos="9000"/>
              </w:tabs>
              <w:spacing w:line="240" w:lineRule="auto"/>
              <w:jc w:val="left"/>
              <w:rPr>
                <w:rFonts w:cs="Arial"/>
                <w:b/>
                <w:bCs/>
                <w:sz w:val="16"/>
                <w:szCs w:val="16"/>
                <w:lang w:eastAsia="en-GB"/>
              </w:rPr>
            </w:pPr>
            <w:r>
              <w:rPr>
                <w:rFonts w:cs="Arial"/>
                <w:b/>
                <w:bCs/>
                <w:sz w:val="16"/>
                <w:szCs w:val="16"/>
                <w:lang w:eastAsia="en-GB"/>
              </w:rPr>
              <w:t>External Wall area</w:t>
            </w:r>
          </w:p>
        </w:tc>
        <w:tc>
          <w:tcPr>
            <w:tcW w:w="691" w:type="dxa"/>
            <w:vAlign w:val="center"/>
            <w:hideMark/>
          </w:tcPr>
          <w:p w14:paraId="06DF1E99" w14:textId="50F1C741" w:rsidR="00D55BBA" w:rsidRPr="00E0441B" w:rsidRDefault="00D55BBA" w:rsidP="00504EF3">
            <w:pPr>
              <w:tabs>
                <w:tab w:val="clear" w:pos="720"/>
                <w:tab w:val="clear" w:pos="1440"/>
                <w:tab w:val="clear" w:pos="2160"/>
                <w:tab w:val="clear" w:pos="2880"/>
                <w:tab w:val="clear" w:pos="4680"/>
                <w:tab w:val="clear" w:pos="5400"/>
                <w:tab w:val="clear" w:pos="9000"/>
              </w:tabs>
              <w:spacing w:line="240" w:lineRule="auto"/>
              <w:jc w:val="left"/>
              <w:rPr>
                <w:rFonts w:cs="Arial"/>
                <w:b/>
                <w:bCs/>
                <w:sz w:val="16"/>
                <w:szCs w:val="16"/>
                <w:lang w:eastAsia="en-GB"/>
              </w:rPr>
            </w:pPr>
            <w:r>
              <w:rPr>
                <w:rFonts w:cs="Arial"/>
                <w:b/>
                <w:bCs/>
                <w:sz w:val="16"/>
                <w:szCs w:val="16"/>
                <w:lang w:eastAsia="en-GB"/>
              </w:rPr>
              <w:t>Attic/Loft Area</w:t>
            </w:r>
          </w:p>
        </w:tc>
        <w:tc>
          <w:tcPr>
            <w:tcW w:w="753" w:type="dxa"/>
            <w:vAlign w:val="center"/>
          </w:tcPr>
          <w:p w14:paraId="350715BE" w14:textId="1DB0C8AB" w:rsidR="00D55BBA" w:rsidRDefault="7640735A" w:rsidP="000F31CB">
            <w:pPr>
              <w:tabs>
                <w:tab w:val="clear" w:pos="720"/>
                <w:tab w:val="clear" w:pos="1440"/>
                <w:tab w:val="clear" w:pos="2160"/>
                <w:tab w:val="clear" w:pos="2880"/>
                <w:tab w:val="clear" w:pos="4680"/>
                <w:tab w:val="clear" w:pos="5400"/>
                <w:tab w:val="clear" w:pos="9000"/>
              </w:tabs>
              <w:spacing w:line="240" w:lineRule="auto"/>
              <w:jc w:val="center"/>
              <w:rPr>
                <w:rFonts w:cs="Arial"/>
                <w:b/>
                <w:bCs/>
                <w:sz w:val="16"/>
                <w:szCs w:val="16"/>
                <w:lang w:eastAsia="en-GB"/>
              </w:rPr>
            </w:pPr>
            <w:r w:rsidRPr="494B40F3">
              <w:rPr>
                <w:rFonts w:cs="Arial"/>
                <w:b/>
                <w:bCs/>
                <w:sz w:val="16"/>
                <w:szCs w:val="16"/>
                <w:lang w:eastAsia="en-GB"/>
              </w:rPr>
              <w:t>Habitable Room</w:t>
            </w:r>
          </w:p>
        </w:tc>
        <w:tc>
          <w:tcPr>
            <w:tcW w:w="859" w:type="dxa"/>
          </w:tcPr>
          <w:p w14:paraId="2B24E5ED" w14:textId="77777777" w:rsidR="00D55BBA" w:rsidRDefault="00D55BBA" w:rsidP="000F31CB">
            <w:pPr>
              <w:tabs>
                <w:tab w:val="clear" w:pos="720"/>
                <w:tab w:val="clear" w:pos="1440"/>
                <w:tab w:val="clear" w:pos="2160"/>
                <w:tab w:val="clear" w:pos="2880"/>
                <w:tab w:val="clear" w:pos="4680"/>
                <w:tab w:val="clear" w:pos="5400"/>
                <w:tab w:val="clear" w:pos="9000"/>
              </w:tabs>
              <w:spacing w:line="240" w:lineRule="auto"/>
              <w:jc w:val="center"/>
              <w:rPr>
                <w:rFonts w:cs="Arial"/>
                <w:b/>
                <w:bCs/>
                <w:sz w:val="16"/>
                <w:szCs w:val="16"/>
                <w:lang w:eastAsia="en-GB"/>
              </w:rPr>
            </w:pPr>
          </w:p>
          <w:p w14:paraId="68CF2E84" w14:textId="6046D7FB" w:rsidR="00C01E8E" w:rsidRDefault="00C01E8E" w:rsidP="000F31CB">
            <w:pPr>
              <w:tabs>
                <w:tab w:val="clear" w:pos="720"/>
                <w:tab w:val="clear" w:pos="1440"/>
                <w:tab w:val="clear" w:pos="2160"/>
                <w:tab w:val="clear" w:pos="2880"/>
                <w:tab w:val="clear" w:pos="4680"/>
                <w:tab w:val="clear" w:pos="5400"/>
                <w:tab w:val="clear" w:pos="9000"/>
              </w:tabs>
              <w:spacing w:line="240" w:lineRule="auto"/>
              <w:jc w:val="center"/>
              <w:rPr>
                <w:rFonts w:cs="Arial"/>
                <w:b/>
                <w:bCs/>
                <w:sz w:val="16"/>
                <w:szCs w:val="16"/>
                <w:lang w:eastAsia="en-GB"/>
              </w:rPr>
            </w:pPr>
            <w:r>
              <w:rPr>
                <w:rFonts w:cs="Arial"/>
                <w:b/>
                <w:bCs/>
                <w:sz w:val="16"/>
                <w:szCs w:val="16"/>
                <w:lang w:eastAsia="en-GB"/>
              </w:rPr>
              <w:t>Percentage window</w:t>
            </w:r>
          </w:p>
        </w:tc>
        <w:tc>
          <w:tcPr>
            <w:tcW w:w="945" w:type="dxa"/>
          </w:tcPr>
          <w:p w14:paraId="7B986F04" w14:textId="5D977855" w:rsidR="494B40F3" w:rsidRDefault="494B40F3" w:rsidP="494B40F3">
            <w:pPr>
              <w:spacing w:line="240" w:lineRule="auto"/>
              <w:jc w:val="center"/>
              <w:rPr>
                <w:b/>
                <w:bCs/>
                <w:sz w:val="16"/>
                <w:szCs w:val="16"/>
                <w:lang w:eastAsia="en-GB"/>
              </w:rPr>
            </w:pPr>
          </w:p>
          <w:p w14:paraId="4F431D76" w14:textId="6690473B" w:rsidR="139FF563" w:rsidRDefault="139FF563" w:rsidP="494B40F3">
            <w:pPr>
              <w:spacing w:line="240" w:lineRule="auto"/>
              <w:jc w:val="center"/>
              <w:rPr>
                <w:b/>
                <w:bCs/>
                <w:sz w:val="16"/>
                <w:szCs w:val="16"/>
                <w:lang w:eastAsia="en-GB"/>
              </w:rPr>
            </w:pPr>
            <w:r w:rsidRPr="494B40F3">
              <w:rPr>
                <w:b/>
                <w:bCs/>
                <w:sz w:val="16"/>
                <w:szCs w:val="16"/>
                <w:lang w:eastAsia="en-GB"/>
              </w:rPr>
              <w:t>Solar Thermal</w:t>
            </w:r>
          </w:p>
        </w:tc>
      </w:tr>
      <w:tr w:rsidR="00D55BBA" w:rsidRPr="00411A73" w14:paraId="507BB5B0" w14:textId="28AADC9E" w:rsidTr="494B40F3">
        <w:trPr>
          <w:trHeight w:val="401"/>
        </w:trPr>
        <w:tc>
          <w:tcPr>
            <w:tcW w:w="586" w:type="dxa"/>
          </w:tcPr>
          <w:p w14:paraId="43A80030" w14:textId="77777777" w:rsidR="00D55BBA" w:rsidRPr="00411A73" w:rsidRDefault="00D55BBA" w:rsidP="00504EF3">
            <w:pPr>
              <w:tabs>
                <w:tab w:val="clear" w:pos="720"/>
                <w:tab w:val="clear" w:pos="1440"/>
                <w:tab w:val="clear" w:pos="2160"/>
                <w:tab w:val="clear" w:pos="2880"/>
                <w:tab w:val="clear" w:pos="4680"/>
                <w:tab w:val="clear" w:pos="5400"/>
                <w:tab w:val="clear" w:pos="9000"/>
              </w:tabs>
              <w:spacing w:line="240" w:lineRule="auto"/>
              <w:jc w:val="center"/>
              <w:rPr>
                <w:rFonts w:cs="Arial"/>
                <w:b/>
                <w:bCs/>
                <w:szCs w:val="22"/>
                <w:lang w:eastAsia="en-GB"/>
              </w:rPr>
            </w:pPr>
          </w:p>
        </w:tc>
        <w:tc>
          <w:tcPr>
            <w:tcW w:w="1247" w:type="dxa"/>
          </w:tcPr>
          <w:p w14:paraId="1F1C0309" w14:textId="77777777" w:rsidR="00D55BBA" w:rsidRPr="00411A73" w:rsidRDefault="00D55BBA" w:rsidP="00504EF3">
            <w:pPr>
              <w:tabs>
                <w:tab w:val="clear" w:pos="720"/>
                <w:tab w:val="clear" w:pos="1440"/>
                <w:tab w:val="clear" w:pos="2160"/>
                <w:tab w:val="clear" w:pos="2880"/>
                <w:tab w:val="clear" w:pos="4680"/>
                <w:tab w:val="clear" w:pos="5400"/>
                <w:tab w:val="clear" w:pos="9000"/>
              </w:tabs>
              <w:spacing w:line="240" w:lineRule="auto"/>
              <w:jc w:val="left"/>
              <w:rPr>
                <w:rFonts w:cs="Arial"/>
                <w:szCs w:val="22"/>
                <w:lang w:eastAsia="en-GB"/>
              </w:rPr>
            </w:pPr>
          </w:p>
        </w:tc>
        <w:tc>
          <w:tcPr>
            <w:tcW w:w="855" w:type="dxa"/>
            <w:noWrap/>
            <w:vAlign w:val="center"/>
          </w:tcPr>
          <w:p w14:paraId="10AD42B2" w14:textId="77777777" w:rsidR="00D55BBA" w:rsidRPr="00E0441B" w:rsidRDefault="00D55BBA" w:rsidP="00504EF3">
            <w:pPr>
              <w:tabs>
                <w:tab w:val="clear" w:pos="720"/>
                <w:tab w:val="clear" w:pos="1440"/>
                <w:tab w:val="clear" w:pos="2160"/>
                <w:tab w:val="clear" w:pos="2880"/>
                <w:tab w:val="clear" w:pos="4680"/>
                <w:tab w:val="clear" w:pos="5400"/>
                <w:tab w:val="clear" w:pos="9000"/>
              </w:tabs>
              <w:spacing w:line="240" w:lineRule="auto"/>
              <w:jc w:val="center"/>
              <w:rPr>
                <w:rFonts w:cs="Arial"/>
                <w:b/>
                <w:szCs w:val="22"/>
                <w:lang w:eastAsia="en-GB"/>
              </w:rPr>
            </w:pPr>
            <w:r w:rsidRPr="00E0441B">
              <w:rPr>
                <w:rFonts w:cs="Arial"/>
                <w:b/>
                <w:szCs w:val="22"/>
                <w:lang w:eastAsia="en-GB"/>
              </w:rPr>
              <w:t>m</w:t>
            </w:r>
            <w:r w:rsidRPr="00E0441B">
              <w:rPr>
                <w:rFonts w:cs="Arial"/>
                <w:b/>
                <w:szCs w:val="22"/>
                <w:vertAlign w:val="superscript"/>
                <w:lang w:eastAsia="en-GB"/>
              </w:rPr>
              <w:t>2</w:t>
            </w:r>
          </w:p>
        </w:tc>
        <w:tc>
          <w:tcPr>
            <w:tcW w:w="780" w:type="dxa"/>
            <w:vAlign w:val="center"/>
          </w:tcPr>
          <w:p w14:paraId="794F9DD4" w14:textId="7E95E6CF" w:rsidR="00D55BBA" w:rsidRPr="00E0441B" w:rsidRDefault="00D55BBA" w:rsidP="00504EF3">
            <w:pPr>
              <w:tabs>
                <w:tab w:val="clear" w:pos="720"/>
                <w:tab w:val="clear" w:pos="1440"/>
                <w:tab w:val="clear" w:pos="2160"/>
                <w:tab w:val="clear" w:pos="2880"/>
                <w:tab w:val="clear" w:pos="4680"/>
                <w:tab w:val="clear" w:pos="5400"/>
                <w:tab w:val="clear" w:pos="9000"/>
              </w:tabs>
              <w:spacing w:line="240" w:lineRule="auto"/>
              <w:jc w:val="center"/>
              <w:rPr>
                <w:rFonts w:cs="Arial"/>
                <w:b/>
                <w:szCs w:val="22"/>
                <w:lang w:eastAsia="en-GB"/>
              </w:rPr>
            </w:pPr>
            <w:r w:rsidRPr="00E0441B">
              <w:rPr>
                <w:rFonts w:cs="Arial"/>
                <w:b/>
                <w:szCs w:val="22"/>
                <w:lang w:eastAsia="en-GB"/>
              </w:rPr>
              <w:t>m</w:t>
            </w:r>
            <w:r w:rsidRPr="00E0441B">
              <w:rPr>
                <w:rFonts w:cs="Arial"/>
                <w:b/>
                <w:szCs w:val="22"/>
                <w:vertAlign w:val="superscript"/>
                <w:lang w:eastAsia="en-GB"/>
              </w:rPr>
              <w:t>2</w:t>
            </w:r>
          </w:p>
        </w:tc>
        <w:tc>
          <w:tcPr>
            <w:tcW w:w="795" w:type="dxa"/>
            <w:noWrap/>
            <w:vAlign w:val="center"/>
          </w:tcPr>
          <w:p w14:paraId="61E452A5" w14:textId="7365DB2D" w:rsidR="00D55BBA" w:rsidRPr="00E0441B" w:rsidRDefault="2A30D0D8" w:rsidP="494B40F3">
            <w:pPr>
              <w:tabs>
                <w:tab w:val="clear" w:pos="720"/>
                <w:tab w:val="clear" w:pos="1440"/>
                <w:tab w:val="clear" w:pos="2160"/>
                <w:tab w:val="clear" w:pos="2880"/>
                <w:tab w:val="clear" w:pos="4680"/>
                <w:tab w:val="clear" w:pos="5400"/>
                <w:tab w:val="clear" w:pos="9000"/>
              </w:tabs>
              <w:spacing w:line="240" w:lineRule="auto"/>
              <w:jc w:val="center"/>
              <w:rPr>
                <w:rFonts w:cs="Arial"/>
                <w:b/>
                <w:bCs/>
                <w:lang w:eastAsia="en-GB"/>
              </w:rPr>
            </w:pPr>
            <w:r w:rsidRPr="494B40F3">
              <w:rPr>
                <w:rFonts w:cs="Arial"/>
                <w:b/>
                <w:bCs/>
                <w:lang w:eastAsia="en-GB"/>
              </w:rPr>
              <w:t>m</w:t>
            </w:r>
            <w:r w:rsidR="7640735A" w:rsidRPr="494B40F3">
              <w:rPr>
                <w:rFonts w:cs="Arial"/>
                <w:b/>
                <w:bCs/>
                <w:vertAlign w:val="superscript"/>
                <w:lang w:eastAsia="en-GB"/>
              </w:rPr>
              <w:t>3</w:t>
            </w:r>
          </w:p>
        </w:tc>
        <w:tc>
          <w:tcPr>
            <w:tcW w:w="765" w:type="dxa"/>
            <w:noWrap/>
            <w:vAlign w:val="center"/>
          </w:tcPr>
          <w:p w14:paraId="0F4375B0" w14:textId="77777777" w:rsidR="00D55BBA" w:rsidRPr="00E0441B" w:rsidRDefault="00D55BBA" w:rsidP="00504EF3">
            <w:pPr>
              <w:tabs>
                <w:tab w:val="clear" w:pos="720"/>
                <w:tab w:val="clear" w:pos="1440"/>
                <w:tab w:val="clear" w:pos="2160"/>
                <w:tab w:val="clear" w:pos="2880"/>
                <w:tab w:val="clear" w:pos="4680"/>
                <w:tab w:val="clear" w:pos="5400"/>
                <w:tab w:val="clear" w:pos="9000"/>
              </w:tabs>
              <w:spacing w:line="240" w:lineRule="auto"/>
              <w:jc w:val="center"/>
              <w:rPr>
                <w:rFonts w:cs="Arial"/>
                <w:b/>
                <w:szCs w:val="22"/>
                <w:lang w:eastAsia="en-GB"/>
              </w:rPr>
            </w:pPr>
            <w:r w:rsidRPr="00E0441B">
              <w:rPr>
                <w:rFonts w:cs="Arial"/>
                <w:b/>
                <w:szCs w:val="22"/>
                <w:lang w:eastAsia="en-GB"/>
              </w:rPr>
              <w:t>m</w:t>
            </w:r>
          </w:p>
        </w:tc>
        <w:tc>
          <w:tcPr>
            <w:tcW w:w="900" w:type="dxa"/>
            <w:noWrap/>
            <w:vAlign w:val="center"/>
          </w:tcPr>
          <w:p w14:paraId="57EBCA07" w14:textId="77777777" w:rsidR="00D55BBA" w:rsidRPr="00E0441B" w:rsidRDefault="00D55BBA" w:rsidP="00504EF3">
            <w:pPr>
              <w:tabs>
                <w:tab w:val="clear" w:pos="720"/>
                <w:tab w:val="clear" w:pos="1440"/>
                <w:tab w:val="clear" w:pos="2160"/>
                <w:tab w:val="clear" w:pos="2880"/>
                <w:tab w:val="clear" w:pos="4680"/>
                <w:tab w:val="clear" w:pos="5400"/>
                <w:tab w:val="clear" w:pos="9000"/>
              </w:tabs>
              <w:spacing w:line="240" w:lineRule="auto"/>
              <w:jc w:val="center"/>
              <w:rPr>
                <w:rFonts w:cs="Arial"/>
                <w:b/>
                <w:szCs w:val="22"/>
                <w:lang w:eastAsia="en-GB"/>
              </w:rPr>
            </w:pPr>
            <w:r w:rsidRPr="00E0441B">
              <w:rPr>
                <w:rFonts w:cs="Arial"/>
                <w:b/>
                <w:szCs w:val="22"/>
                <w:lang w:eastAsia="en-GB"/>
              </w:rPr>
              <w:t>m</w:t>
            </w:r>
            <w:r w:rsidRPr="00E0441B">
              <w:rPr>
                <w:rFonts w:cs="Arial"/>
                <w:b/>
                <w:szCs w:val="22"/>
                <w:vertAlign w:val="superscript"/>
                <w:lang w:eastAsia="en-GB"/>
              </w:rPr>
              <w:t>2</w:t>
            </w:r>
          </w:p>
        </w:tc>
        <w:tc>
          <w:tcPr>
            <w:tcW w:w="691" w:type="dxa"/>
            <w:noWrap/>
            <w:vAlign w:val="center"/>
          </w:tcPr>
          <w:p w14:paraId="0BB24131" w14:textId="77777777" w:rsidR="00D55BBA" w:rsidRPr="00E0441B" w:rsidRDefault="00D55BBA" w:rsidP="00504EF3">
            <w:pPr>
              <w:tabs>
                <w:tab w:val="clear" w:pos="720"/>
                <w:tab w:val="clear" w:pos="1440"/>
                <w:tab w:val="clear" w:pos="2160"/>
                <w:tab w:val="clear" w:pos="2880"/>
                <w:tab w:val="clear" w:pos="4680"/>
                <w:tab w:val="clear" w:pos="5400"/>
                <w:tab w:val="clear" w:pos="9000"/>
              </w:tabs>
              <w:spacing w:line="240" w:lineRule="auto"/>
              <w:jc w:val="center"/>
              <w:rPr>
                <w:rFonts w:cs="Arial"/>
                <w:b/>
                <w:szCs w:val="22"/>
                <w:lang w:eastAsia="en-GB"/>
              </w:rPr>
            </w:pPr>
            <w:r w:rsidRPr="00E0441B">
              <w:rPr>
                <w:rFonts w:cs="Arial"/>
                <w:b/>
                <w:szCs w:val="22"/>
                <w:lang w:eastAsia="en-GB"/>
              </w:rPr>
              <w:t>m</w:t>
            </w:r>
            <w:r w:rsidRPr="00E0441B">
              <w:rPr>
                <w:rFonts w:cs="Arial"/>
                <w:b/>
                <w:szCs w:val="22"/>
                <w:vertAlign w:val="superscript"/>
                <w:lang w:eastAsia="en-GB"/>
              </w:rPr>
              <w:t>2</w:t>
            </w:r>
          </w:p>
        </w:tc>
        <w:tc>
          <w:tcPr>
            <w:tcW w:w="753" w:type="dxa"/>
            <w:vAlign w:val="center"/>
          </w:tcPr>
          <w:p w14:paraId="5B376C01" w14:textId="11ED9B5A" w:rsidR="00D55BBA" w:rsidRPr="00E0441B" w:rsidRDefault="00D55BBA" w:rsidP="00504EF3">
            <w:pPr>
              <w:tabs>
                <w:tab w:val="clear" w:pos="720"/>
                <w:tab w:val="clear" w:pos="1440"/>
                <w:tab w:val="clear" w:pos="2160"/>
                <w:tab w:val="clear" w:pos="2880"/>
                <w:tab w:val="clear" w:pos="4680"/>
                <w:tab w:val="clear" w:pos="5400"/>
                <w:tab w:val="clear" w:pos="9000"/>
              </w:tabs>
              <w:spacing w:line="240" w:lineRule="auto"/>
              <w:jc w:val="center"/>
              <w:rPr>
                <w:rFonts w:cs="Arial"/>
                <w:b/>
                <w:szCs w:val="22"/>
                <w:lang w:eastAsia="en-GB"/>
              </w:rPr>
            </w:pPr>
            <w:r>
              <w:rPr>
                <w:rFonts w:cs="Arial"/>
                <w:b/>
                <w:szCs w:val="22"/>
                <w:lang w:eastAsia="en-GB"/>
              </w:rPr>
              <w:t>N</w:t>
            </w:r>
          </w:p>
        </w:tc>
        <w:tc>
          <w:tcPr>
            <w:tcW w:w="859" w:type="dxa"/>
            <w:vAlign w:val="center"/>
          </w:tcPr>
          <w:p w14:paraId="3DDE6E11" w14:textId="485B253F" w:rsidR="00D55BBA" w:rsidRDefault="00C01E8E" w:rsidP="00504EF3">
            <w:pPr>
              <w:tabs>
                <w:tab w:val="clear" w:pos="720"/>
                <w:tab w:val="clear" w:pos="1440"/>
                <w:tab w:val="clear" w:pos="2160"/>
                <w:tab w:val="clear" w:pos="2880"/>
                <w:tab w:val="clear" w:pos="4680"/>
                <w:tab w:val="clear" w:pos="5400"/>
                <w:tab w:val="clear" w:pos="9000"/>
              </w:tabs>
              <w:spacing w:line="240" w:lineRule="auto"/>
              <w:jc w:val="center"/>
              <w:rPr>
                <w:rFonts w:cs="Arial"/>
                <w:b/>
                <w:szCs w:val="22"/>
                <w:lang w:eastAsia="en-GB"/>
              </w:rPr>
            </w:pPr>
            <w:r>
              <w:rPr>
                <w:rFonts w:cs="Arial"/>
                <w:b/>
                <w:szCs w:val="22"/>
                <w:lang w:eastAsia="en-GB"/>
              </w:rPr>
              <w:t>%</w:t>
            </w:r>
            <w:r>
              <w:rPr>
                <w:rStyle w:val="FootnoteReference"/>
                <w:rFonts w:cs="Arial"/>
                <w:b/>
                <w:szCs w:val="22"/>
                <w:lang w:eastAsia="en-GB"/>
              </w:rPr>
              <w:footnoteReference w:id="6"/>
            </w:r>
          </w:p>
        </w:tc>
        <w:tc>
          <w:tcPr>
            <w:tcW w:w="945" w:type="dxa"/>
            <w:vAlign w:val="center"/>
          </w:tcPr>
          <w:p w14:paraId="20E91243" w14:textId="77D3BB33" w:rsidR="3720C4B2" w:rsidRDefault="3720C4B2" w:rsidP="494B40F3">
            <w:pPr>
              <w:spacing w:line="240" w:lineRule="auto"/>
              <w:jc w:val="center"/>
              <w:rPr>
                <w:b/>
                <w:bCs/>
                <w:lang w:eastAsia="en-GB"/>
              </w:rPr>
            </w:pPr>
            <w:r w:rsidRPr="494B40F3">
              <w:rPr>
                <w:b/>
                <w:bCs/>
                <w:lang w:eastAsia="en-GB"/>
              </w:rPr>
              <w:t>m</w:t>
            </w:r>
            <w:r w:rsidRPr="494B40F3">
              <w:rPr>
                <w:b/>
                <w:bCs/>
                <w:vertAlign w:val="superscript"/>
                <w:lang w:eastAsia="en-GB"/>
              </w:rPr>
              <w:t>2</w:t>
            </w:r>
          </w:p>
        </w:tc>
      </w:tr>
      <w:tr w:rsidR="00D55BBA" w:rsidRPr="00C354DD" w14:paraId="3866A071" w14:textId="494285CD" w:rsidTr="494B40F3">
        <w:trPr>
          <w:trHeight w:val="401"/>
        </w:trPr>
        <w:tc>
          <w:tcPr>
            <w:tcW w:w="586" w:type="dxa"/>
            <w:hideMark/>
          </w:tcPr>
          <w:p w14:paraId="34F60651" w14:textId="77777777" w:rsidR="00D55BBA" w:rsidRPr="00C354DD" w:rsidRDefault="00D55BBA" w:rsidP="00504EF3">
            <w:pPr>
              <w:tabs>
                <w:tab w:val="clear" w:pos="720"/>
                <w:tab w:val="clear" w:pos="1440"/>
                <w:tab w:val="clear" w:pos="2160"/>
                <w:tab w:val="clear" w:pos="2880"/>
                <w:tab w:val="clear" w:pos="4680"/>
                <w:tab w:val="clear" w:pos="5400"/>
                <w:tab w:val="clear" w:pos="9000"/>
              </w:tabs>
              <w:spacing w:line="240" w:lineRule="auto"/>
              <w:jc w:val="center"/>
              <w:rPr>
                <w:rFonts w:cs="Arial"/>
                <w:b/>
                <w:bCs/>
                <w:szCs w:val="22"/>
                <w:lang w:eastAsia="en-GB"/>
              </w:rPr>
            </w:pPr>
            <w:r w:rsidRPr="00C354DD">
              <w:rPr>
                <w:rFonts w:cs="Arial"/>
                <w:szCs w:val="22"/>
                <w:lang w:eastAsia="en-GB"/>
              </w:rPr>
              <w:t>1</w:t>
            </w:r>
          </w:p>
        </w:tc>
        <w:tc>
          <w:tcPr>
            <w:tcW w:w="1247" w:type="dxa"/>
            <w:hideMark/>
          </w:tcPr>
          <w:p w14:paraId="5D5D220C" w14:textId="2E125392" w:rsidR="00D55BBA" w:rsidRPr="008C26A6" w:rsidRDefault="7640735A" w:rsidP="494B40F3">
            <w:pPr>
              <w:tabs>
                <w:tab w:val="clear" w:pos="720"/>
                <w:tab w:val="clear" w:pos="1440"/>
                <w:tab w:val="clear" w:pos="2160"/>
                <w:tab w:val="clear" w:pos="2880"/>
                <w:tab w:val="clear" w:pos="4680"/>
                <w:tab w:val="clear" w:pos="5400"/>
                <w:tab w:val="clear" w:pos="9000"/>
              </w:tabs>
              <w:spacing w:line="240" w:lineRule="auto"/>
              <w:jc w:val="left"/>
              <w:rPr>
                <w:rFonts w:cs="Arial"/>
                <w:b/>
                <w:bCs/>
                <w:sz w:val="20"/>
                <w:lang w:eastAsia="en-GB"/>
              </w:rPr>
            </w:pPr>
            <w:r w:rsidRPr="494B40F3">
              <w:rPr>
                <w:rFonts w:cs="Arial"/>
                <w:b/>
                <w:bCs/>
                <w:sz w:val="20"/>
                <w:lang w:eastAsia="en-GB"/>
              </w:rPr>
              <w:t>Flat</w:t>
            </w:r>
          </w:p>
        </w:tc>
        <w:tc>
          <w:tcPr>
            <w:tcW w:w="855" w:type="dxa"/>
            <w:noWrap/>
            <w:vAlign w:val="center"/>
          </w:tcPr>
          <w:p w14:paraId="58F01148" w14:textId="7621D0F5" w:rsidR="00D55BBA" w:rsidRPr="00B20B6F" w:rsidRDefault="00D55BBA" w:rsidP="00504EF3">
            <w:pPr>
              <w:tabs>
                <w:tab w:val="clear" w:pos="720"/>
                <w:tab w:val="clear" w:pos="1440"/>
                <w:tab w:val="clear" w:pos="2160"/>
                <w:tab w:val="clear" w:pos="2880"/>
                <w:tab w:val="clear" w:pos="4680"/>
                <w:tab w:val="clear" w:pos="5400"/>
                <w:tab w:val="clear" w:pos="9000"/>
              </w:tabs>
              <w:spacing w:line="240" w:lineRule="auto"/>
              <w:jc w:val="center"/>
              <w:rPr>
                <w:rFonts w:cs="Arial"/>
                <w:sz w:val="20"/>
                <w:lang w:eastAsia="en-GB"/>
              </w:rPr>
            </w:pPr>
            <w:r>
              <w:rPr>
                <w:rFonts w:cs="Arial"/>
                <w:sz w:val="20"/>
                <w:lang w:eastAsia="en-GB"/>
              </w:rPr>
              <w:t>70m</w:t>
            </w:r>
            <w:r w:rsidRPr="00D82894">
              <w:rPr>
                <w:rFonts w:cs="Arial"/>
                <w:sz w:val="20"/>
                <w:vertAlign w:val="superscript"/>
                <w:lang w:eastAsia="en-GB"/>
              </w:rPr>
              <w:t>2</w:t>
            </w:r>
          </w:p>
        </w:tc>
        <w:tc>
          <w:tcPr>
            <w:tcW w:w="780" w:type="dxa"/>
            <w:vAlign w:val="center"/>
          </w:tcPr>
          <w:p w14:paraId="6E7AD44C" w14:textId="13CFBCE7" w:rsidR="00D55BBA" w:rsidRPr="007059FF" w:rsidRDefault="00D55BBA" w:rsidP="00504EF3">
            <w:pPr>
              <w:tabs>
                <w:tab w:val="clear" w:pos="720"/>
                <w:tab w:val="clear" w:pos="1440"/>
                <w:tab w:val="clear" w:pos="2160"/>
                <w:tab w:val="clear" w:pos="2880"/>
                <w:tab w:val="clear" w:pos="4680"/>
                <w:tab w:val="clear" w:pos="5400"/>
                <w:tab w:val="clear" w:pos="9000"/>
              </w:tabs>
              <w:spacing w:line="240" w:lineRule="auto"/>
              <w:jc w:val="center"/>
              <w:rPr>
                <w:rFonts w:cs="Arial"/>
                <w:sz w:val="20"/>
                <w:lang w:eastAsia="en-GB"/>
              </w:rPr>
            </w:pPr>
            <w:r>
              <w:rPr>
                <w:rFonts w:cs="Arial"/>
                <w:sz w:val="20"/>
                <w:lang w:eastAsia="en-GB"/>
              </w:rPr>
              <w:t>70m</w:t>
            </w:r>
            <w:r w:rsidRPr="00D82894">
              <w:rPr>
                <w:rFonts w:cs="Arial"/>
                <w:sz w:val="20"/>
                <w:vertAlign w:val="superscript"/>
                <w:lang w:eastAsia="en-GB"/>
              </w:rPr>
              <w:t>2</w:t>
            </w:r>
          </w:p>
        </w:tc>
        <w:tc>
          <w:tcPr>
            <w:tcW w:w="795" w:type="dxa"/>
            <w:noWrap/>
            <w:vAlign w:val="center"/>
          </w:tcPr>
          <w:p w14:paraId="0CD3D8B7" w14:textId="58F37D43" w:rsidR="00D55BBA" w:rsidRPr="007059FF" w:rsidRDefault="00D55BBA" w:rsidP="00504EF3">
            <w:pPr>
              <w:tabs>
                <w:tab w:val="clear" w:pos="720"/>
                <w:tab w:val="clear" w:pos="1440"/>
                <w:tab w:val="clear" w:pos="2160"/>
                <w:tab w:val="clear" w:pos="2880"/>
                <w:tab w:val="clear" w:pos="4680"/>
                <w:tab w:val="clear" w:pos="5400"/>
                <w:tab w:val="clear" w:pos="9000"/>
              </w:tabs>
              <w:spacing w:line="240" w:lineRule="auto"/>
              <w:jc w:val="center"/>
              <w:rPr>
                <w:rFonts w:cs="Arial"/>
                <w:sz w:val="20"/>
                <w:lang w:eastAsia="en-GB"/>
              </w:rPr>
            </w:pPr>
            <w:r>
              <w:rPr>
                <w:rFonts w:cs="Arial"/>
                <w:sz w:val="20"/>
                <w:lang w:eastAsia="en-GB"/>
              </w:rPr>
              <w:t>150m</w:t>
            </w:r>
            <w:r w:rsidRPr="000A04A0">
              <w:rPr>
                <w:rFonts w:cs="Arial"/>
                <w:sz w:val="20"/>
                <w:vertAlign w:val="superscript"/>
                <w:lang w:eastAsia="en-GB"/>
              </w:rPr>
              <w:t>3</w:t>
            </w:r>
          </w:p>
        </w:tc>
        <w:tc>
          <w:tcPr>
            <w:tcW w:w="765" w:type="dxa"/>
            <w:noWrap/>
            <w:vAlign w:val="center"/>
          </w:tcPr>
          <w:p w14:paraId="362DAAFD" w14:textId="454A09BE" w:rsidR="00D55BBA" w:rsidRPr="007059FF" w:rsidRDefault="00D55BBA" w:rsidP="00504EF3">
            <w:pPr>
              <w:tabs>
                <w:tab w:val="clear" w:pos="720"/>
                <w:tab w:val="clear" w:pos="1440"/>
                <w:tab w:val="clear" w:pos="2160"/>
                <w:tab w:val="clear" w:pos="2880"/>
                <w:tab w:val="clear" w:pos="4680"/>
                <w:tab w:val="clear" w:pos="5400"/>
                <w:tab w:val="clear" w:pos="9000"/>
              </w:tabs>
              <w:spacing w:line="240" w:lineRule="auto"/>
              <w:jc w:val="center"/>
              <w:rPr>
                <w:rFonts w:cs="Arial"/>
                <w:sz w:val="20"/>
                <w:lang w:eastAsia="en-GB"/>
              </w:rPr>
            </w:pPr>
            <w:r>
              <w:rPr>
                <w:rFonts w:cs="Arial"/>
                <w:sz w:val="20"/>
                <w:lang w:eastAsia="en-GB"/>
              </w:rPr>
              <w:t>2.4</w:t>
            </w:r>
          </w:p>
        </w:tc>
        <w:tc>
          <w:tcPr>
            <w:tcW w:w="900" w:type="dxa"/>
            <w:noWrap/>
            <w:vAlign w:val="center"/>
          </w:tcPr>
          <w:p w14:paraId="1B78CD78" w14:textId="5961967E" w:rsidR="00D55BBA" w:rsidRPr="00E0441B" w:rsidRDefault="00EF4A8F" w:rsidP="00504EF3">
            <w:pPr>
              <w:jc w:val="center"/>
              <w:rPr>
                <w:sz w:val="20"/>
              </w:rPr>
            </w:pPr>
            <w:r>
              <w:rPr>
                <w:sz w:val="20"/>
              </w:rPr>
              <w:t>29m</w:t>
            </w:r>
            <w:r w:rsidRPr="00EF4A8F">
              <w:rPr>
                <w:sz w:val="20"/>
                <w:vertAlign w:val="superscript"/>
              </w:rPr>
              <w:t>2</w:t>
            </w:r>
          </w:p>
        </w:tc>
        <w:tc>
          <w:tcPr>
            <w:tcW w:w="691" w:type="dxa"/>
            <w:noWrap/>
            <w:vAlign w:val="center"/>
          </w:tcPr>
          <w:p w14:paraId="046F2EE4" w14:textId="04370090" w:rsidR="00D55BBA" w:rsidRPr="00E0441B" w:rsidRDefault="00D55BBA" w:rsidP="00504EF3">
            <w:pPr>
              <w:jc w:val="center"/>
              <w:rPr>
                <w:sz w:val="20"/>
              </w:rPr>
            </w:pPr>
            <w:r>
              <w:rPr>
                <w:rFonts w:cs="Arial"/>
                <w:sz w:val="20"/>
                <w:lang w:eastAsia="en-GB"/>
              </w:rPr>
              <w:t>70m</w:t>
            </w:r>
            <w:r w:rsidRPr="00D82894">
              <w:rPr>
                <w:rFonts w:cs="Arial"/>
                <w:sz w:val="20"/>
                <w:vertAlign w:val="superscript"/>
                <w:lang w:eastAsia="en-GB"/>
              </w:rPr>
              <w:t>2</w:t>
            </w:r>
          </w:p>
        </w:tc>
        <w:tc>
          <w:tcPr>
            <w:tcW w:w="753" w:type="dxa"/>
            <w:vAlign w:val="center"/>
          </w:tcPr>
          <w:p w14:paraId="330D1DBE" w14:textId="636D9846" w:rsidR="00D55BBA" w:rsidRDefault="00D55BBA" w:rsidP="00504EF3">
            <w:pPr>
              <w:jc w:val="center"/>
              <w:rPr>
                <w:rFonts w:cs="Arial"/>
                <w:sz w:val="20"/>
                <w:lang w:eastAsia="en-GB"/>
              </w:rPr>
            </w:pPr>
            <w:r>
              <w:rPr>
                <w:rFonts w:cs="Arial"/>
                <w:sz w:val="20"/>
                <w:lang w:eastAsia="en-GB"/>
              </w:rPr>
              <w:t>3</w:t>
            </w:r>
          </w:p>
        </w:tc>
        <w:tc>
          <w:tcPr>
            <w:tcW w:w="859" w:type="dxa"/>
            <w:vAlign w:val="center"/>
          </w:tcPr>
          <w:p w14:paraId="1813E20A" w14:textId="26D8B22C" w:rsidR="00D55BBA" w:rsidRPr="00B1763F" w:rsidRDefault="0063310F" w:rsidP="00504EF3">
            <w:pPr>
              <w:jc w:val="center"/>
              <w:rPr>
                <w:rFonts w:cs="Arial"/>
                <w:sz w:val="18"/>
                <w:szCs w:val="18"/>
                <w:lang w:eastAsia="en-GB"/>
              </w:rPr>
            </w:pPr>
            <w:r w:rsidRPr="0063310F">
              <w:rPr>
                <w:sz w:val="18"/>
                <w:szCs w:val="18"/>
              </w:rPr>
              <w:t>43</w:t>
            </w:r>
            <w:r w:rsidR="00E8518D" w:rsidRPr="0063310F">
              <w:rPr>
                <w:sz w:val="18"/>
                <w:szCs w:val="18"/>
              </w:rPr>
              <w:t>% (</w:t>
            </w:r>
            <w:r w:rsidR="001F7251" w:rsidRPr="0063310F">
              <w:rPr>
                <w:sz w:val="18"/>
                <w:szCs w:val="18"/>
              </w:rPr>
              <w:t>12.5</w:t>
            </w:r>
            <w:r w:rsidR="00E8518D" w:rsidRPr="0063310F">
              <w:rPr>
                <w:sz w:val="18"/>
                <w:szCs w:val="18"/>
              </w:rPr>
              <w:t>m</w:t>
            </w:r>
            <w:r w:rsidR="00E8518D" w:rsidRPr="0063310F">
              <w:rPr>
                <w:sz w:val="18"/>
                <w:szCs w:val="18"/>
                <w:vertAlign w:val="superscript"/>
              </w:rPr>
              <w:t>2</w:t>
            </w:r>
            <w:r w:rsidR="00E8518D" w:rsidRPr="0063310F">
              <w:rPr>
                <w:sz w:val="18"/>
                <w:szCs w:val="18"/>
              </w:rPr>
              <w:t>)</w:t>
            </w:r>
          </w:p>
        </w:tc>
        <w:tc>
          <w:tcPr>
            <w:tcW w:w="945" w:type="dxa"/>
            <w:vAlign w:val="center"/>
          </w:tcPr>
          <w:p w14:paraId="7EF2725C" w14:textId="5F817F8F" w:rsidR="0BBC774A" w:rsidRDefault="0BBC774A" w:rsidP="494B40F3">
            <w:pPr>
              <w:jc w:val="center"/>
              <w:rPr>
                <w:sz w:val="18"/>
                <w:szCs w:val="18"/>
              </w:rPr>
            </w:pPr>
            <w:r w:rsidRPr="494B40F3">
              <w:rPr>
                <w:sz w:val="18"/>
                <w:szCs w:val="18"/>
              </w:rPr>
              <w:t>2.5m2 &amp; 150l cylinder</w:t>
            </w:r>
          </w:p>
        </w:tc>
      </w:tr>
      <w:tr w:rsidR="00D55BBA" w:rsidRPr="00411A73" w14:paraId="493473C7" w14:textId="3B05D8B7" w:rsidTr="494B40F3">
        <w:trPr>
          <w:trHeight w:val="401"/>
        </w:trPr>
        <w:tc>
          <w:tcPr>
            <w:tcW w:w="586" w:type="dxa"/>
            <w:hideMark/>
          </w:tcPr>
          <w:p w14:paraId="5425F10E" w14:textId="77777777" w:rsidR="00D55BBA" w:rsidRPr="00411A73" w:rsidRDefault="00D55BBA" w:rsidP="00504EF3">
            <w:pPr>
              <w:tabs>
                <w:tab w:val="clear" w:pos="720"/>
                <w:tab w:val="clear" w:pos="1440"/>
                <w:tab w:val="clear" w:pos="2160"/>
                <w:tab w:val="clear" w:pos="2880"/>
                <w:tab w:val="clear" w:pos="4680"/>
                <w:tab w:val="clear" w:pos="5400"/>
                <w:tab w:val="clear" w:pos="9000"/>
              </w:tabs>
              <w:spacing w:line="240" w:lineRule="auto"/>
              <w:jc w:val="center"/>
              <w:rPr>
                <w:rFonts w:cs="Arial"/>
                <w:b/>
                <w:bCs/>
                <w:szCs w:val="22"/>
                <w:lang w:eastAsia="en-GB"/>
              </w:rPr>
            </w:pPr>
            <w:r w:rsidRPr="00411A73">
              <w:rPr>
                <w:rFonts w:cs="Arial"/>
                <w:szCs w:val="22"/>
                <w:lang w:eastAsia="en-GB"/>
              </w:rPr>
              <w:t>2</w:t>
            </w:r>
          </w:p>
        </w:tc>
        <w:tc>
          <w:tcPr>
            <w:tcW w:w="1247" w:type="dxa"/>
            <w:hideMark/>
          </w:tcPr>
          <w:p w14:paraId="4E9D9667" w14:textId="4D14448A" w:rsidR="00D55BBA" w:rsidRPr="008C26A6" w:rsidRDefault="7640735A" w:rsidP="494B40F3">
            <w:pPr>
              <w:tabs>
                <w:tab w:val="clear" w:pos="720"/>
                <w:tab w:val="clear" w:pos="1440"/>
                <w:tab w:val="clear" w:pos="2160"/>
                <w:tab w:val="clear" w:pos="2880"/>
                <w:tab w:val="clear" w:pos="4680"/>
                <w:tab w:val="clear" w:pos="5400"/>
                <w:tab w:val="clear" w:pos="9000"/>
              </w:tabs>
              <w:spacing w:line="240" w:lineRule="auto"/>
              <w:jc w:val="left"/>
              <w:rPr>
                <w:rFonts w:cs="Arial"/>
                <w:b/>
                <w:bCs/>
                <w:sz w:val="20"/>
                <w:lang w:eastAsia="en-GB"/>
              </w:rPr>
            </w:pPr>
            <w:r w:rsidRPr="494B40F3">
              <w:rPr>
                <w:rFonts w:cs="Arial"/>
                <w:b/>
                <w:bCs/>
                <w:sz w:val="20"/>
                <w:lang w:eastAsia="en-GB"/>
              </w:rPr>
              <w:t>Terraced House</w:t>
            </w:r>
          </w:p>
        </w:tc>
        <w:tc>
          <w:tcPr>
            <w:tcW w:w="855" w:type="dxa"/>
            <w:noWrap/>
            <w:vAlign w:val="center"/>
          </w:tcPr>
          <w:p w14:paraId="0E9FD1FA" w14:textId="19C650C8" w:rsidR="00D55BBA" w:rsidRPr="00B20B6F" w:rsidRDefault="00D55BBA" w:rsidP="00504EF3">
            <w:pPr>
              <w:tabs>
                <w:tab w:val="clear" w:pos="720"/>
                <w:tab w:val="clear" w:pos="1440"/>
                <w:tab w:val="clear" w:pos="2160"/>
                <w:tab w:val="clear" w:pos="2880"/>
                <w:tab w:val="clear" w:pos="4680"/>
                <w:tab w:val="clear" w:pos="5400"/>
                <w:tab w:val="clear" w:pos="9000"/>
              </w:tabs>
              <w:spacing w:line="240" w:lineRule="auto"/>
              <w:jc w:val="center"/>
              <w:rPr>
                <w:rFonts w:cs="Arial"/>
                <w:sz w:val="20"/>
                <w:lang w:eastAsia="en-GB"/>
              </w:rPr>
            </w:pPr>
            <w:r>
              <w:rPr>
                <w:rFonts w:cs="Arial"/>
                <w:sz w:val="20"/>
                <w:lang w:eastAsia="en-GB"/>
              </w:rPr>
              <w:t>45m</w:t>
            </w:r>
            <w:r w:rsidRPr="00D82894">
              <w:rPr>
                <w:rFonts w:cs="Arial"/>
                <w:sz w:val="20"/>
                <w:vertAlign w:val="superscript"/>
                <w:lang w:eastAsia="en-GB"/>
              </w:rPr>
              <w:t>2</w:t>
            </w:r>
          </w:p>
        </w:tc>
        <w:tc>
          <w:tcPr>
            <w:tcW w:w="780" w:type="dxa"/>
            <w:vAlign w:val="center"/>
          </w:tcPr>
          <w:p w14:paraId="1A684ED3" w14:textId="04A3EF5A" w:rsidR="00D55BBA" w:rsidRPr="007059FF" w:rsidRDefault="00D55BBA" w:rsidP="00504EF3">
            <w:pPr>
              <w:tabs>
                <w:tab w:val="clear" w:pos="720"/>
                <w:tab w:val="clear" w:pos="1440"/>
                <w:tab w:val="clear" w:pos="2160"/>
                <w:tab w:val="clear" w:pos="2880"/>
                <w:tab w:val="clear" w:pos="4680"/>
                <w:tab w:val="clear" w:pos="5400"/>
                <w:tab w:val="clear" w:pos="9000"/>
              </w:tabs>
              <w:spacing w:line="240" w:lineRule="auto"/>
              <w:jc w:val="center"/>
              <w:rPr>
                <w:rFonts w:cs="Arial"/>
                <w:sz w:val="20"/>
                <w:lang w:eastAsia="en-GB"/>
              </w:rPr>
            </w:pPr>
            <w:r>
              <w:rPr>
                <w:rFonts w:cs="Arial"/>
                <w:sz w:val="20"/>
                <w:lang w:eastAsia="en-GB"/>
              </w:rPr>
              <w:t>90m</w:t>
            </w:r>
            <w:r w:rsidRPr="00082821">
              <w:rPr>
                <w:rFonts w:cs="Arial"/>
                <w:sz w:val="20"/>
                <w:vertAlign w:val="superscript"/>
                <w:lang w:eastAsia="en-GB"/>
              </w:rPr>
              <w:t>2</w:t>
            </w:r>
          </w:p>
        </w:tc>
        <w:tc>
          <w:tcPr>
            <w:tcW w:w="795" w:type="dxa"/>
            <w:noWrap/>
            <w:vAlign w:val="center"/>
          </w:tcPr>
          <w:p w14:paraId="24470E28" w14:textId="7AAED3CD" w:rsidR="00D55BBA" w:rsidRPr="007059FF" w:rsidRDefault="00D55BBA" w:rsidP="00504EF3">
            <w:pPr>
              <w:tabs>
                <w:tab w:val="clear" w:pos="720"/>
                <w:tab w:val="clear" w:pos="1440"/>
                <w:tab w:val="clear" w:pos="2160"/>
                <w:tab w:val="clear" w:pos="2880"/>
                <w:tab w:val="clear" w:pos="4680"/>
                <w:tab w:val="clear" w:pos="5400"/>
                <w:tab w:val="clear" w:pos="9000"/>
              </w:tabs>
              <w:spacing w:line="240" w:lineRule="auto"/>
              <w:jc w:val="center"/>
              <w:rPr>
                <w:rFonts w:cs="Arial"/>
                <w:sz w:val="20"/>
                <w:lang w:eastAsia="en-GB"/>
              </w:rPr>
            </w:pPr>
            <w:r>
              <w:rPr>
                <w:rFonts w:cs="Arial"/>
                <w:sz w:val="20"/>
                <w:lang w:eastAsia="en-GB"/>
              </w:rPr>
              <w:t>300m</w:t>
            </w:r>
            <w:r w:rsidRPr="000A04A0">
              <w:rPr>
                <w:rFonts w:cs="Arial"/>
                <w:sz w:val="20"/>
                <w:vertAlign w:val="superscript"/>
                <w:lang w:eastAsia="en-GB"/>
              </w:rPr>
              <w:t>3</w:t>
            </w:r>
          </w:p>
        </w:tc>
        <w:tc>
          <w:tcPr>
            <w:tcW w:w="765" w:type="dxa"/>
            <w:noWrap/>
            <w:vAlign w:val="center"/>
          </w:tcPr>
          <w:p w14:paraId="54F6E00F" w14:textId="0B83A642" w:rsidR="00D55BBA" w:rsidRPr="007059FF" w:rsidRDefault="00D55BBA" w:rsidP="00504EF3">
            <w:pPr>
              <w:tabs>
                <w:tab w:val="clear" w:pos="720"/>
                <w:tab w:val="clear" w:pos="1440"/>
                <w:tab w:val="clear" w:pos="2160"/>
                <w:tab w:val="clear" w:pos="2880"/>
                <w:tab w:val="clear" w:pos="4680"/>
                <w:tab w:val="clear" w:pos="5400"/>
                <w:tab w:val="clear" w:pos="9000"/>
              </w:tabs>
              <w:spacing w:line="240" w:lineRule="auto"/>
              <w:jc w:val="center"/>
              <w:rPr>
                <w:rFonts w:cs="Arial"/>
                <w:sz w:val="20"/>
                <w:lang w:eastAsia="en-GB"/>
              </w:rPr>
            </w:pPr>
            <w:r>
              <w:rPr>
                <w:rFonts w:cs="Arial"/>
                <w:sz w:val="20"/>
                <w:lang w:eastAsia="en-GB"/>
              </w:rPr>
              <w:t>2.4</w:t>
            </w:r>
          </w:p>
        </w:tc>
        <w:tc>
          <w:tcPr>
            <w:tcW w:w="900" w:type="dxa"/>
            <w:noWrap/>
            <w:vAlign w:val="center"/>
          </w:tcPr>
          <w:p w14:paraId="4709D759" w14:textId="1D8BFBBC" w:rsidR="00D55BBA" w:rsidRPr="00E0441B" w:rsidRDefault="00D55BBA" w:rsidP="00504EF3">
            <w:pPr>
              <w:jc w:val="center"/>
              <w:rPr>
                <w:sz w:val="20"/>
              </w:rPr>
            </w:pPr>
            <w:r>
              <w:rPr>
                <w:sz w:val="20"/>
              </w:rPr>
              <w:t>90m</w:t>
            </w:r>
            <w:r w:rsidRPr="008B1205">
              <w:rPr>
                <w:sz w:val="20"/>
                <w:vertAlign w:val="superscript"/>
              </w:rPr>
              <w:t>2</w:t>
            </w:r>
          </w:p>
        </w:tc>
        <w:tc>
          <w:tcPr>
            <w:tcW w:w="691" w:type="dxa"/>
            <w:noWrap/>
            <w:vAlign w:val="center"/>
          </w:tcPr>
          <w:p w14:paraId="5F9744BA" w14:textId="4D1D48FD" w:rsidR="00D55BBA" w:rsidRPr="00E0441B" w:rsidRDefault="00D55BBA" w:rsidP="00504EF3">
            <w:pPr>
              <w:jc w:val="center"/>
              <w:rPr>
                <w:sz w:val="20"/>
              </w:rPr>
            </w:pPr>
            <w:r>
              <w:rPr>
                <w:rFonts w:cs="Arial"/>
                <w:sz w:val="20"/>
                <w:lang w:eastAsia="en-GB"/>
              </w:rPr>
              <w:t>45m</w:t>
            </w:r>
            <w:r w:rsidRPr="00D82894">
              <w:rPr>
                <w:rFonts w:cs="Arial"/>
                <w:sz w:val="20"/>
                <w:vertAlign w:val="superscript"/>
                <w:lang w:eastAsia="en-GB"/>
              </w:rPr>
              <w:t>2</w:t>
            </w:r>
          </w:p>
        </w:tc>
        <w:tc>
          <w:tcPr>
            <w:tcW w:w="753" w:type="dxa"/>
            <w:vAlign w:val="center"/>
          </w:tcPr>
          <w:p w14:paraId="615E8731" w14:textId="7E779855" w:rsidR="00D55BBA" w:rsidRDefault="00D55BBA" w:rsidP="00504EF3">
            <w:pPr>
              <w:jc w:val="center"/>
              <w:rPr>
                <w:rFonts w:cs="Arial"/>
                <w:sz w:val="20"/>
                <w:lang w:eastAsia="en-GB"/>
              </w:rPr>
            </w:pPr>
            <w:r>
              <w:rPr>
                <w:rFonts w:cs="Arial"/>
                <w:sz w:val="20"/>
                <w:lang w:eastAsia="en-GB"/>
              </w:rPr>
              <w:t>5</w:t>
            </w:r>
          </w:p>
        </w:tc>
        <w:tc>
          <w:tcPr>
            <w:tcW w:w="859" w:type="dxa"/>
            <w:vAlign w:val="center"/>
          </w:tcPr>
          <w:p w14:paraId="6A57C5BC" w14:textId="60378A0D" w:rsidR="00D55BBA" w:rsidRPr="00B1763F" w:rsidRDefault="0022221F" w:rsidP="00504EF3">
            <w:pPr>
              <w:jc w:val="center"/>
              <w:rPr>
                <w:rFonts w:cs="Arial"/>
                <w:sz w:val="18"/>
                <w:szCs w:val="18"/>
                <w:lang w:eastAsia="en-GB"/>
              </w:rPr>
            </w:pPr>
            <w:r w:rsidRPr="00B1763F">
              <w:rPr>
                <w:rFonts w:cs="Arial"/>
                <w:sz w:val="18"/>
                <w:szCs w:val="18"/>
                <w:lang w:eastAsia="en-GB"/>
              </w:rPr>
              <w:t>1</w:t>
            </w:r>
            <w:r w:rsidR="007C2691" w:rsidRPr="00B1763F">
              <w:rPr>
                <w:rFonts w:cs="Arial"/>
                <w:sz w:val="18"/>
                <w:szCs w:val="18"/>
                <w:lang w:eastAsia="en-GB"/>
              </w:rPr>
              <w:t>9%</w:t>
            </w:r>
            <w:r w:rsidR="00B1763F">
              <w:rPr>
                <w:rFonts w:cs="Arial"/>
                <w:sz w:val="18"/>
                <w:szCs w:val="18"/>
                <w:lang w:eastAsia="en-GB"/>
              </w:rPr>
              <w:t xml:space="preserve"> (</w:t>
            </w:r>
            <w:r w:rsidR="00D80E0B">
              <w:rPr>
                <w:rFonts w:cs="Arial"/>
                <w:sz w:val="18"/>
                <w:szCs w:val="18"/>
                <w:lang w:eastAsia="en-GB"/>
              </w:rPr>
              <w:t>17m</w:t>
            </w:r>
            <w:r w:rsidR="00D80E0B" w:rsidRPr="00D80E0B">
              <w:rPr>
                <w:rFonts w:cs="Arial"/>
                <w:sz w:val="18"/>
                <w:szCs w:val="18"/>
                <w:vertAlign w:val="superscript"/>
                <w:lang w:eastAsia="en-GB"/>
              </w:rPr>
              <w:t>2</w:t>
            </w:r>
            <w:r w:rsidR="00D80E0B">
              <w:rPr>
                <w:rFonts w:cs="Arial"/>
                <w:sz w:val="18"/>
                <w:szCs w:val="18"/>
                <w:lang w:eastAsia="en-GB"/>
              </w:rPr>
              <w:t>)</w:t>
            </w:r>
          </w:p>
        </w:tc>
        <w:tc>
          <w:tcPr>
            <w:tcW w:w="945" w:type="dxa"/>
            <w:vAlign w:val="center"/>
          </w:tcPr>
          <w:p w14:paraId="20297E8F" w14:textId="29302D63" w:rsidR="3B706552" w:rsidRDefault="3B706552" w:rsidP="494B40F3">
            <w:pPr>
              <w:jc w:val="center"/>
              <w:rPr>
                <w:sz w:val="18"/>
                <w:szCs w:val="18"/>
                <w:lang w:eastAsia="en-GB"/>
              </w:rPr>
            </w:pPr>
            <w:r w:rsidRPr="494B40F3">
              <w:rPr>
                <w:sz w:val="18"/>
                <w:szCs w:val="18"/>
                <w:lang w:eastAsia="en-GB"/>
              </w:rPr>
              <w:t>5m2 and 250ml cylinder</w:t>
            </w:r>
          </w:p>
        </w:tc>
      </w:tr>
      <w:tr w:rsidR="00D55BBA" w:rsidRPr="00411A73" w14:paraId="1C572C68" w14:textId="72AD0746" w:rsidTr="494B40F3">
        <w:trPr>
          <w:trHeight w:val="401"/>
        </w:trPr>
        <w:tc>
          <w:tcPr>
            <w:tcW w:w="586" w:type="dxa"/>
            <w:hideMark/>
          </w:tcPr>
          <w:p w14:paraId="7C4A7BD2" w14:textId="77777777" w:rsidR="00D55BBA" w:rsidRPr="00411A73" w:rsidRDefault="00D55BBA" w:rsidP="00504EF3">
            <w:pPr>
              <w:tabs>
                <w:tab w:val="clear" w:pos="720"/>
                <w:tab w:val="clear" w:pos="1440"/>
                <w:tab w:val="clear" w:pos="2160"/>
                <w:tab w:val="clear" w:pos="2880"/>
                <w:tab w:val="clear" w:pos="4680"/>
                <w:tab w:val="clear" w:pos="5400"/>
                <w:tab w:val="clear" w:pos="9000"/>
              </w:tabs>
              <w:spacing w:line="240" w:lineRule="auto"/>
              <w:jc w:val="center"/>
              <w:rPr>
                <w:rFonts w:cs="Arial"/>
                <w:b/>
                <w:bCs/>
                <w:szCs w:val="22"/>
                <w:lang w:eastAsia="en-GB"/>
              </w:rPr>
            </w:pPr>
            <w:r w:rsidRPr="00411A73">
              <w:rPr>
                <w:rFonts w:cs="Arial"/>
                <w:szCs w:val="22"/>
                <w:lang w:eastAsia="en-GB"/>
              </w:rPr>
              <w:t>3</w:t>
            </w:r>
          </w:p>
        </w:tc>
        <w:tc>
          <w:tcPr>
            <w:tcW w:w="1247" w:type="dxa"/>
            <w:hideMark/>
          </w:tcPr>
          <w:p w14:paraId="507D2205" w14:textId="1FD1C040" w:rsidR="00D55BBA" w:rsidRPr="008C26A6" w:rsidRDefault="7640735A" w:rsidP="494B40F3">
            <w:pPr>
              <w:tabs>
                <w:tab w:val="clear" w:pos="720"/>
                <w:tab w:val="clear" w:pos="1440"/>
                <w:tab w:val="clear" w:pos="2160"/>
                <w:tab w:val="clear" w:pos="2880"/>
                <w:tab w:val="clear" w:pos="4680"/>
                <w:tab w:val="clear" w:pos="5400"/>
                <w:tab w:val="clear" w:pos="9000"/>
              </w:tabs>
              <w:spacing w:line="240" w:lineRule="auto"/>
              <w:jc w:val="left"/>
              <w:rPr>
                <w:rFonts w:cs="Arial"/>
                <w:b/>
                <w:bCs/>
                <w:sz w:val="20"/>
                <w:lang w:eastAsia="en-GB"/>
              </w:rPr>
            </w:pPr>
            <w:r w:rsidRPr="494B40F3">
              <w:rPr>
                <w:rFonts w:cs="Arial"/>
                <w:b/>
                <w:bCs/>
                <w:sz w:val="20"/>
                <w:lang w:eastAsia="en-GB"/>
              </w:rPr>
              <w:t>Semi Detached House</w:t>
            </w:r>
          </w:p>
        </w:tc>
        <w:tc>
          <w:tcPr>
            <w:tcW w:w="855" w:type="dxa"/>
            <w:noWrap/>
            <w:vAlign w:val="center"/>
          </w:tcPr>
          <w:p w14:paraId="6B8F0809" w14:textId="7473F527" w:rsidR="00D55BBA" w:rsidRPr="00B20B6F" w:rsidRDefault="00D55BBA" w:rsidP="00504EF3">
            <w:pPr>
              <w:tabs>
                <w:tab w:val="clear" w:pos="720"/>
                <w:tab w:val="clear" w:pos="1440"/>
                <w:tab w:val="clear" w:pos="2160"/>
                <w:tab w:val="clear" w:pos="2880"/>
                <w:tab w:val="clear" w:pos="4680"/>
                <w:tab w:val="clear" w:pos="5400"/>
                <w:tab w:val="clear" w:pos="9000"/>
              </w:tabs>
              <w:spacing w:line="240" w:lineRule="auto"/>
              <w:jc w:val="center"/>
              <w:rPr>
                <w:rFonts w:cs="Arial"/>
                <w:sz w:val="20"/>
                <w:lang w:eastAsia="en-GB"/>
              </w:rPr>
            </w:pPr>
            <w:r>
              <w:rPr>
                <w:rFonts w:cs="Arial"/>
                <w:sz w:val="20"/>
                <w:lang w:eastAsia="en-GB"/>
              </w:rPr>
              <w:t>45m</w:t>
            </w:r>
            <w:r w:rsidRPr="00D82894">
              <w:rPr>
                <w:rFonts w:cs="Arial"/>
                <w:sz w:val="20"/>
                <w:vertAlign w:val="superscript"/>
                <w:lang w:eastAsia="en-GB"/>
              </w:rPr>
              <w:t>2</w:t>
            </w:r>
          </w:p>
        </w:tc>
        <w:tc>
          <w:tcPr>
            <w:tcW w:w="780" w:type="dxa"/>
            <w:vAlign w:val="center"/>
          </w:tcPr>
          <w:p w14:paraId="186745D5" w14:textId="3FDA6429" w:rsidR="00D55BBA" w:rsidRPr="007059FF" w:rsidRDefault="00D55BBA" w:rsidP="00504EF3">
            <w:pPr>
              <w:tabs>
                <w:tab w:val="clear" w:pos="720"/>
                <w:tab w:val="clear" w:pos="1440"/>
                <w:tab w:val="clear" w:pos="2160"/>
                <w:tab w:val="clear" w:pos="2880"/>
                <w:tab w:val="clear" w:pos="4680"/>
                <w:tab w:val="clear" w:pos="5400"/>
                <w:tab w:val="clear" w:pos="9000"/>
              </w:tabs>
              <w:spacing w:line="240" w:lineRule="auto"/>
              <w:jc w:val="center"/>
              <w:rPr>
                <w:rFonts w:cs="Arial"/>
                <w:sz w:val="20"/>
                <w:lang w:eastAsia="en-GB"/>
              </w:rPr>
            </w:pPr>
            <w:r>
              <w:rPr>
                <w:rFonts w:cs="Arial"/>
                <w:sz w:val="20"/>
                <w:lang w:eastAsia="en-GB"/>
              </w:rPr>
              <w:t>90m</w:t>
            </w:r>
            <w:r w:rsidRPr="00082821">
              <w:rPr>
                <w:rFonts w:cs="Arial"/>
                <w:sz w:val="20"/>
                <w:vertAlign w:val="superscript"/>
                <w:lang w:eastAsia="en-GB"/>
              </w:rPr>
              <w:t>2</w:t>
            </w:r>
          </w:p>
        </w:tc>
        <w:tc>
          <w:tcPr>
            <w:tcW w:w="795" w:type="dxa"/>
            <w:noWrap/>
            <w:vAlign w:val="center"/>
          </w:tcPr>
          <w:p w14:paraId="69342286" w14:textId="145637FA" w:rsidR="00D55BBA" w:rsidRPr="007059FF" w:rsidRDefault="00D55BBA" w:rsidP="00504EF3">
            <w:pPr>
              <w:tabs>
                <w:tab w:val="clear" w:pos="720"/>
                <w:tab w:val="clear" w:pos="1440"/>
                <w:tab w:val="clear" w:pos="2160"/>
                <w:tab w:val="clear" w:pos="2880"/>
                <w:tab w:val="clear" w:pos="4680"/>
                <w:tab w:val="clear" w:pos="5400"/>
                <w:tab w:val="clear" w:pos="9000"/>
              </w:tabs>
              <w:spacing w:line="240" w:lineRule="auto"/>
              <w:jc w:val="center"/>
              <w:rPr>
                <w:rFonts w:cs="Arial"/>
                <w:sz w:val="20"/>
                <w:lang w:eastAsia="en-GB"/>
              </w:rPr>
            </w:pPr>
            <w:r>
              <w:rPr>
                <w:rFonts w:cs="Arial"/>
                <w:sz w:val="20"/>
                <w:lang w:eastAsia="en-GB"/>
              </w:rPr>
              <w:t>300m</w:t>
            </w:r>
            <w:r w:rsidRPr="000A04A0">
              <w:rPr>
                <w:rFonts w:cs="Arial"/>
                <w:sz w:val="20"/>
                <w:vertAlign w:val="superscript"/>
                <w:lang w:eastAsia="en-GB"/>
              </w:rPr>
              <w:t>3</w:t>
            </w:r>
          </w:p>
        </w:tc>
        <w:tc>
          <w:tcPr>
            <w:tcW w:w="765" w:type="dxa"/>
            <w:noWrap/>
            <w:vAlign w:val="center"/>
          </w:tcPr>
          <w:p w14:paraId="101D6632" w14:textId="2A2AE369" w:rsidR="00D55BBA" w:rsidRPr="007059FF" w:rsidRDefault="00D55BBA" w:rsidP="00504EF3">
            <w:pPr>
              <w:tabs>
                <w:tab w:val="clear" w:pos="720"/>
                <w:tab w:val="clear" w:pos="1440"/>
                <w:tab w:val="clear" w:pos="2160"/>
                <w:tab w:val="clear" w:pos="2880"/>
                <w:tab w:val="clear" w:pos="4680"/>
                <w:tab w:val="clear" w:pos="5400"/>
                <w:tab w:val="clear" w:pos="9000"/>
              </w:tabs>
              <w:spacing w:line="240" w:lineRule="auto"/>
              <w:jc w:val="center"/>
              <w:rPr>
                <w:rFonts w:cs="Arial"/>
                <w:sz w:val="20"/>
                <w:lang w:eastAsia="en-GB"/>
              </w:rPr>
            </w:pPr>
            <w:r>
              <w:rPr>
                <w:rFonts w:cs="Arial"/>
                <w:sz w:val="20"/>
                <w:lang w:eastAsia="en-GB"/>
              </w:rPr>
              <w:t>2.4</w:t>
            </w:r>
          </w:p>
        </w:tc>
        <w:tc>
          <w:tcPr>
            <w:tcW w:w="900" w:type="dxa"/>
            <w:noWrap/>
            <w:vAlign w:val="center"/>
          </w:tcPr>
          <w:p w14:paraId="64837B00" w14:textId="1E88F6BD" w:rsidR="00D55BBA" w:rsidRPr="00E0441B" w:rsidRDefault="00D55BBA" w:rsidP="00504EF3">
            <w:pPr>
              <w:jc w:val="center"/>
              <w:rPr>
                <w:sz w:val="20"/>
              </w:rPr>
            </w:pPr>
            <w:r>
              <w:rPr>
                <w:sz w:val="20"/>
              </w:rPr>
              <w:t>115m</w:t>
            </w:r>
            <w:r w:rsidRPr="008B1205">
              <w:rPr>
                <w:sz w:val="20"/>
                <w:vertAlign w:val="superscript"/>
              </w:rPr>
              <w:t>2</w:t>
            </w:r>
          </w:p>
        </w:tc>
        <w:tc>
          <w:tcPr>
            <w:tcW w:w="691" w:type="dxa"/>
            <w:noWrap/>
            <w:vAlign w:val="center"/>
          </w:tcPr>
          <w:p w14:paraId="23129E7F" w14:textId="7785DFFB" w:rsidR="00D55BBA" w:rsidRPr="00E0441B" w:rsidRDefault="00D55BBA" w:rsidP="00504EF3">
            <w:pPr>
              <w:jc w:val="center"/>
              <w:rPr>
                <w:sz w:val="20"/>
              </w:rPr>
            </w:pPr>
            <w:r>
              <w:rPr>
                <w:rFonts w:cs="Arial"/>
                <w:sz w:val="20"/>
                <w:lang w:eastAsia="en-GB"/>
              </w:rPr>
              <w:t>45m</w:t>
            </w:r>
            <w:r w:rsidRPr="00D82894">
              <w:rPr>
                <w:rFonts w:cs="Arial"/>
                <w:sz w:val="20"/>
                <w:vertAlign w:val="superscript"/>
                <w:lang w:eastAsia="en-GB"/>
              </w:rPr>
              <w:t>2</w:t>
            </w:r>
          </w:p>
        </w:tc>
        <w:tc>
          <w:tcPr>
            <w:tcW w:w="753" w:type="dxa"/>
            <w:vAlign w:val="center"/>
          </w:tcPr>
          <w:p w14:paraId="1E125AB7" w14:textId="4D1BEC17" w:rsidR="00D55BBA" w:rsidRDefault="00D55BBA" w:rsidP="00504EF3">
            <w:pPr>
              <w:jc w:val="center"/>
              <w:rPr>
                <w:rFonts w:cs="Arial"/>
                <w:sz w:val="20"/>
                <w:lang w:eastAsia="en-GB"/>
              </w:rPr>
            </w:pPr>
            <w:r>
              <w:rPr>
                <w:rFonts w:cs="Arial"/>
                <w:sz w:val="20"/>
                <w:lang w:eastAsia="en-GB"/>
              </w:rPr>
              <w:t>5</w:t>
            </w:r>
          </w:p>
        </w:tc>
        <w:tc>
          <w:tcPr>
            <w:tcW w:w="859" w:type="dxa"/>
            <w:vAlign w:val="center"/>
          </w:tcPr>
          <w:p w14:paraId="72FCF72C" w14:textId="72313CF8" w:rsidR="00D55BBA" w:rsidRPr="00B1763F" w:rsidRDefault="007C2691" w:rsidP="00504EF3">
            <w:pPr>
              <w:jc w:val="center"/>
              <w:rPr>
                <w:rFonts w:cs="Arial"/>
                <w:sz w:val="18"/>
                <w:szCs w:val="18"/>
                <w:lang w:eastAsia="en-GB"/>
              </w:rPr>
            </w:pPr>
            <w:r w:rsidRPr="00B1763F">
              <w:rPr>
                <w:rFonts w:cs="Arial"/>
                <w:sz w:val="18"/>
                <w:szCs w:val="18"/>
                <w:lang w:eastAsia="en-GB"/>
              </w:rPr>
              <w:t>1</w:t>
            </w:r>
            <w:r w:rsidR="006C6309">
              <w:rPr>
                <w:rFonts w:cs="Arial"/>
                <w:sz w:val="18"/>
                <w:szCs w:val="18"/>
                <w:lang w:eastAsia="en-GB"/>
              </w:rPr>
              <w:t>9</w:t>
            </w:r>
            <w:r w:rsidRPr="00B1763F">
              <w:rPr>
                <w:rFonts w:cs="Arial"/>
                <w:sz w:val="18"/>
                <w:szCs w:val="18"/>
                <w:lang w:eastAsia="en-GB"/>
              </w:rPr>
              <w:t>%</w:t>
            </w:r>
            <w:r w:rsidR="004D27F8" w:rsidRPr="00B1763F">
              <w:rPr>
                <w:rFonts w:cs="Arial"/>
                <w:sz w:val="18"/>
                <w:szCs w:val="18"/>
                <w:lang w:eastAsia="en-GB"/>
              </w:rPr>
              <w:t xml:space="preserve"> (</w:t>
            </w:r>
            <w:r w:rsidR="006C6309">
              <w:rPr>
                <w:rFonts w:cs="Arial"/>
                <w:sz w:val="18"/>
                <w:szCs w:val="18"/>
                <w:lang w:eastAsia="en-GB"/>
              </w:rPr>
              <w:t>22</w:t>
            </w:r>
            <w:r w:rsidR="00B1763F" w:rsidRPr="00B1763F">
              <w:rPr>
                <w:rFonts w:cs="Arial"/>
                <w:sz w:val="18"/>
                <w:szCs w:val="18"/>
                <w:lang w:eastAsia="en-GB"/>
              </w:rPr>
              <w:t>m</w:t>
            </w:r>
            <w:r w:rsidR="00B1763F" w:rsidRPr="00B1763F">
              <w:rPr>
                <w:rFonts w:cs="Arial"/>
                <w:sz w:val="18"/>
                <w:szCs w:val="18"/>
                <w:vertAlign w:val="superscript"/>
                <w:lang w:eastAsia="en-GB"/>
              </w:rPr>
              <w:t>2</w:t>
            </w:r>
            <w:r w:rsidR="00B1763F" w:rsidRPr="00B1763F">
              <w:rPr>
                <w:rFonts w:cs="Arial"/>
                <w:sz w:val="18"/>
                <w:szCs w:val="18"/>
                <w:lang w:eastAsia="en-GB"/>
              </w:rPr>
              <w:t>)</w:t>
            </w:r>
          </w:p>
        </w:tc>
        <w:tc>
          <w:tcPr>
            <w:tcW w:w="945" w:type="dxa"/>
            <w:vAlign w:val="center"/>
          </w:tcPr>
          <w:p w14:paraId="7730054E" w14:textId="08C6FCFA" w:rsidR="5C88E86C" w:rsidRDefault="5C88E86C" w:rsidP="494B40F3">
            <w:pPr>
              <w:jc w:val="center"/>
              <w:rPr>
                <w:sz w:val="18"/>
                <w:szCs w:val="18"/>
                <w:lang w:eastAsia="en-GB"/>
              </w:rPr>
            </w:pPr>
            <w:r w:rsidRPr="494B40F3">
              <w:rPr>
                <w:sz w:val="18"/>
                <w:szCs w:val="18"/>
                <w:lang w:eastAsia="en-GB"/>
              </w:rPr>
              <w:t xml:space="preserve">5m2 and 250ml </w:t>
            </w:r>
            <w:r w:rsidR="15F46334" w:rsidRPr="494B40F3">
              <w:rPr>
                <w:sz w:val="18"/>
                <w:szCs w:val="18"/>
                <w:lang w:eastAsia="en-GB"/>
              </w:rPr>
              <w:t>cylinde</w:t>
            </w:r>
            <w:r w:rsidR="5136BB89" w:rsidRPr="494B40F3">
              <w:rPr>
                <w:sz w:val="18"/>
                <w:szCs w:val="18"/>
                <w:lang w:eastAsia="en-GB"/>
              </w:rPr>
              <w:t>r</w:t>
            </w:r>
          </w:p>
        </w:tc>
      </w:tr>
      <w:tr w:rsidR="00D55BBA" w:rsidRPr="00411A73" w14:paraId="08C0FACC" w14:textId="557DAB3F" w:rsidTr="494B40F3">
        <w:trPr>
          <w:trHeight w:val="401"/>
        </w:trPr>
        <w:tc>
          <w:tcPr>
            <w:tcW w:w="586" w:type="dxa"/>
            <w:hideMark/>
          </w:tcPr>
          <w:p w14:paraId="574F4315" w14:textId="77777777" w:rsidR="00D55BBA" w:rsidRPr="00411A73" w:rsidRDefault="00D55BBA" w:rsidP="00504EF3">
            <w:pPr>
              <w:tabs>
                <w:tab w:val="clear" w:pos="720"/>
                <w:tab w:val="clear" w:pos="1440"/>
                <w:tab w:val="clear" w:pos="2160"/>
                <w:tab w:val="clear" w:pos="2880"/>
                <w:tab w:val="clear" w:pos="4680"/>
                <w:tab w:val="clear" w:pos="5400"/>
                <w:tab w:val="clear" w:pos="9000"/>
              </w:tabs>
              <w:spacing w:line="240" w:lineRule="auto"/>
              <w:jc w:val="center"/>
              <w:rPr>
                <w:rFonts w:cs="Arial"/>
                <w:b/>
                <w:bCs/>
                <w:color w:val="333333"/>
                <w:szCs w:val="22"/>
                <w:lang w:eastAsia="en-GB"/>
              </w:rPr>
            </w:pPr>
            <w:r w:rsidRPr="00411A73">
              <w:rPr>
                <w:rFonts w:cs="Arial"/>
                <w:color w:val="333333"/>
                <w:szCs w:val="22"/>
                <w:lang w:eastAsia="en-GB"/>
              </w:rPr>
              <w:t>4</w:t>
            </w:r>
          </w:p>
        </w:tc>
        <w:tc>
          <w:tcPr>
            <w:tcW w:w="1247" w:type="dxa"/>
            <w:hideMark/>
          </w:tcPr>
          <w:p w14:paraId="16CD6A67" w14:textId="76B288A2" w:rsidR="00D55BBA" w:rsidRPr="008C26A6" w:rsidRDefault="7640735A" w:rsidP="494B40F3">
            <w:pPr>
              <w:tabs>
                <w:tab w:val="clear" w:pos="720"/>
                <w:tab w:val="clear" w:pos="1440"/>
                <w:tab w:val="clear" w:pos="2160"/>
                <w:tab w:val="clear" w:pos="2880"/>
                <w:tab w:val="clear" w:pos="4680"/>
                <w:tab w:val="clear" w:pos="5400"/>
                <w:tab w:val="clear" w:pos="9000"/>
              </w:tabs>
              <w:spacing w:line="240" w:lineRule="auto"/>
              <w:jc w:val="left"/>
              <w:rPr>
                <w:rFonts w:cs="Arial"/>
                <w:b/>
                <w:bCs/>
                <w:sz w:val="20"/>
                <w:lang w:eastAsia="en-GB"/>
              </w:rPr>
            </w:pPr>
            <w:r w:rsidRPr="494B40F3">
              <w:rPr>
                <w:rFonts w:cs="Arial"/>
                <w:b/>
                <w:bCs/>
                <w:sz w:val="20"/>
                <w:lang w:eastAsia="en-GB"/>
              </w:rPr>
              <w:t>Detached House</w:t>
            </w:r>
          </w:p>
        </w:tc>
        <w:tc>
          <w:tcPr>
            <w:tcW w:w="855" w:type="dxa"/>
            <w:noWrap/>
            <w:vAlign w:val="center"/>
          </w:tcPr>
          <w:p w14:paraId="6177A8DD" w14:textId="36EECE7C" w:rsidR="00D55BBA" w:rsidRPr="00B20B6F" w:rsidRDefault="00D55BBA" w:rsidP="00504EF3">
            <w:pPr>
              <w:tabs>
                <w:tab w:val="clear" w:pos="720"/>
                <w:tab w:val="clear" w:pos="1440"/>
                <w:tab w:val="clear" w:pos="2160"/>
                <w:tab w:val="clear" w:pos="2880"/>
                <w:tab w:val="clear" w:pos="4680"/>
                <w:tab w:val="clear" w:pos="5400"/>
                <w:tab w:val="clear" w:pos="9000"/>
              </w:tabs>
              <w:spacing w:line="240" w:lineRule="auto"/>
              <w:jc w:val="center"/>
              <w:rPr>
                <w:rFonts w:cs="Arial"/>
                <w:sz w:val="20"/>
                <w:lang w:eastAsia="en-GB"/>
              </w:rPr>
            </w:pPr>
            <w:r>
              <w:rPr>
                <w:rFonts w:cs="Arial"/>
                <w:sz w:val="20"/>
                <w:lang w:eastAsia="en-GB"/>
              </w:rPr>
              <w:t>75m</w:t>
            </w:r>
            <w:r w:rsidRPr="00827EED">
              <w:rPr>
                <w:rFonts w:cs="Arial"/>
                <w:sz w:val="20"/>
                <w:vertAlign w:val="superscript"/>
                <w:lang w:eastAsia="en-GB"/>
              </w:rPr>
              <w:t>2</w:t>
            </w:r>
          </w:p>
        </w:tc>
        <w:tc>
          <w:tcPr>
            <w:tcW w:w="780" w:type="dxa"/>
            <w:vAlign w:val="center"/>
          </w:tcPr>
          <w:p w14:paraId="7B7F60F1" w14:textId="4AE53033" w:rsidR="00D55BBA" w:rsidRPr="007059FF" w:rsidRDefault="00D55BBA" w:rsidP="00504EF3">
            <w:pPr>
              <w:tabs>
                <w:tab w:val="clear" w:pos="720"/>
                <w:tab w:val="clear" w:pos="1440"/>
                <w:tab w:val="clear" w:pos="2160"/>
                <w:tab w:val="clear" w:pos="2880"/>
                <w:tab w:val="clear" w:pos="4680"/>
                <w:tab w:val="clear" w:pos="5400"/>
                <w:tab w:val="clear" w:pos="9000"/>
              </w:tabs>
              <w:spacing w:line="240" w:lineRule="auto"/>
              <w:jc w:val="center"/>
              <w:rPr>
                <w:rFonts w:cs="Arial"/>
                <w:sz w:val="20"/>
                <w:lang w:eastAsia="en-GB"/>
              </w:rPr>
            </w:pPr>
            <w:r>
              <w:rPr>
                <w:rFonts w:cs="Arial"/>
                <w:sz w:val="20"/>
                <w:lang w:eastAsia="en-GB"/>
              </w:rPr>
              <w:t>120m</w:t>
            </w:r>
            <w:r w:rsidRPr="00082821">
              <w:rPr>
                <w:rFonts w:cs="Arial"/>
                <w:sz w:val="20"/>
                <w:vertAlign w:val="superscript"/>
                <w:lang w:eastAsia="en-GB"/>
              </w:rPr>
              <w:t>2</w:t>
            </w:r>
          </w:p>
        </w:tc>
        <w:tc>
          <w:tcPr>
            <w:tcW w:w="795" w:type="dxa"/>
            <w:noWrap/>
            <w:vAlign w:val="center"/>
          </w:tcPr>
          <w:p w14:paraId="46961002" w14:textId="5CAC1186" w:rsidR="00D55BBA" w:rsidRPr="007059FF" w:rsidRDefault="00D55BBA" w:rsidP="00504EF3">
            <w:pPr>
              <w:tabs>
                <w:tab w:val="clear" w:pos="720"/>
                <w:tab w:val="clear" w:pos="1440"/>
                <w:tab w:val="clear" w:pos="2160"/>
                <w:tab w:val="clear" w:pos="2880"/>
                <w:tab w:val="clear" w:pos="4680"/>
                <w:tab w:val="clear" w:pos="5400"/>
                <w:tab w:val="clear" w:pos="9000"/>
              </w:tabs>
              <w:spacing w:line="240" w:lineRule="auto"/>
              <w:jc w:val="center"/>
              <w:rPr>
                <w:rFonts w:cs="Arial"/>
                <w:sz w:val="20"/>
                <w:lang w:eastAsia="en-GB"/>
              </w:rPr>
            </w:pPr>
            <w:r>
              <w:rPr>
                <w:rFonts w:cs="Arial"/>
                <w:sz w:val="20"/>
                <w:lang w:eastAsia="en-GB"/>
              </w:rPr>
              <w:t>400m</w:t>
            </w:r>
            <w:r w:rsidRPr="00145541">
              <w:rPr>
                <w:rFonts w:cs="Arial"/>
                <w:sz w:val="20"/>
                <w:vertAlign w:val="superscript"/>
                <w:lang w:eastAsia="en-GB"/>
              </w:rPr>
              <w:t>3</w:t>
            </w:r>
          </w:p>
        </w:tc>
        <w:tc>
          <w:tcPr>
            <w:tcW w:w="765" w:type="dxa"/>
            <w:noWrap/>
            <w:vAlign w:val="center"/>
          </w:tcPr>
          <w:p w14:paraId="05F101E2" w14:textId="45A299F1" w:rsidR="00D55BBA" w:rsidRPr="007059FF" w:rsidRDefault="00D55BBA" w:rsidP="00504EF3">
            <w:pPr>
              <w:tabs>
                <w:tab w:val="clear" w:pos="720"/>
                <w:tab w:val="clear" w:pos="1440"/>
                <w:tab w:val="clear" w:pos="2160"/>
                <w:tab w:val="clear" w:pos="2880"/>
                <w:tab w:val="clear" w:pos="4680"/>
                <w:tab w:val="clear" w:pos="5400"/>
                <w:tab w:val="clear" w:pos="9000"/>
              </w:tabs>
              <w:spacing w:line="240" w:lineRule="auto"/>
              <w:jc w:val="center"/>
              <w:rPr>
                <w:rFonts w:cs="Arial"/>
                <w:sz w:val="20"/>
                <w:lang w:eastAsia="en-GB"/>
              </w:rPr>
            </w:pPr>
            <w:r>
              <w:rPr>
                <w:rFonts w:cs="Arial"/>
                <w:sz w:val="20"/>
                <w:lang w:eastAsia="en-GB"/>
              </w:rPr>
              <w:t>2.4</w:t>
            </w:r>
          </w:p>
        </w:tc>
        <w:tc>
          <w:tcPr>
            <w:tcW w:w="900" w:type="dxa"/>
            <w:noWrap/>
            <w:vAlign w:val="center"/>
          </w:tcPr>
          <w:p w14:paraId="3CC6A736" w14:textId="70A0729B" w:rsidR="00D55BBA" w:rsidRPr="00E0441B" w:rsidRDefault="00D55BBA" w:rsidP="00504EF3">
            <w:pPr>
              <w:jc w:val="center"/>
              <w:rPr>
                <w:sz w:val="20"/>
              </w:rPr>
            </w:pPr>
            <w:r>
              <w:rPr>
                <w:sz w:val="20"/>
              </w:rPr>
              <w:t>180m</w:t>
            </w:r>
            <w:r w:rsidRPr="008B1205">
              <w:rPr>
                <w:sz w:val="20"/>
                <w:vertAlign w:val="superscript"/>
              </w:rPr>
              <w:t>2</w:t>
            </w:r>
          </w:p>
        </w:tc>
        <w:tc>
          <w:tcPr>
            <w:tcW w:w="691" w:type="dxa"/>
            <w:noWrap/>
            <w:vAlign w:val="center"/>
          </w:tcPr>
          <w:p w14:paraId="2C09A30D" w14:textId="65EEAAB9" w:rsidR="00D55BBA" w:rsidRPr="00E0441B" w:rsidRDefault="00D55BBA" w:rsidP="00504EF3">
            <w:pPr>
              <w:jc w:val="center"/>
              <w:rPr>
                <w:sz w:val="20"/>
              </w:rPr>
            </w:pPr>
            <w:r>
              <w:rPr>
                <w:rFonts w:cs="Arial"/>
                <w:sz w:val="20"/>
                <w:lang w:eastAsia="en-GB"/>
              </w:rPr>
              <w:t>75m</w:t>
            </w:r>
            <w:r w:rsidRPr="00AD6B0B">
              <w:rPr>
                <w:rFonts w:cs="Arial"/>
                <w:sz w:val="20"/>
                <w:vertAlign w:val="superscript"/>
                <w:lang w:eastAsia="en-GB"/>
              </w:rPr>
              <w:t>2</w:t>
            </w:r>
          </w:p>
        </w:tc>
        <w:tc>
          <w:tcPr>
            <w:tcW w:w="753" w:type="dxa"/>
            <w:vAlign w:val="center"/>
          </w:tcPr>
          <w:p w14:paraId="4934DD12" w14:textId="433D07E5" w:rsidR="00D55BBA" w:rsidRDefault="00D55BBA" w:rsidP="00504EF3">
            <w:pPr>
              <w:jc w:val="center"/>
              <w:rPr>
                <w:rFonts w:cs="Arial"/>
                <w:sz w:val="20"/>
                <w:lang w:eastAsia="en-GB"/>
              </w:rPr>
            </w:pPr>
            <w:r>
              <w:rPr>
                <w:rFonts w:cs="Arial"/>
                <w:sz w:val="20"/>
                <w:lang w:eastAsia="en-GB"/>
              </w:rPr>
              <w:t>6</w:t>
            </w:r>
          </w:p>
        </w:tc>
        <w:tc>
          <w:tcPr>
            <w:tcW w:w="859" w:type="dxa"/>
            <w:vAlign w:val="center"/>
          </w:tcPr>
          <w:p w14:paraId="511F6E25" w14:textId="7ACD6663" w:rsidR="00D55BBA" w:rsidRPr="00B1763F" w:rsidRDefault="006635F2" w:rsidP="00504EF3">
            <w:pPr>
              <w:jc w:val="center"/>
              <w:rPr>
                <w:rFonts w:cs="Arial"/>
                <w:sz w:val="18"/>
                <w:szCs w:val="18"/>
                <w:lang w:eastAsia="en-GB"/>
              </w:rPr>
            </w:pPr>
            <w:r>
              <w:rPr>
                <w:rFonts w:cs="Arial"/>
                <w:sz w:val="18"/>
                <w:szCs w:val="18"/>
                <w:lang w:eastAsia="en-GB"/>
              </w:rPr>
              <w:t>22.5</w:t>
            </w:r>
            <w:r w:rsidR="004D27F8" w:rsidRPr="00B1763F">
              <w:rPr>
                <w:rFonts w:cs="Arial"/>
                <w:sz w:val="18"/>
                <w:szCs w:val="18"/>
                <w:lang w:eastAsia="en-GB"/>
              </w:rPr>
              <w:t>% (</w:t>
            </w:r>
            <w:r w:rsidR="00EB4283">
              <w:rPr>
                <w:rFonts w:cs="Arial"/>
                <w:sz w:val="18"/>
                <w:szCs w:val="18"/>
                <w:lang w:eastAsia="en-GB"/>
              </w:rPr>
              <w:t>40.5</w:t>
            </w:r>
            <w:r w:rsidR="004D27F8" w:rsidRPr="00B1763F">
              <w:rPr>
                <w:rFonts w:cs="Arial"/>
                <w:sz w:val="18"/>
                <w:szCs w:val="18"/>
                <w:lang w:eastAsia="en-GB"/>
              </w:rPr>
              <w:t>m</w:t>
            </w:r>
            <w:r w:rsidR="004D27F8" w:rsidRPr="00B1763F">
              <w:rPr>
                <w:rFonts w:cs="Arial"/>
                <w:sz w:val="18"/>
                <w:szCs w:val="18"/>
                <w:vertAlign w:val="superscript"/>
                <w:lang w:eastAsia="en-GB"/>
              </w:rPr>
              <w:t>2</w:t>
            </w:r>
            <w:r w:rsidR="004D27F8" w:rsidRPr="00B1763F">
              <w:rPr>
                <w:rFonts w:cs="Arial"/>
                <w:sz w:val="18"/>
                <w:szCs w:val="18"/>
                <w:lang w:eastAsia="en-GB"/>
              </w:rPr>
              <w:t>)</w:t>
            </w:r>
          </w:p>
        </w:tc>
        <w:tc>
          <w:tcPr>
            <w:tcW w:w="945" w:type="dxa"/>
            <w:vAlign w:val="center"/>
          </w:tcPr>
          <w:p w14:paraId="69844D44" w14:textId="6EC569DA" w:rsidR="13F427BB" w:rsidRDefault="13F427BB" w:rsidP="494B40F3">
            <w:pPr>
              <w:jc w:val="center"/>
              <w:rPr>
                <w:sz w:val="18"/>
                <w:szCs w:val="18"/>
                <w:lang w:eastAsia="en-GB"/>
              </w:rPr>
            </w:pPr>
            <w:r w:rsidRPr="494B40F3">
              <w:rPr>
                <w:sz w:val="18"/>
                <w:szCs w:val="18"/>
                <w:lang w:eastAsia="en-GB"/>
              </w:rPr>
              <w:t xml:space="preserve">5m2 and 250ml </w:t>
            </w:r>
            <w:r w:rsidR="45FF3AAE" w:rsidRPr="494B40F3">
              <w:rPr>
                <w:sz w:val="18"/>
                <w:szCs w:val="18"/>
                <w:lang w:eastAsia="en-GB"/>
              </w:rPr>
              <w:t>cylinder</w:t>
            </w:r>
          </w:p>
        </w:tc>
      </w:tr>
      <w:tr w:rsidR="00D55BBA" w:rsidRPr="00411A73" w14:paraId="1B77CD1B" w14:textId="15481833" w:rsidTr="494B40F3">
        <w:trPr>
          <w:trHeight w:val="401"/>
        </w:trPr>
        <w:tc>
          <w:tcPr>
            <w:tcW w:w="586" w:type="dxa"/>
            <w:hideMark/>
          </w:tcPr>
          <w:p w14:paraId="6E622C1D" w14:textId="77777777" w:rsidR="00D55BBA" w:rsidRPr="00411A73" w:rsidRDefault="00D55BBA" w:rsidP="00504EF3">
            <w:pPr>
              <w:tabs>
                <w:tab w:val="clear" w:pos="720"/>
                <w:tab w:val="clear" w:pos="1440"/>
                <w:tab w:val="clear" w:pos="2160"/>
                <w:tab w:val="clear" w:pos="2880"/>
                <w:tab w:val="clear" w:pos="4680"/>
                <w:tab w:val="clear" w:pos="5400"/>
                <w:tab w:val="clear" w:pos="9000"/>
              </w:tabs>
              <w:spacing w:line="240" w:lineRule="auto"/>
              <w:jc w:val="center"/>
              <w:rPr>
                <w:rFonts w:cs="Arial"/>
                <w:b/>
                <w:bCs/>
                <w:szCs w:val="22"/>
                <w:lang w:eastAsia="en-GB"/>
              </w:rPr>
            </w:pPr>
            <w:r w:rsidRPr="00411A73">
              <w:rPr>
                <w:rFonts w:cs="Arial"/>
                <w:szCs w:val="22"/>
                <w:lang w:eastAsia="en-GB"/>
              </w:rPr>
              <w:t>5</w:t>
            </w:r>
          </w:p>
        </w:tc>
        <w:tc>
          <w:tcPr>
            <w:tcW w:w="1247" w:type="dxa"/>
            <w:hideMark/>
          </w:tcPr>
          <w:p w14:paraId="474343BB" w14:textId="58AD2ACF" w:rsidR="00D55BBA" w:rsidRPr="008C26A6" w:rsidRDefault="7640735A" w:rsidP="494B40F3">
            <w:pPr>
              <w:tabs>
                <w:tab w:val="clear" w:pos="720"/>
                <w:tab w:val="clear" w:pos="1440"/>
                <w:tab w:val="clear" w:pos="2160"/>
                <w:tab w:val="clear" w:pos="2880"/>
                <w:tab w:val="clear" w:pos="4680"/>
                <w:tab w:val="clear" w:pos="5400"/>
                <w:tab w:val="clear" w:pos="9000"/>
              </w:tabs>
              <w:spacing w:line="240" w:lineRule="auto"/>
              <w:jc w:val="left"/>
              <w:rPr>
                <w:rFonts w:cs="Arial"/>
                <w:b/>
                <w:bCs/>
                <w:sz w:val="20"/>
                <w:lang w:eastAsia="en-GB"/>
              </w:rPr>
            </w:pPr>
            <w:r w:rsidRPr="494B40F3">
              <w:rPr>
                <w:rFonts w:cs="Arial"/>
                <w:b/>
                <w:bCs/>
                <w:sz w:val="20"/>
                <w:lang w:eastAsia="en-GB"/>
              </w:rPr>
              <w:t>Bungalow</w:t>
            </w:r>
          </w:p>
        </w:tc>
        <w:tc>
          <w:tcPr>
            <w:tcW w:w="855" w:type="dxa"/>
            <w:noWrap/>
            <w:vAlign w:val="center"/>
          </w:tcPr>
          <w:p w14:paraId="7A8A25B0" w14:textId="43FFED4D" w:rsidR="00D55BBA" w:rsidRPr="00B20B6F" w:rsidRDefault="00C9544F" w:rsidP="00504EF3">
            <w:pPr>
              <w:tabs>
                <w:tab w:val="clear" w:pos="720"/>
                <w:tab w:val="clear" w:pos="1440"/>
                <w:tab w:val="clear" w:pos="2160"/>
                <w:tab w:val="clear" w:pos="2880"/>
                <w:tab w:val="clear" w:pos="4680"/>
                <w:tab w:val="clear" w:pos="5400"/>
                <w:tab w:val="clear" w:pos="9000"/>
              </w:tabs>
              <w:spacing w:line="240" w:lineRule="auto"/>
              <w:jc w:val="center"/>
              <w:rPr>
                <w:rFonts w:cs="Arial"/>
                <w:sz w:val="20"/>
                <w:lang w:eastAsia="en-GB"/>
              </w:rPr>
            </w:pPr>
            <w:r>
              <w:rPr>
                <w:rFonts w:cs="Arial"/>
                <w:sz w:val="20"/>
                <w:lang w:eastAsia="en-GB"/>
              </w:rPr>
              <w:t>60</w:t>
            </w:r>
            <w:r w:rsidR="00F41528">
              <w:rPr>
                <w:rFonts w:cs="Arial"/>
                <w:sz w:val="20"/>
                <w:lang w:eastAsia="en-GB"/>
              </w:rPr>
              <w:t>m</w:t>
            </w:r>
            <w:r w:rsidR="00F41528" w:rsidRPr="00F41528">
              <w:rPr>
                <w:rFonts w:cs="Arial"/>
                <w:sz w:val="20"/>
                <w:vertAlign w:val="superscript"/>
                <w:lang w:eastAsia="en-GB"/>
              </w:rPr>
              <w:t>2</w:t>
            </w:r>
          </w:p>
        </w:tc>
        <w:tc>
          <w:tcPr>
            <w:tcW w:w="780" w:type="dxa"/>
            <w:vAlign w:val="center"/>
          </w:tcPr>
          <w:p w14:paraId="2E1865B3" w14:textId="7ECB6EC4" w:rsidR="00D55BBA" w:rsidRPr="007059FF" w:rsidRDefault="00C9544F" w:rsidP="00504EF3">
            <w:pPr>
              <w:tabs>
                <w:tab w:val="clear" w:pos="720"/>
                <w:tab w:val="clear" w:pos="1440"/>
                <w:tab w:val="clear" w:pos="2160"/>
                <w:tab w:val="clear" w:pos="2880"/>
                <w:tab w:val="clear" w:pos="4680"/>
                <w:tab w:val="clear" w:pos="5400"/>
                <w:tab w:val="clear" w:pos="9000"/>
              </w:tabs>
              <w:spacing w:line="240" w:lineRule="auto"/>
              <w:jc w:val="center"/>
              <w:rPr>
                <w:rFonts w:cs="Arial"/>
                <w:sz w:val="20"/>
                <w:lang w:eastAsia="en-GB"/>
              </w:rPr>
            </w:pPr>
            <w:r>
              <w:rPr>
                <w:rFonts w:cs="Arial"/>
                <w:sz w:val="20"/>
                <w:lang w:eastAsia="en-GB"/>
              </w:rPr>
              <w:t>60</w:t>
            </w:r>
            <w:r w:rsidR="00484A96">
              <w:rPr>
                <w:rFonts w:cs="Arial"/>
                <w:sz w:val="20"/>
                <w:lang w:eastAsia="en-GB"/>
              </w:rPr>
              <w:t>m</w:t>
            </w:r>
            <w:r w:rsidR="00484A96" w:rsidRPr="00484A96">
              <w:rPr>
                <w:rFonts w:cs="Arial"/>
                <w:sz w:val="20"/>
                <w:vertAlign w:val="superscript"/>
                <w:lang w:eastAsia="en-GB"/>
              </w:rPr>
              <w:t>2</w:t>
            </w:r>
          </w:p>
        </w:tc>
        <w:tc>
          <w:tcPr>
            <w:tcW w:w="795" w:type="dxa"/>
            <w:noWrap/>
            <w:vAlign w:val="center"/>
          </w:tcPr>
          <w:p w14:paraId="20D4B917" w14:textId="59DA1D37" w:rsidR="00D55BBA" w:rsidRPr="00E8518D" w:rsidRDefault="04C4E856" w:rsidP="494B40F3">
            <w:pPr>
              <w:tabs>
                <w:tab w:val="clear" w:pos="720"/>
                <w:tab w:val="clear" w:pos="1440"/>
                <w:tab w:val="clear" w:pos="2160"/>
                <w:tab w:val="clear" w:pos="2880"/>
                <w:tab w:val="clear" w:pos="4680"/>
                <w:tab w:val="clear" w:pos="5400"/>
                <w:tab w:val="clear" w:pos="9000"/>
              </w:tabs>
              <w:spacing w:line="240" w:lineRule="auto"/>
              <w:jc w:val="center"/>
              <w:rPr>
                <w:rFonts w:cs="Arial"/>
                <w:sz w:val="20"/>
                <w:lang w:eastAsia="en-GB"/>
              </w:rPr>
            </w:pPr>
            <w:r w:rsidRPr="494B40F3">
              <w:rPr>
                <w:rFonts w:cs="Arial"/>
                <w:sz w:val="20"/>
                <w:lang w:eastAsia="en-GB"/>
              </w:rPr>
              <w:t>140</w:t>
            </w:r>
            <w:r w:rsidR="5F437500" w:rsidRPr="494B40F3">
              <w:rPr>
                <w:rFonts w:cs="Arial"/>
                <w:sz w:val="20"/>
                <w:lang w:eastAsia="en-GB"/>
              </w:rPr>
              <w:t>m</w:t>
            </w:r>
            <w:r w:rsidR="5F437500" w:rsidRPr="494B40F3">
              <w:rPr>
                <w:rFonts w:cs="Arial"/>
                <w:sz w:val="20"/>
                <w:vertAlign w:val="superscript"/>
                <w:lang w:eastAsia="en-GB"/>
              </w:rPr>
              <w:t>3</w:t>
            </w:r>
          </w:p>
        </w:tc>
        <w:tc>
          <w:tcPr>
            <w:tcW w:w="765" w:type="dxa"/>
            <w:noWrap/>
            <w:vAlign w:val="center"/>
          </w:tcPr>
          <w:p w14:paraId="1BCD6D6A" w14:textId="28DE5B1F" w:rsidR="00D55BBA" w:rsidRPr="007059FF" w:rsidRDefault="00D55BBA" w:rsidP="00504EF3">
            <w:pPr>
              <w:tabs>
                <w:tab w:val="clear" w:pos="720"/>
                <w:tab w:val="clear" w:pos="1440"/>
                <w:tab w:val="clear" w:pos="2160"/>
                <w:tab w:val="clear" w:pos="2880"/>
                <w:tab w:val="clear" w:pos="4680"/>
                <w:tab w:val="clear" w:pos="5400"/>
                <w:tab w:val="clear" w:pos="9000"/>
              </w:tabs>
              <w:spacing w:line="240" w:lineRule="auto"/>
              <w:jc w:val="center"/>
              <w:rPr>
                <w:rFonts w:cs="Arial"/>
                <w:sz w:val="20"/>
                <w:lang w:eastAsia="en-GB"/>
              </w:rPr>
            </w:pPr>
            <w:r>
              <w:rPr>
                <w:rFonts w:cs="Arial"/>
                <w:sz w:val="20"/>
                <w:lang w:eastAsia="en-GB"/>
              </w:rPr>
              <w:t>2.4</w:t>
            </w:r>
          </w:p>
        </w:tc>
        <w:tc>
          <w:tcPr>
            <w:tcW w:w="900" w:type="dxa"/>
            <w:noWrap/>
            <w:vAlign w:val="center"/>
          </w:tcPr>
          <w:p w14:paraId="0841B400" w14:textId="0EC7E024" w:rsidR="00D55BBA" w:rsidRPr="00E0441B" w:rsidRDefault="009E3610" w:rsidP="00504EF3">
            <w:pPr>
              <w:jc w:val="center"/>
              <w:rPr>
                <w:sz w:val="20"/>
              </w:rPr>
            </w:pPr>
            <w:r w:rsidRPr="009E3610">
              <w:rPr>
                <w:sz w:val="20"/>
              </w:rPr>
              <w:t>45</w:t>
            </w:r>
            <w:r w:rsidR="00086882" w:rsidRPr="009E3610">
              <w:rPr>
                <w:sz w:val="20"/>
              </w:rPr>
              <w:t>m</w:t>
            </w:r>
            <w:r w:rsidR="00086882" w:rsidRPr="009E3610">
              <w:rPr>
                <w:sz w:val="20"/>
                <w:vertAlign w:val="superscript"/>
              </w:rPr>
              <w:t>2</w:t>
            </w:r>
          </w:p>
        </w:tc>
        <w:tc>
          <w:tcPr>
            <w:tcW w:w="691" w:type="dxa"/>
            <w:noWrap/>
            <w:vAlign w:val="center"/>
          </w:tcPr>
          <w:p w14:paraId="5BA31C0C" w14:textId="74D39EA5" w:rsidR="00D55BBA" w:rsidRPr="00E0441B" w:rsidRDefault="00C9544F" w:rsidP="00504EF3">
            <w:pPr>
              <w:jc w:val="center"/>
              <w:rPr>
                <w:sz w:val="20"/>
              </w:rPr>
            </w:pPr>
            <w:r>
              <w:rPr>
                <w:sz w:val="20"/>
              </w:rPr>
              <w:t>60m</w:t>
            </w:r>
            <w:r w:rsidRPr="00484A96">
              <w:rPr>
                <w:sz w:val="20"/>
                <w:vertAlign w:val="superscript"/>
              </w:rPr>
              <w:t>2</w:t>
            </w:r>
          </w:p>
        </w:tc>
        <w:tc>
          <w:tcPr>
            <w:tcW w:w="753" w:type="dxa"/>
            <w:vAlign w:val="center"/>
          </w:tcPr>
          <w:p w14:paraId="18227849" w14:textId="46A8672C" w:rsidR="00D55BBA" w:rsidRPr="00E0441B" w:rsidRDefault="00167413" w:rsidP="00504EF3">
            <w:pPr>
              <w:jc w:val="center"/>
              <w:rPr>
                <w:sz w:val="20"/>
              </w:rPr>
            </w:pPr>
            <w:r>
              <w:rPr>
                <w:sz w:val="20"/>
              </w:rPr>
              <w:t>4</w:t>
            </w:r>
          </w:p>
        </w:tc>
        <w:tc>
          <w:tcPr>
            <w:tcW w:w="859" w:type="dxa"/>
            <w:vAlign w:val="center"/>
          </w:tcPr>
          <w:p w14:paraId="09D51853" w14:textId="49AFF439" w:rsidR="00D55BBA" w:rsidRPr="00B1763F" w:rsidRDefault="009C6C83" w:rsidP="00504EF3">
            <w:pPr>
              <w:jc w:val="center"/>
              <w:rPr>
                <w:sz w:val="18"/>
                <w:szCs w:val="18"/>
              </w:rPr>
            </w:pPr>
            <w:r w:rsidRPr="00EF4A8F">
              <w:rPr>
                <w:sz w:val="18"/>
                <w:szCs w:val="18"/>
              </w:rPr>
              <w:t>42</w:t>
            </w:r>
            <w:r w:rsidR="00E8518D" w:rsidRPr="00EF4A8F">
              <w:rPr>
                <w:sz w:val="18"/>
                <w:szCs w:val="18"/>
              </w:rPr>
              <w:t>% (</w:t>
            </w:r>
            <w:r w:rsidR="00942FAC" w:rsidRPr="00EF4A8F">
              <w:rPr>
                <w:sz w:val="18"/>
                <w:szCs w:val="18"/>
              </w:rPr>
              <w:t>19</w:t>
            </w:r>
            <w:r w:rsidR="00E8518D" w:rsidRPr="00EF4A8F">
              <w:rPr>
                <w:sz w:val="18"/>
                <w:szCs w:val="18"/>
              </w:rPr>
              <w:t>m</w:t>
            </w:r>
            <w:r w:rsidR="00E8518D" w:rsidRPr="00EF4A8F">
              <w:rPr>
                <w:sz w:val="18"/>
                <w:szCs w:val="18"/>
                <w:vertAlign w:val="superscript"/>
              </w:rPr>
              <w:t>2</w:t>
            </w:r>
            <w:r w:rsidR="00E8518D" w:rsidRPr="00EF4A8F">
              <w:rPr>
                <w:sz w:val="18"/>
                <w:szCs w:val="18"/>
              </w:rPr>
              <w:t>)</w:t>
            </w:r>
          </w:p>
        </w:tc>
        <w:tc>
          <w:tcPr>
            <w:tcW w:w="945" w:type="dxa"/>
            <w:vAlign w:val="center"/>
          </w:tcPr>
          <w:p w14:paraId="13B571EF" w14:textId="7CDBB954" w:rsidR="2C26A9A6" w:rsidRDefault="2C26A9A6" w:rsidP="494B40F3">
            <w:pPr>
              <w:jc w:val="center"/>
              <w:rPr>
                <w:sz w:val="18"/>
                <w:szCs w:val="18"/>
                <w:lang w:eastAsia="en-GB"/>
              </w:rPr>
            </w:pPr>
            <w:r w:rsidRPr="494B40F3">
              <w:rPr>
                <w:sz w:val="18"/>
                <w:szCs w:val="18"/>
                <w:lang w:eastAsia="en-GB"/>
              </w:rPr>
              <w:t xml:space="preserve">5m2 and 250ml </w:t>
            </w:r>
            <w:r w:rsidR="0EE64E6C" w:rsidRPr="494B40F3">
              <w:rPr>
                <w:sz w:val="18"/>
                <w:szCs w:val="18"/>
                <w:lang w:eastAsia="en-GB"/>
              </w:rPr>
              <w:t>cylinder</w:t>
            </w:r>
          </w:p>
        </w:tc>
      </w:tr>
      <w:tr w:rsidR="00D55BBA" w:rsidRPr="00411A73" w14:paraId="3F7CEF40" w14:textId="26C11A21" w:rsidTr="494B40F3">
        <w:trPr>
          <w:trHeight w:val="401"/>
        </w:trPr>
        <w:tc>
          <w:tcPr>
            <w:tcW w:w="586" w:type="dxa"/>
            <w:hideMark/>
          </w:tcPr>
          <w:p w14:paraId="5E0448FE" w14:textId="77777777" w:rsidR="00D55BBA" w:rsidRPr="00411A73" w:rsidRDefault="00D55BBA" w:rsidP="00504EF3">
            <w:pPr>
              <w:tabs>
                <w:tab w:val="clear" w:pos="720"/>
                <w:tab w:val="clear" w:pos="1440"/>
                <w:tab w:val="clear" w:pos="2160"/>
                <w:tab w:val="clear" w:pos="2880"/>
                <w:tab w:val="clear" w:pos="4680"/>
                <w:tab w:val="clear" w:pos="5400"/>
                <w:tab w:val="clear" w:pos="9000"/>
              </w:tabs>
              <w:spacing w:line="240" w:lineRule="auto"/>
              <w:jc w:val="center"/>
              <w:rPr>
                <w:rFonts w:cs="Arial"/>
                <w:b/>
                <w:bCs/>
                <w:szCs w:val="22"/>
                <w:lang w:eastAsia="en-GB"/>
              </w:rPr>
            </w:pPr>
            <w:r w:rsidRPr="00411A73">
              <w:rPr>
                <w:rFonts w:cs="Arial"/>
                <w:szCs w:val="22"/>
                <w:lang w:eastAsia="en-GB"/>
              </w:rPr>
              <w:t>6</w:t>
            </w:r>
          </w:p>
        </w:tc>
        <w:tc>
          <w:tcPr>
            <w:tcW w:w="1247" w:type="dxa"/>
            <w:hideMark/>
          </w:tcPr>
          <w:p w14:paraId="65711D5A" w14:textId="1A6E497C" w:rsidR="00D55BBA" w:rsidRPr="008C26A6" w:rsidRDefault="7640735A" w:rsidP="494B40F3">
            <w:pPr>
              <w:tabs>
                <w:tab w:val="clear" w:pos="720"/>
                <w:tab w:val="clear" w:pos="1440"/>
                <w:tab w:val="clear" w:pos="2160"/>
                <w:tab w:val="clear" w:pos="2880"/>
                <w:tab w:val="clear" w:pos="4680"/>
                <w:tab w:val="clear" w:pos="5400"/>
                <w:tab w:val="clear" w:pos="9000"/>
              </w:tabs>
              <w:spacing w:line="240" w:lineRule="auto"/>
              <w:jc w:val="left"/>
              <w:rPr>
                <w:rFonts w:cs="Arial"/>
                <w:b/>
                <w:bCs/>
                <w:sz w:val="20"/>
                <w:lang w:eastAsia="en-GB"/>
              </w:rPr>
            </w:pPr>
            <w:r w:rsidRPr="494B40F3">
              <w:rPr>
                <w:rFonts w:cs="Arial"/>
                <w:b/>
                <w:bCs/>
                <w:sz w:val="20"/>
                <w:lang w:eastAsia="en-GB"/>
              </w:rPr>
              <w:t>Park Home</w:t>
            </w:r>
          </w:p>
        </w:tc>
        <w:tc>
          <w:tcPr>
            <w:tcW w:w="855" w:type="dxa"/>
            <w:noWrap/>
            <w:vAlign w:val="center"/>
          </w:tcPr>
          <w:p w14:paraId="3F7FE0CF" w14:textId="0C32D094" w:rsidR="00D55BBA" w:rsidRPr="00B20B6F" w:rsidRDefault="00D55BBA" w:rsidP="00504EF3">
            <w:pPr>
              <w:tabs>
                <w:tab w:val="clear" w:pos="720"/>
                <w:tab w:val="clear" w:pos="1440"/>
                <w:tab w:val="clear" w:pos="2160"/>
                <w:tab w:val="clear" w:pos="2880"/>
                <w:tab w:val="clear" w:pos="4680"/>
                <w:tab w:val="clear" w:pos="5400"/>
                <w:tab w:val="clear" w:pos="9000"/>
              </w:tabs>
              <w:spacing w:line="240" w:lineRule="auto"/>
              <w:jc w:val="center"/>
              <w:rPr>
                <w:rFonts w:cs="Arial"/>
                <w:sz w:val="20"/>
                <w:lang w:eastAsia="en-GB"/>
              </w:rPr>
            </w:pPr>
            <w:r>
              <w:rPr>
                <w:rFonts w:cs="Arial"/>
                <w:sz w:val="20"/>
                <w:lang w:eastAsia="en-GB"/>
              </w:rPr>
              <w:t>78m</w:t>
            </w:r>
            <w:r w:rsidRPr="00827EED">
              <w:rPr>
                <w:rFonts w:cs="Arial"/>
                <w:sz w:val="20"/>
                <w:vertAlign w:val="superscript"/>
                <w:lang w:eastAsia="en-GB"/>
              </w:rPr>
              <w:t>2</w:t>
            </w:r>
          </w:p>
        </w:tc>
        <w:tc>
          <w:tcPr>
            <w:tcW w:w="780" w:type="dxa"/>
            <w:vAlign w:val="center"/>
          </w:tcPr>
          <w:p w14:paraId="674BEB41" w14:textId="6FBCC404" w:rsidR="00D55BBA" w:rsidRPr="007059FF" w:rsidRDefault="00184E0E" w:rsidP="00504EF3">
            <w:pPr>
              <w:tabs>
                <w:tab w:val="clear" w:pos="720"/>
                <w:tab w:val="clear" w:pos="1440"/>
                <w:tab w:val="clear" w:pos="2160"/>
                <w:tab w:val="clear" w:pos="2880"/>
                <w:tab w:val="clear" w:pos="4680"/>
                <w:tab w:val="clear" w:pos="5400"/>
                <w:tab w:val="clear" w:pos="9000"/>
              </w:tabs>
              <w:spacing w:line="240" w:lineRule="auto"/>
              <w:jc w:val="center"/>
              <w:rPr>
                <w:rFonts w:cs="Arial"/>
                <w:sz w:val="20"/>
                <w:lang w:eastAsia="en-GB"/>
              </w:rPr>
            </w:pPr>
            <w:r>
              <w:rPr>
                <w:rFonts w:cs="Arial"/>
                <w:sz w:val="20"/>
                <w:lang w:eastAsia="en-GB"/>
              </w:rPr>
              <w:t>78m</w:t>
            </w:r>
            <w:r w:rsidRPr="00184E0E">
              <w:rPr>
                <w:rFonts w:cs="Arial"/>
                <w:sz w:val="20"/>
                <w:vertAlign w:val="superscript"/>
                <w:lang w:eastAsia="en-GB"/>
              </w:rPr>
              <w:t>2</w:t>
            </w:r>
          </w:p>
        </w:tc>
        <w:tc>
          <w:tcPr>
            <w:tcW w:w="795" w:type="dxa"/>
            <w:noWrap/>
            <w:vAlign w:val="center"/>
          </w:tcPr>
          <w:p w14:paraId="27E03A3F" w14:textId="0E5CC7A5" w:rsidR="00D55BBA" w:rsidRPr="00E8518D" w:rsidRDefault="508B47FD" w:rsidP="494B40F3">
            <w:pPr>
              <w:tabs>
                <w:tab w:val="clear" w:pos="720"/>
                <w:tab w:val="clear" w:pos="1440"/>
                <w:tab w:val="clear" w:pos="2160"/>
                <w:tab w:val="clear" w:pos="2880"/>
                <w:tab w:val="clear" w:pos="4680"/>
                <w:tab w:val="clear" w:pos="5400"/>
                <w:tab w:val="clear" w:pos="9000"/>
              </w:tabs>
              <w:spacing w:line="240" w:lineRule="auto"/>
              <w:jc w:val="center"/>
              <w:rPr>
                <w:rFonts w:cs="Arial"/>
                <w:sz w:val="20"/>
                <w:lang w:eastAsia="en-GB"/>
              </w:rPr>
            </w:pPr>
            <w:r w:rsidRPr="494B40F3">
              <w:rPr>
                <w:rFonts w:cs="Arial"/>
                <w:sz w:val="20"/>
                <w:lang w:eastAsia="en-GB"/>
              </w:rPr>
              <w:t>187</w:t>
            </w:r>
            <w:r w:rsidR="7640735A" w:rsidRPr="494B40F3">
              <w:rPr>
                <w:rFonts w:cs="Arial"/>
                <w:sz w:val="20"/>
                <w:lang w:eastAsia="en-GB"/>
              </w:rPr>
              <w:t>m</w:t>
            </w:r>
            <w:r w:rsidR="7640735A" w:rsidRPr="494B40F3">
              <w:rPr>
                <w:rFonts w:cs="Arial"/>
                <w:sz w:val="20"/>
                <w:vertAlign w:val="superscript"/>
                <w:lang w:eastAsia="en-GB"/>
              </w:rPr>
              <w:t>3</w:t>
            </w:r>
          </w:p>
        </w:tc>
        <w:tc>
          <w:tcPr>
            <w:tcW w:w="765" w:type="dxa"/>
            <w:noWrap/>
            <w:vAlign w:val="center"/>
          </w:tcPr>
          <w:p w14:paraId="60273C94" w14:textId="02210976" w:rsidR="00D55BBA" w:rsidRPr="007059FF" w:rsidRDefault="002A3D4E" w:rsidP="00504EF3">
            <w:pPr>
              <w:tabs>
                <w:tab w:val="clear" w:pos="720"/>
                <w:tab w:val="clear" w:pos="1440"/>
                <w:tab w:val="clear" w:pos="2160"/>
                <w:tab w:val="clear" w:pos="2880"/>
                <w:tab w:val="clear" w:pos="4680"/>
                <w:tab w:val="clear" w:pos="5400"/>
                <w:tab w:val="clear" w:pos="9000"/>
              </w:tabs>
              <w:spacing w:line="240" w:lineRule="auto"/>
              <w:jc w:val="center"/>
              <w:rPr>
                <w:rFonts w:cs="Arial"/>
                <w:sz w:val="20"/>
                <w:lang w:eastAsia="en-GB"/>
              </w:rPr>
            </w:pPr>
            <w:r>
              <w:rPr>
                <w:rFonts w:cs="Arial"/>
                <w:sz w:val="20"/>
                <w:lang w:eastAsia="en-GB"/>
              </w:rPr>
              <w:t>2.4</w:t>
            </w:r>
          </w:p>
        </w:tc>
        <w:tc>
          <w:tcPr>
            <w:tcW w:w="900" w:type="dxa"/>
            <w:noWrap/>
            <w:vAlign w:val="center"/>
          </w:tcPr>
          <w:p w14:paraId="68F839D1" w14:textId="190DC66A" w:rsidR="00D55BBA" w:rsidRPr="00E0441B" w:rsidRDefault="002A3D4E" w:rsidP="00504EF3">
            <w:pPr>
              <w:jc w:val="center"/>
              <w:rPr>
                <w:sz w:val="20"/>
              </w:rPr>
            </w:pPr>
            <w:r>
              <w:rPr>
                <w:sz w:val="20"/>
              </w:rPr>
              <w:t>88</w:t>
            </w:r>
            <w:r w:rsidR="00E91818">
              <w:rPr>
                <w:sz w:val="20"/>
              </w:rPr>
              <w:t>m</w:t>
            </w:r>
            <w:r w:rsidR="00E91818" w:rsidRPr="00E91818">
              <w:rPr>
                <w:sz w:val="20"/>
                <w:vertAlign w:val="superscript"/>
              </w:rPr>
              <w:t>2</w:t>
            </w:r>
          </w:p>
        </w:tc>
        <w:tc>
          <w:tcPr>
            <w:tcW w:w="691" w:type="dxa"/>
            <w:noWrap/>
            <w:vAlign w:val="center"/>
          </w:tcPr>
          <w:p w14:paraId="15CEF440" w14:textId="3E6F8B49" w:rsidR="00D55BBA" w:rsidRPr="00E0441B" w:rsidRDefault="00D55BBA" w:rsidP="00504EF3">
            <w:pPr>
              <w:jc w:val="center"/>
              <w:rPr>
                <w:sz w:val="20"/>
              </w:rPr>
            </w:pPr>
            <w:r>
              <w:rPr>
                <w:sz w:val="20"/>
              </w:rPr>
              <w:t>78m</w:t>
            </w:r>
            <w:r w:rsidRPr="00D82D23">
              <w:rPr>
                <w:sz w:val="20"/>
                <w:vertAlign w:val="superscript"/>
              </w:rPr>
              <w:t>2</w:t>
            </w:r>
          </w:p>
        </w:tc>
        <w:tc>
          <w:tcPr>
            <w:tcW w:w="753" w:type="dxa"/>
            <w:vAlign w:val="center"/>
          </w:tcPr>
          <w:p w14:paraId="22360052" w14:textId="3A4B22DF" w:rsidR="00D55BBA" w:rsidRPr="00E0441B" w:rsidRDefault="00D55BBA" w:rsidP="00504EF3">
            <w:pPr>
              <w:jc w:val="center"/>
              <w:rPr>
                <w:sz w:val="20"/>
              </w:rPr>
            </w:pPr>
            <w:r>
              <w:rPr>
                <w:sz w:val="20"/>
              </w:rPr>
              <w:t>5</w:t>
            </w:r>
          </w:p>
        </w:tc>
        <w:tc>
          <w:tcPr>
            <w:tcW w:w="859" w:type="dxa"/>
            <w:vAlign w:val="center"/>
          </w:tcPr>
          <w:p w14:paraId="59142879" w14:textId="54F7A3AF" w:rsidR="00D55BBA" w:rsidRPr="00B1763F" w:rsidRDefault="00D80E0B" w:rsidP="00504EF3">
            <w:pPr>
              <w:jc w:val="center"/>
              <w:rPr>
                <w:sz w:val="18"/>
                <w:szCs w:val="18"/>
              </w:rPr>
            </w:pPr>
            <w:r>
              <w:rPr>
                <w:sz w:val="18"/>
                <w:szCs w:val="18"/>
              </w:rPr>
              <w:t>15% (</w:t>
            </w:r>
            <w:r w:rsidR="00E8518D">
              <w:rPr>
                <w:sz w:val="18"/>
                <w:szCs w:val="18"/>
              </w:rPr>
              <w:t>13m</w:t>
            </w:r>
            <w:r w:rsidR="00E8518D" w:rsidRPr="00E8518D">
              <w:rPr>
                <w:sz w:val="18"/>
                <w:szCs w:val="18"/>
                <w:vertAlign w:val="superscript"/>
              </w:rPr>
              <w:t>2</w:t>
            </w:r>
            <w:r w:rsidR="00E8518D">
              <w:rPr>
                <w:sz w:val="18"/>
                <w:szCs w:val="18"/>
              </w:rPr>
              <w:t>)</w:t>
            </w:r>
          </w:p>
        </w:tc>
        <w:tc>
          <w:tcPr>
            <w:tcW w:w="945" w:type="dxa"/>
            <w:vAlign w:val="center"/>
          </w:tcPr>
          <w:p w14:paraId="54C7F05F" w14:textId="0014B162" w:rsidR="7DEAED59" w:rsidRDefault="7DEAED59" w:rsidP="494B40F3">
            <w:pPr>
              <w:jc w:val="center"/>
              <w:rPr>
                <w:sz w:val="18"/>
                <w:szCs w:val="18"/>
                <w:lang w:eastAsia="en-GB"/>
              </w:rPr>
            </w:pPr>
            <w:r w:rsidRPr="494B40F3">
              <w:rPr>
                <w:sz w:val="18"/>
                <w:szCs w:val="18"/>
                <w:lang w:eastAsia="en-GB"/>
              </w:rPr>
              <w:t xml:space="preserve">5m2 and 250ml </w:t>
            </w:r>
            <w:r w:rsidR="3CEAC096" w:rsidRPr="494B40F3">
              <w:rPr>
                <w:sz w:val="18"/>
                <w:szCs w:val="18"/>
                <w:lang w:eastAsia="en-GB"/>
              </w:rPr>
              <w:t>cylinder</w:t>
            </w:r>
          </w:p>
        </w:tc>
      </w:tr>
      <w:bookmarkEnd w:id="6"/>
    </w:tbl>
    <w:p w14:paraId="32999C36" w14:textId="77777777" w:rsidR="00EE563E" w:rsidRDefault="00EE563E" w:rsidP="00EE563E">
      <w:pPr>
        <w:spacing w:after="120" w:line="240" w:lineRule="auto"/>
        <w:rPr>
          <w:rFonts w:cs="Arial"/>
          <w:sz w:val="22"/>
          <w:szCs w:val="22"/>
        </w:rPr>
      </w:pPr>
    </w:p>
    <w:p w14:paraId="416ADF16" w14:textId="77777777" w:rsidR="00162DC0" w:rsidRPr="00C40EF3" w:rsidRDefault="00162DC0" w:rsidP="00C7749D">
      <w:pPr>
        <w:pStyle w:val="ListParagraph"/>
        <w:spacing w:after="120"/>
        <w:ind w:left="1361"/>
        <w:jc w:val="both"/>
        <w:rPr>
          <w:rFonts w:ascii="Arial" w:hAnsi="Arial" w:cs="Arial"/>
        </w:rPr>
      </w:pPr>
    </w:p>
    <w:p w14:paraId="3BFD3605" w14:textId="77777777" w:rsidR="00162DC0" w:rsidRPr="00C7749D" w:rsidRDefault="00162DC0" w:rsidP="0029179A">
      <w:pPr>
        <w:pStyle w:val="ListParagraph"/>
        <w:numPr>
          <w:ilvl w:val="0"/>
          <w:numId w:val="54"/>
        </w:numPr>
        <w:spacing w:after="120"/>
        <w:jc w:val="both"/>
        <w:rPr>
          <w:rFonts w:ascii="Arial" w:hAnsi="Arial" w:cs="Arial"/>
          <w:b/>
        </w:rPr>
      </w:pPr>
      <w:r w:rsidRPr="00C7749D">
        <w:rPr>
          <w:rFonts w:ascii="Arial" w:hAnsi="Arial" w:cs="Arial"/>
          <w:b/>
        </w:rPr>
        <w:t>Minimum Package: heating measures</w:t>
      </w:r>
    </w:p>
    <w:p w14:paraId="7C0E2E49" w14:textId="77777777" w:rsidR="00F16C0A" w:rsidRPr="00DE2D49" w:rsidRDefault="00F16C0A" w:rsidP="0029179A">
      <w:pPr>
        <w:pStyle w:val="ListParagraph"/>
        <w:numPr>
          <w:ilvl w:val="1"/>
          <w:numId w:val="54"/>
        </w:numPr>
        <w:spacing w:after="120"/>
        <w:jc w:val="both"/>
        <w:rPr>
          <w:rFonts w:ascii="Arial" w:hAnsi="Arial" w:cs="Arial"/>
        </w:rPr>
      </w:pPr>
      <w:r w:rsidRPr="00DE2D49">
        <w:rPr>
          <w:rFonts w:ascii="Arial" w:hAnsi="Arial" w:cs="Arial"/>
        </w:rPr>
        <w:t>The boiler appliance outputs</w:t>
      </w:r>
      <w:r w:rsidR="00910F3A" w:rsidRPr="00DE2D49">
        <w:rPr>
          <w:rFonts w:ascii="Arial" w:hAnsi="Arial" w:cs="Arial"/>
        </w:rPr>
        <w:t xml:space="preserve"> are limited as follows</w:t>
      </w:r>
      <w:r w:rsidRPr="00DE2D49">
        <w:rPr>
          <w:rFonts w:ascii="Arial" w:hAnsi="Arial" w:cs="Arial"/>
        </w:rPr>
        <w:t>:</w:t>
      </w:r>
    </w:p>
    <w:p w14:paraId="4CF2806F" w14:textId="1E286D1C" w:rsidR="00632EFA" w:rsidRPr="00DE2D49" w:rsidRDefault="00051DDE" w:rsidP="0029179A">
      <w:pPr>
        <w:pStyle w:val="ListParagraph"/>
        <w:numPr>
          <w:ilvl w:val="1"/>
          <w:numId w:val="54"/>
        </w:numPr>
        <w:spacing w:after="120"/>
        <w:jc w:val="both"/>
        <w:rPr>
          <w:rFonts w:ascii="Arial" w:hAnsi="Arial" w:cs="Arial"/>
        </w:rPr>
      </w:pPr>
      <w:r>
        <w:rPr>
          <w:rFonts w:ascii="Arial" w:hAnsi="Arial" w:cs="Arial"/>
        </w:rPr>
        <w:t>S</w:t>
      </w:r>
      <w:r w:rsidRPr="00DE2D49">
        <w:rPr>
          <w:rFonts w:ascii="Arial" w:hAnsi="Arial" w:cs="Arial"/>
        </w:rPr>
        <w:t xml:space="preserve">olid </w:t>
      </w:r>
      <w:r w:rsidR="00F16C0A" w:rsidRPr="00DE2D49">
        <w:rPr>
          <w:rFonts w:ascii="Arial" w:hAnsi="Arial" w:cs="Arial"/>
        </w:rPr>
        <w:t xml:space="preserve">biofuel heating product output rating not more than </w:t>
      </w:r>
      <w:r w:rsidR="009B4E2D" w:rsidRPr="00DE2D49">
        <w:rPr>
          <w:rFonts w:ascii="Arial" w:hAnsi="Arial" w:cs="Arial"/>
        </w:rPr>
        <w:t>20</w:t>
      </w:r>
      <w:r w:rsidR="00910F3A" w:rsidRPr="00DE2D49">
        <w:rPr>
          <w:rFonts w:ascii="Arial" w:hAnsi="Arial" w:cs="Arial"/>
        </w:rPr>
        <w:t xml:space="preserve"> </w:t>
      </w:r>
      <w:r w:rsidR="00F16C0A" w:rsidRPr="00DE2D49">
        <w:rPr>
          <w:rFonts w:ascii="Arial" w:hAnsi="Arial" w:cs="Arial"/>
        </w:rPr>
        <w:t>kW</w:t>
      </w:r>
      <w:r>
        <w:rPr>
          <w:rFonts w:ascii="Arial" w:hAnsi="Arial" w:cs="Arial"/>
        </w:rPr>
        <w:t>.</w:t>
      </w:r>
      <w:r w:rsidR="00F16C0A" w:rsidRPr="00DE2D49">
        <w:rPr>
          <w:rFonts w:ascii="Arial" w:hAnsi="Arial" w:cs="Arial"/>
        </w:rPr>
        <w:t xml:space="preserve"> A maximum of 10 radiators</w:t>
      </w:r>
      <w:r w:rsidR="00632EFA" w:rsidRPr="00DE2D49">
        <w:rPr>
          <w:rFonts w:ascii="Arial" w:hAnsi="Arial" w:cs="Arial"/>
        </w:rPr>
        <w:t xml:space="preserve"> will be provided in a </w:t>
      </w:r>
      <w:r w:rsidR="009B3882">
        <w:rPr>
          <w:rFonts w:ascii="Arial" w:hAnsi="Arial" w:cs="Arial"/>
        </w:rPr>
        <w:t>D</w:t>
      </w:r>
      <w:r w:rsidR="00C7749D" w:rsidRPr="00DE2D49">
        <w:rPr>
          <w:rFonts w:ascii="Arial" w:hAnsi="Arial" w:cs="Arial"/>
        </w:rPr>
        <w:t>welling</w:t>
      </w:r>
      <w:r w:rsidR="0041766A" w:rsidRPr="00DE2D49">
        <w:rPr>
          <w:rFonts w:ascii="Arial" w:hAnsi="Arial" w:cs="Arial"/>
        </w:rPr>
        <w:t>.</w:t>
      </w:r>
    </w:p>
    <w:p w14:paraId="0E36072E" w14:textId="553B1F28" w:rsidR="00632EFA" w:rsidRPr="00051DDE" w:rsidRDefault="00F16C0A" w:rsidP="0029179A">
      <w:pPr>
        <w:pStyle w:val="ListParagraph"/>
        <w:numPr>
          <w:ilvl w:val="1"/>
          <w:numId w:val="54"/>
        </w:numPr>
        <w:spacing w:after="120"/>
        <w:jc w:val="both"/>
        <w:rPr>
          <w:rFonts w:ascii="Arial" w:hAnsi="Arial" w:cs="Arial"/>
        </w:rPr>
      </w:pPr>
      <w:r w:rsidRPr="00DE2D49">
        <w:rPr>
          <w:rFonts w:ascii="Arial" w:hAnsi="Arial" w:cs="Arial"/>
        </w:rPr>
        <w:t xml:space="preserve">A maximum of 10 heating units will be provided in a </w:t>
      </w:r>
      <w:r w:rsidR="009B3882">
        <w:rPr>
          <w:rFonts w:ascii="Arial" w:hAnsi="Arial" w:cs="Arial"/>
        </w:rPr>
        <w:t>D</w:t>
      </w:r>
      <w:r w:rsidR="00C7749D" w:rsidRPr="00DE2D49">
        <w:rPr>
          <w:rFonts w:ascii="Arial" w:hAnsi="Arial" w:cs="Arial"/>
        </w:rPr>
        <w:t>welling</w:t>
      </w:r>
      <w:r w:rsidRPr="00DE2D49">
        <w:rPr>
          <w:rFonts w:ascii="Arial" w:hAnsi="Arial" w:cs="Arial"/>
        </w:rPr>
        <w:t xml:space="preserve"> heated by an electric heating system subject to a load check (where required) by a qualified electrician</w:t>
      </w:r>
      <w:r w:rsidR="00632EFA" w:rsidRPr="00DE2D49">
        <w:rPr>
          <w:rFonts w:ascii="Arial" w:hAnsi="Arial" w:cs="Arial"/>
        </w:rPr>
        <w:t>.</w:t>
      </w:r>
      <w:r w:rsidRPr="00DE2D49">
        <w:rPr>
          <w:rFonts w:ascii="Arial" w:hAnsi="Arial" w:cs="Arial"/>
        </w:rPr>
        <w:t xml:space="preserve"> </w:t>
      </w:r>
    </w:p>
    <w:p w14:paraId="49BE35EB" w14:textId="6A7D5EAB" w:rsidR="0094794E" w:rsidRPr="00C40EF3" w:rsidRDefault="088A3D0C" w:rsidP="0029179A">
      <w:pPr>
        <w:pStyle w:val="ListParagraph"/>
        <w:numPr>
          <w:ilvl w:val="1"/>
          <w:numId w:val="54"/>
        </w:numPr>
        <w:spacing w:after="120"/>
        <w:jc w:val="both"/>
        <w:rPr>
          <w:rFonts w:ascii="Arial" w:hAnsi="Arial" w:cs="Arial"/>
        </w:rPr>
      </w:pPr>
      <w:r w:rsidRPr="409A96C8">
        <w:rPr>
          <w:rFonts w:ascii="Arial" w:hAnsi="Arial" w:cs="Arial"/>
        </w:rPr>
        <w:t xml:space="preserve">A maximum of one </w:t>
      </w:r>
      <w:r w:rsidR="09BBE08A" w:rsidRPr="409A96C8">
        <w:rPr>
          <w:rFonts w:ascii="Arial" w:hAnsi="Arial" w:cs="Arial"/>
        </w:rPr>
        <w:t xml:space="preserve">central </w:t>
      </w:r>
      <w:r w:rsidRPr="409A96C8">
        <w:rPr>
          <w:rFonts w:ascii="Arial" w:hAnsi="Arial" w:cs="Arial"/>
        </w:rPr>
        <w:t xml:space="preserve">heating </w:t>
      </w:r>
      <w:r w:rsidR="09BBE08A" w:rsidRPr="409A96C8">
        <w:rPr>
          <w:rFonts w:ascii="Arial" w:hAnsi="Arial" w:cs="Arial"/>
        </w:rPr>
        <w:t>system and one method of heating hot water can</w:t>
      </w:r>
      <w:r w:rsidRPr="409A96C8">
        <w:rPr>
          <w:rFonts w:ascii="Arial" w:hAnsi="Arial" w:cs="Arial"/>
        </w:rPr>
        <w:t xml:space="preserve"> be installed in any one </w:t>
      </w:r>
      <w:r w:rsidR="009B3882">
        <w:rPr>
          <w:rFonts w:ascii="Arial" w:hAnsi="Arial" w:cs="Arial"/>
        </w:rPr>
        <w:t>D</w:t>
      </w:r>
      <w:r w:rsidRPr="409A96C8">
        <w:rPr>
          <w:rFonts w:ascii="Arial" w:hAnsi="Arial" w:cs="Arial"/>
        </w:rPr>
        <w:t>welling as part of an installation</w:t>
      </w:r>
      <w:r w:rsidR="62BE9916" w:rsidRPr="409A96C8">
        <w:rPr>
          <w:rFonts w:ascii="Arial" w:hAnsi="Arial" w:cs="Arial"/>
        </w:rPr>
        <w:t xml:space="preserve">. </w:t>
      </w:r>
      <w:r w:rsidR="09BBE08A" w:rsidRPr="409A96C8">
        <w:rPr>
          <w:rFonts w:ascii="Arial" w:hAnsi="Arial" w:cs="Arial"/>
        </w:rPr>
        <w:t>Any</w:t>
      </w:r>
      <w:r w:rsidRPr="409A96C8">
        <w:rPr>
          <w:rFonts w:ascii="Arial" w:hAnsi="Arial" w:cs="Arial"/>
        </w:rPr>
        <w:t xml:space="preserve"> measure must only provide heat and</w:t>
      </w:r>
      <w:r w:rsidR="09BBE08A" w:rsidRPr="409A96C8">
        <w:rPr>
          <w:rFonts w:ascii="Arial" w:hAnsi="Arial" w:cs="Arial"/>
        </w:rPr>
        <w:t>/or</w:t>
      </w:r>
      <w:r w:rsidRPr="409A96C8">
        <w:rPr>
          <w:rFonts w:ascii="Arial" w:hAnsi="Arial" w:cs="Arial"/>
        </w:rPr>
        <w:t xml:space="preserve"> hot water to the </w:t>
      </w:r>
      <w:r w:rsidR="009B3882">
        <w:rPr>
          <w:rFonts w:ascii="Arial" w:hAnsi="Arial" w:cs="Arial"/>
        </w:rPr>
        <w:t>C</w:t>
      </w:r>
      <w:r w:rsidRPr="409A96C8">
        <w:rPr>
          <w:rFonts w:ascii="Arial" w:hAnsi="Arial" w:cs="Arial"/>
        </w:rPr>
        <w:t xml:space="preserve">ustomer’s </w:t>
      </w:r>
      <w:r w:rsidR="009B3882">
        <w:rPr>
          <w:rFonts w:ascii="Arial" w:hAnsi="Arial" w:cs="Arial"/>
        </w:rPr>
        <w:t>D</w:t>
      </w:r>
      <w:r w:rsidRPr="409A96C8">
        <w:rPr>
          <w:rFonts w:ascii="Arial" w:hAnsi="Arial" w:cs="Arial"/>
        </w:rPr>
        <w:t>welling</w:t>
      </w:r>
      <w:r w:rsidR="5F7105B6" w:rsidRPr="409A96C8">
        <w:rPr>
          <w:rFonts w:ascii="Arial" w:hAnsi="Arial" w:cs="Arial"/>
        </w:rPr>
        <w:t xml:space="preserve">. </w:t>
      </w:r>
      <w:r w:rsidR="09BBE08A" w:rsidRPr="409A96C8">
        <w:rPr>
          <w:rFonts w:ascii="Arial" w:hAnsi="Arial" w:cs="Arial"/>
        </w:rPr>
        <w:t>For the avoidance of doubt, a measure may not provide heat or hot water</w:t>
      </w:r>
      <w:r w:rsidRPr="409A96C8">
        <w:rPr>
          <w:rFonts w:ascii="Arial" w:hAnsi="Arial" w:cs="Arial"/>
        </w:rPr>
        <w:t xml:space="preserve"> to an adjacent </w:t>
      </w:r>
      <w:r w:rsidR="009B3882">
        <w:rPr>
          <w:rFonts w:ascii="Arial" w:hAnsi="Arial" w:cs="Arial"/>
        </w:rPr>
        <w:t>D</w:t>
      </w:r>
      <w:r w:rsidRPr="409A96C8">
        <w:rPr>
          <w:rFonts w:ascii="Arial" w:hAnsi="Arial" w:cs="Arial"/>
        </w:rPr>
        <w:t>welling.</w:t>
      </w:r>
    </w:p>
    <w:p w14:paraId="7DAC0639" w14:textId="77777777" w:rsidR="00162DC0" w:rsidRPr="00C40EF3" w:rsidRDefault="00162DC0" w:rsidP="00C7749D">
      <w:pPr>
        <w:pStyle w:val="ListParagraph"/>
        <w:spacing w:after="120"/>
        <w:ind w:left="1361"/>
        <w:jc w:val="both"/>
        <w:rPr>
          <w:rFonts w:ascii="Arial" w:hAnsi="Arial" w:cs="Arial"/>
        </w:rPr>
      </w:pPr>
    </w:p>
    <w:p w14:paraId="4B77BE3B" w14:textId="77777777" w:rsidR="00162DC0" w:rsidRPr="00C7749D" w:rsidRDefault="00162DC0" w:rsidP="0029179A">
      <w:pPr>
        <w:pStyle w:val="ListParagraph"/>
        <w:numPr>
          <w:ilvl w:val="0"/>
          <w:numId w:val="54"/>
        </w:numPr>
        <w:spacing w:after="120"/>
        <w:jc w:val="both"/>
        <w:rPr>
          <w:rFonts w:ascii="Arial" w:hAnsi="Arial" w:cs="Arial"/>
          <w:b/>
        </w:rPr>
      </w:pPr>
      <w:r w:rsidRPr="00C7749D">
        <w:rPr>
          <w:rFonts w:ascii="Arial" w:hAnsi="Arial" w:cs="Arial"/>
          <w:b/>
        </w:rPr>
        <w:lastRenderedPageBreak/>
        <w:t>Minimum Package: micro-generation measures</w:t>
      </w:r>
    </w:p>
    <w:p w14:paraId="4BC9AB49" w14:textId="779B2058" w:rsidR="002F5C35" w:rsidRPr="00C679ED" w:rsidRDefault="002F5C35" w:rsidP="0029179A">
      <w:pPr>
        <w:pStyle w:val="ListParagraph"/>
        <w:numPr>
          <w:ilvl w:val="1"/>
          <w:numId w:val="54"/>
        </w:numPr>
        <w:spacing w:after="120"/>
        <w:jc w:val="both"/>
        <w:rPr>
          <w:rFonts w:ascii="Arial" w:hAnsi="Arial" w:cs="Arial"/>
        </w:rPr>
      </w:pPr>
      <w:r w:rsidRPr="494B40F3">
        <w:rPr>
          <w:rFonts w:ascii="Arial" w:hAnsi="Arial" w:cs="Arial"/>
        </w:rPr>
        <w:t xml:space="preserve">The </w:t>
      </w:r>
      <w:r w:rsidR="5B335F5A" w:rsidRPr="494B40F3">
        <w:rPr>
          <w:rFonts w:ascii="Arial" w:hAnsi="Arial" w:cs="Arial"/>
        </w:rPr>
        <w:t xml:space="preserve">maximum </w:t>
      </w:r>
      <w:r w:rsidRPr="494B40F3">
        <w:rPr>
          <w:rFonts w:ascii="Arial" w:hAnsi="Arial" w:cs="Arial"/>
        </w:rPr>
        <w:t>measure outputs are limited as follows:</w:t>
      </w:r>
    </w:p>
    <w:p w14:paraId="12BCDECC" w14:textId="77777777" w:rsidR="002F5C35" w:rsidRPr="00C679ED" w:rsidRDefault="002F5C35" w:rsidP="0029179A">
      <w:pPr>
        <w:pStyle w:val="ListParagraph"/>
        <w:numPr>
          <w:ilvl w:val="0"/>
          <w:numId w:val="61"/>
        </w:numPr>
        <w:spacing w:after="120"/>
        <w:rPr>
          <w:rFonts w:ascii="Arial" w:hAnsi="Arial" w:cs="Arial"/>
        </w:rPr>
      </w:pPr>
      <w:r w:rsidRPr="00C679ED">
        <w:rPr>
          <w:rFonts w:ascii="Arial" w:hAnsi="Arial" w:cs="Arial"/>
        </w:rPr>
        <w:t xml:space="preserve">solar thermal output rating not more than </w:t>
      </w:r>
      <w:r w:rsidR="00CB0EF2" w:rsidRPr="00C679ED">
        <w:rPr>
          <w:rFonts w:ascii="Arial" w:hAnsi="Arial" w:cs="Arial"/>
        </w:rPr>
        <w:t>45kW</w:t>
      </w:r>
    </w:p>
    <w:p w14:paraId="72BBF253" w14:textId="06E684BB" w:rsidR="002F5C35" w:rsidRPr="00C679ED" w:rsidRDefault="002F5C35" w:rsidP="0029179A">
      <w:pPr>
        <w:pStyle w:val="ListParagraph"/>
        <w:numPr>
          <w:ilvl w:val="0"/>
          <w:numId w:val="61"/>
        </w:numPr>
        <w:spacing w:after="120"/>
        <w:rPr>
          <w:rFonts w:ascii="Arial" w:hAnsi="Arial" w:cs="Arial"/>
        </w:rPr>
      </w:pPr>
      <w:r w:rsidRPr="00C679ED">
        <w:rPr>
          <w:rFonts w:ascii="Arial" w:hAnsi="Arial" w:cs="Arial"/>
        </w:rPr>
        <w:t xml:space="preserve">solar PV output rating not more than </w:t>
      </w:r>
      <w:r w:rsidR="00CB0EF2" w:rsidRPr="00C679ED">
        <w:rPr>
          <w:rFonts w:ascii="Arial" w:hAnsi="Arial" w:cs="Arial"/>
        </w:rPr>
        <w:t>50kW</w:t>
      </w:r>
    </w:p>
    <w:p w14:paraId="2F4C5F87" w14:textId="77777777" w:rsidR="002F5C35" w:rsidRPr="00C679ED" w:rsidRDefault="002F5C35" w:rsidP="0029179A">
      <w:pPr>
        <w:pStyle w:val="ListParagraph"/>
        <w:numPr>
          <w:ilvl w:val="0"/>
          <w:numId w:val="61"/>
        </w:numPr>
        <w:spacing w:after="120"/>
        <w:rPr>
          <w:rFonts w:ascii="Arial" w:hAnsi="Arial" w:cs="Arial"/>
        </w:rPr>
      </w:pPr>
      <w:r w:rsidRPr="00C679ED">
        <w:rPr>
          <w:rFonts w:ascii="Arial" w:hAnsi="Arial" w:cs="Arial"/>
        </w:rPr>
        <w:t xml:space="preserve">air or ground source heat pump output rating not more than </w:t>
      </w:r>
      <w:r w:rsidR="00CB0EF2" w:rsidRPr="00C679ED">
        <w:rPr>
          <w:rFonts w:ascii="Arial" w:hAnsi="Arial" w:cs="Arial"/>
        </w:rPr>
        <w:t>45kW</w:t>
      </w:r>
      <w:r w:rsidR="00CB0EF2" w:rsidRPr="00C679ED" w:rsidDel="00991A87">
        <w:rPr>
          <w:rFonts w:ascii="Arial" w:hAnsi="Arial" w:cs="Arial"/>
        </w:rPr>
        <w:t xml:space="preserve"> </w:t>
      </w:r>
    </w:p>
    <w:p w14:paraId="1FF97DCF" w14:textId="0D91432D" w:rsidR="002F5C35" w:rsidRPr="00C679ED" w:rsidRDefault="002F5C35" w:rsidP="0029179A">
      <w:pPr>
        <w:pStyle w:val="ListParagraph"/>
        <w:numPr>
          <w:ilvl w:val="1"/>
          <w:numId w:val="54"/>
        </w:numPr>
        <w:spacing w:after="120"/>
        <w:jc w:val="both"/>
        <w:rPr>
          <w:rFonts w:ascii="Arial" w:hAnsi="Arial" w:cs="Arial"/>
        </w:rPr>
      </w:pPr>
      <w:r w:rsidRPr="494B40F3">
        <w:rPr>
          <w:rFonts w:ascii="Arial" w:hAnsi="Arial" w:cs="Arial"/>
        </w:rPr>
        <w:t xml:space="preserve">The </w:t>
      </w:r>
      <w:r w:rsidR="007321D1" w:rsidRPr="494B40F3">
        <w:rPr>
          <w:rFonts w:ascii="Arial" w:hAnsi="Arial" w:cs="Arial"/>
        </w:rPr>
        <w:t>Delivery Organisation</w:t>
      </w:r>
      <w:r w:rsidRPr="494B40F3">
        <w:rPr>
          <w:rFonts w:ascii="Arial" w:hAnsi="Arial" w:cs="Arial"/>
        </w:rPr>
        <w:t xml:space="preserve"> may charge </w:t>
      </w:r>
      <w:r w:rsidR="008B4367" w:rsidRPr="494B40F3">
        <w:rPr>
          <w:rFonts w:ascii="Arial" w:hAnsi="Arial" w:cs="Arial"/>
        </w:rPr>
        <w:t xml:space="preserve">private or social rental landlords </w:t>
      </w:r>
      <w:r w:rsidRPr="494B40F3">
        <w:rPr>
          <w:rFonts w:ascii="Arial" w:hAnsi="Arial" w:cs="Arial"/>
        </w:rPr>
        <w:t xml:space="preserve">an additional amount (likely to be in the form of a customer contribution) in any case where a measure with an output rating in excess of this is required by the </w:t>
      </w:r>
      <w:r w:rsidR="009B3882">
        <w:rPr>
          <w:rFonts w:ascii="Arial" w:hAnsi="Arial" w:cs="Arial"/>
        </w:rPr>
        <w:t>C</w:t>
      </w:r>
      <w:r w:rsidRPr="494B40F3">
        <w:rPr>
          <w:rFonts w:ascii="Arial" w:hAnsi="Arial" w:cs="Arial"/>
        </w:rPr>
        <w:t>ustomer.</w:t>
      </w:r>
    </w:p>
    <w:p w14:paraId="31FDBFB2" w14:textId="565A14F0" w:rsidR="70605594" w:rsidRDefault="70605594" w:rsidP="494B40F3">
      <w:pPr>
        <w:pStyle w:val="ListParagraph"/>
        <w:numPr>
          <w:ilvl w:val="1"/>
          <w:numId w:val="54"/>
        </w:numPr>
        <w:spacing w:after="120"/>
        <w:jc w:val="both"/>
      </w:pPr>
      <w:r w:rsidRPr="494B40F3">
        <w:rPr>
          <w:rFonts w:ascii="Arial" w:eastAsia="Cambria" w:hAnsi="Arial" w:cs="Arial"/>
        </w:rPr>
        <w:t xml:space="preserve">Minimum solar PV system </w:t>
      </w:r>
      <w:r w:rsidR="0CD9DAF4" w:rsidRPr="494B40F3">
        <w:rPr>
          <w:rFonts w:ascii="Arial" w:eastAsia="Cambria" w:hAnsi="Arial" w:cs="Arial"/>
        </w:rPr>
        <w:t>2.5kW.</w:t>
      </w:r>
    </w:p>
    <w:p w14:paraId="72DF36B0" w14:textId="465D0E08" w:rsidR="143A11A1" w:rsidRDefault="143A11A1" w:rsidP="494B40F3">
      <w:pPr>
        <w:pStyle w:val="ListParagraph"/>
        <w:numPr>
          <w:ilvl w:val="1"/>
          <w:numId w:val="54"/>
        </w:numPr>
        <w:spacing w:after="120"/>
        <w:jc w:val="both"/>
      </w:pPr>
      <w:r w:rsidRPr="494B40F3">
        <w:rPr>
          <w:rFonts w:ascii="Arial" w:eastAsia="Cambria" w:hAnsi="Arial" w:cs="Arial"/>
        </w:rPr>
        <w:t>Minimum solar Thermal system 150l hot water cylinder and 2.5m</w:t>
      </w:r>
      <w:r w:rsidRPr="494B40F3">
        <w:rPr>
          <w:rFonts w:ascii="Arial" w:eastAsia="Cambria" w:hAnsi="Arial" w:cs="Arial"/>
          <w:vertAlign w:val="superscript"/>
        </w:rPr>
        <w:t>2</w:t>
      </w:r>
      <w:r w:rsidRPr="494B40F3">
        <w:rPr>
          <w:rFonts w:ascii="Arial" w:eastAsia="Cambria" w:hAnsi="Arial" w:cs="Arial"/>
        </w:rPr>
        <w:t xml:space="preserve"> flat plate </w:t>
      </w:r>
      <w:r w:rsidR="0EC67609" w:rsidRPr="494B40F3">
        <w:rPr>
          <w:rFonts w:ascii="Arial" w:eastAsia="Cambria" w:hAnsi="Arial" w:cs="Arial"/>
        </w:rPr>
        <w:t xml:space="preserve">surface area, subject to space allowance within </w:t>
      </w:r>
      <w:r w:rsidR="009B3882">
        <w:rPr>
          <w:rFonts w:ascii="Arial" w:eastAsia="Cambria" w:hAnsi="Arial" w:cs="Arial"/>
        </w:rPr>
        <w:t>the Dwelling</w:t>
      </w:r>
      <w:r w:rsidR="0EC67609" w:rsidRPr="494B40F3">
        <w:rPr>
          <w:rFonts w:ascii="Arial" w:eastAsia="Cambria" w:hAnsi="Arial" w:cs="Arial"/>
        </w:rPr>
        <w:t>.</w:t>
      </w:r>
    </w:p>
    <w:p w14:paraId="415C37C7" w14:textId="77777777" w:rsidR="00910F3A" w:rsidRPr="00C40EF3" w:rsidRDefault="00910F3A" w:rsidP="00C7749D">
      <w:pPr>
        <w:pStyle w:val="ListParagraph"/>
        <w:spacing w:after="120"/>
        <w:ind w:left="1361"/>
        <w:jc w:val="both"/>
        <w:rPr>
          <w:rFonts w:ascii="Arial" w:hAnsi="Arial" w:cs="Arial"/>
        </w:rPr>
      </w:pPr>
    </w:p>
    <w:p w14:paraId="09D4B55F" w14:textId="77777777" w:rsidR="00162DC0" w:rsidRPr="00EB7CC3" w:rsidRDefault="00162DC0" w:rsidP="494B40F3">
      <w:pPr>
        <w:pStyle w:val="ListParagraph"/>
        <w:numPr>
          <w:ilvl w:val="0"/>
          <w:numId w:val="54"/>
        </w:numPr>
        <w:spacing w:after="120"/>
        <w:jc w:val="both"/>
        <w:rPr>
          <w:rFonts w:ascii="Arial" w:hAnsi="Arial" w:cs="Arial"/>
          <w:b/>
          <w:bCs/>
        </w:rPr>
      </w:pPr>
      <w:r w:rsidRPr="494B40F3">
        <w:rPr>
          <w:rFonts w:ascii="Arial" w:hAnsi="Arial" w:cs="Arial"/>
          <w:b/>
          <w:bCs/>
        </w:rPr>
        <w:t xml:space="preserve">Minimum Package: </w:t>
      </w:r>
      <w:r w:rsidR="00EE563E" w:rsidRPr="494B40F3">
        <w:rPr>
          <w:rFonts w:ascii="Arial" w:hAnsi="Arial" w:cs="Arial"/>
          <w:b/>
          <w:bCs/>
        </w:rPr>
        <w:t xml:space="preserve">fabric </w:t>
      </w:r>
      <w:r w:rsidRPr="494B40F3">
        <w:rPr>
          <w:rFonts w:ascii="Arial" w:hAnsi="Arial" w:cs="Arial"/>
          <w:b/>
          <w:bCs/>
        </w:rPr>
        <w:t>measures</w:t>
      </w:r>
    </w:p>
    <w:p w14:paraId="403EBC74" w14:textId="1D10DC2D" w:rsidR="00411A73" w:rsidRPr="00EB7CC3" w:rsidRDefault="00411A73" w:rsidP="0029179A">
      <w:pPr>
        <w:pStyle w:val="ListParagraph"/>
        <w:numPr>
          <w:ilvl w:val="1"/>
          <w:numId w:val="54"/>
        </w:numPr>
        <w:spacing w:after="120"/>
        <w:jc w:val="both"/>
        <w:rPr>
          <w:rFonts w:ascii="Arial" w:hAnsi="Arial" w:cs="Arial"/>
        </w:rPr>
      </w:pPr>
      <w:r w:rsidRPr="00EB7CC3">
        <w:rPr>
          <w:rFonts w:ascii="Arial" w:hAnsi="Arial" w:cs="Arial"/>
        </w:rPr>
        <w:t xml:space="preserve">The wall area </w:t>
      </w:r>
      <w:r w:rsidR="00EE563E" w:rsidRPr="00EB7CC3">
        <w:rPr>
          <w:rFonts w:ascii="Arial" w:hAnsi="Arial" w:cs="Arial"/>
        </w:rPr>
        <w:t xml:space="preserve">included </w:t>
      </w:r>
      <w:r w:rsidRPr="00EB7CC3">
        <w:rPr>
          <w:rFonts w:ascii="Arial" w:hAnsi="Arial" w:cs="Arial"/>
        </w:rPr>
        <w:t>within the Minimum Package for cavity, internal and external wall insulation is as per column E</w:t>
      </w:r>
      <w:r w:rsidR="00EE563E" w:rsidRPr="00EB7CC3">
        <w:rPr>
          <w:rFonts w:ascii="Arial" w:hAnsi="Arial" w:cs="Arial"/>
        </w:rPr>
        <w:t xml:space="preserve"> of the table of standard </w:t>
      </w:r>
      <w:r w:rsidR="009B3882">
        <w:rPr>
          <w:rFonts w:ascii="Arial" w:hAnsi="Arial" w:cs="Arial"/>
        </w:rPr>
        <w:t>D</w:t>
      </w:r>
      <w:r w:rsidR="00EE563E" w:rsidRPr="00EB7CC3">
        <w:rPr>
          <w:rFonts w:ascii="Arial" w:hAnsi="Arial" w:cs="Arial"/>
        </w:rPr>
        <w:t xml:space="preserve">welling sizes at paragraph </w:t>
      </w:r>
      <w:r w:rsidR="00EE563E" w:rsidRPr="00EB7CC3">
        <w:rPr>
          <w:rFonts w:ascii="Arial" w:hAnsi="Arial" w:cs="Arial"/>
          <w:color w:val="2B579A"/>
          <w:shd w:val="clear" w:color="auto" w:fill="E6E6E6"/>
        </w:rPr>
        <w:fldChar w:fldCharType="begin"/>
      </w:r>
      <w:r w:rsidR="00EE563E" w:rsidRPr="00EB7CC3">
        <w:rPr>
          <w:rFonts w:ascii="Arial" w:hAnsi="Arial" w:cs="Arial"/>
        </w:rPr>
        <w:instrText xml:space="preserve"> REF _Ref400551349 \r \h </w:instrText>
      </w:r>
      <w:r w:rsidR="00EF0EDE" w:rsidRPr="00EB7CC3">
        <w:rPr>
          <w:rFonts w:ascii="Arial" w:hAnsi="Arial" w:cs="Arial"/>
        </w:rPr>
        <w:instrText xml:space="preserve"> \* MERGEFORMAT </w:instrText>
      </w:r>
      <w:r w:rsidR="00EE563E" w:rsidRPr="00EB7CC3">
        <w:rPr>
          <w:rFonts w:ascii="Arial" w:hAnsi="Arial" w:cs="Arial"/>
          <w:color w:val="2B579A"/>
          <w:shd w:val="clear" w:color="auto" w:fill="E6E6E6"/>
        </w:rPr>
      </w:r>
      <w:r w:rsidR="00EE563E" w:rsidRPr="00EB7CC3">
        <w:rPr>
          <w:rFonts w:ascii="Arial" w:hAnsi="Arial" w:cs="Arial"/>
          <w:color w:val="2B579A"/>
          <w:shd w:val="clear" w:color="auto" w:fill="E6E6E6"/>
        </w:rPr>
        <w:fldChar w:fldCharType="separate"/>
      </w:r>
      <w:r w:rsidR="00736D98">
        <w:rPr>
          <w:rFonts w:ascii="Arial" w:hAnsi="Arial" w:cs="Arial"/>
        </w:rPr>
        <w:t>2.19</w:t>
      </w:r>
      <w:r w:rsidR="00EE563E" w:rsidRPr="00EB7CC3">
        <w:rPr>
          <w:rFonts w:ascii="Arial" w:hAnsi="Arial" w:cs="Arial"/>
          <w:color w:val="2B579A"/>
          <w:shd w:val="clear" w:color="auto" w:fill="E6E6E6"/>
        </w:rPr>
        <w:fldChar w:fldCharType="end"/>
      </w:r>
      <w:r w:rsidRPr="00EB7CC3">
        <w:rPr>
          <w:rFonts w:ascii="Arial" w:hAnsi="Arial" w:cs="Arial"/>
        </w:rPr>
        <w:t>.</w:t>
      </w:r>
    </w:p>
    <w:p w14:paraId="41D077CC" w14:textId="0899B6B6" w:rsidR="00411A73" w:rsidRPr="007A35A7" w:rsidRDefault="00411A73" w:rsidP="0029179A">
      <w:pPr>
        <w:pStyle w:val="ListParagraph"/>
        <w:numPr>
          <w:ilvl w:val="1"/>
          <w:numId w:val="54"/>
        </w:numPr>
        <w:spacing w:after="120"/>
        <w:jc w:val="both"/>
        <w:rPr>
          <w:rFonts w:ascii="Arial" w:hAnsi="Arial" w:cs="Arial"/>
        </w:rPr>
      </w:pPr>
      <w:r w:rsidRPr="007A35A7">
        <w:rPr>
          <w:rFonts w:ascii="Arial" w:hAnsi="Arial" w:cs="Arial"/>
        </w:rPr>
        <w:t xml:space="preserve">The </w:t>
      </w:r>
      <w:r w:rsidR="009B4E2D" w:rsidRPr="007A35A7">
        <w:rPr>
          <w:rFonts w:ascii="Arial" w:hAnsi="Arial" w:cs="Arial"/>
        </w:rPr>
        <w:t>loft</w:t>
      </w:r>
      <w:r w:rsidRPr="007A35A7">
        <w:rPr>
          <w:rFonts w:ascii="Arial" w:hAnsi="Arial" w:cs="Arial"/>
        </w:rPr>
        <w:t xml:space="preserve"> area </w:t>
      </w:r>
      <w:r w:rsidR="004B3602" w:rsidRPr="007A35A7">
        <w:rPr>
          <w:rFonts w:ascii="Arial" w:hAnsi="Arial" w:cs="Arial"/>
        </w:rPr>
        <w:t xml:space="preserve">included within the Minimum Package </w:t>
      </w:r>
      <w:r w:rsidRPr="007A35A7">
        <w:rPr>
          <w:rFonts w:ascii="Arial" w:hAnsi="Arial" w:cs="Arial"/>
        </w:rPr>
        <w:t>for loft insulation is per column F</w:t>
      </w:r>
      <w:r w:rsidR="00EE563E" w:rsidRPr="007A35A7">
        <w:rPr>
          <w:rFonts w:ascii="Arial" w:hAnsi="Arial" w:cs="Arial"/>
        </w:rPr>
        <w:t xml:space="preserve"> of the table of standard </w:t>
      </w:r>
      <w:r w:rsidR="009B3882">
        <w:rPr>
          <w:rFonts w:ascii="Arial" w:hAnsi="Arial" w:cs="Arial"/>
        </w:rPr>
        <w:t>D</w:t>
      </w:r>
      <w:r w:rsidR="00EE563E" w:rsidRPr="007A35A7">
        <w:rPr>
          <w:rFonts w:ascii="Arial" w:hAnsi="Arial" w:cs="Arial"/>
        </w:rPr>
        <w:t xml:space="preserve">welling sizes at paragraph </w:t>
      </w:r>
      <w:r w:rsidR="00F50508" w:rsidRPr="007A35A7">
        <w:rPr>
          <w:rFonts w:ascii="Arial" w:hAnsi="Arial" w:cs="Arial"/>
          <w:color w:val="2B579A"/>
          <w:shd w:val="clear" w:color="auto" w:fill="E6E6E6"/>
        </w:rPr>
        <w:fldChar w:fldCharType="begin"/>
      </w:r>
      <w:r w:rsidR="00F50508" w:rsidRPr="007A35A7">
        <w:rPr>
          <w:rFonts w:ascii="Arial" w:hAnsi="Arial" w:cs="Arial"/>
        </w:rPr>
        <w:instrText xml:space="preserve"> REF _Ref400551349 \r \h </w:instrText>
      </w:r>
      <w:r w:rsidR="00EF0EDE" w:rsidRPr="007A35A7">
        <w:rPr>
          <w:rFonts w:ascii="Arial" w:hAnsi="Arial" w:cs="Arial"/>
        </w:rPr>
        <w:instrText xml:space="preserve"> \* MERGEFORMAT </w:instrText>
      </w:r>
      <w:r w:rsidR="00F50508" w:rsidRPr="007A35A7">
        <w:rPr>
          <w:rFonts w:ascii="Arial" w:hAnsi="Arial" w:cs="Arial"/>
          <w:color w:val="2B579A"/>
          <w:shd w:val="clear" w:color="auto" w:fill="E6E6E6"/>
        </w:rPr>
      </w:r>
      <w:r w:rsidR="00F50508" w:rsidRPr="007A35A7">
        <w:rPr>
          <w:rFonts w:ascii="Arial" w:hAnsi="Arial" w:cs="Arial"/>
          <w:color w:val="2B579A"/>
          <w:shd w:val="clear" w:color="auto" w:fill="E6E6E6"/>
        </w:rPr>
        <w:fldChar w:fldCharType="separate"/>
      </w:r>
      <w:r w:rsidR="00736D98">
        <w:rPr>
          <w:rFonts w:ascii="Arial" w:hAnsi="Arial" w:cs="Arial"/>
        </w:rPr>
        <w:t>2.19</w:t>
      </w:r>
      <w:r w:rsidR="00F50508" w:rsidRPr="007A35A7">
        <w:rPr>
          <w:rFonts w:ascii="Arial" w:hAnsi="Arial" w:cs="Arial"/>
          <w:color w:val="2B579A"/>
          <w:shd w:val="clear" w:color="auto" w:fill="E6E6E6"/>
        </w:rPr>
        <w:fldChar w:fldCharType="end"/>
      </w:r>
      <w:r w:rsidR="00006AA6" w:rsidRPr="007A35A7">
        <w:rPr>
          <w:rFonts w:ascii="Arial" w:hAnsi="Arial" w:cs="Arial"/>
        </w:rPr>
        <w:t>.</w:t>
      </w:r>
    </w:p>
    <w:p w14:paraId="759095C9" w14:textId="77777777" w:rsidR="00C40EF3" w:rsidRDefault="00C40EF3" w:rsidP="00C40EF3">
      <w:pPr>
        <w:pStyle w:val="ListParagraph"/>
        <w:spacing w:after="120"/>
        <w:ind w:left="567"/>
        <w:jc w:val="both"/>
        <w:rPr>
          <w:rFonts w:ascii="Arial" w:hAnsi="Arial" w:cs="Arial"/>
          <w:b/>
        </w:rPr>
      </w:pPr>
    </w:p>
    <w:p w14:paraId="46CF4791" w14:textId="4418E6A3" w:rsidR="002C64A0" w:rsidRPr="00C40EF3" w:rsidRDefault="00C40EF3" w:rsidP="0029179A">
      <w:pPr>
        <w:pStyle w:val="ListParagraph"/>
        <w:numPr>
          <w:ilvl w:val="0"/>
          <w:numId w:val="54"/>
        </w:numPr>
        <w:spacing w:after="120"/>
        <w:jc w:val="both"/>
        <w:rPr>
          <w:rFonts w:ascii="Arial" w:hAnsi="Arial" w:cs="Arial"/>
          <w:b/>
        </w:rPr>
      </w:pPr>
      <w:r>
        <w:rPr>
          <w:rFonts w:ascii="Arial" w:hAnsi="Arial" w:cs="Arial"/>
          <w:b/>
        </w:rPr>
        <w:t xml:space="preserve">Buildings: </w:t>
      </w:r>
      <w:r w:rsidR="00AE7314">
        <w:rPr>
          <w:rFonts w:ascii="Arial" w:hAnsi="Arial" w:cs="Arial"/>
          <w:b/>
        </w:rPr>
        <w:t>Listed and Traditional buildings</w:t>
      </w:r>
    </w:p>
    <w:p w14:paraId="18F94FC8" w14:textId="4DA17B1D" w:rsidR="002C64A0" w:rsidRPr="007E5442" w:rsidRDefault="00FE5EB6" w:rsidP="0029179A">
      <w:pPr>
        <w:pStyle w:val="ListParagraph"/>
        <w:numPr>
          <w:ilvl w:val="1"/>
          <w:numId w:val="54"/>
        </w:numPr>
        <w:spacing w:after="120"/>
        <w:jc w:val="both"/>
        <w:rPr>
          <w:rFonts w:ascii="Arial" w:hAnsi="Arial" w:cs="Arial"/>
        </w:rPr>
      </w:pPr>
      <w:r w:rsidRPr="007E5442">
        <w:rPr>
          <w:rFonts w:ascii="Arial" w:hAnsi="Arial" w:cs="Arial"/>
        </w:rPr>
        <w:t xml:space="preserve">In PAS2035, pathway C refers to Traditional and Listed buildings, and whole house retrofits. </w:t>
      </w:r>
    </w:p>
    <w:p w14:paraId="5BB24CBD" w14:textId="1A475D22" w:rsidR="00974C85" w:rsidRPr="007E5442" w:rsidRDefault="00974C85" w:rsidP="0029179A">
      <w:pPr>
        <w:pStyle w:val="ListParagraph"/>
        <w:numPr>
          <w:ilvl w:val="1"/>
          <w:numId w:val="54"/>
        </w:numPr>
        <w:spacing w:after="120"/>
        <w:jc w:val="both"/>
        <w:rPr>
          <w:rFonts w:ascii="Arial" w:hAnsi="Arial" w:cs="Arial"/>
        </w:rPr>
      </w:pPr>
      <w:r w:rsidRPr="007E5442">
        <w:rPr>
          <w:rFonts w:ascii="Arial" w:hAnsi="Arial" w:cs="Arial"/>
        </w:rPr>
        <w:t xml:space="preserve">Where works are clearly allocated to pathway C, or the Retrofit Coordinator determines that the works should be identified in pathway C, a Retrofit Designer will need to be employed to design any interventions proposed. </w:t>
      </w:r>
    </w:p>
    <w:p w14:paraId="3ECC973A" w14:textId="18DF1AE9" w:rsidR="00591EB3" w:rsidRPr="007E5442" w:rsidRDefault="6A7D7C84" w:rsidP="0029179A">
      <w:pPr>
        <w:pStyle w:val="ListParagraph"/>
        <w:numPr>
          <w:ilvl w:val="1"/>
          <w:numId w:val="54"/>
        </w:numPr>
        <w:spacing w:after="120"/>
        <w:jc w:val="both"/>
        <w:rPr>
          <w:rFonts w:ascii="Arial" w:hAnsi="Arial" w:cs="Arial"/>
        </w:rPr>
      </w:pPr>
      <w:r w:rsidRPr="409A96C8">
        <w:rPr>
          <w:rFonts w:ascii="Arial" w:hAnsi="Arial" w:cs="Arial"/>
        </w:rPr>
        <w:t xml:space="preserve">Where a Retrofit Designer is </w:t>
      </w:r>
      <w:r w:rsidR="5E842066" w:rsidRPr="409A96C8">
        <w:rPr>
          <w:rFonts w:ascii="Arial" w:hAnsi="Arial" w:cs="Arial"/>
        </w:rPr>
        <w:t>required,</w:t>
      </w:r>
      <w:r w:rsidR="007276F3" w:rsidRPr="409A96C8">
        <w:rPr>
          <w:rFonts w:ascii="Arial" w:hAnsi="Arial" w:cs="Arial"/>
        </w:rPr>
        <w:t xml:space="preserve"> it would be pertinent to ensure the contracted architect, architectural technologist, surveyor etc. have suitable knowledge of retrofit to undertake the necessary processes to assess the requirements of the </w:t>
      </w:r>
      <w:r w:rsidR="009B3882">
        <w:rPr>
          <w:rFonts w:ascii="Arial" w:hAnsi="Arial" w:cs="Arial"/>
        </w:rPr>
        <w:t>Dwelling</w:t>
      </w:r>
      <w:r w:rsidR="009B3882" w:rsidRPr="409A96C8">
        <w:rPr>
          <w:rFonts w:ascii="Arial" w:hAnsi="Arial" w:cs="Arial"/>
        </w:rPr>
        <w:t xml:space="preserve"> </w:t>
      </w:r>
      <w:r w:rsidR="007276F3" w:rsidRPr="409A96C8">
        <w:rPr>
          <w:rFonts w:ascii="Arial" w:hAnsi="Arial" w:cs="Arial"/>
        </w:rPr>
        <w:t xml:space="preserve">and the measures proposed for it. </w:t>
      </w:r>
    </w:p>
    <w:p w14:paraId="5ADD6E99" w14:textId="77777777" w:rsidR="002C64A0" w:rsidRPr="00C40EF3" w:rsidRDefault="002C64A0" w:rsidP="00C40EF3">
      <w:pPr>
        <w:pStyle w:val="ListParagraph"/>
        <w:spacing w:after="120"/>
        <w:ind w:left="1361"/>
        <w:jc w:val="both"/>
        <w:rPr>
          <w:rFonts w:ascii="Arial" w:hAnsi="Arial" w:cs="Arial"/>
        </w:rPr>
      </w:pPr>
    </w:p>
    <w:p w14:paraId="7BE8BA1F" w14:textId="77777777" w:rsidR="002C64A0" w:rsidRPr="00C40EF3" w:rsidRDefault="00C40EF3" w:rsidP="0029179A">
      <w:pPr>
        <w:pStyle w:val="ListParagraph"/>
        <w:numPr>
          <w:ilvl w:val="0"/>
          <w:numId w:val="54"/>
        </w:numPr>
        <w:spacing w:after="120"/>
        <w:jc w:val="both"/>
        <w:rPr>
          <w:rFonts w:ascii="Arial" w:hAnsi="Arial" w:cs="Arial"/>
          <w:b/>
        </w:rPr>
      </w:pPr>
      <w:r>
        <w:rPr>
          <w:rFonts w:ascii="Arial" w:hAnsi="Arial" w:cs="Arial"/>
          <w:b/>
        </w:rPr>
        <w:t xml:space="preserve">Buildings: </w:t>
      </w:r>
      <w:r w:rsidR="002C64A0" w:rsidRPr="00C40EF3">
        <w:rPr>
          <w:rFonts w:ascii="Arial" w:hAnsi="Arial" w:cs="Arial"/>
          <w:b/>
        </w:rPr>
        <w:t xml:space="preserve">Specific Technical Issues </w:t>
      </w:r>
    </w:p>
    <w:p w14:paraId="18E265A6" w14:textId="062F037F" w:rsidR="00D10D78" w:rsidRPr="00ED00EB" w:rsidRDefault="00C40106" w:rsidP="0029179A">
      <w:pPr>
        <w:pStyle w:val="ListParagraph"/>
        <w:numPr>
          <w:ilvl w:val="1"/>
          <w:numId w:val="54"/>
        </w:numPr>
        <w:spacing w:after="120"/>
        <w:jc w:val="both"/>
        <w:rPr>
          <w:rFonts w:ascii="Arial" w:hAnsi="Arial" w:cs="Arial"/>
        </w:rPr>
      </w:pPr>
      <w:r w:rsidRPr="00ED00EB">
        <w:rPr>
          <w:rFonts w:ascii="Arial" w:hAnsi="Arial" w:cs="Arial"/>
        </w:rPr>
        <w:t xml:space="preserve">Where the Retrofit Coordinator identifies a building risk that may need further </w:t>
      </w:r>
      <w:r w:rsidR="00F16F15" w:rsidRPr="00ED00EB">
        <w:rPr>
          <w:rFonts w:ascii="Arial" w:hAnsi="Arial" w:cs="Arial"/>
        </w:rPr>
        <w:t>investigation</w:t>
      </w:r>
      <w:r w:rsidRPr="00ED00EB">
        <w:rPr>
          <w:rFonts w:ascii="Arial" w:hAnsi="Arial" w:cs="Arial"/>
        </w:rPr>
        <w:t>, for example undertaking a structural survey</w:t>
      </w:r>
      <w:r w:rsidR="00D10D78" w:rsidRPr="00ED00EB">
        <w:rPr>
          <w:rFonts w:ascii="Arial" w:hAnsi="Arial" w:cs="Arial"/>
        </w:rPr>
        <w:t xml:space="preserve">, the Delivery Organisation can appoint the appropriate qualified building professional to provide additional information. </w:t>
      </w:r>
    </w:p>
    <w:p w14:paraId="54A5DB27" w14:textId="4B1F99DF" w:rsidR="00F16F15" w:rsidRPr="00ED00EB" w:rsidRDefault="00F16F15" w:rsidP="0029179A">
      <w:pPr>
        <w:pStyle w:val="ListParagraph"/>
        <w:numPr>
          <w:ilvl w:val="1"/>
          <w:numId w:val="54"/>
        </w:numPr>
        <w:spacing w:after="120"/>
        <w:jc w:val="both"/>
        <w:rPr>
          <w:rFonts w:ascii="Arial" w:hAnsi="Arial" w:cs="Arial"/>
        </w:rPr>
      </w:pPr>
      <w:r w:rsidRPr="494B40F3">
        <w:rPr>
          <w:rFonts w:ascii="Arial" w:hAnsi="Arial" w:cs="Arial"/>
        </w:rPr>
        <w:t xml:space="preserve">Where an unusual construction type is identified, and may require further bespoke investigation, </w:t>
      </w:r>
      <w:r w:rsidR="00C9727C" w:rsidRPr="494B40F3">
        <w:rPr>
          <w:rFonts w:ascii="Arial" w:hAnsi="Arial" w:cs="Arial"/>
        </w:rPr>
        <w:t>a Retrofit Designer</w:t>
      </w:r>
      <w:r w:rsidR="005B2E9D" w:rsidRPr="494B40F3">
        <w:rPr>
          <w:rFonts w:ascii="Arial" w:hAnsi="Arial" w:cs="Arial"/>
        </w:rPr>
        <w:t xml:space="preserve"> or </w:t>
      </w:r>
      <w:r w:rsidR="00ED00EB" w:rsidRPr="494B40F3">
        <w:rPr>
          <w:rFonts w:ascii="Arial" w:hAnsi="Arial" w:cs="Arial"/>
        </w:rPr>
        <w:t>Building Surveyor can be</w:t>
      </w:r>
      <w:r w:rsidR="00C9727C" w:rsidRPr="494B40F3">
        <w:rPr>
          <w:rFonts w:ascii="Arial" w:hAnsi="Arial" w:cs="Arial"/>
        </w:rPr>
        <w:t xml:space="preserve"> appointed to assess how best to treat the </w:t>
      </w:r>
      <w:r w:rsidR="009B3882">
        <w:rPr>
          <w:rFonts w:ascii="Arial" w:hAnsi="Arial" w:cs="Arial"/>
        </w:rPr>
        <w:t>Dwelling</w:t>
      </w:r>
      <w:r w:rsidR="009B3882" w:rsidRPr="494B40F3">
        <w:rPr>
          <w:rFonts w:ascii="Arial" w:hAnsi="Arial" w:cs="Arial"/>
        </w:rPr>
        <w:t xml:space="preserve"> </w:t>
      </w:r>
      <w:r w:rsidR="00C9727C" w:rsidRPr="494B40F3">
        <w:rPr>
          <w:rFonts w:ascii="Arial" w:hAnsi="Arial" w:cs="Arial"/>
        </w:rPr>
        <w:t>and provide technical assistance and specification.</w:t>
      </w:r>
    </w:p>
    <w:p w14:paraId="314DB861" w14:textId="4D19490E" w:rsidR="40D6FEDF" w:rsidRDefault="0CBB8352" w:rsidP="494B40F3">
      <w:pPr>
        <w:pStyle w:val="ListParagraph"/>
        <w:numPr>
          <w:ilvl w:val="1"/>
          <w:numId w:val="54"/>
        </w:numPr>
        <w:spacing w:after="120"/>
        <w:jc w:val="both"/>
      </w:pPr>
      <w:r w:rsidRPr="409A96C8">
        <w:rPr>
          <w:rFonts w:ascii="Arial" w:eastAsia="Cambria" w:hAnsi="Arial" w:cs="Arial"/>
        </w:rPr>
        <w:t xml:space="preserve">Use of specialist professional services is to be allocated to </w:t>
      </w:r>
      <w:r w:rsidR="00036A3E">
        <w:rPr>
          <w:rFonts w:ascii="Arial" w:eastAsia="Cambria" w:hAnsi="Arial" w:cs="Arial"/>
        </w:rPr>
        <w:t>A</w:t>
      </w:r>
      <w:r w:rsidRPr="409A96C8">
        <w:rPr>
          <w:rFonts w:ascii="Arial" w:eastAsia="Cambria" w:hAnsi="Arial" w:cs="Arial"/>
        </w:rPr>
        <w:t xml:space="preserve">ncillary </w:t>
      </w:r>
      <w:r w:rsidR="00036A3E">
        <w:rPr>
          <w:rFonts w:ascii="Arial" w:eastAsia="Cambria" w:hAnsi="Arial" w:cs="Arial"/>
        </w:rPr>
        <w:t>C</w:t>
      </w:r>
      <w:r w:rsidRPr="409A96C8">
        <w:rPr>
          <w:rFonts w:ascii="Arial" w:eastAsia="Cambria" w:hAnsi="Arial" w:cs="Arial"/>
        </w:rPr>
        <w:t xml:space="preserve">osts and will be reviewed on a </w:t>
      </w:r>
      <w:r w:rsidR="009B3882">
        <w:rPr>
          <w:rFonts w:ascii="Arial" w:eastAsia="Cambria" w:hAnsi="Arial" w:cs="Arial"/>
        </w:rPr>
        <w:t>Dwelling</w:t>
      </w:r>
      <w:r w:rsidR="4EDFAC62" w:rsidRPr="409A96C8">
        <w:rPr>
          <w:rFonts w:ascii="Arial" w:eastAsia="Cambria" w:hAnsi="Arial" w:cs="Arial"/>
        </w:rPr>
        <w:t>-by-</w:t>
      </w:r>
      <w:r w:rsidR="009B3882">
        <w:rPr>
          <w:rFonts w:ascii="Arial" w:eastAsia="Cambria" w:hAnsi="Arial" w:cs="Arial"/>
        </w:rPr>
        <w:t>Dwelling</w:t>
      </w:r>
      <w:r w:rsidRPr="409A96C8">
        <w:rPr>
          <w:rFonts w:ascii="Arial" w:eastAsia="Cambria" w:hAnsi="Arial" w:cs="Arial"/>
        </w:rPr>
        <w:t xml:space="preserve"> basis.</w:t>
      </w:r>
    </w:p>
    <w:p w14:paraId="34A14588" w14:textId="77777777" w:rsidR="002C64A0" w:rsidRPr="00C40EF3" w:rsidRDefault="002C64A0" w:rsidP="00C40EF3">
      <w:pPr>
        <w:pStyle w:val="ListParagraph"/>
        <w:spacing w:after="120"/>
        <w:ind w:left="1361"/>
        <w:jc w:val="both"/>
        <w:rPr>
          <w:rFonts w:ascii="Arial" w:hAnsi="Arial" w:cs="Arial"/>
        </w:rPr>
      </w:pPr>
    </w:p>
    <w:p w14:paraId="29F53791" w14:textId="77777777" w:rsidR="002C64A0" w:rsidRPr="00CF5A33" w:rsidRDefault="00C40EF3" w:rsidP="0029179A">
      <w:pPr>
        <w:pStyle w:val="ListParagraph"/>
        <w:numPr>
          <w:ilvl w:val="0"/>
          <w:numId w:val="54"/>
        </w:numPr>
        <w:spacing w:after="120"/>
        <w:jc w:val="both"/>
        <w:rPr>
          <w:rFonts w:ascii="Arial" w:hAnsi="Arial" w:cs="Arial"/>
          <w:b/>
        </w:rPr>
      </w:pPr>
      <w:r w:rsidRPr="00CF5A33">
        <w:rPr>
          <w:rFonts w:ascii="Arial" w:hAnsi="Arial" w:cs="Arial"/>
          <w:b/>
        </w:rPr>
        <w:t xml:space="preserve">Buildings: </w:t>
      </w:r>
      <w:r w:rsidR="002C64A0" w:rsidRPr="00CF5A33">
        <w:rPr>
          <w:rFonts w:ascii="Arial" w:hAnsi="Arial" w:cs="Arial"/>
          <w:b/>
        </w:rPr>
        <w:t xml:space="preserve">Statutory Compliance </w:t>
      </w:r>
    </w:p>
    <w:p w14:paraId="2214587A" w14:textId="77777777" w:rsidR="00A91D8B" w:rsidRPr="00CF5A33" w:rsidRDefault="007C29DF" w:rsidP="0029179A">
      <w:pPr>
        <w:pStyle w:val="ListParagraph"/>
        <w:numPr>
          <w:ilvl w:val="1"/>
          <w:numId w:val="54"/>
        </w:numPr>
        <w:spacing w:after="120"/>
        <w:jc w:val="both"/>
        <w:rPr>
          <w:rFonts w:ascii="Arial" w:hAnsi="Arial" w:cs="Arial"/>
        </w:rPr>
      </w:pPr>
      <w:r w:rsidRPr="00CF5A33">
        <w:rPr>
          <w:rFonts w:ascii="Arial" w:hAnsi="Arial" w:cs="Arial"/>
        </w:rPr>
        <w:t xml:space="preserve">The </w:t>
      </w:r>
      <w:r w:rsidR="007321D1" w:rsidRPr="00CF5A33">
        <w:rPr>
          <w:rFonts w:ascii="Arial" w:hAnsi="Arial" w:cs="Arial"/>
        </w:rPr>
        <w:t>Delivery Organisation</w:t>
      </w:r>
      <w:r w:rsidRPr="00CF5A33">
        <w:rPr>
          <w:rFonts w:ascii="Arial" w:hAnsi="Arial" w:cs="Arial"/>
        </w:rPr>
        <w:t xml:space="preserve"> must ensure compliance with</w:t>
      </w:r>
      <w:r w:rsidR="00D000B5" w:rsidRPr="00CF5A33">
        <w:rPr>
          <w:rFonts w:ascii="Arial" w:hAnsi="Arial" w:cs="Arial"/>
        </w:rPr>
        <w:t xml:space="preserve"> current</w:t>
      </w:r>
      <w:r w:rsidRPr="00CF5A33">
        <w:rPr>
          <w:rFonts w:ascii="Arial" w:hAnsi="Arial" w:cs="Arial"/>
        </w:rPr>
        <w:t xml:space="preserve"> building standards, planning permission, listed building consent and conservation area consent as efficiently and effectively as possible.  </w:t>
      </w:r>
    </w:p>
    <w:p w14:paraId="3F618241" w14:textId="1DE9815C" w:rsidR="007C29DF" w:rsidRPr="00CF5A33" w:rsidRDefault="007C29DF" w:rsidP="00A91D8B">
      <w:pPr>
        <w:pStyle w:val="ListParagraph"/>
        <w:spacing w:after="120"/>
        <w:ind w:left="1361"/>
        <w:jc w:val="both"/>
        <w:rPr>
          <w:rFonts w:ascii="Arial" w:hAnsi="Arial" w:cs="Arial"/>
        </w:rPr>
      </w:pPr>
      <w:r w:rsidRPr="00CF5A33">
        <w:rPr>
          <w:rFonts w:ascii="Arial" w:hAnsi="Arial" w:cs="Arial"/>
        </w:rPr>
        <w:t xml:space="preserve">The </w:t>
      </w:r>
      <w:r w:rsidR="007321D1" w:rsidRPr="00CF5A33">
        <w:rPr>
          <w:rFonts w:ascii="Arial" w:hAnsi="Arial" w:cs="Arial"/>
        </w:rPr>
        <w:t>Delivery Organisation</w:t>
      </w:r>
      <w:r w:rsidRPr="00CF5A33">
        <w:rPr>
          <w:rFonts w:ascii="Arial" w:hAnsi="Arial" w:cs="Arial"/>
        </w:rPr>
        <w:t xml:space="preserve"> should aim to obtain necessary consents </w:t>
      </w:r>
      <w:r w:rsidR="004077B3" w:rsidRPr="00CF5A33">
        <w:rPr>
          <w:rFonts w:ascii="Arial" w:hAnsi="Arial" w:cs="Arial"/>
        </w:rPr>
        <w:t xml:space="preserve">and resolve technical issues </w:t>
      </w:r>
      <w:r w:rsidRPr="00CF5A33">
        <w:rPr>
          <w:rFonts w:ascii="Arial" w:hAnsi="Arial" w:cs="Arial"/>
        </w:rPr>
        <w:t>within the following time periods:</w:t>
      </w:r>
    </w:p>
    <w:tbl>
      <w:tblPr>
        <w:tblStyle w:val="TableGrid"/>
        <w:tblW w:w="7882" w:type="dxa"/>
        <w:tblInd w:w="1440" w:type="dxa"/>
        <w:tblLook w:val="04A0" w:firstRow="1" w:lastRow="0" w:firstColumn="1" w:lastColumn="0" w:noHBand="0" w:noVBand="1"/>
      </w:tblPr>
      <w:tblGrid>
        <w:gridCol w:w="3941"/>
        <w:gridCol w:w="3941"/>
      </w:tblGrid>
      <w:tr w:rsidR="007C29DF" w:rsidRPr="00F97A28" w14:paraId="7D3CB549" w14:textId="77777777" w:rsidTr="00C40EF3">
        <w:tc>
          <w:tcPr>
            <w:tcW w:w="3941" w:type="dxa"/>
          </w:tcPr>
          <w:p w14:paraId="1ACEC385" w14:textId="77777777" w:rsidR="007C29DF" w:rsidRPr="00CF5A33" w:rsidRDefault="004077B3" w:rsidP="00C40EF3">
            <w:pPr>
              <w:spacing w:after="120"/>
              <w:rPr>
                <w:rFonts w:cs="Arial"/>
              </w:rPr>
            </w:pPr>
            <w:r w:rsidRPr="00CF5A33">
              <w:rPr>
                <w:rFonts w:cs="Arial"/>
              </w:rPr>
              <w:t xml:space="preserve">Planning Consent, </w:t>
            </w:r>
            <w:r w:rsidR="007C29DF" w:rsidRPr="00CF5A33">
              <w:rPr>
                <w:rFonts w:cs="Arial"/>
              </w:rPr>
              <w:t xml:space="preserve">Listed Building Consent or Conservation Area Consent </w:t>
            </w:r>
          </w:p>
        </w:tc>
        <w:tc>
          <w:tcPr>
            <w:tcW w:w="3941" w:type="dxa"/>
            <w:vAlign w:val="center"/>
          </w:tcPr>
          <w:p w14:paraId="092F78DF" w14:textId="77777777" w:rsidR="007C29DF" w:rsidRPr="00CF5A33" w:rsidRDefault="007C29DF" w:rsidP="00C40EF3">
            <w:pPr>
              <w:spacing w:after="120"/>
              <w:ind w:left="567"/>
              <w:jc w:val="left"/>
              <w:rPr>
                <w:rFonts w:cs="Arial"/>
              </w:rPr>
            </w:pPr>
            <w:r w:rsidRPr="00CF5A33">
              <w:rPr>
                <w:rFonts w:cs="Arial"/>
              </w:rPr>
              <w:t>Twelve working weeks</w:t>
            </w:r>
          </w:p>
        </w:tc>
      </w:tr>
      <w:tr w:rsidR="007C29DF" w:rsidRPr="00F97A28" w14:paraId="4736308A" w14:textId="77777777" w:rsidTr="00C40EF3">
        <w:tc>
          <w:tcPr>
            <w:tcW w:w="3941" w:type="dxa"/>
          </w:tcPr>
          <w:p w14:paraId="1D03AD27" w14:textId="1710F71A" w:rsidR="00C40EF3" w:rsidRPr="00CF5A33" w:rsidRDefault="007C29DF" w:rsidP="00C40EF3">
            <w:pPr>
              <w:spacing w:after="120"/>
              <w:rPr>
                <w:rFonts w:cs="Arial"/>
              </w:rPr>
            </w:pPr>
            <w:r w:rsidRPr="00CF5A33">
              <w:rPr>
                <w:rFonts w:cs="Arial"/>
              </w:rPr>
              <w:t xml:space="preserve">Building </w:t>
            </w:r>
            <w:r w:rsidR="00A91D8B" w:rsidRPr="00CF5A33">
              <w:rPr>
                <w:rFonts w:cs="Arial"/>
              </w:rPr>
              <w:t>Control Approval</w:t>
            </w:r>
            <w:r w:rsidRPr="00CF5A33">
              <w:rPr>
                <w:rFonts w:cs="Arial"/>
              </w:rPr>
              <w:t xml:space="preserve"> </w:t>
            </w:r>
          </w:p>
        </w:tc>
        <w:tc>
          <w:tcPr>
            <w:tcW w:w="3941" w:type="dxa"/>
            <w:vAlign w:val="center"/>
          </w:tcPr>
          <w:p w14:paraId="31167FEB" w14:textId="77777777" w:rsidR="007C29DF" w:rsidRPr="00CF5A33" w:rsidRDefault="007C29DF" w:rsidP="00C40EF3">
            <w:pPr>
              <w:spacing w:after="120"/>
              <w:ind w:left="567"/>
              <w:jc w:val="left"/>
              <w:rPr>
                <w:rFonts w:cs="Arial"/>
              </w:rPr>
            </w:pPr>
            <w:r w:rsidRPr="00CF5A33">
              <w:rPr>
                <w:rFonts w:cs="Arial"/>
              </w:rPr>
              <w:t>Eight working weeks</w:t>
            </w:r>
          </w:p>
        </w:tc>
      </w:tr>
      <w:tr w:rsidR="007C29DF" w:rsidRPr="00F97A28" w14:paraId="01ED16B9" w14:textId="77777777" w:rsidTr="00C40EF3">
        <w:tc>
          <w:tcPr>
            <w:tcW w:w="3941" w:type="dxa"/>
          </w:tcPr>
          <w:p w14:paraId="04F0F3A1" w14:textId="77777777" w:rsidR="007C29DF" w:rsidRPr="00CF5A33" w:rsidRDefault="007C29DF" w:rsidP="00C40EF3">
            <w:pPr>
              <w:spacing w:after="120"/>
              <w:rPr>
                <w:rFonts w:cs="Arial"/>
              </w:rPr>
            </w:pPr>
            <w:r w:rsidRPr="00CF5A33">
              <w:rPr>
                <w:rFonts w:cs="Arial"/>
              </w:rPr>
              <w:t>Technical Issues – surveyor assessments, reports and technical proposals.</w:t>
            </w:r>
          </w:p>
        </w:tc>
        <w:tc>
          <w:tcPr>
            <w:tcW w:w="3941" w:type="dxa"/>
            <w:vAlign w:val="center"/>
          </w:tcPr>
          <w:p w14:paraId="2ABF24A2" w14:textId="77777777" w:rsidR="007C29DF" w:rsidRPr="00CF5A33" w:rsidRDefault="007C29DF" w:rsidP="00C40EF3">
            <w:pPr>
              <w:spacing w:after="120"/>
              <w:ind w:left="567"/>
              <w:jc w:val="left"/>
              <w:rPr>
                <w:rFonts w:cs="Arial"/>
              </w:rPr>
            </w:pPr>
            <w:r w:rsidRPr="00CF5A33">
              <w:rPr>
                <w:rFonts w:cs="Arial"/>
              </w:rPr>
              <w:t>Four working weeks</w:t>
            </w:r>
          </w:p>
        </w:tc>
      </w:tr>
      <w:tr w:rsidR="007C29DF" w:rsidRPr="00C40EF3" w14:paraId="439F50F4" w14:textId="77777777" w:rsidTr="00C40EF3">
        <w:tc>
          <w:tcPr>
            <w:tcW w:w="3941" w:type="dxa"/>
          </w:tcPr>
          <w:p w14:paraId="7F8D6FB3" w14:textId="25F80675" w:rsidR="007C29DF" w:rsidRPr="00CF5A33" w:rsidRDefault="007C29DF" w:rsidP="00C40EF3">
            <w:pPr>
              <w:spacing w:after="120"/>
              <w:rPr>
                <w:rFonts w:cs="Arial"/>
              </w:rPr>
            </w:pPr>
            <w:r w:rsidRPr="00CF5A33">
              <w:rPr>
                <w:rFonts w:cs="Arial"/>
              </w:rPr>
              <w:t xml:space="preserve">Non-Traditional Buildings </w:t>
            </w:r>
            <w:r w:rsidR="00B27BAF" w:rsidRPr="00CF5A33">
              <w:rPr>
                <w:rFonts w:cs="Arial"/>
              </w:rPr>
              <w:t>–</w:t>
            </w:r>
            <w:r w:rsidRPr="00CF5A33">
              <w:rPr>
                <w:rFonts w:cs="Arial"/>
              </w:rPr>
              <w:t xml:space="preserve"> </w:t>
            </w:r>
            <w:r w:rsidR="00B27BAF" w:rsidRPr="00CF5A33">
              <w:rPr>
                <w:rFonts w:cs="Arial"/>
              </w:rPr>
              <w:t>Retrofit Designer assessments</w:t>
            </w:r>
            <w:r w:rsidRPr="00CF5A33">
              <w:rPr>
                <w:rFonts w:cs="Arial"/>
              </w:rPr>
              <w:t>, reports and technical proposals.</w:t>
            </w:r>
          </w:p>
        </w:tc>
        <w:tc>
          <w:tcPr>
            <w:tcW w:w="3941" w:type="dxa"/>
            <w:vAlign w:val="center"/>
          </w:tcPr>
          <w:p w14:paraId="70032495" w14:textId="77777777" w:rsidR="007C29DF" w:rsidRPr="00C40EF3" w:rsidRDefault="007C29DF" w:rsidP="00C40EF3">
            <w:pPr>
              <w:spacing w:after="120"/>
              <w:ind w:left="567"/>
              <w:jc w:val="left"/>
              <w:rPr>
                <w:rFonts w:cs="Arial"/>
              </w:rPr>
            </w:pPr>
            <w:r w:rsidRPr="00CF5A33">
              <w:rPr>
                <w:rFonts w:cs="Arial"/>
              </w:rPr>
              <w:t>Four working weeks</w:t>
            </w:r>
          </w:p>
        </w:tc>
      </w:tr>
    </w:tbl>
    <w:p w14:paraId="51F17EF9" w14:textId="77777777" w:rsidR="007C29DF" w:rsidRPr="00C40EF3" w:rsidRDefault="007C29DF" w:rsidP="00C40EF3">
      <w:pPr>
        <w:pStyle w:val="ListParagraph"/>
        <w:spacing w:after="120"/>
        <w:ind w:left="1361"/>
        <w:jc w:val="both"/>
        <w:rPr>
          <w:rFonts w:ascii="Arial" w:hAnsi="Arial" w:cs="Arial"/>
        </w:rPr>
      </w:pPr>
    </w:p>
    <w:p w14:paraId="38A10A99" w14:textId="77777777" w:rsidR="007C29DF" w:rsidRPr="00C40EF3" w:rsidRDefault="00C40EF3" w:rsidP="0029179A">
      <w:pPr>
        <w:pStyle w:val="ListParagraph"/>
        <w:numPr>
          <w:ilvl w:val="0"/>
          <w:numId w:val="54"/>
        </w:numPr>
        <w:spacing w:after="120"/>
        <w:jc w:val="both"/>
        <w:rPr>
          <w:rFonts w:ascii="Arial" w:hAnsi="Arial" w:cs="Arial"/>
          <w:b/>
        </w:rPr>
      </w:pPr>
      <w:r>
        <w:rPr>
          <w:rFonts w:ascii="Arial" w:hAnsi="Arial" w:cs="Arial"/>
          <w:b/>
        </w:rPr>
        <w:t xml:space="preserve">Buildings: </w:t>
      </w:r>
      <w:r w:rsidR="007C29DF" w:rsidRPr="00C40EF3">
        <w:rPr>
          <w:rFonts w:ascii="Arial" w:hAnsi="Arial" w:cs="Arial"/>
          <w:b/>
        </w:rPr>
        <w:t>Building Control</w:t>
      </w:r>
    </w:p>
    <w:p w14:paraId="0D5679FC" w14:textId="60B55418" w:rsidR="0092531E" w:rsidRPr="00F71818" w:rsidRDefault="008063A3" w:rsidP="0092531E">
      <w:pPr>
        <w:pStyle w:val="ListParagraph"/>
        <w:numPr>
          <w:ilvl w:val="1"/>
          <w:numId w:val="54"/>
        </w:numPr>
        <w:spacing w:after="120"/>
        <w:jc w:val="both"/>
        <w:rPr>
          <w:rFonts w:cs="Arial"/>
        </w:rPr>
      </w:pPr>
      <w:r w:rsidRPr="00F159C8">
        <w:rPr>
          <w:rFonts w:ascii="Arial" w:hAnsi="Arial" w:cs="Arial"/>
        </w:rPr>
        <w:t xml:space="preserve">Agreed building standards for properties in England are </w:t>
      </w:r>
      <w:r w:rsidR="0080352D" w:rsidRPr="00F159C8">
        <w:rPr>
          <w:rFonts w:ascii="Arial" w:hAnsi="Arial" w:cs="Arial"/>
        </w:rPr>
        <w:t xml:space="preserve">managed by the </w:t>
      </w:r>
      <w:r w:rsidR="00196481">
        <w:rPr>
          <w:rFonts w:ascii="Arial" w:hAnsi="Arial" w:cs="Arial"/>
        </w:rPr>
        <w:t>Ministry</w:t>
      </w:r>
      <w:r w:rsidR="00196481" w:rsidRPr="00F159C8">
        <w:rPr>
          <w:rFonts w:ascii="Arial" w:hAnsi="Arial" w:cs="Arial"/>
        </w:rPr>
        <w:t xml:space="preserve"> </w:t>
      </w:r>
      <w:r w:rsidR="0080352D" w:rsidRPr="00F159C8">
        <w:rPr>
          <w:rFonts w:ascii="Arial" w:hAnsi="Arial" w:cs="Arial"/>
        </w:rPr>
        <w:t>for Housing, Communities and Local Government</w:t>
      </w:r>
      <w:r w:rsidR="001C79A4">
        <w:rPr>
          <w:rFonts w:ascii="Arial" w:hAnsi="Arial" w:cs="Arial"/>
        </w:rPr>
        <w:t xml:space="preserve"> (MHCLG)</w:t>
      </w:r>
      <w:r w:rsidR="0080352D" w:rsidRPr="00F159C8">
        <w:rPr>
          <w:rFonts w:ascii="Arial" w:hAnsi="Arial" w:cs="Arial"/>
        </w:rPr>
        <w:t>.</w:t>
      </w:r>
      <w:r w:rsidR="00F553DC" w:rsidRPr="00F159C8">
        <w:rPr>
          <w:rFonts w:ascii="Arial" w:hAnsi="Arial" w:cs="Arial"/>
        </w:rPr>
        <w:t xml:space="preserve"> These are expressed in Approved Documents </w:t>
      </w:r>
      <w:r w:rsidR="0028703E" w:rsidRPr="00F159C8">
        <w:rPr>
          <w:rFonts w:ascii="Arial" w:hAnsi="Arial" w:cs="Arial"/>
        </w:rPr>
        <w:t>–</w:t>
      </w:r>
      <w:r w:rsidR="00F553DC" w:rsidRPr="00F159C8">
        <w:rPr>
          <w:rFonts w:ascii="Arial" w:hAnsi="Arial" w:cs="Arial"/>
        </w:rPr>
        <w:t xml:space="preserve"> </w:t>
      </w:r>
      <w:r w:rsidR="0028703E" w:rsidRPr="00F159C8">
        <w:rPr>
          <w:rFonts w:ascii="Arial" w:hAnsi="Arial" w:cs="Arial"/>
        </w:rPr>
        <w:t xml:space="preserve">A-R and set out the standards required for compliance. The Approved Documents can be viewed via this link </w:t>
      </w:r>
      <w:hyperlink r:id="rId11" w:history="1">
        <w:r w:rsidR="0092531E" w:rsidRPr="00F159C8">
          <w:rPr>
            <w:rStyle w:val="Hyperlink"/>
            <w:rFonts w:ascii="Arial" w:hAnsi="Arial" w:cs="Arial"/>
          </w:rPr>
          <w:t>https://www.gov.uk/government/collections/approved-documents</w:t>
        </w:r>
      </w:hyperlink>
    </w:p>
    <w:p w14:paraId="14D8842C" w14:textId="7689A71A" w:rsidR="000A743C" w:rsidRPr="00F71818" w:rsidRDefault="00AB3F7F" w:rsidP="000A743C">
      <w:pPr>
        <w:pStyle w:val="ListParagraph"/>
        <w:numPr>
          <w:ilvl w:val="1"/>
          <w:numId w:val="54"/>
        </w:numPr>
        <w:rPr>
          <w:rFonts w:ascii="Arial" w:hAnsi="Arial" w:cs="Arial"/>
        </w:rPr>
      </w:pPr>
      <w:r w:rsidRPr="00F71818">
        <w:rPr>
          <w:rFonts w:ascii="Arial" w:hAnsi="Arial" w:cs="Arial"/>
        </w:rPr>
        <w:t>Where works are subject to Building Control Consent, an application must be made to the Local Authority prior to works commencing</w:t>
      </w:r>
      <w:r w:rsidR="004B0EC9" w:rsidRPr="00F71818">
        <w:rPr>
          <w:rFonts w:ascii="Arial" w:hAnsi="Arial" w:cs="Arial"/>
        </w:rPr>
        <w:t xml:space="preserve"> (unless contractors are using the Competent Persons Scheme – see below). </w:t>
      </w:r>
    </w:p>
    <w:p w14:paraId="51534441" w14:textId="77777777" w:rsidR="000A743C" w:rsidRPr="00F71818" w:rsidRDefault="000A743C" w:rsidP="000A743C">
      <w:pPr>
        <w:pStyle w:val="ListParagraph"/>
        <w:ind w:left="1361"/>
        <w:rPr>
          <w:rFonts w:ascii="Arial" w:hAnsi="Arial" w:cs="Arial"/>
        </w:rPr>
      </w:pPr>
    </w:p>
    <w:p w14:paraId="026E5B44" w14:textId="46DAC1F6" w:rsidR="000A743C" w:rsidRPr="00F71818" w:rsidRDefault="000A743C" w:rsidP="000A743C">
      <w:pPr>
        <w:pStyle w:val="ListParagraph"/>
        <w:numPr>
          <w:ilvl w:val="1"/>
          <w:numId w:val="54"/>
        </w:numPr>
        <w:rPr>
          <w:rFonts w:ascii="Arial" w:hAnsi="Arial" w:cs="Arial"/>
        </w:rPr>
      </w:pPr>
      <w:r w:rsidRPr="00F71818">
        <w:rPr>
          <w:rFonts w:ascii="Arial" w:hAnsi="Arial" w:cs="Arial"/>
        </w:rPr>
        <w:t>On completion of work that requires a building</w:t>
      </w:r>
      <w:r w:rsidR="004B0EC9" w:rsidRPr="00F71818">
        <w:rPr>
          <w:rFonts w:ascii="Arial" w:hAnsi="Arial" w:cs="Arial"/>
        </w:rPr>
        <w:t xml:space="preserve"> control certificate, </w:t>
      </w:r>
      <w:r w:rsidR="00F57A5F" w:rsidRPr="00F71818">
        <w:rPr>
          <w:rFonts w:ascii="Arial" w:hAnsi="Arial" w:cs="Arial"/>
        </w:rPr>
        <w:t xml:space="preserve">this must be </w:t>
      </w:r>
      <w:r w:rsidR="001F37E4" w:rsidRPr="00F71818">
        <w:rPr>
          <w:rFonts w:ascii="Arial" w:hAnsi="Arial" w:cs="Arial"/>
        </w:rPr>
        <w:t xml:space="preserve">submitted for approval and inspection to the local Building Control service – either Local Authority or Approved Inspector. </w:t>
      </w:r>
      <w:r w:rsidR="00F57A5F" w:rsidRPr="00F71818">
        <w:rPr>
          <w:rFonts w:ascii="Arial" w:hAnsi="Arial" w:cs="Arial"/>
        </w:rPr>
        <w:t xml:space="preserve"> </w:t>
      </w:r>
    </w:p>
    <w:p w14:paraId="014187C3" w14:textId="77777777" w:rsidR="00195107" w:rsidRPr="00F71818" w:rsidRDefault="00195107" w:rsidP="00195107">
      <w:pPr>
        <w:pStyle w:val="ListParagraph"/>
        <w:rPr>
          <w:rFonts w:ascii="Arial" w:hAnsi="Arial" w:cs="Arial"/>
        </w:rPr>
      </w:pPr>
    </w:p>
    <w:p w14:paraId="514FE643" w14:textId="46E90D04" w:rsidR="00195107" w:rsidRPr="00F71818" w:rsidRDefault="00195107" w:rsidP="000A743C">
      <w:pPr>
        <w:pStyle w:val="ListParagraph"/>
        <w:numPr>
          <w:ilvl w:val="1"/>
          <w:numId w:val="54"/>
        </w:numPr>
        <w:rPr>
          <w:rFonts w:ascii="Arial" w:hAnsi="Arial" w:cs="Arial"/>
        </w:rPr>
      </w:pPr>
      <w:r w:rsidRPr="00F71818">
        <w:rPr>
          <w:rFonts w:ascii="Arial" w:hAnsi="Arial" w:cs="Arial"/>
        </w:rPr>
        <w:t>A copy of the Building Control Certificate must be provided to the householder/ landlord for their records.</w:t>
      </w:r>
    </w:p>
    <w:p w14:paraId="5EAFF786" w14:textId="77777777" w:rsidR="000A743C" w:rsidRPr="00F71818" w:rsidRDefault="000A743C" w:rsidP="000A743C">
      <w:pPr>
        <w:pStyle w:val="ListParagraph"/>
        <w:ind w:left="1361"/>
        <w:rPr>
          <w:rFonts w:ascii="Arial" w:hAnsi="Arial" w:cs="Arial"/>
        </w:rPr>
      </w:pPr>
    </w:p>
    <w:p w14:paraId="5DDB823B" w14:textId="36766190" w:rsidR="00195107" w:rsidRPr="00F71818" w:rsidRDefault="00195107" w:rsidP="000A743C">
      <w:pPr>
        <w:pStyle w:val="ListParagraph"/>
        <w:numPr>
          <w:ilvl w:val="1"/>
          <w:numId w:val="54"/>
        </w:numPr>
        <w:rPr>
          <w:rFonts w:ascii="Arial" w:hAnsi="Arial" w:cs="Arial"/>
        </w:rPr>
      </w:pPr>
      <w:r w:rsidRPr="00F71818">
        <w:rPr>
          <w:rFonts w:ascii="Arial" w:hAnsi="Arial" w:cs="Arial"/>
        </w:rPr>
        <w:t xml:space="preserve">Where an installation does not </w:t>
      </w:r>
      <w:r w:rsidR="00F71818" w:rsidRPr="00F71818">
        <w:rPr>
          <w:rFonts w:ascii="Arial" w:hAnsi="Arial" w:cs="Arial"/>
        </w:rPr>
        <w:t xml:space="preserve">require </w:t>
      </w:r>
      <w:r w:rsidRPr="00F71818">
        <w:rPr>
          <w:rFonts w:ascii="Arial" w:hAnsi="Arial" w:cs="Arial"/>
        </w:rPr>
        <w:t>Building Control approval, it will still need to meet the minimum requirements of the Building Regulations.</w:t>
      </w:r>
    </w:p>
    <w:p w14:paraId="491FF9F5" w14:textId="77777777" w:rsidR="00195107" w:rsidRPr="00F71818" w:rsidRDefault="00195107" w:rsidP="00473B18">
      <w:pPr>
        <w:pStyle w:val="ListParagraph"/>
        <w:rPr>
          <w:rFonts w:ascii="Arial" w:hAnsi="Arial" w:cs="Arial"/>
        </w:rPr>
      </w:pPr>
    </w:p>
    <w:p w14:paraId="1FB7B5E3" w14:textId="56ECF402" w:rsidR="000A743C" w:rsidRPr="00F71818" w:rsidRDefault="00195107" w:rsidP="000A743C">
      <w:pPr>
        <w:pStyle w:val="ListParagraph"/>
        <w:numPr>
          <w:ilvl w:val="1"/>
          <w:numId w:val="54"/>
        </w:numPr>
        <w:rPr>
          <w:rFonts w:ascii="Arial" w:hAnsi="Arial" w:cs="Arial"/>
        </w:rPr>
      </w:pPr>
      <w:r w:rsidRPr="00F71818">
        <w:rPr>
          <w:rFonts w:ascii="Arial" w:hAnsi="Arial" w:cs="Arial"/>
        </w:rPr>
        <w:t xml:space="preserve">It is the responsibility of the Delivery Organisation to identify when Building Control approval is required and to support the </w:t>
      </w:r>
      <w:r w:rsidR="00473B18" w:rsidRPr="00F71818">
        <w:rPr>
          <w:rFonts w:ascii="Arial" w:hAnsi="Arial" w:cs="Arial"/>
        </w:rPr>
        <w:t>Customer in obtaining it.</w:t>
      </w:r>
      <w:r w:rsidR="000A743C" w:rsidRPr="00F71818">
        <w:rPr>
          <w:rFonts w:ascii="Arial" w:hAnsi="Arial" w:cs="Arial"/>
        </w:rPr>
        <w:t xml:space="preserve"> </w:t>
      </w:r>
    </w:p>
    <w:p w14:paraId="44732117" w14:textId="77777777" w:rsidR="000A743C" w:rsidRPr="002100BC" w:rsidRDefault="000A743C" w:rsidP="00195107"/>
    <w:p w14:paraId="0FC9356B" w14:textId="28375932" w:rsidR="000A743C" w:rsidRPr="005509D4" w:rsidRDefault="00984EF0" w:rsidP="000A743C">
      <w:pPr>
        <w:pStyle w:val="ListParagraph"/>
        <w:numPr>
          <w:ilvl w:val="0"/>
          <w:numId w:val="54"/>
        </w:numPr>
        <w:spacing w:after="120"/>
        <w:jc w:val="both"/>
        <w:rPr>
          <w:rFonts w:ascii="Arial" w:hAnsi="Arial" w:cs="Arial"/>
          <w:b/>
        </w:rPr>
      </w:pPr>
      <w:r>
        <w:rPr>
          <w:rFonts w:ascii="Arial" w:hAnsi="Arial" w:cs="Arial"/>
          <w:b/>
        </w:rPr>
        <w:t>Competent Persons Scheme</w:t>
      </w:r>
    </w:p>
    <w:p w14:paraId="3305E1F3" w14:textId="69C998D2" w:rsidR="000717D1" w:rsidRPr="00D62601" w:rsidRDefault="000717D1" w:rsidP="00D62601">
      <w:pPr>
        <w:pStyle w:val="ListParagraph"/>
        <w:numPr>
          <w:ilvl w:val="2"/>
          <w:numId w:val="78"/>
        </w:numPr>
        <w:spacing w:after="120"/>
        <w:ind w:left="1418" w:hanging="851"/>
        <w:rPr>
          <w:rFonts w:ascii="Arial" w:hAnsi="Arial" w:cs="Arial"/>
          <w:color w:val="000000"/>
          <w:shd w:val="clear" w:color="auto" w:fill="FFFFFF"/>
        </w:rPr>
      </w:pPr>
      <w:r w:rsidRPr="00D62601">
        <w:rPr>
          <w:rFonts w:ascii="Arial" w:hAnsi="Arial" w:cs="Arial"/>
          <w:color w:val="000000"/>
          <w:shd w:val="clear" w:color="auto" w:fill="FFFFFF"/>
        </w:rPr>
        <w:t>Competent Person Schemes (CPS) were introduced by the UK Government to allow individuals and enterprises to self-certify that their work complies with the Building Regulations as an alternative to submitting a building notice or using an approved inspector.</w:t>
      </w:r>
    </w:p>
    <w:p w14:paraId="03BA0132" w14:textId="27680B51" w:rsidR="000717D1" w:rsidRPr="00310A64" w:rsidRDefault="000717D1" w:rsidP="00310A64">
      <w:pPr>
        <w:pStyle w:val="ListParagraph"/>
        <w:spacing w:after="120"/>
        <w:ind w:left="1418"/>
        <w:rPr>
          <w:rFonts w:ascii="Arial" w:hAnsi="Arial" w:cs="Arial"/>
          <w:highlight w:val="yellow"/>
        </w:rPr>
      </w:pPr>
      <w:r w:rsidRPr="00310A64">
        <w:rPr>
          <w:rFonts w:ascii="Arial" w:hAnsi="Arial" w:cs="Arial"/>
          <w:color w:val="000000"/>
          <w:shd w:val="clear" w:color="auto" w:fill="FFFFFF"/>
        </w:rPr>
        <w:lastRenderedPageBreak/>
        <w:t>A Competent Person must be registered with a scheme that has been approved by MHCLG (Ministry of Housing, Communities &amp; Local Government). Schemes authorised by the MHCLG are listed on its website at </w:t>
      </w:r>
      <w:hyperlink r:id="rId12" w:tgtFrame="_blank" w:history="1">
        <w:r w:rsidRPr="00310A64">
          <w:rPr>
            <w:rStyle w:val="Hyperlink"/>
            <w:rFonts w:ascii="Arial" w:hAnsi="Arial" w:cs="Arial"/>
            <w:color w:val="034AF3"/>
            <w:bdr w:val="none" w:sz="0" w:space="0" w:color="auto" w:frame="1"/>
            <w:shd w:val="clear" w:color="auto" w:fill="FFFFFF"/>
          </w:rPr>
          <w:t>http://www.communities.gov.uk</w:t>
        </w:r>
      </w:hyperlink>
    </w:p>
    <w:p w14:paraId="197E151B" w14:textId="6D7910D7" w:rsidR="000A743C" w:rsidRPr="00DB0B9F" w:rsidRDefault="000A743C" w:rsidP="000A743C">
      <w:pPr>
        <w:pStyle w:val="ListParagraph"/>
        <w:numPr>
          <w:ilvl w:val="1"/>
          <w:numId w:val="54"/>
        </w:numPr>
        <w:spacing w:after="120"/>
        <w:jc w:val="both"/>
        <w:rPr>
          <w:rFonts w:ascii="Arial" w:hAnsi="Arial" w:cs="Arial"/>
        </w:rPr>
      </w:pPr>
      <w:r w:rsidRPr="00D62601">
        <w:rPr>
          <w:rFonts w:ascii="Arial" w:hAnsi="Arial" w:cs="Arial"/>
        </w:rPr>
        <w:t xml:space="preserve">Approved Certifier of Design Schemes </w:t>
      </w:r>
      <w:r w:rsidR="00DD5A90" w:rsidRPr="00D62601">
        <w:rPr>
          <w:rFonts w:ascii="Arial" w:hAnsi="Arial" w:cs="Arial"/>
        </w:rPr>
        <w:t>is</w:t>
      </w:r>
      <w:r w:rsidRPr="00D62601">
        <w:rPr>
          <w:rFonts w:ascii="Arial" w:hAnsi="Arial" w:cs="Arial"/>
        </w:rPr>
        <w:t xml:space="preserve"> in place for building structure and the energy </w:t>
      </w:r>
      <w:r w:rsidRPr="00DB0B9F">
        <w:rPr>
          <w:rFonts w:ascii="Arial" w:hAnsi="Arial" w:cs="Arial"/>
        </w:rPr>
        <w:t>section of both domestic buildings.</w:t>
      </w:r>
    </w:p>
    <w:p w14:paraId="5A389617" w14:textId="5D86D9CC" w:rsidR="009A3402" w:rsidRPr="00DB0B9F" w:rsidRDefault="000A743C" w:rsidP="009A3402">
      <w:pPr>
        <w:pStyle w:val="ListParagraph"/>
        <w:numPr>
          <w:ilvl w:val="1"/>
          <w:numId w:val="54"/>
        </w:numPr>
        <w:spacing w:after="120"/>
        <w:jc w:val="both"/>
        <w:rPr>
          <w:rFonts w:ascii="Arial" w:hAnsi="Arial" w:cs="Arial"/>
        </w:rPr>
      </w:pPr>
      <w:r w:rsidRPr="00DB0B9F">
        <w:rPr>
          <w:rFonts w:ascii="Arial" w:hAnsi="Arial" w:cs="Arial"/>
        </w:rPr>
        <w:t xml:space="preserve">Approved Certifier of Construction Schemes are in place for electrical work and drainage, heating and plumbing work </w:t>
      </w:r>
      <w:r w:rsidR="004C311D" w:rsidRPr="00DB0B9F">
        <w:rPr>
          <w:rFonts w:ascii="Arial" w:hAnsi="Arial" w:cs="Arial"/>
        </w:rPr>
        <w:t xml:space="preserve">including low carbon heating and renewable technologies. </w:t>
      </w:r>
      <w:r w:rsidR="007E1883" w:rsidRPr="00DB0B9F">
        <w:rPr>
          <w:rFonts w:ascii="Arial" w:hAnsi="Arial" w:cs="Arial"/>
        </w:rPr>
        <w:t xml:space="preserve">A list of the Competent Person Scheme Certifiers can be found </w:t>
      </w:r>
      <w:hyperlink r:id="rId13" w:anchor="current-schemes" w:history="1">
        <w:r w:rsidR="009A3402" w:rsidRPr="00DB0B9F">
          <w:rPr>
            <w:rStyle w:val="Hyperlink"/>
            <w:rFonts w:ascii="Arial" w:hAnsi="Arial" w:cs="Arial"/>
          </w:rPr>
          <w:t>Competent person scheme - current schemes and how schemes are authorised - GOV.UK (www.gov.uk)</w:t>
        </w:r>
      </w:hyperlink>
      <w:r w:rsidR="009A3402" w:rsidRPr="00DB0B9F" w:rsidDel="004C311D">
        <w:rPr>
          <w:rFonts w:ascii="Arial" w:hAnsi="Arial" w:cs="Arial"/>
        </w:rPr>
        <w:t xml:space="preserve"> </w:t>
      </w:r>
    </w:p>
    <w:p w14:paraId="3387A55A" w14:textId="2DEF3E95" w:rsidR="000A743C" w:rsidRPr="00DB0B9F" w:rsidRDefault="000A743C" w:rsidP="000A743C">
      <w:pPr>
        <w:pStyle w:val="ListParagraph"/>
        <w:numPr>
          <w:ilvl w:val="1"/>
          <w:numId w:val="54"/>
        </w:numPr>
        <w:spacing w:after="120"/>
        <w:jc w:val="both"/>
        <w:rPr>
          <w:rFonts w:ascii="Arial" w:hAnsi="Arial" w:cs="Arial"/>
        </w:rPr>
      </w:pPr>
      <w:r w:rsidRPr="00DB0B9F">
        <w:rPr>
          <w:rFonts w:ascii="Arial" w:hAnsi="Arial" w:cs="Arial"/>
        </w:rPr>
        <w:t>The individuals must be employed by a firm, public body or other organisation which must be an Approved Body under the scheme</w:t>
      </w:r>
      <w:r w:rsidR="00062E57">
        <w:rPr>
          <w:rStyle w:val="FootnoteReference"/>
          <w:rFonts w:ascii="Arial" w:hAnsi="Arial" w:cs="Arial"/>
        </w:rPr>
        <w:footnoteReference w:id="7"/>
      </w:r>
      <w:r w:rsidRPr="00DB0B9F">
        <w:rPr>
          <w:rFonts w:ascii="Arial" w:hAnsi="Arial" w:cs="Arial"/>
        </w:rPr>
        <w:t xml:space="preserve">. Both individuals and firms, public bodies or such organisations must meet and maintain </w:t>
      </w:r>
      <w:proofErr w:type="gramStart"/>
      <w:r w:rsidRPr="00DB0B9F">
        <w:rPr>
          <w:rFonts w:ascii="Arial" w:hAnsi="Arial" w:cs="Arial"/>
        </w:rPr>
        <w:t>a number of</w:t>
      </w:r>
      <w:proofErr w:type="gramEnd"/>
      <w:r w:rsidRPr="00DB0B9F">
        <w:rPr>
          <w:rFonts w:ascii="Arial" w:hAnsi="Arial" w:cs="Arial"/>
        </w:rPr>
        <w:t xml:space="preserve"> eligibility criteria to operate as Approved Certifiers / Approved Bodies.</w:t>
      </w:r>
    </w:p>
    <w:p w14:paraId="6693D9BF" w14:textId="6450B67D" w:rsidR="00C9156D" w:rsidRDefault="00C9156D" w:rsidP="00C9156D">
      <w:pPr>
        <w:spacing w:after="120"/>
        <w:rPr>
          <w:rFonts w:cs="Arial"/>
          <w:highlight w:val="yellow"/>
        </w:rPr>
      </w:pPr>
    </w:p>
    <w:p w14:paraId="2D6BDC98" w14:textId="77777777" w:rsidR="009152CB" w:rsidRPr="007728CB" w:rsidRDefault="009152CB" w:rsidP="002C64A0">
      <w:pPr>
        <w:spacing w:after="120" w:line="240" w:lineRule="auto"/>
        <w:rPr>
          <w:rFonts w:cs="Arial"/>
          <w:sz w:val="22"/>
          <w:szCs w:val="22"/>
        </w:rPr>
      </w:pPr>
    </w:p>
    <w:p w14:paraId="35E8DB94" w14:textId="77777777" w:rsidR="002C64A0" w:rsidRPr="007728CB" w:rsidRDefault="002C64A0" w:rsidP="00857A90">
      <w:pPr>
        <w:tabs>
          <w:tab w:val="clear" w:pos="720"/>
          <w:tab w:val="clear" w:pos="1440"/>
          <w:tab w:val="clear" w:pos="2160"/>
          <w:tab w:val="clear" w:pos="2880"/>
          <w:tab w:val="clear" w:pos="4680"/>
          <w:tab w:val="clear" w:pos="5400"/>
          <w:tab w:val="clear" w:pos="9000"/>
        </w:tabs>
        <w:autoSpaceDE w:val="0"/>
        <w:autoSpaceDN w:val="0"/>
        <w:adjustRightInd w:val="0"/>
        <w:spacing w:before="60" w:after="120" w:line="240" w:lineRule="auto"/>
        <w:rPr>
          <w:rFonts w:cs="Arial"/>
          <w:b/>
          <w:sz w:val="22"/>
          <w:szCs w:val="22"/>
        </w:rPr>
      </w:pPr>
    </w:p>
    <w:p w14:paraId="413C7BEF" w14:textId="77777777" w:rsidR="002C64A0" w:rsidRPr="007728CB" w:rsidRDefault="002C64A0" w:rsidP="00857A90">
      <w:pPr>
        <w:tabs>
          <w:tab w:val="clear" w:pos="720"/>
          <w:tab w:val="clear" w:pos="1440"/>
          <w:tab w:val="clear" w:pos="2160"/>
          <w:tab w:val="clear" w:pos="2880"/>
          <w:tab w:val="clear" w:pos="4680"/>
          <w:tab w:val="clear" w:pos="5400"/>
          <w:tab w:val="clear" w:pos="9000"/>
        </w:tabs>
        <w:autoSpaceDE w:val="0"/>
        <w:autoSpaceDN w:val="0"/>
        <w:adjustRightInd w:val="0"/>
        <w:spacing w:before="60" w:after="120" w:line="240" w:lineRule="auto"/>
        <w:rPr>
          <w:rFonts w:cs="Arial"/>
          <w:b/>
          <w:sz w:val="22"/>
          <w:szCs w:val="22"/>
        </w:rPr>
      </w:pPr>
    </w:p>
    <w:p w14:paraId="57C372CB" w14:textId="520CD69D" w:rsidR="00A61F9E" w:rsidRPr="007728CB" w:rsidRDefault="00A61F9E" w:rsidP="00A61F9E">
      <w:pPr>
        <w:spacing w:after="120" w:line="240" w:lineRule="auto"/>
        <w:rPr>
          <w:rFonts w:cs="Arial"/>
          <w:b/>
          <w:sz w:val="22"/>
          <w:szCs w:val="22"/>
        </w:rPr>
      </w:pPr>
    </w:p>
    <w:p w14:paraId="0017B8E1" w14:textId="77777777" w:rsidR="00A61F9E" w:rsidRPr="007728CB" w:rsidRDefault="00A61F9E" w:rsidP="00A61F9E">
      <w:pPr>
        <w:spacing w:after="120" w:line="240" w:lineRule="auto"/>
        <w:rPr>
          <w:rFonts w:cs="Arial"/>
          <w:b/>
          <w:sz w:val="22"/>
          <w:szCs w:val="22"/>
        </w:rPr>
      </w:pPr>
    </w:p>
    <w:p w14:paraId="291C4F21" w14:textId="77777777" w:rsidR="00A61F9E" w:rsidRPr="007728CB" w:rsidRDefault="00A61F9E" w:rsidP="00A61F9E">
      <w:pPr>
        <w:spacing w:after="120" w:line="240" w:lineRule="auto"/>
        <w:rPr>
          <w:rFonts w:cs="Arial"/>
          <w:sz w:val="22"/>
          <w:szCs w:val="22"/>
        </w:rPr>
      </w:pPr>
    </w:p>
    <w:p w14:paraId="3E147217" w14:textId="4ABC8615" w:rsidR="00B11C20" w:rsidRPr="007728CB" w:rsidRDefault="00A61F9E" w:rsidP="409A96C8">
      <w:pPr>
        <w:tabs>
          <w:tab w:val="clear" w:pos="720"/>
          <w:tab w:val="clear" w:pos="1440"/>
          <w:tab w:val="clear" w:pos="2160"/>
          <w:tab w:val="clear" w:pos="2880"/>
          <w:tab w:val="clear" w:pos="4680"/>
          <w:tab w:val="clear" w:pos="5400"/>
          <w:tab w:val="clear" w:pos="9000"/>
        </w:tabs>
        <w:autoSpaceDE w:val="0"/>
        <w:autoSpaceDN w:val="0"/>
        <w:adjustRightInd w:val="0"/>
        <w:spacing w:before="60" w:after="120" w:line="240" w:lineRule="auto"/>
        <w:jc w:val="center"/>
        <w:rPr>
          <w:rFonts w:cs="Arial"/>
          <w:b/>
          <w:bCs/>
          <w:sz w:val="32"/>
          <w:szCs w:val="32"/>
        </w:rPr>
      </w:pPr>
      <w:r w:rsidRPr="409A96C8">
        <w:rPr>
          <w:rFonts w:cs="Arial"/>
          <w:b/>
          <w:bCs/>
          <w:sz w:val="32"/>
          <w:szCs w:val="32"/>
        </w:rPr>
        <w:br w:type="page"/>
      </w:r>
      <w:r w:rsidR="28B93B89" w:rsidRPr="409A96C8">
        <w:rPr>
          <w:rFonts w:cs="Arial"/>
          <w:b/>
          <w:bCs/>
          <w:sz w:val="32"/>
          <w:szCs w:val="32"/>
        </w:rPr>
        <w:lastRenderedPageBreak/>
        <w:t>Chapter 3</w:t>
      </w:r>
      <w:r w:rsidR="027B4C04" w:rsidRPr="409A96C8">
        <w:rPr>
          <w:rFonts w:cs="Arial"/>
          <w:b/>
          <w:bCs/>
          <w:sz w:val="32"/>
          <w:szCs w:val="32"/>
        </w:rPr>
        <w:t xml:space="preserve">. </w:t>
      </w:r>
      <w:r w:rsidR="28B93B89" w:rsidRPr="409A96C8">
        <w:rPr>
          <w:rFonts w:cs="Arial"/>
          <w:b/>
          <w:bCs/>
          <w:sz w:val="32"/>
          <w:szCs w:val="32"/>
        </w:rPr>
        <w:t>Specification of Measures</w:t>
      </w:r>
    </w:p>
    <w:p w14:paraId="3169C050" w14:textId="431D41B3" w:rsidR="00857A90" w:rsidRDefault="00857A90" w:rsidP="00857A90">
      <w:pPr>
        <w:tabs>
          <w:tab w:val="clear" w:pos="720"/>
          <w:tab w:val="clear" w:pos="1440"/>
          <w:tab w:val="clear" w:pos="2160"/>
          <w:tab w:val="clear" w:pos="2880"/>
          <w:tab w:val="clear" w:pos="4680"/>
          <w:tab w:val="clear" w:pos="5400"/>
          <w:tab w:val="clear" w:pos="9000"/>
        </w:tabs>
        <w:autoSpaceDE w:val="0"/>
        <w:autoSpaceDN w:val="0"/>
        <w:adjustRightInd w:val="0"/>
        <w:spacing w:before="60" w:after="120" w:line="240" w:lineRule="auto"/>
        <w:jc w:val="left"/>
        <w:rPr>
          <w:rFonts w:cs="Arial"/>
          <w:b/>
          <w:sz w:val="28"/>
          <w:szCs w:val="28"/>
        </w:rPr>
      </w:pPr>
      <w:r w:rsidRPr="007728CB">
        <w:rPr>
          <w:rFonts w:cs="Arial"/>
          <w:b/>
          <w:sz w:val="28"/>
          <w:szCs w:val="28"/>
        </w:rPr>
        <w:t>3.1 Ancillary Measures</w:t>
      </w:r>
    </w:p>
    <w:p w14:paraId="4B8F21D9" w14:textId="26E94B62" w:rsidR="00787B0D" w:rsidRDefault="006E11B7" w:rsidP="00C46EC7">
      <w:pPr>
        <w:tabs>
          <w:tab w:val="clear" w:pos="720"/>
          <w:tab w:val="clear" w:pos="1440"/>
          <w:tab w:val="clear" w:pos="2160"/>
          <w:tab w:val="clear" w:pos="2880"/>
          <w:tab w:val="clear" w:pos="4680"/>
          <w:tab w:val="clear" w:pos="5400"/>
          <w:tab w:val="clear" w:pos="9000"/>
        </w:tabs>
        <w:autoSpaceDE w:val="0"/>
        <w:autoSpaceDN w:val="0"/>
        <w:adjustRightInd w:val="0"/>
        <w:spacing w:before="60" w:after="120" w:line="240" w:lineRule="auto"/>
        <w:rPr>
          <w:rFonts w:cs="Arial"/>
          <w:sz w:val="22"/>
          <w:szCs w:val="22"/>
        </w:rPr>
      </w:pPr>
      <w:r>
        <w:rPr>
          <w:rFonts w:cs="Arial"/>
          <w:sz w:val="22"/>
          <w:szCs w:val="22"/>
        </w:rPr>
        <w:t xml:space="preserve">Measures listed under Ancillary Measures are </w:t>
      </w:r>
      <w:r w:rsidR="007E614B">
        <w:rPr>
          <w:rFonts w:cs="Arial"/>
          <w:sz w:val="22"/>
          <w:szCs w:val="22"/>
        </w:rPr>
        <w:t xml:space="preserve">not Capital Expenditure for the purposes of this project and must form part of the 10.5% allocation. </w:t>
      </w:r>
      <w:r w:rsidR="0064761B" w:rsidRPr="494B40F3">
        <w:rPr>
          <w:rFonts w:cs="Arial"/>
          <w:sz w:val="22"/>
          <w:szCs w:val="22"/>
        </w:rPr>
        <w:t xml:space="preserve">Measures identified in this section </w:t>
      </w:r>
      <w:r w:rsidR="00655B60" w:rsidRPr="494B40F3">
        <w:rPr>
          <w:rFonts w:cs="Arial"/>
          <w:sz w:val="22"/>
          <w:szCs w:val="22"/>
        </w:rPr>
        <w:t xml:space="preserve">are to be installed only in conjunction with another listed Measure from the following sections B, C, D and MIS. </w:t>
      </w:r>
      <w:r w:rsidR="00B8650F" w:rsidRPr="494B40F3">
        <w:rPr>
          <w:rFonts w:cs="Arial"/>
          <w:sz w:val="22"/>
          <w:szCs w:val="22"/>
        </w:rPr>
        <w:t xml:space="preserve">A </w:t>
      </w:r>
      <w:r w:rsidR="009B3882">
        <w:rPr>
          <w:rFonts w:cs="Arial"/>
          <w:sz w:val="22"/>
          <w:szCs w:val="22"/>
        </w:rPr>
        <w:t xml:space="preserve">Delivery Organisation Fee </w:t>
      </w:r>
      <w:r w:rsidR="00B8650F" w:rsidRPr="494B40F3">
        <w:rPr>
          <w:rFonts w:cs="Arial"/>
          <w:sz w:val="22"/>
          <w:szCs w:val="22"/>
        </w:rPr>
        <w:t>will not be payable if</w:t>
      </w:r>
      <w:r w:rsidR="76D10F00" w:rsidRPr="494B40F3">
        <w:rPr>
          <w:rFonts w:cs="Arial"/>
          <w:sz w:val="22"/>
          <w:szCs w:val="22"/>
        </w:rPr>
        <w:t xml:space="preserve"> an Ancillary Measure</w:t>
      </w:r>
      <w:r w:rsidR="00B8650F" w:rsidRPr="494B40F3">
        <w:rPr>
          <w:rFonts w:cs="Arial"/>
          <w:sz w:val="22"/>
          <w:szCs w:val="22"/>
        </w:rPr>
        <w:t xml:space="preserve"> is installed without a more substantive measure at the same time. However, the </w:t>
      </w:r>
      <w:r w:rsidR="009B3882">
        <w:rPr>
          <w:rFonts w:cs="Arial"/>
          <w:sz w:val="22"/>
          <w:szCs w:val="22"/>
        </w:rPr>
        <w:t>M</w:t>
      </w:r>
      <w:r w:rsidR="00B8650F" w:rsidRPr="494B40F3">
        <w:rPr>
          <w:rFonts w:cs="Arial"/>
          <w:sz w:val="22"/>
          <w:szCs w:val="22"/>
        </w:rPr>
        <w:t xml:space="preserve">easure being installed does not need to be related to the </w:t>
      </w:r>
      <w:r w:rsidR="00036A3E">
        <w:rPr>
          <w:rFonts w:cs="Arial"/>
          <w:sz w:val="22"/>
          <w:szCs w:val="22"/>
        </w:rPr>
        <w:t>A</w:t>
      </w:r>
      <w:r w:rsidR="00B8650F" w:rsidRPr="494B40F3">
        <w:rPr>
          <w:rFonts w:cs="Arial"/>
          <w:sz w:val="22"/>
          <w:szCs w:val="22"/>
        </w:rPr>
        <w:t xml:space="preserve">ncillary </w:t>
      </w:r>
      <w:r w:rsidR="00036A3E">
        <w:rPr>
          <w:rFonts w:cs="Arial"/>
          <w:sz w:val="22"/>
          <w:szCs w:val="22"/>
        </w:rPr>
        <w:t>M</w:t>
      </w:r>
      <w:r w:rsidR="00B8650F" w:rsidRPr="494B40F3">
        <w:rPr>
          <w:rFonts w:cs="Arial"/>
          <w:sz w:val="22"/>
          <w:szCs w:val="22"/>
        </w:rPr>
        <w:t>easures listed below.</w:t>
      </w:r>
      <w:r w:rsidR="009811B2" w:rsidRPr="494B40F3">
        <w:rPr>
          <w:rFonts w:cs="Arial"/>
          <w:sz w:val="22"/>
          <w:szCs w:val="22"/>
        </w:rPr>
        <w:t xml:space="preserve"> For example</w:t>
      </w:r>
      <w:r w:rsidR="00C46EC7" w:rsidRPr="494B40F3">
        <w:rPr>
          <w:rFonts w:cs="Arial"/>
          <w:sz w:val="22"/>
          <w:szCs w:val="22"/>
        </w:rPr>
        <w:t>,</w:t>
      </w:r>
      <w:r w:rsidR="009811B2" w:rsidRPr="494B40F3">
        <w:rPr>
          <w:rFonts w:cs="Arial"/>
          <w:sz w:val="22"/>
          <w:szCs w:val="22"/>
        </w:rPr>
        <w:t xml:space="preserve"> </w:t>
      </w:r>
      <w:r w:rsidR="0097548C" w:rsidRPr="494B40F3">
        <w:rPr>
          <w:rFonts w:cs="Arial"/>
          <w:sz w:val="22"/>
          <w:szCs w:val="22"/>
        </w:rPr>
        <w:t xml:space="preserve">a loft hatch may be required for loft insulation to be installed, however the </w:t>
      </w:r>
      <w:r w:rsidR="009B3882">
        <w:rPr>
          <w:rFonts w:cs="Arial"/>
          <w:sz w:val="22"/>
          <w:szCs w:val="22"/>
        </w:rPr>
        <w:t>Dwelling</w:t>
      </w:r>
      <w:r w:rsidR="009B3882" w:rsidRPr="494B40F3">
        <w:rPr>
          <w:rFonts w:cs="Arial"/>
          <w:sz w:val="22"/>
          <w:szCs w:val="22"/>
        </w:rPr>
        <w:t xml:space="preserve"> </w:t>
      </w:r>
      <w:r w:rsidR="0097548C" w:rsidRPr="494B40F3">
        <w:rPr>
          <w:rFonts w:cs="Arial"/>
          <w:sz w:val="22"/>
          <w:szCs w:val="22"/>
        </w:rPr>
        <w:t xml:space="preserve">may also benefit from a smoke detector and CO detector </w:t>
      </w:r>
      <w:r w:rsidR="00C46EC7" w:rsidRPr="494B40F3">
        <w:rPr>
          <w:rFonts w:cs="Arial"/>
          <w:sz w:val="22"/>
          <w:szCs w:val="22"/>
        </w:rPr>
        <w:t>if there is an existing heating system that may provide increased risk to the residents.</w:t>
      </w:r>
    </w:p>
    <w:p w14:paraId="75252BA3" w14:textId="77777777" w:rsidR="000370A7" w:rsidRDefault="000370A7" w:rsidP="00C46EC7">
      <w:pPr>
        <w:tabs>
          <w:tab w:val="clear" w:pos="720"/>
          <w:tab w:val="clear" w:pos="1440"/>
          <w:tab w:val="clear" w:pos="2160"/>
          <w:tab w:val="clear" w:pos="2880"/>
          <w:tab w:val="clear" w:pos="4680"/>
          <w:tab w:val="clear" w:pos="5400"/>
          <w:tab w:val="clear" w:pos="9000"/>
        </w:tabs>
        <w:autoSpaceDE w:val="0"/>
        <w:autoSpaceDN w:val="0"/>
        <w:adjustRightInd w:val="0"/>
        <w:spacing w:before="60" w:after="120" w:line="240" w:lineRule="auto"/>
        <w:rPr>
          <w:rFonts w:cs="Arial"/>
          <w:b/>
          <w:sz w:val="22"/>
          <w:szCs w:val="22"/>
        </w:rPr>
      </w:pPr>
    </w:p>
    <w:p w14:paraId="6FA81C57" w14:textId="7C62CB7B" w:rsidR="00077A33" w:rsidRDefault="006F68F2" w:rsidP="00C46EC7">
      <w:pPr>
        <w:tabs>
          <w:tab w:val="clear" w:pos="720"/>
          <w:tab w:val="clear" w:pos="1440"/>
          <w:tab w:val="clear" w:pos="2160"/>
          <w:tab w:val="clear" w:pos="2880"/>
          <w:tab w:val="clear" w:pos="4680"/>
          <w:tab w:val="clear" w:pos="5400"/>
          <w:tab w:val="clear" w:pos="9000"/>
        </w:tabs>
        <w:autoSpaceDE w:val="0"/>
        <w:autoSpaceDN w:val="0"/>
        <w:adjustRightInd w:val="0"/>
        <w:spacing w:before="60" w:after="120" w:line="240" w:lineRule="auto"/>
        <w:rPr>
          <w:rFonts w:cs="Arial"/>
          <w:b/>
          <w:sz w:val="22"/>
          <w:szCs w:val="22"/>
        </w:rPr>
      </w:pPr>
      <w:r>
        <w:rPr>
          <w:rFonts w:cs="Arial"/>
          <w:b/>
          <w:sz w:val="22"/>
          <w:szCs w:val="22"/>
        </w:rPr>
        <w:t>Retrofit Assessors / EPCs</w:t>
      </w:r>
    </w:p>
    <w:p w14:paraId="663CEB15" w14:textId="1B915F4B" w:rsidR="006F68F2" w:rsidRDefault="006F68F2" w:rsidP="00C46EC7">
      <w:pPr>
        <w:tabs>
          <w:tab w:val="clear" w:pos="720"/>
          <w:tab w:val="clear" w:pos="1440"/>
          <w:tab w:val="clear" w:pos="2160"/>
          <w:tab w:val="clear" w:pos="2880"/>
          <w:tab w:val="clear" w:pos="4680"/>
          <w:tab w:val="clear" w:pos="5400"/>
          <w:tab w:val="clear" w:pos="9000"/>
        </w:tabs>
        <w:autoSpaceDE w:val="0"/>
        <w:autoSpaceDN w:val="0"/>
        <w:adjustRightInd w:val="0"/>
        <w:spacing w:before="60" w:after="120" w:line="240" w:lineRule="auto"/>
        <w:rPr>
          <w:rFonts w:cs="Arial"/>
          <w:sz w:val="22"/>
          <w:szCs w:val="22"/>
        </w:rPr>
      </w:pPr>
      <w:r>
        <w:rPr>
          <w:rFonts w:cs="Arial"/>
          <w:sz w:val="22"/>
          <w:szCs w:val="22"/>
        </w:rPr>
        <w:t>A pre and post installation is required on each property.</w:t>
      </w:r>
      <w:r w:rsidR="00615ED8">
        <w:rPr>
          <w:rFonts w:cs="Arial"/>
          <w:sz w:val="22"/>
          <w:szCs w:val="22"/>
        </w:rPr>
        <w:t xml:space="preserve"> If the current EPC is less than 2 years old and </w:t>
      </w:r>
      <w:r w:rsidR="000A2267">
        <w:rPr>
          <w:rFonts w:cs="Arial"/>
          <w:sz w:val="22"/>
          <w:szCs w:val="22"/>
        </w:rPr>
        <w:t>is a correct assessment of the property</w:t>
      </w:r>
      <w:r w:rsidR="005D50ED">
        <w:rPr>
          <w:rFonts w:cs="Arial"/>
          <w:sz w:val="22"/>
          <w:szCs w:val="22"/>
        </w:rPr>
        <w:t>, (no other improvements or substantial changes have been made</w:t>
      </w:r>
      <w:r w:rsidR="00AD713E">
        <w:rPr>
          <w:rFonts w:cs="Arial"/>
          <w:sz w:val="22"/>
          <w:szCs w:val="22"/>
        </w:rPr>
        <w:t xml:space="preserve"> since the issuance of the EPC) it may be used in place of undertaking a new EPC prior to any works commencing. </w:t>
      </w:r>
      <w:r w:rsidR="003F6B0E">
        <w:rPr>
          <w:rFonts w:cs="Arial"/>
          <w:sz w:val="22"/>
          <w:szCs w:val="22"/>
        </w:rPr>
        <w:t xml:space="preserve">If the existing EPC is older than two years, or is not an accurate assessment of the property, either because other works have subsequently taken place or it </w:t>
      </w:r>
      <w:r w:rsidR="00025D34">
        <w:rPr>
          <w:rFonts w:cs="Arial"/>
          <w:sz w:val="22"/>
          <w:szCs w:val="22"/>
        </w:rPr>
        <w:t>was an inaccurate assessment at the time the assessment took place, this is not allowable.</w:t>
      </w:r>
    </w:p>
    <w:p w14:paraId="47F638F5" w14:textId="4A317DC0" w:rsidR="00615ED8" w:rsidRPr="003C5BFD" w:rsidRDefault="00C74E02" w:rsidP="00C46EC7">
      <w:pPr>
        <w:tabs>
          <w:tab w:val="clear" w:pos="720"/>
          <w:tab w:val="clear" w:pos="1440"/>
          <w:tab w:val="clear" w:pos="2160"/>
          <w:tab w:val="clear" w:pos="2880"/>
          <w:tab w:val="clear" w:pos="4680"/>
          <w:tab w:val="clear" w:pos="5400"/>
          <w:tab w:val="clear" w:pos="9000"/>
        </w:tabs>
        <w:autoSpaceDE w:val="0"/>
        <w:autoSpaceDN w:val="0"/>
        <w:adjustRightInd w:val="0"/>
        <w:spacing w:before="60" w:after="120" w:line="240" w:lineRule="auto"/>
        <w:rPr>
          <w:rFonts w:cs="Arial"/>
          <w:sz w:val="22"/>
          <w:szCs w:val="22"/>
        </w:rPr>
      </w:pPr>
      <w:r>
        <w:rPr>
          <w:rFonts w:cs="Arial"/>
          <w:sz w:val="22"/>
          <w:szCs w:val="22"/>
        </w:rPr>
        <w:t xml:space="preserve">An EPC must be undertaken after any </w:t>
      </w:r>
      <w:r w:rsidR="003C5BFD">
        <w:rPr>
          <w:rFonts w:cs="Arial"/>
          <w:sz w:val="22"/>
          <w:szCs w:val="22"/>
        </w:rPr>
        <w:t xml:space="preserve">measure improvements have been installed under this scheme. </w:t>
      </w:r>
    </w:p>
    <w:p w14:paraId="33E67BB1" w14:textId="77777777" w:rsidR="003C5BFD" w:rsidRDefault="003C5BFD" w:rsidP="00857A90">
      <w:pPr>
        <w:pStyle w:val="NormalWeb"/>
        <w:spacing w:before="2" w:afterLines="0" w:after="120"/>
        <w:jc w:val="both"/>
        <w:rPr>
          <w:rFonts w:ascii="Arial" w:hAnsi="Arial" w:cs="Arial"/>
          <w:b/>
          <w:sz w:val="22"/>
          <w:szCs w:val="22"/>
        </w:rPr>
      </w:pPr>
    </w:p>
    <w:p w14:paraId="41037C61" w14:textId="67B207EA" w:rsidR="007D0F08" w:rsidRPr="007728CB" w:rsidRDefault="00894A7D" w:rsidP="00857A90">
      <w:pPr>
        <w:pStyle w:val="NormalWeb"/>
        <w:spacing w:before="2" w:afterLines="0" w:after="120"/>
        <w:jc w:val="both"/>
        <w:rPr>
          <w:rFonts w:ascii="Arial" w:hAnsi="Arial" w:cs="Arial"/>
          <w:b/>
          <w:sz w:val="22"/>
          <w:szCs w:val="22"/>
        </w:rPr>
      </w:pPr>
      <w:r>
        <w:rPr>
          <w:rFonts w:ascii="Arial" w:hAnsi="Arial" w:cs="Arial"/>
          <w:b/>
          <w:sz w:val="22"/>
          <w:szCs w:val="22"/>
        </w:rPr>
        <w:t xml:space="preserve">A1 - </w:t>
      </w:r>
      <w:r w:rsidR="007D0F08" w:rsidRPr="007728CB">
        <w:rPr>
          <w:rFonts w:ascii="Arial" w:hAnsi="Arial" w:cs="Arial"/>
          <w:b/>
          <w:sz w:val="22"/>
          <w:szCs w:val="22"/>
        </w:rPr>
        <w:t>Smoke Detectors</w:t>
      </w:r>
    </w:p>
    <w:p w14:paraId="05CD39E5" w14:textId="6002824A" w:rsidR="00E54FAD" w:rsidRDefault="0A24E321" w:rsidP="00857A90">
      <w:pPr>
        <w:pStyle w:val="NormalWeb"/>
        <w:spacing w:before="2" w:afterLines="0" w:after="120"/>
        <w:jc w:val="both"/>
        <w:rPr>
          <w:rFonts w:ascii="Arial" w:hAnsi="Arial" w:cs="Arial"/>
          <w:sz w:val="22"/>
          <w:szCs w:val="22"/>
        </w:rPr>
      </w:pPr>
      <w:r w:rsidRPr="409A96C8">
        <w:rPr>
          <w:rFonts w:ascii="Arial" w:hAnsi="Arial" w:cs="Arial"/>
          <w:sz w:val="22"/>
          <w:szCs w:val="22"/>
        </w:rPr>
        <w:t xml:space="preserve">The Approved Document B: Fire Safety states that every home should have a </w:t>
      </w:r>
      <w:r w:rsidR="0D16F018" w:rsidRPr="409A96C8">
        <w:rPr>
          <w:rFonts w:ascii="Arial" w:hAnsi="Arial" w:cs="Arial"/>
          <w:sz w:val="22"/>
          <w:szCs w:val="22"/>
        </w:rPr>
        <w:t xml:space="preserve">smoke detection </w:t>
      </w:r>
      <w:r w:rsidRPr="409A96C8">
        <w:rPr>
          <w:rFonts w:ascii="Arial" w:hAnsi="Arial" w:cs="Arial"/>
          <w:sz w:val="22"/>
          <w:szCs w:val="22"/>
        </w:rPr>
        <w:t xml:space="preserve">alarm. </w:t>
      </w:r>
      <w:r w:rsidR="0D16F018" w:rsidRPr="409A96C8">
        <w:rPr>
          <w:rFonts w:ascii="Arial" w:hAnsi="Arial" w:cs="Arial"/>
          <w:sz w:val="22"/>
          <w:szCs w:val="22"/>
        </w:rPr>
        <w:t>The general provisions are highlighted in Section 1</w:t>
      </w:r>
      <w:r w:rsidR="45126199" w:rsidRPr="409A96C8">
        <w:rPr>
          <w:rFonts w:ascii="Arial" w:hAnsi="Arial" w:cs="Arial"/>
          <w:sz w:val="22"/>
          <w:szCs w:val="22"/>
        </w:rPr>
        <w:t xml:space="preserve"> – General Provision. Where the building </w:t>
      </w:r>
      <w:r w:rsidR="072F6F96" w:rsidRPr="409A96C8">
        <w:rPr>
          <w:rFonts w:ascii="Arial" w:hAnsi="Arial" w:cs="Arial"/>
          <w:sz w:val="22"/>
          <w:szCs w:val="22"/>
        </w:rPr>
        <w:t xml:space="preserve">may house multiple dwelling houses, either as purpose built or converted properties, these should be compliant with the relevant sections within the Approved Document. </w:t>
      </w:r>
      <w:r w:rsidR="7628C981" w:rsidRPr="409A96C8">
        <w:rPr>
          <w:rFonts w:ascii="Arial" w:hAnsi="Arial" w:cs="Arial"/>
          <w:sz w:val="22"/>
          <w:szCs w:val="22"/>
        </w:rPr>
        <w:t>Where properties are rented the</w:t>
      </w:r>
      <w:r w:rsidR="1F80E14E" w:rsidRPr="409A96C8">
        <w:rPr>
          <w:rFonts w:ascii="Arial" w:hAnsi="Arial" w:cs="Arial"/>
          <w:sz w:val="22"/>
          <w:szCs w:val="22"/>
        </w:rPr>
        <w:t xml:space="preserve"> </w:t>
      </w:r>
      <w:proofErr w:type="gramStart"/>
      <w:r w:rsidR="1F80E14E" w:rsidRPr="409A96C8">
        <w:rPr>
          <w:rFonts w:ascii="Arial" w:hAnsi="Arial" w:cs="Arial"/>
          <w:sz w:val="22"/>
          <w:szCs w:val="22"/>
        </w:rPr>
        <w:t>Delivery</w:t>
      </w:r>
      <w:proofErr w:type="gramEnd"/>
      <w:r w:rsidR="1F80E14E" w:rsidRPr="409A96C8">
        <w:rPr>
          <w:rFonts w:ascii="Arial" w:hAnsi="Arial" w:cs="Arial"/>
          <w:sz w:val="22"/>
          <w:szCs w:val="22"/>
        </w:rPr>
        <w:t xml:space="preserve"> Organisation is referred to The Smoke and Carbon Monoxide Alarm (England) Regulations 2015 to ensure compliance.</w:t>
      </w:r>
    </w:p>
    <w:p w14:paraId="1F41AC01" w14:textId="703A7D73" w:rsidR="007D0F08" w:rsidRPr="007728CB" w:rsidRDefault="007D0F08" w:rsidP="00857A90">
      <w:pPr>
        <w:pStyle w:val="NormalWeb"/>
        <w:spacing w:before="2" w:afterLines="0" w:after="120"/>
        <w:ind w:left="720"/>
        <w:jc w:val="both"/>
        <w:rPr>
          <w:rFonts w:ascii="Arial" w:hAnsi="Arial" w:cs="Arial"/>
          <w:i/>
          <w:sz w:val="22"/>
          <w:szCs w:val="22"/>
          <w:lang w:eastAsia="en-GB"/>
        </w:rPr>
      </w:pPr>
    </w:p>
    <w:p w14:paraId="61C4ECBD" w14:textId="2013D29B" w:rsidR="007D0F08" w:rsidRPr="007728CB" w:rsidRDefault="00894A7D" w:rsidP="00857A90">
      <w:pPr>
        <w:pStyle w:val="NormalWeb"/>
        <w:spacing w:before="2" w:afterLines="0" w:after="120"/>
        <w:jc w:val="both"/>
        <w:rPr>
          <w:rFonts w:ascii="Arial" w:hAnsi="Arial" w:cs="Arial"/>
          <w:b/>
          <w:sz w:val="22"/>
          <w:szCs w:val="22"/>
        </w:rPr>
      </w:pPr>
      <w:r>
        <w:rPr>
          <w:rFonts w:ascii="Arial" w:hAnsi="Arial" w:cs="Arial"/>
          <w:b/>
          <w:sz w:val="22"/>
          <w:szCs w:val="22"/>
        </w:rPr>
        <w:t xml:space="preserve">A2 - </w:t>
      </w:r>
      <w:r w:rsidR="007D0F08" w:rsidRPr="007728CB">
        <w:rPr>
          <w:rFonts w:ascii="Arial" w:hAnsi="Arial" w:cs="Arial"/>
          <w:b/>
          <w:sz w:val="22"/>
          <w:szCs w:val="22"/>
        </w:rPr>
        <w:t>Carbon Monoxide (CO) Detector</w:t>
      </w:r>
    </w:p>
    <w:p w14:paraId="3E66D10F" w14:textId="71B0E731" w:rsidR="004C3319" w:rsidRDefault="023D5B03" w:rsidP="00857A90">
      <w:pPr>
        <w:pStyle w:val="NormalWeb"/>
        <w:spacing w:before="2" w:afterLines="0" w:after="120"/>
        <w:jc w:val="both"/>
        <w:rPr>
          <w:rFonts w:ascii="Arial" w:hAnsi="Arial" w:cs="Arial"/>
          <w:sz w:val="22"/>
          <w:szCs w:val="22"/>
        </w:rPr>
      </w:pPr>
      <w:r w:rsidRPr="409A96C8">
        <w:rPr>
          <w:rFonts w:ascii="Arial" w:hAnsi="Arial" w:cs="Arial"/>
          <w:sz w:val="22"/>
          <w:szCs w:val="22"/>
        </w:rPr>
        <w:t xml:space="preserve">Carbon Monoxide detectors should be installed in each home where there is a combustible appliance – whether that appliance has been installed during </w:t>
      </w:r>
      <w:r w:rsidR="7A0E907F" w:rsidRPr="409A96C8">
        <w:rPr>
          <w:rFonts w:ascii="Arial" w:hAnsi="Arial" w:cs="Arial"/>
          <w:sz w:val="22"/>
          <w:szCs w:val="22"/>
        </w:rPr>
        <w:t xml:space="preserve">under this funding or previously. This is particularly important where improvements are being made to the </w:t>
      </w:r>
      <w:r w:rsidR="0FF69DEF" w:rsidRPr="409A96C8">
        <w:rPr>
          <w:rFonts w:ascii="Arial" w:hAnsi="Arial" w:cs="Arial"/>
          <w:sz w:val="22"/>
          <w:szCs w:val="22"/>
        </w:rPr>
        <w:t xml:space="preserve">fabric of the building that may increase the airtightness. For example, replacement windows and doors, </w:t>
      </w:r>
      <w:r w:rsidR="2465D501" w:rsidRPr="409A96C8">
        <w:rPr>
          <w:rFonts w:ascii="Arial" w:hAnsi="Arial" w:cs="Arial"/>
          <w:sz w:val="22"/>
          <w:szCs w:val="22"/>
        </w:rPr>
        <w:t>wall and floor insulation</w:t>
      </w:r>
      <w:r w:rsidR="70F01031" w:rsidRPr="409A96C8">
        <w:rPr>
          <w:rFonts w:ascii="Arial" w:hAnsi="Arial" w:cs="Arial"/>
          <w:sz w:val="22"/>
          <w:szCs w:val="22"/>
        </w:rPr>
        <w:t>; r</w:t>
      </w:r>
      <w:r w:rsidR="2465D501" w:rsidRPr="409A96C8">
        <w:rPr>
          <w:rFonts w:ascii="Arial" w:hAnsi="Arial" w:cs="Arial"/>
          <w:sz w:val="22"/>
          <w:szCs w:val="22"/>
        </w:rPr>
        <w:t xml:space="preserve">educing </w:t>
      </w:r>
      <w:r w:rsidR="4941C1DA" w:rsidRPr="409A96C8">
        <w:rPr>
          <w:rFonts w:ascii="Arial" w:hAnsi="Arial" w:cs="Arial"/>
          <w:sz w:val="22"/>
          <w:szCs w:val="22"/>
        </w:rPr>
        <w:t>background</w:t>
      </w:r>
      <w:r w:rsidR="2465D501" w:rsidRPr="409A96C8">
        <w:rPr>
          <w:rFonts w:ascii="Arial" w:hAnsi="Arial" w:cs="Arial"/>
          <w:sz w:val="22"/>
          <w:szCs w:val="22"/>
        </w:rPr>
        <w:t xml:space="preserve"> ventilation will impact the ingress and egress of fresh and stale air. </w:t>
      </w:r>
    </w:p>
    <w:p w14:paraId="63FC8275" w14:textId="5BD9678F" w:rsidR="00801626" w:rsidRDefault="00792764" w:rsidP="00857A90">
      <w:pPr>
        <w:pStyle w:val="NormalWeb"/>
        <w:spacing w:before="2" w:afterLines="0" w:after="120"/>
        <w:jc w:val="both"/>
        <w:rPr>
          <w:rFonts w:ascii="Arial" w:hAnsi="Arial" w:cs="Arial"/>
          <w:sz w:val="22"/>
          <w:szCs w:val="22"/>
        </w:rPr>
      </w:pPr>
      <w:r>
        <w:rPr>
          <w:rFonts w:ascii="Arial" w:hAnsi="Arial" w:cs="Arial"/>
          <w:sz w:val="22"/>
          <w:szCs w:val="22"/>
        </w:rPr>
        <w:t xml:space="preserve">Approved Document J provides minimum standards for </w:t>
      </w:r>
      <w:r w:rsidR="003A1653">
        <w:rPr>
          <w:rFonts w:ascii="Arial" w:hAnsi="Arial" w:cs="Arial"/>
          <w:sz w:val="22"/>
          <w:szCs w:val="22"/>
        </w:rPr>
        <w:t xml:space="preserve">air supply for combustible appliances, </w:t>
      </w:r>
      <w:r w:rsidR="00FA2FF6">
        <w:rPr>
          <w:rFonts w:ascii="Arial" w:hAnsi="Arial" w:cs="Arial"/>
          <w:sz w:val="22"/>
          <w:szCs w:val="22"/>
        </w:rPr>
        <w:t>a</w:t>
      </w:r>
      <w:r w:rsidR="004C3319">
        <w:rPr>
          <w:rFonts w:ascii="Arial" w:hAnsi="Arial" w:cs="Arial"/>
          <w:sz w:val="22"/>
          <w:szCs w:val="22"/>
        </w:rPr>
        <w:t>s well as detailing where CO detectors should be located.</w:t>
      </w:r>
    </w:p>
    <w:p w14:paraId="1F6BA82A" w14:textId="58718C06" w:rsidR="0065441F" w:rsidRDefault="001363FD" w:rsidP="00857A90">
      <w:pPr>
        <w:pStyle w:val="NormalWeb"/>
        <w:spacing w:before="2" w:afterLines="0" w:after="120"/>
        <w:jc w:val="both"/>
        <w:rPr>
          <w:rFonts w:ascii="Arial" w:hAnsi="Arial" w:cs="Arial"/>
          <w:sz w:val="22"/>
          <w:szCs w:val="22"/>
        </w:rPr>
      </w:pPr>
      <w:r>
        <w:rPr>
          <w:rFonts w:ascii="Arial" w:hAnsi="Arial" w:cs="Arial"/>
          <w:sz w:val="22"/>
          <w:szCs w:val="22"/>
        </w:rPr>
        <w:t>For clarity w</w:t>
      </w:r>
      <w:r w:rsidR="00387556">
        <w:rPr>
          <w:rFonts w:ascii="Arial" w:hAnsi="Arial" w:cs="Arial"/>
          <w:sz w:val="22"/>
          <w:szCs w:val="22"/>
        </w:rPr>
        <w:t xml:space="preserve">hilst the </w:t>
      </w:r>
      <w:r w:rsidR="009B3882">
        <w:rPr>
          <w:rFonts w:ascii="Arial" w:hAnsi="Arial" w:cs="Arial"/>
          <w:sz w:val="22"/>
          <w:szCs w:val="22"/>
        </w:rPr>
        <w:t xml:space="preserve">agreement </w:t>
      </w:r>
      <w:r w:rsidR="00387556">
        <w:rPr>
          <w:rFonts w:ascii="Arial" w:hAnsi="Arial" w:cs="Arial"/>
          <w:sz w:val="22"/>
          <w:szCs w:val="22"/>
        </w:rPr>
        <w:t xml:space="preserve">does not allow the installation of new fossil fuel heating systems, </w:t>
      </w:r>
      <w:r w:rsidR="0065441F">
        <w:rPr>
          <w:rFonts w:ascii="Arial" w:hAnsi="Arial" w:cs="Arial"/>
          <w:sz w:val="22"/>
          <w:szCs w:val="22"/>
        </w:rPr>
        <w:t xml:space="preserve">where works are taking place to improve a property without changing a fossil fuel heating system, if no Carbon Monoxide detector is installed this is allowable through this </w:t>
      </w:r>
      <w:r w:rsidR="009B3882">
        <w:rPr>
          <w:rFonts w:ascii="Arial" w:hAnsi="Arial" w:cs="Arial"/>
          <w:sz w:val="22"/>
          <w:szCs w:val="22"/>
        </w:rPr>
        <w:t>agreement</w:t>
      </w:r>
      <w:r w:rsidR="0065441F">
        <w:rPr>
          <w:rFonts w:ascii="Arial" w:hAnsi="Arial" w:cs="Arial"/>
          <w:sz w:val="22"/>
          <w:szCs w:val="22"/>
        </w:rPr>
        <w:t>.</w:t>
      </w:r>
    </w:p>
    <w:p w14:paraId="0E65F178" w14:textId="680DA94D" w:rsidR="00894A7D" w:rsidRDefault="00894A7D" w:rsidP="00857A90">
      <w:pPr>
        <w:pStyle w:val="NormalWeb"/>
        <w:spacing w:before="2" w:afterLines="0" w:after="120"/>
        <w:jc w:val="both"/>
        <w:rPr>
          <w:rFonts w:ascii="Arial" w:hAnsi="Arial" w:cs="Arial"/>
          <w:sz w:val="22"/>
          <w:szCs w:val="22"/>
        </w:rPr>
      </w:pPr>
    </w:p>
    <w:p w14:paraId="6F24DAB8" w14:textId="32A94D90" w:rsidR="00894A7D" w:rsidRPr="0064761B" w:rsidRDefault="00894A7D" w:rsidP="00857A90">
      <w:pPr>
        <w:pStyle w:val="NormalWeb"/>
        <w:spacing w:before="2" w:afterLines="0" w:after="120"/>
        <w:jc w:val="both"/>
        <w:rPr>
          <w:rFonts w:ascii="Arial" w:hAnsi="Arial" w:cs="Arial"/>
          <w:b/>
          <w:sz w:val="22"/>
          <w:szCs w:val="22"/>
        </w:rPr>
      </w:pPr>
      <w:r w:rsidRPr="0064761B">
        <w:rPr>
          <w:rFonts w:ascii="Arial" w:hAnsi="Arial" w:cs="Arial"/>
          <w:b/>
          <w:sz w:val="22"/>
          <w:szCs w:val="22"/>
        </w:rPr>
        <w:lastRenderedPageBreak/>
        <w:t xml:space="preserve">A3 – LED </w:t>
      </w:r>
      <w:r w:rsidR="0064761B" w:rsidRPr="0064761B">
        <w:rPr>
          <w:rFonts w:ascii="Arial" w:hAnsi="Arial" w:cs="Arial"/>
          <w:b/>
          <w:sz w:val="22"/>
          <w:szCs w:val="22"/>
        </w:rPr>
        <w:t>lightbulbs</w:t>
      </w:r>
    </w:p>
    <w:p w14:paraId="24115BB1" w14:textId="4082A609" w:rsidR="0064761B" w:rsidRDefault="006E4D3A" w:rsidP="00857A90">
      <w:pPr>
        <w:pStyle w:val="NormalWeb"/>
        <w:spacing w:before="2" w:afterLines="0" w:after="120"/>
        <w:jc w:val="both"/>
        <w:rPr>
          <w:rFonts w:ascii="Arial" w:hAnsi="Arial" w:cs="Arial"/>
          <w:sz w:val="22"/>
          <w:szCs w:val="22"/>
        </w:rPr>
      </w:pPr>
      <w:r>
        <w:rPr>
          <w:rFonts w:ascii="Arial" w:hAnsi="Arial" w:cs="Arial"/>
          <w:sz w:val="22"/>
          <w:szCs w:val="22"/>
        </w:rPr>
        <w:t xml:space="preserve">Approved Document L1b provides minimum standards for improving fixed light fittings – ‘controlled </w:t>
      </w:r>
      <w:r w:rsidR="003E4EB5">
        <w:rPr>
          <w:rFonts w:ascii="Arial" w:hAnsi="Arial" w:cs="Arial"/>
          <w:sz w:val="22"/>
          <w:szCs w:val="22"/>
        </w:rPr>
        <w:t>S</w:t>
      </w:r>
      <w:r>
        <w:rPr>
          <w:rFonts w:ascii="Arial" w:hAnsi="Arial" w:cs="Arial"/>
          <w:sz w:val="22"/>
          <w:szCs w:val="22"/>
        </w:rPr>
        <w:t xml:space="preserve">ervices’. </w:t>
      </w:r>
    </w:p>
    <w:p w14:paraId="51E062A4" w14:textId="2341EE1F" w:rsidR="006E4D3A" w:rsidRPr="0064761B" w:rsidRDefault="26295782" w:rsidP="00857A90">
      <w:pPr>
        <w:pStyle w:val="NormalWeb"/>
        <w:spacing w:before="2" w:afterLines="0" w:after="120"/>
        <w:jc w:val="both"/>
        <w:rPr>
          <w:rFonts w:ascii="Arial" w:hAnsi="Arial" w:cs="Arial"/>
          <w:sz w:val="22"/>
          <w:szCs w:val="22"/>
        </w:rPr>
      </w:pPr>
      <w:r w:rsidRPr="409A96C8">
        <w:rPr>
          <w:rFonts w:ascii="Arial" w:hAnsi="Arial" w:cs="Arial"/>
          <w:sz w:val="22"/>
          <w:szCs w:val="22"/>
        </w:rPr>
        <w:t xml:space="preserve">The Domestic Building Services Compliance Guide: 2013 edition incorporating 2018 amendments </w:t>
      </w:r>
      <w:r w:rsidR="67C95BF6" w:rsidRPr="409A96C8">
        <w:rPr>
          <w:rFonts w:ascii="Arial" w:hAnsi="Arial" w:cs="Arial"/>
          <w:sz w:val="22"/>
          <w:szCs w:val="22"/>
        </w:rPr>
        <w:t>provides guidance on replacing light bulbs in fixed appliances – Section 12: Lighting</w:t>
      </w:r>
      <w:r w:rsidR="2A18DD22" w:rsidRPr="409A96C8">
        <w:rPr>
          <w:rFonts w:ascii="Arial" w:hAnsi="Arial" w:cs="Arial"/>
          <w:sz w:val="22"/>
          <w:szCs w:val="22"/>
        </w:rPr>
        <w:t xml:space="preserve">. </w:t>
      </w:r>
      <w:r w:rsidR="67C95BF6" w:rsidRPr="409A96C8">
        <w:rPr>
          <w:rFonts w:ascii="Arial" w:hAnsi="Arial" w:cs="Arial"/>
          <w:sz w:val="22"/>
          <w:szCs w:val="22"/>
        </w:rPr>
        <w:t>In particular</w:t>
      </w:r>
      <w:r w:rsidR="673B867C" w:rsidRPr="409A96C8">
        <w:rPr>
          <w:rFonts w:ascii="Arial" w:hAnsi="Arial" w:cs="Arial"/>
          <w:sz w:val="22"/>
          <w:szCs w:val="22"/>
        </w:rPr>
        <w:t>,</w:t>
      </w:r>
      <w:r w:rsidR="67C95BF6" w:rsidRPr="409A96C8">
        <w:rPr>
          <w:rFonts w:ascii="Arial" w:hAnsi="Arial" w:cs="Arial"/>
          <w:sz w:val="22"/>
          <w:szCs w:val="22"/>
        </w:rPr>
        <w:t xml:space="preserve"> the </w:t>
      </w:r>
      <w:r w:rsidR="543B9DD4" w:rsidRPr="409A96C8">
        <w:rPr>
          <w:rFonts w:ascii="Arial" w:hAnsi="Arial" w:cs="Arial"/>
          <w:sz w:val="22"/>
          <w:szCs w:val="22"/>
        </w:rPr>
        <w:t>‘lamp</w:t>
      </w:r>
      <w:r w:rsidR="717F2443" w:rsidRPr="409A96C8">
        <w:rPr>
          <w:rFonts w:ascii="Arial" w:hAnsi="Arial" w:cs="Arial"/>
          <w:sz w:val="22"/>
          <w:szCs w:val="22"/>
        </w:rPr>
        <w:t>s with a luminous efficacy greater than 45</w:t>
      </w:r>
      <w:r w:rsidR="673B867C" w:rsidRPr="409A96C8">
        <w:rPr>
          <w:rFonts w:ascii="Arial" w:hAnsi="Arial" w:cs="Arial"/>
          <w:sz w:val="22"/>
          <w:szCs w:val="22"/>
        </w:rPr>
        <w:t xml:space="preserve"> lamp</w:t>
      </w:r>
      <w:r w:rsidR="717F2443" w:rsidRPr="409A96C8">
        <w:rPr>
          <w:rFonts w:ascii="Arial" w:hAnsi="Arial" w:cs="Arial"/>
          <w:sz w:val="22"/>
          <w:szCs w:val="22"/>
        </w:rPr>
        <w:t xml:space="preserve"> lumens per circuit-watt and a total output greater</w:t>
      </w:r>
      <w:r w:rsidR="673B867C" w:rsidRPr="409A96C8">
        <w:rPr>
          <w:rFonts w:ascii="Arial" w:hAnsi="Arial" w:cs="Arial"/>
          <w:sz w:val="22"/>
          <w:szCs w:val="22"/>
        </w:rPr>
        <w:t xml:space="preserve"> than 400 lamp lumens.</w:t>
      </w:r>
    </w:p>
    <w:p w14:paraId="1CE3EFCB" w14:textId="77777777" w:rsidR="007D0F08" w:rsidRPr="007728CB" w:rsidRDefault="007D0F08" w:rsidP="003D2EF8">
      <w:pPr>
        <w:pStyle w:val="NormalWeb"/>
        <w:spacing w:beforeLines="0" w:afterLines="0"/>
        <w:jc w:val="both"/>
        <w:rPr>
          <w:rFonts w:ascii="Arial" w:hAnsi="Arial" w:cs="Arial"/>
          <w:sz w:val="22"/>
          <w:szCs w:val="22"/>
        </w:rPr>
      </w:pPr>
    </w:p>
    <w:p w14:paraId="10C804E6" w14:textId="1E567804" w:rsidR="00EC7731" w:rsidRDefault="00DE059B" w:rsidP="494B40F3">
      <w:pPr>
        <w:pStyle w:val="ListParagraph"/>
        <w:spacing w:after="120"/>
        <w:ind w:left="0"/>
        <w:jc w:val="both"/>
        <w:rPr>
          <w:rFonts w:ascii="Arial" w:hAnsi="Arial" w:cs="Arial"/>
          <w:b/>
          <w:bCs/>
        </w:rPr>
      </w:pPr>
      <w:r w:rsidRPr="494B40F3">
        <w:rPr>
          <w:rFonts w:ascii="Arial" w:hAnsi="Arial" w:cs="Arial"/>
          <w:b/>
          <w:bCs/>
        </w:rPr>
        <w:t>A4-A5 – Loft Hatch new / alter</w:t>
      </w:r>
      <w:r w:rsidR="00327C89" w:rsidRPr="494B40F3">
        <w:rPr>
          <w:rFonts w:ascii="Arial" w:hAnsi="Arial" w:cs="Arial"/>
          <w:b/>
          <w:bCs/>
        </w:rPr>
        <w:t>ation</w:t>
      </w:r>
    </w:p>
    <w:p w14:paraId="3D737426" w14:textId="68B02FDE" w:rsidR="46EA9F73" w:rsidRDefault="46EA9F73" w:rsidP="494B40F3">
      <w:pPr>
        <w:pStyle w:val="ListParagraph"/>
        <w:ind w:left="0"/>
        <w:jc w:val="both"/>
        <w:rPr>
          <w:rFonts w:ascii="Arial" w:hAnsi="Arial" w:cs="Arial"/>
        </w:rPr>
      </w:pPr>
      <w:r w:rsidRPr="494B40F3">
        <w:rPr>
          <w:rFonts w:ascii="Arial" w:hAnsi="Arial" w:cs="Arial"/>
        </w:rPr>
        <w:t xml:space="preserve">Any alterations to a property must be carried out in line with the Building Regulations Approved Documents. </w:t>
      </w:r>
      <w:r w:rsidR="2C8552FF" w:rsidRPr="494B40F3">
        <w:rPr>
          <w:rFonts w:ascii="Arial" w:hAnsi="Arial" w:cs="Arial"/>
        </w:rPr>
        <w:t xml:space="preserve">Approved document A deals with structural issues. Further guidance on insulating loft hatches can be found in the PAS under </w:t>
      </w:r>
      <w:r w:rsidR="05DFF7DE" w:rsidRPr="494B40F3">
        <w:rPr>
          <w:rFonts w:ascii="Arial" w:hAnsi="Arial" w:cs="Arial"/>
        </w:rPr>
        <w:t>the Annex's A-G, specifically</w:t>
      </w:r>
      <w:r w:rsidR="2C8552FF" w:rsidRPr="494B40F3">
        <w:rPr>
          <w:rFonts w:ascii="Arial" w:hAnsi="Arial" w:cs="Arial"/>
        </w:rPr>
        <w:t xml:space="preserve"> B</w:t>
      </w:r>
      <w:r w:rsidR="191CE0FB" w:rsidRPr="494B40F3">
        <w:rPr>
          <w:rFonts w:ascii="Arial" w:hAnsi="Arial" w:cs="Arial"/>
        </w:rPr>
        <w:t>9.</w:t>
      </w:r>
    </w:p>
    <w:p w14:paraId="4A29536E" w14:textId="02F816C0" w:rsidR="004D61CE" w:rsidRDefault="004D61CE" w:rsidP="494B40F3">
      <w:pPr>
        <w:pStyle w:val="ListParagraph"/>
        <w:ind w:left="0"/>
        <w:jc w:val="both"/>
        <w:rPr>
          <w:rFonts w:ascii="Arial" w:hAnsi="Arial" w:cs="Arial"/>
          <w:b/>
          <w:bCs/>
        </w:rPr>
      </w:pPr>
      <w:r>
        <w:rPr>
          <w:rFonts w:ascii="Arial" w:hAnsi="Arial" w:cs="Arial"/>
        </w:rPr>
        <w:t xml:space="preserve">It is assumed </w:t>
      </w:r>
      <w:r w:rsidR="00F3041E">
        <w:rPr>
          <w:rFonts w:ascii="Arial" w:hAnsi="Arial" w:cs="Arial"/>
        </w:rPr>
        <w:t>a new hatch or alteration to increase the size of the hatch will have a finished size of 750 x 550mm.</w:t>
      </w:r>
    </w:p>
    <w:p w14:paraId="3B37D03C" w14:textId="1513A527" w:rsidR="00327C89" w:rsidRDefault="00327C89" w:rsidP="003D2EF8">
      <w:pPr>
        <w:pStyle w:val="ListParagraph"/>
        <w:ind w:left="0"/>
        <w:jc w:val="both"/>
        <w:rPr>
          <w:rFonts w:ascii="Arial" w:hAnsi="Arial" w:cs="Arial"/>
          <w:b/>
        </w:rPr>
      </w:pPr>
    </w:p>
    <w:p w14:paraId="2DB38FD4" w14:textId="1B117379" w:rsidR="00327C89" w:rsidRDefault="00327C89" w:rsidP="494B40F3">
      <w:pPr>
        <w:pStyle w:val="ListParagraph"/>
        <w:ind w:left="0"/>
        <w:jc w:val="both"/>
        <w:rPr>
          <w:rFonts w:ascii="Arial" w:hAnsi="Arial" w:cs="Arial"/>
          <w:b/>
          <w:bCs/>
        </w:rPr>
      </w:pPr>
      <w:r w:rsidRPr="494B40F3">
        <w:rPr>
          <w:rFonts w:ascii="Arial" w:hAnsi="Arial" w:cs="Arial"/>
          <w:b/>
          <w:bCs/>
        </w:rPr>
        <w:t>A6</w:t>
      </w:r>
      <w:r w:rsidR="003D76CC" w:rsidRPr="494B40F3">
        <w:rPr>
          <w:rFonts w:ascii="Arial" w:hAnsi="Arial" w:cs="Arial"/>
          <w:b/>
          <w:bCs/>
        </w:rPr>
        <w:t xml:space="preserve"> – Loft Clearance</w:t>
      </w:r>
    </w:p>
    <w:p w14:paraId="132EFEE5" w14:textId="7336D3C4" w:rsidR="00327C89" w:rsidRPr="00327C89" w:rsidRDefault="4E4FE7A4" w:rsidP="003D2EF8">
      <w:pPr>
        <w:pStyle w:val="ListParagraph"/>
        <w:ind w:left="0"/>
        <w:jc w:val="both"/>
        <w:rPr>
          <w:rFonts w:ascii="Arial" w:hAnsi="Arial" w:cs="Arial"/>
        </w:rPr>
      </w:pPr>
      <w:r w:rsidRPr="494B40F3">
        <w:rPr>
          <w:rFonts w:ascii="Arial" w:hAnsi="Arial" w:cs="Arial"/>
        </w:rPr>
        <w:t>Loft clearance is only allowable on properties that are having loft insulation installed</w:t>
      </w:r>
      <w:r w:rsidR="0E64C966" w:rsidRPr="494B40F3">
        <w:rPr>
          <w:rFonts w:ascii="Arial" w:hAnsi="Arial" w:cs="Arial"/>
        </w:rPr>
        <w:t xml:space="preserve"> and where the customer meets the vulnerability criteria laid out in paragraph 2.10.2 which would otherwise make it imp</w:t>
      </w:r>
      <w:r w:rsidR="67D4D7BC" w:rsidRPr="494B40F3">
        <w:rPr>
          <w:rFonts w:ascii="Arial" w:hAnsi="Arial" w:cs="Arial"/>
        </w:rPr>
        <w:t>ossible for them to clear the loft themselves.</w:t>
      </w:r>
    </w:p>
    <w:p w14:paraId="2F6AE8F7" w14:textId="77777777" w:rsidR="009B3882" w:rsidRDefault="009B3882" w:rsidP="494B40F3">
      <w:pPr>
        <w:pStyle w:val="ListParagraph"/>
        <w:ind w:left="0"/>
        <w:jc w:val="both"/>
        <w:rPr>
          <w:rFonts w:ascii="Arial" w:eastAsia="Cambria" w:hAnsi="Arial" w:cs="Arial"/>
        </w:rPr>
      </w:pPr>
    </w:p>
    <w:p w14:paraId="7DC3CD66" w14:textId="5F2F29FE" w:rsidR="67D4D7BC" w:rsidRDefault="67D4D7BC" w:rsidP="494B40F3">
      <w:pPr>
        <w:pStyle w:val="ListParagraph"/>
        <w:ind w:left="0"/>
        <w:jc w:val="both"/>
        <w:rPr>
          <w:rFonts w:ascii="Arial" w:eastAsia="Cambria" w:hAnsi="Arial" w:cs="Arial"/>
        </w:rPr>
      </w:pPr>
      <w:r w:rsidRPr="494B40F3">
        <w:rPr>
          <w:rFonts w:ascii="Arial" w:eastAsia="Cambria" w:hAnsi="Arial" w:cs="Arial"/>
        </w:rPr>
        <w:t>There is no standard for removal of items from a loft, however the Delivery Organisation is responsible for ensuring any health and safety requirements are follow</w:t>
      </w:r>
      <w:r w:rsidR="58517557" w:rsidRPr="494B40F3">
        <w:rPr>
          <w:rFonts w:ascii="Arial" w:eastAsia="Cambria" w:hAnsi="Arial" w:cs="Arial"/>
        </w:rPr>
        <w:t>ed to protect the welfare of householder and operative.</w:t>
      </w:r>
    </w:p>
    <w:p w14:paraId="1BA6D4FE" w14:textId="32520557" w:rsidR="494B40F3" w:rsidRDefault="494B40F3" w:rsidP="494B40F3">
      <w:pPr>
        <w:pStyle w:val="ListParagraph"/>
        <w:ind w:left="0"/>
        <w:jc w:val="both"/>
        <w:rPr>
          <w:rFonts w:eastAsia="Cambria"/>
        </w:rPr>
      </w:pPr>
    </w:p>
    <w:p w14:paraId="48CE76B5" w14:textId="0D5E253C" w:rsidR="00890CB9" w:rsidRDefault="00344DB2" w:rsidP="00857A90">
      <w:pPr>
        <w:spacing w:after="120" w:line="240" w:lineRule="auto"/>
        <w:rPr>
          <w:rFonts w:cs="Arial"/>
          <w:b/>
          <w:sz w:val="22"/>
          <w:szCs w:val="22"/>
        </w:rPr>
      </w:pPr>
      <w:r w:rsidRPr="494B40F3">
        <w:rPr>
          <w:rFonts w:cs="Arial"/>
          <w:b/>
          <w:bCs/>
          <w:sz w:val="22"/>
          <w:szCs w:val="22"/>
        </w:rPr>
        <w:t>A7 – Loft platforms</w:t>
      </w:r>
    </w:p>
    <w:p w14:paraId="4636A9B3" w14:textId="6A65507C" w:rsidR="4E96664A" w:rsidRDefault="4E96664A" w:rsidP="494B40F3">
      <w:pPr>
        <w:spacing w:after="120" w:line="240" w:lineRule="auto"/>
        <w:rPr>
          <w:rFonts w:cs="Arial"/>
          <w:sz w:val="22"/>
          <w:szCs w:val="22"/>
        </w:rPr>
      </w:pPr>
      <w:r w:rsidRPr="494B40F3">
        <w:rPr>
          <w:rFonts w:cs="Arial"/>
          <w:sz w:val="22"/>
          <w:szCs w:val="22"/>
        </w:rPr>
        <w:t xml:space="preserve">Proprietary loft platforms are readily available, lifting the storage space clear of the insulated material to ensure that the integrity of the insulation is maintained. </w:t>
      </w:r>
      <w:r w:rsidR="54FCFCAE" w:rsidRPr="494B40F3">
        <w:rPr>
          <w:rFonts w:cs="Arial"/>
          <w:sz w:val="22"/>
          <w:szCs w:val="22"/>
        </w:rPr>
        <w:t xml:space="preserve">A loft platform can only be installed alongside loft insulation and will be the deciding factor for the customer between signing up to have loft insulation </w:t>
      </w:r>
      <w:r w:rsidR="6C8DBE14" w:rsidRPr="494B40F3">
        <w:rPr>
          <w:rFonts w:cs="Arial"/>
          <w:sz w:val="22"/>
          <w:szCs w:val="22"/>
        </w:rPr>
        <w:t xml:space="preserve">or maintaining their status quo with no or minimal (100mm or less) insulation. </w:t>
      </w:r>
    </w:p>
    <w:p w14:paraId="19E5989B" w14:textId="3AA2E72D" w:rsidR="6C8DBE14" w:rsidRDefault="6C8DBE14" w:rsidP="494B40F3">
      <w:pPr>
        <w:spacing w:after="120" w:line="240" w:lineRule="auto"/>
        <w:rPr>
          <w:rFonts w:cs="Arial"/>
          <w:sz w:val="22"/>
          <w:szCs w:val="22"/>
        </w:rPr>
      </w:pPr>
      <w:r w:rsidRPr="494B40F3">
        <w:rPr>
          <w:rFonts w:cs="Arial"/>
          <w:sz w:val="22"/>
          <w:szCs w:val="22"/>
        </w:rPr>
        <w:t>If there is any doubt, the Delivery Organisation must ensure that the roof joists are sufficiently robust to take any potential loadings of the storage platform and how this is transferred through to the roof joists.</w:t>
      </w:r>
      <w:r w:rsidR="7E3C1B38" w:rsidRPr="494B40F3">
        <w:rPr>
          <w:rFonts w:cs="Arial"/>
          <w:sz w:val="22"/>
          <w:szCs w:val="22"/>
        </w:rPr>
        <w:t xml:space="preserve"> Approved Document A details loading compliance requirements.</w:t>
      </w:r>
    </w:p>
    <w:p w14:paraId="51E416D6" w14:textId="77777777" w:rsidR="00A519C7" w:rsidRDefault="00A519C7" w:rsidP="00857A90">
      <w:pPr>
        <w:spacing w:after="120" w:line="240" w:lineRule="auto"/>
        <w:rPr>
          <w:rFonts w:cs="Arial"/>
          <w:b/>
          <w:bCs/>
          <w:sz w:val="22"/>
          <w:szCs w:val="22"/>
        </w:rPr>
      </w:pPr>
    </w:p>
    <w:p w14:paraId="6FC72D5C" w14:textId="3805CF07" w:rsidR="008E11E1" w:rsidRDefault="008E11E1" w:rsidP="00857A90">
      <w:pPr>
        <w:spacing w:after="120" w:line="240" w:lineRule="auto"/>
        <w:rPr>
          <w:rFonts w:cs="Arial"/>
          <w:b/>
          <w:sz w:val="22"/>
          <w:szCs w:val="22"/>
        </w:rPr>
      </w:pPr>
      <w:r w:rsidRPr="494B40F3">
        <w:rPr>
          <w:rFonts w:cs="Arial"/>
          <w:b/>
          <w:bCs/>
          <w:sz w:val="22"/>
          <w:szCs w:val="22"/>
        </w:rPr>
        <w:t>A8 – Cavity Wall Extraction</w:t>
      </w:r>
    </w:p>
    <w:p w14:paraId="235E7372" w14:textId="721BE100" w:rsidR="00FFA8F8" w:rsidRDefault="00FFA8F8" w:rsidP="494B40F3">
      <w:pPr>
        <w:spacing w:after="120" w:line="240" w:lineRule="auto"/>
        <w:rPr>
          <w:rFonts w:cs="Arial"/>
          <w:sz w:val="22"/>
          <w:szCs w:val="22"/>
        </w:rPr>
      </w:pPr>
      <w:r w:rsidRPr="494B40F3">
        <w:rPr>
          <w:rFonts w:cs="Arial"/>
          <w:sz w:val="22"/>
          <w:szCs w:val="22"/>
        </w:rPr>
        <w:t xml:space="preserve">Cavity Wall Extraction is listed as an ancillary measure as it does not improve the SAP rating of the property. However, </w:t>
      </w:r>
      <w:r w:rsidR="6F7BE326" w:rsidRPr="494B40F3">
        <w:rPr>
          <w:rFonts w:cs="Arial"/>
          <w:sz w:val="22"/>
          <w:szCs w:val="22"/>
        </w:rPr>
        <w:t>it is recognised that failed cavity wall insulation can reduce the performance of an existing wall and there</w:t>
      </w:r>
      <w:r w:rsidR="16FECF9C" w:rsidRPr="494B40F3">
        <w:rPr>
          <w:rFonts w:cs="Arial"/>
          <w:sz w:val="22"/>
          <w:szCs w:val="22"/>
        </w:rPr>
        <w:t>fore extraction is allowable but only where the customer either agrees to a more appropriately specified replacement or where other fabric measure improvements at least retain the SAP rating.</w:t>
      </w:r>
    </w:p>
    <w:p w14:paraId="150EC626" w14:textId="73D36CF9" w:rsidR="516E75B6" w:rsidRDefault="516E75B6" w:rsidP="494B40F3">
      <w:pPr>
        <w:spacing w:after="120" w:line="240" w:lineRule="auto"/>
        <w:rPr>
          <w:rFonts w:cs="Arial"/>
          <w:sz w:val="22"/>
          <w:szCs w:val="22"/>
        </w:rPr>
      </w:pPr>
      <w:r w:rsidRPr="494B40F3">
        <w:rPr>
          <w:rFonts w:cs="Arial"/>
          <w:sz w:val="22"/>
          <w:szCs w:val="22"/>
        </w:rPr>
        <w:t>The Delivery Organisation must provide a Chartered Surveyors report that states that cavity wall extraction is the required course of action</w:t>
      </w:r>
      <w:r w:rsidR="271379D5" w:rsidRPr="494B40F3">
        <w:rPr>
          <w:rFonts w:cs="Arial"/>
          <w:sz w:val="22"/>
          <w:szCs w:val="22"/>
        </w:rPr>
        <w:t xml:space="preserve"> prior to any works being undertaken and this will be provided to the Authority with the submission of invoicing data.</w:t>
      </w:r>
    </w:p>
    <w:p w14:paraId="110888D7" w14:textId="626A287A" w:rsidR="00250553" w:rsidRDefault="00250553" w:rsidP="494B40F3">
      <w:pPr>
        <w:spacing w:after="120" w:line="240" w:lineRule="auto"/>
        <w:rPr>
          <w:sz w:val="22"/>
          <w:szCs w:val="22"/>
        </w:rPr>
      </w:pPr>
      <w:r>
        <w:rPr>
          <w:rFonts w:cs="Arial"/>
          <w:sz w:val="22"/>
          <w:szCs w:val="22"/>
        </w:rPr>
        <w:t>For pricing the assumption is a 75mm cavity.</w:t>
      </w:r>
    </w:p>
    <w:p w14:paraId="582FCAE9" w14:textId="22BE299C" w:rsidR="494B40F3" w:rsidRDefault="494B40F3" w:rsidP="494B40F3">
      <w:pPr>
        <w:spacing w:after="120" w:line="240" w:lineRule="auto"/>
        <w:rPr>
          <w:sz w:val="22"/>
          <w:szCs w:val="22"/>
        </w:rPr>
      </w:pPr>
    </w:p>
    <w:p w14:paraId="192B02EF" w14:textId="71D85187" w:rsidR="008E11E1" w:rsidRDefault="008E11E1" w:rsidP="00857A90">
      <w:pPr>
        <w:spacing w:after="120" w:line="240" w:lineRule="auto"/>
        <w:rPr>
          <w:rFonts w:cs="Arial"/>
          <w:b/>
          <w:sz w:val="22"/>
          <w:szCs w:val="22"/>
        </w:rPr>
      </w:pPr>
      <w:r w:rsidRPr="494B40F3">
        <w:rPr>
          <w:rFonts w:cs="Arial"/>
          <w:b/>
          <w:bCs/>
          <w:sz w:val="22"/>
          <w:szCs w:val="22"/>
        </w:rPr>
        <w:t>C5 – Additional Radiators</w:t>
      </w:r>
    </w:p>
    <w:p w14:paraId="6C5DAAA0" w14:textId="0F1DF3C0" w:rsidR="1A3C0263" w:rsidRDefault="1A3C0263" w:rsidP="494B40F3">
      <w:pPr>
        <w:spacing w:after="120" w:line="240" w:lineRule="auto"/>
        <w:rPr>
          <w:b/>
          <w:bCs/>
          <w:sz w:val="22"/>
          <w:szCs w:val="22"/>
        </w:rPr>
      </w:pPr>
      <w:r w:rsidRPr="494B40F3">
        <w:rPr>
          <w:rFonts w:cs="Arial"/>
          <w:sz w:val="22"/>
          <w:szCs w:val="22"/>
        </w:rPr>
        <w:lastRenderedPageBreak/>
        <w:t>Additional radiators may be required to improve the property, for e</w:t>
      </w:r>
      <w:r w:rsidR="4DB0C3A0" w:rsidRPr="494B40F3">
        <w:rPr>
          <w:rFonts w:cs="Arial"/>
          <w:sz w:val="22"/>
          <w:szCs w:val="22"/>
        </w:rPr>
        <w:t>xample if only 2 habitable rooms in a property with 4 habitable rooms have radiators and the other rooms are at risk of condensation and black mould growth</w:t>
      </w:r>
      <w:r w:rsidRPr="494B40F3">
        <w:rPr>
          <w:rFonts w:cs="Arial"/>
          <w:sz w:val="22"/>
          <w:szCs w:val="22"/>
        </w:rPr>
        <w:t xml:space="preserve">. </w:t>
      </w:r>
      <w:r w:rsidR="6BA81B6A" w:rsidRPr="494B40F3">
        <w:rPr>
          <w:rFonts w:cs="Arial"/>
          <w:sz w:val="22"/>
          <w:szCs w:val="22"/>
        </w:rPr>
        <w:t>Otherwise,</w:t>
      </w:r>
      <w:r w:rsidR="45952B85" w:rsidRPr="494B40F3">
        <w:rPr>
          <w:rFonts w:cs="Arial"/>
          <w:sz w:val="22"/>
          <w:szCs w:val="22"/>
        </w:rPr>
        <w:t xml:space="preserve"> this would only apply to new heat pump installations.</w:t>
      </w:r>
    </w:p>
    <w:p w14:paraId="66E044DA" w14:textId="3C3BD336" w:rsidR="1A3C0263" w:rsidRDefault="1A3C0263" w:rsidP="494B40F3">
      <w:pPr>
        <w:spacing w:after="120" w:line="240" w:lineRule="auto"/>
        <w:rPr>
          <w:rFonts w:cs="Arial"/>
          <w:sz w:val="22"/>
          <w:szCs w:val="22"/>
        </w:rPr>
      </w:pPr>
      <w:r w:rsidRPr="494B40F3">
        <w:rPr>
          <w:rFonts w:cs="Arial"/>
          <w:sz w:val="22"/>
          <w:szCs w:val="22"/>
        </w:rPr>
        <w:t>Please refer to PAS2030 section C5 for compliance details.</w:t>
      </w:r>
    </w:p>
    <w:p w14:paraId="5E22A39E" w14:textId="73EFAFAC" w:rsidR="007038FF" w:rsidRDefault="007038FF" w:rsidP="494B40F3">
      <w:pPr>
        <w:spacing w:after="120" w:line="240" w:lineRule="auto"/>
        <w:rPr>
          <w:rFonts w:cs="Arial"/>
          <w:sz w:val="22"/>
          <w:szCs w:val="22"/>
        </w:rPr>
      </w:pPr>
      <w:r>
        <w:rPr>
          <w:rFonts w:cs="Arial"/>
          <w:sz w:val="22"/>
          <w:szCs w:val="22"/>
        </w:rPr>
        <w:t xml:space="preserve">It is assumed for the purposes of pricing for an additional radiator that it is sized as 400 x 1200mm. </w:t>
      </w:r>
    </w:p>
    <w:p w14:paraId="4D335BB6" w14:textId="46522344" w:rsidR="0080650D" w:rsidRDefault="0080650D" w:rsidP="494B40F3">
      <w:pPr>
        <w:spacing w:after="120" w:line="240" w:lineRule="auto"/>
        <w:rPr>
          <w:rFonts w:cs="Arial"/>
          <w:sz w:val="22"/>
          <w:szCs w:val="22"/>
        </w:rPr>
      </w:pPr>
    </w:p>
    <w:p w14:paraId="581FD2D9" w14:textId="4EDA1CC9" w:rsidR="0080650D" w:rsidRDefault="0080650D" w:rsidP="494B40F3">
      <w:pPr>
        <w:spacing w:after="120" w:line="240" w:lineRule="auto"/>
        <w:rPr>
          <w:rFonts w:cs="Arial"/>
          <w:b/>
          <w:sz w:val="22"/>
          <w:szCs w:val="22"/>
        </w:rPr>
      </w:pPr>
      <w:r>
        <w:rPr>
          <w:rFonts w:cs="Arial"/>
          <w:b/>
          <w:sz w:val="22"/>
          <w:szCs w:val="22"/>
        </w:rPr>
        <w:t>Professional Services</w:t>
      </w:r>
    </w:p>
    <w:p w14:paraId="208F1D98" w14:textId="5D3451E3" w:rsidR="0080650D" w:rsidRPr="000B3B3F" w:rsidRDefault="008F3F24" w:rsidP="494B40F3">
      <w:pPr>
        <w:spacing w:after="120" w:line="240" w:lineRule="auto"/>
        <w:rPr>
          <w:rFonts w:cs="Arial"/>
          <w:sz w:val="22"/>
          <w:szCs w:val="22"/>
        </w:rPr>
      </w:pPr>
      <w:r>
        <w:rPr>
          <w:rFonts w:cs="Arial"/>
          <w:sz w:val="22"/>
          <w:szCs w:val="22"/>
        </w:rPr>
        <w:t xml:space="preserve">For the purposes of this contract Professional Services refer to any building professional that may need to be consulted in connection with </w:t>
      </w:r>
      <w:r w:rsidR="008F7F13">
        <w:rPr>
          <w:rFonts w:cs="Arial"/>
          <w:sz w:val="22"/>
          <w:szCs w:val="22"/>
        </w:rPr>
        <w:t>enabling a Measure to be installed. For example, but not limited to, this could include: Structural Engineer, Architect, Architectural Technologist, Building Surveyor</w:t>
      </w:r>
      <w:r w:rsidR="003D0F30">
        <w:rPr>
          <w:rFonts w:cs="Arial"/>
          <w:sz w:val="22"/>
          <w:szCs w:val="22"/>
        </w:rPr>
        <w:t>.</w:t>
      </w:r>
    </w:p>
    <w:p w14:paraId="17E4CA37" w14:textId="3F2E703B" w:rsidR="0080650D" w:rsidRPr="000B3B3F" w:rsidRDefault="0080650D" w:rsidP="494B40F3">
      <w:pPr>
        <w:spacing w:after="120" w:line="240" w:lineRule="auto"/>
        <w:rPr>
          <w:rFonts w:cs="Arial"/>
          <w:sz w:val="22"/>
          <w:szCs w:val="22"/>
        </w:rPr>
      </w:pPr>
    </w:p>
    <w:p w14:paraId="73944F83" w14:textId="312CFEA8" w:rsidR="0080650D" w:rsidRPr="000B3B3F" w:rsidRDefault="0080650D" w:rsidP="494B40F3">
      <w:pPr>
        <w:spacing w:after="120" w:line="240" w:lineRule="auto"/>
        <w:rPr>
          <w:b/>
          <w:bCs/>
          <w:sz w:val="22"/>
          <w:szCs w:val="22"/>
        </w:rPr>
      </w:pPr>
      <w:r>
        <w:rPr>
          <w:rFonts w:cs="Arial"/>
          <w:b/>
          <w:sz w:val="22"/>
          <w:szCs w:val="22"/>
        </w:rPr>
        <w:t>Asbestos Surveys</w:t>
      </w:r>
    </w:p>
    <w:p w14:paraId="35313942" w14:textId="6169385F" w:rsidR="494B40F3" w:rsidRDefault="003D0F30" w:rsidP="494B40F3">
      <w:pPr>
        <w:spacing w:after="120" w:line="240" w:lineRule="auto"/>
        <w:rPr>
          <w:sz w:val="22"/>
          <w:szCs w:val="22"/>
        </w:rPr>
      </w:pPr>
      <w:r>
        <w:rPr>
          <w:sz w:val="22"/>
          <w:szCs w:val="22"/>
        </w:rPr>
        <w:t xml:space="preserve">Where the Assessor, Retrofit Coordinator, Surveyor or Installer believes there is a risk of the </w:t>
      </w:r>
      <w:r w:rsidR="00343689">
        <w:rPr>
          <w:sz w:val="22"/>
          <w:szCs w:val="22"/>
        </w:rPr>
        <w:t>Dwelling containing Asbestos, or contains Asbestos</w:t>
      </w:r>
      <w:r w:rsidR="001A31E4">
        <w:rPr>
          <w:sz w:val="22"/>
          <w:szCs w:val="22"/>
        </w:rPr>
        <w:t xml:space="preserve"> in the location where the Measure is likely to be installed, an Asbestos Survey should be undertaken before any </w:t>
      </w:r>
      <w:r w:rsidR="000B3B3F">
        <w:rPr>
          <w:sz w:val="22"/>
          <w:szCs w:val="22"/>
        </w:rPr>
        <w:t>installation works take place.</w:t>
      </w:r>
    </w:p>
    <w:p w14:paraId="5020B31E" w14:textId="77777777" w:rsidR="00A05DB3" w:rsidRPr="00890CB9" w:rsidRDefault="00B37512" w:rsidP="00857A90">
      <w:pPr>
        <w:spacing w:after="120" w:line="240" w:lineRule="auto"/>
        <w:rPr>
          <w:rFonts w:cs="Arial"/>
          <w:sz w:val="22"/>
          <w:szCs w:val="22"/>
        </w:rPr>
      </w:pPr>
      <w:r w:rsidRPr="00B11C20">
        <w:rPr>
          <w:rFonts w:cs="Arial"/>
          <w:b/>
          <w:sz w:val="22"/>
          <w:szCs w:val="22"/>
        </w:rPr>
        <w:br w:type="page"/>
      </w:r>
      <w:r w:rsidR="00F16C0A" w:rsidRPr="00F16C0A">
        <w:rPr>
          <w:rFonts w:cs="Arial"/>
          <w:b/>
          <w:sz w:val="28"/>
          <w:szCs w:val="28"/>
        </w:rPr>
        <w:lastRenderedPageBreak/>
        <w:t xml:space="preserve">3.2 </w:t>
      </w:r>
      <w:r w:rsidR="00A05DB3" w:rsidRPr="00F16C0A">
        <w:rPr>
          <w:rFonts w:cs="Arial"/>
          <w:b/>
          <w:sz w:val="28"/>
          <w:szCs w:val="28"/>
        </w:rPr>
        <w:t>Building Fabric Measures</w:t>
      </w:r>
      <w:r w:rsidR="00F16C0A" w:rsidRPr="00F16C0A">
        <w:rPr>
          <w:rFonts w:cs="Arial"/>
          <w:b/>
          <w:sz w:val="28"/>
          <w:szCs w:val="28"/>
        </w:rPr>
        <w:t xml:space="preserve"> (PAS 2030 </w:t>
      </w:r>
      <w:r w:rsidR="00A05DB3" w:rsidRPr="00F16C0A">
        <w:rPr>
          <w:rFonts w:cs="Arial"/>
          <w:b/>
          <w:sz w:val="28"/>
          <w:szCs w:val="28"/>
        </w:rPr>
        <w:t>Annex B</w:t>
      </w:r>
      <w:r w:rsidR="00F16C0A" w:rsidRPr="00F16C0A">
        <w:rPr>
          <w:rFonts w:cs="Arial"/>
          <w:b/>
          <w:sz w:val="28"/>
          <w:szCs w:val="28"/>
        </w:rPr>
        <w:t>)</w:t>
      </w:r>
    </w:p>
    <w:p w14:paraId="118462D0" w14:textId="5C278DFC" w:rsidR="00F16C0A" w:rsidRDefault="00F16C0A" w:rsidP="00857A90">
      <w:pPr>
        <w:pStyle w:val="NormalWeb"/>
        <w:spacing w:before="2" w:afterLines="0" w:after="120"/>
        <w:jc w:val="both"/>
        <w:rPr>
          <w:rFonts w:ascii="Arial" w:hAnsi="Arial" w:cs="Arial"/>
          <w:b/>
          <w:bCs/>
          <w:sz w:val="22"/>
          <w:szCs w:val="22"/>
        </w:rPr>
      </w:pPr>
    </w:p>
    <w:p w14:paraId="70CEC64B" w14:textId="43D8FE03" w:rsidR="000A1210" w:rsidRPr="000A1210" w:rsidRDefault="000A1210" w:rsidP="000A1210">
      <w:pPr>
        <w:pStyle w:val="NormalWeb"/>
        <w:spacing w:before="2" w:afterLines="0" w:after="120"/>
        <w:rPr>
          <w:rFonts w:ascii="Arial" w:hAnsi="Arial" w:cs="Arial"/>
          <w:b/>
          <w:sz w:val="24"/>
          <w:szCs w:val="24"/>
        </w:rPr>
      </w:pPr>
      <w:r w:rsidRPr="000A1210">
        <w:rPr>
          <w:rFonts w:ascii="Arial" w:hAnsi="Arial" w:cs="Arial"/>
          <w:b/>
          <w:sz w:val="24"/>
          <w:szCs w:val="24"/>
        </w:rPr>
        <w:t>The references in this section refer to the equivalent in the PAS2030: 2019 documentation. Everything within the corresponding guidance document applies. Measure specific information is also provided in the referenced tables.</w:t>
      </w:r>
      <w:r>
        <w:rPr>
          <w:rFonts w:ascii="Arial" w:hAnsi="Arial" w:cs="Arial"/>
          <w:b/>
          <w:sz w:val="24"/>
          <w:szCs w:val="24"/>
        </w:rPr>
        <w:t xml:space="preserve"> Some sections will make specific </w:t>
      </w:r>
      <w:r w:rsidR="001513FC">
        <w:rPr>
          <w:rFonts w:ascii="Arial" w:hAnsi="Arial" w:cs="Arial"/>
          <w:b/>
          <w:sz w:val="24"/>
          <w:szCs w:val="24"/>
        </w:rPr>
        <w:t xml:space="preserve">reference to PAS2035 where appropriate for further </w:t>
      </w:r>
      <w:r w:rsidR="005D2572">
        <w:rPr>
          <w:rFonts w:ascii="Arial" w:hAnsi="Arial" w:cs="Arial"/>
          <w:b/>
          <w:sz w:val="24"/>
          <w:szCs w:val="24"/>
        </w:rPr>
        <w:t>information.</w:t>
      </w:r>
    </w:p>
    <w:p w14:paraId="747EF57A" w14:textId="77777777" w:rsidR="000A1210" w:rsidRDefault="000A1210" w:rsidP="00857A90">
      <w:pPr>
        <w:pStyle w:val="NormalWeb"/>
        <w:spacing w:before="2" w:afterLines="0" w:after="120"/>
        <w:jc w:val="both"/>
        <w:rPr>
          <w:rFonts w:ascii="Arial" w:hAnsi="Arial" w:cs="Arial"/>
          <w:b/>
          <w:bCs/>
          <w:sz w:val="22"/>
          <w:szCs w:val="22"/>
        </w:rPr>
      </w:pPr>
    </w:p>
    <w:p w14:paraId="1ECF8208" w14:textId="77777777" w:rsidR="00A05DB3" w:rsidRPr="00B11C20" w:rsidRDefault="00A05DB3" w:rsidP="00857A90">
      <w:pPr>
        <w:pStyle w:val="NormalWeb"/>
        <w:spacing w:before="2" w:afterLines="0" w:after="120"/>
        <w:jc w:val="both"/>
        <w:rPr>
          <w:rFonts w:ascii="Arial" w:hAnsi="Arial" w:cs="Arial"/>
          <w:sz w:val="22"/>
          <w:szCs w:val="22"/>
        </w:rPr>
      </w:pPr>
      <w:bookmarkStart w:id="7" w:name="_Hlk64559523"/>
      <w:r w:rsidRPr="00B11C20">
        <w:rPr>
          <w:rFonts w:ascii="Arial" w:hAnsi="Arial" w:cs="Arial"/>
          <w:b/>
          <w:bCs/>
          <w:sz w:val="22"/>
          <w:szCs w:val="22"/>
        </w:rPr>
        <w:t xml:space="preserve">B1 Measure BFM.1 Cavity wall insulation including that installed in party walls </w:t>
      </w:r>
    </w:p>
    <w:p w14:paraId="4DCE0120" w14:textId="1C136976" w:rsidR="00A05DB3" w:rsidRDefault="00A05DB3" w:rsidP="00857A90">
      <w:pPr>
        <w:pStyle w:val="NormalWeb"/>
        <w:spacing w:before="2" w:afterLines="0" w:after="120"/>
        <w:jc w:val="both"/>
        <w:rPr>
          <w:rFonts w:ascii="Arial" w:hAnsi="Arial" w:cs="Arial"/>
          <w:b/>
          <w:bCs/>
          <w:sz w:val="22"/>
          <w:szCs w:val="22"/>
        </w:rPr>
      </w:pPr>
      <w:r w:rsidRPr="00B11C20">
        <w:rPr>
          <w:rFonts w:ascii="Arial" w:hAnsi="Arial" w:cs="Arial"/>
          <w:sz w:val="22"/>
          <w:szCs w:val="22"/>
        </w:rPr>
        <w:t>For measure specific requirements for cavity wall insulation (BFM.1) refer</w:t>
      </w:r>
      <w:r w:rsidR="003675B5">
        <w:rPr>
          <w:rFonts w:ascii="Arial" w:hAnsi="Arial" w:cs="Arial"/>
          <w:sz w:val="22"/>
          <w:szCs w:val="22"/>
        </w:rPr>
        <w:t xml:space="preserve"> </w:t>
      </w:r>
      <w:r w:rsidRPr="00B11C20">
        <w:rPr>
          <w:rFonts w:ascii="Arial" w:hAnsi="Arial" w:cs="Arial"/>
          <w:sz w:val="22"/>
          <w:szCs w:val="22"/>
        </w:rPr>
        <w:t xml:space="preserve">to </w:t>
      </w:r>
      <w:r w:rsidRPr="00B11C20">
        <w:rPr>
          <w:rFonts w:ascii="Arial" w:hAnsi="Arial" w:cs="Arial"/>
          <w:b/>
          <w:bCs/>
          <w:sz w:val="22"/>
          <w:szCs w:val="22"/>
        </w:rPr>
        <w:t xml:space="preserve">Table </w:t>
      </w:r>
      <w:r w:rsidRPr="00BC31E5">
        <w:rPr>
          <w:rFonts w:ascii="Arial" w:hAnsi="Arial" w:cs="Arial"/>
          <w:b/>
          <w:bCs/>
          <w:sz w:val="22"/>
          <w:szCs w:val="22"/>
        </w:rPr>
        <w:t>B1</w:t>
      </w:r>
      <w:r w:rsidR="003675B5" w:rsidRPr="00BC31E5">
        <w:rPr>
          <w:rFonts w:ascii="Arial" w:hAnsi="Arial" w:cs="Arial"/>
          <w:bCs/>
          <w:sz w:val="22"/>
          <w:szCs w:val="22"/>
        </w:rPr>
        <w:t xml:space="preserve"> of</w:t>
      </w:r>
      <w:r w:rsidR="00A264A7">
        <w:rPr>
          <w:rFonts w:ascii="Arial" w:hAnsi="Arial" w:cs="Arial"/>
          <w:sz w:val="22"/>
          <w:szCs w:val="22"/>
        </w:rPr>
        <w:t xml:space="preserve"> PAS2030:2019 </w:t>
      </w:r>
      <w:r w:rsidR="002F6CA7">
        <w:rPr>
          <w:rFonts w:ascii="Arial" w:hAnsi="Arial" w:cs="Arial"/>
          <w:sz w:val="22"/>
          <w:szCs w:val="22"/>
        </w:rPr>
        <w:t>Annexes A-G.</w:t>
      </w:r>
      <w:r w:rsidRPr="00B11C20">
        <w:rPr>
          <w:rFonts w:ascii="Arial" w:hAnsi="Arial" w:cs="Arial"/>
          <w:b/>
          <w:bCs/>
          <w:sz w:val="22"/>
          <w:szCs w:val="22"/>
        </w:rPr>
        <w:t xml:space="preserve"> </w:t>
      </w:r>
    </w:p>
    <w:p w14:paraId="2FC19DAD" w14:textId="6BE4C672" w:rsidR="000F72EC" w:rsidRPr="000F72EC" w:rsidRDefault="000F72EC" w:rsidP="00857A90">
      <w:pPr>
        <w:pStyle w:val="NormalWeb"/>
        <w:spacing w:before="2" w:afterLines="0" w:after="120"/>
        <w:jc w:val="both"/>
        <w:rPr>
          <w:rFonts w:ascii="Arial" w:hAnsi="Arial" w:cs="Arial"/>
          <w:bCs/>
          <w:sz w:val="22"/>
          <w:szCs w:val="22"/>
        </w:rPr>
      </w:pPr>
      <w:r>
        <w:rPr>
          <w:rFonts w:ascii="Arial" w:hAnsi="Arial" w:cs="Arial"/>
          <w:bCs/>
          <w:sz w:val="22"/>
          <w:szCs w:val="22"/>
        </w:rPr>
        <w:t>Adequate ventilation forms the basis of the PAS2035 certification. Annex C provides the requirements for the provision of adequate ventilation.</w:t>
      </w:r>
    </w:p>
    <w:bookmarkEnd w:id="7"/>
    <w:p w14:paraId="3C8CB0F2" w14:textId="77777777" w:rsidR="00A05DB3" w:rsidRPr="00B11C20" w:rsidRDefault="00A05DB3" w:rsidP="00857A90">
      <w:pPr>
        <w:spacing w:after="120" w:line="240" w:lineRule="auto"/>
        <w:rPr>
          <w:rFonts w:cs="Arial"/>
          <w:sz w:val="22"/>
          <w:szCs w:val="22"/>
        </w:rPr>
      </w:pPr>
    </w:p>
    <w:p w14:paraId="7C6D0236" w14:textId="77777777" w:rsidR="00A05DB3" w:rsidRPr="00B11C20" w:rsidRDefault="00160D47" w:rsidP="00857A90">
      <w:pPr>
        <w:spacing w:after="120" w:line="240" w:lineRule="auto"/>
        <w:rPr>
          <w:rFonts w:cs="Arial"/>
          <w:b/>
          <w:sz w:val="22"/>
          <w:szCs w:val="22"/>
        </w:rPr>
      </w:pPr>
      <w:r>
        <w:rPr>
          <w:rFonts w:cs="Arial"/>
          <w:b/>
          <w:sz w:val="22"/>
          <w:szCs w:val="22"/>
        </w:rPr>
        <w:t>Additional Contract</w:t>
      </w:r>
      <w:r w:rsidR="00A05DB3" w:rsidRPr="00B11C20">
        <w:rPr>
          <w:rFonts w:cs="Arial"/>
          <w:b/>
          <w:sz w:val="22"/>
          <w:szCs w:val="22"/>
        </w:rPr>
        <w:t xml:space="preserve"> Requirements</w:t>
      </w:r>
    </w:p>
    <w:p w14:paraId="3C3F233F" w14:textId="35B712C9" w:rsidR="00A05DB3" w:rsidRPr="00B11C20" w:rsidRDefault="009A6C92" w:rsidP="409A96C8">
      <w:pPr>
        <w:spacing w:after="120" w:line="240" w:lineRule="auto"/>
        <w:rPr>
          <w:rFonts w:cs="Arial"/>
          <w:sz w:val="22"/>
          <w:szCs w:val="22"/>
        </w:rPr>
      </w:pPr>
      <w:r>
        <w:rPr>
          <w:rFonts w:cs="Arial"/>
          <w:sz w:val="22"/>
          <w:szCs w:val="22"/>
        </w:rPr>
        <w:t xml:space="preserve">The Delivery Organisation shall ensure that </w:t>
      </w:r>
      <w:r w:rsidR="513BB808" w:rsidRPr="409A96C8">
        <w:rPr>
          <w:rFonts w:cs="Arial"/>
          <w:sz w:val="22"/>
          <w:szCs w:val="22"/>
        </w:rPr>
        <w:t xml:space="preserve">a guarantee </w:t>
      </w:r>
      <w:r>
        <w:rPr>
          <w:rFonts w:cs="Arial"/>
          <w:sz w:val="22"/>
          <w:szCs w:val="22"/>
        </w:rPr>
        <w:t xml:space="preserve">is provided </w:t>
      </w:r>
      <w:r w:rsidR="513BB808" w:rsidRPr="409A96C8">
        <w:rPr>
          <w:rFonts w:cs="Arial"/>
          <w:sz w:val="22"/>
          <w:szCs w:val="22"/>
        </w:rPr>
        <w:t>to the householder, from the Cavity Insulation Guarantee Agency (CIGA) or equal and approved scheme</w:t>
      </w:r>
      <w:r w:rsidR="66120714" w:rsidRPr="409A96C8">
        <w:rPr>
          <w:rFonts w:cs="Arial"/>
          <w:sz w:val="22"/>
          <w:szCs w:val="22"/>
        </w:rPr>
        <w:t xml:space="preserve">. </w:t>
      </w:r>
    </w:p>
    <w:p w14:paraId="49C6814F" w14:textId="6A9AD710" w:rsidR="00547D9B" w:rsidRDefault="00CF6CC3" w:rsidP="00857A90">
      <w:pPr>
        <w:spacing w:after="120" w:line="240" w:lineRule="auto"/>
        <w:rPr>
          <w:rFonts w:cs="Arial"/>
          <w:sz w:val="22"/>
          <w:szCs w:val="22"/>
        </w:rPr>
      </w:pPr>
      <w:bookmarkStart w:id="8" w:name="_Hlk64555360"/>
      <w:r w:rsidRPr="00D91F4F">
        <w:rPr>
          <w:rFonts w:cs="Arial"/>
          <w:sz w:val="22"/>
          <w:szCs w:val="22"/>
        </w:rPr>
        <w:t xml:space="preserve">Trust Mark Registered contractors are required to offer their customers guarantees for products and workmanship. As this is a government funded project, the rules pertaining to ECO funded projects also apply. This means that </w:t>
      </w:r>
      <w:r w:rsidR="00891D58" w:rsidRPr="00D91F4F">
        <w:rPr>
          <w:rFonts w:cs="Arial"/>
          <w:sz w:val="22"/>
          <w:szCs w:val="22"/>
        </w:rPr>
        <w:t>contractors must provide customers with guarantees in</w:t>
      </w:r>
      <w:r w:rsidR="0079146C">
        <w:rPr>
          <w:rFonts w:cs="Arial"/>
          <w:sz w:val="22"/>
          <w:szCs w:val="22"/>
        </w:rPr>
        <w:t xml:space="preserve"> </w:t>
      </w:r>
      <w:r w:rsidR="00891D58" w:rsidRPr="00D91F4F">
        <w:rPr>
          <w:rFonts w:cs="Arial"/>
          <w:sz w:val="22"/>
          <w:szCs w:val="22"/>
        </w:rPr>
        <w:t>line with the requirements under ECO3.</w:t>
      </w:r>
    </w:p>
    <w:p w14:paraId="3EBD24CC" w14:textId="7E1B24E9" w:rsidR="00542158" w:rsidRDefault="00542158" w:rsidP="00857A90">
      <w:pPr>
        <w:spacing w:after="120" w:line="240" w:lineRule="auto"/>
        <w:rPr>
          <w:rFonts w:cs="Arial"/>
          <w:sz w:val="22"/>
          <w:szCs w:val="22"/>
        </w:rPr>
      </w:pPr>
      <w:r>
        <w:rPr>
          <w:rFonts w:cs="Arial"/>
          <w:sz w:val="22"/>
          <w:szCs w:val="22"/>
        </w:rPr>
        <w:t>It is mandatory under this scheme to provide a 25</w:t>
      </w:r>
      <w:r w:rsidR="0079146C">
        <w:rPr>
          <w:rFonts w:cs="Arial"/>
          <w:sz w:val="22"/>
          <w:szCs w:val="22"/>
        </w:rPr>
        <w:t>-</w:t>
      </w:r>
      <w:r>
        <w:rPr>
          <w:rFonts w:cs="Arial"/>
          <w:sz w:val="22"/>
          <w:szCs w:val="22"/>
        </w:rPr>
        <w:t>year guarantee for all the measures listed below:</w:t>
      </w:r>
    </w:p>
    <w:p w14:paraId="6021C346" w14:textId="14E8B6B0" w:rsidR="00542158" w:rsidRPr="00111948" w:rsidRDefault="00905DFE" w:rsidP="00111948">
      <w:pPr>
        <w:pStyle w:val="ListParagraph"/>
        <w:numPr>
          <w:ilvl w:val="0"/>
          <w:numId w:val="79"/>
        </w:numPr>
        <w:spacing w:after="120"/>
        <w:rPr>
          <w:rFonts w:ascii="Arial" w:hAnsi="Arial" w:cs="Arial"/>
        </w:rPr>
      </w:pPr>
      <w:r w:rsidRPr="00111948">
        <w:rPr>
          <w:rFonts w:ascii="Arial" w:hAnsi="Arial" w:cs="Arial"/>
        </w:rPr>
        <w:t>External wall insulation</w:t>
      </w:r>
    </w:p>
    <w:p w14:paraId="3EB54C2A" w14:textId="17117420" w:rsidR="00905DFE" w:rsidRPr="00111948" w:rsidRDefault="00905DFE" w:rsidP="00111948">
      <w:pPr>
        <w:pStyle w:val="ListParagraph"/>
        <w:numPr>
          <w:ilvl w:val="0"/>
          <w:numId w:val="79"/>
        </w:numPr>
        <w:spacing w:after="120"/>
        <w:rPr>
          <w:rFonts w:ascii="Arial" w:hAnsi="Arial" w:cs="Arial"/>
        </w:rPr>
      </w:pPr>
      <w:r w:rsidRPr="00111948">
        <w:rPr>
          <w:rFonts w:ascii="Arial" w:hAnsi="Arial" w:cs="Arial"/>
        </w:rPr>
        <w:t>Internal wall insulation</w:t>
      </w:r>
    </w:p>
    <w:p w14:paraId="13A0BEE7" w14:textId="05CE417A" w:rsidR="00905DFE" w:rsidRPr="00111948" w:rsidRDefault="00905DFE" w:rsidP="00111948">
      <w:pPr>
        <w:pStyle w:val="ListParagraph"/>
        <w:numPr>
          <w:ilvl w:val="0"/>
          <w:numId w:val="79"/>
        </w:numPr>
        <w:spacing w:after="120"/>
        <w:rPr>
          <w:rFonts w:ascii="Arial" w:hAnsi="Arial" w:cs="Arial"/>
        </w:rPr>
      </w:pPr>
      <w:r w:rsidRPr="00111948">
        <w:rPr>
          <w:rFonts w:ascii="Arial" w:hAnsi="Arial" w:cs="Arial"/>
        </w:rPr>
        <w:t>Cavity wall insulation</w:t>
      </w:r>
    </w:p>
    <w:p w14:paraId="54B2A9CE" w14:textId="7C0C528D" w:rsidR="00905DFE" w:rsidRPr="00111948" w:rsidRDefault="00905DFE" w:rsidP="00111948">
      <w:pPr>
        <w:pStyle w:val="ListParagraph"/>
        <w:numPr>
          <w:ilvl w:val="0"/>
          <w:numId w:val="79"/>
        </w:numPr>
        <w:spacing w:after="120"/>
        <w:rPr>
          <w:rFonts w:ascii="Arial" w:hAnsi="Arial" w:cs="Arial"/>
        </w:rPr>
      </w:pPr>
      <w:r w:rsidRPr="00111948">
        <w:rPr>
          <w:rFonts w:ascii="Arial" w:hAnsi="Arial" w:cs="Arial"/>
        </w:rPr>
        <w:t>Hybrid wall insulation</w:t>
      </w:r>
    </w:p>
    <w:p w14:paraId="7FC7EE58" w14:textId="78581D5D" w:rsidR="00905DFE" w:rsidRPr="00111948" w:rsidRDefault="00905DFE" w:rsidP="00111948">
      <w:pPr>
        <w:pStyle w:val="ListParagraph"/>
        <w:numPr>
          <w:ilvl w:val="0"/>
          <w:numId w:val="79"/>
        </w:numPr>
        <w:spacing w:after="120"/>
        <w:rPr>
          <w:rFonts w:ascii="Arial" w:hAnsi="Arial" w:cs="Arial"/>
        </w:rPr>
      </w:pPr>
      <w:r w:rsidRPr="00111948">
        <w:rPr>
          <w:rFonts w:ascii="Arial" w:hAnsi="Arial" w:cs="Arial"/>
        </w:rPr>
        <w:t>Park Home insulation</w:t>
      </w:r>
    </w:p>
    <w:p w14:paraId="676B6834" w14:textId="708E9A88" w:rsidR="00905DFE" w:rsidRPr="00111948" w:rsidRDefault="00905DFE" w:rsidP="00111948">
      <w:pPr>
        <w:pStyle w:val="ListParagraph"/>
        <w:numPr>
          <w:ilvl w:val="0"/>
          <w:numId w:val="79"/>
        </w:numPr>
        <w:spacing w:after="120"/>
        <w:rPr>
          <w:rFonts w:ascii="Arial" w:hAnsi="Arial" w:cs="Arial"/>
        </w:rPr>
      </w:pPr>
      <w:r w:rsidRPr="00111948">
        <w:rPr>
          <w:rFonts w:ascii="Arial" w:hAnsi="Arial" w:cs="Arial"/>
        </w:rPr>
        <w:t>Underfloor insulation</w:t>
      </w:r>
    </w:p>
    <w:p w14:paraId="2C20C5CD" w14:textId="71003533" w:rsidR="00466CA1" w:rsidRPr="006C69A2" w:rsidRDefault="007A671D" w:rsidP="006C69A2">
      <w:pPr>
        <w:spacing w:after="120" w:line="240" w:lineRule="auto"/>
        <w:jc w:val="left"/>
        <w:rPr>
          <w:rFonts w:cs="Arial"/>
          <w:color w:val="0070C0"/>
          <w:sz w:val="22"/>
          <w:szCs w:val="22"/>
        </w:rPr>
      </w:pPr>
      <w:r w:rsidRPr="006C69A2">
        <w:rPr>
          <w:sz w:val="22"/>
          <w:szCs w:val="22"/>
        </w:rPr>
        <w:t xml:space="preserve">For more information on appropriate guarantees </w:t>
      </w:r>
      <w:hyperlink r:id="rId14" w:history="1">
        <w:r w:rsidRPr="006C69A2">
          <w:rPr>
            <w:rStyle w:val="Hyperlink"/>
            <w:sz w:val="22"/>
            <w:szCs w:val="22"/>
          </w:rPr>
          <w:t>www.trustmark.org.uk/ourservices/</w:t>
        </w:r>
        <w:r w:rsidR="005F2738" w:rsidRPr="006C69A2">
          <w:rPr>
            <w:rStyle w:val="Hyperlink"/>
            <w:sz w:val="22"/>
            <w:szCs w:val="22"/>
          </w:rPr>
          <w:t>Financial Protection (trustmark.org.uk)</w:t>
        </w:r>
      </w:hyperlink>
    </w:p>
    <w:bookmarkEnd w:id="8"/>
    <w:p w14:paraId="3ADD8CC7" w14:textId="6BC5EB22" w:rsidR="001E4AC5" w:rsidRPr="00111948" w:rsidRDefault="007D2B87" w:rsidP="00857A90">
      <w:pPr>
        <w:spacing w:after="120" w:line="240" w:lineRule="auto"/>
        <w:rPr>
          <w:rFonts w:cs="Arial"/>
          <w:sz w:val="22"/>
          <w:szCs w:val="22"/>
        </w:rPr>
      </w:pPr>
      <w:r w:rsidRPr="00111948">
        <w:rPr>
          <w:rFonts w:cs="Arial"/>
          <w:sz w:val="22"/>
          <w:szCs w:val="22"/>
        </w:rPr>
        <w:t xml:space="preserve">Due consideration must be taken by the </w:t>
      </w:r>
      <w:r w:rsidR="00A007E3" w:rsidRPr="00111948">
        <w:rPr>
          <w:rFonts w:cs="Arial"/>
          <w:sz w:val="22"/>
          <w:szCs w:val="22"/>
        </w:rPr>
        <w:t xml:space="preserve">Retrofit Coordinator whether the property is likely to be exposed to severe or very severe exposure or wind driven rain </w:t>
      </w:r>
      <w:r w:rsidR="00BF2206" w:rsidRPr="00111948">
        <w:rPr>
          <w:rFonts w:cs="Arial"/>
          <w:sz w:val="22"/>
          <w:szCs w:val="22"/>
        </w:rPr>
        <w:t xml:space="preserve">and that the property could be detrimentally affected by the installation </w:t>
      </w:r>
      <w:r w:rsidR="00111948" w:rsidRPr="00111948">
        <w:rPr>
          <w:rFonts w:cs="Arial"/>
          <w:sz w:val="22"/>
          <w:szCs w:val="22"/>
        </w:rPr>
        <w:t xml:space="preserve">of CWI, or the type of insulation used to treat cavities. </w:t>
      </w:r>
    </w:p>
    <w:p w14:paraId="380F8B48" w14:textId="11F68F21" w:rsidR="007D2B87" w:rsidRPr="00111948" w:rsidRDefault="001F1EC1" w:rsidP="00857A90">
      <w:pPr>
        <w:spacing w:after="120" w:line="240" w:lineRule="auto"/>
        <w:rPr>
          <w:rFonts w:cs="Arial"/>
          <w:sz w:val="22"/>
          <w:szCs w:val="22"/>
        </w:rPr>
      </w:pPr>
      <w:r w:rsidRPr="00111948">
        <w:rPr>
          <w:rFonts w:cs="Arial"/>
          <w:sz w:val="22"/>
          <w:szCs w:val="22"/>
        </w:rPr>
        <w:t xml:space="preserve">The attached pdf map outlines the four weather zones for the UK, much of the South West Energy Hub area falls into zones 3 and 4, experiencing </w:t>
      </w:r>
      <w:r w:rsidR="001E4AC5" w:rsidRPr="00111948">
        <w:rPr>
          <w:rFonts w:cs="Arial"/>
          <w:sz w:val="22"/>
          <w:szCs w:val="22"/>
        </w:rPr>
        <w:t xml:space="preserve">some degree of wind driven rain. </w:t>
      </w:r>
    </w:p>
    <w:p w14:paraId="40662C88" w14:textId="0FFD0B14" w:rsidR="00BB5B81" w:rsidRPr="00B11C20" w:rsidRDefault="006F6A00" w:rsidP="00857A90">
      <w:pPr>
        <w:spacing w:after="120" w:line="240" w:lineRule="auto"/>
        <w:rPr>
          <w:rFonts w:cs="Arial"/>
          <w:sz w:val="22"/>
          <w:szCs w:val="22"/>
        </w:rPr>
      </w:pPr>
      <w:r w:rsidRPr="00B90682">
        <w:rPr>
          <w:rFonts w:cs="Arial"/>
          <w:sz w:val="22"/>
          <w:szCs w:val="22"/>
        </w:rPr>
        <w:t xml:space="preserve">This map is provided and reproduced here from the joint BRE / HMSO publication </w:t>
      </w:r>
      <w:r w:rsidR="00A15680">
        <w:rPr>
          <w:rFonts w:cs="Arial"/>
          <w:sz w:val="22"/>
          <w:szCs w:val="22"/>
        </w:rPr>
        <w:t xml:space="preserve">BR262 </w:t>
      </w:r>
      <w:r w:rsidRPr="00B90682">
        <w:rPr>
          <w:rFonts w:cs="Arial"/>
          <w:sz w:val="22"/>
          <w:szCs w:val="22"/>
        </w:rPr>
        <w:t>“Thermal insulation – Avoiding risks”, 1994.</w:t>
      </w:r>
    </w:p>
    <w:p w14:paraId="38DB7DB8" w14:textId="69821CD6" w:rsidR="009F11C5" w:rsidRPr="00B11C20" w:rsidRDefault="00275883" w:rsidP="00857A90">
      <w:pPr>
        <w:spacing w:after="120" w:line="240" w:lineRule="auto"/>
        <w:rPr>
          <w:rFonts w:cs="Arial"/>
          <w:sz w:val="22"/>
          <w:szCs w:val="22"/>
        </w:rPr>
      </w:pPr>
      <w:r>
        <w:rPr>
          <w:rFonts w:cs="Arial"/>
          <w:color w:val="2B579A"/>
          <w:sz w:val="22"/>
          <w:szCs w:val="22"/>
          <w:shd w:val="clear" w:color="auto" w:fill="E6E6E6"/>
        </w:rPr>
        <w:lastRenderedPageBreak/>
        <w:pict w14:anchorId="329DC4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pt;height:66.5pt">
            <v:imagedata r:id="rId15" o:title=""/>
          </v:shape>
        </w:pict>
      </w:r>
    </w:p>
    <w:p w14:paraId="5772D77B" w14:textId="1223495D" w:rsidR="00A05DB3" w:rsidRPr="00B11C20" w:rsidRDefault="00A05DB3" w:rsidP="00857A90">
      <w:pPr>
        <w:spacing w:after="120" w:line="240" w:lineRule="auto"/>
        <w:rPr>
          <w:rFonts w:cs="Arial"/>
          <w:sz w:val="22"/>
          <w:szCs w:val="22"/>
        </w:rPr>
      </w:pPr>
    </w:p>
    <w:p w14:paraId="6832137C" w14:textId="77777777" w:rsidR="00A05DB3" w:rsidRPr="00B11C20" w:rsidRDefault="00C3271B" w:rsidP="00857A90">
      <w:pPr>
        <w:spacing w:after="120" w:line="240" w:lineRule="auto"/>
        <w:rPr>
          <w:rFonts w:cs="Arial"/>
          <w:sz w:val="22"/>
          <w:szCs w:val="22"/>
        </w:rPr>
      </w:pPr>
      <w:r w:rsidRPr="00B11C20">
        <w:rPr>
          <w:rFonts w:cs="Arial"/>
          <w:sz w:val="22"/>
          <w:szCs w:val="22"/>
        </w:rPr>
        <w:br w:type="page"/>
      </w:r>
    </w:p>
    <w:p w14:paraId="6422750E" w14:textId="77777777" w:rsidR="00A05DB3" w:rsidRPr="00B11C20" w:rsidRDefault="00A05DB3" w:rsidP="00857A90">
      <w:pPr>
        <w:keepNext/>
        <w:overflowPunct w:val="0"/>
        <w:autoSpaceDE w:val="0"/>
        <w:autoSpaceDN w:val="0"/>
        <w:adjustRightInd w:val="0"/>
        <w:spacing w:after="120" w:line="240" w:lineRule="auto"/>
        <w:outlineLvl w:val="1"/>
        <w:rPr>
          <w:rFonts w:cs="Arial"/>
          <w:b/>
          <w:bCs/>
          <w:sz w:val="22"/>
          <w:szCs w:val="22"/>
        </w:rPr>
      </w:pPr>
      <w:r w:rsidRPr="00B11C20">
        <w:rPr>
          <w:rFonts w:cs="Arial"/>
          <w:b/>
          <w:bCs/>
          <w:sz w:val="22"/>
          <w:szCs w:val="22"/>
        </w:rPr>
        <w:lastRenderedPageBreak/>
        <w:t xml:space="preserve">Cavity Wall – Hard to Treat Cavities </w:t>
      </w:r>
    </w:p>
    <w:p w14:paraId="18F18157" w14:textId="77777777" w:rsidR="00A05DB3" w:rsidRPr="00B11C20" w:rsidRDefault="00A05DB3" w:rsidP="00857A90">
      <w:pPr>
        <w:keepNext/>
        <w:overflowPunct w:val="0"/>
        <w:autoSpaceDE w:val="0"/>
        <w:autoSpaceDN w:val="0"/>
        <w:adjustRightInd w:val="0"/>
        <w:spacing w:after="120" w:line="240" w:lineRule="auto"/>
        <w:outlineLvl w:val="1"/>
        <w:rPr>
          <w:rFonts w:cs="Arial"/>
          <w:bCs/>
          <w:sz w:val="22"/>
          <w:szCs w:val="22"/>
        </w:rPr>
      </w:pPr>
    </w:p>
    <w:p w14:paraId="03FBA5A0" w14:textId="77777777" w:rsidR="00A05DB3" w:rsidRPr="00B11C20" w:rsidRDefault="00A05DB3" w:rsidP="00857A90">
      <w:pPr>
        <w:keepNext/>
        <w:overflowPunct w:val="0"/>
        <w:autoSpaceDE w:val="0"/>
        <w:autoSpaceDN w:val="0"/>
        <w:adjustRightInd w:val="0"/>
        <w:spacing w:after="120" w:line="240" w:lineRule="auto"/>
        <w:outlineLvl w:val="1"/>
        <w:rPr>
          <w:rFonts w:cs="Arial"/>
          <w:bCs/>
          <w:sz w:val="22"/>
          <w:szCs w:val="22"/>
        </w:rPr>
      </w:pPr>
      <w:r w:rsidRPr="00B11C20">
        <w:rPr>
          <w:rFonts w:cs="Arial"/>
          <w:bCs/>
          <w:sz w:val="22"/>
          <w:szCs w:val="22"/>
        </w:rPr>
        <w:t xml:space="preserve">For the avoidance of doubt the undernoted cavity wall types are to be included with the Scheme. </w:t>
      </w:r>
    </w:p>
    <w:p w14:paraId="680D9562" w14:textId="77777777" w:rsidR="00CF0371" w:rsidRPr="009152CB" w:rsidRDefault="00CF0371" w:rsidP="00402BFC">
      <w:pPr>
        <w:pStyle w:val="ListParagraph"/>
        <w:numPr>
          <w:ilvl w:val="0"/>
          <w:numId w:val="66"/>
        </w:numPr>
        <w:spacing w:after="120"/>
        <w:rPr>
          <w:rFonts w:ascii="Arial" w:hAnsi="Arial" w:cs="Arial"/>
        </w:rPr>
      </w:pPr>
      <w:r w:rsidRPr="009152CB">
        <w:rPr>
          <w:rFonts w:ascii="Arial" w:hAnsi="Arial" w:cs="Arial"/>
          <w:b/>
          <w:bCs/>
          <w:kern w:val="32"/>
        </w:rPr>
        <w:t>Hard to Treat Cavity</w:t>
      </w:r>
      <w:r w:rsidRPr="009152CB">
        <w:rPr>
          <w:rFonts w:ascii="Arial" w:hAnsi="Arial" w:cs="Arial"/>
          <w:bCs/>
          <w:kern w:val="32"/>
        </w:rPr>
        <w:t xml:space="preserve"> is</w:t>
      </w:r>
      <w:r w:rsidRPr="009152CB">
        <w:rPr>
          <w:rFonts w:ascii="Arial" w:hAnsi="Arial" w:cs="Arial"/>
        </w:rPr>
        <w:t xml:space="preserve"> a cavity wall</w:t>
      </w:r>
      <w:r w:rsidR="00402BFC" w:rsidRPr="009152CB">
        <w:rPr>
          <w:rFonts w:ascii="Arial" w:hAnsi="Arial" w:cs="Arial"/>
        </w:rPr>
        <w:t xml:space="preserve"> which a C</w:t>
      </w:r>
      <w:r w:rsidRPr="009152CB">
        <w:rPr>
          <w:rFonts w:ascii="Arial" w:hAnsi="Arial" w:cs="Arial"/>
        </w:rPr>
        <w:t xml:space="preserve">hartered </w:t>
      </w:r>
      <w:r w:rsidR="00402BFC" w:rsidRPr="009152CB">
        <w:rPr>
          <w:rFonts w:ascii="Arial" w:hAnsi="Arial" w:cs="Arial"/>
        </w:rPr>
        <w:t>Building S</w:t>
      </w:r>
      <w:r w:rsidRPr="009152CB">
        <w:rPr>
          <w:rFonts w:ascii="Arial" w:hAnsi="Arial" w:cs="Arial"/>
        </w:rPr>
        <w:t>urveyor has surveyed, assessed and reported on to determine if is:</w:t>
      </w:r>
    </w:p>
    <w:p w14:paraId="6C28BB86" w14:textId="77777777" w:rsidR="00CF0371" w:rsidRPr="005D2CC6" w:rsidRDefault="00CF0371" w:rsidP="00402BFC">
      <w:pPr>
        <w:pStyle w:val="Default"/>
        <w:numPr>
          <w:ilvl w:val="0"/>
          <w:numId w:val="67"/>
        </w:numPr>
        <w:spacing w:after="18"/>
        <w:rPr>
          <w:sz w:val="22"/>
          <w:szCs w:val="22"/>
        </w:rPr>
      </w:pPr>
      <w:r w:rsidRPr="005D2CC6">
        <w:rPr>
          <w:sz w:val="22"/>
          <w:szCs w:val="22"/>
        </w:rPr>
        <w:t xml:space="preserve">Is not suitable to insulate with standard insulation materials or techniques </w:t>
      </w:r>
    </w:p>
    <w:p w14:paraId="71AEE53C" w14:textId="77777777" w:rsidR="00CF0371" w:rsidRPr="00100F1D" w:rsidRDefault="00CF0371" w:rsidP="00402BFC">
      <w:pPr>
        <w:pStyle w:val="Default"/>
        <w:numPr>
          <w:ilvl w:val="0"/>
          <w:numId w:val="67"/>
        </w:numPr>
        <w:spacing w:after="18"/>
        <w:rPr>
          <w:sz w:val="22"/>
          <w:szCs w:val="22"/>
        </w:rPr>
      </w:pPr>
      <w:r w:rsidRPr="0002241C">
        <w:rPr>
          <w:sz w:val="22"/>
          <w:szCs w:val="22"/>
        </w:rPr>
        <w:t>Is not suita</w:t>
      </w:r>
      <w:r w:rsidRPr="00100F1D">
        <w:rPr>
          <w:sz w:val="22"/>
          <w:szCs w:val="22"/>
        </w:rPr>
        <w:t xml:space="preserve">ble to insulate without substantial remedial works </w:t>
      </w:r>
    </w:p>
    <w:p w14:paraId="5D9D1BD1" w14:textId="26CB6364" w:rsidR="00CF0371" w:rsidRPr="00B4309D" w:rsidRDefault="62B8EBD2" w:rsidP="00402BFC">
      <w:pPr>
        <w:pStyle w:val="Default"/>
        <w:numPr>
          <w:ilvl w:val="0"/>
          <w:numId w:val="67"/>
        </w:numPr>
        <w:rPr>
          <w:sz w:val="22"/>
          <w:szCs w:val="22"/>
        </w:rPr>
      </w:pPr>
      <w:r w:rsidRPr="409A96C8">
        <w:rPr>
          <w:sz w:val="22"/>
          <w:szCs w:val="22"/>
        </w:rPr>
        <w:t xml:space="preserve">Is an uneven cavity formed in walls constructed of natural stone </w:t>
      </w:r>
    </w:p>
    <w:p w14:paraId="6F4105DA" w14:textId="77777777" w:rsidR="00CF0371" w:rsidRPr="00D24332" w:rsidRDefault="00CF0371" w:rsidP="00CF0371">
      <w:pPr>
        <w:rPr>
          <w:rFonts w:cs="Arial"/>
          <w:sz w:val="22"/>
          <w:szCs w:val="22"/>
        </w:rPr>
      </w:pPr>
    </w:p>
    <w:p w14:paraId="2C8A6FBC" w14:textId="77777777" w:rsidR="00CF0371" w:rsidRPr="00402BFC" w:rsidRDefault="00CF0371" w:rsidP="00402BFC">
      <w:pPr>
        <w:ind w:left="360"/>
        <w:rPr>
          <w:rFonts w:cs="Arial"/>
          <w:sz w:val="22"/>
          <w:szCs w:val="22"/>
        </w:rPr>
      </w:pPr>
      <w:r w:rsidRPr="494B40F3">
        <w:rPr>
          <w:rFonts w:cs="Arial"/>
          <w:sz w:val="22"/>
          <w:szCs w:val="22"/>
        </w:rPr>
        <w:t>Please refer to Chapter 5 of the Ofgem ECO guidance for suppliers on the Ofgem website for further information on the definition of, and evidence requirements for, hard-to-treat cavities in ECO.</w:t>
      </w:r>
    </w:p>
    <w:p w14:paraId="7EA552DD" w14:textId="3B09BB98" w:rsidR="6B9900DA" w:rsidRDefault="6B9900DA" w:rsidP="494B40F3">
      <w:pPr>
        <w:ind w:left="360"/>
        <w:rPr>
          <w:sz w:val="22"/>
          <w:szCs w:val="22"/>
        </w:rPr>
      </w:pPr>
      <w:r w:rsidRPr="494B40F3">
        <w:rPr>
          <w:rFonts w:cs="Arial"/>
          <w:sz w:val="22"/>
          <w:szCs w:val="22"/>
        </w:rPr>
        <w:t>A Chartered RICS Surveyor is required to confirm the status of the hard-to-treat property.</w:t>
      </w:r>
    </w:p>
    <w:p w14:paraId="55ED5CBB" w14:textId="77777777" w:rsidR="00012A5D" w:rsidRPr="00B11C20" w:rsidRDefault="00012A5D" w:rsidP="00857A90">
      <w:pPr>
        <w:tabs>
          <w:tab w:val="clear" w:pos="9000"/>
          <w:tab w:val="right" w:pos="8505"/>
        </w:tabs>
        <w:spacing w:after="120" w:line="240" w:lineRule="auto"/>
        <w:ind w:left="360" w:right="586"/>
        <w:rPr>
          <w:rFonts w:cs="Arial"/>
          <w:bCs/>
          <w:kern w:val="32"/>
          <w:sz w:val="22"/>
          <w:szCs w:val="22"/>
        </w:rPr>
      </w:pPr>
    </w:p>
    <w:p w14:paraId="654F3B1B" w14:textId="71B59094" w:rsidR="00CF3C2A" w:rsidRPr="00AF3547" w:rsidRDefault="00A05DB3" w:rsidP="00AF3547">
      <w:pPr>
        <w:pStyle w:val="ListParagraph"/>
        <w:numPr>
          <w:ilvl w:val="0"/>
          <w:numId w:val="22"/>
        </w:numPr>
        <w:spacing w:after="120"/>
        <w:ind w:left="709"/>
        <w:jc w:val="both"/>
        <w:rPr>
          <w:rFonts w:cs="Arial"/>
        </w:rPr>
      </w:pPr>
      <w:r w:rsidRPr="00B11C20">
        <w:rPr>
          <w:rFonts w:ascii="Arial" w:hAnsi="Arial" w:cs="Arial"/>
          <w:b/>
        </w:rPr>
        <w:t xml:space="preserve">A cavity found in homes of prefabricated concrete construction </w:t>
      </w:r>
      <w:r w:rsidRPr="00B11C20">
        <w:rPr>
          <w:rFonts w:ascii="Arial" w:hAnsi="Arial" w:cs="Arial"/>
        </w:rPr>
        <w:t>or with metal frame (steel frame cavity) cavity walls.</w:t>
      </w:r>
    </w:p>
    <w:p w14:paraId="01FF8AFD" w14:textId="53CDCE99" w:rsidR="00CF3C2A" w:rsidRPr="00AF3547" w:rsidRDefault="00A05DB3" w:rsidP="00AF3547">
      <w:pPr>
        <w:pStyle w:val="ListParagraph"/>
        <w:numPr>
          <w:ilvl w:val="0"/>
          <w:numId w:val="22"/>
        </w:numPr>
        <w:spacing w:after="120"/>
        <w:ind w:left="709"/>
        <w:jc w:val="both"/>
        <w:rPr>
          <w:rFonts w:cs="Arial"/>
        </w:rPr>
      </w:pPr>
      <w:r w:rsidRPr="00B11C20">
        <w:rPr>
          <w:rFonts w:ascii="Arial" w:hAnsi="Arial" w:cs="Arial"/>
          <w:b/>
        </w:rPr>
        <w:t>An uneven cavity</w:t>
      </w:r>
      <w:r w:rsidRPr="00B11C20">
        <w:rPr>
          <w:rFonts w:ascii="Arial" w:hAnsi="Arial" w:cs="Arial"/>
        </w:rPr>
        <w:t xml:space="preserve"> formed in walls constructed of natural stone or from natural stone outer leaf and block or brick inner leaf.</w:t>
      </w:r>
    </w:p>
    <w:p w14:paraId="2F803415" w14:textId="7E98F491" w:rsidR="00CF3C2A" w:rsidRPr="00AF3547" w:rsidRDefault="00A05DB3" w:rsidP="00AF3547">
      <w:pPr>
        <w:pStyle w:val="ListParagraph"/>
        <w:numPr>
          <w:ilvl w:val="0"/>
          <w:numId w:val="22"/>
        </w:numPr>
        <w:spacing w:after="120"/>
        <w:ind w:left="709"/>
        <w:jc w:val="both"/>
        <w:rPr>
          <w:rFonts w:cs="Arial"/>
          <w:b/>
        </w:rPr>
      </w:pPr>
      <w:r w:rsidRPr="00B11C20">
        <w:rPr>
          <w:rFonts w:ascii="Arial" w:hAnsi="Arial" w:cs="Arial"/>
          <w:b/>
          <w:bCs/>
          <w:iCs/>
        </w:rPr>
        <w:t>A cavity less than 50mm wide</w:t>
      </w:r>
      <w:r w:rsidR="004A3196" w:rsidRPr="00B11C20">
        <w:rPr>
          <w:rFonts w:ascii="Arial" w:hAnsi="Arial" w:cs="Arial"/>
          <w:b/>
          <w:bCs/>
          <w:iCs/>
        </w:rPr>
        <w:t>.</w:t>
      </w:r>
    </w:p>
    <w:p w14:paraId="645ACD96" w14:textId="77777777" w:rsidR="004A3196" w:rsidRPr="00B11C20" w:rsidRDefault="004A3196" w:rsidP="00AF3547">
      <w:pPr>
        <w:pStyle w:val="ListParagraph"/>
        <w:numPr>
          <w:ilvl w:val="0"/>
          <w:numId w:val="22"/>
        </w:numPr>
        <w:spacing w:after="120"/>
        <w:ind w:left="709"/>
        <w:jc w:val="both"/>
        <w:rPr>
          <w:rFonts w:ascii="Arial" w:hAnsi="Arial" w:cs="Arial"/>
          <w:b/>
        </w:rPr>
      </w:pPr>
      <w:r w:rsidRPr="00B11C20">
        <w:rPr>
          <w:rFonts w:ascii="Arial" w:hAnsi="Arial" w:cs="Arial"/>
          <w:b/>
          <w:bCs/>
          <w:iCs/>
        </w:rPr>
        <w:t>Cavity construction, to a dwelling, in buildings of 3 or more storeys.</w:t>
      </w:r>
    </w:p>
    <w:p w14:paraId="5CFC4E5E" w14:textId="77777777" w:rsidR="00EA3B03" w:rsidRPr="00B11C20" w:rsidRDefault="00EA3B03" w:rsidP="00857A90">
      <w:pPr>
        <w:spacing w:after="120" w:line="240" w:lineRule="auto"/>
        <w:rPr>
          <w:rFonts w:cs="Arial"/>
          <w:b/>
          <w:sz w:val="22"/>
          <w:szCs w:val="22"/>
        </w:rPr>
      </w:pPr>
    </w:p>
    <w:p w14:paraId="0157F606" w14:textId="622918F5" w:rsidR="00CF3C2A" w:rsidRPr="0074151A" w:rsidRDefault="00CF3C2A" w:rsidP="00857A90">
      <w:pPr>
        <w:spacing w:after="120" w:line="240" w:lineRule="auto"/>
        <w:rPr>
          <w:rFonts w:cs="Arial"/>
          <w:b/>
          <w:bCs/>
          <w:kern w:val="32"/>
          <w:sz w:val="22"/>
          <w:szCs w:val="22"/>
        </w:rPr>
      </w:pPr>
      <w:r w:rsidRPr="0074151A">
        <w:rPr>
          <w:rFonts w:cs="Arial"/>
          <w:b/>
          <w:bCs/>
          <w:kern w:val="32"/>
          <w:sz w:val="22"/>
          <w:szCs w:val="22"/>
        </w:rPr>
        <w:t>Note:</w:t>
      </w:r>
    </w:p>
    <w:p w14:paraId="2685F1BD" w14:textId="08867C58" w:rsidR="00CF3C2A" w:rsidRDefault="13F6B911" w:rsidP="409A96C8">
      <w:pPr>
        <w:spacing w:after="120" w:line="240" w:lineRule="auto"/>
        <w:rPr>
          <w:rFonts w:cs="Arial"/>
          <w:kern w:val="32"/>
          <w:sz w:val="22"/>
          <w:szCs w:val="22"/>
        </w:rPr>
      </w:pPr>
      <w:r w:rsidRPr="409A96C8">
        <w:rPr>
          <w:rFonts w:cs="Arial"/>
          <w:kern w:val="32"/>
          <w:sz w:val="22"/>
          <w:szCs w:val="22"/>
        </w:rPr>
        <w:t xml:space="preserve">“As a guideline, remedial works should be considered ‘substantial’ where they involve an additional four hours work or more per premises treated. The determination as to whether the remedial works are substantial can be made on a per premises basis, </w:t>
      </w:r>
      <w:r w:rsidR="6F2E567A" w:rsidRPr="409A96C8">
        <w:rPr>
          <w:rFonts w:cs="Arial"/>
          <w:kern w:val="32"/>
          <w:sz w:val="22"/>
          <w:szCs w:val="22"/>
        </w:rPr>
        <w:t>e.g.,</w:t>
      </w:r>
      <w:r w:rsidRPr="409A96C8">
        <w:rPr>
          <w:rFonts w:cs="Arial"/>
          <w:kern w:val="32"/>
          <w:sz w:val="22"/>
          <w:szCs w:val="22"/>
        </w:rPr>
        <w:t xml:space="preserve"> where all four walls of a property require remedial works, the aggregated hours of the remedial works for all four walls must be four hours or more (and not 16 hours</w:t>
      </w:r>
      <w:r w:rsidR="49E8C012" w:rsidRPr="409A96C8">
        <w:rPr>
          <w:rFonts w:cs="Arial"/>
          <w:kern w:val="32"/>
          <w:sz w:val="22"/>
          <w:szCs w:val="22"/>
        </w:rPr>
        <w:t>). However,</w:t>
      </w:r>
      <w:r w:rsidRPr="409A96C8">
        <w:rPr>
          <w:rFonts w:cs="Arial"/>
          <w:kern w:val="32"/>
          <w:sz w:val="22"/>
          <w:szCs w:val="22"/>
        </w:rPr>
        <w:t xml:space="preserve"> each wall of a property must require remedial works for that particular wall to be considered hard to treat under this category.”</w:t>
      </w:r>
    </w:p>
    <w:p w14:paraId="230806BA" w14:textId="3783A285" w:rsidR="00706C78" w:rsidRDefault="00706C78" w:rsidP="00612228">
      <w:pPr>
        <w:spacing w:after="120" w:line="240" w:lineRule="auto"/>
        <w:rPr>
          <w:rFonts w:cs="Arial"/>
          <w:bCs/>
          <w:kern w:val="32"/>
          <w:sz w:val="22"/>
          <w:szCs w:val="22"/>
        </w:rPr>
      </w:pPr>
      <w:r>
        <w:rPr>
          <w:rFonts w:cs="Arial"/>
          <w:bCs/>
          <w:kern w:val="32"/>
          <w:sz w:val="22"/>
          <w:szCs w:val="22"/>
        </w:rPr>
        <w:t>The PAS 2030 covers the pre</w:t>
      </w:r>
      <w:r w:rsidR="00293F20">
        <w:rPr>
          <w:rFonts w:cs="Arial"/>
          <w:bCs/>
          <w:kern w:val="32"/>
          <w:sz w:val="22"/>
          <w:szCs w:val="22"/>
        </w:rPr>
        <w:t>paratory technical and implementation processes required. Contractors should set out how the following issues would be approached and addressed before installing HTT Cavity Wall Insulation.</w:t>
      </w:r>
    </w:p>
    <w:p w14:paraId="4FFEA17B" w14:textId="77777777" w:rsidR="00FD230B" w:rsidRDefault="00FD230B" w:rsidP="00612228">
      <w:pPr>
        <w:spacing w:after="120" w:line="240" w:lineRule="auto"/>
        <w:rPr>
          <w:rFonts w:cs="Arial"/>
          <w:b/>
          <w:sz w:val="22"/>
          <w:szCs w:val="22"/>
        </w:rPr>
      </w:pPr>
    </w:p>
    <w:p w14:paraId="096E20B0" w14:textId="77777777" w:rsidR="008876E7" w:rsidRPr="00A35CE7" w:rsidRDefault="7069579B" w:rsidP="409A96C8">
      <w:pPr>
        <w:pStyle w:val="ListParagraph"/>
        <w:keepNext/>
        <w:overflowPunct w:val="0"/>
        <w:autoSpaceDE w:val="0"/>
        <w:autoSpaceDN w:val="0"/>
        <w:adjustRightInd w:val="0"/>
        <w:spacing w:after="120"/>
        <w:ind w:left="0"/>
        <w:outlineLvl w:val="1"/>
        <w:rPr>
          <w:rFonts w:ascii="Arial" w:hAnsi="Arial" w:cs="Arial"/>
        </w:rPr>
      </w:pPr>
      <w:r w:rsidRPr="409A96C8">
        <w:rPr>
          <w:rFonts w:ascii="Arial" w:hAnsi="Arial" w:cs="Arial"/>
        </w:rPr>
        <w:lastRenderedPageBreak/>
        <w:t>Form of construction and site conditions;</w:t>
      </w:r>
    </w:p>
    <w:p w14:paraId="60E8C026" w14:textId="77777777" w:rsidR="008876E7" w:rsidRPr="00A35CE7" w:rsidRDefault="7069579B" w:rsidP="409A96C8">
      <w:pPr>
        <w:pStyle w:val="ListParagraph"/>
        <w:keepNext/>
        <w:numPr>
          <w:ilvl w:val="0"/>
          <w:numId w:val="23"/>
        </w:numPr>
        <w:overflowPunct w:val="0"/>
        <w:autoSpaceDE w:val="0"/>
        <w:autoSpaceDN w:val="0"/>
        <w:adjustRightInd w:val="0"/>
        <w:spacing w:after="120"/>
        <w:ind w:left="851"/>
        <w:outlineLvl w:val="1"/>
        <w:rPr>
          <w:rFonts w:ascii="Arial" w:hAnsi="Arial" w:cs="Arial"/>
        </w:rPr>
      </w:pPr>
      <w:r w:rsidRPr="409A96C8">
        <w:rPr>
          <w:rFonts w:ascii="Arial" w:hAnsi="Arial" w:cs="Arial"/>
        </w:rPr>
        <w:t>Condition of the cavity;</w:t>
      </w:r>
    </w:p>
    <w:p w14:paraId="5C206531" w14:textId="77777777" w:rsidR="008876E7" w:rsidRPr="00A35CE7" w:rsidRDefault="7069579B" w:rsidP="409A96C8">
      <w:pPr>
        <w:pStyle w:val="ListParagraph"/>
        <w:keepNext/>
        <w:numPr>
          <w:ilvl w:val="0"/>
          <w:numId w:val="23"/>
        </w:numPr>
        <w:overflowPunct w:val="0"/>
        <w:autoSpaceDE w:val="0"/>
        <w:autoSpaceDN w:val="0"/>
        <w:adjustRightInd w:val="0"/>
        <w:spacing w:after="120"/>
        <w:ind w:left="851"/>
        <w:outlineLvl w:val="1"/>
        <w:rPr>
          <w:rFonts w:ascii="Arial" w:hAnsi="Arial" w:cs="Arial"/>
        </w:rPr>
      </w:pPr>
      <w:r w:rsidRPr="409A96C8">
        <w:rPr>
          <w:rFonts w:ascii="Arial" w:hAnsi="Arial" w:cs="Arial"/>
        </w:rPr>
        <w:t>Extent of cavity to be filled;</w:t>
      </w:r>
    </w:p>
    <w:p w14:paraId="61D6FE83" w14:textId="77777777" w:rsidR="008876E7" w:rsidRPr="00A35CE7" w:rsidRDefault="7069579B" w:rsidP="409A96C8">
      <w:pPr>
        <w:pStyle w:val="ListParagraph"/>
        <w:keepNext/>
        <w:numPr>
          <w:ilvl w:val="0"/>
          <w:numId w:val="23"/>
        </w:numPr>
        <w:overflowPunct w:val="0"/>
        <w:autoSpaceDE w:val="0"/>
        <w:autoSpaceDN w:val="0"/>
        <w:adjustRightInd w:val="0"/>
        <w:spacing w:after="120"/>
        <w:ind w:left="851"/>
        <w:outlineLvl w:val="1"/>
        <w:rPr>
          <w:rFonts w:ascii="Arial" w:hAnsi="Arial" w:cs="Arial"/>
        </w:rPr>
      </w:pPr>
      <w:r w:rsidRPr="409A96C8">
        <w:rPr>
          <w:rFonts w:ascii="Arial" w:hAnsi="Arial" w:cs="Arial"/>
        </w:rPr>
        <w:t>Nature and condition of the outer leaf;</w:t>
      </w:r>
    </w:p>
    <w:p w14:paraId="0FEECF25" w14:textId="77777777" w:rsidR="008876E7" w:rsidRPr="00A35CE7" w:rsidRDefault="7069579B" w:rsidP="409A96C8">
      <w:pPr>
        <w:pStyle w:val="ListParagraph"/>
        <w:keepNext/>
        <w:numPr>
          <w:ilvl w:val="0"/>
          <w:numId w:val="23"/>
        </w:numPr>
        <w:overflowPunct w:val="0"/>
        <w:autoSpaceDE w:val="0"/>
        <w:autoSpaceDN w:val="0"/>
        <w:adjustRightInd w:val="0"/>
        <w:spacing w:after="120"/>
        <w:ind w:left="851"/>
        <w:outlineLvl w:val="1"/>
        <w:rPr>
          <w:rFonts w:ascii="Arial" w:hAnsi="Arial" w:cs="Arial"/>
        </w:rPr>
      </w:pPr>
      <w:r w:rsidRPr="409A96C8">
        <w:rPr>
          <w:rFonts w:ascii="Arial" w:hAnsi="Arial" w:cs="Arial"/>
        </w:rPr>
        <w:t>Nature and condition of the inner leaf;</w:t>
      </w:r>
    </w:p>
    <w:p w14:paraId="578D72F7" w14:textId="27C0305D" w:rsidR="008876E7" w:rsidRPr="00A35CE7" w:rsidRDefault="7069579B" w:rsidP="409A96C8">
      <w:pPr>
        <w:pStyle w:val="ListParagraph"/>
        <w:keepNext/>
        <w:numPr>
          <w:ilvl w:val="0"/>
          <w:numId w:val="23"/>
        </w:numPr>
        <w:overflowPunct w:val="0"/>
        <w:autoSpaceDE w:val="0"/>
        <w:autoSpaceDN w:val="0"/>
        <w:adjustRightInd w:val="0"/>
        <w:spacing w:after="120"/>
        <w:ind w:left="851"/>
        <w:outlineLvl w:val="1"/>
        <w:rPr>
          <w:rFonts w:ascii="Arial" w:hAnsi="Arial" w:cs="Arial"/>
        </w:rPr>
      </w:pPr>
      <w:r w:rsidRPr="409A96C8">
        <w:rPr>
          <w:rFonts w:ascii="Arial" w:hAnsi="Arial" w:cs="Arial"/>
        </w:rPr>
        <w:t>What extent of remedial works need to be done</w:t>
      </w:r>
      <w:r w:rsidR="6BF74B6B" w:rsidRPr="409A96C8">
        <w:rPr>
          <w:rFonts w:ascii="Arial" w:hAnsi="Arial" w:cs="Arial"/>
        </w:rPr>
        <w:t>;</w:t>
      </w:r>
    </w:p>
    <w:p w14:paraId="6880543B" w14:textId="77777777" w:rsidR="008876E7" w:rsidRPr="00A35CE7" w:rsidRDefault="7069579B" w:rsidP="409A96C8">
      <w:pPr>
        <w:pStyle w:val="ListParagraph"/>
        <w:keepNext/>
        <w:numPr>
          <w:ilvl w:val="0"/>
          <w:numId w:val="23"/>
        </w:numPr>
        <w:overflowPunct w:val="0"/>
        <w:autoSpaceDE w:val="0"/>
        <w:autoSpaceDN w:val="0"/>
        <w:adjustRightInd w:val="0"/>
        <w:spacing w:after="120"/>
        <w:ind w:left="851"/>
        <w:outlineLvl w:val="1"/>
        <w:rPr>
          <w:rFonts w:ascii="Arial" w:hAnsi="Arial" w:cs="Arial"/>
        </w:rPr>
      </w:pPr>
      <w:r w:rsidRPr="409A96C8">
        <w:rPr>
          <w:rFonts w:ascii="Arial" w:hAnsi="Arial" w:cs="Arial"/>
        </w:rPr>
        <w:t>Services within the cavity;</w:t>
      </w:r>
    </w:p>
    <w:p w14:paraId="1E2C47DB" w14:textId="77777777" w:rsidR="008876E7" w:rsidRPr="00A35CE7" w:rsidRDefault="008876E7" w:rsidP="008876E7">
      <w:pPr>
        <w:pStyle w:val="ListParagraph"/>
        <w:keepNext/>
        <w:numPr>
          <w:ilvl w:val="0"/>
          <w:numId w:val="23"/>
        </w:numPr>
        <w:overflowPunct w:val="0"/>
        <w:autoSpaceDE w:val="0"/>
        <w:autoSpaceDN w:val="0"/>
        <w:adjustRightInd w:val="0"/>
        <w:spacing w:after="120"/>
        <w:ind w:left="851"/>
        <w:outlineLvl w:val="1"/>
        <w:rPr>
          <w:rFonts w:ascii="Arial" w:hAnsi="Arial" w:cs="Arial"/>
          <w:bCs/>
        </w:rPr>
      </w:pPr>
      <w:r w:rsidRPr="00A35CE7">
        <w:rPr>
          <w:rFonts w:ascii="Arial" w:hAnsi="Arial" w:cs="Arial"/>
          <w:bCs/>
        </w:rPr>
        <w:t>Ventilation through the cavity</w:t>
      </w:r>
    </w:p>
    <w:p w14:paraId="16EF8EDC" w14:textId="7C02327C" w:rsidR="00A05DB3" w:rsidRDefault="00A05DB3" w:rsidP="005A64CC">
      <w:pPr>
        <w:spacing w:after="120" w:line="240" w:lineRule="auto"/>
        <w:rPr>
          <w:rFonts w:cs="Arial"/>
          <w:bCs/>
        </w:rPr>
      </w:pPr>
    </w:p>
    <w:p w14:paraId="4130A46A" w14:textId="77777777" w:rsidR="00A05DB3" w:rsidRPr="00B11C20" w:rsidRDefault="00A05DB3" w:rsidP="00857A90">
      <w:pPr>
        <w:keepNext/>
        <w:overflowPunct w:val="0"/>
        <w:autoSpaceDE w:val="0"/>
        <w:autoSpaceDN w:val="0"/>
        <w:adjustRightInd w:val="0"/>
        <w:spacing w:after="120" w:line="240" w:lineRule="auto"/>
        <w:outlineLvl w:val="1"/>
        <w:rPr>
          <w:rFonts w:cs="Arial"/>
          <w:bCs/>
          <w:sz w:val="22"/>
          <w:szCs w:val="22"/>
        </w:rPr>
      </w:pPr>
    </w:p>
    <w:p w14:paraId="095AF0CF" w14:textId="080B4791" w:rsidR="0089597D" w:rsidRPr="00B11C20" w:rsidRDefault="00545828" w:rsidP="0089597D">
      <w:pPr>
        <w:pStyle w:val="NormalWeb"/>
        <w:spacing w:before="2" w:afterLines="0" w:after="120"/>
        <w:jc w:val="both"/>
        <w:rPr>
          <w:rFonts w:ascii="Arial" w:hAnsi="Arial" w:cs="Arial"/>
          <w:sz w:val="22"/>
          <w:szCs w:val="22"/>
        </w:rPr>
      </w:pPr>
      <w:r>
        <w:rPr>
          <w:rFonts w:ascii="Arial" w:hAnsi="Arial" w:cs="Arial"/>
          <w:b/>
          <w:bCs/>
          <w:sz w:val="22"/>
          <w:szCs w:val="22"/>
        </w:rPr>
        <w:t xml:space="preserve">Cavity Wall Insulation - </w:t>
      </w:r>
      <w:r w:rsidR="0089597D">
        <w:rPr>
          <w:rFonts w:ascii="Arial" w:hAnsi="Arial" w:cs="Arial"/>
          <w:b/>
          <w:bCs/>
          <w:sz w:val="22"/>
          <w:szCs w:val="22"/>
        </w:rPr>
        <w:t>Party Wall</w:t>
      </w:r>
      <w:r>
        <w:rPr>
          <w:rFonts w:ascii="Arial" w:hAnsi="Arial" w:cs="Arial"/>
          <w:b/>
          <w:bCs/>
          <w:sz w:val="22"/>
          <w:szCs w:val="22"/>
        </w:rPr>
        <w:t>s</w:t>
      </w:r>
    </w:p>
    <w:p w14:paraId="70C55BBD" w14:textId="77777777" w:rsidR="0074474C" w:rsidRDefault="00545828">
      <w:pPr>
        <w:tabs>
          <w:tab w:val="clear" w:pos="720"/>
          <w:tab w:val="clear" w:pos="1440"/>
          <w:tab w:val="clear" w:pos="2160"/>
          <w:tab w:val="clear" w:pos="2880"/>
          <w:tab w:val="clear" w:pos="4680"/>
          <w:tab w:val="clear" w:pos="5400"/>
          <w:tab w:val="clear" w:pos="9000"/>
        </w:tabs>
        <w:spacing w:line="240" w:lineRule="auto"/>
        <w:jc w:val="left"/>
        <w:rPr>
          <w:rFonts w:cs="Arial"/>
          <w:bCs/>
          <w:sz w:val="22"/>
          <w:szCs w:val="22"/>
        </w:rPr>
      </w:pPr>
      <w:r>
        <w:rPr>
          <w:rFonts w:cs="Arial"/>
          <w:bCs/>
          <w:sz w:val="22"/>
          <w:szCs w:val="22"/>
        </w:rPr>
        <w:t xml:space="preserve">The same standards apply to the application of party wall insulation and are outlined in </w:t>
      </w:r>
      <w:r w:rsidR="0074474C">
        <w:rPr>
          <w:rFonts w:cs="Arial"/>
          <w:bCs/>
          <w:sz w:val="22"/>
          <w:szCs w:val="22"/>
        </w:rPr>
        <w:t>B1 of the PAS2030:2019.</w:t>
      </w:r>
    </w:p>
    <w:p w14:paraId="78D983FB" w14:textId="77777777" w:rsidR="0074474C" w:rsidRDefault="0074474C">
      <w:pPr>
        <w:tabs>
          <w:tab w:val="clear" w:pos="720"/>
          <w:tab w:val="clear" w:pos="1440"/>
          <w:tab w:val="clear" w:pos="2160"/>
          <w:tab w:val="clear" w:pos="2880"/>
          <w:tab w:val="clear" w:pos="4680"/>
          <w:tab w:val="clear" w:pos="5400"/>
          <w:tab w:val="clear" w:pos="9000"/>
        </w:tabs>
        <w:spacing w:line="240" w:lineRule="auto"/>
        <w:jc w:val="left"/>
        <w:rPr>
          <w:rFonts w:cs="Arial"/>
          <w:bCs/>
          <w:sz w:val="22"/>
          <w:szCs w:val="22"/>
        </w:rPr>
      </w:pPr>
    </w:p>
    <w:p w14:paraId="569F0AC6" w14:textId="77777777" w:rsidR="00F9662E" w:rsidRDefault="0074474C">
      <w:pPr>
        <w:tabs>
          <w:tab w:val="clear" w:pos="720"/>
          <w:tab w:val="clear" w:pos="1440"/>
          <w:tab w:val="clear" w:pos="2160"/>
          <w:tab w:val="clear" w:pos="2880"/>
          <w:tab w:val="clear" w:pos="4680"/>
          <w:tab w:val="clear" w:pos="5400"/>
          <w:tab w:val="clear" w:pos="9000"/>
        </w:tabs>
        <w:spacing w:line="240" w:lineRule="auto"/>
        <w:jc w:val="left"/>
        <w:rPr>
          <w:rFonts w:cs="Arial"/>
          <w:bCs/>
          <w:sz w:val="22"/>
          <w:szCs w:val="22"/>
        </w:rPr>
      </w:pPr>
      <w:r>
        <w:rPr>
          <w:rFonts w:cs="Arial"/>
          <w:bCs/>
          <w:sz w:val="22"/>
          <w:szCs w:val="22"/>
        </w:rPr>
        <w:t>The Delivery Organisation is responsible for obtaining the necessary party wall agreements for the properties where the installation is</w:t>
      </w:r>
      <w:r w:rsidR="00F9662E">
        <w:rPr>
          <w:rFonts w:cs="Arial"/>
          <w:bCs/>
          <w:sz w:val="22"/>
          <w:szCs w:val="22"/>
        </w:rPr>
        <w:t xml:space="preserve"> between them.</w:t>
      </w:r>
    </w:p>
    <w:p w14:paraId="6C52859A" w14:textId="77777777" w:rsidR="00F9662E" w:rsidRDefault="00F9662E">
      <w:pPr>
        <w:tabs>
          <w:tab w:val="clear" w:pos="720"/>
          <w:tab w:val="clear" w:pos="1440"/>
          <w:tab w:val="clear" w:pos="2160"/>
          <w:tab w:val="clear" w:pos="2880"/>
          <w:tab w:val="clear" w:pos="4680"/>
          <w:tab w:val="clear" w:pos="5400"/>
          <w:tab w:val="clear" w:pos="9000"/>
        </w:tabs>
        <w:spacing w:line="240" w:lineRule="auto"/>
        <w:jc w:val="left"/>
        <w:rPr>
          <w:rFonts w:cs="Arial"/>
          <w:bCs/>
          <w:sz w:val="22"/>
          <w:szCs w:val="22"/>
        </w:rPr>
      </w:pPr>
    </w:p>
    <w:p w14:paraId="6C187C04" w14:textId="41ABA05E" w:rsidR="0089597D" w:rsidRDefault="00F9662E">
      <w:pPr>
        <w:tabs>
          <w:tab w:val="clear" w:pos="720"/>
          <w:tab w:val="clear" w:pos="1440"/>
          <w:tab w:val="clear" w:pos="2160"/>
          <w:tab w:val="clear" w:pos="2880"/>
          <w:tab w:val="clear" w:pos="4680"/>
          <w:tab w:val="clear" w:pos="5400"/>
          <w:tab w:val="clear" w:pos="9000"/>
        </w:tabs>
        <w:spacing w:line="240" w:lineRule="auto"/>
        <w:jc w:val="left"/>
        <w:rPr>
          <w:rFonts w:eastAsiaTheme="minorHAnsi" w:cs="Arial"/>
          <w:b/>
          <w:bCs/>
          <w:sz w:val="22"/>
          <w:szCs w:val="22"/>
        </w:rPr>
      </w:pPr>
      <w:r>
        <w:rPr>
          <w:rFonts w:cs="Arial"/>
          <w:bCs/>
          <w:sz w:val="22"/>
          <w:szCs w:val="22"/>
        </w:rPr>
        <w:t>Guarantees apply as above.</w:t>
      </w:r>
      <w:r w:rsidR="0089597D">
        <w:rPr>
          <w:rFonts w:cs="Arial"/>
          <w:b/>
          <w:bCs/>
          <w:sz w:val="22"/>
          <w:szCs w:val="22"/>
        </w:rPr>
        <w:br w:type="page"/>
      </w:r>
    </w:p>
    <w:p w14:paraId="7F02842D" w14:textId="59F6CCB7" w:rsidR="00A05DB3" w:rsidRPr="00B11C20" w:rsidRDefault="00A05DB3" w:rsidP="00857A90">
      <w:pPr>
        <w:pStyle w:val="NormalWeb"/>
        <w:spacing w:before="2" w:afterLines="0" w:after="120"/>
        <w:rPr>
          <w:rFonts w:ascii="Arial" w:hAnsi="Arial" w:cs="Arial"/>
          <w:b/>
          <w:bCs/>
          <w:sz w:val="22"/>
          <w:szCs w:val="22"/>
        </w:rPr>
      </w:pPr>
      <w:r w:rsidRPr="00B11C20">
        <w:rPr>
          <w:rFonts w:ascii="Arial" w:hAnsi="Arial" w:cs="Arial"/>
          <w:b/>
          <w:bCs/>
          <w:sz w:val="22"/>
          <w:szCs w:val="22"/>
        </w:rPr>
        <w:lastRenderedPageBreak/>
        <w:t xml:space="preserve">B2 Measure BFM.2 Draught proofing </w:t>
      </w:r>
    </w:p>
    <w:p w14:paraId="1E95A045" w14:textId="77777777" w:rsidR="00A05DB3" w:rsidRPr="00B11C20" w:rsidRDefault="00A05DB3" w:rsidP="00857A90">
      <w:pPr>
        <w:tabs>
          <w:tab w:val="clear" w:pos="720"/>
          <w:tab w:val="clear" w:pos="1440"/>
          <w:tab w:val="clear" w:pos="2160"/>
          <w:tab w:val="clear" w:pos="2880"/>
          <w:tab w:val="clear" w:pos="4680"/>
          <w:tab w:val="clear" w:pos="5400"/>
          <w:tab w:val="clear" w:pos="9000"/>
        </w:tabs>
        <w:spacing w:beforeLines="1" w:before="2" w:after="120" w:line="240" w:lineRule="auto"/>
        <w:rPr>
          <w:rFonts w:eastAsiaTheme="minorHAnsi" w:cs="Arial"/>
          <w:sz w:val="22"/>
          <w:szCs w:val="22"/>
        </w:rPr>
      </w:pPr>
    </w:p>
    <w:p w14:paraId="6D323C86" w14:textId="34C77C6A" w:rsidR="00A05DB3" w:rsidRDefault="00A05DB3" w:rsidP="00857A90">
      <w:pPr>
        <w:tabs>
          <w:tab w:val="clear" w:pos="720"/>
          <w:tab w:val="clear" w:pos="1440"/>
          <w:tab w:val="clear" w:pos="2160"/>
          <w:tab w:val="clear" w:pos="2880"/>
          <w:tab w:val="clear" w:pos="4680"/>
          <w:tab w:val="clear" w:pos="5400"/>
          <w:tab w:val="clear" w:pos="9000"/>
        </w:tabs>
        <w:spacing w:beforeLines="1" w:before="2" w:after="120" w:line="240" w:lineRule="auto"/>
        <w:rPr>
          <w:rFonts w:cs="Arial"/>
          <w:sz w:val="22"/>
          <w:szCs w:val="22"/>
        </w:rPr>
      </w:pPr>
      <w:r w:rsidRPr="00B11C20">
        <w:rPr>
          <w:rFonts w:eastAsiaTheme="minorHAnsi" w:cs="Arial"/>
          <w:sz w:val="22"/>
          <w:szCs w:val="22"/>
        </w:rPr>
        <w:t xml:space="preserve">For measure-specific requirements for draught proofing (BFM.2) refer to </w:t>
      </w:r>
      <w:r w:rsidRPr="00B11C20">
        <w:rPr>
          <w:rFonts w:eastAsiaTheme="minorHAnsi" w:cs="Arial"/>
          <w:b/>
          <w:bCs/>
          <w:sz w:val="22"/>
          <w:szCs w:val="22"/>
        </w:rPr>
        <w:t xml:space="preserve">Table </w:t>
      </w:r>
      <w:r w:rsidR="003C5216" w:rsidRPr="00B11C20">
        <w:rPr>
          <w:rFonts w:eastAsiaTheme="minorHAnsi" w:cs="Arial"/>
          <w:b/>
          <w:bCs/>
          <w:sz w:val="22"/>
          <w:szCs w:val="22"/>
        </w:rPr>
        <w:t>B2-l1</w:t>
      </w:r>
      <w:r w:rsidR="0081634C" w:rsidRPr="0081634C">
        <w:rPr>
          <w:rFonts w:cs="Arial"/>
          <w:sz w:val="22"/>
          <w:szCs w:val="22"/>
        </w:rPr>
        <w:t xml:space="preserve"> </w:t>
      </w:r>
      <w:r w:rsidR="0081634C">
        <w:rPr>
          <w:rFonts w:cs="Arial"/>
          <w:sz w:val="22"/>
          <w:szCs w:val="22"/>
        </w:rPr>
        <w:t>PAS2030:2019 Annexes A-G.</w:t>
      </w:r>
    </w:p>
    <w:p w14:paraId="4C3178E6" w14:textId="77777777" w:rsidR="00584DC7" w:rsidRPr="0076545C" w:rsidRDefault="00584DC7" w:rsidP="00584DC7">
      <w:pPr>
        <w:pStyle w:val="NormalWeb"/>
        <w:spacing w:before="2" w:afterLines="0" w:after="120"/>
        <w:jc w:val="both"/>
        <w:rPr>
          <w:rFonts w:ascii="Arial" w:hAnsi="Arial" w:cs="Arial"/>
          <w:bCs/>
          <w:sz w:val="22"/>
          <w:szCs w:val="22"/>
        </w:rPr>
      </w:pPr>
      <w:r>
        <w:rPr>
          <w:rFonts w:ascii="Arial" w:hAnsi="Arial" w:cs="Arial"/>
          <w:bCs/>
          <w:sz w:val="22"/>
          <w:szCs w:val="22"/>
        </w:rPr>
        <w:t>Adequate ventilation forms the basis of the PAS2035 certification. Annex C provides the requirements for the provision of adequate ventilation.</w:t>
      </w:r>
    </w:p>
    <w:p w14:paraId="3B48C921" w14:textId="77777777" w:rsidR="00A05DB3" w:rsidRPr="00B11C20" w:rsidRDefault="00A05DB3" w:rsidP="00857A90">
      <w:pPr>
        <w:pStyle w:val="NormalWeb"/>
        <w:spacing w:before="2" w:afterLines="0" w:after="120"/>
        <w:jc w:val="both"/>
        <w:rPr>
          <w:rFonts w:ascii="Arial" w:hAnsi="Arial" w:cs="Arial"/>
          <w:b/>
          <w:bCs/>
          <w:sz w:val="22"/>
          <w:szCs w:val="22"/>
        </w:rPr>
      </w:pPr>
    </w:p>
    <w:p w14:paraId="5B148A18" w14:textId="77777777" w:rsidR="00A05DB3" w:rsidRPr="00B11C20" w:rsidRDefault="00160D47" w:rsidP="00857A90">
      <w:pPr>
        <w:spacing w:after="120" w:line="240" w:lineRule="auto"/>
        <w:rPr>
          <w:rFonts w:cs="Arial"/>
          <w:b/>
          <w:sz w:val="22"/>
          <w:szCs w:val="22"/>
        </w:rPr>
      </w:pPr>
      <w:r>
        <w:rPr>
          <w:rFonts w:cs="Arial"/>
          <w:b/>
          <w:sz w:val="22"/>
          <w:szCs w:val="22"/>
        </w:rPr>
        <w:t>Additional Contract</w:t>
      </w:r>
      <w:r w:rsidR="00A05DB3" w:rsidRPr="00B11C20">
        <w:rPr>
          <w:rFonts w:cs="Arial"/>
          <w:b/>
          <w:sz w:val="22"/>
          <w:szCs w:val="22"/>
        </w:rPr>
        <w:t xml:space="preserve"> Requirements</w:t>
      </w:r>
    </w:p>
    <w:p w14:paraId="6CC0529C" w14:textId="1BBC99B6" w:rsidR="00A05DB3" w:rsidRPr="00B11C20" w:rsidRDefault="00A05DB3" w:rsidP="00857A90">
      <w:pPr>
        <w:pStyle w:val="NormalWeb"/>
        <w:spacing w:before="2" w:afterLines="0" w:after="120"/>
        <w:jc w:val="both"/>
        <w:rPr>
          <w:rFonts w:ascii="Arial" w:hAnsi="Arial" w:cs="Arial"/>
          <w:b/>
          <w:bCs/>
          <w:sz w:val="22"/>
          <w:szCs w:val="22"/>
        </w:rPr>
      </w:pPr>
      <w:r w:rsidRPr="00B11C20">
        <w:rPr>
          <w:rFonts w:ascii="Arial" w:hAnsi="Arial" w:cs="Arial"/>
          <w:sz w:val="22"/>
          <w:szCs w:val="22"/>
        </w:rPr>
        <w:br w:type="page"/>
      </w:r>
      <w:r w:rsidRPr="00B11C20">
        <w:rPr>
          <w:rFonts w:ascii="Arial" w:hAnsi="Arial" w:cs="Arial"/>
          <w:b/>
          <w:bCs/>
          <w:sz w:val="22"/>
          <w:szCs w:val="22"/>
        </w:rPr>
        <w:lastRenderedPageBreak/>
        <w:t>B3 Measure BFM.3 – Energy efficient glazing and doors i</w:t>
      </w:r>
      <w:r w:rsidR="00F822E5">
        <w:rPr>
          <w:rFonts w:ascii="Arial" w:hAnsi="Arial" w:cs="Arial"/>
          <w:b/>
          <w:bCs/>
          <w:sz w:val="22"/>
          <w:szCs w:val="22"/>
        </w:rPr>
        <w:t>ncluding secondary glazing</w:t>
      </w:r>
    </w:p>
    <w:p w14:paraId="292E21E2" w14:textId="77777777" w:rsidR="00A05DB3" w:rsidRPr="00B11C20" w:rsidRDefault="00A05DB3" w:rsidP="00857A90">
      <w:pPr>
        <w:pStyle w:val="NormalWeb"/>
        <w:spacing w:before="2" w:afterLines="0" w:after="120"/>
        <w:jc w:val="both"/>
        <w:rPr>
          <w:rFonts w:ascii="Arial" w:hAnsi="Arial" w:cs="Arial"/>
          <w:sz w:val="22"/>
          <w:szCs w:val="22"/>
        </w:rPr>
      </w:pPr>
    </w:p>
    <w:p w14:paraId="303AF115" w14:textId="7E3C652D" w:rsidR="00EB0D69" w:rsidRDefault="00A05DB3" w:rsidP="00EB0D69">
      <w:pPr>
        <w:pStyle w:val="NormalWeb"/>
        <w:spacing w:before="2" w:afterLines="0" w:after="120"/>
        <w:jc w:val="both"/>
        <w:rPr>
          <w:rFonts w:ascii="Arial" w:hAnsi="Arial" w:cs="Arial"/>
          <w:b/>
          <w:bCs/>
          <w:sz w:val="22"/>
          <w:szCs w:val="22"/>
        </w:rPr>
      </w:pPr>
      <w:r w:rsidRPr="00B11C20">
        <w:rPr>
          <w:rFonts w:ascii="Arial" w:hAnsi="Arial" w:cs="Arial"/>
          <w:sz w:val="22"/>
          <w:szCs w:val="22"/>
        </w:rPr>
        <w:t xml:space="preserve">For measure-specific requirements for energy efficient glazing and doors (BFM.3) refer to </w:t>
      </w:r>
      <w:r w:rsidRPr="00B11C20">
        <w:rPr>
          <w:rFonts w:ascii="Arial" w:hAnsi="Arial" w:cs="Arial"/>
          <w:b/>
          <w:bCs/>
          <w:sz w:val="22"/>
          <w:szCs w:val="22"/>
        </w:rPr>
        <w:t>Table B3</w:t>
      </w:r>
      <w:r w:rsidR="00EB0D69">
        <w:rPr>
          <w:rFonts w:ascii="Arial" w:hAnsi="Arial" w:cs="Arial"/>
          <w:b/>
          <w:bCs/>
          <w:sz w:val="22"/>
          <w:szCs w:val="22"/>
        </w:rPr>
        <w:t xml:space="preserve"> </w:t>
      </w:r>
      <w:r w:rsidR="00EB0D69" w:rsidRPr="00BC31E5">
        <w:rPr>
          <w:rFonts w:ascii="Arial" w:hAnsi="Arial" w:cs="Arial"/>
          <w:bCs/>
          <w:sz w:val="22"/>
          <w:szCs w:val="22"/>
        </w:rPr>
        <w:t>of</w:t>
      </w:r>
      <w:r w:rsidR="00EB0D69">
        <w:rPr>
          <w:rFonts w:ascii="Arial" w:hAnsi="Arial" w:cs="Arial"/>
          <w:sz w:val="22"/>
          <w:szCs w:val="22"/>
        </w:rPr>
        <w:t xml:space="preserve"> PAS2030:2019 Annexes A-G.</w:t>
      </w:r>
      <w:r w:rsidR="00EB0D69" w:rsidRPr="00B11C20">
        <w:rPr>
          <w:rFonts w:ascii="Arial" w:hAnsi="Arial" w:cs="Arial"/>
          <w:b/>
          <w:bCs/>
          <w:sz w:val="22"/>
          <w:szCs w:val="22"/>
        </w:rPr>
        <w:t xml:space="preserve"> </w:t>
      </w:r>
    </w:p>
    <w:p w14:paraId="6E0276F7" w14:textId="1B1A5BD7" w:rsidR="00584DC7" w:rsidRPr="00584DC7" w:rsidRDefault="00584DC7" w:rsidP="00EB0D69">
      <w:pPr>
        <w:pStyle w:val="NormalWeb"/>
        <w:spacing w:before="2" w:afterLines="0" w:after="120"/>
        <w:jc w:val="both"/>
        <w:rPr>
          <w:rFonts w:ascii="Arial" w:hAnsi="Arial" w:cs="Arial"/>
          <w:bCs/>
          <w:sz w:val="22"/>
          <w:szCs w:val="22"/>
        </w:rPr>
      </w:pPr>
      <w:r>
        <w:rPr>
          <w:rFonts w:ascii="Arial" w:hAnsi="Arial" w:cs="Arial"/>
          <w:bCs/>
          <w:sz w:val="22"/>
          <w:szCs w:val="22"/>
        </w:rPr>
        <w:t>Adequate ventilation forms the basis of the PAS2035 certification. Annex C provides the requirements for the provision of adequate ventilation.</w:t>
      </w:r>
    </w:p>
    <w:p w14:paraId="0E7B6AEB" w14:textId="77777777" w:rsidR="00A05DB3" w:rsidRPr="00B11C20" w:rsidRDefault="00A05DB3" w:rsidP="00857A90">
      <w:pPr>
        <w:spacing w:after="120" w:line="240" w:lineRule="auto"/>
        <w:rPr>
          <w:rFonts w:cs="Arial"/>
          <w:sz w:val="22"/>
          <w:szCs w:val="22"/>
        </w:rPr>
      </w:pPr>
    </w:p>
    <w:p w14:paraId="2FC17743" w14:textId="77777777" w:rsidR="00A05DB3" w:rsidRPr="00B11C20" w:rsidRDefault="00160D47" w:rsidP="00857A90">
      <w:pPr>
        <w:spacing w:after="120" w:line="240" w:lineRule="auto"/>
        <w:rPr>
          <w:rFonts w:cs="Arial"/>
          <w:color w:val="008000"/>
          <w:sz w:val="22"/>
          <w:szCs w:val="22"/>
        </w:rPr>
      </w:pPr>
      <w:r>
        <w:rPr>
          <w:rFonts w:cs="Arial"/>
          <w:b/>
          <w:sz w:val="22"/>
          <w:szCs w:val="22"/>
        </w:rPr>
        <w:t>Additional Contract</w:t>
      </w:r>
      <w:r w:rsidR="00A05DB3" w:rsidRPr="00B11C20">
        <w:rPr>
          <w:rFonts w:cs="Arial"/>
          <w:b/>
          <w:sz w:val="22"/>
          <w:szCs w:val="22"/>
        </w:rPr>
        <w:t xml:space="preserve"> Requirements</w:t>
      </w:r>
    </w:p>
    <w:p w14:paraId="17D7373C" w14:textId="7F512477" w:rsidR="00F07670" w:rsidRDefault="00F07670" w:rsidP="494B40F3">
      <w:pPr>
        <w:pStyle w:val="NormalWeb"/>
        <w:spacing w:before="2" w:afterLines="0" w:after="120"/>
        <w:jc w:val="both"/>
        <w:rPr>
          <w:rFonts w:ascii="Arial" w:hAnsi="Arial" w:cs="Arial"/>
          <w:sz w:val="22"/>
          <w:szCs w:val="22"/>
        </w:rPr>
      </w:pPr>
      <w:r w:rsidRPr="494B40F3">
        <w:rPr>
          <w:rFonts w:ascii="Arial" w:hAnsi="Arial" w:cs="Arial"/>
          <w:sz w:val="22"/>
          <w:szCs w:val="22"/>
        </w:rPr>
        <w:t>New Double-glazed windows can only be installed when replacing existing single glazed windows. New thermal doors can replace existing wooden doors where it would be beneficial to do so</w:t>
      </w:r>
      <w:r w:rsidR="007241C9" w:rsidRPr="494B40F3">
        <w:rPr>
          <w:rFonts w:ascii="Arial" w:hAnsi="Arial" w:cs="Arial"/>
          <w:sz w:val="22"/>
          <w:szCs w:val="22"/>
        </w:rPr>
        <w:t xml:space="preserve"> in terms of the conservation of fuel and power</w:t>
      </w:r>
      <w:r w:rsidRPr="494B40F3">
        <w:rPr>
          <w:rFonts w:ascii="Arial" w:hAnsi="Arial" w:cs="Arial"/>
          <w:sz w:val="22"/>
          <w:szCs w:val="22"/>
        </w:rPr>
        <w:t xml:space="preserve">. </w:t>
      </w:r>
    </w:p>
    <w:p w14:paraId="3BE91044" w14:textId="640ED4D5" w:rsidR="00F07670" w:rsidRDefault="00F07670" w:rsidP="494B40F3">
      <w:pPr>
        <w:pStyle w:val="NormalWeb"/>
        <w:spacing w:before="2" w:afterLines="0" w:after="120"/>
        <w:jc w:val="both"/>
        <w:rPr>
          <w:rFonts w:eastAsia="Cambria"/>
        </w:rPr>
      </w:pPr>
    </w:p>
    <w:p w14:paraId="62DA1E28" w14:textId="42DB1C5E" w:rsidR="00F07670" w:rsidRDefault="3686E0B2" w:rsidP="494B40F3">
      <w:pPr>
        <w:pStyle w:val="NormalWeb"/>
        <w:spacing w:before="2" w:afterLines="0" w:after="120"/>
        <w:jc w:val="both"/>
        <w:rPr>
          <w:rFonts w:ascii="Arial" w:eastAsia="Cambria" w:hAnsi="Arial" w:cs="Arial"/>
          <w:sz w:val="22"/>
          <w:szCs w:val="22"/>
        </w:rPr>
      </w:pPr>
      <w:r w:rsidRPr="494B40F3">
        <w:rPr>
          <w:rFonts w:ascii="Arial" w:eastAsia="Cambria" w:hAnsi="Arial" w:cs="Arial"/>
          <w:sz w:val="22"/>
          <w:szCs w:val="22"/>
        </w:rPr>
        <w:t xml:space="preserve">The </w:t>
      </w:r>
      <w:r w:rsidR="009A6C92">
        <w:rPr>
          <w:rFonts w:ascii="Arial" w:eastAsia="Cambria" w:hAnsi="Arial" w:cs="Arial"/>
          <w:sz w:val="22"/>
          <w:szCs w:val="22"/>
        </w:rPr>
        <w:t>agreement</w:t>
      </w:r>
      <w:r w:rsidR="009A6C92" w:rsidRPr="494B40F3">
        <w:rPr>
          <w:rFonts w:ascii="Arial" w:eastAsia="Cambria" w:hAnsi="Arial" w:cs="Arial"/>
          <w:sz w:val="22"/>
          <w:szCs w:val="22"/>
        </w:rPr>
        <w:t xml:space="preserve"> </w:t>
      </w:r>
      <w:r w:rsidRPr="494B40F3">
        <w:rPr>
          <w:rFonts w:ascii="Arial" w:eastAsia="Cambria" w:hAnsi="Arial" w:cs="Arial"/>
          <w:sz w:val="22"/>
          <w:szCs w:val="22"/>
        </w:rPr>
        <w:t xml:space="preserve">assumes minimum specification of upvc double-glazed </w:t>
      </w:r>
      <w:r w:rsidR="6075D81E" w:rsidRPr="494B40F3">
        <w:rPr>
          <w:rFonts w:ascii="Arial" w:eastAsia="Cambria" w:hAnsi="Arial" w:cs="Arial"/>
          <w:sz w:val="22"/>
          <w:szCs w:val="22"/>
        </w:rPr>
        <w:t xml:space="preserve">casement window frames with at least one opening section. </w:t>
      </w:r>
      <w:r w:rsidR="5F87EED6" w:rsidRPr="494B40F3">
        <w:rPr>
          <w:rFonts w:ascii="Arial" w:eastAsia="Cambria" w:hAnsi="Arial" w:cs="Arial"/>
          <w:sz w:val="22"/>
          <w:szCs w:val="22"/>
        </w:rPr>
        <w:t xml:space="preserve">To achieve good </w:t>
      </w:r>
      <w:r w:rsidR="576C56BB" w:rsidRPr="494B40F3">
        <w:rPr>
          <w:rFonts w:ascii="Arial" w:eastAsia="Cambria" w:hAnsi="Arial" w:cs="Arial"/>
          <w:sz w:val="22"/>
          <w:szCs w:val="22"/>
        </w:rPr>
        <w:t>airtightness</w:t>
      </w:r>
      <w:r w:rsidR="5F87EED6" w:rsidRPr="494B40F3">
        <w:rPr>
          <w:rFonts w:ascii="Arial" w:eastAsia="Cambria" w:hAnsi="Arial" w:cs="Arial"/>
          <w:sz w:val="22"/>
          <w:szCs w:val="22"/>
        </w:rPr>
        <w:t xml:space="preserve"> and minimise heat loss and draughts, new windows should be appropriately sealed between frame and wall.</w:t>
      </w:r>
    </w:p>
    <w:p w14:paraId="11200735" w14:textId="63A4EE49" w:rsidR="00F07670" w:rsidRDefault="6075D81E" w:rsidP="494B40F3">
      <w:pPr>
        <w:pStyle w:val="NormalWeb"/>
        <w:spacing w:before="2" w:afterLines="0" w:after="120"/>
        <w:jc w:val="both"/>
        <w:rPr>
          <w:rFonts w:ascii="Arial" w:eastAsia="Cambria" w:hAnsi="Arial" w:cs="Arial"/>
          <w:sz w:val="22"/>
          <w:szCs w:val="22"/>
        </w:rPr>
      </w:pPr>
      <w:r w:rsidRPr="494B40F3">
        <w:rPr>
          <w:rFonts w:ascii="Arial" w:eastAsia="Cambria" w:hAnsi="Arial" w:cs="Arial"/>
          <w:sz w:val="22"/>
          <w:szCs w:val="22"/>
        </w:rPr>
        <w:t xml:space="preserve">For pricing </w:t>
      </w:r>
      <w:r w:rsidR="22519FEE" w:rsidRPr="494B40F3">
        <w:rPr>
          <w:rFonts w:ascii="Arial" w:eastAsia="Cambria" w:hAnsi="Arial" w:cs="Arial"/>
          <w:sz w:val="22"/>
          <w:szCs w:val="22"/>
        </w:rPr>
        <w:t>purposes,</w:t>
      </w:r>
      <w:r w:rsidRPr="494B40F3">
        <w:rPr>
          <w:rFonts w:ascii="Arial" w:eastAsia="Cambria" w:hAnsi="Arial" w:cs="Arial"/>
          <w:sz w:val="22"/>
          <w:szCs w:val="22"/>
        </w:rPr>
        <w:t xml:space="preserve"> the documents assume a </w:t>
      </w:r>
      <w:r w:rsidR="34A38F89" w:rsidRPr="494B40F3">
        <w:rPr>
          <w:rFonts w:ascii="Arial" w:eastAsia="Cambria" w:hAnsi="Arial" w:cs="Arial"/>
          <w:sz w:val="22"/>
          <w:szCs w:val="22"/>
        </w:rPr>
        <w:t xml:space="preserve">standard door will fit an </w:t>
      </w:r>
      <w:r w:rsidR="5CDCB6BC" w:rsidRPr="494B40F3">
        <w:rPr>
          <w:rFonts w:ascii="Arial" w:eastAsia="Cambria" w:hAnsi="Arial" w:cs="Arial"/>
          <w:sz w:val="22"/>
          <w:szCs w:val="22"/>
        </w:rPr>
        <w:t>aperture</w:t>
      </w:r>
      <w:r w:rsidR="34A38F89" w:rsidRPr="494B40F3">
        <w:rPr>
          <w:rFonts w:ascii="Arial" w:eastAsia="Cambria" w:hAnsi="Arial" w:cs="Arial"/>
          <w:sz w:val="22"/>
          <w:szCs w:val="22"/>
        </w:rPr>
        <w:t xml:space="preserve"> of 2100mm ht x 950mm width.</w:t>
      </w:r>
    </w:p>
    <w:p w14:paraId="6F6FB660" w14:textId="7311F586" w:rsidR="00F07670" w:rsidRDefault="00F07670" w:rsidP="494B40F3">
      <w:pPr>
        <w:pStyle w:val="NormalWeb"/>
        <w:spacing w:before="2" w:afterLines="0" w:after="120"/>
        <w:jc w:val="both"/>
        <w:rPr>
          <w:rFonts w:ascii="Arial" w:hAnsi="Arial" w:cs="Arial"/>
          <w:sz w:val="22"/>
          <w:szCs w:val="22"/>
        </w:rPr>
      </w:pPr>
    </w:p>
    <w:p w14:paraId="43044A35" w14:textId="537019C6" w:rsidR="00F07670" w:rsidRDefault="00F07670" w:rsidP="00F07670">
      <w:pPr>
        <w:pStyle w:val="NormalWeb"/>
        <w:spacing w:before="2" w:afterLines="0" w:after="120"/>
        <w:jc w:val="both"/>
        <w:rPr>
          <w:rFonts w:ascii="Arial" w:hAnsi="Arial" w:cs="Arial"/>
          <w:sz w:val="22"/>
          <w:szCs w:val="22"/>
        </w:rPr>
      </w:pPr>
      <w:r w:rsidRPr="494B40F3">
        <w:rPr>
          <w:rFonts w:ascii="Arial" w:hAnsi="Arial" w:cs="Arial"/>
          <w:sz w:val="22"/>
          <w:szCs w:val="22"/>
        </w:rPr>
        <w:t>Fixed frame secondary glazing is an allowable solution where Listed Building and Conservation Area restrictions would otherwise restrict upgrades. All proposed upgrades in Conservation Area and Listed Buildings require the specific approvals prior to an installation.</w:t>
      </w:r>
    </w:p>
    <w:p w14:paraId="2C092087" w14:textId="1B5A41AB" w:rsidR="00A05DB3" w:rsidRDefault="279A863B" w:rsidP="00857A90">
      <w:pPr>
        <w:spacing w:after="120" w:line="240" w:lineRule="auto"/>
        <w:rPr>
          <w:rFonts w:cs="Arial"/>
          <w:sz w:val="22"/>
          <w:szCs w:val="22"/>
        </w:rPr>
      </w:pPr>
      <w:r w:rsidRPr="409A96C8">
        <w:rPr>
          <w:rFonts w:cs="Arial"/>
          <w:sz w:val="22"/>
          <w:szCs w:val="22"/>
        </w:rPr>
        <w:t xml:space="preserve">Secondary glazing should not include “removable acrylic/polythene sheets”. The system should be fitted to the existing frame or aperture and allow free access to the existing door or window for cleaning and egress from the building. Secondary system should at least result in the SAP default value for this type of improvement </w:t>
      </w:r>
      <w:r w:rsidR="254E7713" w:rsidRPr="409A96C8">
        <w:rPr>
          <w:rFonts w:cs="Arial"/>
          <w:sz w:val="22"/>
          <w:szCs w:val="22"/>
        </w:rPr>
        <w:t>i.e.,</w:t>
      </w:r>
      <w:r w:rsidRPr="409A96C8">
        <w:rPr>
          <w:rFonts w:cs="Arial"/>
          <w:sz w:val="22"/>
          <w:szCs w:val="22"/>
        </w:rPr>
        <w:t xml:space="preserve"> combined glazing units = 2.4 W/m</w:t>
      </w:r>
      <w:r w:rsidRPr="409A96C8">
        <w:rPr>
          <w:rFonts w:cs="Arial"/>
          <w:sz w:val="22"/>
          <w:szCs w:val="22"/>
          <w:vertAlign w:val="superscript"/>
        </w:rPr>
        <w:t>2</w:t>
      </w:r>
      <w:r w:rsidRPr="409A96C8">
        <w:rPr>
          <w:rFonts w:cs="Arial"/>
          <w:sz w:val="22"/>
          <w:szCs w:val="22"/>
        </w:rPr>
        <w:t xml:space="preserve">K. </w:t>
      </w:r>
    </w:p>
    <w:p w14:paraId="151ADA39" w14:textId="423289E2" w:rsidR="00C56C20" w:rsidRDefault="00C56C20" w:rsidP="00857A90">
      <w:pPr>
        <w:spacing w:after="120" w:line="240" w:lineRule="auto"/>
        <w:rPr>
          <w:rFonts w:cs="Arial"/>
          <w:sz w:val="22"/>
          <w:szCs w:val="22"/>
        </w:rPr>
      </w:pPr>
    </w:p>
    <w:p w14:paraId="7531B70D" w14:textId="77777777" w:rsidR="005944C2" w:rsidRPr="00B11C20" w:rsidRDefault="005944C2" w:rsidP="00857A90">
      <w:pPr>
        <w:spacing w:after="120" w:line="240" w:lineRule="auto"/>
        <w:rPr>
          <w:rFonts w:cs="Arial"/>
          <w:sz w:val="22"/>
          <w:szCs w:val="22"/>
        </w:rPr>
      </w:pPr>
    </w:p>
    <w:p w14:paraId="396EB8CC" w14:textId="77777777" w:rsidR="00A05DB3" w:rsidRPr="00B11C20" w:rsidRDefault="00A05DB3" w:rsidP="00857A90">
      <w:pPr>
        <w:spacing w:after="120" w:line="240" w:lineRule="auto"/>
        <w:rPr>
          <w:rFonts w:cs="Arial"/>
          <w:color w:val="008000"/>
          <w:sz w:val="22"/>
          <w:szCs w:val="22"/>
        </w:rPr>
      </w:pPr>
    </w:p>
    <w:p w14:paraId="67B446B8" w14:textId="77777777" w:rsidR="00A05DB3" w:rsidRPr="00B11C20" w:rsidRDefault="00A05DB3" w:rsidP="00857A90">
      <w:pPr>
        <w:spacing w:after="120" w:line="240" w:lineRule="auto"/>
        <w:rPr>
          <w:rFonts w:cs="Arial"/>
          <w:sz w:val="22"/>
          <w:szCs w:val="22"/>
        </w:rPr>
      </w:pPr>
    </w:p>
    <w:p w14:paraId="0A09EE2B" w14:textId="77777777" w:rsidR="00A05DB3" w:rsidRPr="00B11C20" w:rsidRDefault="00A05DB3" w:rsidP="00857A90">
      <w:pPr>
        <w:spacing w:after="120" w:line="240" w:lineRule="auto"/>
        <w:rPr>
          <w:rFonts w:cs="Arial"/>
          <w:sz w:val="22"/>
          <w:szCs w:val="22"/>
        </w:rPr>
      </w:pPr>
    </w:p>
    <w:p w14:paraId="3A029B9F" w14:textId="77777777" w:rsidR="00A05DB3" w:rsidRPr="00B11C20" w:rsidRDefault="00B167E3" w:rsidP="00857A90">
      <w:pPr>
        <w:spacing w:after="120" w:line="240" w:lineRule="auto"/>
        <w:rPr>
          <w:rFonts w:cs="Arial"/>
          <w:b/>
          <w:sz w:val="22"/>
          <w:szCs w:val="22"/>
        </w:rPr>
      </w:pPr>
      <w:r w:rsidRPr="00B11C20">
        <w:rPr>
          <w:rFonts w:cs="Arial"/>
          <w:b/>
          <w:sz w:val="22"/>
          <w:szCs w:val="22"/>
        </w:rPr>
        <w:br w:type="page"/>
      </w:r>
      <w:r w:rsidR="00A05DB3" w:rsidRPr="00B11C20">
        <w:rPr>
          <w:rFonts w:cs="Arial"/>
          <w:b/>
          <w:bCs/>
          <w:sz w:val="22"/>
          <w:szCs w:val="22"/>
        </w:rPr>
        <w:lastRenderedPageBreak/>
        <w:t xml:space="preserve">B4 Measure BFM.4 – External wall insulation </w:t>
      </w:r>
    </w:p>
    <w:p w14:paraId="1118FEDA" w14:textId="27D3D41B" w:rsidR="00A05DB3" w:rsidRDefault="00A05DB3" w:rsidP="00857A90">
      <w:pPr>
        <w:pStyle w:val="NormalWeb"/>
        <w:spacing w:before="2" w:afterLines="0" w:after="120"/>
        <w:jc w:val="both"/>
        <w:rPr>
          <w:rFonts w:ascii="Arial" w:hAnsi="Arial" w:cs="Arial"/>
          <w:sz w:val="22"/>
          <w:szCs w:val="22"/>
        </w:rPr>
      </w:pPr>
      <w:r w:rsidRPr="00B11C20">
        <w:rPr>
          <w:rFonts w:ascii="Arial" w:hAnsi="Arial" w:cs="Arial"/>
          <w:sz w:val="22"/>
          <w:szCs w:val="22"/>
        </w:rPr>
        <w:t xml:space="preserve">For measure-specific requirements for external wall insulation (BFM.4) refer to </w:t>
      </w:r>
      <w:r w:rsidRPr="00B11C20">
        <w:rPr>
          <w:rFonts w:ascii="Arial" w:hAnsi="Arial" w:cs="Arial"/>
          <w:b/>
          <w:bCs/>
          <w:sz w:val="22"/>
          <w:szCs w:val="22"/>
        </w:rPr>
        <w:t xml:space="preserve">Table B4 </w:t>
      </w:r>
      <w:r w:rsidR="000A1A2B" w:rsidRPr="00BC31E5">
        <w:rPr>
          <w:rFonts w:ascii="Arial" w:hAnsi="Arial" w:cs="Arial"/>
          <w:bCs/>
          <w:sz w:val="22"/>
          <w:szCs w:val="22"/>
        </w:rPr>
        <w:t>of</w:t>
      </w:r>
      <w:r w:rsidR="000A1A2B">
        <w:rPr>
          <w:rFonts w:ascii="Arial" w:hAnsi="Arial" w:cs="Arial"/>
          <w:sz w:val="22"/>
          <w:szCs w:val="22"/>
        </w:rPr>
        <w:t xml:space="preserve"> PAS2030:2019 Annexes A-G.</w:t>
      </w:r>
    </w:p>
    <w:p w14:paraId="047CC8C2" w14:textId="09C7C2F6" w:rsidR="00584DC7" w:rsidRPr="00584DC7" w:rsidRDefault="00584DC7" w:rsidP="00857A90">
      <w:pPr>
        <w:pStyle w:val="NormalWeb"/>
        <w:spacing w:before="2" w:afterLines="0" w:after="120"/>
        <w:jc w:val="both"/>
        <w:rPr>
          <w:rFonts w:ascii="Arial" w:hAnsi="Arial" w:cs="Arial"/>
          <w:bCs/>
          <w:sz w:val="22"/>
          <w:szCs w:val="22"/>
        </w:rPr>
      </w:pPr>
      <w:r>
        <w:rPr>
          <w:rFonts w:ascii="Arial" w:hAnsi="Arial" w:cs="Arial"/>
          <w:bCs/>
          <w:sz w:val="22"/>
          <w:szCs w:val="22"/>
        </w:rPr>
        <w:t>Adequate ventilation forms the basis of the PAS2035 certification. Annex C provides the requirements for the provision of adequate ventilation.</w:t>
      </w:r>
    </w:p>
    <w:p w14:paraId="06F5ADBE" w14:textId="77777777" w:rsidR="00A05DB3" w:rsidRPr="00B11C20" w:rsidRDefault="00A05DB3" w:rsidP="00857A90">
      <w:pPr>
        <w:pStyle w:val="NormalWeb"/>
        <w:spacing w:before="2" w:afterLines="0" w:after="120"/>
        <w:jc w:val="both"/>
        <w:rPr>
          <w:rFonts w:ascii="Arial" w:hAnsi="Arial" w:cs="Arial"/>
          <w:b/>
          <w:bCs/>
          <w:sz w:val="22"/>
          <w:szCs w:val="22"/>
        </w:rPr>
      </w:pPr>
    </w:p>
    <w:p w14:paraId="51245F51" w14:textId="77777777" w:rsidR="00A05DB3" w:rsidRPr="00B11C20" w:rsidRDefault="00160D47" w:rsidP="00857A90">
      <w:pPr>
        <w:spacing w:after="120" w:line="240" w:lineRule="auto"/>
        <w:rPr>
          <w:rFonts w:cs="Arial"/>
          <w:b/>
          <w:sz w:val="22"/>
          <w:szCs w:val="22"/>
        </w:rPr>
      </w:pPr>
      <w:r>
        <w:rPr>
          <w:rFonts w:cs="Arial"/>
          <w:b/>
          <w:sz w:val="22"/>
          <w:szCs w:val="22"/>
        </w:rPr>
        <w:t>Additional Contract</w:t>
      </w:r>
      <w:r w:rsidR="00A05DB3" w:rsidRPr="00B11C20">
        <w:rPr>
          <w:rFonts w:cs="Arial"/>
          <w:b/>
          <w:sz w:val="22"/>
          <w:szCs w:val="22"/>
        </w:rPr>
        <w:t xml:space="preserve"> Requirements</w:t>
      </w:r>
    </w:p>
    <w:p w14:paraId="7B697DCA" w14:textId="5416B035" w:rsidR="00A05DB3" w:rsidRPr="00B11C20" w:rsidRDefault="004A2809" w:rsidP="00857A90">
      <w:pPr>
        <w:spacing w:after="120" w:line="240" w:lineRule="auto"/>
        <w:rPr>
          <w:rFonts w:cs="Arial"/>
          <w:b/>
          <w:sz w:val="22"/>
          <w:szCs w:val="22"/>
        </w:rPr>
      </w:pPr>
      <w:r>
        <w:rPr>
          <w:rFonts w:cs="Arial"/>
          <w:sz w:val="22"/>
          <w:szCs w:val="22"/>
        </w:rPr>
        <w:t>Approved Document Part L</w:t>
      </w:r>
      <w:r w:rsidR="00CB40F2">
        <w:rPr>
          <w:rFonts w:cs="Arial"/>
          <w:sz w:val="22"/>
          <w:szCs w:val="22"/>
        </w:rPr>
        <w:t xml:space="preserve">1B encourages a target </w:t>
      </w:r>
      <w:r w:rsidR="00854DE4">
        <w:rPr>
          <w:rFonts w:cs="Arial"/>
          <w:sz w:val="22"/>
          <w:szCs w:val="22"/>
        </w:rPr>
        <w:t xml:space="preserve">u value </w:t>
      </w:r>
      <w:r w:rsidR="00CB40F2">
        <w:rPr>
          <w:rFonts w:cs="Arial"/>
          <w:sz w:val="22"/>
          <w:szCs w:val="22"/>
        </w:rPr>
        <w:t xml:space="preserve">improvement to </w:t>
      </w:r>
      <w:r w:rsidR="00CB40F2" w:rsidRPr="00B11C20">
        <w:rPr>
          <w:rFonts w:cs="Arial"/>
          <w:b/>
          <w:sz w:val="22"/>
          <w:szCs w:val="22"/>
        </w:rPr>
        <w:t>0.30 W/m</w:t>
      </w:r>
      <w:r w:rsidR="00CB40F2" w:rsidRPr="00B11C20">
        <w:rPr>
          <w:rFonts w:cs="Arial"/>
          <w:b/>
          <w:sz w:val="22"/>
          <w:szCs w:val="22"/>
          <w:vertAlign w:val="superscript"/>
        </w:rPr>
        <w:t>2</w:t>
      </w:r>
      <w:r w:rsidR="00CB40F2" w:rsidRPr="00B11C20">
        <w:rPr>
          <w:rFonts w:cs="Arial"/>
          <w:b/>
          <w:sz w:val="22"/>
          <w:szCs w:val="22"/>
        </w:rPr>
        <w:t>K</w:t>
      </w:r>
      <w:r w:rsidR="00CB40F2">
        <w:rPr>
          <w:rFonts w:cs="Arial"/>
          <w:sz w:val="22"/>
          <w:szCs w:val="22"/>
        </w:rPr>
        <w:t xml:space="preserve">. Please note this is a target, and where appropriate, and in the case of </w:t>
      </w:r>
      <w:r w:rsidR="00854DE4">
        <w:rPr>
          <w:rFonts w:cs="Arial"/>
          <w:sz w:val="22"/>
          <w:szCs w:val="22"/>
        </w:rPr>
        <w:t>certain traditional buildings, a lower performance will be acceptable</w:t>
      </w:r>
      <w:r w:rsidR="00970D9A">
        <w:rPr>
          <w:rFonts w:cs="Arial"/>
          <w:sz w:val="22"/>
          <w:szCs w:val="22"/>
        </w:rPr>
        <w:t xml:space="preserve"> (refer to </w:t>
      </w:r>
      <w:r w:rsidR="000A1A2B">
        <w:rPr>
          <w:rFonts w:cs="Arial"/>
          <w:sz w:val="22"/>
          <w:szCs w:val="22"/>
        </w:rPr>
        <w:t>‘retained thermal elements’ for further details).</w:t>
      </w:r>
      <w:r w:rsidR="00854DE4">
        <w:rPr>
          <w:rFonts w:cs="Arial"/>
          <w:sz w:val="22"/>
          <w:szCs w:val="22"/>
        </w:rPr>
        <w:t xml:space="preserve"> </w:t>
      </w:r>
    </w:p>
    <w:p w14:paraId="190BA6A5" w14:textId="6009C1B7" w:rsidR="005367C9" w:rsidRPr="00B11C20" w:rsidRDefault="32D1648A" w:rsidP="00857A90">
      <w:pPr>
        <w:pStyle w:val="CommentText"/>
        <w:spacing w:after="120"/>
        <w:jc w:val="both"/>
        <w:rPr>
          <w:rFonts w:ascii="Arial" w:hAnsi="Arial" w:cs="Arial"/>
          <w:sz w:val="22"/>
          <w:szCs w:val="22"/>
        </w:rPr>
      </w:pPr>
      <w:r w:rsidRPr="409A96C8">
        <w:rPr>
          <w:rFonts w:ascii="Arial" w:hAnsi="Arial" w:cs="Arial"/>
          <w:sz w:val="22"/>
          <w:szCs w:val="22"/>
        </w:rPr>
        <w:t xml:space="preserve">This </w:t>
      </w:r>
      <w:r w:rsidR="009A6C92">
        <w:rPr>
          <w:rFonts w:ascii="Arial" w:hAnsi="Arial" w:cs="Arial"/>
          <w:sz w:val="22"/>
          <w:szCs w:val="22"/>
        </w:rPr>
        <w:t>agreement</w:t>
      </w:r>
      <w:r w:rsidR="009A6C92" w:rsidRPr="409A96C8">
        <w:rPr>
          <w:rFonts w:ascii="Arial" w:hAnsi="Arial" w:cs="Arial"/>
          <w:sz w:val="22"/>
          <w:szCs w:val="22"/>
        </w:rPr>
        <w:t xml:space="preserve"> </w:t>
      </w:r>
      <w:r w:rsidRPr="409A96C8">
        <w:rPr>
          <w:rFonts w:ascii="Arial" w:hAnsi="Arial" w:cs="Arial"/>
          <w:sz w:val="22"/>
          <w:szCs w:val="22"/>
        </w:rPr>
        <w:t xml:space="preserve">requires verification that any proposed scheme, providing a guarantee, shall offer specification, </w:t>
      </w:r>
      <w:r w:rsidR="4335C78D" w:rsidRPr="409A96C8">
        <w:rPr>
          <w:rFonts w:ascii="Arial" w:hAnsi="Arial" w:cs="Arial"/>
          <w:sz w:val="22"/>
          <w:szCs w:val="22"/>
        </w:rPr>
        <w:t>installation,</w:t>
      </w:r>
      <w:r w:rsidRPr="409A96C8">
        <w:rPr>
          <w:rFonts w:ascii="Arial" w:hAnsi="Arial" w:cs="Arial"/>
          <w:sz w:val="22"/>
          <w:szCs w:val="22"/>
        </w:rPr>
        <w:t xml:space="preserve"> and functional compliance when during cold and or wet periods of the year. </w:t>
      </w:r>
      <w:r w:rsidR="5675847A" w:rsidRPr="409A96C8">
        <w:rPr>
          <w:rFonts w:ascii="Arial" w:hAnsi="Arial" w:cs="Arial"/>
          <w:sz w:val="22"/>
          <w:szCs w:val="22"/>
        </w:rPr>
        <w:t>S</w:t>
      </w:r>
      <w:r w:rsidRPr="409A96C8">
        <w:rPr>
          <w:rFonts w:ascii="Arial" w:hAnsi="Arial" w:cs="Arial"/>
          <w:sz w:val="22"/>
          <w:szCs w:val="22"/>
        </w:rPr>
        <w:t xml:space="preserve">uch </w:t>
      </w:r>
      <w:r w:rsidR="513BB808" w:rsidRPr="409A96C8">
        <w:rPr>
          <w:rFonts w:ascii="Arial" w:hAnsi="Arial" w:cs="Arial"/>
          <w:sz w:val="22"/>
          <w:szCs w:val="22"/>
        </w:rPr>
        <w:t>capability must</w:t>
      </w:r>
      <w:r w:rsidRPr="409A96C8">
        <w:rPr>
          <w:rFonts w:ascii="Arial" w:hAnsi="Arial" w:cs="Arial"/>
          <w:sz w:val="22"/>
          <w:szCs w:val="22"/>
        </w:rPr>
        <w:t xml:space="preserve"> be achieved by reference to a BBA </w:t>
      </w:r>
      <w:r w:rsidRPr="409A96C8">
        <w:rPr>
          <w:rFonts w:ascii="Arial" w:hAnsi="Arial" w:cs="Arial"/>
          <w:sz w:val="22"/>
          <w:szCs w:val="22"/>
          <w:lang w:val="en"/>
        </w:rPr>
        <w:t>Agrément Certificate</w:t>
      </w:r>
      <w:r w:rsidR="5675847A" w:rsidRPr="409A96C8">
        <w:rPr>
          <w:rFonts w:ascii="Arial" w:hAnsi="Arial" w:cs="Arial"/>
          <w:sz w:val="22"/>
          <w:szCs w:val="22"/>
          <w:lang w:val="en"/>
        </w:rPr>
        <w:t>, or equal certification</w:t>
      </w:r>
      <w:r w:rsidRPr="409A96C8">
        <w:rPr>
          <w:rFonts w:ascii="Arial" w:hAnsi="Arial" w:cs="Arial"/>
          <w:sz w:val="22"/>
          <w:szCs w:val="22"/>
          <w:lang w:val="en"/>
        </w:rPr>
        <w:t>.</w:t>
      </w:r>
    </w:p>
    <w:p w14:paraId="6201CFB9" w14:textId="0A1E4F44" w:rsidR="00DA37EA" w:rsidRDefault="0246ACF0" w:rsidP="00DA37EA">
      <w:pPr>
        <w:spacing w:after="120" w:line="240" w:lineRule="auto"/>
        <w:rPr>
          <w:rFonts w:cs="Arial"/>
          <w:sz w:val="22"/>
          <w:szCs w:val="22"/>
        </w:rPr>
      </w:pPr>
      <w:r w:rsidRPr="409A96C8">
        <w:rPr>
          <w:rFonts w:cs="Arial"/>
          <w:sz w:val="22"/>
          <w:szCs w:val="22"/>
        </w:rPr>
        <w:t xml:space="preserve">The </w:t>
      </w:r>
      <w:r w:rsidR="37461E28" w:rsidRPr="409A96C8">
        <w:rPr>
          <w:rFonts w:cs="Arial"/>
          <w:sz w:val="22"/>
          <w:szCs w:val="22"/>
        </w:rPr>
        <w:t>Delivery Organisation</w:t>
      </w:r>
      <w:r w:rsidRPr="409A96C8">
        <w:rPr>
          <w:rFonts w:cs="Arial"/>
          <w:sz w:val="22"/>
          <w:szCs w:val="22"/>
        </w:rPr>
        <w:t xml:space="preserve"> must</w:t>
      </w:r>
      <w:r w:rsidR="279A863B" w:rsidRPr="409A96C8">
        <w:rPr>
          <w:rFonts w:cs="Arial"/>
          <w:sz w:val="22"/>
          <w:szCs w:val="22"/>
        </w:rPr>
        <w:t xml:space="preserve"> provide a guarantee to the householder, from the Solid Wall Insulation Guarantee Agency </w:t>
      </w:r>
      <w:r w:rsidR="3A85CC67" w:rsidRPr="409A96C8">
        <w:rPr>
          <w:rFonts w:cs="Arial"/>
          <w:sz w:val="22"/>
          <w:szCs w:val="22"/>
        </w:rPr>
        <w:t>(SWIGA) or equal and approved scheme</w:t>
      </w:r>
      <w:r w:rsidR="266AF2C9" w:rsidRPr="409A96C8">
        <w:rPr>
          <w:rFonts w:cs="Arial"/>
          <w:sz w:val="22"/>
          <w:szCs w:val="22"/>
        </w:rPr>
        <w:t xml:space="preserve">. </w:t>
      </w:r>
    </w:p>
    <w:p w14:paraId="34E57ECB" w14:textId="5AAB45EF" w:rsidR="00596A5F" w:rsidRPr="00140AF1" w:rsidRDefault="00596A5F" w:rsidP="0079146C">
      <w:pPr>
        <w:pStyle w:val="NormalWeb"/>
        <w:spacing w:before="2" w:afterLines="0" w:after="120"/>
        <w:jc w:val="both"/>
        <w:rPr>
          <w:rFonts w:ascii="Arial" w:hAnsi="Arial" w:cs="Arial"/>
          <w:b/>
          <w:bCs/>
          <w:sz w:val="22"/>
          <w:szCs w:val="22"/>
        </w:rPr>
      </w:pPr>
      <w:r>
        <w:rPr>
          <w:rFonts w:ascii="Arial" w:hAnsi="Arial" w:cs="Arial"/>
          <w:bCs/>
          <w:sz w:val="22"/>
          <w:szCs w:val="22"/>
        </w:rPr>
        <w:t>Thermal bridges are limited at any junctions and should achieve a minimum fRsi of 0.75 as required by PAS2035.</w:t>
      </w:r>
    </w:p>
    <w:p w14:paraId="0A9B4AC5" w14:textId="77777777" w:rsidR="00596A5F" w:rsidRDefault="00596A5F" w:rsidP="00DA37EA">
      <w:pPr>
        <w:spacing w:after="120" w:line="240" w:lineRule="auto"/>
        <w:rPr>
          <w:rFonts w:cs="Arial"/>
          <w:sz w:val="22"/>
          <w:szCs w:val="22"/>
        </w:rPr>
      </w:pPr>
    </w:p>
    <w:p w14:paraId="7CCE5090" w14:textId="0DA97A3E" w:rsidR="00DA37EA" w:rsidRDefault="00DA37EA" w:rsidP="00DA37EA">
      <w:pPr>
        <w:spacing w:after="120" w:line="240" w:lineRule="auto"/>
        <w:rPr>
          <w:rFonts w:cs="Arial"/>
          <w:sz w:val="22"/>
          <w:szCs w:val="22"/>
        </w:rPr>
      </w:pPr>
      <w:r w:rsidRPr="494B40F3">
        <w:rPr>
          <w:rFonts w:cs="Arial"/>
          <w:sz w:val="22"/>
          <w:szCs w:val="22"/>
        </w:rPr>
        <w:t xml:space="preserve">Trust Mark Registered contractors are required to offer their customers guarantees for products and workmanship. As this is a government funded project, the rules pertaining to ECO funded projects also apply. This means that contractors must provide customers with guarantees </w:t>
      </w:r>
      <w:r w:rsidR="624554D1" w:rsidRPr="494B40F3">
        <w:rPr>
          <w:rFonts w:cs="Arial"/>
          <w:sz w:val="22"/>
          <w:szCs w:val="22"/>
        </w:rPr>
        <w:t>in line</w:t>
      </w:r>
      <w:r w:rsidRPr="494B40F3">
        <w:rPr>
          <w:rFonts w:cs="Arial"/>
          <w:sz w:val="22"/>
          <w:szCs w:val="22"/>
        </w:rPr>
        <w:t xml:space="preserve"> with the requirements under ECO3.</w:t>
      </w:r>
    </w:p>
    <w:p w14:paraId="11F59708" w14:textId="77777777" w:rsidR="00DA37EA" w:rsidRDefault="00DA37EA" w:rsidP="00DA37EA">
      <w:pPr>
        <w:spacing w:after="120" w:line="240" w:lineRule="auto"/>
        <w:rPr>
          <w:rFonts w:cs="Arial"/>
          <w:sz w:val="22"/>
          <w:szCs w:val="22"/>
        </w:rPr>
      </w:pPr>
      <w:r>
        <w:rPr>
          <w:rFonts w:cs="Arial"/>
          <w:sz w:val="22"/>
          <w:szCs w:val="22"/>
        </w:rPr>
        <w:t>It is mandatory under this scheme to provide a 25-year guarantee for all the measures listed below:</w:t>
      </w:r>
    </w:p>
    <w:p w14:paraId="15AFC4FB" w14:textId="77777777" w:rsidR="00DA37EA" w:rsidRPr="00111948" w:rsidRDefault="00DA37EA" w:rsidP="00DA37EA">
      <w:pPr>
        <w:pStyle w:val="ListParagraph"/>
        <w:numPr>
          <w:ilvl w:val="0"/>
          <w:numId w:val="79"/>
        </w:numPr>
        <w:spacing w:after="120"/>
        <w:rPr>
          <w:rFonts w:ascii="Arial" w:hAnsi="Arial" w:cs="Arial"/>
        </w:rPr>
      </w:pPr>
      <w:r w:rsidRPr="00111948">
        <w:rPr>
          <w:rFonts w:ascii="Arial" w:hAnsi="Arial" w:cs="Arial"/>
        </w:rPr>
        <w:t>External wall insulation</w:t>
      </w:r>
    </w:p>
    <w:p w14:paraId="13249812" w14:textId="77777777" w:rsidR="00DA37EA" w:rsidRPr="00111948" w:rsidRDefault="00DA37EA" w:rsidP="00DA37EA">
      <w:pPr>
        <w:pStyle w:val="ListParagraph"/>
        <w:numPr>
          <w:ilvl w:val="0"/>
          <w:numId w:val="79"/>
        </w:numPr>
        <w:spacing w:after="120"/>
        <w:rPr>
          <w:rFonts w:ascii="Arial" w:hAnsi="Arial" w:cs="Arial"/>
        </w:rPr>
      </w:pPr>
      <w:r w:rsidRPr="00111948">
        <w:rPr>
          <w:rFonts w:ascii="Arial" w:hAnsi="Arial" w:cs="Arial"/>
        </w:rPr>
        <w:t>Internal wall insulation</w:t>
      </w:r>
    </w:p>
    <w:p w14:paraId="7DEA9791" w14:textId="77777777" w:rsidR="00DA37EA" w:rsidRPr="00111948" w:rsidRDefault="00DA37EA" w:rsidP="00DA37EA">
      <w:pPr>
        <w:pStyle w:val="ListParagraph"/>
        <w:numPr>
          <w:ilvl w:val="0"/>
          <w:numId w:val="79"/>
        </w:numPr>
        <w:spacing w:after="120"/>
        <w:rPr>
          <w:rFonts w:ascii="Arial" w:hAnsi="Arial" w:cs="Arial"/>
        </w:rPr>
      </w:pPr>
      <w:r w:rsidRPr="00111948">
        <w:rPr>
          <w:rFonts w:ascii="Arial" w:hAnsi="Arial" w:cs="Arial"/>
        </w:rPr>
        <w:t>Cavity wall insulation</w:t>
      </w:r>
    </w:p>
    <w:p w14:paraId="2BC59C40" w14:textId="77777777" w:rsidR="00DA37EA" w:rsidRPr="00111948" w:rsidRDefault="00DA37EA" w:rsidP="00DA37EA">
      <w:pPr>
        <w:pStyle w:val="ListParagraph"/>
        <w:numPr>
          <w:ilvl w:val="0"/>
          <w:numId w:val="79"/>
        </w:numPr>
        <w:spacing w:after="120"/>
        <w:rPr>
          <w:rFonts w:ascii="Arial" w:hAnsi="Arial" w:cs="Arial"/>
        </w:rPr>
      </w:pPr>
      <w:r w:rsidRPr="00111948">
        <w:rPr>
          <w:rFonts w:ascii="Arial" w:hAnsi="Arial" w:cs="Arial"/>
        </w:rPr>
        <w:t>Hybrid wall insulation</w:t>
      </w:r>
    </w:p>
    <w:p w14:paraId="5707FF6B" w14:textId="77777777" w:rsidR="00DA37EA" w:rsidRPr="00111948" w:rsidRDefault="00DA37EA" w:rsidP="00DA37EA">
      <w:pPr>
        <w:pStyle w:val="ListParagraph"/>
        <w:numPr>
          <w:ilvl w:val="0"/>
          <w:numId w:val="79"/>
        </w:numPr>
        <w:spacing w:after="120"/>
        <w:rPr>
          <w:rFonts w:ascii="Arial" w:hAnsi="Arial" w:cs="Arial"/>
        </w:rPr>
      </w:pPr>
      <w:r w:rsidRPr="00111948">
        <w:rPr>
          <w:rFonts w:ascii="Arial" w:hAnsi="Arial" w:cs="Arial"/>
        </w:rPr>
        <w:t>Park Home insulation</w:t>
      </w:r>
    </w:p>
    <w:p w14:paraId="68DE803D" w14:textId="77777777" w:rsidR="00DA37EA" w:rsidRPr="00111948" w:rsidRDefault="00DA37EA" w:rsidP="00DA37EA">
      <w:pPr>
        <w:pStyle w:val="ListParagraph"/>
        <w:numPr>
          <w:ilvl w:val="0"/>
          <w:numId w:val="79"/>
        </w:numPr>
        <w:spacing w:after="120"/>
        <w:rPr>
          <w:rFonts w:ascii="Arial" w:hAnsi="Arial" w:cs="Arial"/>
        </w:rPr>
      </w:pPr>
      <w:r w:rsidRPr="00111948">
        <w:rPr>
          <w:rFonts w:ascii="Arial" w:hAnsi="Arial" w:cs="Arial"/>
        </w:rPr>
        <w:t>Underfloor insulation</w:t>
      </w:r>
    </w:p>
    <w:p w14:paraId="3AEA923B" w14:textId="3663EDDD" w:rsidR="00DA37EA" w:rsidRPr="006C69A2" w:rsidRDefault="00DA37EA" w:rsidP="00DA37EA">
      <w:pPr>
        <w:spacing w:after="120" w:line="240" w:lineRule="auto"/>
        <w:jc w:val="left"/>
        <w:rPr>
          <w:rFonts w:cs="Arial"/>
          <w:color w:val="0070C0"/>
          <w:sz w:val="22"/>
          <w:szCs w:val="22"/>
        </w:rPr>
      </w:pPr>
      <w:r w:rsidRPr="006C69A2">
        <w:rPr>
          <w:sz w:val="22"/>
          <w:szCs w:val="22"/>
        </w:rPr>
        <w:t xml:space="preserve">For more information on appropriate guarantees </w:t>
      </w:r>
      <w:hyperlink r:id="rId16" w:history="1">
        <w:r w:rsidRPr="006C69A2">
          <w:rPr>
            <w:rStyle w:val="Hyperlink"/>
            <w:sz w:val="22"/>
            <w:szCs w:val="22"/>
          </w:rPr>
          <w:t>www.trustmark.org.uk/ourservices/Financial Protection (trustmark.org.uk)</w:t>
        </w:r>
      </w:hyperlink>
    </w:p>
    <w:p w14:paraId="589661D7" w14:textId="77777777" w:rsidR="00856584" w:rsidRDefault="00856584" w:rsidP="0088554B">
      <w:pPr>
        <w:spacing w:after="120" w:line="240" w:lineRule="auto"/>
        <w:rPr>
          <w:rFonts w:cs="Arial"/>
          <w:sz w:val="22"/>
          <w:szCs w:val="22"/>
        </w:rPr>
      </w:pPr>
    </w:p>
    <w:p w14:paraId="1C346068" w14:textId="4A37F4B1" w:rsidR="00402252" w:rsidRDefault="4AD852A6" w:rsidP="409A96C8">
      <w:pPr>
        <w:pStyle w:val="ListBullet2"/>
        <w:numPr>
          <w:ilvl w:val="0"/>
          <w:numId w:val="0"/>
        </w:numPr>
        <w:rPr>
          <w:rFonts w:cs="Arial"/>
        </w:rPr>
      </w:pPr>
      <w:r w:rsidRPr="409A96C8">
        <w:rPr>
          <w:rFonts w:cs="Arial"/>
        </w:rPr>
        <w:t xml:space="preserve">The </w:t>
      </w:r>
      <w:r w:rsidR="37461E28" w:rsidRPr="409A96C8">
        <w:rPr>
          <w:rFonts w:cs="Arial"/>
        </w:rPr>
        <w:t>Delivery Organisation</w:t>
      </w:r>
      <w:r w:rsidRPr="409A96C8">
        <w:rPr>
          <w:rFonts w:cs="Arial"/>
        </w:rPr>
        <w:t xml:space="preserve"> </w:t>
      </w:r>
      <w:r w:rsidR="51A32858" w:rsidRPr="409A96C8">
        <w:rPr>
          <w:rFonts w:cs="Arial"/>
        </w:rPr>
        <w:t xml:space="preserve">and/or Retrofit Coordinator </w:t>
      </w:r>
      <w:r w:rsidRPr="409A96C8">
        <w:rPr>
          <w:rFonts w:cs="Arial"/>
        </w:rPr>
        <w:t xml:space="preserve">must undertake such interim inspections during the progress of the works as will record, </w:t>
      </w:r>
      <w:r w:rsidR="6493DAE5" w:rsidRPr="409A96C8">
        <w:rPr>
          <w:rFonts w:cs="Arial"/>
        </w:rPr>
        <w:t>manage,</w:t>
      </w:r>
      <w:r w:rsidRPr="409A96C8">
        <w:rPr>
          <w:rFonts w:cs="Arial"/>
        </w:rPr>
        <w:t xml:space="preserve"> and control the works </w:t>
      </w:r>
      <w:r w:rsidR="4DB2439C" w:rsidRPr="409A96C8">
        <w:rPr>
          <w:rFonts w:cs="Arial"/>
        </w:rPr>
        <w:t>in accordance with the technical specifications and, make readily available when requested such record photographs and site inspection records as will verify that the works are being executed in accordance with this contract.</w:t>
      </w:r>
    </w:p>
    <w:p w14:paraId="20632D75" w14:textId="77777777" w:rsidR="00402252" w:rsidRPr="00B11C20" w:rsidRDefault="00402252" w:rsidP="0088554B">
      <w:pPr>
        <w:spacing w:after="120" w:line="240" w:lineRule="auto"/>
        <w:rPr>
          <w:rFonts w:cs="Arial"/>
          <w:sz w:val="22"/>
          <w:szCs w:val="22"/>
        </w:rPr>
      </w:pPr>
    </w:p>
    <w:p w14:paraId="20736487" w14:textId="77777777" w:rsidR="00C3271B" w:rsidRPr="00B11C20" w:rsidRDefault="00C3271B" w:rsidP="0088554B">
      <w:pPr>
        <w:pStyle w:val="ListBullet2"/>
        <w:numPr>
          <w:ilvl w:val="0"/>
          <w:numId w:val="0"/>
        </w:numPr>
        <w:rPr>
          <w:rFonts w:cs="Arial"/>
          <w:szCs w:val="22"/>
        </w:rPr>
      </w:pPr>
      <w:r w:rsidRPr="00B11C20">
        <w:rPr>
          <w:rFonts w:cs="Arial"/>
          <w:b/>
          <w:szCs w:val="22"/>
        </w:rPr>
        <w:br w:type="page"/>
      </w:r>
      <w:r w:rsidR="00A05DB3" w:rsidRPr="00B11C20">
        <w:rPr>
          <w:rFonts w:cs="Arial"/>
          <w:b/>
          <w:szCs w:val="22"/>
        </w:rPr>
        <w:lastRenderedPageBreak/>
        <w:t xml:space="preserve">B5 Measure BFM.5 Flat roof insulation </w:t>
      </w:r>
    </w:p>
    <w:p w14:paraId="05E45541" w14:textId="7D2E46D2" w:rsidR="00A05DB3" w:rsidRPr="00B11C20" w:rsidRDefault="00A05DB3" w:rsidP="00857A90">
      <w:pPr>
        <w:pStyle w:val="ListBullet2"/>
        <w:numPr>
          <w:ilvl w:val="0"/>
          <w:numId w:val="0"/>
        </w:numPr>
        <w:rPr>
          <w:rFonts w:cs="Arial"/>
          <w:szCs w:val="22"/>
        </w:rPr>
      </w:pPr>
      <w:r w:rsidRPr="00B11C20">
        <w:rPr>
          <w:rFonts w:cs="Arial"/>
          <w:szCs w:val="22"/>
        </w:rPr>
        <w:t xml:space="preserve">For measure-specific requirements for flat roof insulation (BFM.5) refer </w:t>
      </w:r>
      <w:r w:rsidRPr="000A1A2B">
        <w:rPr>
          <w:rFonts w:cs="Arial"/>
          <w:color w:val="auto"/>
          <w:szCs w:val="22"/>
        </w:rPr>
        <w:t xml:space="preserve">to </w:t>
      </w:r>
      <w:r w:rsidRPr="000A1A2B">
        <w:rPr>
          <w:rFonts w:cs="Arial"/>
          <w:b/>
          <w:bCs/>
          <w:color w:val="auto"/>
          <w:szCs w:val="22"/>
        </w:rPr>
        <w:t>Table B5</w:t>
      </w:r>
      <w:r w:rsidR="000A1A2B" w:rsidRPr="000A1A2B">
        <w:rPr>
          <w:rFonts w:cs="Arial"/>
          <w:b/>
          <w:bCs/>
          <w:color w:val="auto"/>
          <w:szCs w:val="22"/>
        </w:rPr>
        <w:t xml:space="preserve"> </w:t>
      </w:r>
      <w:r w:rsidR="000A1A2B" w:rsidRPr="00BC31E5">
        <w:rPr>
          <w:rFonts w:cs="Arial"/>
          <w:bCs/>
          <w:szCs w:val="22"/>
        </w:rPr>
        <w:t>of</w:t>
      </w:r>
      <w:r w:rsidR="000A1A2B">
        <w:rPr>
          <w:rFonts w:cs="Arial"/>
          <w:szCs w:val="22"/>
        </w:rPr>
        <w:t xml:space="preserve"> PAS2030:2019 Annexes A-G.</w:t>
      </w:r>
    </w:p>
    <w:p w14:paraId="7BB2895E" w14:textId="77777777" w:rsidR="00160D47" w:rsidRDefault="00160D47" w:rsidP="00857A90">
      <w:pPr>
        <w:spacing w:after="120" w:line="240" w:lineRule="auto"/>
        <w:rPr>
          <w:rFonts w:cs="Arial"/>
          <w:b/>
          <w:sz w:val="22"/>
          <w:szCs w:val="22"/>
        </w:rPr>
      </w:pPr>
    </w:p>
    <w:p w14:paraId="0B4CD955" w14:textId="77777777" w:rsidR="00A05DB3" w:rsidRPr="00B11C20" w:rsidRDefault="00160D47" w:rsidP="00857A90">
      <w:pPr>
        <w:spacing w:after="120" w:line="240" w:lineRule="auto"/>
        <w:rPr>
          <w:rFonts w:cs="Arial"/>
          <w:b/>
          <w:sz w:val="22"/>
          <w:szCs w:val="22"/>
        </w:rPr>
      </w:pPr>
      <w:r>
        <w:rPr>
          <w:rFonts w:cs="Arial"/>
          <w:b/>
          <w:sz w:val="22"/>
          <w:szCs w:val="22"/>
        </w:rPr>
        <w:t>Additional Contract</w:t>
      </w:r>
      <w:r w:rsidR="00A05DB3" w:rsidRPr="00B11C20">
        <w:rPr>
          <w:rFonts w:cs="Arial"/>
          <w:b/>
          <w:sz w:val="22"/>
          <w:szCs w:val="22"/>
        </w:rPr>
        <w:t xml:space="preserve"> Requirements</w:t>
      </w:r>
    </w:p>
    <w:p w14:paraId="442D5EE2" w14:textId="682A4CB3" w:rsidR="00A05DB3" w:rsidRPr="001E21A3" w:rsidRDefault="00EC1FF4" w:rsidP="00857A90">
      <w:pPr>
        <w:spacing w:after="120" w:line="240" w:lineRule="auto"/>
        <w:rPr>
          <w:rFonts w:cs="Arial"/>
          <w:sz w:val="22"/>
          <w:szCs w:val="22"/>
        </w:rPr>
      </w:pPr>
      <w:r>
        <w:rPr>
          <w:rFonts w:cs="Arial"/>
          <w:sz w:val="22"/>
          <w:szCs w:val="22"/>
        </w:rPr>
        <w:t>For pricing purposes</w:t>
      </w:r>
      <w:r w:rsidR="001E21A3">
        <w:rPr>
          <w:rFonts w:cs="Arial"/>
          <w:sz w:val="22"/>
          <w:szCs w:val="22"/>
        </w:rPr>
        <w:t>, a single Unit item refers to a 3m x 3m roof.</w:t>
      </w:r>
    </w:p>
    <w:p w14:paraId="1B9DE237" w14:textId="77777777" w:rsidR="00A05DB3" w:rsidRPr="00B11C20" w:rsidRDefault="00A05DB3" w:rsidP="00857A90">
      <w:pPr>
        <w:pStyle w:val="NormalWeb"/>
        <w:spacing w:before="2" w:afterLines="0" w:after="120"/>
        <w:jc w:val="both"/>
        <w:rPr>
          <w:rFonts w:ascii="Arial" w:hAnsi="Arial" w:cs="Arial"/>
          <w:b/>
          <w:bCs/>
          <w:sz w:val="22"/>
          <w:szCs w:val="22"/>
        </w:rPr>
      </w:pPr>
      <w:r w:rsidRPr="00B11C20">
        <w:rPr>
          <w:rFonts w:ascii="Arial" w:hAnsi="Arial" w:cs="Arial"/>
          <w:b/>
          <w:sz w:val="22"/>
          <w:szCs w:val="22"/>
        </w:rPr>
        <w:br w:type="page"/>
      </w:r>
      <w:r w:rsidRPr="00B11C20">
        <w:rPr>
          <w:rFonts w:ascii="Arial" w:hAnsi="Arial" w:cs="Arial"/>
          <w:b/>
          <w:bCs/>
          <w:sz w:val="22"/>
          <w:szCs w:val="22"/>
        </w:rPr>
        <w:lastRenderedPageBreak/>
        <w:t xml:space="preserve">B6 Measure BFM.6 Floor insulation </w:t>
      </w:r>
    </w:p>
    <w:p w14:paraId="12FC10DB" w14:textId="77777777" w:rsidR="00A05DB3" w:rsidRPr="00B11C20" w:rsidRDefault="00A05DB3" w:rsidP="00857A90">
      <w:pPr>
        <w:pStyle w:val="NormalWeb"/>
        <w:spacing w:before="2" w:afterLines="0" w:after="120"/>
        <w:jc w:val="both"/>
        <w:rPr>
          <w:rFonts w:ascii="Arial" w:hAnsi="Arial" w:cs="Arial"/>
          <w:b/>
          <w:bCs/>
          <w:sz w:val="22"/>
          <w:szCs w:val="22"/>
        </w:rPr>
      </w:pPr>
    </w:p>
    <w:p w14:paraId="21F09EB1" w14:textId="204B2660" w:rsidR="001E5276" w:rsidRDefault="001E5276" w:rsidP="001E5276">
      <w:pPr>
        <w:pStyle w:val="NormalWeb"/>
        <w:spacing w:before="2" w:afterLines="0" w:after="120"/>
        <w:jc w:val="both"/>
        <w:rPr>
          <w:rFonts w:ascii="Arial" w:hAnsi="Arial" w:cs="Arial"/>
          <w:sz w:val="22"/>
          <w:szCs w:val="22"/>
        </w:rPr>
      </w:pPr>
      <w:r w:rsidRPr="00B11C20">
        <w:rPr>
          <w:rFonts w:ascii="Arial" w:hAnsi="Arial" w:cs="Arial"/>
          <w:sz w:val="22"/>
          <w:szCs w:val="22"/>
        </w:rPr>
        <w:t xml:space="preserve">For measure-specific requirements for floor insulation (BFM.6) refer to </w:t>
      </w:r>
      <w:r w:rsidRPr="00B11C20">
        <w:rPr>
          <w:rFonts w:ascii="Arial" w:hAnsi="Arial" w:cs="Arial"/>
          <w:b/>
          <w:bCs/>
          <w:sz w:val="22"/>
          <w:szCs w:val="22"/>
        </w:rPr>
        <w:t>Table B6</w:t>
      </w:r>
      <w:r w:rsidRPr="00905C7D">
        <w:rPr>
          <w:rFonts w:ascii="Arial" w:hAnsi="Arial" w:cs="Arial"/>
          <w:bCs/>
          <w:sz w:val="22"/>
          <w:szCs w:val="22"/>
        </w:rPr>
        <w:t xml:space="preserve"> </w:t>
      </w:r>
      <w:r w:rsidRPr="00BC31E5">
        <w:rPr>
          <w:rFonts w:ascii="Arial" w:hAnsi="Arial" w:cs="Arial"/>
          <w:bCs/>
          <w:sz w:val="22"/>
          <w:szCs w:val="22"/>
        </w:rPr>
        <w:t>of</w:t>
      </w:r>
      <w:r>
        <w:rPr>
          <w:rFonts w:ascii="Arial" w:hAnsi="Arial" w:cs="Arial"/>
          <w:sz w:val="22"/>
          <w:szCs w:val="22"/>
        </w:rPr>
        <w:t xml:space="preserve"> PAS2030:2019 Annexes A-G.</w:t>
      </w:r>
    </w:p>
    <w:p w14:paraId="7E0BEEFD" w14:textId="74941F06" w:rsidR="00584DC7" w:rsidRDefault="00584DC7" w:rsidP="001E5276">
      <w:pPr>
        <w:pStyle w:val="NormalWeb"/>
        <w:spacing w:before="2" w:afterLines="0" w:after="120"/>
        <w:jc w:val="both"/>
        <w:rPr>
          <w:rFonts w:ascii="Arial" w:hAnsi="Arial" w:cs="Arial"/>
          <w:bCs/>
          <w:sz w:val="22"/>
          <w:szCs w:val="22"/>
        </w:rPr>
      </w:pPr>
      <w:r>
        <w:rPr>
          <w:rFonts w:ascii="Arial" w:hAnsi="Arial" w:cs="Arial"/>
          <w:bCs/>
          <w:sz w:val="22"/>
          <w:szCs w:val="22"/>
        </w:rPr>
        <w:t>Adequate ventilation forms the basis of the PAS2035 certification. Annex C provides the requirements for the provision of adequate ventilation.</w:t>
      </w:r>
    </w:p>
    <w:p w14:paraId="7177257E" w14:textId="2D5CDC9C" w:rsidR="00710D1B" w:rsidRPr="00584DC7" w:rsidRDefault="00710D1B" w:rsidP="001E5276">
      <w:pPr>
        <w:pStyle w:val="NormalWeb"/>
        <w:spacing w:before="2" w:afterLines="0" w:after="120"/>
        <w:jc w:val="both"/>
        <w:rPr>
          <w:rFonts w:ascii="Arial" w:hAnsi="Arial" w:cs="Arial"/>
          <w:bCs/>
          <w:sz w:val="22"/>
          <w:szCs w:val="22"/>
        </w:rPr>
      </w:pPr>
      <w:r>
        <w:rPr>
          <w:rFonts w:ascii="Arial" w:hAnsi="Arial" w:cs="Arial"/>
          <w:bCs/>
          <w:sz w:val="22"/>
          <w:szCs w:val="22"/>
        </w:rPr>
        <w:t>The installer should also adhere to the guidance and process set out in Retrofit Insulation for suspended timber floors:</w:t>
      </w:r>
      <w:r w:rsidR="0079146C">
        <w:rPr>
          <w:rFonts w:ascii="Arial" w:hAnsi="Arial" w:cs="Arial"/>
          <w:bCs/>
          <w:sz w:val="22"/>
          <w:szCs w:val="22"/>
        </w:rPr>
        <w:t xml:space="preserve"> </w:t>
      </w:r>
      <w:r>
        <w:rPr>
          <w:rFonts w:ascii="Arial" w:hAnsi="Arial" w:cs="Arial"/>
          <w:bCs/>
          <w:sz w:val="22"/>
          <w:szCs w:val="22"/>
        </w:rPr>
        <w:t>best practice</w:t>
      </w:r>
      <w:r>
        <w:rPr>
          <w:rStyle w:val="FootnoteReference"/>
          <w:rFonts w:ascii="Arial" w:hAnsi="Arial" w:cs="Arial"/>
          <w:bCs/>
          <w:sz w:val="22"/>
          <w:szCs w:val="22"/>
        </w:rPr>
        <w:footnoteReference w:id="8"/>
      </w:r>
      <w:r w:rsidR="0079146C">
        <w:rPr>
          <w:rFonts w:ascii="Arial" w:hAnsi="Arial" w:cs="Arial"/>
          <w:bCs/>
          <w:sz w:val="22"/>
          <w:szCs w:val="22"/>
        </w:rPr>
        <w:t>.</w:t>
      </w:r>
    </w:p>
    <w:p w14:paraId="0440DDBE" w14:textId="77777777" w:rsidR="00AD143C" w:rsidRPr="00B11C20" w:rsidRDefault="00AD143C" w:rsidP="00857A90">
      <w:pPr>
        <w:spacing w:after="120" w:line="240" w:lineRule="auto"/>
        <w:rPr>
          <w:rFonts w:cs="Arial"/>
          <w:b/>
          <w:sz w:val="22"/>
          <w:szCs w:val="22"/>
        </w:rPr>
      </w:pPr>
    </w:p>
    <w:p w14:paraId="47877101" w14:textId="77777777" w:rsidR="00A05DB3" w:rsidRPr="00B11C20" w:rsidRDefault="00160D47" w:rsidP="00857A90">
      <w:pPr>
        <w:spacing w:after="120" w:line="240" w:lineRule="auto"/>
        <w:rPr>
          <w:rFonts w:cs="Arial"/>
          <w:b/>
          <w:sz w:val="22"/>
          <w:szCs w:val="22"/>
        </w:rPr>
      </w:pPr>
      <w:r>
        <w:rPr>
          <w:rFonts w:cs="Arial"/>
          <w:b/>
          <w:sz w:val="22"/>
          <w:szCs w:val="22"/>
        </w:rPr>
        <w:t>Additional Contract</w:t>
      </w:r>
      <w:r w:rsidR="00A05DB3" w:rsidRPr="00B11C20">
        <w:rPr>
          <w:rFonts w:cs="Arial"/>
          <w:b/>
          <w:sz w:val="22"/>
          <w:szCs w:val="22"/>
        </w:rPr>
        <w:t xml:space="preserve"> Requirements</w:t>
      </w:r>
    </w:p>
    <w:p w14:paraId="320708EF" w14:textId="77777777" w:rsidR="00A05DB3" w:rsidRPr="00B11C20" w:rsidRDefault="002E0CCE" w:rsidP="00857A90">
      <w:pPr>
        <w:spacing w:after="120" w:line="240" w:lineRule="auto"/>
        <w:rPr>
          <w:rFonts w:cs="Arial"/>
          <w:bCs/>
          <w:sz w:val="22"/>
          <w:szCs w:val="22"/>
        </w:rPr>
      </w:pPr>
      <w:r w:rsidRPr="00B11C20">
        <w:rPr>
          <w:rFonts w:cs="Arial"/>
          <w:bCs/>
          <w:sz w:val="22"/>
          <w:szCs w:val="22"/>
        </w:rPr>
        <w:t>In those properties constructed or created before 1992 the installation of u</w:t>
      </w:r>
      <w:r w:rsidR="00A05DB3" w:rsidRPr="00B11C20">
        <w:rPr>
          <w:rFonts w:cs="Arial"/>
          <w:bCs/>
          <w:sz w:val="22"/>
          <w:szCs w:val="22"/>
        </w:rPr>
        <w:t>nder floor insulation of suspended tim</w:t>
      </w:r>
      <w:r w:rsidR="00DA3B05" w:rsidRPr="00B11C20">
        <w:rPr>
          <w:rFonts w:cs="Arial"/>
          <w:bCs/>
          <w:sz w:val="22"/>
          <w:szCs w:val="22"/>
        </w:rPr>
        <w:t>b</w:t>
      </w:r>
      <w:r w:rsidR="00A05DB3" w:rsidRPr="00B11C20">
        <w:rPr>
          <w:rFonts w:cs="Arial"/>
          <w:bCs/>
          <w:sz w:val="22"/>
          <w:szCs w:val="22"/>
        </w:rPr>
        <w:t>er floors should be to a standard as approved by the Local Authority.</w:t>
      </w:r>
      <w:r w:rsidRPr="00B11C20">
        <w:rPr>
          <w:rFonts w:cs="Arial"/>
          <w:bCs/>
          <w:sz w:val="22"/>
          <w:szCs w:val="22"/>
        </w:rPr>
        <w:t xml:space="preserve"> </w:t>
      </w:r>
      <w:r w:rsidR="00DD5A90" w:rsidRPr="00B11C20">
        <w:rPr>
          <w:rFonts w:cs="Arial"/>
          <w:bCs/>
          <w:sz w:val="22"/>
          <w:szCs w:val="22"/>
        </w:rPr>
        <w:t>Those created</w:t>
      </w:r>
      <w:r w:rsidR="00DD5A90">
        <w:rPr>
          <w:rFonts w:cs="Arial"/>
          <w:bCs/>
          <w:sz w:val="22"/>
          <w:szCs w:val="22"/>
        </w:rPr>
        <w:t xml:space="preserve"> </w:t>
      </w:r>
      <w:r w:rsidR="00DD5A90" w:rsidRPr="00B11C20">
        <w:rPr>
          <w:rFonts w:cs="Arial"/>
          <w:bCs/>
          <w:sz w:val="22"/>
          <w:szCs w:val="22"/>
        </w:rPr>
        <w:t xml:space="preserve">or built after this date should satisfy the targeted U-value. </w:t>
      </w:r>
    </w:p>
    <w:p w14:paraId="52EE7CEF" w14:textId="6FC5E3B5" w:rsidR="00DA3B05" w:rsidRPr="00B11C20" w:rsidRDefault="094075F5" w:rsidP="409A96C8">
      <w:pPr>
        <w:spacing w:after="120" w:line="240" w:lineRule="auto"/>
        <w:rPr>
          <w:rFonts w:cs="Arial"/>
          <w:b/>
          <w:bCs/>
          <w:sz w:val="22"/>
          <w:szCs w:val="22"/>
        </w:rPr>
      </w:pPr>
      <w:r w:rsidRPr="409A96C8">
        <w:rPr>
          <w:rFonts w:cs="Arial"/>
          <w:sz w:val="22"/>
          <w:szCs w:val="22"/>
        </w:rPr>
        <w:t xml:space="preserve">Other floor types that should be considered may occur in flats or in traditional buildings </w:t>
      </w:r>
      <w:r w:rsidR="739A99D2" w:rsidRPr="409A96C8">
        <w:rPr>
          <w:rFonts w:cs="Arial"/>
          <w:sz w:val="22"/>
          <w:szCs w:val="22"/>
        </w:rPr>
        <w:t>e.g.,</w:t>
      </w:r>
      <w:r w:rsidRPr="409A96C8">
        <w:rPr>
          <w:rFonts w:cs="Arial"/>
          <w:sz w:val="22"/>
          <w:szCs w:val="22"/>
        </w:rPr>
        <w:t xml:space="preserve"> fully exposed floors and floors over unheated spaces. Manual adjustment of the rdSAP EPC may be required to reflect specific circumstances.</w:t>
      </w:r>
    </w:p>
    <w:p w14:paraId="223BBAF0" w14:textId="77777777" w:rsidR="00DA3B05" w:rsidRPr="00B11C20" w:rsidRDefault="00DA3B05" w:rsidP="00857A90">
      <w:pPr>
        <w:spacing w:after="120" w:line="240" w:lineRule="auto"/>
        <w:rPr>
          <w:rFonts w:cs="Arial"/>
          <w:b/>
          <w:sz w:val="22"/>
          <w:szCs w:val="22"/>
        </w:rPr>
      </w:pPr>
    </w:p>
    <w:p w14:paraId="755A9BB0" w14:textId="7C998435" w:rsidR="00780A8D" w:rsidRDefault="52394418" w:rsidP="00780A8D">
      <w:pPr>
        <w:spacing w:after="120" w:line="240" w:lineRule="auto"/>
        <w:rPr>
          <w:rFonts w:cs="Arial"/>
          <w:sz w:val="22"/>
          <w:szCs w:val="22"/>
        </w:rPr>
      </w:pPr>
      <w:r w:rsidRPr="409A96C8">
        <w:rPr>
          <w:rFonts w:cs="Arial"/>
          <w:sz w:val="22"/>
          <w:szCs w:val="22"/>
        </w:rPr>
        <w:t xml:space="preserve">Trust Mark Registered contractors are required to offer their customers guarantees for products and workmanship. As this is a government funded project, the rules pertaining to ECO funded projects also apply. This means that contractors must provide customers with guarantees </w:t>
      </w:r>
      <w:r w:rsidR="089D193E" w:rsidRPr="409A96C8">
        <w:rPr>
          <w:rFonts w:cs="Arial"/>
          <w:sz w:val="22"/>
          <w:szCs w:val="22"/>
        </w:rPr>
        <w:t>in line</w:t>
      </w:r>
      <w:r w:rsidRPr="409A96C8">
        <w:rPr>
          <w:rFonts w:cs="Arial"/>
          <w:sz w:val="22"/>
          <w:szCs w:val="22"/>
        </w:rPr>
        <w:t xml:space="preserve"> with the requirements under ECO3.</w:t>
      </w:r>
    </w:p>
    <w:p w14:paraId="3013A207" w14:textId="276D4F1D" w:rsidR="00780A8D" w:rsidRDefault="00780A8D" w:rsidP="00780A8D">
      <w:pPr>
        <w:spacing w:after="120" w:line="240" w:lineRule="auto"/>
        <w:rPr>
          <w:rFonts w:cs="Arial"/>
          <w:sz w:val="22"/>
          <w:szCs w:val="22"/>
        </w:rPr>
      </w:pPr>
      <w:r>
        <w:rPr>
          <w:rFonts w:cs="Arial"/>
          <w:sz w:val="22"/>
          <w:szCs w:val="22"/>
        </w:rPr>
        <w:t>It is mandatory under this scheme to provide a 25</w:t>
      </w:r>
      <w:r w:rsidR="0079146C">
        <w:rPr>
          <w:rFonts w:cs="Arial"/>
          <w:sz w:val="22"/>
          <w:szCs w:val="22"/>
        </w:rPr>
        <w:t>-</w:t>
      </w:r>
      <w:r>
        <w:rPr>
          <w:rFonts w:cs="Arial"/>
          <w:sz w:val="22"/>
          <w:szCs w:val="22"/>
        </w:rPr>
        <w:t>year guarantee for all the measures listed below:</w:t>
      </w:r>
    </w:p>
    <w:p w14:paraId="7C3BC061" w14:textId="77777777" w:rsidR="00780A8D" w:rsidRPr="00111948" w:rsidRDefault="00780A8D" w:rsidP="00780A8D">
      <w:pPr>
        <w:pStyle w:val="ListParagraph"/>
        <w:numPr>
          <w:ilvl w:val="0"/>
          <w:numId w:val="79"/>
        </w:numPr>
        <w:spacing w:after="120"/>
        <w:rPr>
          <w:rFonts w:ascii="Arial" w:hAnsi="Arial" w:cs="Arial"/>
        </w:rPr>
      </w:pPr>
      <w:r w:rsidRPr="00111948">
        <w:rPr>
          <w:rFonts w:ascii="Arial" w:hAnsi="Arial" w:cs="Arial"/>
        </w:rPr>
        <w:t>External wall insulation</w:t>
      </w:r>
    </w:p>
    <w:p w14:paraId="1B504147" w14:textId="77777777" w:rsidR="00780A8D" w:rsidRPr="00111948" w:rsidRDefault="00780A8D" w:rsidP="00780A8D">
      <w:pPr>
        <w:pStyle w:val="ListParagraph"/>
        <w:numPr>
          <w:ilvl w:val="0"/>
          <w:numId w:val="79"/>
        </w:numPr>
        <w:spacing w:after="120"/>
        <w:rPr>
          <w:rFonts w:ascii="Arial" w:hAnsi="Arial" w:cs="Arial"/>
        </w:rPr>
      </w:pPr>
      <w:r w:rsidRPr="00111948">
        <w:rPr>
          <w:rFonts w:ascii="Arial" w:hAnsi="Arial" w:cs="Arial"/>
        </w:rPr>
        <w:t>Internal wall insulation</w:t>
      </w:r>
    </w:p>
    <w:p w14:paraId="70E4F3F7" w14:textId="77777777" w:rsidR="00780A8D" w:rsidRPr="00111948" w:rsidRDefault="00780A8D" w:rsidP="00780A8D">
      <w:pPr>
        <w:pStyle w:val="ListParagraph"/>
        <w:numPr>
          <w:ilvl w:val="0"/>
          <w:numId w:val="79"/>
        </w:numPr>
        <w:spacing w:after="120"/>
        <w:rPr>
          <w:rFonts w:ascii="Arial" w:hAnsi="Arial" w:cs="Arial"/>
        </w:rPr>
      </w:pPr>
      <w:r w:rsidRPr="00111948">
        <w:rPr>
          <w:rFonts w:ascii="Arial" w:hAnsi="Arial" w:cs="Arial"/>
        </w:rPr>
        <w:t>Cavity wall insulation</w:t>
      </w:r>
    </w:p>
    <w:p w14:paraId="1A704D42" w14:textId="77777777" w:rsidR="00780A8D" w:rsidRPr="00111948" w:rsidRDefault="00780A8D" w:rsidP="00780A8D">
      <w:pPr>
        <w:pStyle w:val="ListParagraph"/>
        <w:numPr>
          <w:ilvl w:val="0"/>
          <w:numId w:val="79"/>
        </w:numPr>
        <w:spacing w:after="120"/>
        <w:rPr>
          <w:rFonts w:ascii="Arial" w:hAnsi="Arial" w:cs="Arial"/>
        </w:rPr>
      </w:pPr>
      <w:r w:rsidRPr="00111948">
        <w:rPr>
          <w:rFonts w:ascii="Arial" w:hAnsi="Arial" w:cs="Arial"/>
        </w:rPr>
        <w:t>Hybrid wall insulation</w:t>
      </w:r>
    </w:p>
    <w:p w14:paraId="6150A0A3" w14:textId="77777777" w:rsidR="00780A8D" w:rsidRPr="00111948" w:rsidRDefault="00780A8D" w:rsidP="00780A8D">
      <w:pPr>
        <w:pStyle w:val="ListParagraph"/>
        <w:numPr>
          <w:ilvl w:val="0"/>
          <w:numId w:val="79"/>
        </w:numPr>
        <w:spacing w:after="120"/>
        <w:rPr>
          <w:rFonts w:ascii="Arial" w:hAnsi="Arial" w:cs="Arial"/>
        </w:rPr>
      </w:pPr>
      <w:r w:rsidRPr="00111948">
        <w:rPr>
          <w:rFonts w:ascii="Arial" w:hAnsi="Arial" w:cs="Arial"/>
        </w:rPr>
        <w:t>Park Home insulation</w:t>
      </w:r>
    </w:p>
    <w:p w14:paraId="6D2F67E0" w14:textId="77777777" w:rsidR="00780A8D" w:rsidRPr="00111948" w:rsidRDefault="00780A8D" w:rsidP="00780A8D">
      <w:pPr>
        <w:pStyle w:val="ListParagraph"/>
        <w:numPr>
          <w:ilvl w:val="0"/>
          <w:numId w:val="79"/>
        </w:numPr>
        <w:spacing w:after="120"/>
        <w:rPr>
          <w:rFonts w:ascii="Arial" w:hAnsi="Arial" w:cs="Arial"/>
        </w:rPr>
      </w:pPr>
      <w:r w:rsidRPr="00111948">
        <w:rPr>
          <w:rFonts w:ascii="Arial" w:hAnsi="Arial" w:cs="Arial"/>
        </w:rPr>
        <w:t>Underfloor insulation</w:t>
      </w:r>
    </w:p>
    <w:p w14:paraId="4EB0F456" w14:textId="32A8FAB9" w:rsidR="00780A8D" w:rsidRPr="006C69A2" w:rsidRDefault="00780A8D" w:rsidP="00780A8D">
      <w:pPr>
        <w:spacing w:after="120" w:line="240" w:lineRule="auto"/>
        <w:jc w:val="left"/>
        <w:rPr>
          <w:rFonts w:cs="Arial"/>
          <w:color w:val="0070C0"/>
          <w:sz w:val="22"/>
          <w:szCs w:val="22"/>
        </w:rPr>
      </w:pPr>
      <w:r w:rsidRPr="006C69A2">
        <w:rPr>
          <w:sz w:val="22"/>
          <w:szCs w:val="22"/>
        </w:rPr>
        <w:t xml:space="preserve">For more information on appropriate guarantees </w:t>
      </w:r>
      <w:hyperlink r:id="rId17" w:history="1">
        <w:r w:rsidRPr="006C69A2">
          <w:rPr>
            <w:rStyle w:val="Hyperlink"/>
            <w:sz w:val="22"/>
            <w:szCs w:val="22"/>
          </w:rPr>
          <w:t>www.trustmark.org.uk/ourservices/Financial Protection (trustmark.org.uk)</w:t>
        </w:r>
      </w:hyperlink>
    </w:p>
    <w:p w14:paraId="591CADED" w14:textId="77777777" w:rsidR="00A05DB3" w:rsidRPr="00B11C20" w:rsidRDefault="00A05DB3" w:rsidP="00857A90">
      <w:pPr>
        <w:pStyle w:val="ListBullet2"/>
        <w:numPr>
          <w:ilvl w:val="0"/>
          <w:numId w:val="0"/>
        </w:numPr>
        <w:ind w:left="284" w:hanging="284"/>
        <w:rPr>
          <w:rFonts w:cs="Arial"/>
          <w:szCs w:val="22"/>
        </w:rPr>
      </w:pPr>
    </w:p>
    <w:p w14:paraId="3C49318B" w14:textId="77777777" w:rsidR="00A05DB3" w:rsidRPr="00B11C20" w:rsidRDefault="00A05DB3" w:rsidP="00857A90">
      <w:pPr>
        <w:pStyle w:val="NormalWeb"/>
        <w:spacing w:before="2" w:afterLines="0" w:after="120"/>
        <w:jc w:val="both"/>
        <w:rPr>
          <w:rFonts w:ascii="Arial" w:hAnsi="Arial" w:cs="Arial"/>
          <w:b/>
          <w:bCs/>
          <w:sz w:val="22"/>
          <w:szCs w:val="22"/>
        </w:rPr>
      </w:pPr>
      <w:r w:rsidRPr="00B11C20">
        <w:rPr>
          <w:rFonts w:ascii="Arial" w:hAnsi="Arial" w:cs="Arial"/>
          <w:sz w:val="22"/>
          <w:szCs w:val="22"/>
        </w:rPr>
        <w:br w:type="page"/>
      </w:r>
      <w:r w:rsidRPr="00B11C20">
        <w:rPr>
          <w:rFonts w:ascii="Arial" w:hAnsi="Arial" w:cs="Arial"/>
          <w:b/>
          <w:bCs/>
          <w:sz w:val="22"/>
          <w:szCs w:val="22"/>
        </w:rPr>
        <w:lastRenderedPageBreak/>
        <w:t xml:space="preserve">B7 Measure BFM 7 Hybrid wall insulation </w:t>
      </w:r>
    </w:p>
    <w:p w14:paraId="5EFE702B" w14:textId="77777777" w:rsidR="00A05DB3" w:rsidRPr="00B11C20" w:rsidRDefault="00A05DB3" w:rsidP="00857A90">
      <w:pPr>
        <w:pStyle w:val="NormalWeb"/>
        <w:spacing w:before="2" w:afterLines="0" w:after="120"/>
        <w:jc w:val="both"/>
        <w:rPr>
          <w:rFonts w:ascii="Arial" w:hAnsi="Arial" w:cs="Arial"/>
          <w:b/>
          <w:bCs/>
          <w:sz w:val="22"/>
          <w:szCs w:val="22"/>
        </w:rPr>
      </w:pPr>
    </w:p>
    <w:p w14:paraId="6222172F" w14:textId="07838949" w:rsidR="00A05DB3" w:rsidRDefault="00A05DB3" w:rsidP="00857A90">
      <w:pPr>
        <w:pStyle w:val="NormalWeb"/>
        <w:spacing w:before="2" w:afterLines="0" w:after="120"/>
        <w:jc w:val="both"/>
        <w:rPr>
          <w:rFonts w:ascii="Arial" w:hAnsi="Arial" w:cs="Arial"/>
          <w:sz w:val="22"/>
          <w:szCs w:val="22"/>
        </w:rPr>
      </w:pPr>
      <w:r w:rsidRPr="00B11C20">
        <w:rPr>
          <w:rFonts w:ascii="Arial" w:hAnsi="Arial" w:cs="Arial"/>
          <w:sz w:val="22"/>
          <w:szCs w:val="22"/>
        </w:rPr>
        <w:t xml:space="preserve">For measure-specific requirements for hybrid wall insulation (BFM.7) refer to </w:t>
      </w:r>
      <w:r w:rsidRPr="00B11C20">
        <w:rPr>
          <w:rFonts w:ascii="Arial" w:hAnsi="Arial" w:cs="Arial"/>
          <w:b/>
          <w:bCs/>
          <w:sz w:val="22"/>
          <w:szCs w:val="22"/>
        </w:rPr>
        <w:t>Table B7</w:t>
      </w:r>
      <w:r w:rsidR="00334775">
        <w:rPr>
          <w:rFonts w:ascii="Arial" w:hAnsi="Arial" w:cs="Arial"/>
          <w:b/>
          <w:bCs/>
          <w:sz w:val="22"/>
          <w:szCs w:val="22"/>
        </w:rPr>
        <w:t xml:space="preserve"> </w:t>
      </w:r>
      <w:r w:rsidR="00334775" w:rsidRPr="00BC31E5">
        <w:rPr>
          <w:rFonts w:ascii="Arial" w:hAnsi="Arial" w:cs="Arial"/>
          <w:bCs/>
          <w:sz w:val="22"/>
          <w:szCs w:val="22"/>
        </w:rPr>
        <w:t>of</w:t>
      </w:r>
      <w:r w:rsidR="00334775">
        <w:rPr>
          <w:rFonts w:ascii="Arial" w:hAnsi="Arial" w:cs="Arial"/>
          <w:sz w:val="22"/>
          <w:szCs w:val="22"/>
        </w:rPr>
        <w:t xml:space="preserve"> PAS2030:2019 Annexes A-G.</w:t>
      </w:r>
    </w:p>
    <w:p w14:paraId="5C3662DA" w14:textId="67F8AD47" w:rsidR="00584DC7" w:rsidRPr="00B11C20" w:rsidRDefault="00584DC7" w:rsidP="00857A90">
      <w:pPr>
        <w:pStyle w:val="NormalWeb"/>
        <w:spacing w:before="2" w:afterLines="0" w:after="120"/>
        <w:jc w:val="both"/>
        <w:rPr>
          <w:rFonts w:ascii="Arial" w:hAnsi="Arial" w:cs="Arial"/>
          <w:sz w:val="22"/>
          <w:szCs w:val="22"/>
        </w:rPr>
      </w:pPr>
      <w:r>
        <w:rPr>
          <w:rFonts w:ascii="Arial" w:hAnsi="Arial" w:cs="Arial"/>
          <w:bCs/>
          <w:sz w:val="22"/>
          <w:szCs w:val="22"/>
        </w:rPr>
        <w:t>Adequate ventilation forms the basis of the PAS2035 certification. Annex C provides the requirements for the provision of adequate ventilation.</w:t>
      </w:r>
    </w:p>
    <w:p w14:paraId="6C81E34D" w14:textId="77777777" w:rsidR="00A05DB3" w:rsidRPr="00B11C20" w:rsidRDefault="00A05DB3" w:rsidP="00857A90">
      <w:pPr>
        <w:pStyle w:val="NormalWeb"/>
        <w:spacing w:before="2" w:afterLines="0" w:after="120"/>
        <w:jc w:val="both"/>
        <w:rPr>
          <w:rFonts w:ascii="Arial" w:hAnsi="Arial" w:cs="Arial"/>
          <w:b/>
          <w:bCs/>
          <w:sz w:val="22"/>
          <w:szCs w:val="22"/>
        </w:rPr>
      </w:pPr>
    </w:p>
    <w:p w14:paraId="4DF9F449" w14:textId="77777777" w:rsidR="00A05DB3" w:rsidRPr="00B11C20" w:rsidRDefault="00160D47" w:rsidP="00857A90">
      <w:pPr>
        <w:spacing w:after="120" w:line="240" w:lineRule="auto"/>
        <w:rPr>
          <w:rFonts w:cs="Arial"/>
          <w:b/>
          <w:sz w:val="22"/>
          <w:szCs w:val="22"/>
        </w:rPr>
      </w:pPr>
      <w:r>
        <w:rPr>
          <w:rFonts w:cs="Arial"/>
          <w:b/>
          <w:sz w:val="22"/>
          <w:szCs w:val="22"/>
        </w:rPr>
        <w:t>Additional Contract</w:t>
      </w:r>
      <w:r w:rsidR="00A05DB3" w:rsidRPr="00B11C20">
        <w:rPr>
          <w:rFonts w:cs="Arial"/>
          <w:b/>
          <w:sz w:val="22"/>
          <w:szCs w:val="22"/>
        </w:rPr>
        <w:t xml:space="preserve"> Requirements</w:t>
      </w:r>
    </w:p>
    <w:p w14:paraId="4C446CE2" w14:textId="5EEFD52B" w:rsidR="009152CB" w:rsidRPr="00260284" w:rsidRDefault="009F1CD7" w:rsidP="00857A90">
      <w:pPr>
        <w:pStyle w:val="NormalWeb"/>
        <w:spacing w:before="2" w:afterLines="0" w:after="120"/>
        <w:jc w:val="both"/>
        <w:rPr>
          <w:rFonts w:ascii="Arial" w:hAnsi="Arial" w:cs="Arial"/>
          <w:bCs/>
          <w:sz w:val="22"/>
          <w:szCs w:val="22"/>
        </w:rPr>
      </w:pPr>
      <w:r w:rsidRPr="00260284">
        <w:rPr>
          <w:rFonts w:ascii="Arial" w:hAnsi="Arial" w:cs="Arial"/>
          <w:bCs/>
          <w:sz w:val="22"/>
          <w:szCs w:val="22"/>
        </w:rPr>
        <w:t>Hybrid wall insulation should be considered in the following circumstances to achieve 100% coverage of the exterior walls:</w:t>
      </w:r>
    </w:p>
    <w:p w14:paraId="31D1B291" w14:textId="541B071B" w:rsidR="009F1CD7" w:rsidRPr="00260284" w:rsidRDefault="00EC7848" w:rsidP="00EC7848">
      <w:pPr>
        <w:pStyle w:val="NormalWeb"/>
        <w:numPr>
          <w:ilvl w:val="0"/>
          <w:numId w:val="80"/>
        </w:numPr>
        <w:spacing w:before="2" w:afterLines="0" w:after="120"/>
        <w:jc w:val="both"/>
        <w:rPr>
          <w:rFonts w:ascii="Arial" w:hAnsi="Arial" w:cs="Arial"/>
          <w:bCs/>
          <w:sz w:val="22"/>
          <w:szCs w:val="22"/>
        </w:rPr>
      </w:pPr>
      <w:r w:rsidRPr="00260284">
        <w:rPr>
          <w:rFonts w:ascii="Arial" w:hAnsi="Arial" w:cs="Arial"/>
          <w:bCs/>
          <w:sz w:val="22"/>
          <w:szCs w:val="22"/>
        </w:rPr>
        <w:t>Where planning restricts the use of external wall insulation on certain elevations</w:t>
      </w:r>
    </w:p>
    <w:p w14:paraId="4D1484CD" w14:textId="793B22EE" w:rsidR="00140AF1" w:rsidRPr="00260284" w:rsidRDefault="00EC7848" w:rsidP="00EC7848">
      <w:pPr>
        <w:pStyle w:val="NormalWeb"/>
        <w:numPr>
          <w:ilvl w:val="0"/>
          <w:numId w:val="80"/>
        </w:numPr>
        <w:spacing w:before="2" w:afterLines="0" w:after="120"/>
        <w:jc w:val="both"/>
        <w:rPr>
          <w:rFonts w:ascii="Arial" w:hAnsi="Arial" w:cs="Arial"/>
          <w:bCs/>
          <w:sz w:val="22"/>
          <w:szCs w:val="22"/>
        </w:rPr>
      </w:pPr>
      <w:r w:rsidRPr="00260284">
        <w:rPr>
          <w:rFonts w:ascii="Arial" w:hAnsi="Arial" w:cs="Arial"/>
          <w:bCs/>
          <w:sz w:val="22"/>
          <w:szCs w:val="22"/>
        </w:rPr>
        <w:t>Where</w:t>
      </w:r>
      <w:r w:rsidR="00BA276C" w:rsidRPr="00260284">
        <w:rPr>
          <w:rFonts w:ascii="Arial" w:hAnsi="Arial" w:cs="Arial"/>
          <w:bCs/>
          <w:sz w:val="22"/>
          <w:szCs w:val="22"/>
        </w:rPr>
        <w:t xml:space="preserve"> external decorative finishes would impact the ability of the application to achieve a good and consistent finish, or would be detrimental to the value of the property if removed</w:t>
      </w:r>
    </w:p>
    <w:p w14:paraId="77880E2D" w14:textId="7AF10385" w:rsidR="00BA276C" w:rsidRPr="00260284" w:rsidRDefault="005E232C" w:rsidP="00140AF1">
      <w:pPr>
        <w:pStyle w:val="NormalWeb"/>
        <w:numPr>
          <w:ilvl w:val="0"/>
          <w:numId w:val="80"/>
        </w:numPr>
        <w:spacing w:before="2" w:afterLines="0" w:after="120"/>
        <w:jc w:val="both"/>
        <w:rPr>
          <w:rFonts w:ascii="Arial" w:hAnsi="Arial" w:cs="Arial"/>
          <w:b/>
          <w:bCs/>
          <w:sz w:val="22"/>
          <w:szCs w:val="22"/>
        </w:rPr>
      </w:pPr>
      <w:r>
        <w:rPr>
          <w:rFonts w:ascii="Arial" w:hAnsi="Arial" w:cs="Arial"/>
          <w:bCs/>
          <w:sz w:val="22"/>
          <w:szCs w:val="22"/>
        </w:rPr>
        <w:t>To reduce the risk of using internal wall insulation in high moisture areas of the house</w:t>
      </w:r>
      <w:r w:rsidR="001A517C">
        <w:rPr>
          <w:rFonts w:ascii="Arial" w:hAnsi="Arial" w:cs="Arial"/>
          <w:bCs/>
          <w:sz w:val="22"/>
          <w:szCs w:val="22"/>
        </w:rPr>
        <w:t xml:space="preserve"> where external wall insulation is easier</w:t>
      </w:r>
    </w:p>
    <w:p w14:paraId="0B20F94F" w14:textId="2FCAE780" w:rsidR="001A517C" w:rsidRPr="004A3DE8" w:rsidRDefault="001A517C" w:rsidP="00260284">
      <w:pPr>
        <w:pStyle w:val="NormalWeb"/>
        <w:numPr>
          <w:ilvl w:val="0"/>
          <w:numId w:val="80"/>
        </w:numPr>
        <w:spacing w:before="2" w:afterLines="0" w:after="120"/>
        <w:jc w:val="both"/>
        <w:rPr>
          <w:rFonts w:ascii="Arial" w:hAnsi="Arial" w:cs="Arial"/>
          <w:b/>
          <w:bCs/>
          <w:sz w:val="22"/>
          <w:szCs w:val="22"/>
        </w:rPr>
      </w:pPr>
      <w:r>
        <w:rPr>
          <w:rFonts w:ascii="Arial" w:hAnsi="Arial" w:cs="Arial"/>
          <w:bCs/>
          <w:sz w:val="22"/>
          <w:szCs w:val="22"/>
        </w:rPr>
        <w:t>Where the construction of the property combines solid and cavity walls</w:t>
      </w:r>
      <w:r w:rsidR="00260284">
        <w:rPr>
          <w:rFonts w:ascii="Arial" w:hAnsi="Arial" w:cs="Arial"/>
          <w:bCs/>
          <w:sz w:val="22"/>
          <w:szCs w:val="22"/>
        </w:rPr>
        <w:t>.</w:t>
      </w:r>
    </w:p>
    <w:p w14:paraId="61AD6397" w14:textId="115824B5" w:rsidR="009B3249" w:rsidRPr="00140AF1" w:rsidRDefault="004A3DE8" w:rsidP="00584DC7">
      <w:pPr>
        <w:pStyle w:val="NormalWeb"/>
        <w:numPr>
          <w:ilvl w:val="0"/>
          <w:numId w:val="80"/>
        </w:numPr>
        <w:spacing w:before="2" w:afterLines="0" w:after="120"/>
        <w:jc w:val="both"/>
        <w:rPr>
          <w:rFonts w:ascii="Arial" w:hAnsi="Arial" w:cs="Arial"/>
          <w:b/>
          <w:bCs/>
          <w:sz w:val="22"/>
          <w:szCs w:val="22"/>
        </w:rPr>
      </w:pPr>
      <w:bookmarkStart w:id="9" w:name="_Hlk64721759"/>
      <w:r>
        <w:rPr>
          <w:rFonts w:ascii="Arial" w:hAnsi="Arial" w:cs="Arial"/>
          <w:bCs/>
          <w:sz w:val="22"/>
          <w:szCs w:val="22"/>
        </w:rPr>
        <w:t>Thermal bridges are limited at any junctions</w:t>
      </w:r>
      <w:r w:rsidR="00710D1B">
        <w:rPr>
          <w:rFonts w:ascii="Arial" w:hAnsi="Arial" w:cs="Arial"/>
          <w:bCs/>
          <w:sz w:val="22"/>
          <w:szCs w:val="22"/>
        </w:rPr>
        <w:t xml:space="preserve"> and should achieve a minimum fR</w:t>
      </w:r>
      <w:r w:rsidR="00596A5F">
        <w:rPr>
          <w:rFonts w:ascii="Arial" w:hAnsi="Arial" w:cs="Arial"/>
          <w:bCs/>
          <w:sz w:val="22"/>
          <w:szCs w:val="22"/>
        </w:rPr>
        <w:t>si</w:t>
      </w:r>
      <w:r w:rsidR="00710D1B">
        <w:rPr>
          <w:rFonts w:ascii="Arial" w:hAnsi="Arial" w:cs="Arial"/>
          <w:bCs/>
          <w:sz w:val="22"/>
          <w:szCs w:val="22"/>
        </w:rPr>
        <w:t xml:space="preserve"> of 0.75 as required by PAS2035.</w:t>
      </w:r>
    </w:p>
    <w:bookmarkEnd w:id="9"/>
    <w:p w14:paraId="43E95560" w14:textId="77777777" w:rsidR="00260284" w:rsidRDefault="00260284">
      <w:pPr>
        <w:tabs>
          <w:tab w:val="clear" w:pos="720"/>
          <w:tab w:val="clear" w:pos="1440"/>
          <w:tab w:val="clear" w:pos="2160"/>
          <w:tab w:val="clear" w:pos="2880"/>
          <w:tab w:val="clear" w:pos="4680"/>
          <w:tab w:val="clear" w:pos="5400"/>
          <w:tab w:val="clear" w:pos="9000"/>
        </w:tabs>
        <w:spacing w:line="240" w:lineRule="auto"/>
        <w:jc w:val="left"/>
        <w:rPr>
          <w:rFonts w:cs="Arial"/>
          <w:b/>
          <w:bCs/>
          <w:sz w:val="22"/>
          <w:szCs w:val="22"/>
        </w:rPr>
      </w:pPr>
    </w:p>
    <w:p w14:paraId="4A1C9E6B" w14:textId="77777777" w:rsidR="00780A8D" w:rsidRDefault="00260284">
      <w:pPr>
        <w:tabs>
          <w:tab w:val="clear" w:pos="720"/>
          <w:tab w:val="clear" w:pos="1440"/>
          <w:tab w:val="clear" w:pos="2160"/>
          <w:tab w:val="clear" w:pos="2880"/>
          <w:tab w:val="clear" w:pos="4680"/>
          <w:tab w:val="clear" w:pos="5400"/>
          <w:tab w:val="clear" w:pos="9000"/>
        </w:tabs>
        <w:spacing w:line="240" w:lineRule="auto"/>
        <w:jc w:val="left"/>
        <w:rPr>
          <w:rFonts w:cs="Arial"/>
          <w:b/>
          <w:bCs/>
          <w:sz w:val="22"/>
          <w:szCs w:val="22"/>
        </w:rPr>
      </w:pPr>
      <w:r>
        <w:rPr>
          <w:rFonts w:cs="Arial"/>
          <w:b/>
          <w:bCs/>
          <w:sz w:val="22"/>
          <w:szCs w:val="22"/>
        </w:rPr>
        <w:t>Where external wall insulation is to be considered the Delivery Organisation must ensure there is no local requirement to submit a planning application prior to installation.</w:t>
      </w:r>
    </w:p>
    <w:p w14:paraId="6A075FC7" w14:textId="77777777" w:rsidR="00780A8D" w:rsidRDefault="00780A8D">
      <w:pPr>
        <w:tabs>
          <w:tab w:val="clear" w:pos="720"/>
          <w:tab w:val="clear" w:pos="1440"/>
          <w:tab w:val="clear" w:pos="2160"/>
          <w:tab w:val="clear" w:pos="2880"/>
          <w:tab w:val="clear" w:pos="4680"/>
          <w:tab w:val="clear" w:pos="5400"/>
          <w:tab w:val="clear" w:pos="9000"/>
        </w:tabs>
        <w:spacing w:line="240" w:lineRule="auto"/>
        <w:jc w:val="left"/>
        <w:rPr>
          <w:rFonts w:cs="Arial"/>
          <w:b/>
          <w:bCs/>
          <w:sz w:val="22"/>
          <w:szCs w:val="22"/>
        </w:rPr>
      </w:pPr>
    </w:p>
    <w:p w14:paraId="51F13134" w14:textId="39E241D6" w:rsidR="00780A8D" w:rsidRDefault="52394418" w:rsidP="00780A8D">
      <w:pPr>
        <w:spacing w:after="120" w:line="240" w:lineRule="auto"/>
        <w:rPr>
          <w:rFonts w:cs="Arial"/>
          <w:sz w:val="22"/>
          <w:szCs w:val="22"/>
        </w:rPr>
      </w:pPr>
      <w:r w:rsidRPr="409A96C8">
        <w:rPr>
          <w:rFonts w:cs="Arial"/>
          <w:sz w:val="22"/>
          <w:szCs w:val="22"/>
        </w:rPr>
        <w:t xml:space="preserve">Trust Mark Registered contractors are required to offer their customers guarantees for products and workmanship. As this is a government funded project, the rules pertaining to ECO funded projects also apply. This means that contractors must provide customers with guarantees </w:t>
      </w:r>
      <w:r w:rsidR="17B72F98" w:rsidRPr="409A96C8">
        <w:rPr>
          <w:rFonts w:cs="Arial"/>
          <w:sz w:val="22"/>
          <w:szCs w:val="22"/>
        </w:rPr>
        <w:t>in line</w:t>
      </w:r>
      <w:r w:rsidRPr="409A96C8">
        <w:rPr>
          <w:rFonts w:cs="Arial"/>
          <w:sz w:val="22"/>
          <w:szCs w:val="22"/>
        </w:rPr>
        <w:t xml:space="preserve"> with the requirements under ECO3.</w:t>
      </w:r>
    </w:p>
    <w:p w14:paraId="2CF96DAF" w14:textId="5D721434" w:rsidR="00780A8D" w:rsidRDefault="52394418" w:rsidP="00780A8D">
      <w:pPr>
        <w:spacing w:after="120" w:line="240" w:lineRule="auto"/>
        <w:rPr>
          <w:rFonts w:cs="Arial"/>
          <w:sz w:val="22"/>
          <w:szCs w:val="22"/>
        </w:rPr>
      </w:pPr>
      <w:r w:rsidRPr="409A96C8">
        <w:rPr>
          <w:rFonts w:cs="Arial"/>
          <w:sz w:val="22"/>
          <w:szCs w:val="22"/>
        </w:rPr>
        <w:t xml:space="preserve">It is mandatory under this scheme to provide a </w:t>
      </w:r>
      <w:r w:rsidR="15D1E310" w:rsidRPr="409A96C8">
        <w:rPr>
          <w:rFonts w:cs="Arial"/>
          <w:sz w:val="22"/>
          <w:szCs w:val="22"/>
        </w:rPr>
        <w:t>25-year</w:t>
      </w:r>
      <w:r w:rsidRPr="409A96C8">
        <w:rPr>
          <w:rFonts w:cs="Arial"/>
          <w:sz w:val="22"/>
          <w:szCs w:val="22"/>
        </w:rPr>
        <w:t xml:space="preserve"> guarantee for all the measures listed below:</w:t>
      </w:r>
    </w:p>
    <w:p w14:paraId="77F1AB96" w14:textId="77777777" w:rsidR="00780A8D" w:rsidRPr="00111948" w:rsidRDefault="00780A8D" w:rsidP="00780A8D">
      <w:pPr>
        <w:pStyle w:val="ListParagraph"/>
        <w:numPr>
          <w:ilvl w:val="0"/>
          <w:numId w:val="79"/>
        </w:numPr>
        <w:spacing w:after="120"/>
        <w:rPr>
          <w:rFonts w:ascii="Arial" w:hAnsi="Arial" w:cs="Arial"/>
        </w:rPr>
      </w:pPr>
      <w:r w:rsidRPr="00111948">
        <w:rPr>
          <w:rFonts w:ascii="Arial" w:hAnsi="Arial" w:cs="Arial"/>
        </w:rPr>
        <w:t>External wall insulation</w:t>
      </w:r>
    </w:p>
    <w:p w14:paraId="0D50919B" w14:textId="77777777" w:rsidR="00780A8D" w:rsidRPr="00111948" w:rsidRDefault="00780A8D" w:rsidP="00780A8D">
      <w:pPr>
        <w:pStyle w:val="ListParagraph"/>
        <w:numPr>
          <w:ilvl w:val="0"/>
          <w:numId w:val="79"/>
        </w:numPr>
        <w:spacing w:after="120"/>
        <w:rPr>
          <w:rFonts w:ascii="Arial" w:hAnsi="Arial" w:cs="Arial"/>
        </w:rPr>
      </w:pPr>
      <w:r w:rsidRPr="00111948">
        <w:rPr>
          <w:rFonts w:ascii="Arial" w:hAnsi="Arial" w:cs="Arial"/>
        </w:rPr>
        <w:t>Internal wall insulation</w:t>
      </w:r>
    </w:p>
    <w:p w14:paraId="66EEA160" w14:textId="77777777" w:rsidR="00780A8D" w:rsidRPr="00111948" w:rsidRDefault="00780A8D" w:rsidP="00780A8D">
      <w:pPr>
        <w:pStyle w:val="ListParagraph"/>
        <w:numPr>
          <w:ilvl w:val="0"/>
          <w:numId w:val="79"/>
        </w:numPr>
        <w:spacing w:after="120"/>
        <w:rPr>
          <w:rFonts w:ascii="Arial" w:hAnsi="Arial" w:cs="Arial"/>
        </w:rPr>
      </w:pPr>
      <w:r w:rsidRPr="00111948">
        <w:rPr>
          <w:rFonts w:ascii="Arial" w:hAnsi="Arial" w:cs="Arial"/>
        </w:rPr>
        <w:t>Cavity wall insulation</w:t>
      </w:r>
    </w:p>
    <w:p w14:paraId="6BB1D74F" w14:textId="77777777" w:rsidR="00780A8D" w:rsidRPr="00111948" w:rsidRDefault="00780A8D" w:rsidP="00780A8D">
      <w:pPr>
        <w:pStyle w:val="ListParagraph"/>
        <w:numPr>
          <w:ilvl w:val="0"/>
          <w:numId w:val="79"/>
        </w:numPr>
        <w:spacing w:after="120"/>
        <w:rPr>
          <w:rFonts w:ascii="Arial" w:hAnsi="Arial" w:cs="Arial"/>
        </w:rPr>
      </w:pPr>
      <w:r w:rsidRPr="00111948">
        <w:rPr>
          <w:rFonts w:ascii="Arial" w:hAnsi="Arial" w:cs="Arial"/>
        </w:rPr>
        <w:t>Hybrid wall insulation</w:t>
      </w:r>
    </w:p>
    <w:p w14:paraId="209DE012" w14:textId="77777777" w:rsidR="00780A8D" w:rsidRPr="00111948" w:rsidRDefault="00780A8D" w:rsidP="00780A8D">
      <w:pPr>
        <w:pStyle w:val="ListParagraph"/>
        <w:numPr>
          <w:ilvl w:val="0"/>
          <w:numId w:val="79"/>
        </w:numPr>
        <w:spacing w:after="120"/>
        <w:rPr>
          <w:rFonts w:ascii="Arial" w:hAnsi="Arial" w:cs="Arial"/>
        </w:rPr>
      </w:pPr>
      <w:r w:rsidRPr="00111948">
        <w:rPr>
          <w:rFonts w:ascii="Arial" w:hAnsi="Arial" w:cs="Arial"/>
        </w:rPr>
        <w:t>Park Home insulation</w:t>
      </w:r>
    </w:p>
    <w:p w14:paraId="63A9DB71" w14:textId="77777777" w:rsidR="00780A8D" w:rsidRPr="00111948" w:rsidRDefault="00780A8D" w:rsidP="00780A8D">
      <w:pPr>
        <w:pStyle w:val="ListParagraph"/>
        <w:numPr>
          <w:ilvl w:val="0"/>
          <w:numId w:val="79"/>
        </w:numPr>
        <w:spacing w:after="120"/>
        <w:rPr>
          <w:rFonts w:ascii="Arial" w:hAnsi="Arial" w:cs="Arial"/>
        </w:rPr>
      </w:pPr>
      <w:r w:rsidRPr="00111948">
        <w:rPr>
          <w:rFonts w:ascii="Arial" w:hAnsi="Arial" w:cs="Arial"/>
        </w:rPr>
        <w:t>Underfloor insulation</w:t>
      </w:r>
    </w:p>
    <w:p w14:paraId="06547424" w14:textId="17A750F8" w:rsidR="00780A8D" w:rsidRPr="006C69A2" w:rsidRDefault="00780A8D" w:rsidP="00780A8D">
      <w:pPr>
        <w:spacing w:after="120" w:line="240" w:lineRule="auto"/>
        <w:jc w:val="left"/>
        <w:rPr>
          <w:rFonts w:cs="Arial"/>
          <w:color w:val="0070C0"/>
          <w:sz w:val="22"/>
          <w:szCs w:val="22"/>
        </w:rPr>
      </w:pPr>
      <w:r w:rsidRPr="006C69A2">
        <w:rPr>
          <w:sz w:val="22"/>
          <w:szCs w:val="22"/>
        </w:rPr>
        <w:t xml:space="preserve">For more information on appropriate guarantees </w:t>
      </w:r>
      <w:hyperlink r:id="rId18" w:history="1">
        <w:r w:rsidRPr="006C69A2">
          <w:rPr>
            <w:rStyle w:val="Hyperlink"/>
            <w:sz w:val="22"/>
            <w:szCs w:val="22"/>
          </w:rPr>
          <w:t>www.trustmark.org.uk/ourservices/Financial Protection (trustmark.org.uk)</w:t>
        </w:r>
      </w:hyperlink>
    </w:p>
    <w:p w14:paraId="45CC1C16" w14:textId="7D9F798F" w:rsidR="003D1F8C" w:rsidRDefault="003D1F8C">
      <w:pPr>
        <w:tabs>
          <w:tab w:val="clear" w:pos="720"/>
          <w:tab w:val="clear" w:pos="1440"/>
          <w:tab w:val="clear" w:pos="2160"/>
          <w:tab w:val="clear" w:pos="2880"/>
          <w:tab w:val="clear" w:pos="4680"/>
          <w:tab w:val="clear" w:pos="5400"/>
          <w:tab w:val="clear" w:pos="9000"/>
        </w:tabs>
        <w:spacing w:line="240" w:lineRule="auto"/>
        <w:jc w:val="left"/>
        <w:rPr>
          <w:rFonts w:eastAsiaTheme="minorHAnsi" w:cs="Arial"/>
          <w:b/>
          <w:bCs/>
          <w:sz w:val="22"/>
          <w:szCs w:val="22"/>
        </w:rPr>
      </w:pPr>
      <w:r>
        <w:rPr>
          <w:rFonts w:cs="Arial"/>
          <w:b/>
          <w:bCs/>
          <w:sz w:val="22"/>
          <w:szCs w:val="22"/>
        </w:rPr>
        <w:br w:type="page"/>
      </w:r>
    </w:p>
    <w:p w14:paraId="7811F07E" w14:textId="3EF13006" w:rsidR="00A05DB3" w:rsidRPr="00B11C20" w:rsidRDefault="00A05DB3" w:rsidP="00857A90">
      <w:pPr>
        <w:pStyle w:val="NormalWeb"/>
        <w:spacing w:before="2" w:afterLines="0" w:after="120"/>
        <w:jc w:val="both"/>
        <w:rPr>
          <w:rFonts w:ascii="Arial" w:hAnsi="Arial" w:cs="Arial"/>
          <w:b/>
          <w:bCs/>
          <w:sz w:val="22"/>
          <w:szCs w:val="22"/>
        </w:rPr>
      </w:pPr>
      <w:r w:rsidRPr="00B11C20">
        <w:rPr>
          <w:rFonts w:ascii="Arial" w:hAnsi="Arial" w:cs="Arial"/>
          <w:b/>
          <w:bCs/>
          <w:sz w:val="22"/>
          <w:szCs w:val="22"/>
        </w:rPr>
        <w:lastRenderedPageBreak/>
        <w:t xml:space="preserve">B8 Measure BFM.8 Internal wall insulation </w:t>
      </w:r>
    </w:p>
    <w:p w14:paraId="6343FC2B" w14:textId="77777777" w:rsidR="00A05DB3" w:rsidRPr="00B11C20" w:rsidRDefault="00A05DB3" w:rsidP="00857A90">
      <w:pPr>
        <w:pStyle w:val="NormalWeb"/>
        <w:spacing w:before="2" w:afterLines="0" w:after="120"/>
        <w:jc w:val="both"/>
        <w:rPr>
          <w:rFonts w:ascii="Arial" w:hAnsi="Arial" w:cs="Arial"/>
          <w:sz w:val="22"/>
          <w:szCs w:val="22"/>
        </w:rPr>
      </w:pPr>
    </w:p>
    <w:p w14:paraId="422DFB20" w14:textId="7EC4E2D1" w:rsidR="00A05DB3" w:rsidRDefault="00A05DB3" w:rsidP="00857A90">
      <w:pPr>
        <w:pStyle w:val="NormalWeb"/>
        <w:spacing w:before="2" w:afterLines="0" w:after="120"/>
        <w:jc w:val="both"/>
        <w:rPr>
          <w:rFonts w:ascii="Arial" w:hAnsi="Arial" w:cs="Arial"/>
          <w:sz w:val="22"/>
          <w:szCs w:val="22"/>
        </w:rPr>
      </w:pPr>
      <w:r w:rsidRPr="00B11C20">
        <w:rPr>
          <w:rFonts w:ascii="Arial" w:hAnsi="Arial" w:cs="Arial"/>
          <w:sz w:val="22"/>
          <w:szCs w:val="22"/>
        </w:rPr>
        <w:t xml:space="preserve">For measure-specific requirements for internal wall insulation (BFM.8) refer to </w:t>
      </w:r>
      <w:r w:rsidRPr="00B11C20">
        <w:rPr>
          <w:rFonts w:ascii="Arial" w:hAnsi="Arial" w:cs="Arial"/>
          <w:b/>
          <w:bCs/>
          <w:sz w:val="22"/>
          <w:szCs w:val="22"/>
        </w:rPr>
        <w:t>Table B8</w:t>
      </w:r>
      <w:r w:rsidR="003D1F8C">
        <w:rPr>
          <w:rFonts w:ascii="Arial" w:hAnsi="Arial" w:cs="Arial"/>
          <w:b/>
          <w:bCs/>
          <w:sz w:val="22"/>
          <w:szCs w:val="22"/>
        </w:rPr>
        <w:t xml:space="preserve"> </w:t>
      </w:r>
      <w:bookmarkStart w:id="10" w:name="_Hlk64557448"/>
      <w:r w:rsidR="003D1F8C" w:rsidRPr="00BC31E5">
        <w:rPr>
          <w:rFonts w:ascii="Arial" w:hAnsi="Arial" w:cs="Arial"/>
          <w:bCs/>
          <w:sz w:val="22"/>
          <w:szCs w:val="22"/>
        </w:rPr>
        <w:t>of</w:t>
      </w:r>
      <w:r w:rsidR="003D1F8C">
        <w:rPr>
          <w:rFonts w:ascii="Arial" w:hAnsi="Arial" w:cs="Arial"/>
          <w:sz w:val="22"/>
          <w:szCs w:val="22"/>
        </w:rPr>
        <w:t xml:space="preserve"> PAS2030:2019 Annexes A-G.</w:t>
      </w:r>
      <w:bookmarkEnd w:id="10"/>
    </w:p>
    <w:p w14:paraId="623E65FB" w14:textId="23C3DF66" w:rsidR="00584DC7" w:rsidRPr="00584DC7" w:rsidRDefault="00584DC7" w:rsidP="00857A90">
      <w:pPr>
        <w:pStyle w:val="NormalWeb"/>
        <w:spacing w:before="2" w:afterLines="0" w:after="120"/>
        <w:jc w:val="both"/>
        <w:rPr>
          <w:rFonts w:ascii="Arial" w:hAnsi="Arial" w:cs="Arial"/>
          <w:bCs/>
          <w:sz w:val="22"/>
          <w:szCs w:val="22"/>
        </w:rPr>
      </w:pPr>
      <w:r>
        <w:rPr>
          <w:rFonts w:ascii="Arial" w:hAnsi="Arial" w:cs="Arial"/>
          <w:bCs/>
          <w:sz w:val="22"/>
          <w:szCs w:val="22"/>
        </w:rPr>
        <w:t>Adequate ventilation forms the basis of the PAS2035 certification. Annex C provides the requirements for the provision of adequate ventilation.</w:t>
      </w:r>
    </w:p>
    <w:p w14:paraId="7907DDFA" w14:textId="77777777" w:rsidR="00A05DB3" w:rsidRPr="00B11C20" w:rsidRDefault="00A05DB3" w:rsidP="00857A90">
      <w:pPr>
        <w:pStyle w:val="NormalWeb"/>
        <w:spacing w:before="2" w:afterLines="0" w:after="120"/>
        <w:jc w:val="both"/>
        <w:rPr>
          <w:rFonts w:ascii="Arial" w:hAnsi="Arial" w:cs="Arial"/>
          <w:b/>
          <w:bCs/>
          <w:sz w:val="22"/>
          <w:szCs w:val="22"/>
        </w:rPr>
      </w:pPr>
    </w:p>
    <w:p w14:paraId="0CD3861B" w14:textId="77777777" w:rsidR="001D6D6F" w:rsidRPr="00B11C20" w:rsidRDefault="00160D47" w:rsidP="00857A90">
      <w:pPr>
        <w:keepNext/>
        <w:overflowPunct w:val="0"/>
        <w:autoSpaceDE w:val="0"/>
        <w:autoSpaceDN w:val="0"/>
        <w:adjustRightInd w:val="0"/>
        <w:spacing w:before="120" w:after="120" w:line="240" w:lineRule="auto"/>
        <w:outlineLvl w:val="1"/>
        <w:rPr>
          <w:rFonts w:cs="Arial"/>
          <w:bCs/>
          <w:sz w:val="22"/>
          <w:szCs w:val="22"/>
        </w:rPr>
      </w:pPr>
      <w:r>
        <w:rPr>
          <w:rFonts w:cs="Arial"/>
          <w:b/>
          <w:sz w:val="22"/>
          <w:szCs w:val="22"/>
        </w:rPr>
        <w:t>Additional Contract</w:t>
      </w:r>
      <w:r w:rsidR="00A05DB3" w:rsidRPr="00B11C20">
        <w:rPr>
          <w:rFonts w:cs="Arial"/>
          <w:b/>
          <w:sz w:val="22"/>
          <w:szCs w:val="22"/>
        </w:rPr>
        <w:t xml:space="preserve"> Requirements</w:t>
      </w:r>
    </w:p>
    <w:p w14:paraId="50031195" w14:textId="21B396E7" w:rsidR="00A05DB3" w:rsidRPr="00B11C20" w:rsidRDefault="009A6C92" w:rsidP="00857A90">
      <w:pPr>
        <w:spacing w:after="120" w:line="240" w:lineRule="auto"/>
        <w:rPr>
          <w:rFonts w:cs="Arial"/>
          <w:sz w:val="22"/>
          <w:szCs w:val="22"/>
        </w:rPr>
      </w:pPr>
      <w:r>
        <w:rPr>
          <w:rFonts w:cs="Arial"/>
          <w:sz w:val="22"/>
          <w:szCs w:val="22"/>
        </w:rPr>
        <w:t xml:space="preserve">The Delivery Organisation shall ensure that the </w:t>
      </w:r>
      <w:r w:rsidR="00A05DB3" w:rsidRPr="00B11C20">
        <w:rPr>
          <w:rFonts w:cs="Arial"/>
          <w:sz w:val="22"/>
          <w:szCs w:val="22"/>
        </w:rPr>
        <w:t xml:space="preserve">following issues </w:t>
      </w:r>
      <w:r>
        <w:rPr>
          <w:rFonts w:cs="Arial"/>
          <w:sz w:val="22"/>
          <w:szCs w:val="22"/>
        </w:rPr>
        <w:t xml:space="preserve">are </w:t>
      </w:r>
      <w:r w:rsidR="008850CE">
        <w:rPr>
          <w:rFonts w:cs="Arial"/>
          <w:sz w:val="22"/>
          <w:szCs w:val="22"/>
        </w:rPr>
        <w:t xml:space="preserve">given due </w:t>
      </w:r>
      <w:r>
        <w:rPr>
          <w:rFonts w:cs="Arial"/>
          <w:sz w:val="22"/>
          <w:szCs w:val="22"/>
        </w:rPr>
        <w:t>consider</w:t>
      </w:r>
      <w:r w:rsidR="008850CE">
        <w:rPr>
          <w:rFonts w:cs="Arial"/>
          <w:sz w:val="22"/>
          <w:szCs w:val="22"/>
        </w:rPr>
        <w:t>ation</w:t>
      </w:r>
      <w:r>
        <w:rPr>
          <w:rFonts w:cs="Arial"/>
          <w:sz w:val="22"/>
          <w:szCs w:val="22"/>
        </w:rPr>
        <w:t xml:space="preserve"> </w:t>
      </w:r>
      <w:r w:rsidR="00A05DB3" w:rsidRPr="00B11C20">
        <w:rPr>
          <w:rFonts w:cs="Arial"/>
          <w:sz w:val="22"/>
          <w:szCs w:val="22"/>
        </w:rPr>
        <w:t>when installing IWI:</w:t>
      </w:r>
    </w:p>
    <w:p w14:paraId="20C659D9" w14:textId="77777777" w:rsidR="00A05DB3" w:rsidRPr="00B11C20" w:rsidRDefault="00A05DB3" w:rsidP="00857A90">
      <w:pPr>
        <w:pStyle w:val="ListBullet2"/>
        <w:numPr>
          <w:ilvl w:val="0"/>
          <w:numId w:val="2"/>
        </w:numPr>
        <w:tabs>
          <w:tab w:val="left" w:pos="720"/>
        </w:tabs>
        <w:ind w:left="426" w:hanging="426"/>
        <w:rPr>
          <w:rFonts w:cs="Arial"/>
          <w:color w:val="auto"/>
          <w:szCs w:val="22"/>
        </w:rPr>
      </w:pPr>
      <w:r w:rsidRPr="00B11C20">
        <w:rPr>
          <w:rFonts w:cs="Arial"/>
          <w:b/>
          <w:color w:val="auto"/>
          <w:szCs w:val="22"/>
        </w:rPr>
        <w:t>Internal wall moisture issues:</w:t>
      </w:r>
      <w:r w:rsidRPr="00B11C20">
        <w:rPr>
          <w:rFonts w:cs="Arial"/>
          <w:color w:val="auto"/>
          <w:szCs w:val="22"/>
        </w:rPr>
        <w:t xml:space="preserve"> The internal wall surface must be free of all moisture before it can be insulated internally; this includes damp issues such as those caused by inadequate ventilation or rain penetration.</w:t>
      </w:r>
    </w:p>
    <w:p w14:paraId="74718FB4" w14:textId="77777777" w:rsidR="00A05DB3" w:rsidRPr="00B11C20" w:rsidRDefault="00A05DB3" w:rsidP="00857A90">
      <w:pPr>
        <w:pStyle w:val="ListBullet2"/>
        <w:numPr>
          <w:ilvl w:val="0"/>
          <w:numId w:val="2"/>
        </w:numPr>
        <w:tabs>
          <w:tab w:val="left" w:pos="720"/>
        </w:tabs>
        <w:ind w:left="426" w:hanging="426"/>
        <w:rPr>
          <w:rFonts w:cs="Arial"/>
          <w:color w:val="auto"/>
          <w:szCs w:val="22"/>
        </w:rPr>
      </w:pPr>
      <w:r w:rsidRPr="00B11C20">
        <w:rPr>
          <w:rFonts w:cs="Arial"/>
          <w:b/>
          <w:color w:val="auto"/>
          <w:szCs w:val="22"/>
        </w:rPr>
        <w:t>External wall moisture issues:</w:t>
      </w:r>
      <w:r w:rsidRPr="00B11C20">
        <w:rPr>
          <w:rFonts w:cs="Arial"/>
          <w:color w:val="auto"/>
          <w:szCs w:val="22"/>
        </w:rPr>
        <w:t xml:space="preserve"> If a property suffers from problems such as rising damp or rain penetration, these must be dealt with before internal wall insulation is applied.</w:t>
      </w:r>
    </w:p>
    <w:p w14:paraId="43A2DD3C" w14:textId="529FDD2C" w:rsidR="00A05DB3" w:rsidRPr="00B11C20" w:rsidRDefault="279A863B" w:rsidP="409A96C8">
      <w:pPr>
        <w:pStyle w:val="ListBullet2"/>
        <w:numPr>
          <w:ilvl w:val="0"/>
          <w:numId w:val="2"/>
        </w:numPr>
        <w:tabs>
          <w:tab w:val="left" w:pos="720"/>
        </w:tabs>
        <w:ind w:left="426" w:hanging="426"/>
        <w:rPr>
          <w:rFonts w:cs="Arial"/>
          <w:color w:val="auto"/>
        </w:rPr>
      </w:pPr>
      <w:r w:rsidRPr="409A96C8">
        <w:rPr>
          <w:rFonts w:cs="Arial"/>
          <w:b/>
          <w:bCs/>
          <w:color w:val="auto"/>
        </w:rPr>
        <w:t>Ventilation:</w:t>
      </w:r>
      <w:r w:rsidRPr="409A96C8">
        <w:rPr>
          <w:rFonts w:cs="Arial"/>
          <w:color w:val="auto"/>
        </w:rPr>
        <w:t xml:space="preserve"> Increasing the </w:t>
      </w:r>
      <w:r w:rsidR="3968D1D7" w:rsidRPr="409A96C8">
        <w:rPr>
          <w:rFonts w:cs="Arial"/>
          <w:color w:val="auto"/>
        </w:rPr>
        <w:t>airtightness</w:t>
      </w:r>
      <w:r w:rsidRPr="409A96C8">
        <w:rPr>
          <w:rFonts w:cs="Arial"/>
          <w:color w:val="auto"/>
        </w:rPr>
        <w:t xml:space="preserve"> through solid wall insulation can increase the risk of condensation unless adequate ventilation is provided. </w:t>
      </w:r>
      <w:r w:rsidR="31889EBF" w:rsidRPr="409A96C8">
        <w:rPr>
          <w:rFonts w:cs="Arial"/>
          <w:color w:val="auto"/>
        </w:rPr>
        <w:t>PAS2035</w:t>
      </w:r>
      <w:r w:rsidR="7481F3C8" w:rsidRPr="409A96C8">
        <w:rPr>
          <w:rFonts w:cs="Arial"/>
          <w:color w:val="auto"/>
        </w:rPr>
        <w:t xml:space="preserve"> specifically states a need to assess whether there is adequate ventilation within the property – refer to Annex C.</w:t>
      </w:r>
    </w:p>
    <w:p w14:paraId="5A0E0F8D" w14:textId="77777777" w:rsidR="00080779" w:rsidRPr="00B11C20" w:rsidRDefault="00A05DB3" w:rsidP="00857A90">
      <w:pPr>
        <w:pStyle w:val="ListBullet2"/>
        <w:numPr>
          <w:ilvl w:val="0"/>
          <w:numId w:val="2"/>
        </w:numPr>
        <w:tabs>
          <w:tab w:val="left" w:pos="720"/>
        </w:tabs>
        <w:ind w:left="426" w:hanging="426"/>
        <w:rPr>
          <w:rFonts w:cs="Arial"/>
          <w:color w:val="auto"/>
          <w:szCs w:val="22"/>
        </w:rPr>
      </w:pPr>
      <w:r w:rsidRPr="00B11C20">
        <w:rPr>
          <w:rFonts w:cs="Arial"/>
          <w:b/>
          <w:color w:val="auto"/>
          <w:szCs w:val="22"/>
        </w:rPr>
        <w:t>Condensation:</w:t>
      </w:r>
      <w:r w:rsidRPr="00B11C20">
        <w:rPr>
          <w:rFonts w:cs="Arial"/>
          <w:color w:val="auto"/>
          <w:szCs w:val="22"/>
        </w:rPr>
        <w:t xml:space="preserve"> To prevent condensation issues, it may be necessary to ensure that the same U-value is achieved throughout the property, particularly at points where timber joints meet external walls as the build-up of moisture could cause wet rot.</w:t>
      </w:r>
    </w:p>
    <w:p w14:paraId="68777C5F" w14:textId="6F59CC16" w:rsidR="00080779" w:rsidRPr="0079146C" w:rsidRDefault="00080779" w:rsidP="00857A90">
      <w:pPr>
        <w:pStyle w:val="ListBullet2"/>
        <w:numPr>
          <w:ilvl w:val="0"/>
          <w:numId w:val="2"/>
        </w:numPr>
        <w:tabs>
          <w:tab w:val="left" w:pos="720"/>
        </w:tabs>
        <w:ind w:left="426" w:hanging="426"/>
        <w:rPr>
          <w:rFonts w:cs="Arial"/>
          <w:color w:val="auto"/>
          <w:szCs w:val="22"/>
        </w:rPr>
      </w:pPr>
      <w:r w:rsidRPr="00B11C20">
        <w:rPr>
          <w:rFonts w:cs="Arial"/>
          <w:szCs w:val="22"/>
        </w:rPr>
        <w:t>Ensuring that there is no food value in the materials used to avoid infestation of insects or vermin.</w:t>
      </w:r>
    </w:p>
    <w:p w14:paraId="62F74E6B" w14:textId="200BCECF" w:rsidR="00596A5F" w:rsidRPr="0079146C" w:rsidRDefault="00596A5F" w:rsidP="0079146C">
      <w:pPr>
        <w:pStyle w:val="ListParagraph"/>
        <w:numPr>
          <w:ilvl w:val="0"/>
          <w:numId w:val="2"/>
        </w:numPr>
        <w:ind w:left="426" w:hanging="426"/>
        <w:rPr>
          <w:rFonts w:cs="Arial"/>
        </w:rPr>
      </w:pPr>
      <w:r w:rsidRPr="00596A5F">
        <w:rPr>
          <w:rFonts w:ascii="Arial" w:eastAsia="Times New Roman" w:hAnsi="Arial" w:cs="Arial"/>
        </w:rPr>
        <w:t>Thermal bridges are limited at any junctions and should achieve a minimum fRsi of 0.75 as required by PAS2035.</w:t>
      </w:r>
    </w:p>
    <w:p w14:paraId="62400F70" w14:textId="14EA0BEE" w:rsidR="005D5BEE" w:rsidRDefault="005D5BEE" w:rsidP="005D5BEE">
      <w:pPr>
        <w:pStyle w:val="ListBullet2"/>
        <w:numPr>
          <w:ilvl w:val="0"/>
          <w:numId w:val="0"/>
        </w:numPr>
        <w:tabs>
          <w:tab w:val="left" w:pos="720"/>
        </w:tabs>
        <w:rPr>
          <w:rFonts w:cs="Arial"/>
          <w:szCs w:val="22"/>
        </w:rPr>
      </w:pPr>
    </w:p>
    <w:p w14:paraId="71D86FF7" w14:textId="39112C02" w:rsidR="005D5BEE" w:rsidRDefault="00917410" w:rsidP="005D5BEE">
      <w:pPr>
        <w:pStyle w:val="ListBullet2"/>
        <w:numPr>
          <w:ilvl w:val="0"/>
          <w:numId w:val="0"/>
        </w:numPr>
        <w:tabs>
          <w:tab w:val="left" w:pos="720"/>
        </w:tabs>
        <w:rPr>
          <w:rFonts w:cs="Arial"/>
          <w:color w:val="auto"/>
          <w:szCs w:val="22"/>
        </w:rPr>
      </w:pPr>
      <w:r>
        <w:rPr>
          <w:rFonts w:cs="Arial"/>
          <w:color w:val="auto"/>
          <w:szCs w:val="22"/>
        </w:rPr>
        <w:t xml:space="preserve">The Delivery Organisation </w:t>
      </w:r>
      <w:r w:rsidR="009A6C92">
        <w:rPr>
          <w:rFonts w:cs="Arial"/>
          <w:color w:val="auto"/>
          <w:szCs w:val="22"/>
        </w:rPr>
        <w:t xml:space="preserve">shall </w:t>
      </w:r>
      <w:r>
        <w:rPr>
          <w:rFonts w:cs="Arial"/>
          <w:color w:val="auto"/>
          <w:szCs w:val="22"/>
        </w:rPr>
        <w:t xml:space="preserve">support the Retrofit Coordinator/Designers approach for either a vapour open or vapour closed approach to internal wall insulation, </w:t>
      </w:r>
      <w:r w:rsidR="00A5650C">
        <w:rPr>
          <w:rFonts w:cs="Arial"/>
          <w:color w:val="auto"/>
          <w:szCs w:val="22"/>
        </w:rPr>
        <w:t>ensuring that the specification of insulation material is appropriate in either approach.</w:t>
      </w:r>
    </w:p>
    <w:p w14:paraId="35D36BDD" w14:textId="50DA1E47" w:rsidR="00780A8D" w:rsidRDefault="00780A8D" w:rsidP="005D5BEE">
      <w:pPr>
        <w:pStyle w:val="ListBullet2"/>
        <w:numPr>
          <w:ilvl w:val="0"/>
          <w:numId w:val="0"/>
        </w:numPr>
        <w:tabs>
          <w:tab w:val="left" w:pos="720"/>
        </w:tabs>
        <w:rPr>
          <w:rFonts w:cs="Arial"/>
          <w:color w:val="auto"/>
          <w:szCs w:val="22"/>
        </w:rPr>
      </w:pPr>
    </w:p>
    <w:p w14:paraId="2EC5435E" w14:textId="6557E111" w:rsidR="00780A8D" w:rsidRDefault="52394418" w:rsidP="00780A8D">
      <w:pPr>
        <w:spacing w:after="120" w:line="240" w:lineRule="auto"/>
        <w:rPr>
          <w:rFonts w:cs="Arial"/>
          <w:sz w:val="22"/>
          <w:szCs w:val="22"/>
        </w:rPr>
      </w:pPr>
      <w:r w:rsidRPr="409A96C8">
        <w:rPr>
          <w:rFonts w:cs="Arial"/>
          <w:sz w:val="22"/>
          <w:szCs w:val="22"/>
        </w:rPr>
        <w:t xml:space="preserve">Trust Mark Registered contractors are required to offer their customers guarantees for products and workmanship. As this is a government funded project, the rules pertaining to ECO funded projects also apply. This means that contractors must provide customers with guarantees </w:t>
      </w:r>
      <w:r w:rsidR="102D0F26" w:rsidRPr="409A96C8">
        <w:rPr>
          <w:rFonts w:cs="Arial"/>
          <w:sz w:val="22"/>
          <w:szCs w:val="22"/>
        </w:rPr>
        <w:t>in line</w:t>
      </w:r>
      <w:r w:rsidRPr="409A96C8">
        <w:rPr>
          <w:rFonts w:cs="Arial"/>
          <w:sz w:val="22"/>
          <w:szCs w:val="22"/>
        </w:rPr>
        <w:t xml:space="preserve"> with the requirements under ECO3.</w:t>
      </w:r>
    </w:p>
    <w:p w14:paraId="60B64710" w14:textId="3BD01E3E" w:rsidR="00780A8D" w:rsidRDefault="52394418" w:rsidP="00780A8D">
      <w:pPr>
        <w:spacing w:after="120" w:line="240" w:lineRule="auto"/>
        <w:rPr>
          <w:rFonts w:cs="Arial"/>
          <w:sz w:val="22"/>
          <w:szCs w:val="22"/>
        </w:rPr>
      </w:pPr>
      <w:r w:rsidRPr="409A96C8">
        <w:rPr>
          <w:rFonts w:cs="Arial"/>
          <w:sz w:val="22"/>
          <w:szCs w:val="22"/>
        </w:rPr>
        <w:t xml:space="preserve">It is mandatory under this scheme to provide a </w:t>
      </w:r>
      <w:r w:rsidR="1794E408" w:rsidRPr="409A96C8">
        <w:rPr>
          <w:rFonts w:cs="Arial"/>
          <w:sz w:val="22"/>
          <w:szCs w:val="22"/>
        </w:rPr>
        <w:t>25-year</w:t>
      </w:r>
      <w:r w:rsidRPr="409A96C8">
        <w:rPr>
          <w:rFonts w:cs="Arial"/>
          <w:sz w:val="22"/>
          <w:szCs w:val="22"/>
        </w:rPr>
        <w:t xml:space="preserve"> guarantee for all the measures listed below:</w:t>
      </w:r>
    </w:p>
    <w:p w14:paraId="4BD10974" w14:textId="77777777" w:rsidR="00780A8D" w:rsidRPr="00111948" w:rsidRDefault="00780A8D" w:rsidP="00780A8D">
      <w:pPr>
        <w:pStyle w:val="ListParagraph"/>
        <w:numPr>
          <w:ilvl w:val="0"/>
          <w:numId w:val="79"/>
        </w:numPr>
        <w:spacing w:after="120"/>
        <w:rPr>
          <w:rFonts w:ascii="Arial" w:hAnsi="Arial" w:cs="Arial"/>
        </w:rPr>
      </w:pPr>
      <w:r w:rsidRPr="00111948">
        <w:rPr>
          <w:rFonts w:ascii="Arial" w:hAnsi="Arial" w:cs="Arial"/>
        </w:rPr>
        <w:t>External wall insulation</w:t>
      </w:r>
    </w:p>
    <w:p w14:paraId="2D647C69" w14:textId="77777777" w:rsidR="00780A8D" w:rsidRPr="00111948" w:rsidRDefault="00780A8D" w:rsidP="00780A8D">
      <w:pPr>
        <w:pStyle w:val="ListParagraph"/>
        <w:numPr>
          <w:ilvl w:val="0"/>
          <w:numId w:val="79"/>
        </w:numPr>
        <w:spacing w:after="120"/>
        <w:rPr>
          <w:rFonts w:ascii="Arial" w:hAnsi="Arial" w:cs="Arial"/>
        </w:rPr>
      </w:pPr>
      <w:r w:rsidRPr="00111948">
        <w:rPr>
          <w:rFonts w:ascii="Arial" w:hAnsi="Arial" w:cs="Arial"/>
        </w:rPr>
        <w:t>Internal wall insulation</w:t>
      </w:r>
    </w:p>
    <w:p w14:paraId="030596C0" w14:textId="77777777" w:rsidR="00780A8D" w:rsidRPr="00111948" w:rsidRDefault="00780A8D" w:rsidP="00780A8D">
      <w:pPr>
        <w:pStyle w:val="ListParagraph"/>
        <w:numPr>
          <w:ilvl w:val="0"/>
          <w:numId w:val="79"/>
        </w:numPr>
        <w:spacing w:after="120"/>
        <w:rPr>
          <w:rFonts w:ascii="Arial" w:hAnsi="Arial" w:cs="Arial"/>
        </w:rPr>
      </w:pPr>
      <w:r w:rsidRPr="00111948">
        <w:rPr>
          <w:rFonts w:ascii="Arial" w:hAnsi="Arial" w:cs="Arial"/>
        </w:rPr>
        <w:t>Cavity wall insulation</w:t>
      </w:r>
    </w:p>
    <w:p w14:paraId="0874E59F" w14:textId="77777777" w:rsidR="00780A8D" w:rsidRPr="00111948" w:rsidRDefault="00780A8D" w:rsidP="00780A8D">
      <w:pPr>
        <w:pStyle w:val="ListParagraph"/>
        <w:numPr>
          <w:ilvl w:val="0"/>
          <w:numId w:val="79"/>
        </w:numPr>
        <w:spacing w:after="120"/>
        <w:rPr>
          <w:rFonts w:ascii="Arial" w:hAnsi="Arial" w:cs="Arial"/>
        </w:rPr>
      </w:pPr>
      <w:r w:rsidRPr="00111948">
        <w:rPr>
          <w:rFonts w:ascii="Arial" w:hAnsi="Arial" w:cs="Arial"/>
        </w:rPr>
        <w:t>Hybrid wall insulation</w:t>
      </w:r>
    </w:p>
    <w:p w14:paraId="0799BC24" w14:textId="77777777" w:rsidR="00780A8D" w:rsidRPr="00111948" w:rsidRDefault="00780A8D" w:rsidP="00780A8D">
      <w:pPr>
        <w:pStyle w:val="ListParagraph"/>
        <w:numPr>
          <w:ilvl w:val="0"/>
          <w:numId w:val="79"/>
        </w:numPr>
        <w:spacing w:after="120"/>
        <w:rPr>
          <w:rFonts w:ascii="Arial" w:hAnsi="Arial" w:cs="Arial"/>
        </w:rPr>
      </w:pPr>
      <w:r w:rsidRPr="00111948">
        <w:rPr>
          <w:rFonts w:ascii="Arial" w:hAnsi="Arial" w:cs="Arial"/>
        </w:rPr>
        <w:t>Park Home insulation</w:t>
      </w:r>
    </w:p>
    <w:p w14:paraId="2FD35E1A" w14:textId="77777777" w:rsidR="00780A8D" w:rsidRPr="00111948" w:rsidRDefault="00780A8D" w:rsidP="00780A8D">
      <w:pPr>
        <w:pStyle w:val="ListParagraph"/>
        <w:numPr>
          <w:ilvl w:val="0"/>
          <w:numId w:val="79"/>
        </w:numPr>
        <w:spacing w:after="120"/>
        <w:rPr>
          <w:rFonts w:ascii="Arial" w:hAnsi="Arial" w:cs="Arial"/>
        </w:rPr>
      </w:pPr>
      <w:r w:rsidRPr="00111948">
        <w:rPr>
          <w:rFonts w:ascii="Arial" w:hAnsi="Arial" w:cs="Arial"/>
        </w:rPr>
        <w:lastRenderedPageBreak/>
        <w:t>Underfloor insulation</w:t>
      </w:r>
    </w:p>
    <w:p w14:paraId="5AC85FA9" w14:textId="08D9F1B2" w:rsidR="00780A8D" w:rsidRPr="00B11C20" w:rsidRDefault="00780A8D" w:rsidP="005D2572">
      <w:pPr>
        <w:spacing w:after="120" w:line="240" w:lineRule="auto"/>
        <w:jc w:val="left"/>
      </w:pPr>
      <w:r w:rsidRPr="006C69A2">
        <w:rPr>
          <w:sz w:val="22"/>
          <w:szCs w:val="22"/>
        </w:rPr>
        <w:t xml:space="preserve">For more information on appropriate guarantees </w:t>
      </w:r>
      <w:hyperlink r:id="rId19" w:history="1">
        <w:r w:rsidRPr="006C69A2">
          <w:rPr>
            <w:rStyle w:val="Hyperlink"/>
            <w:sz w:val="22"/>
            <w:szCs w:val="22"/>
          </w:rPr>
          <w:t>www.trustmark.org.uk/ourservices/Financial Protection (trustmark.org.uk)</w:t>
        </w:r>
      </w:hyperlink>
    </w:p>
    <w:p w14:paraId="4AEB34C8" w14:textId="77777777" w:rsidR="00A05DB3" w:rsidRPr="00B11C20" w:rsidRDefault="00A05DB3" w:rsidP="00857A90">
      <w:pPr>
        <w:pStyle w:val="NormalWeb"/>
        <w:spacing w:before="2" w:afterLines="0" w:after="120"/>
        <w:jc w:val="both"/>
        <w:rPr>
          <w:rFonts w:ascii="Arial" w:hAnsi="Arial" w:cs="Arial"/>
          <w:b/>
          <w:bCs/>
          <w:sz w:val="22"/>
          <w:szCs w:val="22"/>
        </w:rPr>
      </w:pPr>
      <w:r w:rsidRPr="00B11C20">
        <w:rPr>
          <w:rFonts w:ascii="Arial" w:hAnsi="Arial" w:cs="Arial"/>
          <w:sz w:val="22"/>
          <w:szCs w:val="22"/>
        </w:rPr>
        <w:br w:type="page"/>
      </w:r>
      <w:r w:rsidRPr="00B11C20">
        <w:rPr>
          <w:rFonts w:ascii="Arial" w:hAnsi="Arial" w:cs="Arial"/>
          <w:b/>
          <w:bCs/>
          <w:sz w:val="22"/>
          <w:szCs w:val="22"/>
        </w:rPr>
        <w:lastRenderedPageBreak/>
        <w:t xml:space="preserve">B9 Measure BFM.9 Loft insulation </w:t>
      </w:r>
    </w:p>
    <w:p w14:paraId="3C54C88E" w14:textId="77777777" w:rsidR="00A05DB3" w:rsidRPr="00B11C20" w:rsidRDefault="00A05DB3" w:rsidP="00857A90">
      <w:pPr>
        <w:pStyle w:val="NormalWeb"/>
        <w:spacing w:before="2" w:afterLines="0" w:after="120"/>
        <w:jc w:val="both"/>
        <w:rPr>
          <w:rFonts w:ascii="Arial" w:hAnsi="Arial" w:cs="Arial"/>
          <w:sz w:val="22"/>
          <w:szCs w:val="22"/>
        </w:rPr>
      </w:pPr>
    </w:p>
    <w:p w14:paraId="1B9EB8A5" w14:textId="74BC4F5B" w:rsidR="00A05DB3" w:rsidRPr="00B11C20" w:rsidRDefault="00A05DB3" w:rsidP="00294E37">
      <w:pPr>
        <w:pStyle w:val="NormalWeb"/>
        <w:spacing w:before="2" w:afterLines="0" w:after="120"/>
        <w:rPr>
          <w:rFonts w:ascii="Arial" w:hAnsi="Arial" w:cs="Arial"/>
          <w:sz w:val="22"/>
          <w:szCs w:val="22"/>
        </w:rPr>
      </w:pPr>
      <w:r w:rsidRPr="00B11C20">
        <w:rPr>
          <w:rFonts w:ascii="Arial" w:hAnsi="Arial" w:cs="Arial"/>
          <w:sz w:val="22"/>
          <w:szCs w:val="22"/>
        </w:rPr>
        <w:t xml:space="preserve">For measure specific requirements for loft insulation (BFM.9) refer to </w:t>
      </w:r>
      <w:r w:rsidRPr="00B11C20">
        <w:rPr>
          <w:rFonts w:ascii="Arial" w:hAnsi="Arial" w:cs="Arial"/>
          <w:b/>
          <w:bCs/>
          <w:sz w:val="22"/>
          <w:szCs w:val="22"/>
        </w:rPr>
        <w:t>Table B9</w:t>
      </w:r>
      <w:r w:rsidR="00294E37">
        <w:rPr>
          <w:rFonts w:ascii="Arial" w:hAnsi="Arial" w:cs="Arial"/>
          <w:b/>
          <w:bCs/>
          <w:sz w:val="22"/>
          <w:szCs w:val="22"/>
        </w:rPr>
        <w:t xml:space="preserve"> </w:t>
      </w:r>
      <w:r w:rsidR="00294E37" w:rsidRPr="00BC31E5">
        <w:rPr>
          <w:rFonts w:ascii="Arial" w:hAnsi="Arial" w:cs="Arial"/>
          <w:bCs/>
          <w:sz w:val="22"/>
          <w:szCs w:val="22"/>
        </w:rPr>
        <w:t>of</w:t>
      </w:r>
      <w:r w:rsidR="00294E37">
        <w:rPr>
          <w:rFonts w:ascii="Arial" w:hAnsi="Arial" w:cs="Arial"/>
          <w:sz w:val="22"/>
          <w:szCs w:val="22"/>
        </w:rPr>
        <w:t xml:space="preserve"> PAS2030:2019 Annexes A-G.</w:t>
      </w:r>
    </w:p>
    <w:p w14:paraId="331E493D" w14:textId="77777777" w:rsidR="00A05DB3" w:rsidRPr="00B11C20" w:rsidRDefault="00A05DB3" w:rsidP="00857A90">
      <w:pPr>
        <w:pStyle w:val="NormalWeb"/>
        <w:spacing w:before="2" w:afterLines="0" w:after="120"/>
        <w:jc w:val="both"/>
        <w:rPr>
          <w:rFonts w:ascii="Arial" w:hAnsi="Arial" w:cs="Arial"/>
          <w:b/>
          <w:bCs/>
          <w:sz w:val="22"/>
          <w:szCs w:val="22"/>
        </w:rPr>
      </w:pPr>
    </w:p>
    <w:p w14:paraId="2E7559D6" w14:textId="77777777" w:rsidR="00A05DB3" w:rsidRPr="00B11C20" w:rsidRDefault="00160D47" w:rsidP="00857A90">
      <w:pPr>
        <w:spacing w:after="120" w:line="240" w:lineRule="auto"/>
        <w:rPr>
          <w:rFonts w:cs="Arial"/>
          <w:b/>
          <w:sz w:val="22"/>
          <w:szCs w:val="22"/>
        </w:rPr>
      </w:pPr>
      <w:r>
        <w:rPr>
          <w:rFonts w:cs="Arial"/>
          <w:b/>
          <w:sz w:val="22"/>
          <w:szCs w:val="22"/>
        </w:rPr>
        <w:t>Additional Contract</w:t>
      </w:r>
      <w:r w:rsidR="00A05DB3" w:rsidRPr="00B11C20">
        <w:rPr>
          <w:rFonts w:cs="Arial"/>
          <w:b/>
          <w:sz w:val="22"/>
          <w:szCs w:val="22"/>
        </w:rPr>
        <w:t xml:space="preserve"> Requirements</w:t>
      </w:r>
    </w:p>
    <w:p w14:paraId="6A8C8651" w14:textId="77777777" w:rsidR="003D7FEB" w:rsidRDefault="00A05DB3" w:rsidP="003D7FEB">
      <w:pPr>
        <w:spacing w:after="120" w:line="240" w:lineRule="auto"/>
        <w:rPr>
          <w:rFonts w:cs="Arial"/>
          <w:sz w:val="22"/>
          <w:szCs w:val="22"/>
        </w:rPr>
      </w:pPr>
      <w:r w:rsidRPr="00B11C20">
        <w:rPr>
          <w:rFonts w:eastAsiaTheme="minorHAnsi" w:cs="Arial"/>
          <w:sz w:val="22"/>
          <w:szCs w:val="22"/>
          <w:lang w:val="en-US"/>
        </w:rPr>
        <w:t xml:space="preserve">The recommended depth for loft insulation is 270 </w:t>
      </w:r>
      <w:r w:rsidR="00DD5A90" w:rsidRPr="00B11C20">
        <w:rPr>
          <w:rFonts w:eastAsiaTheme="minorHAnsi" w:cs="Arial"/>
          <w:sz w:val="22"/>
          <w:szCs w:val="22"/>
          <w:lang w:val="en-US"/>
        </w:rPr>
        <w:t>millimeters</w:t>
      </w:r>
      <w:r w:rsidRPr="00B11C20">
        <w:rPr>
          <w:rFonts w:eastAsiaTheme="minorHAnsi" w:cs="Arial"/>
          <w:sz w:val="22"/>
          <w:szCs w:val="22"/>
          <w:lang w:val="en-US"/>
        </w:rPr>
        <w:t xml:space="preserve"> for glass wool, 250 </w:t>
      </w:r>
      <w:r w:rsidR="00DD5A90" w:rsidRPr="00B11C20">
        <w:rPr>
          <w:rFonts w:eastAsiaTheme="minorHAnsi" w:cs="Arial"/>
          <w:sz w:val="22"/>
          <w:szCs w:val="22"/>
          <w:lang w:val="en-US"/>
        </w:rPr>
        <w:t>millimeters</w:t>
      </w:r>
      <w:r w:rsidRPr="00B11C20">
        <w:rPr>
          <w:rFonts w:eastAsiaTheme="minorHAnsi" w:cs="Arial"/>
          <w:sz w:val="22"/>
          <w:szCs w:val="22"/>
          <w:lang w:val="en-US"/>
        </w:rPr>
        <w:t xml:space="preserve"> for rock wool or 220 </w:t>
      </w:r>
      <w:r w:rsidR="00DD5A90" w:rsidRPr="00B11C20">
        <w:rPr>
          <w:rFonts w:eastAsiaTheme="minorHAnsi" w:cs="Arial"/>
          <w:sz w:val="22"/>
          <w:szCs w:val="22"/>
          <w:lang w:val="en-US"/>
        </w:rPr>
        <w:t>millimeters</w:t>
      </w:r>
      <w:r w:rsidRPr="00B11C20">
        <w:rPr>
          <w:rFonts w:eastAsiaTheme="minorHAnsi" w:cs="Arial"/>
          <w:sz w:val="22"/>
          <w:szCs w:val="22"/>
          <w:lang w:val="en-US"/>
        </w:rPr>
        <w:t xml:space="preserve"> for cellulose.</w:t>
      </w:r>
      <w:r w:rsidR="003D7FEB" w:rsidRPr="003D7FEB">
        <w:rPr>
          <w:rFonts w:cs="Arial"/>
          <w:sz w:val="22"/>
          <w:szCs w:val="22"/>
        </w:rPr>
        <w:t xml:space="preserve"> </w:t>
      </w:r>
    </w:p>
    <w:p w14:paraId="63761C70" w14:textId="40DC9D54" w:rsidR="003D7FEB" w:rsidRPr="00AD10E8" w:rsidRDefault="003D7FEB" w:rsidP="003D7FEB">
      <w:pPr>
        <w:spacing w:after="120" w:line="240" w:lineRule="auto"/>
        <w:rPr>
          <w:rFonts w:cs="Arial"/>
          <w:sz w:val="22"/>
          <w:szCs w:val="22"/>
        </w:rPr>
      </w:pPr>
      <w:r w:rsidRPr="00AD10E8">
        <w:rPr>
          <w:rFonts w:cs="Arial"/>
          <w:sz w:val="22"/>
          <w:szCs w:val="22"/>
        </w:rPr>
        <w:t>The pricing specification asks for two rates per property that are intended to represent the main solutions to “Top-Up” and “Virgin” loft insulation measures to create the optimum 270 mm total thickness of insulation.</w:t>
      </w:r>
    </w:p>
    <w:p w14:paraId="452DE993" w14:textId="77777777" w:rsidR="003D7FEB" w:rsidRPr="00AD10E8" w:rsidRDefault="003D7FEB" w:rsidP="003D7FEB">
      <w:pPr>
        <w:pStyle w:val="ListParagraph"/>
        <w:numPr>
          <w:ilvl w:val="0"/>
          <w:numId w:val="51"/>
        </w:numPr>
        <w:spacing w:after="120"/>
        <w:rPr>
          <w:rFonts w:ascii="Arial" w:hAnsi="Arial" w:cs="Arial"/>
        </w:rPr>
      </w:pPr>
      <w:r w:rsidRPr="00AD10E8">
        <w:rPr>
          <w:rFonts w:ascii="Arial" w:hAnsi="Arial" w:cs="Arial"/>
        </w:rPr>
        <w:t>170 mm of additional loft insulation.</w:t>
      </w:r>
    </w:p>
    <w:p w14:paraId="0D669408" w14:textId="77777777" w:rsidR="003D7FEB" w:rsidRPr="00AD10E8" w:rsidRDefault="003D7FEB" w:rsidP="003D7FEB">
      <w:pPr>
        <w:pStyle w:val="ListParagraph"/>
        <w:numPr>
          <w:ilvl w:val="0"/>
          <w:numId w:val="51"/>
        </w:numPr>
        <w:spacing w:after="120"/>
        <w:rPr>
          <w:rFonts w:ascii="Arial" w:hAnsi="Arial" w:cs="Arial"/>
        </w:rPr>
      </w:pPr>
      <w:r w:rsidRPr="00AD10E8">
        <w:rPr>
          <w:rFonts w:ascii="Arial" w:hAnsi="Arial" w:cs="Arial"/>
        </w:rPr>
        <w:t>270 mm of all new loft insulation.</w:t>
      </w:r>
    </w:p>
    <w:p w14:paraId="3349B267" w14:textId="77777777" w:rsidR="003D7FEB" w:rsidRPr="00AD10E8" w:rsidRDefault="003D7FEB" w:rsidP="003D7FEB">
      <w:pPr>
        <w:spacing w:after="120" w:line="240" w:lineRule="auto"/>
        <w:rPr>
          <w:rFonts w:cs="Arial"/>
          <w:sz w:val="22"/>
          <w:szCs w:val="22"/>
        </w:rPr>
      </w:pPr>
    </w:p>
    <w:p w14:paraId="2D4DD570" w14:textId="77777777" w:rsidR="003D7FEB" w:rsidRPr="00AD10E8" w:rsidRDefault="003D7FEB" w:rsidP="003D7FEB">
      <w:pPr>
        <w:spacing w:after="120" w:line="240" w:lineRule="auto"/>
        <w:rPr>
          <w:rFonts w:cs="Arial"/>
          <w:sz w:val="22"/>
          <w:szCs w:val="22"/>
        </w:rPr>
      </w:pPr>
      <w:r w:rsidRPr="00AD10E8">
        <w:rPr>
          <w:rFonts w:cs="Arial"/>
          <w:sz w:val="22"/>
          <w:szCs w:val="22"/>
        </w:rPr>
        <w:t>Issues which must be accommodated for in relation to loft insulation:</w:t>
      </w:r>
    </w:p>
    <w:p w14:paraId="1E01F01F" w14:textId="0961F0C0" w:rsidR="003D7FEB" w:rsidRPr="003F1377" w:rsidRDefault="003D7FEB" w:rsidP="003D7FEB">
      <w:pPr>
        <w:pStyle w:val="ListParagraph"/>
        <w:numPr>
          <w:ilvl w:val="0"/>
          <w:numId w:val="24"/>
        </w:numPr>
        <w:spacing w:after="120"/>
        <w:rPr>
          <w:rFonts w:ascii="Arial" w:hAnsi="Arial" w:cs="Arial"/>
        </w:rPr>
      </w:pPr>
      <w:r w:rsidRPr="00B11C20">
        <w:rPr>
          <w:rFonts w:ascii="Arial" w:hAnsi="Arial" w:cs="Arial"/>
        </w:rPr>
        <w:t xml:space="preserve">Storage (clearance of stored items) – </w:t>
      </w:r>
      <w:r w:rsidR="0008729B" w:rsidRPr="003F1377">
        <w:rPr>
          <w:rFonts w:ascii="Arial" w:hAnsi="Arial" w:cs="Arial"/>
        </w:rPr>
        <w:t>Refer to 2.15 for further informati</w:t>
      </w:r>
      <w:r w:rsidR="003F1377" w:rsidRPr="003F1377">
        <w:rPr>
          <w:rFonts w:ascii="Arial" w:hAnsi="Arial" w:cs="Arial"/>
        </w:rPr>
        <w:t>o</w:t>
      </w:r>
      <w:r w:rsidR="0008729B" w:rsidRPr="003F1377">
        <w:rPr>
          <w:rFonts w:ascii="Arial" w:hAnsi="Arial" w:cs="Arial"/>
        </w:rPr>
        <w:t>n</w:t>
      </w:r>
    </w:p>
    <w:p w14:paraId="0CE7611D" w14:textId="043C6D49" w:rsidR="0008729B" w:rsidRPr="003F1377" w:rsidRDefault="003F1377" w:rsidP="003D7FEB">
      <w:pPr>
        <w:pStyle w:val="ListParagraph"/>
        <w:numPr>
          <w:ilvl w:val="0"/>
          <w:numId w:val="24"/>
        </w:numPr>
        <w:spacing w:after="120"/>
        <w:rPr>
          <w:rFonts w:ascii="Arial" w:hAnsi="Arial" w:cs="Arial"/>
        </w:rPr>
      </w:pPr>
      <w:r w:rsidRPr="003F1377">
        <w:rPr>
          <w:rFonts w:ascii="Arial" w:hAnsi="Arial" w:cs="Arial"/>
        </w:rPr>
        <w:t>Creating or enlarging access openings – Refer to 2.15 for further information.</w:t>
      </w:r>
    </w:p>
    <w:p w14:paraId="6704308B" w14:textId="77777777" w:rsidR="00671666" w:rsidRPr="00B11C20" w:rsidRDefault="00671666" w:rsidP="00857A90">
      <w:pPr>
        <w:spacing w:after="120" w:line="240" w:lineRule="auto"/>
        <w:rPr>
          <w:rFonts w:cs="Arial"/>
          <w:color w:val="008000"/>
          <w:sz w:val="22"/>
          <w:szCs w:val="22"/>
        </w:rPr>
      </w:pPr>
    </w:p>
    <w:p w14:paraId="49DC895C" w14:textId="77777777" w:rsidR="00A05DB3" w:rsidRPr="00B11C20" w:rsidRDefault="00A05DB3" w:rsidP="00857A90">
      <w:pPr>
        <w:pStyle w:val="NormalWeb"/>
        <w:spacing w:before="2" w:afterLines="0" w:after="120"/>
        <w:jc w:val="both"/>
        <w:rPr>
          <w:rFonts w:ascii="Arial" w:hAnsi="Arial" w:cs="Arial"/>
          <w:sz w:val="22"/>
          <w:szCs w:val="22"/>
        </w:rPr>
      </w:pPr>
    </w:p>
    <w:p w14:paraId="3DBB8C77" w14:textId="77777777" w:rsidR="00BA6D6E" w:rsidRPr="00B11C20" w:rsidRDefault="00BA6D6E" w:rsidP="00857A90">
      <w:pPr>
        <w:pStyle w:val="NormalWeb"/>
        <w:spacing w:before="2" w:afterLines="0" w:after="120"/>
        <w:jc w:val="both"/>
        <w:rPr>
          <w:rFonts w:ascii="Arial" w:hAnsi="Arial" w:cs="Arial"/>
          <w:sz w:val="22"/>
          <w:szCs w:val="22"/>
          <w:lang w:val="en-US"/>
        </w:rPr>
      </w:pPr>
    </w:p>
    <w:p w14:paraId="5F08921C" w14:textId="77777777" w:rsidR="00A05DB3" w:rsidRPr="00B11C20" w:rsidRDefault="00A05DB3" w:rsidP="00857A90">
      <w:pPr>
        <w:pStyle w:val="NormalWeb"/>
        <w:spacing w:before="2" w:afterLines="0" w:after="120"/>
        <w:jc w:val="both"/>
        <w:rPr>
          <w:rFonts w:ascii="Arial" w:hAnsi="Arial" w:cs="Arial"/>
          <w:b/>
          <w:bCs/>
          <w:sz w:val="22"/>
          <w:szCs w:val="22"/>
        </w:rPr>
      </w:pPr>
      <w:r w:rsidRPr="00B11C20">
        <w:rPr>
          <w:rFonts w:ascii="Arial" w:eastAsia="Times New Roman" w:hAnsi="Arial" w:cs="Arial"/>
          <w:bCs/>
          <w:sz w:val="22"/>
          <w:szCs w:val="22"/>
        </w:rPr>
        <w:br w:type="page"/>
      </w:r>
      <w:r w:rsidRPr="00B11C20">
        <w:rPr>
          <w:rFonts w:ascii="Arial" w:hAnsi="Arial" w:cs="Arial"/>
          <w:b/>
          <w:bCs/>
          <w:sz w:val="22"/>
          <w:szCs w:val="22"/>
        </w:rPr>
        <w:lastRenderedPageBreak/>
        <w:t xml:space="preserve">B10 Measure BFM.10 Pitched roof insulation </w:t>
      </w:r>
    </w:p>
    <w:p w14:paraId="66DA370D" w14:textId="77777777" w:rsidR="00A05DB3" w:rsidRPr="00B11C20" w:rsidRDefault="00A05DB3" w:rsidP="00857A90">
      <w:pPr>
        <w:pStyle w:val="NormalWeb"/>
        <w:spacing w:before="2" w:afterLines="0" w:after="120"/>
        <w:jc w:val="both"/>
        <w:rPr>
          <w:rFonts w:ascii="Arial" w:hAnsi="Arial" w:cs="Arial"/>
          <w:b/>
          <w:bCs/>
          <w:sz w:val="22"/>
          <w:szCs w:val="22"/>
        </w:rPr>
      </w:pPr>
    </w:p>
    <w:p w14:paraId="5C7EE9BA" w14:textId="5C4B1F5B" w:rsidR="00A05DB3" w:rsidRPr="00B11C20" w:rsidRDefault="00A05DB3" w:rsidP="00857A90">
      <w:pPr>
        <w:pStyle w:val="NormalWeb"/>
        <w:spacing w:before="2" w:afterLines="0" w:after="120"/>
        <w:jc w:val="both"/>
        <w:rPr>
          <w:rFonts w:ascii="Arial" w:hAnsi="Arial" w:cs="Arial"/>
          <w:sz w:val="22"/>
          <w:szCs w:val="22"/>
        </w:rPr>
      </w:pPr>
      <w:r w:rsidRPr="00B11C20">
        <w:rPr>
          <w:rFonts w:ascii="Arial" w:hAnsi="Arial" w:cs="Arial"/>
          <w:sz w:val="22"/>
          <w:szCs w:val="22"/>
        </w:rPr>
        <w:t xml:space="preserve">For measure-specific requirements for pitched roof insulation (BFM.10) refer to </w:t>
      </w:r>
      <w:r w:rsidRPr="00B11C20">
        <w:rPr>
          <w:rFonts w:ascii="Arial" w:hAnsi="Arial" w:cs="Arial"/>
          <w:b/>
          <w:bCs/>
          <w:sz w:val="22"/>
          <w:szCs w:val="22"/>
        </w:rPr>
        <w:t>Table B10</w:t>
      </w:r>
      <w:r w:rsidR="002075C3">
        <w:rPr>
          <w:rFonts w:ascii="Arial" w:hAnsi="Arial" w:cs="Arial"/>
          <w:b/>
          <w:bCs/>
          <w:sz w:val="22"/>
          <w:szCs w:val="22"/>
        </w:rPr>
        <w:t xml:space="preserve"> </w:t>
      </w:r>
      <w:r w:rsidR="002075C3" w:rsidRPr="00BC31E5">
        <w:rPr>
          <w:rFonts w:ascii="Arial" w:hAnsi="Arial" w:cs="Arial"/>
          <w:bCs/>
          <w:sz w:val="22"/>
          <w:szCs w:val="22"/>
        </w:rPr>
        <w:t>of</w:t>
      </w:r>
      <w:r w:rsidR="002075C3">
        <w:rPr>
          <w:rFonts w:ascii="Arial" w:hAnsi="Arial" w:cs="Arial"/>
          <w:sz w:val="22"/>
          <w:szCs w:val="22"/>
        </w:rPr>
        <w:t xml:space="preserve"> PAS2030:2019 Annexes A-G.</w:t>
      </w:r>
    </w:p>
    <w:p w14:paraId="0BD97604" w14:textId="77777777" w:rsidR="00A05DB3" w:rsidRPr="00B11C20" w:rsidRDefault="00A05DB3" w:rsidP="00857A90">
      <w:pPr>
        <w:pStyle w:val="NormalWeb"/>
        <w:spacing w:before="2" w:afterLines="0" w:after="120"/>
        <w:jc w:val="both"/>
        <w:rPr>
          <w:rFonts w:ascii="Arial" w:hAnsi="Arial" w:cs="Arial"/>
          <w:b/>
          <w:bCs/>
          <w:sz w:val="22"/>
          <w:szCs w:val="22"/>
        </w:rPr>
      </w:pPr>
    </w:p>
    <w:p w14:paraId="70EBEB8A" w14:textId="77777777" w:rsidR="00A05DB3" w:rsidRPr="00B11C20" w:rsidRDefault="00160D47" w:rsidP="00857A90">
      <w:pPr>
        <w:spacing w:after="120" w:line="240" w:lineRule="auto"/>
        <w:rPr>
          <w:rFonts w:cs="Arial"/>
          <w:b/>
          <w:sz w:val="22"/>
          <w:szCs w:val="22"/>
        </w:rPr>
      </w:pPr>
      <w:r>
        <w:rPr>
          <w:rFonts w:cs="Arial"/>
          <w:b/>
          <w:sz w:val="22"/>
          <w:szCs w:val="22"/>
        </w:rPr>
        <w:t>Additional Contract</w:t>
      </w:r>
      <w:r w:rsidR="00A05DB3" w:rsidRPr="00B11C20">
        <w:rPr>
          <w:rFonts w:cs="Arial"/>
          <w:b/>
          <w:sz w:val="22"/>
          <w:szCs w:val="22"/>
        </w:rPr>
        <w:t xml:space="preserve"> Requirements</w:t>
      </w:r>
    </w:p>
    <w:p w14:paraId="25B80B77" w14:textId="141BC49F" w:rsidR="002075C3" w:rsidRDefault="00542F22">
      <w:pPr>
        <w:tabs>
          <w:tab w:val="clear" w:pos="720"/>
          <w:tab w:val="clear" w:pos="1440"/>
          <w:tab w:val="clear" w:pos="2160"/>
          <w:tab w:val="clear" w:pos="2880"/>
          <w:tab w:val="clear" w:pos="4680"/>
          <w:tab w:val="clear" w:pos="5400"/>
          <w:tab w:val="clear" w:pos="9000"/>
        </w:tabs>
        <w:spacing w:line="240" w:lineRule="auto"/>
        <w:jc w:val="left"/>
        <w:rPr>
          <w:rFonts w:cs="Arial"/>
          <w:sz w:val="22"/>
          <w:szCs w:val="22"/>
        </w:rPr>
      </w:pPr>
      <w:r>
        <w:rPr>
          <w:rFonts w:cs="Arial"/>
          <w:sz w:val="22"/>
          <w:szCs w:val="22"/>
        </w:rPr>
        <w:t xml:space="preserve">For pricing purposes </w:t>
      </w:r>
      <w:r w:rsidR="00F214C8">
        <w:rPr>
          <w:rFonts w:cs="Arial"/>
          <w:sz w:val="22"/>
          <w:szCs w:val="22"/>
        </w:rPr>
        <w:t xml:space="preserve">the </w:t>
      </w:r>
      <w:r w:rsidR="006C19F6">
        <w:rPr>
          <w:rFonts w:cs="Arial"/>
          <w:sz w:val="22"/>
          <w:szCs w:val="22"/>
        </w:rPr>
        <w:t>assumption is that upgraded lofts would be able to achieve the improvements to existing buildings u value of 0.2</w:t>
      </w:r>
      <w:r w:rsidR="00ED2EA8">
        <w:rPr>
          <w:rFonts w:cs="Arial"/>
          <w:sz w:val="22"/>
          <w:szCs w:val="22"/>
        </w:rPr>
        <w:t>5</w:t>
      </w:r>
      <w:r w:rsidR="000E7D73">
        <w:rPr>
          <w:rFonts w:cs="Arial"/>
          <w:sz w:val="22"/>
          <w:szCs w:val="22"/>
        </w:rPr>
        <w:t>.</w:t>
      </w:r>
      <w:r w:rsidR="002075C3">
        <w:rPr>
          <w:rFonts w:cs="Arial"/>
          <w:sz w:val="22"/>
          <w:szCs w:val="22"/>
        </w:rPr>
        <w:br w:type="page"/>
      </w:r>
    </w:p>
    <w:p w14:paraId="16196441" w14:textId="1726E4B8" w:rsidR="002075C3" w:rsidRPr="00B11C20" w:rsidRDefault="002075C3" w:rsidP="002075C3">
      <w:pPr>
        <w:pStyle w:val="NormalWeb"/>
        <w:spacing w:before="2" w:afterLines="0" w:after="120"/>
        <w:jc w:val="both"/>
        <w:rPr>
          <w:rFonts w:ascii="Arial" w:hAnsi="Arial" w:cs="Arial"/>
          <w:b/>
          <w:bCs/>
          <w:sz w:val="22"/>
          <w:szCs w:val="22"/>
        </w:rPr>
      </w:pPr>
      <w:r w:rsidRPr="00B11C20">
        <w:rPr>
          <w:rFonts w:ascii="Arial" w:hAnsi="Arial" w:cs="Arial"/>
          <w:b/>
          <w:bCs/>
          <w:sz w:val="22"/>
          <w:szCs w:val="22"/>
        </w:rPr>
        <w:lastRenderedPageBreak/>
        <w:t>B1</w:t>
      </w:r>
      <w:r>
        <w:rPr>
          <w:rFonts w:ascii="Arial" w:hAnsi="Arial" w:cs="Arial"/>
          <w:b/>
          <w:bCs/>
          <w:sz w:val="22"/>
          <w:szCs w:val="22"/>
        </w:rPr>
        <w:t>3</w:t>
      </w:r>
      <w:r w:rsidRPr="00B11C20">
        <w:rPr>
          <w:rFonts w:ascii="Arial" w:hAnsi="Arial" w:cs="Arial"/>
          <w:b/>
          <w:bCs/>
          <w:sz w:val="22"/>
          <w:szCs w:val="22"/>
        </w:rPr>
        <w:t xml:space="preserve"> Measure BFM.1</w:t>
      </w:r>
      <w:r w:rsidR="009A3AA4">
        <w:rPr>
          <w:rFonts w:ascii="Arial" w:hAnsi="Arial" w:cs="Arial"/>
          <w:b/>
          <w:bCs/>
          <w:sz w:val="22"/>
          <w:szCs w:val="22"/>
        </w:rPr>
        <w:t>3</w:t>
      </w:r>
      <w:r w:rsidR="00AD1847">
        <w:rPr>
          <w:rFonts w:ascii="Arial" w:hAnsi="Arial" w:cs="Arial"/>
          <w:b/>
          <w:bCs/>
          <w:sz w:val="22"/>
          <w:szCs w:val="22"/>
        </w:rPr>
        <w:t xml:space="preserve"> Insulation of Existing</w:t>
      </w:r>
      <w:r w:rsidRPr="00B11C20">
        <w:rPr>
          <w:rFonts w:ascii="Arial" w:hAnsi="Arial" w:cs="Arial"/>
          <w:b/>
          <w:bCs/>
          <w:sz w:val="22"/>
          <w:szCs w:val="22"/>
        </w:rPr>
        <w:t xml:space="preserve"> </w:t>
      </w:r>
      <w:r w:rsidR="009A3AA4">
        <w:rPr>
          <w:rFonts w:ascii="Arial" w:hAnsi="Arial" w:cs="Arial"/>
          <w:b/>
          <w:bCs/>
          <w:sz w:val="22"/>
          <w:szCs w:val="22"/>
        </w:rPr>
        <w:t>Park Home</w:t>
      </w:r>
      <w:r w:rsidR="00AD1847">
        <w:rPr>
          <w:rFonts w:ascii="Arial" w:hAnsi="Arial" w:cs="Arial"/>
          <w:b/>
          <w:bCs/>
          <w:sz w:val="22"/>
          <w:szCs w:val="22"/>
        </w:rPr>
        <w:t>s</w:t>
      </w:r>
      <w:r w:rsidR="009A3AA4">
        <w:rPr>
          <w:rFonts w:ascii="Arial" w:hAnsi="Arial" w:cs="Arial"/>
          <w:b/>
          <w:bCs/>
          <w:sz w:val="22"/>
          <w:szCs w:val="22"/>
        </w:rPr>
        <w:t xml:space="preserve"> </w:t>
      </w:r>
    </w:p>
    <w:p w14:paraId="6727C743" w14:textId="77777777" w:rsidR="002075C3" w:rsidRPr="00B11C20" w:rsidRDefault="002075C3" w:rsidP="002075C3">
      <w:pPr>
        <w:pStyle w:val="NormalWeb"/>
        <w:spacing w:before="2" w:afterLines="0" w:after="120"/>
        <w:jc w:val="both"/>
        <w:rPr>
          <w:rFonts w:ascii="Arial" w:hAnsi="Arial" w:cs="Arial"/>
          <w:b/>
          <w:bCs/>
          <w:sz w:val="22"/>
          <w:szCs w:val="22"/>
        </w:rPr>
      </w:pPr>
    </w:p>
    <w:p w14:paraId="7C143146" w14:textId="7B3E40E2" w:rsidR="002075C3" w:rsidRPr="00B11C20" w:rsidRDefault="002075C3" w:rsidP="002075C3">
      <w:pPr>
        <w:pStyle w:val="NormalWeb"/>
        <w:spacing w:before="2" w:afterLines="0" w:after="120"/>
        <w:jc w:val="both"/>
        <w:rPr>
          <w:rFonts w:ascii="Arial" w:hAnsi="Arial" w:cs="Arial"/>
          <w:sz w:val="22"/>
          <w:szCs w:val="22"/>
        </w:rPr>
      </w:pPr>
      <w:r w:rsidRPr="00B11C20">
        <w:rPr>
          <w:rFonts w:ascii="Arial" w:hAnsi="Arial" w:cs="Arial"/>
          <w:sz w:val="22"/>
          <w:szCs w:val="22"/>
        </w:rPr>
        <w:t xml:space="preserve">For measure-specific requirements for </w:t>
      </w:r>
      <w:r w:rsidR="00AD1847">
        <w:rPr>
          <w:rFonts w:ascii="Arial" w:hAnsi="Arial" w:cs="Arial"/>
          <w:sz w:val="22"/>
          <w:szCs w:val="22"/>
        </w:rPr>
        <w:t xml:space="preserve">insulation of existing </w:t>
      </w:r>
      <w:r>
        <w:rPr>
          <w:rFonts w:ascii="Arial" w:hAnsi="Arial" w:cs="Arial"/>
          <w:sz w:val="22"/>
          <w:szCs w:val="22"/>
        </w:rPr>
        <w:t>park homes</w:t>
      </w:r>
      <w:r w:rsidRPr="00B11C20">
        <w:rPr>
          <w:rFonts w:ascii="Arial" w:hAnsi="Arial" w:cs="Arial"/>
          <w:sz w:val="22"/>
          <w:szCs w:val="22"/>
        </w:rPr>
        <w:t xml:space="preserve"> insulation (BFM.1</w:t>
      </w:r>
      <w:r>
        <w:rPr>
          <w:rFonts w:ascii="Arial" w:hAnsi="Arial" w:cs="Arial"/>
          <w:sz w:val="22"/>
          <w:szCs w:val="22"/>
        </w:rPr>
        <w:t>3</w:t>
      </w:r>
      <w:r w:rsidRPr="00B11C20">
        <w:rPr>
          <w:rFonts w:ascii="Arial" w:hAnsi="Arial" w:cs="Arial"/>
          <w:sz w:val="22"/>
          <w:szCs w:val="22"/>
        </w:rPr>
        <w:t xml:space="preserve">) refer to </w:t>
      </w:r>
      <w:r w:rsidRPr="00B11C20">
        <w:rPr>
          <w:rFonts w:ascii="Arial" w:hAnsi="Arial" w:cs="Arial"/>
          <w:b/>
          <w:bCs/>
          <w:sz w:val="22"/>
          <w:szCs w:val="22"/>
        </w:rPr>
        <w:t>Table B1</w:t>
      </w:r>
      <w:r>
        <w:rPr>
          <w:rFonts w:ascii="Arial" w:hAnsi="Arial" w:cs="Arial"/>
          <w:b/>
          <w:bCs/>
          <w:sz w:val="22"/>
          <w:szCs w:val="22"/>
        </w:rPr>
        <w:t xml:space="preserve">3 </w:t>
      </w:r>
      <w:r w:rsidRPr="00BC31E5">
        <w:rPr>
          <w:rFonts w:ascii="Arial" w:hAnsi="Arial" w:cs="Arial"/>
          <w:bCs/>
          <w:sz w:val="22"/>
          <w:szCs w:val="22"/>
        </w:rPr>
        <w:t>of</w:t>
      </w:r>
      <w:r>
        <w:rPr>
          <w:rFonts w:ascii="Arial" w:hAnsi="Arial" w:cs="Arial"/>
          <w:sz w:val="22"/>
          <w:szCs w:val="22"/>
        </w:rPr>
        <w:t xml:space="preserve"> PAS2030:2019 Annexes A-G.</w:t>
      </w:r>
    </w:p>
    <w:p w14:paraId="2DB345C3" w14:textId="77777777" w:rsidR="002075C3" w:rsidRPr="00B11C20" w:rsidRDefault="002075C3" w:rsidP="002075C3">
      <w:pPr>
        <w:pStyle w:val="NormalWeb"/>
        <w:spacing w:before="2" w:afterLines="0" w:after="120"/>
        <w:jc w:val="both"/>
        <w:rPr>
          <w:rFonts w:ascii="Arial" w:hAnsi="Arial" w:cs="Arial"/>
          <w:b/>
          <w:bCs/>
          <w:sz w:val="22"/>
          <w:szCs w:val="22"/>
        </w:rPr>
      </w:pPr>
    </w:p>
    <w:p w14:paraId="41BC4632" w14:textId="1ADE541C" w:rsidR="004A3DE8" w:rsidRDefault="004A3DE8" w:rsidP="004A3DE8">
      <w:pPr>
        <w:spacing w:after="120" w:line="240" w:lineRule="auto"/>
        <w:rPr>
          <w:rFonts w:cs="Arial"/>
          <w:b/>
          <w:sz w:val="22"/>
          <w:szCs w:val="22"/>
        </w:rPr>
      </w:pPr>
      <w:r>
        <w:rPr>
          <w:rFonts w:cs="Arial"/>
          <w:b/>
          <w:sz w:val="22"/>
          <w:szCs w:val="22"/>
        </w:rPr>
        <w:t>Additional Contract</w:t>
      </w:r>
      <w:r w:rsidRPr="00B11C20">
        <w:rPr>
          <w:rFonts w:cs="Arial"/>
          <w:b/>
          <w:sz w:val="22"/>
          <w:szCs w:val="22"/>
        </w:rPr>
        <w:t xml:space="preserve"> Requirements</w:t>
      </w:r>
    </w:p>
    <w:p w14:paraId="7925C338" w14:textId="773517DB" w:rsidR="004A3DE8" w:rsidRDefault="17AC27C2" w:rsidP="004A3DE8">
      <w:pPr>
        <w:spacing w:after="120" w:line="240" w:lineRule="auto"/>
        <w:rPr>
          <w:rFonts w:cs="Arial"/>
          <w:sz w:val="22"/>
          <w:szCs w:val="22"/>
        </w:rPr>
      </w:pPr>
      <w:r w:rsidRPr="409A96C8">
        <w:rPr>
          <w:rFonts w:cs="Arial"/>
          <w:sz w:val="22"/>
          <w:szCs w:val="22"/>
        </w:rPr>
        <w:t xml:space="preserve">Trust Mark Registered contractors are required to offer their customers guarantees for products and workmanship. As this is a government funded project, the rules pertaining to ECO funded projects also apply. This means that contractors must provide customers with guarantees </w:t>
      </w:r>
      <w:r w:rsidR="5AF0D503" w:rsidRPr="409A96C8">
        <w:rPr>
          <w:rFonts w:cs="Arial"/>
          <w:sz w:val="22"/>
          <w:szCs w:val="22"/>
        </w:rPr>
        <w:t>in line</w:t>
      </w:r>
      <w:r w:rsidRPr="409A96C8">
        <w:rPr>
          <w:rFonts w:cs="Arial"/>
          <w:sz w:val="22"/>
          <w:szCs w:val="22"/>
        </w:rPr>
        <w:t xml:space="preserve"> with the requirements under ECO3.</w:t>
      </w:r>
    </w:p>
    <w:p w14:paraId="38BF255E" w14:textId="5C68ACC5" w:rsidR="004A3DE8" w:rsidRDefault="17AC27C2" w:rsidP="004A3DE8">
      <w:pPr>
        <w:spacing w:after="120" w:line="240" w:lineRule="auto"/>
        <w:rPr>
          <w:rFonts w:cs="Arial"/>
          <w:sz w:val="22"/>
          <w:szCs w:val="22"/>
        </w:rPr>
      </w:pPr>
      <w:r w:rsidRPr="409A96C8">
        <w:rPr>
          <w:rFonts w:cs="Arial"/>
          <w:sz w:val="22"/>
          <w:szCs w:val="22"/>
        </w:rPr>
        <w:t xml:space="preserve">It is mandatory under this scheme to provide a </w:t>
      </w:r>
      <w:r w:rsidR="7EF9F9CE" w:rsidRPr="409A96C8">
        <w:rPr>
          <w:rFonts w:cs="Arial"/>
          <w:sz w:val="22"/>
          <w:szCs w:val="22"/>
        </w:rPr>
        <w:t>25-year</w:t>
      </w:r>
      <w:r w:rsidRPr="409A96C8">
        <w:rPr>
          <w:rFonts w:cs="Arial"/>
          <w:sz w:val="22"/>
          <w:szCs w:val="22"/>
        </w:rPr>
        <w:t xml:space="preserve"> guarantee for all the measures listed below:</w:t>
      </w:r>
    </w:p>
    <w:p w14:paraId="180961E4" w14:textId="77777777" w:rsidR="004A3DE8" w:rsidRPr="00111948" w:rsidRDefault="004A3DE8" w:rsidP="004A3DE8">
      <w:pPr>
        <w:pStyle w:val="ListParagraph"/>
        <w:numPr>
          <w:ilvl w:val="0"/>
          <w:numId w:val="79"/>
        </w:numPr>
        <w:spacing w:after="120"/>
        <w:rPr>
          <w:rFonts w:ascii="Arial" w:hAnsi="Arial" w:cs="Arial"/>
        </w:rPr>
      </w:pPr>
      <w:r w:rsidRPr="00111948">
        <w:rPr>
          <w:rFonts w:ascii="Arial" w:hAnsi="Arial" w:cs="Arial"/>
        </w:rPr>
        <w:t>External wall insulation</w:t>
      </w:r>
    </w:p>
    <w:p w14:paraId="3AFD1A08" w14:textId="77777777" w:rsidR="004A3DE8" w:rsidRPr="00111948" w:rsidRDefault="004A3DE8" w:rsidP="004A3DE8">
      <w:pPr>
        <w:pStyle w:val="ListParagraph"/>
        <w:numPr>
          <w:ilvl w:val="0"/>
          <w:numId w:val="79"/>
        </w:numPr>
        <w:spacing w:after="120"/>
        <w:rPr>
          <w:rFonts w:ascii="Arial" w:hAnsi="Arial" w:cs="Arial"/>
        </w:rPr>
      </w:pPr>
      <w:r w:rsidRPr="00111948">
        <w:rPr>
          <w:rFonts w:ascii="Arial" w:hAnsi="Arial" w:cs="Arial"/>
        </w:rPr>
        <w:t>Internal wall insulation</w:t>
      </w:r>
    </w:p>
    <w:p w14:paraId="1ADC7335" w14:textId="77777777" w:rsidR="004A3DE8" w:rsidRPr="00111948" w:rsidRDefault="004A3DE8" w:rsidP="004A3DE8">
      <w:pPr>
        <w:pStyle w:val="ListParagraph"/>
        <w:numPr>
          <w:ilvl w:val="0"/>
          <w:numId w:val="79"/>
        </w:numPr>
        <w:spacing w:after="120"/>
        <w:rPr>
          <w:rFonts w:ascii="Arial" w:hAnsi="Arial" w:cs="Arial"/>
        </w:rPr>
      </w:pPr>
      <w:r w:rsidRPr="00111948">
        <w:rPr>
          <w:rFonts w:ascii="Arial" w:hAnsi="Arial" w:cs="Arial"/>
        </w:rPr>
        <w:t>Cavity wall insulation</w:t>
      </w:r>
    </w:p>
    <w:p w14:paraId="163C8AFA" w14:textId="77777777" w:rsidR="004A3DE8" w:rsidRPr="00111948" w:rsidRDefault="004A3DE8" w:rsidP="004A3DE8">
      <w:pPr>
        <w:pStyle w:val="ListParagraph"/>
        <w:numPr>
          <w:ilvl w:val="0"/>
          <w:numId w:val="79"/>
        </w:numPr>
        <w:spacing w:after="120"/>
        <w:rPr>
          <w:rFonts w:ascii="Arial" w:hAnsi="Arial" w:cs="Arial"/>
        </w:rPr>
      </w:pPr>
      <w:r w:rsidRPr="00111948">
        <w:rPr>
          <w:rFonts w:ascii="Arial" w:hAnsi="Arial" w:cs="Arial"/>
        </w:rPr>
        <w:t>Hybrid wall insulation</w:t>
      </w:r>
    </w:p>
    <w:p w14:paraId="2BAC60AE" w14:textId="77777777" w:rsidR="004A3DE8" w:rsidRPr="00111948" w:rsidRDefault="004A3DE8" w:rsidP="004A3DE8">
      <w:pPr>
        <w:pStyle w:val="ListParagraph"/>
        <w:numPr>
          <w:ilvl w:val="0"/>
          <w:numId w:val="79"/>
        </w:numPr>
        <w:spacing w:after="120"/>
        <w:rPr>
          <w:rFonts w:ascii="Arial" w:hAnsi="Arial" w:cs="Arial"/>
        </w:rPr>
      </w:pPr>
      <w:r w:rsidRPr="00111948">
        <w:rPr>
          <w:rFonts w:ascii="Arial" w:hAnsi="Arial" w:cs="Arial"/>
        </w:rPr>
        <w:t>Park Home insulation</w:t>
      </w:r>
    </w:p>
    <w:p w14:paraId="0F05AE1C" w14:textId="77777777" w:rsidR="004A3DE8" w:rsidRPr="00111948" w:rsidRDefault="004A3DE8" w:rsidP="004A3DE8">
      <w:pPr>
        <w:pStyle w:val="ListParagraph"/>
        <w:numPr>
          <w:ilvl w:val="0"/>
          <w:numId w:val="79"/>
        </w:numPr>
        <w:spacing w:after="120"/>
        <w:rPr>
          <w:rFonts w:ascii="Arial" w:hAnsi="Arial" w:cs="Arial"/>
        </w:rPr>
      </w:pPr>
      <w:r w:rsidRPr="00111948">
        <w:rPr>
          <w:rFonts w:ascii="Arial" w:hAnsi="Arial" w:cs="Arial"/>
        </w:rPr>
        <w:t>Underfloor insulation</w:t>
      </w:r>
    </w:p>
    <w:p w14:paraId="67F512CE" w14:textId="2C19E499" w:rsidR="004A3DE8" w:rsidRPr="006C69A2" w:rsidRDefault="004A3DE8" w:rsidP="004A3DE8">
      <w:pPr>
        <w:spacing w:after="120" w:line="240" w:lineRule="auto"/>
        <w:jc w:val="left"/>
        <w:rPr>
          <w:rFonts w:cs="Arial"/>
          <w:color w:val="0070C0"/>
          <w:sz w:val="22"/>
          <w:szCs w:val="22"/>
        </w:rPr>
      </w:pPr>
      <w:r w:rsidRPr="006C69A2">
        <w:rPr>
          <w:sz w:val="22"/>
          <w:szCs w:val="22"/>
        </w:rPr>
        <w:t xml:space="preserve">For more information on appropriate guarantees </w:t>
      </w:r>
      <w:hyperlink r:id="rId20" w:history="1">
        <w:r w:rsidRPr="006C69A2">
          <w:rPr>
            <w:rStyle w:val="Hyperlink"/>
            <w:sz w:val="22"/>
            <w:szCs w:val="22"/>
          </w:rPr>
          <w:t>www.trustmark.org.uk/ourservices/Financial Protection (trustmark.org.uk)</w:t>
        </w:r>
      </w:hyperlink>
    </w:p>
    <w:p w14:paraId="5E4D6CB8" w14:textId="5126A664" w:rsidR="004A3DE8" w:rsidRDefault="004A3DE8" w:rsidP="004A3DE8">
      <w:pPr>
        <w:spacing w:after="120" w:line="240" w:lineRule="auto"/>
        <w:rPr>
          <w:rFonts w:cs="Arial"/>
          <w:b/>
          <w:sz w:val="22"/>
          <w:szCs w:val="22"/>
        </w:rPr>
      </w:pPr>
    </w:p>
    <w:p w14:paraId="52CA3A1F" w14:textId="77777777" w:rsidR="004A3DE8" w:rsidRPr="00B11C20" w:rsidRDefault="004A3DE8" w:rsidP="004A3DE8">
      <w:pPr>
        <w:spacing w:after="120" w:line="240" w:lineRule="auto"/>
        <w:rPr>
          <w:rFonts w:cs="Arial"/>
          <w:b/>
          <w:sz w:val="22"/>
          <w:szCs w:val="22"/>
        </w:rPr>
      </w:pPr>
    </w:p>
    <w:p w14:paraId="06695473" w14:textId="4D00DB0F" w:rsidR="00A05DB3" w:rsidRDefault="00A05DB3" w:rsidP="00276107">
      <w:pPr>
        <w:pStyle w:val="NormalWeb"/>
        <w:spacing w:before="2" w:afterLines="0" w:after="120"/>
        <w:jc w:val="both"/>
        <w:rPr>
          <w:rFonts w:ascii="Arial" w:hAnsi="Arial" w:cs="Arial"/>
          <w:b/>
          <w:sz w:val="28"/>
          <w:szCs w:val="28"/>
        </w:rPr>
      </w:pPr>
      <w:r w:rsidRPr="00B11C20">
        <w:rPr>
          <w:rFonts w:ascii="Arial" w:hAnsi="Arial" w:cs="Arial"/>
          <w:b/>
          <w:bCs/>
          <w:color w:val="1D2023"/>
          <w:sz w:val="22"/>
          <w:szCs w:val="22"/>
          <w:lang w:val="en-US"/>
        </w:rPr>
        <w:br w:type="page"/>
      </w:r>
      <w:r w:rsidRPr="00B11C20">
        <w:rPr>
          <w:rFonts w:ascii="Arial" w:hAnsi="Arial" w:cs="Arial"/>
          <w:b/>
          <w:bCs/>
          <w:sz w:val="22"/>
          <w:szCs w:val="22"/>
        </w:rPr>
        <w:lastRenderedPageBreak/>
        <w:t xml:space="preserve"> </w:t>
      </w:r>
      <w:r w:rsidR="00F16C0A" w:rsidRPr="00027FC8">
        <w:rPr>
          <w:rFonts w:ascii="Arial" w:hAnsi="Arial" w:cs="Arial"/>
          <w:b/>
          <w:bCs/>
          <w:sz w:val="28"/>
          <w:szCs w:val="28"/>
        </w:rPr>
        <w:t xml:space="preserve">3.3 </w:t>
      </w:r>
      <w:r w:rsidRPr="00027FC8">
        <w:rPr>
          <w:rFonts w:ascii="Arial" w:hAnsi="Arial" w:cs="Arial"/>
          <w:b/>
          <w:sz w:val="28"/>
          <w:szCs w:val="28"/>
        </w:rPr>
        <w:t xml:space="preserve">Building Services </w:t>
      </w:r>
      <w:r w:rsidR="00F16C0A" w:rsidRPr="00027FC8">
        <w:rPr>
          <w:rFonts w:ascii="Arial" w:hAnsi="Arial" w:cs="Arial"/>
          <w:b/>
          <w:sz w:val="28"/>
          <w:szCs w:val="28"/>
        </w:rPr>
        <w:t>Mechanical</w:t>
      </w:r>
    </w:p>
    <w:p w14:paraId="34E09D20" w14:textId="23D09711" w:rsidR="001F2F3C" w:rsidRDefault="001F2F3C" w:rsidP="00276107">
      <w:pPr>
        <w:pStyle w:val="NormalWeb"/>
        <w:spacing w:before="2" w:afterLines="0" w:after="120"/>
        <w:jc w:val="both"/>
        <w:rPr>
          <w:rFonts w:ascii="Arial" w:hAnsi="Arial" w:cs="Arial"/>
          <w:b/>
          <w:sz w:val="28"/>
          <w:szCs w:val="28"/>
        </w:rPr>
      </w:pPr>
    </w:p>
    <w:p w14:paraId="1440243F" w14:textId="0D2F9902" w:rsidR="001F2F3C" w:rsidRPr="000A1210" w:rsidRDefault="001F2F3C" w:rsidP="000A1210">
      <w:pPr>
        <w:pStyle w:val="NormalWeb"/>
        <w:spacing w:before="2" w:afterLines="0" w:after="120"/>
        <w:rPr>
          <w:rFonts w:ascii="Arial" w:hAnsi="Arial" w:cs="Arial"/>
          <w:b/>
          <w:sz w:val="24"/>
          <w:szCs w:val="24"/>
        </w:rPr>
      </w:pPr>
      <w:r w:rsidRPr="000A1210">
        <w:rPr>
          <w:rFonts w:ascii="Arial" w:hAnsi="Arial" w:cs="Arial"/>
          <w:b/>
          <w:sz w:val="24"/>
          <w:szCs w:val="24"/>
        </w:rPr>
        <w:t xml:space="preserve">The references in this section refer to the equivalent in the PAS2030: 2019 documentation. </w:t>
      </w:r>
      <w:r w:rsidR="00175D0B" w:rsidRPr="000A1210">
        <w:rPr>
          <w:rFonts w:ascii="Arial" w:hAnsi="Arial" w:cs="Arial"/>
          <w:b/>
          <w:sz w:val="24"/>
          <w:szCs w:val="24"/>
        </w:rPr>
        <w:t xml:space="preserve">Everything within the corresponding </w:t>
      </w:r>
      <w:r w:rsidR="000A1210" w:rsidRPr="000A1210">
        <w:rPr>
          <w:rFonts w:ascii="Arial" w:hAnsi="Arial" w:cs="Arial"/>
          <w:b/>
          <w:sz w:val="24"/>
          <w:szCs w:val="24"/>
        </w:rPr>
        <w:t>guidance document applies. Measure specific information is also provided in the referenced tables.</w:t>
      </w:r>
      <w:r w:rsidR="005D2572">
        <w:rPr>
          <w:rFonts w:ascii="Arial" w:hAnsi="Arial" w:cs="Arial"/>
          <w:b/>
          <w:sz w:val="24"/>
          <w:szCs w:val="24"/>
        </w:rPr>
        <w:t xml:space="preserve"> Some sections will make specific reference to PAS2035 where appropriate for further information.</w:t>
      </w:r>
    </w:p>
    <w:p w14:paraId="11B885EC" w14:textId="77777777" w:rsidR="000461F1" w:rsidRDefault="000461F1">
      <w:pPr>
        <w:tabs>
          <w:tab w:val="clear" w:pos="720"/>
          <w:tab w:val="clear" w:pos="1440"/>
          <w:tab w:val="clear" w:pos="2160"/>
          <w:tab w:val="clear" w:pos="2880"/>
          <w:tab w:val="clear" w:pos="4680"/>
          <w:tab w:val="clear" w:pos="5400"/>
          <w:tab w:val="clear" w:pos="9000"/>
        </w:tabs>
        <w:spacing w:line="240" w:lineRule="auto"/>
        <w:jc w:val="left"/>
        <w:rPr>
          <w:rFonts w:cs="Arial"/>
          <w:b/>
          <w:sz w:val="22"/>
          <w:szCs w:val="22"/>
        </w:rPr>
      </w:pPr>
    </w:p>
    <w:p w14:paraId="558314CE" w14:textId="1694F5AE" w:rsidR="000461F1" w:rsidRPr="00B11C20" w:rsidRDefault="000461F1" w:rsidP="000461F1">
      <w:pPr>
        <w:pStyle w:val="NormalWeb"/>
        <w:spacing w:before="2" w:afterLines="0" w:after="120"/>
        <w:jc w:val="both"/>
        <w:rPr>
          <w:rFonts w:ascii="Arial" w:hAnsi="Arial" w:cs="Arial"/>
          <w:sz w:val="22"/>
          <w:szCs w:val="22"/>
        </w:rPr>
      </w:pPr>
      <w:r w:rsidRPr="00027FC8">
        <w:rPr>
          <w:rFonts w:ascii="Arial" w:hAnsi="Arial" w:cs="Arial"/>
          <w:b/>
          <w:bCs/>
          <w:sz w:val="22"/>
          <w:szCs w:val="22"/>
        </w:rPr>
        <w:t>C4</w:t>
      </w:r>
      <w:r w:rsidRPr="00B11C20">
        <w:rPr>
          <w:rFonts w:ascii="Arial" w:hAnsi="Arial" w:cs="Arial"/>
          <w:b/>
          <w:bCs/>
          <w:sz w:val="22"/>
          <w:szCs w:val="22"/>
        </w:rPr>
        <w:t xml:space="preserve"> Measure BSM.</w:t>
      </w:r>
      <w:r>
        <w:rPr>
          <w:rFonts w:ascii="Arial" w:hAnsi="Arial" w:cs="Arial"/>
          <w:b/>
          <w:bCs/>
          <w:sz w:val="22"/>
          <w:szCs w:val="22"/>
        </w:rPr>
        <w:t>4</w:t>
      </w:r>
      <w:r w:rsidRPr="00B11C20">
        <w:rPr>
          <w:rFonts w:ascii="Arial" w:hAnsi="Arial" w:cs="Arial"/>
          <w:b/>
          <w:bCs/>
          <w:sz w:val="22"/>
          <w:szCs w:val="22"/>
        </w:rPr>
        <w:t xml:space="preserve">: Heating system insulation (ducting, pipes and cylinders) </w:t>
      </w:r>
    </w:p>
    <w:p w14:paraId="01F2208E" w14:textId="77777777" w:rsidR="00F60299" w:rsidRPr="00B11C20" w:rsidRDefault="00F60299" w:rsidP="00F60299">
      <w:pPr>
        <w:pStyle w:val="NormalWeb"/>
        <w:spacing w:before="2" w:afterLines="0" w:after="120"/>
        <w:jc w:val="both"/>
        <w:rPr>
          <w:rFonts w:ascii="Arial" w:hAnsi="Arial" w:cs="Arial"/>
          <w:b/>
          <w:bCs/>
          <w:sz w:val="22"/>
          <w:szCs w:val="22"/>
        </w:rPr>
      </w:pPr>
    </w:p>
    <w:p w14:paraId="40D78854" w14:textId="5B292D7D" w:rsidR="00F60299" w:rsidRPr="00B11C20" w:rsidRDefault="00F60299" w:rsidP="00F60299">
      <w:pPr>
        <w:pStyle w:val="NormalWeb"/>
        <w:spacing w:before="2" w:afterLines="0" w:after="120"/>
        <w:jc w:val="both"/>
        <w:rPr>
          <w:rFonts w:ascii="Arial" w:hAnsi="Arial" w:cs="Arial"/>
          <w:sz w:val="22"/>
          <w:szCs w:val="22"/>
        </w:rPr>
      </w:pPr>
      <w:r w:rsidRPr="00B11C20">
        <w:rPr>
          <w:rFonts w:ascii="Arial" w:hAnsi="Arial" w:cs="Arial"/>
          <w:sz w:val="22"/>
          <w:szCs w:val="22"/>
        </w:rPr>
        <w:t xml:space="preserve">For measure-specific requirements for </w:t>
      </w:r>
      <w:r>
        <w:rPr>
          <w:rFonts w:ascii="Arial" w:hAnsi="Arial" w:cs="Arial"/>
          <w:sz w:val="22"/>
          <w:szCs w:val="22"/>
        </w:rPr>
        <w:t>insulation of existing park homes</w:t>
      </w:r>
      <w:r w:rsidRPr="00B11C20">
        <w:rPr>
          <w:rFonts w:ascii="Arial" w:hAnsi="Arial" w:cs="Arial"/>
          <w:sz w:val="22"/>
          <w:szCs w:val="22"/>
        </w:rPr>
        <w:t xml:space="preserve"> insulation (B</w:t>
      </w:r>
      <w:r>
        <w:rPr>
          <w:rFonts w:ascii="Arial" w:hAnsi="Arial" w:cs="Arial"/>
          <w:sz w:val="22"/>
          <w:szCs w:val="22"/>
        </w:rPr>
        <w:t>S</w:t>
      </w:r>
      <w:r w:rsidRPr="00B11C20">
        <w:rPr>
          <w:rFonts w:ascii="Arial" w:hAnsi="Arial" w:cs="Arial"/>
          <w:sz w:val="22"/>
          <w:szCs w:val="22"/>
        </w:rPr>
        <w:t>M.</w:t>
      </w:r>
      <w:r>
        <w:rPr>
          <w:rFonts w:ascii="Arial" w:hAnsi="Arial" w:cs="Arial"/>
          <w:sz w:val="22"/>
          <w:szCs w:val="22"/>
        </w:rPr>
        <w:t>4</w:t>
      </w:r>
      <w:r w:rsidRPr="00B11C20">
        <w:rPr>
          <w:rFonts w:ascii="Arial" w:hAnsi="Arial" w:cs="Arial"/>
          <w:sz w:val="22"/>
          <w:szCs w:val="22"/>
        </w:rPr>
        <w:t xml:space="preserve">) refer to </w:t>
      </w:r>
      <w:r w:rsidRPr="00B11C20">
        <w:rPr>
          <w:rFonts w:ascii="Arial" w:hAnsi="Arial" w:cs="Arial"/>
          <w:b/>
          <w:bCs/>
          <w:sz w:val="22"/>
          <w:szCs w:val="22"/>
        </w:rPr>
        <w:t xml:space="preserve">Table </w:t>
      </w:r>
      <w:r>
        <w:rPr>
          <w:rFonts w:ascii="Arial" w:hAnsi="Arial" w:cs="Arial"/>
          <w:b/>
          <w:bCs/>
          <w:sz w:val="22"/>
          <w:szCs w:val="22"/>
        </w:rPr>
        <w:t xml:space="preserve">C4 </w:t>
      </w:r>
      <w:r w:rsidRPr="00BC31E5">
        <w:rPr>
          <w:rFonts w:ascii="Arial" w:hAnsi="Arial" w:cs="Arial"/>
          <w:bCs/>
          <w:sz w:val="22"/>
          <w:szCs w:val="22"/>
        </w:rPr>
        <w:t>of</w:t>
      </w:r>
      <w:r>
        <w:rPr>
          <w:rFonts w:ascii="Arial" w:hAnsi="Arial" w:cs="Arial"/>
          <w:sz w:val="22"/>
          <w:szCs w:val="22"/>
        </w:rPr>
        <w:t xml:space="preserve"> PAS2030:2019 Annexes A-G.</w:t>
      </w:r>
    </w:p>
    <w:p w14:paraId="11D9719C" w14:textId="104828EA" w:rsidR="000461F1" w:rsidRDefault="000461F1">
      <w:pPr>
        <w:tabs>
          <w:tab w:val="clear" w:pos="720"/>
          <w:tab w:val="clear" w:pos="1440"/>
          <w:tab w:val="clear" w:pos="2160"/>
          <w:tab w:val="clear" w:pos="2880"/>
          <w:tab w:val="clear" w:pos="4680"/>
          <w:tab w:val="clear" w:pos="5400"/>
          <w:tab w:val="clear" w:pos="9000"/>
        </w:tabs>
        <w:spacing w:line="240" w:lineRule="auto"/>
        <w:jc w:val="left"/>
        <w:rPr>
          <w:rFonts w:cs="Arial"/>
          <w:b/>
          <w:sz w:val="22"/>
          <w:szCs w:val="22"/>
        </w:rPr>
      </w:pPr>
    </w:p>
    <w:p w14:paraId="44BE6D61" w14:textId="77777777" w:rsidR="00DE3ECD" w:rsidRPr="00B11C20" w:rsidRDefault="00DE3ECD" w:rsidP="00DE3ECD">
      <w:pPr>
        <w:spacing w:after="120" w:line="240" w:lineRule="auto"/>
        <w:rPr>
          <w:rFonts w:cs="Arial"/>
          <w:b/>
          <w:sz w:val="22"/>
          <w:szCs w:val="22"/>
        </w:rPr>
      </w:pPr>
      <w:r>
        <w:rPr>
          <w:rFonts w:cs="Arial"/>
          <w:b/>
          <w:sz w:val="22"/>
          <w:szCs w:val="22"/>
        </w:rPr>
        <w:t>Additional Contract</w:t>
      </w:r>
      <w:r w:rsidRPr="00B11C20">
        <w:rPr>
          <w:rFonts w:cs="Arial"/>
          <w:b/>
          <w:sz w:val="22"/>
          <w:szCs w:val="22"/>
        </w:rPr>
        <w:t xml:space="preserve"> Requirements</w:t>
      </w:r>
    </w:p>
    <w:p w14:paraId="58770DAF" w14:textId="77777777" w:rsidR="00DE3ECD" w:rsidRPr="00B11C20" w:rsidRDefault="00DE3ECD" w:rsidP="00DE3ECD">
      <w:pPr>
        <w:spacing w:after="120" w:line="240" w:lineRule="auto"/>
        <w:rPr>
          <w:rFonts w:cs="Arial"/>
          <w:b/>
          <w:sz w:val="22"/>
          <w:szCs w:val="22"/>
        </w:rPr>
      </w:pPr>
      <w:r w:rsidRPr="00B11C20">
        <w:rPr>
          <w:rFonts w:cs="Arial"/>
          <w:sz w:val="22"/>
          <w:szCs w:val="22"/>
        </w:rPr>
        <w:t xml:space="preserve">For </w:t>
      </w:r>
      <w:r>
        <w:rPr>
          <w:rFonts w:cs="Arial"/>
          <w:sz w:val="22"/>
          <w:szCs w:val="22"/>
        </w:rPr>
        <w:t xml:space="preserve">the </w:t>
      </w:r>
      <w:r w:rsidRPr="00B11C20">
        <w:rPr>
          <w:rFonts w:cs="Arial"/>
          <w:sz w:val="22"/>
          <w:szCs w:val="22"/>
        </w:rPr>
        <w:t>circulation system, where the pipework/ducting traverses out with the heated envelope of the dwelling</w:t>
      </w:r>
      <w:r>
        <w:rPr>
          <w:rFonts w:cs="Arial"/>
          <w:sz w:val="22"/>
          <w:szCs w:val="22"/>
        </w:rPr>
        <w:t xml:space="preserve"> – this should include where pipework is located under uninsulated floors</w:t>
      </w:r>
      <w:r w:rsidRPr="00B11C20">
        <w:rPr>
          <w:rFonts w:cs="Arial"/>
          <w:sz w:val="22"/>
          <w:szCs w:val="22"/>
        </w:rPr>
        <w:t>. This is always worth doing on primary pipework between the boiler and the hot water storage tank. It will of course be identified in the full technical system design but is noted here for completeness.</w:t>
      </w:r>
    </w:p>
    <w:p w14:paraId="731A24A4" w14:textId="77777777" w:rsidR="00677252" w:rsidRPr="00B11C20" w:rsidRDefault="00677252" w:rsidP="00857A90">
      <w:pPr>
        <w:spacing w:after="120" w:line="240" w:lineRule="auto"/>
        <w:rPr>
          <w:rFonts w:cs="Arial"/>
          <w:b/>
          <w:sz w:val="22"/>
          <w:szCs w:val="22"/>
        </w:rPr>
      </w:pPr>
    </w:p>
    <w:p w14:paraId="7CF55372" w14:textId="77777777" w:rsidR="003D306D" w:rsidRDefault="003D306D">
      <w:pPr>
        <w:tabs>
          <w:tab w:val="clear" w:pos="720"/>
          <w:tab w:val="clear" w:pos="1440"/>
          <w:tab w:val="clear" w:pos="2160"/>
          <w:tab w:val="clear" w:pos="2880"/>
          <w:tab w:val="clear" w:pos="4680"/>
          <w:tab w:val="clear" w:pos="5400"/>
          <w:tab w:val="clear" w:pos="9000"/>
        </w:tabs>
        <w:spacing w:line="240" w:lineRule="auto"/>
        <w:jc w:val="left"/>
        <w:rPr>
          <w:rFonts w:eastAsiaTheme="minorHAnsi" w:cs="Arial"/>
          <w:b/>
          <w:bCs/>
          <w:sz w:val="22"/>
          <w:szCs w:val="22"/>
          <w:highlight w:val="yellow"/>
        </w:rPr>
      </w:pPr>
      <w:r>
        <w:rPr>
          <w:rFonts w:cs="Arial"/>
          <w:b/>
          <w:bCs/>
          <w:sz w:val="22"/>
          <w:szCs w:val="22"/>
          <w:highlight w:val="yellow"/>
        </w:rPr>
        <w:br w:type="page"/>
      </w:r>
    </w:p>
    <w:p w14:paraId="50EE0818" w14:textId="0A1CD080" w:rsidR="00A05DB3" w:rsidRPr="00B11C20" w:rsidRDefault="00A05DB3" w:rsidP="00857A90">
      <w:pPr>
        <w:pStyle w:val="NormalWeb"/>
        <w:spacing w:before="2" w:afterLines="0" w:after="120"/>
        <w:jc w:val="both"/>
        <w:rPr>
          <w:rFonts w:ascii="Arial" w:hAnsi="Arial" w:cs="Arial"/>
          <w:sz w:val="22"/>
          <w:szCs w:val="22"/>
        </w:rPr>
      </w:pPr>
      <w:r w:rsidRPr="008D64AA">
        <w:rPr>
          <w:rFonts w:ascii="Arial" w:hAnsi="Arial" w:cs="Arial"/>
          <w:b/>
          <w:bCs/>
          <w:sz w:val="22"/>
          <w:szCs w:val="22"/>
        </w:rPr>
        <w:lastRenderedPageBreak/>
        <w:t xml:space="preserve">C5 Measure BSM.5: </w:t>
      </w:r>
      <w:r w:rsidR="00617299">
        <w:rPr>
          <w:rFonts w:ascii="Arial" w:hAnsi="Arial" w:cs="Arial"/>
          <w:b/>
          <w:bCs/>
          <w:sz w:val="22"/>
          <w:szCs w:val="22"/>
        </w:rPr>
        <w:t>Heating, hot water system, air conditioning or ventilation controls and components</w:t>
      </w:r>
      <w:r w:rsidRPr="00B11C20">
        <w:rPr>
          <w:rFonts w:ascii="Arial" w:hAnsi="Arial" w:cs="Arial"/>
          <w:b/>
          <w:bCs/>
          <w:sz w:val="22"/>
          <w:szCs w:val="22"/>
        </w:rPr>
        <w:t xml:space="preserve"> </w:t>
      </w:r>
    </w:p>
    <w:p w14:paraId="56B9601A" w14:textId="77777777" w:rsidR="00A05DB3" w:rsidRPr="00B11C20" w:rsidRDefault="00A05DB3" w:rsidP="00857A90">
      <w:pPr>
        <w:pStyle w:val="NormalWeb"/>
        <w:spacing w:before="2" w:afterLines="0" w:after="120"/>
        <w:jc w:val="both"/>
        <w:rPr>
          <w:rFonts w:ascii="Arial" w:hAnsi="Arial" w:cs="Arial"/>
          <w:sz w:val="22"/>
          <w:szCs w:val="22"/>
        </w:rPr>
      </w:pPr>
    </w:p>
    <w:p w14:paraId="20A8A80E" w14:textId="785D5FA2" w:rsidR="00A05DB3" w:rsidRDefault="00A05DB3" w:rsidP="00857A90">
      <w:pPr>
        <w:pStyle w:val="NormalWeb"/>
        <w:spacing w:before="2" w:afterLines="0" w:after="120"/>
        <w:jc w:val="both"/>
        <w:rPr>
          <w:rFonts w:ascii="Arial" w:hAnsi="Arial" w:cs="Arial"/>
          <w:b/>
          <w:bCs/>
          <w:sz w:val="22"/>
          <w:szCs w:val="22"/>
        </w:rPr>
      </w:pPr>
      <w:r w:rsidRPr="00B11C20">
        <w:rPr>
          <w:rFonts w:ascii="Arial" w:hAnsi="Arial" w:cs="Arial"/>
          <w:sz w:val="22"/>
          <w:szCs w:val="22"/>
        </w:rPr>
        <w:t xml:space="preserve">For Measure-specific requirements for heating system insulation (including ducting, pipes and cylinders) (BSM.5) refer to </w:t>
      </w:r>
      <w:r w:rsidRPr="00B11C20">
        <w:rPr>
          <w:rFonts w:ascii="Arial" w:hAnsi="Arial" w:cs="Arial"/>
          <w:b/>
          <w:bCs/>
          <w:sz w:val="22"/>
          <w:szCs w:val="22"/>
        </w:rPr>
        <w:t>Table C5</w:t>
      </w:r>
      <w:r w:rsidR="003D306D">
        <w:rPr>
          <w:rFonts w:ascii="Arial" w:hAnsi="Arial" w:cs="Arial"/>
          <w:b/>
          <w:bCs/>
          <w:sz w:val="22"/>
          <w:szCs w:val="22"/>
        </w:rPr>
        <w:t xml:space="preserve"> </w:t>
      </w:r>
      <w:r w:rsidR="003D306D" w:rsidRPr="00BC31E5">
        <w:rPr>
          <w:rFonts w:ascii="Arial" w:hAnsi="Arial" w:cs="Arial"/>
          <w:bCs/>
          <w:sz w:val="22"/>
          <w:szCs w:val="22"/>
        </w:rPr>
        <w:t>of</w:t>
      </w:r>
      <w:r w:rsidR="003D306D">
        <w:rPr>
          <w:rFonts w:ascii="Arial" w:hAnsi="Arial" w:cs="Arial"/>
          <w:sz w:val="22"/>
          <w:szCs w:val="22"/>
        </w:rPr>
        <w:t xml:space="preserve"> PAS2030:2019 Annexes A-G.</w:t>
      </w:r>
    </w:p>
    <w:p w14:paraId="41CE6F60" w14:textId="1EC7648A" w:rsidR="007A6185" w:rsidRDefault="007A6185" w:rsidP="00857A90">
      <w:pPr>
        <w:pStyle w:val="NormalWeb"/>
        <w:spacing w:before="2" w:afterLines="0" w:after="120"/>
        <w:jc w:val="both"/>
        <w:rPr>
          <w:rFonts w:ascii="Arial" w:hAnsi="Arial" w:cs="Arial"/>
          <w:b/>
          <w:bCs/>
          <w:sz w:val="22"/>
          <w:szCs w:val="22"/>
        </w:rPr>
      </w:pPr>
    </w:p>
    <w:p w14:paraId="6268CFD5" w14:textId="24265F78" w:rsidR="002343E6" w:rsidRDefault="002343E6" w:rsidP="00857A90">
      <w:pPr>
        <w:pStyle w:val="NormalWeb"/>
        <w:spacing w:before="2" w:afterLines="0" w:after="120"/>
        <w:jc w:val="both"/>
        <w:rPr>
          <w:rFonts w:ascii="Arial" w:hAnsi="Arial" w:cs="Arial"/>
          <w:b/>
          <w:bCs/>
          <w:sz w:val="22"/>
          <w:szCs w:val="22"/>
        </w:rPr>
      </w:pPr>
      <w:r>
        <w:rPr>
          <w:rFonts w:ascii="Arial" w:hAnsi="Arial" w:cs="Arial"/>
          <w:b/>
          <w:bCs/>
          <w:sz w:val="22"/>
          <w:szCs w:val="22"/>
        </w:rPr>
        <w:t>BSM 5.1 Covers Heating and hot water systems controls</w:t>
      </w:r>
    </w:p>
    <w:p w14:paraId="6F2941A7" w14:textId="0144D61C" w:rsidR="00EB772C" w:rsidRDefault="00EB772C" w:rsidP="00857A90">
      <w:pPr>
        <w:pStyle w:val="NormalWeb"/>
        <w:spacing w:before="2" w:afterLines="0" w:after="120"/>
        <w:jc w:val="both"/>
        <w:rPr>
          <w:rFonts w:ascii="Arial" w:hAnsi="Arial" w:cs="Arial"/>
          <w:b/>
          <w:bCs/>
          <w:sz w:val="22"/>
          <w:szCs w:val="22"/>
        </w:rPr>
      </w:pPr>
      <w:r>
        <w:rPr>
          <w:rFonts w:ascii="Arial" w:hAnsi="Arial" w:cs="Arial"/>
          <w:b/>
          <w:bCs/>
          <w:sz w:val="22"/>
          <w:szCs w:val="22"/>
        </w:rPr>
        <w:t>BSM 5.2 Covers Air conditioning controls</w:t>
      </w:r>
    </w:p>
    <w:p w14:paraId="7E281D6D" w14:textId="342FD303" w:rsidR="002343E6" w:rsidRDefault="002343E6" w:rsidP="00857A90">
      <w:pPr>
        <w:pStyle w:val="NormalWeb"/>
        <w:spacing w:before="2" w:afterLines="0" w:after="120"/>
        <w:jc w:val="both"/>
        <w:rPr>
          <w:rFonts w:ascii="Arial" w:hAnsi="Arial" w:cs="Arial"/>
          <w:b/>
          <w:bCs/>
          <w:sz w:val="22"/>
          <w:szCs w:val="22"/>
        </w:rPr>
      </w:pPr>
      <w:r>
        <w:rPr>
          <w:rFonts w:ascii="Arial" w:hAnsi="Arial" w:cs="Arial"/>
          <w:b/>
          <w:bCs/>
          <w:sz w:val="22"/>
          <w:szCs w:val="22"/>
        </w:rPr>
        <w:t>BSM 5.3 Covers Ventil</w:t>
      </w:r>
      <w:r w:rsidR="00555CC0">
        <w:rPr>
          <w:rFonts w:ascii="Arial" w:hAnsi="Arial" w:cs="Arial"/>
          <w:b/>
          <w:bCs/>
          <w:sz w:val="22"/>
          <w:szCs w:val="22"/>
        </w:rPr>
        <w:t>ation controls</w:t>
      </w:r>
    </w:p>
    <w:p w14:paraId="29BEDE0D" w14:textId="0D9D3D3B" w:rsidR="00555CC0" w:rsidRDefault="00555CC0" w:rsidP="00857A90">
      <w:pPr>
        <w:pStyle w:val="NormalWeb"/>
        <w:spacing w:before="2" w:afterLines="0" w:after="120"/>
        <w:jc w:val="both"/>
        <w:rPr>
          <w:rFonts w:ascii="Arial" w:hAnsi="Arial" w:cs="Arial"/>
          <w:b/>
          <w:bCs/>
          <w:sz w:val="22"/>
          <w:szCs w:val="22"/>
        </w:rPr>
      </w:pPr>
      <w:r>
        <w:rPr>
          <w:rFonts w:ascii="Arial" w:hAnsi="Arial" w:cs="Arial"/>
          <w:b/>
          <w:bCs/>
          <w:sz w:val="22"/>
          <w:szCs w:val="22"/>
        </w:rPr>
        <w:t>BSM 5.4 Covers low energy circulator pumps</w:t>
      </w:r>
    </w:p>
    <w:p w14:paraId="6442AB84" w14:textId="0FCEADBD" w:rsidR="00555CC0" w:rsidRPr="00B11C20" w:rsidRDefault="00555CC0" w:rsidP="00857A90">
      <w:pPr>
        <w:pStyle w:val="NormalWeb"/>
        <w:spacing w:before="2" w:afterLines="0" w:after="120"/>
        <w:jc w:val="both"/>
        <w:rPr>
          <w:rFonts w:ascii="Arial" w:hAnsi="Arial" w:cs="Arial"/>
          <w:sz w:val="22"/>
          <w:szCs w:val="22"/>
        </w:rPr>
      </w:pPr>
      <w:r>
        <w:rPr>
          <w:rFonts w:ascii="Arial" w:hAnsi="Arial" w:cs="Arial"/>
          <w:b/>
          <w:bCs/>
          <w:sz w:val="22"/>
          <w:szCs w:val="22"/>
        </w:rPr>
        <w:t>BSM 5.5 Covers low temperature radiators and fan convectors</w:t>
      </w:r>
    </w:p>
    <w:p w14:paraId="0143D610" w14:textId="77777777" w:rsidR="00A05DB3" w:rsidRPr="00B11C20" w:rsidRDefault="00A05DB3" w:rsidP="00857A90">
      <w:pPr>
        <w:pStyle w:val="NormalWeb"/>
        <w:spacing w:before="2" w:afterLines="0" w:after="120"/>
        <w:jc w:val="both"/>
        <w:rPr>
          <w:rFonts w:ascii="Arial" w:hAnsi="Arial" w:cs="Arial"/>
          <w:b/>
          <w:bCs/>
          <w:sz w:val="22"/>
          <w:szCs w:val="22"/>
        </w:rPr>
      </w:pPr>
    </w:p>
    <w:p w14:paraId="395978BE" w14:textId="77777777" w:rsidR="00F27F2D" w:rsidRPr="00B11C20" w:rsidRDefault="00160D47" w:rsidP="00857A90">
      <w:pPr>
        <w:spacing w:after="120" w:line="240" w:lineRule="auto"/>
        <w:rPr>
          <w:rFonts w:cs="Arial"/>
          <w:b/>
          <w:sz w:val="22"/>
          <w:szCs w:val="22"/>
        </w:rPr>
      </w:pPr>
      <w:r>
        <w:rPr>
          <w:rFonts w:cs="Arial"/>
          <w:b/>
          <w:sz w:val="22"/>
          <w:szCs w:val="22"/>
        </w:rPr>
        <w:t>Additional Contract</w:t>
      </w:r>
      <w:r w:rsidR="00A05DB3" w:rsidRPr="00B11C20">
        <w:rPr>
          <w:rFonts w:cs="Arial"/>
          <w:b/>
          <w:sz w:val="22"/>
          <w:szCs w:val="22"/>
        </w:rPr>
        <w:t xml:space="preserve"> Requirements</w:t>
      </w:r>
    </w:p>
    <w:p w14:paraId="40B89CB3" w14:textId="30B2A6A3" w:rsidR="00F27F2D" w:rsidRDefault="00DE3ECD" w:rsidP="00857A90">
      <w:pPr>
        <w:spacing w:after="120" w:line="240" w:lineRule="auto"/>
        <w:rPr>
          <w:rFonts w:cs="Arial"/>
          <w:sz w:val="22"/>
          <w:szCs w:val="22"/>
        </w:rPr>
      </w:pPr>
      <w:r w:rsidRPr="00DE3ECD">
        <w:rPr>
          <w:rFonts w:cs="Arial"/>
          <w:sz w:val="22"/>
          <w:szCs w:val="22"/>
        </w:rPr>
        <w:t xml:space="preserve">For the avoidance of doubt, this </w:t>
      </w:r>
      <w:r w:rsidR="009A6C92">
        <w:rPr>
          <w:rFonts w:cs="Arial"/>
          <w:sz w:val="22"/>
          <w:szCs w:val="22"/>
        </w:rPr>
        <w:t xml:space="preserve">agreement </w:t>
      </w:r>
      <w:r w:rsidRPr="00DE3ECD">
        <w:rPr>
          <w:rFonts w:cs="Arial"/>
          <w:sz w:val="22"/>
          <w:szCs w:val="22"/>
        </w:rPr>
        <w:t>does not allow for the installation of new or replacement gas or other fossil fuel heating systems.</w:t>
      </w:r>
    </w:p>
    <w:p w14:paraId="1C9284DA" w14:textId="2229B858" w:rsidR="00DE3ECD" w:rsidRPr="00DE3ECD" w:rsidRDefault="00DE3ECD" w:rsidP="00857A90">
      <w:pPr>
        <w:spacing w:after="120" w:line="240" w:lineRule="auto"/>
        <w:rPr>
          <w:rFonts w:cs="Arial"/>
          <w:sz w:val="22"/>
          <w:szCs w:val="22"/>
        </w:rPr>
      </w:pPr>
      <w:r>
        <w:rPr>
          <w:rFonts w:cs="Arial"/>
          <w:sz w:val="22"/>
          <w:szCs w:val="22"/>
        </w:rPr>
        <w:t>The C5 reference provides guidance and technical standards for other items included in this contract and its inclusion is on that basis.</w:t>
      </w:r>
    </w:p>
    <w:p w14:paraId="05605CD7" w14:textId="77777777" w:rsidR="00A05DB3" w:rsidRPr="00B11C20" w:rsidRDefault="00A05DB3" w:rsidP="00857A90">
      <w:pPr>
        <w:spacing w:after="120" w:line="240" w:lineRule="auto"/>
        <w:rPr>
          <w:rFonts w:cs="Arial"/>
          <w:color w:val="008000"/>
          <w:sz w:val="22"/>
          <w:szCs w:val="22"/>
        </w:rPr>
      </w:pPr>
    </w:p>
    <w:p w14:paraId="284C2563" w14:textId="215FDE10" w:rsidR="00A05DB3" w:rsidRPr="00B11C20" w:rsidRDefault="00A05DB3" w:rsidP="00857A90">
      <w:pPr>
        <w:pStyle w:val="NormalWeb"/>
        <w:spacing w:before="2" w:afterLines="0" w:after="120"/>
        <w:jc w:val="both"/>
        <w:rPr>
          <w:rFonts w:ascii="Arial" w:hAnsi="Arial" w:cs="Arial"/>
          <w:sz w:val="22"/>
          <w:szCs w:val="22"/>
        </w:rPr>
      </w:pPr>
      <w:r w:rsidRPr="00B11C20">
        <w:rPr>
          <w:rFonts w:ascii="Arial" w:hAnsi="Arial" w:cs="Arial"/>
          <w:color w:val="0000FF"/>
          <w:sz w:val="22"/>
          <w:szCs w:val="22"/>
        </w:rPr>
        <w:br w:type="page"/>
      </w:r>
      <w:r w:rsidRPr="00B11C20">
        <w:rPr>
          <w:rFonts w:ascii="Arial" w:hAnsi="Arial" w:cs="Arial"/>
          <w:b/>
          <w:bCs/>
          <w:sz w:val="22"/>
          <w:szCs w:val="22"/>
        </w:rPr>
        <w:lastRenderedPageBreak/>
        <w:t xml:space="preserve">C6 Measure BSM.6 </w:t>
      </w:r>
      <w:r w:rsidR="00B61DA4">
        <w:rPr>
          <w:rFonts w:ascii="Arial" w:hAnsi="Arial" w:cs="Arial"/>
          <w:b/>
          <w:bCs/>
          <w:sz w:val="22"/>
          <w:szCs w:val="22"/>
        </w:rPr>
        <w:t>H</w:t>
      </w:r>
      <w:r w:rsidRPr="00B11C20">
        <w:rPr>
          <w:rFonts w:ascii="Arial" w:hAnsi="Arial" w:cs="Arial"/>
          <w:b/>
          <w:bCs/>
          <w:sz w:val="22"/>
          <w:szCs w:val="22"/>
        </w:rPr>
        <w:t>ot water system</w:t>
      </w:r>
      <w:r w:rsidR="00B61DA4">
        <w:rPr>
          <w:rFonts w:ascii="Arial" w:hAnsi="Arial" w:cs="Arial"/>
          <w:b/>
          <w:bCs/>
          <w:sz w:val="22"/>
          <w:szCs w:val="22"/>
        </w:rPr>
        <w:t>s</w:t>
      </w:r>
      <w:r w:rsidRPr="00B11C20">
        <w:rPr>
          <w:rFonts w:ascii="Arial" w:hAnsi="Arial" w:cs="Arial"/>
          <w:b/>
          <w:bCs/>
          <w:sz w:val="22"/>
          <w:szCs w:val="22"/>
        </w:rPr>
        <w:t xml:space="preserve"> </w:t>
      </w:r>
    </w:p>
    <w:p w14:paraId="0C4302B0" w14:textId="77777777" w:rsidR="00A05DB3" w:rsidRPr="00B11C20" w:rsidRDefault="00A05DB3" w:rsidP="00857A90">
      <w:pPr>
        <w:pStyle w:val="NormalWeb"/>
        <w:spacing w:before="2" w:afterLines="0" w:after="120"/>
        <w:jc w:val="both"/>
        <w:rPr>
          <w:rFonts w:ascii="Arial" w:hAnsi="Arial" w:cs="Arial"/>
          <w:sz w:val="22"/>
          <w:szCs w:val="22"/>
        </w:rPr>
      </w:pPr>
    </w:p>
    <w:p w14:paraId="01CAC480" w14:textId="32421010" w:rsidR="00A05DB3" w:rsidRPr="00B11C20" w:rsidRDefault="00A05DB3" w:rsidP="00857A90">
      <w:pPr>
        <w:pStyle w:val="NormalWeb"/>
        <w:spacing w:before="2" w:afterLines="0" w:after="120"/>
        <w:jc w:val="both"/>
        <w:rPr>
          <w:rFonts w:ascii="Arial" w:hAnsi="Arial" w:cs="Arial"/>
          <w:sz w:val="22"/>
          <w:szCs w:val="22"/>
        </w:rPr>
      </w:pPr>
      <w:r w:rsidRPr="00B11C20">
        <w:rPr>
          <w:rFonts w:ascii="Arial" w:hAnsi="Arial" w:cs="Arial"/>
          <w:sz w:val="22"/>
          <w:szCs w:val="22"/>
        </w:rPr>
        <w:t xml:space="preserve">For measure-specific requirements for Heating, hot water system, air conditioning or ventilation controls and components (BSM.6) refer to </w:t>
      </w:r>
      <w:r w:rsidRPr="00B11C20">
        <w:rPr>
          <w:rFonts w:ascii="Arial" w:hAnsi="Arial" w:cs="Arial"/>
          <w:b/>
          <w:bCs/>
          <w:sz w:val="22"/>
          <w:szCs w:val="22"/>
        </w:rPr>
        <w:t>Table C6</w:t>
      </w:r>
      <w:r w:rsidR="00B61DA4">
        <w:rPr>
          <w:rFonts w:ascii="Arial" w:hAnsi="Arial" w:cs="Arial"/>
          <w:b/>
          <w:bCs/>
          <w:sz w:val="22"/>
          <w:szCs w:val="22"/>
        </w:rPr>
        <w:t xml:space="preserve"> </w:t>
      </w:r>
      <w:r w:rsidR="00B61DA4" w:rsidRPr="00BC31E5">
        <w:rPr>
          <w:rFonts w:ascii="Arial" w:hAnsi="Arial" w:cs="Arial"/>
          <w:bCs/>
          <w:sz w:val="22"/>
          <w:szCs w:val="22"/>
        </w:rPr>
        <w:t>of</w:t>
      </w:r>
      <w:r w:rsidR="00B61DA4">
        <w:rPr>
          <w:rFonts w:ascii="Arial" w:hAnsi="Arial" w:cs="Arial"/>
          <w:sz w:val="22"/>
          <w:szCs w:val="22"/>
        </w:rPr>
        <w:t xml:space="preserve"> PAS2030:2019 Annexes A-G.</w:t>
      </w:r>
    </w:p>
    <w:p w14:paraId="5AE11C91" w14:textId="77777777" w:rsidR="00A05DB3" w:rsidRPr="00B11C20" w:rsidRDefault="00A05DB3" w:rsidP="00857A90">
      <w:pPr>
        <w:pStyle w:val="NormalWeb"/>
        <w:spacing w:before="2" w:afterLines="0" w:after="120"/>
        <w:jc w:val="both"/>
        <w:rPr>
          <w:rFonts w:ascii="Arial" w:hAnsi="Arial" w:cs="Arial"/>
          <w:b/>
          <w:bCs/>
          <w:sz w:val="22"/>
          <w:szCs w:val="22"/>
        </w:rPr>
      </w:pPr>
    </w:p>
    <w:p w14:paraId="7E5F3236" w14:textId="77777777" w:rsidR="00A05DB3" w:rsidRPr="00B11C20" w:rsidRDefault="00A05DB3" w:rsidP="00857A90">
      <w:pPr>
        <w:pStyle w:val="NormalWeb"/>
        <w:spacing w:beforeLines="0" w:afterLines="0" w:after="120"/>
        <w:jc w:val="both"/>
        <w:rPr>
          <w:rFonts w:ascii="Arial" w:hAnsi="Arial" w:cs="Arial"/>
          <w:sz w:val="22"/>
          <w:szCs w:val="22"/>
        </w:rPr>
      </w:pPr>
    </w:p>
    <w:p w14:paraId="251642CC" w14:textId="77253C41" w:rsidR="00A05DB3" w:rsidRDefault="00160D47" w:rsidP="00857A90">
      <w:pPr>
        <w:spacing w:after="120" w:line="240" w:lineRule="auto"/>
        <w:rPr>
          <w:rFonts w:cs="Arial"/>
          <w:b/>
          <w:sz w:val="22"/>
          <w:szCs w:val="22"/>
        </w:rPr>
      </w:pPr>
      <w:r>
        <w:rPr>
          <w:rFonts w:cs="Arial"/>
          <w:b/>
          <w:sz w:val="22"/>
          <w:szCs w:val="22"/>
        </w:rPr>
        <w:t>Additional Contract</w:t>
      </w:r>
      <w:r w:rsidR="00A05DB3" w:rsidRPr="00B11C20">
        <w:rPr>
          <w:rFonts w:cs="Arial"/>
          <w:b/>
          <w:sz w:val="22"/>
          <w:szCs w:val="22"/>
        </w:rPr>
        <w:t xml:space="preserve"> Requirements</w:t>
      </w:r>
    </w:p>
    <w:p w14:paraId="6A857210" w14:textId="3C2764F7" w:rsidR="00FE18E8" w:rsidRDefault="00FE18E8" w:rsidP="00857A90">
      <w:pPr>
        <w:spacing w:after="120" w:line="240" w:lineRule="auto"/>
        <w:rPr>
          <w:rFonts w:cs="Arial"/>
          <w:sz w:val="22"/>
          <w:szCs w:val="22"/>
        </w:rPr>
      </w:pPr>
      <w:r>
        <w:rPr>
          <w:rFonts w:cs="Arial"/>
          <w:sz w:val="22"/>
          <w:szCs w:val="22"/>
        </w:rPr>
        <w:t xml:space="preserve">It is assumed that </w:t>
      </w:r>
      <w:r w:rsidR="00486E37">
        <w:rPr>
          <w:rFonts w:cs="Arial"/>
          <w:sz w:val="22"/>
          <w:szCs w:val="22"/>
        </w:rPr>
        <w:t xml:space="preserve">in most instances hot water systems will only be installed as part of a solar thermal or heat pump installation. The MCS provides guidance on </w:t>
      </w:r>
      <w:r w:rsidR="00D904E2">
        <w:rPr>
          <w:rFonts w:cs="Arial"/>
          <w:sz w:val="22"/>
          <w:szCs w:val="22"/>
        </w:rPr>
        <w:t>what is appropriate for each measure. The PAS references may also be relevant.</w:t>
      </w:r>
    </w:p>
    <w:p w14:paraId="4E593F22" w14:textId="4DB5129A" w:rsidR="00D904E2" w:rsidRPr="009243AB" w:rsidRDefault="00D904E2" w:rsidP="00857A90">
      <w:pPr>
        <w:spacing w:after="120" w:line="240" w:lineRule="auto"/>
        <w:rPr>
          <w:rFonts w:cs="Arial"/>
          <w:sz w:val="22"/>
          <w:szCs w:val="22"/>
        </w:rPr>
      </w:pPr>
      <w:r>
        <w:rPr>
          <w:rFonts w:cs="Arial"/>
          <w:sz w:val="22"/>
          <w:szCs w:val="22"/>
        </w:rPr>
        <w:t>There is scope within the contract to install a new hot water system where</w:t>
      </w:r>
      <w:r w:rsidR="003C0DF3">
        <w:rPr>
          <w:rFonts w:cs="Arial"/>
          <w:sz w:val="22"/>
          <w:szCs w:val="22"/>
        </w:rPr>
        <w:t xml:space="preserve"> there is currently no provision and neither a heat pump or solar thermal system is being installed. In these instances the Delivery Organisation will approach the </w:t>
      </w:r>
      <w:r w:rsidR="00C40009">
        <w:rPr>
          <w:rFonts w:cs="Arial"/>
          <w:sz w:val="22"/>
          <w:szCs w:val="22"/>
        </w:rPr>
        <w:t xml:space="preserve">Authority directly to seek consent prior to installation. In seeking </w:t>
      </w:r>
      <w:r w:rsidR="009243AB">
        <w:rPr>
          <w:rFonts w:cs="Arial"/>
          <w:sz w:val="22"/>
          <w:szCs w:val="22"/>
        </w:rPr>
        <w:t>approval,</w:t>
      </w:r>
      <w:r w:rsidR="00C40009">
        <w:rPr>
          <w:rFonts w:cs="Arial"/>
          <w:sz w:val="22"/>
          <w:szCs w:val="22"/>
        </w:rPr>
        <w:t xml:space="preserve"> the Delivery Organisation will provide sufficient information as to why a new hot water system is required</w:t>
      </w:r>
      <w:r w:rsidR="009243AB">
        <w:rPr>
          <w:rFonts w:cs="Arial"/>
          <w:sz w:val="22"/>
          <w:szCs w:val="22"/>
        </w:rPr>
        <w:t xml:space="preserve"> and this cannot or should not be provided via solar thermal or heat pump.</w:t>
      </w:r>
    </w:p>
    <w:p w14:paraId="620D4547" w14:textId="77777777" w:rsidR="00A05DB3" w:rsidRPr="00B11C20" w:rsidRDefault="00A05DB3" w:rsidP="00857A90">
      <w:pPr>
        <w:spacing w:after="120" w:line="240" w:lineRule="auto"/>
        <w:rPr>
          <w:rFonts w:cs="Arial"/>
          <w:b/>
          <w:sz w:val="22"/>
          <w:szCs w:val="22"/>
        </w:rPr>
      </w:pPr>
    </w:p>
    <w:p w14:paraId="35FEA757" w14:textId="0E84DB12" w:rsidR="00A05DB3" w:rsidRPr="00B11C20" w:rsidRDefault="00A05DB3" w:rsidP="00857A90">
      <w:pPr>
        <w:pStyle w:val="NormalWeb"/>
        <w:spacing w:before="2" w:afterLines="0" w:after="120"/>
        <w:jc w:val="both"/>
        <w:rPr>
          <w:rFonts w:ascii="Arial" w:hAnsi="Arial" w:cs="Arial"/>
          <w:sz w:val="22"/>
          <w:szCs w:val="22"/>
        </w:rPr>
      </w:pPr>
      <w:r w:rsidRPr="00B11C20">
        <w:rPr>
          <w:rFonts w:ascii="Arial" w:hAnsi="Arial" w:cs="Arial"/>
          <w:b/>
          <w:bCs/>
          <w:sz w:val="22"/>
          <w:szCs w:val="22"/>
        </w:rPr>
        <w:br w:type="page"/>
      </w:r>
      <w:r w:rsidRPr="00B11C20">
        <w:rPr>
          <w:rFonts w:ascii="Arial" w:hAnsi="Arial" w:cs="Arial"/>
          <w:b/>
          <w:bCs/>
          <w:sz w:val="22"/>
          <w:szCs w:val="22"/>
        </w:rPr>
        <w:lastRenderedPageBreak/>
        <w:t xml:space="preserve">C7 Measure BSM.7 </w:t>
      </w:r>
      <w:r w:rsidR="00895EA0">
        <w:rPr>
          <w:rFonts w:ascii="Arial" w:hAnsi="Arial" w:cs="Arial"/>
          <w:b/>
          <w:bCs/>
          <w:sz w:val="22"/>
          <w:szCs w:val="22"/>
        </w:rPr>
        <w:t>Mechanical Ventilation with Heat Recovery</w:t>
      </w:r>
      <w:r w:rsidRPr="00B11C20">
        <w:rPr>
          <w:rFonts w:ascii="Arial" w:hAnsi="Arial" w:cs="Arial"/>
          <w:b/>
          <w:bCs/>
          <w:sz w:val="22"/>
          <w:szCs w:val="22"/>
        </w:rPr>
        <w:t xml:space="preserve"> </w:t>
      </w:r>
    </w:p>
    <w:p w14:paraId="056678F2" w14:textId="77777777" w:rsidR="00A05DB3" w:rsidRPr="00B11C20" w:rsidRDefault="00A05DB3" w:rsidP="00857A90">
      <w:pPr>
        <w:pStyle w:val="NormalWeb"/>
        <w:spacing w:before="2" w:afterLines="0" w:after="120"/>
        <w:jc w:val="both"/>
        <w:rPr>
          <w:rFonts w:ascii="Arial" w:hAnsi="Arial" w:cs="Arial"/>
          <w:sz w:val="22"/>
          <w:szCs w:val="22"/>
        </w:rPr>
      </w:pPr>
    </w:p>
    <w:p w14:paraId="473A8234" w14:textId="2AE1C0FE" w:rsidR="00A05DB3" w:rsidRPr="00B11C20" w:rsidRDefault="00A05DB3" w:rsidP="00857A90">
      <w:pPr>
        <w:pStyle w:val="NormalWeb"/>
        <w:spacing w:before="2" w:afterLines="0" w:after="120"/>
        <w:jc w:val="both"/>
        <w:rPr>
          <w:rFonts w:ascii="Arial" w:hAnsi="Arial" w:cs="Arial"/>
          <w:sz w:val="22"/>
          <w:szCs w:val="22"/>
        </w:rPr>
      </w:pPr>
      <w:r w:rsidRPr="00B11C20">
        <w:rPr>
          <w:rFonts w:ascii="Arial" w:hAnsi="Arial" w:cs="Arial"/>
          <w:sz w:val="22"/>
          <w:szCs w:val="22"/>
        </w:rPr>
        <w:t xml:space="preserve">For measure-specific requirements for hot water systems (BSM.7) refer to </w:t>
      </w:r>
      <w:r w:rsidRPr="00B11C20">
        <w:rPr>
          <w:rFonts w:ascii="Arial" w:hAnsi="Arial" w:cs="Arial"/>
          <w:b/>
          <w:bCs/>
          <w:sz w:val="22"/>
          <w:szCs w:val="22"/>
        </w:rPr>
        <w:t>Table C7</w:t>
      </w:r>
      <w:r w:rsidR="00895EA0">
        <w:rPr>
          <w:rFonts w:ascii="Arial" w:hAnsi="Arial" w:cs="Arial"/>
          <w:b/>
          <w:bCs/>
          <w:sz w:val="22"/>
          <w:szCs w:val="22"/>
        </w:rPr>
        <w:t xml:space="preserve"> </w:t>
      </w:r>
      <w:r w:rsidR="00895EA0" w:rsidRPr="00BC31E5">
        <w:rPr>
          <w:rFonts w:ascii="Arial" w:hAnsi="Arial" w:cs="Arial"/>
          <w:bCs/>
          <w:sz w:val="22"/>
          <w:szCs w:val="22"/>
        </w:rPr>
        <w:t>of</w:t>
      </w:r>
      <w:r w:rsidR="00895EA0">
        <w:rPr>
          <w:rFonts w:ascii="Arial" w:hAnsi="Arial" w:cs="Arial"/>
          <w:sz w:val="22"/>
          <w:szCs w:val="22"/>
        </w:rPr>
        <w:t xml:space="preserve"> PAS2030:2019 Annexes A-G.</w:t>
      </w:r>
    </w:p>
    <w:p w14:paraId="21C4D3F1" w14:textId="77777777" w:rsidR="008F63F8" w:rsidRDefault="008F63F8" w:rsidP="008F63F8">
      <w:pPr>
        <w:pStyle w:val="NormalWeb"/>
        <w:spacing w:before="2" w:afterLines="0" w:after="120"/>
        <w:jc w:val="both"/>
        <w:rPr>
          <w:rFonts w:ascii="Arial" w:hAnsi="Arial" w:cs="Arial"/>
          <w:bCs/>
          <w:sz w:val="22"/>
          <w:szCs w:val="22"/>
        </w:rPr>
      </w:pPr>
      <w:r>
        <w:rPr>
          <w:rFonts w:ascii="Arial" w:hAnsi="Arial" w:cs="Arial"/>
          <w:bCs/>
          <w:sz w:val="22"/>
          <w:szCs w:val="22"/>
        </w:rPr>
        <w:t>The Domestic Ventilation Compliance Guide provides specific advice on ventilation within domestic dwellings and provides guidance on good installation practice and procedures for inspection of d-MEV ventilation systems.</w:t>
      </w:r>
    </w:p>
    <w:p w14:paraId="17037A34" w14:textId="77777777" w:rsidR="008F63F8" w:rsidRPr="0076545C" w:rsidRDefault="008F63F8" w:rsidP="008F63F8">
      <w:pPr>
        <w:pStyle w:val="NormalWeb"/>
        <w:spacing w:before="2" w:afterLines="0" w:after="120"/>
        <w:jc w:val="both"/>
        <w:rPr>
          <w:rFonts w:ascii="Arial" w:hAnsi="Arial" w:cs="Arial"/>
          <w:bCs/>
          <w:sz w:val="22"/>
          <w:szCs w:val="22"/>
        </w:rPr>
      </w:pPr>
      <w:r>
        <w:rPr>
          <w:rFonts w:ascii="Arial" w:hAnsi="Arial" w:cs="Arial"/>
          <w:bCs/>
          <w:sz w:val="22"/>
          <w:szCs w:val="22"/>
        </w:rPr>
        <w:t>Adequate ventilation forms the basis of the PAS2035 certification. Annex C provides the requirements for the provision of adequate ventilation.</w:t>
      </w:r>
    </w:p>
    <w:p w14:paraId="7AAC178D" w14:textId="77777777" w:rsidR="00A05DB3" w:rsidRPr="00B11C20" w:rsidRDefault="00A05DB3" w:rsidP="00857A90">
      <w:pPr>
        <w:keepNext/>
        <w:overflowPunct w:val="0"/>
        <w:autoSpaceDE w:val="0"/>
        <w:autoSpaceDN w:val="0"/>
        <w:adjustRightInd w:val="0"/>
        <w:spacing w:after="120" w:line="240" w:lineRule="auto"/>
        <w:outlineLvl w:val="1"/>
        <w:rPr>
          <w:rFonts w:cs="Arial"/>
          <w:b/>
          <w:bCs/>
          <w:sz w:val="22"/>
          <w:szCs w:val="22"/>
        </w:rPr>
      </w:pPr>
    </w:p>
    <w:p w14:paraId="37107E60" w14:textId="77777777" w:rsidR="00A05DB3" w:rsidRPr="00B11C20" w:rsidRDefault="00160D47" w:rsidP="00857A90">
      <w:pPr>
        <w:spacing w:after="120" w:line="240" w:lineRule="auto"/>
        <w:rPr>
          <w:rFonts w:cs="Arial"/>
          <w:b/>
          <w:sz w:val="22"/>
          <w:szCs w:val="22"/>
        </w:rPr>
      </w:pPr>
      <w:r>
        <w:rPr>
          <w:rFonts w:cs="Arial"/>
          <w:b/>
          <w:sz w:val="22"/>
          <w:szCs w:val="22"/>
        </w:rPr>
        <w:t>Additional Contract</w:t>
      </w:r>
      <w:r w:rsidR="00A05DB3" w:rsidRPr="00B11C20">
        <w:rPr>
          <w:rFonts w:cs="Arial"/>
          <w:b/>
          <w:sz w:val="22"/>
          <w:szCs w:val="22"/>
        </w:rPr>
        <w:t xml:space="preserve"> Requirements</w:t>
      </w:r>
    </w:p>
    <w:p w14:paraId="1318D4DB" w14:textId="6EC79E30" w:rsidR="00DA213E" w:rsidRDefault="00DA213E">
      <w:pPr>
        <w:tabs>
          <w:tab w:val="clear" w:pos="720"/>
          <w:tab w:val="clear" w:pos="1440"/>
          <w:tab w:val="clear" w:pos="2160"/>
          <w:tab w:val="clear" w:pos="2880"/>
          <w:tab w:val="clear" w:pos="4680"/>
          <w:tab w:val="clear" w:pos="5400"/>
          <w:tab w:val="clear" w:pos="9000"/>
        </w:tabs>
        <w:spacing w:line="240" w:lineRule="auto"/>
        <w:jc w:val="left"/>
        <w:rPr>
          <w:rFonts w:cs="Arial"/>
          <w:b/>
          <w:bCs/>
          <w:sz w:val="22"/>
          <w:szCs w:val="22"/>
        </w:rPr>
      </w:pPr>
      <w:r>
        <w:rPr>
          <w:rFonts w:cs="Arial"/>
          <w:b/>
          <w:bCs/>
          <w:sz w:val="22"/>
          <w:szCs w:val="22"/>
        </w:rPr>
        <w:br w:type="page"/>
      </w:r>
    </w:p>
    <w:p w14:paraId="7B0C897A" w14:textId="02F25313" w:rsidR="00A05DB3" w:rsidRDefault="005B63E4" w:rsidP="00857A90">
      <w:pPr>
        <w:keepNext/>
        <w:overflowPunct w:val="0"/>
        <w:autoSpaceDE w:val="0"/>
        <w:autoSpaceDN w:val="0"/>
        <w:adjustRightInd w:val="0"/>
        <w:spacing w:before="120" w:after="120" w:line="240" w:lineRule="auto"/>
        <w:outlineLvl w:val="1"/>
        <w:rPr>
          <w:rFonts w:cs="Arial"/>
          <w:b/>
          <w:bCs/>
          <w:sz w:val="22"/>
          <w:szCs w:val="22"/>
        </w:rPr>
      </w:pPr>
      <w:r>
        <w:rPr>
          <w:rFonts w:cs="Arial"/>
          <w:b/>
          <w:bCs/>
          <w:sz w:val="22"/>
          <w:szCs w:val="22"/>
        </w:rPr>
        <w:lastRenderedPageBreak/>
        <w:t>C10</w:t>
      </w:r>
      <w:r w:rsidR="005D2572" w:rsidRPr="005D2572">
        <w:rPr>
          <w:rFonts w:cs="Arial"/>
          <w:b/>
          <w:bCs/>
          <w:sz w:val="22"/>
          <w:szCs w:val="22"/>
        </w:rPr>
        <w:t xml:space="preserve"> </w:t>
      </w:r>
      <w:r w:rsidR="005D2572" w:rsidRPr="00B11C20">
        <w:rPr>
          <w:rFonts w:cs="Arial"/>
          <w:b/>
          <w:bCs/>
          <w:sz w:val="22"/>
          <w:szCs w:val="22"/>
        </w:rPr>
        <w:t>Measure BSM.</w:t>
      </w:r>
      <w:r w:rsidR="005D2572">
        <w:rPr>
          <w:rFonts w:cs="Arial"/>
          <w:b/>
          <w:bCs/>
          <w:sz w:val="22"/>
          <w:szCs w:val="22"/>
        </w:rPr>
        <w:t>10</w:t>
      </w:r>
      <w:r w:rsidR="005D2572" w:rsidRPr="00B11C20">
        <w:rPr>
          <w:rFonts w:cs="Arial"/>
          <w:b/>
          <w:bCs/>
          <w:sz w:val="22"/>
          <w:szCs w:val="22"/>
        </w:rPr>
        <w:t xml:space="preserve"> </w:t>
      </w:r>
      <w:r w:rsidR="00CA3E20">
        <w:rPr>
          <w:rFonts w:cs="Arial"/>
          <w:b/>
          <w:bCs/>
          <w:sz w:val="22"/>
          <w:szCs w:val="22"/>
        </w:rPr>
        <w:t>Water efficient taps and Showers</w:t>
      </w:r>
    </w:p>
    <w:p w14:paraId="4D6D30EF" w14:textId="442368E1" w:rsidR="007513C2" w:rsidRDefault="007513C2" w:rsidP="00857A90">
      <w:pPr>
        <w:keepNext/>
        <w:overflowPunct w:val="0"/>
        <w:autoSpaceDE w:val="0"/>
        <w:autoSpaceDN w:val="0"/>
        <w:adjustRightInd w:val="0"/>
        <w:spacing w:before="120" w:after="120" w:line="240" w:lineRule="auto"/>
        <w:outlineLvl w:val="1"/>
        <w:rPr>
          <w:rFonts w:cs="Arial"/>
          <w:b/>
          <w:bCs/>
          <w:sz w:val="22"/>
          <w:szCs w:val="22"/>
        </w:rPr>
      </w:pPr>
    </w:p>
    <w:p w14:paraId="11752185" w14:textId="457CB521" w:rsidR="007513C2" w:rsidRDefault="007513C2" w:rsidP="007513C2">
      <w:pPr>
        <w:pStyle w:val="NormalWeb"/>
        <w:spacing w:before="2" w:afterLines="0" w:after="120"/>
        <w:jc w:val="both"/>
        <w:rPr>
          <w:rFonts w:ascii="Arial" w:hAnsi="Arial" w:cs="Arial"/>
          <w:sz w:val="22"/>
          <w:szCs w:val="22"/>
        </w:rPr>
      </w:pPr>
      <w:r w:rsidRPr="00B11C20">
        <w:rPr>
          <w:rFonts w:ascii="Arial" w:hAnsi="Arial" w:cs="Arial"/>
          <w:sz w:val="22"/>
          <w:szCs w:val="22"/>
        </w:rPr>
        <w:t xml:space="preserve">For measure-specific requirements for hot water systems (BSM.7) refer to </w:t>
      </w:r>
      <w:r w:rsidRPr="00B11C20">
        <w:rPr>
          <w:rFonts w:ascii="Arial" w:hAnsi="Arial" w:cs="Arial"/>
          <w:b/>
          <w:bCs/>
          <w:sz w:val="22"/>
          <w:szCs w:val="22"/>
        </w:rPr>
        <w:t>Table C</w:t>
      </w:r>
      <w:r w:rsidR="0035314F">
        <w:rPr>
          <w:rFonts w:ascii="Arial" w:hAnsi="Arial" w:cs="Arial"/>
          <w:b/>
          <w:bCs/>
          <w:sz w:val="22"/>
          <w:szCs w:val="22"/>
        </w:rPr>
        <w:t>10</w:t>
      </w:r>
      <w:r>
        <w:rPr>
          <w:rFonts w:ascii="Arial" w:hAnsi="Arial" w:cs="Arial"/>
          <w:b/>
          <w:bCs/>
          <w:sz w:val="22"/>
          <w:szCs w:val="22"/>
        </w:rPr>
        <w:t xml:space="preserve"> </w:t>
      </w:r>
      <w:r w:rsidRPr="00BC31E5">
        <w:rPr>
          <w:rFonts w:ascii="Arial" w:hAnsi="Arial" w:cs="Arial"/>
          <w:bCs/>
          <w:sz w:val="22"/>
          <w:szCs w:val="22"/>
        </w:rPr>
        <w:t>of</w:t>
      </w:r>
      <w:r>
        <w:rPr>
          <w:rFonts w:ascii="Arial" w:hAnsi="Arial" w:cs="Arial"/>
          <w:sz w:val="22"/>
          <w:szCs w:val="22"/>
        </w:rPr>
        <w:t xml:space="preserve"> PAS2030:2019 Annexes A-G.</w:t>
      </w:r>
    </w:p>
    <w:p w14:paraId="5C3D9704" w14:textId="0BB50CCE" w:rsidR="000B2710" w:rsidRDefault="000B2710" w:rsidP="007513C2">
      <w:pPr>
        <w:pStyle w:val="NormalWeb"/>
        <w:spacing w:before="2" w:afterLines="0" w:after="120"/>
        <w:jc w:val="both"/>
        <w:rPr>
          <w:rFonts w:ascii="Arial" w:hAnsi="Arial" w:cs="Arial"/>
          <w:sz w:val="22"/>
          <w:szCs w:val="22"/>
        </w:rPr>
      </w:pPr>
    </w:p>
    <w:p w14:paraId="5C216C47" w14:textId="77777777" w:rsidR="000B2710" w:rsidRPr="00B11C20" w:rsidRDefault="000B2710" w:rsidP="000B2710">
      <w:pPr>
        <w:spacing w:after="120" w:line="240" w:lineRule="auto"/>
        <w:rPr>
          <w:rFonts w:cs="Arial"/>
          <w:b/>
          <w:sz w:val="22"/>
          <w:szCs w:val="22"/>
        </w:rPr>
      </w:pPr>
      <w:r>
        <w:rPr>
          <w:rFonts w:cs="Arial"/>
          <w:b/>
          <w:sz w:val="22"/>
          <w:szCs w:val="22"/>
        </w:rPr>
        <w:t>Additional Contract</w:t>
      </w:r>
      <w:r w:rsidRPr="00B11C20">
        <w:rPr>
          <w:rFonts w:cs="Arial"/>
          <w:b/>
          <w:sz w:val="22"/>
          <w:szCs w:val="22"/>
        </w:rPr>
        <w:t xml:space="preserve"> Requirements</w:t>
      </w:r>
    </w:p>
    <w:p w14:paraId="3BB8E120" w14:textId="08F3B0C0" w:rsidR="000B2710" w:rsidRPr="000B2710" w:rsidRDefault="000B2710" w:rsidP="007513C2">
      <w:pPr>
        <w:pStyle w:val="NormalWeb"/>
        <w:spacing w:before="2" w:afterLines="0" w:after="120"/>
        <w:jc w:val="both"/>
        <w:rPr>
          <w:rFonts w:ascii="Arial" w:hAnsi="Arial" w:cs="Arial"/>
          <w:sz w:val="22"/>
          <w:szCs w:val="22"/>
        </w:rPr>
      </w:pPr>
      <w:r>
        <w:rPr>
          <w:rFonts w:ascii="Arial" w:hAnsi="Arial" w:cs="Arial"/>
          <w:sz w:val="22"/>
          <w:szCs w:val="22"/>
        </w:rPr>
        <w:t xml:space="preserve">This reference should be referred to where new hot water systems are installed. </w:t>
      </w:r>
    </w:p>
    <w:p w14:paraId="1D7B45E0" w14:textId="650AAAEF" w:rsidR="007513C2" w:rsidRDefault="002F547B" w:rsidP="00857A90">
      <w:pPr>
        <w:keepNext/>
        <w:overflowPunct w:val="0"/>
        <w:autoSpaceDE w:val="0"/>
        <w:autoSpaceDN w:val="0"/>
        <w:adjustRightInd w:val="0"/>
        <w:spacing w:before="120" w:after="120" w:line="240" w:lineRule="auto"/>
        <w:outlineLvl w:val="1"/>
        <w:rPr>
          <w:rFonts w:cs="Arial"/>
          <w:bCs/>
          <w:sz w:val="22"/>
          <w:szCs w:val="22"/>
        </w:rPr>
      </w:pPr>
      <w:r>
        <w:rPr>
          <w:rFonts w:cs="Arial"/>
          <w:bCs/>
          <w:sz w:val="22"/>
          <w:szCs w:val="22"/>
        </w:rPr>
        <w:t>Where a new heat pump or solar thermal installation will be providing hot water, the cost of taps and shower</w:t>
      </w:r>
      <w:r w:rsidR="00664DA2">
        <w:rPr>
          <w:rFonts w:cs="Arial"/>
          <w:bCs/>
          <w:sz w:val="22"/>
          <w:szCs w:val="22"/>
        </w:rPr>
        <w:t xml:space="preserve"> furniture should be included in the price of the system installation.</w:t>
      </w:r>
    </w:p>
    <w:p w14:paraId="654C84CA" w14:textId="2A556A8A" w:rsidR="00664DA2" w:rsidRPr="00664DA2" w:rsidRDefault="00664DA2" w:rsidP="00857A90">
      <w:pPr>
        <w:keepNext/>
        <w:overflowPunct w:val="0"/>
        <w:autoSpaceDE w:val="0"/>
        <w:autoSpaceDN w:val="0"/>
        <w:adjustRightInd w:val="0"/>
        <w:spacing w:before="120" w:after="120" w:line="240" w:lineRule="auto"/>
        <w:outlineLvl w:val="1"/>
        <w:rPr>
          <w:rFonts w:cs="Arial"/>
          <w:bCs/>
          <w:sz w:val="22"/>
          <w:szCs w:val="22"/>
        </w:rPr>
      </w:pPr>
      <w:r>
        <w:rPr>
          <w:rFonts w:cs="Arial"/>
          <w:bCs/>
          <w:sz w:val="22"/>
          <w:szCs w:val="22"/>
        </w:rPr>
        <w:t xml:space="preserve">In the exceptional circumstances where a new hot water system is installed that is not attached to a solar thermal or heat pump system, the Delivery Organisation will provide a price for any </w:t>
      </w:r>
      <w:r w:rsidR="00501997">
        <w:rPr>
          <w:rFonts w:cs="Arial"/>
          <w:bCs/>
          <w:sz w:val="22"/>
          <w:szCs w:val="22"/>
        </w:rPr>
        <w:t>kitchen or bathroom taps and showers being specified. This will be presented to the Authority for approval prior to any installation taking place.</w:t>
      </w:r>
    </w:p>
    <w:p w14:paraId="3AAA85D0" w14:textId="174E546A" w:rsidR="00A05DB3" w:rsidRPr="00B11C20" w:rsidRDefault="00A05DB3" w:rsidP="00857A90">
      <w:pPr>
        <w:pStyle w:val="NormalWeb"/>
        <w:spacing w:before="2" w:afterLines="0" w:after="120"/>
        <w:jc w:val="both"/>
        <w:rPr>
          <w:rFonts w:ascii="Arial" w:hAnsi="Arial" w:cs="Arial"/>
          <w:b/>
          <w:bCs/>
          <w:sz w:val="22"/>
          <w:szCs w:val="22"/>
        </w:rPr>
      </w:pPr>
      <w:r w:rsidRPr="00B11C20">
        <w:rPr>
          <w:rFonts w:ascii="Arial" w:hAnsi="Arial" w:cs="Arial"/>
          <w:b/>
          <w:bCs/>
          <w:sz w:val="22"/>
          <w:szCs w:val="22"/>
        </w:rPr>
        <w:br w:type="page"/>
      </w:r>
      <w:r w:rsidR="00CB3986">
        <w:rPr>
          <w:rFonts w:ascii="Arial" w:hAnsi="Arial" w:cs="Arial"/>
          <w:b/>
          <w:bCs/>
          <w:sz w:val="22"/>
          <w:szCs w:val="22"/>
        </w:rPr>
        <w:lastRenderedPageBreak/>
        <w:t xml:space="preserve">V1 – Decentralised </w:t>
      </w:r>
      <w:r w:rsidR="009E2C2A">
        <w:rPr>
          <w:rFonts w:ascii="Arial" w:hAnsi="Arial" w:cs="Arial"/>
          <w:b/>
          <w:bCs/>
          <w:sz w:val="22"/>
          <w:szCs w:val="22"/>
        </w:rPr>
        <w:t>Mechanical Extract Ventilation (d-MEV)</w:t>
      </w:r>
      <w:r w:rsidR="003A7B20">
        <w:rPr>
          <w:rFonts w:ascii="Arial" w:hAnsi="Arial" w:cs="Arial"/>
          <w:b/>
          <w:bCs/>
          <w:sz w:val="22"/>
          <w:szCs w:val="22"/>
        </w:rPr>
        <w:t xml:space="preserve"> single unit and multi-room systems</w:t>
      </w:r>
    </w:p>
    <w:p w14:paraId="3ADC5581" w14:textId="7DC188AB" w:rsidR="00A05DB3" w:rsidRDefault="00A05DB3" w:rsidP="00857A90">
      <w:pPr>
        <w:pStyle w:val="NormalWeb"/>
        <w:spacing w:before="2" w:afterLines="0" w:after="120"/>
        <w:jc w:val="both"/>
        <w:rPr>
          <w:rFonts w:ascii="Arial" w:hAnsi="Arial" w:cs="Arial"/>
          <w:b/>
          <w:bCs/>
          <w:sz w:val="22"/>
          <w:szCs w:val="22"/>
        </w:rPr>
      </w:pPr>
    </w:p>
    <w:p w14:paraId="04A50003" w14:textId="058F8063" w:rsidR="009E2C2A" w:rsidRDefault="00681609" w:rsidP="00857A90">
      <w:pPr>
        <w:pStyle w:val="NormalWeb"/>
        <w:spacing w:before="2" w:afterLines="0" w:after="120"/>
        <w:jc w:val="both"/>
        <w:rPr>
          <w:rFonts w:ascii="Arial" w:hAnsi="Arial" w:cs="Arial"/>
          <w:bCs/>
          <w:sz w:val="22"/>
          <w:szCs w:val="22"/>
        </w:rPr>
      </w:pPr>
      <w:r w:rsidRPr="0076545C">
        <w:rPr>
          <w:rFonts w:ascii="Arial" w:hAnsi="Arial" w:cs="Arial"/>
          <w:bCs/>
          <w:sz w:val="22"/>
          <w:szCs w:val="22"/>
        </w:rPr>
        <w:t xml:space="preserve">Approved Document F: Ventilation (2010 </w:t>
      </w:r>
      <w:r w:rsidR="003142F1" w:rsidRPr="0076545C">
        <w:rPr>
          <w:rFonts w:ascii="Arial" w:hAnsi="Arial" w:cs="Arial"/>
          <w:bCs/>
          <w:sz w:val="22"/>
          <w:szCs w:val="22"/>
        </w:rPr>
        <w:t xml:space="preserve">incorporating 2010 and 2013 amendments) </w:t>
      </w:r>
      <w:r w:rsidR="00C35FE0">
        <w:rPr>
          <w:rFonts w:ascii="Arial" w:hAnsi="Arial" w:cs="Arial"/>
          <w:bCs/>
          <w:sz w:val="22"/>
          <w:szCs w:val="22"/>
        </w:rPr>
        <w:t>sets out the minimum standards for ventilation in buildings.</w:t>
      </w:r>
      <w:r w:rsidR="00CB0252">
        <w:rPr>
          <w:rFonts w:ascii="Arial" w:hAnsi="Arial" w:cs="Arial"/>
          <w:bCs/>
          <w:sz w:val="22"/>
          <w:szCs w:val="22"/>
        </w:rPr>
        <w:t xml:space="preserve"> </w:t>
      </w:r>
    </w:p>
    <w:p w14:paraId="6D3CFEF3" w14:textId="1441CFFE" w:rsidR="00CB0252" w:rsidRDefault="00CB0252" w:rsidP="008F63F8">
      <w:pPr>
        <w:pStyle w:val="NormalWeb"/>
        <w:spacing w:before="2" w:afterLines="0" w:after="120"/>
        <w:jc w:val="both"/>
        <w:rPr>
          <w:rFonts w:ascii="Arial" w:hAnsi="Arial" w:cs="Arial"/>
          <w:bCs/>
          <w:sz w:val="22"/>
          <w:szCs w:val="22"/>
        </w:rPr>
      </w:pPr>
      <w:r>
        <w:rPr>
          <w:rFonts w:ascii="Arial" w:hAnsi="Arial" w:cs="Arial"/>
          <w:bCs/>
          <w:sz w:val="22"/>
          <w:szCs w:val="22"/>
        </w:rPr>
        <w:t xml:space="preserve">The Domestic Ventilation Compliance Guide provides specific advice on </w:t>
      </w:r>
      <w:r w:rsidR="00707343">
        <w:rPr>
          <w:rFonts w:ascii="Arial" w:hAnsi="Arial" w:cs="Arial"/>
          <w:bCs/>
          <w:sz w:val="22"/>
          <w:szCs w:val="22"/>
        </w:rPr>
        <w:t>ventilation within domestic dwellings and</w:t>
      </w:r>
      <w:r w:rsidR="004A4420">
        <w:rPr>
          <w:rFonts w:ascii="Arial" w:hAnsi="Arial" w:cs="Arial"/>
          <w:bCs/>
          <w:sz w:val="22"/>
          <w:szCs w:val="22"/>
        </w:rPr>
        <w:t xml:space="preserve"> provides </w:t>
      </w:r>
      <w:r w:rsidR="0049383F">
        <w:rPr>
          <w:rFonts w:ascii="Arial" w:hAnsi="Arial" w:cs="Arial"/>
          <w:bCs/>
          <w:sz w:val="22"/>
          <w:szCs w:val="22"/>
        </w:rPr>
        <w:t>guidance on good installation practice and procedures for inspection of d-MEV ventilation systems.</w:t>
      </w:r>
    </w:p>
    <w:p w14:paraId="7027D2B2" w14:textId="3DBC2B25" w:rsidR="009C0285" w:rsidRPr="0076545C" w:rsidRDefault="00E32733" w:rsidP="00857A90">
      <w:pPr>
        <w:pStyle w:val="NormalWeb"/>
        <w:spacing w:before="2" w:afterLines="0" w:after="120"/>
        <w:jc w:val="both"/>
        <w:rPr>
          <w:rFonts w:ascii="Arial" w:hAnsi="Arial" w:cs="Arial"/>
          <w:bCs/>
          <w:sz w:val="22"/>
          <w:szCs w:val="22"/>
        </w:rPr>
      </w:pPr>
      <w:r>
        <w:rPr>
          <w:rFonts w:ascii="Arial" w:hAnsi="Arial" w:cs="Arial"/>
          <w:bCs/>
          <w:sz w:val="22"/>
          <w:szCs w:val="22"/>
        </w:rPr>
        <w:t>Adequate ventilation forms the basis of the PAS2035 certification. Annex C provides the requirements for the provision of adequate ventilation.</w:t>
      </w:r>
    </w:p>
    <w:p w14:paraId="025488ED" w14:textId="77777777" w:rsidR="00A05DB3" w:rsidRPr="00B11C20" w:rsidRDefault="00A05DB3" w:rsidP="00857A90">
      <w:pPr>
        <w:keepNext/>
        <w:overflowPunct w:val="0"/>
        <w:autoSpaceDE w:val="0"/>
        <w:autoSpaceDN w:val="0"/>
        <w:adjustRightInd w:val="0"/>
        <w:spacing w:after="120" w:line="240" w:lineRule="auto"/>
        <w:outlineLvl w:val="1"/>
        <w:rPr>
          <w:rFonts w:cs="Arial"/>
          <w:b/>
          <w:bCs/>
          <w:sz w:val="22"/>
          <w:szCs w:val="22"/>
        </w:rPr>
      </w:pPr>
    </w:p>
    <w:p w14:paraId="0015AC9D" w14:textId="77777777" w:rsidR="00A05DB3" w:rsidRPr="00B11C20" w:rsidRDefault="00160D47" w:rsidP="00857A90">
      <w:pPr>
        <w:spacing w:after="120" w:line="240" w:lineRule="auto"/>
        <w:rPr>
          <w:rFonts w:cs="Arial"/>
          <w:b/>
          <w:sz w:val="22"/>
          <w:szCs w:val="22"/>
        </w:rPr>
      </w:pPr>
      <w:r>
        <w:rPr>
          <w:rFonts w:cs="Arial"/>
          <w:b/>
          <w:sz w:val="22"/>
          <w:szCs w:val="22"/>
        </w:rPr>
        <w:t>Additional Contract</w:t>
      </w:r>
      <w:r w:rsidR="00A05DB3" w:rsidRPr="00B11C20">
        <w:rPr>
          <w:rFonts w:cs="Arial"/>
          <w:b/>
          <w:sz w:val="22"/>
          <w:szCs w:val="22"/>
        </w:rPr>
        <w:t xml:space="preserve"> Requirements</w:t>
      </w:r>
    </w:p>
    <w:p w14:paraId="5A8BC593" w14:textId="1BD04FD8" w:rsidR="00A05DB3" w:rsidRDefault="000F1E74" w:rsidP="008F63F8">
      <w:pPr>
        <w:spacing w:after="120" w:line="240" w:lineRule="auto"/>
        <w:rPr>
          <w:rFonts w:cs="Arial"/>
          <w:sz w:val="22"/>
          <w:szCs w:val="22"/>
        </w:rPr>
      </w:pPr>
      <w:r w:rsidRPr="003B505E">
        <w:rPr>
          <w:rFonts w:cs="Arial"/>
          <w:sz w:val="22"/>
          <w:szCs w:val="22"/>
        </w:rPr>
        <w:t>Inadequate controlled ventilation can lead to severe condensation issues</w:t>
      </w:r>
      <w:r w:rsidR="00F35702" w:rsidRPr="003B505E">
        <w:rPr>
          <w:rFonts w:cs="Arial"/>
          <w:sz w:val="22"/>
          <w:szCs w:val="22"/>
        </w:rPr>
        <w:t xml:space="preserve"> encouraging the growth of mould; this can exacerbate existing health conditions and bring on </w:t>
      </w:r>
      <w:r w:rsidR="000315BB" w:rsidRPr="003B505E">
        <w:rPr>
          <w:rFonts w:cs="Arial"/>
          <w:sz w:val="22"/>
          <w:szCs w:val="22"/>
        </w:rPr>
        <w:t xml:space="preserve">new conditions. All properties undergoing assessment under PAS2035 must have a ventilation assessment and strategy put in place. Where building fabric improvements form the </w:t>
      </w:r>
      <w:r w:rsidR="006F4C8C" w:rsidRPr="003B505E">
        <w:rPr>
          <w:rFonts w:cs="Arial"/>
          <w:sz w:val="22"/>
          <w:szCs w:val="22"/>
        </w:rPr>
        <w:t xml:space="preserve">basis of improvements under this contract, the ventilation strategy is paramount. Issues highlighted in the </w:t>
      </w:r>
      <w:r w:rsidR="003B505E" w:rsidRPr="003B505E">
        <w:rPr>
          <w:rFonts w:cs="Arial"/>
          <w:sz w:val="22"/>
          <w:szCs w:val="22"/>
        </w:rPr>
        <w:t xml:space="preserve">ventilation assessment must be addressed with the most appropriate strategy available. </w:t>
      </w:r>
    </w:p>
    <w:p w14:paraId="2193C360" w14:textId="6DEC56B1" w:rsidR="0046763A" w:rsidRDefault="0046763A" w:rsidP="008F63F8">
      <w:pPr>
        <w:spacing w:after="120" w:line="240" w:lineRule="auto"/>
        <w:rPr>
          <w:rFonts w:cs="Arial"/>
          <w:sz w:val="22"/>
          <w:szCs w:val="22"/>
        </w:rPr>
      </w:pPr>
      <w:r>
        <w:rPr>
          <w:rFonts w:cs="Arial"/>
          <w:sz w:val="22"/>
          <w:szCs w:val="22"/>
        </w:rPr>
        <w:t>Any requirement to improve the ventilation rates to the building as assessed in the PAS2035 Ventilation Strategy must be installed. Should the Customer not choose to have the improved ventilation then no fabric measures should be undertaken that would adversely affect the indoor air quality by reducing air infiltration (draughts).</w:t>
      </w:r>
    </w:p>
    <w:p w14:paraId="467111F8" w14:textId="09E67E7A" w:rsidR="008F63F8" w:rsidRDefault="00AB1DF0" w:rsidP="00857A90">
      <w:pPr>
        <w:spacing w:after="120" w:line="240" w:lineRule="auto"/>
        <w:rPr>
          <w:rFonts w:cs="Arial"/>
          <w:sz w:val="22"/>
          <w:szCs w:val="22"/>
        </w:rPr>
      </w:pPr>
      <w:r>
        <w:rPr>
          <w:rFonts w:cs="Arial"/>
          <w:sz w:val="22"/>
          <w:szCs w:val="22"/>
        </w:rPr>
        <w:t xml:space="preserve">A ventilation strategy must be made available to the </w:t>
      </w:r>
      <w:r w:rsidR="00F754A7">
        <w:rPr>
          <w:rFonts w:cs="Arial"/>
          <w:sz w:val="22"/>
          <w:szCs w:val="22"/>
        </w:rPr>
        <w:t>Authority</w:t>
      </w:r>
      <w:r>
        <w:rPr>
          <w:rFonts w:cs="Arial"/>
          <w:sz w:val="22"/>
          <w:szCs w:val="22"/>
        </w:rPr>
        <w:t xml:space="preserve"> on request and installations must reflect the </w:t>
      </w:r>
      <w:r w:rsidR="00B70B3A">
        <w:rPr>
          <w:rFonts w:cs="Arial"/>
          <w:sz w:val="22"/>
          <w:szCs w:val="22"/>
        </w:rPr>
        <w:t>findings of that strategy. For the avoidance of doubt, where this does not occur, this will be considered a non-compliant installation</w:t>
      </w:r>
      <w:r w:rsidR="00F11B66">
        <w:rPr>
          <w:rFonts w:cs="Arial"/>
          <w:sz w:val="22"/>
          <w:szCs w:val="22"/>
        </w:rPr>
        <w:t xml:space="preserve">, triggering an independent inspection and a requirement to implement the recommendations of any inspection. </w:t>
      </w:r>
    </w:p>
    <w:p w14:paraId="3598B6F2" w14:textId="54CD05E4" w:rsidR="003B505E" w:rsidRPr="003B505E" w:rsidRDefault="00F11B66" w:rsidP="00857A90">
      <w:pPr>
        <w:spacing w:after="120" w:line="240" w:lineRule="auto"/>
        <w:rPr>
          <w:rFonts w:cs="Arial"/>
          <w:sz w:val="22"/>
          <w:szCs w:val="22"/>
        </w:rPr>
      </w:pPr>
      <w:r>
        <w:rPr>
          <w:rFonts w:cs="Arial"/>
          <w:sz w:val="22"/>
          <w:szCs w:val="22"/>
        </w:rPr>
        <w:t xml:space="preserve">It will also impact the </w:t>
      </w:r>
      <w:r w:rsidR="009A6C92">
        <w:rPr>
          <w:rFonts w:cs="Arial"/>
          <w:sz w:val="22"/>
          <w:szCs w:val="22"/>
        </w:rPr>
        <w:t>Quality: Right f</w:t>
      </w:r>
      <w:r w:rsidR="008F63F8">
        <w:rPr>
          <w:rFonts w:cs="Arial"/>
          <w:sz w:val="22"/>
          <w:szCs w:val="22"/>
        </w:rPr>
        <w:t>irst time KPI.</w:t>
      </w:r>
    </w:p>
    <w:p w14:paraId="3F276E44" w14:textId="77777777" w:rsidR="00A05DB3" w:rsidRPr="00B11C20" w:rsidRDefault="00A05DB3" w:rsidP="00857A90">
      <w:pPr>
        <w:spacing w:after="120" w:line="240" w:lineRule="auto"/>
        <w:rPr>
          <w:rFonts w:cs="Arial"/>
          <w:color w:val="008000"/>
          <w:sz w:val="22"/>
          <w:szCs w:val="22"/>
        </w:rPr>
      </w:pPr>
    </w:p>
    <w:p w14:paraId="66BDF5C0" w14:textId="089C5A2C" w:rsidR="00A05DB3" w:rsidRPr="00B11C20" w:rsidRDefault="00A05DB3" w:rsidP="00857A90">
      <w:pPr>
        <w:keepNext/>
        <w:overflowPunct w:val="0"/>
        <w:autoSpaceDE w:val="0"/>
        <w:autoSpaceDN w:val="0"/>
        <w:adjustRightInd w:val="0"/>
        <w:spacing w:after="120" w:line="240" w:lineRule="auto"/>
        <w:outlineLvl w:val="1"/>
        <w:rPr>
          <w:rFonts w:cs="Arial"/>
          <w:bCs/>
          <w:sz w:val="22"/>
          <w:szCs w:val="22"/>
        </w:rPr>
      </w:pPr>
    </w:p>
    <w:p w14:paraId="0384BAA8" w14:textId="6CA48752" w:rsidR="00A05DB3" w:rsidRPr="00B11C20" w:rsidRDefault="00A05DB3" w:rsidP="00077758">
      <w:pPr>
        <w:spacing w:after="120" w:line="240" w:lineRule="auto"/>
        <w:jc w:val="left"/>
        <w:rPr>
          <w:rFonts w:cs="Arial"/>
          <w:b/>
          <w:bCs/>
          <w:sz w:val="22"/>
          <w:szCs w:val="22"/>
        </w:rPr>
      </w:pPr>
      <w:r w:rsidRPr="00B11C20">
        <w:rPr>
          <w:rFonts w:cs="Arial"/>
          <w:b/>
          <w:bCs/>
          <w:sz w:val="22"/>
          <w:szCs w:val="22"/>
        </w:rPr>
        <w:br w:type="page"/>
      </w:r>
    </w:p>
    <w:p w14:paraId="159B9225" w14:textId="5A3C7B3A" w:rsidR="00A05DB3" w:rsidRPr="00F16C0A" w:rsidRDefault="00F16C0A" w:rsidP="00857A90">
      <w:pPr>
        <w:keepNext/>
        <w:overflowPunct w:val="0"/>
        <w:autoSpaceDE w:val="0"/>
        <w:autoSpaceDN w:val="0"/>
        <w:adjustRightInd w:val="0"/>
        <w:spacing w:before="120" w:after="120" w:line="240" w:lineRule="auto"/>
        <w:outlineLvl w:val="1"/>
        <w:rPr>
          <w:rFonts w:cs="Arial"/>
          <w:b/>
          <w:sz w:val="28"/>
          <w:szCs w:val="28"/>
        </w:rPr>
      </w:pPr>
      <w:r w:rsidRPr="004123E9">
        <w:rPr>
          <w:rFonts w:cs="Arial"/>
          <w:b/>
          <w:bCs/>
          <w:sz w:val="28"/>
          <w:szCs w:val="28"/>
        </w:rPr>
        <w:lastRenderedPageBreak/>
        <w:t>3.4 Building</w:t>
      </w:r>
      <w:r w:rsidR="004123E9" w:rsidRPr="00BE7CE1">
        <w:rPr>
          <w:rFonts w:cs="Arial"/>
          <w:b/>
          <w:bCs/>
          <w:sz w:val="28"/>
          <w:szCs w:val="28"/>
        </w:rPr>
        <w:t xml:space="preserve"> Services</w:t>
      </w:r>
      <w:r w:rsidRPr="004123E9">
        <w:rPr>
          <w:rFonts w:cs="Arial"/>
          <w:b/>
          <w:bCs/>
          <w:sz w:val="28"/>
          <w:szCs w:val="28"/>
        </w:rPr>
        <w:t xml:space="preserve"> Electrical (PAS 2030: </w:t>
      </w:r>
      <w:r w:rsidRPr="004123E9">
        <w:rPr>
          <w:rFonts w:cs="Arial"/>
          <w:b/>
          <w:sz w:val="28"/>
          <w:szCs w:val="28"/>
        </w:rPr>
        <w:t>Annex D)</w:t>
      </w:r>
    </w:p>
    <w:p w14:paraId="0C424DB7" w14:textId="1A478E85" w:rsidR="00F16C0A" w:rsidRDefault="00F16C0A" w:rsidP="00857A90">
      <w:pPr>
        <w:pStyle w:val="NormalWeb"/>
        <w:spacing w:before="2" w:afterLines="0" w:after="120"/>
        <w:jc w:val="both"/>
        <w:rPr>
          <w:rFonts w:ascii="Arial" w:hAnsi="Arial" w:cs="Arial"/>
          <w:b/>
          <w:bCs/>
          <w:sz w:val="22"/>
          <w:szCs w:val="22"/>
        </w:rPr>
      </w:pPr>
    </w:p>
    <w:p w14:paraId="5C58F916" w14:textId="77777777" w:rsidR="00BE7CE1" w:rsidRPr="000A1210" w:rsidRDefault="00BE7CE1" w:rsidP="00BE7CE1">
      <w:pPr>
        <w:pStyle w:val="NormalWeb"/>
        <w:spacing w:before="2" w:afterLines="0" w:after="120"/>
        <w:rPr>
          <w:rFonts w:ascii="Arial" w:hAnsi="Arial" w:cs="Arial"/>
          <w:b/>
          <w:sz w:val="24"/>
          <w:szCs w:val="24"/>
        </w:rPr>
      </w:pPr>
      <w:r w:rsidRPr="000A1210">
        <w:rPr>
          <w:rFonts w:ascii="Arial" w:hAnsi="Arial" w:cs="Arial"/>
          <w:b/>
          <w:sz w:val="24"/>
          <w:szCs w:val="24"/>
        </w:rPr>
        <w:t>The references in this section refer to the equivalent in the PAS2030: 2019 documentation. Everything within the corresponding guidance document applies. Measure specific information is also provided in the referenced tables.</w:t>
      </w:r>
      <w:r>
        <w:rPr>
          <w:rFonts w:ascii="Arial" w:hAnsi="Arial" w:cs="Arial"/>
          <w:b/>
          <w:sz w:val="24"/>
          <w:szCs w:val="24"/>
        </w:rPr>
        <w:t xml:space="preserve"> Some sections will make specific reference to PAS2035 where appropriate for further information.</w:t>
      </w:r>
    </w:p>
    <w:p w14:paraId="2970D32E" w14:textId="77777777" w:rsidR="00BE7CE1" w:rsidRDefault="00BE7CE1" w:rsidP="00857A90">
      <w:pPr>
        <w:pStyle w:val="NormalWeb"/>
        <w:spacing w:before="2" w:afterLines="0" w:after="120"/>
        <w:jc w:val="both"/>
        <w:rPr>
          <w:rFonts w:ascii="Arial" w:hAnsi="Arial" w:cs="Arial"/>
          <w:b/>
          <w:bCs/>
          <w:sz w:val="22"/>
          <w:szCs w:val="22"/>
        </w:rPr>
      </w:pPr>
    </w:p>
    <w:p w14:paraId="66AC28C4" w14:textId="77777777" w:rsidR="00A05DB3" w:rsidRPr="00B11C20" w:rsidRDefault="00F16C0A" w:rsidP="00857A90">
      <w:pPr>
        <w:pStyle w:val="NormalWeb"/>
        <w:spacing w:before="2" w:afterLines="0" w:after="120"/>
        <w:jc w:val="both"/>
        <w:rPr>
          <w:rFonts w:ascii="Arial" w:hAnsi="Arial" w:cs="Arial"/>
          <w:b/>
          <w:bCs/>
          <w:sz w:val="22"/>
          <w:szCs w:val="22"/>
        </w:rPr>
      </w:pPr>
      <w:r>
        <w:rPr>
          <w:rFonts w:ascii="Arial" w:hAnsi="Arial" w:cs="Arial"/>
          <w:b/>
          <w:bCs/>
          <w:sz w:val="22"/>
          <w:szCs w:val="22"/>
        </w:rPr>
        <w:t>D</w:t>
      </w:r>
      <w:r w:rsidR="00A05DB3" w:rsidRPr="00B11C20">
        <w:rPr>
          <w:rFonts w:ascii="Arial" w:hAnsi="Arial" w:cs="Arial"/>
          <w:b/>
          <w:bCs/>
          <w:sz w:val="22"/>
          <w:szCs w:val="22"/>
        </w:rPr>
        <w:t xml:space="preserve">1 Measure BSE.1 Electric storage heaters (including electric warm air heating units that incorporate heat storage) </w:t>
      </w:r>
    </w:p>
    <w:p w14:paraId="75A4C563" w14:textId="77777777" w:rsidR="00A05DB3" w:rsidRPr="00B11C20" w:rsidRDefault="00A05DB3" w:rsidP="00857A90">
      <w:pPr>
        <w:pStyle w:val="NormalWeb"/>
        <w:spacing w:before="2" w:afterLines="0" w:after="120"/>
        <w:jc w:val="both"/>
        <w:rPr>
          <w:rFonts w:ascii="Arial" w:hAnsi="Arial" w:cs="Arial"/>
          <w:sz w:val="22"/>
          <w:szCs w:val="22"/>
        </w:rPr>
      </w:pPr>
    </w:p>
    <w:p w14:paraId="51D2B9FC" w14:textId="77777777" w:rsidR="00BE7CE1" w:rsidRPr="00B11C20" w:rsidRDefault="00A05DB3" w:rsidP="00BE7CE1">
      <w:pPr>
        <w:pStyle w:val="NormalWeb"/>
        <w:spacing w:before="2" w:afterLines="0" w:after="120"/>
        <w:jc w:val="both"/>
        <w:rPr>
          <w:rFonts w:ascii="Arial" w:hAnsi="Arial" w:cs="Arial"/>
          <w:sz w:val="22"/>
          <w:szCs w:val="22"/>
        </w:rPr>
      </w:pPr>
      <w:r w:rsidRPr="00B11C20">
        <w:rPr>
          <w:rFonts w:ascii="Arial" w:hAnsi="Arial" w:cs="Arial"/>
          <w:sz w:val="22"/>
          <w:szCs w:val="22"/>
        </w:rPr>
        <w:t xml:space="preserve">For measure-specific requirements for Electric storage heaters (BSE.1) refer to </w:t>
      </w:r>
      <w:r w:rsidRPr="00B11C20">
        <w:rPr>
          <w:rFonts w:ascii="Arial" w:hAnsi="Arial" w:cs="Arial"/>
          <w:b/>
          <w:bCs/>
          <w:sz w:val="22"/>
          <w:szCs w:val="22"/>
        </w:rPr>
        <w:t>Table D1</w:t>
      </w:r>
      <w:r w:rsidR="00BE7CE1">
        <w:rPr>
          <w:rFonts w:ascii="Arial" w:hAnsi="Arial" w:cs="Arial"/>
          <w:b/>
          <w:bCs/>
          <w:sz w:val="22"/>
          <w:szCs w:val="22"/>
        </w:rPr>
        <w:t xml:space="preserve"> </w:t>
      </w:r>
      <w:r w:rsidR="00BE7CE1" w:rsidRPr="00BC31E5">
        <w:rPr>
          <w:rFonts w:ascii="Arial" w:hAnsi="Arial" w:cs="Arial"/>
          <w:bCs/>
          <w:sz w:val="22"/>
          <w:szCs w:val="22"/>
        </w:rPr>
        <w:t>of</w:t>
      </w:r>
      <w:r w:rsidR="00BE7CE1">
        <w:rPr>
          <w:rFonts w:ascii="Arial" w:hAnsi="Arial" w:cs="Arial"/>
          <w:sz w:val="22"/>
          <w:szCs w:val="22"/>
        </w:rPr>
        <w:t xml:space="preserve"> PAS2030:2019 Annexes A-G.</w:t>
      </w:r>
    </w:p>
    <w:p w14:paraId="4D354D2B" w14:textId="61B3A72E" w:rsidR="00A05DB3" w:rsidRPr="00B11C20" w:rsidRDefault="00A05DB3" w:rsidP="00857A90">
      <w:pPr>
        <w:pStyle w:val="NormalWeb"/>
        <w:spacing w:before="2" w:afterLines="0" w:after="120"/>
        <w:jc w:val="both"/>
        <w:rPr>
          <w:rFonts w:ascii="Arial" w:hAnsi="Arial" w:cs="Arial"/>
          <w:sz w:val="22"/>
          <w:szCs w:val="22"/>
        </w:rPr>
      </w:pPr>
    </w:p>
    <w:p w14:paraId="50B91BFD" w14:textId="77777777" w:rsidR="00A05DB3" w:rsidRPr="00B11C20" w:rsidRDefault="00A05DB3" w:rsidP="00857A90">
      <w:pPr>
        <w:spacing w:after="120" w:line="240" w:lineRule="auto"/>
        <w:rPr>
          <w:rFonts w:cs="Arial"/>
          <w:color w:val="008000"/>
          <w:sz w:val="22"/>
          <w:szCs w:val="22"/>
        </w:rPr>
      </w:pPr>
    </w:p>
    <w:p w14:paraId="5A54B651" w14:textId="77777777" w:rsidR="0046763A" w:rsidRPr="00B11C20" w:rsidRDefault="0046763A" w:rsidP="0046763A">
      <w:pPr>
        <w:spacing w:after="120" w:line="240" w:lineRule="auto"/>
        <w:rPr>
          <w:rFonts w:cs="Arial"/>
          <w:b/>
          <w:sz w:val="22"/>
          <w:szCs w:val="22"/>
        </w:rPr>
      </w:pPr>
      <w:r>
        <w:rPr>
          <w:rFonts w:cs="Arial"/>
          <w:b/>
          <w:sz w:val="22"/>
          <w:szCs w:val="22"/>
        </w:rPr>
        <w:t>Additional Contract</w:t>
      </w:r>
      <w:r w:rsidRPr="00B11C20">
        <w:rPr>
          <w:rFonts w:cs="Arial"/>
          <w:b/>
          <w:sz w:val="22"/>
          <w:szCs w:val="22"/>
        </w:rPr>
        <w:t xml:space="preserve"> Requirements</w:t>
      </w:r>
    </w:p>
    <w:p w14:paraId="12909840" w14:textId="77777777" w:rsidR="00A05DB3" w:rsidRPr="00B11C20" w:rsidRDefault="00A05DB3" w:rsidP="00857A90">
      <w:pPr>
        <w:keepNext/>
        <w:overflowPunct w:val="0"/>
        <w:autoSpaceDE w:val="0"/>
        <w:autoSpaceDN w:val="0"/>
        <w:adjustRightInd w:val="0"/>
        <w:spacing w:before="120" w:after="120" w:line="240" w:lineRule="auto"/>
        <w:outlineLvl w:val="1"/>
        <w:rPr>
          <w:rFonts w:cs="Arial"/>
          <w:b/>
          <w:bCs/>
          <w:sz w:val="22"/>
          <w:szCs w:val="22"/>
        </w:rPr>
      </w:pPr>
    </w:p>
    <w:p w14:paraId="15F2312A" w14:textId="707804DD" w:rsidR="00A05DB3" w:rsidRPr="00B11C20" w:rsidRDefault="00A05DB3" w:rsidP="00682406">
      <w:pPr>
        <w:pStyle w:val="NormalWeb"/>
        <w:spacing w:before="2" w:afterLines="0" w:after="120"/>
        <w:jc w:val="both"/>
        <w:rPr>
          <w:rFonts w:ascii="Arial" w:hAnsi="Arial" w:cs="Arial"/>
          <w:sz w:val="22"/>
          <w:szCs w:val="22"/>
        </w:rPr>
      </w:pPr>
    </w:p>
    <w:p w14:paraId="023DFCD8" w14:textId="77777777" w:rsidR="00A05DB3" w:rsidRPr="00B11C20" w:rsidRDefault="00A05DB3" w:rsidP="00857A90">
      <w:pPr>
        <w:keepNext/>
        <w:overflowPunct w:val="0"/>
        <w:autoSpaceDE w:val="0"/>
        <w:autoSpaceDN w:val="0"/>
        <w:adjustRightInd w:val="0"/>
        <w:spacing w:before="120" w:after="120" w:line="240" w:lineRule="auto"/>
        <w:outlineLvl w:val="1"/>
        <w:rPr>
          <w:rFonts w:cs="Arial"/>
          <w:b/>
          <w:bCs/>
          <w:sz w:val="22"/>
          <w:szCs w:val="22"/>
        </w:rPr>
      </w:pPr>
    </w:p>
    <w:p w14:paraId="126D0F17" w14:textId="4CF6526D" w:rsidR="00F16C0A" w:rsidRPr="00E13806" w:rsidRDefault="00A05DB3" w:rsidP="0088554B">
      <w:pPr>
        <w:widowControl w:val="0"/>
        <w:numPr>
          <w:ilvl w:val="0"/>
          <w:numId w:val="3"/>
        </w:numPr>
        <w:tabs>
          <w:tab w:val="clear" w:pos="720"/>
          <w:tab w:val="clear" w:pos="1440"/>
          <w:tab w:val="clear" w:pos="2160"/>
          <w:tab w:val="clear" w:pos="2880"/>
          <w:tab w:val="clear" w:pos="4680"/>
          <w:tab w:val="clear" w:pos="5400"/>
          <w:tab w:val="clear" w:pos="9000"/>
          <w:tab w:val="left" w:pos="0"/>
          <w:tab w:val="left" w:pos="220"/>
        </w:tabs>
        <w:autoSpaceDE w:val="0"/>
        <w:autoSpaceDN w:val="0"/>
        <w:adjustRightInd w:val="0"/>
        <w:spacing w:after="120" w:line="240" w:lineRule="auto"/>
        <w:ind w:hanging="720"/>
        <w:rPr>
          <w:rFonts w:cs="Arial"/>
          <w:b/>
          <w:color w:val="2A2A2A"/>
          <w:sz w:val="28"/>
          <w:szCs w:val="28"/>
          <w:lang w:val="en-US"/>
        </w:rPr>
      </w:pPr>
      <w:r w:rsidRPr="00B11C20">
        <w:rPr>
          <w:rFonts w:cs="Arial"/>
          <w:b/>
          <w:bCs/>
          <w:sz w:val="22"/>
          <w:szCs w:val="22"/>
        </w:rPr>
        <w:br w:type="page"/>
      </w:r>
      <w:r w:rsidR="00E13806" w:rsidRPr="00E13806" w:rsidDel="00E13806">
        <w:rPr>
          <w:rFonts w:cs="Arial"/>
          <w:b/>
          <w:bCs/>
          <w:sz w:val="22"/>
          <w:szCs w:val="22"/>
        </w:rPr>
        <w:lastRenderedPageBreak/>
        <w:t xml:space="preserve"> </w:t>
      </w:r>
      <w:r w:rsidR="00F16C0A" w:rsidRPr="00E13806">
        <w:rPr>
          <w:rFonts w:cs="Arial"/>
          <w:b/>
          <w:bCs/>
          <w:sz w:val="28"/>
          <w:szCs w:val="28"/>
        </w:rPr>
        <w:t xml:space="preserve">3.5 Renewable Energy </w:t>
      </w:r>
    </w:p>
    <w:p w14:paraId="7CE895AE" w14:textId="31E7B384" w:rsidR="00F16C0A" w:rsidRPr="007924C9" w:rsidRDefault="006719BA" w:rsidP="00C45ADB">
      <w:pPr>
        <w:widowControl w:val="0"/>
        <w:tabs>
          <w:tab w:val="clear" w:pos="720"/>
          <w:tab w:val="clear" w:pos="1440"/>
          <w:tab w:val="clear" w:pos="2160"/>
          <w:tab w:val="clear" w:pos="2880"/>
          <w:tab w:val="clear" w:pos="4680"/>
          <w:tab w:val="clear" w:pos="5400"/>
          <w:tab w:val="clear" w:pos="9000"/>
          <w:tab w:val="left" w:pos="0"/>
          <w:tab w:val="left" w:pos="220"/>
        </w:tabs>
        <w:autoSpaceDE w:val="0"/>
        <w:autoSpaceDN w:val="0"/>
        <w:adjustRightInd w:val="0"/>
        <w:spacing w:after="120" w:line="240" w:lineRule="auto"/>
        <w:rPr>
          <w:rFonts w:cs="Arial"/>
          <w:color w:val="2A2A2A"/>
          <w:sz w:val="22"/>
          <w:szCs w:val="22"/>
          <w:lang w:val="en-US"/>
        </w:rPr>
      </w:pPr>
      <w:r w:rsidRPr="007924C9">
        <w:rPr>
          <w:rFonts w:cs="Arial"/>
          <w:color w:val="2A2A2A"/>
          <w:sz w:val="22"/>
          <w:szCs w:val="22"/>
          <w:lang w:val="en-US"/>
        </w:rPr>
        <w:t>Installers of low carbon and renewable energy will need to be compliant with all appropriate MCS standards</w:t>
      </w:r>
      <w:r w:rsidR="00FA3A86" w:rsidRPr="007924C9">
        <w:rPr>
          <w:rFonts w:cs="Arial"/>
          <w:color w:val="2A2A2A"/>
          <w:sz w:val="22"/>
          <w:szCs w:val="22"/>
          <w:lang w:val="en-US"/>
        </w:rPr>
        <w:t xml:space="preserve"> including but not exclusive to:</w:t>
      </w:r>
    </w:p>
    <w:p w14:paraId="20DEA8B8" w14:textId="71AC83C7" w:rsidR="00FA3A86" w:rsidRDefault="00FA3A86" w:rsidP="00C45ADB">
      <w:pPr>
        <w:widowControl w:val="0"/>
        <w:tabs>
          <w:tab w:val="clear" w:pos="720"/>
          <w:tab w:val="clear" w:pos="1440"/>
          <w:tab w:val="clear" w:pos="2160"/>
          <w:tab w:val="clear" w:pos="2880"/>
          <w:tab w:val="clear" w:pos="4680"/>
          <w:tab w:val="clear" w:pos="5400"/>
          <w:tab w:val="clear" w:pos="9000"/>
          <w:tab w:val="left" w:pos="0"/>
          <w:tab w:val="left" w:pos="220"/>
        </w:tabs>
        <w:autoSpaceDE w:val="0"/>
        <w:autoSpaceDN w:val="0"/>
        <w:adjustRightInd w:val="0"/>
        <w:spacing w:after="120" w:line="240" w:lineRule="auto"/>
        <w:rPr>
          <w:rFonts w:cs="Arial"/>
          <w:b/>
          <w:color w:val="2A2A2A"/>
          <w:sz w:val="22"/>
          <w:szCs w:val="22"/>
          <w:lang w:val="en-US"/>
        </w:rPr>
      </w:pPr>
      <w:r>
        <w:rPr>
          <w:rFonts w:cs="Arial"/>
          <w:b/>
          <w:color w:val="2A2A2A"/>
          <w:sz w:val="22"/>
          <w:szCs w:val="22"/>
          <w:lang w:val="en-US"/>
        </w:rPr>
        <w:t>MCS 001</w:t>
      </w:r>
      <w:r w:rsidR="00A13287">
        <w:rPr>
          <w:rFonts w:cs="Arial"/>
          <w:b/>
          <w:color w:val="2A2A2A"/>
          <w:sz w:val="22"/>
          <w:szCs w:val="22"/>
          <w:lang w:val="en-US"/>
        </w:rPr>
        <w:t>-1</w:t>
      </w:r>
      <w:r>
        <w:rPr>
          <w:rFonts w:cs="Arial"/>
          <w:b/>
          <w:color w:val="2A2A2A"/>
          <w:sz w:val="22"/>
          <w:szCs w:val="22"/>
          <w:lang w:val="en-US"/>
        </w:rPr>
        <w:t xml:space="preserve"> </w:t>
      </w:r>
      <w:r w:rsidR="00A13287">
        <w:rPr>
          <w:rFonts w:cs="Arial"/>
          <w:b/>
          <w:color w:val="2A2A2A"/>
          <w:sz w:val="22"/>
          <w:szCs w:val="22"/>
          <w:lang w:val="en-US"/>
        </w:rPr>
        <w:t xml:space="preserve">– </w:t>
      </w:r>
      <w:r w:rsidR="006409BC">
        <w:rPr>
          <w:rFonts w:cs="Arial"/>
          <w:b/>
          <w:color w:val="2A2A2A"/>
          <w:sz w:val="22"/>
          <w:szCs w:val="22"/>
          <w:lang w:val="en-US"/>
        </w:rPr>
        <w:t>T</w:t>
      </w:r>
      <w:r w:rsidR="00A13287">
        <w:rPr>
          <w:rFonts w:cs="Arial"/>
          <w:b/>
          <w:color w:val="2A2A2A"/>
          <w:sz w:val="22"/>
          <w:szCs w:val="22"/>
          <w:lang w:val="en-US"/>
        </w:rPr>
        <w:t>he MCS Contractor Standard – Part 1</w:t>
      </w:r>
      <w:r w:rsidR="006409BC">
        <w:rPr>
          <w:rFonts w:cs="Arial"/>
          <w:b/>
          <w:color w:val="2A2A2A"/>
          <w:sz w:val="22"/>
          <w:szCs w:val="22"/>
          <w:lang w:val="en-US"/>
        </w:rPr>
        <w:t>:</w:t>
      </w:r>
      <w:r w:rsidR="00A13287">
        <w:rPr>
          <w:rFonts w:cs="Arial"/>
          <w:b/>
          <w:color w:val="2A2A2A"/>
          <w:sz w:val="22"/>
          <w:szCs w:val="22"/>
          <w:lang w:val="en-US"/>
        </w:rPr>
        <w:t xml:space="preserve"> Requirements for MCS Contractors</w:t>
      </w:r>
    </w:p>
    <w:p w14:paraId="0161416F" w14:textId="6A15506C" w:rsidR="00A13287" w:rsidRDefault="00A13287" w:rsidP="00C45ADB">
      <w:pPr>
        <w:widowControl w:val="0"/>
        <w:tabs>
          <w:tab w:val="clear" w:pos="720"/>
          <w:tab w:val="clear" w:pos="1440"/>
          <w:tab w:val="clear" w:pos="2160"/>
          <w:tab w:val="clear" w:pos="2880"/>
          <w:tab w:val="clear" w:pos="4680"/>
          <w:tab w:val="clear" w:pos="5400"/>
          <w:tab w:val="clear" w:pos="9000"/>
          <w:tab w:val="left" w:pos="0"/>
          <w:tab w:val="left" w:pos="220"/>
        </w:tabs>
        <w:autoSpaceDE w:val="0"/>
        <w:autoSpaceDN w:val="0"/>
        <w:adjustRightInd w:val="0"/>
        <w:spacing w:after="120" w:line="240" w:lineRule="auto"/>
        <w:rPr>
          <w:rFonts w:cs="Arial"/>
          <w:b/>
          <w:color w:val="2A2A2A"/>
          <w:sz w:val="22"/>
          <w:szCs w:val="22"/>
          <w:lang w:val="en-US"/>
        </w:rPr>
      </w:pPr>
      <w:r>
        <w:rPr>
          <w:rFonts w:cs="Arial"/>
          <w:b/>
          <w:color w:val="2A2A2A"/>
          <w:sz w:val="22"/>
          <w:szCs w:val="22"/>
          <w:lang w:val="en-US"/>
        </w:rPr>
        <w:t>MCS 001-2</w:t>
      </w:r>
      <w:r w:rsidR="006409BC">
        <w:rPr>
          <w:rFonts w:cs="Arial"/>
          <w:b/>
          <w:color w:val="2A2A2A"/>
          <w:sz w:val="22"/>
          <w:szCs w:val="22"/>
          <w:lang w:val="en-US"/>
        </w:rPr>
        <w:t xml:space="preserve"> – The MCS Contractor Standard – Part 2: The Certification Process</w:t>
      </w:r>
    </w:p>
    <w:p w14:paraId="4EBB24C3" w14:textId="29A8FD7A" w:rsidR="002E6B86" w:rsidRDefault="002E6B86" w:rsidP="00C45ADB">
      <w:pPr>
        <w:widowControl w:val="0"/>
        <w:tabs>
          <w:tab w:val="clear" w:pos="720"/>
          <w:tab w:val="clear" w:pos="1440"/>
          <w:tab w:val="clear" w:pos="2160"/>
          <w:tab w:val="clear" w:pos="2880"/>
          <w:tab w:val="clear" w:pos="4680"/>
          <w:tab w:val="clear" w:pos="5400"/>
          <w:tab w:val="clear" w:pos="9000"/>
          <w:tab w:val="left" w:pos="0"/>
          <w:tab w:val="left" w:pos="220"/>
        </w:tabs>
        <w:autoSpaceDE w:val="0"/>
        <w:autoSpaceDN w:val="0"/>
        <w:adjustRightInd w:val="0"/>
        <w:spacing w:after="120" w:line="240" w:lineRule="auto"/>
        <w:rPr>
          <w:rFonts w:cs="Arial"/>
          <w:b/>
          <w:color w:val="2A2A2A"/>
          <w:sz w:val="22"/>
          <w:szCs w:val="22"/>
          <w:lang w:val="en-US"/>
        </w:rPr>
      </w:pPr>
      <w:r>
        <w:rPr>
          <w:rFonts w:cs="Arial"/>
          <w:b/>
          <w:color w:val="2A2A2A"/>
          <w:sz w:val="22"/>
          <w:szCs w:val="22"/>
          <w:lang w:val="en-US"/>
        </w:rPr>
        <w:t>MCS 023 – Additional requirements for MCS Contractors to demonstrate PAS2030 equivalence for the installation of Microgeneration technologies.</w:t>
      </w:r>
    </w:p>
    <w:p w14:paraId="41526BC9" w14:textId="624E418E" w:rsidR="00C45ADB" w:rsidRDefault="00C45ADB" w:rsidP="00C45ADB">
      <w:pPr>
        <w:widowControl w:val="0"/>
        <w:tabs>
          <w:tab w:val="clear" w:pos="720"/>
          <w:tab w:val="clear" w:pos="1440"/>
          <w:tab w:val="clear" w:pos="2160"/>
          <w:tab w:val="clear" w:pos="2880"/>
          <w:tab w:val="clear" w:pos="4680"/>
          <w:tab w:val="clear" w:pos="5400"/>
          <w:tab w:val="clear" w:pos="9000"/>
          <w:tab w:val="left" w:pos="0"/>
          <w:tab w:val="left" w:pos="220"/>
        </w:tabs>
        <w:autoSpaceDE w:val="0"/>
        <w:autoSpaceDN w:val="0"/>
        <w:adjustRightInd w:val="0"/>
        <w:spacing w:after="120" w:line="240" w:lineRule="auto"/>
        <w:rPr>
          <w:rFonts w:cs="Arial"/>
          <w:b/>
          <w:color w:val="2A2A2A"/>
          <w:sz w:val="22"/>
          <w:szCs w:val="22"/>
          <w:lang w:val="en-US"/>
        </w:rPr>
      </w:pPr>
    </w:p>
    <w:p w14:paraId="68D09522" w14:textId="77777777" w:rsidR="00C45ADB" w:rsidRDefault="00C45ADB" w:rsidP="007924C9">
      <w:pPr>
        <w:widowControl w:val="0"/>
        <w:tabs>
          <w:tab w:val="clear" w:pos="720"/>
          <w:tab w:val="clear" w:pos="1440"/>
          <w:tab w:val="clear" w:pos="2160"/>
          <w:tab w:val="clear" w:pos="2880"/>
          <w:tab w:val="clear" w:pos="4680"/>
          <w:tab w:val="clear" w:pos="5400"/>
          <w:tab w:val="clear" w:pos="9000"/>
          <w:tab w:val="left" w:pos="0"/>
          <w:tab w:val="left" w:pos="220"/>
        </w:tabs>
        <w:autoSpaceDE w:val="0"/>
        <w:autoSpaceDN w:val="0"/>
        <w:adjustRightInd w:val="0"/>
        <w:spacing w:after="120" w:line="240" w:lineRule="auto"/>
        <w:rPr>
          <w:rFonts w:cs="Arial"/>
          <w:b/>
          <w:color w:val="2A2A2A"/>
          <w:sz w:val="22"/>
          <w:szCs w:val="22"/>
          <w:lang w:val="en-US"/>
        </w:rPr>
      </w:pPr>
    </w:p>
    <w:p w14:paraId="01C33A7D" w14:textId="17FF5473" w:rsidR="00A05DB3" w:rsidRPr="000625F5" w:rsidRDefault="00BA5151" w:rsidP="494B40F3">
      <w:pPr>
        <w:widowControl w:val="0"/>
        <w:numPr>
          <w:ilvl w:val="0"/>
          <w:numId w:val="3"/>
        </w:numPr>
        <w:tabs>
          <w:tab w:val="clear" w:pos="720"/>
          <w:tab w:val="clear" w:pos="1440"/>
          <w:tab w:val="clear" w:pos="2160"/>
          <w:tab w:val="clear" w:pos="2880"/>
          <w:tab w:val="clear" w:pos="4680"/>
          <w:tab w:val="clear" w:pos="5400"/>
          <w:tab w:val="clear" w:pos="9000"/>
          <w:tab w:val="left" w:pos="0"/>
          <w:tab w:val="left" w:pos="220"/>
        </w:tabs>
        <w:autoSpaceDE w:val="0"/>
        <w:autoSpaceDN w:val="0"/>
        <w:adjustRightInd w:val="0"/>
        <w:spacing w:after="120" w:line="240" w:lineRule="auto"/>
        <w:ind w:left="0" w:firstLine="0"/>
        <w:rPr>
          <w:rFonts w:cs="Arial"/>
          <w:b/>
          <w:bCs/>
          <w:color w:val="2A2A2A"/>
          <w:sz w:val="22"/>
          <w:szCs w:val="22"/>
          <w:lang w:val="en-US"/>
        </w:rPr>
      </w:pPr>
      <w:r w:rsidRPr="494B40F3">
        <w:rPr>
          <w:rFonts w:cs="Arial"/>
          <w:b/>
          <w:bCs/>
          <w:color w:val="2A2A2A"/>
          <w:sz w:val="22"/>
          <w:szCs w:val="22"/>
          <w:lang w:val="en-US"/>
        </w:rPr>
        <w:t>Solar thermal -</w:t>
      </w:r>
      <w:r w:rsidRPr="494B40F3">
        <w:rPr>
          <w:rFonts w:eastAsiaTheme="minorEastAsia" w:cs="Arial"/>
          <w:b/>
          <w:bCs/>
          <w:sz w:val="22"/>
          <w:szCs w:val="22"/>
        </w:rPr>
        <w:t xml:space="preserve"> </w:t>
      </w:r>
      <w:r w:rsidR="00A75C48" w:rsidRPr="494B40F3">
        <w:rPr>
          <w:rFonts w:cs="Arial"/>
          <w:b/>
          <w:bCs/>
          <w:sz w:val="22"/>
          <w:szCs w:val="22"/>
        </w:rPr>
        <w:t xml:space="preserve">Microgeneration Installation Standard: </w:t>
      </w:r>
      <w:r w:rsidR="00A05DB3" w:rsidRPr="494B40F3">
        <w:rPr>
          <w:rFonts w:eastAsiaTheme="minorEastAsia" w:cs="Arial"/>
          <w:b/>
          <w:bCs/>
          <w:sz w:val="22"/>
          <w:szCs w:val="22"/>
        </w:rPr>
        <w:t xml:space="preserve">- </w:t>
      </w:r>
      <w:r w:rsidR="00A05DB3" w:rsidRPr="494B40F3">
        <w:rPr>
          <w:rFonts w:cs="Arial"/>
          <w:b/>
          <w:bCs/>
          <w:color w:val="2A2A2A"/>
          <w:sz w:val="22"/>
          <w:szCs w:val="22"/>
          <w:lang w:val="en-US"/>
        </w:rPr>
        <w:t xml:space="preserve">MIS 3001 </w:t>
      </w:r>
      <w:r w:rsidR="000625F5" w:rsidRPr="494B40F3">
        <w:rPr>
          <w:rFonts w:cs="Arial"/>
          <w:b/>
          <w:bCs/>
          <w:color w:val="2A2A2A"/>
          <w:sz w:val="22"/>
          <w:szCs w:val="22"/>
          <w:lang w:val="en-US"/>
        </w:rPr>
        <w:t>–</w:t>
      </w:r>
      <w:r w:rsidR="00A05DB3" w:rsidRPr="494B40F3">
        <w:rPr>
          <w:rFonts w:cs="Arial"/>
          <w:b/>
          <w:bCs/>
          <w:color w:val="2A2A2A"/>
          <w:sz w:val="22"/>
          <w:szCs w:val="22"/>
          <w:lang w:val="en-US"/>
        </w:rPr>
        <w:t xml:space="preserve"> </w:t>
      </w:r>
      <w:r w:rsidR="000625F5" w:rsidRPr="494B40F3">
        <w:rPr>
          <w:rFonts w:cs="Arial"/>
          <w:b/>
          <w:bCs/>
          <w:color w:val="2A2A2A"/>
          <w:sz w:val="22"/>
          <w:szCs w:val="22"/>
          <w:lang w:val="en-US"/>
        </w:rPr>
        <w:t>Requirements for MCS contractors undertaking the supply, design, installation, set to work, commissioning and handover of solar heating microgeneration systems.</w:t>
      </w:r>
    </w:p>
    <w:p w14:paraId="3877D005" w14:textId="7B8DE50D" w:rsidR="03F59C72" w:rsidRDefault="03F59C72" w:rsidP="494B40F3">
      <w:pPr>
        <w:numPr>
          <w:ilvl w:val="0"/>
          <w:numId w:val="3"/>
        </w:numPr>
        <w:tabs>
          <w:tab w:val="clear" w:pos="720"/>
          <w:tab w:val="clear" w:pos="1440"/>
          <w:tab w:val="clear" w:pos="2160"/>
          <w:tab w:val="clear" w:pos="2880"/>
          <w:tab w:val="clear" w:pos="4680"/>
          <w:tab w:val="clear" w:pos="5400"/>
          <w:tab w:val="clear" w:pos="9000"/>
          <w:tab w:val="left" w:pos="220"/>
        </w:tabs>
        <w:spacing w:after="120" w:line="240" w:lineRule="auto"/>
        <w:ind w:left="0" w:firstLine="0"/>
        <w:rPr>
          <w:rFonts w:asciiTheme="minorHAnsi" w:eastAsiaTheme="minorEastAsia" w:hAnsiTheme="minorHAnsi" w:cstheme="minorBidi"/>
          <w:b/>
          <w:bCs/>
          <w:color w:val="2A2A2A"/>
          <w:sz w:val="22"/>
          <w:szCs w:val="22"/>
        </w:rPr>
      </w:pPr>
      <w:r w:rsidRPr="494B40F3">
        <w:rPr>
          <w:rFonts w:cs="Arial"/>
          <w:b/>
          <w:bCs/>
          <w:sz w:val="22"/>
          <w:szCs w:val="22"/>
        </w:rPr>
        <w:t>C6 Measure BSM.6 Hot water systems</w:t>
      </w:r>
    </w:p>
    <w:p w14:paraId="39A76DB4" w14:textId="77777777" w:rsidR="00A05DB3" w:rsidRPr="00B11C20" w:rsidRDefault="00A05DB3" w:rsidP="00857A90">
      <w:pPr>
        <w:spacing w:after="120" w:line="240" w:lineRule="auto"/>
        <w:rPr>
          <w:rFonts w:cs="Arial"/>
          <w:sz w:val="22"/>
          <w:szCs w:val="22"/>
        </w:rPr>
      </w:pPr>
    </w:p>
    <w:p w14:paraId="4EAA477B" w14:textId="77777777" w:rsidR="00C46C9E" w:rsidRPr="00B11C20" w:rsidRDefault="00C46C9E" w:rsidP="00C46C9E">
      <w:pPr>
        <w:spacing w:after="120" w:line="240" w:lineRule="auto"/>
        <w:rPr>
          <w:rFonts w:cs="Arial"/>
          <w:b/>
          <w:sz w:val="22"/>
          <w:szCs w:val="22"/>
        </w:rPr>
      </w:pPr>
      <w:r>
        <w:rPr>
          <w:rFonts w:cs="Arial"/>
          <w:b/>
          <w:sz w:val="22"/>
          <w:szCs w:val="22"/>
        </w:rPr>
        <w:t>Additional Contract</w:t>
      </w:r>
      <w:r w:rsidRPr="00B11C20">
        <w:rPr>
          <w:rFonts w:cs="Arial"/>
          <w:b/>
          <w:sz w:val="22"/>
          <w:szCs w:val="22"/>
        </w:rPr>
        <w:t xml:space="preserve"> Requirements</w:t>
      </w:r>
    </w:p>
    <w:p w14:paraId="0BA0415C" w14:textId="77777777" w:rsidR="00A05DB3" w:rsidRPr="00B11C20" w:rsidRDefault="00A05DB3" w:rsidP="00857A90">
      <w:pPr>
        <w:pStyle w:val="NormalWeb"/>
        <w:spacing w:before="2" w:afterLines="0" w:after="120"/>
        <w:jc w:val="both"/>
        <w:rPr>
          <w:rFonts w:ascii="Arial" w:hAnsi="Arial" w:cs="Arial"/>
          <w:sz w:val="22"/>
          <w:szCs w:val="22"/>
        </w:rPr>
      </w:pPr>
      <w:r w:rsidRPr="00B11C20">
        <w:rPr>
          <w:rFonts w:ascii="Arial" w:hAnsi="Arial" w:cs="Arial"/>
          <w:sz w:val="22"/>
          <w:szCs w:val="22"/>
        </w:rPr>
        <w:t xml:space="preserve">Multiple MCS certified solar collectors may be used in a single installation, but the individual output for a single appliance shall not exceed 45 kWth as defined by the MCS product certification scheme document MCS 004. </w:t>
      </w:r>
    </w:p>
    <w:p w14:paraId="0976E7CE" w14:textId="45896DBB" w:rsidR="00836768" w:rsidRDefault="00836768" w:rsidP="00836768">
      <w:pPr>
        <w:pStyle w:val="NormalWeb"/>
        <w:spacing w:before="2" w:afterLines="0" w:after="120"/>
        <w:rPr>
          <w:rFonts w:ascii="Arial" w:hAnsi="Arial" w:cs="Arial"/>
          <w:bCs/>
          <w:sz w:val="22"/>
          <w:szCs w:val="22"/>
        </w:rPr>
      </w:pPr>
      <w:r w:rsidRPr="494B40F3">
        <w:rPr>
          <w:rFonts w:ascii="Arial" w:hAnsi="Arial" w:cs="Arial"/>
          <w:sz w:val="22"/>
          <w:szCs w:val="22"/>
        </w:rPr>
        <w:t xml:space="preserve">When pricing for Solar installations, the Delivery Organisation must ensure a focus on quality of components over lowest price to ensure on-going maintenance and replacement component costs are minimised. </w:t>
      </w:r>
    </w:p>
    <w:p w14:paraId="1662058D" w14:textId="38E4D9ED" w:rsidR="12F4CCB5" w:rsidRDefault="2A2AC53F" w:rsidP="494B40F3">
      <w:pPr>
        <w:pStyle w:val="NormalWeb"/>
        <w:spacing w:before="2" w:afterLines="0" w:after="120"/>
        <w:rPr>
          <w:rFonts w:ascii="Arial" w:eastAsia="Cambria" w:hAnsi="Arial" w:cs="Arial"/>
          <w:sz w:val="22"/>
          <w:szCs w:val="22"/>
        </w:rPr>
      </w:pPr>
      <w:r w:rsidRPr="409A96C8">
        <w:rPr>
          <w:rFonts w:ascii="Arial" w:eastAsia="Cambria" w:hAnsi="Arial" w:cs="Arial"/>
          <w:sz w:val="22"/>
          <w:szCs w:val="22"/>
        </w:rPr>
        <w:t xml:space="preserve">The contract assumes a minimum sized system of 1.5kW and 150l hot water </w:t>
      </w:r>
      <w:r w:rsidR="14260950" w:rsidRPr="409A96C8">
        <w:rPr>
          <w:rFonts w:ascii="Arial" w:eastAsia="Cambria" w:hAnsi="Arial" w:cs="Arial"/>
          <w:sz w:val="22"/>
          <w:szCs w:val="22"/>
        </w:rPr>
        <w:t>twin coil tank</w:t>
      </w:r>
      <w:r w:rsidRPr="409A96C8">
        <w:rPr>
          <w:rFonts w:ascii="Arial" w:eastAsia="Cambria" w:hAnsi="Arial" w:cs="Arial"/>
          <w:sz w:val="22"/>
          <w:szCs w:val="22"/>
        </w:rPr>
        <w:t xml:space="preserve">. </w:t>
      </w:r>
      <w:r w:rsidR="4061D4FF" w:rsidRPr="409A96C8">
        <w:rPr>
          <w:rFonts w:ascii="Arial" w:eastAsia="Cambria" w:hAnsi="Arial" w:cs="Arial"/>
          <w:sz w:val="22"/>
          <w:szCs w:val="22"/>
        </w:rPr>
        <w:t>Solar thermal systems must include for all elements required in ensuring an appropriate hot water system</w:t>
      </w:r>
      <w:r w:rsidR="04AF16E8" w:rsidRPr="409A96C8">
        <w:rPr>
          <w:rFonts w:ascii="Arial" w:eastAsia="Cambria" w:hAnsi="Arial" w:cs="Arial"/>
          <w:sz w:val="22"/>
          <w:szCs w:val="22"/>
        </w:rPr>
        <w:t>,</w:t>
      </w:r>
      <w:r w:rsidR="4061D4FF" w:rsidRPr="409A96C8">
        <w:rPr>
          <w:rFonts w:ascii="Arial" w:eastAsia="Cambria" w:hAnsi="Arial" w:cs="Arial"/>
          <w:sz w:val="22"/>
          <w:szCs w:val="22"/>
        </w:rPr>
        <w:t xml:space="preserve"> </w:t>
      </w:r>
      <w:r w:rsidR="7E05A2C0" w:rsidRPr="409A96C8">
        <w:rPr>
          <w:rFonts w:ascii="Arial" w:eastAsia="Cambria" w:hAnsi="Arial" w:cs="Arial"/>
          <w:sz w:val="22"/>
          <w:szCs w:val="22"/>
        </w:rPr>
        <w:t xml:space="preserve">including any </w:t>
      </w:r>
      <w:r w:rsidR="15E54395" w:rsidRPr="409A96C8">
        <w:rPr>
          <w:rFonts w:ascii="Arial" w:eastAsia="Cambria" w:hAnsi="Arial" w:cs="Arial"/>
          <w:sz w:val="22"/>
          <w:szCs w:val="22"/>
        </w:rPr>
        <w:t>pipework, can</w:t>
      </w:r>
      <w:r w:rsidR="4061D4FF" w:rsidRPr="409A96C8">
        <w:rPr>
          <w:rFonts w:ascii="Arial" w:eastAsia="Cambria" w:hAnsi="Arial" w:cs="Arial"/>
          <w:sz w:val="22"/>
          <w:szCs w:val="22"/>
        </w:rPr>
        <w:t xml:space="preserve"> be provided for the occupants.</w:t>
      </w:r>
    </w:p>
    <w:p w14:paraId="31A77512" w14:textId="333D3C5B" w:rsidR="00836768" w:rsidRDefault="025DB93C" w:rsidP="00836768">
      <w:pPr>
        <w:pStyle w:val="NormalWeb"/>
        <w:spacing w:before="2" w:afterLines="0" w:after="120"/>
        <w:rPr>
          <w:rFonts w:ascii="Arial" w:hAnsi="Arial" w:cs="Arial"/>
          <w:sz w:val="22"/>
          <w:szCs w:val="22"/>
        </w:rPr>
      </w:pPr>
      <w:r w:rsidRPr="409A96C8">
        <w:rPr>
          <w:rFonts w:ascii="Arial" w:hAnsi="Arial" w:cs="Arial"/>
          <w:sz w:val="22"/>
          <w:szCs w:val="22"/>
        </w:rPr>
        <w:t xml:space="preserve">This programme is geared at </w:t>
      </w:r>
      <w:r w:rsidR="5E1EAA52" w:rsidRPr="409A96C8">
        <w:rPr>
          <w:rFonts w:ascii="Arial" w:hAnsi="Arial" w:cs="Arial"/>
          <w:sz w:val="22"/>
          <w:szCs w:val="22"/>
        </w:rPr>
        <w:t>low-income</w:t>
      </w:r>
      <w:r w:rsidRPr="409A96C8">
        <w:rPr>
          <w:rFonts w:ascii="Arial" w:hAnsi="Arial" w:cs="Arial"/>
          <w:sz w:val="22"/>
          <w:szCs w:val="22"/>
        </w:rPr>
        <w:t xml:space="preserve"> households.</w:t>
      </w:r>
    </w:p>
    <w:p w14:paraId="3BD07DC8" w14:textId="77777777" w:rsidR="000F36F5" w:rsidRDefault="000F36F5" w:rsidP="00836768">
      <w:pPr>
        <w:pStyle w:val="NormalWeb"/>
        <w:spacing w:before="2" w:afterLines="0" w:after="120"/>
        <w:rPr>
          <w:rFonts w:ascii="Arial" w:hAnsi="Arial" w:cs="Arial"/>
          <w:sz w:val="22"/>
          <w:szCs w:val="22"/>
        </w:rPr>
      </w:pPr>
    </w:p>
    <w:p w14:paraId="7E44D034" w14:textId="77777777" w:rsidR="000F36F5" w:rsidRDefault="000F36F5" w:rsidP="00836768">
      <w:pPr>
        <w:pStyle w:val="NormalWeb"/>
        <w:spacing w:before="2" w:afterLines="0" w:after="120"/>
        <w:rPr>
          <w:rFonts w:ascii="Arial" w:hAnsi="Arial" w:cs="Arial"/>
          <w:sz w:val="22"/>
          <w:szCs w:val="22"/>
        </w:rPr>
      </w:pPr>
    </w:p>
    <w:p w14:paraId="4F4138F0" w14:textId="50704646" w:rsidR="00300454" w:rsidRPr="002412C0" w:rsidRDefault="00300454" w:rsidP="00836768">
      <w:pPr>
        <w:pStyle w:val="NormalWeb"/>
        <w:spacing w:before="2" w:afterLines="0" w:after="120"/>
        <w:rPr>
          <w:rFonts w:ascii="Arial" w:hAnsi="Arial" w:cs="Arial"/>
          <w:sz w:val="22"/>
          <w:szCs w:val="22"/>
        </w:rPr>
      </w:pPr>
      <w:r>
        <w:rPr>
          <w:rFonts w:ascii="Arial" w:hAnsi="Arial" w:cs="Arial"/>
          <w:sz w:val="22"/>
          <w:szCs w:val="22"/>
        </w:rPr>
        <w:t xml:space="preserve">A product and system guarantee will be provided for all </w:t>
      </w:r>
      <w:r w:rsidR="000F36F5">
        <w:rPr>
          <w:rFonts w:ascii="Arial" w:hAnsi="Arial" w:cs="Arial"/>
          <w:sz w:val="22"/>
          <w:szCs w:val="22"/>
        </w:rPr>
        <w:t>renewable energy installations compliant with MCS.</w:t>
      </w:r>
    </w:p>
    <w:p w14:paraId="54E91CFD" w14:textId="77777777" w:rsidR="00A05DB3" w:rsidRPr="00B11C20" w:rsidRDefault="00A05DB3" w:rsidP="00857A90">
      <w:pPr>
        <w:pStyle w:val="NormalWeb"/>
        <w:spacing w:before="2" w:afterLines="0" w:after="120"/>
        <w:jc w:val="both"/>
        <w:rPr>
          <w:rFonts w:ascii="Arial" w:hAnsi="Arial" w:cs="Arial"/>
          <w:sz w:val="22"/>
          <w:szCs w:val="22"/>
        </w:rPr>
      </w:pPr>
    </w:p>
    <w:p w14:paraId="62066009" w14:textId="11DA027F" w:rsidR="00A05DB3" w:rsidRPr="00B11C20" w:rsidRDefault="00A05DB3" w:rsidP="00857A90">
      <w:pPr>
        <w:pStyle w:val="NormalWeb"/>
        <w:spacing w:before="2" w:afterLines="0" w:after="120"/>
        <w:jc w:val="both"/>
        <w:rPr>
          <w:rFonts w:ascii="Arial" w:hAnsi="Arial" w:cs="Arial"/>
          <w:b/>
          <w:bCs/>
          <w:sz w:val="22"/>
          <w:szCs w:val="22"/>
        </w:rPr>
      </w:pPr>
    </w:p>
    <w:p w14:paraId="299F144F" w14:textId="77777777" w:rsidR="00A05DB3" w:rsidRPr="00B11C20" w:rsidRDefault="00A05DB3" w:rsidP="00857A90">
      <w:pPr>
        <w:pStyle w:val="NormalWeb"/>
        <w:spacing w:before="2" w:afterLines="0" w:after="120"/>
        <w:jc w:val="both"/>
        <w:rPr>
          <w:rFonts w:ascii="Arial" w:hAnsi="Arial" w:cs="Arial"/>
          <w:b/>
          <w:bCs/>
          <w:sz w:val="22"/>
          <w:szCs w:val="22"/>
        </w:rPr>
      </w:pPr>
    </w:p>
    <w:p w14:paraId="56DAE8C6" w14:textId="77777777" w:rsidR="00A05DB3" w:rsidRPr="00B11C20" w:rsidRDefault="00A05DB3" w:rsidP="00857A90">
      <w:pPr>
        <w:keepNext/>
        <w:overflowPunct w:val="0"/>
        <w:autoSpaceDE w:val="0"/>
        <w:autoSpaceDN w:val="0"/>
        <w:adjustRightInd w:val="0"/>
        <w:spacing w:before="120" w:after="120" w:line="240" w:lineRule="auto"/>
        <w:outlineLvl w:val="1"/>
        <w:rPr>
          <w:rFonts w:cs="Arial"/>
          <w:b/>
          <w:bCs/>
          <w:sz w:val="22"/>
          <w:szCs w:val="22"/>
        </w:rPr>
      </w:pPr>
    </w:p>
    <w:p w14:paraId="2720D81C" w14:textId="77777777" w:rsidR="00BA5151" w:rsidRPr="00B11C20" w:rsidRDefault="00A05DB3" w:rsidP="00741DFD">
      <w:pPr>
        <w:widowControl w:val="0"/>
        <w:numPr>
          <w:ilvl w:val="0"/>
          <w:numId w:val="3"/>
        </w:numPr>
        <w:tabs>
          <w:tab w:val="clear" w:pos="1440"/>
          <w:tab w:val="clear" w:pos="2160"/>
          <w:tab w:val="clear" w:pos="2880"/>
          <w:tab w:val="clear" w:pos="4680"/>
          <w:tab w:val="clear" w:pos="5400"/>
          <w:tab w:val="clear" w:pos="9000"/>
          <w:tab w:val="left" w:pos="220"/>
        </w:tabs>
        <w:autoSpaceDE w:val="0"/>
        <w:autoSpaceDN w:val="0"/>
        <w:adjustRightInd w:val="0"/>
        <w:spacing w:after="120" w:line="240" w:lineRule="auto"/>
        <w:ind w:left="1440" w:hanging="720"/>
        <w:jc w:val="left"/>
        <w:rPr>
          <w:rFonts w:cs="Arial"/>
          <w:b/>
          <w:bCs/>
          <w:sz w:val="22"/>
          <w:szCs w:val="22"/>
        </w:rPr>
      </w:pPr>
      <w:r w:rsidRPr="00B11C20">
        <w:rPr>
          <w:rFonts w:cs="Arial"/>
          <w:b/>
          <w:bCs/>
          <w:sz w:val="22"/>
          <w:szCs w:val="22"/>
        </w:rPr>
        <w:br w:type="page"/>
      </w:r>
    </w:p>
    <w:p w14:paraId="320F7E64" w14:textId="3CC4771C" w:rsidR="00BA5151" w:rsidRPr="00B11C20" w:rsidRDefault="00BA5151" w:rsidP="494B40F3">
      <w:pPr>
        <w:widowControl w:val="0"/>
        <w:tabs>
          <w:tab w:val="clear" w:pos="1440"/>
          <w:tab w:val="clear" w:pos="2160"/>
          <w:tab w:val="clear" w:pos="2880"/>
          <w:tab w:val="clear" w:pos="4680"/>
          <w:tab w:val="clear" w:pos="5400"/>
          <w:tab w:val="clear" w:pos="9000"/>
          <w:tab w:val="left" w:pos="220"/>
        </w:tabs>
        <w:autoSpaceDE w:val="0"/>
        <w:autoSpaceDN w:val="0"/>
        <w:adjustRightInd w:val="0"/>
        <w:spacing w:after="120" w:line="240" w:lineRule="auto"/>
        <w:jc w:val="left"/>
        <w:rPr>
          <w:rFonts w:cs="Arial"/>
          <w:b/>
          <w:bCs/>
          <w:color w:val="2A2A2A"/>
          <w:sz w:val="22"/>
          <w:szCs w:val="22"/>
          <w:lang w:val="en-US"/>
        </w:rPr>
      </w:pPr>
      <w:r w:rsidRPr="494B40F3">
        <w:rPr>
          <w:rFonts w:cs="Arial"/>
          <w:b/>
          <w:bCs/>
          <w:color w:val="2A2A2A"/>
          <w:sz w:val="22"/>
          <w:szCs w:val="22"/>
          <w:lang w:val="en-US"/>
        </w:rPr>
        <w:lastRenderedPageBreak/>
        <w:t>Solar PV -</w:t>
      </w:r>
      <w:r w:rsidRPr="494B40F3">
        <w:rPr>
          <w:rFonts w:cs="Arial"/>
          <w:b/>
          <w:bCs/>
          <w:sz w:val="22"/>
          <w:szCs w:val="22"/>
        </w:rPr>
        <w:t xml:space="preserve"> </w:t>
      </w:r>
      <w:r w:rsidR="00A05DB3" w:rsidRPr="494B40F3">
        <w:rPr>
          <w:rFonts w:cs="Arial"/>
          <w:b/>
          <w:bCs/>
          <w:sz w:val="22"/>
          <w:szCs w:val="22"/>
        </w:rPr>
        <w:t>Microgeneration Installation Standard: MIS 3002</w:t>
      </w:r>
      <w:r w:rsidR="00A05DB3" w:rsidRPr="494B40F3">
        <w:rPr>
          <w:rFonts w:cs="Arial"/>
          <w:b/>
          <w:bCs/>
          <w:color w:val="4C4F51"/>
          <w:sz w:val="22"/>
          <w:szCs w:val="22"/>
        </w:rPr>
        <w:t xml:space="preserve"> </w:t>
      </w:r>
      <w:r w:rsidRPr="494B40F3">
        <w:rPr>
          <w:rFonts w:cs="Arial"/>
          <w:b/>
          <w:bCs/>
          <w:color w:val="2A2A2A"/>
          <w:sz w:val="22"/>
          <w:szCs w:val="22"/>
          <w:shd w:val="clear" w:color="auto" w:fill="FFFF00"/>
          <w:lang w:val="en-US"/>
        </w:rPr>
        <w:t xml:space="preserve"> </w:t>
      </w:r>
    </w:p>
    <w:p w14:paraId="1770A277" w14:textId="77777777" w:rsidR="00A05DB3" w:rsidRPr="00B11C20" w:rsidRDefault="00A05DB3" w:rsidP="00857A90">
      <w:pPr>
        <w:pStyle w:val="NormalWeb"/>
        <w:spacing w:before="2" w:afterLines="0" w:after="120"/>
        <w:jc w:val="both"/>
        <w:rPr>
          <w:rFonts w:ascii="Arial" w:hAnsi="Arial" w:cs="Arial"/>
          <w:sz w:val="22"/>
          <w:szCs w:val="22"/>
        </w:rPr>
      </w:pPr>
    </w:p>
    <w:p w14:paraId="2D499AFD" w14:textId="77777777" w:rsidR="00B0741F" w:rsidRPr="00B11C20" w:rsidRDefault="00B0741F" w:rsidP="00B0741F">
      <w:pPr>
        <w:tabs>
          <w:tab w:val="clear" w:pos="720"/>
          <w:tab w:val="clear" w:pos="1440"/>
          <w:tab w:val="clear" w:pos="2160"/>
          <w:tab w:val="clear" w:pos="2880"/>
          <w:tab w:val="clear" w:pos="4680"/>
          <w:tab w:val="clear" w:pos="5400"/>
          <w:tab w:val="clear" w:pos="9000"/>
        </w:tabs>
        <w:spacing w:beforeLines="1" w:before="2" w:after="120" w:line="240" w:lineRule="auto"/>
        <w:rPr>
          <w:rFonts w:eastAsiaTheme="minorHAnsi" w:cs="Arial"/>
          <w:sz w:val="22"/>
          <w:szCs w:val="22"/>
        </w:rPr>
      </w:pPr>
      <w:r w:rsidRPr="00B11C20">
        <w:rPr>
          <w:rFonts w:eastAsiaTheme="minorHAnsi" w:cs="Arial"/>
          <w:sz w:val="22"/>
          <w:szCs w:val="22"/>
        </w:rPr>
        <w:t>Solar PV Microgeneration systems shall be designed and installed in accordance with the MCS</w:t>
      </w:r>
      <w:r>
        <w:rPr>
          <w:rFonts w:eastAsiaTheme="minorHAnsi" w:cs="Arial"/>
          <w:sz w:val="22"/>
          <w:szCs w:val="22"/>
        </w:rPr>
        <w:t xml:space="preserve"> Standards Document</w:t>
      </w:r>
      <w:r w:rsidRPr="00B11C20">
        <w:rPr>
          <w:rFonts w:eastAsiaTheme="minorHAnsi" w:cs="Arial"/>
          <w:sz w:val="22"/>
          <w:szCs w:val="22"/>
        </w:rPr>
        <w:t xml:space="preserve">: </w:t>
      </w:r>
      <w:r>
        <w:rPr>
          <w:rFonts w:eastAsiaTheme="minorHAnsi" w:cs="Arial"/>
          <w:sz w:val="22"/>
          <w:szCs w:val="22"/>
        </w:rPr>
        <w:t>The Solar PV Standard (Installation) MIS 3002 Issue 4.</w:t>
      </w:r>
    </w:p>
    <w:p w14:paraId="151410F5" w14:textId="77777777" w:rsidR="00A05DB3" w:rsidRPr="00B11C20" w:rsidRDefault="00A05DB3" w:rsidP="00857A90">
      <w:pPr>
        <w:pStyle w:val="NormalWeb"/>
        <w:spacing w:beforeLines="0" w:afterLines="0" w:after="120"/>
        <w:jc w:val="both"/>
        <w:rPr>
          <w:rFonts w:ascii="Arial" w:hAnsi="Arial" w:cs="Arial"/>
          <w:b/>
          <w:sz w:val="22"/>
          <w:szCs w:val="22"/>
        </w:rPr>
      </w:pPr>
    </w:p>
    <w:p w14:paraId="2FC79515" w14:textId="77777777" w:rsidR="00A05DB3" w:rsidRPr="00B11C20" w:rsidRDefault="00A05DB3" w:rsidP="00857A90">
      <w:pPr>
        <w:spacing w:after="120" w:line="240" w:lineRule="auto"/>
        <w:rPr>
          <w:rFonts w:cs="Arial"/>
          <w:sz w:val="22"/>
          <w:szCs w:val="22"/>
        </w:rPr>
      </w:pPr>
    </w:p>
    <w:p w14:paraId="122F5BC4" w14:textId="77777777" w:rsidR="0008762C" w:rsidRPr="00B11C20" w:rsidRDefault="0008762C" w:rsidP="0008762C">
      <w:pPr>
        <w:spacing w:after="120" w:line="240" w:lineRule="auto"/>
        <w:rPr>
          <w:rFonts w:cs="Arial"/>
          <w:b/>
          <w:sz w:val="22"/>
          <w:szCs w:val="22"/>
        </w:rPr>
      </w:pPr>
      <w:bookmarkStart w:id="11" w:name="_Hlk64634559"/>
      <w:r>
        <w:rPr>
          <w:rFonts w:cs="Arial"/>
          <w:b/>
          <w:sz w:val="22"/>
          <w:szCs w:val="22"/>
        </w:rPr>
        <w:t>Additional Contract</w:t>
      </w:r>
      <w:r w:rsidRPr="00B11C20">
        <w:rPr>
          <w:rFonts w:cs="Arial"/>
          <w:b/>
          <w:sz w:val="22"/>
          <w:szCs w:val="22"/>
        </w:rPr>
        <w:t xml:space="preserve"> Requirements</w:t>
      </w:r>
    </w:p>
    <w:bookmarkEnd w:id="11"/>
    <w:p w14:paraId="57273125" w14:textId="2C5DACAB" w:rsidR="00A05DB3" w:rsidRDefault="00A27A55" w:rsidP="00857A90">
      <w:pPr>
        <w:pStyle w:val="NormalWeb"/>
        <w:spacing w:before="2" w:afterLines="0" w:after="120"/>
        <w:rPr>
          <w:rFonts w:ascii="Arial" w:hAnsi="Arial" w:cs="Arial"/>
          <w:bCs/>
          <w:sz w:val="22"/>
          <w:szCs w:val="22"/>
        </w:rPr>
      </w:pPr>
      <w:r w:rsidRPr="002412C0">
        <w:rPr>
          <w:rFonts w:ascii="Arial" w:hAnsi="Arial" w:cs="Arial"/>
          <w:bCs/>
          <w:sz w:val="22"/>
          <w:szCs w:val="22"/>
        </w:rPr>
        <w:t xml:space="preserve">When pricing for Solar PV installations, the Delivery Organisation must ensure </w:t>
      </w:r>
      <w:r w:rsidR="00C80DED">
        <w:rPr>
          <w:rFonts w:ascii="Arial" w:hAnsi="Arial" w:cs="Arial"/>
          <w:bCs/>
          <w:sz w:val="22"/>
          <w:szCs w:val="22"/>
        </w:rPr>
        <w:t xml:space="preserve">a focus on quality of components over lowest price to ensure on-going maintenance and replacement component costs are minimised. </w:t>
      </w:r>
    </w:p>
    <w:p w14:paraId="2D09BD5F" w14:textId="0915B950" w:rsidR="002412C0" w:rsidRPr="002412C0" w:rsidRDefault="1D55E336" w:rsidP="00857A90">
      <w:pPr>
        <w:pStyle w:val="NormalWeb"/>
        <w:spacing w:before="2" w:afterLines="0" w:after="120"/>
        <w:rPr>
          <w:rFonts w:ascii="Arial" w:hAnsi="Arial" w:cs="Arial"/>
          <w:sz w:val="22"/>
          <w:szCs w:val="22"/>
        </w:rPr>
      </w:pPr>
      <w:r w:rsidRPr="409A96C8">
        <w:rPr>
          <w:rFonts w:ascii="Arial" w:hAnsi="Arial" w:cs="Arial"/>
          <w:sz w:val="22"/>
          <w:szCs w:val="22"/>
        </w:rPr>
        <w:t xml:space="preserve">This programme is geared at </w:t>
      </w:r>
      <w:r w:rsidR="321F786D" w:rsidRPr="409A96C8">
        <w:rPr>
          <w:rFonts w:ascii="Arial" w:hAnsi="Arial" w:cs="Arial"/>
          <w:sz w:val="22"/>
          <w:szCs w:val="22"/>
        </w:rPr>
        <w:t>low-income</w:t>
      </w:r>
      <w:r w:rsidRPr="409A96C8">
        <w:rPr>
          <w:rFonts w:ascii="Arial" w:hAnsi="Arial" w:cs="Arial"/>
          <w:sz w:val="22"/>
          <w:szCs w:val="22"/>
        </w:rPr>
        <w:t xml:space="preserve"> households</w:t>
      </w:r>
      <w:r w:rsidR="035E67D4" w:rsidRPr="409A96C8">
        <w:rPr>
          <w:rFonts w:ascii="Arial" w:hAnsi="Arial" w:cs="Arial"/>
          <w:sz w:val="22"/>
          <w:szCs w:val="22"/>
        </w:rPr>
        <w:t>.</w:t>
      </w:r>
    </w:p>
    <w:p w14:paraId="1EE8072F" w14:textId="1FBE538D" w:rsidR="00A05DB3" w:rsidRPr="00B11C20" w:rsidRDefault="71C7A0F6" w:rsidP="00857A90">
      <w:pPr>
        <w:spacing w:after="120" w:line="240" w:lineRule="auto"/>
        <w:rPr>
          <w:rFonts w:cs="Arial"/>
          <w:sz w:val="22"/>
          <w:szCs w:val="22"/>
        </w:rPr>
      </w:pPr>
      <w:r w:rsidRPr="494B40F3">
        <w:rPr>
          <w:rFonts w:cs="Arial"/>
          <w:sz w:val="22"/>
          <w:szCs w:val="22"/>
        </w:rPr>
        <w:t xml:space="preserve">The minimum specification assumes a 2.4kW system can fit on most roofs, though understand that local design and conditions may </w:t>
      </w:r>
      <w:r w:rsidR="1AA19C26" w:rsidRPr="494B40F3">
        <w:rPr>
          <w:rFonts w:cs="Arial"/>
          <w:sz w:val="22"/>
          <w:szCs w:val="22"/>
        </w:rPr>
        <w:t xml:space="preserve">vary. Additional modules can be provided where the roof and grant </w:t>
      </w:r>
      <w:r w:rsidR="793C527D" w:rsidRPr="494B40F3">
        <w:rPr>
          <w:rFonts w:cs="Arial"/>
          <w:sz w:val="22"/>
          <w:szCs w:val="22"/>
        </w:rPr>
        <w:t>allow</w:t>
      </w:r>
      <w:r w:rsidR="1AA19C26" w:rsidRPr="494B40F3">
        <w:rPr>
          <w:rFonts w:cs="Arial"/>
          <w:sz w:val="22"/>
          <w:szCs w:val="22"/>
        </w:rPr>
        <w:t xml:space="preserve"> increased </w:t>
      </w:r>
      <w:r w:rsidR="0A550278" w:rsidRPr="494B40F3">
        <w:rPr>
          <w:rFonts w:cs="Arial"/>
          <w:sz w:val="22"/>
          <w:szCs w:val="22"/>
        </w:rPr>
        <w:t xml:space="preserve">size </w:t>
      </w:r>
      <w:r w:rsidR="1AA19C26" w:rsidRPr="494B40F3">
        <w:rPr>
          <w:rFonts w:cs="Arial"/>
          <w:sz w:val="22"/>
          <w:szCs w:val="22"/>
        </w:rPr>
        <w:t>installations.</w:t>
      </w:r>
    </w:p>
    <w:p w14:paraId="524128F9" w14:textId="77777777" w:rsidR="000F36F5" w:rsidRDefault="000F36F5" w:rsidP="0088554B">
      <w:pPr>
        <w:tabs>
          <w:tab w:val="clear" w:pos="720"/>
          <w:tab w:val="clear" w:pos="1440"/>
          <w:tab w:val="clear" w:pos="2160"/>
          <w:tab w:val="clear" w:pos="2880"/>
          <w:tab w:val="clear" w:pos="4680"/>
          <w:tab w:val="clear" w:pos="5400"/>
          <w:tab w:val="clear" w:pos="9000"/>
        </w:tabs>
        <w:spacing w:beforeLines="1" w:before="2" w:after="120" w:line="240" w:lineRule="auto"/>
        <w:rPr>
          <w:rFonts w:cs="Arial"/>
          <w:color w:val="0000FF"/>
          <w:sz w:val="22"/>
          <w:szCs w:val="22"/>
        </w:rPr>
      </w:pPr>
    </w:p>
    <w:p w14:paraId="31C576D5" w14:textId="77777777" w:rsidR="000F36F5" w:rsidRDefault="000F36F5" w:rsidP="0088554B">
      <w:pPr>
        <w:tabs>
          <w:tab w:val="clear" w:pos="720"/>
          <w:tab w:val="clear" w:pos="1440"/>
          <w:tab w:val="clear" w:pos="2160"/>
          <w:tab w:val="clear" w:pos="2880"/>
          <w:tab w:val="clear" w:pos="4680"/>
          <w:tab w:val="clear" w:pos="5400"/>
          <w:tab w:val="clear" w:pos="9000"/>
        </w:tabs>
        <w:spacing w:beforeLines="1" w:before="2" w:after="120" w:line="240" w:lineRule="auto"/>
        <w:rPr>
          <w:rFonts w:cs="Arial"/>
          <w:color w:val="0000FF"/>
          <w:sz w:val="22"/>
          <w:szCs w:val="22"/>
        </w:rPr>
      </w:pPr>
    </w:p>
    <w:p w14:paraId="3965C263" w14:textId="77777777" w:rsidR="000F36F5" w:rsidRPr="002412C0" w:rsidRDefault="000F36F5" w:rsidP="000F36F5">
      <w:pPr>
        <w:pStyle w:val="NormalWeb"/>
        <w:spacing w:before="2" w:afterLines="0" w:after="120"/>
        <w:rPr>
          <w:rFonts w:ascii="Arial" w:hAnsi="Arial" w:cs="Arial"/>
          <w:sz w:val="22"/>
          <w:szCs w:val="22"/>
        </w:rPr>
      </w:pPr>
      <w:r>
        <w:rPr>
          <w:rFonts w:ascii="Arial" w:hAnsi="Arial" w:cs="Arial"/>
          <w:sz w:val="22"/>
          <w:szCs w:val="22"/>
        </w:rPr>
        <w:t>A product and system guarantee will be provided for all renewable energy installations compliant with MCS.</w:t>
      </w:r>
    </w:p>
    <w:p w14:paraId="4F0EC1F9" w14:textId="6826C0F5" w:rsidR="00A05DB3" w:rsidRPr="009C6E8A" w:rsidRDefault="009C6E8A" w:rsidP="0088554B">
      <w:pPr>
        <w:tabs>
          <w:tab w:val="clear" w:pos="720"/>
          <w:tab w:val="clear" w:pos="1440"/>
          <w:tab w:val="clear" w:pos="2160"/>
          <w:tab w:val="clear" w:pos="2880"/>
          <w:tab w:val="clear" w:pos="4680"/>
          <w:tab w:val="clear" w:pos="5400"/>
          <w:tab w:val="clear" w:pos="9000"/>
        </w:tabs>
        <w:spacing w:beforeLines="1" w:before="2" w:after="120" w:line="240" w:lineRule="auto"/>
        <w:rPr>
          <w:rFonts w:cs="Arial"/>
          <w:color w:val="0000FF"/>
          <w:sz w:val="22"/>
          <w:szCs w:val="22"/>
        </w:rPr>
      </w:pPr>
      <w:r w:rsidRPr="494B40F3">
        <w:rPr>
          <w:rFonts w:cs="Arial"/>
          <w:color w:val="0000FF"/>
          <w:sz w:val="22"/>
          <w:szCs w:val="22"/>
        </w:rPr>
        <w:br w:type="page"/>
      </w:r>
    </w:p>
    <w:p w14:paraId="66748B33" w14:textId="3B01F7F0" w:rsidR="00A05DB3" w:rsidRPr="00B11C20" w:rsidRDefault="00BA5151" w:rsidP="00857A90">
      <w:pPr>
        <w:pStyle w:val="NormalWeb"/>
        <w:spacing w:before="2" w:afterLines="0" w:after="120"/>
        <w:jc w:val="both"/>
        <w:rPr>
          <w:rFonts w:ascii="Arial" w:hAnsi="Arial" w:cs="Arial"/>
          <w:b/>
          <w:sz w:val="22"/>
          <w:szCs w:val="22"/>
        </w:rPr>
      </w:pPr>
      <w:r w:rsidRPr="00B11C20">
        <w:rPr>
          <w:rFonts w:ascii="Arial" w:hAnsi="Arial" w:cs="Arial"/>
          <w:b/>
          <w:color w:val="2A2A2A"/>
          <w:sz w:val="22"/>
          <w:szCs w:val="22"/>
          <w:lang w:val="en-US"/>
        </w:rPr>
        <w:lastRenderedPageBreak/>
        <w:t>Biomass boilers</w:t>
      </w:r>
      <w:r w:rsidRPr="00B11C20">
        <w:rPr>
          <w:rFonts w:ascii="Arial" w:hAnsi="Arial" w:cs="Arial"/>
          <w:b/>
          <w:sz w:val="22"/>
          <w:szCs w:val="22"/>
        </w:rPr>
        <w:t xml:space="preserve"> - </w:t>
      </w:r>
      <w:r w:rsidR="00A05DB3" w:rsidRPr="00B11C20">
        <w:rPr>
          <w:rFonts w:ascii="Arial" w:hAnsi="Arial" w:cs="Arial"/>
          <w:b/>
          <w:sz w:val="22"/>
          <w:szCs w:val="22"/>
        </w:rPr>
        <w:t>Microgeneration Installation Standard: MIS 3004 - Issue 4.</w:t>
      </w:r>
      <w:r w:rsidR="00D235A2">
        <w:rPr>
          <w:rFonts w:ascii="Arial" w:hAnsi="Arial" w:cs="Arial"/>
          <w:b/>
          <w:sz w:val="22"/>
          <w:szCs w:val="22"/>
        </w:rPr>
        <w:t>2</w:t>
      </w:r>
      <w:r w:rsidR="00A05DB3" w:rsidRPr="00B11C20">
        <w:rPr>
          <w:rFonts w:ascii="Arial" w:hAnsi="Arial" w:cs="Arial"/>
          <w:b/>
          <w:sz w:val="22"/>
          <w:szCs w:val="22"/>
        </w:rPr>
        <w:t xml:space="preserve"> </w:t>
      </w:r>
    </w:p>
    <w:p w14:paraId="200D0FBA" w14:textId="77777777" w:rsidR="00A05DB3" w:rsidRPr="00ED22C5" w:rsidRDefault="00A05DB3" w:rsidP="00857A90">
      <w:pPr>
        <w:pStyle w:val="NormalWeb"/>
        <w:spacing w:before="2" w:afterLines="0" w:after="120"/>
        <w:jc w:val="both"/>
        <w:rPr>
          <w:rFonts w:ascii="Arial" w:hAnsi="Arial" w:cs="Arial"/>
          <w:b/>
          <w:sz w:val="22"/>
          <w:szCs w:val="22"/>
        </w:rPr>
      </w:pPr>
    </w:p>
    <w:p w14:paraId="7F55CB56" w14:textId="2B271B9A" w:rsidR="00ED22C5" w:rsidRDefault="00ED22C5" w:rsidP="00857A90">
      <w:pPr>
        <w:pStyle w:val="NormalWeb"/>
        <w:spacing w:before="2" w:afterLines="0" w:after="120"/>
        <w:jc w:val="both"/>
        <w:rPr>
          <w:rFonts w:ascii="Arial" w:hAnsi="Arial" w:cs="Arial"/>
          <w:b/>
          <w:sz w:val="22"/>
          <w:szCs w:val="22"/>
        </w:rPr>
      </w:pPr>
      <w:r w:rsidRPr="00ED22C5">
        <w:rPr>
          <w:rFonts w:ascii="Arial" w:hAnsi="Arial" w:cs="Arial"/>
          <w:b/>
          <w:sz w:val="22"/>
          <w:szCs w:val="22"/>
        </w:rPr>
        <w:t xml:space="preserve">MIS 3004 </w:t>
      </w:r>
      <w:r>
        <w:rPr>
          <w:rFonts w:ascii="Arial" w:hAnsi="Arial" w:cs="Arial"/>
          <w:b/>
          <w:sz w:val="22"/>
          <w:szCs w:val="22"/>
        </w:rPr>
        <w:t>Requirements for MCS Contractors undertaking the supply, design, installation, set to work, commissioning and handover of solid biofuel heating systems</w:t>
      </w:r>
    </w:p>
    <w:p w14:paraId="1FD220BF" w14:textId="33F1BFDE" w:rsidR="00D44C9E" w:rsidRPr="00ED22C5" w:rsidRDefault="00D44C9E" w:rsidP="00857A90">
      <w:pPr>
        <w:pStyle w:val="NormalWeb"/>
        <w:spacing w:before="2" w:afterLines="0" w:after="120"/>
        <w:jc w:val="both"/>
        <w:rPr>
          <w:rFonts w:ascii="Arial" w:hAnsi="Arial" w:cs="Arial"/>
          <w:b/>
          <w:sz w:val="22"/>
          <w:szCs w:val="22"/>
        </w:rPr>
      </w:pPr>
    </w:p>
    <w:p w14:paraId="7F9B38E3" w14:textId="77777777" w:rsidR="00A05DB3" w:rsidRPr="00B11C20" w:rsidRDefault="00A05DB3" w:rsidP="00857A90">
      <w:pPr>
        <w:spacing w:after="120" w:line="240" w:lineRule="auto"/>
        <w:rPr>
          <w:rFonts w:cs="Arial"/>
          <w:sz w:val="22"/>
          <w:szCs w:val="22"/>
        </w:rPr>
      </w:pPr>
    </w:p>
    <w:p w14:paraId="022AEB6E" w14:textId="77777777" w:rsidR="007339DC" w:rsidRPr="00B11C20" w:rsidRDefault="007339DC" w:rsidP="007339DC">
      <w:pPr>
        <w:spacing w:after="120" w:line="240" w:lineRule="auto"/>
        <w:rPr>
          <w:rFonts w:cs="Arial"/>
          <w:b/>
          <w:sz w:val="22"/>
          <w:szCs w:val="22"/>
        </w:rPr>
      </w:pPr>
      <w:r>
        <w:rPr>
          <w:rFonts w:cs="Arial"/>
          <w:b/>
          <w:sz w:val="22"/>
          <w:szCs w:val="22"/>
        </w:rPr>
        <w:t>Additional Contract</w:t>
      </w:r>
      <w:r w:rsidRPr="00B11C20">
        <w:rPr>
          <w:rFonts w:cs="Arial"/>
          <w:b/>
          <w:sz w:val="22"/>
          <w:szCs w:val="22"/>
        </w:rPr>
        <w:t xml:space="preserve"> Requirements</w:t>
      </w:r>
    </w:p>
    <w:p w14:paraId="153702BE" w14:textId="3B34A8D8" w:rsidR="00A05DB3" w:rsidRPr="00B11C20" w:rsidRDefault="279A863B" w:rsidP="00857A90">
      <w:pPr>
        <w:pStyle w:val="NormalWeb"/>
        <w:spacing w:before="2" w:afterLines="0" w:after="120"/>
        <w:jc w:val="both"/>
        <w:rPr>
          <w:rFonts w:ascii="Arial" w:hAnsi="Arial" w:cs="Arial"/>
          <w:sz w:val="22"/>
          <w:szCs w:val="22"/>
        </w:rPr>
      </w:pPr>
      <w:r w:rsidRPr="409A96C8">
        <w:rPr>
          <w:rFonts w:ascii="Arial" w:hAnsi="Arial" w:cs="Arial"/>
          <w:sz w:val="22"/>
          <w:szCs w:val="22"/>
        </w:rPr>
        <w:t>Multiple MCS certified solid biofuel heating products may be used in a single installation, but the individual output for a single product shall not exceed 45 kWth as defined by the MCS Product Certification Scheme document MCS 008</w:t>
      </w:r>
      <w:r w:rsidR="7D343D31" w:rsidRPr="409A96C8">
        <w:rPr>
          <w:rFonts w:ascii="Arial" w:hAnsi="Arial" w:cs="Arial"/>
          <w:sz w:val="22"/>
          <w:szCs w:val="22"/>
        </w:rPr>
        <w:t xml:space="preserve">. </w:t>
      </w:r>
      <w:r w:rsidRPr="409A96C8">
        <w:rPr>
          <w:rFonts w:ascii="Arial" w:hAnsi="Arial" w:cs="Arial"/>
          <w:sz w:val="22"/>
          <w:szCs w:val="22"/>
        </w:rPr>
        <w:t xml:space="preserve">All products must meet the requirements of MCS 008. For a summary of product categories see MCS 008. </w:t>
      </w:r>
    </w:p>
    <w:p w14:paraId="4226641A" w14:textId="7A7DD916" w:rsidR="00546E9B" w:rsidRDefault="00B4313C" w:rsidP="00857A90">
      <w:pPr>
        <w:pStyle w:val="NormalWeb"/>
        <w:spacing w:before="2" w:afterLines="0" w:after="120"/>
        <w:jc w:val="both"/>
        <w:rPr>
          <w:rFonts w:ascii="Arial" w:hAnsi="Arial" w:cs="Arial"/>
          <w:sz w:val="22"/>
          <w:szCs w:val="22"/>
        </w:rPr>
      </w:pPr>
      <w:r>
        <w:rPr>
          <w:rFonts w:ascii="Arial" w:hAnsi="Arial" w:cs="Arial"/>
          <w:sz w:val="22"/>
          <w:szCs w:val="22"/>
        </w:rPr>
        <w:t>Biomass boilers are not advised in areas already designated as low emission zones, or where they are likely to be designated in the future.</w:t>
      </w:r>
      <w:r w:rsidR="00546E9B">
        <w:rPr>
          <w:rFonts w:ascii="Arial" w:hAnsi="Arial" w:cs="Arial"/>
          <w:sz w:val="22"/>
          <w:szCs w:val="22"/>
        </w:rPr>
        <w:t xml:space="preserve"> The expectation is that biomass boilers would only be specified where properties are off-grid and likely in a remote location and have sufficient storage space for bulk delivery of fuels, and of a housing type that would not be better suited to a heat pump</w:t>
      </w:r>
      <w:r w:rsidR="00CB3796">
        <w:rPr>
          <w:rFonts w:ascii="Arial" w:hAnsi="Arial" w:cs="Arial"/>
          <w:sz w:val="22"/>
          <w:szCs w:val="22"/>
        </w:rPr>
        <w:t xml:space="preserve"> as aligned with the likely direction of future policy support</w:t>
      </w:r>
      <w:r w:rsidR="002934B0">
        <w:rPr>
          <w:rStyle w:val="FootnoteReference"/>
          <w:rFonts w:ascii="Arial" w:hAnsi="Arial" w:cs="Arial"/>
          <w:sz w:val="22"/>
          <w:szCs w:val="22"/>
        </w:rPr>
        <w:footnoteReference w:id="9"/>
      </w:r>
      <w:r w:rsidR="00546E9B">
        <w:rPr>
          <w:rFonts w:ascii="Arial" w:hAnsi="Arial" w:cs="Arial"/>
          <w:sz w:val="22"/>
          <w:szCs w:val="22"/>
        </w:rPr>
        <w:t xml:space="preserve">. </w:t>
      </w:r>
    </w:p>
    <w:p w14:paraId="0E0E4A28" w14:textId="030F10E1" w:rsidR="007339DC" w:rsidRDefault="00546E9B" w:rsidP="00857A90">
      <w:pPr>
        <w:pStyle w:val="NormalWeb"/>
        <w:spacing w:before="2" w:afterLines="0" w:after="120"/>
        <w:jc w:val="both"/>
        <w:rPr>
          <w:rFonts w:ascii="Arial" w:hAnsi="Arial" w:cs="Arial"/>
          <w:sz w:val="22"/>
          <w:szCs w:val="22"/>
        </w:rPr>
      </w:pPr>
      <w:r>
        <w:rPr>
          <w:rFonts w:ascii="Arial" w:hAnsi="Arial" w:cs="Arial"/>
          <w:sz w:val="22"/>
          <w:szCs w:val="22"/>
        </w:rPr>
        <w:t xml:space="preserve">Biomass boiler proposals will require a property specific report to be shared with the </w:t>
      </w:r>
      <w:r w:rsidR="00F754A7">
        <w:rPr>
          <w:rFonts w:ascii="Arial" w:hAnsi="Arial" w:cs="Arial"/>
          <w:sz w:val="22"/>
          <w:szCs w:val="22"/>
        </w:rPr>
        <w:t>Authority</w:t>
      </w:r>
      <w:r>
        <w:rPr>
          <w:rFonts w:ascii="Arial" w:hAnsi="Arial" w:cs="Arial"/>
          <w:sz w:val="22"/>
          <w:szCs w:val="22"/>
        </w:rPr>
        <w:t xml:space="preserve"> prior to any approvals for installation to proceed.</w:t>
      </w:r>
    </w:p>
    <w:p w14:paraId="511A25F0" w14:textId="00EFAAD3" w:rsidR="00B4313C" w:rsidRDefault="00B4313C" w:rsidP="00857A90">
      <w:pPr>
        <w:pStyle w:val="NormalWeb"/>
        <w:spacing w:before="2" w:afterLines="0" w:after="120"/>
        <w:jc w:val="both"/>
        <w:rPr>
          <w:rFonts w:ascii="Arial" w:hAnsi="Arial" w:cs="Arial"/>
          <w:sz w:val="22"/>
          <w:szCs w:val="22"/>
        </w:rPr>
      </w:pPr>
      <w:r>
        <w:rPr>
          <w:rFonts w:ascii="Arial" w:hAnsi="Arial" w:cs="Arial"/>
          <w:sz w:val="22"/>
          <w:szCs w:val="22"/>
        </w:rPr>
        <w:t xml:space="preserve">The provisions of this contracts limit the installation of Biomass boilers to ensure </w:t>
      </w:r>
      <w:r w:rsidR="00623F17">
        <w:rPr>
          <w:rFonts w:ascii="Arial" w:hAnsi="Arial" w:cs="Arial"/>
          <w:sz w:val="22"/>
          <w:szCs w:val="22"/>
        </w:rPr>
        <w:t>they can satisfy the following:</w:t>
      </w:r>
    </w:p>
    <w:p w14:paraId="0579151B" w14:textId="322724BB" w:rsidR="00623F17" w:rsidRDefault="00623F17" w:rsidP="00623F17">
      <w:pPr>
        <w:pStyle w:val="NormalWeb"/>
        <w:numPr>
          <w:ilvl w:val="0"/>
          <w:numId w:val="81"/>
        </w:numPr>
        <w:spacing w:before="2" w:afterLines="0" w:after="120"/>
        <w:jc w:val="both"/>
        <w:rPr>
          <w:rFonts w:ascii="Arial" w:hAnsi="Arial" w:cs="Arial"/>
          <w:sz w:val="22"/>
          <w:szCs w:val="22"/>
        </w:rPr>
      </w:pPr>
      <w:r>
        <w:rPr>
          <w:rFonts w:ascii="Arial" w:hAnsi="Arial" w:cs="Arial"/>
          <w:sz w:val="22"/>
          <w:szCs w:val="22"/>
        </w:rPr>
        <w:t xml:space="preserve">Installations will </w:t>
      </w:r>
      <w:r w:rsidR="00801AC2">
        <w:rPr>
          <w:rFonts w:ascii="Arial" w:hAnsi="Arial" w:cs="Arial"/>
          <w:sz w:val="22"/>
          <w:szCs w:val="22"/>
        </w:rPr>
        <w:t xml:space="preserve">be sustainable for residents to </w:t>
      </w:r>
      <w:r w:rsidR="0054594E">
        <w:rPr>
          <w:rFonts w:ascii="Arial" w:hAnsi="Arial" w:cs="Arial"/>
          <w:sz w:val="22"/>
          <w:szCs w:val="22"/>
        </w:rPr>
        <w:t>run – this includes potential maintenance and cost of fuels</w:t>
      </w:r>
    </w:p>
    <w:p w14:paraId="61959898" w14:textId="6040C581" w:rsidR="00D86332" w:rsidRPr="00D86332" w:rsidRDefault="00D86332" w:rsidP="007B061C">
      <w:pPr>
        <w:pStyle w:val="NormalWeb"/>
        <w:numPr>
          <w:ilvl w:val="0"/>
          <w:numId w:val="81"/>
        </w:numPr>
        <w:spacing w:before="2" w:afterLines="0" w:after="120"/>
        <w:jc w:val="both"/>
        <w:rPr>
          <w:rFonts w:ascii="Arial" w:hAnsi="Arial" w:cs="Arial"/>
          <w:sz w:val="22"/>
          <w:szCs w:val="22"/>
        </w:rPr>
      </w:pPr>
      <w:r w:rsidRPr="00D86332">
        <w:rPr>
          <w:rFonts w:ascii="Helvetica Neue" w:hAnsi="Helvetica Neue"/>
          <w:sz w:val="22"/>
          <w:szCs w:val="22"/>
          <w:shd w:val="clear" w:color="auto" w:fill="FFFFFF"/>
        </w:rPr>
        <w:t>Biomass fuel used by RHI participants must meet a lifecycle greenhouse gas emissions target of 34.8g CO2 equivalent per MJ of heat produced, or 60% GHG savings against the EU fossil fuel average</w:t>
      </w:r>
    </w:p>
    <w:p w14:paraId="51677B53" w14:textId="0DCFFA0E" w:rsidR="007B061C" w:rsidRDefault="007B061C" w:rsidP="007B061C">
      <w:pPr>
        <w:pStyle w:val="NormalWeb"/>
        <w:numPr>
          <w:ilvl w:val="0"/>
          <w:numId w:val="81"/>
        </w:numPr>
        <w:spacing w:before="2" w:afterLines="0" w:after="120"/>
        <w:jc w:val="both"/>
        <w:rPr>
          <w:rFonts w:ascii="Arial" w:hAnsi="Arial" w:cs="Arial"/>
          <w:sz w:val="22"/>
          <w:szCs w:val="22"/>
        </w:rPr>
      </w:pPr>
      <w:r>
        <w:rPr>
          <w:rFonts w:ascii="Arial" w:hAnsi="Arial" w:cs="Arial"/>
          <w:sz w:val="22"/>
          <w:szCs w:val="22"/>
        </w:rPr>
        <w:t>Are not going to contribute to air quality issues</w:t>
      </w:r>
    </w:p>
    <w:p w14:paraId="7EB8A574" w14:textId="31C3BC59" w:rsidR="00546E9B" w:rsidRPr="00B11C20" w:rsidRDefault="00546E9B" w:rsidP="007B061C">
      <w:pPr>
        <w:pStyle w:val="NormalWeb"/>
        <w:numPr>
          <w:ilvl w:val="0"/>
          <w:numId w:val="81"/>
        </w:numPr>
        <w:spacing w:before="2" w:afterLines="0" w:after="120"/>
        <w:jc w:val="both"/>
        <w:rPr>
          <w:rFonts w:ascii="Arial" w:hAnsi="Arial" w:cs="Arial"/>
          <w:sz w:val="22"/>
          <w:szCs w:val="22"/>
        </w:rPr>
      </w:pPr>
      <w:r>
        <w:rPr>
          <w:rFonts w:ascii="Arial" w:hAnsi="Arial" w:cs="Arial"/>
          <w:sz w:val="22"/>
          <w:szCs w:val="22"/>
        </w:rPr>
        <w:t>Any biofuels intended for use in the boiler meet the Land Criteria</w:t>
      </w:r>
      <w:r>
        <w:rPr>
          <w:rStyle w:val="FootnoteReference"/>
          <w:rFonts w:ascii="Arial" w:hAnsi="Arial" w:cs="Arial"/>
          <w:sz w:val="22"/>
          <w:szCs w:val="22"/>
        </w:rPr>
        <w:footnoteReference w:id="10"/>
      </w:r>
    </w:p>
    <w:p w14:paraId="06108CA8" w14:textId="117D0077" w:rsidR="00A05DB3" w:rsidRPr="00B11C20" w:rsidRDefault="00A05DB3" w:rsidP="00857A90">
      <w:pPr>
        <w:pStyle w:val="NormalWeb"/>
        <w:spacing w:before="2" w:afterLines="0" w:after="120"/>
        <w:jc w:val="both"/>
        <w:rPr>
          <w:rFonts w:ascii="Arial" w:hAnsi="Arial" w:cs="Arial"/>
          <w:sz w:val="22"/>
          <w:szCs w:val="22"/>
        </w:rPr>
      </w:pPr>
    </w:p>
    <w:p w14:paraId="264880B7" w14:textId="67D9212B" w:rsidR="00836768" w:rsidRDefault="00836768" w:rsidP="00836768">
      <w:pPr>
        <w:pStyle w:val="NormalWeb"/>
        <w:spacing w:before="2" w:afterLines="0" w:after="120"/>
        <w:rPr>
          <w:rFonts w:ascii="Arial" w:hAnsi="Arial" w:cs="Arial"/>
          <w:bCs/>
          <w:sz w:val="22"/>
          <w:szCs w:val="22"/>
        </w:rPr>
      </w:pPr>
      <w:r w:rsidRPr="002412C0">
        <w:rPr>
          <w:rFonts w:ascii="Arial" w:hAnsi="Arial" w:cs="Arial"/>
          <w:bCs/>
          <w:sz w:val="22"/>
          <w:szCs w:val="22"/>
        </w:rPr>
        <w:t xml:space="preserve">When pricing for </w:t>
      </w:r>
      <w:r w:rsidR="00EA1627">
        <w:rPr>
          <w:rFonts w:ascii="Arial" w:hAnsi="Arial" w:cs="Arial"/>
          <w:bCs/>
          <w:sz w:val="22"/>
          <w:szCs w:val="22"/>
        </w:rPr>
        <w:t>Biomass boiler</w:t>
      </w:r>
      <w:r w:rsidRPr="002412C0">
        <w:rPr>
          <w:rFonts w:ascii="Arial" w:hAnsi="Arial" w:cs="Arial"/>
          <w:bCs/>
          <w:sz w:val="22"/>
          <w:szCs w:val="22"/>
        </w:rPr>
        <w:t xml:space="preserve"> installations, the Delivery Organisation must ensure </w:t>
      </w:r>
      <w:r>
        <w:rPr>
          <w:rFonts w:ascii="Arial" w:hAnsi="Arial" w:cs="Arial"/>
          <w:bCs/>
          <w:sz w:val="22"/>
          <w:szCs w:val="22"/>
        </w:rPr>
        <w:t xml:space="preserve">a focus on quality of components over lowest price to ensure on-going maintenance and replacement component costs are minimised. </w:t>
      </w:r>
    </w:p>
    <w:p w14:paraId="467EB7DC" w14:textId="543C19BE" w:rsidR="00836768" w:rsidRPr="002412C0" w:rsidRDefault="025DB93C" w:rsidP="00836768">
      <w:pPr>
        <w:pStyle w:val="NormalWeb"/>
        <w:spacing w:before="2" w:afterLines="0" w:after="120"/>
        <w:rPr>
          <w:rFonts w:ascii="Arial" w:hAnsi="Arial" w:cs="Arial"/>
          <w:sz w:val="22"/>
          <w:szCs w:val="22"/>
        </w:rPr>
      </w:pPr>
      <w:r w:rsidRPr="409A96C8">
        <w:rPr>
          <w:rFonts w:ascii="Arial" w:hAnsi="Arial" w:cs="Arial"/>
          <w:sz w:val="22"/>
          <w:szCs w:val="22"/>
        </w:rPr>
        <w:t xml:space="preserve">This programme is geared at </w:t>
      </w:r>
      <w:r w:rsidR="01135291" w:rsidRPr="409A96C8">
        <w:rPr>
          <w:rFonts w:ascii="Arial" w:hAnsi="Arial" w:cs="Arial"/>
          <w:sz w:val="22"/>
          <w:szCs w:val="22"/>
        </w:rPr>
        <w:t>low-income</w:t>
      </w:r>
      <w:r w:rsidRPr="409A96C8">
        <w:rPr>
          <w:rFonts w:ascii="Arial" w:hAnsi="Arial" w:cs="Arial"/>
          <w:sz w:val="22"/>
          <w:szCs w:val="22"/>
        </w:rPr>
        <w:t xml:space="preserve"> households.</w:t>
      </w:r>
    </w:p>
    <w:p w14:paraId="43F0C5CC" w14:textId="77777777" w:rsidR="00A05DB3" w:rsidRPr="00B11C20" w:rsidRDefault="00A05DB3" w:rsidP="00857A90">
      <w:pPr>
        <w:spacing w:after="120" w:line="240" w:lineRule="auto"/>
        <w:rPr>
          <w:rFonts w:cs="Arial"/>
          <w:sz w:val="22"/>
          <w:szCs w:val="22"/>
        </w:rPr>
      </w:pPr>
    </w:p>
    <w:p w14:paraId="11A5A0D6" w14:textId="77777777" w:rsidR="000F36F5" w:rsidRPr="002412C0" w:rsidRDefault="000F36F5" w:rsidP="000F36F5">
      <w:pPr>
        <w:pStyle w:val="NormalWeb"/>
        <w:spacing w:before="2" w:afterLines="0" w:after="120"/>
        <w:rPr>
          <w:rFonts w:ascii="Arial" w:hAnsi="Arial" w:cs="Arial"/>
          <w:sz w:val="22"/>
          <w:szCs w:val="22"/>
        </w:rPr>
      </w:pPr>
      <w:r>
        <w:rPr>
          <w:rFonts w:ascii="Arial" w:hAnsi="Arial" w:cs="Arial"/>
          <w:sz w:val="22"/>
          <w:szCs w:val="22"/>
        </w:rPr>
        <w:t>A product and system guarantee will be provided for all renewable energy installations compliant with MCS.</w:t>
      </w:r>
    </w:p>
    <w:p w14:paraId="4F58CBE7" w14:textId="40B3A4E5" w:rsidR="007339DC" w:rsidRDefault="007339DC">
      <w:pPr>
        <w:tabs>
          <w:tab w:val="clear" w:pos="720"/>
          <w:tab w:val="clear" w:pos="1440"/>
          <w:tab w:val="clear" w:pos="2160"/>
          <w:tab w:val="clear" w:pos="2880"/>
          <w:tab w:val="clear" w:pos="4680"/>
          <w:tab w:val="clear" w:pos="5400"/>
          <w:tab w:val="clear" w:pos="9000"/>
        </w:tabs>
        <w:spacing w:line="240" w:lineRule="auto"/>
        <w:jc w:val="left"/>
        <w:rPr>
          <w:rFonts w:cs="Arial"/>
          <w:b/>
          <w:sz w:val="22"/>
          <w:szCs w:val="22"/>
          <w:lang w:val="en-US"/>
        </w:rPr>
      </w:pPr>
      <w:r>
        <w:rPr>
          <w:rFonts w:cs="Arial"/>
          <w:b/>
          <w:sz w:val="22"/>
          <w:szCs w:val="22"/>
          <w:lang w:val="en-US"/>
        </w:rPr>
        <w:br w:type="page"/>
      </w:r>
    </w:p>
    <w:p w14:paraId="00460544" w14:textId="67D22FA4" w:rsidR="00A05DB3" w:rsidRPr="00B11C20" w:rsidRDefault="00A75C48" w:rsidP="00857A90">
      <w:pPr>
        <w:widowControl w:val="0"/>
        <w:tabs>
          <w:tab w:val="clear" w:pos="720"/>
          <w:tab w:val="clear" w:pos="1440"/>
          <w:tab w:val="clear" w:pos="2160"/>
          <w:tab w:val="clear" w:pos="2880"/>
          <w:tab w:val="clear" w:pos="4680"/>
          <w:tab w:val="clear" w:pos="5400"/>
          <w:tab w:val="clear" w:pos="9000"/>
          <w:tab w:val="left" w:pos="220"/>
        </w:tabs>
        <w:autoSpaceDE w:val="0"/>
        <w:autoSpaceDN w:val="0"/>
        <w:adjustRightInd w:val="0"/>
        <w:spacing w:after="120" w:line="240" w:lineRule="auto"/>
        <w:jc w:val="left"/>
        <w:rPr>
          <w:rFonts w:cs="Arial"/>
          <w:sz w:val="22"/>
          <w:szCs w:val="22"/>
          <w:lang w:val="en-US"/>
        </w:rPr>
      </w:pPr>
      <w:r w:rsidRPr="00B11C20">
        <w:rPr>
          <w:rFonts w:cs="Arial"/>
          <w:b/>
          <w:sz w:val="22"/>
          <w:szCs w:val="22"/>
          <w:lang w:val="en-US"/>
        </w:rPr>
        <w:lastRenderedPageBreak/>
        <w:t>Ground and air source heat pumps -</w:t>
      </w:r>
      <w:r w:rsidRPr="00B11C20">
        <w:rPr>
          <w:rFonts w:cs="Arial"/>
          <w:b/>
          <w:sz w:val="22"/>
          <w:szCs w:val="22"/>
        </w:rPr>
        <w:t xml:space="preserve"> </w:t>
      </w:r>
      <w:r w:rsidR="00A05DB3" w:rsidRPr="00B11C20">
        <w:rPr>
          <w:rFonts w:cs="Arial"/>
          <w:b/>
          <w:sz w:val="22"/>
          <w:szCs w:val="22"/>
        </w:rPr>
        <w:t xml:space="preserve">Microgeneration Installation Standard: MIS 3005 - Issue </w:t>
      </w:r>
      <w:r w:rsidR="00632793">
        <w:rPr>
          <w:rFonts w:cs="Arial"/>
          <w:b/>
          <w:sz w:val="22"/>
          <w:szCs w:val="22"/>
        </w:rPr>
        <w:t>5.0</w:t>
      </w:r>
      <w:r w:rsidR="00A05DB3" w:rsidRPr="00B11C20">
        <w:rPr>
          <w:rFonts w:cs="Arial"/>
          <w:b/>
          <w:sz w:val="22"/>
          <w:szCs w:val="22"/>
        </w:rPr>
        <w:t xml:space="preserve"> </w:t>
      </w:r>
    </w:p>
    <w:p w14:paraId="1944A2D3" w14:textId="77777777" w:rsidR="00A05DB3" w:rsidRPr="00B11C20" w:rsidRDefault="00A05DB3" w:rsidP="00857A90">
      <w:pPr>
        <w:pStyle w:val="NormalWeb"/>
        <w:spacing w:before="2" w:afterLines="0" w:after="120"/>
        <w:rPr>
          <w:rFonts w:ascii="Arial" w:hAnsi="Arial" w:cs="Arial"/>
          <w:sz w:val="22"/>
          <w:szCs w:val="22"/>
        </w:rPr>
      </w:pPr>
    </w:p>
    <w:p w14:paraId="351EAC66" w14:textId="77777777" w:rsidR="006409BC" w:rsidRDefault="006409BC" w:rsidP="006409BC">
      <w:pPr>
        <w:widowControl w:val="0"/>
        <w:tabs>
          <w:tab w:val="clear" w:pos="720"/>
          <w:tab w:val="clear" w:pos="1440"/>
          <w:tab w:val="clear" w:pos="2160"/>
          <w:tab w:val="clear" w:pos="2880"/>
          <w:tab w:val="clear" w:pos="4680"/>
          <w:tab w:val="clear" w:pos="5400"/>
          <w:tab w:val="clear" w:pos="9000"/>
          <w:tab w:val="left" w:pos="0"/>
          <w:tab w:val="left" w:pos="220"/>
        </w:tabs>
        <w:autoSpaceDE w:val="0"/>
        <w:autoSpaceDN w:val="0"/>
        <w:adjustRightInd w:val="0"/>
        <w:spacing w:after="120" w:line="240" w:lineRule="auto"/>
        <w:rPr>
          <w:rFonts w:cs="Arial"/>
          <w:b/>
          <w:color w:val="2A2A2A"/>
          <w:sz w:val="22"/>
          <w:szCs w:val="22"/>
          <w:lang w:val="en-US"/>
        </w:rPr>
      </w:pPr>
      <w:r>
        <w:rPr>
          <w:rFonts w:cs="Arial"/>
          <w:b/>
          <w:color w:val="2A2A2A"/>
          <w:sz w:val="22"/>
          <w:szCs w:val="22"/>
          <w:lang w:val="en-US"/>
        </w:rPr>
        <w:t>MCS 020 – MCS Planning Standards for permitted development installations of wind turbines and air source heat pumps on domestic properties</w:t>
      </w:r>
    </w:p>
    <w:p w14:paraId="70787B25" w14:textId="78639E7D" w:rsidR="00A05DB3" w:rsidRDefault="00CD5F56" w:rsidP="00857A90">
      <w:pPr>
        <w:spacing w:after="120" w:line="240" w:lineRule="auto"/>
        <w:rPr>
          <w:rFonts w:cs="Arial"/>
          <w:sz w:val="22"/>
          <w:szCs w:val="22"/>
        </w:rPr>
      </w:pPr>
      <w:r>
        <w:rPr>
          <w:rFonts w:cs="Arial"/>
          <w:sz w:val="22"/>
          <w:szCs w:val="22"/>
        </w:rPr>
        <w:t xml:space="preserve">Contractors should also be aware of </w:t>
      </w:r>
      <w:hyperlink r:id="rId21" w:history="1">
        <w:r w:rsidRPr="00C22352">
          <w:rPr>
            <w:rStyle w:val="Hyperlink"/>
            <w:rFonts w:cs="Arial"/>
            <w:sz w:val="22"/>
            <w:szCs w:val="22"/>
          </w:rPr>
          <w:t>Domestic Heat Pumps: A Best Practice Guide.</w:t>
        </w:r>
      </w:hyperlink>
    </w:p>
    <w:p w14:paraId="1E43FA3D" w14:textId="152B3F81" w:rsidR="00632793" w:rsidRDefault="00632793" w:rsidP="00857A90">
      <w:pPr>
        <w:spacing w:after="120" w:line="240" w:lineRule="auto"/>
        <w:rPr>
          <w:rFonts w:cs="Arial"/>
          <w:sz w:val="22"/>
          <w:szCs w:val="22"/>
        </w:rPr>
      </w:pPr>
      <w:r>
        <w:rPr>
          <w:rFonts w:cs="Arial"/>
          <w:sz w:val="22"/>
          <w:szCs w:val="22"/>
        </w:rPr>
        <w:t xml:space="preserve">C3 of the </w:t>
      </w:r>
      <w:r w:rsidR="009B66CA">
        <w:rPr>
          <w:rFonts w:cs="Arial"/>
          <w:sz w:val="22"/>
          <w:szCs w:val="22"/>
        </w:rPr>
        <w:t>PAS2030:2019 Installer guidance on low temperature heating systems also apply to heat pumps.</w:t>
      </w:r>
    </w:p>
    <w:p w14:paraId="42C5D696" w14:textId="77777777" w:rsidR="00CD5F56" w:rsidRPr="00B11C20" w:rsidRDefault="00CD5F56" w:rsidP="00857A90">
      <w:pPr>
        <w:spacing w:after="120" w:line="240" w:lineRule="auto"/>
        <w:rPr>
          <w:rFonts w:cs="Arial"/>
          <w:sz w:val="22"/>
          <w:szCs w:val="22"/>
        </w:rPr>
      </w:pPr>
    </w:p>
    <w:p w14:paraId="2E7F130F" w14:textId="77777777" w:rsidR="007B0CFF" w:rsidRPr="00B11C20" w:rsidRDefault="007B0CFF" w:rsidP="007B0CFF">
      <w:pPr>
        <w:spacing w:after="120" w:line="240" w:lineRule="auto"/>
        <w:rPr>
          <w:rFonts w:cs="Arial"/>
          <w:b/>
          <w:sz w:val="22"/>
          <w:szCs w:val="22"/>
        </w:rPr>
      </w:pPr>
      <w:r>
        <w:rPr>
          <w:rFonts w:cs="Arial"/>
          <w:b/>
          <w:sz w:val="22"/>
          <w:szCs w:val="22"/>
        </w:rPr>
        <w:t>Additional Contract</w:t>
      </w:r>
      <w:r w:rsidRPr="00B11C20">
        <w:rPr>
          <w:rFonts w:cs="Arial"/>
          <w:b/>
          <w:sz w:val="22"/>
          <w:szCs w:val="22"/>
        </w:rPr>
        <w:t xml:space="preserve"> Requirements</w:t>
      </w:r>
    </w:p>
    <w:p w14:paraId="595AB7E5" w14:textId="74B02182" w:rsidR="00F62F42" w:rsidRPr="004667A6" w:rsidRDefault="4D3EC5C5" w:rsidP="409A96C8">
      <w:pPr>
        <w:tabs>
          <w:tab w:val="clear" w:pos="720"/>
          <w:tab w:val="clear" w:pos="1440"/>
          <w:tab w:val="clear" w:pos="2160"/>
          <w:tab w:val="clear" w:pos="2880"/>
          <w:tab w:val="clear" w:pos="4680"/>
          <w:tab w:val="clear" w:pos="5400"/>
          <w:tab w:val="clear" w:pos="9000"/>
        </w:tabs>
        <w:spacing w:beforeLines="1" w:before="2" w:after="120" w:line="240" w:lineRule="auto"/>
        <w:rPr>
          <w:rFonts w:eastAsiaTheme="minorEastAsia" w:cs="Arial"/>
          <w:sz w:val="22"/>
          <w:szCs w:val="22"/>
        </w:rPr>
      </w:pPr>
      <w:bookmarkStart w:id="12" w:name="_Hlk64878366"/>
      <w:r w:rsidRPr="409A96C8">
        <w:rPr>
          <w:rFonts w:eastAsiaTheme="minorEastAsia" w:cs="Arial"/>
          <w:sz w:val="22"/>
          <w:szCs w:val="22"/>
        </w:rPr>
        <w:t xml:space="preserve">For the purposes of this MCS Installation Standard, microgeneration heat pump systems are defined as those having a design output that does not exceed </w:t>
      </w:r>
      <w:r w:rsidR="3C2D16A8" w:rsidRPr="409A96C8">
        <w:rPr>
          <w:rFonts w:eastAsiaTheme="minorEastAsia" w:cs="Arial"/>
          <w:sz w:val="22"/>
          <w:szCs w:val="22"/>
        </w:rPr>
        <w:t>45</w:t>
      </w:r>
      <w:r w:rsidRPr="409A96C8">
        <w:rPr>
          <w:rFonts w:eastAsiaTheme="minorEastAsia" w:cs="Arial"/>
          <w:sz w:val="22"/>
          <w:szCs w:val="22"/>
        </w:rPr>
        <w:t>kW thermal</w:t>
      </w:r>
      <w:r w:rsidR="672A6D72" w:rsidRPr="409A96C8">
        <w:rPr>
          <w:rFonts w:eastAsiaTheme="minorEastAsia" w:cs="Arial"/>
          <w:sz w:val="22"/>
          <w:szCs w:val="22"/>
        </w:rPr>
        <w:t xml:space="preserve">. </w:t>
      </w:r>
      <w:r w:rsidRPr="409A96C8">
        <w:rPr>
          <w:rFonts w:eastAsiaTheme="minorEastAsia" w:cs="Arial"/>
          <w:sz w:val="22"/>
          <w:szCs w:val="22"/>
        </w:rPr>
        <w:t xml:space="preserve">Any property where the required heat pump would exceed this requires design report for sign-off prior to any installation. </w:t>
      </w:r>
    </w:p>
    <w:p w14:paraId="084DA3F0" w14:textId="63551DE1" w:rsidR="00F62F42" w:rsidRPr="004667A6" w:rsidRDefault="00F62F42" w:rsidP="00F62F42">
      <w:pPr>
        <w:tabs>
          <w:tab w:val="clear" w:pos="720"/>
          <w:tab w:val="clear" w:pos="1440"/>
          <w:tab w:val="clear" w:pos="2160"/>
          <w:tab w:val="clear" w:pos="2880"/>
          <w:tab w:val="clear" w:pos="4680"/>
          <w:tab w:val="clear" w:pos="5400"/>
          <w:tab w:val="clear" w:pos="9000"/>
        </w:tabs>
        <w:spacing w:beforeLines="1" w:before="2" w:after="120" w:line="240" w:lineRule="auto"/>
        <w:rPr>
          <w:rFonts w:eastAsiaTheme="minorHAnsi" w:cs="Arial"/>
          <w:sz w:val="22"/>
          <w:szCs w:val="22"/>
        </w:rPr>
      </w:pPr>
      <w:r w:rsidRPr="004667A6">
        <w:rPr>
          <w:rFonts w:eastAsiaTheme="minorHAnsi" w:cs="Arial"/>
          <w:sz w:val="22"/>
          <w:szCs w:val="22"/>
        </w:rPr>
        <w:t xml:space="preserve">Multiple MCS certified heat pumps may be used in a single installation if there are grid constraints or it is required by 3 phase electrical supply, but the individual output for a single heat pump shall not exceed 45 kWth, as defined by the MCS Product Certification scheme document MCS 007. </w:t>
      </w:r>
    </w:p>
    <w:p w14:paraId="536833D4" w14:textId="166532B5" w:rsidR="00DE5DC0" w:rsidRPr="004667A6" w:rsidRDefault="464C5968" w:rsidP="409A96C8">
      <w:pPr>
        <w:tabs>
          <w:tab w:val="clear" w:pos="720"/>
          <w:tab w:val="clear" w:pos="1440"/>
          <w:tab w:val="clear" w:pos="2160"/>
          <w:tab w:val="clear" w:pos="2880"/>
          <w:tab w:val="clear" w:pos="4680"/>
          <w:tab w:val="clear" w:pos="5400"/>
          <w:tab w:val="clear" w:pos="9000"/>
        </w:tabs>
        <w:spacing w:beforeLines="1" w:before="2" w:after="120" w:line="240" w:lineRule="auto"/>
        <w:rPr>
          <w:rFonts w:eastAsiaTheme="minorEastAsia" w:cs="Arial"/>
          <w:sz w:val="22"/>
          <w:szCs w:val="22"/>
        </w:rPr>
      </w:pPr>
      <w:r w:rsidRPr="409A96C8">
        <w:rPr>
          <w:rFonts w:eastAsiaTheme="minorEastAsia" w:cs="Arial"/>
          <w:sz w:val="22"/>
          <w:szCs w:val="22"/>
        </w:rPr>
        <w:t xml:space="preserve">All heat pump designs must provide specification of </w:t>
      </w:r>
      <w:r w:rsidR="3C2D16A8" w:rsidRPr="409A96C8">
        <w:rPr>
          <w:rFonts w:eastAsiaTheme="minorEastAsia" w:cs="Arial"/>
          <w:sz w:val="22"/>
          <w:szCs w:val="22"/>
        </w:rPr>
        <w:t xml:space="preserve">domestic hot water tank, </w:t>
      </w:r>
      <w:r w:rsidR="6BD326BA" w:rsidRPr="409A96C8">
        <w:rPr>
          <w:rFonts w:eastAsiaTheme="minorEastAsia" w:cs="Arial"/>
          <w:sz w:val="22"/>
          <w:szCs w:val="22"/>
        </w:rPr>
        <w:t>pipe,</w:t>
      </w:r>
      <w:r w:rsidRPr="409A96C8">
        <w:rPr>
          <w:rFonts w:eastAsiaTheme="minorEastAsia" w:cs="Arial"/>
          <w:sz w:val="22"/>
          <w:szCs w:val="22"/>
        </w:rPr>
        <w:t xml:space="preserve"> and radiators, this is particularly important if replacing a gas/oil </w:t>
      </w:r>
      <w:r w:rsidR="48B7D16A" w:rsidRPr="409A96C8">
        <w:rPr>
          <w:rFonts w:eastAsiaTheme="minorEastAsia" w:cs="Arial"/>
          <w:sz w:val="22"/>
          <w:szCs w:val="22"/>
        </w:rPr>
        <w:t>central heating system with a heat pump as undersized radiators or in appropriate pipework will limit the effectiveness of the system.</w:t>
      </w:r>
    </w:p>
    <w:bookmarkEnd w:id="12"/>
    <w:p w14:paraId="2596D633" w14:textId="77777777" w:rsidR="00F62F42" w:rsidRPr="004667A6" w:rsidRDefault="00F62F42" w:rsidP="00F62F42">
      <w:pPr>
        <w:pStyle w:val="NormalWeb"/>
        <w:spacing w:before="2" w:afterLines="0" w:after="120"/>
        <w:rPr>
          <w:rFonts w:ascii="Arial" w:hAnsi="Arial" w:cs="Arial"/>
          <w:bCs/>
          <w:sz w:val="22"/>
          <w:szCs w:val="22"/>
        </w:rPr>
      </w:pPr>
      <w:r w:rsidRPr="004667A6">
        <w:rPr>
          <w:rFonts w:ascii="Arial" w:hAnsi="Arial" w:cs="Arial"/>
          <w:bCs/>
          <w:sz w:val="22"/>
          <w:szCs w:val="22"/>
        </w:rPr>
        <w:t xml:space="preserve">When pricing for heat pumps the Delivery Organisation must ensure a focus on quality of components over lowest price to ensure on-going maintenance and replacement component costs are minimised. </w:t>
      </w:r>
    </w:p>
    <w:p w14:paraId="26A43C38" w14:textId="0AA90171" w:rsidR="00F62F42" w:rsidRPr="004667A6" w:rsidRDefault="4D3EC5C5" w:rsidP="00F62F42">
      <w:pPr>
        <w:pStyle w:val="NormalWeb"/>
        <w:spacing w:before="2" w:afterLines="0" w:after="120"/>
        <w:rPr>
          <w:rFonts w:ascii="Arial" w:hAnsi="Arial" w:cs="Arial"/>
          <w:sz w:val="22"/>
          <w:szCs w:val="22"/>
        </w:rPr>
      </w:pPr>
      <w:r w:rsidRPr="409A96C8">
        <w:rPr>
          <w:rFonts w:ascii="Arial" w:hAnsi="Arial" w:cs="Arial"/>
          <w:sz w:val="22"/>
          <w:szCs w:val="22"/>
        </w:rPr>
        <w:t xml:space="preserve">This programme is geared at </w:t>
      </w:r>
      <w:r w:rsidR="6BC04630" w:rsidRPr="409A96C8">
        <w:rPr>
          <w:rFonts w:ascii="Arial" w:hAnsi="Arial" w:cs="Arial"/>
          <w:sz w:val="22"/>
          <w:szCs w:val="22"/>
        </w:rPr>
        <w:t>low-income</w:t>
      </w:r>
      <w:r w:rsidRPr="409A96C8">
        <w:rPr>
          <w:rFonts w:ascii="Arial" w:hAnsi="Arial" w:cs="Arial"/>
          <w:sz w:val="22"/>
          <w:szCs w:val="22"/>
        </w:rPr>
        <w:t xml:space="preserve"> households.</w:t>
      </w:r>
    </w:p>
    <w:p w14:paraId="1B758E3E" w14:textId="77777777" w:rsidR="00A05DB3" w:rsidRPr="00B11C20" w:rsidRDefault="00A05DB3" w:rsidP="00857A90">
      <w:pPr>
        <w:tabs>
          <w:tab w:val="clear" w:pos="720"/>
          <w:tab w:val="clear" w:pos="1440"/>
          <w:tab w:val="clear" w:pos="2160"/>
          <w:tab w:val="clear" w:pos="2880"/>
          <w:tab w:val="clear" w:pos="4680"/>
          <w:tab w:val="clear" w:pos="5400"/>
          <w:tab w:val="clear" w:pos="9000"/>
        </w:tabs>
        <w:spacing w:beforeLines="1" w:before="2" w:after="120" w:line="240" w:lineRule="auto"/>
        <w:rPr>
          <w:rFonts w:eastAsiaTheme="minorHAnsi" w:cs="Arial"/>
          <w:sz w:val="22"/>
          <w:szCs w:val="22"/>
        </w:rPr>
      </w:pPr>
    </w:p>
    <w:p w14:paraId="472A27E0" w14:textId="77777777" w:rsidR="00A05DB3" w:rsidRPr="00CA7B21" w:rsidRDefault="00A05DB3" w:rsidP="00857A90">
      <w:pPr>
        <w:spacing w:after="120" w:line="240" w:lineRule="auto"/>
        <w:ind w:left="720"/>
        <w:rPr>
          <w:rFonts w:cs="Arial"/>
          <w:sz w:val="22"/>
          <w:szCs w:val="22"/>
        </w:rPr>
      </w:pPr>
    </w:p>
    <w:p w14:paraId="45D73B26" w14:textId="77777777" w:rsidR="00EB2A9E" w:rsidRPr="00B11C20" w:rsidRDefault="00EB2A9E" w:rsidP="006B4FCF">
      <w:pPr>
        <w:widowControl w:val="0"/>
        <w:tabs>
          <w:tab w:val="clear" w:pos="720"/>
          <w:tab w:val="clear" w:pos="1440"/>
          <w:tab w:val="clear" w:pos="2160"/>
          <w:tab w:val="clear" w:pos="2880"/>
          <w:tab w:val="clear" w:pos="4680"/>
          <w:tab w:val="clear" w:pos="5400"/>
          <w:tab w:val="clear" w:pos="9000"/>
          <w:tab w:val="left" w:pos="220"/>
        </w:tabs>
        <w:autoSpaceDE w:val="0"/>
        <w:autoSpaceDN w:val="0"/>
        <w:adjustRightInd w:val="0"/>
        <w:spacing w:after="120" w:line="240" w:lineRule="auto"/>
        <w:jc w:val="left"/>
        <w:rPr>
          <w:rFonts w:cs="Arial"/>
          <w:color w:val="3366FF"/>
          <w:sz w:val="22"/>
          <w:szCs w:val="22"/>
        </w:rPr>
      </w:pPr>
    </w:p>
    <w:p w14:paraId="5F1F414F" w14:textId="77777777" w:rsidR="000F36F5" w:rsidRPr="002412C0" w:rsidRDefault="000F36F5" w:rsidP="000F36F5">
      <w:pPr>
        <w:pStyle w:val="NormalWeb"/>
        <w:spacing w:before="2" w:afterLines="0" w:after="120"/>
        <w:rPr>
          <w:rFonts w:ascii="Arial" w:hAnsi="Arial" w:cs="Arial"/>
          <w:sz w:val="22"/>
          <w:szCs w:val="22"/>
        </w:rPr>
      </w:pPr>
      <w:r>
        <w:rPr>
          <w:rFonts w:ascii="Arial" w:hAnsi="Arial" w:cs="Arial"/>
          <w:sz w:val="22"/>
          <w:szCs w:val="22"/>
        </w:rPr>
        <w:t>A product and system guarantee will be provided for all renewable energy installations compliant with MCS.</w:t>
      </w:r>
    </w:p>
    <w:p w14:paraId="6D050A60" w14:textId="77777777" w:rsidR="00EB2A9E" w:rsidRPr="00B11C20" w:rsidRDefault="00EB2A9E" w:rsidP="00857A90">
      <w:pPr>
        <w:spacing w:after="120" w:line="240" w:lineRule="auto"/>
        <w:rPr>
          <w:rFonts w:cs="Arial"/>
          <w:sz w:val="22"/>
          <w:szCs w:val="22"/>
        </w:rPr>
      </w:pPr>
    </w:p>
    <w:p w14:paraId="756C0274" w14:textId="77777777" w:rsidR="00EB2A9E" w:rsidRPr="00B11C20" w:rsidRDefault="00EB2A9E" w:rsidP="00857A90">
      <w:pPr>
        <w:spacing w:after="120" w:line="240" w:lineRule="auto"/>
        <w:rPr>
          <w:rFonts w:cs="Arial"/>
          <w:sz w:val="22"/>
          <w:szCs w:val="22"/>
        </w:rPr>
      </w:pPr>
    </w:p>
    <w:p w14:paraId="4BA70677" w14:textId="77777777" w:rsidR="00EB2A9E" w:rsidRPr="00B11C20" w:rsidRDefault="00EB2A9E" w:rsidP="00857A90">
      <w:pPr>
        <w:tabs>
          <w:tab w:val="clear" w:pos="720"/>
          <w:tab w:val="clear" w:pos="1440"/>
          <w:tab w:val="clear" w:pos="2160"/>
          <w:tab w:val="clear" w:pos="2880"/>
          <w:tab w:val="clear" w:pos="4680"/>
          <w:tab w:val="clear" w:pos="5400"/>
          <w:tab w:val="clear" w:pos="9000"/>
          <w:tab w:val="left" w:pos="3345"/>
        </w:tabs>
        <w:spacing w:after="120" w:line="240" w:lineRule="auto"/>
        <w:rPr>
          <w:rFonts w:cs="Arial"/>
          <w:sz w:val="22"/>
          <w:szCs w:val="22"/>
        </w:rPr>
      </w:pPr>
    </w:p>
    <w:sectPr w:rsidR="00EB2A9E" w:rsidRPr="00B11C20" w:rsidSect="00622941">
      <w:headerReference w:type="default" r:id="rId22"/>
      <w:footerReference w:type="even" r:id="rId23"/>
      <w:footerReference w:type="default" r:id="rId24"/>
      <w:type w:val="continuous"/>
      <w:pgSz w:w="11901" w:h="16840"/>
      <w:pgMar w:top="1136" w:right="1251" w:bottom="1440" w:left="1559" w:header="720" w:footer="1083" w:gutter="0"/>
      <w:pgNumType w:start="1"/>
      <w:cols w:space="708"/>
      <w:noEndnote/>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3DB883C" w16cex:dateUtc="2021-02-20T13:08:00Z"/>
  <w16cex:commentExtensible w16cex:durableId="23DB8874" w16cex:dateUtc="2021-02-20T13:09:00Z"/>
  <w16cex:commentExtensible w16cex:durableId="23CCEF09" w16cex:dateUtc="2021-02-09T11:22:00Z"/>
  <w16cex:commentExtensible w16cex:durableId="23DB88F1" w16cex:dateUtc="2021-02-20T13:11:00Z"/>
  <w16cex:commentExtensible w16cex:durableId="23DB8C19" w16cex:dateUtc="2021-02-20T13:24:00Z"/>
  <w16cex:commentExtensible w16cex:durableId="6B4BC764" w16cex:dateUtc="2021-02-25T12:17:56.073Z"/>
  <w16cex:commentExtensible w16cex:durableId="05952E79" w16cex:dateUtc="2021-02-25T11:53:28.103Z"/>
  <w16cex:commentExtensible w16cex:durableId="23DB9474" w16cex:dateUtc="2021-02-20T14:00:00Z"/>
  <w16cex:commentExtensible w16cex:durableId="23DB945B" w16cex:dateUtc="2021-02-20T13:59:00Z"/>
  <w16cex:commentExtensible w16cex:durableId="23DB953D" w16cex:dateUtc="2021-02-20T14:03:00Z"/>
  <w16cex:commentExtensible w16cex:durableId="23DB967B" w16cex:dateUtc="2021-02-20T14:0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D16D1" w14:textId="77777777" w:rsidR="00800350" w:rsidRDefault="00800350">
      <w:pPr>
        <w:spacing w:line="240" w:lineRule="auto"/>
      </w:pPr>
      <w:r>
        <w:separator/>
      </w:r>
    </w:p>
  </w:endnote>
  <w:endnote w:type="continuationSeparator" w:id="0">
    <w:p w14:paraId="1973C0FC" w14:textId="77777777" w:rsidR="00800350" w:rsidRDefault="00800350">
      <w:pPr>
        <w:spacing w:line="240" w:lineRule="auto"/>
      </w:pPr>
      <w:r>
        <w:continuationSeparator/>
      </w:r>
    </w:p>
  </w:endnote>
  <w:endnote w:type="continuationNotice" w:id="1">
    <w:p w14:paraId="2AFC4F5D" w14:textId="77777777" w:rsidR="00800350" w:rsidRDefault="0080035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auto"/>
    <w:pitch w:val="variable"/>
    <w:sig w:usb0="800000E7" w:usb1="00000000" w:usb2="00000000" w:usb3="00000000" w:csb0="0000009B"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CEEEA" w14:textId="446EF874" w:rsidR="00A8260C" w:rsidRDefault="00A8260C" w:rsidP="00A05D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6D98">
      <w:rPr>
        <w:rStyle w:val="PageNumber"/>
        <w:noProof/>
      </w:rPr>
      <w:t>3</w:t>
    </w:r>
    <w:r>
      <w:rPr>
        <w:rStyle w:val="PageNumber"/>
      </w:rPr>
      <w:fldChar w:fldCharType="end"/>
    </w:r>
  </w:p>
  <w:p w14:paraId="30164340" w14:textId="77777777" w:rsidR="00A8260C" w:rsidRDefault="00A8260C" w:rsidP="00A05DB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Look w:val="04A0" w:firstRow="1" w:lastRow="0" w:firstColumn="1" w:lastColumn="0" w:noHBand="0" w:noVBand="1"/>
    </w:tblPr>
    <w:tblGrid>
      <w:gridCol w:w="3029"/>
      <w:gridCol w:w="3031"/>
      <w:gridCol w:w="3031"/>
    </w:tblGrid>
    <w:tr w:rsidR="00A8260C" w:rsidRPr="006C2EE3" w14:paraId="07EA9DBB" w14:textId="77777777" w:rsidTr="00622941">
      <w:tc>
        <w:tcPr>
          <w:tcW w:w="1666" w:type="pct"/>
          <w:shd w:val="clear" w:color="auto" w:fill="auto"/>
        </w:tcPr>
        <w:p w14:paraId="75286970" w14:textId="77777777" w:rsidR="00A8260C" w:rsidRPr="006C2EE3" w:rsidRDefault="00A8260C" w:rsidP="00622941">
          <w:pPr>
            <w:pStyle w:val="Footer"/>
            <w:jc w:val="right"/>
            <w:rPr>
              <w:rFonts w:cs="Arial"/>
              <w:sz w:val="20"/>
            </w:rPr>
          </w:pPr>
        </w:p>
      </w:tc>
      <w:tc>
        <w:tcPr>
          <w:tcW w:w="1667" w:type="pct"/>
          <w:shd w:val="clear" w:color="auto" w:fill="auto"/>
        </w:tcPr>
        <w:p w14:paraId="2A61E7BF" w14:textId="77777777" w:rsidR="00A8260C" w:rsidRPr="006C2EE3" w:rsidRDefault="00A8260C" w:rsidP="00622941">
          <w:pPr>
            <w:pStyle w:val="Footer"/>
            <w:jc w:val="right"/>
            <w:rPr>
              <w:rFonts w:cs="Arial"/>
              <w:sz w:val="20"/>
            </w:rPr>
          </w:pPr>
        </w:p>
      </w:tc>
      <w:tc>
        <w:tcPr>
          <w:tcW w:w="1667" w:type="pct"/>
          <w:shd w:val="clear" w:color="auto" w:fill="auto"/>
        </w:tcPr>
        <w:p w14:paraId="0904602F" w14:textId="77777777" w:rsidR="00A8260C" w:rsidRPr="006C2EE3" w:rsidRDefault="00A8260C" w:rsidP="00622941">
          <w:pPr>
            <w:pStyle w:val="Footer"/>
            <w:jc w:val="right"/>
            <w:rPr>
              <w:rFonts w:cs="Arial"/>
              <w:sz w:val="20"/>
            </w:rPr>
          </w:pPr>
        </w:p>
      </w:tc>
    </w:tr>
    <w:tr w:rsidR="00A8260C" w:rsidRPr="006C2EE3" w14:paraId="03E139C2" w14:textId="77777777" w:rsidTr="00622941">
      <w:tc>
        <w:tcPr>
          <w:tcW w:w="1666" w:type="pct"/>
          <w:shd w:val="clear" w:color="auto" w:fill="auto"/>
        </w:tcPr>
        <w:p w14:paraId="4EB1BA51" w14:textId="77777777" w:rsidR="00A8260C" w:rsidRPr="006C2EE3" w:rsidRDefault="00A8260C" w:rsidP="00622941">
          <w:pPr>
            <w:pStyle w:val="Footer"/>
            <w:tabs>
              <w:tab w:val="left" w:pos="705"/>
            </w:tabs>
            <w:rPr>
              <w:rFonts w:cs="Arial"/>
              <w:sz w:val="20"/>
            </w:rPr>
          </w:pPr>
        </w:p>
      </w:tc>
      <w:tc>
        <w:tcPr>
          <w:tcW w:w="1667" w:type="pct"/>
          <w:shd w:val="clear" w:color="auto" w:fill="auto"/>
        </w:tcPr>
        <w:p w14:paraId="134595C9" w14:textId="4088ED3B" w:rsidR="00A8260C" w:rsidRPr="006C2EE3" w:rsidRDefault="00A8260C" w:rsidP="00622941">
          <w:pPr>
            <w:pStyle w:val="Footer"/>
            <w:jc w:val="center"/>
            <w:rPr>
              <w:rFonts w:cs="Arial"/>
              <w:sz w:val="20"/>
            </w:rPr>
          </w:pPr>
          <w:r w:rsidRPr="006C2EE3">
            <w:rPr>
              <w:rFonts w:cs="Arial"/>
              <w:color w:val="2B579A"/>
              <w:sz w:val="20"/>
              <w:shd w:val="clear" w:color="auto" w:fill="E6E6E6"/>
            </w:rPr>
            <w:fldChar w:fldCharType="begin"/>
          </w:r>
          <w:r w:rsidRPr="006C2EE3">
            <w:rPr>
              <w:rFonts w:cs="Arial"/>
              <w:sz w:val="20"/>
            </w:rPr>
            <w:instrText xml:space="preserve"> PAGE  \* Arabic  \* MERGEFORMAT </w:instrText>
          </w:r>
          <w:r w:rsidRPr="006C2EE3">
            <w:rPr>
              <w:rFonts w:cs="Arial"/>
              <w:color w:val="2B579A"/>
              <w:sz w:val="20"/>
              <w:shd w:val="clear" w:color="auto" w:fill="E6E6E6"/>
            </w:rPr>
            <w:fldChar w:fldCharType="separate"/>
          </w:r>
          <w:r w:rsidR="00736D98">
            <w:rPr>
              <w:rFonts w:cs="Arial"/>
              <w:noProof/>
              <w:sz w:val="20"/>
            </w:rPr>
            <w:t>34</w:t>
          </w:r>
          <w:r w:rsidRPr="006C2EE3">
            <w:rPr>
              <w:rFonts w:cs="Arial"/>
              <w:color w:val="2B579A"/>
              <w:sz w:val="20"/>
              <w:shd w:val="clear" w:color="auto" w:fill="E6E6E6"/>
            </w:rPr>
            <w:fldChar w:fldCharType="end"/>
          </w:r>
          <w:r w:rsidRPr="006C2EE3">
            <w:rPr>
              <w:rFonts w:cs="Arial"/>
              <w:sz w:val="20"/>
            </w:rPr>
            <w:t xml:space="preserve"> of </w:t>
          </w:r>
          <w:r w:rsidRPr="006C2EE3">
            <w:rPr>
              <w:rFonts w:cs="Arial"/>
              <w:color w:val="2B579A"/>
              <w:sz w:val="20"/>
              <w:shd w:val="clear" w:color="auto" w:fill="E6E6E6"/>
            </w:rPr>
            <w:fldChar w:fldCharType="begin"/>
          </w:r>
          <w:r w:rsidRPr="006C2EE3">
            <w:rPr>
              <w:rFonts w:cs="Arial"/>
              <w:sz w:val="20"/>
            </w:rPr>
            <w:instrText xml:space="preserve"> NUMPAGES  \* Arabic  \* MERGEFORMAT </w:instrText>
          </w:r>
          <w:r w:rsidRPr="006C2EE3">
            <w:rPr>
              <w:rFonts w:cs="Arial"/>
              <w:color w:val="2B579A"/>
              <w:sz w:val="20"/>
              <w:shd w:val="clear" w:color="auto" w:fill="E6E6E6"/>
            </w:rPr>
            <w:fldChar w:fldCharType="separate"/>
          </w:r>
          <w:r w:rsidR="00736D98">
            <w:rPr>
              <w:rFonts w:cs="Arial"/>
              <w:noProof/>
              <w:sz w:val="20"/>
            </w:rPr>
            <w:t>45</w:t>
          </w:r>
          <w:r w:rsidRPr="006C2EE3">
            <w:rPr>
              <w:rFonts w:cs="Arial"/>
              <w:color w:val="2B579A"/>
              <w:sz w:val="20"/>
              <w:shd w:val="clear" w:color="auto" w:fill="E6E6E6"/>
            </w:rPr>
            <w:fldChar w:fldCharType="end"/>
          </w:r>
        </w:p>
      </w:tc>
      <w:tc>
        <w:tcPr>
          <w:tcW w:w="1667" w:type="pct"/>
          <w:shd w:val="clear" w:color="auto" w:fill="auto"/>
        </w:tcPr>
        <w:p w14:paraId="6F900A1F" w14:textId="77777777" w:rsidR="00A8260C" w:rsidRPr="006C2EE3" w:rsidRDefault="00A8260C" w:rsidP="00622941">
          <w:pPr>
            <w:pStyle w:val="Footer"/>
            <w:jc w:val="right"/>
            <w:rPr>
              <w:rFonts w:cs="Arial"/>
              <w:sz w:val="20"/>
            </w:rPr>
          </w:pPr>
          <w:r>
            <w:rPr>
              <w:rFonts w:cs="Arial"/>
              <w:sz w:val="20"/>
            </w:rPr>
            <w:t>Technical Specification</w:t>
          </w:r>
        </w:p>
      </w:tc>
    </w:tr>
  </w:tbl>
  <w:p w14:paraId="72716991" w14:textId="77777777" w:rsidR="00A8260C" w:rsidRDefault="00A8260C" w:rsidP="0062294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E8232" w14:textId="77777777" w:rsidR="00800350" w:rsidRDefault="00800350">
      <w:pPr>
        <w:spacing w:line="240" w:lineRule="auto"/>
      </w:pPr>
      <w:r>
        <w:separator/>
      </w:r>
    </w:p>
  </w:footnote>
  <w:footnote w:type="continuationSeparator" w:id="0">
    <w:p w14:paraId="3EF6A4F0" w14:textId="77777777" w:rsidR="00800350" w:rsidRDefault="00800350">
      <w:pPr>
        <w:spacing w:line="240" w:lineRule="auto"/>
      </w:pPr>
      <w:r>
        <w:continuationSeparator/>
      </w:r>
    </w:p>
  </w:footnote>
  <w:footnote w:type="continuationNotice" w:id="1">
    <w:p w14:paraId="1B710767" w14:textId="77777777" w:rsidR="00800350" w:rsidRDefault="00800350">
      <w:pPr>
        <w:spacing w:line="240" w:lineRule="auto"/>
      </w:pPr>
    </w:p>
  </w:footnote>
  <w:footnote w:id="2">
    <w:p w14:paraId="2B08C1D6" w14:textId="3DF62579" w:rsidR="00A8260C" w:rsidRDefault="00A8260C">
      <w:pPr>
        <w:pStyle w:val="FootnoteText"/>
      </w:pPr>
      <w:r>
        <w:rPr>
          <w:rStyle w:val="FootnoteReference"/>
        </w:rPr>
        <w:footnoteRef/>
      </w:r>
      <w:r>
        <w:t xml:space="preserve"> </w:t>
      </w:r>
      <w:r w:rsidRPr="00D04D7D">
        <w:t>https://www.gov.uk/government/collections/approved-documents</w:t>
      </w:r>
    </w:p>
  </w:footnote>
  <w:footnote w:id="3">
    <w:p w14:paraId="73B1A708" w14:textId="6FE94A97" w:rsidR="00A8260C" w:rsidRPr="00013B28" w:rsidRDefault="00A8260C" w:rsidP="00013B28">
      <w:pPr>
        <w:pStyle w:val="FootnoteText"/>
        <w:spacing w:line="240" w:lineRule="auto"/>
        <w:rPr>
          <w:rFonts w:ascii="Times New Roman" w:hAnsi="Times New Roman"/>
        </w:rPr>
      </w:pPr>
      <w:r w:rsidRPr="00013B28">
        <w:rPr>
          <w:rStyle w:val="FootnoteReference"/>
          <w:rFonts w:ascii="Times New Roman" w:hAnsi="Times New Roman"/>
        </w:rPr>
        <w:footnoteRef/>
      </w:r>
      <w:r w:rsidRPr="00013B28">
        <w:rPr>
          <w:rFonts w:ascii="Times New Roman" w:hAnsi="Times New Roman"/>
        </w:rPr>
        <w:t xml:space="preserve"> Please refer to the section on combining funding 4.0 Document 4 – Specification Section A – Introduction for how this would work with partial installations under other public funding mechanisms. The Delivery Organisation must ensure that they are compliant with these criteria.</w:t>
      </w:r>
    </w:p>
  </w:footnote>
  <w:footnote w:id="4">
    <w:p w14:paraId="3EF51E3E" w14:textId="313B82F6" w:rsidR="00A8260C" w:rsidRPr="002504D4" w:rsidRDefault="00A8260C">
      <w:pPr>
        <w:pStyle w:val="FootnoteText"/>
        <w:rPr>
          <w:rFonts w:ascii="Times New Roman" w:hAnsi="Times New Roman"/>
        </w:rPr>
      </w:pPr>
      <w:r w:rsidRPr="002504D4">
        <w:rPr>
          <w:rStyle w:val="FootnoteReference"/>
          <w:rFonts w:ascii="Times New Roman" w:hAnsi="Times New Roman"/>
        </w:rPr>
        <w:footnoteRef/>
      </w:r>
      <w:r w:rsidRPr="002504D4">
        <w:rPr>
          <w:rFonts w:ascii="Times New Roman" w:hAnsi="Times New Roman"/>
        </w:rPr>
        <w:t xml:space="preserve"> The allowance for an average spend of £10,000 or £5,000 with customer contribution on rental properties means that in some instances a full installation that exceeds the maximum will be possible. The Delivery Organisation will manage this within the specified criteria.</w:t>
      </w:r>
    </w:p>
  </w:footnote>
  <w:footnote w:id="5">
    <w:p w14:paraId="00F2659B" w14:textId="64514703" w:rsidR="00A8260C" w:rsidRDefault="00A8260C">
      <w:pPr>
        <w:pStyle w:val="FootnoteText"/>
      </w:pPr>
      <w:r>
        <w:rPr>
          <w:rStyle w:val="FootnoteReference"/>
        </w:rPr>
        <w:footnoteRef/>
      </w:r>
      <w:r>
        <w:t xml:space="preserve"> Assumes two storey building</w:t>
      </w:r>
    </w:p>
  </w:footnote>
  <w:footnote w:id="6">
    <w:p w14:paraId="6BB0B175" w14:textId="6A5EE93D" w:rsidR="00A8260C" w:rsidRDefault="00A8260C">
      <w:pPr>
        <w:pStyle w:val="FootnoteText"/>
      </w:pPr>
      <w:r>
        <w:rPr>
          <w:rStyle w:val="FootnoteReference"/>
        </w:rPr>
        <w:footnoteRef/>
      </w:r>
      <w:r>
        <w:t xml:space="preserve"> This is based on the amount of window expressed as a percentage of the wall area.</w:t>
      </w:r>
    </w:p>
  </w:footnote>
  <w:footnote w:id="7">
    <w:p w14:paraId="4E40A189" w14:textId="7E8173D5" w:rsidR="00A8260C" w:rsidRDefault="00A8260C">
      <w:pPr>
        <w:pStyle w:val="FootnoteText"/>
      </w:pPr>
      <w:r>
        <w:rPr>
          <w:rStyle w:val="FootnoteReference"/>
        </w:rPr>
        <w:footnoteRef/>
      </w:r>
      <w:r>
        <w:t xml:space="preserve"> </w:t>
      </w:r>
      <w:hyperlink r:id="rId1" w:history="1">
        <w:r w:rsidRPr="00062E57">
          <w:rPr>
            <w:rStyle w:val="Hyperlink"/>
          </w:rPr>
          <w:t>Competent Person Schemes Consultation - Authorisation Criteria (publishing.service.gov.uk)</w:t>
        </w:r>
      </w:hyperlink>
    </w:p>
  </w:footnote>
  <w:footnote w:id="8">
    <w:p w14:paraId="214F4F25" w14:textId="7E5EDE24" w:rsidR="00A8260C" w:rsidRDefault="00A8260C">
      <w:pPr>
        <w:pStyle w:val="FootnoteText"/>
      </w:pPr>
      <w:r>
        <w:rPr>
          <w:rStyle w:val="FootnoteReference"/>
        </w:rPr>
        <w:footnoteRef/>
      </w:r>
      <w:r>
        <w:t xml:space="preserve"> </w:t>
      </w:r>
      <w:r w:rsidRPr="00710D1B">
        <w:t>https://www.gov.uk/government/publications/insulating-suspended-timber-floors-best-practice</w:t>
      </w:r>
    </w:p>
  </w:footnote>
  <w:footnote w:id="9">
    <w:p w14:paraId="48FE149B" w14:textId="77777777" w:rsidR="00A8260C" w:rsidRDefault="00A8260C" w:rsidP="002934B0">
      <w:pPr>
        <w:pStyle w:val="FootnoteText"/>
      </w:pPr>
      <w:r>
        <w:rPr>
          <w:rStyle w:val="FootnoteReference"/>
        </w:rPr>
        <w:footnoteRef/>
      </w:r>
      <w:r>
        <w:t xml:space="preserve"> </w:t>
      </w:r>
      <w:hyperlink r:id="rId2" w:history="1">
        <w:r>
          <w:rPr>
            <w:rStyle w:val="Hyperlink"/>
          </w:rPr>
          <w:t>Future support for low carbon heat - GOV.UK (www.gov.uk)</w:t>
        </w:r>
      </w:hyperlink>
    </w:p>
  </w:footnote>
  <w:footnote w:id="10">
    <w:p w14:paraId="3D1D8277" w14:textId="3819C9F9" w:rsidR="00A8260C" w:rsidRDefault="00A8260C">
      <w:pPr>
        <w:pStyle w:val="FootnoteText"/>
      </w:pPr>
      <w:r>
        <w:rPr>
          <w:rStyle w:val="FootnoteReference"/>
        </w:rPr>
        <w:footnoteRef/>
      </w:r>
      <w:r>
        <w:t xml:space="preserve"> </w:t>
      </w:r>
      <w:hyperlink r:id="rId3" w:history="1">
        <w:r>
          <w:rPr>
            <w:rStyle w:val="Hyperlink"/>
          </w:rPr>
          <w:t>Wood Heat Association guidance on biomass sustainability</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4953"/>
      <w:gridCol w:w="4138"/>
    </w:tblGrid>
    <w:tr w:rsidR="00A8260C" w:rsidRPr="006C2EE3" w14:paraId="7EC3F52B" w14:textId="77777777" w:rsidTr="005036EF">
      <w:tc>
        <w:tcPr>
          <w:tcW w:w="2724" w:type="pct"/>
          <w:shd w:val="clear" w:color="auto" w:fill="auto"/>
        </w:tcPr>
        <w:p w14:paraId="766B00A3" w14:textId="2BAC4F08" w:rsidR="00A8260C" w:rsidRPr="00317259" w:rsidRDefault="00A8260C" w:rsidP="00622941">
          <w:pPr>
            <w:pStyle w:val="Header"/>
            <w:tabs>
              <w:tab w:val="center" w:pos="4500"/>
            </w:tabs>
            <w:jc w:val="left"/>
            <w:rPr>
              <w:rFonts w:cs="Arial"/>
              <w:sz w:val="20"/>
            </w:rPr>
          </w:pPr>
          <w:r>
            <w:rPr>
              <w:rFonts w:cs="Arial"/>
              <w:sz w:val="20"/>
            </w:rPr>
            <w:t>LADs2 SW Energy Hub</w:t>
          </w:r>
        </w:p>
      </w:tc>
      <w:tc>
        <w:tcPr>
          <w:tcW w:w="2276" w:type="pct"/>
          <w:shd w:val="clear" w:color="auto" w:fill="auto"/>
        </w:tcPr>
        <w:p w14:paraId="02046C86" w14:textId="77777777" w:rsidR="00A8260C" w:rsidRPr="006C2EE3" w:rsidRDefault="00A8260C" w:rsidP="00622941">
          <w:pPr>
            <w:pStyle w:val="Header"/>
            <w:tabs>
              <w:tab w:val="center" w:pos="4500"/>
            </w:tabs>
            <w:jc w:val="right"/>
            <w:rPr>
              <w:rFonts w:cs="Arial"/>
              <w:sz w:val="20"/>
            </w:rPr>
          </w:pPr>
          <w:r>
            <w:rPr>
              <w:rFonts w:cs="Arial"/>
              <w:sz w:val="20"/>
            </w:rPr>
            <w:t>Part 02, Schedule 1, Section D</w:t>
          </w:r>
        </w:p>
      </w:tc>
    </w:tr>
    <w:tr w:rsidR="00A8260C" w:rsidRPr="006C2EE3" w14:paraId="300F3FFF" w14:textId="77777777" w:rsidTr="001F4242">
      <w:tc>
        <w:tcPr>
          <w:tcW w:w="2724" w:type="pct"/>
          <w:tcBorders>
            <w:bottom w:val="single" w:sz="4" w:space="0" w:color="auto"/>
          </w:tcBorders>
          <w:shd w:val="clear" w:color="auto" w:fill="auto"/>
        </w:tcPr>
        <w:p w14:paraId="3EA15E12" w14:textId="77777777" w:rsidR="00A8260C" w:rsidRPr="00317259" w:rsidRDefault="00A8260C" w:rsidP="00622941">
          <w:pPr>
            <w:pStyle w:val="Header"/>
            <w:tabs>
              <w:tab w:val="center" w:pos="4500"/>
            </w:tabs>
            <w:jc w:val="left"/>
            <w:rPr>
              <w:rFonts w:cs="Arial"/>
              <w:b/>
              <w:sz w:val="20"/>
            </w:rPr>
          </w:pPr>
        </w:p>
      </w:tc>
      <w:tc>
        <w:tcPr>
          <w:tcW w:w="2276" w:type="pct"/>
          <w:tcBorders>
            <w:bottom w:val="single" w:sz="4" w:space="0" w:color="auto"/>
          </w:tcBorders>
          <w:shd w:val="clear" w:color="auto" w:fill="auto"/>
        </w:tcPr>
        <w:p w14:paraId="4FA2B53A" w14:textId="76E8B2F8" w:rsidR="00A8260C" w:rsidRPr="006C2EE3" w:rsidRDefault="00A8260C" w:rsidP="00622941">
          <w:pPr>
            <w:pStyle w:val="Header"/>
            <w:tabs>
              <w:tab w:val="center" w:pos="4500"/>
            </w:tabs>
            <w:jc w:val="right"/>
            <w:rPr>
              <w:rFonts w:cs="Arial"/>
              <w:sz w:val="20"/>
            </w:rPr>
          </w:pPr>
          <w:r>
            <w:rPr>
              <w:rFonts w:cs="Arial"/>
              <w:color w:val="2B579A"/>
              <w:sz w:val="20"/>
              <w:shd w:val="clear" w:color="auto" w:fill="E6E6E6"/>
            </w:rPr>
            <w:fldChar w:fldCharType="begin"/>
          </w:r>
          <w:r>
            <w:rPr>
              <w:rFonts w:cs="Arial"/>
              <w:sz w:val="20"/>
            </w:rPr>
            <w:instrText xml:space="preserve"> DATE   \* MERGEFORMAT </w:instrText>
          </w:r>
          <w:r>
            <w:rPr>
              <w:rFonts w:cs="Arial"/>
              <w:color w:val="2B579A"/>
              <w:sz w:val="20"/>
              <w:shd w:val="clear" w:color="auto" w:fill="E6E6E6"/>
            </w:rPr>
            <w:fldChar w:fldCharType="separate"/>
          </w:r>
          <w:r w:rsidR="00275883">
            <w:rPr>
              <w:rFonts w:cs="Arial"/>
              <w:noProof/>
              <w:sz w:val="20"/>
            </w:rPr>
            <w:t>09/03/2021</w:t>
          </w:r>
          <w:r>
            <w:rPr>
              <w:rFonts w:cs="Arial"/>
              <w:color w:val="2B579A"/>
              <w:sz w:val="20"/>
              <w:shd w:val="clear" w:color="auto" w:fill="E6E6E6"/>
            </w:rPr>
            <w:fldChar w:fldCharType="end"/>
          </w:r>
        </w:p>
      </w:tc>
    </w:tr>
  </w:tbl>
  <w:p w14:paraId="5416EFE1" w14:textId="77777777" w:rsidR="00A8260C" w:rsidRDefault="00A8260C">
    <w:pPr>
      <w:pStyle w:val="Header"/>
    </w:pPr>
  </w:p>
</w:hdr>
</file>

<file path=word/intelligence.xml><?xml version="1.0" encoding="utf-8"?>
<int:Intelligence xmlns:oel="http://schemas.microsoft.com/office/2019/extlst" xmlns:int="http://schemas.microsoft.com/office/intelligence/2019/intelligence">
  <int:IntelligenceSettings>
    <int:extLst>
      <oel:ext uri="74B372B9-2EFF-4315-9A3F-32BA87CA82B1">
        <int:Goals Version="1" Formality="0"/>
      </oel:ext>
    </int:extLst>
  </int:IntelligenceSettings>
  <int:Manifest>
    <int:WordHash hashCode="0lXQ0GySJQ8tJA" id="/qBgkId2"/>
    <int:WordHash hashCode="e0dMsLOcF3PXGS" id="U4fEKfn/"/>
    <int:WordHash hashCode="KjfX5SgLPt+NI5" id="pqjmY3Xd"/>
    <int:WordHash hashCode="mQIkLwY/m/TQN1" id="2W0sBwCP"/>
    <int:WordHash hashCode="OjwgNgZqZ6NMz/" id="PtcfcATQ"/>
    <int:WordHash hashCode="jru+5AdJweJBGs" id="lzqDxwkW"/>
    <int:WordHash hashCode="6bVNq+N7VCJ8bt" id="3Q3eAWed"/>
    <int:WordHash hashCode="6zRHY5CnnFLDYv" id="2a48lEaE"/>
    <int:WordHash hashCode="bU9L1UFTfwsxQm" id="LKN84W2t"/>
    <int:WordHash hashCode="aJEbnAIbafiZ8P" id="8uKNmq1n"/>
    <int:WordHash hashCode="eQUTIwefT2ct/Y" id="7yr/yd+g"/>
    <int:WordHash hashCode="nfiQzR2eUHZhTV" id="Kz3su/tj"/>
    <int:WordHash hashCode="G3BPsVE/TMVfRv" id="CWRidCSY"/>
    <int:WordHash hashCode="UuBSaOvt8x6AcR" id="IR9v2lzS"/>
    <int:WordHash hashCode="9i72ryJEWpFFTk" id="OVPHd0G0"/>
    <int:WordHash hashCode="ccRlk10lSLqNcq" id="uqOhoNCX"/>
  </int:Manifest>
  <int:Observations>
    <int:Content id="/qBgkId2">
      <int:Rejection type="AugLoop_Text_Critique"/>
    </int:Content>
    <int:Content id="U4fEKfn/">
      <int:Rejection type="AugLoop_Text_Critique"/>
    </int:Content>
    <int:Content id="pqjmY3Xd">
      <int:Rejection type="AugLoop_Text_Critique"/>
    </int:Content>
    <int:Content id="2W0sBwCP">
      <int:Rejection type="AugLoop_Text_Critique"/>
    </int:Content>
    <int:Content id="PtcfcATQ">
      <int:Rejection type="AugLoop_Text_Critique"/>
    </int:Content>
    <int:Content id="lzqDxwkW">
      <int:Rejection type="AugLoop_Text_Critique"/>
    </int:Content>
    <int:Content id="3Q3eAWed">
      <int:Rejection type="AugLoop_Text_Critique"/>
    </int:Content>
    <int:Content id="2a48lEaE">
      <int:Rejection type="AugLoop_Text_Critique"/>
    </int:Content>
    <int:Content id="LKN84W2t">
      <int:Rejection type="AugLoop_Text_Critique"/>
    </int:Content>
    <int:Content id="8uKNmq1n">
      <int:Rejection type="AugLoop_Text_Critique"/>
    </int:Content>
    <int:Content id="7yr/yd+g">
      <int:Rejection type="AugLoop_Text_Critique"/>
    </int:Content>
    <int:Content id="Kz3su/tj">
      <int:Rejection type="AugLoop_Text_Critique"/>
    </int:Content>
    <int:Content id="CWRidCSY">
      <int:Rejection type="AugLoop_Text_Critique"/>
    </int:Content>
    <int:Content id="IR9v2lzS">
      <int:Rejection type="AugLoop_Text_Critique"/>
    </int:Content>
    <int:Content id="OVPHd0G0">
      <int:Rejection type="AugLoop_Text_Critique"/>
    </int:Content>
    <int:Content id="uqOhoNCX">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E14DF5"/>
    <w:multiLevelType w:val="hybridMultilevel"/>
    <w:tmpl w:val="C9765A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6B04E0"/>
    <w:multiLevelType w:val="hybridMultilevel"/>
    <w:tmpl w:val="574EA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B3720B"/>
    <w:multiLevelType w:val="hybridMultilevel"/>
    <w:tmpl w:val="DFE263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85B4691"/>
    <w:multiLevelType w:val="hybridMultilevel"/>
    <w:tmpl w:val="3D8EC4DA"/>
    <w:lvl w:ilvl="0" w:tplc="C2024186">
      <w:start w:val="1"/>
      <w:numFmt w:val="bullet"/>
      <w:lvlText w:val=""/>
      <w:lvlJc w:val="left"/>
      <w:pPr>
        <w:tabs>
          <w:tab w:val="num" w:pos="360"/>
        </w:tabs>
        <w:ind w:left="360" w:hanging="360"/>
      </w:pPr>
      <w:rPr>
        <w:rFonts w:ascii="Symbol" w:hAnsi="Symbol" w:hint="default"/>
        <w:sz w:val="20"/>
      </w:rPr>
    </w:lvl>
    <w:lvl w:ilvl="1" w:tplc="15909428">
      <w:start w:val="1"/>
      <w:numFmt w:val="bullet"/>
      <w:lvlText w:val="o"/>
      <w:lvlJc w:val="left"/>
      <w:pPr>
        <w:tabs>
          <w:tab w:val="num" w:pos="1080"/>
        </w:tabs>
        <w:ind w:left="1080" w:hanging="360"/>
      </w:pPr>
      <w:rPr>
        <w:rFonts w:ascii="Courier New" w:hAnsi="Courier New" w:hint="default"/>
        <w:sz w:val="20"/>
      </w:rPr>
    </w:lvl>
    <w:lvl w:ilvl="2" w:tplc="4E128B60">
      <w:start w:val="1"/>
      <w:numFmt w:val="bullet"/>
      <w:lvlText w:val="o"/>
      <w:lvlJc w:val="left"/>
      <w:pPr>
        <w:tabs>
          <w:tab w:val="num" w:pos="1800"/>
        </w:tabs>
        <w:ind w:left="1800" w:hanging="360"/>
      </w:pPr>
      <w:rPr>
        <w:rFonts w:ascii="Courier New" w:hAnsi="Courier New" w:cs="Courier New" w:hint="default"/>
        <w:sz w:val="20"/>
      </w:rPr>
    </w:lvl>
    <w:lvl w:ilvl="3" w:tplc="5D2A6D4C">
      <w:start w:val="1"/>
      <w:numFmt w:val="lowerLetter"/>
      <w:lvlText w:val="%4)"/>
      <w:lvlJc w:val="left"/>
      <w:pPr>
        <w:ind w:left="2520" w:hanging="360"/>
      </w:pPr>
      <w:rPr>
        <w:rFonts w:hint="default"/>
      </w:rPr>
    </w:lvl>
    <w:lvl w:ilvl="4" w:tplc="65863100" w:tentative="1">
      <w:start w:val="1"/>
      <w:numFmt w:val="bullet"/>
      <w:lvlText w:val=""/>
      <w:lvlJc w:val="left"/>
      <w:pPr>
        <w:tabs>
          <w:tab w:val="num" w:pos="3240"/>
        </w:tabs>
        <w:ind w:left="3240" w:hanging="360"/>
      </w:pPr>
      <w:rPr>
        <w:rFonts w:ascii="Wingdings" w:hAnsi="Wingdings" w:hint="default"/>
        <w:sz w:val="20"/>
      </w:rPr>
    </w:lvl>
    <w:lvl w:ilvl="5" w:tplc="2CB0D11C" w:tentative="1">
      <w:start w:val="1"/>
      <w:numFmt w:val="bullet"/>
      <w:lvlText w:val=""/>
      <w:lvlJc w:val="left"/>
      <w:pPr>
        <w:tabs>
          <w:tab w:val="num" w:pos="3960"/>
        </w:tabs>
        <w:ind w:left="3960" w:hanging="360"/>
      </w:pPr>
      <w:rPr>
        <w:rFonts w:ascii="Wingdings" w:hAnsi="Wingdings" w:hint="default"/>
        <w:sz w:val="20"/>
      </w:rPr>
    </w:lvl>
    <w:lvl w:ilvl="6" w:tplc="C61CC886" w:tentative="1">
      <w:start w:val="1"/>
      <w:numFmt w:val="bullet"/>
      <w:lvlText w:val=""/>
      <w:lvlJc w:val="left"/>
      <w:pPr>
        <w:tabs>
          <w:tab w:val="num" w:pos="4680"/>
        </w:tabs>
        <w:ind w:left="4680" w:hanging="360"/>
      </w:pPr>
      <w:rPr>
        <w:rFonts w:ascii="Wingdings" w:hAnsi="Wingdings" w:hint="default"/>
        <w:sz w:val="20"/>
      </w:rPr>
    </w:lvl>
    <w:lvl w:ilvl="7" w:tplc="3EE8D274" w:tentative="1">
      <w:start w:val="1"/>
      <w:numFmt w:val="bullet"/>
      <w:lvlText w:val=""/>
      <w:lvlJc w:val="left"/>
      <w:pPr>
        <w:tabs>
          <w:tab w:val="num" w:pos="5400"/>
        </w:tabs>
        <w:ind w:left="5400" w:hanging="360"/>
      </w:pPr>
      <w:rPr>
        <w:rFonts w:ascii="Wingdings" w:hAnsi="Wingdings" w:hint="default"/>
        <w:sz w:val="20"/>
      </w:rPr>
    </w:lvl>
    <w:lvl w:ilvl="8" w:tplc="28B036C4"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0B893DE7"/>
    <w:multiLevelType w:val="hybridMultilevel"/>
    <w:tmpl w:val="20782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FB578D"/>
    <w:multiLevelType w:val="hybridMultilevel"/>
    <w:tmpl w:val="11C652AE"/>
    <w:lvl w:ilvl="0" w:tplc="8BE071FA">
      <w:start w:val="1"/>
      <w:numFmt w:val="bullet"/>
      <w:lvlText w:val=""/>
      <w:lvlJc w:val="left"/>
      <w:pPr>
        <w:tabs>
          <w:tab w:val="num" w:pos="720"/>
        </w:tabs>
        <w:ind w:left="720" w:hanging="360"/>
      </w:pPr>
      <w:rPr>
        <w:rFonts w:ascii="Symbol" w:hAnsi="Symbol" w:hint="default"/>
        <w:sz w:val="20"/>
      </w:rPr>
    </w:lvl>
    <w:lvl w:ilvl="1" w:tplc="0FB4BCAA" w:tentative="1">
      <w:start w:val="1"/>
      <w:numFmt w:val="bullet"/>
      <w:lvlText w:val="o"/>
      <w:lvlJc w:val="left"/>
      <w:pPr>
        <w:tabs>
          <w:tab w:val="num" w:pos="1440"/>
        </w:tabs>
        <w:ind w:left="1440" w:hanging="360"/>
      </w:pPr>
      <w:rPr>
        <w:rFonts w:ascii="Courier New" w:hAnsi="Courier New" w:hint="default"/>
        <w:sz w:val="20"/>
      </w:rPr>
    </w:lvl>
    <w:lvl w:ilvl="2" w:tplc="597C7A16" w:tentative="1">
      <w:start w:val="1"/>
      <w:numFmt w:val="bullet"/>
      <w:lvlText w:val=""/>
      <w:lvlJc w:val="left"/>
      <w:pPr>
        <w:tabs>
          <w:tab w:val="num" w:pos="2160"/>
        </w:tabs>
        <w:ind w:left="2160" w:hanging="360"/>
      </w:pPr>
      <w:rPr>
        <w:rFonts w:ascii="Wingdings" w:hAnsi="Wingdings" w:hint="default"/>
        <w:sz w:val="20"/>
      </w:rPr>
    </w:lvl>
    <w:lvl w:ilvl="3" w:tplc="04F20950" w:tentative="1">
      <w:start w:val="1"/>
      <w:numFmt w:val="bullet"/>
      <w:lvlText w:val=""/>
      <w:lvlJc w:val="left"/>
      <w:pPr>
        <w:tabs>
          <w:tab w:val="num" w:pos="2880"/>
        </w:tabs>
        <w:ind w:left="2880" w:hanging="360"/>
      </w:pPr>
      <w:rPr>
        <w:rFonts w:ascii="Wingdings" w:hAnsi="Wingdings" w:hint="default"/>
        <w:sz w:val="20"/>
      </w:rPr>
    </w:lvl>
    <w:lvl w:ilvl="4" w:tplc="9C9A62A2" w:tentative="1">
      <w:start w:val="1"/>
      <w:numFmt w:val="bullet"/>
      <w:lvlText w:val=""/>
      <w:lvlJc w:val="left"/>
      <w:pPr>
        <w:tabs>
          <w:tab w:val="num" w:pos="3600"/>
        </w:tabs>
        <w:ind w:left="3600" w:hanging="360"/>
      </w:pPr>
      <w:rPr>
        <w:rFonts w:ascii="Wingdings" w:hAnsi="Wingdings" w:hint="default"/>
        <w:sz w:val="20"/>
      </w:rPr>
    </w:lvl>
    <w:lvl w:ilvl="5" w:tplc="6AC81AE8" w:tentative="1">
      <w:start w:val="1"/>
      <w:numFmt w:val="bullet"/>
      <w:lvlText w:val=""/>
      <w:lvlJc w:val="left"/>
      <w:pPr>
        <w:tabs>
          <w:tab w:val="num" w:pos="4320"/>
        </w:tabs>
        <w:ind w:left="4320" w:hanging="360"/>
      </w:pPr>
      <w:rPr>
        <w:rFonts w:ascii="Wingdings" w:hAnsi="Wingdings" w:hint="default"/>
        <w:sz w:val="20"/>
      </w:rPr>
    </w:lvl>
    <w:lvl w:ilvl="6" w:tplc="9634EE1E" w:tentative="1">
      <w:start w:val="1"/>
      <w:numFmt w:val="bullet"/>
      <w:lvlText w:val=""/>
      <w:lvlJc w:val="left"/>
      <w:pPr>
        <w:tabs>
          <w:tab w:val="num" w:pos="5040"/>
        </w:tabs>
        <w:ind w:left="5040" w:hanging="360"/>
      </w:pPr>
      <w:rPr>
        <w:rFonts w:ascii="Wingdings" w:hAnsi="Wingdings" w:hint="default"/>
        <w:sz w:val="20"/>
      </w:rPr>
    </w:lvl>
    <w:lvl w:ilvl="7" w:tplc="B9B03BDC" w:tentative="1">
      <w:start w:val="1"/>
      <w:numFmt w:val="bullet"/>
      <w:lvlText w:val=""/>
      <w:lvlJc w:val="left"/>
      <w:pPr>
        <w:tabs>
          <w:tab w:val="num" w:pos="5760"/>
        </w:tabs>
        <w:ind w:left="5760" w:hanging="360"/>
      </w:pPr>
      <w:rPr>
        <w:rFonts w:ascii="Wingdings" w:hAnsi="Wingdings" w:hint="default"/>
        <w:sz w:val="20"/>
      </w:rPr>
    </w:lvl>
    <w:lvl w:ilvl="8" w:tplc="AFF273B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2C401B"/>
    <w:multiLevelType w:val="multilevel"/>
    <w:tmpl w:val="31BC6E5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0F962BFE"/>
    <w:multiLevelType w:val="hybridMultilevel"/>
    <w:tmpl w:val="EAC63B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01E14F5"/>
    <w:multiLevelType w:val="hybridMultilevel"/>
    <w:tmpl w:val="48D8E0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0397E81"/>
    <w:multiLevelType w:val="hybridMultilevel"/>
    <w:tmpl w:val="BE1228E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15F16E85"/>
    <w:multiLevelType w:val="hybridMultilevel"/>
    <w:tmpl w:val="6CFC75E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70544CB"/>
    <w:multiLevelType w:val="hybridMultilevel"/>
    <w:tmpl w:val="B594997E"/>
    <w:lvl w:ilvl="0" w:tplc="08090017">
      <w:start w:val="1"/>
      <w:numFmt w:val="lowerLetter"/>
      <w:lvlText w:val="%1)"/>
      <w:lvlJc w:val="left"/>
      <w:pPr>
        <w:ind w:left="1721" w:hanging="360"/>
      </w:pPr>
    </w:lvl>
    <w:lvl w:ilvl="1" w:tplc="08090019" w:tentative="1">
      <w:start w:val="1"/>
      <w:numFmt w:val="lowerLetter"/>
      <w:lvlText w:val="%2."/>
      <w:lvlJc w:val="left"/>
      <w:pPr>
        <w:ind w:left="2441" w:hanging="360"/>
      </w:pPr>
    </w:lvl>
    <w:lvl w:ilvl="2" w:tplc="0809001B" w:tentative="1">
      <w:start w:val="1"/>
      <w:numFmt w:val="lowerRoman"/>
      <w:lvlText w:val="%3."/>
      <w:lvlJc w:val="right"/>
      <w:pPr>
        <w:ind w:left="3161" w:hanging="180"/>
      </w:pPr>
    </w:lvl>
    <w:lvl w:ilvl="3" w:tplc="0809000F" w:tentative="1">
      <w:start w:val="1"/>
      <w:numFmt w:val="decimal"/>
      <w:lvlText w:val="%4."/>
      <w:lvlJc w:val="left"/>
      <w:pPr>
        <w:ind w:left="3881" w:hanging="360"/>
      </w:pPr>
    </w:lvl>
    <w:lvl w:ilvl="4" w:tplc="08090019" w:tentative="1">
      <w:start w:val="1"/>
      <w:numFmt w:val="lowerLetter"/>
      <w:lvlText w:val="%5."/>
      <w:lvlJc w:val="left"/>
      <w:pPr>
        <w:ind w:left="4601" w:hanging="360"/>
      </w:pPr>
    </w:lvl>
    <w:lvl w:ilvl="5" w:tplc="0809001B" w:tentative="1">
      <w:start w:val="1"/>
      <w:numFmt w:val="lowerRoman"/>
      <w:lvlText w:val="%6."/>
      <w:lvlJc w:val="right"/>
      <w:pPr>
        <w:ind w:left="5321" w:hanging="180"/>
      </w:pPr>
    </w:lvl>
    <w:lvl w:ilvl="6" w:tplc="0809000F" w:tentative="1">
      <w:start w:val="1"/>
      <w:numFmt w:val="decimal"/>
      <w:lvlText w:val="%7."/>
      <w:lvlJc w:val="left"/>
      <w:pPr>
        <w:ind w:left="6041" w:hanging="360"/>
      </w:pPr>
    </w:lvl>
    <w:lvl w:ilvl="7" w:tplc="08090019" w:tentative="1">
      <w:start w:val="1"/>
      <w:numFmt w:val="lowerLetter"/>
      <w:lvlText w:val="%8."/>
      <w:lvlJc w:val="left"/>
      <w:pPr>
        <w:ind w:left="6761" w:hanging="360"/>
      </w:pPr>
    </w:lvl>
    <w:lvl w:ilvl="8" w:tplc="0809001B" w:tentative="1">
      <w:start w:val="1"/>
      <w:numFmt w:val="lowerRoman"/>
      <w:lvlText w:val="%9."/>
      <w:lvlJc w:val="right"/>
      <w:pPr>
        <w:ind w:left="7481" w:hanging="180"/>
      </w:pPr>
    </w:lvl>
  </w:abstractNum>
  <w:abstractNum w:abstractNumId="14" w15:restartNumberingAfterBreak="0">
    <w:nsid w:val="195A381D"/>
    <w:multiLevelType w:val="multilevel"/>
    <w:tmpl w:val="3D8EC4D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o"/>
      <w:lvlJc w:val="left"/>
      <w:pPr>
        <w:tabs>
          <w:tab w:val="num" w:pos="1800"/>
        </w:tabs>
        <w:ind w:left="1800" w:hanging="360"/>
      </w:pPr>
      <w:rPr>
        <w:rFonts w:ascii="Courier New" w:hAnsi="Courier New" w:cs="Courier New" w:hint="default"/>
        <w:sz w:val="20"/>
      </w:rPr>
    </w:lvl>
    <w:lvl w:ilvl="3">
      <w:start w:val="1"/>
      <w:numFmt w:val="lowerLetter"/>
      <w:lvlText w:val="%4)"/>
      <w:lvlJc w:val="left"/>
      <w:pPr>
        <w:ind w:left="2520" w:hanging="360"/>
      </w:pPr>
      <w:rPr>
        <w:rFonts w:hint="default"/>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19EE6C52"/>
    <w:multiLevelType w:val="multilevel"/>
    <w:tmpl w:val="BF942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A335580"/>
    <w:multiLevelType w:val="hybridMultilevel"/>
    <w:tmpl w:val="311C6052"/>
    <w:lvl w:ilvl="0" w:tplc="1B2E102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D905098"/>
    <w:multiLevelType w:val="hybridMultilevel"/>
    <w:tmpl w:val="4A589C5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0EF2D82"/>
    <w:multiLevelType w:val="hybridMultilevel"/>
    <w:tmpl w:val="3C46D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297405B"/>
    <w:multiLevelType w:val="hybridMultilevel"/>
    <w:tmpl w:val="6B6448BA"/>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25666CFF"/>
    <w:multiLevelType w:val="multilevel"/>
    <w:tmpl w:val="94D06222"/>
    <w:lvl w:ilvl="0">
      <w:start w:val="1"/>
      <w:numFmt w:val="bullet"/>
      <w:lvlText w:val=""/>
      <w:lvlJc w:val="left"/>
      <w:pPr>
        <w:ind w:left="1854" w:hanging="567"/>
      </w:pPr>
      <w:rPr>
        <w:rFonts w:ascii="Symbol" w:hAnsi="Symbol" w:hint="default"/>
      </w:rPr>
    </w:lvl>
    <w:lvl w:ilvl="1">
      <w:start w:val="1"/>
      <w:numFmt w:val="decimal"/>
      <w:lvlText w:val="2.%1.%2."/>
      <w:lvlJc w:val="left"/>
      <w:pPr>
        <w:ind w:left="2648" w:hanging="794"/>
      </w:pPr>
      <w:rPr>
        <w:rFonts w:hint="default"/>
      </w:rPr>
    </w:lvl>
    <w:lvl w:ilvl="2">
      <w:start w:val="1"/>
      <w:numFmt w:val="decimal"/>
      <w:lvlText w:val="%1.%2.%3."/>
      <w:lvlJc w:val="left"/>
      <w:pPr>
        <w:ind w:left="2511" w:hanging="504"/>
      </w:pPr>
      <w:rPr>
        <w:rFonts w:hint="default"/>
      </w:rPr>
    </w:lvl>
    <w:lvl w:ilvl="3">
      <w:start w:val="1"/>
      <w:numFmt w:val="decimal"/>
      <w:lvlText w:val="%1.%2.%3.%4."/>
      <w:lvlJc w:val="left"/>
      <w:pPr>
        <w:ind w:left="3015" w:hanging="648"/>
      </w:pPr>
      <w:rPr>
        <w:rFonts w:hint="default"/>
      </w:rPr>
    </w:lvl>
    <w:lvl w:ilvl="4">
      <w:start w:val="1"/>
      <w:numFmt w:val="decimal"/>
      <w:lvlText w:val="%1.%2.%3.%4.%5."/>
      <w:lvlJc w:val="left"/>
      <w:pPr>
        <w:ind w:left="3519" w:hanging="792"/>
      </w:pPr>
      <w:rPr>
        <w:rFonts w:hint="default"/>
      </w:rPr>
    </w:lvl>
    <w:lvl w:ilvl="5">
      <w:start w:val="1"/>
      <w:numFmt w:val="decimal"/>
      <w:lvlText w:val="%1.%2.%3.%4.%5.%6."/>
      <w:lvlJc w:val="left"/>
      <w:pPr>
        <w:ind w:left="4023" w:hanging="936"/>
      </w:pPr>
      <w:rPr>
        <w:rFonts w:hint="default"/>
      </w:rPr>
    </w:lvl>
    <w:lvl w:ilvl="6">
      <w:start w:val="1"/>
      <w:numFmt w:val="decimal"/>
      <w:lvlText w:val="%1.%2.%3.%4.%5.%6.%7."/>
      <w:lvlJc w:val="left"/>
      <w:pPr>
        <w:ind w:left="4527" w:hanging="1080"/>
      </w:pPr>
      <w:rPr>
        <w:rFonts w:hint="default"/>
      </w:rPr>
    </w:lvl>
    <w:lvl w:ilvl="7">
      <w:start w:val="1"/>
      <w:numFmt w:val="decimal"/>
      <w:lvlText w:val="%1.%2.%3.%4.%5.%6.%7.%8."/>
      <w:lvlJc w:val="left"/>
      <w:pPr>
        <w:ind w:left="5031" w:hanging="1224"/>
      </w:pPr>
      <w:rPr>
        <w:rFonts w:hint="default"/>
      </w:rPr>
    </w:lvl>
    <w:lvl w:ilvl="8">
      <w:start w:val="1"/>
      <w:numFmt w:val="decimal"/>
      <w:lvlText w:val="%1.%2.%3.%4.%5.%6.%7.%8.%9."/>
      <w:lvlJc w:val="left"/>
      <w:pPr>
        <w:ind w:left="5607" w:hanging="1440"/>
      </w:pPr>
      <w:rPr>
        <w:rFonts w:hint="default"/>
      </w:rPr>
    </w:lvl>
  </w:abstractNum>
  <w:abstractNum w:abstractNumId="21" w15:restartNumberingAfterBreak="0">
    <w:nsid w:val="288B243E"/>
    <w:multiLevelType w:val="hybridMultilevel"/>
    <w:tmpl w:val="4C6C28EE"/>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8A73768"/>
    <w:multiLevelType w:val="hybridMultilevel"/>
    <w:tmpl w:val="B268BD8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29C104BA"/>
    <w:multiLevelType w:val="hybridMultilevel"/>
    <w:tmpl w:val="F1FCF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A3E3AE1"/>
    <w:multiLevelType w:val="multilevel"/>
    <w:tmpl w:val="0C0A4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A5D5A9A"/>
    <w:multiLevelType w:val="multilevel"/>
    <w:tmpl w:val="1678417E"/>
    <w:lvl w:ilvl="0">
      <w:start w:val="1"/>
      <w:numFmt w:val="decimal"/>
      <w:lvlText w:val="2.%1."/>
      <w:lvlJc w:val="left"/>
      <w:pPr>
        <w:ind w:left="567" w:hanging="567"/>
      </w:pPr>
      <w:rPr>
        <w:rFonts w:hint="default"/>
      </w:rPr>
    </w:lvl>
    <w:lvl w:ilvl="1">
      <w:start w:val="1"/>
      <w:numFmt w:val="decimal"/>
      <w:lvlText w:val="2.%1.%2."/>
      <w:lvlJc w:val="left"/>
      <w:pPr>
        <w:ind w:left="1134"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FA04754"/>
    <w:multiLevelType w:val="hybridMultilevel"/>
    <w:tmpl w:val="563A8B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3F91C42"/>
    <w:multiLevelType w:val="hybridMultilevel"/>
    <w:tmpl w:val="9162D328"/>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4014FD8"/>
    <w:multiLevelType w:val="hybridMultilevel"/>
    <w:tmpl w:val="8B3847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4166191"/>
    <w:multiLevelType w:val="hybridMultilevel"/>
    <w:tmpl w:val="8FF649D0"/>
    <w:lvl w:ilvl="0" w:tplc="04090001">
      <w:start w:val="1"/>
      <w:numFmt w:val="bullet"/>
      <w:lvlText w:val=""/>
      <w:lvlJc w:val="left"/>
      <w:pPr>
        <w:ind w:left="1721" w:hanging="360"/>
      </w:pPr>
      <w:rPr>
        <w:rFonts w:ascii="Symbol" w:hAnsi="Symbol" w:hint="default"/>
      </w:rPr>
    </w:lvl>
    <w:lvl w:ilvl="1" w:tplc="04090003" w:tentative="1">
      <w:start w:val="1"/>
      <w:numFmt w:val="bullet"/>
      <w:lvlText w:val="o"/>
      <w:lvlJc w:val="left"/>
      <w:pPr>
        <w:ind w:left="2441" w:hanging="360"/>
      </w:pPr>
      <w:rPr>
        <w:rFonts w:ascii="Courier New" w:hAnsi="Courier New" w:hint="default"/>
      </w:rPr>
    </w:lvl>
    <w:lvl w:ilvl="2" w:tplc="04090005" w:tentative="1">
      <w:start w:val="1"/>
      <w:numFmt w:val="bullet"/>
      <w:lvlText w:val=""/>
      <w:lvlJc w:val="left"/>
      <w:pPr>
        <w:ind w:left="3161" w:hanging="360"/>
      </w:pPr>
      <w:rPr>
        <w:rFonts w:ascii="Wingdings" w:hAnsi="Wingdings" w:hint="default"/>
      </w:rPr>
    </w:lvl>
    <w:lvl w:ilvl="3" w:tplc="04090001" w:tentative="1">
      <w:start w:val="1"/>
      <w:numFmt w:val="bullet"/>
      <w:lvlText w:val=""/>
      <w:lvlJc w:val="left"/>
      <w:pPr>
        <w:ind w:left="3881" w:hanging="360"/>
      </w:pPr>
      <w:rPr>
        <w:rFonts w:ascii="Symbol" w:hAnsi="Symbol" w:hint="default"/>
      </w:rPr>
    </w:lvl>
    <w:lvl w:ilvl="4" w:tplc="04090003" w:tentative="1">
      <w:start w:val="1"/>
      <w:numFmt w:val="bullet"/>
      <w:lvlText w:val="o"/>
      <w:lvlJc w:val="left"/>
      <w:pPr>
        <w:ind w:left="4601" w:hanging="360"/>
      </w:pPr>
      <w:rPr>
        <w:rFonts w:ascii="Courier New" w:hAnsi="Courier New" w:hint="default"/>
      </w:rPr>
    </w:lvl>
    <w:lvl w:ilvl="5" w:tplc="04090005" w:tentative="1">
      <w:start w:val="1"/>
      <w:numFmt w:val="bullet"/>
      <w:lvlText w:val=""/>
      <w:lvlJc w:val="left"/>
      <w:pPr>
        <w:ind w:left="5321" w:hanging="360"/>
      </w:pPr>
      <w:rPr>
        <w:rFonts w:ascii="Wingdings" w:hAnsi="Wingdings" w:hint="default"/>
      </w:rPr>
    </w:lvl>
    <w:lvl w:ilvl="6" w:tplc="04090001" w:tentative="1">
      <w:start w:val="1"/>
      <w:numFmt w:val="bullet"/>
      <w:lvlText w:val=""/>
      <w:lvlJc w:val="left"/>
      <w:pPr>
        <w:ind w:left="6041" w:hanging="360"/>
      </w:pPr>
      <w:rPr>
        <w:rFonts w:ascii="Symbol" w:hAnsi="Symbol" w:hint="default"/>
      </w:rPr>
    </w:lvl>
    <w:lvl w:ilvl="7" w:tplc="04090003" w:tentative="1">
      <w:start w:val="1"/>
      <w:numFmt w:val="bullet"/>
      <w:lvlText w:val="o"/>
      <w:lvlJc w:val="left"/>
      <w:pPr>
        <w:ind w:left="6761" w:hanging="360"/>
      </w:pPr>
      <w:rPr>
        <w:rFonts w:ascii="Courier New" w:hAnsi="Courier New" w:hint="default"/>
      </w:rPr>
    </w:lvl>
    <w:lvl w:ilvl="8" w:tplc="04090005" w:tentative="1">
      <w:start w:val="1"/>
      <w:numFmt w:val="bullet"/>
      <w:lvlText w:val=""/>
      <w:lvlJc w:val="left"/>
      <w:pPr>
        <w:ind w:left="7481" w:hanging="360"/>
      </w:pPr>
      <w:rPr>
        <w:rFonts w:ascii="Wingdings" w:hAnsi="Wingdings" w:hint="default"/>
      </w:rPr>
    </w:lvl>
  </w:abstractNum>
  <w:abstractNum w:abstractNumId="30" w15:restartNumberingAfterBreak="0">
    <w:nsid w:val="36F04DF6"/>
    <w:multiLevelType w:val="hybridMultilevel"/>
    <w:tmpl w:val="58D07E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390D5B2F"/>
    <w:multiLevelType w:val="multilevel"/>
    <w:tmpl w:val="B8482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29A5751"/>
    <w:multiLevelType w:val="hybridMultilevel"/>
    <w:tmpl w:val="F86AC608"/>
    <w:lvl w:ilvl="0" w:tplc="08090001">
      <w:start w:val="1"/>
      <w:numFmt w:val="bullet"/>
      <w:lvlText w:val=""/>
      <w:lvlJc w:val="left"/>
      <w:pPr>
        <w:ind w:left="1721" w:hanging="360"/>
      </w:pPr>
      <w:rPr>
        <w:rFonts w:ascii="Symbol" w:hAnsi="Symbol" w:hint="default"/>
      </w:rPr>
    </w:lvl>
    <w:lvl w:ilvl="1" w:tplc="08090003" w:tentative="1">
      <w:start w:val="1"/>
      <w:numFmt w:val="bullet"/>
      <w:lvlText w:val="o"/>
      <w:lvlJc w:val="left"/>
      <w:pPr>
        <w:ind w:left="2441" w:hanging="360"/>
      </w:pPr>
      <w:rPr>
        <w:rFonts w:ascii="Courier New" w:hAnsi="Courier New" w:cs="Courier New" w:hint="default"/>
      </w:rPr>
    </w:lvl>
    <w:lvl w:ilvl="2" w:tplc="08090005" w:tentative="1">
      <w:start w:val="1"/>
      <w:numFmt w:val="bullet"/>
      <w:lvlText w:val=""/>
      <w:lvlJc w:val="left"/>
      <w:pPr>
        <w:ind w:left="3161" w:hanging="360"/>
      </w:pPr>
      <w:rPr>
        <w:rFonts w:ascii="Wingdings" w:hAnsi="Wingdings" w:hint="default"/>
      </w:rPr>
    </w:lvl>
    <w:lvl w:ilvl="3" w:tplc="08090001" w:tentative="1">
      <w:start w:val="1"/>
      <w:numFmt w:val="bullet"/>
      <w:lvlText w:val=""/>
      <w:lvlJc w:val="left"/>
      <w:pPr>
        <w:ind w:left="3881" w:hanging="360"/>
      </w:pPr>
      <w:rPr>
        <w:rFonts w:ascii="Symbol" w:hAnsi="Symbol" w:hint="default"/>
      </w:rPr>
    </w:lvl>
    <w:lvl w:ilvl="4" w:tplc="08090003" w:tentative="1">
      <w:start w:val="1"/>
      <w:numFmt w:val="bullet"/>
      <w:lvlText w:val="o"/>
      <w:lvlJc w:val="left"/>
      <w:pPr>
        <w:ind w:left="4601" w:hanging="360"/>
      </w:pPr>
      <w:rPr>
        <w:rFonts w:ascii="Courier New" w:hAnsi="Courier New" w:cs="Courier New" w:hint="default"/>
      </w:rPr>
    </w:lvl>
    <w:lvl w:ilvl="5" w:tplc="08090005" w:tentative="1">
      <w:start w:val="1"/>
      <w:numFmt w:val="bullet"/>
      <w:lvlText w:val=""/>
      <w:lvlJc w:val="left"/>
      <w:pPr>
        <w:ind w:left="5321" w:hanging="360"/>
      </w:pPr>
      <w:rPr>
        <w:rFonts w:ascii="Wingdings" w:hAnsi="Wingdings" w:hint="default"/>
      </w:rPr>
    </w:lvl>
    <w:lvl w:ilvl="6" w:tplc="08090001" w:tentative="1">
      <w:start w:val="1"/>
      <w:numFmt w:val="bullet"/>
      <w:lvlText w:val=""/>
      <w:lvlJc w:val="left"/>
      <w:pPr>
        <w:ind w:left="6041" w:hanging="360"/>
      </w:pPr>
      <w:rPr>
        <w:rFonts w:ascii="Symbol" w:hAnsi="Symbol" w:hint="default"/>
      </w:rPr>
    </w:lvl>
    <w:lvl w:ilvl="7" w:tplc="08090003" w:tentative="1">
      <w:start w:val="1"/>
      <w:numFmt w:val="bullet"/>
      <w:lvlText w:val="o"/>
      <w:lvlJc w:val="left"/>
      <w:pPr>
        <w:ind w:left="6761" w:hanging="360"/>
      </w:pPr>
      <w:rPr>
        <w:rFonts w:ascii="Courier New" w:hAnsi="Courier New" w:cs="Courier New" w:hint="default"/>
      </w:rPr>
    </w:lvl>
    <w:lvl w:ilvl="8" w:tplc="08090005" w:tentative="1">
      <w:start w:val="1"/>
      <w:numFmt w:val="bullet"/>
      <w:lvlText w:val=""/>
      <w:lvlJc w:val="left"/>
      <w:pPr>
        <w:ind w:left="7481" w:hanging="360"/>
      </w:pPr>
      <w:rPr>
        <w:rFonts w:ascii="Wingdings" w:hAnsi="Wingdings" w:hint="default"/>
      </w:rPr>
    </w:lvl>
  </w:abstractNum>
  <w:abstractNum w:abstractNumId="33" w15:restartNumberingAfterBreak="0">
    <w:nsid w:val="429B06D6"/>
    <w:multiLevelType w:val="hybridMultilevel"/>
    <w:tmpl w:val="FB2EC38A"/>
    <w:lvl w:ilvl="0" w:tplc="08090001">
      <w:start w:val="1"/>
      <w:numFmt w:val="bullet"/>
      <w:lvlText w:val=""/>
      <w:lvlJc w:val="left"/>
      <w:pPr>
        <w:ind w:left="1721" w:hanging="360"/>
      </w:pPr>
      <w:rPr>
        <w:rFonts w:ascii="Symbol" w:hAnsi="Symbol" w:hint="default"/>
      </w:rPr>
    </w:lvl>
    <w:lvl w:ilvl="1" w:tplc="08090003" w:tentative="1">
      <w:start w:val="1"/>
      <w:numFmt w:val="bullet"/>
      <w:lvlText w:val="o"/>
      <w:lvlJc w:val="left"/>
      <w:pPr>
        <w:ind w:left="2441" w:hanging="360"/>
      </w:pPr>
      <w:rPr>
        <w:rFonts w:ascii="Courier New" w:hAnsi="Courier New" w:cs="Courier New" w:hint="default"/>
      </w:rPr>
    </w:lvl>
    <w:lvl w:ilvl="2" w:tplc="08090005" w:tentative="1">
      <w:start w:val="1"/>
      <w:numFmt w:val="bullet"/>
      <w:lvlText w:val=""/>
      <w:lvlJc w:val="left"/>
      <w:pPr>
        <w:ind w:left="3161" w:hanging="360"/>
      </w:pPr>
      <w:rPr>
        <w:rFonts w:ascii="Wingdings" w:hAnsi="Wingdings" w:hint="default"/>
      </w:rPr>
    </w:lvl>
    <w:lvl w:ilvl="3" w:tplc="08090001" w:tentative="1">
      <w:start w:val="1"/>
      <w:numFmt w:val="bullet"/>
      <w:lvlText w:val=""/>
      <w:lvlJc w:val="left"/>
      <w:pPr>
        <w:ind w:left="3881" w:hanging="360"/>
      </w:pPr>
      <w:rPr>
        <w:rFonts w:ascii="Symbol" w:hAnsi="Symbol" w:hint="default"/>
      </w:rPr>
    </w:lvl>
    <w:lvl w:ilvl="4" w:tplc="08090003" w:tentative="1">
      <w:start w:val="1"/>
      <w:numFmt w:val="bullet"/>
      <w:lvlText w:val="o"/>
      <w:lvlJc w:val="left"/>
      <w:pPr>
        <w:ind w:left="4601" w:hanging="360"/>
      </w:pPr>
      <w:rPr>
        <w:rFonts w:ascii="Courier New" w:hAnsi="Courier New" w:cs="Courier New" w:hint="default"/>
      </w:rPr>
    </w:lvl>
    <w:lvl w:ilvl="5" w:tplc="08090005" w:tentative="1">
      <w:start w:val="1"/>
      <w:numFmt w:val="bullet"/>
      <w:lvlText w:val=""/>
      <w:lvlJc w:val="left"/>
      <w:pPr>
        <w:ind w:left="5321" w:hanging="360"/>
      </w:pPr>
      <w:rPr>
        <w:rFonts w:ascii="Wingdings" w:hAnsi="Wingdings" w:hint="default"/>
      </w:rPr>
    </w:lvl>
    <w:lvl w:ilvl="6" w:tplc="08090001" w:tentative="1">
      <w:start w:val="1"/>
      <w:numFmt w:val="bullet"/>
      <w:lvlText w:val=""/>
      <w:lvlJc w:val="left"/>
      <w:pPr>
        <w:ind w:left="6041" w:hanging="360"/>
      </w:pPr>
      <w:rPr>
        <w:rFonts w:ascii="Symbol" w:hAnsi="Symbol" w:hint="default"/>
      </w:rPr>
    </w:lvl>
    <w:lvl w:ilvl="7" w:tplc="08090003" w:tentative="1">
      <w:start w:val="1"/>
      <w:numFmt w:val="bullet"/>
      <w:lvlText w:val="o"/>
      <w:lvlJc w:val="left"/>
      <w:pPr>
        <w:ind w:left="6761" w:hanging="360"/>
      </w:pPr>
      <w:rPr>
        <w:rFonts w:ascii="Courier New" w:hAnsi="Courier New" w:cs="Courier New" w:hint="default"/>
      </w:rPr>
    </w:lvl>
    <w:lvl w:ilvl="8" w:tplc="08090005" w:tentative="1">
      <w:start w:val="1"/>
      <w:numFmt w:val="bullet"/>
      <w:lvlText w:val=""/>
      <w:lvlJc w:val="left"/>
      <w:pPr>
        <w:ind w:left="7481" w:hanging="360"/>
      </w:pPr>
      <w:rPr>
        <w:rFonts w:ascii="Wingdings" w:hAnsi="Wingdings" w:hint="default"/>
      </w:rPr>
    </w:lvl>
  </w:abstractNum>
  <w:abstractNum w:abstractNumId="34" w15:restartNumberingAfterBreak="0">
    <w:nsid w:val="44DA312A"/>
    <w:multiLevelType w:val="hybridMultilevel"/>
    <w:tmpl w:val="B2CA8F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5F748CC"/>
    <w:multiLevelType w:val="hybridMultilevel"/>
    <w:tmpl w:val="13981B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9174CBB"/>
    <w:multiLevelType w:val="hybridMultilevel"/>
    <w:tmpl w:val="54BC1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97D7F89"/>
    <w:multiLevelType w:val="hybridMultilevel"/>
    <w:tmpl w:val="F98037CE"/>
    <w:lvl w:ilvl="0" w:tplc="08090001">
      <w:start w:val="1"/>
      <w:numFmt w:val="bullet"/>
      <w:lvlText w:val=""/>
      <w:lvlJc w:val="left"/>
      <w:pPr>
        <w:ind w:left="1721" w:hanging="360"/>
      </w:pPr>
      <w:rPr>
        <w:rFonts w:ascii="Symbol" w:hAnsi="Symbol" w:hint="default"/>
      </w:rPr>
    </w:lvl>
    <w:lvl w:ilvl="1" w:tplc="08090003" w:tentative="1">
      <w:start w:val="1"/>
      <w:numFmt w:val="bullet"/>
      <w:lvlText w:val="o"/>
      <w:lvlJc w:val="left"/>
      <w:pPr>
        <w:ind w:left="2441" w:hanging="360"/>
      </w:pPr>
      <w:rPr>
        <w:rFonts w:ascii="Courier New" w:hAnsi="Courier New" w:cs="Courier New" w:hint="default"/>
      </w:rPr>
    </w:lvl>
    <w:lvl w:ilvl="2" w:tplc="08090005" w:tentative="1">
      <w:start w:val="1"/>
      <w:numFmt w:val="bullet"/>
      <w:lvlText w:val=""/>
      <w:lvlJc w:val="left"/>
      <w:pPr>
        <w:ind w:left="3161" w:hanging="360"/>
      </w:pPr>
      <w:rPr>
        <w:rFonts w:ascii="Wingdings" w:hAnsi="Wingdings" w:hint="default"/>
      </w:rPr>
    </w:lvl>
    <w:lvl w:ilvl="3" w:tplc="08090001" w:tentative="1">
      <w:start w:val="1"/>
      <w:numFmt w:val="bullet"/>
      <w:lvlText w:val=""/>
      <w:lvlJc w:val="left"/>
      <w:pPr>
        <w:ind w:left="3881" w:hanging="360"/>
      </w:pPr>
      <w:rPr>
        <w:rFonts w:ascii="Symbol" w:hAnsi="Symbol" w:hint="default"/>
      </w:rPr>
    </w:lvl>
    <w:lvl w:ilvl="4" w:tplc="08090003" w:tentative="1">
      <w:start w:val="1"/>
      <w:numFmt w:val="bullet"/>
      <w:lvlText w:val="o"/>
      <w:lvlJc w:val="left"/>
      <w:pPr>
        <w:ind w:left="4601" w:hanging="360"/>
      </w:pPr>
      <w:rPr>
        <w:rFonts w:ascii="Courier New" w:hAnsi="Courier New" w:cs="Courier New" w:hint="default"/>
      </w:rPr>
    </w:lvl>
    <w:lvl w:ilvl="5" w:tplc="08090005" w:tentative="1">
      <w:start w:val="1"/>
      <w:numFmt w:val="bullet"/>
      <w:lvlText w:val=""/>
      <w:lvlJc w:val="left"/>
      <w:pPr>
        <w:ind w:left="5321" w:hanging="360"/>
      </w:pPr>
      <w:rPr>
        <w:rFonts w:ascii="Wingdings" w:hAnsi="Wingdings" w:hint="default"/>
      </w:rPr>
    </w:lvl>
    <w:lvl w:ilvl="6" w:tplc="08090001" w:tentative="1">
      <w:start w:val="1"/>
      <w:numFmt w:val="bullet"/>
      <w:lvlText w:val=""/>
      <w:lvlJc w:val="left"/>
      <w:pPr>
        <w:ind w:left="6041" w:hanging="360"/>
      </w:pPr>
      <w:rPr>
        <w:rFonts w:ascii="Symbol" w:hAnsi="Symbol" w:hint="default"/>
      </w:rPr>
    </w:lvl>
    <w:lvl w:ilvl="7" w:tplc="08090003" w:tentative="1">
      <w:start w:val="1"/>
      <w:numFmt w:val="bullet"/>
      <w:lvlText w:val="o"/>
      <w:lvlJc w:val="left"/>
      <w:pPr>
        <w:ind w:left="6761" w:hanging="360"/>
      </w:pPr>
      <w:rPr>
        <w:rFonts w:ascii="Courier New" w:hAnsi="Courier New" w:cs="Courier New" w:hint="default"/>
      </w:rPr>
    </w:lvl>
    <w:lvl w:ilvl="8" w:tplc="08090005" w:tentative="1">
      <w:start w:val="1"/>
      <w:numFmt w:val="bullet"/>
      <w:lvlText w:val=""/>
      <w:lvlJc w:val="left"/>
      <w:pPr>
        <w:ind w:left="7481" w:hanging="360"/>
      </w:pPr>
      <w:rPr>
        <w:rFonts w:ascii="Wingdings" w:hAnsi="Wingdings" w:hint="default"/>
      </w:rPr>
    </w:lvl>
  </w:abstractNum>
  <w:abstractNum w:abstractNumId="38" w15:restartNumberingAfterBreak="0">
    <w:nsid w:val="4B6C2433"/>
    <w:multiLevelType w:val="hybridMultilevel"/>
    <w:tmpl w:val="D804C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B7D4ED1"/>
    <w:multiLevelType w:val="hybridMultilevel"/>
    <w:tmpl w:val="14B49828"/>
    <w:lvl w:ilvl="0" w:tplc="A3E04374">
      <w:start w:val="1"/>
      <w:numFmt w:val="bullet"/>
      <w:pStyle w:val="ListBullet2"/>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Arial"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Arial"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BCA47E8"/>
    <w:multiLevelType w:val="hybridMultilevel"/>
    <w:tmpl w:val="9A82F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4DC953CC"/>
    <w:multiLevelType w:val="hybridMultilevel"/>
    <w:tmpl w:val="0E22A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5F719CF"/>
    <w:multiLevelType w:val="multilevel"/>
    <w:tmpl w:val="B3A659A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3" w15:restartNumberingAfterBreak="0">
    <w:nsid w:val="55FC675F"/>
    <w:multiLevelType w:val="hybridMultilevel"/>
    <w:tmpl w:val="C45A4E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56472918"/>
    <w:multiLevelType w:val="hybridMultilevel"/>
    <w:tmpl w:val="E75AF48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5" w15:restartNumberingAfterBreak="0">
    <w:nsid w:val="565C5065"/>
    <w:multiLevelType w:val="hybridMultilevel"/>
    <w:tmpl w:val="FACE4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7385A2F"/>
    <w:multiLevelType w:val="hybridMultilevel"/>
    <w:tmpl w:val="FBA0DE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79833F7"/>
    <w:multiLevelType w:val="hybridMultilevel"/>
    <w:tmpl w:val="31BC6E50"/>
    <w:lvl w:ilvl="0" w:tplc="B1429CE6">
      <w:start w:val="1"/>
      <w:numFmt w:val="bullet"/>
      <w:lvlText w:val=""/>
      <w:lvlJc w:val="left"/>
      <w:pPr>
        <w:tabs>
          <w:tab w:val="num" w:pos="360"/>
        </w:tabs>
        <w:ind w:left="360" w:hanging="360"/>
      </w:pPr>
      <w:rPr>
        <w:rFonts w:ascii="Symbol" w:hAnsi="Symbol" w:hint="default"/>
        <w:sz w:val="20"/>
      </w:rPr>
    </w:lvl>
    <w:lvl w:ilvl="1" w:tplc="BABAF804">
      <w:start w:val="1"/>
      <w:numFmt w:val="bullet"/>
      <w:lvlText w:val="o"/>
      <w:lvlJc w:val="left"/>
      <w:pPr>
        <w:tabs>
          <w:tab w:val="num" w:pos="1080"/>
        </w:tabs>
        <w:ind w:left="1080" w:hanging="360"/>
      </w:pPr>
      <w:rPr>
        <w:rFonts w:ascii="Courier New" w:hAnsi="Courier New" w:hint="default"/>
        <w:sz w:val="20"/>
      </w:rPr>
    </w:lvl>
    <w:lvl w:ilvl="2" w:tplc="7C460328" w:tentative="1">
      <w:start w:val="1"/>
      <w:numFmt w:val="bullet"/>
      <w:lvlText w:val=""/>
      <w:lvlJc w:val="left"/>
      <w:pPr>
        <w:tabs>
          <w:tab w:val="num" w:pos="1800"/>
        </w:tabs>
        <w:ind w:left="1800" w:hanging="360"/>
      </w:pPr>
      <w:rPr>
        <w:rFonts w:ascii="Wingdings" w:hAnsi="Wingdings" w:hint="default"/>
        <w:sz w:val="20"/>
      </w:rPr>
    </w:lvl>
    <w:lvl w:ilvl="3" w:tplc="6BD4341C" w:tentative="1">
      <w:start w:val="1"/>
      <w:numFmt w:val="bullet"/>
      <w:lvlText w:val=""/>
      <w:lvlJc w:val="left"/>
      <w:pPr>
        <w:tabs>
          <w:tab w:val="num" w:pos="2520"/>
        </w:tabs>
        <w:ind w:left="2520" w:hanging="360"/>
      </w:pPr>
      <w:rPr>
        <w:rFonts w:ascii="Wingdings" w:hAnsi="Wingdings" w:hint="default"/>
        <w:sz w:val="20"/>
      </w:rPr>
    </w:lvl>
    <w:lvl w:ilvl="4" w:tplc="904C1A9A" w:tentative="1">
      <w:start w:val="1"/>
      <w:numFmt w:val="bullet"/>
      <w:lvlText w:val=""/>
      <w:lvlJc w:val="left"/>
      <w:pPr>
        <w:tabs>
          <w:tab w:val="num" w:pos="3240"/>
        </w:tabs>
        <w:ind w:left="3240" w:hanging="360"/>
      </w:pPr>
      <w:rPr>
        <w:rFonts w:ascii="Wingdings" w:hAnsi="Wingdings" w:hint="default"/>
        <w:sz w:val="20"/>
      </w:rPr>
    </w:lvl>
    <w:lvl w:ilvl="5" w:tplc="0A6E9C9E" w:tentative="1">
      <w:start w:val="1"/>
      <w:numFmt w:val="bullet"/>
      <w:lvlText w:val=""/>
      <w:lvlJc w:val="left"/>
      <w:pPr>
        <w:tabs>
          <w:tab w:val="num" w:pos="3960"/>
        </w:tabs>
        <w:ind w:left="3960" w:hanging="360"/>
      </w:pPr>
      <w:rPr>
        <w:rFonts w:ascii="Wingdings" w:hAnsi="Wingdings" w:hint="default"/>
        <w:sz w:val="20"/>
      </w:rPr>
    </w:lvl>
    <w:lvl w:ilvl="6" w:tplc="07EA089E" w:tentative="1">
      <w:start w:val="1"/>
      <w:numFmt w:val="bullet"/>
      <w:lvlText w:val=""/>
      <w:lvlJc w:val="left"/>
      <w:pPr>
        <w:tabs>
          <w:tab w:val="num" w:pos="4680"/>
        </w:tabs>
        <w:ind w:left="4680" w:hanging="360"/>
      </w:pPr>
      <w:rPr>
        <w:rFonts w:ascii="Wingdings" w:hAnsi="Wingdings" w:hint="default"/>
        <w:sz w:val="20"/>
      </w:rPr>
    </w:lvl>
    <w:lvl w:ilvl="7" w:tplc="0E4E3358" w:tentative="1">
      <w:start w:val="1"/>
      <w:numFmt w:val="bullet"/>
      <w:lvlText w:val=""/>
      <w:lvlJc w:val="left"/>
      <w:pPr>
        <w:tabs>
          <w:tab w:val="num" w:pos="5400"/>
        </w:tabs>
        <w:ind w:left="5400" w:hanging="360"/>
      </w:pPr>
      <w:rPr>
        <w:rFonts w:ascii="Wingdings" w:hAnsi="Wingdings" w:hint="default"/>
        <w:sz w:val="20"/>
      </w:rPr>
    </w:lvl>
    <w:lvl w:ilvl="8" w:tplc="0B20152E" w:tentative="1">
      <w:start w:val="1"/>
      <w:numFmt w:val="bullet"/>
      <w:lvlText w:val=""/>
      <w:lvlJc w:val="left"/>
      <w:pPr>
        <w:tabs>
          <w:tab w:val="num" w:pos="6120"/>
        </w:tabs>
        <w:ind w:left="6120" w:hanging="360"/>
      </w:pPr>
      <w:rPr>
        <w:rFonts w:ascii="Wingdings" w:hAnsi="Wingdings" w:hint="default"/>
        <w:sz w:val="20"/>
      </w:rPr>
    </w:lvl>
  </w:abstractNum>
  <w:abstractNum w:abstractNumId="48" w15:restartNumberingAfterBreak="0">
    <w:nsid w:val="57CC016A"/>
    <w:multiLevelType w:val="hybridMultilevel"/>
    <w:tmpl w:val="F9503B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7E409D2"/>
    <w:multiLevelType w:val="multilevel"/>
    <w:tmpl w:val="DAB27F1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0" w15:restartNumberingAfterBreak="0">
    <w:nsid w:val="58DA5DD9"/>
    <w:multiLevelType w:val="multilevel"/>
    <w:tmpl w:val="1E52A4F8"/>
    <w:lvl w:ilvl="0">
      <w:start w:val="1"/>
      <w:numFmt w:val="decimal"/>
      <w:lvlText w:val="%1."/>
      <w:lvlJc w:val="left"/>
      <w:pPr>
        <w:ind w:left="680" w:hanging="680"/>
      </w:pPr>
      <w:rPr>
        <w:rFonts w:cs="Times New Roman"/>
      </w:rPr>
    </w:lvl>
    <w:lvl w:ilvl="1">
      <w:start w:val="1"/>
      <w:numFmt w:val="decimal"/>
      <w:lvlText w:val="%1.%2."/>
      <w:lvlJc w:val="left"/>
      <w:pPr>
        <w:ind w:left="1361" w:hanging="681"/>
      </w:pPr>
      <w:rPr>
        <w:rFonts w:cs="Times New Roman"/>
      </w:rPr>
    </w:lvl>
    <w:lvl w:ilvl="2">
      <w:start w:val="1"/>
      <w:numFmt w:val="decimal"/>
      <w:lvlText w:val="%1.%2.%3."/>
      <w:lvlJc w:val="left"/>
      <w:pPr>
        <w:ind w:left="1701" w:hanging="680"/>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1" w15:restartNumberingAfterBreak="0">
    <w:nsid w:val="597F33E1"/>
    <w:multiLevelType w:val="hybridMultilevel"/>
    <w:tmpl w:val="6CFC75E0"/>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15:restartNumberingAfterBreak="0">
    <w:nsid w:val="598A43E7"/>
    <w:multiLevelType w:val="multilevel"/>
    <w:tmpl w:val="7A68439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3" w15:restartNumberingAfterBreak="0">
    <w:nsid w:val="5AF06E39"/>
    <w:multiLevelType w:val="hybridMultilevel"/>
    <w:tmpl w:val="B916132E"/>
    <w:lvl w:ilvl="0" w:tplc="08090001">
      <w:start w:val="1"/>
      <w:numFmt w:val="bullet"/>
      <w:lvlText w:val=""/>
      <w:lvlJc w:val="left"/>
      <w:pPr>
        <w:ind w:left="1721" w:hanging="360"/>
      </w:pPr>
      <w:rPr>
        <w:rFonts w:ascii="Symbol" w:hAnsi="Symbol" w:hint="default"/>
      </w:rPr>
    </w:lvl>
    <w:lvl w:ilvl="1" w:tplc="08090003" w:tentative="1">
      <w:start w:val="1"/>
      <w:numFmt w:val="bullet"/>
      <w:lvlText w:val="o"/>
      <w:lvlJc w:val="left"/>
      <w:pPr>
        <w:ind w:left="2441" w:hanging="360"/>
      </w:pPr>
      <w:rPr>
        <w:rFonts w:ascii="Courier New" w:hAnsi="Courier New" w:cs="Courier New" w:hint="default"/>
      </w:rPr>
    </w:lvl>
    <w:lvl w:ilvl="2" w:tplc="08090005" w:tentative="1">
      <w:start w:val="1"/>
      <w:numFmt w:val="bullet"/>
      <w:lvlText w:val=""/>
      <w:lvlJc w:val="left"/>
      <w:pPr>
        <w:ind w:left="3161" w:hanging="360"/>
      </w:pPr>
      <w:rPr>
        <w:rFonts w:ascii="Wingdings" w:hAnsi="Wingdings" w:hint="default"/>
      </w:rPr>
    </w:lvl>
    <w:lvl w:ilvl="3" w:tplc="08090001" w:tentative="1">
      <w:start w:val="1"/>
      <w:numFmt w:val="bullet"/>
      <w:lvlText w:val=""/>
      <w:lvlJc w:val="left"/>
      <w:pPr>
        <w:ind w:left="3881" w:hanging="360"/>
      </w:pPr>
      <w:rPr>
        <w:rFonts w:ascii="Symbol" w:hAnsi="Symbol" w:hint="default"/>
      </w:rPr>
    </w:lvl>
    <w:lvl w:ilvl="4" w:tplc="08090003" w:tentative="1">
      <w:start w:val="1"/>
      <w:numFmt w:val="bullet"/>
      <w:lvlText w:val="o"/>
      <w:lvlJc w:val="left"/>
      <w:pPr>
        <w:ind w:left="4601" w:hanging="360"/>
      </w:pPr>
      <w:rPr>
        <w:rFonts w:ascii="Courier New" w:hAnsi="Courier New" w:cs="Courier New" w:hint="default"/>
      </w:rPr>
    </w:lvl>
    <w:lvl w:ilvl="5" w:tplc="08090005" w:tentative="1">
      <w:start w:val="1"/>
      <w:numFmt w:val="bullet"/>
      <w:lvlText w:val=""/>
      <w:lvlJc w:val="left"/>
      <w:pPr>
        <w:ind w:left="5321" w:hanging="360"/>
      </w:pPr>
      <w:rPr>
        <w:rFonts w:ascii="Wingdings" w:hAnsi="Wingdings" w:hint="default"/>
      </w:rPr>
    </w:lvl>
    <w:lvl w:ilvl="6" w:tplc="08090001" w:tentative="1">
      <w:start w:val="1"/>
      <w:numFmt w:val="bullet"/>
      <w:lvlText w:val=""/>
      <w:lvlJc w:val="left"/>
      <w:pPr>
        <w:ind w:left="6041" w:hanging="360"/>
      </w:pPr>
      <w:rPr>
        <w:rFonts w:ascii="Symbol" w:hAnsi="Symbol" w:hint="default"/>
      </w:rPr>
    </w:lvl>
    <w:lvl w:ilvl="7" w:tplc="08090003" w:tentative="1">
      <w:start w:val="1"/>
      <w:numFmt w:val="bullet"/>
      <w:lvlText w:val="o"/>
      <w:lvlJc w:val="left"/>
      <w:pPr>
        <w:ind w:left="6761" w:hanging="360"/>
      </w:pPr>
      <w:rPr>
        <w:rFonts w:ascii="Courier New" w:hAnsi="Courier New" w:cs="Courier New" w:hint="default"/>
      </w:rPr>
    </w:lvl>
    <w:lvl w:ilvl="8" w:tplc="08090005" w:tentative="1">
      <w:start w:val="1"/>
      <w:numFmt w:val="bullet"/>
      <w:lvlText w:val=""/>
      <w:lvlJc w:val="left"/>
      <w:pPr>
        <w:ind w:left="7481" w:hanging="360"/>
      </w:pPr>
      <w:rPr>
        <w:rFonts w:ascii="Wingdings" w:hAnsi="Wingdings" w:hint="default"/>
      </w:rPr>
    </w:lvl>
  </w:abstractNum>
  <w:abstractNum w:abstractNumId="54" w15:restartNumberingAfterBreak="0">
    <w:nsid w:val="5B4E786F"/>
    <w:multiLevelType w:val="hybridMultilevel"/>
    <w:tmpl w:val="4BB6DA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5D81555F"/>
    <w:multiLevelType w:val="hybridMultilevel"/>
    <w:tmpl w:val="E526A8E4"/>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6" w15:restartNumberingAfterBreak="0">
    <w:nsid w:val="5E553B3D"/>
    <w:multiLevelType w:val="hybridMultilevel"/>
    <w:tmpl w:val="8ACA0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EA05F7E"/>
    <w:multiLevelType w:val="hybridMultilevel"/>
    <w:tmpl w:val="649C5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5EC566A9"/>
    <w:multiLevelType w:val="multilevel"/>
    <w:tmpl w:val="50B8368E"/>
    <w:lvl w:ilvl="0">
      <w:start w:val="3"/>
      <w:numFmt w:val="upperLetter"/>
      <w:lvlText w:val="%1"/>
      <w:lvlJc w:val="left"/>
      <w:pPr>
        <w:ind w:left="410" w:hanging="311"/>
      </w:pPr>
      <w:rPr>
        <w:rFonts w:hint="default"/>
      </w:rPr>
    </w:lvl>
    <w:lvl w:ilvl="1">
      <w:start w:val="7"/>
      <w:numFmt w:val="decimal"/>
      <w:lvlText w:val="%1.%2"/>
      <w:lvlJc w:val="left"/>
      <w:pPr>
        <w:ind w:left="410" w:hanging="311"/>
      </w:pPr>
      <w:rPr>
        <w:rFonts w:ascii="Trebuchet MS" w:eastAsia="Trebuchet MS" w:hAnsi="Trebuchet MS" w:cs="Trebuchet MS" w:hint="default"/>
        <w:w w:val="96"/>
        <w:sz w:val="18"/>
        <w:szCs w:val="18"/>
      </w:rPr>
    </w:lvl>
    <w:lvl w:ilvl="2">
      <w:numFmt w:val="bullet"/>
      <w:lvlText w:val="•"/>
      <w:lvlJc w:val="left"/>
      <w:pPr>
        <w:ind w:left="1371" w:hanging="311"/>
      </w:pPr>
      <w:rPr>
        <w:rFonts w:hint="default"/>
      </w:rPr>
    </w:lvl>
    <w:lvl w:ilvl="3">
      <w:numFmt w:val="bullet"/>
      <w:lvlText w:val="•"/>
      <w:lvlJc w:val="left"/>
      <w:pPr>
        <w:ind w:left="1846" w:hanging="311"/>
      </w:pPr>
      <w:rPr>
        <w:rFonts w:hint="default"/>
      </w:rPr>
    </w:lvl>
    <w:lvl w:ilvl="4">
      <w:numFmt w:val="bullet"/>
      <w:lvlText w:val="•"/>
      <w:lvlJc w:val="left"/>
      <w:pPr>
        <w:ind w:left="2322" w:hanging="311"/>
      </w:pPr>
      <w:rPr>
        <w:rFonts w:hint="default"/>
      </w:rPr>
    </w:lvl>
    <w:lvl w:ilvl="5">
      <w:numFmt w:val="bullet"/>
      <w:lvlText w:val="•"/>
      <w:lvlJc w:val="left"/>
      <w:pPr>
        <w:ind w:left="2797" w:hanging="311"/>
      </w:pPr>
      <w:rPr>
        <w:rFonts w:hint="default"/>
      </w:rPr>
    </w:lvl>
    <w:lvl w:ilvl="6">
      <w:numFmt w:val="bullet"/>
      <w:lvlText w:val="•"/>
      <w:lvlJc w:val="left"/>
      <w:pPr>
        <w:ind w:left="3273" w:hanging="311"/>
      </w:pPr>
      <w:rPr>
        <w:rFonts w:hint="default"/>
      </w:rPr>
    </w:lvl>
    <w:lvl w:ilvl="7">
      <w:numFmt w:val="bullet"/>
      <w:lvlText w:val="•"/>
      <w:lvlJc w:val="left"/>
      <w:pPr>
        <w:ind w:left="3749" w:hanging="311"/>
      </w:pPr>
      <w:rPr>
        <w:rFonts w:hint="default"/>
      </w:rPr>
    </w:lvl>
    <w:lvl w:ilvl="8">
      <w:numFmt w:val="bullet"/>
      <w:lvlText w:val="•"/>
      <w:lvlJc w:val="left"/>
      <w:pPr>
        <w:ind w:left="4224" w:hanging="311"/>
      </w:pPr>
      <w:rPr>
        <w:rFonts w:hint="default"/>
      </w:rPr>
    </w:lvl>
  </w:abstractNum>
  <w:abstractNum w:abstractNumId="59" w15:restartNumberingAfterBreak="0">
    <w:nsid w:val="5F2D0044"/>
    <w:multiLevelType w:val="multilevel"/>
    <w:tmpl w:val="D640E0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0B12EA0"/>
    <w:multiLevelType w:val="multilevel"/>
    <w:tmpl w:val="F7C60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2BC0F48"/>
    <w:multiLevelType w:val="hybridMultilevel"/>
    <w:tmpl w:val="C032D65E"/>
    <w:lvl w:ilvl="0" w:tplc="BB3C8FAE">
      <w:start w:val="1"/>
      <w:numFmt w:val="bullet"/>
      <w:lvlText w:val=""/>
      <w:lvlJc w:val="left"/>
      <w:pPr>
        <w:tabs>
          <w:tab w:val="num" w:pos="720"/>
        </w:tabs>
        <w:ind w:left="720" w:hanging="360"/>
      </w:pPr>
      <w:rPr>
        <w:rFonts w:ascii="Symbol" w:hAnsi="Symbol" w:hint="default"/>
        <w:sz w:val="20"/>
      </w:rPr>
    </w:lvl>
    <w:lvl w:ilvl="1" w:tplc="85189058" w:tentative="1">
      <w:start w:val="1"/>
      <w:numFmt w:val="bullet"/>
      <w:lvlText w:val="o"/>
      <w:lvlJc w:val="left"/>
      <w:pPr>
        <w:tabs>
          <w:tab w:val="num" w:pos="1440"/>
        </w:tabs>
        <w:ind w:left="1440" w:hanging="360"/>
      </w:pPr>
      <w:rPr>
        <w:rFonts w:ascii="Courier New" w:hAnsi="Courier New" w:hint="default"/>
        <w:sz w:val="20"/>
      </w:rPr>
    </w:lvl>
    <w:lvl w:ilvl="2" w:tplc="E2E28224" w:tentative="1">
      <w:start w:val="1"/>
      <w:numFmt w:val="bullet"/>
      <w:lvlText w:val=""/>
      <w:lvlJc w:val="left"/>
      <w:pPr>
        <w:tabs>
          <w:tab w:val="num" w:pos="2160"/>
        </w:tabs>
        <w:ind w:left="2160" w:hanging="360"/>
      </w:pPr>
      <w:rPr>
        <w:rFonts w:ascii="Wingdings" w:hAnsi="Wingdings" w:hint="default"/>
        <w:sz w:val="20"/>
      </w:rPr>
    </w:lvl>
    <w:lvl w:ilvl="3" w:tplc="2500CB72" w:tentative="1">
      <w:start w:val="1"/>
      <w:numFmt w:val="bullet"/>
      <w:lvlText w:val=""/>
      <w:lvlJc w:val="left"/>
      <w:pPr>
        <w:tabs>
          <w:tab w:val="num" w:pos="2880"/>
        </w:tabs>
        <w:ind w:left="2880" w:hanging="360"/>
      </w:pPr>
      <w:rPr>
        <w:rFonts w:ascii="Wingdings" w:hAnsi="Wingdings" w:hint="default"/>
        <w:sz w:val="20"/>
      </w:rPr>
    </w:lvl>
    <w:lvl w:ilvl="4" w:tplc="8180B336" w:tentative="1">
      <w:start w:val="1"/>
      <w:numFmt w:val="bullet"/>
      <w:lvlText w:val=""/>
      <w:lvlJc w:val="left"/>
      <w:pPr>
        <w:tabs>
          <w:tab w:val="num" w:pos="3600"/>
        </w:tabs>
        <w:ind w:left="3600" w:hanging="360"/>
      </w:pPr>
      <w:rPr>
        <w:rFonts w:ascii="Wingdings" w:hAnsi="Wingdings" w:hint="default"/>
        <w:sz w:val="20"/>
      </w:rPr>
    </w:lvl>
    <w:lvl w:ilvl="5" w:tplc="ACD26A38" w:tentative="1">
      <w:start w:val="1"/>
      <w:numFmt w:val="bullet"/>
      <w:lvlText w:val=""/>
      <w:lvlJc w:val="left"/>
      <w:pPr>
        <w:tabs>
          <w:tab w:val="num" w:pos="4320"/>
        </w:tabs>
        <w:ind w:left="4320" w:hanging="360"/>
      </w:pPr>
      <w:rPr>
        <w:rFonts w:ascii="Wingdings" w:hAnsi="Wingdings" w:hint="default"/>
        <w:sz w:val="20"/>
      </w:rPr>
    </w:lvl>
    <w:lvl w:ilvl="6" w:tplc="5FC8057A" w:tentative="1">
      <w:start w:val="1"/>
      <w:numFmt w:val="bullet"/>
      <w:lvlText w:val=""/>
      <w:lvlJc w:val="left"/>
      <w:pPr>
        <w:tabs>
          <w:tab w:val="num" w:pos="5040"/>
        </w:tabs>
        <w:ind w:left="5040" w:hanging="360"/>
      </w:pPr>
      <w:rPr>
        <w:rFonts w:ascii="Wingdings" w:hAnsi="Wingdings" w:hint="default"/>
        <w:sz w:val="20"/>
      </w:rPr>
    </w:lvl>
    <w:lvl w:ilvl="7" w:tplc="929C10D2" w:tentative="1">
      <w:start w:val="1"/>
      <w:numFmt w:val="bullet"/>
      <w:lvlText w:val=""/>
      <w:lvlJc w:val="left"/>
      <w:pPr>
        <w:tabs>
          <w:tab w:val="num" w:pos="5760"/>
        </w:tabs>
        <w:ind w:left="5760" w:hanging="360"/>
      </w:pPr>
      <w:rPr>
        <w:rFonts w:ascii="Wingdings" w:hAnsi="Wingdings" w:hint="default"/>
        <w:sz w:val="20"/>
      </w:rPr>
    </w:lvl>
    <w:lvl w:ilvl="8" w:tplc="BA6C443C"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31E324E"/>
    <w:multiLevelType w:val="hybridMultilevel"/>
    <w:tmpl w:val="188034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63C5583D"/>
    <w:multiLevelType w:val="multilevel"/>
    <w:tmpl w:val="6BD091F0"/>
    <w:lvl w:ilvl="0">
      <w:start w:val="3"/>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4" w15:restartNumberingAfterBreak="0">
    <w:nsid w:val="63FE48EA"/>
    <w:multiLevelType w:val="hybridMultilevel"/>
    <w:tmpl w:val="1368F3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64363B98"/>
    <w:multiLevelType w:val="hybridMultilevel"/>
    <w:tmpl w:val="07AE1892"/>
    <w:lvl w:ilvl="0" w:tplc="73CE3EB4">
      <w:start w:val="1"/>
      <w:numFmt w:val="bullet"/>
      <w:lvlText w:val=""/>
      <w:lvlJc w:val="left"/>
      <w:pPr>
        <w:tabs>
          <w:tab w:val="num" w:pos="720"/>
        </w:tabs>
        <w:ind w:left="720" w:hanging="360"/>
      </w:pPr>
      <w:rPr>
        <w:rFonts w:ascii="Symbol" w:hAnsi="Symbol" w:hint="default"/>
        <w:sz w:val="20"/>
      </w:rPr>
    </w:lvl>
    <w:lvl w:ilvl="1" w:tplc="CBFC27D0">
      <w:start w:val="1"/>
      <w:numFmt w:val="bullet"/>
      <w:lvlText w:val="o"/>
      <w:lvlJc w:val="left"/>
      <w:pPr>
        <w:tabs>
          <w:tab w:val="num" w:pos="1440"/>
        </w:tabs>
        <w:ind w:left="1440" w:hanging="360"/>
      </w:pPr>
      <w:rPr>
        <w:rFonts w:ascii="Courier New" w:hAnsi="Courier New" w:hint="default"/>
        <w:sz w:val="20"/>
      </w:rPr>
    </w:lvl>
    <w:lvl w:ilvl="2" w:tplc="B0D8BD12" w:tentative="1">
      <w:start w:val="1"/>
      <w:numFmt w:val="bullet"/>
      <w:lvlText w:val=""/>
      <w:lvlJc w:val="left"/>
      <w:pPr>
        <w:tabs>
          <w:tab w:val="num" w:pos="2160"/>
        </w:tabs>
        <w:ind w:left="2160" w:hanging="360"/>
      </w:pPr>
      <w:rPr>
        <w:rFonts w:ascii="Wingdings" w:hAnsi="Wingdings" w:hint="default"/>
        <w:sz w:val="20"/>
      </w:rPr>
    </w:lvl>
    <w:lvl w:ilvl="3" w:tplc="054A436E" w:tentative="1">
      <w:start w:val="1"/>
      <w:numFmt w:val="bullet"/>
      <w:lvlText w:val=""/>
      <w:lvlJc w:val="left"/>
      <w:pPr>
        <w:tabs>
          <w:tab w:val="num" w:pos="2880"/>
        </w:tabs>
        <w:ind w:left="2880" w:hanging="360"/>
      </w:pPr>
      <w:rPr>
        <w:rFonts w:ascii="Wingdings" w:hAnsi="Wingdings" w:hint="default"/>
        <w:sz w:val="20"/>
      </w:rPr>
    </w:lvl>
    <w:lvl w:ilvl="4" w:tplc="4B2C5E06" w:tentative="1">
      <w:start w:val="1"/>
      <w:numFmt w:val="bullet"/>
      <w:lvlText w:val=""/>
      <w:lvlJc w:val="left"/>
      <w:pPr>
        <w:tabs>
          <w:tab w:val="num" w:pos="3600"/>
        </w:tabs>
        <w:ind w:left="3600" w:hanging="360"/>
      </w:pPr>
      <w:rPr>
        <w:rFonts w:ascii="Wingdings" w:hAnsi="Wingdings" w:hint="default"/>
        <w:sz w:val="20"/>
      </w:rPr>
    </w:lvl>
    <w:lvl w:ilvl="5" w:tplc="A2E82AE6" w:tentative="1">
      <w:start w:val="1"/>
      <w:numFmt w:val="bullet"/>
      <w:lvlText w:val=""/>
      <w:lvlJc w:val="left"/>
      <w:pPr>
        <w:tabs>
          <w:tab w:val="num" w:pos="4320"/>
        </w:tabs>
        <w:ind w:left="4320" w:hanging="360"/>
      </w:pPr>
      <w:rPr>
        <w:rFonts w:ascii="Wingdings" w:hAnsi="Wingdings" w:hint="default"/>
        <w:sz w:val="20"/>
      </w:rPr>
    </w:lvl>
    <w:lvl w:ilvl="6" w:tplc="FD94B68A" w:tentative="1">
      <w:start w:val="1"/>
      <w:numFmt w:val="bullet"/>
      <w:lvlText w:val=""/>
      <w:lvlJc w:val="left"/>
      <w:pPr>
        <w:tabs>
          <w:tab w:val="num" w:pos="5040"/>
        </w:tabs>
        <w:ind w:left="5040" w:hanging="360"/>
      </w:pPr>
      <w:rPr>
        <w:rFonts w:ascii="Wingdings" w:hAnsi="Wingdings" w:hint="default"/>
        <w:sz w:val="20"/>
      </w:rPr>
    </w:lvl>
    <w:lvl w:ilvl="7" w:tplc="4648A94E" w:tentative="1">
      <w:start w:val="1"/>
      <w:numFmt w:val="bullet"/>
      <w:lvlText w:val=""/>
      <w:lvlJc w:val="left"/>
      <w:pPr>
        <w:tabs>
          <w:tab w:val="num" w:pos="5760"/>
        </w:tabs>
        <w:ind w:left="5760" w:hanging="360"/>
      </w:pPr>
      <w:rPr>
        <w:rFonts w:ascii="Wingdings" w:hAnsi="Wingdings" w:hint="default"/>
        <w:sz w:val="20"/>
      </w:rPr>
    </w:lvl>
    <w:lvl w:ilvl="8" w:tplc="8DD21AF0"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652C1161"/>
    <w:multiLevelType w:val="hybridMultilevel"/>
    <w:tmpl w:val="8946CF6E"/>
    <w:lvl w:ilvl="0" w:tplc="6E46DD22">
      <w:start w:val="1"/>
      <w:numFmt w:val="bullet"/>
      <w:pStyle w:val="Bulletted"/>
      <w:lvlText w:val=""/>
      <w:lvlJc w:val="left"/>
      <w:pPr>
        <w:tabs>
          <w:tab w:val="num" w:pos="360"/>
        </w:tabs>
        <w:ind w:left="360" w:hanging="360"/>
      </w:pPr>
      <w:rPr>
        <w:rFonts w:ascii="Symbol" w:hAnsi="Symbol" w:hint="default"/>
      </w:rPr>
    </w:lvl>
    <w:lvl w:ilvl="1" w:tplc="01F21B88">
      <w:numFmt w:val="decimal"/>
      <w:lvlText w:val=""/>
      <w:lvlJc w:val="left"/>
    </w:lvl>
    <w:lvl w:ilvl="2" w:tplc="B57E40FC">
      <w:numFmt w:val="decimal"/>
      <w:lvlText w:val=""/>
      <w:lvlJc w:val="left"/>
    </w:lvl>
    <w:lvl w:ilvl="3" w:tplc="69D69180">
      <w:numFmt w:val="decimal"/>
      <w:lvlText w:val=""/>
      <w:lvlJc w:val="left"/>
    </w:lvl>
    <w:lvl w:ilvl="4" w:tplc="6F8234AE">
      <w:numFmt w:val="decimal"/>
      <w:lvlText w:val=""/>
      <w:lvlJc w:val="left"/>
    </w:lvl>
    <w:lvl w:ilvl="5" w:tplc="885464FA">
      <w:numFmt w:val="decimal"/>
      <w:lvlText w:val=""/>
      <w:lvlJc w:val="left"/>
    </w:lvl>
    <w:lvl w:ilvl="6" w:tplc="2B76BD1C">
      <w:numFmt w:val="decimal"/>
      <w:lvlText w:val=""/>
      <w:lvlJc w:val="left"/>
    </w:lvl>
    <w:lvl w:ilvl="7" w:tplc="56EC144C">
      <w:numFmt w:val="decimal"/>
      <w:lvlText w:val=""/>
      <w:lvlJc w:val="left"/>
    </w:lvl>
    <w:lvl w:ilvl="8" w:tplc="F0769374">
      <w:numFmt w:val="decimal"/>
      <w:lvlText w:val=""/>
      <w:lvlJc w:val="left"/>
    </w:lvl>
  </w:abstractNum>
  <w:abstractNum w:abstractNumId="67" w15:restartNumberingAfterBreak="0">
    <w:nsid w:val="66F80CBC"/>
    <w:multiLevelType w:val="hybridMultilevel"/>
    <w:tmpl w:val="6CFC75E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8" w15:restartNumberingAfterBreak="0">
    <w:nsid w:val="67904A3C"/>
    <w:multiLevelType w:val="hybridMultilevel"/>
    <w:tmpl w:val="4B0EE4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B8C236D"/>
    <w:multiLevelType w:val="hybridMultilevel"/>
    <w:tmpl w:val="7714AEF6"/>
    <w:lvl w:ilvl="0" w:tplc="08090001">
      <w:start w:val="1"/>
      <w:numFmt w:val="bullet"/>
      <w:lvlText w:val=""/>
      <w:lvlJc w:val="left"/>
      <w:pPr>
        <w:ind w:left="1721" w:hanging="360"/>
      </w:pPr>
      <w:rPr>
        <w:rFonts w:ascii="Symbol" w:hAnsi="Symbol" w:hint="default"/>
      </w:rPr>
    </w:lvl>
    <w:lvl w:ilvl="1" w:tplc="08090003" w:tentative="1">
      <w:start w:val="1"/>
      <w:numFmt w:val="bullet"/>
      <w:lvlText w:val="o"/>
      <w:lvlJc w:val="left"/>
      <w:pPr>
        <w:ind w:left="2441" w:hanging="360"/>
      </w:pPr>
      <w:rPr>
        <w:rFonts w:ascii="Courier New" w:hAnsi="Courier New" w:cs="Courier New" w:hint="default"/>
      </w:rPr>
    </w:lvl>
    <w:lvl w:ilvl="2" w:tplc="08090005" w:tentative="1">
      <w:start w:val="1"/>
      <w:numFmt w:val="bullet"/>
      <w:lvlText w:val=""/>
      <w:lvlJc w:val="left"/>
      <w:pPr>
        <w:ind w:left="3161" w:hanging="360"/>
      </w:pPr>
      <w:rPr>
        <w:rFonts w:ascii="Wingdings" w:hAnsi="Wingdings" w:hint="default"/>
      </w:rPr>
    </w:lvl>
    <w:lvl w:ilvl="3" w:tplc="08090001" w:tentative="1">
      <w:start w:val="1"/>
      <w:numFmt w:val="bullet"/>
      <w:lvlText w:val=""/>
      <w:lvlJc w:val="left"/>
      <w:pPr>
        <w:ind w:left="3881" w:hanging="360"/>
      </w:pPr>
      <w:rPr>
        <w:rFonts w:ascii="Symbol" w:hAnsi="Symbol" w:hint="default"/>
      </w:rPr>
    </w:lvl>
    <w:lvl w:ilvl="4" w:tplc="08090003" w:tentative="1">
      <w:start w:val="1"/>
      <w:numFmt w:val="bullet"/>
      <w:lvlText w:val="o"/>
      <w:lvlJc w:val="left"/>
      <w:pPr>
        <w:ind w:left="4601" w:hanging="360"/>
      </w:pPr>
      <w:rPr>
        <w:rFonts w:ascii="Courier New" w:hAnsi="Courier New" w:cs="Courier New" w:hint="default"/>
      </w:rPr>
    </w:lvl>
    <w:lvl w:ilvl="5" w:tplc="08090005" w:tentative="1">
      <w:start w:val="1"/>
      <w:numFmt w:val="bullet"/>
      <w:lvlText w:val=""/>
      <w:lvlJc w:val="left"/>
      <w:pPr>
        <w:ind w:left="5321" w:hanging="360"/>
      </w:pPr>
      <w:rPr>
        <w:rFonts w:ascii="Wingdings" w:hAnsi="Wingdings" w:hint="default"/>
      </w:rPr>
    </w:lvl>
    <w:lvl w:ilvl="6" w:tplc="08090001" w:tentative="1">
      <w:start w:val="1"/>
      <w:numFmt w:val="bullet"/>
      <w:lvlText w:val=""/>
      <w:lvlJc w:val="left"/>
      <w:pPr>
        <w:ind w:left="6041" w:hanging="360"/>
      </w:pPr>
      <w:rPr>
        <w:rFonts w:ascii="Symbol" w:hAnsi="Symbol" w:hint="default"/>
      </w:rPr>
    </w:lvl>
    <w:lvl w:ilvl="7" w:tplc="08090003" w:tentative="1">
      <w:start w:val="1"/>
      <w:numFmt w:val="bullet"/>
      <w:lvlText w:val="o"/>
      <w:lvlJc w:val="left"/>
      <w:pPr>
        <w:ind w:left="6761" w:hanging="360"/>
      </w:pPr>
      <w:rPr>
        <w:rFonts w:ascii="Courier New" w:hAnsi="Courier New" w:cs="Courier New" w:hint="default"/>
      </w:rPr>
    </w:lvl>
    <w:lvl w:ilvl="8" w:tplc="08090005" w:tentative="1">
      <w:start w:val="1"/>
      <w:numFmt w:val="bullet"/>
      <w:lvlText w:val=""/>
      <w:lvlJc w:val="left"/>
      <w:pPr>
        <w:ind w:left="7481" w:hanging="360"/>
      </w:pPr>
      <w:rPr>
        <w:rFonts w:ascii="Wingdings" w:hAnsi="Wingdings" w:hint="default"/>
      </w:rPr>
    </w:lvl>
  </w:abstractNum>
  <w:abstractNum w:abstractNumId="70" w15:restartNumberingAfterBreak="0">
    <w:nsid w:val="6BED2436"/>
    <w:multiLevelType w:val="hybridMultilevel"/>
    <w:tmpl w:val="AC22397A"/>
    <w:lvl w:ilvl="0" w:tplc="08090001">
      <w:start w:val="1"/>
      <w:numFmt w:val="bullet"/>
      <w:lvlText w:val=""/>
      <w:lvlJc w:val="left"/>
      <w:pPr>
        <w:ind w:left="1721" w:hanging="360"/>
      </w:pPr>
      <w:rPr>
        <w:rFonts w:ascii="Symbol" w:hAnsi="Symbol" w:hint="default"/>
      </w:rPr>
    </w:lvl>
    <w:lvl w:ilvl="1" w:tplc="08090003" w:tentative="1">
      <w:start w:val="1"/>
      <w:numFmt w:val="bullet"/>
      <w:lvlText w:val="o"/>
      <w:lvlJc w:val="left"/>
      <w:pPr>
        <w:ind w:left="2441" w:hanging="360"/>
      </w:pPr>
      <w:rPr>
        <w:rFonts w:ascii="Courier New" w:hAnsi="Courier New" w:cs="Courier New" w:hint="default"/>
      </w:rPr>
    </w:lvl>
    <w:lvl w:ilvl="2" w:tplc="08090005" w:tentative="1">
      <w:start w:val="1"/>
      <w:numFmt w:val="bullet"/>
      <w:lvlText w:val=""/>
      <w:lvlJc w:val="left"/>
      <w:pPr>
        <w:ind w:left="3161" w:hanging="360"/>
      </w:pPr>
      <w:rPr>
        <w:rFonts w:ascii="Wingdings" w:hAnsi="Wingdings" w:hint="default"/>
      </w:rPr>
    </w:lvl>
    <w:lvl w:ilvl="3" w:tplc="08090001" w:tentative="1">
      <w:start w:val="1"/>
      <w:numFmt w:val="bullet"/>
      <w:lvlText w:val=""/>
      <w:lvlJc w:val="left"/>
      <w:pPr>
        <w:ind w:left="3881" w:hanging="360"/>
      </w:pPr>
      <w:rPr>
        <w:rFonts w:ascii="Symbol" w:hAnsi="Symbol" w:hint="default"/>
      </w:rPr>
    </w:lvl>
    <w:lvl w:ilvl="4" w:tplc="08090003" w:tentative="1">
      <w:start w:val="1"/>
      <w:numFmt w:val="bullet"/>
      <w:lvlText w:val="o"/>
      <w:lvlJc w:val="left"/>
      <w:pPr>
        <w:ind w:left="4601" w:hanging="360"/>
      </w:pPr>
      <w:rPr>
        <w:rFonts w:ascii="Courier New" w:hAnsi="Courier New" w:cs="Courier New" w:hint="default"/>
      </w:rPr>
    </w:lvl>
    <w:lvl w:ilvl="5" w:tplc="08090005" w:tentative="1">
      <w:start w:val="1"/>
      <w:numFmt w:val="bullet"/>
      <w:lvlText w:val=""/>
      <w:lvlJc w:val="left"/>
      <w:pPr>
        <w:ind w:left="5321" w:hanging="360"/>
      </w:pPr>
      <w:rPr>
        <w:rFonts w:ascii="Wingdings" w:hAnsi="Wingdings" w:hint="default"/>
      </w:rPr>
    </w:lvl>
    <w:lvl w:ilvl="6" w:tplc="08090001" w:tentative="1">
      <w:start w:val="1"/>
      <w:numFmt w:val="bullet"/>
      <w:lvlText w:val=""/>
      <w:lvlJc w:val="left"/>
      <w:pPr>
        <w:ind w:left="6041" w:hanging="360"/>
      </w:pPr>
      <w:rPr>
        <w:rFonts w:ascii="Symbol" w:hAnsi="Symbol" w:hint="default"/>
      </w:rPr>
    </w:lvl>
    <w:lvl w:ilvl="7" w:tplc="08090003" w:tentative="1">
      <w:start w:val="1"/>
      <w:numFmt w:val="bullet"/>
      <w:lvlText w:val="o"/>
      <w:lvlJc w:val="left"/>
      <w:pPr>
        <w:ind w:left="6761" w:hanging="360"/>
      </w:pPr>
      <w:rPr>
        <w:rFonts w:ascii="Courier New" w:hAnsi="Courier New" w:cs="Courier New" w:hint="default"/>
      </w:rPr>
    </w:lvl>
    <w:lvl w:ilvl="8" w:tplc="08090005" w:tentative="1">
      <w:start w:val="1"/>
      <w:numFmt w:val="bullet"/>
      <w:lvlText w:val=""/>
      <w:lvlJc w:val="left"/>
      <w:pPr>
        <w:ind w:left="7481" w:hanging="360"/>
      </w:pPr>
      <w:rPr>
        <w:rFonts w:ascii="Wingdings" w:hAnsi="Wingdings" w:hint="default"/>
      </w:rPr>
    </w:lvl>
  </w:abstractNum>
  <w:abstractNum w:abstractNumId="71" w15:restartNumberingAfterBreak="0">
    <w:nsid w:val="6C39236A"/>
    <w:multiLevelType w:val="multilevel"/>
    <w:tmpl w:val="EC90FA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6D8C6C69"/>
    <w:multiLevelType w:val="hybridMultilevel"/>
    <w:tmpl w:val="9642F06C"/>
    <w:lvl w:ilvl="0" w:tplc="5C349D6C">
      <w:start w:val="1"/>
      <w:numFmt w:val="bullet"/>
      <w:lvlText w:val=""/>
      <w:lvlJc w:val="left"/>
      <w:pPr>
        <w:tabs>
          <w:tab w:val="num" w:pos="360"/>
        </w:tabs>
        <w:ind w:left="360" w:hanging="360"/>
      </w:pPr>
      <w:rPr>
        <w:rFonts w:ascii="Symbol" w:hAnsi="Symbol" w:hint="default"/>
        <w:sz w:val="20"/>
      </w:rPr>
    </w:lvl>
    <w:lvl w:ilvl="1" w:tplc="B82284D6" w:tentative="1">
      <w:start w:val="1"/>
      <w:numFmt w:val="bullet"/>
      <w:lvlText w:val=""/>
      <w:lvlJc w:val="left"/>
      <w:pPr>
        <w:tabs>
          <w:tab w:val="num" w:pos="1080"/>
        </w:tabs>
        <w:ind w:left="1080" w:hanging="360"/>
      </w:pPr>
      <w:rPr>
        <w:rFonts w:ascii="Symbol" w:hAnsi="Symbol" w:hint="default"/>
        <w:sz w:val="20"/>
      </w:rPr>
    </w:lvl>
    <w:lvl w:ilvl="2" w:tplc="9F9CA608" w:tentative="1">
      <w:start w:val="1"/>
      <w:numFmt w:val="bullet"/>
      <w:lvlText w:val=""/>
      <w:lvlJc w:val="left"/>
      <w:pPr>
        <w:tabs>
          <w:tab w:val="num" w:pos="1800"/>
        </w:tabs>
        <w:ind w:left="1800" w:hanging="360"/>
      </w:pPr>
      <w:rPr>
        <w:rFonts w:ascii="Symbol" w:hAnsi="Symbol" w:hint="default"/>
        <w:sz w:val="20"/>
      </w:rPr>
    </w:lvl>
    <w:lvl w:ilvl="3" w:tplc="2542C9C8" w:tentative="1">
      <w:start w:val="1"/>
      <w:numFmt w:val="bullet"/>
      <w:lvlText w:val=""/>
      <w:lvlJc w:val="left"/>
      <w:pPr>
        <w:tabs>
          <w:tab w:val="num" w:pos="2520"/>
        </w:tabs>
        <w:ind w:left="2520" w:hanging="360"/>
      </w:pPr>
      <w:rPr>
        <w:rFonts w:ascii="Symbol" w:hAnsi="Symbol" w:hint="default"/>
        <w:sz w:val="20"/>
      </w:rPr>
    </w:lvl>
    <w:lvl w:ilvl="4" w:tplc="904E61FA" w:tentative="1">
      <w:start w:val="1"/>
      <w:numFmt w:val="bullet"/>
      <w:lvlText w:val=""/>
      <w:lvlJc w:val="left"/>
      <w:pPr>
        <w:tabs>
          <w:tab w:val="num" w:pos="3240"/>
        </w:tabs>
        <w:ind w:left="3240" w:hanging="360"/>
      </w:pPr>
      <w:rPr>
        <w:rFonts w:ascii="Symbol" w:hAnsi="Symbol" w:hint="default"/>
        <w:sz w:val="20"/>
      </w:rPr>
    </w:lvl>
    <w:lvl w:ilvl="5" w:tplc="0FBCF540" w:tentative="1">
      <w:start w:val="1"/>
      <w:numFmt w:val="bullet"/>
      <w:lvlText w:val=""/>
      <w:lvlJc w:val="left"/>
      <w:pPr>
        <w:tabs>
          <w:tab w:val="num" w:pos="3960"/>
        </w:tabs>
        <w:ind w:left="3960" w:hanging="360"/>
      </w:pPr>
      <w:rPr>
        <w:rFonts w:ascii="Symbol" w:hAnsi="Symbol" w:hint="default"/>
        <w:sz w:val="20"/>
      </w:rPr>
    </w:lvl>
    <w:lvl w:ilvl="6" w:tplc="5AA85DE8" w:tentative="1">
      <w:start w:val="1"/>
      <w:numFmt w:val="bullet"/>
      <w:lvlText w:val=""/>
      <w:lvlJc w:val="left"/>
      <w:pPr>
        <w:tabs>
          <w:tab w:val="num" w:pos="4680"/>
        </w:tabs>
        <w:ind w:left="4680" w:hanging="360"/>
      </w:pPr>
      <w:rPr>
        <w:rFonts w:ascii="Symbol" w:hAnsi="Symbol" w:hint="default"/>
        <w:sz w:val="20"/>
      </w:rPr>
    </w:lvl>
    <w:lvl w:ilvl="7" w:tplc="291ECE00" w:tentative="1">
      <w:start w:val="1"/>
      <w:numFmt w:val="bullet"/>
      <w:lvlText w:val=""/>
      <w:lvlJc w:val="left"/>
      <w:pPr>
        <w:tabs>
          <w:tab w:val="num" w:pos="5400"/>
        </w:tabs>
        <w:ind w:left="5400" w:hanging="360"/>
      </w:pPr>
      <w:rPr>
        <w:rFonts w:ascii="Symbol" w:hAnsi="Symbol" w:hint="default"/>
        <w:sz w:val="20"/>
      </w:rPr>
    </w:lvl>
    <w:lvl w:ilvl="8" w:tplc="64DCD994" w:tentative="1">
      <w:start w:val="1"/>
      <w:numFmt w:val="bullet"/>
      <w:lvlText w:val=""/>
      <w:lvlJc w:val="left"/>
      <w:pPr>
        <w:tabs>
          <w:tab w:val="num" w:pos="6120"/>
        </w:tabs>
        <w:ind w:left="6120" w:hanging="360"/>
      </w:pPr>
      <w:rPr>
        <w:rFonts w:ascii="Symbol" w:hAnsi="Symbol" w:hint="default"/>
        <w:sz w:val="20"/>
      </w:rPr>
    </w:lvl>
  </w:abstractNum>
  <w:abstractNum w:abstractNumId="73" w15:restartNumberingAfterBreak="0">
    <w:nsid w:val="73E978C1"/>
    <w:multiLevelType w:val="multilevel"/>
    <w:tmpl w:val="91C6E6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74D02A59"/>
    <w:multiLevelType w:val="multilevel"/>
    <w:tmpl w:val="BBB8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75F75D23"/>
    <w:multiLevelType w:val="multilevel"/>
    <w:tmpl w:val="38627E48"/>
    <w:lvl w:ilvl="0">
      <w:start w:val="2"/>
      <w:numFmt w:val="decimal"/>
      <w:lvlText w:val="%1"/>
      <w:lvlJc w:val="left"/>
      <w:pPr>
        <w:ind w:left="672" w:hanging="672"/>
      </w:pPr>
      <w:rPr>
        <w:rFonts w:hint="default"/>
      </w:rPr>
    </w:lvl>
    <w:lvl w:ilvl="1">
      <w:start w:val="25"/>
      <w:numFmt w:val="decimal"/>
      <w:lvlText w:val="%1.%2"/>
      <w:lvlJc w:val="left"/>
      <w:pPr>
        <w:ind w:left="672" w:hanging="6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76CF4304"/>
    <w:multiLevelType w:val="multilevel"/>
    <w:tmpl w:val="27E03C7A"/>
    <w:lvl w:ilvl="0">
      <w:start w:val="1"/>
      <w:numFmt w:val="decimal"/>
      <w:lvlText w:val="2.%1."/>
      <w:lvlJc w:val="left"/>
      <w:pPr>
        <w:ind w:left="567" w:hanging="567"/>
      </w:pPr>
      <w:rPr>
        <w:rFonts w:hint="default"/>
      </w:rPr>
    </w:lvl>
    <w:lvl w:ilvl="1">
      <w:start w:val="1"/>
      <w:numFmt w:val="decimal"/>
      <w:lvlText w:val="2.%1.%2."/>
      <w:lvlJc w:val="left"/>
      <w:pPr>
        <w:ind w:left="1361" w:hanging="794"/>
      </w:pPr>
      <w:rPr>
        <w:rFonts w:ascii="Arial" w:hAnsi="Arial" w:cs="Arial" w:hint="default"/>
        <w:b w:val="0"/>
        <w:sz w:val="22"/>
        <w:szCs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76E3229F"/>
    <w:multiLevelType w:val="hybridMultilevel"/>
    <w:tmpl w:val="E26A9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78216810"/>
    <w:multiLevelType w:val="hybridMultilevel"/>
    <w:tmpl w:val="D7E4F1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79102A39"/>
    <w:multiLevelType w:val="multilevel"/>
    <w:tmpl w:val="68167F3E"/>
    <w:lvl w:ilvl="0">
      <w:start w:val="3"/>
      <w:numFmt w:val="upperLetter"/>
      <w:lvlText w:val="%1"/>
      <w:lvlJc w:val="left"/>
      <w:pPr>
        <w:ind w:left="100" w:hanging="311"/>
      </w:pPr>
      <w:rPr>
        <w:rFonts w:hint="default"/>
      </w:rPr>
    </w:lvl>
    <w:lvl w:ilvl="1">
      <w:start w:val="1"/>
      <w:numFmt w:val="decimal"/>
      <w:lvlText w:val="%1.%2"/>
      <w:lvlJc w:val="left"/>
      <w:pPr>
        <w:ind w:left="100" w:hanging="311"/>
      </w:pPr>
      <w:rPr>
        <w:rFonts w:ascii="Trebuchet MS" w:eastAsia="Trebuchet MS" w:hAnsi="Trebuchet MS" w:cs="Trebuchet MS" w:hint="default"/>
        <w:w w:val="96"/>
        <w:sz w:val="18"/>
        <w:szCs w:val="18"/>
      </w:rPr>
    </w:lvl>
    <w:lvl w:ilvl="2">
      <w:numFmt w:val="bullet"/>
      <w:lvlText w:val="•"/>
      <w:lvlJc w:val="left"/>
      <w:pPr>
        <w:ind w:left="1115" w:hanging="311"/>
      </w:pPr>
      <w:rPr>
        <w:rFonts w:hint="default"/>
      </w:rPr>
    </w:lvl>
    <w:lvl w:ilvl="3">
      <w:numFmt w:val="bullet"/>
      <w:lvlText w:val="•"/>
      <w:lvlJc w:val="left"/>
      <w:pPr>
        <w:ind w:left="1622" w:hanging="311"/>
      </w:pPr>
      <w:rPr>
        <w:rFonts w:hint="default"/>
      </w:rPr>
    </w:lvl>
    <w:lvl w:ilvl="4">
      <w:numFmt w:val="bullet"/>
      <w:lvlText w:val="•"/>
      <w:lvlJc w:val="left"/>
      <w:pPr>
        <w:ind w:left="2130" w:hanging="311"/>
      </w:pPr>
      <w:rPr>
        <w:rFonts w:hint="default"/>
      </w:rPr>
    </w:lvl>
    <w:lvl w:ilvl="5">
      <w:numFmt w:val="bullet"/>
      <w:lvlText w:val="•"/>
      <w:lvlJc w:val="left"/>
      <w:pPr>
        <w:ind w:left="2637" w:hanging="311"/>
      </w:pPr>
      <w:rPr>
        <w:rFonts w:hint="default"/>
      </w:rPr>
    </w:lvl>
    <w:lvl w:ilvl="6">
      <w:numFmt w:val="bullet"/>
      <w:lvlText w:val="•"/>
      <w:lvlJc w:val="left"/>
      <w:pPr>
        <w:ind w:left="3145" w:hanging="311"/>
      </w:pPr>
      <w:rPr>
        <w:rFonts w:hint="default"/>
      </w:rPr>
    </w:lvl>
    <w:lvl w:ilvl="7">
      <w:numFmt w:val="bullet"/>
      <w:lvlText w:val="•"/>
      <w:lvlJc w:val="left"/>
      <w:pPr>
        <w:ind w:left="3653" w:hanging="311"/>
      </w:pPr>
      <w:rPr>
        <w:rFonts w:hint="default"/>
      </w:rPr>
    </w:lvl>
    <w:lvl w:ilvl="8">
      <w:numFmt w:val="bullet"/>
      <w:lvlText w:val="•"/>
      <w:lvlJc w:val="left"/>
      <w:pPr>
        <w:ind w:left="4160" w:hanging="311"/>
      </w:pPr>
      <w:rPr>
        <w:rFonts w:hint="default"/>
      </w:rPr>
    </w:lvl>
  </w:abstractNum>
  <w:abstractNum w:abstractNumId="80" w15:restartNumberingAfterBreak="0">
    <w:nsid w:val="7C2F7BC8"/>
    <w:multiLevelType w:val="hybridMultilevel"/>
    <w:tmpl w:val="DE4CC5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9"/>
  </w:num>
  <w:num w:numId="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1"/>
  </w:num>
  <w:num w:numId="5">
    <w:abstractNumId w:val="60"/>
  </w:num>
  <w:num w:numId="6">
    <w:abstractNumId w:val="15"/>
  </w:num>
  <w:num w:numId="7">
    <w:abstractNumId w:val="59"/>
  </w:num>
  <w:num w:numId="8">
    <w:abstractNumId w:val="7"/>
  </w:num>
  <w:num w:numId="9">
    <w:abstractNumId w:val="24"/>
  </w:num>
  <w:num w:numId="10">
    <w:abstractNumId w:val="61"/>
  </w:num>
  <w:num w:numId="11">
    <w:abstractNumId w:val="49"/>
  </w:num>
  <w:num w:numId="12">
    <w:abstractNumId w:val="65"/>
  </w:num>
  <w:num w:numId="13">
    <w:abstractNumId w:val="52"/>
  </w:num>
  <w:num w:numId="14">
    <w:abstractNumId w:val="9"/>
  </w:num>
  <w:num w:numId="15">
    <w:abstractNumId w:val="78"/>
  </w:num>
  <w:num w:numId="16">
    <w:abstractNumId w:val="26"/>
  </w:num>
  <w:num w:numId="17">
    <w:abstractNumId w:val="72"/>
  </w:num>
  <w:num w:numId="18">
    <w:abstractNumId w:val="74"/>
  </w:num>
  <w:num w:numId="19">
    <w:abstractNumId w:val="73"/>
  </w:num>
  <w:num w:numId="20">
    <w:abstractNumId w:val="31"/>
  </w:num>
  <w:num w:numId="21">
    <w:abstractNumId w:val="42"/>
  </w:num>
  <w:num w:numId="22">
    <w:abstractNumId w:val="41"/>
  </w:num>
  <w:num w:numId="23">
    <w:abstractNumId w:val="48"/>
  </w:num>
  <w:num w:numId="24">
    <w:abstractNumId w:val="10"/>
  </w:num>
  <w:num w:numId="25">
    <w:abstractNumId w:val="0"/>
  </w:num>
  <w:num w:numId="26">
    <w:abstractNumId w:val="29"/>
  </w:num>
  <w:num w:numId="27">
    <w:abstractNumId w:val="16"/>
  </w:num>
  <w:num w:numId="28">
    <w:abstractNumId w:val="21"/>
  </w:num>
  <w:num w:numId="29">
    <w:abstractNumId w:val="62"/>
  </w:num>
  <w:num w:numId="30">
    <w:abstractNumId w:val="57"/>
  </w:num>
  <w:num w:numId="31">
    <w:abstractNumId w:val="4"/>
  </w:num>
  <w:num w:numId="32">
    <w:abstractNumId w:val="3"/>
  </w:num>
  <w:num w:numId="33">
    <w:abstractNumId w:val="35"/>
  </w:num>
  <w:num w:numId="34">
    <w:abstractNumId w:val="14"/>
  </w:num>
  <w:num w:numId="35">
    <w:abstractNumId w:val="5"/>
  </w:num>
  <w:num w:numId="36">
    <w:abstractNumId w:val="68"/>
  </w:num>
  <w:num w:numId="37">
    <w:abstractNumId w:val="8"/>
  </w:num>
  <w:num w:numId="38">
    <w:abstractNumId w:val="47"/>
  </w:num>
  <w:num w:numId="39">
    <w:abstractNumId w:val="18"/>
  </w:num>
  <w:num w:numId="40">
    <w:abstractNumId w:val="56"/>
  </w:num>
  <w:num w:numId="41">
    <w:abstractNumId w:val="27"/>
  </w:num>
  <w:num w:numId="42">
    <w:abstractNumId w:val="54"/>
  </w:num>
  <w:num w:numId="43">
    <w:abstractNumId w:val="46"/>
  </w:num>
  <w:num w:numId="44">
    <w:abstractNumId w:val="43"/>
  </w:num>
  <w:num w:numId="45">
    <w:abstractNumId w:val="17"/>
  </w:num>
  <w:num w:numId="46">
    <w:abstractNumId w:val="40"/>
  </w:num>
  <w:num w:numId="47">
    <w:abstractNumId w:val="80"/>
  </w:num>
  <w:num w:numId="48">
    <w:abstractNumId w:val="51"/>
  </w:num>
  <w:num w:numId="49">
    <w:abstractNumId w:val="12"/>
  </w:num>
  <w:num w:numId="50">
    <w:abstractNumId w:val="67"/>
  </w:num>
  <w:num w:numId="51">
    <w:abstractNumId w:val="30"/>
  </w:num>
  <w:num w:numId="52">
    <w:abstractNumId w:val="25"/>
  </w:num>
  <w:num w:numId="53">
    <w:abstractNumId w:val="37"/>
  </w:num>
  <w:num w:numId="54">
    <w:abstractNumId w:val="76"/>
  </w:num>
  <w:num w:numId="55">
    <w:abstractNumId w:val="53"/>
  </w:num>
  <w:num w:numId="56">
    <w:abstractNumId w:val="55"/>
  </w:num>
  <w:num w:numId="57">
    <w:abstractNumId w:val="19"/>
  </w:num>
  <w:num w:numId="58">
    <w:abstractNumId w:val="32"/>
  </w:num>
  <w:num w:numId="59">
    <w:abstractNumId w:val="11"/>
  </w:num>
  <w:num w:numId="60">
    <w:abstractNumId w:val="13"/>
  </w:num>
  <w:num w:numId="61">
    <w:abstractNumId w:val="22"/>
  </w:num>
  <w:num w:numId="62">
    <w:abstractNumId w:val="69"/>
  </w:num>
  <w:num w:numId="63">
    <w:abstractNumId w:val="33"/>
  </w:num>
  <w:num w:numId="64">
    <w:abstractNumId w:val="23"/>
  </w:num>
  <w:num w:numId="65">
    <w:abstractNumId w:val="28"/>
  </w:num>
  <w:num w:numId="66">
    <w:abstractNumId w:val="64"/>
  </w:num>
  <w:num w:numId="67">
    <w:abstractNumId w:val="2"/>
  </w:num>
  <w:num w:numId="68">
    <w:abstractNumId w:val="66"/>
  </w:num>
  <w:num w:numId="69">
    <w:abstractNumId w:val="6"/>
  </w:num>
  <w:num w:numId="70">
    <w:abstractNumId w:val="70"/>
  </w:num>
  <w:num w:numId="71">
    <w:abstractNumId w:val="20"/>
  </w:num>
  <w:num w:numId="7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4"/>
  </w:num>
  <w:num w:numId="74">
    <w:abstractNumId w:val="38"/>
  </w:num>
  <w:num w:numId="75">
    <w:abstractNumId w:val="58"/>
  </w:num>
  <w:num w:numId="76">
    <w:abstractNumId w:val="79"/>
  </w:num>
  <w:num w:numId="77">
    <w:abstractNumId w:val="63"/>
  </w:num>
  <w:num w:numId="78">
    <w:abstractNumId w:val="75"/>
  </w:num>
  <w:num w:numId="79">
    <w:abstractNumId w:val="45"/>
  </w:num>
  <w:num w:numId="80">
    <w:abstractNumId w:val="36"/>
  </w:num>
  <w:num w:numId="81">
    <w:abstractNumId w:val="77"/>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43C"/>
    <w:rsid w:val="00001100"/>
    <w:rsid w:val="00006AA6"/>
    <w:rsid w:val="00012A5D"/>
    <w:rsid w:val="00013B28"/>
    <w:rsid w:val="00013CBC"/>
    <w:rsid w:val="00013F77"/>
    <w:rsid w:val="000143E2"/>
    <w:rsid w:val="0001505D"/>
    <w:rsid w:val="00015A39"/>
    <w:rsid w:val="000164FE"/>
    <w:rsid w:val="0002011E"/>
    <w:rsid w:val="0002241C"/>
    <w:rsid w:val="00022C49"/>
    <w:rsid w:val="00025D34"/>
    <w:rsid w:val="00026293"/>
    <w:rsid w:val="00027FC8"/>
    <w:rsid w:val="000305E2"/>
    <w:rsid w:val="00030EEF"/>
    <w:rsid w:val="00031346"/>
    <w:rsid w:val="000315BB"/>
    <w:rsid w:val="00031F04"/>
    <w:rsid w:val="0003347E"/>
    <w:rsid w:val="0003675E"/>
    <w:rsid w:val="00036A3E"/>
    <w:rsid w:val="000370A7"/>
    <w:rsid w:val="000461F1"/>
    <w:rsid w:val="00046517"/>
    <w:rsid w:val="00046739"/>
    <w:rsid w:val="00051B13"/>
    <w:rsid w:val="00051DDE"/>
    <w:rsid w:val="00054D8B"/>
    <w:rsid w:val="000554E1"/>
    <w:rsid w:val="000567C5"/>
    <w:rsid w:val="000625F5"/>
    <w:rsid w:val="00062E57"/>
    <w:rsid w:val="00063DF8"/>
    <w:rsid w:val="00070388"/>
    <w:rsid w:val="0007053F"/>
    <w:rsid w:val="00070FF4"/>
    <w:rsid w:val="000717D1"/>
    <w:rsid w:val="0007340D"/>
    <w:rsid w:val="00073728"/>
    <w:rsid w:val="00076382"/>
    <w:rsid w:val="00076767"/>
    <w:rsid w:val="000774F5"/>
    <w:rsid w:val="00077758"/>
    <w:rsid w:val="00077A33"/>
    <w:rsid w:val="00077A76"/>
    <w:rsid w:val="00077FEE"/>
    <w:rsid w:val="00080779"/>
    <w:rsid w:val="00081D7D"/>
    <w:rsid w:val="00082821"/>
    <w:rsid w:val="00083629"/>
    <w:rsid w:val="0008654D"/>
    <w:rsid w:val="00086882"/>
    <w:rsid w:val="0008729B"/>
    <w:rsid w:val="0008762C"/>
    <w:rsid w:val="0009387A"/>
    <w:rsid w:val="00094C81"/>
    <w:rsid w:val="000963B3"/>
    <w:rsid w:val="00097210"/>
    <w:rsid w:val="00097B55"/>
    <w:rsid w:val="000A04A0"/>
    <w:rsid w:val="000A1210"/>
    <w:rsid w:val="000A1A2B"/>
    <w:rsid w:val="000A1B99"/>
    <w:rsid w:val="000A2267"/>
    <w:rsid w:val="000A28D4"/>
    <w:rsid w:val="000A2DD7"/>
    <w:rsid w:val="000A3122"/>
    <w:rsid w:val="000A5FD0"/>
    <w:rsid w:val="000A70B9"/>
    <w:rsid w:val="000A743C"/>
    <w:rsid w:val="000B1617"/>
    <w:rsid w:val="000B2710"/>
    <w:rsid w:val="000B3B3F"/>
    <w:rsid w:val="000B3F78"/>
    <w:rsid w:val="000C0AD7"/>
    <w:rsid w:val="000C1A73"/>
    <w:rsid w:val="000C2995"/>
    <w:rsid w:val="000C406E"/>
    <w:rsid w:val="000C56E4"/>
    <w:rsid w:val="000C67FC"/>
    <w:rsid w:val="000D07C1"/>
    <w:rsid w:val="000D1211"/>
    <w:rsid w:val="000D2109"/>
    <w:rsid w:val="000D2988"/>
    <w:rsid w:val="000D4668"/>
    <w:rsid w:val="000D5434"/>
    <w:rsid w:val="000E15C9"/>
    <w:rsid w:val="000E23DB"/>
    <w:rsid w:val="000E33AD"/>
    <w:rsid w:val="000E41F2"/>
    <w:rsid w:val="000E50DA"/>
    <w:rsid w:val="000E67BB"/>
    <w:rsid w:val="000E7D73"/>
    <w:rsid w:val="000F1E74"/>
    <w:rsid w:val="000F319E"/>
    <w:rsid w:val="000F31CB"/>
    <w:rsid w:val="000F36F5"/>
    <w:rsid w:val="000F3C5C"/>
    <w:rsid w:val="000F54B0"/>
    <w:rsid w:val="000F71B4"/>
    <w:rsid w:val="000F72EC"/>
    <w:rsid w:val="001009AE"/>
    <w:rsid w:val="00100F1D"/>
    <w:rsid w:val="00102AD1"/>
    <w:rsid w:val="00104322"/>
    <w:rsid w:val="00104FE1"/>
    <w:rsid w:val="00106F58"/>
    <w:rsid w:val="00111948"/>
    <w:rsid w:val="00112828"/>
    <w:rsid w:val="001139DB"/>
    <w:rsid w:val="0011431D"/>
    <w:rsid w:val="001144E3"/>
    <w:rsid w:val="0011789D"/>
    <w:rsid w:val="00120292"/>
    <w:rsid w:val="0012137B"/>
    <w:rsid w:val="001220E0"/>
    <w:rsid w:val="0012613D"/>
    <w:rsid w:val="001319FB"/>
    <w:rsid w:val="00131DB0"/>
    <w:rsid w:val="00134F72"/>
    <w:rsid w:val="00135D89"/>
    <w:rsid w:val="001363FD"/>
    <w:rsid w:val="001370F9"/>
    <w:rsid w:val="00137A44"/>
    <w:rsid w:val="00140AF1"/>
    <w:rsid w:val="00141F2F"/>
    <w:rsid w:val="00142194"/>
    <w:rsid w:val="0014418D"/>
    <w:rsid w:val="001444F1"/>
    <w:rsid w:val="001446C1"/>
    <w:rsid w:val="00145108"/>
    <w:rsid w:val="00145541"/>
    <w:rsid w:val="00147738"/>
    <w:rsid w:val="00147A60"/>
    <w:rsid w:val="00150543"/>
    <w:rsid w:val="001513FC"/>
    <w:rsid w:val="001557DD"/>
    <w:rsid w:val="00160AFD"/>
    <w:rsid w:val="00160D47"/>
    <w:rsid w:val="001619EB"/>
    <w:rsid w:val="00162DC0"/>
    <w:rsid w:val="00163A1A"/>
    <w:rsid w:val="00167087"/>
    <w:rsid w:val="00167413"/>
    <w:rsid w:val="0016763C"/>
    <w:rsid w:val="0017225B"/>
    <w:rsid w:val="001738DD"/>
    <w:rsid w:val="00174246"/>
    <w:rsid w:val="0017574F"/>
    <w:rsid w:val="00175D0B"/>
    <w:rsid w:val="00176166"/>
    <w:rsid w:val="001807F9"/>
    <w:rsid w:val="001841B5"/>
    <w:rsid w:val="00184E0E"/>
    <w:rsid w:val="001862F8"/>
    <w:rsid w:val="00186F5F"/>
    <w:rsid w:val="001903EF"/>
    <w:rsid w:val="001908DE"/>
    <w:rsid w:val="00193593"/>
    <w:rsid w:val="001943F8"/>
    <w:rsid w:val="00194715"/>
    <w:rsid w:val="00194F3A"/>
    <w:rsid w:val="00195107"/>
    <w:rsid w:val="00195836"/>
    <w:rsid w:val="00196481"/>
    <w:rsid w:val="00197493"/>
    <w:rsid w:val="00197F97"/>
    <w:rsid w:val="001A31E4"/>
    <w:rsid w:val="001A3BD2"/>
    <w:rsid w:val="001A517C"/>
    <w:rsid w:val="001A5DD9"/>
    <w:rsid w:val="001B34E8"/>
    <w:rsid w:val="001B4DF0"/>
    <w:rsid w:val="001B5132"/>
    <w:rsid w:val="001C27A1"/>
    <w:rsid w:val="001C44EA"/>
    <w:rsid w:val="001C4921"/>
    <w:rsid w:val="001C642A"/>
    <w:rsid w:val="001C79A4"/>
    <w:rsid w:val="001D0742"/>
    <w:rsid w:val="001D0D72"/>
    <w:rsid w:val="001D1136"/>
    <w:rsid w:val="001D17B1"/>
    <w:rsid w:val="001D6D6F"/>
    <w:rsid w:val="001E2010"/>
    <w:rsid w:val="001E21A3"/>
    <w:rsid w:val="001E3E77"/>
    <w:rsid w:val="001E425B"/>
    <w:rsid w:val="001E4381"/>
    <w:rsid w:val="001E4AC5"/>
    <w:rsid w:val="001E5276"/>
    <w:rsid w:val="001E5AFC"/>
    <w:rsid w:val="001F05DA"/>
    <w:rsid w:val="001F1960"/>
    <w:rsid w:val="001F1EC1"/>
    <w:rsid w:val="001F250A"/>
    <w:rsid w:val="001F2F3C"/>
    <w:rsid w:val="001F37E4"/>
    <w:rsid w:val="001F4242"/>
    <w:rsid w:val="001F443B"/>
    <w:rsid w:val="001F4F00"/>
    <w:rsid w:val="001F7251"/>
    <w:rsid w:val="002030E2"/>
    <w:rsid w:val="00204D48"/>
    <w:rsid w:val="002062DA"/>
    <w:rsid w:val="00206C7C"/>
    <w:rsid w:val="002075C3"/>
    <w:rsid w:val="002100D2"/>
    <w:rsid w:val="00210D11"/>
    <w:rsid w:val="00212606"/>
    <w:rsid w:val="002158F5"/>
    <w:rsid w:val="00215D42"/>
    <w:rsid w:val="002218CE"/>
    <w:rsid w:val="0022221F"/>
    <w:rsid w:val="00222880"/>
    <w:rsid w:val="002235FF"/>
    <w:rsid w:val="00224424"/>
    <w:rsid w:val="00232C22"/>
    <w:rsid w:val="002343E6"/>
    <w:rsid w:val="002357FC"/>
    <w:rsid w:val="002359C1"/>
    <w:rsid w:val="002412C0"/>
    <w:rsid w:val="00242025"/>
    <w:rsid w:val="00247BEE"/>
    <w:rsid w:val="002504D4"/>
    <w:rsid w:val="00250553"/>
    <w:rsid w:val="00254E2A"/>
    <w:rsid w:val="002563F3"/>
    <w:rsid w:val="00260284"/>
    <w:rsid w:val="00260483"/>
    <w:rsid w:val="002617E6"/>
    <w:rsid w:val="002620C1"/>
    <w:rsid w:val="002645FA"/>
    <w:rsid w:val="00264FB3"/>
    <w:rsid w:val="002719A7"/>
    <w:rsid w:val="00273423"/>
    <w:rsid w:val="00273E68"/>
    <w:rsid w:val="00274982"/>
    <w:rsid w:val="00274D41"/>
    <w:rsid w:val="00275883"/>
    <w:rsid w:val="00276107"/>
    <w:rsid w:val="00276441"/>
    <w:rsid w:val="00276B56"/>
    <w:rsid w:val="002803BD"/>
    <w:rsid w:val="00280AE3"/>
    <w:rsid w:val="0028330B"/>
    <w:rsid w:val="002851B3"/>
    <w:rsid w:val="00285B53"/>
    <w:rsid w:val="0028703E"/>
    <w:rsid w:val="00287262"/>
    <w:rsid w:val="00290B0A"/>
    <w:rsid w:val="00291747"/>
    <w:rsid w:val="0029179A"/>
    <w:rsid w:val="002934B0"/>
    <w:rsid w:val="00293F20"/>
    <w:rsid w:val="00294871"/>
    <w:rsid w:val="00294E37"/>
    <w:rsid w:val="002958F1"/>
    <w:rsid w:val="00296C7B"/>
    <w:rsid w:val="002979F4"/>
    <w:rsid w:val="002A0145"/>
    <w:rsid w:val="002A0594"/>
    <w:rsid w:val="002A3977"/>
    <w:rsid w:val="002A3D4E"/>
    <w:rsid w:val="002A5453"/>
    <w:rsid w:val="002A605B"/>
    <w:rsid w:val="002A67C4"/>
    <w:rsid w:val="002B069E"/>
    <w:rsid w:val="002B0760"/>
    <w:rsid w:val="002B155E"/>
    <w:rsid w:val="002B1853"/>
    <w:rsid w:val="002B34CF"/>
    <w:rsid w:val="002B3577"/>
    <w:rsid w:val="002B40BB"/>
    <w:rsid w:val="002B5224"/>
    <w:rsid w:val="002C29DB"/>
    <w:rsid w:val="002C58DC"/>
    <w:rsid w:val="002C64A0"/>
    <w:rsid w:val="002D10F6"/>
    <w:rsid w:val="002D52EA"/>
    <w:rsid w:val="002D6818"/>
    <w:rsid w:val="002D6E48"/>
    <w:rsid w:val="002E0CCE"/>
    <w:rsid w:val="002E249A"/>
    <w:rsid w:val="002E5309"/>
    <w:rsid w:val="002E6B86"/>
    <w:rsid w:val="002F0D77"/>
    <w:rsid w:val="002F2715"/>
    <w:rsid w:val="002F49B6"/>
    <w:rsid w:val="002F547B"/>
    <w:rsid w:val="002F5771"/>
    <w:rsid w:val="002F5C35"/>
    <w:rsid w:val="002F6CA7"/>
    <w:rsid w:val="002F7013"/>
    <w:rsid w:val="00300454"/>
    <w:rsid w:val="00304D81"/>
    <w:rsid w:val="00306E38"/>
    <w:rsid w:val="003103AC"/>
    <w:rsid w:val="00310A64"/>
    <w:rsid w:val="00310A93"/>
    <w:rsid w:val="003126E6"/>
    <w:rsid w:val="00312AC8"/>
    <w:rsid w:val="0031402B"/>
    <w:rsid w:val="003142F1"/>
    <w:rsid w:val="003163B5"/>
    <w:rsid w:val="00317259"/>
    <w:rsid w:val="00320873"/>
    <w:rsid w:val="0032167F"/>
    <w:rsid w:val="00322967"/>
    <w:rsid w:val="00323A2D"/>
    <w:rsid w:val="00325926"/>
    <w:rsid w:val="003265D2"/>
    <w:rsid w:val="00327BB1"/>
    <w:rsid w:val="00327C89"/>
    <w:rsid w:val="0033183D"/>
    <w:rsid w:val="00331BB9"/>
    <w:rsid w:val="003336D4"/>
    <w:rsid w:val="003336ED"/>
    <w:rsid w:val="00334775"/>
    <w:rsid w:val="0033661A"/>
    <w:rsid w:val="003422D2"/>
    <w:rsid w:val="00343689"/>
    <w:rsid w:val="00344DB2"/>
    <w:rsid w:val="00347C82"/>
    <w:rsid w:val="003505B5"/>
    <w:rsid w:val="00350BEE"/>
    <w:rsid w:val="0035314F"/>
    <w:rsid w:val="00355428"/>
    <w:rsid w:val="0035648E"/>
    <w:rsid w:val="003566D4"/>
    <w:rsid w:val="00360815"/>
    <w:rsid w:val="00366608"/>
    <w:rsid w:val="0036697C"/>
    <w:rsid w:val="003675B5"/>
    <w:rsid w:val="00367BC6"/>
    <w:rsid w:val="00370475"/>
    <w:rsid w:val="00376B89"/>
    <w:rsid w:val="003773C2"/>
    <w:rsid w:val="00380118"/>
    <w:rsid w:val="0038250F"/>
    <w:rsid w:val="00383BB8"/>
    <w:rsid w:val="00387556"/>
    <w:rsid w:val="00391B2E"/>
    <w:rsid w:val="00392B45"/>
    <w:rsid w:val="003935E2"/>
    <w:rsid w:val="003937B5"/>
    <w:rsid w:val="00393D4C"/>
    <w:rsid w:val="00394F89"/>
    <w:rsid w:val="003A1653"/>
    <w:rsid w:val="003A1793"/>
    <w:rsid w:val="003A25F5"/>
    <w:rsid w:val="003A5B6E"/>
    <w:rsid w:val="003A6069"/>
    <w:rsid w:val="003A7B20"/>
    <w:rsid w:val="003B14B3"/>
    <w:rsid w:val="003B4D06"/>
    <w:rsid w:val="003B505E"/>
    <w:rsid w:val="003C0DF3"/>
    <w:rsid w:val="003C5216"/>
    <w:rsid w:val="003C5BFD"/>
    <w:rsid w:val="003C5E50"/>
    <w:rsid w:val="003D0029"/>
    <w:rsid w:val="003D0F30"/>
    <w:rsid w:val="003D1127"/>
    <w:rsid w:val="003D1780"/>
    <w:rsid w:val="003D1F8C"/>
    <w:rsid w:val="003D2EF8"/>
    <w:rsid w:val="003D306D"/>
    <w:rsid w:val="003D3EA6"/>
    <w:rsid w:val="003D58AD"/>
    <w:rsid w:val="003D6021"/>
    <w:rsid w:val="003D60FA"/>
    <w:rsid w:val="003D650D"/>
    <w:rsid w:val="003D76CC"/>
    <w:rsid w:val="003D7FEB"/>
    <w:rsid w:val="003E2ACC"/>
    <w:rsid w:val="003E4EB5"/>
    <w:rsid w:val="003E6A57"/>
    <w:rsid w:val="003F1377"/>
    <w:rsid w:val="003F4075"/>
    <w:rsid w:val="003F4EF5"/>
    <w:rsid w:val="003F56DB"/>
    <w:rsid w:val="003F6B0E"/>
    <w:rsid w:val="003F7411"/>
    <w:rsid w:val="00402252"/>
    <w:rsid w:val="00402BFC"/>
    <w:rsid w:val="00405D92"/>
    <w:rsid w:val="004069E2"/>
    <w:rsid w:val="00406B82"/>
    <w:rsid w:val="004077B3"/>
    <w:rsid w:val="00407DB7"/>
    <w:rsid w:val="00411A73"/>
    <w:rsid w:val="004123E9"/>
    <w:rsid w:val="004123FD"/>
    <w:rsid w:val="004135BF"/>
    <w:rsid w:val="00417051"/>
    <w:rsid w:val="0041766A"/>
    <w:rsid w:val="00417A44"/>
    <w:rsid w:val="00423E81"/>
    <w:rsid w:val="00423FF6"/>
    <w:rsid w:val="00434A9E"/>
    <w:rsid w:val="00434F50"/>
    <w:rsid w:val="00435EE5"/>
    <w:rsid w:val="00437FBD"/>
    <w:rsid w:val="00443BFA"/>
    <w:rsid w:val="00444A86"/>
    <w:rsid w:val="00452E28"/>
    <w:rsid w:val="0045668A"/>
    <w:rsid w:val="00460FBB"/>
    <w:rsid w:val="00461183"/>
    <w:rsid w:val="004632E8"/>
    <w:rsid w:val="00465BF8"/>
    <w:rsid w:val="004667A6"/>
    <w:rsid w:val="00466CA1"/>
    <w:rsid w:val="0046763A"/>
    <w:rsid w:val="00471261"/>
    <w:rsid w:val="00471BD9"/>
    <w:rsid w:val="00473B18"/>
    <w:rsid w:val="0047597B"/>
    <w:rsid w:val="00476D85"/>
    <w:rsid w:val="00480CC0"/>
    <w:rsid w:val="0048101E"/>
    <w:rsid w:val="004819CE"/>
    <w:rsid w:val="004838F3"/>
    <w:rsid w:val="00484A96"/>
    <w:rsid w:val="00486E37"/>
    <w:rsid w:val="00490460"/>
    <w:rsid w:val="004916E0"/>
    <w:rsid w:val="0049383F"/>
    <w:rsid w:val="004A2809"/>
    <w:rsid w:val="004A3196"/>
    <w:rsid w:val="004A3DE8"/>
    <w:rsid w:val="004A4420"/>
    <w:rsid w:val="004A57C6"/>
    <w:rsid w:val="004A6D72"/>
    <w:rsid w:val="004A6FC6"/>
    <w:rsid w:val="004B0EC9"/>
    <w:rsid w:val="004B3602"/>
    <w:rsid w:val="004B42DA"/>
    <w:rsid w:val="004B7905"/>
    <w:rsid w:val="004C161A"/>
    <w:rsid w:val="004C2102"/>
    <w:rsid w:val="004C25B2"/>
    <w:rsid w:val="004C2A07"/>
    <w:rsid w:val="004C2E5F"/>
    <w:rsid w:val="004C311D"/>
    <w:rsid w:val="004C3319"/>
    <w:rsid w:val="004C37B7"/>
    <w:rsid w:val="004C3F28"/>
    <w:rsid w:val="004C5171"/>
    <w:rsid w:val="004C7828"/>
    <w:rsid w:val="004D05C9"/>
    <w:rsid w:val="004D238D"/>
    <w:rsid w:val="004D27F8"/>
    <w:rsid w:val="004D3759"/>
    <w:rsid w:val="004D61CE"/>
    <w:rsid w:val="004D73B6"/>
    <w:rsid w:val="004E0822"/>
    <w:rsid w:val="004E2130"/>
    <w:rsid w:val="004E268B"/>
    <w:rsid w:val="004E307F"/>
    <w:rsid w:val="004E598C"/>
    <w:rsid w:val="004E627C"/>
    <w:rsid w:val="004E63F4"/>
    <w:rsid w:val="004E75EA"/>
    <w:rsid w:val="004F1905"/>
    <w:rsid w:val="004F55EB"/>
    <w:rsid w:val="004F7791"/>
    <w:rsid w:val="00501997"/>
    <w:rsid w:val="00502D54"/>
    <w:rsid w:val="0050353A"/>
    <w:rsid w:val="005036EF"/>
    <w:rsid w:val="00504EF3"/>
    <w:rsid w:val="00506804"/>
    <w:rsid w:val="00513E41"/>
    <w:rsid w:val="0051545F"/>
    <w:rsid w:val="005203C6"/>
    <w:rsid w:val="00520A04"/>
    <w:rsid w:val="00523716"/>
    <w:rsid w:val="005250B9"/>
    <w:rsid w:val="00526CC9"/>
    <w:rsid w:val="00531C1B"/>
    <w:rsid w:val="005325F9"/>
    <w:rsid w:val="00532FAB"/>
    <w:rsid w:val="0053329A"/>
    <w:rsid w:val="00533563"/>
    <w:rsid w:val="0053382E"/>
    <w:rsid w:val="00533B5F"/>
    <w:rsid w:val="005344D0"/>
    <w:rsid w:val="00534C95"/>
    <w:rsid w:val="00534FB1"/>
    <w:rsid w:val="005367C9"/>
    <w:rsid w:val="0053771B"/>
    <w:rsid w:val="00542158"/>
    <w:rsid w:val="00542F22"/>
    <w:rsid w:val="00545828"/>
    <w:rsid w:val="0054594E"/>
    <w:rsid w:val="005468CA"/>
    <w:rsid w:val="00546BC7"/>
    <w:rsid w:val="00546E9B"/>
    <w:rsid w:val="00547D9B"/>
    <w:rsid w:val="005509D4"/>
    <w:rsid w:val="00550ADB"/>
    <w:rsid w:val="00554CBB"/>
    <w:rsid w:val="00555CC0"/>
    <w:rsid w:val="00560B21"/>
    <w:rsid w:val="005659D8"/>
    <w:rsid w:val="00570994"/>
    <w:rsid w:val="00572357"/>
    <w:rsid w:val="00572466"/>
    <w:rsid w:val="00577E23"/>
    <w:rsid w:val="0058056A"/>
    <w:rsid w:val="00581BAC"/>
    <w:rsid w:val="00584DC7"/>
    <w:rsid w:val="00591EB3"/>
    <w:rsid w:val="005944C2"/>
    <w:rsid w:val="00594E0E"/>
    <w:rsid w:val="00596A5F"/>
    <w:rsid w:val="0059714D"/>
    <w:rsid w:val="005A037E"/>
    <w:rsid w:val="005A03C2"/>
    <w:rsid w:val="005A29DE"/>
    <w:rsid w:val="005A3074"/>
    <w:rsid w:val="005A3866"/>
    <w:rsid w:val="005A64CC"/>
    <w:rsid w:val="005B0B29"/>
    <w:rsid w:val="005B0C17"/>
    <w:rsid w:val="005B21C7"/>
    <w:rsid w:val="005B2E9D"/>
    <w:rsid w:val="005B63E4"/>
    <w:rsid w:val="005B6558"/>
    <w:rsid w:val="005C6B39"/>
    <w:rsid w:val="005D0533"/>
    <w:rsid w:val="005D1671"/>
    <w:rsid w:val="005D2572"/>
    <w:rsid w:val="005D2CC6"/>
    <w:rsid w:val="005D50ED"/>
    <w:rsid w:val="005D5BEE"/>
    <w:rsid w:val="005D6346"/>
    <w:rsid w:val="005D6BBE"/>
    <w:rsid w:val="005D7E3B"/>
    <w:rsid w:val="005E13F4"/>
    <w:rsid w:val="005E1966"/>
    <w:rsid w:val="005E232C"/>
    <w:rsid w:val="005E3E4E"/>
    <w:rsid w:val="005E4A7C"/>
    <w:rsid w:val="005E65D8"/>
    <w:rsid w:val="005F02C6"/>
    <w:rsid w:val="005F0631"/>
    <w:rsid w:val="005F1100"/>
    <w:rsid w:val="005F18A5"/>
    <w:rsid w:val="005F234F"/>
    <w:rsid w:val="005F2738"/>
    <w:rsid w:val="005F5832"/>
    <w:rsid w:val="005F6A7A"/>
    <w:rsid w:val="00600A42"/>
    <w:rsid w:val="00607F2F"/>
    <w:rsid w:val="006112DF"/>
    <w:rsid w:val="006116B2"/>
    <w:rsid w:val="00612228"/>
    <w:rsid w:val="006122B5"/>
    <w:rsid w:val="00612961"/>
    <w:rsid w:val="00615ED8"/>
    <w:rsid w:val="00616F08"/>
    <w:rsid w:val="00617299"/>
    <w:rsid w:val="00617F53"/>
    <w:rsid w:val="00620D04"/>
    <w:rsid w:val="00622941"/>
    <w:rsid w:val="00623C6C"/>
    <w:rsid w:val="00623F17"/>
    <w:rsid w:val="00624A3D"/>
    <w:rsid w:val="00625754"/>
    <w:rsid w:val="00625793"/>
    <w:rsid w:val="00632550"/>
    <w:rsid w:val="00632793"/>
    <w:rsid w:val="00632EFA"/>
    <w:rsid w:val="0063310F"/>
    <w:rsid w:val="00633F9D"/>
    <w:rsid w:val="00635532"/>
    <w:rsid w:val="00637839"/>
    <w:rsid w:val="006409BC"/>
    <w:rsid w:val="00642E1B"/>
    <w:rsid w:val="006448D6"/>
    <w:rsid w:val="00646119"/>
    <w:rsid w:val="0064761B"/>
    <w:rsid w:val="00651254"/>
    <w:rsid w:val="0065441F"/>
    <w:rsid w:val="00654DB2"/>
    <w:rsid w:val="00654F14"/>
    <w:rsid w:val="00655B60"/>
    <w:rsid w:val="00655F83"/>
    <w:rsid w:val="00656F9C"/>
    <w:rsid w:val="00660C41"/>
    <w:rsid w:val="00661E9B"/>
    <w:rsid w:val="006635F2"/>
    <w:rsid w:val="0066395F"/>
    <w:rsid w:val="00664DA2"/>
    <w:rsid w:val="00666CB9"/>
    <w:rsid w:val="00671666"/>
    <w:rsid w:val="006719BA"/>
    <w:rsid w:val="00677252"/>
    <w:rsid w:val="0068060A"/>
    <w:rsid w:val="006814CC"/>
    <w:rsid w:val="00681609"/>
    <w:rsid w:val="00682073"/>
    <w:rsid w:val="00682406"/>
    <w:rsid w:val="0069715E"/>
    <w:rsid w:val="0069762E"/>
    <w:rsid w:val="006A23D5"/>
    <w:rsid w:val="006A39E8"/>
    <w:rsid w:val="006B062C"/>
    <w:rsid w:val="006B0F32"/>
    <w:rsid w:val="006B13CE"/>
    <w:rsid w:val="006B4670"/>
    <w:rsid w:val="006B4FCF"/>
    <w:rsid w:val="006B7ECE"/>
    <w:rsid w:val="006C19F6"/>
    <w:rsid w:val="006C2787"/>
    <w:rsid w:val="006C57E0"/>
    <w:rsid w:val="006C5D40"/>
    <w:rsid w:val="006C6309"/>
    <w:rsid w:val="006C6817"/>
    <w:rsid w:val="006C69A2"/>
    <w:rsid w:val="006D38FD"/>
    <w:rsid w:val="006D4A32"/>
    <w:rsid w:val="006D5A81"/>
    <w:rsid w:val="006E11B7"/>
    <w:rsid w:val="006E2E33"/>
    <w:rsid w:val="006E4D3A"/>
    <w:rsid w:val="006E647D"/>
    <w:rsid w:val="006F0641"/>
    <w:rsid w:val="006F07D3"/>
    <w:rsid w:val="006F27B6"/>
    <w:rsid w:val="006F4C8C"/>
    <w:rsid w:val="006F68F2"/>
    <w:rsid w:val="006F6A00"/>
    <w:rsid w:val="006F798A"/>
    <w:rsid w:val="006F7ADC"/>
    <w:rsid w:val="007028C3"/>
    <w:rsid w:val="007038FF"/>
    <w:rsid w:val="007059FF"/>
    <w:rsid w:val="00706C78"/>
    <w:rsid w:val="00707343"/>
    <w:rsid w:val="00710D1B"/>
    <w:rsid w:val="00712F57"/>
    <w:rsid w:val="007178F0"/>
    <w:rsid w:val="0072290B"/>
    <w:rsid w:val="007238A9"/>
    <w:rsid w:val="00723C2A"/>
    <w:rsid w:val="007241C9"/>
    <w:rsid w:val="00724F98"/>
    <w:rsid w:val="00726EDD"/>
    <w:rsid w:val="007276F3"/>
    <w:rsid w:val="00727EEA"/>
    <w:rsid w:val="007306EE"/>
    <w:rsid w:val="007321D1"/>
    <w:rsid w:val="007339DC"/>
    <w:rsid w:val="00734062"/>
    <w:rsid w:val="00734D56"/>
    <w:rsid w:val="00736D98"/>
    <w:rsid w:val="00740422"/>
    <w:rsid w:val="0074151A"/>
    <w:rsid w:val="00741DFD"/>
    <w:rsid w:val="00742108"/>
    <w:rsid w:val="0074474C"/>
    <w:rsid w:val="007513C2"/>
    <w:rsid w:val="00753D38"/>
    <w:rsid w:val="00755AC4"/>
    <w:rsid w:val="00757632"/>
    <w:rsid w:val="0075796C"/>
    <w:rsid w:val="0076545C"/>
    <w:rsid w:val="00767B8E"/>
    <w:rsid w:val="00767F18"/>
    <w:rsid w:val="00771552"/>
    <w:rsid w:val="007728CB"/>
    <w:rsid w:val="00780A8D"/>
    <w:rsid w:val="007839A4"/>
    <w:rsid w:val="00784E64"/>
    <w:rsid w:val="00784E66"/>
    <w:rsid w:val="00785261"/>
    <w:rsid w:val="00785E85"/>
    <w:rsid w:val="00787038"/>
    <w:rsid w:val="00787B0D"/>
    <w:rsid w:val="0079146C"/>
    <w:rsid w:val="007924C9"/>
    <w:rsid w:val="00792764"/>
    <w:rsid w:val="00792A07"/>
    <w:rsid w:val="00797268"/>
    <w:rsid w:val="007A11C8"/>
    <w:rsid w:val="007A163D"/>
    <w:rsid w:val="007A35A7"/>
    <w:rsid w:val="007A4795"/>
    <w:rsid w:val="007A5B06"/>
    <w:rsid w:val="007A60DD"/>
    <w:rsid w:val="007A6185"/>
    <w:rsid w:val="007A671D"/>
    <w:rsid w:val="007B061C"/>
    <w:rsid w:val="007B09AA"/>
    <w:rsid w:val="007B0CFF"/>
    <w:rsid w:val="007B13A7"/>
    <w:rsid w:val="007C2691"/>
    <w:rsid w:val="007C29DF"/>
    <w:rsid w:val="007C4009"/>
    <w:rsid w:val="007D0F08"/>
    <w:rsid w:val="007D2B87"/>
    <w:rsid w:val="007D2C44"/>
    <w:rsid w:val="007D353E"/>
    <w:rsid w:val="007D57D5"/>
    <w:rsid w:val="007E022F"/>
    <w:rsid w:val="007E1883"/>
    <w:rsid w:val="007E29CD"/>
    <w:rsid w:val="007E5442"/>
    <w:rsid w:val="007E5ACA"/>
    <w:rsid w:val="007E614B"/>
    <w:rsid w:val="007E6504"/>
    <w:rsid w:val="007E7B05"/>
    <w:rsid w:val="007E7EFC"/>
    <w:rsid w:val="007F237F"/>
    <w:rsid w:val="007F4949"/>
    <w:rsid w:val="00800350"/>
    <w:rsid w:val="00801626"/>
    <w:rsid w:val="00801AC2"/>
    <w:rsid w:val="0080352D"/>
    <w:rsid w:val="008063A3"/>
    <w:rsid w:val="0080650D"/>
    <w:rsid w:val="00810308"/>
    <w:rsid w:val="0081090C"/>
    <w:rsid w:val="008109B5"/>
    <w:rsid w:val="00810C2B"/>
    <w:rsid w:val="00813F24"/>
    <w:rsid w:val="00814277"/>
    <w:rsid w:val="008160B7"/>
    <w:rsid w:val="0081634C"/>
    <w:rsid w:val="008201F7"/>
    <w:rsid w:val="008205F2"/>
    <w:rsid w:val="008217B2"/>
    <w:rsid w:val="00822D96"/>
    <w:rsid w:val="0082473A"/>
    <w:rsid w:val="00827EED"/>
    <w:rsid w:val="008308F4"/>
    <w:rsid w:val="00831408"/>
    <w:rsid w:val="00834F99"/>
    <w:rsid w:val="00835BA7"/>
    <w:rsid w:val="008362F0"/>
    <w:rsid w:val="00836454"/>
    <w:rsid w:val="00836768"/>
    <w:rsid w:val="008371BE"/>
    <w:rsid w:val="00837520"/>
    <w:rsid w:val="0083782D"/>
    <w:rsid w:val="00837B9D"/>
    <w:rsid w:val="008421AD"/>
    <w:rsid w:val="00842D91"/>
    <w:rsid w:val="008448E6"/>
    <w:rsid w:val="00845E2A"/>
    <w:rsid w:val="00845F82"/>
    <w:rsid w:val="0084784B"/>
    <w:rsid w:val="0085072D"/>
    <w:rsid w:val="0085331E"/>
    <w:rsid w:val="00854DE4"/>
    <w:rsid w:val="0085532E"/>
    <w:rsid w:val="00856584"/>
    <w:rsid w:val="00856A91"/>
    <w:rsid w:val="00857A90"/>
    <w:rsid w:val="00860F66"/>
    <w:rsid w:val="00862209"/>
    <w:rsid w:val="0087400A"/>
    <w:rsid w:val="0087412E"/>
    <w:rsid w:val="008760F8"/>
    <w:rsid w:val="008838FB"/>
    <w:rsid w:val="00884E5D"/>
    <w:rsid w:val="008850CE"/>
    <w:rsid w:val="0088554B"/>
    <w:rsid w:val="00885780"/>
    <w:rsid w:val="00885C6F"/>
    <w:rsid w:val="00887167"/>
    <w:rsid w:val="00887387"/>
    <w:rsid w:val="008876E7"/>
    <w:rsid w:val="00890CB9"/>
    <w:rsid w:val="00891D58"/>
    <w:rsid w:val="008920C5"/>
    <w:rsid w:val="0089260D"/>
    <w:rsid w:val="00892CF6"/>
    <w:rsid w:val="00894A7D"/>
    <w:rsid w:val="0089597D"/>
    <w:rsid w:val="00895EA0"/>
    <w:rsid w:val="008A3A78"/>
    <w:rsid w:val="008A7CC3"/>
    <w:rsid w:val="008B1205"/>
    <w:rsid w:val="008B2777"/>
    <w:rsid w:val="008B4367"/>
    <w:rsid w:val="008B761A"/>
    <w:rsid w:val="008C26A6"/>
    <w:rsid w:val="008C48EE"/>
    <w:rsid w:val="008C4A0B"/>
    <w:rsid w:val="008C747F"/>
    <w:rsid w:val="008D0086"/>
    <w:rsid w:val="008D12A4"/>
    <w:rsid w:val="008D3EC8"/>
    <w:rsid w:val="008D64AA"/>
    <w:rsid w:val="008E11E1"/>
    <w:rsid w:val="008E3B05"/>
    <w:rsid w:val="008E6395"/>
    <w:rsid w:val="008F3288"/>
    <w:rsid w:val="008F3F24"/>
    <w:rsid w:val="008F6294"/>
    <w:rsid w:val="008F63F8"/>
    <w:rsid w:val="008F66CA"/>
    <w:rsid w:val="008F7F13"/>
    <w:rsid w:val="00903D9D"/>
    <w:rsid w:val="00905C7D"/>
    <w:rsid w:val="00905DFE"/>
    <w:rsid w:val="00906C2C"/>
    <w:rsid w:val="00910F3A"/>
    <w:rsid w:val="009152CB"/>
    <w:rsid w:val="009160E1"/>
    <w:rsid w:val="00917410"/>
    <w:rsid w:val="00921201"/>
    <w:rsid w:val="009243AB"/>
    <w:rsid w:val="0092531E"/>
    <w:rsid w:val="00926F66"/>
    <w:rsid w:val="0092710C"/>
    <w:rsid w:val="009278F5"/>
    <w:rsid w:val="00930A88"/>
    <w:rsid w:val="00930DC6"/>
    <w:rsid w:val="00933F4B"/>
    <w:rsid w:val="00934BA0"/>
    <w:rsid w:val="00935B3B"/>
    <w:rsid w:val="00942FAC"/>
    <w:rsid w:val="009452BF"/>
    <w:rsid w:val="0094794E"/>
    <w:rsid w:val="00952151"/>
    <w:rsid w:val="00952E75"/>
    <w:rsid w:val="0095401E"/>
    <w:rsid w:val="00956465"/>
    <w:rsid w:val="00961315"/>
    <w:rsid w:val="00964DF2"/>
    <w:rsid w:val="009652C2"/>
    <w:rsid w:val="00965CBC"/>
    <w:rsid w:val="00966CC0"/>
    <w:rsid w:val="009705F2"/>
    <w:rsid w:val="00970D9A"/>
    <w:rsid w:val="00971E63"/>
    <w:rsid w:val="009735BF"/>
    <w:rsid w:val="00974C85"/>
    <w:rsid w:val="0097548C"/>
    <w:rsid w:val="009811B2"/>
    <w:rsid w:val="0098279A"/>
    <w:rsid w:val="009829EA"/>
    <w:rsid w:val="00982CBA"/>
    <w:rsid w:val="00984EF0"/>
    <w:rsid w:val="00990220"/>
    <w:rsid w:val="0099097C"/>
    <w:rsid w:val="00991A87"/>
    <w:rsid w:val="00993C8A"/>
    <w:rsid w:val="00996252"/>
    <w:rsid w:val="00996635"/>
    <w:rsid w:val="00996AFD"/>
    <w:rsid w:val="009A03AB"/>
    <w:rsid w:val="009A09A3"/>
    <w:rsid w:val="009A0B2B"/>
    <w:rsid w:val="009A0F12"/>
    <w:rsid w:val="009A1C59"/>
    <w:rsid w:val="009A288A"/>
    <w:rsid w:val="009A3402"/>
    <w:rsid w:val="009A3AA4"/>
    <w:rsid w:val="009A6C92"/>
    <w:rsid w:val="009A6DF1"/>
    <w:rsid w:val="009B1DE6"/>
    <w:rsid w:val="009B2A74"/>
    <w:rsid w:val="009B3249"/>
    <w:rsid w:val="009B3882"/>
    <w:rsid w:val="009B410A"/>
    <w:rsid w:val="009B4E2D"/>
    <w:rsid w:val="009B5CDB"/>
    <w:rsid w:val="009B66CA"/>
    <w:rsid w:val="009B7C57"/>
    <w:rsid w:val="009C0285"/>
    <w:rsid w:val="009C0FEC"/>
    <w:rsid w:val="009C25BF"/>
    <w:rsid w:val="009C59B0"/>
    <w:rsid w:val="009C671A"/>
    <w:rsid w:val="009C6C83"/>
    <w:rsid w:val="009C6E8A"/>
    <w:rsid w:val="009C711D"/>
    <w:rsid w:val="009D16EA"/>
    <w:rsid w:val="009D266D"/>
    <w:rsid w:val="009D2BF2"/>
    <w:rsid w:val="009D4D46"/>
    <w:rsid w:val="009D6904"/>
    <w:rsid w:val="009E2C2A"/>
    <w:rsid w:val="009E3503"/>
    <w:rsid w:val="009E3610"/>
    <w:rsid w:val="009E6923"/>
    <w:rsid w:val="009F085E"/>
    <w:rsid w:val="009F0BE5"/>
    <w:rsid w:val="009F11C5"/>
    <w:rsid w:val="009F1CD7"/>
    <w:rsid w:val="00A007E3"/>
    <w:rsid w:val="00A01D8E"/>
    <w:rsid w:val="00A022C0"/>
    <w:rsid w:val="00A05DB3"/>
    <w:rsid w:val="00A0744E"/>
    <w:rsid w:val="00A079BB"/>
    <w:rsid w:val="00A1202C"/>
    <w:rsid w:val="00A1247E"/>
    <w:rsid w:val="00A13287"/>
    <w:rsid w:val="00A13F0C"/>
    <w:rsid w:val="00A15391"/>
    <w:rsid w:val="00A154A2"/>
    <w:rsid w:val="00A15680"/>
    <w:rsid w:val="00A15D2C"/>
    <w:rsid w:val="00A17EC0"/>
    <w:rsid w:val="00A209DB"/>
    <w:rsid w:val="00A229E5"/>
    <w:rsid w:val="00A23F17"/>
    <w:rsid w:val="00A24E90"/>
    <w:rsid w:val="00A264A7"/>
    <w:rsid w:val="00A27A55"/>
    <w:rsid w:val="00A30711"/>
    <w:rsid w:val="00A33D36"/>
    <w:rsid w:val="00A35CE7"/>
    <w:rsid w:val="00A364C9"/>
    <w:rsid w:val="00A37904"/>
    <w:rsid w:val="00A42081"/>
    <w:rsid w:val="00A428B7"/>
    <w:rsid w:val="00A439E2"/>
    <w:rsid w:val="00A4613C"/>
    <w:rsid w:val="00A476CC"/>
    <w:rsid w:val="00A47FC9"/>
    <w:rsid w:val="00A50C43"/>
    <w:rsid w:val="00A519C7"/>
    <w:rsid w:val="00A5348D"/>
    <w:rsid w:val="00A5650C"/>
    <w:rsid w:val="00A57840"/>
    <w:rsid w:val="00A61F9E"/>
    <w:rsid w:val="00A629DD"/>
    <w:rsid w:val="00A63062"/>
    <w:rsid w:val="00A667C9"/>
    <w:rsid w:val="00A7066F"/>
    <w:rsid w:val="00A707B4"/>
    <w:rsid w:val="00A70F57"/>
    <w:rsid w:val="00A71507"/>
    <w:rsid w:val="00A74E95"/>
    <w:rsid w:val="00A75C48"/>
    <w:rsid w:val="00A8260C"/>
    <w:rsid w:val="00A844AA"/>
    <w:rsid w:val="00A85895"/>
    <w:rsid w:val="00A9052A"/>
    <w:rsid w:val="00A90C36"/>
    <w:rsid w:val="00A91D8B"/>
    <w:rsid w:val="00A9234E"/>
    <w:rsid w:val="00A92B71"/>
    <w:rsid w:val="00A957A1"/>
    <w:rsid w:val="00AA174B"/>
    <w:rsid w:val="00AA2792"/>
    <w:rsid w:val="00AA57F4"/>
    <w:rsid w:val="00AA5B8B"/>
    <w:rsid w:val="00AA61E9"/>
    <w:rsid w:val="00AA6673"/>
    <w:rsid w:val="00AA7DF7"/>
    <w:rsid w:val="00AB1DF0"/>
    <w:rsid w:val="00AB328E"/>
    <w:rsid w:val="00AB3326"/>
    <w:rsid w:val="00AB381C"/>
    <w:rsid w:val="00AB3F7F"/>
    <w:rsid w:val="00AB7044"/>
    <w:rsid w:val="00AC090A"/>
    <w:rsid w:val="00AC2B7D"/>
    <w:rsid w:val="00AC63E0"/>
    <w:rsid w:val="00AC7A28"/>
    <w:rsid w:val="00AD0965"/>
    <w:rsid w:val="00AD0B32"/>
    <w:rsid w:val="00AD10E8"/>
    <w:rsid w:val="00AD143C"/>
    <w:rsid w:val="00AD1847"/>
    <w:rsid w:val="00AD3E3F"/>
    <w:rsid w:val="00AD4646"/>
    <w:rsid w:val="00AD4EED"/>
    <w:rsid w:val="00AD54D9"/>
    <w:rsid w:val="00AD6957"/>
    <w:rsid w:val="00AD6B0B"/>
    <w:rsid w:val="00AD713E"/>
    <w:rsid w:val="00AD7955"/>
    <w:rsid w:val="00AE01CF"/>
    <w:rsid w:val="00AE0878"/>
    <w:rsid w:val="00AE1066"/>
    <w:rsid w:val="00AE47CE"/>
    <w:rsid w:val="00AE7314"/>
    <w:rsid w:val="00AE79FD"/>
    <w:rsid w:val="00AE7CCC"/>
    <w:rsid w:val="00AE7CE3"/>
    <w:rsid w:val="00AF00F4"/>
    <w:rsid w:val="00AF3547"/>
    <w:rsid w:val="00AF4109"/>
    <w:rsid w:val="00B00740"/>
    <w:rsid w:val="00B01A48"/>
    <w:rsid w:val="00B028F1"/>
    <w:rsid w:val="00B02D60"/>
    <w:rsid w:val="00B0412C"/>
    <w:rsid w:val="00B04A0C"/>
    <w:rsid w:val="00B05A8D"/>
    <w:rsid w:val="00B0720E"/>
    <w:rsid w:val="00B0741F"/>
    <w:rsid w:val="00B117CA"/>
    <w:rsid w:val="00B11C20"/>
    <w:rsid w:val="00B12987"/>
    <w:rsid w:val="00B14C00"/>
    <w:rsid w:val="00B16271"/>
    <w:rsid w:val="00B167E3"/>
    <w:rsid w:val="00B16AE0"/>
    <w:rsid w:val="00B1763F"/>
    <w:rsid w:val="00B20B6F"/>
    <w:rsid w:val="00B22267"/>
    <w:rsid w:val="00B27BAF"/>
    <w:rsid w:val="00B33B27"/>
    <w:rsid w:val="00B33CD7"/>
    <w:rsid w:val="00B3706E"/>
    <w:rsid w:val="00B37512"/>
    <w:rsid w:val="00B412D9"/>
    <w:rsid w:val="00B41FD7"/>
    <w:rsid w:val="00B4309D"/>
    <w:rsid w:val="00B4313C"/>
    <w:rsid w:val="00B43258"/>
    <w:rsid w:val="00B444FE"/>
    <w:rsid w:val="00B44910"/>
    <w:rsid w:val="00B4528A"/>
    <w:rsid w:val="00B45A72"/>
    <w:rsid w:val="00B45F3B"/>
    <w:rsid w:val="00B47A50"/>
    <w:rsid w:val="00B5123E"/>
    <w:rsid w:val="00B526C7"/>
    <w:rsid w:val="00B52B36"/>
    <w:rsid w:val="00B538BA"/>
    <w:rsid w:val="00B55010"/>
    <w:rsid w:val="00B565F8"/>
    <w:rsid w:val="00B57871"/>
    <w:rsid w:val="00B60BE8"/>
    <w:rsid w:val="00B61842"/>
    <w:rsid w:val="00B618E9"/>
    <w:rsid w:val="00B61910"/>
    <w:rsid w:val="00B61DA4"/>
    <w:rsid w:val="00B62616"/>
    <w:rsid w:val="00B63055"/>
    <w:rsid w:val="00B65103"/>
    <w:rsid w:val="00B65889"/>
    <w:rsid w:val="00B66F52"/>
    <w:rsid w:val="00B67700"/>
    <w:rsid w:val="00B70B3A"/>
    <w:rsid w:val="00B72209"/>
    <w:rsid w:val="00B72316"/>
    <w:rsid w:val="00B76848"/>
    <w:rsid w:val="00B77553"/>
    <w:rsid w:val="00B8139A"/>
    <w:rsid w:val="00B82B3D"/>
    <w:rsid w:val="00B84065"/>
    <w:rsid w:val="00B8650F"/>
    <w:rsid w:val="00B90682"/>
    <w:rsid w:val="00B95A3B"/>
    <w:rsid w:val="00B979F8"/>
    <w:rsid w:val="00B97C54"/>
    <w:rsid w:val="00BA0E4F"/>
    <w:rsid w:val="00BA2151"/>
    <w:rsid w:val="00BA276C"/>
    <w:rsid w:val="00BA33E4"/>
    <w:rsid w:val="00BA4147"/>
    <w:rsid w:val="00BA5151"/>
    <w:rsid w:val="00BA6D6E"/>
    <w:rsid w:val="00BB06D8"/>
    <w:rsid w:val="00BB0D0B"/>
    <w:rsid w:val="00BB5B81"/>
    <w:rsid w:val="00BB6199"/>
    <w:rsid w:val="00BB7472"/>
    <w:rsid w:val="00BB785B"/>
    <w:rsid w:val="00BB78C4"/>
    <w:rsid w:val="00BC0194"/>
    <w:rsid w:val="00BC31E5"/>
    <w:rsid w:val="00BC31E9"/>
    <w:rsid w:val="00BC38CD"/>
    <w:rsid w:val="00BC5658"/>
    <w:rsid w:val="00BC77BE"/>
    <w:rsid w:val="00BD1D1E"/>
    <w:rsid w:val="00BD5552"/>
    <w:rsid w:val="00BD5EBA"/>
    <w:rsid w:val="00BE6081"/>
    <w:rsid w:val="00BE7A97"/>
    <w:rsid w:val="00BE7CE1"/>
    <w:rsid w:val="00BF0DB8"/>
    <w:rsid w:val="00BF2206"/>
    <w:rsid w:val="00BF549C"/>
    <w:rsid w:val="00BF5F14"/>
    <w:rsid w:val="00BF65A8"/>
    <w:rsid w:val="00C007C3"/>
    <w:rsid w:val="00C01E8E"/>
    <w:rsid w:val="00C03E10"/>
    <w:rsid w:val="00C12B10"/>
    <w:rsid w:val="00C14B26"/>
    <w:rsid w:val="00C1606F"/>
    <w:rsid w:val="00C16B09"/>
    <w:rsid w:val="00C22352"/>
    <w:rsid w:val="00C237D5"/>
    <w:rsid w:val="00C23DF0"/>
    <w:rsid w:val="00C23EAC"/>
    <w:rsid w:val="00C23F7F"/>
    <w:rsid w:val="00C24560"/>
    <w:rsid w:val="00C3271B"/>
    <w:rsid w:val="00C3359C"/>
    <w:rsid w:val="00C341FA"/>
    <w:rsid w:val="00C354DD"/>
    <w:rsid w:val="00C35FE0"/>
    <w:rsid w:val="00C3626C"/>
    <w:rsid w:val="00C36B0F"/>
    <w:rsid w:val="00C36E42"/>
    <w:rsid w:val="00C36F37"/>
    <w:rsid w:val="00C3763C"/>
    <w:rsid w:val="00C40009"/>
    <w:rsid w:val="00C40106"/>
    <w:rsid w:val="00C40EF3"/>
    <w:rsid w:val="00C413A2"/>
    <w:rsid w:val="00C45ADB"/>
    <w:rsid w:val="00C468FA"/>
    <w:rsid w:val="00C46C9E"/>
    <w:rsid w:val="00C46EC7"/>
    <w:rsid w:val="00C56C20"/>
    <w:rsid w:val="00C61E75"/>
    <w:rsid w:val="00C62B69"/>
    <w:rsid w:val="00C64438"/>
    <w:rsid w:val="00C660E2"/>
    <w:rsid w:val="00C679ED"/>
    <w:rsid w:val="00C71010"/>
    <w:rsid w:val="00C72130"/>
    <w:rsid w:val="00C747BD"/>
    <w:rsid w:val="00C74E02"/>
    <w:rsid w:val="00C754E3"/>
    <w:rsid w:val="00C7749D"/>
    <w:rsid w:val="00C80DED"/>
    <w:rsid w:val="00C828D1"/>
    <w:rsid w:val="00C849F6"/>
    <w:rsid w:val="00C86FB2"/>
    <w:rsid w:val="00C908C1"/>
    <w:rsid w:val="00C9125D"/>
    <w:rsid w:val="00C9156D"/>
    <w:rsid w:val="00C93DC6"/>
    <w:rsid w:val="00C9544F"/>
    <w:rsid w:val="00C965A0"/>
    <w:rsid w:val="00C9727C"/>
    <w:rsid w:val="00C976C6"/>
    <w:rsid w:val="00CA0560"/>
    <w:rsid w:val="00CA361D"/>
    <w:rsid w:val="00CA3997"/>
    <w:rsid w:val="00CA3D9F"/>
    <w:rsid w:val="00CA3E20"/>
    <w:rsid w:val="00CA6F42"/>
    <w:rsid w:val="00CA7B21"/>
    <w:rsid w:val="00CB0252"/>
    <w:rsid w:val="00CB0EF2"/>
    <w:rsid w:val="00CB1870"/>
    <w:rsid w:val="00CB3796"/>
    <w:rsid w:val="00CB3986"/>
    <w:rsid w:val="00CB3E73"/>
    <w:rsid w:val="00CB40F2"/>
    <w:rsid w:val="00CB6DA5"/>
    <w:rsid w:val="00CB74A2"/>
    <w:rsid w:val="00CB7768"/>
    <w:rsid w:val="00CC1F7A"/>
    <w:rsid w:val="00CC3627"/>
    <w:rsid w:val="00CC7357"/>
    <w:rsid w:val="00CD3A17"/>
    <w:rsid w:val="00CD5C05"/>
    <w:rsid w:val="00CD5F56"/>
    <w:rsid w:val="00CD6E1F"/>
    <w:rsid w:val="00CD7CD6"/>
    <w:rsid w:val="00CE2452"/>
    <w:rsid w:val="00CE5A94"/>
    <w:rsid w:val="00CE6222"/>
    <w:rsid w:val="00CF0371"/>
    <w:rsid w:val="00CF1482"/>
    <w:rsid w:val="00CF1A17"/>
    <w:rsid w:val="00CF3C2A"/>
    <w:rsid w:val="00CF5A29"/>
    <w:rsid w:val="00CF5A33"/>
    <w:rsid w:val="00CF65A7"/>
    <w:rsid w:val="00CF6CC3"/>
    <w:rsid w:val="00CF7E07"/>
    <w:rsid w:val="00D000B5"/>
    <w:rsid w:val="00D01CFF"/>
    <w:rsid w:val="00D04D7D"/>
    <w:rsid w:val="00D076A0"/>
    <w:rsid w:val="00D10D78"/>
    <w:rsid w:val="00D1262E"/>
    <w:rsid w:val="00D1266E"/>
    <w:rsid w:val="00D12BF0"/>
    <w:rsid w:val="00D1599C"/>
    <w:rsid w:val="00D16184"/>
    <w:rsid w:val="00D16460"/>
    <w:rsid w:val="00D1685D"/>
    <w:rsid w:val="00D20CB5"/>
    <w:rsid w:val="00D235A2"/>
    <w:rsid w:val="00D24332"/>
    <w:rsid w:val="00D24D8A"/>
    <w:rsid w:val="00D255A9"/>
    <w:rsid w:val="00D25F38"/>
    <w:rsid w:val="00D27FA8"/>
    <w:rsid w:val="00D3219E"/>
    <w:rsid w:val="00D328A1"/>
    <w:rsid w:val="00D32EB3"/>
    <w:rsid w:val="00D32FF6"/>
    <w:rsid w:val="00D36936"/>
    <w:rsid w:val="00D41982"/>
    <w:rsid w:val="00D446B2"/>
    <w:rsid w:val="00D44C9E"/>
    <w:rsid w:val="00D45D52"/>
    <w:rsid w:val="00D526F4"/>
    <w:rsid w:val="00D52772"/>
    <w:rsid w:val="00D5311A"/>
    <w:rsid w:val="00D54596"/>
    <w:rsid w:val="00D55BBA"/>
    <w:rsid w:val="00D5676B"/>
    <w:rsid w:val="00D61485"/>
    <w:rsid w:val="00D61C27"/>
    <w:rsid w:val="00D61C63"/>
    <w:rsid w:val="00D620B5"/>
    <w:rsid w:val="00D62601"/>
    <w:rsid w:val="00D731AA"/>
    <w:rsid w:val="00D732BA"/>
    <w:rsid w:val="00D74645"/>
    <w:rsid w:val="00D80215"/>
    <w:rsid w:val="00D80E0B"/>
    <w:rsid w:val="00D82894"/>
    <w:rsid w:val="00D82D23"/>
    <w:rsid w:val="00D82D45"/>
    <w:rsid w:val="00D845D4"/>
    <w:rsid w:val="00D86332"/>
    <w:rsid w:val="00D87A6E"/>
    <w:rsid w:val="00D904E2"/>
    <w:rsid w:val="00D90825"/>
    <w:rsid w:val="00D91EFB"/>
    <w:rsid w:val="00D91F4F"/>
    <w:rsid w:val="00D94F1B"/>
    <w:rsid w:val="00D95742"/>
    <w:rsid w:val="00DA1556"/>
    <w:rsid w:val="00DA213E"/>
    <w:rsid w:val="00DA37EA"/>
    <w:rsid w:val="00DA3B05"/>
    <w:rsid w:val="00DA46D0"/>
    <w:rsid w:val="00DA5A9F"/>
    <w:rsid w:val="00DA67E6"/>
    <w:rsid w:val="00DA7C88"/>
    <w:rsid w:val="00DB0B9F"/>
    <w:rsid w:val="00DB4346"/>
    <w:rsid w:val="00DB7CCD"/>
    <w:rsid w:val="00DC4046"/>
    <w:rsid w:val="00DD3419"/>
    <w:rsid w:val="00DD540C"/>
    <w:rsid w:val="00DD57A9"/>
    <w:rsid w:val="00DD5A90"/>
    <w:rsid w:val="00DD603E"/>
    <w:rsid w:val="00DE059B"/>
    <w:rsid w:val="00DE14DF"/>
    <w:rsid w:val="00DE2D49"/>
    <w:rsid w:val="00DE2F11"/>
    <w:rsid w:val="00DE3ECD"/>
    <w:rsid w:val="00DE5D8C"/>
    <w:rsid w:val="00DE5DC0"/>
    <w:rsid w:val="00DE6827"/>
    <w:rsid w:val="00DE7DA6"/>
    <w:rsid w:val="00DF0890"/>
    <w:rsid w:val="00DF20EE"/>
    <w:rsid w:val="00DF4011"/>
    <w:rsid w:val="00DF5A5E"/>
    <w:rsid w:val="00DF73C7"/>
    <w:rsid w:val="00E02954"/>
    <w:rsid w:val="00E0328C"/>
    <w:rsid w:val="00E03BCD"/>
    <w:rsid w:val="00E0441B"/>
    <w:rsid w:val="00E05CFE"/>
    <w:rsid w:val="00E05D5A"/>
    <w:rsid w:val="00E1071D"/>
    <w:rsid w:val="00E13806"/>
    <w:rsid w:val="00E15546"/>
    <w:rsid w:val="00E21A89"/>
    <w:rsid w:val="00E21F62"/>
    <w:rsid w:val="00E238D9"/>
    <w:rsid w:val="00E24702"/>
    <w:rsid w:val="00E247D3"/>
    <w:rsid w:val="00E26C83"/>
    <w:rsid w:val="00E26E46"/>
    <w:rsid w:val="00E30D40"/>
    <w:rsid w:val="00E32675"/>
    <w:rsid w:val="00E32733"/>
    <w:rsid w:val="00E35E53"/>
    <w:rsid w:val="00E36117"/>
    <w:rsid w:val="00E415D6"/>
    <w:rsid w:val="00E417AE"/>
    <w:rsid w:val="00E435A9"/>
    <w:rsid w:val="00E46653"/>
    <w:rsid w:val="00E47D71"/>
    <w:rsid w:val="00E52667"/>
    <w:rsid w:val="00E537C8"/>
    <w:rsid w:val="00E54FAD"/>
    <w:rsid w:val="00E6519E"/>
    <w:rsid w:val="00E659E2"/>
    <w:rsid w:val="00E66575"/>
    <w:rsid w:val="00E723F9"/>
    <w:rsid w:val="00E73954"/>
    <w:rsid w:val="00E74E9B"/>
    <w:rsid w:val="00E765EB"/>
    <w:rsid w:val="00E77D2A"/>
    <w:rsid w:val="00E80339"/>
    <w:rsid w:val="00E803DC"/>
    <w:rsid w:val="00E806F5"/>
    <w:rsid w:val="00E83C7C"/>
    <w:rsid w:val="00E8518D"/>
    <w:rsid w:val="00E868DA"/>
    <w:rsid w:val="00E9063C"/>
    <w:rsid w:val="00E91818"/>
    <w:rsid w:val="00E91FD3"/>
    <w:rsid w:val="00E927DD"/>
    <w:rsid w:val="00E95030"/>
    <w:rsid w:val="00E9700B"/>
    <w:rsid w:val="00EA1627"/>
    <w:rsid w:val="00EA1F5F"/>
    <w:rsid w:val="00EA391B"/>
    <w:rsid w:val="00EA3B03"/>
    <w:rsid w:val="00EA51D6"/>
    <w:rsid w:val="00EA57D3"/>
    <w:rsid w:val="00EA5DCC"/>
    <w:rsid w:val="00EA63D9"/>
    <w:rsid w:val="00EA705A"/>
    <w:rsid w:val="00EA7566"/>
    <w:rsid w:val="00EB00F6"/>
    <w:rsid w:val="00EB0D69"/>
    <w:rsid w:val="00EB131D"/>
    <w:rsid w:val="00EB2A9E"/>
    <w:rsid w:val="00EB4283"/>
    <w:rsid w:val="00EB772C"/>
    <w:rsid w:val="00EB7CC3"/>
    <w:rsid w:val="00EC0ACF"/>
    <w:rsid w:val="00EC0D2C"/>
    <w:rsid w:val="00EC142C"/>
    <w:rsid w:val="00EC1FF4"/>
    <w:rsid w:val="00EC220D"/>
    <w:rsid w:val="00EC3E5A"/>
    <w:rsid w:val="00EC411D"/>
    <w:rsid w:val="00EC45FE"/>
    <w:rsid w:val="00EC7731"/>
    <w:rsid w:val="00EC7848"/>
    <w:rsid w:val="00ED00EB"/>
    <w:rsid w:val="00ED22C5"/>
    <w:rsid w:val="00ED2EA8"/>
    <w:rsid w:val="00ED2F0D"/>
    <w:rsid w:val="00ED37FC"/>
    <w:rsid w:val="00ED7373"/>
    <w:rsid w:val="00EE08FC"/>
    <w:rsid w:val="00EE3D3E"/>
    <w:rsid w:val="00EE506A"/>
    <w:rsid w:val="00EE563E"/>
    <w:rsid w:val="00EF0EDE"/>
    <w:rsid w:val="00EF223A"/>
    <w:rsid w:val="00EF258F"/>
    <w:rsid w:val="00EF4270"/>
    <w:rsid w:val="00EF4A8F"/>
    <w:rsid w:val="00EF7250"/>
    <w:rsid w:val="00EF7EEE"/>
    <w:rsid w:val="00F01427"/>
    <w:rsid w:val="00F0460D"/>
    <w:rsid w:val="00F07670"/>
    <w:rsid w:val="00F07B30"/>
    <w:rsid w:val="00F109F8"/>
    <w:rsid w:val="00F11B66"/>
    <w:rsid w:val="00F1427E"/>
    <w:rsid w:val="00F15707"/>
    <w:rsid w:val="00F15720"/>
    <w:rsid w:val="00F159C8"/>
    <w:rsid w:val="00F15C17"/>
    <w:rsid w:val="00F1686F"/>
    <w:rsid w:val="00F16C0A"/>
    <w:rsid w:val="00F16F15"/>
    <w:rsid w:val="00F17A2F"/>
    <w:rsid w:val="00F20F2C"/>
    <w:rsid w:val="00F214C8"/>
    <w:rsid w:val="00F21AFA"/>
    <w:rsid w:val="00F2327E"/>
    <w:rsid w:val="00F270A1"/>
    <w:rsid w:val="00F27F2D"/>
    <w:rsid w:val="00F3041E"/>
    <w:rsid w:val="00F33A70"/>
    <w:rsid w:val="00F35702"/>
    <w:rsid w:val="00F35C1D"/>
    <w:rsid w:val="00F37156"/>
    <w:rsid w:val="00F37406"/>
    <w:rsid w:val="00F40871"/>
    <w:rsid w:val="00F4150E"/>
    <w:rsid w:val="00F41528"/>
    <w:rsid w:val="00F41674"/>
    <w:rsid w:val="00F44528"/>
    <w:rsid w:val="00F47105"/>
    <w:rsid w:val="00F50508"/>
    <w:rsid w:val="00F514BC"/>
    <w:rsid w:val="00F51A0A"/>
    <w:rsid w:val="00F5249D"/>
    <w:rsid w:val="00F52EAB"/>
    <w:rsid w:val="00F553DC"/>
    <w:rsid w:val="00F57A5F"/>
    <w:rsid w:val="00F60299"/>
    <w:rsid w:val="00F60B0A"/>
    <w:rsid w:val="00F62F42"/>
    <w:rsid w:val="00F634AF"/>
    <w:rsid w:val="00F65D4D"/>
    <w:rsid w:val="00F66F71"/>
    <w:rsid w:val="00F674D5"/>
    <w:rsid w:val="00F67FEA"/>
    <w:rsid w:val="00F71818"/>
    <w:rsid w:val="00F7344F"/>
    <w:rsid w:val="00F754A7"/>
    <w:rsid w:val="00F76767"/>
    <w:rsid w:val="00F80D21"/>
    <w:rsid w:val="00F810C3"/>
    <w:rsid w:val="00F822E5"/>
    <w:rsid w:val="00F829A1"/>
    <w:rsid w:val="00F8503F"/>
    <w:rsid w:val="00F85B21"/>
    <w:rsid w:val="00F90E5B"/>
    <w:rsid w:val="00F90F31"/>
    <w:rsid w:val="00F92375"/>
    <w:rsid w:val="00F9662E"/>
    <w:rsid w:val="00F97738"/>
    <w:rsid w:val="00F97A28"/>
    <w:rsid w:val="00FA2382"/>
    <w:rsid w:val="00FA2F0B"/>
    <w:rsid w:val="00FA2FF6"/>
    <w:rsid w:val="00FA31B8"/>
    <w:rsid w:val="00FA3A86"/>
    <w:rsid w:val="00FA4452"/>
    <w:rsid w:val="00FB0E5E"/>
    <w:rsid w:val="00FB18AF"/>
    <w:rsid w:val="00FB1D43"/>
    <w:rsid w:val="00FB2284"/>
    <w:rsid w:val="00FB3C33"/>
    <w:rsid w:val="00FB5CD6"/>
    <w:rsid w:val="00FB66A2"/>
    <w:rsid w:val="00FC12FC"/>
    <w:rsid w:val="00FC281C"/>
    <w:rsid w:val="00FC4BA6"/>
    <w:rsid w:val="00FD1130"/>
    <w:rsid w:val="00FD14CA"/>
    <w:rsid w:val="00FD1D8A"/>
    <w:rsid w:val="00FD230B"/>
    <w:rsid w:val="00FD3138"/>
    <w:rsid w:val="00FD3D23"/>
    <w:rsid w:val="00FD4B4D"/>
    <w:rsid w:val="00FD4E9F"/>
    <w:rsid w:val="00FD6DCF"/>
    <w:rsid w:val="00FD7941"/>
    <w:rsid w:val="00FE0C75"/>
    <w:rsid w:val="00FE16E9"/>
    <w:rsid w:val="00FE18E8"/>
    <w:rsid w:val="00FE2082"/>
    <w:rsid w:val="00FE20AA"/>
    <w:rsid w:val="00FE39F3"/>
    <w:rsid w:val="00FE4797"/>
    <w:rsid w:val="00FE5EB6"/>
    <w:rsid w:val="00FF0AFA"/>
    <w:rsid w:val="00FF0E37"/>
    <w:rsid w:val="00FF367A"/>
    <w:rsid w:val="00FF58E6"/>
    <w:rsid w:val="00FF744C"/>
    <w:rsid w:val="00FFA8F8"/>
    <w:rsid w:val="01135291"/>
    <w:rsid w:val="021496A8"/>
    <w:rsid w:val="02303056"/>
    <w:rsid w:val="023D5B03"/>
    <w:rsid w:val="0246ACF0"/>
    <w:rsid w:val="025DB93C"/>
    <w:rsid w:val="027B4C04"/>
    <w:rsid w:val="0308E0C9"/>
    <w:rsid w:val="035E67D4"/>
    <w:rsid w:val="03F59C72"/>
    <w:rsid w:val="0463133F"/>
    <w:rsid w:val="04AF16E8"/>
    <w:rsid w:val="04B43031"/>
    <w:rsid w:val="04C4E856"/>
    <w:rsid w:val="05DFF7DE"/>
    <w:rsid w:val="072F6F96"/>
    <w:rsid w:val="07829356"/>
    <w:rsid w:val="088186A8"/>
    <w:rsid w:val="088A3D0C"/>
    <w:rsid w:val="089D193E"/>
    <w:rsid w:val="094075F5"/>
    <w:rsid w:val="0978224D"/>
    <w:rsid w:val="099374BE"/>
    <w:rsid w:val="09BBE08A"/>
    <w:rsid w:val="0A0297EF"/>
    <w:rsid w:val="0A24E321"/>
    <w:rsid w:val="0A550278"/>
    <w:rsid w:val="0AD38A8F"/>
    <w:rsid w:val="0AEC5C99"/>
    <w:rsid w:val="0BBC774A"/>
    <w:rsid w:val="0CBB8352"/>
    <w:rsid w:val="0CD9DAF4"/>
    <w:rsid w:val="0CFAB8F8"/>
    <w:rsid w:val="0D16F018"/>
    <w:rsid w:val="0D623018"/>
    <w:rsid w:val="0E4DBD84"/>
    <w:rsid w:val="0E64C966"/>
    <w:rsid w:val="0E7E0A6D"/>
    <w:rsid w:val="0EC67609"/>
    <w:rsid w:val="0EE64E6C"/>
    <w:rsid w:val="0FF69DEF"/>
    <w:rsid w:val="102D0F26"/>
    <w:rsid w:val="107E3668"/>
    <w:rsid w:val="1088501A"/>
    <w:rsid w:val="10A77544"/>
    <w:rsid w:val="1159539F"/>
    <w:rsid w:val="116A0BD5"/>
    <w:rsid w:val="120E81F8"/>
    <w:rsid w:val="12F4CCB5"/>
    <w:rsid w:val="139FF563"/>
    <w:rsid w:val="13F427BB"/>
    <w:rsid w:val="13F6B911"/>
    <w:rsid w:val="13FC1DCC"/>
    <w:rsid w:val="14260950"/>
    <w:rsid w:val="143A11A1"/>
    <w:rsid w:val="149471C0"/>
    <w:rsid w:val="15D1E310"/>
    <w:rsid w:val="15E54395"/>
    <w:rsid w:val="15F46334"/>
    <w:rsid w:val="16FECF9C"/>
    <w:rsid w:val="176BCD3A"/>
    <w:rsid w:val="176D47EC"/>
    <w:rsid w:val="17765588"/>
    <w:rsid w:val="177CDF45"/>
    <w:rsid w:val="1794E408"/>
    <w:rsid w:val="17AC27C2"/>
    <w:rsid w:val="17B72F98"/>
    <w:rsid w:val="17BE3E67"/>
    <w:rsid w:val="1833952E"/>
    <w:rsid w:val="18C1F100"/>
    <w:rsid w:val="18CD104C"/>
    <w:rsid w:val="18E4C2E8"/>
    <w:rsid w:val="191CE0FB"/>
    <w:rsid w:val="193C7507"/>
    <w:rsid w:val="1A3C0263"/>
    <w:rsid w:val="1AA19C26"/>
    <w:rsid w:val="1AAFDF96"/>
    <w:rsid w:val="1AD1B9A3"/>
    <w:rsid w:val="1BF8EBAD"/>
    <w:rsid w:val="1CDEB013"/>
    <w:rsid w:val="1D55E336"/>
    <w:rsid w:val="1D8119F7"/>
    <w:rsid w:val="1DA0816F"/>
    <w:rsid w:val="1E6D25D3"/>
    <w:rsid w:val="1F80E14E"/>
    <w:rsid w:val="20251CB5"/>
    <w:rsid w:val="210A992E"/>
    <w:rsid w:val="21D06CE2"/>
    <w:rsid w:val="22519FEE"/>
    <w:rsid w:val="22C68C69"/>
    <w:rsid w:val="22DC5448"/>
    <w:rsid w:val="22EEAEC2"/>
    <w:rsid w:val="22F694FA"/>
    <w:rsid w:val="231354BF"/>
    <w:rsid w:val="244BBB7A"/>
    <w:rsid w:val="2465D501"/>
    <w:rsid w:val="248C0C67"/>
    <w:rsid w:val="24B0AF3C"/>
    <w:rsid w:val="24C2EFAD"/>
    <w:rsid w:val="254E7713"/>
    <w:rsid w:val="25DE0A51"/>
    <w:rsid w:val="26295782"/>
    <w:rsid w:val="262D32B3"/>
    <w:rsid w:val="264920A0"/>
    <w:rsid w:val="266AF2C9"/>
    <w:rsid w:val="2693D46C"/>
    <w:rsid w:val="26ED9E15"/>
    <w:rsid w:val="271379D5"/>
    <w:rsid w:val="276B2B12"/>
    <w:rsid w:val="279A863B"/>
    <w:rsid w:val="27D69C8E"/>
    <w:rsid w:val="282D953C"/>
    <w:rsid w:val="28B93B89"/>
    <w:rsid w:val="2932760F"/>
    <w:rsid w:val="29647431"/>
    <w:rsid w:val="297D3873"/>
    <w:rsid w:val="2A18DD22"/>
    <w:rsid w:val="2A1AFEFF"/>
    <w:rsid w:val="2A2AC53F"/>
    <w:rsid w:val="2A30D0D8"/>
    <w:rsid w:val="2AC2CC76"/>
    <w:rsid w:val="2B64DD1A"/>
    <w:rsid w:val="2B9B34C5"/>
    <w:rsid w:val="2C26A9A6"/>
    <w:rsid w:val="2C7A1A9D"/>
    <w:rsid w:val="2C8552FF"/>
    <w:rsid w:val="2C8DB938"/>
    <w:rsid w:val="2D0923BB"/>
    <w:rsid w:val="2D6BBC15"/>
    <w:rsid w:val="2DE5539D"/>
    <w:rsid w:val="2E0D6AB9"/>
    <w:rsid w:val="2E29FA70"/>
    <w:rsid w:val="2E8E0A16"/>
    <w:rsid w:val="2EE310DF"/>
    <w:rsid w:val="2F1D6354"/>
    <w:rsid w:val="30155A77"/>
    <w:rsid w:val="30535017"/>
    <w:rsid w:val="30EC247F"/>
    <w:rsid w:val="315D827D"/>
    <w:rsid w:val="3164B250"/>
    <w:rsid w:val="31692EA9"/>
    <w:rsid w:val="31889EBF"/>
    <w:rsid w:val="321F786D"/>
    <w:rsid w:val="329237D0"/>
    <w:rsid w:val="32D1648A"/>
    <w:rsid w:val="33F321FE"/>
    <w:rsid w:val="34858D14"/>
    <w:rsid w:val="34A38F89"/>
    <w:rsid w:val="35144426"/>
    <w:rsid w:val="352F0A58"/>
    <w:rsid w:val="359042C5"/>
    <w:rsid w:val="3652687F"/>
    <w:rsid w:val="3686E0B2"/>
    <w:rsid w:val="3720C4B2"/>
    <w:rsid w:val="372A95E2"/>
    <w:rsid w:val="373AFBA6"/>
    <w:rsid w:val="37461E28"/>
    <w:rsid w:val="388E5E73"/>
    <w:rsid w:val="3895F856"/>
    <w:rsid w:val="3968D1D7"/>
    <w:rsid w:val="3A188F56"/>
    <w:rsid w:val="3A19E749"/>
    <w:rsid w:val="3A3116C0"/>
    <w:rsid w:val="3A85CC67"/>
    <w:rsid w:val="3AE111B4"/>
    <w:rsid w:val="3B706552"/>
    <w:rsid w:val="3BC7F69F"/>
    <w:rsid w:val="3C2D16A8"/>
    <w:rsid w:val="3C5803EF"/>
    <w:rsid w:val="3CEAC096"/>
    <w:rsid w:val="3D3D3F48"/>
    <w:rsid w:val="3DAC562B"/>
    <w:rsid w:val="3DD6E09D"/>
    <w:rsid w:val="3DF3D450"/>
    <w:rsid w:val="3E1FBE9B"/>
    <w:rsid w:val="3E2E8954"/>
    <w:rsid w:val="3E4D37DC"/>
    <w:rsid w:val="3F72B0FE"/>
    <w:rsid w:val="4061D4FF"/>
    <w:rsid w:val="4086FBF9"/>
    <w:rsid w:val="409A96C8"/>
    <w:rsid w:val="40D6FEDF"/>
    <w:rsid w:val="42304481"/>
    <w:rsid w:val="432895AD"/>
    <w:rsid w:val="4335C78D"/>
    <w:rsid w:val="44078763"/>
    <w:rsid w:val="443069EE"/>
    <w:rsid w:val="448AE349"/>
    <w:rsid w:val="45126199"/>
    <w:rsid w:val="45952B85"/>
    <w:rsid w:val="45FF3AAE"/>
    <w:rsid w:val="46370B83"/>
    <w:rsid w:val="463CDF0D"/>
    <w:rsid w:val="464C5968"/>
    <w:rsid w:val="46EA9F73"/>
    <w:rsid w:val="46FF8E65"/>
    <w:rsid w:val="473ADA5D"/>
    <w:rsid w:val="488F588D"/>
    <w:rsid w:val="48B7D16A"/>
    <w:rsid w:val="4941C1DA"/>
    <w:rsid w:val="494B40F3"/>
    <w:rsid w:val="498ABE67"/>
    <w:rsid w:val="49E8C012"/>
    <w:rsid w:val="4ACC8831"/>
    <w:rsid w:val="4AD852A6"/>
    <w:rsid w:val="4B0BC83C"/>
    <w:rsid w:val="4B4CBE88"/>
    <w:rsid w:val="4BF93BD8"/>
    <w:rsid w:val="4C29D0C2"/>
    <w:rsid w:val="4CBE4674"/>
    <w:rsid w:val="4D3EC5C5"/>
    <w:rsid w:val="4DB0C3A0"/>
    <w:rsid w:val="4DB2439C"/>
    <w:rsid w:val="4E207A8E"/>
    <w:rsid w:val="4E4FE7A4"/>
    <w:rsid w:val="4E96664A"/>
    <w:rsid w:val="4EDFAC62"/>
    <w:rsid w:val="4FE0D78E"/>
    <w:rsid w:val="503C27FE"/>
    <w:rsid w:val="508B47FD"/>
    <w:rsid w:val="511D5382"/>
    <w:rsid w:val="5136BB89"/>
    <w:rsid w:val="513BB808"/>
    <w:rsid w:val="515DCEAB"/>
    <w:rsid w:val="516E75B6"/>
    <w:rsid w:val="51A32858"/>
    <w:rsid w:val="51C359B3"/>
    <w:rsid w:val="520211F5"/>
    <w:rsid w:val="52394418"/>
    <w:rsid w:val="5291A0B0"/>
    <w:rsid w:val="53B98B5C"/>
    <w:rsid w:val="543B9DD4"/>
    <w:rsid w:val="54FCFCAE"/>
    <w:rsid w:val="5675847A"/>
    <w:rsid w:val="56B53075"/>
    <w:rsid w:val="576C56BB"/>
    <w:rsid w:val="578006B3"/>
    <w:rsid w:val="580B0620"/>
    <w:rsid w:val="58517557"/>
    <w:rsid w:val="597624EE"/>
    <w:rsid w:val="5A0A51A4"/>
    <w:rsid w:val="5A0ECF2C"/>
    <w:rsid w:val="5A1ABD10"/>
    <w:rsid w:val="5A3DB5B1"/>
    <w:rsid w:val="5A8032F4"/>
    <w:rsid w:val="5AF0D503"/>
    <w:rsid w:val="5B335F5A"/>
    <w:rsid w:val="5C347C2C"/>
    <w:rsid w:val="5C88E86C"/>
    <w:rsid w:val="5C8AC8DA"/>
    <w:rsid w:val="5CDCB6BC"/>
    <w:rsid w:val="5D704606"/>
    <w:rsid w:val="5E1EAA52"/>
    <w:rsid w:val="5E842066"/>
    <w:rsid w:val="5F437500"/>
    <w:rsid w:val="5F7105B6"/>
    <w:rsid w:val="5F87EED6"/>
    <w:rsid w:val="60011284"/>
    <w:rsid w:val="6075D81E"/>
    <w:rsid w:val="608C2FC0"/>
    <w:rsid w:val="61A5CCF8"/>
    <w:rsid w:val="622FDB09"/>
    <w:rsid w:val="624554D1"/>
    <w:rsid w:val="62B8EBD2"/>
    <w:rsid w:val="62BE9916"/>
    <w:rsid w:val="62F9BCA5"/>
    <w:rsid w:val="63C344B1"/>
    <w:rsid w:val="6493DAE5"/>
    <w:rsid w:val="64F84976"/>
    <w:rsid w:val="6526D444"/>
    <w:rsid w:val="66120714"/>
    <w:rsid w:val="66F8F6BE"/>
    <w:rsid w:val="672A6D72"/>
    <w:rsid w:val="673B867C"/>
    <w:rsid w:val="675FAF8A"/>
    <w:rsid w:val="67C95BF6"/>
    <w:rsid w:val="67D4D7BC"/>
    <w:rsid w:val="6846974F"/>
    <w:rsid w:val="688C9293"/>
    <w:rsid w:val="692CC8A6"/>
    <w:rsid w:val="6971C31D"/>
    <w:rsid w:val="6A787834"/>
    <w:rsid w:val="6A7D7C84"/>
    <w:rsid w:val="6B20FD71"/>
    <w:rsid w:val="6B3386E1"/>
    <w:rsid w:val="6B489689"/>
    <w:rsid w:val="6B9900DA"/>
    <w:rsid w:val="6BA81B6A"/>
    <w:rsid w:val="6BC04630"/>
    <w:rsid w:val="6BD326BA"/>
    <w:rsid w:val="6BF74B6B"/>
    <w:rsid w:val="6C7B8DF4"/>
    <w:rsid w:val="6C8DBE14"/>
    <w:rsid w:val="6C9A508F"/>
    <w:rsid w:val="6D3347EF"/>
    <w:rsid w:val="6E163199"/>
    <w:rsid w:val="6F2E567A"/>
    <w:rsid w:val="6F3081E6"/>
    <w:rsid w:val="6F7BE326"/>
    <w:rsid w:val="6F8318D2"/>
    <w:rsid w:val="70605594"/>
    <w:rsid w:val="7069579B"/>
    <w:rsid w:val="707CD41E"/>
    <w:rsid w:val="70F01031"/>
    <w:rsid w:val="713BCC02"/>
    <w:rsid w:val="717F2443"/>
    <w:rsid w:val="71C7A0F6"/>
    <w:rsid w:val="72226916"/>
    <w:rsid w:val="724122C2"/>
    <w:rsid w:val="72634632"/>
    <w:rsid w:val="72BE77B0"/>
    <w:rsid w:val="739A99D2"/>
    <w:rsid w:val="73E38001"/>
    <w:rsid w:val="740DC594"/>
    <w:rsid w:val="74167C68"/>
    <w:rsid w:val="7481F3C8"/>
    <w:rsid w:val="75473A39"/>
    <w:rsid w:val="75E9C787"/>
    <w:rsid w:val="7628C981"/>
    <w:rsid w:val="7640735A"/>
    <w:rsid w:val="768C7AE6"/>
    <w:rsid w:val="76D10F00"/>
    <w:rsid w:val="77C6AD32"/>
    <w:rsid w:val="78E136B7"/>
    <w:rsid w:val="793C527D"/>
    <w:rsid w:val="797F4C53"/>
    <w:rsid w:val="7A0E907F"/>
    <w:rsid w:val="7A36AF63"/>
    <w:rsid w:val="7ABD38AA"/>
    <w:rsid w:val="7AF24D08"/>
    <w:rsid w:val="7D343D31"/>
    <w:rsid w:val="7D42324F"/>
    <w:rsid w:val="7D64E116"/>
    <w:rsid w:val="7D854086"/>
    <w:rsid w:val="7DEAED59"/>
    <w:rsid w:val="7E05A2C0"/>
    <w:rsid w:val="7E140163"/>
    <w:rsid w:val="7E3C1B38"/>
    <w:rsid w:val="7E9F3927"/>
    <w:rsid w:val="7ED41522"/>
    <w:rsid w:val="7EF33620"/>
    <w:rsid w:val="7EF9F9CE"/>
    <w:rsid w:val="7F8AC179"/>
    <w:rsid w:val="7FAC3633"/>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F2495E"/>
  <w15:docId w15:val="{BF8E865C-3ED3-4AD2-81F1-B157B5AEF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143C"/>
    <w:pPr>
      <w:tabs>
        <w:tab w:val="left" w:pos="720"/>
        <w:tab w:val="left" w:pos="1440"/>
        <w:tab w:val="left" w:pos="2160"/>
        <w:tab w:val="left" w:pos="2880"/>
        <w:tab w:val="left" w:pos="4680"/>
        <w:tab w:val="left" w:pos="5400"/>
        <w:tab w:val="right" w:pos="9000"/>
      </w:tabs>
      <w:spacing w:line="240" w:lineRule="atLeast"/>
      <w:jc w:val="both"/>
    </w:pPr>
    <w:rPr>
      <w:rFonts w:ascii="Arial" w:eastAsia="Times New Roman" w:hAnsi="Arial" w:cs="Times New Roman"/>
      <w:szCs w:val="20"/>
      <w:lang w:val="en-GB"/>
    </w:rPr>
  </w:style>
  <w:style w:type="paragraph" w:styleId="Heading1">
    <w:name w:val="heading 1"/>
    <w:aliases w:val="Outline1"/>
    <w:basedOn w:val="Normal"/>
    <w:next w:val="Normal"/>
    <w:link w:val="Heading1Char"/>
    <w:qFormat/>
    <w:rsid w:val="0007340D"/>
    <w:pPr>
      <w:numPr>
        <w:numId w:val="25"/>
      </w:numPr>
      <w:outlineLvl w:val="0"/>
    </w:pPr>
    <w:rPr>
      <w:kern w:val="24"/>
    </w:rPr>
  </w:style>
  <w:style w:type="paragraph" w:styleId="Heading2">
    <w:name w:val="heading 2"/>
    <w:aliases w:val="Outline2"/>
    <w:basedOn w:val="Normal"/>
    <w:next w:val="Normal"/>
    <w:link w:val="Heading2Char"/>
    <w:qFormat/>
    <w:rsid w:val="0007340D"/>
    <w:pPr>
      <w:numPr>
        <w:ilvl w:val="1"/>
        <w:numId w:val="25"/>
      </w:numPr>
      <w:ind w:left="720"/>
      <w:outlineLvl w:val="1"/>
    </w:pPr>
    <w:rPr>
      <w:kern w:val="24"/>
    </w:rPr>
  </w:style>
  <w:style w:type="paragraph" w:styleId="Heading3">
    <w:name w:val="heading 3"/>
    <w:aliases w:val="Outline3"/>
    <w:basedOn w:val="Normal"/>
    <w:next w:val="Normal"/>
    <w:link w:val="Heading3Char"/>
    <w:qFormat/>
    <w:rsid w:val="0007340D"/>
    <w:pPr>
      <w:numPr>
        <w:ilvl w:val="2"/>
        <w:numId w:val="25"/>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
    <w:basedOn w:val="DefaultParagraphFont"/>
    <w:link w:val="Heading1"/>
    <w:rsid w:val="0007340D"/>
    <w:rPr>
      <w:rFonts w:ascii="Arial" w:eastAsia="Times New Roman" w:hAnsi="Arial" w:cs="Times New Roman"/>
      <w:kern w:val="24"/>
      <w:szCs w:val="20"/>
      <w:lang w:val="en-GB"/>
    </w:rPr>
  </w:style>
  <w:style w:type="character" w:customStyle="1" w:styleId="Heading2Char">
    <w:name w:val="Heading 2 Char"/>
    <w:aliases w:val="Outline2 Char"/>
    <w:basedOn w:val="DefaultParagraphFont"/>
    <w:link w:val="Heading2"/>
    <w:rsid w:val="0007340D"/>
    <w:rPr>
      <w:rFonts w:ascii="Arial" w:eastAsia="Times New Roman" w:hAnsi="Arial" w:cs="Times New Roman"/>
      <w:kern w:val="24"/>
      <w:szCs w:val="20"/>
      <w:lang w:val="en-GB"/>
    </w:rPr>
  </w:style>
  <w:style w:type="character" w:customStyle="1" w:styleId="Heading3Char">
    <w:name w:val="Heading 3 Char"/>
    <w:aliases w:val="Outline3 Char"/>
    <w:basedOn w:val="DefaultParagraphFont"/>
    <w:link w:val="Heading3"/>
    <w:rsid w:val="0007340D"/>
    <w:rPr>
      <w:rFonts w:ascii="Arial" w:eastAsia="Times New Roman" w:hAnsi="Arial" w:cs="Times New Roman"/>
      <w:kern w:val="24"/>
      <w:szCs w:val="20"/>
      <w:lang w:val="en-GB"/>
    </w:rPr>
  </w:style>
  <w:style w:type="paragraph" w:customStyle="1" w:styleId="Style1">
    <w:name w:val="Style1"/>
    <w:basedOn w:val="Normal"/>
    <w:qFormat/>
    <w:rsid w:val="00BA3E08"/>
    <w:rPr>
      <w:rFonts w:ascii="Helvetica Neue" w:hAnsi="Helvetica Neue"/>
    </w:rPr>
  </w:style>
  <w:style w:type="paragraph" w:styleId="ListParagraph">
    <w:name w:val="List Paragraph"/>
    <w:aliases w:val="Dot pt,No Spacing1,List Paragraph Char Char Char,Indicator Text,Numbered Para 1,Bullet 1,List Paragraph1,Bullet Points,MAIN CONTENT,List Paragraph12,F5 List Paragraph,OBC Bullet,Colorful List - Accent 11,Normal numbered,List Paragraph11"/>
    <w:basedOn w:val="Normal"/>
    <w:link w:val="ListParagraphChar"/>
    <w:uiPriority w:val="34"/>
    <w:qFormat/>
    <w:rsid w:val="00AD143C"/>
    <w:pPr>
      <w:tabs>
        <w:tab w:val="clear" w:pos="720"/>
        <w:tab w:val="clear" w:pos="1440"/>
        <w:tab w:val="clear" w:pos="2160"/>
        <w:tab w:val="clear" w:pos="2880"/>
        <w:tab w:val="clear" w:pos="4680"/>
        <w:tab w:val="clear" w:pos="5400"/>
        <w:tab w:val="clear" w:pos="9000"/>
      </w:tabs>
      <w:spacing w:line="240" w:lineRule="auto"/>
      <w:ind w:left="720"/>
      <w:jc w:val="left"/>
    </w:pPr>
    <w:rPr>
      <w:rFonts w:ascii="Calibri" w:eastAsiaTheme="minorHAnsi" w:hAnsi="Calibri" w:cs="Calibri"/>
      <w:sz w:val="22"/>
      <w:szCs w:val="22"/>
    </w:rPr>
  </w:style>
  <w:style w:type="paragraph" w:styleId="FootnoteText">
    <w:name w:val="footnote text"/>
    <w:basedOn w:val="Normal"/>
    <w:link w:val="FootnoteTextChar"/>
    <w:unhideWhenUsed/>
    <w:rsid w:val="00AD143C"/>
    <w:pPr>
      <w:tabs>
        <w:tab w:val="clear" w:pos="720"/>
        <w:tab w:val="clear" w:pos="1440"/>
        <w:tab w:val="clear" w:pos="2160"/>
        <w:tab w:val="clear" w:pos="2880"/>
        <w:tab w:val="clear" w:pos="4680"/>
        <w:tab w:val="clear" w:pos="5400"/>
        <w:tab w:val="clear" w:pos="9000"/>
      </w:tabs>
      <w:spacing w:after="200" w:line="276" w:lineRule="auto"/>
      <w:jc w:val="left"/>
    </w:pPr>
    <w:rPr>
      <w:rFonts w:ascii="Calibri" w:eastAsia="Calibri" w:hAnsi="Calibri"/>
      <w:sz w:val="20"/>
    </w:rPr>
  </w:style>
  <w:style w:type="character" w:customStyle="1" w:styleId="FootnoteTextChar">
    <w:name w:val="Footnote Text Char"/>
    <w:basedOn w:val="DefaultParagraphFont"/>
    <w:link w:val="FootnoteText"/>
    <w:rsid w:val="00AD143C"/>
    <w:rPr>
      <w:rFonts w:ascii="Calibri" w:eastAsia="Calibri" w:hAnsi="Calibri" w:cs="Times New Roman"/>
      <w:sz w:val="20"/>
      <w:szCs w:val="20"/>
      <w:lang w:val="en-GB"/>
    </w:rPr>
  </w:style>
  <w:style w:type="paragraph" w:styleId="ListBullet2">
    <w:name w:val="List Bullet 2"/>
    <w:aliases w:val="Red"/>
    <w:unhideWhenUsed/>
    <w:rsid w:val="00AD143C"/>
    <w:pPr>
      <w:numPr>
        <w:numId w:val="1"/>
      </w:numPr>
      <w:spacing w:after="120"/>
      <w:jc w:val="both"/>
    </w:pPr>
    <w:rPr>
      <w:rFonts w:ascii="Arial" w:eastAsia="Times New Roman" w:hAnsi="Arial" w:cs="Times New Roman"/>
      <w:color w:val="000000"/>
      <w:sz w:val="22"/>
      <w:lang w:val="en-GB"/>
    </w:rPr>
  </w:style>
  <w:style w:type="character" w:styleId="FootnoteReference">
    <w:name w:val="footnote reference"/>
    <w:unhideWhenUsed/>
    <w:rsid w:val="00AD143C"/>
    <w:rPr>
      <w:vertAlign w:val="superscript"/>
    </w:rPr>
  </w:style>
  <w:style w:type="character" w:styleId="CommentReference">
    <w:name w:val="annotation reference"/>
    <w:basedOn w:val="DefaultParagraphFont"/>
    <w:uiPriority w:val="99"/>
    <w:semiHidden/>
    <w:unhideWhenUsed/>
    <w:rsid w:val="00AD143C"/>
    <w:rPr>
      <w:sz w:val="16"/>
      <w:szCs w:val="16"/>
    </w:rPr>
  </w:style>
  <w:style w:type="paragraph" w:styleId="Footer">
    <w:name w:val="footer"/>
    <w:basedOn w:val="Normal"/>
    <w:link w:val="FooterChar"/>
    <w:uiPriority w:val="99"/>
    <w:unhideWhenUsed/>
    <w:rsid w:val="005C75CD"/>
    <w:pPr>
      <w:tabs>
        <w:tab w:val="clear" w:pos="720"/>
        <w:tab w:val="clear" w:pos="1440"/>
        <w:tab w:val="clear" w:pos="2160"/>
        <w:tab w:val="clear" w:pos="2880"/>
        <w:tab w:val="clear" w:pos="4680"/>
        <w:tab w:val="clear" w:pos="5400"/>
        <w:tab w:val="clear" w:pos="9000"/>
        <w:tab w:val="center" w:pos="4320"/>
        <w:tab w:val="right" w:pos="8640"/>
      </w:tabs>
      <w:spacing w:line="240" w:lineRule="auto"/>
    </w:pPr>
  </w:style>
  <w:style w:type="character" w:customStyle="1" w:styleId="FooterChar">
    <w:name w:val="Footer Char"/>
    <w:basedOn w:val="DefaultParagraphFont"/>
    <w:link w:val="Footer"/>
    <w:uiPriority w:val="99"/>
    <w:rsid w:val="005C75CD"/>
    <w:rPr>
      <w:rFonts w:ascii="Arial" w:eastAsia="Times New Roman" w:hAnsi="Arial" w:cs="Times New Roman"/>
      <w:szCs w:val="20"/>
      <w:lang w:val="en-GB"/>
    </w:rPr>
  </w:style>
  <w:style w:type="character" w:styleId="PageNumber">
    <w:name w:val="page number"/>
    <w:basedOn w:val="DefaultParagraphFont"/>
    <w:uiPriority w:val="99"/>
    <w:semiHidden/>
    <w:unhideWhenUsed/>
    <w:rsid w:val="005C75CD"/>
  </w:style>
  <w:style w:type="paragraph" w:styleId="Header">
    <w:name w:val="header"/>
    <w:basedOn w:val="Normal"/>
    <w:link w:val="HeaderChar"/>
    <w:unhideWhenUsed/>
    <w:rsid w:val="005C75CD"/>
    <w:pPr>
      <w:tabs>
        <w:tab w:val="clear" w:pos="720"/>
        <w:tab w:val="clear" w:pos="1440"/>
        <w:tab w:val="clear" w:pos="2160"/>
        <w:tab w:val="clear" w:pos="2880"/>
        <w:tab w:val="clear" w:pos="4680"/>
        <w:tab w:val="clear" w:pos="5400"/>
        <w:tab w:val="clear" w:pos="9000"/>
        <w:tab w:val="center" w:pos="4320"/>
        <w:tab w:val="right" w:pos="8640"/>
      </w:tabs>
      <w:spacing w:line="240" w:lineRule="auto"/>
    </w:pPr>
  </w:style>
  <w:style w:type="character" w:customStyle="1" w:styleId="HeaderChar">
    <w:name w:val="Header Char"/>
    <w:basedOn w:val="DefaultParagraphFont"/>
    <w:link w:val="Header"/>
    <w:rsid w:val="005C75CD"/>
    <w:rPr>
      <w:rFonts w:ascii="Arial" w:eastAsia="Times New Roman" w:hAnsi="Arial" w:cs="Times New Roman"/>
      <w:szCs w:val="20"/>
      <w:lang w:val="en-GB"/>
    </w:rPr>
  </w:style>
  <w:style w:type="table" w:styleId="TableGrid">
    <w:name w:val="Table Grid"/>
    <w:basedOn w:val="TableNormal"/>
    <w:uiPriority w:val="59"/>
    <w:rsid w:val="005C75CD"/>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C75CD"/>
    <w:rPr>
      <w:color w:val="0000FF"/>
      <w:u w:val="single"/>
    </w:rPr>
  </w:style>
  <w:style w:type="paragraph" w:styleId="CommentText">
    <w:name w:val="annotation text"/>
    <w:basedOn w:val="Normal"/>
    <w:link w:val="CommentTextChar"/>
    <w:uiPriority w:val="99"/>
    <w:unhideWhenUsed/>
    <w:rsid w:val="005C75CD"/>
    <w:pPr>
      <w:tabs>
        <w:tab w:val="clear" w:pos="720"/>
        <w:tab w:val="clear" w:pos="1440"/>
        <w:tab w:val="clear" w:pos="2160"/>
        <w:tab w:val="clear" w:pos="2880"/>
        <w:tab w:val="clear" w:pos="4680"/>
        <w:tab w:val="clear" w:pos="5400"/>
        <w:tab w:val="clear" w:pos="9000"/>
      </w:tabs>
      <w:spacing w:after="200" w:line="240" w:lineRule="auto"/>
      <w:jc w:val="left"/>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5C75CD"/>
    <w:rPr>
      <w:sz w:val="20"/>
      <w:szCs w:val="20"/>
      <w:lang w:val="en-GB"/>
    </w:rPr>
  </w:style>
  <w:style w:type="paragraph" w:styleId="CommentSubject">
    <w:name w:val="annotation subject"/>
    <w:basedOn w:val="CommentText"/>
    <w:next w:val="CommentText"/>
    <w:link w:val="CommentSubjectChar"/>
    <w:uiPriority w:val="99"/>
    <w:semiHidden/>
    <w:unhideWhenUsed/>
    <w:rsid w:val="005C75CD"/>
    <w:rPr>
      <w:b/>
      <w:bCs/>
    </w:rPr>
  </w:style>
  <w:style w:type="character" w:customStyle="1" w:styleId="CommentSubjectChar">
    <w:name w:val="Comment Subject Char"/>
    <w:basedOn w:val="CommentTextChar"/>
    <w:link w:val="CommentSubject"/>
    <w:uiPriority w:val="99"/>
    <w:semiHidden/>
    <w:rsid w:val="005C75CD"/>
    <w:rPr>
      <w:b/>
      <w:bCs/>
      <w:sz w:val="20"/>
      <w:szCs w:val="20"/>
      <w:lang w:val="en-GB"/>
    </w:rPr>
  </w:style>
  <w:style w:type="paragraph" w:styleId="BalloonText">
    <w:name w:val="Balloon Text"/>
    <w:basedOn w:val="Normal"/>
    <w:link w:val="BalloonTextChar"/>
    <w:uiPriority w:val="99"/>
    <w:semiHidden/>
    <w:unhideWhenUsed/>
    <w:rsid w:val="005C75CD"/>
    <w:pPr>
      <w:tabs>
        <w:tab w:val="clear" w:pos="720"/>
        <w:tab w:val="clear" w:pos="1440"/>
        <w:tab w:val="clear" w:pos="2160"/>
        <w:tab w:val="clear" w:pos="2880"/>
        <w:tab w:val="clear" w:pos="4680"/>
        <w:tab w:val="clear" w:pos="5400"/>
        <w:tab w:val="clear" w:pos="9000"/>
      </w:tabs>
      <w:spacing w:line="240" w:lineRule="auto"/>
      <w:jc w:val="left"/>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C75CD"/>
    <w:rPr>
      <w:rFonts w:ascii="Tahoma" w:hAnsi="Tahoma" w:cs="Tahoma"/>
      <w:sz w:val="16"/>
      <w:szCs w:val="16"/>
      <w:lang w:val="en-GB"/>
    </w:rPr>
  </w:style>
  <w:style w:type="paragraph" w:styleId="NormalWeb">
    <w:name w:val="Normal (Web)"/>
    <w:basedOn w:val="Normal"/>
    <w:uiPriority w:val="99"/>
    <w:rsid w:val="003E76BB"/>
    <w:pPr>
      <w:tabs>
        <w:tab w:val="clear" w:pos="720"/>
        <w:tab w:val="clear" w:pos="1440"/>
        <w:tab w:val="clear" w:pos="2160"/>
        <w:tab w:val="clear" w:pos="2880"/>
        <w:tab w:val="clear" w:pos="4680"/>
        <w:tab w:val="clear" w:pos="5400"/>
        <w:tab w:val="clear" w:pos="9000"/>
      </w:tabs>
      <w:spacing w:beforeLines="1" w:afterLines="1" w:line="240" w:lineRule="auto"/>
      <w:jc w:val="left"/>
    </w:pPr>
    <w:rPr>
      <w:rFonts w:ascii="Times" w:eastAsiaTheme="minorHAnsi" w:hAnsi="Times"/>
      <w:sz w:val="20"/>
    </w:rPr>
  </w:style>
  <w:style w:type="paragraph" w:customStyle="1" w:styleId="Default">
    <w:name w:val="Default"/>
    <w:rsid w:val="005E3E4E"/>
    <w:pPr>
      <w:autoSpaceDE w:val="0"/>
      <w:autoSpaceDN w:val="0"/>
      <w:adjustRightInd w:val="0"/>
    </w:pPr>
    <w:rPr>
      <w:rFonts w:ascii="Arial" w:hAnsi="Arial" w:cs="Arial"/>
      <w:color w:val="000000"/>
      <w:lang w:val="en-GB"/>
    </w:rPr>
  </w:style>
  <w:style w:type="paragraph" w:customStyle="1" w:styleId="bulletpointswithinnormaltext">
    <w:name w:val="bullet points within normal text"/>
    <w:basedOn w:val="Default"/>
    <w:next w:val="Default"/>
    <w:uiPriority w:val="99"/>
    <w:rsid w:val="005E3E4E"/>
    <w:rPr>
      <w:color w:val="auto"/>
    </w:rPr>
  </w:style>
  <w:style w:type="character" w:styleId="HTMLCite">
    <w:name w:val="HTML Cite"/>
    <w:basedOn w:val="DefaultParagraphFont"/>
    <w:uiPriority w:val="99"/>
    <w:semiHidden/>
    <w:unhideWhenUsed/>
    <w:rsid w:val="00E05D5A"/>
    <w:rPr>
      <w:i/>
      <w:iCs/>
    </w:rPr>
  </w:style>
  <w:style w:type="character" w:styleId="FollowedHyperlink">
    <w:name w:val="FollowedHyperlink"/>
    <w:basedOn w:val="DefaultParagraphFont"/>
    <w:uiPriority w:val="99"/>
    <w:semiHidden/>
    <w:unhideWhenUsed/>
    <w:rsid w:val="00F41674"/>
    <w:rPr>
      <w:color w:val="800080"/>
      <w:u w:val="single"/>
    </w:rPr>
  </w:style>
  <w:style w:type="paragraph" w:customStyle="1" w:styleId="font0">
    <w:name w:val="font0"/>
    <w:basedOn w:val="Normal"/>
    <w:rsid w:val="00F41674"/>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cs="Arial"/>
      <w:color w:val="000000"/>
      <w:sz w:val="20"/>
      <w:lang w:eastAsia="en-GB"/>
    </w:rPr>
  </w:style>
  <w:style w:type="paragraph" w:customStyle="1" w:styleId="font5">
    <w:name w:val="font5"/>
    <w:basedOn w:val="Normal"/>
    <w:rsid w:val="00F41674"/>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cs="Arial"/>
      <w:i/>
      <w:iCs/>
      <w:color w:val="000000"/>
      <w:sz w:val="20"/>
      <w:lang w:eastAsia="en-GB"/>
    </w:rPr>
  </w:style>
  <w:style w:type="paragraph" w:customStyle="1" w:styleId="xl65">
    <w:name w:val="xl65"/>
    <w:basedOn w:val="Normal"/>
    <w:rsid w:val="00F41674"/>
    <w:pPr>
      <w:pBdr>
        <w:bottom w:val="single" w:sz="12" w:space="0" w:color="4F81BD"/>
      </w:pBd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textAlignment w:val="top"/>
    </w:pPr>
    <w:rPr>
      <w:rFonts w:ascii="Times New Roman" w:hAnsi="Times New Roman"/>
      <w:b/>
      <w:bCs/>
      <w:color w:val="1F497D"/>
      <w:sz w:val="30"/>
      <w:szCs w:val="30"/>
      <w:lang w:eastAsia="en-GB"/>
    </w:rPr>
  </w:style>
  <w:style w:type="paragraph" w:customStyle="1" w:styleId="xl66">
    <w:name w:val="xl66"/>
    <w:basedOn w:val="Normal"/>
    <w:rsid w:val="00F41674"/>
    <w:pPr>
      <w:pBdr>
        <w:bottom w:val="single" w:sz="12" w:space="0" w:color="4F81BD"/>
      </w:pBd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ascii="Times New Roman" w:hAnsi="Times New Roman"/>
      <w:b/>
      <w:bCs/>
      <w:color w:val="1F497D"/>
      <w:sz w:val="30"/>
      <w:szCs w:val="30"/>
      <w:lang w:eastAsia="en-GB"/>
    </w:rPr>
  </w:style>
  <w:style w:type="paragraph" w:customStyle="1" w:styleId="xl67">
    <w:name w:val="xl67"/>
    <w:basedOn w:val="Normal"/>
    <w:rsid w:val="00F41674"/>
    <w:pPr>
      <w:pBdr>
        <w:bottom w:val="single" w:sz="12" w:space="0" w:color="4F81BD"/>
      </w:pBd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right"/>
    </w:pPr>
    <w:rPr>
      <w:rFonts w:ascii="Times New Roman" w:hAnsi="Times New Roman"/>
      <w:b/>
      <w:bCs/>
      <w:color w:val="1F497D"/>
      <w:sz w:val="30"/>
      <w:szCs w:val="30"/>
      <w:lang w:eastAsia="en-GB"/>
    </w:rPr>
  </w:style>
  <w:style w:type="paragraph" w:customStyle="1" w:styleId="xl68">
    <w:name w:val="xl68"/>
    <w:basedOn w:val="Normal"/>
    <w:rsid w:val="00F41674"/>
    <w:pPr>
      <w:pBdr>
        <w:bottom w:val="single" w:sz="12" w:space="0" w:color="4F81BD"/>
      </w:pBd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right"/>
    </w:pPr>
    <w:rPr>
      <w:rFonts w:ascii="Times New Roman" w:hAnsi="Times New Roman"/>
      <w:b/>
      <w:bCs/>
      <w:color w:val="1F497D"/>
      <w:sz w:val="30"/>
      <w:szCs w:val="30"/>
      <w:lang w:eastAsia="en-GB"/>
    </w:rPr>
  </w:style>
  <w:style w:type="paragraph" w:customStyle="1" w:styleId="xl69">
    <w:name w:val="xl69"/>
    <w:basedOn w:val="Normal"/>
    <w:rsid w:val="00F41674"/>
    <w:pPr>
      <w:pBdr>
        <w:bottom w:val="single" w:sz="12" w:space="0" w:color="4F81BD"/>
      </w:pBd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center"/>
    </w:pPr>
    <w:rPr>
      <w:rFonts w:ascii="Times New Roman" w:hAnsi="Times New Roman"/>
      <w:b/>
      <w:bCs/>
      <w:color w:val="1F497D"/>
      <w:sz w:val="30"/>
      <w:szCs w:val="30"/>
      <w:lang w:eastAsia="en-GB"/>
    </w:rPr>
  </w:style>
  <w:style w:type="paragraph" w:customStyle="1" w:styleId="xl70">
    <w:name w:val="xl70"/>
    <w:basedOn w:val="Normal"/>
    <w:rsid w:val="00F41674"/>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textAlignment w:val="top"/>
    </w:pPr>
    <w:rPr>
      <w:rFonts w:ascii="Times New Roman" w:hAnsi="Times New Roman"/>
      <w:szCs w:val="24"/>
      <w:lang w:eastAsia="en-GB"/>
    </w:rPr>
  </w:style>
  <w:style w:type="paragraph" w:customStyle="1" w:styleId="xl71">
    <w:name w:val="xl71"/>
    <w:basedOn w:val="Normal"/>
    <w:rsid w:val="00F41674"/>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right"/>
    </w:pPr>
    <w:rPr>
      <w:rFonts w:ascii="Times New Roman" w:hAnsi="Times New Roman"/>
      <w:szCs w:val="24"/>
      <w:lang w:eastAsia="en-GB"/>
    </w:rPr>
  </w:style>
  <w:style w:type="paragraph" w:customStyle="1" w:styleId="xl72">
    <w:name w:val="xl72"/>
    <w:basedOn w:val="Normal"/>
    <w:rsid w:val="00F41674"/>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right"/>
    </w:pPr>
    <w:rPr>
      <w:rFonts w:ascii="Times New Roman" w:hAnsi="Times New Roman"/>
      <w:szCs w:val="24"/>
      <w:lang w:eastAsia="en-GB"/>
    </w:rPr>
  </w:style>
  <w:style w:type="paragraph" w:customStyle="1" w:styleId="xl73">
    <w:name w:val="xl73"/>
    <w:basedOn w:val="Normal"/>
    <w:rsid w:val="00F41674"/>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center"/>
    </w:pPr>
    <w:rPr>
      <w:rFonts w:ascii="Times New Roman" w:hAnsi="Times New Roman"/>
      <w:szCs w:val="24"/>
      <w:lang w:eastAsia="en-GB"/>
    </w:rPr>
  </w:style>
  <w:style w:type="paragraph" w:customStyle="1" w:styleId="xl74">
    <w:name w:val="xl74"/>
    <w:basedOn w:val="Normal"/>
    <w:rsid w:val="00F41674"/>
    <w:pPr>
      <w:pBdr>
        <w:bottom w:val="single" w:sz="12" w:space="0" w:color="A7BFDE"/>
      </w:pBd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textAlignment w:val="top"/>
    </w:pPr>
    <w:rPr>
      <w:rFonts w:ascii="Times New Roman" w:hAnsi="Times New Roman"/>
      <w:b/>
      <w:bCs/>
      <w:color w:val="1F497D"/>
      <w:sz w:val="26"/>
      <w:szCs w:val="26"/>
      <w:lang w:eastAsia="en-GB"/>
    </w:rPr>
  </w:style>
  <w:style w:type="paragraph" w:customStyle="1" w:styleId="xl75">
    <w:name w:val="xl75"/>
    <w:basedOn w:val="Normal"/>
    <w:rsid w:val="00F41674"/>
    <w:pPr>
      <w:pBdr>
        <w:bottom w:val="single" w:sz="12" w:space="0" w:color="A7BFDE"/>
      </w:pBd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ascii="Times New Roman" w:hAnsi="Times New Roman"/>
      <w:b/>
      <w:bCs/>
      <w:color w:val="1F497D"/>
      <w:sz w:val="26"/>
      <w:szCs w:val="26"/>
      <w:lang w:eastAsia="en-GB"/>
    </w:rPr>
  </w:style>
  <w:style w:type="paragraph" w:customStyle="1" w:styleId="xl76">
    <w:name w:val="xl76"/>
    <w:basedOn w:val="Normal"/>
    <w:rsid w:val="00F41674"/>
    <w:pPr>
      <w:pBdr>
        <w:bottom w:val="single" w:sz="12" w:space="0" w:color="A7BFDE"/>
      </w:pBd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right"/>
    </w:pPr>
    <w:rPr>
      <w:rFonts w:ascii="Times New Roman" w:hAnsi="Times New Roman"/>
      <w:b/>
      <w:bCs/>
      <w:color w:val="1F497D"/>
      <w:sz w:val="26"/>
      <w:szCs w:val="26"/>
      <w:lang w:eastAsia="en-GB"/>
    </w:rPr>
  </w:style>
  <w:style w:type="paragraph" w:customStyle="1" w:styleId="xl77">
    <w:name w:val="xl77"/>
    <w:basedOn w:val="Normal"/>
    <w:rsid w:val="00F41674"/>
    <w:pPr>
      <w:pBdr>
        <w:bottom w:val="single" w:sz="12" w:space="0" w:color="A7BFDE"/>
      </w:pBd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right"/>
    </w:pPr>
    <w:rPr>
      <w:rFonts w:ascii="Times New Roman" w:hAnsi="Times New Roman"/>
      <w:b/>
      <w:bCs/>
      <w:color w:val="1F497D"/>
      <w:sz w:val="26"/>
      <w:szCs w:val="26"/>
      <w:lang w:eastAsia="en-GB"/>
    </w:rPr>
  </w:style>
  <w:style w:type="paragraph" w:customStyle="1" w:styleId="xl78">
    <w:name w:val="xl78"/>
    <w:basedOn w:val="Normal"/>
    <w:rsid w:val="00F41674"/>
    <w:pPr>
      <w:pBdr>
        <w:bottom w:val="single" w:sz="12" w:space="0" w:color="A7BFDE"/>
      </w:pBd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center"/>
    </w:pPr>
    <w:rPr>
      <w:rFonts w:ascii="Times New Roman" w:hAnsi="Times New Roman"/>
      <w:b/>
      <w:bCs/>
      <w:color w:val="1F497D"/>
      <w:sz w:val="26"/>
      <w:szCs w:val="26"/>
      <w:lang w:eastAsia="en-GB"/>
    </w:rPr>
  </w:style>
  <w:style w:type="paragraph" w:customStyle="1" w:styleId="xl79">
    <w:name w:val="xl79"/>
    <w:basedOn w:val="Normal"/>
    <w:rsid w:val="00F41674"/>
    <w:pPr>
      <w:pBdr>
        <w:top w:val="single" w:sz="12" w:space="0" w:color="A7BFDE"/>
        <w:bottom w:val="single" w:sz="8" w:space="0" w:color="95B3D7"/>
      </w:pBd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textAlignment w:val="top"/>
    </w:pPr>
    <w:rPr>
      <w:rFonts w:ascii="Times New Roman" w:hAnsi="Times New Roman"/>
      <w:szCs w:val="24"/>
      <w:lang w:eastAsia="en-GB"/>
    </w:rPr>
  </w:style>
  <w:style w:type="paragraph" w:customStyle="1" w:styleId="xl80">
    <w:name w:val="xl80"/>
    <w:basedOn w:val="Normal"/>
    <w:rsid w:val="00F41674"/>
    <w:pPr>
      <w:pBdr>
        <w:top w:val="single" w:sz="12" w:space="0" w:color="A7BFDE"/>
        <w:bottom w:val="single" w:sz="8" w:space="0" w:color="95B3D7"/>
      </w:pBd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ascii="Times New Roman" w:hAnsi="Times New Roman"/>
      <w:szCs w:val="24"/>
      <w:lang w:eastAsia="en-GB"/>
    </w:rPr>
  </w:style>
  <w:style w:type="paragraph" w:customStyle="1" w:styleId="xl81">
    <w:name w:val="xl81"/>
    <w:basedOn w:val="Normal"/>
    <w:rsid w:val="00F41674"/>
    <w:pPr>
      <w:pBdr>
        <w:top w:val="single" w:sz="12" w:space="0" w:color="A7BFDE"/>
        <w:bottom w:val="single" w:sz="8" w:space="0" w:color="95B3D7"/>
      </w:pBd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right"/>
    </w:pPr>
    <w:rPr>
      <w:rFonts w:ascii="Times New Roman" w:hAnsi="Times New Roman"/>
      <w:i/>
      <w:iCs/>
      <w:szCs w:val="24"/>
      <w:lang w:eastAsia="en-GB"/>
    </w:rPr>
  </w:style>
  <w:style w:type="paragraph" w:customStyle="1" w:styleId="xl82">
    <w:name w:val="xl82"/>
    <w:basedOn w:val="Normal"/>
    <w:rsid w:val="00F41674"/>
    <w:pPr>
      <w:pBdr>
        <w:top w:val="single" w:sz="12" w:space="0" w:color="A7BFDE"/>
        <w:bottom w:val="single" w:sz="8" w:space="0" w:color="95B3D7"/>
      </w:pBd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right"/>
    </w:pPr>
    <w:rPr>
      <w:rFonts w:ascii="Times New Roman" w:hAnsi="Times New Roman"/>
      <w:i/>
      <w:iCs/>
      <w:szCs w:val="24"/>
      <w:lang w:eastAsia="en-GB"/>
    </w:rPr>
  </w:style>
  <w:style w:type="paragraph" w:customStyle="1" w:styleId="xl83">
    <w:name w:val="xl83"/>
    <w:basedOn w:val="Normal"/>
    <w:rsid w:val="00F41674"/>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right"/>
    </w:pPr>
    <w:rPr>
      <w:rFonts w:ascii="Times New Roman" w:hAnsi="Times New Roman"/>
      <w:szCs w:val="24"/>
      <w:lang w:eastAsia="en-GB"/>
    </w:rPr>
  </w:style>
  <w:style w:type="paragraph" w:customStyle="1" w:styleId="xl84">
    <w:name w:val="xl84"/>
    <w:basedOn w:val="Normal"/>
    <w:rsid w:val="00F41674"/>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right"/>
    </w:pPr>
    <w:rPr>
      <w:rFonts w:ascii="Times New Roman" w:hAnsi="Times New Roman"/>
      <w:szCs w:val="24"/>
      <w:lang w:eastAsia="en-GB"/>
    </w:rPr>
  </w:style>
  <w:style w:type="paragraph" w:customStyle="1" w:styleId="xl86">
    <w:name w:val="xl86"/>
    <w:basedOn w:val="Normal"/>
    <w:rsid w:val="00F41674"/>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center"/>
    </w:pPr>
    <w:rPr>
      <w:rFonts w:ascii="Times New Roman" w:hAnsi="Times New Roman"/>
      <w:szCs w:val="24"/>
      <w:lang w:eastAsia="en-GB"/>
    </w:rPr>
  </w:style>
  <w:style w:type="paragraph" w:customStyle="1" w:styleId="xl87">
    <w:name w:val="xl87"/>
    <w:basedOn w:val="Normal"/>
    <w:rsid w:val="00F41674"/>
    <w:pPr>
      <w:pBdr>
        <w:top w:val="single" w:sz="4" w:space="0" w:color="95B3D7"/>
      </w:pBd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ascii="Times New Roman" w:hAnsi="Times New Roman"/>
      <w:szCs w:val="24"/>
      <w:lang w:eastAsia="en-GB"/>
    </w:rPr>
  </w:style>
  <w:style w:type="paragraph" w:customStyle="1" w:styleId="xl88">
    <w:name w:val="xl88"/>
    <w:basedOn w:val="Normal"/>
    <w:rsid w:val="00F41674"/>
    <w:pPr>
      <w:pBdr>
        <w:top w:val="single" w:sz="4" w:space="0" w:color="95B3D7"/>
      </w:pBd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right"/>
    </w:pPr>
    <w:rPr>
      <w:rFonts w:ascii="Times New Roman" w:hAnsi="Times New Roman"/>
      <w:szCs w:val="24"/>
      <w:lang w:eastAsia="en-GB"/>
    </w:rPr>
  </w:style>
  <w:style w:type="paragraph" w:customStyle="1" w:styleId="xl89">
    <w:name w:val="xl89"/>
    <w:basedOn w:val="Normal"/>
    <w:rsid w:val="00F41674"/>
    <w:pPr>
      <w:pBdr>
        <w:top w:val="single" w:sz="4" w:space="0" w:color="95B3D7"/>
      </w:pBd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right"/>
    </w:pPr>
    <w:rPr>
      <w:rFonts w:ascii="Times New Roman" w:hAnsi="Times New Roman"/>
      <w:szCs w:val="24"/>
      <w:lang w:eastAsia="en-GB"/>
    </w:rPr>
  </w:style>
  <w:style w:type="paragraph" w:customStyle="1" w:styleId="xl90">
    <w:name w:val="xl90"/>
    <w:basedOn w:val="Normal"/>
    <w:rsid w:val="00F41674"/>
    <w:pPr>
      <w:pBdr>
        <w:top w:val="single" w:sz="4" w:space="0" w:color="95B3D7"/>
      </w:pBd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ascii="Times New Roman" w:hAnsi="Times New Roman"/>
      <w:szCs w:val="24"/>
      <w:lang w:eastAsia="en-GB"/>
    </w:rPr>
  </w:style>
  <w:style w:type="paragraph" w:customStyle="1" w:styleId="xl91">
    <w:name w:val="xl91"/>
    <w:basedOn w:val="Normal"/>
    <w:rsid w:val="00F41674"/>
    <w:pPr>
      <w:pBdr>
        <w:top w:val="single" w:sz="4" w:space="0" w:color="95B3D7"/>
      </w:pBd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center"/>
    </w:pPr>
    <w:rPr>
      <w:rFonts w:ascii="Times New Roman" w:hAnsi="Times New Roman"/>
      <w:szCs w:val="24"/>
      <w:lang w:eastAsia="en-GB"/>
    </w:rPr>
  </w:style>
  <w:style w:type="paragraph" w:customStyle="1" w:styleId="xl92">
    <w:name w:val="xl92"/>
    <w:basedOn w:val="Normal"/>
    <w:rsid w:val="00F41674"/>
    <w:pPr>
      <w:pBdr>
        <w:bottom w:val="single" w:sz="4" w:space="0" w:color="95B3D7"/>
      </w:pBd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ascii="Times New Roman" w:hAnsi="Times New Roman"/>
      <w:szCs w:val="24"/>
      <w:lang w:eastAsia="en-GB"/>
    </w:rPr>
  </w:style>
  <w:style w:type="paragraph" w:customStyle="1" w:styleId="xl93">
    <w:name w:val="xl93"/>
    <w:basedOn w:val="Normal"/>
    <w:rsid w:val="00F41674"/>
    <w:pPr>
      <w:pBdr>
        <w:bottom w:val="single" w:sz="4" w:space="0" w:color="95B3D7"/>
      </w:pBd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right"/>
    </w:pPr>
    <w:rPr>
      <w:rFonts w:ascii="Times New Roman" w:hAnsi="Times New Roman"/>
      <w:szCs w:val="24"/>
      <w:lang w:eastAsia="en-GB"/>
    </w:rPr>
  </w:style>
  <w:style w:type="paragraph" w:customStyle="1" w:styleId="xl94">
    <w:name w:val="xl94"/>
    <w:basedOn w:val="Normal"/>
    <w:rsid w:val="00F41674"/>
    <w:pPr>
      <w:pBdr>
        <w:bottom w:val="single" w:sz="4" w:space="0" w:color="95B3D7"/>
      </w:pBd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right"/>
    </w:pPr>
    <w:rPr>
      <w:rFonts w:ascii="Times New Roman" w:hAnsi="Times New Roman"/>
      <w:szCs w:val="24"/>
      <w:lang w:eastAsia="en-GB"/>
    </w:rPr>
  </w:style>
  <w:style w:type="paragraph" w:customStyle="1" w:styleId="xl95">
    <w:name w:val="xl95"/>
    <w:basedOn w:val="Normal"/>
    <w:rsid w:val="00F41674"/>
    <w:pPr>
      <w:pBdr>
        <w:bottom w:val="single" w:sz="4" w:space="0" w:color="95B3D7"/>
      </w:pBd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ascii="Times New Roman" w:hAnsi="Times New Roman"/>
      <w:szCs w:val="24"/>
      <w:lang w:eastAsia="en-GB"/>
    </w:rPr>
  </w:style>
  <w:style w:type="paragraph" w:customStyle="1" w:styleId="xl96">
    <w:name w:val="xl96"/>
    <w:basedOn w:val="Normal"/>
    <w:rsid w:val="00F41674"/>
    <w:pPr>
      <w:pBdr>
        <w:bottom w:val="single" w:sz="4" w:space="0" w:color="95B3D7"/>
      </w:pBd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center"/>
    </w:pPr>
    <w:rPr>
      <w:rFonts w:ascii="Times New Roman" w:hAnsi="Times New Roman"/>
      <w:szCs w:val="24"/>
      <w:lang w:eastAsia="en-GB"/>
    </w:rPr>
  </w:style>
  <w:style w:type="paragraph" w:customStyle="1" w:styleId="xl97">
    <w:name w:val="xl97"/>
    <w:basedOn w:val="Normal"/>
    <w:rsid w:val="00F41674"/>
    <w:pPr>
      <w:pBdr>
        <w:bottom w:val="single" w:sz="8" w:space="0" w:color="95B3D7"/>
      </w:pBd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ascii="Times New Roman" w:hAnsi="Times New Roman"/>
      <w:szCs w:val="24"/>
      <w:lang w:eastAsia="en-GB"/>
    </w:rPr>
  </w:style>
  <w:style w:type="paragraph" w:customStyle="1" w:styleId="xl98">
    <w:name w:val="xl98"/>
    <w:basedOn w:val="Normal"/>
    <w:rsid w:val="00F41674"/>
    <w:pPr>
      <w:pBdr>
        <w:bottom w:val="single" w:sz="8" w:space="0" w:color="95B3D7"/>
      </w:pBd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right"/>
    </w:pPr>
    <w:rPr>
      <w:rFonts w:ascii="Times New Roman" w:hAnsi="Times New Roman"/>
      <w:szCs w:val="24"/>
      <w:lang w:eastAsia="en-GB"/>
    </w:rPr>
  </w:style>
  <w:style w:type="paragraph" w:customStyle="1" w:styleId="xl99">
    <w:name w:val="xl99"/>
    <w:basedOn w:val="Normal"/>
    <w:rsid w:val="00F41674"/>
    <w:pPr>
      <w:pBdr>
        <w:bottom w:val="single" w:sz="8" w:space="0" w:color="95B3D7"/>
      </w:pBd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right"/>
    </w:pPr>
    <w:rPr>
      <w:rFonts w:ascii="Times New Roman" w:hAnsi="Times New Roman"/>
      <w:szCs w:val="24"/>
      <w:lang w:eastAsia="en-GB"/>
    </w:rPr>
  </w:style>
  <w:style w:type="paragraph" w:customStyle="1" w:styleId="xl100">
    <w:name w:val="xl100"/>
    <w:basedOn w:val="Normal"/>
    <w:rsid w:val="00F41674"/>
    <w:pPr>
      <w:pBdr>
        <w:bottom w:val="single" w:sz="8" w:space="0" w:color="95B3D7"/>
      </w:pBd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ascii="Times New Roman" w:hAnsi="Times New Roman"/>
      <w:szCs w:val="24"/>
      <w:lang w:eastAsia="en-GB"/>
    </w:rPr>
  </w:style>
  <w:style w:type="paragraph" w:customStyle="1" w:styleId="xl101">
    <w:name w:val="xl101"/>
    <w:basedOn w:val="Normal"/>
    <w:rsid w:val="00F41674"/>
    <w:pPr>
      <w:pBdr>
        <w:bottom w:val="single" w:sz="8" w:space="0" w:color="95B3D7"/>
      </w:pBd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center"/>
    </w:pPr>
    <w:rPr>
      <w:rFonts w:ascii="Times New Roman" w:hAnsi="Times New Roman"/>
      <w:szCs w:val="24"/>
      <w:lang w:eastAsia="en-GB"/>
    </w:rPr>
  </w:style>
  <w:style w:type="paragraph" w:customStyle="1" w:styleId="xl102">
    <w:name w:val="xl102"/>
    <w:basedOn w:val="Normal"/>
    <w:rsid w:val="00F41674"/>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textAlignment w:val="top"/>
    </w:pPr>
    <w:rPr>
      <w:rFonts w:ascii="Times New Roman" w:hAnsi="Times New Roman"/>
      <w:i/>
      <w:iCs/>
      <w:szCs w:val="24"/>
      <w:lang w:eastAsia="en-GB"/>
    </w:rPr>
  </w:style>
  <w:style w:type="paragraph" w:customStyle="1" w:styleId="xl103">
    <w:name w:val="xl103"/>
    <w:basedOn w:val="Normal"/>
    <w:rsid w:val="00F41674"/>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ascii="Times New Roman" w:hAnsi="Times New Roman"/>
      <w:color w:val="0000FF"/>
      <w:szCs w:val="24"/>
      <w:u w:val="single"/>
      <w:lang w:eastAsia="en-GB"/>
    </w:rPr>
  </w:style>
  <w:style w:type="paragraph" w:customStyle="1" w:styleId="xl104">
    <w:name w:val="xl104"/>
    <w:basedOn w:val="Normal"/>
    <w:rsid w:val="00F41674"/>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textAlignment w:val="top"/>
    </w:pPr>
    <w:rPr>
      <w:rFonts w:ascii="Times New Roman" w:hAnsi="Times New Roman"/>
      <w:b/>
      <w:bCs/>
      <w:szCs w:val="24"/>
      <w:lang w:eastAsia="en-GB"/>
    </w:rPr>
  </w:style>
  <w:style w:type="paragraph" w:customStyle="1" w:styleId="xl105">
    <w:name w:val="xl105"/>
    <w:basedOn w:val="Normal"/>
    <w:rsid w:val="00F41674"/>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textAlignment w:val="top"/>
    </w:pPr>
    <w:rPr>
      <w:rFonts w:ascii="Times New Roman" w:hAnsi="Times New Roman"/>
      <w:color w:val="0000FF"/>
      <w:szCs w:val="24"/>
      <w:u w:val="single"/>
      <w:lang w:eastAsia="en-GB"/>
    </w:rPr>
  </w:style>
  <w:style w:type="paragraph" w:customStyle="1" w:styleId="xl106">
    <w:name w:val="xl106"/>
    <w:basedOn w:val="Normal"/>
    <w:rsid w:val="00F41674"/>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textAlignment w:val="top"/>
    </w:pPr>
    <w:rPr>
      <w:rFonts w:ascii="Times New Roman" w:hAnsi="Times New Roman"/>
      <w:b/>
      <w:bCs/>
      <w:szCs w:val="24"/>
      <w:lang w:eastAsia="en-GB"/>
    </w:rPr>
  </w:style>
  <w:style w:type="paragraph" w:customStyle="1" w:styleId="xl107">
    <w:name w:val="xl107"/>
    <w:basedOn w:val="Normal"/>
    <w:rsid w:val="00F41674"/>
    <w:pPr>
      <w:pBdr>
        <w:bottom w:val="single" w:sz="8" w:space="0" w:color="95B3D7"/>
      </w:pBd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textAlignment w:val="top"/>
    </w:pPr>
    <w:rPr>
      <w:rFonts w:ascii="Times New Roman" w:hAnsi="Times New Roman"/>
      <w:b/>
      <w:bCs/>
      <w:szCs w:val="24"/>
      <w:lang w:eastAsia="en-GB"/>
    </w:rPr>
  </w:style>
  <w:style w:type="paragraph" w:customStyle="1" w:styleId="xl108">
    <w:name w:val="xl108"/>
    <w:basedOn w:val="Normal"/>
    <w:rsid w:val="00F41674"/>
    <w:pPr>
      <w:pBdr>
        <w:top w:val="single" w:sz="12" w:space="0" w:color="A7BFDE"/>
        <w:bottom w:val="single" w:sz="8" w:space="0" w:color="95B3D7"/>
      </w:pBd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center"/>
    </w:pPr>
    <w:rPr>
      <w:rFonts w:ascii="Times New Roman" w:hAnsi="Times New Roman"/>
      <w:i/>
      <w:iCs/>
      <w:szCs w:val="24"/>
      <w:lang w:eastAsia="en-GB"/>
    </w:rPr>
  </w:style>
  <w:style w:type="paragraph" w:customStyle="1" w:styleId="xl109">
    <w:name w:val="xl109"/>
    <w:basedOn w:val="Normal"/>
    <w:rsid w:val="00F41674"/>
    <w:pPr>
      <w:pBdr>
        <w:top w:val="single" w:sz="4" w:space="0" w:color="95B3D7"/>
      </w:pBd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textAlignment w:val="top"/>
    </w:pPr>
    <w:rPr>
      <w:rFonts w:ascii="Times New Roman" w:hAnsi="Times New Roman"/>
      <w:b/>
      <w:bCs/>
      <w:szCs w:val="24"/>
      <w:lang w:eastAsia="en-GB"/>
    </w:rPr>
  </w:style>
  <w:style w:type="paragraph" w:customStyle="1" w:styleId="xl110">
    <w:name w:val="xl110"/>
    <w:basedOn w:val="Normal"/>
    <w:rsid w:val="00F41674"/>
    <w:pPr>
      <w:pBdr>
        <w:bottom w:val="single" w:sz="4" w:space="0" w:color="95B3D7"/>
      </w:pBd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textAlignment w:val="top"/>
    </w:pPr>
    <w:rPr>
      <w:rFonts w:ascii="Times New Roman" w:hAnsi="Times New Roman"/>
      <w:b/>
      <w:bCs/>
      <w:szCs w:val="24"/>
      <w:lang w:eastAsia="en-GB"/>
    </w:rPr>
  </w:style>
  <w:style w:type="character" w:styleId="Strong">
    <w:name w:val="Strong"/>
    <w:basedOn w:val="DefaultParagraphFont"/>
    <w:uiPriority w:val="22"/>
    <w:qFormat/>
    <w:rsid w:val="008B761A"/>
    <w:rPr>
      <w:b/>
      <w:bCs/>
    </w:rPr>
  </w:style>
  <w:style w:type="character" w:customStyle="1" w:styleId="ListParagraphChar">
    <w:name w:val="List Paragraph Char"/>
    <w:aliases w:val="Dot pt Char,No Spacing1 Char,List Paragraph Char Char Char Char,Indicator Text Char,Numbered Para 1 Char,Bullet 1 Char,List Paragraph1 Char,Bullet Points Char,MAIN CONTENT Char,List Paragraph12 Char,F5 List Paragraph Char"/>
    <w:link w:val="ListParagraph"/>
    <w:uiPriority w:val="34"/>
    <w:qFormat/>
    <w:locked/>
    <w:rsid w:val="002958F1"/>
    <w:rPr>
      <w:rFonts w:ascii="Calibri" w:hAnsi="Calibri" w:cs="Calibri"/>
      <w:sz w:val="22"/>
      <w:szCs w:val="22"/>
      <w:lang w:val="en-GB"/>
    </w:rPr>
  </w:style>
  <w:style w:type="paragraph" w:styleId="EndnoteText">
    <w:name w:val="endnote text"/>
    <w:basedOn w:val="Normal"/>
    <w:link w:val="EndnoteTextChar"/>
    <w:uiPriority w:val="99"/>
    <w:semiHidden/>
    <w:unhideWhenUsed/>
    <w:rsid w:val="00AD3E3F"/>
    <w:pPr>
      <w:spacing w:line="240" w:lineRule="auto"/>
    </w:pPr>
    <w:rPr>
      <w:sz w:val="20"/>
    </w:rPr>
  </w:style>
  <w:style w:type="character" w:customStyle="1" w:styleId="EndnoteTextChar">
    <w:name w:val="Endnote Text Char"/>
    <w:basedOn w:val="DefaultParagraphFont"/>
    <w:link w:val="EndnoteText"/>
    <w:uiPriority w:val="99"/>
    <w:semiHidden/>
    <w:rsid w:val="00AD3E3F"/>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AD3E3F"/>
    <w:rPr>
      <w:vertAlign w:val="superscript"/>
    </w:rPr>
  </w:style>
  <w:style w:type="table" w:styleId="LightShading">
    <w:name w:val="Light Shading"/>
    <w:basedOn w:val="TableNormal"/>
    <w:uiPriority w:val="60"/>
    <w:rsid w:val="00304D8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Bulletted">
    <w:name w:val="Bulletted"/>
    <w:basedOn w:val="Normal"/>
    <w:next w:val="Normal"/>
    <w:rsid w:val="005D2CC6"/>
    <w:pPr>
      <w:numPr>
        <w:numId w:val="68"/>
      </w:numPr>
      <w:tabs>
        <w:tab w:val="left" w:pos="360"/>
        <w:tab w:val="left" w:pos="1080"/>
        <w:tab w:val="left" w:pos="1800"/>
        <w:tab w:val="left" w:pos="3240"/>
      </w:tabs>
    </w:pPr>
  </w:style>
  <w:style w:type="paragraph" w:styleId="Revision">
    <w:name w:val="Revision"/>
    <w:hidden/>
    <w:uiPriority w:val="99"/>
    <w:semiHidden/>
    <w:rsid w:val="00EE563E"/>
    <w:rPr>
      <w:rFonts w:ascii="Arial" w:eastAsia="Times New Roman" w:hAnsi="Arial" w:cs="Times New Roman"/>
      <w:szCs w:val="20"/>
      <w:lang w:val="en-GB"/>
    </w:rPr>
  </w:style>
  <w:style w:type="character" w:customStyle="1" w:styleId="UnresolvedMention1">
    <w:name w:val="Unresolved Mention1"/>
    <w:basedOn w:val="DefaultParagraphFont"/>
    <w:uiPriority w:val="99"/>
    <w:semiHidden/>
    <w:unhideWhenUsed/>
    <w:rsid w:val="00D731AA"/>
    <w:rPr>
      <w:color w:val="605E5C"/>
      <w:shd w:val="clear" w:color="auto" w:fill="E1DFDD"/>
    </w:rPr>
  </w:style>
  <w:style w:type="paragraph" w:styleId="TOC1">
    <w:name w:val="toc 1"/>
    <w:basedOn w:val="Normal"/>
    <w:uiPriority w:val="1"/>
    <w:qFormat/>
    <w:rsid w:val="00B117CA"/>
    <w:pPr>
      <w:widowControl w:val="0"/>
      <w:tabs>
        <w:tab w:val="clear" w:pos="720"/>
        <w:tab w:val="clear" w:pos="1440"/>
        <w:tab w:val="clear" w:pos="2160"/>
        <w:tab w:val="clear" w:pos="2880"/>
        <w:tab w:val="clear" w:pos="4680"/>
        <w:tab w:val="clear" w:pos="5400"/>
        <w:tab w:val="clear" w:pos="9000"/>
      </w:tabs>
      <w:autoSpaceDE w:val="0"/>
      <w:autoSpaceDN w:val="0"/>
      <w:spacing w:before="11" w:line="240" w:lineRule="auto"/>
      <w:ind w:left="100"/>
      <w:jc w:val="left"/>
    </w:pPr>
    <w:rPr>
      <w:rFonts w:ascii="Trebuchet MS" w:eastAsia="Trebuchet MS" w:hAnsi="Trebuchet MS" w:cs="Trebuchet MS"/>
      <w:sz w:val="18"/>
      <w:szCs w:val="18"/>
      <w:lang w:val="en-US"/>
    </w:rPr>
  </w:style>
  <w:style w:type="character" w:customStyle="1" w:styleId="Mention1">
    <w:name w:val="Mention1"/>
    <w:basedOn w:val="DefaultParagraphFont"/>
    <w:uiPriority w:val="99"/>
    <w:unhideWhenUsed/>
    <w:rPr>
      <w:color w:val="2B579A"/>
      <w:shd w:val="clear" w:color="auto" w:fill="E6E6E6"/>
    </w:rPr>
  </w:style>
</w:styles>
</file>

<file path=word/tasks.xml><?xml version="1.0" encoding="utf-8"?>
<t:Tasks xmlns:t="http://schemas.microsoft.com/office/tasks/2019/documenttasks" xmlns:oel="http://schemas.microsoft.com/office/2019/extlst">
  <t:Task id="{B592ECB5-748A-4DB7-BCEF-DAB1ABD705A0}">
    <t:Anchor>
      <t:Comment id="1800128356"/>
    </t:Anchor>
    <t:History>
      <t:Event id="{5DD0B0C8-B829-4128-AEAF-37571DFC4DDE}" time="2021-02-25T12:17:56.14Z">
        <t:Attribution userId="S::kate.watson@westofengland-ca.gov.uk::13218d35-f9d6-45ea-9b19-824eb6536ce8" userProvider="AD" userName="Kate Watson"/>
        <t:Anchor>
          <t:Comment id="1800128356"/>
        </t:Anchor>
        <t:Create/>
      </t:Event>
      <t:Event id="{3E8775A2-F3C0-45A7-872D-C4AFD6BD965F}" time="2021-02-25T12:17:56.14Z">
        <t:Attribution userId="S::kate.watson@westofengland-ca.gov.uk::13218d35-f9d6-45ea-9b19-824eb6536ce8" userProvider="AD" userName="Kate Watson"/>
        <t:Anchor>
          <t:Comment id="1800128356"/>
        </t:Anchor>
        <t:Assign userId="S::john.calwell@westofengland-ca.gov.uk::ccd8896d-efbf-41d5-a794-87507825da9d" userProvider="AD" userName="John Calwell"/>
      </t:Event>
      <t:Event id="{6BDC66C9-A46F-44E3-8E5F-51187B6F6A2F}" time="2021-02-25T12:17:56.14Z">
        <t:Attribution userId="S::kate.watson@westofengland-ca.gov.uk::13218d35-f9d6-45ea-9b19-824eb6536ce8" userProvider="AD" userName="Kate Watson"/>
        <t:Anchor>
          <t:Comment id="1800128356"/>
        </t:Anchor>
        <t:SetTitle title="@John Calwell this needs to be reviewed when we have completed the pricing schedule."/>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0553">
      <w:bodyDiv w:val="1"/>
      <w:marLeft w:val="0"/>
      <w:marRight w:val="0"/>
      <w:marTop w:val="0"/>
      <w:marBottom w:val="0"/>
      <w:divBdr>
        <w:top w:val="none" w:sz="0" w:space="0" w:color="auto"/>
        <w:left w:val="none" w:sz="0" w:space="0" w:color="auto"/>
        <w:bottom w:val="none" w:sz="0" w:space="0" w:color="auto"/>
        <w:right w:val="none" w:sz="0" w:space="0" w:color="auto"/>
      </w:divBdr>
      <w:divsChild>
        <w:div w:id="1324627068">
          <w:marLeft w:val="0"/>
          <w:marRight w:val="0"/>
          <w:marTop w:val="0"/>
          <w:marBottom w:val="0"/>
          <w:divBdr>
            <w:top w:val="none" w:sz="0" w:space="0" w:color="auto"/>
            <w:left w:val="none" w:sz="0" w:space="0" w:color="auto"/>
            <w:bottom w:val="none" w:sz="0" w:space="0" w:color="auto"/>
            <w:right w:val="none" w:sz="0" w:space="0" w:color="auto"/>
          </w:divBdr>
        </w:div>
      </w:divsChild>
    </w:div>
    <w:div w:id="24717355">
      <w:bodyDiv w:val="1"/>
      <w:marLeft w:val="0"/>
      <w:marRight w:val="0"/>
      <w:marTop w:val="0"/>
      <w:marBottom w:val="0"/>
      <w:divBdr>
        <w:top w:val="none" w:sz="0" w:space="0" w:color="auto"/>
        <w:left w:val="none" w:sz="0" w:space="0" w:color="auto"/>
        <w:bottom w:val="none" w:sz="0" w:space="0" w:color="auto"/>
        <w:right w:val="none" w:sz="0" w:space="0" w:color="auto"/>
      </w:divBdr>
    </w:div>
    <w:div w:id="73164332">
      <w:bodyDiv w:val="1"/>
      <w:marLeft w:val="0"/>
      <w:marRight w:val="0"/>
      <w:marTop w:val="0"/>
      <w:marBottom w:val="0"/>
      <w:divBdr>
        <w:top w:val="none" w:sz="0" w:space="0" w:color="auto"/>
        <w:left w:val="none" w:sz="0" w:space="0" w:color="auto"/>
        <w:bottom w:val="none" w:sz="0" w:space="0" w:color="auto"/>
        <w:right w:val="none" w:sz="0" w:space="0" w:color="auto"/>
      </w:divBdr>
      <w:divsChild>
        <w:div w:id="118037833">
          <w:marLeft w:val="0"/>
          <w:marRight w:val="0"/>
          <w:marTop w:val="0"/>
          <w:marBottom w:val="0"/>
          <w:divBdr>
            <w:top w:val="none" w:sz="0" w:space="0" w:color="auto"/>
            <w:left w:val="none" w:sz="0" w:space="0" w:color="auto"/>
            <w:bottom w:val="none" w:sz="0" w:space="0" w:color="auto"/>
            <w:right w:val="none" w:sz="0" w:space="0" w:color="auto"/>
          </w:divBdr>
        </w:div>
      </w:divsChild>
    </w:div>
    <w:div w:id="160510609">
      <w:bodyDiv w:val="1"/>
      <w:marLeft w:val="0"/>
      <w:marRight w:val="0"/>
      <w:marTop w:val="0"/>
      <w:marBottom w:val="0"/>
      <w:divBdr>
        <w:top w:val="none" w:sz="0" w:space="0" w:color="auto"/>
        <w:left w:val="none" w:sz="0" w:space="0" w:color="auto"/>
        <w:bottom w:val="none" w:sz="0" w:space="0" w:color="auto"/>
        <w:right w:val="none" w:sz="0" w:space="0" w:color="auto"/>
      </w:divBdr>
      <w:divsChild>
        <w:div w:id="6837511">
          <w:marLeft w:val="0"/>
          <w:marRight w:val="0"/>
          <w:marTop w:val="0"/>
          <w:marBottom w:val="0"/>
          <w:divBdr>
            <w:top w:val="none" w:sz="0" w:space="0" w:color="auto"/>
            <w:left w:val="none" w:sz="0" w:space="0" w:color="auto"/>
            <w:bottom w:val="none" w:sz="0" w:space="0" w:color="auto"/>
            <w:right w:val="none" w:sz="0" w:space="0" w:color="auto"/>
          </w:divBdr>
        </w:div>
      </w:divsChild>
    </w:div>
    <w:div w:id="177307148">
      <w:bodyDiv w:val="1"/>
      <w:marLeft w:val="0"/>
      <w:marRight w:val="0"/>
      <w:marTop w:val="0"/>
      <w:marBottom w:val="0"/>
      <w:divBdr>
        <w:top w:val="none" w:sz="0" w:space="0" w:color="auto"/>
        <w:left w:val="none" w:sz="0" w:space="0" w:color="auto"/>
        <w:bottom w:val="none" w:sz="0" w:space="0" w:color="auto"/>
        <w:right w:val="none" w:sz="0" w:space="0" w:color="auto"/>
      </w:divBdr>
      <w:divsChild>
        <w:div w:id="1733187874">
          <w:marLeft w:val="0"/>
          <w:marRight w:val="0"/>
          <w:marTop w:val="0"/>
          <w:marBottom w:val="0"/>
          <w:divBdr>
            <w:top w:val="none" w:sz="0" w:space="0" w:color="auto"/>
            <w:left w:val="none" w:sz="0" w:space="0" w:color="auto"/>
            <w:bottom w:val="none" w:sz="0" w:space="0" w:color="auto"/>
            <w:right w:val="none" w:sz="0" w:space="0" w:color="auto"/>
          </w:divBdr>
          <w:divsChild>
            <w:div w:id="122887134">
              <w:marLeft w:val="0"/>
              <w:marRight w:val="0"/>
              <w:marTop w:val="0"/>
              <w:marBottom w:val="0"/>
              <w:divBdr>
                <w:top w:val="none" w:sz="0" w:space="0" w:color="auto"/>
                <w:left w:val="none" w:sz="0" w:space="0" w:color="auto"/>
                <w:bottom w:val="none" w:sz="0" w:space="0" w:color="auto"/>
                <w:right w:val="none" w:sz="0" w:space="0" w:color="auto"/>
              </w:divBdr>
              <w:divsChild>
                <w:div w:id="1152989728">
                  <w:marLeft w:val="0"/>
                  <w:marRight w:val="0"/>
                  <w:marTop w:val="0"/>
                  <w:marBottom w:val="0"/>
                  <w:divBdr>
                    <w:top w:val="none" w:sz="0" w:space="0" w:color="auto"/>
                    <w:left w:val="none" w:sz="0" w:space="0" w:color="auto"/>
                    <w:bottom w:val="none" w:sz="0" w:space="0" w:color="auto"/>
                    <w:right w:val="none" w:sz="0" w:space="0" w:color="auto"/>
                  </w:divBdr>
                  <w:divsChild>
                    <w:div w:id="52405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1112">
              <w:marLeft w:val="0"/>
              <w:marRight w:val="0"/>
              <w:marTop w:val="0"/>
              <w:marBottom w:val="0"/>
              <w:divBdr>
                <w:top w:val="none" w:sz="0" w:space="0" w:color="auto"/>
                <w:left w:val="none" w:sz="0" w:space="0" w:color="auto"/>
                <w:bottom w:val="none" w:sz="0" w:space="0" w:color="auto"/>
                <w:right w:val="none" w:sz="0" w:space="0" w:color="auto"/>
              </w:divBdr>
              <w:divsChild>
                <w:div w:id="632518831">
                  <w:marLeft w:val="0"/>
                  <w:marRight w:val="0"/>
                  <w:marTop w:val="0"/>
                  <w:marBottom w:val="0"/>
                  <w:divBdr>
                    <w:top w:val="none" w:sz="0" w:space="0" w:color="auto"/>
                    <w:left w:val="none" w:sz="0" w:space="0" w:color="auto"/>
                    <w:bottom w:val="none" w:sz="0" w:space="0" w:color="auto"/>
                    <w:right w:val="none" w:sz="0" w:space="0" w:color="auto"/>
                  </w:divBdr>
                  <w:divsChild>
                    <w:div w:id="111714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864074">
              <w:marLeft w:val="0"/>
              <w:marRight w:val="0"/>
              <w:marTop w:val="0"/>
              <w:marBottom w:val="0"/>
              <w:divBdr>
                <w:top w:val="none" w:sz="0" w:space="0" w:color="auto"/>
                <w:left w:val="none" w:sz="0" w:space="0" w:color="auto"/>
                <w:bottom w:val="none" w:sz="0" w:space="0" w:color="auto"/>
                <w:right w:val="none" w:sz="0" w:space="0" w:color="auto"/>
              </w:divBdr>
              <w:divsChild>
                <w:div w:id="592861691">
                  <w:marLeft w:val="0"/>
                  <w:marRight w:val="0"/>
                  <w:marTop w:val="0"/>
                  <w:marBottom w:val="0"/>
                  <w:divBdr>
                    <w:top w:val="none" w:sz="0" w:space="0" w:color="auto"/>
                    <w:left w:val="none" w:sz="0" w:space="0" w:color="auto"/>
                    <w:bottom w:val="none" w:sz="0" w:space="0" w:color="auto"/>
                    <w:right w:val="none" w:sz="0" w:space="0" w:color="auto"/>
                  </w:divBdr>
                  <w:divsChild>
                    <w:div w:id="138983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9410">
              <w:marLeft w:val="0"/>
              <w:marRight w:val="0"/>
              <w:marTop w:val="0"/>
              <w:marBottom w:val="0"/>
              <w:divBdr>
                <w:top w:val="none" w:sz="0" w:space="0" w:color="auto"/>
                <w:left w:val="none" w:sz="0" w:space="0" w:color="auto"/>
                <w:bottom w:val="none" w:sz="0" w:space="0" w:color="auto"/>
                <w:right w:val="none" w:sz="0" w:space="0" w:color="auto"/>
              </w:divBdr>
              <w:divsChild>
                <w:div w:id="187179072">
                  <w:marLeft w:val="0"/>
                  <w:marRight w:val="0"/>
                  <w:marTop w:val="0"/>
                  <w:marBottom w:val="0"/>
                  <w:divBdr>
                    <w:top w:val="none" w:sz="0" w:space="0" w:color="auto"/>
                    <w:left w:val="none" w:sz="0" w:space="0" w:color="auto"/>
                    <w:bottom w:val="none" w:sz="0" w:space="0" w:color="auto"/>
                    <w:right w:val="none" w:sz="0" w:space="0" w:color="auto"/>
                  </w:divBdr>
                  <w:divsChild>
                    <w:div w:id="125196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96001">
              <w:marLeft w:val="0"/>
              <w:marRight w:val="0"/>
              <w:marTop w:val="0"/>
              <w:marBottom w:val="0"/>
              <w:divBdr>
                <w:top w:val="none" w:sz="0" w:space="0" w:color="auto"/>
                <w:left w:val="none" w:sz="0" w:space="0" w:color="auto"/>
                <w:bottom w:val="none" w:sz="0" w:space="0" w:color="auto"/>
                <w:right w:val="none" w:sz="0" w:space="0" w:color="auto"/>
              </w:divBdr>
              <w:divsChild>
                <w:div w:id="1139806969">
                  <w:marLeft w:val="0"/>
                  <w:marRight w:val="0"/>
                  <w:marTop w:val="0"/>
                  <w:marBottom w:val="0"/>
                  <w:divBdr>
                    <w:top w:val="none" w:sz="0" w:space="0" w:color="auto"/>
                    <w:left w:val="none" w:sz="0" w:space="0" w:color="auto"/>
                    <w:bottom w:val="none" w:sz="0" w:space="0" w:color="auto"/>
                    <w:right w:val="none" w:sz="0" w:space="0" w:color="auto"/>
                  </w:divBdr>
                  <w:divsChild>
                    <w:div w:id="62299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19840">
              <w:marLeft w:val="0"/>
              <w:marRight w:val="0"/>
              <w:marTop w:val="0"/>
              <w:marBottom w:val="0"/>
              <w:divBdr>
                <w:top w:val="none" w:sz="0" w:space="0" w:color="auto"/>
                <w:left w:val="none" w:sz="0" w:space="0" w:color="auto"/>
                <w:bottom w:val="none" w:sz="0" w:space="0" w:color="auto"/>
                <w:right w:val="none" w:sz="0" w:space="0" w:color="auto"/>
              </w:divBdr>
              <w:divsChild>
                <w:div w:id="183785981">
                  <w:marLeft w:val="0"/>
                  <w:marRight w:val="0"/>
                  <w:marTop w:val="0"/>
                  <w:marBottom w:val="0"/>
                  <w:divBdr>
                    <w:top w:val="none" w:sz="0" w:space="0" w:color="auto"/>
                    <w:left w:val="none" w:sz="0" w:space="0" w:color="auto"/>
                    <w:bottom w:val="none" w:sz="0" w:space="0" w:color="auto"/>
                    <w:right w:val="none" w:sz="0" w:space="0" w:color="auto"/>
                  </w:divBdr>
                  <w:divsChild>
                    <w:div w:id="115468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034851">
          <w:marLeft w:val="0"/>
          <w:marRight w:val="0"/>
          <w:marTop w:val="0"/>
          <w:marBottom w:val="0"/>
          <w:divBdr>
            <w:top w:val="none" w:sz="0" w:space="0" w:color="auto"/>
            <w:left w:val="none" w:sz="0" w:space="0" w:color="auto"/>
            <w:bottom w:val="none" w:sz="0" w:space="0" w:color="auto"/>
            <w:right w:val="none" w:sz="0" w:space="0" w:color="auto"/>
          </w:divBdr>
        </w:div>
      </w:divsChild>
    </w:div>
    <w:div w:id="179007409">
      <w:bodyDiv w:val="1"/>
      <w:marLeft w:val="0"/>
      <w:marRight w:val="0"/>
      <w:marTop w:val="0"/>
      <w:marBottom w:val="0"/>
      <w:divBdr>
        <w:top w:val="none" w:sz="0" w:space="0" w:color="auto"/>
        <w:left w:val="none" w:sz="0" w:space="0" w:color="auto"/>
        <w:bottom w:val="none" w:sz="0" w:space="0" w:color="auto"/>
        <w:right w:val="none" w:sz="0" w:space="0" w:color="auto"/>
      </w:divBdr>
      <w:divsChild>
        <w:div w:id="1889493850">
          <w:marLeft w:val="0"/>
          <w:marRight w:val="0"/>
          <w:marTop w:val="0"/>
          <w:marBottom w:val="0"/>
          <w:divBdr>
            <w:top w:val="none" w:sz="0" w:space="0" w:color="auto"/>
            <w:left w:val="none" w:sz="0" w:space="0" w:color="auto"/>
            <w:bottom w:val="none" w:sz="0" w:space="0" w:color="auto"/>
            <w:right w:val="none" w:sz="0" w:space="0" w:color="auto"/>
          </w:divBdr>
        </w:div>
      </w:divsChild>
    </w:div>
    <w:div w:id="182401772">
      <w:bodyDiv w:val="1"/>
      <w:marLeft w:val="0"/>
      <w:marRight w:val="0"/>
      <w:marTop w:val="0"/>
      <w:marBottom w:val="0"/>
      <w:divBdr>
        <w:top w:val="none" w:sz="0" w:space="0" w:color="auto"/>
        <w:left w:val="none" w:sz="0" w:space="0" w:color="auto"/>
        <w:bottom w:val="none" w:sz="0" w:space="0" w:color="auto"/>
        <w:right w:val="none" w:sz="0" w:space="0" w:color="auto"/>
      </w:divBdr>
      <w:divsChild>
        <w:div w:id="1877231508">
          <w:marLeft w:val="0"/>
          <w:marRight w:val="0"/>
          <w:marTop w:val="0"/>
          <w:marBottom w:val="0"/>
          <w:divBdr>
            <w:top w:val="none" w:sz="0" w:space="0" w:color="auto"/>
            <w:left w:val="none" w:sz="0" w:space="0" w:color="auto"/>
            <w:bottom w:val="none" w:sz="0" w:space="0" w:color="auto"/>
            <w:right w:val="none" w:sz="0" w:space="0" w:color="auto"/>
          </w:divBdr>
        </w:div>
      </w:divsChild>
    </w:div>
    <w:div w:id="184056636">
      <w:bodyDiv w:val="1"/>
      <w:marLeft w:val="0"/>
      <w:marRight w:val="0"/>
      <w:marTop w:val="0"/>
      <w:marBottom w:val="0"/>
      <w:divBdr>
        <w:top w:val="none" w:sz="0" w:space="0" w:color="auto"/>
        <w:left w:val="none" w:sz="0" w:space="0" w:color="auto"/>
        <w:bottom w:val="none" w:sz="0" w:space="0" w:color="auto"/>
        <w:right w:val="none" w:sz="0" w:space="0" w:color="auto"/>
      </w:divBdr>
    </w:div>
    <w:div w:id="193278359">
      <w:bodyDiv w:val="1"/>
      <w:marLeft w:val="0"/>
      <w:marRight w:val="0"/>
      <w:marTop w:val="0"/>
      <w:marBottom w:val="0"/>
      <w:divBdr>
        <w:top w:val="none" w:sz="0" w:space="0" w:color="auto"/>
        <w:left w:val="none" w:sz="0" w:space="0" w:color="auto"/>
        <w:bottom w:val="none" w:sz="0" w:space="0" w:color="auto"/>
        <w:right w:val="none" w:sz="0" w:space="0" w:color="auto"/>
      </w:divBdr>
    </w:div>
    <w:div w:id="215705754">
      <w:bodyDiv w:val="1"/>
      <w:marLeft w:val="0"/>
      <w:marRight w:val="0"/>
      <w:marTop w:val="0"/>
      <w:marBottom w:val="0"/>
      <w:divBdr>
        <w:top w:val="none" w:sz="0" w:space="0" w:color="auto"/>
        <w:left w:val="none" w:sz="0" w:space="0" w:color="auto"/>
        <w:bottom w:val="none" w:sz="0" w:space="0" w:color="auto"/>
        <w:right w:val="none" w:sz="0" w:space="0" w:color="auto"/>
      </w:divBdr>
      <w:divsChild>
        <w:div w:id="295188354">
          <w:marLeft w:val="0"/>
          <w:marRight w:val="0"/>
          <w:marTop w:val="0"/>
          <w:marBottom w:val="0"/>
          <w:divBdr>
            <w:top w:val="none" w:sz="0" w:space="0" w:color="auto"/>
            <w:left w:val="none" w:sz="0" w:space="0" w:color="auto"/>
            <w:bottom w:val="none" w:sz="0" w:space="0" w:color="auto"/>
            <w:right w:val="none" w:sz="0" w:space="0" w:color="auto"/>
          </w:divBdr>
          <w:divsChild>
            <w:div w:id="1136215403">
              <w:marLeft w:val="0"/>
              <w:marRight w:val="0"/>
              <w:marTop w:val="0"/>
              <w:marBottom w:val="0"/>
              <w:divBdr>
                <w:top w:val="none" w:sz="0" w:space="0" w:color="auto"/>
                <w:left w:val="none" w:sz="0" w:space="0" w:color="auto"/>
                <w:bottom w:val="none" w:sz="0" w:space="0" w:color="auto"/>
                <w:right w:val="none" w:sz="0" w:space="0" w:color="auto"/>
              </w:divBdr>
              <w:divsChild>
                <w:div w:id="1547176669">
                  <w:marLeft w:val="0"/>
                  <w:marRight w:val="0"/>
                  <w:marTop w:val="0"/>
                  <w:marBottom w:val="0"/>
                  <w:divBdr>
                    <w:top w:val="none" w:sz="0" w:space="0" w:color="auto"/>
                    <w:left w:val="none" w:sz="0" w:space="0" w:color="auto"/>
                    <w:bottom w:val="none" w:sz="0" w:space="0" w:color="auto"/>
                    <w:right w:val="none" w:sz="0" w:space="0" w:color="auto"/>
                  </w:divBdr>
                  <w:divsChild>
                    <w:div w:id="1956523611">
                      <w:marLeft w:val="0"/>
                      <w:marRight w:val="0"/>
                      <w:marTop w:val="0"/>
                      <w:marBottom w:val="0"/>
                      <w:divBdr>
                        <w:top w:val="none" w:sz="0" w:space="0" w:color="auto"/>
                        <w:left w:val="none" w:sz="0" w:space="0" w:color="auto"/>
                        <w:bottom w:val="none" w:sz="0" w:space="0" w:color="auto"/>
                        <w:right w:val="none" w:sz="0" w:space="0" w:color="auto"/>
                      </w:divBdr>
                    </w:div>
                    <w:div w:id="203700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82920">
              <w:marLeft w:val="0"/>
              <w:marRight w:val="0"/>
              <w:marTop w:val="0"/>
              <w:marBottom w:val="0"/>
              <w:divBdr>
                <w:top w:val="none" w:sz="0" w:space="0" w:color="auto"/>
                <w:left w:val="none" w:sz="0" w:space="0" w:color="auto"/>
                <w:bottom w:val="none" w:sz="0" w:space="0" w:color="auto"/>
                <w:right w:val="none" w:sz="0" w:space="0" w:color="auto"/>
              </w:divBdr>
              <w:divsChild>
                <w:div w:id="77687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940410">
      <w:bodyDiv w:val="1"/>
      <w:marLeft w:val="0"/>
      <w:marRight w:val="0"/>
      <w:marTop w:val="0"/>
      <w:marBottom w:val="0"/>
      <w:divBdr>
        <w:top w:val="none" w:sz="0" w:space="0" w:color="auto"/>
        <w:left w:val="none" w:sz="0" w:space="0" w:color="auto"/>
        <w:bottom w:val="none" w:sz="0" w:space="0" w:color="auto"/>
        <w:right w:val="none" w:sz="0" w:space="0" w:color="auto"/>
      </w:divBdr>
      <w:divsChild>
        <w:div w:id="213543950">
          <w:marLeft w:val="0"/>
          <w:marRight w:val="0"/>
          <w:marTop w:val="0"/>
          <w:marBottom w:val="0"/>
          <w:divBdr>
            <w:top w:val="none" w:sz="0" w:space="0" w:color="auto"/>
            <w:left w:val="none" w:sz="0" w:space="0" w:color="auto"/>
            <w:bottom w:val="none" w:sz="0" w:space="0" w:color="auto"/>
            <w:right w:val="none" w:sz="0" w:space="0" w:color="auto"/>
          </w:divBdr>
        </w:div>
      </w:divsChild>
    </w:div>
    <w:div w:id="251475270">
      <w:bodyDiv w:val="1"/>
      <w:marLeft w:val="0"/>
      <w:marRight w:val="0"/>
      <w:marTop w:val="0"/>
      <w:marBottom w:val="0"/>
      <w:divBdr>
        <w:top w:val="none" w:sz="0" w:space="0" w:color="auto"/>
        <w:left w:val="none" w:sz="0" w:space="0" w:color="auto"/>
        <w:bottom w:val="none" w:sz="0" w:space="0" w:color="auto"/>
        <w:right w:val="none" w:sz="0" w:space="0" w:color="auto"/>
      </w:divBdr>
    </w:div>
    <w:div w:id="258880102">
      <w:bodyDiv w:val="1"/>
      <w:marLeft w:val="0"/>
      <w:marRight w:val="0"/>
      <w:marTop w:val="0"/>
      <w:marBottom w:val="0"/>
      <w:divBdr>
        <w:top w:val="none" w:sz="0" w:space="0" w:color="auto"/>
        <w:left w:val="none" w:sz="0" w:space="0" w:color="auto"/>
        <w:bottom w:val="none" w:sz="0" w:space="0" w:color="auto"/>
        <w:right w:val="none" w:sz="0" w:space="0" w:color="auto"/>
      </w:divBdr>
      <w:divsChild>
        <w:div w:id="189688723">
          <w:marLeft w:val="0"/>
          <w:marRight w:val="0"/>
          <w:marTop w:val="0"/>
          <w:marBottom w:val="0"/>
          <w:divBdr>
            <w:top w:val="none" w:sz="0" w:space="0" w:color="auto"/>
            <w:left w:val="none" w:sz="0" w:space="0" w:color="auto"/>
            <w:bottom w:val="none" w:sz="0" w:space="0" w:color="auto"/>
            <w:right w:val="none" w:sz="0" w:space="0" w:color="auto"/>
          </w:divBdr>
        </w:div>
      </w:divsChild>
    </w:div>
    <w:div w:id="266357185">
      <w:bodyDiv w:val="1"/>
      <w:marLeft w:val="0"/>
      <w:marRight w:val="0"/>
      <w:marTop w:val="0"/>
      <w:marBottom w:val="0"/>
      <w:divBdr>
        <w:top w:val="none" w:sz="0" w:space="0" w:color="auto"/>
        <w:left w:val="none" w:sz="0" w:space="0" w:color="auto"/>
        <w:bottom w:val="none" w:sz="0" w:space="0" w:color="auto"/>
        <w:right w:val="none" w:sz="0" w:space="0" w:color="auto"/>
      </w:divBdr>
      <w:divsChild>
        <w:div w:id="4866266">
          <w:marLeft w:val="0"/>
          <w:marRight w:val="0"/>
          <w:marTop w:val="0"/>
          <w:marBottom w:val="0"/>
          <w:divBdr>
            <w:top w:val="none" w:sz="0" w:space="0" w:color="auto"/>
            <w:left w:val="none" w:sz="0" w:space="0" w:color="auto"/>
            <w:bottom w:val="none" w:sz="0" w:space="0" w:color="auto"/>
            <w:right w:val="none" w:sz="0" w:space="0" w:color="auto"/>
          </w:divBdr>
        </w:div>
      </w:divsChild>
    </w:div>
    <w:div w:id="290787297">
      <w:bodyDiv w:val="1"/>
      <w:marLeft w:val="0"/>
      <w:marRight w:val="0"/>
      <w:marTop w:val="0"/>
      <w:marBottom w:val="0"/>
      <w:divBdr>
        <w:top w:val="none" w:sz="0" w:space="0" w:color="auto"/>
        <w:left w:val="none" w:sz="0" w:space="0" w:color="auto"/>
        <w:bottom w:val="none" w:sz="0" w:space="0" w:color="auto"/>
        <w:right w:val="none" w:sz="0" w:space="0" w:color="auto"/>
      </w:divBdr>
      <w:divsChild>
        <w:div w:id="474175968">
          <w:marLeft w:val="0"/>
          <w:marRight w:val="0"/>
          <w:marTop w:val="0"/>
          <w:marBottom w:val="0"/>
          <w:divBdr>
            <w:top w:val="none" w:sz="0" w:space="0" w:color="auto"/>
            <w:left w:val="none" w:sz="0" w:space="0" w:color="auto"/>
            <w:bottom w:val="none" w:sz="0" w:space="0" w:color="auto"/>
            <w:right w:val="none" w:sz="0" w:space="0" w:color="auto"/>
          </w:divBdr>
          <w:divsChild>
            <w:div w:id="1496190300">
              <w:marLeft w:val="0"/>
              <w:marRight w:val="0"/>
              <w:marTop w:val="0"/>
              <w:marBottom w:val="0"/>
              <w:divBdr>
                <w:top w:val="none" w:sz="0" w:space="0" w:color="auto"/>
                <w:left w:val="none" w:sz="0" w:space="0" w:color="auto"/>
                <w:bottom w:val="none" w:sz="0" w:space="0" w:color="auto"/>
                <w:right w:val="none" w:sz="0" w:space="0" w:color="auto"/>
              </w:divBdr>
              <w:divsChild>
                <w:div w:id="755441865">
                  <w:marLeft w:val="0"/>
                  <w:marRight w:val="0"/>
                  <w:marTop w:val="0"/>
                  <w:marBottom w:val="0"/>
                  <w:divBdr>
                    <w:top w:val="none" w:sz="0" w:space="0" w:color="auto"/>
                    <w:left w:val="none" w:sz="0" w:space="0" w:color="auto"/>
                    <w:bottom w:val="none" w:sz="0" w:space="0" w:color="auto"/>
                    <w:right w:val="none" w:sz="0" w:space="0" w:color="auto"/>
                  </w:divBdr>
                </w:div>
              </w:divsChild>
            </w:div>
            <w:div w:id="1643000293">
              <w:marLeft w:val="0"/>
              <w:marRight w:val="0"/>
              <w:marTop w:val="0"/>
              <w:marBottom w:val="0"/>
              <w:divBdr>
                <w:top w:val="none" w:sz="0" w:space="0" w:color="auto"/>
                <w:left w:val="none" w:sz="0" w:space="0" w:color="auto"/>
                <w:bottom w:val="none" w:sz="0" w:space="0" w:color="auto"/>
                <w:right w:val="none" w:sz="0" w:space="0" w:color="auto"/>
              </w:divBdr>
              <w:divsChild>
                <w:div w:id="28386616">
                  <w:marLeft w:val="0"/>
                  <w:marRight w:val="0"/>
                  <w:marTop w:val="0"/>
                  <w:marBottom w:val="0"/>
                  <w:divBdr>
                    <w:top w:val="none" w:sz="0" w:space="0" w:color="auto"/>
                    <w:left w:val="none" w:sz="0" w:space="0" w:color="auto"/>
                    <w:bottom w:val="none" w:sz="0" w:space="0" w:color="auto"/>
                    <w:right w:val="none" w:sz="0" w:space="0" w:color="auto"/>
                  </w:divBdr>
                  <w:divsChild>
                    <w:div w:id="734935023">
                      <w:marLeft w:val="0"/>
                      <w:marRight w:val="0"/>
                      <w:marTop w:val="0"/>
                      <w:marBottom w:val="0"/>
                      <w:divBdr>
                        <w:top w:val="none" w:sz="0" w:space="0" w:color="auto"/>
                        <w:left w:val="none" w:sz="0" w:space="0" w:color="auto"/>
                        <w:bottom w:val="none" w:sz="0" w:space="0" w:color="auto"/>
                        <w:right w:val="none" w:sz="0" w:space="0" w:color="auto"/>
                      </w:divBdr>
                    </w:div>
                    <w:div w:id="187527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953049">
      <w:bodyDiv w:val="1"/>
      <w:marLeft w:val="0"/>
      <w:marRight w:val="0"/>
      <w:marTop w:val="0"/>
      <w:marBottom w:val="0"/>
      <w:divBdr>
        <w:top w:val="none" w:sz="0" w:space="0" w:color="auto"/>
        <w:left w:val="none" w:sz="0" w:space="0" w:color="auto"/>
        <w:bottom w:val="none" w:sz="0" w:space="0" w:color="auto"/>
        <w:right w:val="none" w:sz="0" w:space="0" w:color="auto"/>
      </w:divBdr>
    </w:div>
    <w:div w:id="322440477">
      <w:bodyDiv w:val="1"/>
      <w:marLeft w:val="0"/>
      <w:marRight w:val="0"/>
      <w:marTop w:val="0"/>
      <w:marBottom w:val="0"/>
      <w:divBdr>
        <w:top w:val="none" w:sz="0" w:space="0" w:color="auto"/>
        <w:left w:val="none" w:sz="0" w:space="0" w:color="auto"/>
        <w:bottom w:val="none" w:sz="0" w:space="0" w:color="auto"/>
        <w:right w:val="none" w:sz="0" w:space="0" w:color="auto"/>
      </w:divBdr>
      <w:divsChild>
        <w:div w:id="1141457641">
          <w:marLeft w:val="0"/>
          <w:marRight w:val="0"/>
          <w:marTop w:val="0"/>
          <w:marBottom w:val="0"/>
          <w:divBdr>
            <w:top w:val="none" w:sz="0" w:space="0" w:color="auto"/>
            <w:left w:val="none" w:sz="0" w:space="0" w:color="auto"/>
            <w:bottom w:val="none" w:sz="0" w:space="0" w:color="auto"/>
            <w:right w:val="none" w:sz="0" w:space="0" w:color="auto"/>
          </w:divBdr>
          <w:divsChild>
            <w:div w:id="562571105">
              <w:marLeft w:val="0"/>
              <w:marRight w:val="0"/>
              <w:marTop w:val="0"/>
              <w:marBottom w:val="0"/>
              <w:divBdr>
                <w:top w:val="none" w:sz="0" w:space="0" w:color="auto"/>
                <w:left w:val="none" w:sz="0" w:space="0" w:color="auto"/>
                <w:bottom w:val="none" w:sz="0" w:space="0" w:color="auto"/>
                <w:right w:val="none" w:sz="0" w:space="0" w:color="auto"/>
              </w:divBdr>
              <w:divsChild>
                <w:div w:id="1399405366">
                  <w:marLeft w:val="0"/>
                  <w:marRight w:val="0"/>
                  <w:marTop w:val="0"/>
                  <w:marBottom w:val="0"/>
                  <w:divBdr>
                    <w:top w:val="none" w:sz="0" w:space="0" w:color="auto"/>
                    <w:left w:val="none" w:sz="0" w:space="0" w:color="auto"/>
                    <w:bottom w:val="none" w:sz="0" w:space="0" w:color="auto"/>
                    <w:right w:val="none" w:sz="0" w:space="0" w:color="auto"/>
                  </w:divBdr>
                </w:div>
              </w:divsChild>
            </w:div>
            <w:div w:id="2144230612">
              <w:marLeft w:val="0"/>
              <w:marRight w:val="0"/>
              <w:marTop w:val="0"/>
              <w:marBottom w:val="0"/>
              <w:divBdr>
                <w:top w:val="none" w:sz="0" w:space="0" w:color="auto"/>
                <w:left w:val="none" w:sz="0" w:space="0" w:color="auto"/>
                <w:bottom w:val="none" w:sz="0" w:space="0" w:color="auto"/>
                <w:right w:val="none" w:sz="0" w:space="0" w:color="auto"/>
              </w:divBdr>
              <w:divsChild>
                <w:div w:id="252782798">
                  <w:marLeft w:val="0"/>
                  <w:marRight w:val="0"/>
                  <w:marTop w:val="0"/>
                  <w:marBottom w:val="0"/>
                  <w:divBdr>
                    <w:top w:val="none" w:sz="0" w:space="0" w:color="auto"/>
                    <w:left w:val="none" w:sz="0" w:space="0" w:color="auto"/>
                    <w:bottom w:val="none" w:sz="0" w:space="0" w:color="auto"/>
                    <w:right w:val="none" w:sz="0" w:space="0" w:color="auto"/>
                  </w:divBdr>
                  <w:divsChild>
                    <w:div w:id="1270046009">
                      <w:marLeft w:val="0"/>
                      <w:marRight w:val="0"/>
                      <w:marTop w:val="0"/>
                      <w:marBottom w:val="0"/>
                      <w:divBdr>
                        <w:top w:val="none" w:sz="0" w:space="0" w:color="auto"/>
                        <w:left w:val="none" w:sz="0" w:space="0" w:color="auto"/>
                        <w:bottom w:val="none" w:sz="0" w:space="0" w:color="auto"/>
                        <w:right w:val="none" w:sz="0" w:space="0" w:color="auto"/>
                      </w:divBdr>
                    </w:div>
                    <w:div w:id="211871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553682">
      <w:bodyDiv w:val="1"/>
      <w:marLeft w:val="0"/>
      <w:marRight w:val="0"/>
      <w:marTop w:val="0"/>
      <w:marBottom w:val="0"/>
      <w:divBdr>
        <w:top w:val="none" w:sz="0" w:space="0" w:color="auto"/>
        <w:left w:val="none" w:sz="0" w:space="0" w:color="auto"/>
        <w:bottom w:val="none" w:sz="0" w:space="0" w:color="auto"/>
        <w:right w:val="none" w:sz="0" w:space="0" w:color="auto"/>
      </w:divBdr>
      <w:divsChild>
        <w:div w:id="2024701755">
          <w:marLeft w:val="0"/>
          <w:marRight w:val="0"/>
          <w:marTop w:val="0"/>
          <w:marBottom w:val="0"/>
          <w:divBdr>
            <w:top w:val="none" w:sz="0" w:space="0" w:color="auto"/>
            <w:left w:val="none" w:sz="0" w:space="0" w:color="auto"/>
            <w:bottom w:val="none" w:sz="0" w:space="0" w:color="auto"/>
            <w:right w:val="none" w:sz="0" w:space="0" w:color="auto"/>
          </w:divBdr>
          <w:divsChild>
            <w:div w:id="188954531">
              <w:marLeft w:val="0"/>
              <w:marRight w:val="0"/>
              <w:marTop w:val="0"/>
              <w:marBottom w:val="0"/>
              <w:divBdr>
                <w:top w:val="none" w:sz="0" w:space="0" w:color="auto"/>
                <w:left w:val="none" w:sz="0" w:space="0" w:color="auto"/>
                <w:bottom w:val="none" w:sz="0" w:space="0" w:color="auto"/>
                <w:right w:val="none" w:sz="0" w:space="0" w:color="auto"/>
              </w:divBdr>
              <w:divsChild>
                <w:div w:id="1363631000">
                  <w:marLeft w:val="0"/>
                  <w:marRight w:val="0"/>
                  <w:marTop w:val="0"/>
                  <w:marBottom w:val="0"/>
                  <w:divBdr>
                    <w:top w:val="none" w:sz="0" w:space="0" w:color="auto"/>
                    <w:left w:val="none" w:sz="0" w:space="0" w:color="auto"/>
                    <w:bottom w:val="none" w:sz="0" w:space="0" w:color="auto"/>
                    <w:right w:val="none" w:sz="0" w:space="0" w:color="auto"/>
                  </w:divBdr>
                </w:div>
              </w:divsChild>
            </w:div>
            <w:div w:id="1028801713">
              <w:marLeft w:val="0"/>
              <w:marRight w:val="0"/>
              <w:marTop w:val="0"/>
              <w:marBottom w:val="0"/>
              <w:divBdr>
                <w:top w:val="none" w:sz="0" w:space="0" w:color="auto"/>
                <w:left w:val="none" w:sz="0" w:space="0" w:color="auto"/>
                <w:bottom w:val="none" w:sz="0" w:space="0" w:color="auto"/>
                <w:right w:val="none" w:sz="0" w:space="0" w:color="auto"/>
              </w:divBdr>
              <w:divsChild>
                <w:div w:id="1988823049">
                  <w:marLeft w:val="0"/>
                  <w:marRight w:val="0"/>
                  <w:marTop w:val="0"/>
                  <w:marBottom w:val="0"/>
                  <w:divBdr>
                    <w:top w:val="none" w:sz="0" w:space="0" w:color="auto"/>
                    <w:left w:val="none" w:sz="0" w:space="0" w:color="auto"/>
                    <w:bottom w:val="none" w:sz="0" w:space="0" w:color="auto"/>
                    <w:right w:val="none" w:sz="0" w:space="0" w:color="auto"/>
                  </w:divBdr>
                  <w:divsChild>
                    <w:div w:id="11976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401873">
      <w:bodyDiv w:val="1"/>
      <w:marLeft w:val="0"/>
      <w:marRight w:val="0"/>
      <w:marTop w:val="0"/>
      <w:marBottom w:val="0"/>
      <w:divBdr>
        <w:top w:val="none" w:sz="0" w:space="0" w:color="auto"/>
        <w:left w:val="none" w:sz="0" w:space="0" w:color="auto"/>
        <w:bottom w:val="none" w:sz="0" w:space="0" w:color="auto"/>
        <w:right w:val="none" w:sz="0" w:space="0" w:color="auto"/>
      </w:divBdr>
      <w:divsChild>
        <w:div w:id="695813740">
          <w:marLeft w:val="0"/>
          <w:marRight w:val="0"/>
          <w:marTop w:val="0"/>
          <w:marBottom w:val="0"/>
          <w:divBdr>
            <w:top w:val="none" w:sz="0" w:space="0" w:color="auto"/>
            <w:left w:val="none" w:sz="0" w:space="0" w:color="auto"/>
            <w:bottom w:val="none" w:sz="0" w:space="0" w:color="auto"/>
            <w:right w:val="none" w:sz="0" w:space="0" w:color="auto"/>
          </w:divBdr>
          <w:divsChild>
            <w:div w:id="60106122">
              <w:marLeft w:val="0"/>
              <w:marRight w:val="0"/>
              <w:marTop w:val="0"/>
              <w:marBottom w:val="0"/>
              <w:divBdr>
                <w:top w:val="none" w:sz="0" w:space="0" w:color="auto"/>
                <w:left w:val="none" w:sz="0" w:space="0" w:color="auto"/>
                <w:bottom w:val="none" w:sz="0" w:space="0" w:color="auto"/>
                <w:right w:val="none" w:sz="0" w:space="0" w:color="auto"/>
              </w:divBdr>
              <w:divsChild>
                <w:div w:id="1058943250">
                  <w:marLeft w:val="0"/>
                  <w:marRight w:val="0"/>
                  <w:marTop w:val="0"/>
                  <w:marBottom w:val="0"/>
                  <w:divBdr>
                    <w:top w:val="none" w:sz="0" w:space="0" w:color="auto"/>
                    <w:left w:val="none" w:sz="0" w:space="0" w:color="auto"/>
                    <w:bottom w:val="none" w:sz="0" w:space="0" w:color="auto"/>
                    <w:right w:val="none" w:sz="0" w:space="0" w:color="auto"/>
                  </w:divBdr>
                  <w:divsChild>
                    <w:div w:id="196615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766507">
              <w:marLeft w:val="0"/>
              <w:marRight w:val="0"/>
              <w:marTop w:val="0"/>
              <w:marBottom w:val="0"/>
              <w:divBdr>
                <w:top w:val="none" w:sz="0" w:space="0" w:color="auto"/>
                <w:left w:val="none" w:sz="0" w:space="0" w:color="auto"/>
                <w:bottom w:val="none" w:sz="0" w:space="0" w:color="auto"/>
                <w:right w:val="none" w:sz="0" w:space="0" w:color="auto"/>
              </w:divBdr>
              <w:divsChild>
                <w:div w:id="601572127">
                  <w:marLeft w:val="0"/>
                  <w:marRight w:val="0"/>
                  <w:marTop w:val="0"/>
                  <w:marBottom w:val="0"/>
                  <w:divBdr>
                    <w:top w:val="none" w:sz="0" w:space="0" w:color="auto"/>
                    <w:left w:val="none" w:sz="0" w:space="0" w:color="auto"/>
                    <w:bottom w:val="none" w:sz="0" w:space="0" w:color="auto"/>
                    <w:right w:val="none" w:sz="0" w:space="0" w:color="auto"/>
                  </w:divBdr>
                  <w:divsChild>
                    <w:div w:id="26804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82778">
              <w:marLeft w:val="0"/>
              <w:marRight w:val="0"/>
              <w:marTop w:val="0"/>
              <w:marBottom w:val="0"/>
              <w:divBdr>
                <w:top w:val="none" w:sz="0" w:space="0" w:color="auto"/>
                <w:left w:val="none" w:sz="0" w:space="0" w:color="auto"/>
                <w:bottom w:val="none" w:sz="0" w:space="0" w:color="auto"/>
                <w:right w:val="none" w:sz="0" w:space="0" w:color="auto"/>
              </w:divBdr>
              <w:divsChild>
                <w:div w:id="1942640818">
                  <w:marLeft w:val="0"/>
                  <w:marRight w:val="0"/>
                  <w:marTop w:val="0"/>
                  <w:marBottom w:val="0"/>
                  <w:divBdr>
                    <w:top w:val="none" w:sz="0" w:space="0" w:color="auto"/>
                    <w:left w:val="none" w:sz="0" w:space="0" w:color="auto"/>
                    <w:bottom w:val="none" w:sz="0" w:space="0" w:color="auto"/>
                    <w:right w:val="none" w:sz="0" w:space="0" w:color="auto"/>
                  </w:divBdr>
                  <w:divsChild>
                    <w:div w:id="43221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707963">
              <w:marLeft w:val="0"/>
              <w:marRight w:val="0"/>
              <w:marTop w:val="0"/>
              <w:marBottom w:val="0"/>
              <w:divBdr>
                <w:top w:val="none" w:sz="0" w:space="0" w:color="auto"/>
                <w:left w:val="none" w:sz="0" w:space="0" w:color="auto"/>
                <w:bottom w:val="none" w:sz="0" w:space="0" w:color="auto"/>
                <w:right w:val="none" w:sz="0" w:space="0" w:color="auto"/>
              </w:divBdr>
              <w:divsChild>
                <w:div w:id="1336105365">
                  <w:marLeft w:val="0"/>
                  <w:marRight w:val="0"/>
                  <w:marTop w:val="0"/>
                  <w:marBottom w:val="0"/>
                  <w:divBdr>
                    <w:top w:val="none" w:sz="0" w:space="0" w:color="auto"/>
                    <w:left w:val="none" w:sz="0" w:space="0" w:color="auto"/>
                    <w:bottom w:val="none" w:sz="0" w:space="0" w:color="auto"/>
                    <w:right w:val="none" w:sz="0" w:space="0" w:color="auto"/>
                  </w:divBdr>
                  <w:divsChild>
                    <w:div w:id="104883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40056">
              <w:marLeft w:val="0"/>
              <w:marRight w:val="0"/>
              <w:marTop w:val="0"/>
              <w:marBottom w:val="0"/>
              <w:divBdr>
                <w:top w:val="none" w:sz="0" w:space="0" w:color="auto"/>
                <w:left w:val="none" w:sz="0" w:space="0" w:color="auto"/>
                <w:bottom w:val="none" w:sz="0" w:space="0" w:color="auto"/>
                <w:right w:val="none" w:sz="0" w:space="0" w:color="auto"/>
              </w:divBdr>
              <w:divsChild>
                <w:div w:id="1743289953">
                  <w:marLeft w:val="0"/>
                  <w:marRight w:val="0"/>
                  <w:marTop w:val="0"/>
                  <w:marBottom w:val="0"/>
                  <w:divBdr>
                    <w:top w:val="none" w:sz="0" w:space="0" w:color="auto"/>
                    <w:left w:val="none" w:sz="0" w:space="0" w:color="auto"/>
                    <w:bottom w:val="none" w:sz="0" w:space="0" w:color="auto"/>
                    <w:right w:val="none" w:sz="0" w:space="0" w:color="auto"/>
                  </w:divBdr>
                  <w:divsChild>
                    <w:div w:id="173165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26369">
              <w:marLeft w:val="0"/>
              <w:marRight w:val="0"/>
              <w:marTop w:val="0"/>
              <w:marBottom w:val="0"/>
              <w:divBdr>
                <w:top w:val="none" w:sz="0" w:space="0" w:color="auto"/>
                <w:left w:val="none" w:sz="0" w:space="0" w:color="auto"/>
                <w:bottom w:val="none" w:sz="0" w:space="0" w:color="auto"/>
                <w:right w:val="none" w:sz="0" w:space="0" w:color="auto"/>
              </w:divBdr>
              <w:divsChild>
                <w:div w:id="1875075679">
                  <w:marLeft w:val="0"/>
                  <w:marRight w:val="0"/>
                  <w:marTop w:val="0"/>
                  <w:marBottom w:val="0"/>
                  <w:divBdr>
                    <w:top w:val="none" w:sz="0" w:space="0" w:color="auto"/>
                    <w:left w:val="none" w:sz="0" w:space="0" w:color="auto"/>
                    <w:bottom w:val="none" w:sz="0" w:space="0" w:color="auto"/>
                    <w:right w:val="none" w:sz="0" w:space="0" w:color="auto"/>
                  </w:divBdr>
                  <w:divsChild>
                    <w:div w:id="207985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696272">
          <w:marLeft w:val="0"/>
          <w:marRight w:val="0"/>
          <w:marTop w:val="0"/>
          <w:marBottom w:val="0"/>
          <w:divBdr>
            <w:top w:val="none" w:sz="0" w:space="0" w:color="auto"/>
            <w:left w:val="none" w:sz="0" w:space="0" w:color="auto"/>
            <w:bottom w:val="none" w:sz="0" w:space="0" w:color="auto"/>
            <w:right w:val="none" w:sz="0" w:space="0" w:color="auto"/>
          </w:divBdr>
        </w:div>
      </w:divsChild>
    </w:div>
    <w:div w:id="406652769">
      <w:bodyDiv w:val="1"/>
      <w:marLeft w:val="0"/>
      <w:marRight w:val="0"/>
      <w:marTop w:val="0"/>
      <w:marBottom w:val="0"/>
      <w:divBdr>
        <w:top w:val="none" w:sz="0" w:space="0" w:color="auto"/>
        <w:left w:val="none" w:sz="0" w:space="0" w:color="auto"/>
        <w:bottom w:val="none" w:sz="0" w:space="0" w:color="auto"/>
        <w:right w:val="none" w:sz="0" w:space="0" w:color="auto"/>
      </w:divBdr>
      <w:divsChild>
        <w:div w:id="1745834794">
          <w:marLeft w:val="0"/>
          <w:marRight w:val="0"/>
          <w:marTop w:val="0"/>
          <w:marBottom w:val="0"/>
          <w:divBdr>
            <w:top w:val="none" w:sz="0" w:space="0" w:color="auto"/>
            <w:left w:val="none" w:sz="0" w:space="0" w:color="auto"/>
            <w:bottom w:val="none" w:sz="0" w:space="0" w:color="auto"/>
            <w:right w:val="none" w:sz="0" w:space="0" w:color="auto"/>
          </w:divBdr>
          <w:divsChild>
            <w:div w:id="489061831">
              <w:marLeft w:val="0"/>
              <w:marRight w:val="0"/>
              <w:marTop w:val="0"/>
              <w:marBottom w:val="0"/>
              <w:divBdr>
                <w:top w:val="none" w:sz="0" w:space="0" w:color="auto"/>
                <w:left w:val="none" w:sz="0" w:space="0" w:color="auto"/>
                <w:bottom w:val="none" w:sz="0" w:space="0" w:color="auto"/>
                <w:right w:val="none" w:sz="0" w:space="0" w:color="auto"/>
              </w:divBdr>
              <w:divsChild>
                <w:div w:id="1880048465">
                  <w:marLeft w:val="0"/>
                  <w:marRight w:val="0"/>
                  <w:marTop w:val="0"/>
                  <w:marBottom w:val="0"/>
                  <w:divBdr>
                    <w:top w:val="none" w:sz="0" w:space="0" w:color="auto"/>
                    <w:left w:val="none" w:sz="0" w:space="0" w:color="auto"/>
                    <w:bottom w:val="none" w:sz="0" w:space="0" w:color="auto"/>
                    <w:right w:val="none" w:sz="0" w:space="0" w:color="auto"/>
                  </w:divBdr>
                </w:div>
              </w:divsChild>
            </w:div>
            <w:div w:id="1974747597">
              <w:marLeft w:val="0"/>
              <w:marRight w:val="0"/>
              <w:marTop w:val="0"/>
              <w:marBottom w:val="0"/>
              <w:divBdr>
                <w:top w:val="none" w:sz="0" w:space="0" w:color="auto"/>
                <w:left w:val="none" w:sz="0" w:space="0" w:color="auto"/>
                <w:bottom w:val="none" w:sz="0" w:space="0" w:color="auto"/>
                <w:right w:val="none" w:sz="0" w:space="0" w:color="auto"/>
              </w:divBdr>
              <w:divsChild>
                <w:div w:id="984242579">
                  <w:marLeft w:val="0"/>
                  <w:marRight w:val="0"/>
                  <w:marTop w:val="0"/>
                  <w:marBottom w:val="0"/>
                  <w:divBdr>
                    <w:top w:val="none" w:sz="0" w:space="0" w:color="auto"/>
                    <w:left w:val="none" w:sz="0" w:space="0" w:color="auto"/>
                    <w:bottom w:val="none" w:sz="0" w:space="0" w:color="auto"/>
                    <w:right w:val="none" w:sz="0" w:space="0" w:color="auto"/>
                  </w:divBdr>
                  <w:divsChild>
                    <w:div w:id="356085223">
                      <w:marLeft w:val="0"/>
                      <w:marRight w:val="0"/>
                      <w:marTop w:val="0"/>
                      <w:marBottom w:val="0"/>
                      <w:divBdr>
                        <w:top w:val="none" w:sz="0" w:space="0" w:color="auto"/>
                        <w:left w:val="none" w:sz="0" w:space="0" w:color="auto"/>
                        <w:bottom w:val="none" w:sz="0" w:space="0" w:color="auto"/>
                        <w:right w:val="none" w:sz="0" w:space="0" w:color="auto"/>
                      </w:divBdr>
                    </w:div>
                    <w:div w:id="168404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926200">
      <w:bodyDiv w:val="1"/>
      <w:marLeft w:val="0"/>
      <w:marRight w:val="0"/>
      <w:marTop w:val="0"/>
      <w:marBottom w:val="0"/>
      <w:divBdr>
        <w:top w:val="none" w:sz="0" w:space="0" w:color="auto"/>
        <w:left w:val="none" w:sz="0" w:space="0" w:color="auto"/>
        <w:bottom w:val="none" w:sz="0" w:space="0" w:color="auto"/>
        <w:right w:val="none" w:sz="0" w:space="0" w:color="auto"/>
      </w:divBdr>
    </w:div>
    <w:div w:id="414278615">
      <w:bodyDiv w:val="1"/>
      <w:marLeft w:val="0"/>
      <w:marRight w:val="0"/>
      <w:marTop w:val="0"/>
      <w:marBottom w:val="0"/>
      <w:divBdr>
        <w:top w:val="none" w:sz="0" w:space="0" w:color="auto"/>
        <w:left w:val="none" w:sz="0" w:space="0" w:color="auto"/>
        <w:bottom w:val="none" w:sz="0" w:space="0" w:color="auto"/>
        <w:right w:val="none" w:sz="0" w:space="0" w:color="auto"/>
      </w:divBdr>
    </w:div>
    <w:div w:id="422184935">
      <w:bodyDiv w:val="1"/>
      <w:marLeft w:val="0"/>
      <w:marRight w:val="0"/>
      <w:marTop w:val="0"/>
      <w:marBottom w:val="0"/>
      <w:divBdr>
        <w:top w:val="none" w:sz="0" w:space="0" w:color="auto"/>
        <w:left w:val="none" w:sz="0" w:space="0" w:color="auto"/>
        <w:bottom w:val="none" w:sz="0" w:space="0" w:color="auto"/>
        <w:right w:val="none" w:sz="0" w:space="0" w:color="auto"/>
      </w:divBdr>
    </w:div>
    <w:div w:id="443810041">
      <w:bodyDiv w:val="1"/>
      <w:marLeft w:val="0"/>
      <w:marRight w:val="0"/>
      <w:marTop w:val="0"/>
      <w:marBottom w:val="0"/>
      <w:divBdr>
        <w:top w:val="none" w:sz="0" w:space="0" w:color="auto"/>
        <w:left w:val="none" w:sz="0" w:space="0" w:color="auto"/>
        <w:bottom w:val="none" w:sz="0" w:space="0" w:color="auto"/>
        <w:right w:val="none" w:sz="0" w:space="0" w:color="auto"/>
      </w:divBdr>
      <w:divsChild>
        <w:div w:id="300962699">
          <w:marLeft w:val="0"/>
          <w:marRight w:val="0"/>
          <w:marTop w:val="0"/>
          <w:marBottom w:val="0"/>
          <w:divBdr>
            <w:top w:val="none" w:sz="0" w:space="0" w:color="auto"/>
            <w:left w:val="none" w:sz="0" w:space="0" w:color="auto"/>
            <w:bottom w:val="none" w:sz="0" w:space="0" w:color="auto"/>
            <w:right w:val="none" w:sz="0" w:space="0" w:color="auto"/>
          </w:divBdr>
        </w:div>
        <w:div w:id="737360123">
          <w:marLeft w:val="0"/>
          <w:marRight w:val="0"/>
          <w:marTop w:val="0"/>
          <w:marBottom w:val="0"/>
          <w:divBdr>
            <w:top w:val="none" w:sz="0" w:space="0" w:color="auto"/>
            <w:left w:val="none" w:sz="0" w:space="0" w:color="auto"/>
            <w:bottom w:val="none" w:sz="0" w:space="0" w:color="auto"/>
            <w:right w:val="none" w:sz="0" w:space="0" w:color="auto"/>
          </w:divBdr>
          <w:divsChild>
            <w:div w:id="240875671">
              <w:marLeft w:val="0"/>
              <w:marRight w:val="0"/>
              <w:marTop w:val="0"/>
              <w:marBottom w:val="0"/>
              <w:divBdr>
                <w:top w:val="none" w:sz="0" w:space="0" w:color="auto"/>
                <w:left w:val="none" w:sz="0" w:space="0" w:color="auto"/>
                <w:bottom w:val="none" w:sz="0" w:space="0" w:color="auto"/>
                <w:right w:val="none" w:sz="0" w:space="0" w:color="auto"/>
              </w:divBdr>
              <w:divsChild>
                <w:div w:id="1620380670">
                  <w:marLeft w:val="0"/>
                  <w:marRight w:val="0"/>
                  <w:marTop w:val="0"/>
                  <w:marBottom w:val="0"/>
                  <w:divBdr>
                    <w:top w:val="none" w:sz="0" w:space="0" w:color="auto"/>
                    <w:left w:val="none" w:sz="0" w:space="0" w:color="auto"/>
                    <w:bottom w:val="none" w:sz="0" w:space="0" w:color="auto"/>
                    <w:right w:val="none" w:sz="0" w:space="0" w:color="auto"/>
                  </w:divBdr>
                  <w:divsChild>
                    <w:div w:id="44966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751117">
              <w:marLeft w:val="0"/>
              <w:marRight w:val="0"/>
              <w:marTop w:val="0"/>
              <w:marBottom w:val="0"/>
              <w:divBdr>
                <w:top w:val="none" w:sz="0" w:space="0" w:color="auto"/>
                <w:left w:val="none" w:sz="0" w:space="0" w:color="auto"/>
                <w:bottom w:val="none" w:sz="0" w:space="0" w:color="auto"/>
                <w:right w:val="none" w:sz="0" w:space="0" w:color="auto"/>
              </w:divBdr>
              <w:divsChild>
                <w:div w:id="1755739816">
                  <w:marLeft w:val="0"/>
                  <w:marRight w:val="0"/>
                  <w:marTop w:val="0"/>
                  <w:marBottom w:val="0"/>
                  <w:divBdr>
                    <w:top w:val="none" w:sz="0" w:space="0" w:color="auto"/>
                    <w:left w:val="none" w:sz="0" w:space="0" w:color="auto"/>
                    <w:bottom w:val="none" w:sz="0" w:space="0" w:color="auto"/>
                    <w:right w:val="none" w:sz="0" w:space="0" w:color="auto"/>
                  </w:divBdr>
                  <w:divsChild>
                    <w:div w:id="69319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173224">
              <w:marLeft w:val="0"/>
              <w:marRight w:val="0"/>
              <w:marTop w:val="0"/>
              <w:marBottom w:val="0"/>
              <w:divBdr>
                <w:top w:val="none" w:sz="0" w:space="0" w:color="auto"/>
                <w:left w:val="none" w:sz="0" w:space="0" w:color="auto"/>
                <w:bottom w:val="none" w:sz="0" w:space="0" w:color="auto"/>
                <w:right w:val="none" w:sz="0" w:space="0" w:color="auto"/>
              </w:divBdr>
              <w:divsChild>
                <w:div w:id="1321235203">
                  <w:marLeft w:val="0"/>
                  <w:marRight w:val="0"/>
                  <w:marTop w:val="0"/>
                  <w:marBottom w:val="0"/>
                  <w:divBdr>
                    <w:top w:val="none" w:sz="0" w:space="0" w:color="auto"/>
                    <w:left w:val="none" w:sz="0" w:space="0" w:color="auto"/>
                    <w:bottom w:val="none" w:sz="0" w:space="0" w:color="auto"/>
                    <w:right w:val="none" w:sz="0" w:space="0" w:color="auto"/>
                  </w:divBdr>
                  <w:divsChild>
                    <w:div w:id="176588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036265">
              <w:marLeft w:val="0"/>
              <w:marRight w:val="0"/>
              <w:marTop w:val="0"/>
              <w:marBottom w:val="0"/>
              <w:divBdr>
                <w:top w:val="none" w:sz="0" w:space="0" w:color="auto"/>
                <w:left w:val="none" w:sz="0" w:space="0" w:color="auto"/>
                <w:bottom w:val="none" w:sz="0" w:space="0" w:color="auto"/>
                <w:right w:val="none" w:sz="0" w:space="0" w:color="auto"/>
              </w:divBdr>
              <w:divsChild>
                <w:div w:id="1338507570">
                  <w:marLeft w:val="0"/>
                  <w:marRight w:val="0"/>
                  <w:marTop w:val="0"/>
                  <w:marBottom w:val="0"/>
                  <w:divBdr>
                    <w:top w:val="none" w:sz="0" w:space="0" w:color="auto"/>
                    <w:left w:val="none" w:sz="0" w:space="0" w:color="auto"/>
                    <w:bottom w:val="none" w:sz="0" w:space="0" w:color="auto"/>
                    <w:right w:val="none" w:sz="0" w:space="0" w:color="auto"/>
                  </w:divBdr>
                  <w:divsChild>
                    <w:div w:id="161613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35944">
              <w:marLeft w:val="0"/>
              <w:marRight w:val="0"/>
              <w:marTop w:val="0"/>
              <w:marBottom w:val="0"/>
              <w:divBdr>
                <w:top w:val="none" w:sz="0" w:space="0" w:color="auto"/>
                <w:left w:val="none" w:sz="0" w:space="0" w:color="auto"/>
                <w:bottom w:val="none" w:sz="0" w:space="0" w:color="auto"/>
                <w:right w:val="none" w:sz="0" w:space="0" w:color="auto"/>
              </w:divBdr>
              <w:divsChild>
                <w:div w:id="357236795">
                  <w:marLeft w:val="0"/>
                  <w:marRight w:val="0"/>
                  <w:marTop w:val="0"/>
                  <w:marBottom w:val="0"/>
                  <w:divBdr>
                    <w:top w:val="none" w:sz="0" w:space="0" w:color="auto"/>
                    <w:left w:val="none" w:sz="0" w:space="0" w:color="auto"/>
                    <w:bottom w:val="none" w:sz="0" w:space="0" w:color="auto"/>
                    <w:right w:val="none" w:sz="0" w:space="0" w:color="auto"/>
                  </w:divBdr>
                  <w:divsChild>
                    <w:div w:id="179248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22422">
              <w:marLeft w:val="0"/>
              <w:marRight w:val="0"/>
              <w:marTop w:val="0"/>
              <w:marBottom w:val="0"/>
              <w:divBdr>
                <w:top w:val="none" w:sz="0" w:space="0" w:color="auto"/>
                <w:left w:val="none" w:sz="0" w:space="0" w:color="auto"/>
                <w:bottom w:val="none" w:sz="0" w:space="0" w:color="auto"/>
                <w:right w:val="none" w:sz="0" w:space="0" w:color="auto"/>
              </w:divBdr>
              <w:divsChild>
                <w:div w:id="321277250">
                  <w:marLeft w:val="0"/>
                  <w:marRight w:val="0"/>
                  <w:marTop w:val="0"/>
                  <w:marBottom w:val="0"/>
                  <w:divBdr>
                    <w:top w:val="none" w:sz="0" w:space="0" w:color="auto"/>
                    <w:left w:val="none" w:sz="0" w:space="0" w:color="auto"/>
                    <w:bottom w:val="none" w:sz="0" w:space="0" w:color="auto"/>
                    <w:right w:val="none" w:sz="0" w:space="0" w:color="auto"/>
                  </w:divBdr>
                  <w:divsChild>
                    <w:div w:id="212018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160508">
      <w:bodyDiv w:val="1"/>
      <w:marLeft w:val="0"/>
      <w:marRight w:val="0"/>
      <w:marTop w:val="0"/>
      <w:marBottom w:val="0"/>
      <w:divBdr>
        <w:top w:val="none" w:sz="0" w:space="0" w:color="auto"/>
        <w:left w:val="none" w:sz="0" w:space="0" w:color="auto"/>
        <w:bottom w:val="none" w:sz="0" w:space="0" w:color="auto"/>
        <w:right w:val="none" w:sz="0" w:space="0" w:color="auto"/>
      </w:divBdr>
      <w:divsChild>
        <w:div w:id="1045563944">
          <w:marLeft w:val="0"/>
          <w:marRight w:val="0"/>
          <w:marTop w:val="0"/>
          <w:marBottom w:val="0"/>
          <w:divBdr>
            <w:top w:val="none" w:sz="0" w:space="0" w:color="auto"/>
            <w:left w:val="none" w:sz="0" w:space="0" w:color="auto"/>
            <w:bottom w:val="none" w:sz="0" w:space="0" w:color="auto"/>
            <w:right w:val="none" w:sz="0" w:space="0" w:color="auto"/>
          </w:divBdr>
          <w:divsChild>
            <w:div w:id="338386398">
              <w:marLeft w:val="0"/>
              <w:marRight w:val="0"/>
              <w:marTop w:val="0"/>
              <w:marBottom w:val="0"/>
              <w:divBdr>
                <w:top w:val="none" w:sz="0" w:space="0" w:color="auto"/>
                <w:left w:val="none" w:sz="0" w:space="0" w:color="auto"/>
                <w:bottom w:val="none" w:sz="0" w:space="0" w:color="auto"/>
                <w:right w:val="none" w:sz="0" w:space="0" w:color="auto"/>
              </w:divBdr>
            </w:div>
            <w:div w:id="66578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23875">
      <w:bodyDiv w:val="1"/>
      <w:marLeft w:val="0"/>
      <w:marRight w:val="0"/>
      <w:marTop w:val="0"/>
      <w:marBottom w:val="0"/>
      <w:divBdr>
        <w:top w:val="none" w:sz="0" w:space="0" w:color="auto"/>
        <w:left w:val="none" w:sz="0" w:space="0" w:color="auto"/>
        <w:bottom w:val="none" w:sz="0" w:space="0" w:color="auto"/>
        <w:right w:val="none" w:sz="0" w:space="0" w:color="auto"/>
      </w:divBdr>
      <w:divsChild>
        <w:div w:id="478613142">
          <w:marLeft w:val="0"/>
          <w:marRight w:val="0"/>
          <w:marTop w:val="0"/>
          <w:marBottom w:val="0"/>
          <w:divBdr>
            <w:top w:val="none" w:sz="0" w:space="0" w:color="auto"/>
            <w:left w:val="none" w:sz="0" w:space="0" w:color="auto"/>
            <w:bottom w:val="none" w:sz="0" w:space="0" w:color="auto"/>
            <w:right w:val="none" w:sz="0" w:space="0" w:color="auto"/>
          </w:divBdr>
          <w:divsChild>
            <w:div w:id="1300569217">
              <w:marLeft w:val="0"/>
              <w:marRight w:val="0"/>
              <w:marTop w:val="0"/>
              <w:marBottom w:val="0"/>
              <w:divBdr>
                <w:top w:val="none" w:sz="0" w:space="0" w:color="auto"/>
                <w:left w:val="none" w:sz="0" w:space="0" w:color="auto"/>
                <w:bottom w:val="none" w:sz="0" w:space="0" w:color="auto"/>
                <w:right w:val="none" w:sz="0" w:space="0" w:color="auto"/>
              </w:divBdr>
              <w:divsChild>
                <w:div w:id="1679237641">
                  <w:marLeft w:val="0"/>
                  <w:marRight w:val="0"/>
                  <w:marTop w:val="0"/>
                  <w:marBottom w:val="0"/>
                  <w:divBdr>
                    <w:top w:val="none" w:sz="0" w:space="0" w:color="auto"/>
                    <w:left w:val="none" w:sz="0" w:space="0" w:color="auto"/>
                    <w:bottom w:val="none" w:sz="0" w:space="0" w:color="auto"/>
                    <w:right w:val="none" w:sz="0" w:space="0" w:color="auto"/>
                  </w:divBdr>
                </w:div>
              </w:divsChild>
            </w:div>
            <w:div w:id="2008432864">
              <w:marLeft w:val="0"/>
              <w:marRight w:val="0"/>
              <w:marTop w:val="0"/>
              <w:marBottom w:val="0"/>
              <w:divBdr>
                <w:top w:val="none" w:sz="0" w:space="0" w:color="auto"/>
                <w:left w:val="none" w:sz="0" w:space="0" w:color="auto"/>
                <w:bottom w:val="none" w:sz="0" w:space="0" w:color="auto"/>
                <w:right w:val="none" w:sz="0" w:space="0" w:color="auto"/>
              </w:divBdr>
              <w:divsChild>
                <w:div w:id="178933341">
                  <w:marLeft w:val="0"/>
                  <w:marRight w:val="0"/>
                  <w:marTop w:val="0"/>
                  <w:marBottom w:val="0"/>
                  <w:divBdr>
                    <w:top w:val="none" w:sz="0" w:space="0" w:color="auto"/>
                    <w:left w:val="none" w:sz="0" w:space="0" w:color="auto"/>
                    <w:bottom w:val="none" w:sz="0" w:space="0" w:color="auto"/>
                    <w:right w:val="none" w:sz="0" w:space="0" w:color="auto"/>
                  </w:divBdr>
                  <w:divsChild>
                    <w:div w:id="1775318770">
                      <w:marLeft w:val="0"/>
                      <w:marRight w:val="0"/>
                      <w:marTop w:val="0"/>
                      <w:marBottom w:val="0"/>
                      <w:divBdr>
                        <w:top w:val="none" w:sz="0" w:space="0" w:color="auto"/>
                        <w:left w:val="none" w:sz="0" w:space="0" w:color="auto"/>
                        <w:bottom w:val="none" w:sz="0" w:space="0" w:color="auto"/>
                        <w:right w:val="none" w:sz="0" w:space="0" w:color="auto"/>
                      </w:divBdr>
                    </w:div>
                    <w:div w:id="210437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033710">
      <w:bodyDiv w:val="1"/>
      <w:marLeft w:val="0"/>
      <w:marRight w:val="0"/>
      <w:marTop w:val="0"/>
      <w:marBottom w:val="0"/>
      <w:divBdr>
        <w:top w:val="none" w:sz="0" w:space="0" w:color="auto"/>
        <w:left w:val="none" w:sz="0" w:space="0" w:color="auto"/>
        <w:bottom w:val="none" w:sz="0" w:space="0" w:color="auto"/>
        <w:right w:val="none" w:sz="0" w:space="0" w:color="auto"/>
      </w:divBdr>
      <w:divsChild>
        <w:div w:id="1179079313">
          <w:marLeft w:val="0"/>
          <w:marRight w:val="0"/>
          <w:marTop w:val="0"/>
          <w:marBottom w:val="0"/>
          <w:divBdr>
            <w:top w:val="none" w:sz="0" w:space="0" w:color="auto"/>
            <w:left w:val="none" w:sz="0" w:space="0" w:color="auto"/>
            <w:bottom w:val="none" w:sz="0" w:space="0" w:color="auto"/>
            <w:right w:val="none" w:sz="0" w:space="0" w:color="auto"/>
          </w:divBdr>
          <w:divsChild>
            <w:div w:id="528488755">
              <w:marLeft w:val="0"/>
              <w:marRight w:val="0"/>
              <w:marTop w:val="0"/>
              <w:marBottom w:val="0"/>
              <w:divBdr>
                <w:top w:val="none" w:sz="0" w:space="0" w:color="auto"/>
                <w:left w:val="none" w:sz="0" w:space="0" w:color="auto"/>
                <w:bottom w:val="none" w:sz="0" w:space="0" w:color="auto"/>
                <w:right w:val="none" w:sz="0" w:space="0" w:color="auto"/>
              </w:divBdr>
              <w:divsChild>
                <w:div w:id="1599633177">
                  <w:marLeft w:val="0"/>
                  <w:marRight w:val="0"/>
                  <w:marTop w:val="0"/>
                  <w:marBottom w:val="0"/>
                  <w:divBdr>
                    <w:top w:val="none" w:sz="0" w:space="0" w:color="auto"/>
                    <w:left w:val="none" w:sz="0" w:space="0" w:color="auto"/>
                    <w:bottom w:val="none" w:sz="0" w:space="0" w:color="auto"/>
                    <w:right w:val="none" w:sz="0" w:space="0" w:color="auto"/>
                  </w:divBdr>
                </w:div>
              </w:divsChild>
            </w:div>
            <w:div w:id="1067612134">
              <w:marLeft w:val="0"/>
              <w:marRight w:val="0"/>
              <w:marTop w:val="0"/>
              <w:marBottom w:val="0"/>
              <w:divBdr>
                <w:top w:val="none" w:sz="0" w:space="0" w:color="auto"/>
                <w:left w:val="none" w:sz="0" w:space="0" w:color="auto"/>
                <w:bottom w:val="none" w:sz="0" w:space="0" w:color="auto"/>
                <w:right w:val="none" w:sz="0" w:space="0" w:color="auto"/>
              </w:divBdr>
              <w:divsChild>
                <w:div w:id="787819795">
                  <w:marLeft w:val="0"/>
                  <w:marRight w:val="0"/>
                  <w:marTop w:val="0"/>
                  <w:marBottom w:val="0"/>
                  <w:divBdr>
                    <w:top w:val="none" w:sz="0" w:space="0" w:color="auto"/>
                    <w:left w:val="none" w:sz="0" w:space="0" w:color="auto"/>
                    <w:bottom w:val="none" w:sz="0" w:space="0" w:color="auto"/>
                    <w:right w:val="none" w:sz="0" w:space="0" w:color="auto"/>
                  </w:divBdr>
                  <w:divsChild>
                    <w:div w:id="1009798663">
                      <w:marLeft w:val="0"/>
                      <w:marRight w:val="0"/>
                      <w:marTop w:val="0"/>
                      <w:marBottom w:val="0"/>
                      <w:divBdr>
                        <w:top w:val="none" w:sz="0" w:space="0" w:color="auto"/>
                        <w:left w:val="none" w:sz="0" w:space="0" w:color="auto"/>
                        <w:bottom w:val="none" w:sz="0" w:space="0" w:color="auto"/>
                        <w:right w:val="none" w:sz="0" w:space="0" w:color="auto"/>
                      </w:divBdr>
                    </w:div>
                    <w:div w:id="212507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883818">
      <w:bodyDiv w:val="1"/>
      <w:marLeft w:val="0"/>
      <w:marRight w:val="0"/>
      <w:marTop w:val="0"/>
      <w:marBottom w:val="0"/>
      <w:divBdr>
        <w:top w:val="none" w:sz="0" w:space="0" w:color="auto"/>
        <w:left w:val="none" w:sz="0" w:space="0" w:color="auto"/>
        <w:bottom w:val="none" w:sz="0" w:space="0" w:color="auto"/>
        <w:right w:val="none" w:sz="0" w:space="0" w:color="auto"/>
      </w:divBdr>
      <w:divsChild>
        <w:div w:id="215701110">
          <w:marLeft w:val="0"/>
          <w:marRight w:val="0"/>
          <w:marTop w:val="0"/>
          <w:marBottom w:val="0"/>
          <w:divBdr>
            <w:top w:val="none" w:sz="0" w:space="0" w:color="auto"/>
            <w:left w:val="none" w:sz="0" w:space="0" w:color="auto"/>
            <w:bottom w:val="none" w:sz="0" w:space="0" w:color="auto"/>
            <w:right w:val="none" w:sz="0" w:space="0" w:color="auto"/>
          </w:divBdr>
          <w:divsChild>
            <w:div w:id="541554757">
              <w:marLeft w:val="0"/>
              <w:marRight w:val="0"/>
              <w:marTop w:val="0"/>
              <w:marBottom w:val="0"/>
              <w:divBdr>
                <w:top w:val="none" w:sz="0" w:space="0" w:color="auto"/>
                <w:left w:val="none" w:sz="0" w:space="0" w:color="auto"/>
                <w:bottom w:val="none" w:sz="0" w:space="0" w:color="auto"/>
                <w:right w:val="none" w:sz="0" w:space="0" w:color="auto"/>
              </w:divBdr>
              <w:divsChild>
                <w:div w:id="255409180">
                  <w:marLeft w:val="0"/>
                  <w:marRight w:val="0"/>
                  <w:marTop w:val="0"/>
                  <w:marBottom w:val="0"/>
                  <w:divBdr>
                    <w:top w:val="none" w:sz="0" w:space="0" w:color="auto"/>
                    <w:left w:val="none" w:sz="0" w:space="0" w:color="auto"/>
                    <w:bottom w:val="none" w:sz="0" w:space="0" w:color="auto"/>
                    <w:right w:val="none" w:sz="0" w:space="0" w:color="auto"/>
                  </w:divBdr>
                  <w:divsChild>
                    <w:div w:id="220403580">
                      <w:marLeft w:val="0"/>
                      <w:marRight w:val="0"/>
                      <w:marTop w:val="0"/>
                      <w:marBottom w:val="0"/>
                      <w:divBdr>
                        <w:top w:val="none" w:sz="0" w:space="0" w:color="auto"/>
                        <w:left w:val="none" w:sz="0" w:space="0" w:color="auto"/>
                        <w:bottom w:val="none" w:sz="0" w:space="0" w:color="auto"/>
                        <w:right w:val="none" w:sz="0" w:space="0" w:color="auto"/>
                      </w:divBdr>
                    </w:div>
                    <w:div w:id="1491678849">
                      <w:marLeft w:val="0"/>
                      <w:marRight w:val="0"/>
                      <w:marTop w:val="0"/>
                      <w:marBottom w:val="0"/>
                      <w:divBdr>
                        <w:top w:val="none" w:sz="0" w:space="0" w:color="auto"/>
                        <w:left w:val="none" w:sz="0" w:space="0" w:color="auto"/>
                        <w:bottom w:val="none" w:sz="0" w:space="0" w:color="auto"/>
                        <w:right w:val="none" w:sz="0" w:space="0" w:color="auto"/>
                      </w:divBdr>
                    </w:div>
                    <w:div w:id="209138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438169">
          <w:marLeft w:val="0"/>
          <w:marRight w:val="0"/>
          <w:marTop w:val="0"/>
          <w:marBottom w:val="0"/>
          <w:divBdr>
            <w:top w:val="none" w:sz="0" w:space="0" w:color="auto"/>
            <w:left w:val="none" w:sz="0" w:space="0" w:color="auto"/>
            <w:bottom w:val="none" w:sz="0" w:space="0" w:color="auto"/>
            <w:right w:val="none" w:sz="0" w:space="0" w:color="auto"/>
          </w:divBdr>
          <w:divsChild>
            <w:div w:id="8024902">
              <w:marLeft w:val="0"/>
              <w:marRight w:val="0"/>
              <w:marTop w:val="0"/>
              <w:marBottom w:val="0"/>
              <w:divBdr>
                <w:top w:val="none" w:sz="0" w:space="0" w:color="auto"/>
                <w:left w:val="none" w:sz="0" w:space="0" w:color="auto"/>
                <w:bottom w:val="none" w:sz="0" w:space="0" w:color="auto"/>
                <w:right w:val="none" w:sz="0" w:space="0" w:color="auto"/>
              </w:divBdr>
              <w:divsChild>
                <w:div w:id="1087267730">
                  <w:marLeft w:val="0"/>
                  <w:marRight w:val="0"/>
                  <w:marTop w:val="0"/>
                  <w:marBottom w:val="0"/>
                  <w:divBdr>
                    <w:top w:val="none" w:sz="0" w:space="0" w:color="auto"/>
                    <w:left w:val="none" w:sz="0" w:space="0" w:color="auto"/>
                    <w:bottom w:val="none" w:sz="0" w:space="0" w:color="auto"/>
                    <w:right w:val="none" w:sz="0" w:space="0" w:color="auto"/>
                  </w:divBdr>
                  <w:divsChild>
                    <w:div w:id="101195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4766">
              <w:marLeft w:val="0"/>
              <w:marRight w:val="0"/>
              <w:marTop w:val="0"/>
              <w:marBottom w:val="0"/>
              <w:divBdr>
                <w:top w:val="none" w:sz="0" w:space="0" w:color="auto"/>
                <w:left w:val="none" w:sz="0" w:space="0" w:color="auto"/>
                <w:bottom w:val="none" w:sz="0" w:space="0" w:color="auto"/>
                <w:right w:val="none" w:sz="0" w:space="0" w:color="auto"/>
              </w:divBdr>
              <w:divsChild>
                <w:div w:id="800802397">
                  <w:marLeft w:val="0"/>
                  <w:marRight w:val="0"/>
                  <w:marTop w:val="0"/>
                  <w:marBottom w:val="0"/>
                  <w:divBdr>
                    <w:top w:val="none" w:sz="0" w:space="0" w:color="auto"/>
                    <w:left w:val="none" w:sz="0" w:space="0" w:color="auto"/>
                    <w:bottom w:val="none" w:sz="0" w:space="0" w:color="auto"/>
                    <w:right w:val="none" w:sz="0" w:space="0" w:color="auto"/>
                  </w:divBdr>
                  <w:divsChild>
                    <w:div w:id="184995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83352">
              <w:marLeft w:val="0"/>
              <w:marRight w:val="0"/>
              <w:marTop w:val="0"/>
              <w:marBottom w:val="0"/>
              <w:divBdr>
                <w:top w:val="none" w:sz="0" w:space="0" w:color="auto"/>
                <w:left w:val="none" w:sz="0" w:space="0" w:color="auto"/>
                <w:bottom w:val="none" w:sz="0" w:space="0" w:color="auto"/>
                <w:right w:val="none" w:sz="0" w:space="0" w:color="auto"/>
              </w:divBdr>
              <w:divsChild>
                <w:div w:id="203755679">
                  <w:marLeft w:val="0"/>
                  <w:marRight w:val="0"/>
                  <w:marTop w:val="0"/>
                  <w:marBottom w:val="0"/>
                  <w:divBdr>
                    <w:top w:val="none" w:sz="0" w:space="0" w:color="auto"/>
                    <w:left w:val="none" w:sz="0" w:space="0" w:color="auto"/>
                    <w:bottom w:val="none" w:sz="0" w:space="0" w:color="auto"/>
                    <w:right w:val="none" w:sz="0" w:space="0" w:color="auto"/>
                  </w:divBdr>
                  <w:divsChild>
                    <w:div w:id="152844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676261">
              <w:marLeft w:val="0"/>
              <w:marRight w:val="0"/>
              <w:marTop w:val="0"/>
              <w:marBottom w:val="0"/>
              <w:divBdr>
                <w:top w:val="none" w:sz="0" w:space="0" w:color="auto"/>
                <w:left w:val="none" w:sz="0" w:space="0" w:color="auto"/>
                <w:bottom w:val="none" w:sz="0" w:space="0" w:color="auto"/>
                <w:right w:val="none" w:sz="0" w:space="0" w:color="auto"/>
              </w:divBdr>
              <w:divsChild>
                <w:div w:id="654382837">
                  <w:marLeft w:val="0"/>
                  <w:marRight w:val="0"/>
                  <w:marTop w:val="0"/>
                  <w:marBottom w:val="0"/>
                  <w:divBdr>
                    <w:top w:val="none" w:sz="0" w:space="0" w:color="auto"/>
                    <w:left w:val="none" w:sz="0" w:space="0" w:color="auto"/>
                    <w:bottom w:val="none" w:sz="0" w:space="0" w:color="auto"/>
                    <w:right w:val="none" w:sz="0" w:space="0" w:color="auto"/>
                  </w:divBdr>
                  <w:divsChild>
                    <w:div w:id="18383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70819">
              <w:marLeft w:val="0"/>
              <w:marRight w:val="0"/>
              <w:marTop w:val="0"/>
              <w:marBottom w:val="0"/>
              <w:divBdr>
                <w:top w:val="none" w:sz="0" w:space="0" w:color="auto"/>
                <w:left w:val="none" w:sz="0" w:space="0" w:color="auto"/>
                <w:bottom w:val="none" w:sz="0" w:space="0" w:color="auto"/>
                <w:right w:val="none" w:sz="0" w:space="0" w:color="auto"/>
              </w:divBdr>
              <w:divsChild>
                <w:div w:id="1607956854">
                  <w:marLeft w:val="0"/>
                  <w:marRight w:val="0"/>
                  <w:marTop w:val="0"/>
                  <w:marBottom w:val="0"/>
                  <w:divBdr>
                    <w:top w:val="none" w:sz="0" w:space="0" w:color="auto"/>
                    <w:left w:val="none" w:sz="0" w:space="0" w:color="auto"/>
                    <w:bottom w:val="none" w:sz="0" w:space="0" w:color="auto"/>
                    <w:right w:val="none" w:sz="0" w:space="0" w:color="auto"/>
                  </w:divBdr>
                  <w:divsChild>
                    <w:div w:id="36949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559420">
              <w:marLeft w:val="0"/>
              <w:marRight w:val="0"/>
              <w:marTop w:val="0"/>
              <w:marBottom w:val="0"/>
              <w:divBdr>
                <w:top w:val="none" w:sz="0" w:space="0" w:color="auto"/>
                <w:left w:val="none" w:sz="0" w:space="0" w:color="auto"/>
                <w:bottom w:val="none" w:sz="0" w:space="0" w:color="auto"/>
                <w:right w:val="none" w:sz="0" w:space="0" w:color="auto"/>
              </w:divBdr>
              <w:divsChild>
                <w:div w:id="1415198373">
                  <w:marLeft w:val="0"/>
                  <w:marRight w:val="0"/>
                  <w:marTop w:val="0"/>
                  <w:marBottom w:val="0"/>
                  <w:divBdr>
                    <w:top w:val="none" w:sz="0" w:space="0" w:color="auto"/>
                    <w:left w:val="none" w:sz="0" w:space="0" w:color="auto"/>
                    <w:bottom w:val="none" w:sz="0" w:space="0" w:color="auto"/>
                    <w:right w:val="none" w:sz="0" w:space="0" w:color="auto"/>
                  </w:divBdr>
                  <w:divsChild>
                    <w:div w:id="162530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82397">
          <w:marLeft w:val="0"/>
          <w:marRight w:val="0"/>
          <w:marTop w:val="0"/>
          <w:marBottom w:val="0"/>
          <w:divBdr>
            <w:top w:val="none" w:sz="0" w:space="0" w:color="auto"/>
            <w:left w:val="none" w:sz="0" w:space="0" w:color="auto"/>
            <w:bottom w:val="none" w:sz="0" w:space="0" w:color="auto"/>
            <w:right w:val="none" w:sz="0" w:space="0" w:color="auto"/>
          </w:divBdr>
          <w:divsChild>
            <w:div w:id="386413800">
              <w:marLeft w:val="0"/>
              <w:marRight w:val="0"/>
              <w:marTop w:val="0"/>
              <w:marBottom w:val="0"/>
              <w:divBdr>
                <w:top w:val="none" w:sz="0" w:space="0" w:color="auto"/>
                <w:left w:val="none" w:sz="0" w:space="0" w:color="auto"/>
                <w:bottom w:val="none" w:sz="0" w:space="0" w:color="auto"/>
                <w:right w:val="none" w:sz="0" w:space="0" w:color="auto"/>
              </w:divBdr>
              <w:divsChild>
                <w:div w:id="839589917">
                  <w:marLeft w:val="0"/>
                  <w:marRight w:val="0"/>
                  <w:marTop w:val="0"/>
                  <w:marBottom w:val="0"/>
                  <w:divBdr>
                    <w:top w:val="none" w:sz="0" w:space="0" w:color="auto"/>
                    <w:left w:val="none" w:sz="0" w:space="0" w:color="auto"/>
                    <w:bottom w:val="none" w:sz="0" w:space="0" w:color="auto"/>
                    <w:right w:val="none" w:sz="0" w:space="0" w:color="auto"/>
                  </w:divBdr>
                  <w:divsChild>
                    <w:div w:id="123747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822510">
              <w:marLeft w:val="0"/>
              <w:marRight w:val="0"/>
              <w:marTop w:val="0"/>
              <w:marBottom w:val="0"/>
              <w:divBdr>
                <w:top w:val="none" w:sz="0" w:space="0" w:color="auto"/>
                <w:left w:val="none" w:sz="0" w:space="0" w:color="auto"/>
                <w:bottom w:val="none" w:sz="0" w:space="0" w:color="auto"/>
                <w:right w:val="none" w:sz="0" w:space="0" w:color="auto"/>
              </w:divBdr>
              <w:divsChild>
                <w:div w:id="330761631">
                  <w:marLeft w:val="0"/>
                  <w:marRight w:val="0"/>
                  <w:marTop w:val="0"/>
                  <w:marBottom w:val="0"/>
                  <w:divBdr>
                    <w:top w:val="none" w:sz="0" w:space="0" w:color="auto"/>
                    <w:left w:val="none" w:sz="0" w:space="0" w:color="auto"/>
                    <w:bottom w:val="none" w:sz="0" w:space="0" w:color="auto"/>
                    <w:right w:val="none" w:sz="0" w:space="0" w:color="auto"/>
                  </w:divBdr>
                  <w:divsChild>
                    <w:div w:id="101897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44558">
              <w:marLeft w:val="0"/>
              <w:marRight w:val="0"/>
              <w:marTop w:val="0"/>
              <w:marBottom w:val="0"/>
              <w:divBdr>
                <w:top w:val="none" w:sz="0" w:space="0" w:color="auto"/>
                <w:left w:val="none" w:sz="0" w:space="0" w:color="auto"/>
                <w:bottom w:val="none" w:sz="0" w:space="0" w:color="auto"/>
                <w:right w:val="none" w:sz="0" w:space="0" w:color="auto"/>
              </w:divBdr>
              <w:divsChild>
                <w:div w:id="920404574">
                  <w:marLeft w:val="0"/>
                  <w:marRight w:val="0"/>
                  <w:marTop w:val="0"/>
                  <w:marBottom w:val="0"/>
                  <w:divBdr>
                    <w:top w:val="none" w:sz="0" w:space="0" w:color="auto"/>
                    <w:left w:val="none" w:sz="0" w:space="0" w:color="auto"/>
                    <w:bottom w:val="none" w:sz="0" w:space="0" w:color="auto"/>
                    <w:right w:val="none" w:sz="0" w:space="0" w:color="auto"/>
                  </w:divBdr>
                  <w:divsChild>
                    <w:div w:id="98601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447957">
              <w:marLeft w:val="0"/>
              <w:marRight w:val="0"/>
              <w:marTop w:val="0"/>
              <w:marBottom w:val="0"/>
              <w:divBdr>
                <w:top w:val="none" w:sz="0" w:space="0" w:color="auto"/>
                <w:left w:val="none" w:sz="0" w:space="0" w:color="auto"/>
                <w:bottom w:val="none" w:sz="0" w:space="0" w:color="auto"/>
                <w:right w:val="none" w:sz="0" w:space="0" w:color="auto"/>
              </w:divBdr>
              <w:divsChild>
                <w:div w:id="478229915">
                  <w:marLeft w:val="0"/>
                  <w:marRight w:val="0"/>
                  <w:marTop w:val="0"/>
                  <w:marBottom w:val="0"/>
                  <w:divBdr>
                    <w:top w:val="none" w:sz="0" w:space="0" w:color="auto"/>
                    <w:left w:val="none" w:sz="0" w:space="0" w:color="auto"/>
                    <w:bottom w:val="none" w:sz="0" w:space="0" w:color="auto"/>
                    <w:right w:val="none" w:sz="0" w:space="0" w:color="auto"/>
                  </w:divBdr>
                </w:div>
                <w:div w:id="1721244658">
                  <w:marLeft w:val="0"/>
                  <w:marRight w:val="0"/>
                  <w:marTop w:val="0"/>
                  <w:marBottom w:val="0"/>
                  <w:divBdr>
                    <w:top w:val="none" w:sz="0" w:space="0" w:color="auto"/>
                    <w:left w:val="none" w:sz="0" w:space="0" w:color="auto"/>
                    <w:bottom w:val="none" w:sz="0" w:space="0" w:color="auto"/>
                    <w:right w:val="none" w:sz="0" w:space="0" w:color="auto"/>
                  </w:divBdr>
                </w:div>
              </w:divsChild>
            </w:div>
            <w:div w:id="684405745">
              <w:marLeft w:val="0"/>
              <w:marRight w:val="0"/>
              <w:marTop w:val="0"/>
              <w:marBottom w:val="0"/>
              <w:divBdr>
                <w:top w:val="none" w:sz="0" w:space="0" w:color="auto"/>
                <w:left w:val="none" w:sz="0" w:space="0" w:color="auto"/>
                <w:bottom w:val="none" w:sz="0" w:space="0" w:color="auto"/>
                <w:right w:val="none" w:sz="0" w:space="0" w:color="auto"/>
              </w:divBdr>
              <w:divsChild>
                <w:div w:id="1649430681">
                  <w:marLeft w:val="0"/>
                  <w:marRight w:val="0"/>
                  <w:marTop w:val="0"/>
                  <w:marBottom w:val="0"/>
                  <w:divBdr>
                    <w:top w:val="none" w:sz="0" w:space="0" w:color="auto"/>
                    <w:left w:val="none" w:sz="0" w:space="0" w:color="auto"/>
                    <w:bottom w:val="none" w:sz="0" w:space="0" w:color="auto"/>
                    <w:right w:val="none" w:sz="0" w:space="0" w:color="auto"/>
                  </w:divBdr>
                  <w:divsChild>
                    <w:div w:id="62011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814311">
              <w:marLeft w:val="0"/>
              <w:marRight w:val="0"/>
              <w:marTop w:val="0"/>
              <w:marBottom w:val="0"/>
              <w:divBdr>
                <w:top w:val="none" w:sz="0" w:space="0" w:color="auto"/>
                <w:left w:val="none" w:sz="0" w:space="0" w:color="auto"/>
                <w:bottom w:val="none" w:sz="0" w:space="0" w:color="auto"/>
                <w:right w:val="none" w:sz="0" w:space="0" w:color="auto"/>
              </w:divBdr>
              <w:divsChild>
                <w:div w:id="1849171855">
                  <w:marLeft w:val="0"/>
                  <w:marRight w:val="0"/>
                  <w:marTop w:val="0"/>
                  <w:marBottom w:val="0"/>
                  <w:divBdr>
                    <w:top w:val="none" w:sz="0" w:space="0" w:color="auto"/>
                    <w:left w:val="none" w:sz="0" w:space="0" w:color="auto"/>
                    <w:bottom w:val="none" w:sz="0" w:space="0" w:color="auto"/>
                    <w:right w:val="none" w:sz="0" w:space="0" w:color="auto"/>
                  </w:divBdr>
                  <w:divsChild>
                    <w:div w:id="117114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58825">
              <w:marLeft w:val="0"/>
              <w:marRight w:val="0"/>
              <w:marTop w:val="0"/>
              <w:marBottom w:val="0"/>
              <w:divBdr>
                <w:top w:val="none" w:sz="0" w:space="0" w:color="auto"/>
                <w:left w:val="none" w:sz="0" w:space="0" w:color="auto"/>
                <w:bottom w:val="none" w:sz="0" w:space="0" w:color="auto"/>
                <w:right w:val="none" w:sz="0" w:space="0" w:color="auto"/>
              </w:divBdr>
              <w:divsChild>
                <w:div w:id="454566640">
                  <w:marLeft w:val="0"/>
                  <w:marRight w:val="0"/>
                  <w:marTop w:val="0"/>
                  <w:marBottom w:val="0"/>
                  <w:divBdr>
                    <w:top w:val="none" w:sz="0" w:space="0" w:color="auto"/>
                    <w:left w:val="none" w:sz="0" w:space="0" w:color="auto"/>
                    <w:bottom w:val="none" w:sz="0" w:space="0" w:color="auto"/>
                    <w:right w:val="none" w:sz="0" w:space="0" w:color="auto"/>
                  </w:divBdr>
                  <w:divsChild>
                    <w:div w:id="141682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73747">
              <w:marLeft w:val="0"/>
              <w:marRight w:val="0"/>
              <w:marTop w:val="0"/>
              <w:marBottom w:val="0"/>
              <w:divBdr>
                <w:top w:val="none" w:sz="0" w:space="0" w:color="auto"/>
                <w:left w:val="none" w:sz="0" w:space="0" w:color="auto"/>
                <w:bottom w:val="none" w:sz="0" w:space="0" w:color="auto"/>
                <w:right w:val="none" w:sz="0" w:space="0" w:color="auto"/>
              </w:divBdr>
              <w:divsChild>
                <w:div w:id="892813133">
                  <w:marLeft w:val="0"/>
                  <w:marRight w:val="0"/>
                  <w:marTop w:val="0"/>
                  <w:marBottom w:val="0"/>
                  <w:divBdr>
                    <w:top w:val="none" w:sz="0" w:space="0" w:color="auto"/>
                    <w:left w:val="none" w:sz="0" w:space="0" w:color="auto"/>
                    <w:bottom w:val="none" w:sz="0" w:space="0" w:color="auto"/>
                    <w:right w:val="none" w:sz="0" w:space="0" w:color="auto"/>
                  </w:divBdr>
                  <w:divsChild>
                    <w:div w:id="104749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077494">
      <w:bodyDiv w:val="1"/>
      <w:marLeft w:val="0"/>
      <w:marRight w:val="0"/>
      <w:marTop w:val="0"/>
      <w:marBottom w:val="0"/>
      <w:divBdr>
        <w:top w:val="none" w:sz="0" w:space="0" w:color="auto"/>
        <w:left w:val="none" w:sz="0" w:space="0" w:color="auto"/>
        <w:bottom w:val="none" w:sz="0" w:space="0" w:color="auto"/>
        <w:right w:val="none" w:sz="0" w:space="0" w:color="auto"/>
      </w:divBdr>
      <w:divsChild>
        <w:div w:id="1314335868">
          <w:marLeft w:val="0"/>
          <w:marRight w:val="0"/>
          <w:marTop w:val="0"/>
          <w:marBottom w:val="0"/>
          <w:divBdr>
            <w:top w:val="none" w:sz="0" w:space="0" w:color="auto"/>
            <w:left w:val="none" w:sz="0" w:space="0" w:color="auto"/>
            <w:bottom w:val="none" w:sz="0" w:space="0" w:color="auto"/>
            <w:right w:val="none" w:sz="0" w:space="0" w:color="auto"/>
          </w:divBdr>
          <w:divsChild>
            <w:div w:id="122191469">
              <w:marLeft w:val="0"/>
              <w:marRight w:val="0"/>
              <w:marTop w:val="0"/>
              <w:marBottom w:val="0"/>
              <w:divBdr>
                <w:top w:val="none" w:sz="0" w:space="0" w:color="auto"/>
                <w:left w:val="none" w:sz="0" w:space="0" w:color="auto"/>
                <w:bottom w:val="none" w:sz="0" w:space="0" w:color="auto"/>
                <w:right w:val="none" w:sz="0" w:space="0" w:color="auto"/>
              </w:divBdr>
              <w:divsChild>
                <w:div w:id="692732562">
                  <w:marLeft w:val="0"/>
                  <w:marRight w:val="0"/>
                  <w:marTop w:val="0"/>
                  <w:marBottom w:val="0"/>
                  <w:divBdr>
                    <w:top w:val="none" w:sz="0" w:space="0" w:color="auto"/>
                    <w:left w:val="none" w:sz="0" w:space="0" w:color="auto"/>
                    <w:bottom w:val="none" w:sz="0" w:space="0" w:color="auto"/>
                    <w:right w:val="none" w:sz="0" w:space="0" w:color="auto"/>
                  </w:divBdr>
                </w:div>
              </w:divsChild>
            </w:div>
            <w:div w:id="1866869465">
              <w:marLeft w:val="0"/>
              <w:marRight w:val="0"/>
              <w:marTop w:val="0"/>
              <w:marBottom w:val="0"/>
              <w:divBdr>
                <w:top w:val="none" w:sz="0" w:space="0" w:color="auto"/>
                <w:left w:val="none" w:sz="0" w:space="0" w:color="auto"/>
                <w:bottom w:val="none" w:sz="0" w:space="0" w:color="auto"/>
                <w:right w:val="none" w:sz="0" w:space="0" w:color="auto"/>
              </w:divBdr>
              <w:divsChild>
                <w:div w:id="197533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486292">
          <w:marLeft w:val="0"/>
          <w:marRight w:val="0"/>
          <w:marTop w:val="0"/>
          <w:marBottom w:val="0"/>
          <w:divBdr>
            <w:top w:val="none" w:sz="0" w:space="0" w:color="auto"/>
            <w:left w:val="none" w:sz="0" w:space="0" w:color="auto"/>
            <w:bottom w:val="none" w:sz="0" w:space="0" w:color="auto"/>
            <w:right w:val="none" w:sz="0" w:space="0" w:color="auto"/>
          </w:divBdr>
          <w:divsChild>
            <w:div w:id="486558842">
              <w:marLeft w:val="0"/>
              <w:marRight w:val="0"/>
              <w:marTop w:val="0"/>
              <w:marBottom w:val="0"/>
              <w:divBdr>
                <w:top w:val="none" w:sz="0" w:space="0" w:color="auto"/>
                <w:left w:val="none" w:sz="0" w:space="0" w:color="auto"/>
                <w:bottom w:val="none" w:sz="0" w:space="0" w:color="auto"/>
                <w:right w:val="none" w:sz="0" w:space="0" w:color="auto"/>
              </w:divBdr>
              <w:divsChild>
                <w:div w:id="620847215">
                  <w:marLeft w:val="0"/>
                  <w:marRight w:val="0"/>
                  <w:marTop w:val="0"/>
                  <w:marBottom w:val="0"/>
                  <w:divBdr>
                    <w:top w:val="none" w:sz="0" w:space="0" w:color="auto"/>
                    <w:left w:val="none" w:sz="0" w:space="0" w:color="auto"/>
                    <w:bottom w:val="none" w:sz="0" w:space="0" w:color="auto"/>
                    <w:right w:val="none" w:sz="0" w:space="0" w:color="auto"/>
                  </w:divBdr>
                  <w:divsChild>
                    <w:div w:id="1844124551">
                      <w:marLeft w:val="0"/>
                      <w:marRight w:val="0"/>
                      <w:marTop w:val="0"/>
                      <w:marBottom w:val="0"/>
                      <w:divBdr>
                        <w:top w:val="none" w:sz="0" w:space="0" w:color="auto"/>
                        <w:left w:val="none" w:sz="0" w:space="0" w:color="auto"/>
                        <w:bottom w:val="none" w:sz="0" w:space="0" w:color="auto"/>
                        <w:right w:val="none" w:sz="0" w:space="0" w:color="auto"/>
                      </w:divBdr>
                      <w:divsChild>
                        <w:div w:id="150490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469721">
              <w:marLeft w:val="0"/>
              <w:marRight w:val="0"/>
              <w:marTop w:val="0"/>
              <w:marBottom w:val="0"/>
              <w:divBdr>
                <w:top w:val="none" w:sz="0" w:space="0" w:color="auto"/>
                <w:left w:val="none" w:sz="0" w:space="0" w:color="auto"/>
                <w:bottom w:val="none" w:sz="0" w:space="0" w:color="auto"/>
                <w:right w:val="none" w:sz="0" w:space="0" w:color="auto"/>
              </w:divBdr>
              <w:divsChild>
                <w:div w:id="247158788">
                  <w:marLeft w:val="0"/>
                  <w:marRight w:val="0"/>
                  <w:marTop w:val="0"/>
                  <w:marBottom w:val="0"/>
                  <w:divBdr>
                    <w:top w:val="none" w:sz="0" w:space="0" w:color="auto"/>
                    <w:left w:val="none" w:sz="0" w:space="0" w:color="auto"/>
                    <w:bottom w:val="none" w:sz="0" w:space="0" w:color="auto"/>
                    <w:right w:val="none" w:sz="0" w:space="0" w:color="auto"/>
                  </w:divBdr>
                  <w:divsChild>
                    <w:div w:id="213019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533596">
              <w:marLeft w:val="0"/>
              <w:marRight w:val="0"/>
              <w:marTop w:val="0"/>
              <w:marBottom w:val="0"/>
              <w:divBdr>
                <w:top w:val="none" w:sz="0" w:space="0" w:color="auto"/>
                <w:left w:val="none" w:sz="0" w:space="0" w:color="auto"/>
                <w:bottom w:val="none" w:sz="0" w:space="0" w:color="auto"/>
                <w:right w:val="none" w:sz="0" w:space="0" w:color="auto"/>
              </w:divBdr>
              <w:divsChild>
                <w:div w:id="1625890181">
                  <w:marLeft w:val="0"/>
                  <w:marRight w:val="0"/>
                  <w:marTop w:val="0"/>
                  <w:marBottom w:val="0"/>
                  <w:divBdr>
                    <w:top w:val="none" w:sz="0" w:space="0" w:color="auto"/>
                    <w:left w:val="none" w:sz="0" w:space="0" w:color="auto"/>
                    <w:bottom w:val="none" w:sz="0" w:space="0" w:color="auto"/>
                    <w:right w:val="none" w:sz="0" w:space="0" w:color="auto"/>
                  </w:divBdr>
                  <w:divsChild>
                    <w:div w:id="138421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047431">
      <w:bodyDiv w:val="1"/>
      <w:marLeft w:val="0"/>
      <w:marRight w:val="0"/>
      <w:marTop w:val="0"/>
      <w:marBottom w:val="0"/>
      <w:divBdr>
        <w:top w:val="none" w:sz="0" w:space="0" w:color="auto"/>
        <w:left w:val="none" w:sz="0" w:space="0" w:color="auto"/>
        <w:bottom w:val="none" w:sz="0" w:space="0" w:color="auto"/>
        <w:right w:val="none" w:sz="0" w:space="0" w:color="auto"/>
      </w:divBdr>
    </w:div>
    <w:div w:id="710689060">
      <w:bodyDiv w:val="1"/>
      <w:marLeft w:val="0"/>
      <w:marRight w:val="0"/>
      <w:marTop w:val="0"/>
      <w:marBottom w:val="0"/>
      <w:divBdr>
        <w:top w:val="none" w:sz="0" w:space="0" w:color="auto"/>
        <w:left w:val="none" w:sz="0" w:space="0" w:color="auto"/>
        <w:bottom w:val="none" w:sz="0" w:space="0" w:color="auto"/>
        <w:right w:val="none" w:sz="0" w:space="0" w:color="auto"/>
      </w:divBdr>
      <w:divsChild>
        <w:div w:id="388455148">
          <w:marLeft w:val="0"/>
          <w:marRight w:val="0"/>
          <w:marTop w:val="0"/>
          <w:marBottom w:val="0"/>
          <w:divBdr>
            <w:top w:val="none" w:sz="0" w:space="0" w:color="auto"/>
            <w:left w:val="none" w:sz="0" w:space="0" w:color="auto"/>
            <w:bottom w:val="none" w:sz="0" w:space="0" w:color="auto"/>
            <w:right w:val="none" w:sz="0" w:space="0" w:color="auto"/>
          </w:divBdr>
          <w:divsChild>
            <w:div w:id="179703773">
              <w:marLeft w:val="0"/>
              <w:marRight w:val="0"/>
              <w:marTop w:val="0"/>
              <w:marBottom w:val="0"/>
              <w:divBdr>
                <w:top w:val="none" w:sz="0" w:space="0" w:color="auto"/>
                <w:left w:val="none" w:sz="0" w:space="0" w:color="auto"/>
                <w:bottom w:val="none" w:sz="0" w:space="0" w:color="auto"/>
                <w:right w:val="none" w:sz="0" w:space="0" w:color="auto"/>
              </w:divBdr>
              <w:divsChild>
                <w:div w:id="1152215848">
                  <w:marLeft w:val="0"/>
                  <w:marRight w:val="0"/>
                  <w:marTop w:val="0"/>
                  <w:marBottom w:val="0"/>
                  <w:divBdr>
                    <w:top w:val="none" w:sz="0" w:space="0" w:color="auto"/>
                    <w:left w:val="none" w:sz="0" w:space="0" w:color="auto"/>
                    <w:bottom w:val="none" w:sz="0" w:space="0" w:color="auto"/>
                    <w:right w:val="none" w:sz="0" w:space="0" w:color="auto"/>
                  </w:divBdr>
                </w:div>
              </w:divsChild>
            </w:div>
            <w:div w:id="264390656">
              <w:marLeft w:val="0"/>
              <w:marRight w:val="0"/>
              <w:marTop w:val="0"/>
              <w:marBottom w:val="0"/>
              <w:divBdr>
                <w:top w:val="none" w:sz="0" w:space="0" w:color="auto"/>
                <w:left w:val="none" w:sz="0" w:space="0" w:color="auto"/>
                <w:bottom w:val="none" w:sz="0" w:space="0" w:color="auto"/>
                <w:right w:val="none" w:sz="0" w:space="0" w:color="auto"/>
              </w:divBdr>
              <w:divsChild>
                <w:div w:id="1428573833">
                  <w:marLeft w:val="0"/>
                  <w:marRight w:val="0"/>
                  <w:marTop w:val="0"/>
                  <w:marBottom w:val="0"/>
                  <w:divBdr>
                    <w:top w:val="none" w:sz="0" w:space="0" w:color="auto"/>
                    <w:left w:val="none" w:sz="0" w:space="0" w:color="auto"/>
                    <w:bottom w:val="none" w:sz="0" w:space="0" w:color="auto"/>
                    <w:right w:val="none" w:sz="0" w:space="0" w:color="auto"/>
                  </w:divBdr>
                  <w:divsChild>
                    <w:div w:id="49573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835721">
          <w:marLeft w:val="0"/>
          <w:marRight w:val="0"/>
          <w:marTop w:val="0"/>
          <w:marBottom w:val="0"/>
          <w:divBdr>
            <w:top w:val="none" w:sz="0" w:space="0" w:color="auto"/>
            <w:left w:val="none" w:sz="0" w:space="0" w:color="auto"/>
            <w:bottom w:val="none" w:sz="0" w:space="0" w:color="auto"/>
            <w:right w:val="none" w:sz="0" w:space="0" w:color="auto"/>
          </w:divBdr>
          <w:divsChild>
            <w:div w:id="1876383699">
              <w:marLeft w:val="0"/>
              <w:marRight w:val="0"/>
              <w:marTop w:val="0"/>
              <w:marBottom w:val="0"/>
              <w:divBdr>
                <w:top w:val="none" w:sz="0" w:space="0" w:color="auto"/>
                <w:left w:val="none" w:sz="0" w:space="0" w:color="auto"/>
                <w:bottom w:val="none" w:sz="0" w:space="0" w:color="auto"/>
                <w:right w:val="none" w:sz="0" w:space="0" w:color="auto"/>
              </w:divBdr>
              <w:divsChild>
                <w:div w:id="161047760">
                  <w:marLeft w:val="0"/>
                  <w:marRight w:val="0"/>
                  <w:marTop w:val="0"/>
                  <w:marBottom w:val="0"/>
                  <w:divBdr>
                    <w:top w:val="none" w:sz="0" w:space="0" w:color="auto"/>
                    <w:left w:val="none" w:sz="0" w:space="0" w:color="auto"/>
                    <w:bottom w:val="none" w:sz="0" w:space="0" w:color="auto"/>
                    <w:right w:val="none" w:sz="0" w:space="0" w:color="auto"/>
                  </w:divBdr>
                  <w:divsChild>
                    <w:div w:id="620262425">
                      <w:marLeft w:val="0"/>
                      <w:marRight w:val="0"/>
                      <w:marTop w:val="0"/>
                      <w:marBottom w:val="0"/>
                      <w:divBdr>
                        <w:top w:val="none" w:sz="0" w:space="0" w:color="auto"/>
                        <w:left w:val="none" w:sz="0" w:space="0" w:color="auto"/>
                        <w:bottom w:val="none" w:sz="0" w:space="0" w:color="auto"/>
                        <w:right w:val="none" w:sz="0" w:space="0" w:color="auto"/>
                      </w:divBdr>
                      <w:divsChild>
                        <w:div w:id="17970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4428">
                  <w:marLeft w:val="0"/>
                  <w:marRight w:val="0"/>
                  <w:marTop w:val="0"/>
                  <w:marBottom w:val="0"/>
                  <w:divBdr>
                    <w:top w:val="none" w:sz="0" w:space="0" w:color="auto"/>
                    <w:left w:val="none" w:sz="0" w:space="0" w:color="auto"/>
                    <w:bottom w:val="none" w:sz="0" w:space="0" w:color="auto"/>
                    <w:right w:val="none" w:sz="0" w:space="0" w:color="auto"/>
                  </w:divBdr>
                  <w:divsChild>
                    <w:div w:id="42337080">
                      <w:marLeft w:val="0"/>
                      <w:marRight w:val="0"/>
                      <w:marTop w:val="0"/>
                      <w:marBottom w:val="0"/>
                      <w:divBdr>
                        <w:top w:val="none" w:sz="0" w:space="0" w:color="auto"/>
                        <w:left w:val="none" w:sz="0" w:space="0" w:color="auto"/>
                        <w:bottom w:val="none" w:sz="0" w:space="0" w:color="auto"/>
                        <w:right w:val="none" w:sz="0" w:space="0" w:color="auto"/>
                      </w:divBdr>
                      <w:divsChild>
                        <w:div w:id="55635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749239">
                  <w:marLeft w:val="0"/>
                  <w:marRight w:val="0"/>
                  <w:marTop w:val="0"/>
                  <w:marBottom w:val="0"/>
                  <w:divBdr>
                    <w:top w:val="none" w:sz="0" w:space="0" w:color="auto"/>
                    <w:left w:val="none" w:sz="0" w:space="0" w:color="auto"/>
                    <w:bottom w:val="none" w:sz="0" w:space="0" w:color="auto"/>
                    <w:right w:val="none" w:sz="0" w:space="0" w:color="auto"/>
                  </w:divBdr>
                  <w:divsChild>
                    <w:div w:id="1326667493">
                      <w:marLeft w:val="0"/>
                      <w:marRight w:val="0"/>
                      <w:marTop w:val="0"/>
                      <w:marBottom w:val="0"/>
                      <w:divBdr>
                        <w:top w:val="none" w:sz="0" w:space="0" w:color="auto"/>
                        <w:left w:val="none" w:sz="0" w:space="0" w:color="auto"/>
                        <w:bottom w:val="none" w:sz="0" w:space="0" w:color="auto"/>
                        <w:right w:val="none" w:sz="0" w:space="0" w:color="auto"/>
                      </w:divBdr>
                      <w:divsChild>
                        <w:div w:id="213813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011670">
                  <w:marLeft w:val="0"/>
                  <w:marRight w:val="0"/>
                  <w:marTop w:val="0"/>
                  <w:marBottom w:val="0"/>
                  <w:divBdr>
                    <w:top w:val="none" w:sz="0" w:space="0" w:color="auto"/>
                    <w:left w:val="none" w:sz="0" w:space="0" w:color="auto"/>
                    <w:bottom w:val="none" w:sz="0" w:space="0" w:color="auto"/>
                    <w:right w:val="none" w:sz="0" w:space="0" w:color="auto"/>
                  </w:divBdr>
                  <w:divsChild>
                    <w:div w:id="1670056587">
                      <w:marLeft w:val="0"/>
                      <w:marRight w:val="0"/>
                      <w:marTop w:val="0"/>
                      <w:marBottom w:val="0"/>
                      <w:divBdr>
                        <w:top w:val="none" w:sz="0" w:space="0" w:color="auto"/>
                        <w:left w:val="none" w:sz="0" w:space="0" w:color="auto"/>
                        <w:bottom w:val="none" w:sz="0" w:space="0" w:color="auto"/>
                        <w:right w:val="none" w:sz="0" w:space="0" w:color="auto"/>
                      </w:divBdr>
                      <w:divsChild>
                        <w:div w:id="9445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510787">
                  <w:marLeft w:val="0"/>
                  <w:marRight w:val="0"/>
                  <w:marTop w:val="0"/>
                  <w:marBottom w:val="0"/>
                  <w:divBdr>
                    <w:top w:val="none" w:sz="0" w:space="0" w:color="auto"/>
                    <w:left w:val="none" w:sz="0" w:space="0" w:color="auto"/>
                    <w:bottom w:val="none" w:sz="0" w:space="0" w:color="auto"/>
                    <w:right w:val="none" w:sz="0" w:space="0" w:color="auto"/>
                  </w:divBdr>
                  <w:divsChild>
                    <w:div w:id="1096558364">
                      <w:marLeft w:val="0"/>
                      <w:marRight w:val="0"/>
                      <w:marTop w:val="0"/>
                      <w:marBottom w:val="0"/>
                      <w:divBdr>
                        <w:top w:val="none" w:sz="0" w:space="0" w:color="auto"/>
                        <w:left w:val="none" w:sz="0" w:space="0" w:color="auto"/>
                        <w:bottom w:val="none" w:sz="0" w:space="0" w:color="auto"/>
                        <w:right w:val="none" w:sz="0" w:space="0" w:color="auto"/>
                      </w:divBdr>
                      <w:divsChild>
                        <w:div w:id="39551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98005">
                  <w:marLeft w:val="0"/>
                  <w:marRight w:val="0"/>
                  <w:marTop w:val="0"/>
                  <w:marBottom w:val="0"/>
                  <w:divBdr>
                    <w:top w:val="none" w:sz="0" w:space="0" w:color="auto"/>
                    <w:left w:val="none" w:sz="0" w:space="0" w:color="auto"/>
                    <w:bottom w:val="none" w:sz="0" w:space="0" w:color="auto"/>
                    <w:right w:val="none" w:sz="0" w:space="0" w:color="auto"/>
                  </w:divBdr>
                  <w:divsChild>
                    <w:div w:id="538127940">
                      <w:marLeft w:val="0"/>
                      <w:marRight w:val="0"/>
                      <w:marTop w:val="0"/>
                      <w:marBottom w:val="0"/>
                      <w:divBdr>
                        <w:top w:val="none" w:sz="0" w:space="0" w:color="auto"/>
                        <w:left w:val="none" w:sz="0" w:space="0" w:color="auto"/>
                        <w:bottom w:val="none" w:sz="0" w:space="0" w:color="auto"/>
                        <w:right w:val="none" w:sz="0" w:space="0" w:color="auto"/>
                      </w:divBdr>
                      <w:divsChild>
                        <w:div w:id="181371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608585">
          <w:marLeft w:val="0"/>
          <w:marRight w:val="0"/>
          <w:marTop w:val="0"/>
          <w:marBottom w:val="0"/>
          <w:divBdr>
            <w:top w:val="none" w:sz="0" w:space="0" w:color="auto"/>
            <w:left w:val="none" w:sz="0" w:space="0" w:color="auto"/>
            <w:bottom w:val="none" w:sz="0" w:space="0" w:color="auto"/>
            <w:right w:val="none" w:sz="0" w:space="0" w:color="auto"/>
          </w:divBdr>
          <w:divsChild>
            <w:div w:id="105586957">
              <w:marLeft w:val="0"/>
              <w:marRight w:val="0"/>
              <w:marTop w:val="0"/>
              <w:marBottom w:val="0"/>
              <w:divBdr>
                <w:top w:val="none" w:sz="0" w:space="0" w:color="auto"/>
                <w:left w:val="none" w:sz="0" w:space="0" w:color="auto"/>
                <w:bottom w:val="none" w:sz="0" w:space="0" w:color="auto"/>
                <w:right w:val="none" w:sz="0" w:space="0" w:color="auto"/>
              </w:divBdr>
              <w:divsChild>
                <w:div w:id="1319576855">
                  <w:marLeft w:val="0"/>
                  <w:marRight w:val="0"/>
                  <w:marTop w:val="0"/>
                  <w:marBottom w:val="0"/>
                  <w:divBdr>
                    <w:top w:val="none" w:sz="0" w:space="0" w:color="auto"/>
                    <w:left w:val="none" w:sz="0" w:space="0" w:color="auto"/>
                    <w:bottom w:val="none" w:sz="0" w:space="0" w:color="auto"/>
                    <w:right w:val="none" w:sz="0" w:space="0" w:color="auto"/>
                  </w:divBdr>
                  <w:divsChild>
                    <w:div w:id="67056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271844">
              <w:marLeft w:val="0"/>
              <w:marRight w:val="0"/>
              <w:marTop w:val="0"/>
              <w:marBottom w:val="0"/>
              <w:divBdr>
                <w:top w:val="none" w:sz="0" w:space="0" w:color="auto"/>
                <w:left w:val="none" w:sz="0" w:space="0" w:color="auto"/>
                <w:bottom w:val="none" w:sz="0" w:space="0" w:color="auto"/>
                <w:right w:val="none" w:sz="0" w:space="0" w:color="auto"/>
              </w:divBdr>
              <w:divsChild>
                <w:div w:id="333462279">
                  <w:marLeft w:val="0"/>
                  <w:marRight w:val="0"/>
                  <w:marTop w:val="0"/>
                  <w:marBottom w:val="0"/>
                  <w:divBdr>
                    <w:top w:val="none" w:sz="0" w:space="0" w:color="auto"/>
                    <w:left w:val="none" w:sz="0" w:space="0" w:color="auto"/>
                    <w:bottom w:val="none" w:sz="0" w:space="0" w:color="auto"/>
                    <w:right w:val="none" w:sz="0" w:space="0" w:color="auto"/>
                  </w:divBdr>
                  <w:divsChild>
                    <w:div w:id="166215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93323">
              <w:marLeft w:val="0"/>
              <w:marRight w:val="0"/>
              <w:marTop w:val="0"/>
              <w:marBottom w:val="0"/>
              <w:divBdr>
                <w:top w:val="none" w:sz="0" w:space="0" w:color="auto"/>
                <w:left w:val="none" w:sz="0" w:space="0" w:color="auto"/>
                <w:bottom w:val="none" w:sz="0" w:space="0" w:color="auto"/>
                <w:right w:val="none" w:sz="0" w:space="0" w:color="auto"/>
              </w:divBdr>
              <w:divsChild>
                <w:div w:id="2127967750">
                  <w:marLeft w:val="0"/>
                  <w:marRight w:val="0"/>
                  <w:marTop w:val="0"/>
                  <w:marBottom w:val="0"/>
                  <w:divBdr>
                    <w:top w:val="none" w:sz="0" w:space="0" w:color="auto"/>
                    <w:left w:val="none" w:sz="0" w:space="0" w:color="auto"/>
                    <w:bottom w:val="none" w:sz="0" w:space="0" w:color="auto"/>
                    <w:right w:val="none" w:sz="0" w:space="0" w:color="auto"/>
                  </w:divBdr>
                  <w:divsChild>
                    <w:div w:id="207631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01744">
              <w:marLeft w:val="0"/>
              <w:marRight w:val="0"/>
              <w:marTop w:val="0"/>
              <w:marBottom w:val="0"/>
              <w:divBdr>
                <w:top w:val="none" w:sz="0" w:space="0" w:color="auto"/>
                <w:left w:val="none" w:sz="0" w:space="0" w:color="auto"/>
                <w:bottom w:val="none" w:sz="0" w:space="0" w:color="auto"/>
                <w:right w:val="none" w:sz="0" w:space="0" w:color="auto"/>
              </w:divBdr>
              <w:divsChild>
                <w:div w:id="2035109271">
                  <w:marLeft w:val="0"/>
                  <w:marRight w:val="0"/>
                  <w:marTop w:val="0"/>
                  <w:marBottom w:val="0"/>
                  <w:divBdr>
                    <w:top w:val="none" w:sz="0" w:space="0" w:color="auto"/>
                    <w:left w:val="none" w:sz="0" w:space="0" w:color="auto"/>
                    <w:bottom w:val="none" w:sz="0" w:space="0" w:color="auto"/>
                    <w:right w:val="none" w:sz="0" w:space="0" w:color="auto"/>
                  </w:divBdr>
                  <w:divsChild>
                    <w:div w:id="8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628">
              <w:marLeft w:val="0"/>
              <w:marRight w:val="0"/>
              <w:marTop w:val="0"/>
              <w:marBottom w:val="0"/>
              <w:divBdr>
                <w:top w:val="none" w:sz="0" w:space="0" w:color="auto"/>
                <w:left w:val="none" w:sz="0" w:space="0" w:color="auto"/>
                <w:bottom w:val="none" w:sz="0" w:space="0" w:color="auto"/>
                <w:right w:val="none" w:sz="0" w:space="0" w:color="auto"/>
              </w:divBdr>
              <w:divsChild>
                <w:div w:id="281575386">
                  <w:marLeft w:val="0"/>
                  <w:marRight w:val="0"/>
                  <w:marTop w:val="0"/>
                  <w:marBottom w:val="0"/>
                  <w:divBdr>
                    <w:top w:val="none" w:sz="0" w:space="0" w:color="auto"/>
                    <w:left w:val="none" w:sz="0" w:space="0" w:color="auto"/>
                    <w:bottom w:val="none" w:sz="0" w:space="0" w:color="auto"/>
                    <w:right w:val="none" w:sz="0" w:space="0" w:color="auto"/>
                  </w:divBdr>
                  <w:divsChild>
                    <w:div w:id="125438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2747">
              <w:marLeft w:val="0"/>
              <w:marRight w:val="0"/>
              <w:marTop w:val="0"/>
              <w:marBottom w:val="0"/>
              <w:divBdr>
                <w:top w:val="none" w:sz="0" w:space="0" w:color="auto"/>
                <w:left w:val="none" w:sz="0" w:space="0" w:color="auto"/>
                <w:bottom w:val="none" w:sz="0" w:space="0" w:color="auto"/>
                <w:right w:val="none" w:sz="0" w:space="0" w:color="auto"/>
              </w:divBdr>
              <w:divsChild>
                <w:div w:id="1850563593">
                  <w:marLeft w:val="0"/>
                  <w:marRight w:val="0"/>
                  <w:marTop w:val="0"/>
                  <w:marBottom w:val="0"/>
                  <w:divBdr>
                    <w:top w:val="none" w:sz="0" w:space="0" w:color="auto"/>
                    <w:left w:val="none" w:sz="0" w:space="0" w:color="auto"/>
                    <w:bottom w:val="none" w:sz="0" w:space="0" w:color="auto"/>
                    <w:right w:val="none" w:sz="0" w:space="0" w:color="auto"/>
                  </w:divBdr>
                  <w:divsChild>
                    <w:div w:id="136813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284795">
      <w:bodyDiv w:val="1"/>
      <w:marLeft w:val="0"/>
      <w:marRight w:val="0"/>
      <w:marTop w:val="0"/>
      <w:marBottom w:val="0"/>
      <w:divBdr>
        <w:top w:val="none" w:sz="0" w:space="0" w:color="auto"/>
        <w:left w:val="none" w:sz="0" w:space="0" w:color="auto"/>
        <w:bottom w:val="none" w:sz="0" w:space="0" w:color="auto"/>
        <w:right w:val="none" w:sz="0" w:space="0" w:color="auto"/>
      </w:divBdr>
      <w:divsChild>
        <w:div w:id="197086565">
          <w:marLeft w:val="0"/>
          <w:marRight w:val="0"/>
          <w:marTop w:val="0"/>
          <w:marBottom w:val="0"/>
          <w:divBdr>
            <w:top w:val="none" w:sz="0" w:space="0" w:color="auto"/>
            <w:left w:val="none" w:sz="0" w:space="0" w:color="auto"/>
            <w:bottom w:val="none" w:sz="0" w:space="0" w:color="auto"/>
            <w:right w:val="none" w:sz="0" w:space="0" w:color="auto"/>
          </w:divBdr>
          <w:divsChild>
            <w:div w:id="1840928814">
              <w:marLeft w:val="0"/>
              <w:marRight w:val="0"/>
              <w:marTop w:val="0"/>
              <w:marBottom w:val="0"/>
              <w:divBdr>
                <w:top w:val="none" w:sz="0" w:space="0" w:color="auto"/>
                <w:left w:val="none" w:sz="0" w:space="0" w:color="auto"/>
                <w:bottom w:val="none" w:sz="0" w:space="0" w:color="auto"/>
                <w:right w:val="none" w:sz="0" w:space="0" w:color="auto"/>
              </w:divBdr>
              <w:divsChild>
                <w:div w:id="1263302400">
                  <w:marLeft w:val="0"/>
                  <w:marRight w:val="0"/>
                  <w:marTop w:val="0"/>
                  <w:marBottom w:val="0"/>
                  <w:divBdr>
                    <w:top w:val="none" w:sz="0" w:space="0" w:color="auto"/>
                    <w:left w:val="none" w:sz="0" w:space="0" w:color="auto"/>
                    <w:bottom w:val="none" w:sz="0" w:space="0" w:color="auto"/>
                    <w:right w:val="none" w:sz="0" w:space="0" w:color="auto"/>
                  </w:divBdr>
                </w:div>
              </w:divsChild>
            </w:div>
            <w:div w:id="2118400590">
              <w:marLeft w:val="0"/>
              <w:marRight w:val="0"/>
              <w:marTop w:val="0"/>
              <w:marBottom w:val="0"/>
              <w:divBdr>
                <w:top w:val="none" w:sz="0" w:space="0" w:color="auto"/>
                <w:left w:val="none" w:sz="0" w:space="0" w:color="auto"/>
                <w:bottom w:val="none" w:sz="0" w:space="0" w:color="auto"/>
                <w:right w:val="none" w:sz="0" w:space="0" w:color="auto"/>
              </w:divBdr>
              <w:divsChild>
                <w:div w:id="2060936309">
                  <w:marLeft w:val="0"/>
                  <w:marRight w:val="0"/>
                  <w:marTop w:val="0"/>
                  <w:marBottom w:val="0"/>
                  <w:divBdr>
                    <w:top w:val="none" w:sz="0" w:space="0" w:color="auto"/>
                    <w:left w:val="none" w:sz="0" w:space="0" w:color="auto"/>
                    <w:bottom w:val="none" w:sz="0" w:space="0" w:color="auto"/>
                    <w:right w:val="none" w:sz="0" w:space="0" w:color="auto"/>
                  </w:divBdr>
                  <w:divsChild>
                    <w:div w:id="182482365">
                      <w:marLeft w:val="0"/>
                      <w:marRight w:val="0"/>
                      <w:marTop w:val="0"/>
                      <w:marBottom w:val="0"/>
                      <w:divBdr>
                        <w:top w:val="none" w:sz="0" w:space="0" w:color="auto"/>
                        <w:left w:val="none" w:sz="0" w:space="0" w:color="auto"/>
                        <w:bottom w:val="none" w:sz="0" w:space="0" w:color="auto"/>
                        <w:right w:val="none" w:sz="0" w:space="0" w:color="auto"/>
                      </w:divBdr>
                    </w:div>
                    <w:div w:id="11948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677763">
      <w:bodyDiv w:val="1"/>
      <w:marLeft w:val="0"/>
      <w:marRight w:val="0"/>
      <w:marTop w:val="0"/>
      <w:marBottom w:val="0"/>
      <w:divBdr>
        <w:top w:val="none" w:sz="0" w:space="0" w:color="auto"/>
        <w:left w:val="none" w:sz="0" w:space="0" w:color="auto"/>
        <w:bottom w:val="none" w:sz="0" w:space="0" w:color="auto"/>
        <w:right w:val="none" w:sz="0" w:space="0" w:color="auto"/>
      </w:divBdr>
    </w:div>
    <w:div w:id="814906750">
      <w:bodyDiv w:val="1"/>
      <w:marLeft w:val="0"/>
      <w:marRight w:val="0"/>
      <w:marTop w:val="0"/>
      <w:marBottom w:val="0"/>
      <w:divBdr>
        <w:top w:val="none" w:sz="0" w:space="0" w:color="auto"/>
        <w:left w:val="none" w:sz="0" w:space="0" w:color="auto"/>
        <w:bottom w:val="none" w:sz="0" w:space="0" w:color="auto"/>
        <w:right w:val="none" w:sz="0" w:space="0" w:color="auto"/>
      </w:divBdr>
    </w:div>
    <w:div w:id="831719934">
      <w:bodyDiv w:val="1"/>
      <w:marLeft w:val="0"/>
      <w:marRight w:val="0"/>
      <w:marTop w:val="0"/>
      <w:marBottom w:val="0"/>
      <w:divBdr>
        <w:top w:val="none" w:sz="0" w:space="0" w:color="auto"/>
        <w:left w:val="none" w:sz="0" w:space="0" w:color="auto"/>
        <w:bottom w:val="none" w:sz="0" w:space="0" w:color="auto"/>
        <w:right w:val="none" w:sz="0" w:space="0" w:color="auto"/>
      </w:divBdr>
      <w:divsChild>
        <w:div w:id="620456935">
          <w:marLeft w:val="0"/>
          <w:marRight w:val="0"/>
          <w:marTop w:val="0"/>
          <w:marBottom w:val="0"/>
          <w:divBdr>
            <w:top w:val="none" w:sz="0" w:space="0" w:color="auto"/>
            <w:left w:val="none" w:sz="0" w:space="0" w:color="auto"/>
            <w:bottom w:val="none" w:sz="0" w:space="0" w:color="auto"/>
            <w:right w:val="none" w:sz="0" w:space="0" w:color="auto"/>
          </w:divBdr>
          <w:divsChild>
            <w:div w:id="1138760582">
              <w:marLeft w:val="0"/>
              <w:marRight w:val="0"/>
              <w:marTop w:val="0"/>
              <w:marBottom w:val="0"/>
              <w:divBdr>
                <w:top w:val="none" w:sz="0" w:space="0" w:color="auto"/>
                <w:left w:val="none" w:sz="0" w:space="0" w:color="auto"/>
                <w:bottom w:val="none" w:sz="0" w:space="0" w:color="auto"/>
                <w:right w:val="none" w:sz="0" w:space="0" w:color="auto"/>
              </w:divBdr>
              <w:divsChild>
                <w:div w:id="2125154160">
                  <w:marLeft w:val="0"/>
                  <w:marRight w:val="0"/>
                  <w:marTop w:val="0"/>
                  <w:marBottom w:val="0"/>
                  <w:divBdr>
                    <w:top w:val="none" w:sz="0" w:space="0" w:color="auto"/>
                    <w:left w:val="none" w:sz="0" w:space="0" w:color="auto"/>
                    <w:bottom w:val="none" w:sz="0" w:space="0" w:color="auto"/>
                    <w:right w:val="none" w:sz="0" w:space="0" w:color="auto"/>
                  </w:divBdr>
                  <w:divsChild>
                    <w:div w:id="754590739">
                      <w:marLeft w:val="0"/>
                      <w:marRight w:val="0"/>
                      <w:marTop w:val="0"/>
                      <w:marBottom w:val="0"/>
                      <w:divBdr>
                        <w:top w:val="none" w:sz="0" w:space="0" w:color="auto"/>
                        <w:left w:val="none" w:sz="0" w:space="0" w:color="auto"/>
                        <w:bottom w:val="none" w:sz="0" w:space="0" w:color="auto"/>
                        <w:right w:val="none" w:sz="0" w:space="0" w:color="auto"/>
                      </w:divBdr>
                    </w:div>
                    <w:div w:id="191450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527781">
              <w:marLeft w:val="0"/>
              <w:marRight w:val="0"/>
              <w:marTop w:val="0"/>
              <w:marBottom w:val="0"/>
              <w:divBdr>
                <w:top w:val="none" w:sz="0" w:space="0" w:color="auto"/>
                <w:left w:val="none" w:sz="0" w:space="0" w:color="auto"/>
                <w:bottom w:val="none" w:sz="0" w:space="0" w:color="auto"/>
                <w:right w:val="none" w:sz="0" w:space="0" w:color="auto"/>
              </w:divBdr>
              <w:divsChild>
                <w:div w:id="8684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457168">
      <w:bodyDiv w:val="1"/>
      <w:marLeft w:val="0"/>
      <w:marRight w:val="0"/>
      <w:marTop w:val="0"/>
      <w:marBottom w:val="0"/>
      <w:divBdr>
        <w:top w:val="none" w:sz="0" w:space="0" w:color="auto"/>
        <w:left w:val="none" w:sz="0" w:space="0" w:color="auto"/>
        <w:bottom w:val="none" w:sz="0" w:space="0" w:color="auto"/>
        <w:right w:val="none" w:sz="0" w:space="0" w:color="auto"/>
      </w:divBdr>
    </w:div>
    <w:div w:id="863831671">
      <w:bodyDiv w:val="1"/>
      <w:marLeft w:val="0"/>
      <w:marRight w:val="0"/>
      <w:marTop w:val="0"/>
      <w:marBottom w:val="0"/>
      <w:divBdr>
        <w:top w:val="none" w:sz="0" w:space="0" w:color="auto"/>
        <w:left w:val="none" w:sz="0" w:space="0" w:color="auto"/>
        <w:bottom w:val="none" w:sz="0" w:space="0" w:color="auto"/>
        <w:right w:val="none" w:sz="0" w:space="0" w:color="auto"/>
      </w:divBdr>
      <w:divsChild>
        <w:div w:id="720595400">
          <w:marLeft w:val="0"/>
          <w:marRight w:val="0"/>
          <w:marTop w:val="0"/>
          <w:marBottom w:val="0"/>
          <w:divBdr>
            <w:top w:val="none" w:sz="0" w:space="0" w:color="auto"/>
            <w:left w:val="none" w:sz="0" w:space="0" w:color="auto"/>
            <w:bottom w:val="none" w:sz="0" w:space="0" w:color="auto"/>
            <w:right w:val="none" w:sz="0" w:space="0" w:color="auto"/>
          </w:divBdr>
        </w:div>
      </w:divsChild>
    </w:div>
    <w:div w:id="898857034">
      <w:bodyDiv w:val="1"/>
      <w:marLeft w:val="0"/>
      <w:marRight w:val="0"/>
      <w:marTop w:val="0"/>
      <w:marBottom w:val="0"/>
      <w:divBdr>
        <w:top w:val="none" w:sz="0" w:space="0" w:color="auto"/>
        <w:left w:val="none" w:sz="0" w:space="0" w:color="auto"/>
        <w:bottom w:val="none" w:sz="0" w:space="0" w:color="auto"/>
        <w:right w:val="none" w:sz="0" w:space="0" w:color="auto"/>
      </w:divBdr>
      <w:divsChild>
        <w:div w:id="143359677">
          <w:marLeft w:val="0"/>
          <w:marRight w:val="0"/>
          <w:marTop w:val="0"/>
          <w:marBottom w:val="0"/>
          <w:divBdr>
            <w:top w:val="none" w:sz="0" w:space="0" w:color="auto"/>
            <w:left w:val="none" w:sz="0" w:space="0" w:color="auto"/>
            <w:bottom w:val="none" w:sz="0" w:space="0" w:color="auto"/>
            <w:right w:val="none" w:sz="0" w:space="0" w:color="auto"/>
          </w:divBdr>
          <w:divsChild>
            <w:div w:id="27218723">
              <w:marLeft w:val="0"/>
              <w:marRight w:val="0"/>
              <w:marTop w:val="0"/>
              <w:marBottom w:val="0"/>
              <w:divBdr>
                <w:top w:val="none" w:sz="0" w:space="0" w:color="auto"/>
                <w:left w:val="none" w:sz="0" w:space="0" w:color="auto"/>
                <w:bottom w:val="none" w:sz="0" w:space="0" w:color="auto"/>
                <w:right w:val="none" w:sz="0" w:space="0" w:color="auto"/>
              </w:divBdr>
              <w:divsChild>
                <w:div w:id="984286191">
                  <w:marLeft w:val="0"/>
                  <w:marRight w:val="0"/>
                  <w:marTop w:val="0"/>
                  <w:marBottom w:val="0"/>
                  <w:divBdr>
                    <w:top w:val="none" w:sz="0" w:space="0" w:color="auto"/>
                    <w:left w:val="none" w:sz="0" w:space="0" w:color="auto"/>
                    <w:bottom w:val="none" w:sz="0" w:space="0" w:color="auto"/>
                    <w:right w:val="none" w:sz="0" w:space="0" w:color="auto"/>
                  </w:divBdr>
                  <w:divsChild>
                    <w:div w:id="160441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036592">
              <w:marLeft w:val="0"/>
              <w:marRight w:val="0"/>
              <w:marTop w:val="0"/>
              <w:marBottom w:val="0"/>
              <w:divBdr>
                <w:top w:val="none" w:sz="0" w:space="0" w:color="auto"/>
                <w:left w:val="none" w:sz="0" w:space="0" w:color="auto"/>
                <w:bottom w:val="none" w:sz="0" w:space="0" w:color="auto"/>
                <w:right w:val="none" w:sz="0" w:space="0" w:color="auto"/>
              </w:divBdr>
              <w:divsChild>
                <w:div w:id="473835344">
                  <w:marLeft w:val="0"/>
                  <w:marRight w:val="0"/>
                  <w:marTop w:val="0"/>
                  <w:marBottom w:val="0"/>
                  <w:divBdr>
                    <w:top w:val="none" w:sz="0" w:space="0" w:color="auto"/>
                    <w:left w:val="none" w:sz="0" w:space="0" w:color="auto"/>
                    <w:bottom w:val="none" w:sz="0" w:space="0" w:color="auto"/>
                    <w:right w:val="none" w:sz="0" w:space="0" w:color="auto"/>
                  </w:divBdr>
                  <w:divsChild>
                    <w:div w:id="199401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32484">
              <w:marLeft w:val="0"/>
              <w:marRight w:val="0"/>
              <w:marTop w:val="0"/>
              <w:marBottom w:val="0"/>
              <w:divBdr>
                <w:top w:val="none" w:sz="0" w:space="0" w:color="auto"/>
                <w:left w:val="none" w:sz="0" w:space="0" w:color="auto"/>
                <w:bottom w:val="none" w:sz="0" w:space="0" w:color="auto"/>
                <w:right w:val="none" w:sz="0" w:space="0" w:color="auto"/>
              </w:divBdr>
              <w:divsChild>
                <w:div w:id="544754244">
                  <w:marLeft w:val="0"/>
                  <w:marRight w:val="0"/>
                  <w:marTop w:val="0"/>
                  <w:marBottom w:val="0"/>
                  <w:divBdr>
                    <w:top w:val="none" w:sz="0" w:space="0" w:color="auto"/>
                    <w:left w:val="none" w:sz="0" w:space="0" w:color="auto"/>
                    <w:bottom w:val="none" w:sz="0" w:space="0" w:color="auto"/>
                    <w:right w:val="none" w:sz="0" w:space="0" w:color="auto"/>
                  </w:divBdr>
                  <w:divsChild>
                    <w:div w:id="134023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529604">
              <w:marLeft w:val="0"/>
              <w:marRight w:val="0"/>
              <w:marTop w:val="0"/>
              <w:marBottom w:val="0"/>
              <w:divBdr>
                <w:top w:val="none" w:sz="0" w:space="0" w:color="auto"/>
                <w:left w:val="none" w:sz="0" w:space="0" w:color="auto"/>
                <w:bottom w:val="none" w:sz="0" w:space="0" w:color="auto"/>
                <w:right w:val="none" w:sz="0" w:space="0" w:color="auto"/>
              </w:divBdr>
              <w:divsChild>
                <w:div w:id="909071534">
                  <w:marLeft w:val="0"/>
                  <w:marRight w:val="0"/>
                  <w:marTop w:val="0"/>
                  <w:marBottom w:val="0"/>
                  <w:divBdr>
                    <w:top w:val="none" w:sz="0" w:space="0" w:color="auto"/>
                    <w:left w:val="none" w:sz="0" w:space="0" w:color="auto"/>
                    <w:bottom w:val="none" w:sz="0" w:space="0" w:color="auto"/>
                    <w:right w:val="none" w:sz="0" w:space="0" w:color="auto"/>
                  </w:divBdr>
                  <w:divsChild>
                    <w:div w:id="205248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766706">
              <w:marLeft w:val="0"/>
              <w:marRight w:val="0"/>
              <w:marTop w:val="0"/>
              <w:marBottom w:val="0"/>
              <w:divBdr>
                <w:top w:val="none" w:sz="0" w:space="0" w:color="auto"/>
                <w:left w:val="none" w:sz="0" w:space="0" w:color="auto"/>
                <w:bottom w:val="none" w:sz="0" w:space="0" w:color="auto"/>
                <w:right w:val="none" w:sz="0" w:space="0" w:color="auto"/>
              </w:divBdr>
              <w:divsChild>
                <w:div w:id="1583299828">
                  <w:marLeft w:val="0"/>
                  <w:marRight w:val="0"/>
                  <w:marTop w:val="0"/>
                  <w:marBottom w:val="0"/>
                  <w:divBdr>
                    <w:top w:val="none" w:sz="0" w:space="0" w:color="auto"/>
                    <w:left w:val="none" w:sz="0" w:space="0" w:color="auto"/>
                    <w:bottom w:val="none" w:sz="0" w:space="0" w:color="auto"/>
                    <w:right w:val="none" w:sz="0" w:space="0" w:color="auto"/>
                  </w:divBdr>
                  <w:divsChild>
                    <w:div w:id="120227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671323">
              <w:marLeft w:val="0"/>
              <w:marRight w:val="0"/>
              <w:marTop w:val="0"/>
              <w:marBottom w:val="0"/>
              <w:divBdr>
                <w:top w:val="none" w:sz="0" w:space="0" w:color="auto"/>
                <w:left w:val="none" w:sz="0" w:space="0" w:color="auto"/>
                <w:bottom w:val="none" w:sz="0" w:space="0" w:color="auto"/>
                <w:right w:val="none" w:sz="0" w:space="0" w:color="auto"/>
              </w:divBdr>
              <w:divsChild>
                <w:div w:id="2038383383">
                  <w:marLeft w:val="0"/>
                  <w:marRight w:val="0"/>
                  <w:marTop w:val="0"/>
                  <w:marBottom w:val="0"/>
                  <w:divBdr>
                    <w:top w:val="none" w:sz="0" w:space="0" w:color="auto"/>
                    <w:left w:val="none" w:sz="0" w:space="0" w:color="auto"/>
                    <w:bottom w:val="none" w:sz="0" w:space="0" w:color="auto"/>
                    <w:right w:val="none" w:sz="0" w:space="0" w:color="auto"/>
                  </w:divBdr>
                  <w:divsChild>
                    <w:div w:id="211413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886678">
          <w:marLeft w:val="0"/>
          <w:marRight w:val="0"/>
          <w:marTop w:val="0"/>
          <w:marBottom w:val="0"/>
          <w:divBdr>
            <w:top w:val="none" w:sz="0" w:space="0" w:color="auto"/>
            <w:left w:val="none" w:sz="0" w:space="0" w:color="auto"/>
            <w:bottom w:val="none" w:sz="0" w:space="0" w:color="auto"/>
            <w:right w:val="none" w:sz="0" w:space="0" w:color="auto"/>
          </w:divBdr>
        </w:div>
      </w:divsChild>
    </w:div>
    <w:div w:id="902562143">
      <w:bodyDiv w:val="1"/>
      <w:marLeft w:val="0"/>
      <w:marRight w:val="0"/>
      <w:marTop w:val="0"/>
      <w:marBottom w:val="0"/>
      <w:divBdr>
        <w:top w:val="none" w:sz="0" w:space="0" w:color="auto"/>
        <w:left w:val="none" w:sz="0" w:space="0" w:color="auto"/>
        <w:bottom w:val="none" w:sz="0" w:space="0" w:color="auto"/>
        <w:right w:val="none" w:sz="0" w:space="0" w:color="auto"/>
      </w:divBdr>
      <w:divsChild>
        <w:div w:id="915238848">
          <w:marLeft w:val="0"/>
          <w:marRight w:val="0"/>
          <w:marTop w:val="0"/>
          <w:marBottom w:val="0"/>
          <w:divBdr>
            <w:top w:val="none" w:sz="0" w:space="0" w:color="auto"/>
            <w:left w:val="none" w:sz="0" w:space="0" w:color="auto"/>
            <w:bottom w:val="none" w:sz="0" w:space="0" w:color="auto"/>
            <w:right w:val="none" w:sz="0" w:space="0" w:color="auto"/>
          </w:divBdr>
          <w:divsChild>
            <w:div w:id="1246113936">
              <w:marLeft w:val="0"/>
              <w:marRight w:val="0"/>
              <w:marTop w:val="0"/>
              <w:marBottom w:val="0"/>
              <w:divBdr>
                <w:top w:val="none" w:sz="0" w:space="0" w:color="auto"/>
                <w:left w:val="none" w:sz="0" w:space="0" w:color="auto"/>
                <w:bottom w:val="none" w:sz="0" w:space="0" w:color="auto"/>
                <w:right w:val="none" w:sz="0" w:space="0" w:color="auto"/>
              </w:divBdr>
              <w:divsChild>
                <w:div w:id="1537307311">
                  <w:marLeft w:val="0"/>
                  <w:marRight w:val="0"/>
                  <w:marTop w:val="0"/>
                  <w:marBottom w:val="0"/>
                  <w:divBdr>
                    <w:top w:val="none" w:sz="0" w:space="0" w:color="auto"/>
                    <w:left w:val="none" w:sz="0" w:space="0" w:color="auto"/>
                    <w:bottom w:val="none" w:sz="0" w:space="0" w:color="auto"/>
                    <w:right w:val="none" w:sz="0" w:space="0" w:color="auto"/>
                  </w:divBdr>
                  <w:divsChild>
                    <w:div w:id="780149071">
                      <w:marLeft w:val="0"/>
                      <w:marRight w:val="0"/>
                      <w:marTop w:val="0"/>
                      <w:marBottom w:val="0"/>
                      <w:divBdr>
                        <w:top w:val="none" w:sz="0" w:space="0" w:color="auto"/>
                        <w:left w:val="none" w:sz="0" w:space="0" w:color="auto"/>
                        <w:bottom w:val="none" w:sz="0" w:space="0" w:color="auto"/>
                        <w:right w:val="none" w:sz="0" w:space="0" w:color="auto"/>
                      </w:divBdr>
                    </w:div>
                    <w:div w:id="188968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548138">
              <w:marLeft w:val="0"/>
              <w:marRight w:val="0"/>
              <w:marTop w:val="0"/>
              <w:marBottom w:val="0"/>
              <w:divBdr>
                <w:top w:val="none" w:sz="0" w:space="0" w:color="auto"/>
                <w:left w:val="none" w:sz="0" w:space="0" w:color="auto"/>
                <w:bottom w:val="none" w:sz="0" w:space="0" w:color="auto"/>
                <w:right w:val="none" w:sz="0" w:space="0" w:color="auto"/>
              </w:divBdr>
              <w:divsChild>
                <w:div w:id="1088573088">
                  <w:marLeft w:val="0"/>
                  <w:marRight w:val="0"/>
                  <w:marTop w:val="0"/>
                  <w:marBottom w:val="0"/>
                  <w:divBdr>
                    <w:top w:val="none" w:sz="0" w:space="0" w:color="auto"/>
                    <w:left w:val="none" w:sz="0" w:space="0" w:color="auto"/>
                    <w:bottom w:val="none" w:sz="0" w:space="0" w:color="auto"/>
                    <w:right w:val="none" w:sz="0" w:space="0" w:color="auto"/>
                  </w:divBdr>
                  <w:divsChild>
                    <w:div w:id="799687559">
                      <w:marLeft w:val="0"/>
                      <w:marRight w:val="0"/>
                      <w:marTop w:val="0"/>
                      <w:marBottom w:val="0"/>
                      <w:divBdr>
                        <w:top w:val="none" w:sz="0" w:space="0" w:color="auto"/>
                        <w:left w:val="none" w:sz="0" w:space="0" w:color="auto"/>
                        <w:bottom w:val="none" w:sz="0" w:space="0" w:color="auto"/>
                        <w:right w:val="none" w:sz="0" w:space="0" w:color="auto"/>
                      </w:divBdr>
                      <w:divsChild>
                        <w:div w:id="37296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2542497">
      <w:bodyDiv w:val="1"/>
      <w:marLeft w:val="0"/>
      <w:marRight w:val="0"/>
      <w:marTop w:val="0"/>
      <w:marBottom w:val="0"/>
      <w:divBdr>
        <w:top w:val="none" w:sz="0" w:space="0" w:color="auto"/>
        <w:left w:val="none" w:sz="0" w:space="0" w:color="auto"/>
        <w:bottom w:val="none" w:sz="0" w:space="0" w:color="auto"/>
        <w:right w:val="none" w:sz="0" w:space="0" w:color="auto"/>
      </w:divBdr>
      <w:divsChild>
        <w:div w:id="142701694">
          <w:marLeft w:val="0"/>
          <w:marRight w:val="0"/>
          <w:marTop w:val="0"/>
          <w:marBottom w:val="0"/>
          <w:divBdr>
            <w:top w:val="none" w:sz="0" w:space="0" w:color="auto"/>
            <w:left w:val="none" w:sz="0" w:space="0" w:color="auto"/>
            <w:bottom w:val="none" w:sz="0" w:space="0" w:color="auto"/>
            <w:right w:val="none" w:sz="0" w:space="0" w:color="auto"/>
          </w:divBdr>
        </w:div>
      </w:divsChild>
    </w:div>
    <w:div w:id="975911928">
      <w:bodyDiv w:val="1"/>
      <w:marLeft w:val="0"/>
      <w:marRight w:val="0"/>
      <w:marTop w:val="0"/>
      <w:marBottom w:val="0"/>
      <w:divBdr>
        <w:top w:val="none" w:sz="0" w:space="0" w:color="auto"/>
        <w:left w:val="none" w:sz="0" w:space="0" w:color="auto"/>
        <w:bottom w:val="none" w:sz="0" w:space="0" w:color="auto"/>
        <w:right w:val="none" w:sz="0" w:space="0" w:color="auto"/>
      </w:divBdr>
      <w:divsChild>
        <w:div w:id="529342748">
          <w:marLeft w:val="0"/>
          <w:marRight w:val="0"/>
          <w:marTop w:val="0"/>
          <w:marBottom w:val="0"/>
          <w:divBdr>
            <w:top w:val="none" w:sz="0" w:space="0" w:color="auto"/>
            <w:left w:val="none" w:sz="0" w:space="0" w:color="auto"/>
            <w:bottom w:val="none" w:sz="0" w:space="0" w:color="auto"/>
            <w:right w:val="none" w:sz="0" w:space="0" w:color="auto"/>
          </w:divBdr>
          <w:divsChild>
            <w:div w:id="223102172">
              <w:marLeft w:val="0"/>
              <w:marRight w:val="0"/>
              <w:marTop w:val="0"/>
              <w:marBottom w:val="0"/>
              <w:divBdr>
                <w:top w:val="none" w:sz="0" w:space="0" w:color="auto"/>
                <w:left w:val="none" w:sz="0" w:space="0" w:color="auto"/>
                <w:bottom w:val="none" w:sz="0" w:space="0" w:color="auto"/>
                <w:right w:val="none" w:sz="0" w:space="0" w:color="auto"/>
              </w:divBdr>
              <w:divsChild>
                <w:div w:id="673727480">
                  <w:marLeft w:val="0"/>
                  <w:marRight w:val="0"/>
                  <w:marTop w:val="0"/>
                  <w:marBottom w:val="0"/>
                  <w:divBdr>
                    <w:top w:val="none" w:sz="0" w:space="0" w:color="auto"/>
                    <w:left w:val="none" w:sz="0" w:space="0" w:color="auto"/>
                    <w:bottom w:val="none" w:sz="0" w:space="0" w:color="auto"/>
                    <w:right w:val="none" w:sz="0" w:space="0" w:color="auto"/>
                  </w:divBdr>
                  <w:divsChild>
                    <w:div w:id="112292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22192">
              <w:marLeft w:val="0"/>
              <w:marRight w:val="0"/>
              <w:marTop w:val="0"/>
              <w:marBottom w:val="0"/>
              <w:divBdr>
                <w:top w:val="none" w:sz="0" w:space="0" w:color="auto"/>
                <w:left w:val="none" w:sz="0" w:space="0" w:color="auto"/>
                <w:bottom w:val="none" w:sz="0" w:space="0" w:color="auto"/>
                <w:right w:val="none" w:sz="0" w:space="0" w:color="auto"/>
              </w:divBdr>
              <w:divsChild>
                <w:div w:id="128865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890717">
      <w:bodyDiv w:val="1"/>
      <w:marLeft w:val="0"/>
      <w:marRight w:val="0"/>
      <w:marTop w:val="0"/>
      <w:marBottom w:val="0"/>
      <w:divBdr>
        <w:top w:val="none" w:sz="0" w:space="0" w:color="auto"/>
        <w:left w:val="none" w:sz="0" w:space="0" w:color="auto"/>
        <w:bottom w:val="none" w:sz="0" w:space="0" w:color="auto"/>
        <w:right w:val="none" w:sz="0" w:space="0" w:color="auto"/>
      </w:divBdr>
      <w:divsChild>
        <w:div w:id="1064379242">
          <w:marLeft w:val="0"/>
          <w:marRight w:val="0"/>
          <w:marTop w:val="0"/>
          <w:marBottom w:val="0"/>
          <w:divBdr>
            <w:top w:val="none" w:sz="0" w:space="0" w:color="auto"/>
            <w:left w:val="none" w:sz="0" w:space="0" w:color="auto"/>
            <w:bottom w:val="none" w:sz="0" w:space="0" w:color="auto"/>
            <w:right w:val="none" w:sz="0" w:space="0" w:color="auto"/>
          </w:divBdr>
        </w:div>
      </w:divsChild>
    </w:div>
    <w:div w:id="989557685">
      <w:bodyDiv w:val="1"/>
      <w:marLeft w:val="0"/>
      <w:marRight w:val="0"/>
      <w:marTop w:val="0"/>
      <w:marBottom w:val="0"/>
      <w:divBdr>
        <w:top w:val="none" w:sz="0" w:space="0" w:color="auto"/>
        <w:left w:val="none" w:sz="0" w:space="0" w:color="auto"/>
        <w:bottom w:val="none" w:sz="0" w:space="0" w:color="auto"/>
        <w:right w:val="none" w:sz="0" w:space="0" w:color="auto"/>
      </w:divBdr>
      <w:divsChild>
        <w:div w:id="701318554">
          <w:marLeft w:val="0"/>
          <w:marRight w:val="0"/>
          <w:marTop w:val="0"/>
          <w:marBottom w:val="0"/>
          <w:divBdr>
            <w:top w:val="none" w:sz="0" w:space="0" w:color="auto"/>
            <w:left w:val="none" w:sz="0" w:space="0" w:color="auto"/>
            <w:bottom w:val="none" w:sz="0" w:space="0" w:color="auto"/>
            <w:right w:val="none" w:sz="0" w:space="0" w:color="auto"/>
          </w:divBdr>
          <w:divsChild>
            <w:div w:id="998532586">
              <w:marLeft w:val="0"/>
              <w:marRight w:val="0"/>
              <w:marTop w:val="0"/>
              <w:marBottom w:val="0"/>
              <w:divBdr>
                <w:top w:val="none" w:sz="0" w:space="0" w:color="auto"/>
                <w:left w:val="none" w:sz="0" w:space="0" w:color="auto"/>
                <w:bottom w:val="none" w:sz="0" w:space="0" w:color="auto"/>
                <w:right w:val="none" w:sz="0" w:space="0" w:color="auto"/>
              </w:divBdr>
            </w:div>
            <w:div w:id="19859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129210">
      <w:bodyDiv w:val="1"/>
      <w:marLeft w:val="0"/>
      <w:marRight w:val="0"/>
      <w:marTop w:val="0"/>
      <w:marBottom w:val="0"/>
      <w:divBdr>
        <w:top w:val="none" w:sz="0" w:space="0" w:color="auto"/>
        <w:left w:val="none" w:sz="0" w:space="0" w:color="auto"/>
        <w:bottom w:val="none" w:sz="0" w:space="0" w:color="auto"/>
        <w:right w:val="none" w:sz="0" w:space="0" w:color="auto"/>
      </w:divBdr>
      <w:divsChild>
        <w:div w:id="1792623085">
          <w:marLeft w:val="0"/>
          <w:marRight w:val="0"/>
          <w:marTop w:val="0"/>
          <w:marBottom w:val="0"/>
          <w:divBdr>
            <w:top w:val="none" w:sz="0" w:space="0" w:color="auto"/>
            <w:left w:val="none" w:sz="0" w:space="0" w:color="auto"/>
            <w:bottom w:val="none" w:sz="0" w:space="0" w:color="auto"/>
            <w:right w:val="none" w:sz="0" w:space="0" w:color="auto"/>
          </w:divBdr>
          <w:divsChild>
            <w:div w:id="698091572">
              <w:marLeft w:val="0"/>
              <w:marRight w:val="0"/>
              <w:marTop w:val="0"/>
              <w:marBottom w:val="0"/>
              <w:divBdr>
                <w:top w:val="none" w:sz="0" w:space="0" w:color="auto"/>
                <w:left w:val="none" w:sz="0" w:space="0" w:color="auto"/>
                <w:bottom w:val="none" w:sz="0" w:space="0" w:color="auto"/>
                <w:right w:val="none" w:sz="0" w:space="0" w:color="auto"/>
              </w:divBdr>
              <w:divsChild>
                <w:div w:id="1080373553">
                  <w:marLeft w:val="0"/>
                  <w:marRight w:val="0"/>
                  <w:marTop w:val="0"/>
                  <w:marBottom w:val="0"/>
                  <w:divBdr>
                    <w:top w:val="none" w:sz="0" w:space="0" w:color="auto"/>
                    <w:left w:val="none" w:sz="0" w:space="0" w:color="auto"/>
                    <w:bottom w:val="none" w:sz="0" w:space="0" w:color="auto"/>
                    <w:right w:val="none" w:sz="0" w:space="0" w:color="auto"/>
                  </w:divBdr>
                  <w:divsChild>
                    <w:div w:id="67970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16398">
              <w:marLeft w:val="0"/>
              <w:marRight w:val="0"/>
              <w:marTop w:val="0"/>
              <w:marBottom w:val="0"/>
              <w:divBdr>
                <w:top w:val="none" w:sz="0" w:space="0" w:color="auto"/>
                <w:left w:val="none" w:sz="0" w:space="0" w:color="auto"/>
                <w:bottom w:val="none" w:sz="0" w:space="0" w:color="auto"/>
                <w:right w:val="none" w:sz="0" w:space="0" w:color="auto"/>
              </w:divBdr>
              <w:divsChild>
                <w:div w:id="1165390414">
                  <w:marLeft w:val="0"/>
                  <w:marRight w:val="0"/>
                  <w:marTop w:val="0"/>
                  <w:marBottom w:val="0"/>
                  <w:divBdr>
                    <w:top w:val="none" w:sz="0" w:space="0" w:color="auto"/>
                    <w:left w:val="none" w:sz="0" w:space="0" w:color="auto"/>
                    <w:bottom w:val="none" w:sz="0" w:space="0" w:color="auto"/>
                    <w:right w:val="none" w:sz="0" w:space="0" w:color="auto"/>
                  </w:divBdr>
                </w:div>
              </w:divsChild>
            </w:div>
            <w:div w:id="1483354578">
              <w:marLeft w:val="0"/>
              <w:marRight w:val="0"/>
              <w:marTop w:val="0"/>
              <w:marBottom w:val="0"/>
              <w:divBdr>
                <w:top w:val="none" w:sz="0" w:space="0" w:color="auto"/>
                <w:left w:val="none" w:sz="0" w:space="0" w:color="auto"/>
                <w:bottom w:val="none" w:sz="0" w:space="0" w:color="auto"/>
                <w:right w:val="none" w:sz="0" w:space="0" w:color="auto"/>
              </w:divBdr>
              <w:divsChild>
                <w:div w:id="25645864">
                  <w:marLeft w:val="0"/>
                  <w:marRight w:val="0"/>
                  <w:marTop w:val="0"/>
                  <w:marBottom w:val="0"/>
                  <w:divBdr>
                    <w:top w:val="none" w:sz="0" w:space="0" w:color="auto"/>
                    <w:left w:val="none" w:sz="0" w:space="0" w:color="auto"/>
                    <w:bottom w:val="none" w:sz="0" w:space="0" w:color="auto"/>
                    <w:right w:val="none" w:sz="0" w:space="0" w:color="auto"/>
                  </w:divBdr>
                  <w:divsChild>
                    <w:div w:id="661663230">
                      <w:marLeft w:val="0"/>
                      <w:marRight w:val="0"/>
                      <w:marTop w:val="0"/>
                      <w:marBottom w:val="0"/>
                      <w:divBdr>
                        <w:top w:val="none" w:sz="0" w:space="0" w:color="auto"/>
                        <w:left w:val="none" w:sz="0" w:space="0" w:color="auto"/>
                        <w:bottom w:val="none" w:sz="0" w:space="0" w:color="auto"/>
                        <w:right w:val="none" w:sz="0" w:space="0" w:color="auto"/>
                      </w:divBdr>
                    </w:div>
                    <w:div w:id="204763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988077">
      <w:bodyDiv w:val="1"/>
      <w:marLeft w:val="0"/>
      <w:marRight w:val="0"/>
      <w:marTop w:val="0"/>
      <w:marBottom w:val="0"/>
      <w:divBdr>
        <w:top w:val="none" w:sz="0" w:space="0" w:color="auto"/>
        <w:left w:val="none" w:sz="0" w:space="0" w:color="auto"/>
        <w:bottom w:val="none" w:sz="0" w:space="0" w:color="auto"/>
        <w:right w:val="none" w:sz="0" w:space="0" w:color="auto"/>
      </w:divBdr>
    </w:div>
    <w:div w:id="1018124237">
      <w:bodyDiv w:val="1"/>
      <w:marLeft w:val="0"/>
      <w:marRight w:val="0"/>
      <w:marTop w:val="0"/>
      <w:marBottom w:val="0"/>
      <w:divBdr>
        <w:top w:val="none" w:sz="0" w:space="0" w:color="auto"/>
        <w:left w:val="none" w:sz="0" w:space="0" w:color="auto"/>
        <w:bottom w:val="none" w:sz="0" w:space="0" w:color="auto"/>
        <w:right w:val="none" w:sz="0" w:space="0" w:color="auto"/>
      </w:divBdr>
      <w:divsChild>
        <w:div w:id="10571443">
          <w:marLeft w:val="0"/>
          <w:marRight w:val="0"/>
          <w:marTop w:val="0"/>
          <w:marBottom w:val="0"/>
          <w:divBdr>
            <w:top w:val="none" w:sz="0" w:space="0" w:color="auto"/>
            <w:left w:val="none" w:sz="0" w:space="0" w:color="auto"/>
            <w:bottom w:val="none" w:sz="0" w:space="0" w:color="auto"/>
            <w:right w:val="none" w:sz="0" w:space="0" w:color="auto"/>
          </w:divBdr>
          <w:divsChild>
            <w:div w:id="456148380">
              <w:marLeft w:val="0"/>
              <w:marRight w:val="0"/>
              <w:marTop w:val="0"/>
              <w:marBottom w:val="0"/>
              <w:divBdr>
                <w:top w:val="none" w:sz="0" w:space="0" w:color="auto"/>
                <w:left w:val="none" w:sz="0" w:space="0" w:color="auto"/>
                <w:bottom w:val="none" w:sz="0" w:space="0" w:color="auto"/>
                <w:right w:val="none" w:sz="0" w:space="0" w:color="auto"/>
              </w:divBdr>
              <w:divsChild>
                <w:div w:id="833300086">
                  <w:marLeft w:val="0"/>
                  <w:marRight w:val="0"/>
                  <w:marTop w:val="0"/>
                  <w:marBottom w:val="0"/>
                  <w:divBdr>
                    <w:top w:val="none" w:sz="0" w:space="0" w:color="auto"/>
                    <w:left w:val="none" w:sz="0" w:space="0" w:color="auto"/>
                    <w:bottom w:val="none" w:sz="0" w:space="0" w:color="auto"/>
                    <w:right w:val="none" w:sz="0" w:space="0" w:color="auto"/>
                  </w:divBdr>
                  <w:divsChild>
                    <w:div w:id="211258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231632">
              <w:marLeft w:val="0"/>
              <w:marRight w:val="0"/>
              <w:marTop w:val="0"/>
              <w:marBottom w:val="0"/>
              <w:divBdr>
                <w:top w:val="none" w:sz="0" w:space="0" w:color="auto"/>
                <w:left w:val="none" w:sz="0" w:space="0" w:color="auto"/>
                <w:bottom w:val="none" w:sz="0" w:space="0" w:color="auto"/>
                <w:right w:val="none" w:sz="0" w:space="0" w:color="auto"/>
              </w:divBdr>
              <w:divsChild>
                <w:div w:id="192306745">
                  <w:marLeft w:val="0"/>
                  <w:marRight w:val="0"/>
                  <w:marTop w:val="0"/>
                  <w:marBottom w:val="0"/>
                  <w:divBdr>
                    <w:top w:val="none" w:sz="0" w:space="0" w:color="auto"/>
                    <w:left w:val="none" w:sz="0" w:space="0" w:color="auto"/>
                    <w:bottom w:val="none" w:sz="0" w:space="0" w:color="auto"/>
                    <w:right w:val="none" w:sz="0" w:space="0" w:color="auto"/>
                  </w:divBdr>
                  <w:divsChild>
                    <w:div w:id="186744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0511">
          <w:marLeft w:val="0"/>
          <w:marRight w:val="0"/>
          <w:marTop w:val="0"/>
          <w:marBottom w:val="0"/>
          <w:divBdr>
            <w:top w:val="none" w:sz="0" w:space="0" w:color="auto"/>
            <w:left w:val="none" w:sz="0" w:space="0" w:color="auto"/>
            <w:bottom w:val="none" w:sz="0" w:space="0" w:color="auto"/>
            <w:right w:val="none" w:sz="0" w:space="0" w:color="auto"/>
          </w:divBdr>
          <w:divsChild>
            <w:div w:id="341854439">
              <w:marLeft w:val="0"/>
              <w:marRight w:val="0"/>
              <w:marTop w:val="0"/>
              <w:marBottom w:val="0"/>
              <w:divBdr>
                <w:top w:val="none" w:sz="0" w:space="0" w:color="auto"/>
                <w:left w:val="none" w:sz="0" w:space="0" w:color="auto"/>
                <w:bottom w:val="none" w:sz="0" w:space="0" w:color="auto"/>
                <w:right w:val="none" w:sz="0" w:space="0" w:color="auto"/>
              </w:divBdr>
              <w:divsChild>
                <w:div w:id="1200168689">
                  <w:marLeft w:val="0"/>
                  <w:marRight w:val="0"/>
                  <w:marTop w:val="0"/>
                  <w:marBottom w:val="0"/>
                  <w:divBdr>
                    <w:top w:val="none" w:sz="0" w:space="0" w:color="auto"/>
                    <w:left w:val="none" w:sz="0" w:space="0" w:color="auto"/>
                    <w:bottom w:val="none" w:sz="0" w:space="0" w:color="auto"/>
                    <w:right w:val="none" w:sz="0" w:space="0" w:color="auto"/>
                  </w:divBdr>
                </w:div>
              </w:divsChild>
            </w:div>
            <w:div w:id="1115321603">
              <w:marLeft w:val="0"/>
              <w:marRight w:val="0"/>
              <w:marTop w:val="0"/>
              <w:marBottom w:val="0"/>
              <w:divBdr>
                <w:top w:val="none" w:sz="0" w:space="0" w:color="auto"/>
                <w:left w:val="none" w:sz="0" w:space="0" w:color="auto"/>
                <w:bottom w:val="none" w:sz="0" w:space="0" w:color="auto"/>
                <w:right w:val="none" w:sz="0" w:space="0" w:color="auto"/>
              </w:divBdr>
              <w:divsChild>
                <w:div w:id="167814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684147">
      <w:bodyDiv w:val="1"/>
      <w:marLeft w:val="0"/>
      <w:marRight w:val="0"/>
      <w:marTop w:val="0"/>
      <w:marBottom w:val="0"/>
      <w:divBdr>
        <w:top w:val="none" w:sz="0" w:space="0" w:color="auto"/>
        <w:left w:val="none" w:sz="0" w:space="0" w:color="auto"/>
        <w:bottom w:val="none" w:sz="0" w:space="0" w:color="auto"/>
        <w:right w:val="none" w:sz="0" w:space="0" w:color="auto"/>
      </w:divBdr>
    </w:div>
    <w:div w:id="1045524729">
      <w:bodyDiv w:val="1"/>
      <w:marLeft w:val="0"/>
      <w:marRight w:val="0"/>
      <w:marTop w:val="0"/>
      <w:marBottom w:val="0"/>
      <w:divBdr>
        <w:top w:val="none" w:sz="0" w:space="0" w:color="auto"/>
        <w:left w:val="none" w:sz="0" w:space="0" w:color="auto"/>
        <w:bottom w:val="none" w:sz="0" w:space="0" w:color="auto"/>
        <w:right w:val="none" w:sz="0" w:space="0" w:color="auto"/>
      </w:divBdr>
    </w:div>
    <w:div w:id="1061637933">
      <w:bodyDiv w:val="1"/>
      <w:marLeft w:val="0"/>
      <w:marRight w:val="0"/>
      <w:marTop w:val="0"/>
      <w:marBottom w:val="0"/>
      <w:divBdr>
        <w:top w:val="none" w:sz="0" w:space="0" w:color="auto"/>
        <w:left w:val="none" w:sz="0" w:space="0" w:color="auto"/>
        <w:bottom w:val="none" w:sz="0" w:space="0" w:color="auto"/>
        <w:right w:val="none" w:sz="0" w:space="0" w:color="auto"/>
      </w:divBdr>
      <w:divsChild>
        <w:div w:id="1294211839">
          <w:marLeft w:val="0"/>
          <w:marRight w:val="0"/>
          <w:marTop w:val="0"/>
          <w:marBottom w:val="0"/>
          <w:divBdr>
            <w:top w:val="none" w:sz="0" w:space="0" w:color="auto"/>
            <w:left w:val="none" w:sz="0" w:space="0" w:color="auto"/>
            <w:bottom w:val="none" w:sz="0" w:space="0" w:color="auto"/>
            <w:right w:val="none" w:sz="0" w:space="0" w:color="auto"/>
          </w:divBdr>
          <w:divsChild>
            <w:div w:id="1401292866">
              <w:marLeft w:val="0"/>
              <w:marRight w:val="0"/>
              <w:marTop w:val="0"/>
              <w:marBottom w:val="0"/>
              <w:divBdr>
                <w:top w:val="none" w:sz="0" w:space="0" w:color="auto"/>
                <w:left w:val="none" w:sz="0" w:space="0" w:color="auto"/>
                <w:bottom w:val="none" w:sz="0" w:space="0" w:color="auto"/>
                <w:right w:val="none" w:sz="0" w:space="0" w:color="auto"/>
              </w:divBdr>
              <w:divsChild>
                <w:div w:id="11476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570526">
      <w:bodyDiv w:val="1"/>
      <w:marLeft w:val="0"/>
      <w:marRight w:val="0"/>
      <w:marTop w:val="0"/>
      <w:marBottom w:val="0"/>
      <w:divBdr>
        <w:top w:val="none" w:sz="0" w:space="0" w:color="auto"/>
        <w:left w:val="none" w:sz="0" w:space="0" w:color="auto"/>
        <w:bottom w:val="none" w:sz="0" w:space="0" w:color="auto"/>
        <w:right w:val="none" w:sz="0" w:space="0" w:color="auto"/>
      </w:divBdr>
      <w:divsChild>
        <w:div w:id="1286036528">
          <w:marLeft w:val="0"/>
          <w:marRight w:val="0"/>
          <w:marTop w:val="0"/>
          <w:marBottom w:val="0"/>
          <w:divBdr>
            <w:top w:val="none" w:sz="0" w:space="0" w:color="auto"/>
            <w:left w:val="none" w:sz="0" w:space="0" w:color="auto"/>
            <w:bottom w:val="none" w:sz="0" w:space="0" w:color="auto"/>
            <w:right w:val="none" w:sz="0" w:space="0" w:color="auto"/>
          </w:divBdr>
        </w:div>
      </w:divsChild>
    </w:div>
    <w:div w:id="1080248332">
      <w:bodyDiv w:val="1"/>
      <w:marLeft w:val="0"/>
      <w:marRight w:val="0"/>
      <w:marTop w:val="0"/>
      <w:marBottom w:val="0"/>
      <w:divBdr>
        <w:top w:val="none" w:sz="0" w:space="0" w:color="auto"/>
        <w:left w:val="none" w:sz="0" w:space="0" w:color="auto"/>
        <w:bottom w:val="none" w:sz="0" w:space="0" w:color="auto"/>
        <w:right w:val="none" w:sz="0" w:space="0" w:color="auto"/>
      </w:divBdr>
    </w:div>
    <w:div w:id="1149522404">
      <w:bodyDiv w:val="1"/>
      <w:marLeft w:val="0"/>
      <w:marRight w:val="0"/>
      <w:marTop w:val="0"/>
      <w:marBottom w:val="0"/>
      <w:divBdr>
        <w:top w:val="none" w:sz="0" w:space="0" w:color="auto"/>
        <w:left w:val="none" w:sz="0" w:space="0" w:color="auto"/>
        <w:bottom w:val="none" w:sz="0" w:space="0" w:color="auto"/>
        <w:right w:val="none" w:sz="0" w:space="0" w:color="auto"/>
      </w:divBdr>
      <w:divsChild>
        <w:div w:id="926109913">
          <w:marLeft w:val="0"/>
          <w:marRight w:val="0"/>
          <w:marTop w:val="0"/>
          <w:marBottom w:val="0"/>
          <w:divBdr>
            <w:top w:val="none" w:sz="0" w:space="0" w:color="auto"/>
            <w:left w:val="none" w:sz="0" w:space="0" w:color="auto"/>
            <w:bottom w:val="none" w:sz="0" w:space="0" w:color="auto"/>
            <w:right w:val="none" w:sz="0" w:space="0" w:color="auto"/>
          </w:divBdr>
        </w:div>
      </w:divsChild>
    </w:div>
    <w:div w:id="1179199558">
      <w:bodyDiv w:val="1"/>
      <w:marLeft w:val="0"/>
      <w:marRight w:val="0"/>
      <w:marTop w:val="0"/>
      <w:marBottom w:val="0"/>
      <w:divBdr>
        <w:top w:val="none" w:sz="0" w:space="0" w:color="auto"/>
        <w:left w:val="none" w:sz="0" w:space="0" w:color="auto"/>
        <w:bottom w:val="none" w:sz="0" w:space="0" w:color="auto"/>
        <w:right w:val="none" w:sz="0" w:space="0" w:color="auto"/>
      </w:divBdr>
      <w:divsChild>
        <w:div w:id="2044859615">
          <w:marLeft w:val="0"/>
          <w:marRight w:val="0"/>
          <w:marTop w:val="0"/>
          <w:marBottom w:val="0"/>
          <w:divBdr>
            <w:top w:val="none" w:sz="0" w:space="0" w:color="auto"/>
            <w:left w:val="none" w:sz="0" w:space="0" w:color="auto"/>
            <w:bottom w:val="none" w:sz="0" w:space="0" w:color="auto"/>
            <w:right w:val="none" w:sz="0" w:space="0" w:color="auto"/>
          </w:divBdr>
          <w:divsChild>
            <w:div w:id="1345784884">
              <w:marLeft w:val="0"/>
              <w:marRight w:val="0"/>
              <w:marTop w:val="0"/>
              <w:marBottom w:val="0"/>
              <w:divBdr>
                <w:top w:val="none" w:sz="0" w:space="0" w:color="auto"/>
                <w:left w:val="none" w:sz="0" w:space="0" w:color="auto"/>
                <w:bottom w:val="none" w:sz="0" w:space="0" w:color="auto"/>
                <w:right w:val="none" w:sz="0" w:space="0" w:color="auto"/>
              </w:divBdr>
              <w:divsChild>
                <w:div w:id="46035868">
                  <w:marLeft w:val="0"/>
                  <w:marRight w:val="0"/>
                  <w:marTop w:val="0"/>
                  <w:marBottom w:val="0"/>
                  <w:divBdr>
                    <w:top w:val="none" w:sz="0" w:space="0" w:color="auto"/>
                    <w:left w:val="none" w:sz="0" w:space="0" w:color="auto"/>
                    <w:bottom w:val="none" w:sz="0" w:space="0" w:color="auto"/>
                    <w:right w:val="none" w:sz="0" w:space="0" w:color="auto"/>
                  </w:divBdr>
                  <w:divsChild>
                    <w:div w:id="77681556">
                      <w:marLeft w:val="0"/>
                      <w:marRight w:val="0"/>
                      <w:marTop w:val="0"/>
                      <w:marBottom w:val="0"/>
                      <w:divBdr>
                        <w:top w:val="none" w:sz="0" w:space="0" w:color="auto"/>
                        <w:left w:val="none" w:sz="0" w:space="0" w:color="auto"/>
                        <w:bottom w:val="none" w:sz="0" w:space="0" w:color="auto"/>
                        <w:right w:val="none" w:sz="0" w:space="0" w:color="auto"/>
                      </w:divBdr>
                    </w:div>
                    <w:div w:id="88337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3021">
              <w:marLeft w:val="0"/>
              <w:marRight w:val="0"/>
              <w:marTop w:val="0"/>
              <w:marBottom w:val="0"/>
              <w:divBdr>
                <w:top w:val="none" w:sz="0" w:space="0" w:color="auto"/>
                <w:left w:val="none" w:sz="0" w:space="0" w:color="auto"/>
                <w:bottom w:val="none" w:sz="0" w:space="0" w:color="auto"/>
                <w:right w:val="none" w:sz="0" w:space="0" w:color="auto"/>
              </w:divBdr>
              <w:divsChild>
                <w:div w:id="56433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427447">
      <w:bodyDiv w:val="1"/>
      <w:marLeft w:val="0"/>
      <w:marRight w:val="0"/>
      <w:marTop w:val="0"/>
      <w:marBottom w:val="0"/>
      <w:divBdr>
        <w:top w:val="none" w:sz="0" w:space="0" w:color="auto"/>
        <w:left w:val="none" w:sz="0" w:space="0" w:color="auto"/>
        <w:bottom w:val="none" w:sz="0" w:space="0" w:color="auto"/>
        <w:right w:val="none" w:sz="0" w:space="0" w:color="auto"/>
      </w:divBdr>
      <w:divsChild>
        <w:div w:id="1277714781">
          <w:marLeft w:val="0"/>
          <w:marRight w:val="0"/>
          <w:marTop w:val="0"/>
          <w:marBottom w:val="0"/>
          <w:divBdr>
            <w:top w:val="none" w:sz="0" w:space="0" w:color="auto"/>
            <w:left w:val="none" w:sz="0" w:space="0" w:color="auto"/>
            <w:bottom w:val="none" w:sz="0" w:space="0" w:color="auto"/>
            <w:right w:val="none" w:sz="0" w:space="0" w:color="auto"/>
          </w:divBdr>
        </w:div>
      </w:divsChild>
    </w:div>
    <w:div w:id="1221209746">
      <w:bodyDiv w:val="1"/>
      <w:marLeft w:val="0"/>
      <w:marRight w:val="0"/>
      <w:marTop w:val="0"/>
      <w:marBottom w:val="0"/>
      <w:divBdr>
        <w:top w:val="none" w:sz="0" w:space="0" w:color="auto"/>
        <w:left w:val="none" w:sz="0" w:space="0" w:color="auto"/>
        <w:bottom w:val="none" w:sz="0" w:space="0" w:color="auto"/>
        <w:right w:val="none" w:sz="0" w:space="0" w:color="auto"/>
      </w:divBdr>
      <w:divsChild>
        <w:div w:id="825364173">
          <w:marLeft w:val="0"/>
          <w:marRight w:val="0"/>
          <w:marTop w:val="0"/>
          <w:marBottom w:val="0"/>
          <w:divBdr>
            <w:top w:val="none" w:sz="0" w:space="0" w:color="auto"/>
            <w:left w:val="none" w:sz="0" w:space="0" w:color="auto"/>
            <w:bottom w:val="none" w:sz="0" w:space="0" w:color="auto"/>
            <w:right w:val="none" w:sz="0" w:space="0" w:color="auto"/>
          </w:divBdr>
        </w:div>
      </w:divsChild>
    </w:div>
    <w:div w:id="1223758764">
      <w:bodyDiv w:val="1"/>
      <w:marLeft w:val="0"/>
      <w:marRight w:val="0"/>
      <w:marTop w:val="0"/>
      <w:marBottom w:val="0"/>
      <w:divBdr>
        <w:top w:val="none" w:sz="0" w:space="0" w:color="auto"/>
        <w:left w:val="none" w:sz="0" w:space="0" w:color="auto"/>
        <w:bottom w:val="none" w:sz="0" w:space="0" w:color="auto"/>
        <w:right w:val="none" w:sz="0" w:space="0" w:color="auto"/>
      </w:divBdr>
    </w:div>
    <w:div w:id="1232346503">
      <w:bodyDiv w:val="1"/>
      <w:marLeft w:val="0"/>
      <w:marRight w:val="0"/>
      <w:marTop w:val="0"/>
      <w:marBottom w:val="0"/>
      <w:divBdr>
        <w:top w:val="none" w:sz="0" w:space="0" w:color="auto"/>
        <w:left w:val="none" w:sz="0" w:space="0" w:color="auto"/>
        <w:bottom w:val="none" w:sz="0" w:space="0" w:color="auto"/>
        <w:right w:val="none" w:sz="0" w:space="0" w:color="auto"/>
      </w:divBdr>
      <w:divsChild>
        <w:div w:id="30957053">
          <w:marLeft w:val="0"/>
          <w:marRight w:val="0"/>
          <w:marTop w:val="0"/>
          <w:marBottom w:val="0"/>
          <w:divBdr>
            <w:top w:val="none" w:sz="0" w:space="0" w:color="auto"/>
            <w:left w:val="none" w:sz="0" w:space="0" w:color="auto"/>
            <w:bottom w:val="none" w:sz="0" w:space="0" w:color="auto"/>
            <w:right w:val="none" w:sz="0" w:space="0" w:color="auto"/>
          </w:divBdr>
          <w:divsChild>
            <w:div w:id="1324315816">
              <w:marLeft w:val="0"/>
              <w:marRight w:val="0"/>
              <w:marTop w:val="0"/>
              <w:marBottom w:val="0"/>
              <w:divBdr>
                <w:top w:val="none" w:sz="0" w:space="0" w:color="auto"/>
                <w:left w:val="none" w:sz="0" w:space="0" w:color="auto"/>
                <w:bottom w:val="none" w:sz="0" w:space="0" w:color="auto"/>
                <w:right w:val="none" w:sz="0" w:space="0" w:color="auto"/>
              </w:divBdr>
              <w:divsChild>
                <w:div w:id="913930787">
                  <w:marLeft w:val="0"/>
                  <w:marRight w:val="0"/>
                  <w:marTop w:val="0"/>
                  <w:marBottom w:val="0"/>
                  <w:divBdr>
                    <w:top w:val="none" w:sz="0" w:space="0" w:color="auto"/>
                    <w:left w:val="none" w:sz="0" w:space="0" w:color="auto"/>
                    <w:bottom w:val="none" w:sz="0" w:space="0" w:color="auto"/>
                    <w:right w:val="none" w:sz="0" w:space="0" w:color="auto"/>
                  </w:divBdr>
                </w:div>
              </w:divsChild>
            </w:div>
            <w:div w:id="1677733879">
              <w:marLeft w:val="0"/>
              <w:marRight w:val="0"/>
              <w:marTop w:val="0"/>
              <w:marBottom w:val="0"/>
              <w:divBdr>
                <w:top w:val="none" w:sz="0" w:space="0" w:color="auto"/>
                <w:left w:val="none" w:sz="0" w:space="0" w:color="auto"/>
                <w:bottom w:val="none" w:sz="0" w:space="0" w:color="auto"/>
                <w:right w:val="none" w:sz="0" w:space="0" w:color="auto"/>
              </w:divBdr>
              <w:divsChild>
                <w:div w:id="229270731">
                  <w:marLeft w:val="0"/>
                  <w:marRight w:val="0"/>
                  <w:marTop w:val="0"/>
                  <w:marBottom w:val="0"/>
                  <w:divBdr>
                    <w:top w:val="none" w:sz="0" w:space="0" w:color="auto"/>
                    <w:left w:val="none" w:sz="0" w:space="0" w:color="auto"/>
                    <w:bottom w:val="none" w:sz="0" w:space="0" w:color="auto"/>
                    <w:right w:val="none" w:sz="0" w:space="0" w:color="auto"/>
                  </w:divBdr>
                  <w:divsChild>
                    <w:div w:id="1076633646">
                      <w:marLeft w:val="0"/>
                      <w:marRight w:val="0"/>
                      <w:marTop w:val="0"/>
                      <w:marBottom w:val="0"/>
                      <w:divBdr>
                        <w:top w:val="none" w:sz="0" w:space="0" w:color="auto"/>
                        <w:left w:val="none" w:sz="0" w:space="0" w:color="auto"/>
                        <w:bottom w:val="none" w:sz="0" w:space="0" w:color="auto"/>
                        <w:right w:val="none" w:sz="0" w:space="0" w:color="auto"/>
                      </w:divBdr>
                    </w:div>
                    <w:div w:id="175357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458386">
      <w:bodyDiv w:val="1"/>
      <w:marLeft w:val="0"/>
      <w:marRight w:val="0"/>
      <w:marTop w:val="0"/>
      <w:marBottom w:val="0"/>
      <w:divBdr>
        <w:top w:val="none" w:sz="0" w:space="0" w:color="auto"/>
        <w:left w:val="none" w:sz="0" w:space="0" w:color="auto"/>
        <w:bottom w:val="none" w:sz="0" w:space="0" w:color="auto"/>
        <w:right w:val="none" w:sz="0" w:space="0" w:color="auto"/>
      </w:divBdr>
      <w:divsChild>
        <w:div w:id="1444838661">
          <w:marLeft w:val="0"/>
          <w:marRight w:val="0"/>
          <w:marTop w:val="0"/>
          <w:marBottom w:val="0"/>
          <w:divBdr>
            <w:top w:val="none" w:sz="0" w:space="0" w:color="auto"/>
            <w:left w:val="none" w:sz="0" w:space="0" w:color="auto"/>
            <w:bottom w:val="none" w:sz="0" w:space="0" w:color="auto"/>
            <w:right w:val="none" w:sz="0" w:space="0" w:color="auto"/>
          </w:divBdr>
        </w:div>
      </w:divsChild>
    </w:div>
    <w:div w:id="1317221193">
      <w:bodyDiv w:val="1"/>
      <w:marLeft w:val="0"/>
      <w:marRight w:val="0"/>
      <w:marTop w:val="0"/>
      <w:marBottom w:val="0"/>
      <w:divBdr>
        <w:top w:val="none" w:sz="0" w:space="0" w:color="auto"/>
        <w:left w:val="none" w:sz="0" w:space="0" w:color="auto"/>
        <w:bottom w:val="none" w:sz="0" w:space="0" w:color="auto"/>
        <w:right w:val="none" w:sz="0" w:space="0" w:color="auto"/>
      </w:divBdr>
      <w:divsChild>
        <w:div w:id="1705859778">
          <w:marLeft w:val="0"/>
          <w:marRight w:val="0"/>
          <w:marTop w:val="0"/>
          <w:marBottom w:val="0"/>
          <w:divBdr>
            <w:top w:val="none" w:sz="0" w:space="0" w:color="auto"/>
            <w:left w:val="none" w:sz="0" w:space="0" w:color="auto"/>
            <w:bottom w:val="none" w:sz="0" w:space="0" w:color="auto"/>
            <w:right w:val="none" w:sz="0" w:space="0" w:color="auto"/>
          </w:divBdr>
          <w:divsChild>
            <w:div w:id="85268914">
              <w:marLeft w:val="0"/>
              <w:marRight w:val="0"/>
              <w:marTop w:val="0"/>
              <w:marBottom w:val="0"/>
              <w:divBdr>
                <w:top w:val="none" w:sz="0" w:space="0" w:color="auto"/>
                <w:left w:val="none" w:sz="0" w:space="0" w:color="auto"/>
                <w:bottom w:val="none" w:sz="0" w:space="0" w:color="auto"/>
                <w:right w:val="none" w:sz="0" w:space="0" w:color="auto"/>
              </w:divBdr>
              <w:divsChild>
                <w:div w:id="453208105">
                  <w:marLeft w:val="0"/>
                  <w:marRight w:val="0"/>
                  <w:marTop w:val="0"/>
                  <w:marBottom w:val="0"/>
                  <w:divBdr>
                    <w:top w:val="none" w:sz="0" w:space="0" w:color="auto"/>
                    <w:left w:val="none" w:sz="0" w:space="0" w:color="auto"/>
                    <w:bottom w:val="none" w:sz="0" w:space="0" w:color="auto"/>
                    <w:right w:val="none" w:sz="0" w:space="0" w:color="auto"/>
                  </w:divBdr>
                  <w:divsChild>
                    <w:div w:id="37100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31195">
              <w:marLeft w:val="0"/>
              <w:marRight w:val="0"/>
              <w:marTop w:val="0"/>
              <w:marBottom w:val="0"/>
              <w:divBdr>
                <w:top w:val="none" w:sz="0" w:space="0" w:color="auto"/>
                <w:left w:val="none" w:sz="0" w:space="0" w:color="auto"/>
                <w:bottom w:val="none" w:sz="0" w:space="0" w:color="auto"/>
                <w:right w:val="none" w:sz="0" w:space="0" w:color="auto"/>
              </w:divBdr>
              <w:divsChild>
                <w:div w:id="478881665">
                  <w:marLeft w:val="0"/>
                  <w:marRight w:val="0"/>
                  <w:marTop w:val="0"/>
                  <w:marBottom w:val="0"/>
                  <w:divBdr>
                    <w:top w:val="none" w:sz="0" w:space="0" w:color="auto"/>
                    <w:left w:val="none" w:sz="0" w:space="0" w:color="auto"/>
                    <w:bottom w:val="none" w:sz="0" w:space="0" w:color="auto"/>
                    <w:right w:val="none" w:sz="0" w:space="0" w:color="auto"/>
                  </w:divBdr>
                  <w:divsChild>
                    <w:div w:id="168324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60038">
              <w:marLeft w:val="0"/>
              <w:marRight w:val="0"/>
              <w:marTop w:val="0"/>
              <w:marBottom w:val="0"/>
              <w:divBdr>
                <w:top w:val="none" w:sz="0" w:space="0" w:color="auto"/>
                <w:left w:val="none" w:sz="0" w:space="0" w:color="auto"/>
                <w:bottom w:val="none" w:sz="0" w:space="0" w:color="auto"/>
                <w:right w:val="none" w:sz="0" w:space="0" w:color="auto"/>
              </w:divBdr>
              <w:divsChild>
                <w:div w:id="91710065">
                  <w:marLeft w:val="0"/>
                  <w:marRight w:val="0"/>
                  <w:marTop w:val="0"/>
                  <w:marBottom w:val="0"/>
                  <w:divBdr>
                    <w:top w:val="none" w:sz="0" w:space="0" w:color="auto"/>
                    <w:left w:val="none" w:sz="0" w:space="0" w:color="auto"/>
                    <w:bottom w:val="none" w:sz="0" w:space="0" w:color="auto"/>
                    <w:right w:val="none" w:sz="0" w:space="0" w:color="auto"/>
                  </w:divBdr>
                  <w:divsChild>
                    <w:div w:id="28215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21864">
              <w:marLeft w:val="0"/>
              <w:marRight w:val="0"/>
              <w:marTop w:val="0"/>
              <w:marBottom w:val="0"/>
              <w:divBdr>
                <w:top w:val="none" w:sz="0" w:space="0" w:color="auto"/>
                <w:left w:val="none" w:sz="0" w:space="0" w:color="auto"/>
                <w:bottom w:val="none" w:sz="0" w:space="0" w:color="auto"/>
                <w:right w:val="none" w:sz="0" w:space="0" w:color="auto"/>
              </w:divBdr>
              <w:divsChild>
                <w:div w:id="1415861503">
                  <w:marLeft w:val="0"/>
                  <w:marRight w:val="0"/>
                  <w:marTop w:val="0"/>
                  <w:marBottom w:val="0"/>
                  <w:divBdr>
                    <w:top w:val="none" w:sz="0" w:space="0" w:color="auto"/>
                    <w:left w:val="none" w:sz="0" w:space="0" w:color="auto"/>
                    <w:bottom w:val="none" w:sz="0" w:space="0" w:color="auto"/>
                    <w:right w:val="none" w:sz="0" w:space="0" w:color="auto"/>
                  </w:divBdr>
                  <w:divsChild>
                    <w:div w:id="112666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56787">
              <w:marLeft w:val="0"/>
              <w:marRight w:val="0"/>
              <w:marTop w:val="0"/>
              <w:marBottom w:val="0"/>
              <w:divBdr>
                <w:top w:val="none" w:sz="0" w:space="0" w:color="auto"/>
                <w:left w:val="none" w:sz="0" w:space="0" w:color="auto"/>
                <w:bottom w:val="none" w:sz="0" w:space="0" w:color="auto"/>
                <w:right w:val="none" w:sz="0" w:space="0" w:color="auto"/>
              </w:divBdr>
              <w:divsChild>
                <w:div w:id="132408850">
                  <w:marLeft w:val="0"/>
                  <w:marRight w:val="0"/>
                  <w:marTop w:val="0"/>
                  <w:marBottom w:val="0"/>
                  <w:divBdr>
                    <w:top w:val="none" w:sz="0" w:space="0" w:color="auto"/>
                    <w:left w:val="none" w:sz="0" w:space="0" w:color="auto"/>
                    <w:bottom w:val="none" w:sz="0" w:space="0" w:color="auto"/>
                    <w:right w:val="none" w:sz="0" w:space="0" w:color="auto"/>
                  </w:divBdr>
                  <w:divsChild>
                    <w:div w:id="52194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298258">
              <w:marLeft w:val="0"/>
              <w:marRight w:val="0"/>
              <w:marTop w:val="0"/>
              <w:marBottom w:val="0"/>
              <w:divBdr>
                <w:top w:val="none" w:sz="0" w:space="0" w:color="auto"/>
                <w:left w:val="none" w:sz="0" w:space="0" w:color="auto"/>
                <w:bottom w:val="none" w:sz="0" w:space="0" w:color="auto"/>
                <w:right w:val="none" w:sz="0" w:space="0" w:color="auto"/>
              </w:divBdr>
              <w:divsChild>
                <w:div w:id="1881740556">
                  <w:marLeft w:val="0"/>
                  <w:marRight w:val="0"/>
                  <w:marTop w:val="0"/>
                  <w:marBottom w:val="0"/>
                  <w:divBdr>
                    <w:top w:val="none" w:sz="0" w:space="0" w:color="auto"/>
                    <w:left w:val="none" w:sz="0" w:space="0" w:color="auto"/>
                    <w:bottom w:val="none" w:sz="0" w:space="0" w:color="auto"/>
                    <w:right w:val="none" w:sz="0" w:space="0" w:color="auto"/>
                  </w:divBdr>
                  <w:divsChild>
                    <w:div w:id="125416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305347">
          <w:marLeft w:val="0"/>
          <w:marRight w:val="0"/>
          <w:marTop w:val="0"/>
          <w:marBottom w:val="0"/>
          <w:divBdr>
            <w:top w:val="none" w:sz="0" w:space="0" w:color="auto"/>
            <w:left w:val="none" w:sz="0" w:space="0" w:color="auto"/>
            <w:bottom w:val="none" w:sz="0" w:space="0" w:color="auto"/>
            <w:right w:val="none" w:sz="0" w:space="0" w:color="auto"/>
          </w:divBdr>
          <w:divsChild>
            <w:div w:id="246576247">
              <w:marLeft w:val="0"/>
              <w:marRight w:val="0"/>
              <w:marTop w:val="0"/>
              <w:marBottom w:val="0"/>
              <w:divBdr>
                <w:top w:val="none" w:sz="0" w:space="0" w:color="auto"/>
                <w:left w:val="none" w:sz="0" w:space="0" w:color="auto"/>
                <w:bottom w:val="none" w:sz="0" w:space="0" w:color="auto"/>
                <w:right w:val="none" w:sz="0" w:space="0" w:color="auto"/>
              </w:divBdr>
              <w:divsChild>
                <w:div w:id="1411660971">
                  <w:marLeft w:val="0"/>
                  <w:marRight w:val="0"/>
                  <w:marTop w:val="0"/>
                  <w:marBottom w:val="0"/>
                  <w:divBdr>
                    <w:top w:val="none" w:sz="0" w:space="0" w:color="auto"/>
                    <w:left w:val="none" w:sz="0" w:space="0" w:color="auto"/>
                    <w:bottom w:val="none" w:sz="0" w:space="0" w:color="auto"/>
                    <w:right w:val="none" w:sz="0" w:space="0" w:color="auto"/>
                  </w:divBdr>
                  <w:divsChild>
                    <w:div w:id="107833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09166">
              <w:marLeft w:val="0"/>
              <w:marRight w:val="0"/>
              <w:marTop w:val="0"/>
              <w:marBottom w:val="0"/>
              <w:divBdr>
                <w:top w:val="none" w:sz="0" w:space="0" w:color="auto"/>
                <w:left w:val="none" w:sz="0" w:space="0" w:color="auto"/>
                <w:bottom w:val="none" w:sz="0" w:space="0" w:color="auto"/>
                <w:right w:val="none" w:sz="0" w:space="0" w:color="auto"/>
              </w:divBdr>
              <w:divsChild>
                <w:div w:id="1254440656">
                  <w:marLeft w:val="0"/>
                  <w:marRight w:val="0"/>
                  <w:marTop w:val="0"/>
                  <w:marBottom w:val="0"/>
                  <w:divBdr>
                    <w:top w:val="none" w:sz="0" w:space="0" w:color="auto"/>
                    <w:left w:val="none" w:sz="0" w:space="0" w:color="auto"/>
                    <w:bottom w:val="none" w:sz="0" w:space="0" w:color="auto"/>
                    <w:right w:val="none" w:sz="0" w:space="0" w:color="auto"/>
                  </w:divBdr>
                  <w:divsChild>
                    <w:div w:id="9514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15518">
              <w:marLeft w:val="0"/>
              <w:marRight w:val="0"/>
              <w:marTop w:val="0"/>
              <w:marBottom w:val="0"/>
              <w:divBdr>
                <w:top w:val="none" w:sz="0" w:space="0" w:color="auto"/>
                <w:left w:val="none" w:sz="0" w:space="0" w:color="auto"/>
                <w:bottom w:val="none" w:sz="0" w:space="0" w:color="auto"/>
                <w:right w:val="none" w:sz="0" w:space="0" w:color="auto"/>
              </w:divBdr>
              <w:divsChild>
                <w:div w:id="1375543458">
                  <w:marLeft w:val="0"/>
                  <w:marRight w:val="0"/>
                  <w:marTop w:val="0"/>
                  <w:marBottom w:val="0"/>
                  <w:divBdr>
                    <w:top w:val="none" w:sz="0" w:space="0" w:color="auto"/>
                    <w:left w:val="none" w:sz="0" w:space="0" w:color="auto"/>
                    <w:bottom w:val="none" w:sz="0" w:space="0" w:color="auto"/>
                    <w:right w:val="none" w:sz="0" w:space="0" w:color="auto"/>
                  </w:divBdr>
                  <w:divsChild>
                    <w:div w:id="70479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19274">
              <w:marLeft w:val="0"/>
              <w:marRight w:val="0"/>
              <w:marTop w:val="0"/>
              <w:marBottom w:val="0"/>
              <w:divBdr>
                <w:top w:val="none" w:sz="0" w:space="0" w:color="auto"/>
                <w:left w:val="none" w:sz="0" w:space="0" w:color="auto"/>
                <w:bottom w:val="none" w:sz="0" w:space="0" w:color="auto"/>
                <w:right w:val="none" w:sz="0" w:space="0" w:color="auto"/>
              </w:divBdr>
              <w:divsChild>
                <w:div w:id="663708865">
                  <w:marLeft w:val="0"/>
                  <w:marRight w:val="0"/>
                  <w:marTop w:val="0"/>
                  <w:marBottom w:val="0"/>
                  <w:divBdr>
                    <w:top w:val="none" w:sz="0" w:space="0" w:color="auto"/>
                    <w:left w:val="none" w:sz="0" w:space="0" w:color="auto"/>
                    <w:bottom w:val="none" w:sz="0" w:space="0" w:color="auto"/>
                    <w:right w:val="none" w:sz="0" w:space="0" w:color="auto"/>
                  </w:divBdr>
                  <w:divsChild>
                    <w:div w:id="155021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973516">
              <w:marLeft w:val="0"/>
              <w:marRight w:val="0"/>
              <w:marTop w:val="0"/>
              <w:marBottom w:val="0"/>
              <w:divBdr>
                <w:top w:val="none" w:sz="0" w:space="0" w:color="auto"/>
                <w:left w:val="none" w:sz="0" w:space="0" w:color="auto"/>
                <w:bottom w:val="none" w:sz="0" w:space="0" w:color="auto"/>
                <w:right w:val="none" w:sz="0" w:space="0" w:color="auto"/>
              </w:divBdr>
              <w:divsChild>
                <w:div w:id="1692338256">
                  <w:marLeft w:val="0"/>
                  <w:marRight w:val="0"/>
                  <w:marTop w:val="0"/>
                  <w:marBottom w:val="0"/>
                  <w:divBdr>
                    <w:top w:val="none" w:sz="0" w:space="0" w:color="auto"/>
                    <w:left w:val="none" w:sz="0" w:space="0" w:color="auto"/>
                    <w:bottom w:val="none" w:sz="0" w:space="0" w:color="auto"/>
                    <w:right w:val="none" w:sz="0" w:space="0" w:color="auto"/>
                  </w:divBdr>
                  <w:divsChild>
                    <w:div w:id="86941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27782">
              <w:marLeft w:val="0"/>
              <w:marRight w:val="0"/>
              <w:marTop w:val="0"/>
              <w:marBottom w:val="0"/>
              <w:divBdr>
                <w:top w:val="none" w:sz="0" w:space="0" w:color="auto"/>
                <w:left w:val="none" w:sz="0" w:space="0" w:color="auto"/>
                <w:bottom w:val="none" w:sz="0" w:space="0" w:color="auto"/>
                <w:right w:val="none" w:sz="0" w:space="0" w:color="auto"/>
              </w:divBdr>
              <w:divsChild>
                <w:div w:id="1840079148">
                  <w:marLeft w:val="0"/>
                  <w:marRight w:val="0"/>
                  <w:marTop w:val="0"/>
                  <w:marBottom w:val="0"/>
                  <w:divBdr>
                    <w:top w:val="none" w:sz="0" w:space="0" w:color="auto"/>
                    <w:left w:val="none" w:sz="0" w:space="0" w:color="auto"/>
                    <w:bottom w:val="none" w:sz="0" w:space="0" w:color="auto"/>
                    <w:right w:val="none" w:sz="0" w:space="0" w:color="auto"/>
                  </w:divBdr>
                  <w:divsChild>
                    <w:div w:id="8469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945919">
      <w:bodyDiv w:val="1"/>
      <w:marLeft w:val="0"/>
      <w:marRight w:val="0"/>
      <w:marTop w:val="0"/>
      <w:marBottom w:val="0"/>
      <w:divBdr>
        <w:top w:val="none" w:sz="0" w:space="0" w:color="auto"/>
        <w:left w:val="none" w:sz="0" w:space="0" w:color="auto"/>
        <w:bottom w:val="none" w:sz="0" w:space="0" w:color="auto"/>
        <w:right w:val="none" w:sz="0" w:space="0" w:color="auto"/>
      </w:divBdr>
      <w:divsChild>
        <w:div w:id="559898926">
          <w:marLeft w:val="0"/>
          <w:marRight w:val="0"/>
          <w:marTop w:val="0"/>
          <w:marBottom w:val="0"/>
          <w:divBdr>
            <w:top w:val="none" w:sz="0" w:space="0" w:color="auto"/>
            <w:left w:val="none" w:sz="0" w:space="0" w:color="auto"/>
            <w:bottom w:val="none" w:sz="0" w:space="0" w:color="auto"/>
            <w:right w:val="none" w:sz="0" w:space="0" w:color="auto"/>
          </w:divBdr>
        </w:div>
      </w:divsChild>
    </w:div>
    <w:div w:id="1349064012">
      <w:bodyDiv w:val="1"/>
      <w:marLeft w:val="0"/>
      <w:marRight w:val="0"/>
      <w:marTop w:val="0"/>
      <w:marBottom w:val="0"/>
      <w:divBdr>
        <w:top w:val="none" w:sz="0" w:space="0" w:color="auto"/>
        <w:left w:val="none" w:sz="0" w:space="0" w:color="auto"/>
        <w:bottom w:val="none" w:sz="0" w:space="0" w:color="auto"/>
        <w:right w:val="none" w:sz="0" w:space="0" w:color="auto"/>
      </w:divBdr>
    </w:div>
    <w:div w:id="1358312648">
      <w:bodyDiv w:val="1"/>
      <w:marLeft w:val="0"/>
      <w:marRight w:val="0"/>
      <w:marTop w:val="0"/>
      <w:marBottom w:val="0"/>
      <w:divBdr>
        <w:top w:val="none" w:sz="0" w:space="0" w:color="auto"/>
        <w:left w:val="none" w:sz="0" w:space="0" w:color="auto"/>
        <w:bottom w:val="none" w:sz="0" w:space="0" w:color="auto"/>
        <w:right w:val="none" w:sz="0" w:space="0" w:color="auto"/>
      </w:divBdr>
      <w:divsChild>
        <w:div w:id="463279064">
          <w:marLeft w:val="0"/>
          <w:marRight w:val="0"/>
          <w:marTop w:val="0"/>
          <w:marBottom w:val="0"/>
          <w:divBdr>
            <w:top w:val="none" w:sz="0" w:space="0" w:color="auto"/>
            <w:left w:val="none" w:sz="0" w:space="0" w:color="auto"/>
            <w:bottom w:val="none" w:sz="0" w:space="0" w:color="auto"/>
            <w:right w:val="none" w:sz="0" w:space="0" w:color="auto"/>
          </w:divBdr>
        </w:div>
      </w:divsChild>
    </w:div>
    <w:div w:id="1378359676">
      <w:bodyDiv w:val="1"/>
      <w:marLeft w:val="0"/>
      <w:marRight w:val="0"/>
      <w:marTop w:val="0"/>
      <w:marBottom w:val="0"/>
      <w:divBdr>
        <w:top w:val="none" w:sz="0" w:space="0" w:color="auto"/>
        <w:left w:val="none" w:sz="0" w:space="0" w:color="auto"/>
        <w:bottom w:val="none" w:sz="0" w:space="0" w:color="auto"/>
        <w:right w:val="none" w:sz="0" w:space="0" w:color="auto"/>
      </w:divBdr>
      <w:divsChild>
        <w:div w:id="1499493743">
          <w:marLeft w:val="0"/>
          <w:marRight w:val="0"/>
          <w:marTop w:val="0"/>
          <w:marBottom w:val="0"/>
          <w:divBdr>
            <w:top w:val="none" w:sz="0" w:space="0" w:color="auto"/>
            <w:left w:val="none" w:sz="0" w:space="0" w:color="auto"/>
            <w:bottom w:val="none" w:sz="0" w:space="0" w:color="auto"/>
            <w:right w:val="none" w:sz="0" w:space="0" w:color="auto"/>
          </w:divBdr>
          <w:divsChild>
            <w:div w:id="308947136">
              <w:marLeft w:val="0"/>
              <w:marRight w:val="0"/>
              <w:marTop w:val="0"/>
              <w:marBottom w:val="0"/>
              <w:divBdr>
                <w:top w:val="none" w:sz="0" w:space="0" w:color="auto"/>
                <w:left w:val="none" w:sz="0" w:space="0" w:color="auto"/>
                <w:bottom w:val="none" w:sz="0" w:space="0" w:color="auto"/>
                <w:right w:val="none" w:sz="0" w:space="0" w:color="auto"/>
              </w:divBdr>
              <w:divsChild>
                <w:div w:id="1168448938">
                  <w:marLeft w:val="0"/>
                  <w:marRight w:val="0"/>
                  <w:marTop w:val="0"/>
                  <w:marBottom w:val="0"/>
                  <w:divBdr>
                    <w:top w:val="none" w:sz="0" w:space="0" w:color="auto"/>
                    <w:left w:val="none" w:sz="0" w:space="0" w:color="auto"/>
                    <w:bottom w:val="none" w:sz="0" w:space="0" w:color="auto"/>
                    <w:right w:val="none" w:sz="0" w:space="0" w:color="auto"/>
                  </w:divBdr>
                </w:div>
              </w:divsChild>
            </w:div>
            <w:div w:id="627510591">
              <w:marLeft w:val="0"/>
              <w:marRight w:val="0"/>
              <w:marTop w:val="0"/>
              <w:marBottom w:val="0"/>
              <w:divBdr>
                <w:top w:val="none" w:sz="0" w:space="0" w:color="auto"/>
                <w:left w:val="none" w:sz="0" w:space="0" w:color="auto"/>
                <w:bottom w:val="none" w:sz="0" w:space="0" w:color="auto"/>
                <w:right w:val="none" w:sz="0" w:space="0" w:color="auto"/>
              </w:divBdr>
              <w:divsChild>
                <w:div w:id="1883134623">
                  <w:marLeft w:val="0"/>
                  <w:marRight w:val="0"/>
                  <w:marTop w:val="0"/>
                  <w:marBottom w:val="0"/>
                  <w:divBdr>
                    <w:top w:val="none" w:sz="0" w:space="0" w:color="auto"/>
                    <w:left w:val="none" w:sz="0" w:space="0" w:color="auto"/>
                    <w:bottom w:val="none" w:sz="0" w:space="0" w:color="auto"/>
                    <w:right w:val="none" w:sz="0" w:space="0" w:color="auto"/>
                  </w:divBdr>
                  <w:divsChild>
                    <w:div w:id="244802875">
                      <w:marLeft w:val="0"/>
                      <w:marRight w:val="0"/>
                      <w:marTop w:val="0"/>
                      <w:marBottom w:val="0"/>
                      <w:divBdr>
                        <w:top w:val="none" w:sz="0" w:space="0" w:color="auto"/>
                        <w:left w:val="none" w:sz="0" w:space="0" w:color="auto"/>
                        <w:bottom w:val="none" w:sz="0" w:space="0" w:color="auto"/>
                        <w:right w:val="none" w:sz="0" w:space="0" w:color="auto"/>
                      </w:divBdr>
                    </w:div>
                    <w:div w:id="78342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955555">
      <w:bodyDiv w:val="1"/>
      <w:marLeft w:val="0"/>
      <w:marRight w:val="0"/>
      <w:marTop w:val="0"/>
      <w:marBottom w:val="0"/>
      <w:divBdr>
        <w:top w:val="none" w:sz="0" w:space="0" w:color="auto"/>
        <w:left w:val="none" w:sz="0" w:space="0" w:color="auto"/>
        <w:bottom w:val="none" w:sz="0" w:space="0" w:color="auto"/>
        <w:right w:val="none" w:sz="0" w:space="0" w:color="auto"/>
      </w:divBdr>
      <w:divsChild>
        <w:div w:id="90709079">
          <w:marLeft w:val="0"/>
          <w:marRight w:val="0"/>
          <w:marTop w:val="0"/>
          <w:marBottom w:val="0"/>
          <w:divBdr>
            <w:top w:val="none" w:sz="0" w:space="0" w:color="auto"/>
            <w:left w:val="none" w:sz="0" w:space="0" w:color="auto"/>
            <w:bottom w:val="none" w:sz="0" w:space="0" w:color="auto"/>
            <w:right w:val="none" w:sz="0" w:space="0" w:color="auto"/>
          </w:divBdr>
        </w:div>
      </w:divsChild>
    </w:div>
    <w:div w:id="1420104030">
      <w:bodyDiv w:val="1"/>
      <w:marLeft w:val="0"/>
      <w:marRight w:val="0"/>
      <w:marTop w:val="0"/>
      <w:marBottom w:val="0"/>
      <w:divBdr>
        <w:top w:val="none" w:sz="0" w:space="0" w:color="auto"/>
        <w:left w:val="none" w:sz="0" w:space="0" w:color="auto"/>
        <w:bottom w:val="none" w:sz="0" w:space="0" w:color="auto"/>
        <w:right w:val="none" w:sz="0" w:space="0" w:color="auto"/>
      </w:divBdr>
    </w:div>
    <w:div w:id="1442916659">
      <w:bodyDiv w:val="1"/>
      <w:marLeft w:val="0"/>
      <w:marRight w:val="0"/>
      <w:marTop w:val="0"/>
      <w:marBottom w:val="0"/>
      <w:divBdr>
        <w:top w:val="none" w:sz="0" w:space="0" w:color="auto"/>
        <w:left w:val="none" w:sz="0" w:space="0" w:color="auto"/>
        <w:bottom w:val="none" w:sz="0" w:space="0" w:color="auto"/>
        <w:right w:val="none" w:sz="0" w:space="0" w:color="auto"/>
      </w:divBdr>
      <w:divsChild>
        <w:div w:id="1412241695">
          <w:marLeft w:val="0"/>
          <w:marRight w:val="0"/>
          <w:marTop w:val="0"/>
          <w:marBottom w:val="0"/>
          <w:divBdr>
            <w:top w:val="none" w:sz="0" w:space="0" w:color="auto"/>
            <w:left w:val="none" w:sz="0" w:space="0" w:color="auto"/>
            <w:bottom w:val="none" w:sz="0" w:space="0" w:color="auto"/>
            <w:right w:val="none" w:sz="0" w:space="0" w:color="auto"/>
          </w:divBdr>
        </w:div>
      </w:divsChild>
    </w:div>
    <w:div w:id="1459488988">
      <w:bodyDiv w:val="1"/>
      <w:marLeft w:val="0"/>
      <w:marRight w:val="0"/>
      <w:marTop w:val="0"/>
      <w:marBottom w:val="0"/>
      <w:divBdr>
        <w:top w:val="none" w:sz="0" w:space="0" w:color="auto"/>
        <w:left w:val="none" w:sz="0" w:space="0" w:color="auto"/>
        <w:bottom w:val="none" w:sz="0" w:space="0" w:color="auto"/>
        <w:right w:val="none" w:sz="0" w:space="0" w:color="auto"/>
      </w:divBdr>
      <w:divsChild>
        <w:div w:id="742025966">
          <w:marLeft w:val="0"/>
          <w:marRight w:val="0"/>
          <w:marTop w:val="0"/>
          <w:marBottom w:val="0"/>
          <w:divBdr>
            <w:top w:val="none" w:sz="0" w:space="0" w:color="auto"/>
            <w:left w:val="none" w:sz="0" w:space="0" w:color="auto"/>
            <w:bottom w:val="none" w:sz="0" w:space="0" w:color="auto"/>
            <w:right w:val="none" w:sz="0" w:space="0" w:color="auto"/>
          </w:divBdr>
          <w:divsChild>
            <w:div w:id="419957724">
              <w:marLeft w:val="0"/>
              <w:marRight w:val="0"/>
              <w:marTop w:val="0"/>
              <w:marBottom w:val="0"/>
              <w:divBdr>
                <w:top w:val="none" w:sz="0" w:space="0" w:color="auto"/>
                <w:left w:val="none" w:sz="0" w:space="0" w:color="auto"/>
                <w:bottom w:val="none" w:sz="0" w:space="0" w:color="auto"/>
                <w:right w:val="none" w:sz="0" w:space="0" w:color="auto"/>
              </w:divBdr>
              <w:divsChild>
                <w:div w:id="887645812">
                  <w:marLeft w:val="0"/>
                  <w:marRight w:val="0"/>
                  <w:marTop w:val="0"/>
                  <w:marBottom w:val="0"/>
                  <w:divBdr>
                    <w:top w:val="none" w:sz="0" w:space="0" w:color="auto"/>
                    <w:left w:val="none" w:sz="0" w:space="0" w:color="auto"/>
                    <w:bottom w:val="none" w:sz="0" w:space="0" w:color="auto"/>
                    <w:right w:val="none" w:sz="0" w:space="0" w:color="auto"/>
                  </w:divBdr>
                  <w:divsChild>
                    <w:div w:id="87392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07867">
              <w:marLeft w:val="0"/>
              <w:marRight w:val="0"/>
              <w:marTop w:val="0"/>
              <w:marBottom w:val="0"/>
              <w:divBdr>
                <w:top w:val="none" w:sz="0" w:space="0" w:color="auto"/>
                <w:left w:val="none" w:sz="0" w:space="0" w:color="auto"/>
                <w:bottom w:val="none" w:sz="0" w:space="0" w:color="auto"/>
                <w:right w:val="none" w:sz="0" w:space="0" w:color="auto"/>
              </w:divBdr>
              <w:divsChild>
                <w:div w:id="944842913">
                  <w:marLeft w:val="0"/>
                  <w:marRight w:val="0"/>
                  <w:marTop w:val="0"/>
                  <w:marBottom w:val="0"/>
                  <w:divBdr>
                    <w:top w:val="none" w:sz="0" w:space="0" w:color="auto"/>
                    <w:left w:val="none" w:sz="0" w:space="0" w:color="auto"/>
                    <w:bottom w:val="none" w:sz="0" w:space="0" w:color="auto"/>
                    <w:right w:val="none" w:sz="0" w:space="0" w:color="auto"/>
                  </w:divBdr>
                  <w:divsChild>
                    <w:div w:id="7745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474688">
              <w:marLeft w:val="0"/>
              <w:marRight w:val="0"/>
              <w:marTop w:val="0"/>
              <w:marBottom w:val="0"/>
              <w:divBdr>
                <w:top w:val="none" w:sz="0" w:space="0" w:color="auto"/>
                <w:left w:val="none" w:sz="0" w:space="0" w:color="auto"/>
                <w:bottom w:val="none" w:sz="0" w:space="0" w:color="auto"/>
                <w:right w:val="none" w:sz="0" w:space="0" w:color="auto"/>
              </w:divBdr>
              <w:divsChild>
                <w:div w:id="1006907917">
                  <w:marLeft w:val="0"/>
                  <w:marRight w:val="0"/>
                  <w:marTop w:val="0"/>
                  <w:marBottom w:val="0"/>
                  <w:divBdr>
                    <w:top w:val="none" w:sz="0" w:space="0" w:color="auto"/>
                    <w:left w:val="none" w:sz="0" w:space="0" w:color="auto"/>
                    <w:bottom w:val="none" w:sz="0" w:space="0" w:color="auto"/>
                    <w:right w:val="none" w:sz="0" w:space="0" w:color="auto"/>
                  </w:divBdr>
                  <w:divsChild>
                    <w:div w:id="209716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80350">
              <w:marLeft w:val="0"/>
              <w:marRight w:val="0"/>
              <w:marTop w:val="0"/>
              <w:marBottom w:val="0"/>
              <w:divBdr>
                <w:top w:val="none" w:sz="0" w:space="0" w:color="auto"/>
                <w:left w:val="none" w:sz="0" w:space="0" w:color="auto"/>
                <w:bottom w:val="none" w:sz="0" w:space="0" w:color="auto"/>
                <w:right w:val="none" w:sz="0" w:space="0" w:color="auto"/>
              </w:divBdr>
              <w:divsChild>
                <w:div w:id="1847745875">
                  <w:marLeft w:val="0"/>
                  <w:marRight w:val="0"/>
                  <w:marTop w:val="0"/>
                  <w:marBottom w:val="0"/>
                  <w:divBdr>
                    <w:top w:val="none" w:sz="0" w:space="0" w:color="auto"/>
                    <w:left w:val="none" w:sz="0" w:space="0" w:color="auto"/>
                    <w:bottom w:val="none" w:sz="0" w:space="0" w:color="auto"/>
                    <w:right w:val="none" w:sz="0" w:space="0" w:color="auto"/>
                  </w:divBdr>
                  <w:divsChild>
                    <w:div w:id="117499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3590">
              <w:marLeft w:val="0"/>
              <w:marRight w:val="0"/>
              <w:marTop w:val="0"/>
              <w:marBottom w:val="0"/>
              <w:divBdr>
                <w:top w:val="none" w:sz="0" w:space="0" w:color="auto"/>
                <w:left w:val="none" w:sz="0" w:space="0" w:color="auto"/>
                <w:bottom w:val="none" w:sz="0" w:space="0" w:color="auto"/>
                <w:right w:val="none" w:sz="0" w:space="0" w:color="auto"/>
              </w:divBdr>
              <w:divsChild>
                <w:div w:id="1281107946">
                  <w:marLeft w:val="0"/>
                  <w:marRight w:val="0"/>
                  <w:marTop w:val="0"/>
                  <w:marBottom w:val="0"/>
                  <w:divBdr>
                    <w:top w:val="none" w:sz="0" w:space="0" w:color="auto"/>
                    <w:left w:val="none" w:sz="0" w:space="0" w:color="auto"/>
                    <w:bottom w:val="none" w:sz="0" w:space="0" w:color="auto"/>
                    <w:right w:val="none" w:sz="0" w:space="0" w:color="auto"/>
                  </w:divBdr>
                  <w:divsChild>
                    <w:div w:id="68428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7747">
              <w:marLeft w:val="0"/>
              <w:marRight w:val="0"/>
              <w:marTop w:val="0"/>
              <w:marBottom w:val="0"/>
              <w:divBdr>
                <w:top w:val="none" w:sz="0" w:space="0" w:color="auto"/>
                <w:left w:val="none" w:sz="0" w:space="0" w:color="auto"/>
                <w:bottom w:val="none" w:sz="0" w:space="0" w:color="auto"/>
                <w:right w:val="none" w:sz="0" w:space="0" w:color="auto"/>
              </w:divBdr>
              <w:divsChild>
                <w:div w:id="714698062">
                  <w:marLeft w:val="0"/>
                  <w:marRight w:val="0"/>
                  <w:marTop w:val="0"/>
                  <w:marBottom w:val="0"/>
                  <w:divBdr>
                    <w:top w:val="none" w:sz="0" w:space="0" w:color="auto"/>
                    <w:left w:val="none" w:sz="0" w:space="0" w:color="auto"/>
                    <w:bottom w:val="none" w:sz="0" w:space="0" w:color="auto"/>
                    <w:right w:val="none" w:sz="0" w:space="0" w:color="auto"/>
                  </w:divBdr>
                  <w:divsChild>
                    <w:div w:id="10604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845916">
      <w:bodyDiv w:val="1"/>
      <w:marLeft w:val="0"/>
      <w:marRight w:val="0"/>
      <w:marTop w:val="0"/>
      <w:marBottom w:val="0"/>
      <w:divBdr>
        <w:top w:val="none" w:sz="0" w:space="0" w:color="auto"/>
        <w:left w:val="none" w:sz="0" w:space="0" w:color="auto"/>
        <w:bottom w:val="none" w:sz="0" w:space="0" w:color="auto"/>
        <w:right w:val="none" w:sz="0" w:space="0" w:color="auto"/>
      </w:divBdr>
      <w:divsChild>
        <w:div w:id="1502819280">
          <w:marLeft w:val="0"/>
          <w:marRight w:val="0"/>
          <w:marTop w:val="0"/>
          <w:marBottom w:val="0"/>
          <w:divBdr>
            <w:top w:val="none" w:sz="0" w:space="0" w:color="auto"/>
            <w:left w:val="none" w:sz="0" w:space="0" w:color="auto"/>
            <w:bottom w:val="none" w:sz="0" w:space="0" w:color="auto"/>
            <w:right w:val="none" w:sz="0" w:space="0" w:color="auto"/>
          </w:divBdr>
          <w:divsChild>
            <w:div w:id="39087507">
              <w:marLeft w:val="0"/>
              <w:marRight w:val="0"/>
              <w:marTop w:val="0"/>
              <w:marBottom w:val="0"/>
              <w:divBdr>
                <w:top w:val="none" w:sz="0" w:space="0" w:color="auto"/>
                <w:left w:val="none" w:sz="0" w:space="0" w:color="auto"/>
                <w:bottom w:val="none" w:sz="0" w:space="0" w:color="auto"/>
                <w:right w:val="none" w:sz="0" w:space="0" w:color="auto"/>
              </w:divBdr>
              <w:divsChild>
                <w:div w:id="496115467">
                  <w:marLeft w:val="0"/>
                  <w:marRight w:val="0"/>
                  <w:marTop w:val="0"/>
                  <w:marBottom w:val="0"/>
                  <w:divBdr>
                    <w:top w:val="none" w:sz="0" w:space="0" w:color="auto"/>
                    <w:left w:val="none" w:sz="0" w:space="0" w:color="auto"/>
                    <w:bottom w:val="none" w:sz="0" w:space="0" w:color="auto"/>
                    <w:right w:val="none" w:sz="0" w:space="0" w:color="auto"/>
                  </w:divBdr>
                  <w:divsChild>
                    <w:div w:id="393237801">
                      <w:marLeft w:val="0"/>
                      <w:marRight w:val="0"/>
                      <w:marTop w:val="0"/>
                      <w:marBottom w:val="0"/>
                      <w:divBdr>
                        <w:top w:val="none" w:sz="0" w:space="0" w:color="auto"/>
                        <w:left w:val="none" w:sz="0" w:space="0" w:color="auto"/>
                        <w:bottom w:val="none" w:sz="0" w:space="0" w:color="auto"/>
                        <w:right w:val="none" w:sz="0" w:space="0" w:color="auto"/>
                      </w:divBdr>
                    </w:div>
                    <w:div w:id="79005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04392">
              <w:marLeft w:val="0"/>
              <w:marRight w:val="0"/>
              <w:marTop w:val="0"/>
              <w:marBottom w:val="0"/>
              <w:divBdr>
                <w:top w:val="none" w:sz="0" w:space="0" w:color="auto"/>
                <w:left w:val="none" w:sz="0" w:space="0" w:color="auto"/>
                <w:bottom w:val="none" w:sz="0" w:space="0" w:color="auto"/>
                <w:right w:val="none" w:sz="0" w:space="0" w:color="auto"/>
              </w:divBdr>
              <w:divsChild>
                <w:div w:id="97198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563767">
      <w:bodyDiv w:val="1"/>
      <w:marLeft w:val="0"/>
      <w:marRight w:val="0"/>
      <w:marTop w:val="0"/>
      <w:marBottom w:val="0"/>
      <w:divBdr>
        <w:top w:val="none" w:sz="0" w:space="0" w:color="auto"/>
        <w:left w:val="none" w:sz="0" w:space="0" w:color="auto"/>
        <w:bottom w:val="none" w:sz="0" w:space="0" w:color="auto"/>
        <w:right w:val="none" w:sz="0" w:space="0" w:color="auto"/>
      </w:divBdr>
      <w:divsChild>
        <w:div w:id="291986981">
          <w:marLeft w:val="0"/>
          <w:marRight w:val="0"/>
          <w:marTop w:val="0"/>
          <w:marBottom w:val="0"/>
          <w:divBdr>
            <w:top w:val="none" w:sz="0" w:space="0" w:color="auto"/>
            <w:left w:val="none" w:sz="0" w:space="0" w:color="auto"/>
            <w:bottom w:val="none" w:sz="0" w:space="0" w:color="auto"/>
            <w:right w:val="none" w:sz="0" w:space="0" w:color="auto"/>
          </w:divBdr>
          <w:divsChild>
            <w:div w:id="400716241">
              <w:marLeft w:val="0"/>
              <w:marRight w:val="0"/>
              <w:marTop w:val="0"/>
              <w:marBottom w:val="0"/>
              <w:divBdr>
                <w:top w:val="none" w:sz="0" w:space="0" w:color="auto"/>
                <w:left w:val="none" w:sz="0" w:space="0" w:color="auto"/>
                <w:bottom w:val="none" w:sz="0" w:space="0" w:color="auto"/>
                <w:right w:val="none" w:sz="0" w:space="0" w:color="auto"/>
              </w:divBdr>
              <w:divsChild>
                <w:div w:id="1409383740">
                  <w:marLeft w:val="0"/>
                  <w:marRight w:val="0"/>
                  <w:marTop w:val="0"/>
                  <w:marBottom w:val="0"/>
                  <w:divBdr>
                    <w:top w:val="none" w:sz="0" w:space="0" w:color="auto"/>
                    <w:left w:val="none" w:sz="0" w:space="0" w:color="auto"/>
                    <w:bottom w:val="none" w:sz="0" w:space="0" w:color="auto"/>
                    <w:right w:val="none" w:sz="0" w:space="0" w:color="auto"/>
                  </w:divBdr>
                </w:div>
              </w:divsChild>
            </w:div>
            <w:div w:id="2008438447">
              <w:marLeft w:val="0"/>
              <w:marRight w:val="0"/>
              <w:marTop w:val="0"/>
              <w:marBottom w:val="0"/>
              <w:divBdr>
                <w:top w:val="none" w:sz="0" w:space="0" w:color="auto"/>
                <w:left w:val="none" w:sz="0" w:space="0" w:color="auto"/>
                <w:bottom w:val="none" w:sz="0" w:space="0" w:color="auto"/>
                <w:right w:val="none" w:sz="0" w:space="0" w:color="auto"/>
              </w:divBdr>
              <w:divsChild>
                <w:div w:id="34231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83219">
          <w:marLeft w:val="0"/>
          <w:marRight w:val="0"/>
          <w:marTop w:val="0"/>
          <w:marBottom w:val="0"/>
          <w:divBdr>
            <w:top w:val="none" w:sz="0" w:space="0" w:color="auto"/>
            <w:left w:val="none" w:sz="0" w:space="0" w:color="auto"/>
            <w:bottom w:val="none" w:sz="0" w:space="0" w:color="auto"/>
            <w:right w:val="none" w:sz="0" w:space="0" w:color="auto"/>
          </w:divBdr>
          <w:divsChild>
            <w:div w:id="1216313829">
              <w:marLeft w:val="0"/>
              <w:marRight w:val="0"/>
              <w:marTop w:val="0"/>
              <w:marBottom w:val="0"/>
              <w:divBdr>
                <w:top w:val="none" w:sz="0" w:space="0" w:color="auto"/>
                <w:left w:val="none" w:sz="0" w:space="0" w:color="auto"/>
                <w:bottom w:val="none" w:sz="0" w:space="0" w:color="auto"/>
                <w:right w:val="none" w:sz="0" w:space="0" w:color="auto"/>
              </w:divBdr>
              <w:divsChild>
                <w:div w:id="1062287726">
                  <w:marLeft w:val="0"/>
                  <w:marRight w:val="0"/>
                  <w:marTop w:val="0"/>
                  <w:marBottom w:val="0"/>
                  <w:divBdr>
                    <w:top w:val="none" w:sz="0" w:space="0" w:color="auto"/>
                    <w:left w:val="none" w:sz="0" w:space="0" w:color="auto"/>
                    <w:bottom w:val="none" w:sz="0" w:space="0" w:color="auto"/>
                    <w:right w:val="none" w:sz="0" w:space="0" w:color="auto"/>
                  </w:divBdr>
                </w:div>
              </w:divsChild>
            </w:div>
            <w:div w:id="2006274584">
              <w:marLeft w:val="0"/>
              <w:marRight w:val="0"/>
              <w:marTop w:val="0"/>
              <w:marBottom w:val="0"/>
              <w:divBdr>
                <w:top w:val="none" w:sz="0" w:space="0" w:color="auto"/>
                <w:left w:val="none" w:sz="0" w:space="0" w:color="auto"/>
                <w:bottom w:val="none" w:sz="0" w:space="0" w:color="auto"/>
                <w:right w:val="none" w:sz="0" w:space="0" w:color="auto"/>
              </w:divBdr>
              <w:divsChild>
                <w:div w:id="21347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22069">
      <w:bodyDiv w:val="1"/>
      <w:marLeft w:val="0"/>
      <w:marRight w:val="0"/>
      <w:marTop w:val="0"/>
      <w:marBottom w:val="0"/>
      <w:divBdr>
        <w:top w:val="none" w:sz="0" w:space="0" w:color="auto"/>
        <w:left w:val="none" w:sz="0" w:space="0" w:color="auto"/>
        <w:bottom w:val="none" w:sz="0" w:space="0" w:color="auto"/>
        <w:right w:val="none" w:sz="0" w:space="0" w:color="auto"/>
      </w:divBdr>
      <w:divsChild>
        <w:div w:id="292518723">
          <w:marLeft w:val="0"/>
          <w:marRight w:val="0"/>
          <w:marTop w:val="0"/>
          <w:marBottom w:val="0"/>
          <w:divBdr>
            <w:top w:val="none" w:sz="0" w:space="0" w:color="auto"/>
            <w:left w:val="none" w:sz="0" w:space="0" w:color="auto"/>
            <w:bottom w:val="none" w:sz="0" w:space="0" w:color="auto"/>
            <w:right w:val="none" w:sz="0" w:space="0" w:color="auto"/>
          </w:divBdr>
        </w:div>
      </w:divsChild>
    </w:div>
    <w:div w:id="1559517491">
      <w:bodyDiv w:val="1"/>
      <w:marLeft w:val="0"/>
      <w:marRight w:val="0"/>
      <w:marTop w:val="0"/>
      <w:marBottom w:val="0"/>
      <w:divBdr>
        <w:top w:val="none" w:sz="0" w:space="0" w:color="auto"/>
        <w:left w:val="none" w:sz="0" w:space="0" w:color="auto"/>
        <w:bottom w:val="none" w:sz="0" w:space="0" w:color="auto"/>
        <w:right w:val="none" w:sz="0" w:space="0" w:color="auto"/>
      </w:divBdr>
      <w:divsChild>
        <w:div w:id="2050059250">
          <w:marLeft w:val="0"/>
          <w:marRight w:val="0"/>
          <w:marTop w:val="0"/>
          <w:marBottom w:val="0"/>
          <w:divBdr>
            <w:top w:val="none" w:sz="0" w:space="0" w:color="auto"/>
            <w:left w:val="none" w:sz="0" w:space="0" w:color="auto"/>
            <w:bottom w:val="none" w:sz="0" w:space="0" w:color="auto"/>
            <w:right w:val="none" w:sz="0" w:space="0" w:color="auto"/>
          </w:divBdr>
          <w:divsChild>
            <w:div w:id="1609039895">
              <w:marLeft w:val="0"/>
              <w:marRight w:val="0"/>
              <w:marTop w:val="0"/>
              <w:marBottom w:val="0"/>
              <w:divBdr>
                <w:top w:val="none" w:sz="0" w:space="0" w:color="auto"/>
                <w:left w:val="none" w:sz="0" w:space="0" w:color="auto"/>
                <w:bottom w:val="none" w:sz="0" w:space="0" w:color="auto"/>
                <w:right w:val="none" w:sz="0" w:space="0" w:color="auto"/>
              </w:divBdr>
              <w:divsChild>
                <w:div w:id="721518533">
                  <w:marLeft w:val="0"/>
                  <w:marRight w:val="0"/>
                  <w:marTop w:val="0"/>
                  <w:marBottom w:val="0"/>
                  <w:divBdr>
                    <w:top w:val="none" w:sz="0" w:space="0" w:color="auto"/>
                    <w:left w:val="none" w:sz="0" w:space="0" w:color="auto"/>
                    <w:bottom w:val="none" w:sz="0" w:space="0" w:color="auto"/>
                    <w:right w:val="none" w:sz="0" w:space="0" w:color="auto"/>
                  </w:divBdr>
                  <w:divsChild>
                    <w:div w:id="696851096">
                      <w:marLeft w:val="0"/>
                      <w:marRight w:val="0"/>
                      <w:marTop w:val="0"/>
                      <w:marBottom w:val="0"/>
                      <w:divBdr>
                        <w:top w:val="none" w:sz="0" w:space="0" w:color="auto"/>
                        <w:left w:val="none" w:sz="0" w:space="0" w:color="auto"/>
                        <w:bottom w:val="none" w:sz="0" w:space="0" w:color="auto"/>
                        <w:right w:val="none" w:sz="0" w:space="0" w:color="auto"/>
                      </w:divBdr>
                    </w:div>
                    <w:div w:id="105685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507907">
              <w:marLeft w:val="0"/>
              <w:marRight w:val="0"/>
              <w:marTop w:val="0"/>
              <w:marBottom w:val="0"/>
              <w:divBdr>
                <w:top w:val="none" w:sz="0" w:space="0" w:color="auto"/>
                <w:left w:val="none" w:sz="0" w:space="0" w:color="auto"/>
                <w:bottom w:val="none" w:sz="0" w:space="0" w:color="auto"/>
                <w:right w:val="none" w:sz="0" w:space="0" w:color="auto"/>
              </w:divBdr>
              <w:divsChild>
                <w:div w:id="188425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983366">
      <w:bodyDiv w:val="1"/>
      <w:marLeft w:val="0"/>
      <w:marRight w:val="0"/>
      <w:marTop w:val="0"/>
      <w:marBottom w:val="0"/>
      <w:divBdr>
        <w:top w:val="none" w:sz="0" w:space="0" w:color="auto"/>
        <w:left w:val="none" w:sz="0" w:space="0" w:color="auto"/>
        <w:bottom w:val="none" w:sz="0" w:space="0" w:color="auto"/>
        <w:right w:val="none" w:sz="0" w:space="0" w:color="auto"/>
      </w:divBdr>
      <w:divsChild>
        <w:div w:id="360669740">
          <w:marLeft w:val="0"/>
          <w:marRight w:val="0"/>
          <w:marTop w:val="0"/>
          <w:marBottom w:val="0"/>
          <w:divBdr>
            <w:top w:val="none" w:sz="0" w:space="0" w:color="auto"/>
            <w:left w:val="none" w:sz="0" w:space="0" w:color="auto"/>
            <w:bottom w:val="none" w:sz="0" w:space="0" w:color="auto"/>
            <w:right w:val="none" w:sz="0" w:space="0" w:color="auto"/>
          </w:divBdr>
          <w:divsChild>
            <w:div w:id="261424743">
              <w:marLeft w:val="0"/>
              <w:marRight w:val="0"/>
              <w:marTop w:val="0"/>
              <w:marBottom w:val="0"/>
              <w:divBdr>
                <w:top w:val="none" w:sz="0" w:space="0" w:color="auto"/>
                <w:left w:val="none" w:sz="0" w:space="0" w:color="auto"/>
                <w:bottom w:val="none" w:sz="0" w:space="0" w:color="auto"/>
                <w:right w:val="none" w:sz="0" w:space="0" w:color="auto"/>
              </w:divBdr>
              <w:divsChild>
                <w:div w:id="1021735898">
                  <w:marLeft w:val="0"/>
                  <w:marRight w:val="0"/>
                  <w:marTop w:val="0"/>
                  <w:marBottom w:val="0"/>
                  <w:divBdr>
                    <w:top w:val="none" w:sz="0" w:space="0" w:color="auto"/>
                    <w:left w:val="none" w:sz="0" w:space="0" w:color="auto"/>
                    <w:bottom w:val="none" w:sz="0" w:space="0" w:color="auto"/>
                    <w:right w:val="none" w:sz="0" w:space="0" w:color="auto"/>
                  </w:divBdr>
                </w:div>
              </w:divsChild>
            </w:div>
            <w:div w:id="1031808608">
              <w:marLeft w:val="0"/>
              <w:marRight w:val="0"/>
              <w:marTop w:val="0"/>
              <w:marBottom w:val="0"/>
              <w:divBdr>
                <w:top w:val="none" w:sz="0" w:space="0" w:color="auto"/>
                <w:left w:val="none" w:sz="0" w:space="0" w:color="auto"/>
                <w:bottom w:val="none" w:sz="0" w:space="0" w:color="auto"/>
                <w:right w:val="none" w:sz="0" w:space="0" w:color="auto"/>
              </w:divBdr>
              <w:divsChild>
                <w:div w:id="89784458">
                  <w:marLeft w:val="0"/>
                  <w:marRight w:val="0"/>
                  <w:marTop w:val="0"/>
                  <w:marBottom w:val="0"/>
                  <w:divBdr>
                    <w:top w:val="none" w:sz="0" w:space="0" w:color="auto"/>
                    <w:left w:val="none" w:sz="0" w:space="0" w:color="auto"/>
                    <w:bottom w:val="none" w:sz="0" w:space="0" w:color="auto"/>
                    <w:right w:val="none" w:sz="0" w:space="0" w:color="auto"/>
                  </w:divBdr>
                  <w:divsChild>
                    <w:div w:id="319891252">
                      <w:marLeft w:val="0"/>
                      <w:marRight w:val="0"/>
                      <w:marTop w:val="0"/>
                      <w:marBottom w:val="0"/>
                      <w:divBdr>
                        <w:top w:val="none" w:sz="0" w:space="0" w:color="auto"/>
                        <w:left w:val="none" w:sz="0" w:space="0" w:color="auto"/>
                        <w:bottom w:val="none" w:sz="0" w:space="0" w:color="auto"/>
                        <w:right w:val="none" w:sz="0" w:space="0" w:color="auto"/>
                      </w:divBdr>
                    </w:div>
                    <w:div w:id="172983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263130">
      <w:bodyDiv w:val="1"/>
      <w:marLeft w:val="0"/>
      <w:marRight w:val="0"/>
      <w:marTop w:val="0"/>
      <w:marBottom w:val="0"/>
      <w:divBdr>
        <w:top w:val="none" w:sz="0" w:space="0" w:color="auto"/>
        <w:left w:val="none" w:sz="0" w:space="0" w:color="auto"/>
        <w:bottom w:val="none" w:sz="0" w:space="0" w:color="auto"/>
        <w:right w:val="none" w:sz="0" w:space="0" w:color="auto"/>
      </w:divBdr>
      <w:divsChild>
        <w:div w:id="2002654198">
          <w:marLeft w:val="0"/>
          <w:marRight w:val="0"/>
          <w:marTop w:val="0"/>
          <w:marBottom w:val="0"/>
          <w:divBdr>
            <w:top w:val="none" w:sz="0" w:space="0" w:color="auto"/>
            <w:left w:val="none" w:sz="0" w:space="0" w:color="auto"/>
            <w:bottom w:val="none" w:sz="0" w:space="0" w:color="auto"/>
            <w:right w:val="none" w:sz="0" w:space="0" w:color="auto"/>
          </w:divBdr>
          <w:divsChild>
            <w:div w:id="552959426">
              <w:marLeft w:val="0"/>
              <w:marRight w:val="0"/>
              <w:marTop w:val="0"/>
              <w:marBottom w:val="0"/>
              <w:divBdr>
                <w:top w:val="none" w:sz="0" w:space="0" w:color="auto"/>
                <w:left w:val="none" w:sz="0" w:space="0" w:color="auto"/>
                <w:bottom w:val="none" w:sz="0" w:space="0" w:color="auto"/>
                <w:right w:val="none" w:sz="0" w:space="0" w:color="auto"/>
              </w:divBdr>
              <w:divsChild>
                <w:div w:id="251669941">
                  <w:marLeft w:val="0"/>
                  <w:marRight w:val="0"/>
                  <w:marTop w:val="0"/>
                  <w:marBottom w:val="0"/>
                  <w:divBdr>
                    <w:top w:val="none" w:sz="0" w:space="0" w:color="auto"/>
                    <w:left w:val="none" w:sz="0" w:space="0" w:color="auto"/>
                    <w:bottom w:val="none" w:sz="0" w:space="0" w:color="auto"/>
                    <w:right w:val="none" w:sz="0" w:space="0" w:color="auto"/>
                  </w:divBdr>
                  <w:divsChild>
                    <w:div w:id="187254331">
                      <w:marLeft w:val="0"/>
                      <w:marRight w:val="0"/>
                      <w:marTop w:val="0"/>
                      <w:marBottom w:val="0"/>
                      <w:divBdr>
                        <w:top w:val="none" w:sz="0" w:space="0" w:color="auto"/>
                        <w:left w:val="none" w:sz="0" w:space="0" w:color="auto"/>
                        <w:bottom w:val="none" w:sz="0" w:space="0" w:color="auto"/>
                        <w:right w:val="none" w:sz="0" w:space="0" w:color="auto"/>
                      </w:divBdr>
                    </w:div>
                    <w:div w:id="153295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645243">
              <w:marLeft w:val="0"/>
              <w:marRight w:val="0"/>
              <w:marTop w:val="0"/>
              <w:marBottom w:val="0"/>
              <w:divBdr>
                <w:top w:val="none" w:sz="0" w:space="0" w:color="auto"/>
                <w:left w:val="none" w:sz="0" w:space="0" w:color="auto"/>
                <w:bottom w:val="none" w:sz="0" w:space="0" w:color="auto"/>
                <w:right w:val="none" w:sz="0" w:space="0" w:color="auto"/>
              </w:divBdr>
              <w:divsChild>
                <w:div w:id="4004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69123">
      <w:bodyDiv w:val="1"/>
      <w:marLeft w:val="0"/>
      <w:marRight w:val="0"/>
      <w:marTop w:val="0"/>
      <w:marBottom w:val="0"/>
      <w:divBdr>
        <w:top w:val="none" w:sz="0" w:space="0" w:color="auto"/>
        <w:left w:val="none" w:sz="0" w:space="0" w:color="auto"/>
        <w:bottom w:val="none" w:sz="0" w:space="0" w:color="auto"/>
        <w:right w:val="none" w:sz="0" w:space="0" w:color="auto"/>
      </w:divBdr>
      <w:divsChild>
        <w:div w:id="163282428">
          <w:marLeft w:val="0"/>
          <w:marRight w:val="0"/>
          <w:marTop w:val="0"/>
          <w:marBottom w:val="0"/>
          <w:divBdr>
            <w:top w:val="none" w:sz="0" w:space="0" w:color="auto"/>
            <w:left w:val="none" w:sz="0" w:space="0" w:color="auto"/>
            <w:bottom w:val="none" w:sz="0" w:space="0" w:color="auto"/>
            <w:right w:val="none" w:sz="0" w:space="0" w:color="auto"/>
          </w:divBdr>
          <w:divsChild>
            <w:div w:id="566302014">
              <w:marLeft w:val="0"/>
              <w:marRight w:val="0"/>
              <w:marTop w:val="0"/>
              <w:marBottom w:val="0"/>
              <w:divBdr>
                <w:top w:val="none" w:sz="0" w:space="0" w:color="auto"/>
                <w:left w:val="none" w:sz="0" w:space="0" w:color="auto"/>
                <w:bottom w:val="none" w:sz="0" w:space="0" w:color="auto"/>
                <w:right w:val="none" w:sz="0" w:space="0" w:color="auto"/>
              </w:divBdr>
            </w:div>
            <w:div w:id="1980572318">
              <w:marLeft w:val="0"/>
              <w:marRight w:val="0"/>
              <w:marTop w:val="0"/>
              <w:marBottom w:val="0"/>
              <w:divBdr>
                <w:top w:val="none" w:sz="0" w:space="0" w:color="auto"/>
                <w:left w:val="none" w:sz="0" w:space="0" w:color="auto"/>
                <w:bottom w:val="none" w:sz="0" w:space="0" w:color="auto"/>
                <w:right w:val="none" w:sz="0" w:space="0" w:color="auto"/>
              </w:divBdr>
            </w:div>
          </w:divsChild>
        </w:div>
        <w:div w:id="1257445889">
          <w:marLeft w:val="0"/>
          <w:marRight w:val="0"/>
          <w:marTop w:val="0"/>
          <w:marBottom w:val="0"/>
          <w:divBdr>
            <w:top w:val="none" w:sz="0" w:space="0" w:color="auto"/>
            <w:left w:val="none" w:sz="0" w:space="0" w:color="auto"/>
            <w:bottom w:val="none" w:sz="0" w:space="0" w:color="auto"/>
            <w:right w:val="none" w:sz="0" w:space="0" w:color="auto"/>
          </w:divBdr>
          <w:divsChild>
            <w:div w:id="58406345">
              <w:marLeft w:val="0"/>
              <w:marRight w:val="0"/>
              <w:marTop w:val="0"/>
              <w:marBottom w:val="0"/>
              <w:divBdr>
                <w:top w:val="none" w:sz="0" w:space="0" w:color="auto"/>
                <w:left w:val="none" w:sz="0" w:space="0" w:color="auto"/>
                <w:bottom w:val="none" w:sz="0" w:space="0" w:color="auto"/>
                <w:right w:val="none" w:sz="0" w:space="0" w:color="auto"/>
              </w:divBdr>
              <w:divsChild>
                <w:div w:id="1442841654">
                  <w:marLeft w:val="0"/>
                  <w:marRight w:val="0"/>
                  <w:marTop w:val="0"/>
                  <w:marBottom w:val="0"/>
                  <w:divBdr>
                    <w:top w:val="none" w:sz="0" w:space="0" w:color="auto"/>
                    <w:left w:val="none" w:sz="0" w:space="0" w:color="auto"/>
                    <w:bottom w:val="none" w:sz="0" w:space="0" w:color="auto"/>
                    <w:right w:val="none" w:sz="0" w:space="0" w:color="auto"/>
                  </w:divBdr>
                  <w:divsChild>
                    <w:div w:id="127325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641400">
              <w:marLeft w:val="0"/>
              <w:marRight w:val="0"/>
              <w:marTop w:val="0"/>
              <w:marBottom w:val="0"/>
              <w:divBdr>
                <w:top w:val="none" w:sz="0" w:space="0" w:color="auto"/>
                <w:left w:val="none" w:sz="0" w:space="0" w:color="auto"/>
                <w:bottom w:val="none" w:sz="0" w:space="0" w:color="auto"/>
                <w:right w:val="none" w:sz="0" w:space="0" w:color="auto"/>
              </w:divBdr>
              <w:divsChild>
                <w:div w:id="1913612235">
                  <w:marLeft w:val="0"/>
                  <w:marRight w:val="0"/>
                  <w:marTop w:val="0"/>
                  <w:marBottom w:val="0"/>
                  <w:divBdr>
                    <w:top w:val="none" w:sz="0" w:space="0" w:color="auto"/>
                    <w:left w:val="none" w:sz="0" w:space="0" w:color="auto"/>
                    <w:bottom w:val="none" w:sz="0" w:space="0" w:color="auto"/>
                    <w:right w:val="none" w:sz="0" w:space="0" w:color="auto"/>
                  </w:divBdr>
                  <w:divsChild>
                    <w:div w:id="152640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30658">
              <w:marLeft w:val="0"/>
              <w:marRight w:val="0"/>
              <w:marTop w:val="0"/>
              <w:marBottom w:val="0"/>
              <w:divBdr>
                <w:top w:val="none" w:sz="0" w:space="0" w:color="auto"/>
                <w:left w:val="none" w:sz="0" w:space="0" w:color="auto"/>
                <w:bottom w:val="none" w:sz="0" w:space="0" w:color="auto"/>
                <w:right w:val="none" w:sz="0" w:space="0" w:color="auto"/>
              </w:divBdr>
              <w:divsChild>
                <w:div w:id="1494832398">
                  <w:marLeft w:val="0"/>
                  <w:marRight w:val="0"/>
                  <w:marTop w:val="0"/>
                  <w:marBottom w:val="0"/>
                  <w:divBdr>
                    <w:top w:val="none" w:sz="0" w:space="0" w:color="auto"/>
                    <w:left w:val="none" w:sz="0" w:space="0" w:color="auto"/>
                    <w:bottom w:val="none" w:sz="0" w:space="0" w:color="auto"/>
                    <w:right w:val="none" w:sz="0" w:space="0" w:color="auto"/>
                  </w:divBdr>
                  <w:divsChild>
                    <w:div w:id="143624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875861">
              <w:marLeft w:val="0"/>
              <w:marRight w:val="0"/>
              <w:marTop w:val="0"/>
              <w:marBottom w:val="0"/>
              <w:divBdr>
                <w:top w:val="none" w:sz="0" w:space="0" w:color="auto"/>
                <w:left w:val="none" w:sz="0" w:space="0" w:color="auto"/>
                <w:bottom w:val="none" w:sz="0" w:space="0" w:color="auto"/>
                <w:right w:val="none" w:sz="0" w:space="0" w:color="auto"/>
              </w:divBdr>
              <w:divsChild>
                <w:div w:id="1743062541">
                  <w:marLeft w:val="0"/>
                  <w:marRight w:val="0"/>
                  <w:marTop w:val="0"/>
                  <w:marBottom w:val="0"/>
                  <w:divBdr>
                    <w:top w:val="none" w:sz="0" w:space="0" w:color="auto"/>
                    <w:left w:val="none" w:sz="0" w:space="0" w:color="auto"/>
                    <w:bottom w:val="none" w:sz="0" w:space="0" w:color="auto"/>
                    <w:right w:val="none" w:sz="0" w:space="0" w:color="auto"/>
                  </w:divBdr>
                  <w:divsChild>
                    <w:div w:id="212788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59014">
              <w:marLeft w:val="0"/>
              <w:marRight w:val="0"/>
              <w:marTop w:val="0"/>
              <w:marBottom w:val="0"/>
              <w:divBdr>
                <w:top w:val="none" w:sz="0" w:space="0" w:color="auto"/>
                <w:left w:val="none" w:sz="0" w:space="0" w:color="auto"/>
                <w:bottom w:val="none" w:sz="0" w:space="0" w:color="auto"/>
                <w:right w:val="none" w:sz="0" w:space="0" w:color="auto"/>
              </w:divBdr>
              <w:divsChild>
                <w:div w:id="1272007212">
                  <w:marLeft w:val="0"/>
                  <w:marRight w:val="0"/>
                  <w:marTop w:val="0"/>
                  <w:marBottom w:val="0"/>
                  <w:divBdr>
                    <w:top w:val="none" w:sz="0" w:space="0" w:color="auto"/>
                    <w:left w:val="none" w:sz="0" w:space="0" w:color="auto"/>
                    <w:bottom w:val="none" w:sz="0" w:space="0" w:color="auto"/>
                    <w:right w:val="none" w:sz="0" w:space="0" w:color="auto"/>
                  </w:divBdr>
                  <w:divsChild>
                    <w:div w:id="159069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00130">
              <w:marLeft w:val="0"/>
              <w:marRight w:val="0"/>
              <w:marTop w:val="0"/>
              <w:marBottom w:val="0"/>
              <w:divBdr>
                <w:top w:val="none" w:sz="0" w:space="0" w:color="auto"/>
                <w:left w:val="none" w:sz="0" w:space="0" w:color="auto"/>
                <w:bottom w:val="none" w:sz="0" w:space="0" w:color="auto"/>
                <w:right w:val="none" w:sz="0" w:space="0" w:color="auto"/>
              </w:divBdr>
              <w:divsChild>
                <w:div w:id="349917978">
                  <w:marLeft w:val="0"/>
                  <w:marRight w:val="0"/>
                  <w:marTop w:val="0"/>
                  <w:marBottom w:val="0"/>
                  <w:divBdr>
                    <w:top w:val="none" w:sz="0" w:space="0" w:color="auto"/>
                    <w:left w:val="none" w:sz="0" w:space="0" w:color="auto"/>
                    <w:bottom w:val="none" w:sz="0" w:space="0" w:color="auto"/>
                    <w:right w:val="none" w:sz="0" w:space="0" w:color="auto"/>
                  </w:divBdr>
                  <w:divsChild>
                    <w:div w:id="32062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503711">
              <w:marLeft w:val="0"/>
              <w:marRight w:val="0"/>
              <w:marTop w:val="0"/>
              <w:marBottom w:val="0"/>
              <w:divBdr>
                <w:top w:val="none" w:sz="0" w:space="0" w:color="auto"/>
                <w:left w:val="none" w:sz="0" w:space="0" w:color="auto"/>
                <w:bottom w:val="none" w:sz="0" w:space="0" w:color="auto"/>
                <w:right w:val="none" w:sz="0" w:space="0" w:color="auto"/>
              </w:divBdr>
              <w:divsChild>
                <w:div w:id="520124129">
                  <w:marLeft w:val="0"/>
                  <w:marRight w:val="0"/>
                  <w:marTop w:val="0"/>
                  <w:marBottom w:val="0"/>
                  <w:divBdr>
                    <w:top w:val="none" w:sz="0" w:space="0" w:color="auto"/>
                    <w:left w:val="none" w:sz="0" w:space="0" w:color="auto"/>
                    <w:bottom w:val="none" w:sz="0" w:space="0" w:color="auto"/>
                    <w:right w:val="none" w:sz="0" w:space="0" w:color="auto"/>
                  </w:divBdr>
                  <w:divsChild>
                    <w:div w:id="169896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17766">
              <w:marLeft w:val="0"/>
              <w:marRight w:val="0"/>
              <w:marTop w:val="0"/>
              <w:marBottom w:val="0"/>
              <w:divBdr>
                <w:top w:val="none" w:sz="0" w:space="0" w:color="auto"/>
                <w:left w:val="none" w:sz="0" w:space="0" w:color="auto"/>
                <w:bottom w:val="none" w:sz="0" w:space="0" w:color="auto"/>
                <w:right w:val="none" w:sz="0" w:space="0" w:color="auto"/>
              </w:divBdr>
              <w:divsChild>
                <w:div w:id="942037987">
                  <w:marLeft w:val="0"/>
                  <w:marRight w:val="0"/>
                  <w:marTop w:val="0"/>
                  <w:marBottom w:val="0"/>
                  <w:divBdr>
                    <w:top w:val="none" w:sz="0" w:space="0" w:color="auto"/>
                    <w:left w:val="none" w:sz="0" w:space="0" w:color="auto"/>
                    <w:bottom w:val="none" w:sz="0" w:space="0" w:color="auto"/>
                    <w:right w:val="none" w:sz="0" w:space="0" w:color="auto"/>
                  </w:divBdr>
                </w:div>
              </w:divsChild>
            </w:div>
            <w:div w:id="1966616499">
              <w:marLeft w:val="0"/>
              <w:marRight w:val="0"/>
              <w:marTop w:val="0"/>
              <w:marBottom w:val="0"/>
              <w:divBdr>
                <w:top w:val="none" w:sz="0" w:space="0" w:color="auto"/>
                <w:left w:val="none" w:sz="0" w:space="0" w:color="auto"/>
                <w:bottom w:val="none" w:sz="0" w:space="0" w:color="auto"/>
                <w:right w:val="none" w:sz="0" w:space="0" w:color="auto"/>
              </w:divBdr>
              <w:divsChild>
                <w:div w:id="725254052">
                  <w:marLeft w:val="0"/>
                  <w:marRight w:val="0"/>
                  <w:marTop w:val="0"/>
                  <w:marBottom w:val="0"/>
                  <w:divBdr>
                    <w:top w:val="none" w:sz="0" w:space="0" w:color="auto"/>
                    <w:left w:val="none" w:sz="0" w:space="0" w:color="auto"/>
                    <w:bottom w:val="none" w:sz="0" w:space="0" w:color="auto"/>
                    <w:right w:val="none" w:sz="0" w:space="0" w:color="auto"/>
                  </w:divBdr>
                  <w:divsChild>
                    <w:div w:id="8099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261954">
      <w:bodyDiv w:val="1"/>
      <w:marLeft w:val="0"/>
      <w:marRight w:val="0"/>
      <w:marTop w:val="0"/>
      <w:marBottom w:val="0"/>
      <w:divBdr>
        <w:top w:val="none" w:sz="0" w:space="0" w:color="auto"/>
        <w:left w:val="none" w:sz="0" w:space="0" w:color="auto"/>
        <w:bottom w:val="none" w:sz="0" w:space="0" w:color="auto"/>
        <w:right w:val="none" w:sz="0" w:space="0" w:color="auto"/>
      </w:divBdr>
      <w:divsChild>
        <w:div w:id="1497114652">
          <w:marLeft w:val="0"/>
          <w:marRight w:val="0"/>
          <w:marTop w:val="0"/>
          <w:marBottom w:val="0"/>
          <w:divBdr>
            <w:top w:val="none" w:sz="0" w:space="0" w:color="auto"/>
            <w:left w:val="none" w:sz="0" w:space="0" w:color="auto"/>
            <w:bottom w:val="none" w:sz="0" w:space="0" w:color="auto"/>
            <w:right w:val="none" w:sz="0" w:space="0" w:color="auto"/>
          </w:divBdr>
          <w:divsChild>
            <w:div w:id="650985032">
              <w:marLeft w:val="0"/>
              <w:marRight w:val="0"/>
              <w:marTop w:val="0"/>
              <w:marBottom w:val="0"/>
              <w:divBdr>
                <w:top w:val="none" w:sz="0" w:space="0" w:color="auto"/>
                <w:left w:val="none" w:sz="0" w:space="0" w:color="auto"/>
                <w:bottom w:val="none" w:sz="0" w:space="0" w:color="auto"/>
                <w:right w:val="none" w:sz="0" w:space="0" w:color="auto"/>
              </w:divBdr>
              <w:divsChild>
                <w:div w:id="1340154223">
                  <w:marLeft w:val="0"/>
                  <w:marRight w:val="0"/>
                  <w:marTop w:val="0"/>
                  <w:marBottom w:val="0"/>
                  <w:divBdr>
                    <w:top w:val="none" w:sz="0" w:space="0" w:color="auto"/>
                    <w:left w:val="none" w:sz="0" w:space="0" w:color="auto"/>
                    <w:bottom w:val="none" w:sz="0" w:space="0" w:color="auto"/>
                    <w:right w:val="none" w:sz="0" w:space="0" w:color="auto"/>
                  </w:divBdr>
                </w:div>
              </w:divsChild>
            </w:div>
            <w:div w:id="2041585475">
              <w:marLeft w:val="0"/>
              <w:marRight w:val="0"/>
              <w:marTop w:val="0"/>
              <w:marBottom w:val="0"/>
              <w:divBdr>
                <w:top w:val="none" w:sz="0" w:space="0" w:color="auto"/>
                <w:left w:val="none" w:sz="0" w:space="0" w:color="auto"/>
                <w:bottom w:val="none" w:sz="0" w:space="0" w:color="auto"/>
                <w:right w:val="none" w:sz="0" w:space="0" w:color="auto"/>
              </w:divBdr>
              <w:divsChild>
                <w:div w:id="402797244">
                  <w:marLeft w:val="0"/>
                  <w:marRight w:val="0"/>
                  <w:marTop w:val="0"/>
                  <w:marBottom w:val="0"/>
                  <w:divBdr>
                    <w:top w:val="none" w:sz="0" w:space="0" w:color="auto"/>
                    <w:left w:val="none" w:sz="0" w:space="0" w:color="auto"/>
                    <w:bottom w:val="none" w:sz="0" w:space="0" w:color="auto"/>
                    <w:right w:val="none" w:sz="0" w:space="0" w:color="auto"/>
                  </w:divBdr>
                  <w:divsChild>
                    <w:div w:id="863636560">
                      <w:marLeft w:val="0"/>
                      <w:marRight w:val="0"/>
                      <w:marTop w:val="0"/>
                      <w:marBottom w:val="0"/>
                      <w:divBdr>
                        <w:top w:val="none" w:sz="0" w:space="0" w:color="auto"/>
                        <w:left w:val="none" w:sz="0" w:space="0" w:color="auto"/>
                        <w:bottom w:val="none" w:sz="0" w:space="0" w:color="auto"/>
                        <w:right w:val="none" w:sz="0" w:space="0" w:color="auto"/>
                      </w:divBdr>
                    </w:div>
                    <w:div w:id="143158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470502">
      <w:bodyDiv w:val="1"/>
      <w:marLeft w:val="0"/>
      <w:marRight w:val="0"/>
      <w:marTop w:val="0"/>
      <w:marBottom w:val="0"/>
      <w:divBdr>
        <w:top w:val="none" w:sz="0" w:space="0" w:color="auto"/>
        <w:left w:val="none" w:sz="0" w:space="0" w:color="auto"/>
        <w:bottom w:val="none" w:sz="0" w:space="0" w:color="auto"/>
        <w:right w:val="none" w:sz="0" w:space="0" w:color="auto"/>
      </w:divBdr>
      <w:divsChild>
        <w:div w:id="583031133">
          <w:marLeft w:val="0"/>
          <w:marRight w:val="0"/>
          <w:marTop w:val="0"/>
          <w:marBottom w:val="0"/>
          <w:divBdr>
            <w:top w:val="none" w:sz="0" w:space="0" w:color="auto"/>
            <w:left w:val="none" w:sz="0" w:space="0" w:color="auto"/>
            <w:bottom w:val="none" w:sz="0" w:space="0" w:color="auto"/>
            <w:right w:val="none" w:sz="0" w:space="0" w:color="auto"/>
          </w:divBdr>
        </w:div>
        <w:div w:id="2135520585">
          <w:marLeft w:val="0"/>
          <w:marRight w:val="0"/>
          <w:marTop w:val="0"/>
          <w:marBottom w:val="0"/>
          <w:divBdr>
            <w:top w:val="none" w:sz="0" w:space="0" w:color="auto"/>
            <w:left w:val="none" w:sz="0" w:space="0" w:color="auto"/>
            <w:bottom w:val="none" w:sz="0" w:space="0" w:color="auto"/>
            <w:right w:val="none" w:sz="0" w:space="0" w:color="auto"/>
          </w:divBdr>
          <w:divsChild>
            <w:div w:id="413941341">
              <w:marLeft w:val="0"/>
              <w:marRight w:val="0"/>
              <w:marTop w:val="0"/>
              <w:marBottom w:val="0"/>
              <w:divBdr>
                <w:top w:val="none" w:sz="0" w:space="0" w:color="auto"/>
                <w:left w:val="none" w:sz="0" w:space="0" w:color="auto"/>
                <w:bottom w:val="none" w:sz="0" w:space="0" w:color="auto"/>
                <w:right w:val="none" w:sz="0" w:space="0" w:color="auto"/>
              </w:divBdr>
              <w:divsChild>
                <w:div w:id="2020690846">
                  <w:marLeft w:val="0"/>
                  <w:marRight w:val="0"/>
                  <w:marTop w:val="0"/>
                  <w:marBottom w:val="0"/>
                  <w:divBdr>
                    <w:top w:val="none" w:sz="0" w:space="0" w:color="auto"/>
                    <w:left w:val="none" w:sz="0" w:space="0" w:color="auto"/>
                    <w:bottom w:val="none" w:sz="0" w:space="0" w:color="auto"/>
                    <w:right w:val="none" w:sz="0" w:space="0" w:color="auto"/>
                  </w:divBdr>
                  <w:divsChild>
                    <w:div w:id="9798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888168">
              <w:marLeft w:val="0"/>
              <w:marRight w:val="0"/>
              <w:marTop w:val="0"/>
              <w:marBottom w:val="0"/>
              <w:divBdr>
                <w:top w:val="none" w:sz="0" w:space="0" w:color="auto"/>
                <w:left w:val="none" w:sz="0" w:space="0" w:color="auto"/>
                <w:bottom w:val="none" w:sz="0" w:space="0" w:color="auto"/>
                <w:right w:val="none" w:sz="0" w:space="0" w:color="auto"/>
              </w:divBdr>
              <w:divsChild>
                <w:div w:id="1708144561">
                  <w:marLeft w:val="0"/>
                  <w:marRight w:val="0"/>
                  <w:marTop w:val="0"/>
                  <w:marBottom w:val="0"/>
                  <w:divBdr>
                    <w:top w:val="none" w:sz="0" w:space="0" w:color="auto"/>
                    <w:left w:val="none" w:sz="0" w:space="0" w:color="auto"/>
                    <w:bottom w:val="none" w:sz="0" w:space="0" w:color="auto"/>
                    <w:right w:val="none" w:sz="0" w:space="0" w:color="auto"/>
                  </w:divBdr>
                  <w:divsChild>
                    <w:div w:id="76369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554002">
              <w:marLeft w:val="0"/>
              <w:marRight w:val="0"/>
              <w:marTop w:val="0"/>
              <w:marBottom w:val="0"/>
              <w:divBdr>
                <w:top w:val="none" w:sz="0" w:space="0" w:color="auto"/>
                <w:left w:val="none" w:sz="0" w:space="0" w:color="auto"/>
                <w:bottom w:val="none" w:sz="0" w:space="0" w:color="auto"/>
                <w:right w:val="none" w:sz="0" w:space="0" w:color="auto"/>
              </w:divBdr>
              <w:divsChild>
                <w:div w:id="2141605277">
                  <w:marLeft w:val="0"/>
                  <w:marRight w:val="0"/>
                  <w:marTop w:val="0"/>
                  <w:marBottom w:val="0"/>
                  <w:divBdr>
                    <w:top w:val="none" w:sz="0" w:space="0" w:color="auto"/>
                    <w:left w:val="none" w:sz="0" w:space="0" w:color="auto"/>
                    <w:bottom w:val="none" w:sz="0" w:space="0" w:color="auto"/>
                    <w:right w:val="none" w:sz="0" w:space="0" w:color="auto"/>
                  </w:divBdr>
                  <w:divsChild>
                    <w:div w:id="177689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61511">
              <w:marLeft w:val="0"/>
              <w:marRight w:val="0"/>
              <w:marTop w:val="0"/>
              <w:marBottom w:val="0"/>
              <w:divBdr>
                <w:top w:val="none" w:sz="0" w:space="0" w:color="auto"/>
                <w:left w:val="none" w:sz="0" w:space="0" w:color="auto"/>
                <w:bottom w:val="none" w:sz="0" w:space="0" w:color="auto"/>
                <w:right w:val="none" w:sz="0" w:space="0" w:color="auto"/>
              </w:divBdr>
              <w:divsChild>
                <w:div w:id="324209365">
                  <w:marLeft w:val="0"/>
                  <w:marRight w:val="0"/>
                  <w:marTop w:val="0"/>
                  <w:marBottom w:val="0"/>
                  <w:divBdr>
                    <w:top w:val="none" w:sz="0" w:space="0" w:color="auto"/>
                    <w:left w:val="none" w:sz="0" w:space="0" w:color="auto"/>
                    <w:bottom w:val="none" w:sz="0" w:space="0" w:color="auto"/>
                    <w:right w:val="none" w:sz="0" w:space="0" w:color="auto"/>
                  </w:divBdr>
                  <w:divsChild>
                    <w:div w:id="108202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43649">
              <w:marLeft w:val="0"/>
              <w:marRight w:val="0"/>
              <w:marTop w:val="0"/>
              <w:marBottom w:val="0"/>
              <w:divBdr>
                <w:top w:val="none" w:sz="0" w:space="0" w:color="auto"/>
                <w:left w:val="none" w:sz="0" w:space="0" w:color="auto"/>
                <w:bottom w:val="none" w:sz="0" w:space="0" w:color="auto"/>
                <w:right w:val="none" w:sz="0" w:space="0" w:color="auto"/>
              </w:divBdr>
              <w:divsChild>
                <w:div w:id="1177698571">
                  <w:marLeft w:val="0"/>
                  <w:marRight w:val="0"/>
                  <w:marTop w:val="0"/>
                  <w:marBottom w:val="0"/>
                  <w:divBdr>
                    <w:top w:val="none" w:sz="0" w:space="0" w:color="auto"/>
                    <w:left w:val="none" w:sz="0" w:space="0" w:color="auto"/>
                    <w:bottom w:val="none" w:sz="0" w:space="0" w:color="auto"/>
                    <w:right w:val="none" w:sz="0" w:space="0" w:color="auto"/>
                  </w:divBdr>
                  <w:divsChild>
                    <w:div w:id="86960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601195">
              <w:marLeft w:val="0"/>
              <w:marRight w:val="0"/>
              <w:marTop w:val="0"/>
              <w:marBottom w:val="0"/>
              <w:divBdr>
                <w:top w:val="none" w:sz="0" w:space="0" w:color="auto"/>
                <w:left w:val="none" w:sz="0" w:space="0" w:color="auto"/>
                <w:bottom w:val="none" w:sz="0" w:space="0" w:color="auto"/>
                <w:right w:val="none" w:sz="0" w:space="0" w:color="auto"/>
              </w:divBdr>
              <w:divsChild>
                <w:div w:id="936719079">
                  <w:marLeft w:val="0"/>
                  <w:marRight w:val="0"/>
                  <w:marTop w:val="0"/>
                  <w:marBottom w:val="0"/>
                  <w:divBdr>
                    <w:top w:val="none" w:sz="0" w:space="0" w:color="auto"/>
                    <w:left w:val="none" w:sz="0" w:space="0" w:color="auto"/>
                    <w:bottom w:val="none" w:sz="0" w:space="0" w:color="auto"/>
                    <w:right w:val="none" w:sz="0" w:space="0" w:color="auto"/>
                  </w:divBdr>
                  <w:divsChild>
                    <w:div w:id="51708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786630">
      <w:bodyDiv w:val="1"/>
      <w:marLeft w:val="0"/>
      <w:marRight w:val="0"/>
      <w:marTop w:val="0"/>
      <w:marBottom w:val="0"/>
      <w:divBdr>
        <w:top w:val="none" w:sz="0" w:space="0" w:color="auto"/>
        <w:left w:val="none" w:sz="0" w:space="0" w:color="auto"/>
        <w:bottom w:val="none" w:sz="0" w:space="0" w:color="auto"/>
        <w:right w:val="none" w:sz="0" w:space="0" w:color="auto"/>
      </w:divBdr>
      <w:divsChild>
        <w:div w:id="1508668617">
          <w:marLeft w:val="0"/>
          <w:marRight w:val="0"/>
          <w:marTop w:val="0"/>
          <w:marBottom w:val="0"/>
          <w:divBdr>
            <w:top w:val="none" w:sz="0" w:space="0" w:color="auto"/>
            <w:left w:val="none" w:sz="0" w:space="0" w:color="auto"/>
            <w:bottom w:val="none" w:sz="0" w:space="0" w:color="auto"/>
            <w:right w:val="none" w:sz="0" w:space="0" w:color="auto"/>
          </w:divBdr>
          <w:divsChild>
            <w:div w:id="1798253847">
              <w:marLeft w:val="0"/>
              <w:marRight w:val="0"/>
              <w:marTop w:val="0"/>
              <w:marBottom w:val="0"/>
              <w:divBdr>
                <w:top w:val="none" w:sz="0" w:space="0" w:color="auto"/>
                <w:left w:val="none" w:sz="0" w:space="0" w:color="auto"/>
                <w:bottom w:val="none" w:sz="0" w:space="0" w:color="auto"/>
                <w:right w:val="none" w:sz="0" w:space="0" w:color="auto"/>
              </w:divBdr>
            </w:div>
            <w:div w:id="202489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79381">
      <w:bodyDiv w:val="1"/>
      <w:marLeft w:val="0"/>
      <w:marRight w:val="0"/>
      <w:marTop w:val="0"/>
      <w:marBottom w:val="0"/>
      <w:divBdr>
        <w:top w:val="none" w:sz="0" w:space="0" w:color="auto"/>
        <w:left w:val="none" w:sz="0" w:space="0" w:color="auto"/>
        <w:bottom w:val="none" w:sz="0" w:space="0" w:color="auto"/>
        <w:right w:val="none" w:sz="0" w:space="0" w:color="auto"/>
      </w:divBdr>
      <w:divsChild>
        <w:div w:id="1020277881">
          <w:marLeft w:val="0"/>
          <w:marRight w:val="0"/>
          <w:marTop w:val="0"/>
          <w:marBottom w:val="0"/>
          <w:divBdr>
            <w:top w:val="none" w:sz="0" w:space="0" w:color="auto"/>
            <w:left w:val="none" w:sz="0" w:space="0" w:color="auto"/>
            <w:bottom w:val="none" w:sz="0" w:space="0" w:color="auto"/>
            <w:right w:val="none" w:sz="0" w:space="0" w:color="auto"/>
          </w:divBdr>
          <w:divsChild>
            <w:div w:id="31851845">
              <w:marLeft w:val="0"/>
              <w:marRight w:val="0"/>
              <w:marTop w:val="0"/>
              <w:marBottom w:val="0"/>
              <w:divBdr>
                <w:top w:val="none" w:sz="0" w:space="0" w:color="auto"/>
                <w:left w:val="none" w:sz="0" w:space="0" w:color="auto"/>
                <w:bottom w:val="none" w:sz="0" w:space="0" w:color="auto"/>
                <w:right w:val="none" w:sz="0" w:space="0" w:color="auto"/>
              </w:divBdr>
              <w:divsChild>
                <w:div w:id="413211193">
                  <w:marLeft w:val="0"/>
                  <w:marRight w:val="0"/>
                  <w:marTop w:val="0"/>
                  <w:marBottom w:val="0"/>
                  <w:divBdr>
                    <w:top w:val="none" w:sz="0" w:space="0" w:color="auto"/>
                    <w:left w:val="none" w:sz="0" w:space="0" w:color="auto"/>
                    <w:bottom w:val="none" w:sz="0" w:space="0" w:color="auto"/>
                    <w:right w:val="none" w:sz="0" w:space="0" w:color="auto"/>
                  </w:divBdr>
                  <w:divsChild>
                    <w:div w:id="33884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428486">
              <w:marLeft w:val="0"/>
              <w:marRight w:val="0"/>
              <w:marTop w:val="0"/>
              <w:marBottom w:val="0"/>
              <w:divBdr>
                <w:top w:val="none" w:sz="0" w:space="0" w:color="auto"/>
                <w:left w:val="none" w:sz="0" w:space="0" w:color="auto"/>
                <w:bottom w:val="none" w:sz="0" w:space="0" w:color="auto"/>
                <w:right w:val="none" w:sz="0" w:space="0" w:color="auto"/>
              </w:divBdr>
              <w:divsChild>
                <w:div w:id="1866864308">
                  <w:marLeft w:val="0"/>
                  <w:marRight w:val="0"/>
                  <w:marTop w:val="0"/>
                  <w:marBottom w:val="0"/>
                  <w:divBdr>
                    <w:top w:val="none" w:sz="0" w:space="0" w:color="auto"/>
                    <w:left w:val="none" w:sz="0" w:space="0" w:color="auto"/>
                    <w:bottom w:val="none" w:sz="0" w:space="0" w:color="auto"/>
                    <w:right w:val="none" w:sz="0" w:space="0" w:color="auto"/>
                  </w:divBdr>
                  <w:divsChild>
                    <w:div w:id="62705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421095">
              <w:marLeft w:val="0"/>
              <w:marRight w:val="0"/>
              <w:marTop w:val="0"/>
              <w:marBottom w:val="0"/>
              <w:divBdr>
                <w:top w:val="none" w:sz="0" w:space="0" w:color="auto"/>
                <w:left w:val="none" w:sz="0" w:space="0" w:color="auto"/>
                <w:bottom w:val="none" w:sz="0" w:space="0" w:color="auto"/>
                <w:right w:val="none" w:sz="0" w:space="0" w:color="auto"/>
              </w:divBdr>
              <w:divsChild>
                <w:div w:id="879197784">
                  <w:marLeft w:val="0"/>
                  <w:marRight w:val="0"/>
                  <w:marTop w:val="0"/>
                  <w:marBottom w:val="0"/>
                  <w:divBdr>
                    <w:top w:val="none" w:sz="0" w:space="0" w:color="auto"/>
                    <w:left w:val="none" w:sz="0" w:space="0" w:color="auto"/>
                    <w:bottom w:val="none" w:sz="0" w:space="0" w:color="auto"/>
                    <w:right w:val="none" w:sz="0" w:space="0" w:color="auto"/>
                  </w:divBdr>
                  <w:divsChild>
                    <w:div w:id="82825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05468">
              <w:marLeft w:val="0"/>
              <w:marRight w:val="0"/>
              <w:marTop w:val="0"/>
              <w:marBottom w:val="0"/>
              <w:divBdr>
                <w:top w:val="none" w:sz="0" w:space="0" w:color="auto"/>
                <w:left w:val="none" w:sz="0" w:space="0" w:color="auto"/>
                <w:bottom w:val="none" w:sz="0" w:space="0" w:color="auto"/>
                <w:right w:val="none" w:sz="0" w:space="0" w:color="auto"/>
              </w:divBdr>
              <w:divsChild>
                <w:div w:id="1916666851">
                  <w:marLeft w:val="0"/>
                  <w:marRight w:val="0"/>
                  <w:marTop w:val="0"/>
                  <w:marBottom w:val="0"/>
                  <w:divBdr>
                    <w:top w:val="none" w:sz="0" w:space="0" w:color="auto"/>
                    <w:left w:val="none" w:sz="0" w:space="0" w:color="auto"/>
                    <w:bottom w:val="none" w:sz="0" w:space="0" w:color="auto"/>
                    <w:right w:val="none" w:sz="0" w:space="0" w:color="auto"/>
                  </w:divBdr>
                  <w:divsChild>
                    <w:div w:id="79641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73122">
              <w:marLeft w:val="0"/>
              <w:marRight w:val="0"/>
              <w:marTop w:val="0"/>
              <w:marBottom w:val="0"/>
              <w:divBdr>
                <w:top w:val="none" w:sz="0" w:space="0" w:color="auto"/>
                <w:left w:val="none" w:sz="0" w:space="0" w:color="auto"/>
                <w:bottom w:val="none" w:sz="0" w:space="0" w:color="auto"/>
                <w:right w:val="none" w:sz="0" w:space="0" w:color="auto"/>
              </w:divBdr>
              <w:divsChild>
                <w:div w:id="356934211">
                  <w:marLeft w:val="0"/>
                  <w:marRight w:val="0"/>
                  <w:marTop w:val="0"/>
                  <w:marBottom w:val="0"/>
                  <w:divBdr>
                    <w:top w:val="none" w:sz="0" w:space="0" w:color="auto"/>
                    <w:left w:val="none" w:sz="0" w:space="0" w:color="auto"/>
                    <w:bottom w:val="none" w:sz="0" w:space="0" w:color="auto"/>
                    <w:right w:val="none" w:sz="0" w:space="0" w:color="auto"/>
                  </w:divBdr>
                  <w:divsChild>
                    <w:div w:id="76114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454684">
              <w:marLeft w:val="0"/>
              <w:marRight w:val="0"/>
              <w:marTop w:val="0"/>
              <w:marBottom w:val="0"/>
              <w:divBdr>
                <w:top w:val="none" w:sz="0" w:space="0" w:color="auto"/>
                <w:left w:val="none" w:sz="0" w:space="0" w:color="auto"/>
                <w:bottom w:val="none" w:sz="0" w:space="0" w:color="auto"/>
                <w:right w:val="none" w:sz="0" w:space="0" w:color="auto"/>
              </w:divBdr>
              <w:divsChild>
                <w:div w:id="1090394227">
                  <w:marLeft w:val="0"/>
                  <w:marRight w:val="0"/>
                  <w:marTop w:val="0"/>
                  <w:marBottom w:val="0"/>
                  <w:divBdr>
                    <w:top w:val="none" w:sz="0" w:space="0" w:color="auto"/>
                    <w:left w:val="none" w:sz="0" w:space="0" w:color="auto"/>
                    <w:bottom w:val="none" w:sz="0" w:space="0" w:color="auto"/>
                    <w:right w:val="none" w:sz="0" w:space="0" w:color="auto"/>
                  </w:divBdr>
                  <w:divsChild>
                    <w:div w:id="186609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467575">
          <w:marLeft w:val="0"/>
          <w:marRight w:val="0"/>
          <w:marTop w:val="0"/>
          <w:marBottom w:val="0"/>
          <w:divBdr>
            <w:top w:val="none" w:sz="0" w:space="0" w:color="auto"/>
            <w:left w:val="none" w:sz="0" w:space="0" w:color="auto"/>
            <w:bottom w:val="none" w:sz="0" w:space="0" w:color="auto"/>
            <w:right w:val="none" w:sz="0" w:space="0" w:color="auto"/>
          </w:divBdr>
          <w:divsChild>
            <w:div w:id="809397259">
              <w:marLeft w:val="0"/>
              <w:marRight w:val="0"/>
              <w:marTop w:val="0"/>
              <w:marBottom w:val="0"/>
              <w:divBdr>
                <w:top w:val="none" w:sz="0" w:space="0" w:color="auto"/>
                <w:left w:val="none" w:sz="0" w:space="0" w:color="auto"/>
                <w:bottom w:val="none" w:sz="0" w:space="0" w:color="auto"/>
                <w:right w:val="none" w:sz="0" w:space="0" w:color="auto"/>
              </w:divBdr>
              <w:divsChild>
                <w:div w:id="640113665">
                  <w:marLeft w:val="0"/>
                  <w:marRight w:val="0"/>
                  <w:marTop w:val="0"/>
                  <w:marBottom w:val="0"/>
                  <w:divBdr>
                    <w:top w:val="none" w:sz="0" w:space="0" w:color="auto"/>
                    <w:left w:val="none" w:sz="0" w:space="0" w:color="auto"/>
                    <w:bottom w:val="none" w:sz="0" w:space="0" w:color="auto"/>
                    <w:right w:val="none" w:sz="0" w:space="0" w:color="auto"/>
                  </w:divBdr>
                </w:div>
              </w:divsChild>
            </w:div>
            <w:div w:id="1331441918">
              <w:marLeft w:val="0"/>
              <w:marRight w:val="0"/>
              <w:marTop w:val="0"/>
              <w:marBottom w:val="0"/>
              <w:divBdr>
                <w:top w:val="none" w:sz="0" w:space="0" w:color="auto"/>
                <w:left w:val="none" w:sz="0" w:space="0" w:color="auto"/>
                <w:bottom w:val="none" w:sz="0" w:space="0" w:color="auto"/>
                <w:right w:val="none" w:sz="0" w:space="0" w:color="auto"/>
              </w:divBdr>
              <w:divsChild>
                <w:div w:id="1001396551">
                  <w:marLeft w:val="0"/>
                  <w:marRight w:val="0"/>
                  <w:marTop w:val="0"/>
                  <w:marBottom w:val="0"/>
                  <w:divBdr>
                    <w:top w:val="none" w:sz="0" w:space="0" w:color="auto"/>
                    <w:left w:val="none" w:sz="0" w:space="0" w:color="auto"/>
                    <w:bottom w:val="none" w:sz="0" w:space="0" w:color="auto"/>
                    <w:right w:val="none" w:sz="0" w:space="0" w:color="auto"/>
                  </w:divBdr>
                  <w:divsChild>
                    <w:div w:id="43243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794710">
      <w:bodyDiv w:val="1"/>
      <w:marLeft w:val="0"/>
      <w:marRight w:val="0"/>
      <w:marTop w:val="0"/>
      <w:marBottom w:val="0"/>
      <w:divBdr>
        <w:top w:val="none" w:sz="0" w:space="0" w:color="auto"/>
        <w:left w:val="none" w:sz="0" w:space="0" w:color="auto"/>
        <w:bottom w:val="none" w:sz="0" w:space="0" w:color="auto"/>
        <w:right w:val="none" w:sz="0" w:space="0" w:color="auto"/>
      </w:divBdr>
      <w:divsChild>
        <w:div w:id="800151584">
          <w:marLeft w:val="0"/>
          <w:marRight w:val="0"/>
          <w:marTop w:val="0"/>
          <w:marBottom w:val="0"/>
          <w:divBdr>
            <w:top w:val="none" w:sz="0" w:space="0" w:color="auto"/>
            <w:left w:val="none" w:sz="0" w:space="0" w:color="auto"/>
            <w:bottom w:val="none" w:sz="0" w:space="0" w:color="auto"/>
            <w:right w:val="none" w:sz="0" w:space="0" w:color="auto"/>
          </w:divBdr>
        </w:div>
      </w:divsChild>
    </w:div>
    <w:div w:id="1714427017">
      <w:bodyDiv w:val="1"/>
      <w:marLeft w:val="0"/>
      <w:marRight w:val="0"/>
      <w:marTop w:val="0"/>
      <w:marBottom w:val="0"/>
      <w:divBdr>
        <w:top w:val="none" w:sz="0" w:space="0" w:color="auto"/>
        <w:left w:val="none" w:sz="0" w:space="0" w:color="auto"/>
        <w:bottom w:val="none" w:sz="0" w:space="0" w:color="auto"/>
        <w:right w:val="none" w:sz="0" w:space="0" w:color="auto"/>
      </w:divBdr>
    </w:div>
    <w:div w:id="1719744829">
      <w:bodyDiv w:val="1"/>
      <w:marLeft w:val="0"/>
      <w:marRight w:val="0"/>
      <w:marTop w:val="0"/>
      <w:marBottom w:val="0"/>
      <w:divBdr>
        <w:top w:val="none" w:sz="0" w:space="0" w:color="auto"/>
        <w:left w:val="none" w:sz="0" w:space="0" w:color="auto"/>
        <w:bottom w:val="none" w:sz="0" w:space="0" w:color="auto"/>
        <w:right w:val="none" w:sz="0" w:space="0" w:color="auto"/>
      </w:divBdr>
      <w:divsChild>
        <w:div w:id="1274482688">
          <w:marLeft w:val="0"/>
          <w:marRight w:val="0"/>
          <w:marTop w:val="0"/>
          <w:marBottom w:val="0"/>
          <w:divBdr>
            <w:top w:val="none" w:sz="0" w:space="0" w:color="auto"/>
            <w:left w:val="none" w:sz="0" w:space="0" w:color="auto"/>
            <w:bottom w:val="none" w:sz="0" w:space="0" w:color="auto"/>
            <w:right w:val="none" w:sz="0" w:space="0" w:color="auto"/>
          </w:divBdr>
          <w:divsChild>
            <w:div w:id="207689711">
              <w:marLeft w:val="0"/>
              <w:marRight w:val="0"/>
              <w:marTop w:val="0"/>
              <w:marBottom w:val="0"/>
              <w:divBdr>
                <w:top w:val="none" w:sz="0" w:space="0" w:color="auto"/>
                <w:left w:val="none" w:sz="0" w:space="0" w:color="auto"/>
                <w:bottom w:val="none" w:sz="0" w:space="0" w:color="auto"/>
                <w:right w:val="none" w:sz="0" w:space="0" w:color="auto"/>
              </w:divBdr>
              <w:divsChild>
                <w:div w:id="1309095710">
                  <w:marLeft w:val="0"/>
                  <w:marRight w:val="0"/>
                  <w:marTop w:val="0"/>
                  <w:marBottom w:val="0"/>
                  <w:divBdr>
                    <w:top w:val="none" w:sz="0" w:space="0" w:color="auto"/>
                    <w:left w:val="none" w:sz="0" w:space="0" w:color="auto"/>
                    <w:bottom w:val="none" w:sz="0" w:space="0" w:color="auto"/>
                    <w:right w:val="none" w:sz="0" w:space="0" w:color="auto"/>
                  </w:divBdr>
                </w:div>
              </w:divsChild>
            </w:div>
            <w:div w:id="604657659">
              <w:marLeft w:val="0"/>
              <w:marRight w:val="0"/>
              <w:marTop w:val="0"/>
              <w:marBottom w:val="0"/>
              <w:divBdr>
                <w:top w:val="none" w:sz="0" w:space="0" w:color="auto"/>
                <w:left w:val="none" w:sz="0" w:space="0" w:color="auto"/>
                <w:bottom w:val="none" w:sz="0" w:space="0" w:color="auto"/>
                <w:right w:val="none" w:sz="0" w:space="0" w:color="auto"/>
              </w:divBdr>
              <w:divsChild>
                <w:div w:id="1971476293">
                  <w:marLeft w:val="0"/>
                  <w:marRight w:val="0"/>
                  <w:marTop w:val="0"/>
                  <w:marBottom w:val="0"/>
                  <w:divBdr>
                    <w:top w:val="none" w:sz="0" w:space="0" w:color="auto"/>
                    <w:left w:val="none" w:sz="0" w:space="0" w:color="auto"/>
                    <w:bottom w:val="none" w:sz="0" w:space="0" w:color="auto"/>
                    <w:right w:val="none" w:sz="0" w:space="0" w:color="auto"/>
                  </w:divBdr>
                  <w:divsChild>
                    <w:div w:id="285624717">
                      <w:marLeft w:val="0"/>
                      <w:marRight w:val="0"/>
                      <w:marTop w:val="0"/>
                      <w:marBottom w:val="0"/>
                      <w:divBdr>
                        <w:top w:val="none" w:sz="0" w:space="0" w:color="auto"/>
                        <w:left w:val="none" w:sz="0" w:space="0" w:color="auto"/>
                        <w:bottom w:val="none" w:sz="0" w:space="0" w:color="auto"/>
                        <w:right w:val="none" w:sz="0" w:space="0" w:color="auto"/>
                      </w:divBdr>
                    </w:div>
                    <w:div w:id="102151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676442">
      <w:bodyDiv w:val="1"/>
      <w:marLeft w:val="0"/>
      <w:marRight w:val="0"/>
      <w:marTop w:val="0"/>
      <w:marBottom w:val="0"/>
      <w:divBdr>
        <w:top w:val="none" w:sz="0" w:space="0" w:color="auto"/>
        <w:left w:val="none" w:sz="0" w:space="0" w:color="auto"/>
        <w:bottom w:val="none" w:sz="0" w:space="0" w:color="auto"/>
        <w:right w:val="none" w:sz="0" w:space="0" w:color="auto"/>
      </w:divBdr>
    </w:div>
    <w:div w:id="1859584525">
      <w:bodyDiv w:val="1"/>
      <w:marLeft w:val="0"/>
      <w:marRight w:val="0"/>
      <w:marTop w:val="0"/>
      <w:marBottom w:val="0"/>
      <w:divBdr>
        <w:top w:val="none" w:sz="0" w:space="0" w:color="auto"/>
        <w:left w:val="none" w:sz="0" w:space="0" w:color="auto"/>
        <w:bottom w:val="none" w:sz="0" w:space="0" w:color="auto"/>
        <w:right w:val="none" w:sz="0" w:space="0" w:color="auto"/>
      </w:divBdr>
      <w:divsChild>
        <w:div w:id="1019354040">
          <w:marLeft w:val="0"/>
          <w:marRight w:val="0"/>
          <w:marTop w:val="0"/>
          <w:marBottom w:val="0"/>
          <w:divBdr>
            <w:top w:val="none" w:sz="0" w:space="0" w:color="auto"/>
            <w:left w:val="none" w:sz="0" w:space="0" w:color="auto"/>
            <w:bottom w:val="none" w:sz="0" w:space="0" w:color="auto"/>
            <w:right w:val="none" w:sz="0" w:space="0" w:color="auto"/>
          </w:divBdr>
        </w:div>
      </w:divsChild>
    </w:div>
    <w:div w:id="1866013427">
      <w:bodyDiv w:val="1"/>
      <w:marLeft w:val="0"/>
      <w:marRight w:val="0"/>
      <w:marTop w:val="0"/>
      <w:marBottom w:val="0"/>
      <w:divBdr>
        <w:top w:val="none" w:sz="0" w:space="0" w:color="auto"/>
        <w:left w:val="none" w:sz="0" w:space="0" w:color="auto"/>
        <w:bottom w:val="none" w:sz="0" w:space="0" w:color="auto"/>
        <w:right w:val="none" w:sz="0" w:space="0" w:color="auto"/>
      </w:divBdr>
      <w:divsChild>
        <w:div w:id="1226768654">
          <w:marLeft w:val="0"/>
          <w:marRight w:val="0"/>
          <w:marTop w:val="0"/>
          <w:marBottom w:val="0"/>
          <w:divBdr>
            <w:top w:val="none" w:sz="0" w:space="0" w:color="auto"/>
            <w:left w:val="none" w:sz="0" w:space="0" w:color="auto"/>
            <w:bottom w:val="none" w:sz="0" w:space="0" w:color="auto"/>
            <w:right w:val="none" w:sz="0" w:space="0" w:color="auto"/>
          </w:divBdr>
        </w:div>
      </w:divsChild>
    </w:div>
    <w:div w:id="1897425444">
      <w:bodyDiv w:val="1"/>
      <w:marLeft w:val="0"/>
      <w:marRight w:val="0"/>
      <w:marTop w:val="0"/>
      <w:marBottom w:val="0"/>
      <w:divBdr>
        <w:top w:val="none" w:sz="0" w:space="0" w:color="auto"/>
        <w:left w:val="none" w:sz="0" w:space="0" w:color="auto"/>
        <w:bottom w:val="none" w:sz="0" w:space="0" w:color="auto"/>
        <w:right w:val="none" w:sz="0" w:space="0" w:color="auto"/>
      </w:divBdr>
      <w:divsChild>
        <w:div w:id="1802839549">
          <w:marLeft w:val="0"/>
          <w:marRight w:val="0"/>
          <w:marTop w:val="0"/>
          <w:marBottom w:val="0"/>
          <w:divBdr>
            <w:top w:val="none" w:sz="0" w:space="0" w:color="auto"/>
            <w:left w:val="none" w:sz="0" w:space="0" w:color="auto"/>
            <w:bottom w:val="none" w:sz="0" w:space="0" w:color="auto"/>
            <w:right w:val="none" w:sz="0" w:space="0" w:color="auto"/>
          </w:divBdr>
          <w:divsChild>
            <w:div w:id="635725617">
              <w:marLeft w:val="0"/>
              <w:marRight w:val="0"/>
              <w:marTop w:val="0"/>
              <w:marBottom w:val="0"/>
              <w:divBdr>
                <w:top w:val="none" w:sz="0" w:space="0" w:color="auto"/>
                <w:left w:val="none" w:sz="0" w:space="0" w:color="auto"/>
                <w:bottom w:val="none" w:sz="0" w:space="0" w:color="auto"/>
                <w:right w:val="none" w:sz="0" w:space="0" w:color="auto"/>
              </w:divBdr>
              <w:divsChild>
                <w:div w:id="746538947">
                  <w:marLeft w:val="0"/>
                  <w:marRight w:val="0"/>
                  <w:marTop w:val="0"/>
                  <w:marBottom w:val="0"/>
                  <w:divBdr>
                    <w:top w:val="none" w:sz="0" w:space="0" w:color="auto"/>
                    <w:left w:val="none" w:sz="0" w:space="0" w:color="auto"/>
                    <w:bottom w:val="none" w:sz="0" w:space="0" w:color="auto"/>
                    <w:right w:val="none" w:sz="0" w:space="0" w:color="auto"/>
                  </w:divBdr>
                  <w:divsChild>
                    <w:div w:id="882985086">
                      <w:marLeft w:val="0"/>
                      <w:marRight w:val="0"/>
                      <w:marTop w:val="0"/>
                      <w:marBottom w:val="0"/>
                      <w:divBdr>
                        <w:top w:val="none" w:sz="0" w:space="0" w:color="auto"/>
                        <w:left w:val="none" w:sz="0" w:space="0" w:color="auto"/>
                        <w:bottom w:val="none" w:sz="0" w:space="0" w:color="auto"/>
                        <w:right w:val="none" w:sz="0" w:space="0" w:color="auto"/>
                      </w:divBdr>
                    </w:div>
                    <w:div w:id="193817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539942">
              <w:marLeft w:val="0"/>
              <w:marRight w:val="0"/>
              <w:marTop w:val="0"/>
              <w:marBottom w:val="0"/>
              <w:divBdr>
                <w:top w:val="none" w:sz="0" w:space="0" w:color="auto"/>
                <w:left w:val="none" w:sz="0" w:space="0" w:color="auto"/>
                <w:bottom w:val="none" w:sz="0" w:space="0" w:color="auto"/>
                <w:right w:val="none" w:sz="0" w:space="0" w:color="auto"/>
              </w:divBdr>
              <w:divsChild>
                <w:div w:id="186771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094714">
      <w:bodyDiv w:val="1"/>
      <w:marLeft w:val="0"/>
      <w:marRight w:val="0"/>
      <w:marTop w:val="0"/>
      <w:marBottom w:val="0"/>
      <w:divBdr>
        <w:top w:val="none" w:sz="0" w:space="0" w:color="auto"/>
        <w:left w:val="none" w:sz="0" w:space="0" w:color="auto"/>
        <w:bottom w:val="none" w:sz="0" w:space="0" w:color="auto"/>
        <w:right w:val="none" w:sz="0" w:space="0" w:color="auto"/>
      </w:divBdr>
      <w:divsChild>
        <w:div w:id="190997824">
          <w:marLeft w:val="0"/>
          <w:marRight w:val="0"/>
          <w:marTop w:val="0"/>
          <w:marBottom w:val="0"/>
          <w:divBdr>
            <w:top w:val="none" w:sz="0" w:space="0" w:color="auto"/>
            <w:left w:val="none" w:sz="0" w:space="0" w:color="auto"/>
            <w:bottom w:val="none" w:sz="0" w:space="0" w:color="auto"/>
            <w:right w:val="none" w:sz="0" w:space="0" w:color="auto"/>
          </w:divBdr>
        </w:div>
      </w:divsChild>
    </w:div>
    <w:div w:id="1907639421">
      <w:bodyDiv w:val="1"/>
      <w:marLeft w:val="0"/>
      <w:marRight w:val="0"/>
      <w:marTop w:val="0"/>
      <w:marBottom w:val="0"/>
      <w:divBdr>
        <w:top w:val="none" w:sz="0" w:space="0" w:color="auto"/>
        <w:left w:val="none" w:sz="0" w:space="0" w:color="auto"/>
        <w:bottom w:val="none" w:sz="0" w:space="0" w:color="auto"/>
        <w:right w:val="none" w:sz="0" w:space="0" w:color="auto"/>
      </w:divBdr>
      <w:divsChild>
        <w:div w:id="896433294">
          <w:marLeft w:val="0"/>
          <w:marRight w:val="0"/>
          <w:marTop w:val="0"/>
          <w:marBottom w:val="0"/>
          <w:divBdr>
            <w:top w:val="none" w:sz="0" w:space="0" w:color="auto"/>
            <w:left w:val="none" w:sz="0" w:space="0" w:color="auto"/>
            <w:bottom w:val="none" w:sz="0" w:space="0" w:color="auto"/>
            <w:right w:val="none" w:sz="0" w:space="0" w:color="auto"/>
          </w:divBdr>
          <w:divsChild>
            <w:div w:id="1697460533">
              <w:marLeft w:val="0"/>
              <w:marRight w:val="0"/>
              <w:marTop w:val="0"/>
              <w:marBottom w:val="0"/>
              <w:divBdr>
                <w:top w:val="none" w:sz="0" w:space="0" w:color="auto"/>
                <w:left w:val="none" w:sz="0" w:space="0" w:color="auto"/>
                <w:bottom w:val="none" w:sz="0" w:space="0" w:color="auto"/>
                <w:right w:val="none" w:sz="0" w:space="0" w:color="auto"/>
              </w:divBdr>
              <w:divsChild>
                <w:div w:id="1938173474">
                  <w:marLeft w:val="0"/>
                  <w:marRight w:val="0"/>
                  <w:marTop w:val="0"/>
                  <w:marBottom w:val="0"/>
                  <w:divBdr>
                    <w:top w:val="none" w:sz="0" w:space="0" w:color="auto"/>
                    <w:left w:val="none" w:sz="0" w:space="0" w:color="auto"/>
                    <w:bottom w:val="none" w:sz="0" w:space="0" w:color="auto"/>
                    <w:right w:val="none" w:sz="0" w:space="0" w:color="auto"/>
                  </w:divBdr>
                  <w:divsChild>
                    <w:div w:id="26178660">
                      <w:marLeft w:val="0"/>
                      <w:marRight w:val="0"/>
                      <w:marTop w:val="0"/>
                      <w:marBottom w:val="0"/>
                      <w:divBdr>
                        <w:top w:val="none" w:sz="0" w:space="0" w:color="auto"/>
                        <w:left w:val="none" w:sz="0" w:space="0" w:color="auto"/>
                        <w:bottom w:val="none" w:sz="0" w:space="0" w:color="auto"/>
                        <w:right w:val="none" w:sz="0" w:space="0" w:color="auto"/>
                      </w:divBdr>
                    </w:div>
                    <w:div w:id="142568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902532">
              <w:marLeft w:val="0"/>
              <w:marRight w:val="0"/>
              <w:marTop w:val="0"/>
              <w:marBottom w:val="0"/>
              <w:divBdr>
                <w:top w:val="none" w:sz="0" w:space="0" w:color="auto"/>
                <w:left w:val="none" w:sz="0" w:space="0" w:color="auto"/>
                <w:bottom w:val="none" w:sz="0" w:space="0" w:color="auto"/>
                <w:right w:val="none" w:sz="0" w:space="0" w:color="auto"/>
              </w:divBdr>
              <w:divsChild>
                <w:div w:id="142988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19983">
      <w:bodyDiv w:val="1"/>
      <w:marLeft w:val="0"/>
      <w:marRight w:val="0"/>
      <w:marTop w:val="0"/>
      <w:marBottom w:val="0"/>
      <w:divBdr>
        <w:top w:val="none" w:sz="0" w:space="0" w:color="auto"/>
        <w:left w:val="none" w:sz="0" w:space="0" w:color="auto"/>
        <w:bottom w:val="none" w:sz="0" w:space="0" w:color="auto"/>
        <w:right w:val="none" w:sz="0" w:space="0" w:color="auto"/>
      </w:divBdr>
      <w:divsChild>
        <w:div w:id="189685840">
          <w:marLeft w:val="0"/>
          <w:marRight w:val="0"/>
          <w:marTop w:val="0"/>
          <w:marBottom w:val="0"/>
          <w:divBdr>
            <w:top w:val="none" w:sz="0" w:space="0" w:color="auto"/>
            <w:left w:val="none" w:sz="0" w:space="0" w:color="auto"/>
            <w:bottom w:val="none" w:sz="0" w:space="0" w:color="auto"/>
            <w:right w:val="none" w:sz="0" w:space="0" w:color="auto"/>
          </w:divBdr>
          <w:divsChild>
            <w:div w:id="13965198">
              <w:marLeft w:val="0"/>
              <w:marRight w:val="0"/>
              <w:marTop w:val="0"/>
              <w:marBottom w:val="0"/>
              <w:divBdr>
                <w:top w:val="none" w:sz="0" w:space="0" w:color="auto"/>
                <w:left w:val="none" w:sz="0" w:space="0" w:color="auto"/>
                <w:bottom w:val="none" w:sz="0" w:space="0" w:color="auto"/>
                <w:right w:val="none" w:sz="0" w:space="0" w:color="auto"/>
              </w:divBdr>
              <w:divsChild>
                <w:div w:id="734089935">
                  <w:marLeft w:val="0"/>
                  <w:marRight w:val="0"/>
                  <w:marTop w:val="0"/>
                  <w:marBottom w:val="0"/>
                  <w:divBdr>
                    <w:top w:val="none" w:sz="0" w:space="0" w:color="auto"/>
                    <w:left w:val="none" w:sz="0" w:space="0" w:color="auto"/>
                    <w:bottom w:val="none" w:sz="0" w:space="0" w:color="auto"/>
                    <w:right w:val="none" w:sz="0" w:space="0" w:color="auto"/>
                  </w:divBdr>
                  <w:divsChild>
                    <w:div w:id="1729064922">
                      <w:marLeft w:val="0"/>
                      <w:marRight w:val="0"/>
                      <w:marTop w:val="0"/>
                      <w:marBottom w:val="0"/>
                      <w:divBdr>
                        <w:top w:val="none" w:sz="0" w:space="0" w:color="auto"/>
                        <w:left w:val="none" w:sz="0" w:space="0" w:color="auto"/>
                        <w:bottom w:val="none" w:sz="0" w:space="0" w:color="auto"/>
                        <w:right w:val="none" w:sz="0" w:space="0" w:color="auto"/>
                      </w:divBdr>
                    </w:div>
                    <w:div w:id="188706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07067">
              <w:marLeft w:val="0"/>
              <w:marRight w:val="0"/>
              <w:marTop w:val="0"/>
              <w:marBottom w:val="0"/>
              <w:divBdr>
                <w:top w:val="none" w:sz="0" w:space="0" w:color="auto"/>
                <w:left w:val="none" w:sz="0" w:space="0" w:color="auto"/>
                <w:bottom w:val="none" w:sz="0" w:space="0" w:color="auto"/>
                <w:right w:val="none" w:sz="0" w:space="0" w:color="auto"/>
              </w:divBdr>
              <w:divsChild>
                <w:div w:id="86575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524474">
      <w:bodyDiv w:val="1"/>
      <w:marLeft w:val="0"/>
      <w:marRight w:val="0"/>
      <w:marTop w:val="0"/>
      <w:marBottom w:val="0"/>
      <w:divBdr>
        <w:top w:val="none" w:sz="0" w:space="0" w:color="auto"/>
        <w:left w:val="none" w:sz="0" w:space="0" w:color="auto"/>
        <w:bottom w:val="none" w:sz="0" w:space="0" w:color="auto"/>
        <w:right w:val="none" w:sz="0" w:space="0" w:color="auto"/>
      </w:divBdr>
      <w:divsChild>
        <w:div w:id="433520699">
          <w:marLeft w:val="0"/>
          <w:marRight w:val="0"/>
          <w:marTop w:val="0"/>
          <w:marBottom w:val="0"/>
          <w:divBdr>
            <w:top w:val="none" w:sz="0" w:space="0" w:color="auto"/>
            <w:left w:val="none" w:sz="0" w:space="0" w:color="auto"/>
            <w:bottom w:val="none" w:sz="0" w:space="0" w:color="auto"/>
            <w:right w:val="none" w:sz="0" w:space="0" w:color="auto"/>
          </w:divBdr>
          <w:divsChild>
            <w:div w:id="437868128">
              <w:marLeft w:val="0"/>
              <w:marRight w:val="0"/>
              <w:marTop w:val="0"/>
              <w:marBottom w:val="0"/>
              <w:divBdr>
                <w:top w:val="none" w:sz="0" w:space="0" w:color="auto"/>
                <w:left w:val="none" w:sz="0" w:space="0" w:color="auto"/>
                <w:bottom w:val="none" w:sz="0" w:space="0" w:color="auto"/>
                <w:right w:val="none" w:sz="0" w:space="0" w:color="auto"/>
              </w:divBdr>
              <w:divsChild>
                <w:div w:id="1178155550">
                  <w:marLeft w:val="0"/>
                  <w:marRight w:val="0"/>
                  <w:marTop w:val="0"/>
                  <w:marBottom w:val="0"/>
                  <w:divBdr>
                    <w:top w:val="none" w:sz="0" w:space="0" w:color="auto"/>
                    <w:left w:val="none" w:sz="0" w:space="0" w:color="auto"/>
                    <w:bottom w:val="none" w:sz="0" w:space="0" w:color="auto"/>
                    <w:right w:val="none" w:sz="0" w:space="0" w:color="auto"/>
                  </w:divBdr>
                  <w:divsChild>
                    <w:div w:id="180619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97988">
              <w:marLeft w:val="0"/>
              <w:marRight w:val="0"/>
              <w:marTop w:val="0"/>
              <w:marBottom w:val="0"/>
              <w:divBdr>
                <w:top w:val="none" w:sz="0" w:space="0" w:color="auto"/>
                <w:left w:val="none" w:sz="0" w:space="0" w:color="auto"/>
                <w:bottom w:val="none" w:sz="0" w:space="0" w:color="auto"/>
                <w:right w:val="none" w:sz="0" w:space="0" w:color="auto"/>
              </w:divBdr>
              <w:divsChild>
                <w:div w:id="652757735">
                  <w:marLeft w:val="0"/>
                  <w:marRight w:val="0"/>
                  <w:marTop w:val="0"/>
                  <w:marBottom w:val="0"/>
                  <w:divBdr>
                    <w:top w:val="none" w:sz="0" w:space="0" w:color="auto"/>
                    <w:left w:val="none" w:sz="0" w:space="0" w:color="auto"/>
                    <w:bottom w:val="none" w:sz="0" w:space="0" w:color="auto"/>
                    <w:right w:val="none" w:sz="0" w:space="0" w:color="auto"/>
                  </w:divBdr>
                  <w:divsChild>
                    <w:div w:id="33974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76313">
              <w:marLeft w:val="0"/>
              <w:marRight w:val="0"/>
              <w:marTop w:val="0"/>
              <w:marBottom w:val="0"/>
              <w:divBdr>
                <w:top w:val="none" w:sz="0" w:space="0" w:color="auto"/>
                <w:left w:val="none" w:sz="0" w:space="0" w:color="auto"/>
                <w:bottom w:val="none" w:sz="0" w:space="0" w:color="auto"/>
                <w:right w:val="none" w:sz="0" w:space="0" w:color="auto"/>
              </w:divBdr>
              <w:divsChild>
                <w:div w:id="1878734032">
                  <w:marLeft w:val="0"/>
                  <w:marRight w:val="0"/>
                  <w:marTop w:val="0"/>
                  <w:marBottom w:val="0"/>
                  <w:divBdr>
                    <w:top w:val="none" w:sz="0" w:space="0" w:color="auto"/>
                    <w:left w:val="none" w:sz="0" w:space="0" w:color="auto"/>
                    <w:bottom w:val="none" w:sz="0" w:space="0" w:color="auto"/>
                    <w:right w:val="none" w:sz="0" w:space="0" w:color="auto"/>
                  </w:divBdr>
                  <w:divsChild>
                    <w:div w:id="161154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039210">
              <w:marLeft w:val="0"/>
              <w:marRight w:val="0"/>
              <w:marTop w:val="0"/>
              <w:marBottom w:val="0"/>
              <w:divBdr>
                <w:top w:val="none" w:sz="0" w:space="0" w:color="auto"/>
                <w:left w:val="none" w:sz="0" w:space="0" w:color="auto"/>
                <w:bottom w:val="none" w:sz="0" w:space="0" w:color="auto"/>
                <w:right w:val="none" w:sz="0" w:space="0" w:color="auto"/>
              </w:divBdr>
              <w:divsChild>
                <w:div w:id="1035230970">
                  <w:marLeft w:val="0"/>
                  <w:marRight w:val="0"/>
                  <w:marTop w:val="0"/>
                  <w:marBottom w:val="0"/>
                  <w:divBdr>
                    <w:top w:val="none" w:sz="0" w:space="0" w:color="auto"/>
                    <w:left w:val="none" w:sz="0" w:space="0" w:color="auto"/>
                    <w:bottom w:val="none" w:sz="0" w:space="0" w:color="auto"/>
                    <w:right w:val="none" w:sz="0" w:space="0" w:color="auto"/>
                  </w:divBdr>
                  <w:divsChild>
                    <w:div w:id="124807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50517">
              <w:marLeft w:val="0"/>
              <w:marRight w:val="0"/>
              <w:marTop w:val="0"/>
              <w:marBottom w:val="0"/>
              <w:divBdr>
                <w:top w:val="none" w:sz="0" w:space="0" w:color="auto"/>
                <w:left w:val="none" w:sz="0" w:space="0" w:color="auto"/>
                <w:bottom w:val="none" w:sz="0" w:space="0" w:color="auto"/>
                <w:right w:val="none" w:sz="0" w:space="0" w:color="auto"/>
              </w:divBdr>
              <w:divsChild>
                <w:div w:id="1885478729">
                  <w:marLeft w:val="0"/>
                  <w:marRight w:val="0"/>
                  <w:marTop w:val="0"/>
                  <w:marBottom w:val="0"/>
                  <w:divBdr>
                    <w:top w:val="none" w:sz="0" w:space="0" w:color="auto"/>
                    <w:left w:val="none" w:sz="0" w:space="0" w:color="auto"/>
                    <w:bottom w:val="none" w:sz="0" w:space="0" w:color="auto"/>
                    <w:right w:val="none" w:sz="0" w:space="0" w:color="auto"/>
                  </w:divBdr>
                  <w:divsChild>
                    <w:div w:id="35129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19581">
              <w:marLeft w:val="0"/>
              <w:marRight w:val="0"/>
              <w:marTop w:val="0"/>
              <w:marBottom w:val="0"/>
              <w:divBdr>
                <w:top w:val="none" w:sz="0" w:space="0" w:color="auto"/>
                <w:left w:val="none" w:sz="0" w:space="0" w:color="auto"/>
                <w:bottom w:val="none" w:sz="0" w:space="0" w:color="auto"/>
                <w:right w:val="none" w:sz="0" w:space="0" w:color="auto"/>
              </w:divBdr>
              <w:divsChild>
                <w:div w:id="782848772">
                  <w:marLeft w:val="0"/>
                  <w:marRight w:val="0"/>
                  <w:marTop w:val="0"/>
                  <w:marBottom w:val="0"/>
                  <w:divBdr>
                    <w:top w:val="none" w:sz="0" w:space="0" w:color="auto"/>
                    <w:left w:val="none" w:sz="0" w:space="0" w:color="auto"/>
                    <w:bottom w:val="none" w:sz="0" w:space="0" w:color="auto"/>
                    <w:right w:val="none" w:sz="0" w:space="0" w:color="auto"/>
                  </w:divBdr>
                  <w:divsChild>
                    <w:div w:id="113451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94500">
          <w:marLeft w:val="0"/>
          <w:marRight w:val="0"/>
          <w:marTop w:val="0"/>
          <w:marBottom w:val="0"/>
          <w:divBdr>
            <w:top w:val="none" w:sz="0" w:space="0" w:color="auto"/>
            <w:left w:val="none" w:sz="0" w:space="0" w:color="auto"/>
            <w:bottom w:val="none" w:sz="0" w:space="0" w:color="auto"/>
            <w:right w:val="none" w:sz="0" w:space="0" w:color="auto"/>
          </w:divBdr>
        </w:div>
      </w:divsChild>
    </w:div>
    <w:div w:id="1945111238">
      <w:bodyDiv w:val="1"/>
      <w:marLeft w:val="0"/>
      <w:marRight w:val="0"/>
      <w:marTop w:val="0"/>
      <w:marBottom w:val="0"/>
      <w:divBdr>
        <w:top w:val="none" w:sz="0" w:space="0" w:color="auto"/>
        <w:left w:val="none" w:sz="0" w:space="0" w:color="auto"/>
        <w:bottom w:val="none" w:sz="0" w:space="0" w:color="auto"/>
        <w:right w:val="none" w:sz="0" w:space="0" w:color="auto"/>
      </w:divBdr>
      <w:divsChild>
        <w:div w:id="1956593811">
          <w:marLeft w:val="0"/>
          <w:marRight w:val="0"/>
          <w:marTop w:val="0"/>
          <w:marBottom w:val="0"/>
          <w:divBdr>
            <w:top w:val="none" w:sz="0" w:space="0" w:color="auto"/>
            <w:left w:val="none" w:sz="0" w:space="0" w:color="auto"/>
            <w:bottom w:val="none" w:sz="0" w:space="0" w:color="auto"/>
            <w:right w:val="none" w:sz="0" w:space="0" w:color="auto"/>
          </w:divBdr>
        </w:div>
      </w:divsChild>
    </w:div>
    <w:div w:id="1952786625">
      <w:bodyDiv w:val="1"/>
      <w:marLeft w:val="0"/>
      <w:marRight w:val="0"/>
      <w:marTop w:val="0"/>
      <w:marBottom w:val="0"/>
      <w:divBdr>
        <w:top w:val="none" w:sz="0" w:space="0" w:color="auto"/>
        <w:left w:val="none" w:sz="0" w:space="0" w:color="auto"/>
        <w:bottom w:val="none" w:sz="0" w:space="0" w:color="auto"/>
        <w:right w:val="none" w:sz="0" w:space="0" w:color="auto"/>
      </w:divBdr>
      <w:divsChild>
        <w:div w:id="229272850">
          <w:marLeft w:val="0"/>
          <w:marRight w:val="0"/>
          <w:marTop w:val="0"/>
          <w:marBottom w:val="0"/>
          <w:divBdr>
            <w:top w:val="none" w:sz="0" w:space="0" w:color="auto"/>
            <w:left w:val="none" w:sz="0" w:space="0" w:color="auto"/>
            <w:bottom w:val="none" w:sz="0" w:space="0" w:color="auto"/>
            <w:right w:val="none" w:sz="0" w:space="0" w:color="auto"/>
          </w:divBdr>
          <w:divsChild>
            <w:div w:id="337274449">
              <w:marLeft w:val="0"/>
              <w:marRight w:val="0"/>
              <w:marTop w:val="0"/>
              <w:marBottom w:val="0"/>
              <w:divBdr>
                <w:top w:val="none" w:sz="0" w:space="0" w:color="auto"/>
                <w:left w:val="none" w:sz="0" w:space="0" w:color="auto"/>
                <w:bottom w:val="none" w:sz="0" w:space="0" w:color="auto"/>
                <w:right w:val="none" w:sz="0" w:space="0" w:color="auto"/>
              </w:divBdr>
            </w:div>
            <w:div w:id="174583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62987">
      <w:bodyDiv w:val="1"/>
      <w:marLeft w:val="0"/>
      <w:marRight w:val="0"/>
      <w:marTop w:val="0"/>
      <w:marBottom w:val="0"/>
      <w:divBdr>
        <w:top w:val="none" w:sz="0" w:space="0" w:color="auto"/>
        <w:left w:val="none" w:sz="0" w:space="0" w:color="auto"/>
        <w:bottom w:val="none" w:sz="0" w:space="0" w:color="auto"/>
        <w:right w:val="none" w:sz="0" w:space="0" w:color="auto"/>
      </w:divBdr>
    </w:div>
    <w:div w:id="1998604608">
      <w:bodyDiv w:val="1"/>
      <w:marLeft w:val="0"/>
      <w:marRight w:val="0"/>
      <w:marTop w:val="0"/>
      <w:marBottom w:val="0"/>
      <w:divBdr>
        <w:top w:val="none" w:sz="0" w:space="0" w:color="auto"/>
        <w:left w:val="none" w:sz="0" w:space="0" w:color="auto"/>
        <w:bottom w:val="none" w:sz="0" w:space="0" w:color="auto"/>
        <w:right w:val="none" w:sz="0" w:space="0" w:color="auto"/>
      </w:divBdr>
      <w:divsChild>
        <w:div w:id="1334603186">
          <w:marLeft w:val="0"/>
          <w:marRight w:val="0"/>
          <w:marTop w:val="0"/>
          <w:marBottom w:val="0"/>
          <w:divBdr>
            <w:top w:val="none" w:sz="0" w:space="0" w:color="auto"/>
            <w:left w:val="none" w:sz="0" w:space="0" w:color="auto"/>
            <w:bottom w:val="none" w:sz="0" w:space="0" w:color="auto"/>
            <w:right w:val="none" w:sz="0" w:space="0" w:color="auto"/>
          </w:divBdr>
        </w:div>
      </w:divsChild>
    </w:div>
    <w:div w:id="2025209382">
      <w:bodyDiv w:val="1"/>
      <w:marLeft w:val="0"/>
      <w:marRight w:val="0"/>
      <w:marTop w:val="0"/>
      <w:marBottom w:val="0"/>
      <w:divBdr>
        <w:top w:val="none" w:sz="0" w:space="0" w:color="auto"/>
        <w:left w:val="none" w:sz="0" w:space="0" w:color="auto"/>
        <w:bottom w:val="none" w:sz="0" w:space="0" w:color="auto"/>
        <w:right w:val="none" w:sz="0" w:space="0" w:color="auto"/>
      </w:divBdr>
    </w:div>
    <w:div w:id="2026008805">
      <w:bodyDiv w:val="1"/>
      <w:marLeft w:val="0"/>
      <w:marRight w:val="0"/>
      <w:marTop w:val="0"/>
      <w:marBottom w:val="0"/>
      <w:divBdr>
        <w:top w:val="none" w:sz="0" w:space="0" w:color="auto"/>
        <w:left w:val="none" w:sz="0" w:space="0" w:color="auto"/>
        <w:bottom w:val="none" w:sz="0" w:space="0" w:color="auto"/>
        <w:right w:val="none" w:sz="0" w:space="0" w:color="auto"/>
      </w:divBdr>
      <w:divsChild>
        <w:div w:id="1705714120">
          <w:marLeft w:val="0"/>
          <w:marRight w:val="0"/>
          <w:marTop w:val="0"/>
          <w:marBottom w:val="0"/>
          <w:divBdr>
            <w:top w:val="none" w:sz="0" w:space="0" w:color="auto"/>
            <w:left w:val="none" w:sz="0" w:space="0" w:color="auto"/>
            <w:bottom w:val="none" w:sz="0" w:space="0" w:color="auto"/>
            <w:right w:val="none" w:sz="0" w:space="0" w:color="auto"/>
          </w:divBdr>
          <w:divsChild>
            <w:div w:id="903023508">
              <w:marLeft w:val="0"/>
              <w:marRight w:val="0"/>
              <w:marTop w:val="0"/>
              <w:marBottom w:val="0"/>
              <w:divBdr>
                <w:top w:val="none" w:sz="0" w:space="0" w:color="auto"/>
                <w:left w:val="none" w:sz="0" w:space="0" w:color="auto"/>
                <w:bottom w:val="none" w:sz="0" w:space="0" w:color="auto"/>
                <w:right w:val="none" w:sz="0" w:space="0" w:color="auto"/>
              </w:divBdr>
            </w:div>
            <w:div w:id="114855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34018">
      <w:bodyDiv w:val="1"/>
      <w:marLeft w:val="0"/>
      <w:marRight w:val="0"/>
      <w:marTop w:val="0"/>
      <w:marBottom w:val="0"/>
      <w:divBdr>
        <w:top w:val="none" w:sz="0" w:space="0" w:color="auto"/>
        <w:left w:val="none" w:sz="0" w:space="0" w:color="auto"/>
        <w:bottom w:val="none" w:sz="0" w:space="0" w:color="auto"/>
        <w:right w:val="none" w:sz="0" w:space="0" w:color="auto"/>
      </w:divBdr>
      <w:divsChild>
        <w:div w:id="133790341">
          <w:marLeft w:val="0"/>
          <w:marRight w:val="0"/>
          <w:marTop w:val="0"/>
          <w:marBottom w:val="0"/>
          <w:divBdr>
            <w:top w:val="none" w:sz="0" w:space="0" w:color="auto"/>
            <w:left w:val="none" w:sz="0" w:space="0" w:color="auto"/>
            <w:bottom w:val="none" w:sz="0" w:space="0" w:color="auto"/>
            <w:right w:val="none" w:sz="0" w:space="0" w:color="auto"/>
          </w:divBdr>
          <w:divsChild>
            <w:div w:id="22636737">
              <w:marLeft w:val="0"/>
              <w:marRight w:val="0"/>
              <w:marTop w:val="0"/>
              <w:marBottom w:val="0"/>
              <w:divBdr>
                <w:top w:val="none" w:sz="0" w:space="0" w:color="auto"/>
                <w:left w:val="none" w:sz="0" w:space="0" w:color="auto"/>
                <w:bottom w:val="none" w:sz="0" w:space="0" w:color="auto"/>
                <w:right w:val="none" w:sz="0" w:space="0" w:color="auto"/>
              </w:divBdr>
              <w:divsChild>
                <w:div w:id="1695351318">
                  <w:marLeft w:val="0"/>
                  <w:marRight w:val="0"/>
                  <w:marTop w:val="0"/>
                  <w:marBottom w:val="0"/>
                  <w:divBdr>
                    <w:top w:val="none" w:sz="0" w:space="0" w:color="auto"/>
                    <w:left w:val="none" w:sz="0" w:space="0" w:color="auto"/>
                    <w:bottom w:val="none" w:sz="0" w:space="0" w:color="auto"/>
                    <w:right w:val="none" w:sz="0" w:space="0" w:color="auto"/>
                  </w:divBdr>
                  <w:divsChild>
                    <w:div w:id="181393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745915">
              <w:marLeft w:val="0"/>
              <w:marRight w:val="0"/>
              <w:marTop w:val="0"/>
              <w:marBottom w:val="0"/>
              <w:divBdr>
                <w:top w:val="none" w:sz="0" w:space="0" w:color="auto"/>
                <w:left w:val="none" w:sz="0" w:space="0" w:color="auto"/>
                <w:bottom w:val="none" w:sz="0" w:space="0" w:color="auto"/>
                <w:right w:val="none" w:sz="0" w:space="0" w:color="auto"/>
              </w:divBdr>
              <w:divsChild>
                <w:div w:id="1502038328">
                  <w:marLeft w:val="0"/>
                  <w:marRight w:val="0"/>
                  <w:marTop w:val="0"/>
                  <w:marBottom w:val="0"/>
                  <w:divBdr>
                    <w:top w:val="none" w:sz="0" w:space="0" w:color="auto"/>
                    <w:left w:val="none" w:sz="0" w:space="0" w:color="auto"/>
                    <w:bottom w:val="none" w:sz="0" w:space="0" w:color="auto"/>
                    <w:right w:val="none" w:sz="0" w:space="0" w:color="auto"/>
                  </w:divBdr>
                  <w:divsChild>
                    <w:div w:id="62443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990572">
              <w:marLeft w:val="0"/>
              <w:marRight w:val="0"/>
              <w:marTop w:val="0"/>
              <w:marBottom w:val="0"/>
              <w:divBdr>
                <w:top w:val="none" w:sz="0" w:space="0" w:color="auto"/>
                <w:left w:val="none" w:sz="0" w:space="0" w:color="auto"/>
                <w:bottom w:val="none" w:sz="0" w:space="0" w:color="auto"/>
                <w:right w:val="none" w:sz="0" w:space="0" w:color="auto"/>
              </w:divBdr>
              <w:divsChild>
                <w:div w:id="1884946640">
                  <w:marLeft w:val="0"/>
                  <w:marRight w:val="0"/>
                  <w:marTop w:val="0"/>
                  <w:marBottom w:val="0"/>
                  <w:divBdr>
                    <w:top w:val="none" w:sz="0" w:space="0" w:color="auto"/>
                    <w:left w:val="none" w:sz="0" w:space="0" w:color="auto"/>
                    <w:bottom w:val="none" w:sz="0" w:space="0" w:color="auto"/>
                    <w:right w:val="none" w:sz="0" w:space="0" w:color="auto"/>
                  </w:divBdr>
                  <w:divsChild>
                    <w:div w:id="182839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3695">
              <w:marLeft w:val="0"/>
              <w:marRight w:val="0"/>
              <w:marTop w:val="0"/>
              <w:marBottom w:val="0"/>
              <w:divBdr>
                <w:top w:val="none" w:sz="0" w:space="0" w:color="auto"/>
                <w:left w:val="none" w:sz="0" w:space="0" w:color="auto"/>
                <w:bottom w:val="none" w:sz="0" w:space="0" w:color="auto"/>
                <w:right w:val="none" w:sz="0" w:space="0" w:color="auto"/>
              </w:divBdr>
              <w:divsChild>
                <w:div w:id="1295792130">
                  <w:marLeft w:val="0"/>
                  <w:marRight w:val="0"/>
                  <w:marTop w:val="0"/>
                  <w:marBottom w:val="0"/>
                  <w:divBdr>
                    <w:top w:val="none" w:sz="0" w:space="0" w:color="auto"/>
                    <w:left w:val="none" w:sz="0" w:space="0" w:color="auto"/>
                    <w:bottom w:val="none" w:sz="0" w:space="0" w:color="auto"/>
                    <w:right w:val="none" w:sz="0" w:space="0" w:color="auto"/>
                  </w:divBdr>
                  <w:divsChild>
                    <w:div w:id="44580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180009">
              <w:marLeft w:val="0"/>
              <w:marRight w:val="0"/>
              <w:marTop w:val="0"/>
              <w:marBottom w:val="0"/>
              <w:divBdr>
                <w:top w:val="none" w:sz="0" w:space="0" w:color="auto"/>
                <w:left w:val="none" w:sz="0" w:space="0" w:color="auto"/>
                <w:bottom w:val="none" w:sz="0" w:space="0" w:color="auto"/>
                <w:right w:val="none" w:sz="0" w:space="0" w:color="auto"/>
              </w:divBdr>
              <w:divsChild>
                <w:div w:id="1936401793">
                  <w:marLeft w:val="0"/>
                  <w:marRight w:val="0"/>
                  <w:marTop w:val="0"/>
                  <w:marBottom w:val="0"/>
                  <w:divBdr>
                    <w:top w:val="none" w:sz="0" w:space="0" w:color="auto"/>
                    <w:left w:val="none" w:sz="0" w:space="0" w:color="auto"/>
                    <w:bottom w:val="none" w:sz="0" w:space="0" w:color="auto"/>
                    <w:right w:val="none" w:sz="0" w:space="0" w:color="auto"/>
                  </w:divBdr>
                  <w:divsChild>
                    <w:div w:id="154470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124024">
              <w:marLeft w:val="0"/>
              <w:marRight w:val="0"/>
              <w:marTop w:val="0"/>
              <w:marBottom w:val="0"/>
              <w:divBdr>
                <w:top w:val="none" w:sz="0" w:space="0" w:color="auto"/>
                <w:left w:val="none" w:sz="0" w:space="0" w:color="auto"/>
                <w:bottom w:val="none" w:sz="0" w:space="0" w:color="auto"/>
                <w:right w:val="none" w:sz="0" w:space="0" w:color="auto"/>
              </w:divBdr>
              <w:divsChild>
                <w:div w:id="2120100312">
                  <w:marLeft w:val="0"/>
                  <w:marRight w:val="0"/>
                  <w:marTop w:val="0"/>
                  <w:marBottom w:val="0"/>
                  <w:divBdr>
                    <w:top w:val="none" w:sz="0" w:space="0" w:color="auto"/>
                    <w:left w:val="none" w:sz="0" w:space="0" w:color="auto"/>
                    <w:bottom w:val="none" w:sz="0" w:space="0" w:color="auto"/>
                    <w:right w:val="none" w:sz="0" w:space="0" w:color="auto"/>
                  </w:divBdr>
                  <w:divsChild>
                    <w:div w:id="128176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907592">
      <w:bodyDiv w:val="1"/>
      <w:marLeft w:val="0"/>
      <w:marRight w:val="0"/>
      <w:marTop w:val="0"/>
      <w:marBottom w:val="0"/>
      <w:divBdr>
        <w:top w:val="none" w:sz="0" w:space="0" w:color="auto"/>
        <w:left w:val="none" w:sz="0" w:space="0" w:color="auto"/>
        <w:bottom w:val="none" w:sz="0" w:space="0" w:color="auto"/>
        <w:right w:val="none" w:sz="0" w:space="0" w:color="auto"/>
      </w:divBdr>
      <w:divsChild>
        <w:div w:id="2144153393">
          <w:marLeft w:val="0"/>
          <w:marRight w:val="0"/>
          <w:marTop w:val="0"/>
          <w:marBottom w:val="0"/>
          <w:divBdr>
            <w:top w:val="none" w:sz="0" w:space="0" w:color="auto"/>
            <w:left w:val="none" w:sz="0" w:space="0" w:color="auto"/>
            <w:bottom w:val="none" w:sz="0" w:space="0" w:color="auto"/>
            <w:right w:val="none" w:sz="0" w:space="0" w:color="auto"/>
          </w:divBdr>
          <w:divsChild>
            <w:div w:id="1034228937">
              <w:marLeft w:val="0"/>
              <w:marRight w:val="420"/>
              <w:marTop w:val="600"/>
              <w:marBottom w:val="0"/>
              <w:divBdr>
                <w:top w:val="none" w:sz="0" w:space="0" w:color="auto"/>
                <w:left w:val="none" w:sz="0" w:space="0" w:color="auto"/>
                <w:bottom w:val="none" w:sz="0" w:space="0" w:color="auto"/>
                <w:right w:val="none" w:sz="0" w:space="0" w:color="auto"/>
              </w:divBdr>
              <w:divsChild>
                <w:div w:id="397679763">
                  <w:marLeft w:val="0"/>
                  <w:marRight w:val="0"/>
                  <w:marTop w:val="0"/>
                  <w:marBottom w:val="0"/>
                  <w:divBdr>
                    <w:top w:val="none" w:sz="0" w:space="0" w:color="auto"/>
                    <w:left w:val="none" w:sz="0" w:space="0" w:color="auto"/>
                    <w:bottom w:val="none" w:sz="0" w:space="0" w:color="auto"/>
                    <w:right w:val="none" w:sz="0" w:space="0" w:color="auto"/>
                  </w:divBdr>
                  <w:divsChild>
                    <w:div w:id="1558399145">
                      <w:marLeft w:val="0"/>
                      <w:marRight w:val="0"/>
                      <w:marTop w:val="0"/>
                      <w:marBottom w:val="0"/>
                      <w:divBdr>
                        <w:top w:val="none" w:sz="0" w:space="0" w:color="auto"/>
                        <w:left w:val="none" w:sz="0" w:space="0" w:color="auto"/>
                        <w:bottom w:val="none" w:sz="0" w:space="0" w:color="auto"/>
                        <w:right w:val="none" w:sz="0" w:space="0" w:color="auto"/>
                      </w:divBdr>
                      <w:divsChild>
                        <w:div w:id="1848128691">
                          <w:marLeft w:val="0"/>
                          <w:marRight w:val="0"/>
                          <w:marTop w:val="0"/>
                          <w:marBottom w:val="0"/>
                          <w:divBdr>
                            <w:top w:val="none" w:sz="0" w:space="0" w:color="auto"/>
                            <w:left w:val="none" w:sz="0" w:space="0" w:color="auto"/>
                            <w:bottom w:val="none" w:sz="0" w:space="0" w:color="auto"/>
                            <w:right w:val="none" w:sz="0" w:space="0" w:color="auto"/>
                          </w:divBdr>
                          <w:divsChild>
                            <w:div w:id="680935578">
                              <w:marLeft w:val="0"/>
                              <w:marRight w:val="0"/>
                              <w:marTop w:val="0"/>
                              <w:marBottom w:val="0"/>
                              <w:divBdr>
                                <w:top w:val="none" w:sz="0" w:space="0" w:color="auto"/>
                                <w:left w:val="none" w:sz="0" w:space="0" w:color="auto"/>
                                <w:bottom w:val="none" w:sz="0" w:space="0" w:color="auto"/>
                                <w:right w:val="none" w:sz="0" w:space="0" w:color="auto"/>
                              </w:divBdr>
                              <w:divsChild>
                                <w:div w:id="1253315930">
                                  <w:marLeft w:val="0"/>
                                  <w:marRight w:val="0"/>
                                  <w:marTop w:val="0"/>
                                  <w:marBottom w:val="0"/>
                                  <w:divBdr>
                                    <w:top w:val="none" w:sz="0" w:space="0" w:color="auto"/>
                                    <w:left w:val="none" w:sz="0" w:space="0" w:color="auto"/>
                                    <w:bottom w:val="none" w:sz="0" w:space="0" w:color="auto"/>
                                    <w:right w:val="none" w:sz="0" w:space="0" w:color="auto"/>
                                  </w:divBdr>
                                  <w:divsChild>
                                    <w:div w:id="175195510">
                                      <w:marLeft w:val="0"/>
                                      <w:marRight w:val="0"/>
                                      <w:marTop w:val="0"/>
                                      <w:marBottom w:val="0"/>
                                      <w:divBdr>
                                        <w:top w:val="none" w:sz="0" w:space="0" w:color="auto"/>
                                        <w:left w:val="none" w:sz="0" w:space="0" w:color="auto"/>
                                        <w:bottom w:val="none" w:sz="0" w:space="0" w:color="auto"/>
                                        <w:right w:val="none" w:sz="0" w:space="0" w:color="auto"/>
                                      </w:divBdr>
                                      <w:divsChild>
                                        <w:div w:id="193863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8594899">
      <w:bodyDiv w:val="1"/>
      <w:marLeft w:val="0"/>
      <w:marRight w:val="0"/>
      <w:marTop w:val="0"/>
      <w:marBottom w:val="0"/>
      <w:divBdr>
        <w:top w:val="none" w:sz="0" w:space="0" w:color="auto"/>
        <w:left w:val="none" w:sz="0" w:space="0" w:color="auto"/>
        <w:bottom w:val="none" w:sz="0" w:space="0" w:color="auto"/>
        <w:right w:val="none" w:sz="0" w:space="0" w:color="auto"/>
      </w:divBdr>
    </w:div>
    <w:div w:id="2117094610">
      <w:bodyDiv w:val="1"/>
      <w:marLeft w:val="0"/>
      <w:marRight w:val="0"/>
      <w:marTop w:val="0"/>
      <w:marBottom w:val="0"/>
      <w:divBdr>
        <w:top w:val="none" w:sz="0" w:space="0" w:color="auto"/>
        <w:left w:val="none" w:sz="0" w:space="0" w:color="auto"/>
        <w:bottom w:val="none" w:sz="0" w:space="0" w:color="auto"/>
        <w:right w:val="none" w:sz="0" w:space="0" w:color="auto"/>
      </w:divBdr>
      <w:divsChild>
        <w:div w:id="1481271299">
          <w:marLeft w:val="0"/>
          <w:marRight w:val="0"/>
          <w:marTop w:val="0"/>
          <w:marBottom w:val="0"/>
          <w:divBdr>
            <w:top w:val="none" w:sz="0" w:space="0" w:color="auto"/>
            <w:left w:val="none" w:sz="0" w:space="0" w:color="auto"/>
            <w:bottom w:val="none" w:sz="0" w:space="0" w:color="auto"/>
            <w:right w:val="none" w:sz="0" w:space="0" w:color="auto"/>
          </w:divBdr>
          <w:divsChild>
            <w:div w:id="195657188">
              <w:marLeft w:val="0"/>
              <w:marRight w:val="0"/>
              <w:marTop w:val="0"/>
              <w:marBottom w:val="0"/>
              <w:divBdr>
                <w:top w:val="none" w:sz="0" w:space="0" w:color="auto"/>
                <w:left w:val="none" w:sz="0" w:space="0" w:color="auto"/>
                <w:bottom w:val="none" w:sz="0" w:space="0" w:color="auto"/>
                <w:right w:val="none" w:sz="0" w:space="0" w:color="auto"/>
              </w:divBdr>
              <w:divsChild>
                <w:div w:id="1326477343">
                  <w:marLeft w:val="0"/>
                  <w:marRight w:val="0"/>
                  <w:marTop w:val="0"/>
                  <w:marBottom w:val="0"/>
                  <w:divBdr>
                    <w:top w:val="none" w:sz="0" w:space="0" w:color="auto"/>
                    <w:left w:val="none" w:sz="0" w:space="0" w:color="auto"/>
                    <w:bottom w:val="none" w:sz="0" w:space="0" w:color="auto"/>
                    <w:right w:val="none" w:sz="0" w:space="0" w:color="auto"/>
                  </w:divBdr>
                  <w:divsChild>
                    <w:div w:id="26859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3442">
              <w:marLeft w:val="0"/>
              <w:marRight w:val="0"/>
              <w:marTop w:val="0"/>
              <w:marBottom w:val="0"/>
              <w:divBdr>
                <w:top w:val="none" w:sz="0" w:space="0" w:color="auto"/>
                <w:left w:val="none" w:sz="0" w:space="0" w:color="auto"/>
                <w:bottom w:val="none" w:sz="0" w:space="0" w:color="auto"/>
                <w:right w:val="none" w:sz="0" w:space="0" w:color="auto"/>
              </w:divBdr>
              <w:divsChild>
                <w:div w:id="871770833">
                  <w:marLeft w:val="0"/>
                  <w:marRight w:val="0"/>
                  <w:marTop w:val="0"/>
                  <w:marBottom w:val="0"/>
                  <w:divBdr>
                    <w:top w:val="none" w:sz="0" w:space="0" w:color="auto"/>
                    <w:left w:val="none" w:sz="0" w:space="0" w:color="auto"/>
                    <w:bottom w:val="none" w:sz="0" w:space="0" w:color="auto"/>
                    <w:right w:val="none" w:sz="0" w:space="0" w:color="auto"/>
                  </w:divBdr>
                  <w:divsChild>
                    <w:div w:id="16633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787517">
              <w:marLeft w:val="0"/>
              <w:marRight w:val="0"/>
              <w:marTop w:val="0"/>
              <w:marBottom w:val="0"/>
              <w:divBdr>
                <w:top w:val="none" w:sz="0" w:space="0" w:color="auto"/>
                <w:left w:val="none" w:sz="0" w:space="0" w:color="auto"/>
                <w:bottom w:val="none" w:sz="0" w:space="0" w:color="auto"/>
                <w:right w:val="none" w:sz="0" w:space="0" w:color="auto"/>
              </w:divBdr>
              <w:divsChild>
                <w:div w:id="1572930578">
                  <w:marLeft w:val="0"/>
                  <w:marRight w:val="0"/>
                  <w:marTop w:val="0"/>
                  <w:marBottom w:val="0"/>
                  <w:divBdr>
                    <w:top w:val="none" w:sz="0" w:space="0" w:color="auto"/>
                    <w:left w:val="none" w:sz="0" w:space="0" w:color="auto"/>
                    <w:bottom w:val="none" w:sz="0" w:space="0" w:color="auto"/>
                    <w:right w:val="none" w:sz="0" w:space="0" w:color="auto"/>
                  </w:divBdr>
                  <w:divsChild>
                    <w:div w:id="203248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399493">
              <w:marLeft w:val="0"/>
              <w:marRight w:val="0"/>
              <w:marTop w:val="0"/>
              <w:marBottom w:val="0"/>
              <w:divBdr>
                <w:top w:val="none" w:sz="0" w:space="0" w:color="auto"/>
                <w:left w:val="none" w:sz="0" w:space="0" w:color="auto"/>
                <w:bottom w:val="none" w:sz="0" w:space="0" w:color="auto"/>
                <w:right w:val="none" w:sz="0" w:space="0" w:color="auto"/>
              </w:divBdr>
              <w:divsChild>
                <w:div w:id="2130733178">
                  <w:marLeft w:val="0"/>
                  <w:marRight w:val="0"/>
                  <w:marTop w:val="0"/>
                  <w:marBottom w:val="0"/>
                  <w:divBdr>
                    <w:top w:val="none" w:sz="0" w:space="0" w:color="auto"/>
                    <w:left w:val="none" w:sz="0" w:space="0" w:color="auto"/>
                    <w:bottom w:val="none" w:sz="0" w:space="0" w:color="auto"/>
                    <w:right w:val="none" w:sz="0" w:space="0" w:color="auto"/>
                  </w:divBdr>
                  <w:divsChild>
                    <w:div w:id="82170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40077">
              <w:marLeft w:val="0"/>
              <w:marRight w:val="0"/>
              <w:marTop w:val="0"/>
              <w:marBottom w:val="0"/>
              <w:divBdr>
                <w:top w:val="none" w:sz="0" w:space="0" w:color="auto"/>
                <w:left w:val="none" w:sz="0" w:space="0" w:color="auto"/>
                <w:bottom w:val="none" w:sz="0" w:space="0" w:color="auto"/>
                <w:right w:val="none" w:sz="0" w:space="0" w:color="auto"/>
              </w:divBdr>
              <w:divsChild>
                <w:div w:id="1504778604">
                  <w:marLeft w:val="0"/>
                  <w:marRight w:val="0"/>
                  <w:marTop w:val="0"/>
                  <w:marBottom w:val="0"/>
                  <w:divBdr>
                    <w:top w:val="none" w:sz="0" w:space="0" w:color="auto"/>
                    <w:left w:val="none" w:sz="0" w:space="0" w:color="auto"/>
                    <w:bottom w:val="none" w:sz="0" w:space="0" w:color="auto"/>
                    <w:right w:val="none" w:sz="0" w:space="0" w:color="auto"/>
                  </w:divBdr>
                  <w:divsChild>
                    <w:div w:id="45167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98958">
              <w:marLeft w:val="0"/>
              <w:marRight w:val="0"/>
              <w:marTop w:val="0"/>
              <w:marBottom w:val="0"/>
              <w:divBdr>
                <w:top w:val="none" w:sz="0" w:space="0" w:color="auto"/>
                <w:left w:val="none" w:sz="0" w:space="0" w:color="auto"/>
                <w:bottom w:val="none" w:sz="0" w:space="0" w:color="auto"/>
                <w:right w:val="none" w:sz="0" w:space="0" w:color="auto"/>
              </w:divBdr>
              <w:divsChild>
                <w:div w:id="1120685760">
                  <w:marLeft w:val="0"/>
                  <w:marRight w:val="0"/>
                  <w:marTop w:val="0"/>
                  <w:marBottom w:val="0"/>
                  <w:divBdr>
                    <w:top w:val="none" w:sz="0" w:space="0" w:color="auto"/>
                    <w:left w:val="none" w:sz="0" w:space="0" w:color="auto"/>
                    <w:bottom w:val="none" w:sz="0" w:space="0" w:color="auto"/>
                    <w:right w:val="none" w:sz="0" w:space="0" w:color="auto"/>
                  </w:divBdr>
                  <w:divsChild>
                    <w:div w:id="70374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481208">
          <w:marLeft w:val="0"/>
          <w:marRight w:val="0"/>
          <w:marTop w:val="0"/>
          <w:marBottom w:val="0"/>
          <w:divBdr>
            <w:top w:val="none" w:sz="0" w:space="0" w:color="auto"/>
            <w:left w:val="none" w:sz="0" w:space="0" w:color="auto"/>
            <w:bottom w:val="none" w:sz="0" w:space="0" w:color="auto"/>
            <w:right w:val="none" w:sz="0" w:space="0" w:color="auto"/>
          </w:divBdr>
          <w:divsChild>
            <w:div w:id="294650964">
              <w:marLeft w:val="0"/>
              <w:marRight w:val="0"/>
              <w:marTop w:val="0"/>
              <w:marBottom w:val="0"/>
              <w:divBdr>
                <w:top w:val="none" w:sz="0" w:space="0" w:color="auto"/>
                <w:left w:val="none" w:sz="0" w:space="0" w:color="auto"/>
                <w:bottom w:val="none" w:sz="0" w:space="0" w:color="auto"/>
                <w:right w:val="none" w:sz="0" w:space="0" w:color="auto"/>
              </w:divBdr>
              <w:divsChild>
                <w:div w:id="2110193894">
                  <w:marLeft w:val="0"/>
                  <w:marRight w:val="0"/>
                  <w:marTop w:val="0"/>
                  <w:marBottom w:val="0"/>
                  <w:divBdr>
                    <w:top w:val="none" w:sz="0" w:space="0" w:color="auto"/>
                    <w:left w:val="none" w:sz="0" w:space="0" w:color="auto"/>
                    <w:bottom w:val="none" w:sz="0" w:space="0" w:color="auto"/>
                    <w:right w:val="none" w:sz="0" w:space="0" w:color="auto"/>
                  </w:divBdr>
                  <w:divsChild>
                    <w:div w:id="155493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193364">
              <w:marLeft w:val="0"/>
              <w:marRight w:val="0"/>
              <w:marTop w:val="0"/>
              <w:marBottom w:val="0"/>
              <w:divBdr>
                <w:top w:val="none" w:sz="0" w:space="0" w:color="auto"/>
                <w:left w:val="none" w:sz="0" w:space="0" w:color="auto"/>
                <w:bottom w:val="none" w:sz="0" w:space="0" w:color="auto"/>
                <w:right w:val="none" w:sz="0" w:space="0" w:color="auto"/>
              </w:divBdr>
              <w:divsChild>
                <w:div w:id="359088451">
                  <w:marLeft w:val="0"/>
                  <w:marRight w:val="0"/>
                  <w:marTop w:val="0"/>
                  <w:marBottom w:val="0"/>
                  <w:divBdr>
                    <w:top w:val="none" w:sz="0" w:space="0" w:color="auto"/>
                    <w:left w:val="none" w:sz="0" w:space="0" w:color="auto"/>
                    <w:bottom w:val="none" w:sz="0" w:space="0" w:color="auto"/>
                    <w:right w:val="none" w:sz="0" w:space="0" w:color="auto"/>
                  </w:divBdr>
                  <w:divsChild>
                    <w:div w:id="86757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350862">
              <w:marLeft w:val="0"/>
              <w:marRight w:val="0"/>
              <w:marTop w:val="0"/>
              <w:marBottom w:val="0"/>
              <w:divBdr>
                <w:top w:val="none" w:sz="0" w:space="0" w:color="auto"/>
                <w:left w:val="none" w:sz="0" w:space="0" w:color="auto"/>
                <w:bottom w:val="none" w:sz="0" w:space="0" w:color="auto"/>
                <w:right w:val="none" w:sz="0" w:space="0" w:color="auto"/>
              </w:divBdr>
              <w:divsChild>
                <w:div w:id="419789398">
                  <w:marLeft w:val="0"/>
                  <w:marRight w:val="0"/>
                  <w:marTop w:val="0"/>
                  <w:marBottom w:val="0"/>
                  <w:divBdr>
                    <w:top w:val="none" w:sz="0" w:space="0" w:color="auto"/>
                    <w:left w:val="none" w:sz="0" w:space="0" w:color="auto"/>
                    <w:bottom w:val="none" w:sz="0" w:space="0" w:color="auto"/>
                    <w:right w:val="none" w:sz="0" w:space="0" w:color="auto"/>
                  </w:divBdr>
                  <w:divsChild>
                    <w:div w:id="8685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342913">
              <w:marLeft w:val="0"/>
              <w:marRight w:val="0"/>
              <w:marTop w:val="0"/>
              <w:marBottom w:val="0"/>
              <w:divBdr>
                <w:top w:val="none" w:sz="0" w:space="0" w:color="auto"/>
                <w:left w:val="none" w:sz="0" w:space="0" w:color="auto"/>
                <w:bottom w:val="none" w:sz="0" w:space="0" w:color="auto"/>
                <w:right w:val="none" w:sz="0" w:space="0" w:color="auto"/>
              </w:divBdr>
              <w:divsChild>
                <w:div w:id="406464507">
                  <w:marLeft w:val="0"/>
                  <w:marRight w:val="0"/>
                  <w:marTop w:val="0"/>
                  <w:marBottom w:val="0"/>
                  <w:divBdr>
                    <w:top w:val="none" w:sz="0" w:space="0" w:color="auto"/>
                    <w:left w:val="none" w:sz="0" w:space="0" w:color="auto"/>
                    <w:bottom w:val="none" w:sz="0" w:space="0" w:color="auto"/>
                    <w:right w:val="none" w:sz="0" w:space="0" w:color="auto"/>
                  </w:divBdr>
                  <w:divsChild>
                    <w:div w:id="7261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99579">
              <w:marLeft w:val="0"/>
              <w:marRight w:val="0"/>
              <w:marTop w:val="0"/>
              <w:marBottom w:val="0"/>
              <w:divBdr>
                <w:top w:val="none" w:sz="0" w:space="0" w:color="auto"/>
                <w:left w:val="none" w:sz="0" w:space="0" w:color="auto"/>
                <w:bottom w:val="none" w:sz="0" w:space="0" w:color="auto"/>
                <w:right w:val="none" w:sz="0" w:space="0" w:color="auto"/>
              </w:divBdr>
              <w:divsChild>
                <w:div w:id="1929773859">
                  <w:marLeft w:val="0"/>
                  <w:marRight w:val="0"/>
                  <w:marTop w:val="0"/>
                  <w:marBottom w:val="0"/>
                  <w:divBdr>
                    <w:top w:val="none" w:sz="0" w:space="0" w:color="auto"/>
                    <w:left w:val="none" w:sz="0" w:space="0" w:color="auto"/>
                    <w:bottom w:val="none" w:sz="0" w:space="0" w:color="auto"/>
                    <w:right w:val="none" w:sz="0" w:space="0" w:color="auto"/>
                  </w:divBdr>
                  <w:divsChild>
                    <w:div w:id="195443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78733">
              <w:marLeft w:val="0"/>
              <w:marRight w:val="0"/>
              <w:marTop w:val="0"/>
              <w:marBottom w:val="0"/>
              <w:divBdr>
                <w:top w:val="none" w:sz="0" w:space="0" w:color="auto"/>
                <w:left w:val="none" w:sz="0" w:space="0" w:color="auto"/>
                <w:bottom w:val="none" w:sz="0" w:space="0" w:color="auto"/>
                <w:right w:val="none" w:sz="0" w:space="0" w:color="auto"/>
              </w:divBdr>
              <w:divsChild>
                <w:div w:id="504780719">
                  <w:marLeft w:val="0"/>
                  <w:marRight w:val="0"/>
                  <w:marTop w:val="0"/>
                  <w:marBottom w:val="0"/>
                  <w:divBdr>
                    <w:top w:val="none" w:sz="0" w:space="0" w:color="auto"/>
                    <w:left w:val="none" w:sz="0" w:space="0" w:color="auto"/>
                    <w:bottom w:val="none" w:sz="0" w:space="0" w:color="auto"/>
                    <w:right w:val="none" w:sz="0" w:space="0" w:color="auto"/>
                  </w:divBdr>
                  <w:divsChild>
                    <w:div w:id="175689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730484">
      <w:bodyDiv w:val="1"/>
      <w:marLeft w:val="0"/>
      <w:marRight w:val="0"/>
      <w:marTop w:val="0"/>
      <w:marBottom w:val="0"/>
      <w:divBdr>
        <w:top w:val="none" w:sz="0" w:space="0" w:color="auto"/>
        <w:left w:val="none" w:sz="0" w:space="0" w:color="auto"/>
        <w:bottom w:val="none" w:sz="0" w:space="0" w:color="auto"/>
        <w:right w:val="none" w:sz="0" w:space="0" w:color="auto"/>
      </w:divBdr>
    </w:div>
    <w:div w:id="2137285787">
      <w:bodyDiv w:val="1"/>
      <w:marLeft w:val="0"/>
      <w:marRight w:val="0"/>
      <w:marTop w:val="0"/>
      <w:marBottom w:val="0"/>
      <w:divBdr>
        <w:top w:val="none" w:sz="0" w:space="0" w:color="auto"/>
        <w:left w:val="none" w:sz="0" w:space="0" w:color="auto"/>
        <w:bottom w:val="none" w:sz="0" w:space="0" w:color="auto"/>
        <w:right w:val="none" w:sz="0" w:space="0" w:color="auto"/>
      </w:divBdr>
      <w:divsChild>
        <w:div w:id="1593392569">
          <w:marLeft w:val="0"/>
          <w:marRight w:val="0"/>
          <w:marTop w:val="0"/>
          <w:marBottom w:val="0"/>
          <w:divBdr>
            <w:top w:val="none" w:sz="0" w:space="0" w:color="auto"/>
            <w:left w:val="none" w:sz="0" w:space="0" w:color="auto"/>
            <w:bottom w:val="none" w:sz="0" w:space="0" w:color="auto"/>
            <w:right w:val="none" w:sz="0" w:space="0" w:color="auto"/>
          </w:divBdr>
          <w:divsChild>
            <w:div w:id="330182731">
              <w:marLeft w:val="0"/>
              <w:marRight w:val="0"/>
              <w:marTop w:val="0"/>
              <w:marBottom w:val="0"/>
              <w:divBdr>
                <w:top w:val="none" w:sz="0" w:space="0" w:color="auto"/>
                <w:left w:val="none" w:sz="0" w:space="0" w:color="auto"/>
                <w:bottom w:val="none" w:sz="0" w:space="0" w:color="auto"/>
                <w:right w:val="none" w:sz="0" w:space="0" w:color="auto"/>
              </w:divBdr>
              <w:divsChild>
                <w:div w:id="2114399916">
                  <w:marLeft w:val="0"/>
                  <w:marRight w:val="0"/>
                  <w:marTop w:val="0"/>
                  <w:marBottom w:val="0"/>
                  <w:divBdr>
                    <w:top w:val="none" w:sz="0" w:space="0" w:color="auto"/>
                    <w:left w:val="none" w:sz="0" w:space="0" w:color="auto"/>
                    <w:bottom w:val="none" w:sz="0" w:space="0" w:color="auto"/>
                    <w:right w:val="none" w:sz="0" w:space="0" w:color="auto"/>
                  </w:divBdr>
                  <w:divsChild>
                    <w:div w:id="23675703">
                      <w:marLeft w:val="0"/>
                      <w:marRight w:val="0"/>
                      <w:marTop w:val="0"/>
                      <w:marBottom w:val="0"/>
                      <w:divBdr>
                        <w:top w:val="none" w:sz="0" w:space="0" w:color="auto"/>
                        <w:left w:val="none" w:sz="0" w:space="0" w:color="auto"/>
                        <w:bottom w:val="none" w:sz="0" w:space="0" w:color="auto"/>
                        <w:right w:val="none" w:sz="0" w:space="0" w:color="auto"/>
                      </w:divBdr>
                    </w:div>
                    <w:div w:id="56645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24984">
              <w:marLeft w:val="0"/>
              <w:marRight w:val="0"/>
              <w:marTop w:val="0"/>
              <w:marBottom w:val="0"/>
              <w:divBdr>
                <w:top w:val="none" w:sz="0" w:space="0" w:color="auto"/>
                <w:left w:val="none" w:sz="0" w:space="0" w:color="auto"/>
                <w:bottom w:val="none" w:sz="0" w:space="0" w:color="auto"/>
                <w:right w:val="none" w:sz="0" w:space="0" w:color="auto"/>
              </w:divBdr>
              <w:divsChild>
                <w:div w:id="8616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competent-person-scheme-current-schemes-and-how-schemes-are-authorised" TargetMode="External"/><Relationship Id="rId18" Type="http://schemas.openxmlformats.org/officeDocument/2006/relationships/hyperlink" Target="https://www.trustmark.org.uk/ourservices/financial-protectio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mcscertified.com/wp-content/uploads/2020/07/Heat-Pump-Guide.pdf" TargetMode="External"/><Relationship Id="rId7" Type="http://schemas.openxmlformats.org/officeDocument/2006/relationships/settings" Target="settings.xml"/><Relationship Id="rId12" Type="http://schemas.openxmlformats.org/officeDocument/2006/relationships/hyperlink" Target="http://www.communities.gov.uk/planningandbuilding/buildingregulations/competentpersonsschemes/existingcompetentperson/" TargetMode="External"/><Relationship Id="rId17" Type="http://schemas.openxmlformats.org/officeDocument/2006/relationships/hyperlink" Target="https://www.trustmark.org.uk/ourservices/financial-protection" TargetMode="External"/><Relationship Id="rId25" Type="http://schemas.openxmlformats.org/officeDocument/2006/relationships/fontTable" Target="fontTable.xml"/><Relationship Id="Rf83fd3beaeee4754" Type="http://schemas.microsoft.com/office/2019/09/relationships/intelligence" Target="intelligence.xml"/><Relationship Id="rId2" Type="http://schemas.openxmlformats.org/officeDocument/2006/relationships/customXml" Target="../customXml/item2.xml"/><Relationship Id="rId16" Type="http://schemas.openxmlformats.org/officeDocument/2006/relationships/hyperlink" Target="https://www.trustmark.org.uk/ourservices/financial-protection" TargetMode="External"/><Relationship Id="rId20" Type="http://schemas.openxmlformats.org/officeDocument/2006/relationships/hyperlink" Target="https://www.trustmark.org.uk/ourservices/financial-protec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collections/approved-documents"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trustmark.org.uk/ourservices/financial-protection" TargetMode="External"/><Relationship Id="Rd4053705fd614202" Type="http://schemas.microsoft.com/office/2019/05/relationships/documenttasks" Target="task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rustmark.org.uk/ourservices/financial-protection" TargetMode="External"/><Relationship Id="rId22" Type="http://schemas.openxmlformats.org/officeDocument/2006/relationships/header" Target="header1.xml"/><Relationship Id="rId35"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3" Type="http://schemas.openxmlformats.org/officeDocument/2006/relationships/hyperlink" Target="http://www.woodheatassociation.org.uk/why-choose-biomass-heat/industry-regulations/" TargetMode="External"/><Relationship Id="rId2" Type="http://schemas.openxmlformats.org/officeDocument/2006/relationships/hyperlink" Target="https://www.gov.uk/government/consultations/future-support-for-low-carbon-heat" TargetMode="External"/><Relationship Id="rId1" Type="http://schemas.openxmlformats.org/officeDocument/2006/relationships/hyperlink" Target="https://assets.publishing.service.gov.uk/government/uploads/system/uploads/attachment_data/file/512860/CPS_Conditions_final__April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B67AE13FBD584ABEFCF026840CED6F" ma:contentTypeVersion="12" ma:contentTypeDescription="Create a new document." ma:contentTypeScope="" ma:versionID="ce1b19aeef6afbb2cc3f53b3ecc97212">
  <xsd:schema xmlns:xsd="http://www.w3.org/2001/XMLSchema" xmlns:xs="http://www.w3.org/2001/XMLSchema" xmlns:p="http://schemas.microsoft.com/office/2006/metadata/properties" xmlns:ns2="d56b9130-d22a-480d-bb83-f34040f04d96" xmlns:ns3="dd8606a3-d959-45f7-996e-3c98d970357c" targetNamespace="http://schemas.microsoft.com/office/2006/metadata/properties" ma:root="true" ma:fieldsID="56eb57938ebbdcbfca925926715647c6" ns2:_="" ns3:_="">
    <xsd:import namespace="d56b9130-d22a-480d-bb83-f34040f04d96"/>
    <xsd:import namespace="dd8606a3-d959-45f7-996e-3c98d97035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6b9130-d22a-480d-bb83-f34040f04d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8606a3-d959-45f7-996e-3c98d970357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DA6E9-40B7-4BC2-919A-19A2567A3D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29518E-2FA0-4C47-85B9-957691AF4947}">
  <ds:schemaRefs>
    <ds:schemaRef ds:uri="http://schemas.microsoft.com/sharepoint/v3/contenttype/forms"/>
  </ds:schemaRefs>
</ds:datastoreItem>
</file>

<file path=customXml/itemProps3.xml><?xml version="1.0" encoding="utf-8"?>
<ds:datastoreItem xmlns:ds="http://schemas.openxmlformats.org/officeDocument/2006/customXml" ds:itemID="{DBD75656-3BFB-45D5-B32C-F0060B320A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6b9130-d22a-480d-bb83-f34040f04d96"/>
    <ds:schemaRef ds:uri="dd8606a3-d959-45f7-996e-3c98d97035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779684-5067-4E15-80B7-94A7561E7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46</Pages>
  <Words>10450</Words>
  <Characters>59568</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Watson</dc:creator>
  <cp:keywords/>
  <cp:lastModifiedBy>John Calwell</cp:lastModifiedBy>
  <cp:revision>8</cp:revision>
  <dcterms:created xsi:type="dcterms:W3CDTF">2021-03-08T13:54:00Z</dcterms:created>
  <dcterms:modified xsi:type="dcterms:W3CDTF">2021-03-09T18:44:00Z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62705638.2</vt:lpwstr>
  </property>
  <property fmtid="{D5CDD505-2E9C-101B-9397-08002B2CF9AE}" pid="3" name="ContentTypeId">
    <vt:lpwstr>0x01010026B67AE13FBD584ABEFCF026840CED6F</vt:lpwstr>
  </property>
</Properties>
</file>