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51" w:rsidRPr="00735C25" w:rsidRDefault="00CA1FB1" w:rsidP="00F51551">
      <w:pPr>
        <w:rPr>
          <w:rFonts w:ascii="Arial" w:hAnsi="Arial" w:cs="Arial"/>
          <w:color w:val="222222"/>
          <w:sz w:val="24"/>
          <w:szCs w:val="24"/>
          <w:lang w:eastAsia="en-GB"/>
        </w:rPr>
      </w:pPr>
      <w:bookmarkStart w:id="0" w:name="_GoBack"/>
      <w:bookmarkEnd w:id="0"/>
      <w:r>
        <w:rPr>
          <w:rFonts w:ascii="Arial" w:hAnsi="Arial" w:cs="Arial"/>
          <w:noProof/>
          <w:sz w:val="28"/>
          <w:lang w:eastAsia="en-GB"/>
        </w:rPr>
        <w:drawing>
          <wp:anchor distT="0" distB="0" distL="114300" distR="114300" simplePos="0" relativeHeight="251651584" behindDoc="1" locked="0" layoutInCell="1" allowOverlap="1">
            <wp:simplePos x="0" y="0"/>
            <wp:positionH relativeFrom="column">
              <wp:posOffset>3956685</wp:posOffset>
            </wp:positionH>
            <wp:positionV relativeFrom="paragraph">
              <wp:posOffset>-506095</wp:posOffset>
            </wp:positionV>
            <wp:extent cx="2238375" cy="590550"/>
            <wp:effectExtent l="0" t="0" r="9525" b="0"/>
            <wp:wrapTight wrapText="bothSides">
              <wp:wrapPolygon edited="0">
                <wp:start x="0" y="0"/>
                <wp:lineTo x="0" y="20903"/>
                <wp:lineTo x="21508" y="20903"/>
                <wp:lineTo x="21508" y="0"/>
                <wp:lineTo x="0" y="0"/>
              </wp:wrapPolygon>
            </wp:wrapTight>
            <wp:docPr id="92" name="Picture 1" descr="Description: LCC imp black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CC imp black 5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590550"/>
                    </a:xfrm>
                    <a:prstGeom prst="rect">
                      <a:avLst/>
                    </a:prstGeom>
                    <a:noFill/>
                  </pic:spPr>
                </pic:pic>
              </a:graphicData>
            </a:graphic>
            <wp14:sizeRelH relativeFrom="page">
              <wp14:pctWidth>0</wp14:pctWidth>
            </wp14:sizeRelH>
            <wp14:sizeRelV relativeFrom="page">
              <wp14:pctHeight>0</wp14:pctHeight>
            </wp14:sizeRelV>
          </wp:anchor>
        </w:drawing>
      </w:r>
    </w:p>
    <w:p w:rsidR="00821FD8" w:rsidRPr="009625E8" w:rsidRDefault="00821FD8" w:rsidP="00821FD8">
      <w:pPr>
        <w:jc w:val="both"/>
        <w:rPr>
          <w:rFonts w:ascii="Arial" w:hAnsi="Arial" w:cs="Arial"/>
          <w:b/>
          <w:color w:val="0000FF"/>
          <w:sz w:val="24"/>
          <w:szCs w:val="24"/>
        </w:rPr>
      </w:pPr>
    </w:p>
    <w:p w:rsidR="00F51551" w:rsidRPr="00735C25" w:rsidRDefault="00F51551" w:rsidP="00821FD8">
      <w:pPr>
        <w:rPr>
          <w:rFonts w:ascii="Arial" w:hAnsi="Arial" w:cs="Arial"/>
          <w:sz w:val="28"/>
        </w:rPr>
      </w:pPr>
    </w:p>
    <w:p w:rsidR="00F51551" w:rsidRPr="00735C25" w:rsidRDefault="00F51551" w:rsidP="00E0194A">
      <w:pPr>
        <w:jc w:val="center"/>
        <w:rPr>
          <w:rFonts w:ascii="Arial" w:hAnsi="Arial" w:cs="Arial"/>
          <w:sz w:val="28"/>
        </w:rPr>
      </w:pPr>
    </w:p>
    <w:p w:rsidR="00F51551" w:rsidRPr="00735C25" w:rsidRDefault="00F51551" w:rsidP="00E0194A">
      <w:pPr>
        <w:jc w:val="center"/>
        <w:rPr>
          <w:rFonts w:ascii="Arial" w:hAnsi="Arial" w:cs="Arial"/>
          <w:sz w:val="28"/>
        </w:rPr>
      </w:pPr>
    </w:p>
    <w:p w:rsidR="00F51551" w:rsidRPr="00735C25" w:rsidRDefault="00F51551" w:rsidP="00E0194A">
      <w:pPr>
        <w:jc w:val="center"/>
        <w:rPr>
          <w:rFonts w:ascii="Arial" w:hAnsi="Arial" w:cs="Arial"/>
          <w:sz w:val="28"/>
        </w:rPr>
      </w:pPr>
    </w:p>
    <w:p w:rsidR="00F51551" w:rsidRPr="00735C25" w:rsidRDefault="00F51551" w:rsidP="00E0194A">
      <w:pPr>
        <w:jc w:val="center"/>
        <w:rPr>
          <w:rFonts w:ascii="Arial" w:hAnsi="Arial" w:cs="Arial"/>
          <w:sz w:val="28"/>
        </w:rPr>
      </w:pPr>
    </w:p>
    <w:p w:rsidR="00F51551" w:rsidRPr="00735C25" w:rsidRDefault="00CA1FB1" w:rsidP="00F51551">
      <w:pPr>
        <w:spacing w:before="480" w:line="276" w:lineRule="auto"/>
        <w:contextualSpacing/>
        <w:jc w:val="center"/>
        <w:outlineLvl w:val="0"/>
        <w:rPr>
          <w:rFonts w:ascii="Arial" w:hAnsi="Arial" w:cs="Arial"/>
          <w:b/>
          <w:bCs/>
          <w:sz w:val="28"/>
          <w:szCs w:val="28"/>
          <w:lang w:eastAsia="en-GB"/>
        </w:rPr>
      </w:pPr>
      <w:r>
        <w:rPr>
          <w:rFonts w:ascii="Arial" w:hAnsi="Arial" w:cs="Arial"/>
          <w:noProof/>
          <w:sz w:val="28"/>
          <w:lang w:eastAsia="en-GB"/>
        </w:rPr>
        <mc:AlternateContent>
          <mc:Choice Requires="wps">
            <w:drawing>
              <wp:anchor distT="0" distB="0" distL="114300" distR="114300" simplePos="0" relativeHeight="251652608" behindDoc="0" locked="0" layoutInCell="1" allowOverlap="1">
                <wp:simplePos x="0" y="0"/>
                <wp:positionH relativeFrom="column">
                  <wp:posOffset>1459865</wp:posOffset>
                </wp:positionH>
                <wp:positionV relativeFrom="paragraph">
                  <wp:posOffset>199390</wp:posOffset>
                </wp:positionV>
                <wp:extent cx="3352800" cy="2609850"/>
                <wp:effectExtent l="8255" t="7620" r="10795" b="11430"/>
                <wp:wrapNone/>
                <wp:docPr id="16"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2609850"/>
                        </a:xfrm>
                        <a:prstGeom prst="roundRect">
                          <a:avLst>
                            <a:gd name="adj" fmla="val 16667"/>
                          </a:avLst>
                        </a:prstGeom>
                        <a:solidFill>
                          <a:srgbClr val="00B050"/>
                        </a:solidFill>
                        <a:ln w="9525">
                          <a:solidFill>
                            <a:srgbClr val="92D050"/>
                          </a:solidFill>
                          <a:round/>
                          <a:headEnd/>
                          <a:tailEnd/>
                        </a:ln>
                      </wps:spPr>
                      <wps:txbx>
                        <w:txbxContent>
                          <w:p w:rsidR="00F8341F" w:rsidRPr="00B01D6F" w:rsidRDefault="00F8341F" w:rsidP="00DA009A">
                            <w:pPr>
                              <w:pStyle w:val="Heading1"/>
                              <w:shd w:val="clear" w:color="auto" w:fill="00B050"/>
                              <w:jc w:val="center"/>
                              <w:rPr>
                                <w:rFonts w:ascii="Calibri" w:hAnsi="Calibri" w:cs="Arial"/>
                                <w:sz w:val="28"/>
                                <w:szCs w:val="28"/>
                              </w:rPr>
                            </w:pPr>
                          </w:p>
                          <w:p w:rsidR="00F8341F" w:rsidRPr="00B01D6F" w:rsidRDefault="00F8341F" w:rsidP="00DA009A">
                            <w:pPr>
                              <w:pStyle w:val="Heading1"/>
                              <w:shd w:val="clear" w:color="auto" w:fill="00B050"/>
                              <w:jc w:val="center"/>
                              <w:rPr>
                                <w:rFonts w:ascii="Arial" w:hAnsi="Arial" w:cs="Arial"/>
                                <w:b/>
                                <w:bCs/>
                                <w:sz w:val="28"/>
                                <w:szCs w:val="28"/>
                              </w:rPr>
                            </w:pPr>
                            <w:r w:rsidRPr="00B01D6F">
                              <w:rPr>
                                <w:rFonts w:ascii="Arial" w:hAnsi="Arial" w:cs="Arial"/>
                                <w:b/>
                                <w:bCs/>
                                <w:sz w:val="28"/>
                                <w:szCs w:val="28"/>
                              </w:rPr>
                              <w:t>Invitation to Tender</w:t>
                            </w:r>
                          </w:p>
                          <w:p w:rsidR="00F8341F" w:rsidRPr="00B01D6F" w:rsidRDefault="00F8341F" w:rsidP="00DA009A">
                            <w:pPr>
                              <w:pStyle w:val="Heading2"/>
                              <w:shd w:val="clear" w:color="auto" w:fill="00B050"/>
                              <w:rPr>
                                <w:rFonts w:cs="Arial"/>
                                <w:bCs/>
                                <w:sz w:val="28"/>
                                <w:szCs w:val="28"/>
                              </w:rPr>
                            </w:pPr>
                            <w:proofErr w:type="gramStart"/>
                            <w:r w:rsidRPr="00B01D6F">
                              <w:rPr>
                                <w:rFonts w:cs="Arial"/>
                                <w:bCs/>
                                <w:sz w:val="28"/>
                                <w:szCs w:val="28"/>
                              </w:rPr>
                              <w:t>for</w:t>
                            </w:r>
                            <w:proofErr w:type="gramEnd"/>
                            <w:r w:rsidRPr="00B01D6F">
                              <w:rPr>
                                <w:rFonts w:cs="Arial"/>
                                <w:bCs/>
                                <w:sz w:val="28"/>
                                <w:szCs w:val="28"/>
                              </w:rPr>
                              <w:t xml:space="preserve"> the supply of</w:t>
                            </w:r>
                          </w:p>
                          <w:p w:rsidR="00F8341F" w:rsidRPr="00B01D6F" w:rsidRDefault="00F8341F" w:rsidP="009265DD">
                            <w:pPr>
                              <w:shd w:val="clear" w:color="auto" w:fill="00B050"/>
                              <w:jc w:val="center"/>
                              <w:rPr>
                                <w:rFonts w:ascii="Arial" w:hAnsi="Arial" w:cs="Arial"/>
                                <w:b/>
                                <w:sz w:val="28"/>
                                <w:szCs w:val="28"/>
                              </w:rPr>
                            </w:pPr>
                          </w:p>
                          <w:p w:rsidR="00F8341F" w:rsidRDefault="00F8341F" w:rsidP="00724AD0">
                            <w:pPr>
                              <w:jc w:val="center"/>
                              <w:rPr>
                                <w:rFonts w:ascii="Arial" w:hAnsi="Arial" w:cs="Arial"/>
                                <w:b/>
                                <w:sz w:val="28"/>
                                <w:szCs w:val="28"/>
                              </w:rPr>
                            </w:pPr>
                            <w:r>
                              <w:rPr>
                                <w:rFonts w:ascii="Arial" w:hAnsi="Arial" w:cs="Arial"/>
                                <w:b/>
                                <w:sz w:val="28"/>
                                <w:szCs w:val="28"/>
                              </w:rPr>
                              <w:t>Learning Disability Involvement Contract</w:t>
                            </w:r>
                          </w:p>
                          <w:p w:rsidR="00F8341F" w:rsidRDefault="00F8341F" w:rsidP="00724AD0">
                            <w:pPr>
                              <w:jc w:val="center"/>
                              <w:rPr>
                                <w:rFonts w:ascii="Arial" w:hAnsi="Arial" w:cs="Arial"/>
                                <w:b/>
                                <w:sz w:val="28"/>
                                <w:szCs w:val="28"/>
                              </w:rPr>
                            </w:pPr>
                          </w:p>
                          <w:p w:rsidR="00F8341F" w:rsidRPr="00B60634" w:rsidRDefault="00F8341F" w:rsidP="00724AD0">
                            <w:pPr>
                              <w:jc w:val="center"/>
                              <w:rPr>
                                <w:rFonts w:ascii="Arial" w:hAnsi="Arial" w:cs="Arial"/>
                                <w:b/>
                                <w:sz w:val="28"/>
                                <w:szCs w:val="28"/>
                              </w:rPr>
                            </w:pPr>
                            <w:r>
                              <w:rPr>
                                <w:rFonts w:ascii="Arial" w:hAnsi="Arial" w:cs="Arial"/>
                                <w:b/>
                                <w:sz w:val="28"/>
                                <w:szCs w:val="28"/>
                              </w:rPr>
                              <w:t>Contract Number CO1066</w:t>
                            </w:r>
                          </w:p>
                          <w:p w:rsidR="00F8341F" w:rsidRPr="00B01D6F" w:rsidRDefault="00F8341F" w:rsidP="009265DD">
                            <w:pPr>
                              <w:shd w:val="clear" w:color="auto" w:fill="00B050"/>
                              <w:jc w:val="center"/>
                              <w:rPr>
                                <w:rFonts w:ascii="Arial" w:hAnsi="Arial" w:cs="Arial"/>
                                <w:b/>
                                <w:sz w:val="28"/>
                                <w:szCs w:val="28"/>
                              </w:rPr>
                            </w:pPr>
                          </w:p>
                          <w:p w:rsidR="00F8341F" w:rsidRPr="00B01D6F" w:rsidRDefault="00F8341F" w:rsidP="009740E9">
                            <w:pPr>
                              <w:shd w:val="clear" w:color="auto" w:fill="00B050"/>
                              <w:jc w:val="center"/>
                              <w:rPr>
                                <w:rFonts w:ascii="Arial" w:hAnsi="Arial" w:cs="Arial"/>
                                <w:b/>
                                <w:sz w:val="28"/>
                                <w:szCs w:val="28"/>
                              </w:rPr>
                            </w:pPr>
                            <w:r w:rsidRPr="00B01D6F">
                              <w:rPr>
                                <w:rFonts w:ascii="Arial" w:hAnsi="Arial" w:cs="Arial"/>
                                <w:b/>
                                <w:sz w:val="28"/>
                                <w:szCs w:val="28"/>
                              </w:rPr>
                              <w:t>Document 1 of 7</w:t>
                            </w:r>
                          </w:p>
                          <w:p w:rsidR="00F8341F" w:rsidRPr="00B01D6F" w:rsidRDefault="00F8341F" w:rsidP="009265DD">
                            <w:pPr>
                              <w:shd w:val="clear" w:color="auto" w:fill="00B050"/>
                              <w:rPr>
                                <w:rFonts w:ascii="Arial" w:hAnsi="Arial" w:cs="Arial"/>
                                <w:b/>
                                <w:sz w:val="28"/>
                                <w:szCs w:val="28"/>
                              </w:rPr>
                            </w:pPr>
                          </w:p>
                          <w:p w:rsidR="00F8341F" w:rsidRPr="00B01D6F" w:rsidRDefault="00F8341F" w:rsidP="009265DD">
                            <w:pPr>
                              <w:shd w:val="clear" w:color="auto" w:fill="00B050"/>
                              <w:jc w:val="center"/>
                              <w:rPr>
                                <w:rFonts w:ascii="Arial" w:hAnsi="Arial" w:cs="Arial"/>
                                <w:b/>
                                <w:sz w:val="28"/>
                                <w:szCs w:val="28"/>
                              </w:rPr>
                            </w:pPr>
                          </w:p>
                          <w:p w:rsidR="00F8341F" w:rsidRPr="00735C25" w:rsidRDefault="00F8341F" w:rsidP="009265DD">
                            <w:pPr>
                              <w:shd w:val="clear" w:color="auto" w:fill="00B050"/>
                              <w:rPr>
                                <w:rFonts w:ascii="Arial" w:hAnsi="Arial" w:cs="Arial"/>
                                <w:b/>
                                <w:sz w:val="28"/>
                                <w:szCs w:val="28"/>
                              </w:rPr>
                            </w:pPr>
                          </w:p>
                          <w:p w:rsidR="00F8341F" w:rsidRPr="00DA4508" w:rsidRDefault="00F8341F" w:rsidP="00F51551">
                            <w:pPr>
                              <w:shd w:val="clear" w:color="auto" w:fill="76923C"/>
                              <w:jc w:val="center"/>
                              <w:rPr>
                                <w:rFonts w:ascii="Arial" w:hAnsi="Arial" w:cs="Arial"/>
                                <w:b/>
                                <w:sz w:val="28"/>
                                <w:szCs w:val="28"/>
                              </w:rPr>
                            </w:pPr>
                          </w:p>
                          <w:p w:rsidR="00F8341F" w:rsidRPr="00DA4508" w:rsidRDefault="00F8341F" w:rsidP="00F51551">
                            <w:pPr>
                              <w:pStyle w:val="Heading1"/>
                              <w:shd w:val="clear" w:color="auto" w:fill="76923C"/>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left:0;text-align:left;margin-left:114.95pt;margin-top:15.7pt;width:264pt;height:20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" fillcolor="#00b050" strokecolor="#92d050">
                <v:textbox>
                  <w:txbxContent>
                    <w:p w:rsidR="00F8341F" w:rsidRPr="00B01D6F" w:rsidRDefault="00F8341F" w:rsidP="00DA009A">
                      <w:pPr>
                        <w:pStyle w:val="Heading1"/>
                        <w:shd w:val="clear" w:color="auto" w:fill="00B050"/>
                        <w:jc w:val="center"/>
                        <w:rPr>
                          <w:rFonts w:ascii="Calibri" w:hAnsi="Calibri" w:cs="Arial"/>
                          <w:sz w:val="28"/>
                          <w:szCs w:val="28"/>
                        </w:rPr>
                      </w:pPr>
                    </w:p>
                    <w:p w:rsidR="00F8341F" w:rsidRPr="00B01D6F" w:rsidRDefault="00F8341F" w:rsidP="00DA009A">
                      <w:pPr>
                        <w:pStyle w:val="Heading1"/>
                        <w:shd w:val="clear" w:color="auto" w:fill="00B050"/>
                        <w:jc w:val="center"/>
                        <w:rPr>
                          <w:rFonts w:ascii="Arial" w:hAnsi="Arial" w:cs="Arial"/>
                          <w:b/>
                          <w:bCs/>
                          <w:sz w:val="28"/>
                          <w:szCs w:val="28"/>
                        </w:rPr>
                      </w:pPr>
                      <w:r w:rsidRPr="00B01D6F">
                        <w:rPr>
                          <w:rFonts w:ascii="Arial" w:hAnsi="Arial" w:cs="Arial"/>
                          <w:b/>
                          <w:bCs/>
                          <w:sz w:val="28"/>
                          <w:szCs w:val="28"/>
                        </w:rPr>
                        <w:t>Invitation to Tender</w:t>
                      </w:r>
                    </w:p>
                    <w:p w:rsidR="00F8341F" w:rsidRPr="00B01D6F" w:rsidRDefault="00F8341F" w:rsidP="00DA009A">
                      <w:pPr>
                        <w:pStyle w:val="Heading2"/>
                        <w:shd w:val="clear" w:color="auto" w:fill="00B050"/>
                        <w:rPr>
                          <w:rFonts w:cs="Arial"/>
                          <w:bCs/>
                          <w:sz w:val="28"/>
                          <w:szCs w:val="28"/>
                        </w:rPr>
                      </w:pPr>
                      <w:proofErr w:type="gramStart"/>
                      <w:r w:rsidRPr="00B01D6F">
                        <w:rPr>
                          <w:rFonts w:cs="Arial"/>
                          <w:bCs/>
                          <w:sz w:val="28"/>
                          <w:szCs w:val="28"/>
                        </w:rPr>
                        <w:t>for</w:t>
                      </w:r>
                      <w:proofErr w:type="gramEnd"/>
                      <w:r w:rsidRPr="00B01D6F">
                        <w:rPr>
                          <w:rFonts w:cs="Arial"/>
                          <w:bCs/>
                          <w:sz w:val="28"/>
                          <w:szCs w:val="28"/>
                        </w:rPr>
                        <w:t xml:space="preserve"> the supply of</w:t>
                      </w:r>
                    </w:p>
                    <w:p w:rsidR="00F8341F" w:rsidRPr="00B01D6F" w:rsidRDefault="00F8341F" w:rsidP="009265DD">
                      <w:pPr>
                        <w:shd w:val="clear" w:color="auto" w:fill="00B050"/>
                        <w:jc w:val="center"/>
                        <w:rPr>
                          <w:rFonts w:ascii="Arial" w:hAnsi="Arial" w:cs="Arial"/>
                          <w:b/>
                          <w:sz w:val="28"/>
                          <w:szCs w:val="28"/>
                        </w:rPr>
                      </w:pPr>
                    </w:p>
                    <w:p w:rsidR="00F8341F" w:rsidRDefault="00F8341F" w:rsidP="00724AD0">
                      <w:pPr>
                        <w:jc w:val="center"/>
                        <w:rPr>
                          <w:rFonts w:ascii="Arial" w:hAnsi="Arial" w:cs="Arial"/>
                          <w:b/>
                          <w:sz w:val="28"/>
                          <w:szCs w:val="28"/>
                        </w:rPr>
                      </w:pPr>
                      <w:r>
                        <w:rPr>
                          <w:rFonts w:ascii="Arial" w:hAnsi="Arial" w:cs="Arial"/>
                          <w:b/>
                          <w:sz w:val="28"/>
                          <w:szCs w:val="28"/>
                        </w:rPr>
                        <w:t>Learning Disability Involvement Contract</w:t>
                      </w:r>
                    </w:p>
                    <w:p w:rsidR="00F8341F" w:rsidRDefault="00F8341F" w:rsidP="00724AD0">
                      <w:pPr>
                        <w:jc w:val="center"/>
                        <w:rPr>
                          <w:rFonts w:ascii="Arial" w:hAnsi="Arial" w:cs="Arial"/>
                          <w:b/>
                          <w:sz w:val="28"/>
                          <w:szCs w:val="28"/>
                        </w:rPr>
                      </w:pPr>
                    </w:p>
                    <w:p w:rsidR="00F8341F" w:rsidRPr="00B60634" w:rsidRDefault="00F8341F" w:rsidP="00724AD0">
                      <w:pPr>
                        <w:jc w:val="center"/>
                        <w:rPr>
                          <w:rFonts w:ascii="Arial" w:hAnsi="Arial" w:cs="Arial"/>
                          <w:b/>
                          <w:sz w:val="28"/>
                          <w:szCs w:val="28"/>
                        </w:rPr>
                      </w:pPr>
                      <w:r>
                        <w:rPr>
                          <w:rFonts w:ascii="Arial" w:hAnsi="Arial" w:cs="Arial"/>
                          <w:b/>
                          <w:sz w:val="28"/>
                          <w:szCs w:val="28"/>
                        </w:rPr>
                        <w:t>Contract Number CO1066</w:t>
                      </w:r>
                    </w:p>
                    <w:p w:rsidR="00F8341F" w:rsidRPr="00B01D6F" w:rsidRDefault="00F8341F" w:rsidP="009265DD">
                      <w:pPr>
                        <w:shd w:val="clear" w:color="auto" w:fill="00B050"/>
                        <w:jc w:val="center"/>
                        <w:rPr>
                          <w:rFonts w:ascii="Arial" w:hAnsi="Arial" w:cs="Arial"/>
                          <w:b/>
                          <w:sz w:val="28"/>
                          <w:szCs w:val="28"/>
                        </w:rPr>
                      </w:pPr>
                    </w:p>
                    <w:p w:rsidR="00F8341F" w:rsidRPr="00B01D6F" w:rsidRDefault="00F8341F" w:rsidP="009740E9">
                      <w:pPr>
                        <w:shd w:val="clear" w:color="auto" w:fill="00B050"/>
                        <w:jc w:val="center"/>
                        <w:rPr>
                          <w:rFonts w:ascii="Arial" w:hAnsi="Arial" w:cs="Arial"/>
                          <w:b/>
                          <w:sz w:val="28"/>
                          <w:szCs w:val="28"/>
                        </w:rPr>
                      </w:pPr>
                      <w:r w:rsidRPr="00B01D6F">
                        <w:rPr>
                          <w:rFonts w:ascii="Arial" w:hAnsi="Arial" w:cs="Arial"/>
                          <w:b/>
                          <w:sz w:val="28"/>
                          <w:szCs w:val="28"/>
                        </w:rPr>
                        <w:t>Document 1 of 7</w:t>
                      </w:r>
                    </w:p>
                    <w:p w:rsidR="00F8341F" w:rsidRPr="00B01D6F" w:rsidRDefault="00F8341F" w:rsidP="009265DD">
                      <w:pPr>
                        <w:shd w:val="clear" w:color="auto" w:fill="00B050"/>
                        <w:rPr>
                          <w:rFonts w:ascii="Arial" w:hAnsi="Arial" w:cs="Arial"/>
                          <w:b/>
                          <w:sz w:val="28"/>
                          <w:szCs w:val="28"/>
                        </w:rPr>
                      </w:pPr>
                    </w:p>
                    <w:p w:rsidR="00F8341F" w:rsidRPr="00B01D6F" w:rsidRDefault="00F8341F" w:rsidP="009265DD">
                      <w:pPr>
                        <w:shd w:val="clear" w:color="auto" w:fill="00B050"/>
                        <w:jc w:val="center"/>
                        <w:rPr>
                          <w:rFonts w:ascii="Arial" w:hAnsi="Arial" w:cs="Arial"/>
                          <w:b/>
                          <w:sz w:val="28"/>
                          <w:szCs w:val="28"/>
                        </w:rPr>
                      </w:pPr>
                    </w:p>
                    <w:p w:rsidR="00F8341F" w:rsidRPr="00735C25" w:rsidRDefault="00F8341F" w:rsidP="009265DD">
                      <w:pPr>
                        <w:shd w:val="clear" w:color="auto" w:fill="00B050"/>
                        <w:rPr>
                          <w:rFonts w:ascii="Arial" w:hAnsi="Arial" w:cs="Arial"/>
                          <w:b/>
                          <w:sz w:val="28"/>
                          <w:szCs w:val="28"/>
                        </w:rPr>
                      </w:pPr>
                    </w:p>
                    <w:p w:rsidR="00F8341F" w:rsidRPr="00DA4508" w:rsidRDefault="00F8341F" w:rsidP="00F51551">
                      <w:pPr>
                        <w:shd w:val="clear" w:color="auto" w:fill="76923C"/>
                        <w:jc w:val="center"/>
                        <w:rPr>
                          <w:rFonts w:ascii="Arial" w:hAnsi="Arial" w:cs="Arial"/>
                          <w:b/>
                          <w:sz w:val="28"/>
                          <w:szCs w:val="28"/>
                        </w:rPr>
                      </w:pPr>
                    </w:p>
                    <w:p w:rsidR="00F8341F" w:rsidRPr="00DA4508" w:rsidRDefault="00F8341F" w:rsidP="00F51551">
                      <w:pPr>
                        <w:pStyle w:val="Heading1"/>
                        <w:shd w:val="clear" w:color="auto" w:fill="76923C"/>
                        <w:jc w:val="center"/>
                        <w:rPr>
                          <w:rFonts w:ascii="Arial" w:hAnsi="Arial" w:cs="Arial"/>
                        </w:rPr>
                      </w:pPr>
                    </w:p>
                  </w:txbxContent>
                </v:textbox>
              </v:roundrect>
            </w:pict>
          </mc:Fallback>
        </mc:AlternateContent>
      </w:r>
    </w:p>
    <w:p w:rsidR="005149C6" w:rsidRPr="00735C25" w:rsidRDefault="005149C6" w:rsidP="005149C6">
      <w:pPr>
        <w:rPr>
          <w:rFonts w:ascii="Arial" w:hAnsi="Arial" w:cs="Arial"/>
          <w:sz w:val="28"/>
        </w:rPr>
      </w:pPr>
    </w:p>
    <w:p w:rsidR="00F51551" w:rsidRPr="00735C25" w:rsidRDefault="00F51551" w:rsidP="00F51551">
      <w:pPr>
        <w:pStyle w:val="Heading1"/>
        <w:jc w:val="center"/>
        <w:rPr>
          <w:rFonts w:ascii="Arial" w:hAnsi="Arial" w:cs="Arial"/>
        </w:rPr>
      </w:pPr>
      <w:r w:rsidRPr="00735C25">
        <w:rPr>
          <w:rFonts w:ascii="Arial" w:hAnsi="Arial" w:cs="Arial"/>
          <w:sz w:val="28"/>
        </w:rPr>
        <w:tab/>
      </w:r>
    </w:p>
    <w:p w:rsidR="005149C6" w:rsidRPr="00735C25" w:rsidRDefault="005149C6" w:rsidP="00F51551">
      <w:pPr>
        <w:tabs>
          <w:tab w:val="left" w:pos="1395"/>
        </w:tabs>
        <w:rPr>
          <w:rFonts w:ascii="Arial" w:hAnsi="Arial" w:cs="Arial"/>
          <w:sz w:val="28"/>
        </w:rPr>
      </w:pPr>
    </w:p>
    <w:p w:rsidR="005149C6" w:rsidRPr="00735C25" w:rsidRDefault="005149C6" w:rsidP="005149C6">
      <w:pPr>
        <w:rPr>
          <w:rFonts w:ascii="Arial" w:hAnsi="Arial" w:cs="Arial"/>
          <w:sz w:val="28"/>
        </w:rPr>
      </w:pPr>
    </w:p>
    <w:p w:rsidR="005149C6" w:rsidRPr="00735C25" w:rsidRDefault="005149C6" w:rsidP="005149C6">
      <w:pPr>
        <w:rPr>
          <w:rFonts w:ascii="Arial" w:hAnsi="Arial" w:cs="Arial"/>
          <w:sz w:val="28"/>
        </w:rPr>
      </w:pPr>
    </w:p>
    <w:p w:rsidR="00F51551" w:rsidRPr="00735C25" w:rsidRDefault="00F51551" w:rsidP="005149C6">
      <w:pPr>
        <w:rPr>
          <w:rFonts w:ascii="Arial" w:hAnsi="Arial" w:cs="Arial"/>
          <w:sz w:val="28"/>
        </w:rPr>
      </w:pPr>
    </w:p>
    <w:p w:rsidR="00F51551" w:rsidRPr="00735C25" w:rsidRDefault="00F51551" w:rsidP="005149C6">
      <w:pPr>
        <w:rPr>
          <w:rFonts w:ascii="Arial" w:hAnsi="Arial" w:cs="Arial"/>
          <w:sz w:val="28"/>
        </w:rPr>
      </w:pPr>
    </w:p>
    <w:p w:rsidR="00F51551" w:rsidRPr="00735C25" w:rsidRDefault="00F51551" w:rsidP="005149C6">
      <w:pPr>
        <w:rPr>
          <w:rFonts w:ascii="Arial" w:hAnsi="Arial" w:cs="Arial"/>
          <w:sz w:val="28"/>
        </w:rPr>
      </w:pPr>
    </w:p>
    <w:p w:rsidR="00F51551" w:rsidRPr="00735C25" w:rsidRDefault="00F51551" w:rsidP="00F51551">
      <w:pPr>
        <w:jc w:val="right"/>
        <w:rPr>
          <w:rFonts w:ascii="Arial" w:hAnsi="Arial" w:cs="Arial"/>
          <w:b/>
          <w:sz w:val="24"/>
        </w:rPr>
      </w:pPr>
    </w:p>
    <w:p w:rsidR="00F51551" w:rsidRPr="00735C25" w:rsidRDefault="00F51551" w:rsidP="00F51551">
      <w:pPr>
        <w:jc w:val="center"/>
        <w:rPr>
          <w:rFonts w:ascii="Arial" w:hAnsi="Arial" w:cs="Arial"/>
          <w:b/>
          <w:sz w:val="24"/>
          <w:highlight w:val="yellow"/>
        </w:rPr>
      </w:pPr>
    </w:p>
    <w:p w:rsidR="005149C6" w:rsidRPr="00735C25" w:rsidRDefault="005149C6" w:rsidP="00F51551">
      <w:pPr>
        <w:rPr>
          <w:rFonts w:ascii="Arial" w:hAnsi="Arial" w:cs="Arial"/>
          <w:sz w:val="28"/>
        </w:rPr>
      </w:pPr>
    </w:p>
    <w:p w:rsidR="005149C6" w:rsidRPr="00735C25" w:rsidRDefault="005149C6" w:rsidP="00F51551">
      <w:pPr>
        <w:rPr>
          <w:rFonts w:ascii="Arial" w:hAnsi="Arial" w:cs="Arial"/>
          <w:sz w:val="22"/>
        </w:rPr>
      </w:pPr>
    </w:p>
    <w:p w:rsidR="005149C6" w:rsidRPr="00735C25" w:rsidRDefault="005149C6" w:rsidP="00F51551">
      <w:pPr>
        <w:jc w:val="center"/>
        <w:rPr>
          <w:rFonts w:ascii="Arial" w:hAnsi="Arial" w:cs="Arial"/>
          <w:b/>
          <w:sz w:val="28"/>
        </w:rPr>
      </w:pPr>
    </w:p>
    <w:p w:rsidR="005149C6" w:rsidRPr="00735C25" w:rsidRDefault="005149C6" w:rsidP="005149C6">
      <w:pPr>
        <w:jc w:val="center"/>
        <w:rPr>
          <w:rFonts w:ascii="Arial" w:hAnsi="Arial" w:cs="Arial"/>
          <w:b/>
          <w:noProof/>
          <w:sz w:val="28"/>
        </w:rPr>
      </w:pPr>
    </w:p>
    <w:p w:rsidR="005149C6" w:rsidRPr="00735C25" w:rsidRDefault="005149C6" w:rsidP="005149C6">
      <w:pPr>
        <w:jc w:val="center"/>
        <w:rPr>
          <w:rFonts w:ascii="Arial" w:hAnsi="Arial" w:cs="Arial"/>
          <w:b/>
          <w:noProof/>
          <w:sz w:val="28"/>
        </w:rPr>
      </w:pPr>
    </w:p>
    <w:p w:rsidR="005149C6" w:rsidRPr="00735C25" w:rsidRDefault="005149C6" w:rsidP="005149C6">
      <w:pPr>
        <w:jc w:val="center"/>
        <w:rPr>
          <w:rFonts w:ascii="Arial" w:hAnsi="Arial" w:cs="Arial"/>
          <w:b/>
          <w:noProof/>
          <w:sz w:val="28"/>
        </w:rPr>
      </w:pPr>
    </w:p>
    <w:p w:rsidR="005149C6" w:rsidRPr="00735C25" w:rsidRDefault="005149C6" w:rsidP="005149C6">
      <w:pPr>
        <w:jc w:val="center"/>
        <w:rPr>
          <w:rFonts w:ascii="Arial" w:hAnsi="Arial" w:cs="Arial"/>
          <w:b/>
          <w:noProof/>
          <w:sz w:val="28"/>
        </w:rPr>
      </w:pPr>
    </w:p>
    <w:p w:rsidR="005149C6" w:rsidRPr="00735C25" w:rsidRDefault="005149C6" w:rsidP="005149C6">
      <w:pPr>
        <w:jc w:val="center"/>
        <w:rPr>
          <w:rFonts w:ascii="Arial" w:hAnsi="Arial" w:cs="Arial"/>
          <w:b/>
          <w:noProof/>
          <w:sz w:val="28"/>
        </w:rPr>
      </w:pPr>
    </w:p>
    <w:p w:rsidR="005149C6" w:rsidRPr="00735C25" w:rsidRDefault="005149C6" w:rsidP="005149C6">
      <w:pPr>
        <w:jc w:val="center"/>
        <w:rPr>
          <w:rFonts w:ascii="Arial" w:hAnsi="Arial" w:cs="Arial"/>
          <w:b/>
          <w:noProof/>
          <w:sz w:val="28"/>
        </w:rPr>
      </w:pPr>
    </w:p>
    <w:p w:rsidR="005149C6" w:rsidRPr="00735C25" w:rsidRDefault="005149C6" w:rsidP="005149C6">
      <w:pPr>
        <w:jc w:val="center"/>
        <w:rPr>
          <w:rFonts w:ascii="Arial" w:hAnsi="Arial" w:cs="Arial"/>
          <w:b/>
          <w:sz w:val="28"/>
        </w:rPr>
      </w:pPr>
    </w:p>
    <w:p w:rsidR="005149C6" w:rsidRPr="00735C25" w:rsidRDefault="005149C6" w:rsidP="005149C6">
      <w:pPr>
        <w:jc w:val="center"/>
        <w:rPr>
          <w:rFonts w:ascii="Arial" w:hAnsi="Arial" w:cs="Arial"/>
          <w:b/>
          <w:sz w:val="28"/>
        </w:rPr>
      </w:pPr>
    </w:p>
    <w:p w:rsidR="00033E10" w:rsidRPr="001F1105" w:rsidRDefault="00033E10" w:rsidP="00033E10">
      <w:pPr>
        <w:jc w:val="both"/>
        <w:rPr>
          <w:rFonts w:ascii="Arial" w:hAnsi="Arial" w:cs="Arial"/>
          <w:sz w:val="24"/>
          <w:szCs w:val="24"/>
        </w:rPr>
      </w:pPr>
      <w:r w:rsidRPr="001F1105">
        <w:rPr>
          <w:rFonts w:ascii="Arial" w:hAnsi="Arial" w:cs="Arial"/>
          <w:sz w:val="24"/>
          <w:szCs w:val="24"/>
        </w:rPr>
        <w:t>Issue Date:</w:t>
      </w:r>
      <w:r w:rsidRPr="001F1105">
        <w:rPr>
          <w:rFonts w:ascii="Arial" w:hAnsi="Arial" w:cs="Arial"/>
          <w:sz w:val="24"/>
          <w:szCs w:val="24"/>
        </w:rPr>
        <w:tab/>
      </w:r>
      <w:r w:rsidR="00026503">
        <w:rPr>
          <w:rFonts w:ascii="Arial" w:hAnsi="Arial" w:cs="Arial"/>
          <w:sz w:val="24"/>
          <w:szCs w:val="24"/>
        </w:rPr>
        <w:t>8</w:t>
      </w:r>
      <w:r w:rsidR="00026503" w:rsidRPr="00026503">
        <w:rPr>
          <w:rFonts w:ascii="Arial" w:hAnsi="Arial" w:cs="Arial"/>
          <w:sz w:val="24"/>
          <w:szCs w:val="24"/>
          <w:vertAlign w:val="superscript"/>
        </w:rPr>
        <w:t>th</w:t>
      </w:r>
      <w:r w:rsidR="00026503">
        <w:rPr>
          <w:rFonts w:ascii="Arial" w:hAnsi="Arial" w:cs="Arial"/>
          <w:sz w:val="24"/>
          <w:szCs w:val="24"/>
        </w:rPr>
        <w:t xml:space="preserve"> </w:t>
      </w:r>
      <w:r>
        <w:rPr>
          <w:rFonts w:ascii="Arial" w:hAnsi="Arial" w:cs="Arial"/>
          <w:sz w:val="24"/>
          <w:szCs w:val="24"/>
        </w:rPr>
        <w:t>December 2020</w:t>
      </w:r>
    </w:p>
    <w:p w:rsidR="00033E10" w:rsidRPr="001F1105" w:rsidRDefault="00033E10" w:rsidP="00033E10">
      <w:pPr>
        <w:rPr>
          <w:rFonts w:ascii="Arial" w:hAnsi="Arial" w:cs="Arial"/>
          <w:sz w:val="24"/>
          <w:szCs w:val="24"/>
        </w:rPr>
      </w:pPr>
    </w:p>
    <w:p w:rsidR="00033E10" w:rsidRPr="001F1105" w:rsidRDefault="00033E10" w:rsidP="00033E10">
      <w:pPr>
        <w:rPr>
          <w:rFonts w:ascii="Arial" w:hAnsi="Arial" w:cs="Arial"/>
          <w:sz w:val="24"/>
          <w:szCs w:val="24"/>
        </w:rPr>
      </w:pPr>
    </w:p>
    <w:p w:rsidR="00033E10" w:rsidRPr="00735C25" w:rsidRDefault="00033E10" w:rsidP="00033E10">
      <w:pPr>
        <w:jc w:val="both"/>
        <w:rPr>
          <w:rFonts w:ascii="Arial" w:hAnsi="Arial" w:cs="Arial"/>
          <w:b/>
          <w:sz w:val="24"/>
        </w:rPr>
      </w:pPr>
      <w:r w:rsidRPr="001F1105">
        <w:rPr>
          <w:rFonts w:ascii="Arial" w:hAnsi="Arial" w:cs="Arial"/>
          <w:sz w:val="24"/>
          <w:szCs w:val="24"/>
        </w:rPr>
        <w:t>Return Date:</w:t>
      </w:r>
      <w:r w:rsidRPr="001F1105">
        <w:rPr>
          <w:rFonts w:ascii="Arial" w:hAnsi="Arial" w:cs="Arial"/>
          <w:sz w:val="24"/>
          <w:szCs w:val="24"/>
        </w:rPr>
        <w:tab/>
      </w:r>
      <w:r>
        <w:rPr>
          <w:rFonts w:ascii="Arial" w:hAnsi="Arial" w:cs="Arial"/>
          <w:sz w:val="24"/>
          <w:szCs w:val="24"/>
        </w:rPr>
        <w:t>5</w:t>
      </w:r>
      <w:r w:rsidRPr="00E31D63">
        <w:rPr>
          <w:rFonts w:ascii="Arial" w:hAnsi="Arial" w:cs="Arial"/>
          <w:sz w:val="24"/>
          <w:szCs w:val="24"/>
          <w:vertAlign w:val="superscript"/>
        </w:rPr>
        <w:t>th</w:t>
      </w:r>
      <w:r>
        <w:rPr>
          <w:rFonts w:ascii="Arial" w:hAnsi="Arial" w:cs="Arial"/>
          <w:sz w:val="24"/>
          <w:szCs w:val="24"/>
        </w:rPr>
        <w:t xml:space="preserve"> February 2021</w:t>
      </w:r>
      <w:r w:rsidR="00F8341F">
        <w:rPr>
          <w:rFonts w:ascii="Arial" w:hAnsi="Arial" w:cs="Arial"/>
          <w:sz w:val="24"/>
          <w:szCs w:val="24"/>
        </w:rPr>
        <w:t xml:space="preserve"> – 12 </w:t>
      </w:r>
      <w:proofErr w:type="gramStart"/>
      <w:r w:rsidR="00F8341F">
        <w:rPr>
          <w:rFonts w:ascii="Arial" w:hAnsi="Arial" w:cs="Arial"/>
          <w:sz w:val="24"/>
          <w:szCs w:val="24"/>
        </w:rPr>
        <w:t>noon</w:t>
      </w:r>
      <w:proofErr w:type="gramEnd"/>
    </w:p>
    <w:p w:rsidR="000956E2" w:rsidRDefault="003341E3" w:rsidP="000956E2">
      <w:pPr>
        <w:jc w:val="both"/>
        <w:rPr>
          <w:rFonts w:ascii="Arial" w:hAnsi="Arial" w:cs="Arial"/>
          <w:sz w:val="24"/>
          <w:szCs w:val="24"/>
        </w:rPr>
      </w:pPr>
      <w:r>
        <w:rPr>
          <w:rFonts w:ascii="Arial" w:hAnsi="Arial" w:cs="Arial"/>
          <w:sz w:val="24"/>
          <w:szCs w:val="24"/>
        </w:rPr>
        <w:tab/>
      </w:r>
      <w:r w:rsidR="000956E2" w:rsidRPr="001F1105">
        <w:rPr>
          <w:rFonts w:ascii="Arial" w:hAnsi="Arial" w:cs="Arial"/>
          <w:sz w:val="24"/>
          <w:szCs w:val="24"/>
        </w:rPr>
        <w:tab/>
      </w:r>
    </w:p>
    <w:p w:rsidR="00CA1FB1" w:rsidRPr="008116BD" w:rsidRDefault="00CA1FB1" w:rsidP="00CA1FB1">
      <w:pPr>
        <w:ind w:left="3828"/>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60634">
        <w:rPr>
          <w:rFonts w:ascii="Arial" w:hAnsi="Arial" w:cs="Arial"/>
          <w:sz w:val="24"/>
          <w:szCs w:val="24"/>
        </w:rPr>
        <w:t>Karley Beck</w:t>
      </w:r>
    </w:p>
    <w:p w:rsidR="00CA1FB1" w:rsidRPr="008116BD" w:rsidRDefault="00CA1FB1" w:rsidP="00CA1FB1">
      <w:pPr>
        <w:ind w:left="3828"/>
        <w:jc w:val="right"/>
        <w:rPr>
          <w:rFonts w:ascii="Arial" w:hAnsi="Arial" w:cs="Arial"/>
          <w:sz w:val="24"/>
          <w:szCs w:val="24"/>
        </w:rPr>
      </w:pPr>
      <w:r w:rsidRPr="008116BD">
        <w:rPr>
          <w:rFonts w:ascii="Arial" w:hAnsi="Arial" w:cs="Arial"/>
          <w:sz w:val="24"/>
          <w:szCs w:val="24"/>
        </w:rPr>
        <w:t>Commercial Team – People Services</w:t>
      </w:r>
    </w:p>
    <w:p w:rsidR="00CA1FB1" w:rsidRPr="008116BD" w:rsidRDefault="00CA1FB1" w:rsidP="00CA1FB1">
      <w:pPr>
        <w:ind w:left="3828"/>
        <w:jc w:val="right"/>
        <w:rPr>
          <w:rFonts w:ascii="Arial" w:hAnsi="Arial" w:cs="Arial"/>
          <w:sz w:val="24"/>
          <w:szCs w:val="24"/>
        </w:rPr>
      </w:pPr>
      <w:r w:rsidRPr="008116BD">
        <w:rPr>
          <w:rFonts w:ascii="Arial" w:hAnsi="Arial" w:cs="Arial"/>
          <w:sz w:val="24"/>
          <w:szCs w:val="24"/>
        </w:rPr>
        <w:t>C/o Lincolnshire County Council,</w:t>
      </w:r>
    </w:p>
    <w:p w:rsidR="00CA1FB1" w:rsidRPr="008116BD" w:rsidRDefault="00CA1FB1" w:rsidP="00CA1FB1">
      <w:pPr>
        <w:ind w:left="3828"/>
        <w:jc w:val="right"/>
        <w:rPr>
          <w:rFonts w:ascii="Arial" w:hAnsi="Arial" w:cs="Arial"/>
          <w:sz w:val="24"/>
          <w:szCs w:val="24"/>
        </w:rPr>
      </w:pPr>
      <w:r w:rsidRPr="008116BD">
        <w:rPr>
          <w:rFonts w:ascii="Arial" w:hAnsi="Arial" w:cs="Arial"/>
          <w:sz w:val="24"/>
          <w:szCs w:val="24"/>
        </w:rPr>
        <w:t>Orchard House,</w:t>
      </w:r>
    </w:p>
    <w:p w:rsidR="00CA1FB1" w:rsidRPr="008116BD" w:rsidRDefault="00CA1FB1" w:rsidP="00CA1FB1">
      <w:pPr>
        <w:ind w:left="3828"/>
        <w:jc w:val="right"/>
        <w:rPr>
          <w:rFonts w:ascii="Arial" w:hAnsi="Arial" w:cs="Arial"/>
          <w:sz w:val="24"/>
          <w:szCs w:val="24"/>
        </w:rPr>
      </w:pPr>
      <w:r w:rsidRPr="008116BD">
        <w:rPr>
          <w:rFonts w:ascii="Arial" w:hAnsi="Arial" w:cs="Arial"/>
          <w:sz w:val="24"/>
          <w:szCs w:val="24"/>
        </w:rPr>
        <w:t>Lincoln,</w:t>
      </w:r>
    </w:p>
    <w:p w:rsidR="00CA1FB1" w:rsidRPr="008116BD" w:rsidRDefault="00CA1FB1" w:rsidP="00CA1FB1">
      <w:pPr>
        <w:ind w:left="3828"/>
        <w:jc w:val="right"/>
        <w:rPr>
          <w:rFonts w:ascii="Arial" w:hAnsi="Arial" w:cs="Arial"/>
          <w:sz w:val="24"/>
          <w:szCs w:val="24"/>
        </w:rPr>
      </w:pPr>
      <w:r w:rsidRPr="008116BD">
        <w:rPr>
          <w:rFonts w:ascii="Arial" w:hAnsi="Arial" w:cs="Arial"/>
          <w:sz w:val="24"/>
          <w:szCs w:val="24"/>
        </w:rPr>
        <w:t>LN1 1BA</w:t>
      </w:r>
    </w:p>
    <w:p w:rsidR="00CA1FB1" w:rsidRPr="008116BD" w:rsidRDefault="00CA1FB1" w:rsidP="00CA1FB1">
      <w:pPr>
        <w:ind w:left="3828"/>
        <w:jc w:val="right"/>
        <w:rPr>
          <w:rFonts w:ascii="Arial" w:hAnsi="Arial" w:cs="Arial"/>
          <w:sz w:val="24"/>
          <w:szCs w:val="24"/>
        </w:rPr>
      </w:pPr>
    </w:p>
    <w:p w:rsidR="005149C6" w:rsidRPr="00735C25" w:rsidRDefault="005149C6" w:rsidP="005149C6">
      <w:pPr>
        <w:rPr>
          <w:rFonts w:ascii="Arial" w:hAnsi="Arial" w:cs="Arial"/>
          <w:sz w:val="24"/>
          <w:szCs w:val="24"/>
        </w:rPr>
      </w:pPr>
      <w:r w:rsidRPr="00735C25">
        <w:rPr>
          <w:rFonts w:ascii="Arial" w:hAnsi="Arial" w:cs="Arial"/>
          <w:sz w:val="24"/>
          <w:szCs w:val="24"/>
        </w:rPr>
        <w:tab/>
      </w:r>
      <w:r w:rsidRPr="00735C25">
        <w:rPr>
          <w:rFonts w:ascii="Arial" w:hAnsi="Arial" w:cs="Arial"/>
          <w:sz w:val="24"/>
          <w:szCs w:val="24"/>
        </w:rPr>
        <w:tab/>
      </w:r>
      <w:r w:rsidRPr="00735C25">
        <w:rPr>
          <w:rFonts w:ascii="Arial" w:hAnsi="Arial" w:cs="Arial"/>
          <w:sz w:val="24"/>
          <w:szCs w:val="24"/>
        </w:rPr>
        <w:tab/>
      </w:r>
      <w:r w:rsidRPr="00735C25">
        <w:rPr>
          <w:rFonts w:ascii="Arial" w:hAnsi="Arial" w:cs="Arial"/>
          <w:sz w:val="24"/>
          <w:szCs w:val="24"/>
        </w:rPr>
        <w:tab/>
      </w:r>
    </w:p>
    <w:p w:rsidR="009740E9" w:rsidRPr="00735C25" w:rsidRDefault="009740E9" w:rsidP="00485B91">
      <w:pPr>
        <w:rPr>
          <w:rFonts w:ascii="Arial" w:hAnsi="Arial" w:cs="Arial"/>
          <w:color w:val="FF0000"/>
          <w:sz w:val="24"/>
        </w:rPr>
      </w:pPr>
    </w:p>
    <w:p w:rsidR="00D95D77" w:rsidRDefault="00D95D77" w:rsidP="009740E9">
      <w:pPr>
        <w:spacing w:before="120" w:after="120"/>
        <w:jc w:val="both"/>
        <w:rPr>
          <w:rFonts w:ascii="Arial" w:hAnsi="Arial" w:cs="Arial"/>
          <w:b/>
        </w:rPr>
      </w:pPr>
    </w:p>
    <w:p w:rsidR="009740E9" w:rsidRPr="00735C25" w:rsidRDefault="009740E9" w:rsidP="009740E9">
      <w:pPr>
        <w:spacing w:before="120" w:after="120"/>
        <w:jc w:val="both"/>
        <w:rPr>
          <w:rFonts w:ascii="Arial" w:hAnsi="Arial" w:cs="Arial"/>
          <w:b/>
        </w:rPr>
      </w:pPr>
      <w:r w:rsidRPr="00735C25">
        <w:rPr>
          <w:rFonts w:ascii="Arial" w:hAnsi="Arial" w:cs="Arial"/>
          <w:b/>
        </w:rPr>
        <w:lastRenderedPageBreak/>
        <w:t>This document is one of seven parts as listed below, which together form the Invitation to Tender documentation. Please ensure that no part is missing or duplicated.</w:t>
      </w:r>
    </w:p>
    <w:p w:rsidR="009740E9" w:rsidRPr="00735C25" w:rsidRDefault="009740E9" w:rsidP="009740E9">
      <w:pPr>
        <w:spacing w:before="120" w:after="120"/>
        <w:rPr>
          <w:rFonts w:ascii="Arial" w:hAnsi="Arial" w:cs="Arial"/>
          <w:b/>
        </w:rPr>
      </w:pPr>
    </w:p>
    <w:tbl>
      <w:tblPr>
        <w:tblW w:w="7582" w:type="dxa"/>
        <w:jc w:val="center"/>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5796"/>
      </w:tblGrid>
      <w:tr w:rsidR="009740E9" w:rsidRPr="00735C25" w:rsidTr="00F956F0">
        <w:trPr>
          <w:trHeight w:val="480"/>
          <w:jc w:val="center"/>
        </w:trPr>
        <w:tc>
          <w:tcPr>
            <w:tcW w:w="1786" w:type="dxa"/>
            <w:tcBorders>
              <w:bottom w:val="single" w:sz="4" w:space="0" w:color="auto"/>
            </w:tcBorders>
            <w:shd w:val="pct12" w:color="auto" w:fill="auto"/>
          </w:tcPr>
          <w:p w:rsidR="009740E9" w:rsidRPr="00735C25" w:rsidRDefault="009740E9" w:rsidP="00F956F0">
            <w:pPr>
              <w:spacing w:before="120" w:after="120"/>
              <w:rPr>
                <w:rFonts w:ascii="Arial" w:hAnsi="Arial" w:cs="Arial"/>
                <w:b/>
              </w:rPr>
            </w:pPr>
            <w:r w:rsidRPr="00735C25">
              <w:rPr>
                <w:rFonts w:ascii="Arial" w:hAnsi="Arial" w:cs="Arial"/>
                <w:b/>
              </w:rPr>
              <w:t>Document No</w:t>
            </w:r>
          </w:p>
        </w:tc>
        <w:tc>
          <w:tcPr>
            <w:tcW w:w="5796" w:type="dxa"/>
            <w:tcBorders>
              <w:bottom w:val="single" w:sz="4" w:space="0" w:color="auto"/>
            </w:tcBorders>
            <w:shd w:val="pct12" w:color="auto" w:fill="auto"/>
          </w:tcPr>
          <w:p w:rsidR="009740E9" w:rsidRPr="00735C25" w:rsidRDefault="009740E9" w:rsidP="00F956F0">
            <w:pPr>
              <w:spacing w:before="120" w:after="120"/>
              <w:rPr>
                <w:rFonts w:ascii="Arial" w:hAnsi="Arial" w:cs="Arial"/>
                <w:b/>
              </w:rPr>
            </w:pPr>
            <w:r w:rsidRPr="00735C25">
              <w:rPr>
                <w:rFonts w:ascii="Arial" w:hAnsi="Arial" w:cs="Arial"/>
                <w:b/>
              </w:rPr>
              <w:t>Title</w:t>
            </w:r>
          </w:p>
        </w:tc>
      </w:tr>
      <w:tr w:rsidR="009740E9" w:rsidRPr="00735C25" w:rsidTr="00F956F0">
        <w:trPr>
          <w:trHeight w:val="1056"/>
          <w:jc w:val="center"/>
        </w:trPr>
        <w:tc>
          <w:tcPr>
            <w:tcW w:w="1786" w:type="dxa"/>
            <w:shd w:val="clear" w:color="auto" w:fill="F2DBDB"/>
          </w:tcPr>
          <w:p w:rsidR="009740E9" w:rsidRPr="00735C25" w:rsidRDefault="009740E9" w:rsidP="00F956F0">
            <w:pPr>
              <w:spacing w:before="120" w:after="120"/>
              <w:rPr>
                <w:rFonts w:ascii="Arial" w:hAnsi="Arial" w:cs="Arial"/>
              </w:rPr>
            </w:pPr>
            <w:r w:rsidRPr="00735C25">
              <w:rPr>
                <w:rFonts w:ascii="Arial" w:hAnsi="Arial" w:cs="Arial"/>
              </w:rPr>
              <w:t>Document 1</w:t>
            </w:r>
          </w:p>
        </w:tc>
        <w:tc>
          <w:tcPr>
            <w:tcW w:w="5796" w:type="dxa"/>
            <w:shd w:val="clear" w:color="auto" w:fill="F2DBDB"/>
          </w:tcPr>
          <w:p w:rsidR="009740E9" w:rsidRPr="00735C25" w:rsidRDefault="009740E9" w:rsidP="00F956F0">
            <w:pPr>
              <w:spacing w:before="120" w:after="120"/>
              <w:rPr>
                <w:rFonts w:ascii="Arial" w:hAnsi="Arial" w:cs="Arial"/>
              </w:rPr>
            </w:pPr>
            <w:r w:rsidRPr="00735C25">
              <w:rPr>
                <w:rFonts w:ascii="Arial" w:hAnsi="Arial" w:cs="Arial"/>
              </w:rPr>
              <w:t>Section 1: Information for Providers</w:t>
            </w:r>
          </w:p>
          <w:p w:rsidR="009740E9" w:rsidRPr="00735C25" w:rsidRDefault="009740E9" w:rsidP="00F956F0">
            <w:pPr>
              <w:spacing w:before="120" w:after="120"/>
              <w:rPr>
                <w:rFonts w:ascii="Arial" w:hAnsi="Arial" w:cs="Arial"/>
              </w:rPr>
            </w:pPr>
            <w:r w:rsidRPr="00735C25">
              <w:rPr>
                <w:rFonts w:ascii="Arial" w:hAnsi="Arial" w:cs="Arial"/>
              </w:rPr>
              <w:t>Section 2: Instructions to Providers and Conditions of Tender</w:t>
            </w:r>
          </w:p>
          <w:p w:rsidR="009740E9" w:rsidRDefault="009740E9" w:rsidP="00F956F0">
            <w:pPr>
              <w:spacing w:before="120" w:after="120"/>
              <w:rPr>
                <w:rFonts w:ascii="Arial" w:hAnsi="Arial" w:cs="Arial"/>
              </w:rPr>
            </w:pPr>
            <w:r w:rsidRPr="00735C25">
              <w:rPr>
                <w:rFonts w:ascii="Arial" w:hAnsi="Arial" w:cs="Arial"/>
              </w:rPr>
              <w:t xml:space="preserve">Section 3a: Specification </w:t>
            </w:r>
          </w:p>
          <w:p w:rsidR="009740E9" w:rsidRPr="00735C25" w:rsidRDefault="009740E9" w:rsidP="009740E9">
            <w:pPr>
              <w:spacing w:before="120" w:after="120"/>
              <w:rPr>
                <w:rFonts w:ascii="Arial" w:hAnsi="Arial" w:cs="Arial"/>
              </w:rPr>
            </w:pPr>
            <w:r w:rsidRPr="00735C25">
              <w:rPr>
                <w:rFonts w:ascii="Arial" w:hAnsi="Arial" w:cs="Arial"/>
              </w:rPr>
              <w:t>Section 3</w:t>
            </w:r>
            <w:r w:rsidR="00FE3656">
              <w:rPr>
                <w:rFonts w:ascii="Arial" w:hAnsi="Arial" w:cs="Arial"/>
              </w:rPr>
              <w:t>b</w:t>
            </w:r>
            <w:r w:rsidRPr="00735C25">
              <w:rPr>
                <w:rFonts w:ascii="Arial" w:hAnsi="Arial" w:cs="Arial"/>
              </w:rPr>
              <w:t xml:space="preserve">: Contract &amp; Performance Management           Arrangements </w:t>
            </w:r>
          </w:p>
          <w:p w:rsidR="001F67F7" w:rsidRPr="00735C25" w:rsidRDefault="009740E9" w:rsidP="00FE3656">
            <w:pPr>
              <w:spacing w:before="120" w:after="120"/>
              <w:rPr>
                <w:rFonts w:ascii="Arial" w:hAnsi="Arial" w:cs="Arial"/>
              </w:rPr>
            </w:pPr>
            <w:r w:rsidRPr="00735C25">
              <w:rPr>
                <w:rFonts w:ascii="Arial" w:hAnsi="Arial" w:cs="Arial"/>
              </w:rPr>
              <w:t>Section 3</w:t>
            </w:r>
            <w:r w:rsidR="00FE3656">
              <w:rPr>
                <w:rFonts w:ascii="Arial" w:hAnsi="Arial" w:cs="Arial"/>
              </w:rPr>
              <w:t>c</w:t>
            </w:r>
            <w:r w:rsidRPr="00735C25">
              <w:rPr>
                <w:rFonts w:ascii="Arial" w:hAnsi="Arial" w:cs="Arial"/>
              </w:rPr>
              <w:t>: Key Performance measures</w:t>
            </w:r>
          </w:p>
        </w:tc>
      </w:tr>
      <w:tr w:rsidR="00D01E23" w:rsidRPr="00735C25" w:rsidTr="00D01E23">
        <w:trPr>
          <w:trHeight w:val="428"/>
          <w:jc w:val="center"/>
        </w:trPr>
        <w:tc>
          <w:tcPr>
            <w:tcW w:w="1786" w:type="dxa"/>
            <w:shd w:val="clear" w:color="auto" w:fill="auto"/>
          </w:tcPr>
          <w:p w:rsidR="00D01E23" w:rsidRPr="00735C25" w:rsidRDefault="00D01E23" w:rsidP="008179A6">
            <w:pPr>
              <w:spacing w:before="120" w:after="120"/>
              <w:rPr>
                <w:rFonts w:ascii="Arial" w:hAnsi="Arial" w:cs="Arial"/>
              </w:rPr>
            </w:pPr>
            <w:r w:rsidRPr="00735C25">
              <w:rPr>
                <w:rFonts w:ascii="Arial" w:hAnsi="Arial" w:cs="Arial"/>
              </w:rPr>
              <w:t>Document 2</w:t>
            </w:r>
          </w:p>
        </w:tc>
        <w:tc>
          <w:tcPr>
            <w:tcW w:w="5796" w:type="dxa"/>
            <w:shd w:val="clear" w:color="auto" w:fill="auto"/>
          </w:tcPr>
          <w:p w:rsidR="00D01E23" w:rsidRPr="00735C25" w:rsidRDefault="00D01E23" w:rsidP="008179A6">
            <w:pPr>
              <w:spacing w:before="120" w:after="120"/>
              <w:rPr>
                <w:rFonts w:ascii="Arial" w:hAnsi="Arial" w:cs="Arial"/>
              </w:rPr>
            </w:pPr>
            <w:r w:rsidRPr="00735C25">
              <w:rPr>
                <w:rFonts w:ascii="Arial" w:hAnsi="Arial" w:cs="Arial"/>
              </w:rPr>
              <w:t>Section 4: Provider Responses – Business Information</w:t>
            </w:r>
          </w:p>
          <w:p w:rsidR="00D01E23" w:rsidRPr="00735C25" w:rsidRDefault="00D01E23" w:rsidP="008179A6">
            <w:pPr>
              <w:spacing w:before="120" w:after="120"/>
              <w:rPr>
                <w:rFonts w:ascii="Arial" w:hAnsi="Arial" w:cs="Arial"/>
              </w:rPr>
            </w:pPr>
            <w:r w:rsidRPr="00735C25">
              <w:rPr>
                <w:rFonts w:ascii="Arial" w:hAnsi="Arial" w:cs="Arial"/>
              </w:rPr>
              <w:t>Section 5: Provider Responses – Working methods</w:t>
            </w:r>
          </w:p>
          <w:p w:rsidR="00234447" w:rsidRDefault="00D01E23" w:rsidP="008179A6">
            <w:pPr>
              <w:spacing w:before="120" w:after="120"/>
              <w:rPr>
                <w:rFonts w:ascii="Arial" w:hAnsi="Arial" w:cs="Arial"/>
              </w:rPr>
            </w:pPr>
            <w:r w:rsidRPr="00735C25">
              <w:rPr>
                <w:rFonts w:ascii="Arial" w:hAnsi="Arial" w:cs="Arial"/>
              </w:rPr>
              <w:t>Section 6</w:t>
            </w:r>
            <w:r w:rsidR="00234447">
              <w:rPr>
                <w:rFonts w:ascii="Arial" w:hAnsi="Arial" w:cs="Arial"/>
              </w:rPr>
              <w:t>a</w:t>
            </w:r>
            <w:r w:rsidRPr="00735C25">
              <w:rPr>
                <w:rFonts w:ascii="Arial" w:hAnsi="Arial" w:cs="Arial"/>
              </w:rPr>
              <w:t xml:space="preserve">: Provider Responses – Pricing Schedule </w:t>
            </w:r>
            <w:r w:rsidR="00DF1D6C">
              <w:rPr>
                <w:rFonts w:ascii="Arial" w:hAnsi="Arial" w:cs="Arial"/>
              </w:rPr>
              <w:t>Guidance</w:t>
            </w:r>
          </w:p>
          <w:p w:rsidR="00BA7C26" w:rsidRPr="00735C25" w:rsidRDefault="00BA7C26" w:rsidP="00DF1D6C">
            <w:pPr>
              <w:spacing w:before="120" w:after="120"/>
              <w:rPr>
                <w:rFonts w:ascii="Arial" w:hAnsi="Arial" w:cs="Arial"/>
              </w:rPr>
            </w:pPr>
            <w:r>
              <w:rPr>
                <w:rFonts w:ascii="Arial" w:hAnsi="Arial" w:cs="Arial"/>
              </w:rPr>
              <w:t>Section 6b: Pricing Schedule Spreadsheet</w:t>
            </w:r>
            <w:r w:rsidR="009F134B">
              <w:rPr>
                <w:rFonts w:ascii="Arial" w:hAnsi="Arial" w:cs="Arial"/>
              </w:rPr>
              <w:t xml:space="preserve"> </w:t>
            </w:r>
            <w:r w:rsidR="00DF1D6C">
              <w:rPr>
                <w:rFonts w:ascii="Arial" w:hAnsi="Arial" w:cs="Arial"/>
              </w:rPr>
              <w:t>– attached separately</w:t>
            </w:r>
          </w:p>
        </w:tc>
      </w:tr>
      <w:tr w:rsidR="00B839A0" w:rsidRPr="003A1B4C" w:rsidTr="004C5D7A">
        <w:trPr>
          <w:trHeight w:val="480"/>
          <w:jc w:val="center"/>
        </w:trPr>
        <w:tc>
          <w:tcPr>
            <w:tcW w:w="1786" w:type="dxa"/>
          </w:tcPr>
          <w:p w:rsidR="00B839A0" w:rsidRPr="00516E94" w:rsidRDefault="00B839A0" w:rsidP="004C5D7A">
            <w:pPr>
              <w:spacing w:before="120" w:after="120"/>
              <w:rPr>
                <w:rFonts w:ascii="Arial" w:hAnsi="Arial" w:cs="Arial"/>
              </w:rPr>
            </w:pPr>
            <w:r w:rsidRPr="00516E94">
              <w:rPr>
                <w:rFonts w:ascii="Arial" w:hAnsi="Arial" w:cs="Arial"/>
              </w:rPr>
              <w:t>Document 3</w:t>
            </w:r>
          </w:p>
        </w:tc>
        <w:tc>
          <w:tcPr>
            <w:tcW w:w="5796" w:type="dxa"/>
          </w:tcPr>
          <w:p w:rsidR="00B839A0" w:rsidRPr="00516E94" w:rsidRDefault="00B839A0" w:rsidP="004C5D7A">
            <w:pPr>
              <w:spacing w:before="120" w:after="120"/>
              <w:rPr>
                <w:rFonts w:ascii="Arial" w:hAnsi="Arial" w:cs="Arial"/>
              </w:rPr>
            </w:pPr>
            <w:r w:rsidRPr="00516E94">
              <w:rPr>
                <w:rFonts w:ascii="Arial" w:hAnsi="Arial" w:cs="Arial"/>
              </w:rPr>
              <w:t>Section 7: Payment Details</w:t>
            </w:r>
          </w:p>
          <w:p w:rsidR="00B839A0" w:rsidRPr="00516E94" w:rsidRDefault="00B839A0" w:rsidP="004C5D7A">
            <w:pPr>
              <w:spacing w:before="120" w:after="120"/>
              <w:rPr>
                <w:rFonts w:ascii="Arial" w:hAnsi="Arial" w:cs="Arial"/>
              </w:rPr>
            </w:pPr>
            <w:r w:rsidRPr="00516E94">
              <w:rPr>
                <w:rFonts w:ascii="Arial" w:hAnsi="Arial" w:cs="Arial"/>
              </w:rPr>
              <w:t>Section 8: Form of Tender</w:t>
            </w:r>
          </w:p>
          <w:p w:rsidR="00B839A0" w:rsidRPr="00516E94" w:rsidRDefault="00B839A0" w:rsidP="004C5D7A">
            <w:pPr>
              <w:spacing w:before="120" w:after="120"/>
              <w:rPr>
                <w:rFonts w:ascii="Arial" w:hAnsi="Arial" w:cs="Arial"/>
              </w:rPr>
            </w:pPr>
            <w:r w:rsidRPr="00516E94">
              <w:rPr>
                <w:rFonts w:ascii="Arial" w:hAnsi="Arial" w:cs="Arial"/>
              </w:rPr>
              <w:t>Section 9: Collusive Tendering Certificate</w:t>
            </w:r>
          </w:p>
          <w:p w:rsidR="00B839A0" w:rsidRPr="00516E94" w:rsidRDefault="00B839A0" w:rsidP="004C5D7A">
            <w:pPr>
              <w:spacing w:before="120" w:after="120"/>
              <w:rPr>
                <w:rFonts w:ascii="Arial" w:hAnsi="Arial" w:cs="Arial"/>
              </w:rPr>
            </w:pPr>
            <w:r w:rsidRPr="00516E94">
              <w:rPr>
                <w:rFonts w:ascii="Arial" w:hAnsi="Arial" w:cs="Arial"/>
              </w:rPr>
              <w:t>Section 10: Freedom of Information Disclosure Form</w:t>
            </w:r>
          </w:p>
          <w:p w:rsidR="00B839A0" w:rsidRPr="00516E94" w:rsidRDefault="00B839A0" w:rsidP="004C5D7A">
            <w:pPr>
              <w:spacing w:before="120" w:after="120"/>
              <w:rPr>
                <w:rFonts w:ascii="Arial" w:hAnsi="Arial" w:cs="Arial"/>
              </w:rPr>
            </w:pPr>
            <w:r w:rsidRPr="00516E94">
              <w:rPr>
                <w:rFonts w:ascii="Arial" w:hAnsi="Arial" w:cs="Arial"/>
              </w:rPr>
              <w:t>Section 11: Not used</w:t>
            </w:r>
          </w:p>
        </w:tc>
      </w:tr>
      <w:tr w:rsidR="00B839A0" w:rsidRPr="003A1B4C" w:rsidTr="004C5D7A">
        <w:trPr>
          <w:trHeight w:val="466"/>
          <w:jc w:val="center"/>
        </w:trPr>
        <w:tc>
          <w:tcPr>
            <w:tcW w:w="1786" w:type="dxa"/>
          </w:tcPr>
          <w:p w:rsidR="00B839A0" w:rsidRPr="00516E94" w:rsidRDefault="00B839A0" w:rsidP="004C5D7A">
            <w:pPr>
              <w:spacing w:before="120" w:after="120"/>
              <w:rPr>
                <w:rFonts w:ascii="Arial" w:hAnsi="Arial" w:cs="Arial"/>
              </w:rPr>
            </w:pPr>
            <w:r w:rsidRPr="00516E94">
              <w:rPr>
                <w:rFonts w:ascii="Arial" w:hAnsi="Arial" w:cs="Arial"/>
              </w:rPr>
              <w:t>Document 4</w:t>
            </w:r>
          </w:p>
        </w:tc>
        <w:tc>
          <w:tcPr>
            <w:tcW w:w="5796" w:type="dxa"/>
          </w:tcPr>
          <w:p w:rsidR="00B839A0" w:rsidRPr="00516E94" w:rsidRDefault="00B839A0" w:rsidP="004C5D7A">
            <w:pPr>
              <w:spacing w:before="120" w:after="120"/>
              <w:rPr>
                <w:rFonts w:ascii="Arial" w:hAnsi="Arial" w:cs="Arial"/>
              </w:rPr>
            </w:pPr>
            <w:r w:rsidRPr="00516E94">
              <w:rPr>
                <w:rFonts w:ascii="Arial" w:hAnsi="Arial" w:cs="Arial"/>
              </w:rPr>
              <w:t>Section 12: Provider Checklist</w:t>
            </w:r>
          </w:p>
        </w:tc>
      </w:tr>
      <w:tr w:rsidR="00B839A0" w:rsidRPr="003A1B4C" w:rsidTr="004C5D7A">
        <w:trPr>
          <w:trHeight w:val="480"/>
          <w:jc w:val="center"/>
        </w:trPr>
        <w:tc>
          <w:tcPr>
            <w:tcW w:w="1786" w:type="dxa"/>
          </w:tcPr>
          <w:p w:rsidR="00B839A0" w:rsidRPr="00516E94" w:rsidRDefault="00B839A0" w:rsidP="004C5D7A">
            <w:pPr>
              <w:spacing w:before="120" w:after="120"/>
              <w:rPr>
                <w:rFonts w:ascii="Arial" w:hAnsi="Arial" w:cs="Arial"/>
              </w:rPr>
            </w:pPr>
            <w:r w:rsidRPr="00516E94">
              <w:rPr>
                <w:rFonts w:ascii="Arial" w:hAnsi="Arial" w:cs="Arial"/>
              </w:rPr>
              <w:t>Document 5</w:t>
            </w:r>
          </w:p>
        </w:tc>
        <w:tc>
          <w:tcPr>
            <w:tcW w:w="5796" w:type="dxa"/>
          </w:tcPr>
          <w:p w:rsidR="00B839A0" w:rsidRPr="00516E94" w:rsidRDefault="00B839A0" w:rsidP="004C5D7A">
            <w:pPr>
              <w:spacing w:before="120" w:after="120"/>
              <w:rPr>
                <w:rFonts w:ascii="Arial" w:hAnsi="Arial" w:cs="Arial"/>
              </w:rPr>
            </w:pPr>
            <w:r w:rsidRPr="00516E94">
              <w:rPr>
                <w:rFonts w:ascii="Arial" w:hAnsi="Arial" w:cs="Arial"/>
              </w:rPr>
              <w:t>Section 13: Terms and Conditions of Contract</w:t>
            </w:r>
          </w:p>
        </w:tc>
      </w:tr>
      <w:tr w:rsidR="00B839A0" w:rsidRPr="003A1B4C" w:rsidTr="004C5D7A">
        <w:trPr>
          <w:trHeight w:val="480"/>
          <w:jc w:val="center"/>
        </w:trPr>
        <w:tc>
          <w:tcPr>
            <w:tcW w:w="1786" w:type="dxa"/>
          </w:tcPr>
          <w:p w:rsidR="00B839A0" w:rsidRPr="00516E94" w:rsidRDefault="00B839A0" w:rsidP="004C5D7A">
            <w:pPr>
              <w:spacing w:before="120" w:after="120"/>
              <w:rPr>
                <w:rFonts w:ascii="Arial" w:hAnsi="Arial" w:cs="Arial"/>
              </w:rPr>
            </w:pPr>
            <w:r w:rsidRPr="00516E94">
              <w:rPr>
                <w:rFonts w:ascii="Arial" w:hAnsi="Arial" w:cs="Arial"/>
              </w:rPr>
              <w:t xml:space="preserve">Document 6 </w:t>
            </w:r>
          </w:p>
        </w:tc>
        <w:tc>
          <w:tcPr>
            <w:tcW w:w="5796" w:type="dxa"/>
          </w:tcPr>
          <w:p w:rsidR="00B839A0" w:rsidRPr="00516E94" w:rsidRDefault="00B839A0" w:rsidP="004C5D7A">
            <w:pPr>
              <w:spacing w:before="120" w:after="120"/>
              <w:rPr>
                <w:rFonts w:ascii="Arial" w:hAnsi="Arial" w:cs="Arial"/>
              </w:rPr>
            </w:pPr>
            <w:r w:rsidRPr="00516E94">
              <w:rPr>
                <w:rFonts w:ascii="Arial" w:hAnsi="Arial" w:cs="Arial"/>
              </w:rPr>
              <w:t>Appendix 1: Explanation of Price Evaluation</w:t>
            </w:r>
          </w:p>
          <w:p w:rsidR="00B839A0" w:rsidRPr="00516E94" w:rsidRDefault="00B839A0" w:rsidP="004C5D7A">
            <w:pPr>
              <w:spacing w:before="120" w:after="120"/>
              <w:rPr>
                <w:rFonts w:ascii="Arial" w:hAnsi="Arial" w:cs="Arial"/>
              </w:rPr>
            </w:pPr>
            <w:r w:rsidRPr="00516E94">
              <w:rPr>
                <w:rFonts w:ascii="Arial" w:hAnsi="Arial" w:cs="Arial"/>
              </w:rPr>
              <w:t>Appendix 2: Evaluation Matrix showing Quality Criteria</w:t>
            </w:r>
            <w:r w:rsidRPr="00516E94">
              <w:rPr>
                <w:rFonts w:ascii="Arial" w:hAnsi="Arial" w:cs="Arial"/>
              </w:rPr>
              <w:tab/>
            </w:r>
          </w:p>
          <w:p w:rsidR="00B839A0" w:rsidRPr="00516E94" w:rsidRDefault="00B839A0" w:rsidP="004C5D7A">
            <w:pPr>
              <w:spacing w:before="120" w:after="120"/>
              <w:rPr>
                <w:rFonts w:ascii="Arial" w:hAnsi="Arial" w:cs="Arial"/>
              </w:rPr>
            </w:pPr>
            <w:r w:rsidRPr="00516E94">
              <w:rPr>
                <w:rFonts w:ascii="Arial" w:hAnsi="Arial" w:cs="Arial"/>
              </w:rPr>
              <w:t>Appendix 3</w:t>
            </w:r>
            <w:r w:rsidRPr="00516E94">
              <w:rPr>
                <w:rFonts w:ascii="Arial" w:hAnsi="Arial" w:cs="Arial"/>
                <w:bCs/>
              </w:rPr>
              <w:t>: Details for partners, consortium members or               sub-contractors</w:t>
            </w:r>
          </w:p>
          <w:p w:rsidR="00B839A0" w:rsidRPr="00516E94" w:rsidRDefault="00B839A0" w:rsidP="004C5D7A">
            <w:pPr>
              <w:spacing w:before="120" w:after="120"/>
              <w:rPr>
                <w:rFonts w:ascii="Arial" w:hAnsi="Arial" w:cs="Arial"/>
              </w:rPr>
            </w:pPr>
            <w:r w:rsidRPr="00516E94">
              <w:rPr>
                <w:rFonts w:ascii="Arial" w:hAnsi="Arial" w:cs="Arial"/>
              </w:rPr>
              <w:t>Appendix 4: Meanings of Offences</w:t>
            </w:r>
          </w:p>
          <w:p w:rsidR="00B839A0" w:rsidRPr="00516E94" w:rsidRDefault="00B839A0" w:rsidP="004C5D7A">
            <w:pPr>
              <w:spacing w:before="120" w:after="120"/>
              <w:rPr>
                <w:rFonts w:ascii="Arial" w:hAnsi="Arial" w:cs="Arial"/>
              </w:rPr>
            </w:pPr>
            <w:r w:rsidRPr="00516E94">
              <w:rPr>
                <w:rFonts w:ascii="Arial" w:hAnsi="Arial" w:cs="Arial"/>
              </w:rPr>
              <w:t>Appendix 5: Minimum Information Security Standards And Acceptable Use</w:t>
            </w:r>
          </w:p>
          <w:p w:rsidR="00B839A0" w:rsidRPr="00516E94" w:rsidRDefault="00B839A0" w:rsidP="004C5D7A">
            <w:pPr>
              <w:spacing w:before="120" w:after="120"/>
              <w:rPr>
                <w:rFonts w:ascii="Arial" w:hAnsi="Arial" w:cs="Arial"/>
              </w:rPr>
            </w:pPr>
            <w:r w:rsidRPr="00516E94">
              <w:rPr>
                <w:rFonts w:ascii="Arial" w:hAnsi="Arial" w:cs="Arial"/>
              </w:rPr>
              <w:t>Appendix 6: Not used</w:t>
            </w:r>
          </w:p>
        </w:tc>
      </w:tr>
      <w:tr w:rsidR="00B839A0" w:rsidRPr="003A1B4C" w:rsidTr="004C5D7A">
        <w:trPr>
          <w:trHeight w:val="480"/>
          <w:jc w:val="center"/>
        </w:trPr>
        <w:tc>
          <w:tcPr>
            <w:tcW w:w="1786" w:type="dxa"/>
          </w:tcPr>
          <w:p w:rsidR="00B839A0" w:rsidRPr="00516E94" w:rsidRDefault="00B839A0" w:rsidP="004C5D7A">
            <w:pPr>
              <w:spacing w:before="120" w:after="120"/>
              <w:rPr>
                <w:rFonts w:ascii="Arial" w:hAnsi="Arial" w:cs="Arial"/>
              </w:rPr>
            </w:pPr>
            <w:r w:rsidRPr="00516E94">
              <w:rPr>
                <w:rFonts w:ascii="Arial" w:hAnsi="Arial" w:cs="Arial"/>
              </w:rPr>
              <w:t>Document 7</w:t>
            </w:r>
          </w:p>
        </w:tc>
        <w:tc>
          <w:tcPr>
            <w:tcW w:w="5796" w:type="dxa"/>
          </w:tcPr>
          <w:p w:rsidR="00B839A0" w:rsidRPr="00516E94" w:rsidRDefault="00B839A0" w:rsidP="004C5D7A">
            <w:pPr>
              <w:spacing w:before="120" w:after="120"/>
              <w:rPr>
                <w:rFonts w:ascii="Arial" w:hAnsi="Arial" w:cs="Arial"/>
              </w:rPr>
            </w:pPr>
            <w:r w:rsidRPr="00516E94">
              <w:rPr>
                <w:rFonts w:ascii="Arial" w:hAnsi="Arial" w:cs="Arial"/>
              </w:rPr>
              <w:t>Appendix 7: TUPE information</w:t>
            </w:r>
          </w:p>
        </w:tc>
      </w:tr>
    </w:tbl>
    <w:p w:rsidR="009740E9" w:rsidRDefault="009740E9" w:rsidP="00485B91">
      <w:pPr>
        <w:rPr>
          <w:rFonts w:ascii="Arial" w:hAnsi="Arial" w:cs="Arial"/>
          <w:color w:val="FF0000"/>
          <w:sz w:val="24"/>
        </w:rPr>
      </w:pPr>
    </w:p>
    <w:p w:rsidR="008116BD" w:rsidRDefault="008116BD" w:rsidP="00485B91">
      <w:pPr>
        <w:rPr>
          <w:rFonts w:ascii="Arial" w:hAnsi="Arial" w:cs="Arial"/>
          <w:color w:val="FF0000"/>
          <w:sz w:val="24"/>
        </w:rPr>
      </w:pPr>
    </w:p>
    <w:p w:rsidR="008116BD" w:rsidRDefault="008116BD" w:rsidP="00485B91">
      <w:pPr>
        <w:rPr>
          <w:rFonts w:ascii="Arial" w:hAnsi="Arial" w:cs="Arial"/>
          <w:color w:val="FF0000"/>
          <w:sz w:val="24"/>
        </w:rPr>
      </w:pPr>
    </w:p>
    <w:p w:rsidR="00487540" w:rsidRDefault="00487540" w:rsidP="00485B91">
      <w:pPr>
        <w:rPr>
          <w:rFonts w:ascii="Arial" w:hAnsi="Arial" w:cs="Arial"/>
          <w:color w:val="FF0000"/>
          <w:sz w:val="24"/>
        </w:rPr>
      </w:pPr>
    </w:p>
    <w:p w:rsidR="00487540" w:rsidRDefault="00487540" w:rsidP="00485B91">
      <w:pPr>
        <w:rPr>
          <w:rFonts w:ascii="Arial" w:hAnsi="Arial" w:cs="Arial"/>
          <w:color w:val="FF0000"/>
          <w:sz w:val="24"/>
        </w:rPr>
      </w:pPr>
    </w:p>
    <w:p w:rsidR="005519F4" w:rsidRDefault="005519F4">
      <w:pPr>
        <w:rPr>
          <w:rFonts w:ascii="Arial" w:hAnsi="Arial" w:cs="Arial"/>
          <w:color w:val="FF0000"/>
          <w:sz w:val="24"/>
        </w:rPr>
      </w:pPr>
      <w:r>
        <w:rPr>
          <w:rFonts w:ascii="Arial" w:hAnsi="Arial" w:cs="Arial"/>
          <w:color w:val="FF0000"/>
          <w:sz w:val="24"/>
        </w:rPr>
        <w:br w:type="page"/>
      </w:r>
    </w:p>
    <w:p w:rsidR="00487540" w:rsidRDefault="00487540" w:rsidP="00485B91">
      <w:pPr>
        <w:rPr>
          <w:rFonts w:ascii="Arial" w:hAnsi="Arial" w:cs="Arial"/>
          <w:color w:val="FF0000"/>
          <w:sz w:val="24"/>
        </w:rPr>
      </w:pPr>
    </w:p>
    <w:p w:rsidR="008116BD" w:rsidRPr="00735C25" w:rsidRDefault="008116BD" w:rsidP="00485B91">
      <w:pPr>
        <w:rPr>
          <w:rFonts w:ascii="Arial" w:hAnsi="Arial" w:cs="Arial"/>
          <w:color w:val="FF0000"/>
          <w:sz w:val="24"/>
        </w:rPr>
      </w:pPr>
    </w:p>
    <w:p w:rsidR="009740E9" w:rsidRPr="00735C25" w:rsidRDefault="009740E9" w:rsidP="00485B91">
      <w:pPr>
        <w:rPr>
          <w:rFonts w:ascii="Arial" w:hAnsi="Arial" w:cs="Arial"/>
          <w:color w:val="FF0000"/>
          <w:sz w:val="24"/>
        </w:rPr>
      </w:pPr>
    </w:p>
    <w:p w:rsidR="009740E9" w:rsidRPr="00735C25" w:rsidRDefault="009740E9" w:rsidP="00485B91">
      <w:pPr>
        <w:rPr>
          <w:rFonts w:ascii="Arial" w:hAnsi="Arial" w:cs="Arial"/>
          <w:color w:val="FF0000"/>
          <w:sz w:val="24"/>
        </w:rPr>
      </w:pPr>
    </w:p>
    <w:p w:rsidR="00735C25" w:rsidRDefault="00CA1FB1" w:rsidP="00485B91">
      <w:pPr>
        <w:rPr>
          <w:rFonts w:ascii="Arial" w:hAnsi="Arial" w:cs="Arial"/>
          <w:color w:val="FF0000"/>
          <w:sz w:val="24"/>
        </w:rPr>
      </w:pPr>
      <w:r>
        <w:rPr>
          <w:rFonts w:ascii="Arial" w:hAnsi="Arial" w:cs="Arial"/>
          <w:noProof/>
          <w:color w:val="FF0000"/>
          <w:sz w:val="24"/>
          <w:lang w:eastAsia="en-GB"/>
        </w:rPr>
        <mc:AlternateContent>
          <mc:Choice Requires="wps">
            <w:drawing>
              <wp:anchor distT="0" distB="0" distL="114300" distR="114300" simplePos="0" relativeHeight="251653632" behindDoc="0" locked="0" layoutInCell="1" allowOverlap="1">
                <wp:simplePos x="0" y="0"/>
                <wp:positionH relativeFrom="column">
                  <wp:posOffset>-120015</wp:posOffset>
                </wp:positionH>
                <wp:positionV relativeFrom="paragraph">
                  <wp:posOffset>-380365</wp:posOffset>
                </wp:positionV>
                <wp:extent cx="6324600" cy="311150"/>
                <wp:effectExtent l="9525" t="7620" r="9525" b="5080"/>
                <wp:wrapNone/>
                <wp:docPr id="1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11150"/>
                        </a:xfrm>
                        <a:prstGeom prst="roundRect">
                          <a:avLst>
                            <a:gd name="adj" fmla="val 16667"/>
                          </a:avLst>
                        </a:prstGeom>
                        <a:solidFill>
                          <a:srgbClr val="00B050"/>
                        </a:solidFill>
                        <a:ln w="9525">
                          <a:solidFill>
                            <a:srgbClr val="92D050"/>
                          </a:solidFill>
                          <a:round/>
                          <a:headEnd/>
                          <a:tailEnd/>
                        </a:ln>
                      </wps:spPr>
                      <wps:txbx>
                        <w:txbxContent>
                          <w:p w:rsidR="00F8341F" w:rsidRPr="00F51551" w:rsidRDefault="00F8341F" w:rsidP="009265DD">
                            <w:pPr>
                              <w:pStyle w:val="Heading2"/>
                              <w:shd w:val="clear" w:color="auto" w:fill="00B050"/>
                              <w:rPr>
                                <w:rFonts w:cs="Arial"/>
                                <w:bCs/>
                                <w:sz w:val="32"/>
                                <w:szCs w:val="32"/>
                              </w:rPr>
                            </w:pPr>
                            <w:r>
                              <w:rPr>
                                <w:rFonts w:cs="Arial"/>
                                <w:bCs/>
                                <w:sz w:val="32"/>
                                <w:szCs w:val="32"/>
                              </w:rPr>
                              <w:t>CONTENTS</w:t>
                            </w:r>
                          </w:p>
                          <w:p w:rsidR="00F8341F" w:rsidRPr="00F51551" w:rsidRDefault="00F8341F" w:rsidP="009265DD">
                            <w:pPr>
                              <w:shd w:val="clear" w:color="auto" w:fill="00B050"/>
                              <w:jc w:val="center"/>
                              <w:rPr>
                                <w:rFonts w:ascii="Arial" w:hAnsi="Arial" w:cs="Arial"/>
                                <w:b/>
                                <w:sz w:val="28"/>
                                <w:szCs w:val="28"/>
                              </w:rPr>
                            </w:pPr>
                          </w:p>
                          <w:p w:rsidR="00F8341F" w:rsidRPr="00F51551" w:rsidRDefault="00F8341F" w:rsidP="009265DD">
                            <w:pPr>
                              <w:shd w:val="clear" w:color="auto" w:fill="00B050"/>
                              <w:jc w:val="center"/>
                              <w:rPr>
                                <w:rFonts w:ascii="Arial" w:hAnsi="Arial" w:cs="Arial"/>
                                <w:b/>
                                <w:sz w:val="28"/>
                                <w:szCs w:val="28"/>
                              </w:rPr>
                            </w:pPr>
                          </w:p>
                          <w:p w:rsidR="00F8341F" w:rsidRPr="00F51551" w:rsidRDefault="00F8341F" w:rsidP="009265DD">
                            <w:pPr>
                              <w:shd w:val="clear" w:color="auto" w:fill="00B050"/>
                              <w:jc w:val="center"/>
                              <w:rPr>
                                <w:rFonts w:ascii="Arial" w:hAnsi="Arial" w:cs="Arial"/>
                                <w:b/>
                                <w:sz w:val="28"/>
                                <w:szCs w:val="28"/>
                              </w:rPr>
                            </w:pPr>
                            <w:r w:rsidRPr="00F51551">
                              <w:rPr>
                                <w:rFonts w:ascii="Arial" w:hAnsi="Arial" w:cs="Arial"/>
                                <w:b/>
                                <w:sz w:val="28"/>
                                <w:szCs w:val="28"/>
                              </w:rPr>
                              <w:t xml:space="preserve">Home Based </w:t>
                            </w:r>
                            <w:proofErr w:type="spellStart"/>
                            <w:r w:rsidRPr="00F51551">
                              <w:rPr>
                                <w:rFonts w:ascii="Arial" w:hAnsi="Arial" w:cs="Arial"/>
                                <w:b/>
                                <w:sz w:val="28"/>
                                <w:szCs w:val="28"/>
                              </w:rPr>
                              <w:t>Reablement</w:t>
                            </w:r>
                            <w:proofErr w:type="spellEnd"/>
                            <w:r w:rsidRPr="00F51551">
                              <w:rPr>
                                <w:rFonts w:ascii="Arial" w:hAnsi="Arial" w:cs="Arial"/>
                                <w:b/>
                                <w:sz w:val="28"/>
                                <w:szCs w:val="28"/>
                              </w:rPr>
                              <w:t xml:space="preserve"> Service</w:t>
                            </w:r>
                          </w:p>
                          <w:p w:rsidR="00F8341F" w:rsidRPr="00F51551" w:rsidRDefault="00F8341F" w:rsidP="009265DD">
                            <w:pPr>
                              <w:shd w:val="clear" w:color="auto" w:fill="00B050"/>
                              <w:jc w:val="center"/>
                              <w:rPr>
                                <w:rFonts w:ascii="Arial" w:hAnsi="Arial" w:cs="Arial"/>
                                <w:b/>
                                <w:sz w:val="28"/>
                                <w:szCs w:val="28"/>
                              </w:rPr>
                            </w:pPr>
                          </w:p>
                          <w:p w:rsidR="00F8341F" w:rsidRDefault="00F8341F" w:rsidP="009265DD">
                            <w:pPr>
                              <w:shd w:val="clear" w:color="auto" w:fill="00B050"/>
                              <w:jc w:val="center"/>
                              <w:rPr>
                                <w:rFonts w:ascii="Arial" w:hAnsi="Arial" w:cs="Arial"/>
                                <w:b/>
                                <w:sz w:val="28"/>
                                <w:szCs w:val="28"/>
                              </w:rPr>
                            </w:pPr>
                          </w:p>
                          <w:p w:rsidR="00F8341F" w:rsidRDefault="00F8341F" w:rsidP="009265DD">
                            <w:pPr>
                              <w:shd w:val="clear" w:color="auto" w:fill="00B050"/>
                              <w:rPr>
                                <w:rFonts w:ascii="Arial" w:hAnsi="Arial" w:cs="Arial"/>
                                <w:b/>
                                <w:sz w:val="28"/>
                                <w:szCs w:val="28"/>
                              </w:rPr>
                            </w:pPr>
                          </w:p>
                          <w:p w:rsidR="00F8341F" w:rsidRPr="00F51551" w:rsidRDefault="00F8341F" w:rsidP="009265DD">
                            <w:pPr>
                              <w:shd w:val="clear" w:color="auto" w:fill="00B050"/>
                              <w:jc w:val="center"/>
                              <w:rPr>
                                <w:rFonts w:ascii="Arial" w:hAnsi="Arial" w:cs="Arial"/>
                                <w:b/>
                                <w:sz w:val="28"/>
                                <w:szCs w:val="28"/>
                              </w:rPr>
                            </w:pPr>
                            <w:r w:rsidRPr="00F51551">
                              <w:rPr>
                                <w:rFonts w:ascii="Arial" w:hAnsi="Arial" w:cs="Arial"/>
                                <w:b/>
                                <w:sz w:val="28"/>
                                <w:szCs w:val="28"/>
                              </w:rPr>
                              <w:t>PL.15.XXX</w:t>
                            </w:r>
                          </w:p>
                          <w:p w:rsidR="00F8341F" w:rsidRPr="00F51551" w:rsidRDefault="00F8341F" w:rsidP="009265DD">
                            <w:pPr>
                              <w:shd w:val="clear" w:color="auto" w:fill="00B050"/>
                              <w:rPr>
                                <w:rFonts w:ascii="Arial" w:hAnsi="Arial" w:cs="Arial"/>
                                <w:b/>
                                <w:sz w:val="28"/>
                                <w:szCs w:val="28"/>
                              </w:rPr>
                            </w:pPr>
                          </w:p>
                          <w:p w:rsidR="00F8341F" w:rsidRPr="00DA4508" w:rsidRDefault="00F8341F" w:rsidP="009265DD">
                            <w:pPr>
                              <w:shd w:val="clear" w:color="auto" w:fill="76923C"/>
                              <w:jc w:val="center"/>
                              <w:rPr>
                                <w:rFonts w:ascii="Arial" w:hAnsi="Arial" w:cs="Arial"/>
                                <w:b/>
                                <w:sz w:val="28"/>
                                <w:szCs w:val="28"/>
                              </w:rPr>
                            </w:pPr>
                          </w:p>
                          <w:p w:rsidR="00F8341F" w:rsidRPr="00DA4508" w:rsidRDefault="00F8341F" w:rsidP="009265DD">
                            <w:pPr>
                              <w:pStyle w:val="Heading1"/>
                              <w:shd w:val="clear" w:color="auto" w:fill="76923C"/>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margin-left:-9.45pt;margin-top:-29.95pt;width:498pt;height:2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" fillcolor="#00b050" strokecolor="#92d050">
                <v:textbox>
                  <w:txbxContent>
                    <w:p w:rsidR="00F8341F" w:rsidRPr="00F51551" w:rsidRDefault="00F8341F" w:rsidP="009265DD">
                      <w:pPr>
                        <w:pStyle w:val="Heading2"/>
                        <w:shd w:val="clear" w:color="auto" w:fill="00B050"/>
                        <w:rPr>
                          <w:rFonts w:cs="Arial"/>
                          <w:bCs/>
                          <w:sz w:val="32"/>
                          <w:szCs w:val="32"/>
                        </w:rPr>
                      </w:pPr>
                      <w:r>
                        <w:rPr>
                          <w:rFonts w:cs="Arial"/>
                          <w:bCs/>
                          <w:sz w:val="32"/>
                          <w:szCs w:val="32"/>
                        </w:rPr>
                        <w:t>CONTENTS</w:t>
                      </w:r>
                    </w:p>
                    <w:p w:rsidR="00F8341F" w:rsidRPr="00F51551" w:rsidRDefault="00F8341F" w:rsidP="009265DD">
                      <w:pPr>
                        <w:shd w:val="clear" w:color="auto" w:fill="00B050"/>
                        <w:jc w:val="center"/>
                        <w:rPr>
                          <w:rFonts w:ascii="Arial" w:hAnsi="Arial" w:cs="Arial"/>
                          <w:b/>
                          <w:sz w:val="28"/>
                          <w:szCs w:val="28"/>
                        </w:rPr>
                      </w:pPr>
                    </w:p>
                    <w:p w:rsidR="00F8341F" w:rsidRPr="00F51551" w:rsidRDefault="00F8341F" w:rsidP="009265DD">
                      <w:pPr>
                        <w:shd w:val="clear" w:color="auto" w:fill="00B050"/>
                        <w:jc w:val="center"/>
                        <w:rPr>
                          <w:rFonts w:ascii="Arial" w:hAnsi="Arial" w:cs="Arial"/>
                          <w:b/>
                          <w:sz w:val="28"/>
                          <w:szCs w:val="28"/>
                        </w:rPr>
                      </w:pPr>
                    </w:p>
                    <w:p w:rsidR="00F8341F" w:rsidRPr="00F51551" w:rsidRDefault="00F8341F" w:rsidP="009265DD">
                      <w:pPr>
                        <w:shd w:val="clear" w:color="auto" w:fill="00B050"/>
                        <w:jc w:val="center"/>
                        <w:rPr>
                          <w:rFonts w:ascii="Arial" w:hAnsi="Arial" w:cs="Arial"/>
                          <w:b/>
                          <w:sz w:val="28"/>
                          <w:szCs w:val="28"/>
                        </w:rPr>
                      </w:pPr>
                      <w:r w:rsidRPr="00F51551">
                        <w:rPr>
                          <w:rFonts w:ascii="Arial" w:hAnsi="Arial" w:cs="Arial"/>
                          <w:b/>
                          <w:sz w:val="28"/>
                          <w:szCs w:val="28"/>
                        </w:rPr>
                        <w:t xml:space="preserve">Home Based </w:t>
                      </w:r>
                      <w:proofErr w:type="spellStart"/>
                      <w:r w:rsidRPr="00F51551">
                        <w:rPr>
                          <w:rFonts w:ascii="Arial" w:hAnsi="Arial" w:cs="Arial"/>
                          <w:b/>
                          <w:sz w:val="28"/>
                          <w:szCs w:val="28"/>
                        </w:rPr>
                        <w:t>Reablement</w:t>
                      </w:r>
                      <w:proofErr w:type="spellEnd"/>
                      <w:r w:rsidRPr="00F51551">
                        <w:rPr>
                          <w:rFonts w:ascii="Arial" w:hAnsi="Arial" w:cs="Arial"/>
                          <w:b/>
                          <w:sz w:val="28"/>
                          <w:szCs w:val="28"/>
                        </w:rPr>
                        <w:t xml:space="preserve"> Service</w:t>
                      </w:r>
                    </w:p>
                    <w:p w:rsidR="00F8341F" w:rsidRPr="00F51551" w:rsidRDefault="00F8341F" w:rsidP="009265DD">
                      <w:pPr>
                        <w:shd w:val="clear" w:color="auto" w:fill="00B050"/>
                        <w:jc w:val="center"/>
                        <w:rPr>
                          <w:rFonts w:ascii="Arial" w:hAnsi="Arial" w:cs="Arial"/>
                          <w:b/>
                          <w:sz w:val="28"/>
                          <w:szCs w:val="28"/>
                        </w:rPr>
                      </w:pPr>
                    </w:p>
                    <w:p w:rsidR="00F8341F" w:rsidRDefault="00F8341F" w:rsidP="009265DD">
                      <w:pPr>
                        <w:shd w:val="clear" w:color="auto" w:fill="00B050"/>
                        <w:jc w:val="center"/>
                        <w:rPr>
                          <w:rFonts w:ascii="Arial" w:hAnsi="Arial" w:cs="Arial"/>
                          <w:b/>
                          <w:sz w:val="28"/>
                          <w:szCs w:val="28"/>
                        </w:rPr>
                      </w:pPr>
                    </w:p>
                    <w:p w:rsidR="00F8341F" w:rsidRDefault="00F8341F" w:rsidP="009265DD">
                      <w:pPr>
                        <w:shd w:val="clear" w:color="auto" w:fill="00B050"/>
                        <w:rPr>
                          <w:rFonts w:ascii="Arial" w:hAnsi="Arial" w:cs="Arial"/>
                          <w:b/>
                          <w:sz w:val="28"/>
                          <w:szCs w:val="28"/>
                        </w:rPr>
                      </w:pPr>
                    </w:p>
                    <w:p w:rsidR="00F8341F" w:rsidRPr="00F51551" w:rsidRDefault="00F8341F" w:rsidP="009265DD">
                      <w:pPr>
                        <w:shd w:val="clear" w:color="auto" w:fill="00B050"/>
                        <w:jc w:val="center"/>
                        <w:rPr>
                          <w:rFonts w:ascii="Arial" w:hAnsi="Arial" w:cs="Arial"/>
                          <w:b/>
                          <w:sz w:val="28"/>
                          <w:szCs w:val="28"/>
                        </w:rPr>
                      </w:pPr>
                      <w:r w:rsidRPr="00F51551">
                        <w:rPr>
                          <w:rFonts w:ascii="Arial" w:hAnsi="Arial" w:cs="Arial"/>
                          <w:b/>
                          <w:sz w:val="28"/>
                          <w:szCs w:val="28"/>
                        </w:rPr>
                        <w:t>PL.15.XXX</w:t>
                      </w:r>
                    </w:p>
                    <w:p w:rsidR="00F8341F" w:rsidRPr="00F51551" w:rsidRDefault="00F8341F" w:rsidP="009265DD">
                      <w:pPr>
                        <w:shd w:val="clear" w:color="auto" w:fill="00B050"/>
                        <w:rPr>
                          <w:rFonts w:ascii="Arial" w:hAnsi="Arial" w:cs="Arial"/>
                          <w:b/>
                          <w:sz w:val="28"/>
                          <w:szCs w:val="28"/>
                        </w:rPr>
                      </w:pPr>
                    </w:p>
                    <w:p w:rsidR="00F8341F" w:rsidRPr="00DA4508" w:rsidRDefault="00F8341F" w:rsidP="009265DD">
                      <w:pPr>
                        <w:shd w:val="clear" w:color="auto" w:fill="76923C"/>
                        <w:jc w:val="center"/>
                        <w:rPr>
                          <w:rFonts w:ascii="Arial" w:hAnsi="Arial" w:cs="Arial"/>
                          <w:b/>
                          <w:sz w:val="28"/>
                          <w:szCs w:val="28"/>
                        </w:rPr>
                      </w:pPr>
                    </w:p>
                    <w:p w:rsidR="00F8341F" w:rsidRPr="00DA4508" w:rsidRDefault="00F8341F" w:rsidP="009265DD">
                      <w:pPr>
                        <w:pStyle w:val="Heading1"/>
                        <w:shd w:val="clear" w:color="auto" w:fill="76923C"/>
                        <w:jc w:val="center"/>
                        <w:rPr>
                          <w:rFonts w:ascii="Arial" w:hAnsi="Arial" w:cs="Arial"/>
                        </w:rPr>
                      </w:pPr>
                    </w:p>
                  </w:txbxContent>
                </v:textbox>
              </v:roundrect>
            </w:pict>
          </mc:Fallback>
        </mc:AlternateContent>
      </w:r>
    </w:p>
    <w:p w:rsidR="009740E9" w:rsidRPr="00735C25" w:rsidRDefault="009740E9" w:rsidP="00485B91">
      <w:pPr>
        <w:rPr>
          <w:rFonts w:ascii="Arial" w:hAnsi="Arial" w:cs="Arial"/>
          <w:color w:val="FF0000"/>
          <w:sz w:val="24"/>
        </w:rPr>
      </w:pPr>
    </w:p>
    <w:p w:rsidR="009740E9" w:rsidRPr="00735C25" w:rsidRDefault="009740E9" w:rsidP="00485B91">
      <w:pPr>
        <w:rPr>
          <w:rFonts w:ascii="Arial" w:hAnsi="Arial" w:cs="Arial"/>
          <w:color w:val="FF0000"/>
          <w:sz w:val="24"/>
        </w:rPr>
      </w:pPr>
    </w:p>
    <w:p w:rsidR="005149C6" w:rsidRPr="00735C25" w:rsidRDefault="005149C6" w:rsidP="008F1689">
      <w:pPr>
        <w:rPr>
          <w:rFonts w:ascii="Arial" w:hAnsi="Arial" w:cs="Arial"/>
          <w:b/>
          <w:sz w:val="22"/>
        </w:rPr>
      </w:pPr>
      <w:r w:rsidRPr="00735C25">
        <w:rPr>
          <w:rFonts w:ascii="Arial" w:hAnsi="Arial" w:cs="Arial"/>
          <w:b/>
          <w:sz w:val="22"/>
        </w:rPr>
        <w:t>Section</w:t>
      </w:r>
      <w:r w:rsidRPr="00735C25">
        <w:rPr>
          <w:rFonts w:ascii="Arial" w:hAnsi="Arial" w:cs="Arial"/>
          <w:b/>
          <w:sz w:val="22"/>
        </w:rPr>
        <w:tab/>
        <w:t>Description</w:t>
      </w:r>
      <w:r w:rsidRPr="00735C25">
        <w:rPr>
          <w:rFonts w:ascii="Arial" w:hAnsi="Arial" w:cs="Arial"/>
          <w:b/>
          <w:sz w:val="22"/>
        </w:rPr>
        <w:tab/>
      </w:r>
      <w:r w:rsidRPr="00735C25">
        <w:rPr>
          <w:rFonts w:ascii="Arial" w:hAnsi="Arial" w:cs="Arial"/>
          <w:b/>
          <w:sz w:val="22"/>
        </w:rPr>
        <w:tab/>
      </w:r>
      <w:r w:rsidRPr="00735C25">
        <w:rPr>
          <w:rFonts w:ascii="Arial" w:hAnsi="Arial" w:cs="Arial"/>
          <w:b/>
          <w:sz w:val="22"/>
        </w:rPr>
        <w:tab/>
      </w:r>
      <w:r w:rsidRPr="00735C25">
        <w:rPr>
          <w:rFonts w:ascii="Arial" w:hAnsi="Arial" w:cs="Arial"/>
          <w:b/>
          <w:sz w:val="22"/>
        </w:rPr>
        <w:tab/>
      </w:r>
      <w:r w:rsidRPr="00735C25">
        <w:rPr>
          <w:rFonts w:ascii="Arial" w:hAnsi="Arial" w:cs="Arial"/>
          <w:b/>
          <w:sz w:val="22"/>
        </w:rPr>
        <w:tab/>
      </w:r>
      <w:r w:rsidRPr="00735C25">
        <w:rPr>
          <w:rFonts w:ascii="Arial" w:hAnsi="Arial" w:cs="Arial"/>
          <w:b/>
          <w:sz w:val="22"/>
        </w:rPr>
        <w:tab/>
      </w:r>
      <w:r w:rsidRPr="00735C25">
        <w:rPr>
          <w:rFonts w:ascii="Arial" w:hAnsi="Arial" w:cs="Arial"/>
          <w:b/>
          <w:sz w:val="22"/>
        </w:rPr>
        <w:tab/>
      </w:r>
      <w:r w:rsidR="008F1689">
        <w:rPr>
          <w:rFonts w:ascii="Arial" w:hAnsi="Arial" w:cs="Arial"/>
          <w:b/>
          <w:sz w:val="22"/>
        </w:rPr>
        <w:tab/>
      </w:r>
      <w:r w:rsidRPr="00735C25">
        <w:rPr>
          <w:rFonts w:ascii="Arial" w:hAnsi="Arial" w:cs="Arial"/>
          <w:b/>
          <w:sz w:val="22"/>
        </w:rPr>
        <w:t>Page</w:t>
      </w:r>
      <w:r w:rsidR="008F1689">
        <w:rPr>
          <w:rFonts w:ascii="Arial" w:hAnsi="Arial" w:cs="Arial"/>
          <w:b/>
          <w:sz w:val="22"/>
        </w:rPr>
        <w:t xml:space="preserve"> </w:t>
      </w:r>
      <w:r w:rsidR="00485B91" w:rsidRPr="00735C25">
        <w:rPr>
          <w:rFonts w:ascii="Arial" w:hAnsi="Arial" w:cs="Arial"/>
          <w:b/>
          <w:sz w:val="22"/>
        </w:rPr>
        <w:t>Number</w:t>
      </w:r>
    </w:p>
    <w:p w:rsidR="008F1689" w:rsidRDefault="008F1689" w:rsidP="0072753A">
      <w:pPr>
        <w:ind w:left="360"/>
        <w:jc w:val="both"/>
        <w:rPr>
          <w:rFonts w:ascii="Arial" w:hAnsi="Arial" w:cs="Arial"/>
          <w:sz w:val="22"/>
        </w:rPr>
      </w:pPr>
    </w:p>
    <w:p w:rsidR="006C1516" w:rsidRPr="004264D9" w:rsidRDefault="00AD732D" w:rsidP="00637A3D">
      <w:pPr>
        <w:pStyle w:val="ListParagraph"/>
        <w:numPr>
          <w:ilvl w:val="0"/>
          <w:numId w:val="70"/>
        </w:numPr>
        <w:jc w:val="both"/>
        <w:rPr>
          <w:rFonts w:ascii="Arial" w:hAnsi="Arial" w:cs="Arial"/>
          <w:sz w:val="22"/>
        </w:rPr>
      </w:pPr>
      <w:r w:rsidRPr="004264D9">
        <w:rPr>
          <w:rFonts w:ascii="Arial" w:hAnsi="Arial" w:cs="Arial"/>
          <w:sz w:val="22"/>
        </w:rPr>
        <w:t xml:space="preserve">Information for </w:t>
      </w:r>
      <w:r w:rsidR="009740E9" w:rsidRPr="004264D9">
        <w:rPr>
          <w:rFonts w:ascii="Arial" w:hAnsi="Arial" w:cs="Arial"/>
          <w:sz w:val="22"/>
        </w:rPr>
        <w:t>Providers</w:t>
      </w:r>
      <w:r w:rsidRPr="004264D9">
        <w:rPr>
          <w:rFonts w:ascii="Arial" w:hAnsi="Arial" w:cs="Arial"/>
          <w:sz w:val="22"/>
        </w:rPr>
        <w:t xml:space="preserve"> </w:t>
      </w:r>
    </w:p>
    <w:p w:rsidR="005149C6" w:rsidRPr="004264D9" w:rsidRDefault="005149C6" w:rsidP="006C1516">
      <w:pPr>
        <w:pStyle w:val="ListParagraph"/>
        <w:ind w:left="1440"/>
        <w:jc w:val="both"/>
        <w:rPr>
          <w:rFonts w:ascii="Arial" w:hAnsi="Arial" w:cs="Arial"/>
          <w:sz w:val="22"/>
        </w:rPr>
      </w:pP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0072753A" w:rsidRPr="004264D9">
        <w:rPr>
          <w:rFonts w:ascii="Arial" w:hAnsi="Arial" w:cs="Arial"/>
          <w:sz w:val="22"/>
        </w:rPr>
        <w:tab/>
      </w:r>
      <w:r w:rsidR="00953446" w:rsidRPr="004264D9">
        <w:rPr>
          <w:rFonts w:ascii="Arial" w:hAnsi="Arial" w:cs="Arial"/>
          <w:sz w:val="22"/>
        </w:rPr>
        <w:tab/>
      </w:r>
    </w:p>
    <w:p w:rsidR="00BB3734" w:rsidRPr="004264D9" w:rsidRDefault="00BB3734" w:rsidP="000E448E">
      <w:pPr>
        <w:ind w:left="360"/>
        <w:rPr>
          <w:rFonts w:ascii="Arial" w:hAnsi="Arial" w:cs="Arial"/>
          <w:sz w:val="22"/>
        </w:rPr>
      </w:pP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006F3E91" w:rsidRPr="004264D9">
        <w:rPr>
          <w:rFonts w:ascii="Arial" w:hAnsi="Arial" w:cs="Arial"/>
          <w:sz w:val="22"/>
        </w:rPr>
        <w:t>Background and Context</w:t>
      </w:r>
      <w:r w:rsidR="00582B45" w:rsidRPr="004264D9">
        <w:rPr>
          <w:rFonts w:ascii="Arial" w:hAnsi="Arial" w:cs="Arial"/>
          <w:sz w:val="22"/>
        </w:rPr>
        <w:tab/>
      </w:r>
      <w:r w:rsidR="00582B45" w:rsidRPr="004264D9">
        <w:rPr>
          <w:rFonts w:ascii="Arial" w:hAnsi="Arial" w:cs="Arial"/>
          <w:sz w:val="22"/>
        </w:rPr>
        <w:tab/>
      </w:r>
      <w:r w:rsidR="00582B45" w:rsidRPr="004264D9">
        <w:rPr>
          <w:rFonts w:ascii="Arial" w:hAnsi="Arial" w:cs="Arial"/>
          <w:sz w:val="22"/>
        </w:rPr>
        <w:tab/>
      </w:r>
      <w:r w:rsidR="00582B45" w:rsidRPr="004264D9">
        <w:rPr>
          <w:rFonts w:ascii="Arial" w:hAnsi="Arial" w:cs="Arial"/>
          <w:sz w:val="22"/>
        </w:rPr>
        <w:tab/>
      </w:r>
      <w:r w:rsidR="00582B45" w:rsidRPr="004264D9">
        <w:rPr>
          <w:rFonts w:ascii="Arial" w:hAnsi="Arial" w:cs="Arial"/>
          <w:sz w:val="22"/>
        </w:rPr>
        <w:tab/>
      </w:r>
      <w:r w:rsidRPr="004264D9">
        <w:rPr>
          <w:rFonts w:ascii="Arial" w:hAnsi="Arial" w:cs="Arial"/>
          <w:sz w:val="22"/>
        </w:rPr>
        <w:tab/>
      </w:r>
      <w:r w:rsidR="004264D9">
        <w:rPr>
          <w:rFonts w:ascii="Arial" w:hAnsi="Arial" w:cs="Arial"/>
          <w:sz w:val="22"/>
        </w:rPr>
        <w:t>1</w:t>
      </w:r>
    </w:p>
    <w:p w:rsidR="00BB3734" w:rsidRPr="004264D9" w:rsidRDefault="00BB3734" w:rsidP="000E448E">
      <w:pPr>
        <w:ind w:left="360"/>
        <w:rPr>
          <w:rFonts w:ascii="Arial" w:hAnsi="Arial" w:cs="Arial"/>
          <w:sz w:val="22"/>
        </w:rPr>
      </w:pPr>
      <w:r w:rsidRPr="004264D9">
        <w:rPr>
          <w:rFonts w:ascii="Arial" w:hAnsi="Arial" w:cs="Arial"/>
          <w:sz w:val="22"/>
        </w:rPr>
        <w:tab/>
      </w:r>
      <w:r w:rsidRPr="004264D9">
        <w:rPr>
          <w:rFonts w:ascii="Arial" w:hAnsi="Arial" w:cs="Arial"/>
          <w:sz w:val="22"/>
        </w:rPr>
        <w:tab/>
      </w:r>
      <w:r w:rsidRPr="004264D9">
        <w:rPr>
          <w:rFonts w:ascii="Arial" w:hAnsi="Arial" w:cs="Arial"/>
          <w:sz w:val="22"/>
        </w:rPr>
        <w:tab/>
        <w:t>The Requirement</w:t>
      </w:r>
      <w:r w:rsidR="007D41AE" w:rsidRPr="004264D9">
        <w:rPr>
          <w:rFonts w:ascii="Arial" w:hAnsi="Arial" w:cs="Arial"/>
          <w:sz w:val="22"/>
        </w:rPr>
        <w:t xml:space="preserve"> and </w:t>
      </w:r>
      <w:r w:rsidR="00582B45" w:rsidRPr="004264D9">
        <w:rPr>
          <w:rFonts w:ascii="Arial" w:hAnsi="Arial" w:cs="Arial"/>
          <w:sz w:val="22"/>
        </w:rPr>
        <w:t>B</w:t>
      </w:r>
      <w:r w:rsidR="007D41AE" w:rsidRPr="004264D9">
        <w:rPr>
          <w:rFonts w:ascii="Arial" w:hAnsi="Arial" w:cs="Arial"/>
          <w:sz w:val="22"/>
        </w:rPr>
        <w:t>udget</w:t>
      </w:r>
      <w:r w:rsidR="007D41AE" w:rsidRPr="004264D9">
        <w:rPr>
          <w:rFonts w:ascii="Arial" w:hAnsi="Arial" w:cs="Arial"/>
          <w:sz w:val="22"/>
        </w:rPr>
        <w:tab/>
      </w:r>
      <w:r w:rsidR="007D41AE" w:rsidRPr="004264D9">
        <w:rPr>
          <w:rFonts w:ascii="Arial" w:hAnsi="Arial" w:cs="Arial"/>
          <w:sz w:val="22"/>
        </w:rPr>
        <w:tab/>
      </w:r>
      <w:r w:rsidR="007D41AE" w:rsidRPr="004264D9">
        <w:rPr>
          <w:rFonts w:ascii="Arial" w:hAnsi="Arial" w:cs="Arial"/>
          <w:sz w:val="22"/>
        </w:rPr>
        <w:tab/>
      </w:r>
      <w:r w:rsidR="007D41AE" w:rsidRPr="004264D9">
        <w:rPr>
          <w:rFonts w:ascii="Arial" w:hAnsi="Arial" w:cs="Arial"/>
          <w:sz w:val="22"/>
        </w:rPr>
        <w:tab/>
      </w:r>
      <w:r w:rsidR="007D41AE" w:rsidRPr="004264D9">
        <w:rPr>
          <w:rFonts w:ascii="Arial" w:hAnsi="Arial" w:cs="Arial"/>
          <w:sz w:val="22"/>
        </w:rPr>
        <w:tab/>
      </w:r>
      <w:r w:rsidR="004264D9">
        <w:rPr>
          <w:rFonts w:ascii="Arial" w:hAnsi="Arial" w:cs="Arial"/>
          <w:sz w:val="22"/>
        </w:rPr>
        <w:t>2</w:t>
      </w:r>
    </w:p>
    <w:p w:rsidR="00BB3734" w:rsidRPr="004264D9" w:rsidRDefault="00BB3734" w:rsidP="000E448E">
      <w:pPr>
        <w:ind w:left="360"/>
        <w:rPr>
          <w:rFonts w:ascii="Arial" w:hAnsi="Arial" w:cs="Arial"/>
          <w:sz w:val="22"/>
        </w:rPr>
      </w:pPr>
      <w:r w:rsidRPr="004264D9">
        <w:rPr>
          <w:rFonts w:ascii="Arial" w:hAnsi="Arial" w:cs="Arial"/>
          <w:sz w:val="22"/>
        </w:rPr>
        <w:tab/>
      </w:r>
      <w:r w:rsidRPr="004264D9">
        <w:rPr>
          <w:rFonts w:ascii="Arial" w:hAnsi="Arial" w:cs="Arial"/>
          <w:sz w:val="22"/>
        </w:rPr>
        <w:tab/>
      </w:r>
      <w:r w:rsidRPr="004264D9">
        <w:rPr>
          <w:rFonts w:ascii="Arial" w:hAnsi="Arial" w:cs="Arial"/>
          <w:sz w:val="22"/>
        </w:rPr>
        <w:tab/>
        <w:t>Indicative Procurement Timetable</w:t>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00026503">
        <w:rPr>
          <w:rFonts w:ascii="Arial" w:hAnsi="Arial" w:cs="Arial"/>
          <w:sz w:val="22"/>
        </w:rPr>
        <w:t>2</w:t>
      </w:r>
    </w:p>
    <w:p w:rsidR="00BB3734" w:rsidRPr="004264D9" w:rsidRDefault="00BB3734" w:rsidP="000E448E">
      <w:pPr>
        <w:ind w:left="360"/>
        <w:rPr>
          <w:rFonts w:ascii="Arial" w:hAnsi="Arial" w:cs="Arial"/>
          <w:sz w:val="22"/>
        </w:rPr>
      </w:pP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0021626D" w:rsidRPr="004264D9">
        <w:rPr>
          <w:rFonts w:ascii="Arial" w:hAnsi="Arial" w:cs="Arial"/>
          <w:sz w:val="22"/>
        </w:rPr>
        <w:t>Overview of the process</w:t>
      </w:r>
      <w:r w:rsidR="0021626D" w:rsidRPr="004264D9">
        <w:rPr>
          <w:rFonts w:ascii="Arial" w:hAnsi="Arial" w:cs="Arial"/>
          <w:sz w:val="22"/>
        </w:rPr>
        <w:tab/>
      </w:r>
      <w:r w:rsidR="0021626D" w:rsidRPr="004264D9">
        <w:rPr>
          <w:rFonts w:ascii="Arial" w:hAnsi="Arial" w:cs="Arial"/>
          <w:sz w:val="22"/>
        </w:rPr>
        <w:tab/>
      </w:r>
      <w:r w:rsidR="0021626D" w:rsidRPr="004264D9">
        <w:rPr>
          <w:rFonts w:ascii="Arial" w:hAnsi="Arial" w:cs="Arial"/>
          <w:sz w:val="22"/>
        </w:rPr>
        <w:tab/>
      </w:r>
      <w:r w:rsidR="0021626D" w:rsidRPr="004264D9">
        <w:rPr>
          <w:rFonts w:ascii="Arial" w:hAnsi="Arial" w:cs="Arial"/>
          <w:sz w:val="22"/>
        </w:rPr>
        <w:tab/>
      </w:r>
      <w:r w:rsidR="0021626D" w:rsidRPr="004264D9">
        <w:rPr>
          <w:rFonts w:ascii="Arial" w:hAnsi="Arial" w:cs="Arial"/>
          <w:sz w:val="22"/>
        </w:rPr>
        <w:tab/>
      </w:r>
      <w:r w:rsidR="0021626D" w:rsidRPr="004264D9">
        <w:rPr>
          <w:rFonts w:ascii="Arial" w:hAnsi="Arial" w:cs="Arial"/>
          <w:sz w:val="22"/>
        </w:rPr>
        <w:tab/>
      </w:r>
      <w:r w:rsidR="007D41AE" w:rsidRPr="004264D9">
        <w:rPr>
          <w:rFonts w:ascii="Arial" w:hAnsi="Arial" w:cs="Arial"/>
          <w:sz w:val="22"/>
        </w:rPr>
        <w:t>3</w:t>
      </w:r>
      <w:r w:rsidR="0021626D" w:rsidRPr="004264D9">
        <w:rPr>
          <w:rFonts w:ascii="Arial" w:hAnsi="Arial" w:cs="Arial"/>
          <w:sz w:val="22"/>
        </w:rPr>
        <w:tab/>
      </w:r>
      <w:r w:rsidR="0021626D" w:rsidRPr="004264D9">
        <w:rPr>
          <w:rFonts w:ascii="Arial" w:hAnsi="Arial" w:cs="Arial"/>
          <w:sz w:val="22"/>
        </w:rPr>
        <w:tab/>
      </w:r>
      <w:r w:rsidR="0021626D" w:rsidRPr="004264D9">
        <w:rPr>
          <w:rFonts w:ascii="Arial" w:hAnsi="Arial" w:cs="Arial"/>
          <w:sz w:val="22"/>
        </w:rPr>
        <w:tab/>
      </w:r>
      <w:r w:rsidR="003378A6" w:rsidRPr="004264D9">
        <w:rPr>
          <w:rFonts w:ascii="Arial" w:hAnsi="Arial" w:cs="Arial"/>
          <w:sz w:val="22"/>
        </w:rPr>
        <w:tab/>
      </w:r>
      <w:r w:rsidR="00E16C3D" w:rsidRPr="004264D9">
        <w:rPr>
          <w:rFonts w:ascii="Arial" w:hAnsi="Arial" w:cs="Arial"/>
          <w:sz w:val="22"/>
        </w:rPr>
        <w:t>Stage One Evaluation</w:t>
      </w:r>
      <w:r w:rsidR="00E16C3D" w:rsidRPr="004264D9">
        <w:rPr>
          <w:rFonts w:ascii="Arial" w:hAnsi="Arial" w:cs="Arial"/>
          <w:sz w:val="22"/>
        </w:rPr>
        <w:tab/>
      </w:r>
      <w:r w:rsidR="00D612EF" w:rsidRPr="004264D9">
        <w:rPr>
          <w:rFonts w:ascii="Arial" w:hAnsi="Arial" w:cs="Arial"/>
          <w:sz w:val="22"/>
        </w:rPr>
        <w:tab/>
      </w:r>
      <w:r w:rsidR="00D612EF" w:rsidRPr="004264D9">
        <w:rPr>
          <w:rFonts w:ascii="Arial" w:hAnsi="Arial" w:cs="Arial"/>
          <w:sz w:val="22"/>
        </w:rPr>
        <w:tab/>
      </w:r>
      <w:r w:rsidR="00D612EF" w:rsidRPr="004264D9">
        <w:rPr>
          <w:rFonts w:ascii="Arial" w:hAnsi="Arial" w:cs="Arial"/>
          <w:sz w:val="22"/>
        </w:rPr>
        <w:tab/>
      </w:r>
      <w:r w:rsidR="00D612EF" w:rsidRPr="004264D9">
        <w:rPr>
          <w:rFonts w:ascii="Arial" w:hAnsi="Arial" w:cs="Arial"/>
          <w:sz w:val="22"/>
        </w:rPr>
        <w:tab/>
      </w:r>
      <w:r w:rsidR="00D612EF" w:rsidRPr="004264D9">
        <w:rPr>
          <w:rFonts w:ascii="Arial" w:hAnsi="Arial" w:cs="Arial"/>
          <w:sz w:val="22"/>
        </w:rPr>
        <w:tab/>
      </w:r>
      <w:r w:rsidR="00E148AF" w:rsidRPr="004264D9">
        <w:rPr>
          <w:rFonts w:ascii="Arial" w:hAnsi="Arial" w:cs="Arial"/>
          <w:sz w:val="22"/>
        </w:rPr>
        <w:tab/>
      </w:r>
      <w:r w:rsidR="007D41AE" w:rsidRPr="004264D9">
        <w:rPr>
          <w:rFonts w:ascii="Arial" w:hAnsi="Arial" w:cs="Arial"/>
          <w:sz w:val="22"/>
        </w:rPr>
        <w:t>4</w:t>
      </w:r>
    </w:p>
    <w:p w:rsidR="00E16C3D" w:rsidRPr="004264D9" w:rsidRDefault="007D41AE" w:rsidP="000E448E">
      <w:pPr>
        <w:rPr>
          <w:rFonts w:ascii="Arial" w:hAnsi="Arial" w:cs="Arial"/>
          <w:sz w:val="22"/>
        </w:rPr>
      </w:pPr>
      <w:r w:rsidRPr="004264D9">
        <w:rPr>
          <w:rFonts w:ascii="Arial" w:hAnsi="Arial" w:cs="Arial"/>
          <w:sz w:val="22"/>
        </w:rPr>
        <w:tab/>
      </w:r>
      <w:r w:rsidRPr="004264D9">
        <w:rPr>
          <w:rFonts w:ascii="Arial" w:hAnsi="Arial" w:cs="Arial"/>
          <w:sz w:val="22"/>
        </w:rPr>
        <w:tab/>
      </w:r>
      <w:r w:rsidRPr="004264D9">
        <w:rPr>
          <w:rFonts w:ascii="Arial" w:hAnsi="Arial" w:cs="Arial"/>
          <w:sz w:val="22"/>
        </w:rPr>
        <w:tab/>
        <w:t>Stage Two Evaluation</w:t>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t>5</w:t>
      </w:r>
    </w:p>
    <w:p w:rsidR="005149C6" w:rsidRPr="004264D9" w:rsidRDefault="00953446" w:rsidP="000E448E">
      <w:pPr>
        <w:ind w:left="360"/>
        <w:rPr>
          <w:rFonts w:ascii="Arial" w:hAnsi="Arial" w:cs="Arial"/>
          <w:sz w:val="22"/>
        </w:rPr>
      </w:pPr>
      <w:r w:rsidRPr="004264D9">
        <w:rPr>
          <w:rFonts w:ascii="Arial" w:hAnsi="Arial" w:cs="Arial"/>
          <w:sz w:val="22"/>
        </w:rPr>
        <w:tab/>
      </w:r>
    </w:p>
    <w:p w:rsidR="006C1516" w:rsidRPr="004264D9" w:rsidRDefault="005149C6" w:rsidP="00637A3D">
      <w:pPr>
        <w:pStyle w:val="ListParagraph"/>
        <w:numPr>
          <w:ilvl w:val="0"/>
          <w:numId w:val="70"/>
        </w:numPr>
        <w:rPr>
          <w:rFonts w:ascii="Arial" w:hAnsi="Arial" w:cs="Arial"/>
          <w:sz w:val="22"/>
        </w:rPr>
      </w:pPr>
      <w:r w:rsidRPr="004264D9">
        <w:rPr>
          <w:rFonts w:ascii="Arial" w:hAnsi="Arial" w:cs="Arial"/>
          <w:sz w:val="22"/>
        </w:rPr>
        <w:t xml:space="preserve">Instructions to </w:t>
      </w:r>
      <w:r w:rsidR="009740E9" w:rsidRPr="004264D9">
        <w:rPr>
          <w:rFonts w:ascii="Arial" w:hAnsi="Arial" w:cs="Arial"/>
          <w:sz w:val="22"/>
        </w:rPr>
        <w:t>Providers</w:t>
      </w:r>
      <w:r w:rsidRPr="004264D9">
        <w:rPr>
          <w:rFonts w:ascii="Arial" w:hAnsi="Arial" w:cs="Arial"/>
          <w:sz w:val="22"/>
        </w:rPr>
        <w:t xml:space="preserve"> and Conditions of Tender</w:t>
      </w:r>
    </w:p>
    <w:p w:rsidR="006C1516" w:rsidRPr="004264D9" w:rsidRDefault="005149C6" w:rsidP="006C1516">
      <w:pPr>
        <w:pStyle w:val="ListParagraph"/>
        <w:ind w:left="1440"/>
        <w:rPr>
          <w:rFonts w:ascii="Arial" w:hAnsi="Arial" w:cs="Arial"/>
          <w:sz w:val="22"/>
        </w:rPr>
      </w:pPr>
      <w:r w:rsidRPr="004264D9">
        <w:rPr>
          <w:rFonts w:ascii="Arial" w:hAnsi="Arial" w:cs="Arial"/>
          <w:sz w:val="22"/>
        </w:rPr>
        <w:tab/>
      </w:r>
      <w:r w:rsidR="00953446" w:rsidRPr="004264D9">
        <w:rPr>
          <w:rFonts w:ascii="Arial" w:hAnsi="Arial" w:cs="Arial"/>
          <w:sz w:val="22"/>
        </w:rPr>
        <w:tab/>
      </w:r>
      <w:r w:rsidRPr="004264D9">
        <w:rPr>
          <w:rFonts w:ascii="Arial" w:hAnsi="Arial" w:cs="Arial"/>
          <w:sz w:val="22"/>
        </w:rPr>
        <w:tab/>
      </w:r>
      <w:r w:rsidR="00AD732D" w:rsidRPr="004264D9">
        <w:rPr>
          <w:rFonts w:ascii="Arial" w:hAnsi="Arial" w:cs="Arial"/>
          <w:sz w:val="22"/>
        </w:rPr>
        <w:tab/>
      </w:r>
      <w:r w:rsidR="00AD732D" w:rsidRPr="004264D9">
        <w:rPr>
          <w:rFonts w:ascii="Arial" w:hAnsi="Arial" w:cs="Arial"/>
          <w:sz w:val="22"/>
        </w:rPr>
        <w:tab/>
      </w:r>
    </w:p>
    <w:p w:rsidR="00AD732D" w:rsidRPr="004264D9" w:rsidRDefault="00AD732D" w:rsidP="006C1516">
      <w:pPr>
        <w:ind w:left="360"/>
        <w:rPr>
          <w:rFonts w:ascii="Arial" w:hAnsi="Arial" w:cs="Arial"/>
          <w:sz w:val="22"/>
        </w:rPr>
      </w:pPr>
      <w:r w:rsidRPr="004264D9">
        <w:rPr>
          <w:rFonts w:ascii="Arial" w:hAnsi="Arial" w:cs="Arial"/>
          <w:sz w:val="22"/>
        </w:rPr>
        <w:tab/>
      </w:r>
      <w:r w:rsidR="00E25713" w:rsidRPr="004264D9">
        <w:rPr>
          <w:rFonts w:ascii="Arial" w:hAnsi="Arial" w:cs="Arial"/>
          <w:sz w:val="22"/>
        </w:rPr>
        <w:tab/>
      </w:r>
      <w:r w:rsidR="009740E9" w:rsidRPr="004264D9">
        <w:rPr>
          <w:rFonts w:ascii="Arial" w:hAnsi="Arial" w:cs="Arial"/>
          <w:sz w:val="22"/>
        </w:rPr>
        <w:tab/>
      </w:r>
      <w:r w:rsidRPr="004264D9">
        <w:rPr>
          <w:rFonts w:ascii="Arial" w:hAnsi="Arial" w:cs="Arial"/>
          <w:sz w:val="22"/>
        </w:rPr>
        <w:t>General Instructions</w:t>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00F11893" w:rsidRPr="004264D9">
        <w:rPr>
          <w:rFonts w:ascii="Arial" w:hAnsi="Arial" w:cs="Arial"/>
          <w:sz w:val="22"/>
        </w:rPr>
        <w:t>10</w:t>
      </w:r>
    </w:p>
    <w:p w:rsidR="005149C6" w:rsidRPr="004264D9" w:rsidRDefault="00AD732D" w:rsidP="000E448E">
      <w:pPr>
        <w:ind w:left="360"/>
        <w:rPr>
          <w:rFonts w:ascii="Arial" w:hAnsi="Arial" w:cs="Arial"/>
          <w:sz w:val="22"/>
        </w:rPr>
      </w:pPr>
      <w:r w:rsidRPr="004264D9">
        <w:rPr>
          <w:rFonts w:ascii="Arial" w:hAnsi="Arial" w:cs="Arial"/>
          <w:sz w:val="22"/>
        </w:rPr>
        <w:tab/>
      </w:r>
      <w:r w:rsidRPr="004264D9">
        <w:rPr>
          <w:rFonts w:ascii="Arial" w:hAnsi="Arial" w:cs="Arial"/>
          <w:sz w:val="22"/>
        </w:rPr>
        <w:tab/>
      </w:r>
      <w:r w:rsidRPr="004264D9">
        <w:rPr>
          <w:rFonts w:ascii="Arial" w:hAnsi="Arial" w:cs="Arial"/>
          <w:sz w:val="22"/>
        </w:rPr>
        <w:tab/>
        <w:t>Completing the Form</w:t>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00E148AF" w:rsidRPr="004264D9">
        <w:rPr>
          <w:rFonts w:ascii="Arial" w:hAnsi="Arial" w:cs="Arial"/>
          <w:sz w:val="22"/>
        </w:rPr>
        <w:tab/>
      </w:r>
      <w:r w:rsidR="00E16C3D" w:rsidRPr="004264D9">
        <w:rPr>
          <w:rFonts w:ascii="Arial" w:hAnsi="Arial" w:cs="Arial"/>
          <w:sz w:val="22"/>
        </w:rPr>
        <w:t>1</w:t>
      </w:r>
      <w:r w:rsidR="00F11893" w:rsidRPr="004264D9">
        <w:rPr>
          <w:rFonts w:ascii="Arial" w:hAnsi="Arial" w:cs="Arial"/>
          <w:sz w:val="22"/>
        </w:rPr>
        <w:t>4</w:t>
      </w:r>
    </w:p>
    <w:p w:rsidR="00AD732D" w:rsidRPr="004264D9" w:rsidRDefault="00AD732D" w:rsidP="000E448E">
      <w:pPr>
        <w:ind w:left="360" w:firstLine="720"/>
        <w:rPr>
          <w:rFonts w:ascii="Arial" w:hAnsi="Arial" w:cs="Arial"/>
          <w:sz w:val="22"/>
        </w:rPr>
      </w:pPr>
      <w:r w:rsidRPr="004264D9">
        <w:rPr>
          <w:rFonts w:ascii="Arial" w:hAnsi="Arial" w:cs="Arial"/>
          <w:sz w:val="22"/>
        </w:rPr>
        <w:tab/>
      </w:r>
      <w:r w:rsidRPr="004264D9">
        <w:rPr>
          <w:rFonts w:ascii="Arial" w:hAnsi="Arial" w:cs="Arial"/>
          <w:sz w:val="22"/>
        </w:rPr>
        <w:tab/>
        <w:t>Submitting the Form</w:t>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00E148AF" w:rsidRPr="004264D9">
        <w:rPr>
          <w:rFonts w:ascii="Arial" w:hAnsi="Arial" w:cs="Arial"/>
          <w:sz w:val="22"/>
        </w:rPr>
        <w:tab/>
      </w:r>
      <w:r w:rsidR="00F11893" w:rsidRPr="004264D9">
        <w:rPr>
          <w:rFonts w:ascii="Arial" w:hAnsi="Arial" w:cs="Arial"/>
          <w:sz w:val="22"/>
        </w:rPr>
        <w:t>16</w:t>
      </w:r>
    </w:p>
    <w:p w:rsidR="001C357E" w:rsidRPr="004264D9" w:rsidRDefault="001C357E" w:rsidP="000E448E">
      <w:pPr>
        <w:ind w:left="360" w:firstLine="720"/>
        <w:rPr>
          <w:rFonts w:ascii="Arial" w:hAnsi="Arial" w:cs="Arial"/>
          <w:sz w:val="22"/>
        </w:rPr>
      </w:pPr>
      <w:r w:rsidRPr="004264D9">
        <w:rPr>
          <w:rFonts w:ascii="Arial" w:hAnsi="Arial" w:cs="Arial"/>
          <w:sz w:val="22"/>
        </w:rPr>
        <w:tab/>
      </w:r>
      <w:r w:rsidRPr="004264D9">
        <w:rPr>
          <w:rFonts w:ascii="Arial" w:hAnsi="Arial" w:cs="Arial"/>
          <w:sz w:val="22"/>
        </w:rPr>
        <w:tab/>
        <w:t>Rejection of Tender</w:t>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00F11893" w:rsidRPr="004264D9">
        <w:rPr>
          <w:rFonts w:ascii="Arial" w:hAnsi="Arial" w:cs="Arial"/>
          <w:sz w:val="22"/>
        </w:rPr>
        <w:t>17</w:t>
      </w:r>
    </w:p>
    <w:p w:rsidR="001C357E" w:rsidRPr="004264D9" w:rsidRDefault="001C357E" w:rsidP="000E448E">
      <w:pPr>
        <w:ind w:left="360" w:firstLine="720"/>
        <w:rPr>
          <w:rFonts w:ascii="Arial" w:hAnsi="Arial" w:cs="Arial"/>
          <w:sz w:val="22"/>
        </w:rPr>
      </w:pPr>
      <w:r w:rsidRPr="004264D9">
        <w:rPr>
          <w:rFonts w:ascii="Arial" w:hAnsi="Arial" w:cs="Arial"/>
          <w:sz w:val="22"/>
        </w:rPr>
        <w:tab/>
      </w:r>
      <w:r w:rsidRPr="004264D9">
        <w:rPr>
          <w:rFonts w:ascii="Arial" w:hAnsi="Arial" w:cs="Arial"/>
          <w:sz w:val="22"/>
        </w:rPr>
        <w:tab/>
        <w:t>Acceptance of Tender</w:t>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00E148AF" w:rsidRPr="004264D9">
        <w:rPr>
          <w:rFonts w:ascii="Arial" w:hAnsi="Arial" w:cs="Arial"/>
          <w:sz w:val="22"/>
        </w:rPr>
        <w:tab/>
      </w:r>
      <w:r w:rsidR="00F11893" w:rsidRPr="004264D9">
        <w:rPr>
          <w:rFonts w:ascii="Arial" w:hAnsi="Arial" w:cs="Arial"/>
          <w:sz w:val="22"/>
        </w:rPr>
        <w:t>17</w:t>
      </w:r>
    </w:p>
    <w:p w:rsidR="0022502C" w:rsidRPr="004264D9" w:rsidRDefault="0022502C" w:rsidP="000E448E">
      <w:pPr>
        <w:ind w:left="360" w:firstLine="720"/>
        <w:rPr>
          <w:rFonts w:ascii="Arial" w:hAnsi="Arial" w:cs="Arial"/>
          <w:sz w:val="22"/>
        </w:rPr>
      </w:pPr>
      <w:r w:rsidRPr="004264D9">
        <w:rPr>
          <w:rFonts w:ascii="Arial" w:hAnsi="Arial" w:cs="Arial"/>
          <w:sz w:val="22"/>
        </w:rPr>
        <w:tab/>
      </w:r>
      <w:r w:rsidRPr="004264D9">
        <w:rPr>
          <w:rFonts w:ascii="Arial" w:hAnsi="Arial" w:cs="Arial"/>
          <w:sz w:val="22"/>
        </w:rPr>
        <w:tab/>
        <w:t>Suppliers Warrant</w:t>
      </w:r>
      <w:r w:rsidR="00C161D1" w:rsidRPr="004264D9">
        <w:rPr>
          <w:rFonts w:ascii="Arial" w:hAnsi="Arial" w:cs="Arial"/>
          <w:sz w:val="22"/>
        </w:rPr>
        <w:t>ies</w:t>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00E148AF" w:rsidRPr="004264D9">
        <w:rPr>
          <w:rFonts w:ascii="Arial" w:hAnsi="Arial" w:cs="Arial"/>
          <w:sz w:val="22"/>
        </w:rPr>
        <w:tab/>
      </w:r>
      <w:r w:rsidR="00F11893" w:rsidRPr="004264D9">
        <w:rPr>
          <w:rFonts w:ascii="Arial" w:hAnsi="Arial" w:cs="Arial"/>
          <w:sz w:val="22"/>
        </w:rPr>
        <w:t>18</w:t>
      </w:r>
    </w:p>
    <w:p w:rsidR="00AD732D" w:rsidRPr="004264D9" w:rsidRDefault="00AD732D" w:rsidP="000E448E">
      <w:pPr>
        <w:ind w:left="360" w:firstLine="720"/>
        <w:rPr>
          <w:rFonts w:ascii="Arial" w:hAnsi="Arial" w:cs="Arial"/>
          <w:sz w:val="22"/>
        </w:rPr>
      </w:pPr>
    </w:p>
    <w:p w:rsidR="005149C6" w:rsidRPr="004264D9" w:rsidRDefault="005149C6" w:rsidP="000E448E">
      <w:pPr>
        <w:ind w:left="360"/>
        <w:rPr>
          <w:rFonts w:ascii="Arial" w:hAnsi="Arial" w:cs="Arial"/>
          <w:sz w:val="22"/>
        </w:rPr>
      </w:pPr>
      <w:r w:rsidRPr="004264D9">
        <w:rPr>
          <w:rFonts w:ascii="Arial" w:hAnsi="Arial" w:cs="Arial"/>
          <w:sz w:val="22"/>
        </w:rPr>
        <w:t>3</w:t>
      </w:r>
      <w:r w:rsidR="00134CEC" w:rsidRPr="004264D9">
        <w:rPr>
          <w:rFonts w:ascii="Arial" w:hAnsi="Arial" w:cs="Arial"/>
          <w:sz w:val="22"/>
        </w:rPr>
        <w:t>a</w:t>
      </w:r>
      <w:r w:rsidRPr="004264D9">
        <w:rPr>
          <w:rFonts w:ascii="Arial" w:hAnsi="Arial" w:cs="Arial"/>
          <w:sz w:val="22"/>
        </w:rPr>
        <w:tab/>
      </w:r>
      <w:r w:rsidRPr="004264D9">
        <w:rPr>
          <w:rFonts w:ascii="Arial" w:hAnsi="Arial" w:cs="Arial"/>
          <w:sz w:val="22"/>
        </w:rPr>
        <w:tab/>
        <w:t>Specification</w:t>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Pr="004264D9">
        <w:rPr>
          <w:rFonts w:ascii="Arial" w:hAnsi="Arial" w:cs="Arial"/>
          <w:sz w:val="22"/>
        </w:rPr>
        <w:tab/>
      </w:r>
      <w:r w:rsidR="00953446" w:rsidRPr="004264D9">
        <w:rPr>
          <w:rFonts w:ascii="Arial" w:hAnsi="Arial" w:cs="Arial"/>
          <w:sz w:val="22"/>
        </w:rPr>
        <w:tab/>
      </w:r>
      <w:r w:rsidR="00F11893" w:rsidRPr="004264D9">
        <w:rPr>
          <w:rFonts w:ascii="Arial" w:hAnsi="Arial" w:cs="Arial"/>
          <w:sz w:val="22"/>
        </w:rPr>
        <w:t>20</w:t>
      </w:r>
    </w:p>
    <w:p w:rsidR="00931899" w:rsidRPr="004264D9" w:rsidRDefault="00931899" w:rsidP="00931899">
      <w:pPr>
        <w:rPr>
          <w:rFonts w:ascii="Arial" w:hAnsi="Arial" w:cs="Arial"/>
          <w:sz w:val="22"/>
        </w:rPr>
      </w:pPr>
    </w:p>
    <w:p w:rsidR="00AD732D" w:rsidRPr="004264D9" w:rsidRDefault="00931899" w:rsidP="000E448E">
      <w:pPr>
        <w:ind w:firstLine="360"/>
        <w:rPr>
          <w:rFonts w:ascii="Arial" w:hAnsi="Arial" w:cs="Arial"/>
          <w:sz w:val="22"/>
          <w:szCs w:val="24"/>
        </w:rPr>
      </w:pPr>
      <w:r w:rsidRPr="004264D9">
        <w:rPr>
          <w:rFonts w:ascii="Arial" w:hAnsi="Arial" w:cs="Arial"/>
          <w:sz w:val="22"/>
        </w:rPr>
        <w:t>3</w:t>
      </w:r>
      <w:r w:rsidR="00FE3656">
        <w:rPr>
          <w:rFonts w:ascii="Arial" w:hAnsi="Arial" w:cs="Arial"/>
          <w:sz w:val="22"/>
        </w:rPr>
        <w:t>b</w:t>
      </w:r>
      <w:r w:rsidR="00AD732D" w:rsidRPr="004264D9">
        <w:rPr>
          <w:rFonts w:ascii="Arial" w:hAnsi="Arial" w:cs="Arial"/>
          <w:sz w:val="22"/>
        </w:rPr>
        <w:tab/>
      </w:r>
      <w:r w:rsidR="00AD732D" w:rsidRPr="004264D9">
        <w:rPr>
          <w:rFonts w:ascii="Arial" w:hAnsi="Arial" w:cs="Arial"/>
          <w:sz w:val="22"/>
        </w:rPr>
        <w:tab/>
      </w:r>
      <w:r w:rsidR="00AD732D" w:rsidRPr="004264D9">
        <w:rPr>
          <w:rFonts w:ascii="Arial" w:hAnsi="Arial" w:cs="Arial"/>
          <w:sz w:val="22"/>
          <w:szCs w:val="24"/>
        </w:rPr>
        <w:t xml:space="preserve">Contract &amp; Performance Management Arrangements </w:t>
      </w:r>
      <w:r w:rsidR="00AD732D" w:rsidRPr="004264D9">
        <w:rPr>
          <w:rFonts w:ascii="Arial" w:hAnsi="Arial" w:cs="Arial"/>
          <w:sz w:val="22"/>
          <w:szCs w:val="24"/>
        </w:rPr>
        <w:tab/>
      </w:r>
      <w:r w:rsidR="00AD732D" w:rsidRPr="004264D9">
        <w:rPr>
          <w:rFonts w:ascii="Arial" w:hAnsi="Arial" w:cs="Arial"/>
          <w:sz w:val="22"/>
          <w:szCs w:val="24"/>
        </w:rPr>
        <w:tab/>
      </w:r>
      <w:r w:rsidR="00AD732D" w:rsidRPr="004264D9">
        <w:rPr>
          <w:rFonts w:ascii="Arial" w:hAnsi="Arial" w:cs="Arial"/>
          <w:sz w:val="22"/>
          <w:szCs w:val="24"/>
        </w:rPr>
        <w:tab/>
      </w:r>
      <w:r w:rsidR="00FE3656">
        <w:rPr>
          <w:rFonts w:ascii="Arial" w:hAnsi="Arial" w:cs="Arial"/>
          <w:sz w:val="22"/>
          <w:szCs w:val="24"/>
        </w:rPr>
        <w:t>36</w:t>
      </w:r>
    </w:p>
    <w:p w:rsidR="00380B0A" w:rsidRPr="004264D9" w:rsidRDefault="00380B0A" w:rsidP="000E448E">
      <w:pPr>
        <w:ind w:firstLine="360"/>
        <w:rPr>
          <w:rFonts w:ascii="Arial" w:hAnsi="Arial" w:cs="Arial"/>
          <w:sz w:val="22"/>
          <w:szCs w:val="24"/>
        </w:rPr>
      </w:pPr>
    </w:p>
    <w:p w:rsidR="00AD732D" w:rsidRPr="00D95D77" w:rsidRDefault="00931899" w:rsidP="000E448E">
      <w:pPr>
        <w:ind w:firstLine="360"/>
        <w:rPr>
          <w:rFonts w:ascii="Arial" w:hAnsi="Arial" w:cs="Arial"/>
          <w:sz w:val="22"/>
          <w:szCs w:val="24"/>
        </w:rPr>
      </w:pPr>
      <w:r w:rsidRPr="004264D9">
        <w:rPr>
          <w:rFonts w:ascii="Arial" w:hAnsi="Arial" w:cs="Arial"/>
          <w:sz w:val="22"/>
          <w:szCs w:val="24"/>
        </w:rPr>
        <w:t>3d</w:t>
      </w:r>
      <w:r w:rsidR="00D73828" w:rsidRPr="004264D9">
        <w:rPr>
          <w:rFonts w:ascii="Arial" w:hAnsi="Arial" w:cs="Arial"/>
          <w:sz w:val="22"/>
          <w:szCs w:val="24"/>
        </w:rPr>
        <w:tab/>
      </w:r>
      <w:r w:rsidR="00D73828" w:rsidRPr="004264D9">
        <w:rPr>
          <w:rFonts w:ascii="Arial" w:hAnsi="Arial" w:cs="Arial"/>
          <w:sz w:val="22"/>
          <w:szCs w:val="24"/>
        </w:rPr>
        <w:tab/>
        <w:t>Key Perfo</w:t>
      </w:r>
      <w:r w:rsidR="009740E9" w:rsidRPr="004264D9">
        <w:rPr>
          <w:rFonts w:ascii="Arial" w:hAnsi="Arial" w:cs="Arial"/>
          <w:sz w:val="22"/>
          <w:szCs w:val="24"/>
        </w:rPr>
        <w:t>r</w:t>
      </w:r>
      <w:r w:rsidR="00D73828" w:rsidRPr="004264D9">
        <w:rPr>
          <w:rFonts w:ascii="Arial" w:hAnsi="Arial" w:cs="Arial"/>
          <w:sz w:val="22"/>
          <w:szCs w:val="24"/>
        </w:rPr>
        <w:t>mance Indicat</w:t>
      </w:r>
      <w:r w:rsidR="00D154B6" w:rsidRPr="004264D9">
        <w:rPr>
          <w:rFonts w:ascii="Arial" w:hAnsi="Arial" w:cs="Arial"/>
          <w:sz w:val="22"/>
          <w:szCs w:val="24"/>
        </w:rPr>
        <w:t>ors definitions and measures</w:t>
      </w:r>
      <w:r w:rsidR="00D154B6" w:rsidRPr="004264D9">
        <w:rPr>
          <w:rFonts w:ascii="Arial" w:hAnsi="Arial" w:cs="Arial"/>
          <w:sz w:val="22"/>
          <w:szCs w:val="24"/>
        </w:rPr>
        <w:tab/>
      </w:r>
      <w:r w:rsidR="00D73828" w:rsidRPr="004264D9">
        <w:rPr>
          <w:rFonts w:ascii="Arial" w:hAnsi="Arial" w:cs="Arial"/>
          <w:sz w:val="22"/>
          <w:szCs w:val="24"/>
        </w:rPr>
        <w:t xml:space="preserve"> </w:t>
      </w:r>
      <w:r w:rsidR="00D73828" w:rsidRPr="004264D9">
        <w:rPr>
          <w:rFonts w:ascii="Arial" w:hAnsi="Arial" w:cs="Arial"/>
          <w:sz w:val="22"/>
          <w:szCs w:val="24"/>
        </w:rPr>
        <w:tab/>
      </w:r>
      <w:r w:rsidR="00D73828" w:rsidRPr="004264D9">
        <w:rPr>
          <w:rFonts w:ascii="Arial" w:hAnsi="Arial" w:cs="Arial"/>
          <w:sz w:val="22"/>
          <w:szCs w:val="24"/>
        </w:rPr>
        <w:tab/>
      </w:r>
      <w:r w:rsidR="00FE3656">
        <w:rPr>
          <w:rFonts w:ascii="Arial" w:hAnsi="Arial" w:cs="Arial"/>
          <w:sz w:val="22"/>
          <w:szCs w:val="24"/>
        </w:rPr>
        <w:t>42</w:t>
      </w:r>
    </w:p>
    <w:p w:rsidR="001F67F7" w:rsidRDefault="001F67F7" w:rsidP="003B081C">
      <w:pPr>
        <w:rPr>
          <w:rFonts w:ascii="Arial" w:hAnsi="Arial" w:cs="Arial"/>
          <w:sz w:val="24"/>
          <w:szCs w:val="22"/>
        </w:rPr>
      </w:pPr>
    </w:p>
    <w:p w:rsidR="001F67F7" w:rsidRDefault="001F67F7" w:rsidP="003B081C">
      <w:pPr>
        <w:rPr>
          <w:rFonts w:ascii="Arial" w:hAnsi="Arial" w:cs="Arial"/>
          <w:sz w:val="24"/>
          <w:szCs w:val="22"/>
        </w:rPr>
        <w:sectPr w:rsidR="001F67F7" w:rsidSect="008E7944">
          <w:footerReference w:type="even" r:id="rId10"/>
          <w:footerReference w:type="default" r:id="rId11"/>
          <w:footerReference w:type="first" r:id="rId12"/>
          <w:pgSz w:w="11907" w:h="16840" w:code="9"/>
          <w:pgMar w:top="1440" w:right="1134" w:bottom="1276" w:left="1134" w:header="720" w:footer="549" w:gutter="0"/>
          <w:pgNumType w:start="1"/>
          <w:cols w:space="720"/>
          <w:noEndnote/>
        </w:sectPr>
      </w:pPr>
    </w:p>
    <w:p w:rsidR="005C20E6" w:rsidRPr="00735C25" w:rsidRDefault="005C20E6" w:rsidP="002822CC">
      <w:pPr>
        <w:rPr>
          <w:rFonts w:ascii="Arial" w:hAnsi="Arial" w:cs="Arial"/>
          <w:b/>
          <w:bCs/>
          <w:sz w:val="24"/>
          <w:szCs w:val="22"/>
        </w:rPr>
      </w:pPr>
    </w:p>
    <w:p w:rsidR="003B4835" w:rsidRPr="003341E3" w:rsidRDefault="00CA1FB1" w:rsidP="004275B8">
      <w:pPr>
        <w:pStyle w:val="ListParagraph"/>
        <w:numPr>
          <w:ilvl w:val="0"/>
          <w:numId w:val="21"/>
        </w:numPr>
        <w:ind w:hanging="720"/>
        <w:jc w:val="both"/>
        <w:rPr>
          <w:rFonts w:ascii="Arial" w:hAnsi="Arial" w:cs="Arial"/>
          <w:b/>
          <w:bCs/>
          <w:sz w:val="22"/>
          <w:szCs w:val="22"/>
        </w:rPr>
      </w:pPr>
      <w:r w:rsidRPr="003341E3">
        <w:rPr>
          <w:b/>
          <w:noProof/>
          <w:sz w:val="22"/>
          <w:szCs w:val="22"/>
          <w:lang w:eastAsia="en-GB"/>
        </w:rPr>
        <mc:AlternateContent>
          <mc:Choice Requires="wps">
            <w:drawing>
              <wp:anchor distT="0" distB="0" distL="114300" distR="114300" simplePos="0" relativeHeight="251654656" behindDoc="0" locked="0" layoutInCell="1" allowOverlap="1" wp14:anchorId="4A26F1F2" wp14:editId="531CBBFC">
                <wp:simplePos x="0" y="0"/>
                <wp:positionH relativeFrom="column">
                  <wp:posOffset>-140335</wp:posOffset>
                </wp:positionH>
                <wp:positionV relativeFrom="paragraph">
                  <wp:posOffset>-551815</wp:posOffset>
                </wp:positionV>
                <wp:extent cx="6324600" cy="299720"/>
                <wp:effectExtent l="12065" t="13335" r="6985" b="10795"/>
                <wp:wrapNone/>
                <wp:docPr id="14"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299720"/>
                        </a:xfrm>
                        <a:prstGeom prst="roundRect">
                          <a:avLst>
                            <a:gd name="adj" fmla="val 16667"/>
                          </a:avLst>
                        </a:prstGeom>
                        <a:solidFill>
                          <a:srgbClr val="00B050"/>
                        </a:solidFill>
                        <a:ln w="9525">
                          <a:solidFill>
                            <a:srgbClr val="92D050"/>
                          </a:solidFill>
                          <a:round/>
                          <a:headEnd/>
                          <a:tailEnd/>
                        </a:ln>
                      </wps:spPr>
                      <wps:txbx>
                        <w:txbxContent>
                          <w:p w:rsidR="00F8341F" w:rsidRDefault="00F8341F" w:rsidP="009265DD">
                            <w:pPr>
                              <w:pStyle w:val="Heading1"/>
                              <w:jc w:val="center"/>
                              <w:rPr>
                                <w:rFonts w:ascii="Arial" w:hAnsi="Arial"/>
                                <w:b/>
                                <w:sz w:val="28"/>
                              </w:rPr>
                            </w:pPr>
                            <w:r>
                              <w:rPr>
                                <w:rFonts w:ascii="Arial" w:hAnsi="Arial"/>
                                <w:b/>
                                <w:sz w:val="28"/>
                              </w:rPr>
                              <w:t>SECTION 1 – INFORMATION FOR PROVIDERS</w:t>
                            </w:r>
                          </w:p>
                          <w:p w:rsidR="00F8341F" w:rsidRPr="00F51551" w:rsidRDefault="00F8341F" w:rsidP="009265DD">
                            <w:pPr>
                              <w:shd w:val="clear" w:color="auto" w:fill="00B050"/>
                              <w:jc w:val="center"/>
                              <w:rPr>
                                <w:rFonts w:ascii="Arial" w:hAnsi="Arial" w:cs="Arial"/>
                                <w:b/>
                                <w:sz w:val="28"/>
                                <w:szCs w:val="28"/>
                              </w:rPr>
                            </w:pPr>
                          </w:p>
                          <w:p w:rsidR="00F8341F" w:rsidRPr="00F51551" w:rsidRDefault="00F8341F" w:rsidP="009265DD">
                            <w:pPr>
                              <w:shd w:val="clear" w:color="auto" w:fill="00B050"/>
                              <w:jc w:val="center"/>
                              <w:rPr>
                                <w:rFonts w:ascii="Arial" w:hAnsi="Arial" w:cs="Arial"/>
                                <w:b/>
                                <w:sz w:val="28"/>
                                <w:szCs w:val="28"/>
                              </w:rPr>
                            </w:pPr>
                          </w:p>
                          <w:p w:rsidR="00F8341F" w:rsidRPr="00F51551" w:rsidRDefault="00F8341F" w:rsidP="009265DD">
                            <w:pPr>
                              <w:shd w:val="clear" w:color="auto" w:fill="00B050"/>
                              <w:jc w:val="center"/>
                              <w:rPr>
                                <w:rFonts w:ascii="Arial" w:hAnsi="Arial" w:cs="Arial"/>
                                <w:b/>
                                <w:sz w:val="28"/>
                                <w:szCs w:val="28"/>
                              </w:rPr>
                            </w:pPr>
                            <w:r w:rsidRPr="00F51551">
                              <w:rPr>
                                <w:rFonts w:ascii="Arial" w:hAnsi="Arial" w:cs="Arial"/>
                                <w:b/>
                                <w:sz w:val="28"/>
                                <w:szCs w:val="28"/>
                              </w:rPr>
                              <w:t xml:space="preserve">Home Based </w:t>
                            </w:r>
                            <w:proofErr w:type="spellStart"/>
                            <w:r w:rsidRPr="00F51551">
                              <w:rPr>
                                <w:rFonts w:ascii="Arial" w:hAnsi="Arial" w:cs="Arial"/>
                                <w:b/>
                                <w:sz w:val="28"/>
                                <w:szCs w:val="28"/>
                              </w:rPr>
                              <w:t>Reablement</w:t>
                            </w:r>
                            <w:proofErr w:type="spellEnd"/>
                            <w:r w:rsidRPr="00F51551">
                              <w:rPr>
                                <w:rFonts w:ascii="Arial" w:hAnsi="Arial" w:cs="Arial"/>
                                <w:b/>
                                <w:sz w:val="28"/>
                                <w:szCs w:val="28"/>
                              </w:rPr>
                              <w:t xml:space="preserve"> Service</w:t>
                            </w:r>
                          </w:p>
                          <w:p w:rsidR="00F8341F" w:rsidRPr="00F51551" w:rsidRDefault="00F8341F" w:rsidP="009265DD">
                            <w:pPr>
                              <w:shd w:val="clear" w:color="auto" w:fill="00B050"/>
                              <w:jc w:val="center"/>
                              <w:rPr>
                                <w:rFonts w:ascii="Arial" w:hAnsi="Arial" w:cs="Arial"/>
                                <w:b/>
                                <w:sz w:val="28"/>
                                <w:szCs w:val="28"/>
                              </w:rPr>
                            </w:pPr>
                          </w:p>
                          <w:p w:rsidR="00F8341F" w:rsidRDefault="00F8341F" w:rsidP="009265DD">
                            <w:pPr>
                              <w:shd w:val="clear" w:color="auto" w:fill="00B050"/>
                              <w:jc w:val="center"/>
                              <w:rPr>
                                <w:rFonts w:ascii="Arial" w:hAnsi="Arial" w:cs="Arial"/>
                                <w:b/>
                                <w:sz w:val="28"/>
                                <w:szCs w:val="28"/>
                              </w:rPr>
                            </w:pPr>
                          </w:p>
                          <w:p w:rsidR="00F8341F" w:rsidRDefault="00F8341F" w:rsidP="009265DD">
                            <w:pPr>
                              <w:shd w:val="clear" w:color="auto" w:fill="00B050"/>
                              <w:rPr>
                                <w:rFonts w:ascii="Arial" w:hAnsi="Arial" w:cs="Arial"/>
                                <w:b/>
                                <w:sz w:val="28"/>
                                <w:szCs w:val="28"/>
                              </w:rPr>
                            </w:pPr>
                          </w:p>
                          <w:p w:rsidR="00F8341F" w:rsidRPr="00F51551" w:rsidRDefault="00F8341F" w:rsidP="009265DD">
                            <w:pPr>
                              <w:shd w:val="clear" w:color="auto" w:fill="00B050"/>
                              <w:jc w:val="center"/>
                              <w:rPr>
                                <w:rFonts w:ascii="Arial" w:hAnsi="Arial" w:cs="Arial"/>
                                <w:b/>
                                <w:sz w:val="28"/>
                                <w:szCs w:val="28"/>
                              </w:rPr>
                            </w:pPr>
                            <w:r w:rsidRPr="00F51551">
                              <w:rPr>
                                <w:rFonts w:ascii="Arial" w:hAnsi="Arial" w:cs="Arial"/>
                                <w:b/>
                                <w:sz w:val="28"/>
                                <w:szCs w:val="28"/>
                              </w:rPr>
                              <w:t>PL.15.XXX</w:t>
                            </w:r>
                          </w:p>
                          <w:p w:rsidR="00F8341F" w:rsidRPr="00F51551" w:rsidRDefault="00F8341F" w:rsidP="009265DD">
                            <w:pPr>
                              <w:shd w:val="clear" w:color="auto" w:fill="00B050"/>
                              <w:rPr>
                                <w:rFonts w:ascii="Arial" w:hAnsi="Arial" w:cs="Arial"/>
                                <w:b/>
                                <w:sz w:val="28"/>
                                <w:szCs w:val="28"/>
                              </w:rPr>
                            </w:pPr>
                          </w:p>
                          <w:p w:rsidR="00F8341F" w:rsidRPr="00DA4508" w:rsidRDefault="00F8341F" w:rsidP="009265DD">
                            <w:pPr>
                              <w:shd w:val="clear" w:color="auto" w:fill="76923C"/>
                              <w:jc w:val="center"/>
                              <w:rPr>
                                <w:rFonts w:ascii="Arial" w:hAnsi="Arial" w:cs="Arial"/>
                                <w:b/>
                                <w:sz w:val="28"/>
                                <w:szCs w:val="28"/>
                              </w:rPr>
                            </w:pPr>
                          </w:p>
                          <w:p w:rsidR="00F8341F" w:rsidRPr="00DA4508" w:rsidRDefault="00F8341F" w:rsidP="009265DD">
                            <w:pPr>
                              <w:pStyle w:val="Heading1"/>
                              <w:shd w:val="clear" w:color="auto" w:fill="76923C"/>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11.05pt;margin-top:-43.45pt;width:498pt;height:2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" fillcolor="#00b050" strokecolor="#92d050">
                <v:textbox>
                  <w:txbxContent>
                    <w:p w:rsidR="00F8341F" w:rsidRDefault="00F8341F" w:rsidP="009265DD">
                      <w:pPr>
                        <w:pStyle w:val="Heading1"/>
                        <w:jc w:val="center"/>
                        <w:rPr>
                          <w:rFonts w:ascii="Arial" w:hAnsi="Arial"/>
                          <w:b/>
                          <w:sz w:val="28"/>
                        </w:rPr>
                      </w:pPr>
                      <w:r>
                        <w:rPr>
                          <w:rFonts w:ascii="Arial" w:hAnsi="Arial"/>
                          <w:b/>
                          <w:sz w:val="28"/>
                        </w:rPr>
                        <w:t>SECTION 1 – INFORMATION FOR PROVIDERS</w:t>
                      </w:r>
                    </w:p>
                    <w:p w:rsidR="00F8341F" w:rsidRPr="00F51551" w:rsidRDefault="00F8341F" w:rsidP="009265DD">
                      <w:pPr>
                        <w:shd w:val="clear" w:color="auto" w:fill="00B050"/>
                        <w:jc w:val="center"/>
                        <w:rPr>
                          <w:rFonts w:ascii="Arial" w:hAnsi="Arial" w:cs="Arial"/>
                          <w:b/>
                          <w:sz w:val="28"/>
                          <w:szCs w:val="28"/>
                        </w:rPr>
                      </w:pPr>
                    </w:p>
                    <w:p w:rsidR="00F8341F" w:rsidRPr="00F51551" w:rsidRDefault="00F8341F" w:rsidP="009265DD">
                      <w:pPr>
                        <w:shd w:val="clear" w:color="auto" w:fill="00B050"/>
                        <w:jc w:val="center"/>
                        <w:rPr>
                          <w:rFonts w:ascii="Arial" w:hAnsi="Arial" w:cs="Arial"/>
                          <w:b/>
                          <w:sz w:val="28"/>
                          <w:szCs w:val="28"/>
                        </w:rPr>
                      </w:pPr>
                    </w:p>
                    <w:p w:rsidR="00F8341F" w:rsidRPr="00F51551" w:rsidRDefault="00F8341F" w:rsidP="009265DD">
                      <w:pPr>
                        <w:shd w:val="clear" w:color="auto" w:fill="00B050"/>
                        <w:jc w:val="center"/>
                        <w:rPr>
                          <w:rFonts w:ascii="Arial" w:hAnsi="Arial" w:cs="Arial"/>
                          <w:b/>
                          <w:sz w:val="28"/>
                          <w:szCs w:val="28"/>
                        </w:rPr>
                      </w:pPr>
                      <w:r w:rsidRPr="00F51551">
                        <w:rPr>
                          <w:rFonts w:ascii="Arial" w:hAnsi="Arial" w:cs="Arial"/>
                          <w:b/>
                          <w:sz w:val="28"/>
                          <w:szCs w:val="28"/>
                        </w:rPr>
                        <w:t xml:space="preserve">Home Based </w:t>
                      </w:r>
                      <w:proofErr w:type="spellStart"/>
                      <w:r w:rsidRPr="00F51551">
                        <w:rPr>
                          <w:rFonts w:ascii="Arial" w:hAnsi="Arial" w:cs="Arial"/>
                          <w:b/>
                          <w:sz w:val="28"/>
                          <w:szCs w:val="28"/>
                        </w:rPr>
                        <w:t>Reablement</w:t>
                      </w:r>
                      <w:proofErr w:type="spellEnd"/>
                      <w:r w:rsidRPr="00F51551">
                        <w:rPr>
                          <w:rFonts w:ascii="Arial" w:hAnsi="Arial" w:cs="Arial"/>
                          <w:b/>
                          <w:sz w:val="28"/>
                          <w:szCs w:val="28"/>
                        </w:rPr>
                        <w:t xml:space="preserve"> Service</w:t>
                      </w:r>
                    </w:p>
                    <w:p w:rsidR="00F8341F" w:rsidRPr="00F51551" w:rsidRDefault="00F8341F" w:rsidP="009265DD">
                      <w:pPr>
                        <w:shd w:val="clear" w:color="auto" w:fill="00B050"/>
                        <w:jc w:val="center"/>
                        <w:rPr>
                          <w:rFonts w:ascii="Arial" w:hAnsi="Arial" w:cs="Arial"/>
                          <w:b/>
                          <w:sz w:val="28"/>
                          <w:szCs w:val="28"/>
                        </w:rPr>
                      </w:pPr>
                    </w:p>
                    <w:p w:rsidR="00F8341F" w:rsidRDefault="00F8341F" w:rsidP="009265DD">
                      <w:pPr>
                        <w:shd w:val="clear" w:color="auto" w:fill="00B050"/>
                        <w:jc w:val="center"/>
                        <w:rPr>
                          <w:rFonts w:ascii="Arial" w:hAnsi="Arial" w:cs="Arial"/>
                          <w:b/>
                          <w:sz w:val="28"/>
                          <w:szCs w:val="28"/>
                        </w:rPr>
                      </w:pPr>
                    </w:p>
                    <w:p w:rsidR="00F8341F" w:rsidRDefault="00F8341F" w:rsidP="009265DD">
                      <w:pPr>
                        <w:shd w:val="clear" w:color="auto" w:fill="00B050"/>
                        <w:rPr>
                          <w:rFonts w:ascii="Arial" w:hAnsi="Arial" w:cs="Arial"/>
                          <w:b/>
                          <w:sz w:val="28"/>
                          <w:szCs w:val="28"/>
                        </w:rPr>
                      </w:pPr>
                    </w:p>
                    <w:p w:rsidR="00F8341F" w:rsidRPr="00F51551" w:rsidRDefault="00F8341F" w:rsidP="009265DD">
                      <w:pPr>
                        <w:shd w:val="clear" w:color="auto" w:fill="00B050"/>
                        <w:jc w:val="center"/>
                        <w:rPr>
                          <w:rFonts w:ascii="Arial" w:hAnsi="Arial" w:cs="Arial"/>
                          <w:b/>
                          <w:sz w:val="28"/>
                          <w:szCs w:val="28"/>
                        </w:rPr>
                      </w:pPr>
                      <w:r w:rsidRPr="00F51551">
                        <w:rPr>
                          <w:rFonts w:ascii="Arial" w:hAnsi="Arial" w:cs="Arial"/>
                          <w:b/>
                          <w:sz w:val="28"/>
                          <w:szCs w:val="28"/>
                        </w:rPr>
                        <w:t>PL.15.XXX</w:t>
                      </w:r>
                    </w:p>
                    <w:p w:rsidR="00F8341F" w:rsidRPr="00F51551" w:rsidRDefault="00F8341F" w:rsidP="009265DD">
                      <w:pPr>
                        <w:shd w:val="clear" w:color="auto" w:fill="00B050"/>
                        <w:rPr>
                          <w:rFonts w:ascii="Arial" w:hAnsi="Arial" w:cs="Arial"/>
                          <w:b/>
                          <w:sz w:val="28"/>
                          <w:szCs w:val="28"/>
                        </w:rPr>
                      </w:pPr>
                    </w:p>
                    <w:p w:rsidR="00F8341F" w:rsidRPr="00DA4508" w:rsidRDefault="00F8341F" w:rsidP="009265DD">
                      <w:pPr>
                        <w:shd w:val="clear" w:color="auto" w:fill="76923C"/>
                        <w:jc w:val="center"/>
                        <w:rPr>
                          <w:rFonts w:ascii="Arial" w:hAnsi="Arial" w:cs="Arial"/>
                          <w:b/>
                          <w:sz w:val="28"/>
                          <w:szCs w:val="28"/>
                        </w:rPr>
                      </w:pPr>
                    </w:p>
                    <w:p w:rsidR="00F8341F" w:rsidRPr="00DA4508" w:rsidRDefault="00F8341F" w:rsidP="009265DD">
                      <w:pPr>
                        <w:pStyle w:val="Heading1"/>
                        <w:shd w:val="clear" w:color="auto" w:fill="76923C"/>
                        <w:jc w:val="center"/>
                        <w:rPr>
                          <w:rFonts w:ascii="Arial" w:hAnsi="Arial" w:cs="Arial"/>
                        </w:rPr>
                      </w:pPr>
                    </w:p>
                  </w:txbxContent>
                </v:textbox>
              </v:roundrect>
            </w:pict>
          </mc:Fallback>
        </mc:AlternateContent>
      </w:r>
      <w:r w:rsidR="003B4835" w:rsidRPr="003341E3">
        <w:rPr>
          <w:rFonts w:ascii="Arial" w:hAnsi="Arial" w:cs="Arial"/>
          <w:b/>
          <w:bCs/>
          <w:sz w:val="22"/>
          <w:szCs w:val="22"/>
          <w:u w:val="single"/>
        </w:rPr>
        <w:t>Background</w:t>
      </w:r>
      <w:r w:rsidR="00246A2F" w:rsidRPr="003341E3">
        <w:rPr>
          <w:rFonts w:ascii="Arial" w:hAnsi="Arial" w:cs="Arial"/>
          <w:b/>
          <w:bCs/>
          <w:sz w:val="22"/>
          <w:szCs w:val="22"/>
          <w:u w:val="single"/>
        </w:rPr>
        <w:t xml:space="preserve"> and Context </w:t>
      </w:r>
      <w:r w:rsidR="00EF2610" w:rsidRPr="003341E3">
        <w:rPr>
          <w:rFonts w:ascii="Arial" w:hAnsi="Arial" w:cs="Arial"/>
          <w:b/>
          <w:bCs/>
          <w:sz w:val="22"/>
          <w:szCs w:val="22"/>
          <w:u w:val="single"/>
        </w:rPr>
        <w:t xml:space="preserve">for </w:t>
      </w:r>
      <w:r w:rsidR="000B5F2D" w:rsidRPr="003341E3">
        <w:rPr>
          <w:rFonts w:ascii="Arial" w:hAnsi="Arial" w:cs="Arial"/>
          <w:b/>
          <w:bCs/>
          <w:sz w:val="22"/>
          <w:szCs w:val="22"/>
          <w:u w:val="single"/>
        </w:rPr>
        <w:t>Learning Disability Involvement Contract</w:t>
      </w:r>
      <w:r w:rsidR="00C16397" w:rsidRPr="003341E3">
        <w:rPr>
          <w:rFonts w:ascii="Arial" w:hAnsi="Arial" w:cs="Arial"/>
          <w:b/>
          <w:bCs/>
          <w:sz w:val="22"/>
          <w:szCs w:val="22"/>
          <w:u w:val="single"/>
        </w:rPr>
        <w:t xml:space="preserve"> i</w:t>
      </w:r>
      <w:r w:rsidR="00246A2F" w:rsidRPr="003341E3">
        <w:rPr>
          <w:rFonts w:ascii="Arial" w:hAnsi="Arial" w:cs="Arial"/>
          <w:b/>
          <w:bCs/>
          <w:sz w:val="22"/>
          <w:szCs w:val="22"/>
          <w:u w:val="single"/>
        </w:rPr>
        <w:t>n Lincolnshire</w:t>
      </w:r>
    </w:p>
    <w:p w:rsidR="00485B91" w:rsidRPr="00735C25" w:rsidRDefault="00485B91" w:rsidP="00485B91">
      <w:pPr>
        <w:rPr>
          <w:rFonts w:ascii="Arial" w:hAnsi="Arial" w:cs="Arial"/>
          <w:b/>
          <w:bCs/>
          <w:sz w:val="22"/>
          <w:szCs w:val="22"/>
          <w:u w:val="single"/>
        </w:rPr>
      </w:pPr>
    </w:p>
    <w:p w:rsidR="003C65A9" w:rsidRPr="003C65A9" w:rsidRDefault="003C65A9" w:rsidP="003C65A9">
      <w:pPr>
        <w:ind w:left="720" w:hanging="720"/>
        <w:jc w:val="both"/>
        <w:rPr>
          <w:rFonts w:ascii="Arial" w:hAnsi="Arial" w:cs="Arial"/>
        </w:rPr>
      </w:pPr>
      <w:r w:rsidRPr="003C65A9">
        <w:rPr>
          <w:rFonts w:ascii="Arial" w:hAnsi="Arial" w:cs="Arial"/>
        </w:rPr>
        <w:t>1.</w:t>
      </w:r>
      <w:r w:rsidRPr="003C65A9">
        <w:rPr>
          <w:rFonts w:ascii="Arial" w:hAnsi="Arial" w:cs="Arial"/>
          <w:color w:val="1F497D"/>
        </w:rPr>
        <w:t xml:space="preserve">1       </w:t>
      </w:r>
      <w:r w:rsidRPr="003C65A9">
        <w:rPr>
          <w:rFonts w:ascii="Arial" w:hAnsi="Arial" w:cs="Arial"/>
        </w:rPr>
        <w:t>Lincolnshire County Council (LCC) recognises the importance of people having their say on local issues throughout our Specialist Adult Services Commissioning Strategy 2018-2021. Everyone should be given the opportunity to be involved in issues that affect their life, for some people, particularly those with learning disabilities, this can be difficult. This is why LCC is committed to ensuring that people with learning disabilities are given the right support and encouragement to take part in decisions and development of services and have their views heard and acted upon.</w:t>
      </w:r>
    </w:p>
    <w:p w:rsidR="003C65A9" w:rsidRPr="003C65A9" w:rsidRDefault="003C65A9" w:rsidP="003C65A9">
      <w:pPr>
        <w:jc w:val="both"/>
        <w:rPr>
          <w:rFonts w:ascii="Arial" w:hAnsi="Arial" w:cs="Arial"/>
        </w:rPr>
      </w:pPr>
    </w:p>
    <w:p w:rsidR="003C65A9" w:rsidRPr="003C65A9" w:rsidRDefault="006C1516" w:rsidP="006C1516">
      <w:pPr>
        <w:ind w:left="720" w:hanging="720"/>
        <w:jc w:val="both"/>
        <w:rPr>
          <w:rFonts w:ascii="Arial" w:hAnsi="Arial" w:cs="Arial"/>
        </w:rPr>
      </w:pPr>
      <w:r>
        <w:rPr>
          <w:rFonts w:ascii="Arial" w:hAnsi="Arial" w:cs="Arial"/>
        </w:rPr>
        <w:t>1.2</w:t>
      </w:r>
      <w:r>
        <w:rPr>
          <w:rFonts w:ascii="Arial" w:hAnsi="Arial" w:cs="Arial"/>
        </w:rPr>
        <w:tab/>
      </w:r>
      <w:r w:rsidR="003C65A9" w:rsidRPr="003C65A9">
        <w:rPr>
          <w:rFonts w:ascii="Arial" w:hAnsi="Arial" w:cs="Arial"/>
        </w:rPr>
        <w:t>With on-going budget constraints engaging with the people that use services is even more important and there is an agreed view that health and social care need to transform the relationship with communities in order to meet the challenges faced. Evidence suggests that by co-producing solutions with the community can deliver the outcomes that matter most for people, as well as providing value for money.</w:t>
      </w:r>
    </w:p>
    <w:p w:rsidR="003C65A9" w:rsidRPr="003C65A9" w:rsidRDefault="003C65A9" w:rsidP="003C65A9">
      <w:pPr>
        <w:jc w:val="both"/>
        <w:rPr>
          <w:rFonts w:ascii="Arial" w:hAnsi="Arial" w:cs="Arial"/>
        </w:rPr>
      </w:pPr>
    </w:p>
    <w:p w:rsidR="003C65A9" w:rsidRPr="006C1516" w:rsidRDefault="006C1516" w:rsidP="006C1516">
      <w:pPr>
        <w:ind w:left="720" w:hanging="720"/>
        <w:jc w:val="both"/>
        <w:rPr>
          <w:rFonts w:ascii="Arial" w:hAnsi="Arial" w:cs="Arial"/>
          <w:b/>
          <w:bCs/>
          <w:i/>
          <w:iCs/>
        </w:rPr>
      </w:pPr>
      <w:r>
        <w:rPr>
          <w:rFonts w:ascii="Arial" w:hAnsi="Arial" w:cs="Arial"/>
        </w:rPr>
        <w:t>1.3</w:t>
      </w:r>
      <w:r>
        <w:rPr>
          <w:rFonts w:ascii="Arial" w:hAnsi="Arial" w:cs="Arial"/>
        </w:rPr>
        <w:tab/>
      </w:r>
      <w:r w:rsidR="003C65A9" w:rsidRPr="006C1516">
        <w:rPr>
          <w:rFonts w:ascii="Arial" w:hAnsi="Arial" w:cs="Arial"/>
        </w:rPr>
        <w:t xml:space="preserve">The ideas and values of participation, involvement and co-production underpin a growing number of policies. </w:t>
      </w:r>
    </w:p>
    <w:p w:rsidR="003C65A9" w:rsidRPr="003C65A9" w:rsidRDefault="003C65A9" w:rsidP="003C65A9">
      <w:pPr>
        <w:autoSpaceDE w:val="0"/>
        <w:autoSpaceDN w:val="0"/>
        <w:jc w:val="both"/>
        <w:rPr>
          <w:rFonts w:ascii="Arial" w:hAnsi="Arial" w:cs="Arial"/>
        </w:rPr>
      </w:pPr>
    </w:p>
    <w:p w:rsidR="003C65A9" w:rsidRPr="00582B45" w:rsidRDefault="003C65A9" w:rsidP="00637A3D">
      <w:pPr>
        <w:pStyle w:val="ListParagraph"/>
        <w:numPr>
          <w:ilvl w:val="1"/>
          <w:numId w:val="71"/>
        </w:numPr>
        <w:autoSpaceDE w:val="0"/>
        <w:autoSpaceDN w:val="0"/>
        <w:jc w:val="both"/>
        <w:rPr>
          <w:rFonts w:ascii="Arial" w:hAnsi="Arial" w:cs="Arial"/>
        </w:rPr>
      </w:pPr>
      <w:r w:rsidRPr="00582B45">
        <w:rPr>
          <w:rFonts w:ascii="Arial" w:hAnsi="Arial" w:cs="Arial"/>
        </w:rPr>
        <w:t xml:space="preserve">Section 192 of the Health and Social Care Act 2012 </w:t>
      </w:r>
    </w:p>
    <w:p w:rsidR="003C65A9" w:rsidRPr="00582B45" w:rsidRDefault="003C65A9" w:rsidP="00637A3D">
      <w:pPr>
        <w:pStyle w:val="ListParagraph"/>
        <w:numPr>
          <w:ilvl w:val="1"/>
          <w:numId w:val="71"/>
        </w:numPr>
        <w:autoSpaceDE w:val="0"/>
        <w:autoSpaceDN w:val="0"/>
        <w:jc w:val="both"/>
        <w:rPr>
          <w:rFonts w:ascii="Arial" w:hAnsi="Arial" w:cs="Arial"/>
        </w:rPr>
      </w:pPr>
      <w:r w:rsidRPr="00582B45">
        <w:rPr>
          <w:rFonts w:ascii="Arial" w:hAnsi="Arial" w:cs="Arial"/>
        </w:rPr>
        <w:t>Part 4 of the Care Act Statutory Guidance (best practice guidance in involvement and co-production) and related sections</w:t>
      </w:r>
    </w:p>
    <w:p w:rsidR="003C65A9" w:rsidRPr="00582B45" w:rsidRDefault="003C65A9" w:rsidP="00637A3D">
      <w:pPr>
        <w:pStyle w:val="ListParagraph"/>
        <w:numPr>
          <w:ilvl w:val="1"/>
          <w:numId w:val="71"/>
        </w:numPr>
        <w:autoSpaceDE w:val="0"/>
        <w:autoSpaceDN w:val="0"/>
        <w:jc w:val="both"/>
        <w:rPr>
          <w:rFonts w:ascii="Arial" w:hAnsi="Arial" w:cs="Arial"/>
        </w:rPr>
      </w:pPr>
      <w:r w:rsidRPr="00582B45">
        <w:rPr>
          <w:rFonts w:ascii="Arial" w:hAnsi="Arial" w:cs="Arial"/>
        </w:rPr>
        <w:t>Part 3 of the Children's and Families Act 2014 includes the importance of young people, children and their parents participating as fully as possible in decision-making and being provided with the information and support to enable them to do so.</w:t>
      </w:r>
    </w:p>
    <w:p w:rsidR="003C65A9" w:rsidRPr="00582B45" w:rsidRDefault="003C65A9" w:rsidP="00637A3D">
      <w:pPr>
        <w:pStyle w:val="ListParagraph"/>
        <w:numPr>
          <w:ilvl w:val="1"/>
          <w:numId w:val="71"/>
        </w:numPr>
        <w:autoSpaceDE w:val="0"/>
        <w:autoSpaceDN w:val="0"/>
        <w:jc w:val="both"/>
        <w:rPr>
          <w:rFonts w:ascii="Arial" w:hAnsi="Arial" w:cs="Arial"/>
        </w:rPr>
      </w:pPr>
      <w:r w:rsidRPr="00582B45">
        <w:rPr>
          <w:rFonts w:ascii="Arial" w:hAnsi="Arial" w:cs="Arial"/>
        </w:rPr>
        <w:t xml:space="preserve">The duty under the Equality Act 2010 for local authorities to advance equality of opportunity and encourage people from protected groups to participate in public life. </w:t>
      </w:r>
    </w:p>
    <w:p w:rsidR="003C65A9" w:rsidRPr="00582B45" w:rsidRDefault="003C65A9" w:rsidP="00637A3D">
      <w:pPr>
        <w:pStyle w:val="ListParagraph"/>
        <w:numPr>
          <w:ilvl w:val="1"/>
          <w:numId w:val="71"/>
        </w:numPr>
        <w:autoSpaceDE w:val="0"/>
        <w:autoSpaceDN w:val="0"/>
        <w:jc w:val="both"/>
        <w:rPr>
          <w:rFonts w:ascii="Arial" w:hAnsi="Arial" w:cs="Arial"/>
        </w:rPr>
      </w:pPr>
      <w:r w:rsidRPr="00582B45">
        <w:rPr>
          <w:rFonts w:ascii="Arial" w:hAnsi="Arial" w:cs="Arial"/>
        </w:rPr>
        <w:t>The Francis and the Winterbourne View Inquiries recommended that commissioners and service providers develop more equal partnerships with people who use services; enabling them to build self-confidence and self-esteem and be more able to challenge exploitation and abuse.</w:t>
      </w:r>
    </w:p>
    <w:p w:rsidR="003C65A9" w:rsidRPr="003C65A9" w:rsidRDefault="003C65A9" w:rsidP="003C65A9">
      <w:pPr>
        <w:autoSpaceDE w:val="0"/>
        <w:autoSpaceDN w:val="0"/>
        <w:jc w:val="both"/>
        <w:rPr>
          <w:rFonts w:ascii="Arial" w:hAnsi="Arial" w:cs="Arial"/>
        </w:rPr>
      </w:pPr>
    </w:p>
    <w:p w:rsidR="003C65A9" w:rsidRPr="003C65A9" w:rsidRDefault="006C1516" w:rsidP="006C1516">
      <w:pPr>
        <w:ind w:left="720" w:hanging="720"/>
        <w:jc w:val="both"/>
        <w:rPr>
          <w:rFonts w:ascii="Arial" w:hAnsi="Arial" w:cs="Arial"/>
        </w:rPr>
      </w:pPr>
      <w:r>
        <w:rPr>
          <w:rFonts w:ascii="Arial" w:hAnsi="Arial" w:cs="Arial"/>
        </w:rPr>
        <w:t>1.8</w:t>
      </w:r>
      <w:r>
        <w:rPr>
          <w:rFonts w:ascii="Arial" w:hAnsi="Arial" w:cs="Arial"/>
        </w:rPr>
        <w:tab/>
      </w:r>
      <w:r w:rsidR="003C65A9" w:rsidRPr="003C65A9">
        <w:rPr>
          <w:rFonts w:ascii="Arial" w:hAnsi="Arial" w:cs="Arial"/>
        </w:rPr>
        <w:t>LCC's five year Community Engagement Strategy 2018-2023, explains how engagement with the people of Lincolnshire will be conducted and sets LCC's commitments, including:</w:t>
      </w:r>
    </w:p>
    <w:p w:rsidR="003C65A9" w:rsidRPr="003C65A9" w:rsidRDefault="003C65A9" w:rsidP="003C65A9">
      <w:pPr>
        <w:jc w:val="both"/>
        <w:rPr>
          <w:rFonts w:ascii="Arial" w:hAnsi="Arial" w:cs="Arial"/>
        </w:rPr>
      </w:pPr>
    </w:p>
    <w:p w:rsidR="003C65A9" w:rsidRPr="003C65A9" w:rsidRDefault="003C65A9" w:rsidP="00637A3D">
      <w:pPr>
        <w:pStyle w:val="ListParagraph"/>
        <w:numPr>
          <w:ilvl w:val="0"/>
          <w:numId w:val="69"/>
        </w:numPr>
        <w:jc w:val="both"/>
        <w:rPr>
          <w:rFonts w:ascii="Arial" w:hAnsi="Arial" w:cs="Arial"/>
        </w:rPr>
      </w:pPr>
      <w:r w:rsidRPr="003C65A9">
        <w:rPr>
          <w:rFonts w:ascii="Arial" w:hAnsi="Arial" w:cs="Arial"/>
        </w:rPr>
        <w:t>To involve people when making significant changes to services</w:t>
      </w:r>
    </w:p>
    <w:p w:rsidR="003C65A9" w:rsidRPr="003C65A9" w:rsidRDefault="003C65A9" w:rsidP="00637A3D">
      <w:pPr>
        <w:pStyle w:val="ListParagraph"/>
        <w:numPr>
          <w:ilvl w:val="0"/>
          <w:numId w:val="69"/>
        </w:numPr>
        <w:jc w:val="both"/>
        <w:rPr>
          <w:rFonts w:ascii="Arial" w:hAnsi="Arial" w:cs="Arial"/>
        </w:rPr>
      </w:pPr>
      <w:r w:rsidRPr="003C65A9">
        <w:rPr>
          <w:rFonts w:ascii="Arial" w:hAnsi="Arial" w:cs="Arial"/>
        </w:rPr>
        <w:t>Share knowledge and expertise</w:t>
      </w:r>
    </w:p>
    <w:p w:rsidR="003C65A9" w:rsidRPr="003C65A9" w:rsidRDefault="003C65A9" w:rsidP="00637A3D">
      <w:pPr>
        <w:pStyle w:val="ListParagraph"/>
        <w:numPr>
          <w:ilvl w:val="0"/>
          <w:numId w:val="69"/>
        </w:numPr>
        <w:jc w:val="both"/>
        <w:rPr>
          <w:rFonts w:ascii="Arial" w:hAnsi="Arial" w:cs="Arial"/>
        </w:rPr>
      </w:pPr>
      <w:r w:rsidRPr="003C65A9">
        <w:rPr>
          <w:rFonts w:ascii="Arial" w:hAnsi="Arial" w:cs="Arial"/>
        </w:rPr>
        <w:t>Share or transfer resources</w:t>
      </w:r>
    </w:p>
    <w:p w:rsidR="003C65A9" w:rsidRPr="003C65A9" w:rsidRDefault="003C65A9" w:rsidP="00637A3D">
      <w:pPr>
        <w:pStyle w:val="ListParagraph"/>
        <w:numPr>
          <w:ilvl w:val="0"/>
          <w:numId w:val="69"/>
        </w:numPr>
        <w:jc w:val="both"/>
        <w:rPr>
          <w:rFonts w:ascii="Arial" w:hAnsi="Arial" w:cs="Arial"/>
        </w:rPr>
      </w:pPr>
      <w:r w:rsidRPr="003C65A9">
        <w:rPr>
          <w:rFonts w:ascii="Arial" w:hAnsi="Arial" w:cs="Arial"/>
        </w:rPr>
        <w:t>Keep people informed</w:t>
      </w:r>
    </w:p>
    <w:p w:rsidR="003C65A9" w:rsidRPr="003C65A9" w:rsidRDefault="003C65A9" w:rsidP="00637A3D">
      <w:pPr>
        <w:pStyle w:val="ListParagraph"/>
        <w:numPr>
          <w:ilvl w:val="0"/>
          <w:numId w:val="69"/>
        </w:numPr>
        <w:jc w:val="both"/>
        <w:rPr>
          <w:rFonts w:ascii="Arial" w:hAnsi="Arial" w:cs="Arial"/>
        </w:rPr>
      </w:pPr>
      <w:r w:rsidRPr="003C65A9">
        <w:rPr>
          <w:rFonts w:ascii="Arial" w:hAnsi="Arial" w:cs="Arial"/>
        </w:rPr>
        <w:t>Be clear, concise and approachable</w:t>
      </w:r>
    </w:p>
    <w:p w:rsidR="003C65A9" w:rsidRPr="003C65A9" w:rsidRDefault="003C65A9" w:rsidP="003C65A9">
      <w:pPr>
        <w:autoSpaceDE w:val="0"/>
        <w:autoSpaceDN w:val="0"/>
        <w:jc w:val="both"/>
        <w:rPr>
          <w:rFonts w:ascii="Arial" w:hAnsi="Arial" w:cs="Arial"/>
        </w:rPr>
      </w:pPr>
    </w:p>
    <w:p w:rsidR="003C65A9" w:rsidRPr="003C65A9" w:rsidRDefault="006C1516" w:rsidP="006C1516">
      <w:pPr>
        <w:ind w:left="720" w:hanging="720"/>
        <w:jc w:val="both"/>
        <w:rPr>
          <w:rFonts w:ascii="Arial" w:hAnsi="Arial" w:cs="Arial"/>
        </w:rPr>
      </w:pPr>
      <w:r>
        <w:rPr>
          <w:rFonts w:ascii="Arial" w:hAnsi="Arial" w:cs="Arial"/>
        </w:rPr>
        <w:t>1.9</w:t>
      </w:r>
      <w:r>
        <w:rPr>
          <w:rFonts w:ascii="Arial" w:hAnsi="Arial" w:cs="Arial"/>
        </w:rPr>
        <w:tab/>
      </w:r>
      <w:r w:rsidR="003C65A9" w:rsidRPr="003C65A9">
        <w:rPr>
          <w:rFonts w:ascii="Arial" w:hAnsi="Arial" w:cs="Arial"/>
        </w:rPr>
        <w:t>The Council has also developed a five year Community Engagement Policy 2018-2023, that sets out what LCC means by engagement and what it encompasses. In LCC's Community Engagement Policy, engagement is defined as:</w:t>
      </w:r>
    </w:p>
    <w:p w:rsidR="003C65A9" w:rsidRPr="003C65A9" w:rsidRDefault="003C65A9" w:rsidP="003C65A9">
      <w:pPr>
        <w:jc w:val="both"/>
        <w:rPr>
          <w:rFonts w:ascii="Arial" w:hAnsi="Arial" w:cs="Arial"/>
        </w:rPr>
      </w:pPr>
    </w:p>
    <w:p w:rsidR="003C65A9" w:rsidRPr="006C1516" w:rsidRDefault="006C1516" w:rsidP="006C1516">
      <w:pPr>
        <w:ind w:left="720" w:hanging="720"/>
        <w:jc w:val="both"/>
        <w:rPr>
          <w:rFonts w:ascii="Arial" w:hAnsi="Arial" w:cs="Arial"/>
          <w:iCs/>
        </w:rPr>
      </w:pPr>
      <w:r>
        <w:rPr>
          <w:rFonts w:ascii="Arial" w:hAnsi="Arial" w:cs="Arial"/>
          <w:iCs/>
        </w:rPr>
        <w:t>1.10</w:t>
      </w:r>
      <w:r>
        <w:rPr>
          <w:rFonts w:ascii="Arial" w:hAnsi="Arial" w:cs="Arial"/>
          <w:iCs/>
        </w:rPr>
        <w:tab/>
      </w:r>
      <w:r w:rsidR="003C65A9" w:rsidRPr="006C1516">
        <w:rPr>
          <w:rFonts w:ascii="Arial" w:hAnsi="Arial" w:cs="Arial"/>
          <w:iCs/>
        </w:rPr>
        <w:t>As an activity, 'engagement' is defined as on-going, regular dialogue, it includes simple conversations, but also collaborative approaches to working with our communities and partners. It is generally seen to offer great value in ensuring we make informed decisions, with stakeholders involved throughout the whole process.</w:t>
      </w:r>
    </w:p>
    <w:p w:rsidR="003C65A9" w:rsidRDefault="003C65A9" w:rsidP="003C65A9">
      <w:pPr>
        <w:ind w:left="1429" w:hanging="709"/>
        <w:jc w:val="both"/>
        <w:rPr>
          <w:rFonts w:ascii="Arial" w:hAnsi="Arial" w:cs="Arial"/>
          <w:i/>
          <w:iCs/>
          <w:highlight w:val="yellow"/>
        </w:rPr>
      </w:pPr>
    </w:p>
    <w:p w:rsidR="003C65A9" w:rsidRDefault="003C65A9">
      <w:pPr>
        <w:rPr>
          <w:rFonts w:ascii="Arial" w:hAnsi="Arial" w:cs="Arial"/>
          <w:b/>
          <w:bCs/>
          <w:sz w:val="24"/>
          <w:szCs w:val="22"/>
        </w:rPr>
      </w:pPr>
      <w:r>
        <w:rPr>
          <w:rFonts w:ascii="Arial" w:hAnsi="Arial" w:cs="Arial"/>
          <w:b/>
          <w:bCs/>
          <w:sz w:val="24"/>
          <w:szCs w:val="22"/>
        </w:rPr>
        <w:br w:type="page"/>
      </w:r>
    </w:p>
    <w:p w:rsidR="003B4835" w:rsidRPr="003341E3" w:rsidRDefault="003B4835" w:rsidP="003B4835">
      <w:pPr>
        <w:rPr>
          <w:rFonts w:ascii="Arial" w:hAnsi="Arial" w:cs="Arial"/>
          <w:b/>
          <w:bCs/>
          <w:sz w:val="22"/>
          <w:szCs w:val="22"/>
          <w:u w:val="single"/>
        </w:rPr>
      </w:pPr>
      <w:r w:rsidRPr="003341E3">
        <w:rPr>
          <w:rFonts w:ascii="Arial" w:hAnsi="Arial" w:cs="Arial"/>
          <w:b/>
          <w:bCs/>
          <w:sz w:val="22"/>
          <w:szCs w:val="22"/>
        </w:rPr>
        <w:lastRenderedPageBreak/>
        <w:t>2</w:t>
      </w:r>
      <w:r w:rsidRPr="003341E3">
        <w:rPr>
          <w:rFonts w:ascii="Arial" w:hAnsi="Arial" w:cs="Arial"/>
          <w:b/>
          <w:bCs/>
          <w:sz w:val="22"/>
          <w:szCs w:val="22"/>
        </w:rPr>
        <w:tab/>
      </w:r>
      <w:r w:rsidR="00DE5899" w:rsidRPr="003341E3">
        <w:rPr>
          <w:rFonts w:ascii="Arial" w:hAnsi="Arial" w:cs="Arial"/>
          <w:b/>
          <w:bCs/>
          <w:sz w:val="22"/>
          <w:szCs w:val="22"/>
          <w:u w:val="single"/>
        </w:rPr>
        <w:t>The Requirement and Budget</w:t>
      </w:r>
    </w:p>
    <w:p w:rsidR="003B4835" w:rsidRPr="00885695" w:rsidRDefault="003B4835" w:rsidP="003B4835">
      <w:pPr>
        <w:jc w:val="both"/>
        <w:rPr>
          <w:rFonts w:ascii="Arial" w:hAnsi="Arial" w:cs="Arial"/>
          <w:b/>
          <w:bCs/>
          <w:sz w:val="22"/>
          <w:szCs w:val="22"/>
        </w:rPr>
      </w:pPr>
    </w:p>
    <w:p w:rsidR="00DE5899" w:rsidRPr="00885695" w:rsidRDefault="00DE5899" w:rsidP="00BF7573">
      <w:pPr>
        <w:ind w:left="720" w:hanging="720"/>
        <w:jc w:val="both"/>
        <w:rPr>
          <w:rFonts w:ascii="Arial" w:hAnsi="Arial" w:cs="Arial"/>
          <w:sz w:val="22"/>
          <w:szCs w:val="22"/>
        </w:rPr>
      </w:pPr>
      <w:r w:rsidRPr="00885695">
        <w:rPr>
          <w:rFonts w:ascii="Arial" w:hAnsi="Arial" w:cs="Arial"/>
          <w:sz w:val="22"/>
          <w:szCs w:val="22"/>
        </w:rPr>
        <w:t>2.1</w:t>
      </w:r>
      <w:r w:rsidRPr="00885695">
        <w:rPr>
          <w:rFonts w:ascii="Arial" w:hAnsi="Arial" w:cs="Arial"/>
          <w:sz w:val="22"/>
          <w:szCs w:val="22"/>
        </w:rPr>
        <w:tab/>
        <w:t xml:space="preserve">Tenders are invited for the supply of a </w:t>
      </w:r>
      <w:r w:rsidR="00885695" w:rsidRPr="00885695">
        <w:rPr>
          <w:rFonts w:ascii="Arial" w:hAnsi="Arial" w:cs="Arial"/>
          <w:sz w:val="22"/>
          <w:szCs w:val="22"/>
        </w:rPr>
        <w:t>Learning Disability Involvement Contract</w:t>
      </w:r>
      <w:r w:rsidR="001A10D9" w:rsidRPr="00885695">
        <w:rPr>
          <w:rFonts w:ascii="Arial" w:hAnsi="Arial" w:cs="Arial"/>
          <w:sz w:val="22"/>
          <w:szCs w:val="22"/>
        </w:rPr>
        <w:t>.</w:t>
      </w:r>
      <w:r w:rsidRPr="00885695">
        <w:rPr>
          <w:rFonts w:ascii="Arial" w:hAnsi="Arial" w:cs="Arial"/>
          <w:sz w:val="22"/>
          <w:szCs w:val="22"/>
        </w:rPr>
        <w:t xml:space="preserve">  The successful supplier </w:t>
      </w:r>
      <w:r w:rsidR="00BF7573" w:rsidRPr="00885695">
        <w:rPr>
          <w:rFonts w:ascii="Arial" w:hAnsi="Arial" w:cs="Arial"/>
          <w:sz w:val="22"/>
          <w:szCs w:val="22"/>
        </w:rPr>
        <w:t xml:space="preserve">will </w:t>
      </w:r>
      <w:r w:rsidRPr="00885695">
        <w:rPr>
          <w:rFonts w:ascii="Arial" w:hAnsi="Arial" w:cs="Arial"/>
          <w:sz w:val="22"/>
          <w:szCs w:val="22"/>
        </w:rPr>
        <w:t>be respons</w:t>
      </w:r>
      <w:r w:rsidR="00582B45">
        <w:rPr>
          <w:rFonts w:ascii="Arial" w:hAnsi="Arial" w:cs="Arial"/>
          <w:sz w:val="22"/>
          <w:szCs w:val="22"/>
        </w:rPr>
        <w:t xml:space="preserve">ible for providing the service and </w:t>
      </w:r>
      <w:r w:rsidRPr="00885695">
        <w:rPr>
          <w:rFonts w:ascii="Arial" w:hAnsi="Arial" w:cs="Arial"/>
          <w:sz w:val="22"/>
          <w:szCs w:val="22"/>
        </w:rPr>
        <w:t>liaising closely with the relevant Contract Manager.</w:t>
      </w:r>
    </w:p>
    <w:p w:rsidR="00DE5899" w:rsidRPr="00885695" w:rsidRDefault="00DE5899" w:rsidP="00DE5899">
      <w:pPr>
        <w:jc w:val="both"/>
        <w:rPr>
          <w:rFonts w:ascii="Arial" w:hAnsi="Arial" w:cs="Arial"/>
          <w:sz w:val="22"/>
          <w:szCs w:val="22"/>
        </w:rPr>
      </w:pPr>
    </w:p>
    <w:p w:rsidR="00DE5899" w:rsidRPr="00885695" w:rsidRDefault="00DE5899" w:rsidP="00DE5899">
      <w:pPr>
        <w:jc w:val="both"/>
        <w:rPr>
          <w:rFonts w:ascii="Arial" w:hAnsi="Arial" w:cs="Arial"/>
          <w:sz w:val="22"/>
          <w:szCs w:val="22"/>
        </w:rPr>
      </w:pPr>
      <w:r w:rsidRPr="00885695">
        <w:rPr>
          <w:rFonts w:ascii="Arial" w:hAnsi="Arial" w:cs="Arial"/>
          <w:sz w:val="22"/>
          <w:szCs w:val="22"/>
        </w:rPr>
        <w:t>2.2</w:t>
      </w:r>
      <w:r w:rsidRPr="00885695">
        <w:rPr>
          <w:rFonts w:ascii="Arial" w:hAnsi="Arial" w:cs="Arial"/>
          <w:sz w:val="22"/>
          <w:szCs w:val="22"/>
        </w:rPr>
        <w:tab/>
        <w:t>The Council’s detailed requirements are defined in the Specification at Section 3.</w:t>
      </w:r>
    </w:p>
    <w:p w:rsidR="00DE5899" w:rsidRPr="00885695" w:rsidRDefault="00DE5899" w:rsidP="00DE5899">
      <w:pPr>
        <w:jc w:val="both"/>
        <w:rPr>
          <w:rFonts w:ascii="Arial" w:hAnsi="Arial" w:cs="Arial"/>
          <w:sz w:val="22"/>
          <w:szCs w:val="22"/>
        </w:rPr>
      </w:pPr>
    </w:p>
    <w:p w:rsidR="00DE5899" w:rsidRPr="00885695" w:rsidRDefault="00DE5899" w:rsidP="00533436">
      <w:pPr>
        <w:ind w:left="720" w:hanging="720"/>
        <w:jc w:val="both"/>
        <w:rPr>
          <w:rFonts w:ascii="Arial" w:hAnsi="Arial" w:cs="Arial"/>
          <w:sz w:val="22"/>
          <w:szCs w:val="22"/>
        </w:rPr>
      </w:pPr>
      <w:r w:rsidRPr="00885695">
        <w:rPr>
          <w:rFonts w:ascii="Arial" w:hAnsi="Arial" w:cs="Arial"/>
          <w:sz w:val="22"/>
          <w:szCs w:val="22"/>
        </w:rPr>
        <w:t>2.3</w:t>
      </w:r>
      <w:r w:rsidRPr="00885695">
        <w:rPr>
          <w:rFonts w:ascii="Arial" w:hAnsi="Arial" w:cs="Arial"/>
          <w:sz w:val="22"/>
          <w:szCs w:val="22"/>
        </w:rPr>
        <w:tab/>
      </w:r>
      <w:r w:rsidR="003747F0" w:rsidRPr="00885695">
        <w:rPr>
          <w:rFonts w:ascii="Arial" w:hAnsi="Arial" w:cs="Arial"/>
          <w:sz w:val="22"/>
          <w:szCs w:val="22"/>
        </w:rPr>
        <w:t>The current contract w</w:t>
      </w:r>
      <w:r w:rsidR="004D243E" w:rsidRPr="00885695">
        <w:rPr>
          <w:rFonts w:ascii="Arial" w:hAnsi="Arial" w:cs="Arial"/>
          <w:sz w:val="22"/>
          <w:szCs w:val="22"/>
        </w:rPr>
        <w:t xml:space="preserve">ill come to an end on 30 </w:t>
      </w:r>
      <w:r w:rsidR="00885695" w:rsidRPr="00885695">
        <w:rPr>
          <w:rFonts w:ascii="Arial" w:hAnsi="Arial" w:cs="Arial"/>
          <w:sz w:val="22"/>
          <w:szCs w:val="22"/>
        </w:rPr>
        <w:t>June 202</w:t>
      </w:r>
      <w:r w:rsidR="00096A81">
        <w:rPr>
          <w:rFonts w:ascii="Arial" w:hAnsi="Arial" w:cs="Arial"/>
          <w:sz w:val="22"/>
          <w:szCs w:val="22"/>
        </w:rPr>
        <w:t>1</w:t>
      </w:r>
      <w:r w:rsidR="004D243E" w:rsidRPr="00885695">
        <w:rPr>
          <w:rFonts w:ascii="Arial" w:hAnsi="Arial" w:cs="Arial"/>
          <w:sz w:val="22"/>
          <w:szCs w:val="22"/>
        </w:rPr>
        <w:t>.</w:t>
      </w:r>
      <w:r w:rsidRPr="00885695">
        <w:rPr>
          <w:rFonts w:ascii="Arial" w:hAnsi="Arial" w:cs="Arial"/>
          <w:sz w:val="22"/>
          <w:szCs w:val="22"/>
        </w:rPr>
        <w:t xml:space="preserve"> </w:t>
      </w:r>
    </w:p>
    <w:p w:rsidR="00DE5899" w:rsidRPr="00885695" w:rsidRDefault="00DE5899" w:rsidP="00DE5899">
      <w:pPr>
        <w:jc w:val="both"/>
        <w:rPr>
          <w:rFonts w:ascii="Arial" w:hAnsi="Arial" w:cs="Arial"/>
          <w:sz w:val="22"/>
          <w:szCs w:val="22"/>
        </w:rPr>
      </w:pPr>
    </w:p>
    <w:p w:rsidR="00484B3E" w:rsidRPr="00885695" w:rsidRDefault="00530B19" w:rsidP="00484B3E">
      <w:pPr>
        <w:ind w:left="720" w:hanging="720"/>
        <w:jc w:val="both"/>
        <w:rPr>
          <w:rFonts w:ascii="Arial" w:hAnsi="Arial" w:cs="Arial"/>
          <w:sz w:val="22"/>
          <w:szCs w:val="22"/>
        </w:rPr>
      </w:pPr>
      <w:r w:rsidRPr="00885695">
        <w:rPr>
          <w:rFonts w:ascii="Arial" w:hAnsi="Arial" w:cs="Arial"/>
          <w:sz w:val="22"/>
          <w:szCs w:val="22"/>
        </w:rPr>
        <w:t>2.4</w:t>
      </w:r>
      <w:r w:rsidR="003747F0" w:rsidRPr="00885695">
        <w:rPr>
          <w:rFonts w:ascii="Arial" w:hAnsi="Arial" w:cs="Arial"/>
          <w:sz w:val="22"/>
          <w:szCs w:val="22"/>
        </w:rPr>
        <w:tab/>
        <w:t>The Council wishes to commission a single provider of a countywide service</w:t>
      </w:r>
      <w:r w:rsidR="00C1748B" w:rsidRPr="00885695">
        <w:rPr>
          <w:rFonts w:ascii="Arial" w:hAnsi="Arial" w:cs="Arial"/>
          <w:sz w:val="22"/>
          <w:szCs w:val="22"/>
        </w:rPr>
        <w:t>.</w:t>
      </w:r>
    </w:p>
    <w:p w:rsidR="000F67C3" w:rsidRPr="00885695" w:rsidRDefault="000F67C3" w:rsidP="00DE5899">
      <w:pPr>
        <w:jc w:val="both"/>
        <w:rPr>
          <w:rFonts w:ascii="Arial" w:hAnsi="Arial" w:cs="Arial"/>
          <w:sz w:val="22"/>
          <w:szCs w:val="22"/>
        </w:rPr>
      </w:pPr>
    </w:p>
    <w:p w:rsidR="00885695" w:rsidRPr="005A4D94" w:rsidRDefault="00530B19" w:rsidP="00582B45">
      <w:pPr>
        <w:ind w:left="720" w:hanging="720"/>
        <w:jc w:val="both"/>
        <w:rPr>
          <w:rFonts w:ascii="Arial" w:hAnsi="Arial" w:cs="Arial"/>
        </w:rPr>
      </w:pPr>
      <w:r w:rsidRPr="00885695">
        <w:rPr>
          <w:rFonts w:ascii="Arial" w:hAnsi="Arial" w:cs="Arial"/>
          <w:sz w:val="22"/>
          <w:szCs w:val="22"/>
        </w:rPr>
        <w:t>2.5</w:t>
      </w:r>
      <w:r w:rsidR="00DE5899" w:rsidRPr="00885695">
        <w:rPr>
          <w:rFonts w:ascii="Arial" w:hAnsi="Arial" w:cs="Arial"/>
          <w:sz w:val="22"/>
          <w:szCs w:val="22"/>
        </w:rPr>
        <w:tab/>
      </w:r>
      <w:r w:rsidR="00885695" w:rsidRPr="00885695">
        <w:rPr>
          <w:rFonts w:ascii="Arial" w:hAnsi="Arial" w:cs="Arial"/>
          <w:sz w:val="22"/>
          <w:szCs w:val="22"/>
        </w:rPr>
        <w:t>The contract will be for an initial period of 12 months with options to extend by further two periods of 12 months up to a maximum of 24 months. The</w:t>
      </w:r>
      <w:r w:rsidR="003C65A9">
        <w:rPr>
          <w:rFonts w:ascii="Arial" w:hAnsi="Arial" w:cs="Arial"/>
          <w:sz w:val="22"/>
          <w:szCs w:val="22"/>
        </w:rPr>
        <w:t xml:space="preserve"> contract will commence on the </w:t>
      </w:r>
      <w:r w:rsidR="00885695" w:rsidRPr="00885695">
        <w:rPr>
          <w:rFonts w:ascii="Arial" w:hAnsi="Arial" w:cs="Arial"/>
          <w:sz w:val="22"/>
          <w:szCs w:val="22"/>
        </w:rPr>
        <w:t>1</w:t>
      </w:r>
      <w:r w:rsidR="00885695">
        <w:rPr>
          <w:rFonts w:ascii="Arial" w:hAnsi="Arial" w:cs="Arial"/>
          <w:sz w:val="22"/>
          <w:szCs w:val="22"/>
          <w:vertAlign w:val="superscript"/>
        </w:rPr>
        <w:t xml:space="preserve"> </w:t>
      </w:r>
      <w:r w:rsidR="00885695" w:rsidRPr="00885695">
        <w:rPr>
          <w:rFonts w:ascii="Arial" w:hAnsi="Arial" w:cs="Arial"/>
          <w:sz w:val="22"/>
          <w:szCs w:val="22"/>
        </w:rPr>
        <w:t>July 202</w:t>
      </w:r>
      <w:r w:rsidR="00096A81">
        <w:rPr>
          <w:rFonts w:ascii="Arial" w:hAnsi="Arial" w:cs="Arial"/>
          <w:sz w:val="22"/>
          <w:szCs w:val="22"/>
        </w:rPr>
        <w:t>1</w:t>
      </w:r>
      <w:r w:rsidR="00885695" w:rsidRPr="00885695">
        <w:rPr>
          <w:rFonts w:ascii="Arial" w:hAnsi="Arial" w:cs="Arial"/>
          <w:sz w:val="22"/>
          <w:szCs w:val="22"/>
        </w:rPr>
        <w:t>.</w:t>
      </w:r>
    </w:p>
    <w:p w:rsidR="00DE5899" w:rsidRPr="000B5F2D" w:rsidRDefault="00DE5899" w:rsidP="00DE5899">
      <w:pPr>
        <w:jc w:val="both"/>
        <w:rPr>
          <w:rFonts w:ascii="Arial" w:hAnsi="Arial" w:cs="Arial"/>
          <w:sz w:val="22"/>
          <w:szCs w:val="22"/>
          <w:highlight w:val="yellow"/>
        </w:rPr>
      </w:pPr>
    </w:p>
    <w:p w:rsidR="00A14A0F" w:rsidRPr="00885695" w:rsidRDefault="009A2857" w:rsidP="00885695">
      <w:pPr>
        <w:pStyle w:val="ListParagraph"/>
        <w:tabs>
          <w:tab w:val="left" w:pos="709"/>
        </w:tabs>
        <w:autoSpaceDE w:val="0"/>
        <w:autoSpaceDN w:val="0"/>
        <w:adjustRightInd w:val="0"/>
        <w:spacing w:after="240"/>
        <w:ind w:left="709" w:hanging="709"/>
        <w:jc w:val="both"/>
        <w:rPr>
          <w:rFonts w:ascii="Arial" w:hAnsi="Arial" w:cs="Arial"/>
          <w:bCs/>
          <w:sz w:val="22"/>
          <w:szCs w:val="22"/>
        </w:rPr>
      </w:pPr>
      <w:r>
        <w:rPr>
          <w:rFonts w:ascii="Arial" w:hAnsi="Arial" w:cs="Arial"/>
          <w:bCs/>
          <w:sz w:val="22"/>
          <w:szCs w:val="22"/>
        </w:rPr>
        <w:t>2.6</w:t>
      </w:r>
      <w:r w:rsidR="00A14A0F" w:rsidRPr="00885695">
        <w:rPr>
          <w:rFonts w:ascii="Arial" w:hAnsi="Arial" w:cs="Arial"/>
          <w:bCs/>
          <w:sz w:val="22"/>
          <w:szCs w:val="22"/>
        </w:rPr>
        <w:t xml:space="preserve"> </w:t>
      </w:r>
      <w:r w:rsidR="00A14A0F" w:rsidRPr="00885695">
        <w:rPr>
          <w:rFonts w:ascii="Arial" w:hAnsi="Arial" w:cs="Arial"/>
          <w:bCs/>
          <w:sz w:val="22"/>
          <w:szCs w:val="22"/>
        </w:rPr>
        <w:tab/>
        <w:t>The Council has a fixed budget within which the delivery of the Service must be achieved.</w:t>
      </w:r>
      <w:r w:rsidR="00F8341F">
        <w:rPr>
          <w:rFonts w:ascii="Arial" w:hAnsi="Arial" w:cs="Arial"/>
          <w:bCs/>
          <w:sz w:val="22"/>
          <w:szCs w:val="22"/>
        </w:rPr>
        <w:t xml:space="preserve"> </w:t>
      </w:r>
      <w:r w:rsidR="00A14A0F" w:rsidRPr="00885695">
        <w:rPr>
          <w:rFonts w:ascii="Arial" w:hAnsi="Arial" w:cs="Arial"/>
          <w:bCs/>
          <w:sz w:val="22"/>
          <w:szCs w:val="22"/>
        </w:rPr>
        <w:t xml:space="preserve"> The </w:t>
      </w:r>
      <w:r w:rsidR="00347D34" w:rsidRPr="00885695">
        <w:rPr>
          <w:rFonts w:ascii="Arial" w:hAnsi="Arial" w:cs="Arial"/>
          <w:bCs/>
          <w:sz w:val="22"/>
          <w:szCs w:val="22"/>
        </w:rPr>
        <w:t xml:space="preserve">maximum available </w:t>
      </w:r>
      <w:r w:rsidR="00885695" w:rsidRPr="00885695">
        <w:rPr>
          <w:rFonts w:ascii="Arial" w:hAnsi="Arial" w:cs="Arial"/>
          <w:bCs/>
          <w:sz w:val="22"/>
          <w:szCs w:val="22"/>
        </w:rPr>
        <w:t xml:space="preserve">annual </w:t>
      </w:r>
      <w:r w:rsidR="00A14A0F" w:rsidRPr="00885695">
        <w:rPr>
          <w:rFonts w:ascii="Arial" w:hAnsi="Arial" w:cs="Arial"/>
          <w:bCs/>
          <w:sz w:val="22"/>
          <w:szCs w:val="22"/>
        </w:rPr>
        <w:t xml:space="preserve">budget </w:t>
      </w:r>
      <w:r w:rsidR="00885695" w:rsidRPr="00885695">
        <w:rPr>
          <w:rFonts w:ascii="Arial" w:hAnsi="Arial" w:cs="Arial"/>
          <w:bCs/>
          <w:sz w:val="22"/>
          <w:szCs w:val="22"/>
        </w:rPr>
        <w:t>i</w:t>
      </w:r>
      <w:r w:rsidR="00A14A0F" w:rsidRPr="00885695">
        <w:rPr>
          <w:rFonts w:ascii="Arial" w:hAnsi="Arial" w:cs="Arial"/>
          <w:bCs/>
          <w:sz w:val="22"/>
          <w:szCs w:val="22"/>
        </w:rPr>
        <w:t xml:space="preserve">s </w:t>
      </w:r>
      <w:r w:rsidR="00885695" w:rsidRPr="00885695">
        <w:rPr>
          <w:rFonts w:ascii="Arial" w:hAnsi="Arial" w:cs="Arial"/>
          <w:bCs/>
          <w:sz w:val="22"/>
          <w:szCs w:val="22"/>
        </w:rPr>
        <w:t>£74,737</w:t>
      </w:r>
      <w:r w:rsidR="00A14A0F" w:rsidRPr="00885695">
        <w:rPr>
          <w:rFonts w:ascii="Arial" w:hAnsi="Arial" w:cs="Arial"/>
          <w:bCs/>
          <w:sz w:val="22"/>
          <w:szCs w:val="22"/>
        </w:rPr>
        <w:t>.</w:t>
      </w:r>
      <w:r w:rsidR="00A14A0F" w:rsidRPr="00885695">
        <w:rPr>
          <w:rFonts w:ascii="Arial" w:hAnsi="Arial" w:cs="Arial"/>
          <w:bCs/>
          <w:sz w:val="22"/>
          <w:szCs w:val="22"/>
          <w:highlight w:val="yellow"/>
        </w:rPr>
        <w:t xml:space="preserve"> </w:t>
      </w:r>
    </w:p>
    <w:p w:rsidR="00A14A0F" w:rsidRPr="000B5F2D" w:rsidRDefault="00A14A0F" w:rsidP="00A14A0F">
      <w:pPr>
        <w:pStyle w:val="ListParagraph"/>
        <w:tabs>
          <w:tab w:val="left" w:pos="709"/>
        </w:tabs>
        <w:autoSpaceDE w:val="0"/>
        <w:autoSpaceDN w:val="0"/>
        <w:adjustRightInd w:val="0"/>
        <w:spacing w:after="240"/>
        <w:ind w:left="709" w:hanging="709"/>
        <w:jc w:val="both"/>
        <w:rPr>
          <w:rFonts w:ascii="Arial" w:hAnsi="Arial" w:cs="Arial"/>
          <w:bCs/>
          <w:sz w:val="22"/>
          <w:szCs w:val="22"/>
          <w:highlight w:val="yellow"/>
        </w:rPr>
      </w:pPr>
    </w:p>
    <w:p w:rsidR="00A14A0F" w:rsidRPr="00885695" w:rsidRDefault="00A14A0F" w:rsidP="00A14A0F">
      <w:pPr>
        <w:pStyle w:val="ListParagraph"/>
        <w:tabs>
          <w:tab w:val="left" w:pos="709"/>
        </w:tabs>
        <w:autoSpaceDE w:val="0"/>
        <w:autoSpaceDN w:val="0"/>
        <w:adjustRightInd w:val="0"/>
        <w:spacing w:after="240"/>
        <w:ind w:left="709" w:hanging="709"/>
        <w:jc w:val="both"/>
        <w:rPr>
          <w:rFonts w:ascii="Arial" w:hAnsi="Arial" w:cs="Arial"/>
          <w:bCs/>
          <w:sz w:val="22"/>
          <w:szCs w:val="22"/>
        </w:rPr>
      </w:pPr>
      <w:r w:rsidRPr="00885695">
        <w:rPr>
          <w:rFonts w:ascii="Arial" w:hAnsi="Arial" w:cs="Arial"/>
          <w:bCs/>
          <w:sz w:val="22"/>
          <w:szCs w:val="22"/>
        </w:rPr>
        <w:t>2.</w:t>
      </w:r>
      <w:r w:rsidR="009A2857">
        <w:rPr>
          <w:rFonts w:ascii="Arial" w:hAnsi="Arial" w:cs="Arial"/>
          <w:bCs/>
          <w:sz w:val="22"/>
          <w:szCs w:val="22"/>
        </w:rPr>
        <w:t>7</w:t>
      </w:r>
      <w:r w:rsidRPr="00885695">
        <w:rPr>
          <w:rFonts w:ascii="Arial" w:hAnsi="Arial" w:cs="Arial"/>
          <w:bCs/>
          <w:sz w:val="22"/>
          <w:szCs w:val="22"/>
        </w:rPr>
        <w:tab/>
        <w:t xml:space="preserve">As the Council has a </w:t>
      </w:r>
      <w:r w:rsidR="00347D34" w:rsidRPr="00885695">
        <w:rPr>
          <w:rFonts w:ascii="Arial" w:hAnsi="Arial" w:cs="Arial"/>
          <w:bCs/>
          <w:sz w:val="22"/>
          <w:szCs w:val="22"/>
        </w:rPr>
        <w:t xml:space="preserve">maximum </w:t>
      </w:r>
      <w:r w:rsidRPr="00885695">
        <w:rPr>
          <w:rFonts w:ascii="Arial" w:hAnsi="Arial" w:cs="Arial"/>
          <w:bCs/>
          <w:sz w:val="22"/>
          <w:szCs w:val="22"/>
        </w:rPr>
        <w:t>budget of £</w:t>
      </w:r>
      <w:r w:rsidR="00885695" w:rsidRPr="00885695">
        <w:rPr>
          <w:rFonts w:ascii="Arial" w:hAnsi="Arial" w:cs="Arial"/>
          <w:bCs/>
          <w:sz w:val="22"/>
          <w:szCs w:val="22"/>
        </w:rPr>
        <w:t xml:space="preserve">74,737 </w:t>
      </w:r>
      <w:r w:rsidR="005519F4">
        <w:rPr>
          <w:rFonts w:ascii="Arial" w:hAnsi="Arial" w:cs="Arial"/>
          <w:bCs/>
          <w:sz w:val="22"/>
          <w:szCs w:val="22"/>
        </w:rPr>
        <w:t>per annum</w:t>
      </w:r>
      <w:r w:rsidRPr="00885695">
        <w:rPr>
          <w:rFonts w:ascii="Arial" w:hAnsi="Arial" w:cs="Arial"/>
          <w:bCs/>
          <w:sz w:val="22"/>
          <w:szCs w:val="22"/>
        </w:rPr>
        <w:t xml:space="preserve"> for the Services, the Council does not guarantee to make any payment above the £</w:t>
      </w:r>
      <w:r w:rsidR="00885695" w:rsidRPr="00885695">
        <w:rPr>
          <w:rFonts w:ascii="Arial" w:hAnsi="Arial" w:cs="Arial"/>
          <w:bCs/>
          <w:sz w:val="22"/>
          <w:szCs w:val="22"/>
        </w:rPr>
        <w:t>74,737 p</w:t>
      </w:r>
      <w:r w:rsidR="005519F4">
        <w:rPr>
          <w:rFonts w:ascii="Arial" w:hAnsi="Arial" w:cs="Arial"/>
          <w:bCs/>
          <w:sz w:val="22"/>
          <w:szCs w:val="22"/>
        </w:rPr>
        <w:t>er annum</w:t>
      </w:r>
      <w:r w:rsidRPr="00885695">
        <w:rPr>
          <w:rFonts w:ascii="Arial" w:hAnsi="Arial" w:cs="Arial"/>
          <w:bCs/>
          <w:sz w:val="22"/>
          <w:szCs w:val="22"/>
        </w:rPr>
        <w:t xml:space="preserve"> budget.                                                                                                                                                                                                                                                                                                                                                                                                             </w:t>
      </w:r>
    </w:p>
    <w:p w:rsidR="00A14A0F" w:rsidRPr="009A2857" w:rsidRDefault="00A14A0F" w:rsidP="00A14A0F">
      <w:pPr>
        <w:tabs>
          <w:tab w:val="left" w:pos="709"/>
        </w:tabs>
        <w:autoSpaceDE w:val="0"/>
        <w:autoSpaceDN w:val="0"/>
        <w:adjustRightInd w:val="0"/>
        <w:spacing w:after="240"/>
        <w:ind w:left="705" w:hanging="705"/>
        <w:jc w:val="both"/>
        <w:rPr>
          <w:rFonts w:ascii="Arial" w:hAnsi="Arial" w:cs="Arial"/>
          <w:bCs/>
          <w:sz w:val="22"/>
          <w:szCs w:val="22"/>
        </w:rPr>
      </w:pPr>
      <w:r w:rsidRPr="009A2857">
        <w:rPr>
          <w:rFonts w:ascii="Arial" w:hAnsi="Arial" w:cs="Arial"/>
          <w:bCs/>
          <w:sz w:val="22"/>
          <w:szCs w:val="22"/>
        </w:rPr>
        <w:t>2.</w:t>
      </w:r>
      <w:r w:rsidR="009A2857">
        <w:rPr>
          <w:rFonts w:ascii="Arial" w:hAnsi="Arial" w:cs="Arial"/>
          <w:bCs/>
          <w:sz w:val="22"/>
          <w:szCs w:val="22"/>
        </w:rPr>
        <w:t>8</w:t>
      </w:r>
      <w:r w:rsidRPr="009A2857">
        <w:rPr>
          <w:rFonts w:ascii="Arial" w:hAnsi="Arial" w:cs="Arial"/>
          <w:bCs/>
          <w:sz w:val="22"/>
          <w:szCs w:val="22"/>
        </w:rPr>
        <w:tab/>
        <w:t xml:space="preserve">Payment will be by way of a fixed sum for the delivery of the Services. </w:t>
      </w:r>
    </w:p>
    <w:p w:rsidR="00A14A0F" w:rsidRPr="009A2857" w:rsidRDefault="009A2857" w:rsidP="009A2857">
      <w:pPr>
        <w:autoSpaceDE w:val="0"/>
        <w:autoSpaceDN w:val="0"/>
        <w:adjustRightInd w:val="0"/>
        <w:spacing w:before="240" w:after="240"/>
        <w:ind w:left="705" w:hanging="705"/>
        <w:jc w:val="both"/>
        <w:rPr>
          <w:rStyle w:val="Heading2Text"/>
          <w:b w:val="0"/>
          <w:szCs w:val="22"/>
        </w:rPr>
      </w:pPr>
      <w:r>
        <w:rPr>
          <w:rStyle w:val="Heading2Text"/>
          <w:b w:val="0"/>
          <w:szCs w:val="22"/>
        </w:rPr>
        <w:t>2.9</w:t>
      </w:r>
      <w:r>
        <w:rPr>
          <w:rStyle w:val="Heading2Text"/>
          <w:b w:val="0"/>
          <w:szCs w:val="22"/>
        </w:rPr>
        <w:tab/>
      </w:r>
      <w:r w:rsidR="00FF0074" w:rsidRPr="009A2857">
        <w:rPr>
          <w:rStyle w:val="Heading2Text"/>
          <w:b w:val="0"/>
          <w:szCs w:val="22"/>
        </w:rPr>
        <w:t>Utilising the</w:t>
      </w:r>
      <w:r w:rsidR="00A14A0F" w:rsidRPr="009A2857">
        <w:rPr>
          <w:rStyle w:val="Heading2Text"/>
          <w:b w:val="0"/>
          <w:szCs w:val="22"/>
        </w:rPr>
        <w:t xml:space="preserve"> Service Provider’s financial submission, the contract </w:t>
      </w:r>
      <w:r w:rsidR="00FF0074" w:rsidRPr="009A2857">
        <w:rPr>
          <w:rStyle w:val="Heading2Text"/>
          <w:b w:val="0"/>
          <w:szCs w:val="22"/>
        </w:rPr>
        <w:t>will utilise</w:t>
      </w:r>
      <w:r w:rsidR="00A14A0F" w:rsidRPr="009A2857">
        <w:rPr>
          <w:rStyle w:val="Heading2Text"/>
          <w:b w:val="0"/>
          <w:szCs w:val="22"/>
        </w:rPr>
        <w:t xml:space="preserve"> </w:t>
      </w:r>
      <w:r w:rsidR="00FF0074" w:rsidRPr="009A2857">
        <w:rPr>
          <w:rStyle w:val="Heading2Text"/>
          <w:b w:val="0"/>
          <w:szCs w:val="22"/>
        </w:rPr>
        <w:t xml:space="preserve">an </w:t>
      </w:r>
      <w:r w:rsidR="00A14A0F" w:rsidRPr="009A2857">
        <w:rPr>
          <w:rStyle w:val="Heading2Text"/>
          <w:b w:val="0"/>
          <w:szCs w:val="22"/>
        </w:rPr>
        <w:t xml:space="preserve">Open Book Accounting </w:t>
      </w:r>
      <w:r w:rsidRPr="009A2857">
        <w:rPr>
          <w:rStyle w:val="Heading2Text"/>
          <w:b w:val="0"/>
          <w:szCs w:val="22"/>
        </w:rPr>
        <w:t>approach.</w:t>
      </w:r>
    </w:p>
    <w:p w:rsidR="00A14A0F" w:rsidRPr="009A2857" w:rsidRDefault="00A14A0F" w:rsidP="004275B8">
      <w:pPr>
        <w:pStyle w:val="ListParagraph"/>
        <w:numPr>
          <w:ilvl w:val="1"/>
          <w:numId w:val="28"/>
        </w:numPr>
        <w:spacing w:before="240" w:after="240"/>
        <w:ind w:left="709" w:hanging="709"/>
        <w:jc w:val="both"/>
        <w:rPr>
          <w:rStyle w:val="Heading2Text"/>
          <w:b w:val="0"/>
          <w:szCs w:val="22"/>
        </w:rPr>
      </w:pPr>
      <w:r w:rsidRPr="009A2857">
        <w:rPr>
          <w:rStyle w:val="Heading2Text"/>
          <w:b w:val="0"/>
          <w:szCs w:val="22"/>
        </w:rPr>
        <w:t xml:space="preserve">Service Charges shall be payable on a block payment basis </w:t>
      </w:r>
      <w:r w:rsidR="009A2857" w:rsidRPr="009A2857">
        <w:rPr>
          <w:rStyle w:val="Heading2Text"/>
          <w:b w:val="0"/>
          <w:szCs w:val="22"/>
        </w:rPr>
        <w:t>monthly</w:t>
      </w:r>
      <w:r w:rsidRPr="009A2857">
        <w:rPr>
          <w:rStyle w:val="Heading2Text"/>
          <w:b w:val="0"/>
          <w:szCs w:val="22"/>
        </w:rPr>
        <w:t xml:space="preserve"> in arrears, subject to receipt of a valid invoice from the Service Provider in accordance with the Contract. </w:t>
      </w:r>
    </w:p>
    <w:p w:rsidR="00A14A0F" w:rsidRPr="009A2857" w:rsidRDefault="00A14A0F" w:rsidP="00A14A0F">
      <w:pPr>
        <w:pStyle w:val="ListParagraph"/>
        <w:rPr>
          <w:rStyle w:val="Heading2Text"/>
          <w:b w:val="0"/>
          <w:szCs w:val="22"/>
        </w:rPr>
      </w:pPr>
    </w:p>
    <w:p w:rsidR="00A14A0F" w:rsidRPr="009A2857" w:rsidRDefault="00A14A0F" w:rsidP="004275B8">
      <w:pPr>
        <w:pStyle w:val="ListParagraph"/>
        <w:numPr>
          <w:ilvl w:val="1"/>
          <w:numId w:val="28"/>
        </w:numPr>
        <w:autoSpaceDE w:val="0"/>
        <w:autoSpaceDN w:val="0"/>
        <w:adjustRightInd w:val="0"/>
        <w:spacing w:before="240" w:after="240"/>
        <w:ind w:left="709" w:hanging="709"/>
        <w:jc w:val="both"/>
      </w:pPr>
      <w:r w:rsidRPr="009A2857">
        <w:rPr>
          <w:rStyle w:val="Heading2Text"/>
          <w:b w:val="0"/>
          <w:szCs w:val="22"/>
        </w:rPr>
        <w:t>Other than where explicitly stated in the Contract, the Payment Mechanism will form the sole basis of payment to the Service Provider and, as a consequence, the Service Provider should ensure that all costs necessary to deliver the Specification are included in the price.</w:t>
      </w:r>
    </w:p>
    <w:p w:rsidR="00910B70" w:rsidRPr="003341E3" w:rsidRDefault="002822CC" w:rsidP="00910B70">
      <w:pPr>
        <w:ind w:left="720" w:hanging="720"/>
        <w:jc w:val="both"/>
        <w:rPr>
          <w:rFonts w:ascii="Arial" w:hAnsi="Arial" w:cs="Arial"/>
          <w:sz w:val="22"/>
          <w:szCs w:val="22"/>
        </w:rPr>
      </w:pPr>
      <w:r w:rsidRPr="003341E3">
        <w:rPr>
          <w:rFonts w:ascii="Arial" w:hAnsi="Arial" w:cs="Arial"/>
          <w:b/>
          <w:sz w:val="22"/>
          <w:szCs w:val="22"/>
        </w:rPr>
        <w:t>3</w:t>
      </w:r>
      <w:r w:rsidRPr="003341E3">
        <w:rPr>
          <w:rFonts w:ascii="Arial" w:hAnsi="Arial" w:cs="Arial"/>
          <w:b/>
          <w:sz w:val="22"/>
          <w:szCs w:val="22"/>
        </w:rPr>
        <w:tab/>
      </w:r>
      <w:r w:rsidR="00910B70" w:rsidRPr="003341E3">
        <w:rPr>
          <w:rFonts w:ascii="Arial" w:hAnsi="Arial" w:cs="Arial"/>
          <w:b/>
          <w:sz w:val="22"/>
          <w:szCs w:val="22"/>
          <w:u w:val="single"/>
        </w:rPr>
        <w:t>Indicative Procurement Timetable</w:t>
      </w:r>
    </w:p>
    <w:p w:rsidR="00910B70" w:rsidRPr="009A2857" w:rsidRDefault="00910B70" w:rsidP="00910B70">
      <w:pPr>
        <w:ind w:left="720" w:hanging="720"/>
        <w:jc w:val="both"/>
        <w:rPr>
          <w:rFonts w:ascii="Arial" w:hAnsi="Arial" w:cs="Arial"/>
          <w:b/>
          <w:sz w:val="22"/>
          <w:szCs w:val="22"/>
        </w:rPr>
      </w:pPr>
    </w:p>
    <w:p w:rsidR="00910B70" w:rsidRPr="009A2857" w:rsidRDefault="00910B70" w:rsidP="00910B70">
      <w:pPr>
        <w:ind w:left="720" w:hanging="720"/>
        <w:jc w:val="both"/>
        <w:rPr>
          <w:rFonts w:ascii="Arial" w:hAnsi="Arial" w:cs="Arial"/>
          <w:sz w:val="22"/>
          <w:szCs w:val="22"/>
        </w:rPr>
      </w:pPr>
      <w:r w:rsidRPr="009A2857">
        <w:rPr>
          <w:rFonts w:ascii="Arial" w:hAnsi="Arial" w:cs="Arial"/>
          <w:sz w:val="22"/>
          <w:szCs w:val="22"/>
        </w:rPr>
        <w:t>3.1</w:t>
      </w:r>
      <w:r w:rsidRPr="009A2857">
        <w:rPr>
          <w:rFonts w:ascii="Arial" w:hAnsi="Arial" w:cs="Arial"/>
          <w:sz w:val="22"/>
          <w:szCs w:val="22"/>
        </w:rPr>
        <w:tab/>
        <w:t>It is intended that the tender exercise follows the time-line detailed below:</w:t>
      </w:r>
    </w:p>
    <w:p w:rsidR="008E7944" w:rsidRPr="009A2857" w:rsidRDefault="00910B70" w:rsidP="00910B70">
      <w:pPr>
        <w:jc w:val="both"/>
        <w:rPr>
          <w:rFonts w:ascii="Arial" w:hAnsi="Arial" w:cs="Arial"/>
          <w:b/>
          <w:sz w:val="22"/>
          <w:szCs w:val="22"/>
        </w:rPr>
      </w:pPr>
      <w:r w:rsidRPr="009A2857">
        <w:rPr>
          <w:rFonts w:ascii="Arial" w:hAnsi="Arial" w:cs="Arial"/>
          <w:b/>
          <w:sz w:val="22"/>
          <w:szCs w:val="22"/>
        </w:rPr>
        <w:tab/>
      </w:r>
    </w:p>
    <w:p w:rsidR="008E7944" w:rsidRPr="009A2857" w:rsidRDefault="008E7944">
      <w:pPr>
        <w:rPr>
          <w:rFonts w:ascii="Arial" w:hAnsi="Arial" w:cs="Arial"/>
          <w:b/>
          <w:sz w:val="22"/>
          <w:szCs w:val="22"/>
        </w:rPr>
      </w:pPr>
      <w:r w:rsidRPr="009A2857">
        <w:rPr>
          <w:rFonts w:ascii="Arial" w:hAnsi="Arial" w:cs="Arial"/>
          <w:b/>
          <w:sz w:val="22"/>
          <w:szCs w:val="22"/>
        </w:rPr>
        <w:br w:type="page"/>
      </w:r>
    </w:p>
    <w:p w:rsidR="00910B70" w:rsidRPr="009A2857" w:rsidRDefault="00910B70" w:rsidP="00910B70">
      <w:pPr>
        <w:jc w:val="both"/>
        <w:rPr>
          <w:rFonts w:ascii="Arial" w:hAnsi="Arial" w:cs="Arial"/>
          <w:b/>
          <w:sz w:val="22"/>
          <w:szCs w:val="22"/>
        </w:rPr>
      </w:pPr>
    </w:p>
    <w:tbl>
      <w:tblPr>
        <w:tblW w:w="892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252"/>
        <w:gridCol w:w="3959"/>
      </w:tblGrid>
      <w:tr w:rsidR="00F8341F" w:rsidRPr="009A2857" w:rsidTr="00096A81">
        <w:tc>
          <w:tcPr>
            <w:tcW w:w="709" w:type="dxa"/>
            <w:shd w:val="clear" w:color="auto" w:fill="auto"/>
          </w:tcPr>
          <w:p w:rsidR="00F8341F" w:rsidRPr="00F8341F" w:rsidRDefault="00F8341F">
            <w:pPr>
              <w:jc w:val="both"/>
              <w:rPr>
                <w:rFonts w:ascii="Arial" w:eastAsiaTheme="minorHAnsi" w:hAnsi="Arial" w:cs="Arial"/>
                <w:sz w:val="22"/>
                <w:szCs w:val="22"/>
              </w:rPr>
            </w:pPr>
            <w:r w:rsidRPr="00F8341F">
              <w:rPr>
                <w:rFonts w:ascii="Arial" w:hAnsi="Arial" w:cs="Arial"/>
                <w:sz w:val="22"/>
                <w:szCs w:val="22"/>
              </w:rPr>
              <w:t>1</w:t>
            </w:r>
          </w:p>
        </w:tc>
        <w:tc>
          <w:tcPr>
            <w:tcW w:w="4252" w:type="dxa"/>
            <w:shd w:val="clear" w:color="auto" w:fill="auto"/>
          </w:tcPr>
          <w:p w:rsidR="00F8341F" w:rsidRPr="00F8341F" w:rsidRDefault="00F8341F">
            <w:pPr>
              <w:jc w:val="both"/>
              <w:rPr>
                <w:rFonts w:ascii="Arial" w:eastAsiaTheme="minorHAnsi" w:hAnsi="Arial" w:cs="Arial"/>
                <w:sz w:val="22"/>
                <w:szCs w:val="22"/>
              </w:rPr>
            </w:pPr>
            <w:r w:rsidRPr="00F8341F">
              <w:rPr>
                <w:rFonts w:ascii="Arial" w:hAnsi="Arial" w:cs="Arial"/>
                <w:sz w:val="22"/>
                <w:szCs w:val="22"/>
              </w:rPr>
              <w:t>Invitation to Tender Issued</w:t>
            </w:r>
          </w:p>
        </w:tc>
        <w:tc>
          <w:tcPr>
            <w:tcW w:w="3959" w:type="dxa"/>
            <w:shd w:val="clear" w:color="auto" w:fill="auto"/>
          </w:tcPr>
          <w:p w:rsidR="00F8341F" w:rsidRPr="00F8341F" w:rsidRDefault="00F8341F">
            <w:pPr>
              <w:jc w:val="both"/>
              <w:rPr>
                <w:rFonts w:ascii="Arial" w:eastAsiaTheme="minorHAnsi" w:hAnsi="Arial" w:cs="Arial"/>
                <w:sz w:val="22"/>
                <w:szCs w:val="22"/>
              </w:rPr>
            </w:pPr>
            <w:r w:rsidRPr="00F8341F">
              <w:rPr>
                <w:rFonts w:ascii="Arial" w:hAnsi="Arial" w:cs="Arial"/>
                <w:sz w:val="22"/>
                <w:szCs w:val="22"/>
              </w:rPr>
              <w:t>8</w:t>
            </w:r>
            <w:r w:rsidRPr="00F8341F">
              <w:rPr>
                <w:rFonts w:ascii="Arial" w:hAnsi="Arial" w:cs="Arial"/>
                <w:sz w:val="22"/>
                <w:szCs w:val="22"/>
                <w:vertAlign w:val="superscript"/>
              </w:rPr>
              <w:t>th</w:t>
            </w:r>
            <w:r w:rsidRPr="00F8341F">
              <w:rPr>
                <w:rFonts w:ascii="Arial" w:hAnsi="Arial" w:cs="Arial"/>
                <w:sz w:val="22"/>
                <w:szCs w:val="22"/>
              </w:rPr>
              <w:t xml:space="preserve"> December 2020</w:t>
            </w:r>
          </w:p>
        </w:tc>
      </w:tr>
      <w:tr w:rsidR="00F8341F" w:rsidRPr="009A2857" w:rsidTr="00096A81">
        <w:tc>
          <w:tcPr>
            <w:tcW w:w="709" w:type="dxa"/>
            <w:shd w:val="clear" w:color="auto" w:fill="auto"/>
          </w:tcPr>
          <w:p w:rsidR="00F8341F" w:rsidRPr="00F8341F" w:rsidRDefault="00F8341F">
            <w:pPr>
              <w:jc w:val="both"/>
              <w:rPr>
                <w:rFonts w:ascii="Arial" w:eastAsiaTheme="minorHAnsi" w:hAnsi="Arial" w:cs="Arial"/>
                <w:sz w:val="22"/>
                <w:szCs w:val="22"/>
              </w:rPr>
            </w:pPr>
            <w:r w:rsidRPr="00F8341F">
              <w:rPr>
                <w:rFonts w:ascii="Arial" w:hAnsi="Arial" w:cs="Arial"/>
                <w:sz w:val="22"/>
                <w:szCs w:val="22"/>
              </w:rPr>
              <w:t>2</w:t>
            </w:r>
          </w:p>
        </w:tc>
        <w:tc>
          <w:tcPr>
            <w:tcW w:w="4252" w:type="dxa"/>
            <w:shd w:val="clear" w:color="auto" w:fill="auto"/>
          </w:tcPr>
          <w:p w:rsidR="00F8341F" w:rsidRPr="00F8341F" w:rsidRDefault="00F8341F">
            <w:pPr>
              <w:jc w:val="both"/>
              <w:rPr>
                <w:rFonts w:ascii="Arial" w:eastAsiaTheme="minorHAnsi" w:hAnsi="Arial" w:cs="Arial"/>
                <w:sz w:val="22"/>
                <w:szCs w:val="22"/>
              </w:rPr>
            </w:pPr>
            <w:r w:rsidRPr="00F8341F">
              <w:rPr>
                <w:rFonts w:ascii="Arial" w:hAnsi="Arial" w:cs="Arial"/>
                <w:sz w:val="22"/>
                <w:szCs w:val="22"/>
              </w:rPr>
              <w:t>Deadline for Questions about the requirement</w:t>
            </w:r>
          </w:p>
        </w:tc>
        <w:tc>
          <w:tcPr>
            <w:tcW w:w="3959" w:type="dxa"/>
            <w:shd w:val="clear" w:color="auto" w:fill="auto"/>
          </w:tcPr>
          <w:p w:rsidR="00F8341F" w:rsidRPr="00F8341F" w:rsidRDefault="00F8341F">
            <w:pPr>
              <w:rPr>
                <w:rFonts w:ascii="Arial" w:eastAsiaTheme="minorHAnsi" w:hAnsi="Arial" w:cs="Arial"/>
                <w:sz w:val="22"/>
                <w:szCs w:val="22"/>
                <w:highlight w:val="yellow"/>
              </w:rPr>
            </w:pPr>
            <w:r w:rsidRPr="00F8341F">
              <w:rPr>
                <w:rFonts w:ascii="Arial" w:hAnsi="Arial" w:cs="Arial"/>
                <w:sz w:val="22"/>
                <w:szCs w:val="22"/>
              </w:rPr>
              <w:t>29</w:t>
            </w:r>
            <w:r w:rsidRPr="00F8341F">
              <w:rPr>
                <w:rFonts w:ascii="Arial" w:hAnsi="Arial" w:cs="Arial"/>
                <w:sz w:val="22"/>
                <w:szCs w:val="22"/>
                <w:vertAlign w:val="superscript"/>
              </w:rPr>
              <w:t>th</w:t>
            </w:r>
            <w:r w:rsidRPr="00F8341F">
              <w:rPr>
                <w:rFonts w:ascii="Arial" w:hAnsi="Arial" w:cs="Arial"/>
                <w:sz w:val="22"/>
                <w:szCs w:val="22"/>
              </w:rPr>
              <w:t xml:space="preserve"> January 2021</w:t>
            </w:r>
          </w:p>
        </w:tc>
      </w:tr>
      <w:tr w:rsidR="00F8341F" w:rsidRPr="009A2857" w:rsidTr="00096A81">
        <w:tc>
          <w:tcPr>
            <w:tcW w:w="709" w:type="dxa"/>
            <w:shd w:val="clear" w:color="auto" w:fill="auto"/>
          </w:tcPr>
          <w:p w:rsidR="00F8341F" w:rsidRPr="00F8341F" w:rsidRDefault="00F8341F">
            <w:pPr>
              <w:jc w:val="both"/>
              <w:rPr>
                <w:rFonts w:ascii="Arial" w:eastAsiaTheme="minorHAnsi" w:hAnsi="Arial" w:cs="Arial"/>
                <w:sz w:val="22"/>
                <w:szCs w:val="22"/>
              </w:rPr>
            </w:pPr>
            <w:r w:rsidRPr="00F8341F">
              <w:rPr>
                <w:rFonts w:ascii="Arial" w:hAnsi="Arial" w:cs="Arial"/>
                <w:sz w:val="22"/>
                <w:szCs w:val="22"/>
              </w:rPr>
              <w:t>3</w:t>
            </w:r>
          </w:p>
        </w:tc>
        <w:tc>
          <w:tcPr>
            <w:tcW w:w="4252" w:type="dxa"/>
            <w:shd w:val="clear" w:color="auto" w:fill="auto"/>
          </w:tcPr>
          <w:p w:rsidR="00F8341F" w:rsidRPr="00F8341F" w:rsidRDefault="00F8341F">
            <w:pPr>
              <w:jc w:val="both"/>
              <w:rPr>
                <w:rFonts w:ascii="Arial" w:eastAsiaTheme="minorHAnsi" w:hAnsi="Arial" w:cs="Arial"/>
                <w:sz w:val="22"/>
                <w:szCs w:val="22"/>
              </w:rPr>
            </w:pPr>
            <w:r w:rsidRPr="00F8341F">
              <w:rPr>
                <w:rFonts w:ascii="Arial" w:hAnsi="Arial" w:cs="Arial"/>
                <w:sz w:val="22"/>
                <w:szCs w:val="22"/>
              </w:rPr>
              <w:t>Deadline for Bids</w:t>
            </w:r>
          </w:p>
        </w:tc>
        <w:tc>
          <w:tcPr>
            <w:tcW w:w="3959" w:type="dxa"/>
            <w:shd w:val="clear" w:color="auto" w:fill="auto"/>
          </w:tcPr>
          <w:p w:rsidR="00F8341F" w:rsidRPr="00F8341F" w:rsidRDefault="00F8341F">
            <w:pPr>
              <w:rPr>
                <w:rFonts w:ascii="Arial" w:eastAsiaTheme="minorHAnsi" w:hAnsi="Arial" w:cs="Arial"/>
                <w:sz w:val="22"/>
                <w:szCs w:val="22"/>
              </w:rPr>
            </w:pPr>
            <w:r w:rsidRPr="00F8341F">
              <w:rPr>
                <w:rFonts w:ascii="Arial" w:hAnsi="Arial" w:cs="Arial"/>
                <w:sz w:val="22"/>
                <w:szCs w:val="22"/>
              </w:rPr>
              <w:t>5</w:t>
            </w:r>
            <w:r w:rsidRPr="00F8341F">
              <w:rPr>
                <w:rFonts w:ascii="Arial" w:hAnsi="Arial" w:cs="Arial"/>
                <w:sz w:val="22"/>
                <w:szCs w:val="22"/>
                <w:vertAlign w:val="superscript"/>
              </w:rPr>
              <w:t>th</w:t>
            </w:r>
            <w:r w:rsidRPr="00F8341F">
              <w:rPr>
                <w:rFonts w:ascii="Arial" w:hAnsi="Arial" w:cs="Arial"/>
                <w:sz w:val="22"/>
                <w:szCs w:val="22"/>
              </w:rPr>
              <w:t xml:space="preserve"> February 2021 – 12 noon</w:t>
            </w:r>
          </w:p>
        </w:tc>
      </w:tr>
      <w:tr w:rsidR="00F8341F" w:rsidRPr="009A2857" w:rsidTr="00096A81">
        <w:tc>
          <w:tcPr>
            <w:tcW w:w="709" w:type="dxa"/>
            <w:shd w:val="clear" w:color="auto" w:fill="auto"/>
          </w:tcPr>
          <w:p w:rsidR="00F8341F" w:rsidRPr="00F8341F" w:rsidRDefault="00F8341F">
            <w:pPr>
              <w:jc w:val="both"/>
              <w:rPr>
                <w:rFonts w:ascii="Arial" w:eastAsiaTheme="minorHAnsi" w:hAnsi="Arial" w:cs="Arial"/>
                <w:sz w:val="22"/>
                <w:szCs w:val="22"/>
              </w:rPr>
            </w:pPr>
            <w:r w:rsidRPr="00F8341F">
              <w:rPr>
                <w:rFonts w:ascii="Arial" w:hAnsi="Arial" w:cs="Arial"/>
                <w:sz w:val="22"/>
                <w:szCs w:val="22"/>
              </w:rPr>
              <w:t>4</w:t>
            </w:r>
          </w:p>
        </w:tc>
        <w:tc>
          <w:tcPr>
            <w:tcW w:w="4252" w:type="dxa"/>
            <w:shd w:val="clear" w:color="auto" w:fill="auto"/>
          </w:tcPr>
          <w:p w:rsidR="00F8341F" w:rsidRPr="00F8341F" w:rsidRDefault="00F8341F">
            <w:pPr>
              <w:jc w:val="both"/>
              <w:rPr>
                <w:rFonts w:ascii="Arial" w:eastAsiaTheme="minorHAnsi" w:hAnsi="Arial" w:cs="Arial"/>
                <w:sz w:val="22"/>
                <w:szCs w:val="22"/>
              </w:rPr>
            </w:pPr>
            <w:r w:rsidRPr="00F8341F">
              <w:rPr>
                <w:rFonts w:ascii="Arial" w:hAnsi="Arial" w:cs="Arial"/>
                <w:sz w:val="22"/>
                <w:szCs w:val="22"/>
              </w:rPr>
              <w:t xml:space="preserve">Evaluation Period </w:t>
            </w:r>
          </w:p>
        </w:tc>
        <w:tc>
          <w:tcPr>
            <w:tcW w:w="3959" w:type="dxa"/>
            <w:shd w:val="clear" w:color="auto" w:fill="auto"/>
          </w:tcPr>
          <w:p w:rsidR="00F8341F" w:rsidRPr="00F8341F" w:rsidRDefault="00F8341F">
            <w:pPr>
              <w:rPr>
                <w:rFonts w:ascii="Arial" w:eastAsiaTheme="minorHAnsi" w:hAnsi="Arial" w:cs="Arial"/>
                <w:sz w:val="22"/>
                <w:szCs w:val="22"/>
              </w:rPr>
            </w:pPr>
            <w:r w:rsidRPr="00F8341F">
              <w:rPr>
                <w:rFonts w:ascii="Arial" w:hAnsi="Arial" w:cs="Arial"/>
                <w:sz w:val="22"/>
                <w:szCs w:val="22"/>
              </w:rPr>
              <w:t>8</w:t>
            </w:r>
            <w:r w:rsidRPr="00F8341F">
              <w:rPr>
                <w:rFonts w:ascii="Arial" w:hAnsi="Arial" w:cs="Arial"/>
                <w:sz w:val="22"/>
                <w:szCs w:val="22"/>
                <w:vertAlign w:val="superscript"/>
              </w:rPr>
              <w:t>th</w:t>
            </w:r>
            <w:r w:rsidRPr="00F8341F">
              <w:rPr>
                <w:rFonts w:ascii="Arial" w:hAnsi="Arial" w:cs="Arial"/>
                <w:sz w:val="22"/>
                <w:szCs w:val="22"/>
              </w:rPr>
              <w:t xml:space="preserve"> February – 18</w:t>
            </w:r>
            <w:r w:rsidRPr="00F8341F">
              <w:rPr>
                <w:rFonts w:ascii="Arial" w:hAnsi="Arial" w:cs="Arial"/>
                <w:sz w:val="22"/>
                <w:szCs w:val="22"/>
                <w:vertAlign w:val="superscript"/>
              </w:rPr>
              <w:t>th</w:t>
            </w:r>
            <w:r w:rsidRPr="00F8341F">
              <w:rPr>
                <w:rFonts w:ascii="Arial" w:hAnsi="Arial" w:cs="Arial"/>
                <w:sz w:val="22"/>
                <w:szCs w:val="22"/>
              </w:rPr>
              <w:t xml:space="preserve"> March 2021</w:t>
            </w:r>
          </w:p>
        </w:tc>
      </w:tr>
      <w:tr w:rsidR="00F8341F" w:rsidRPr="009A2857" w:rsidTr="00096A81">
        <w:tc>
          <w:tcPr>
            <w:tcW w:w="709" w:type="dxa"/>
            <w:shd w:val="clear" w:color="auto" w:fill="auto"/>
          </w:tcPr>
          <w:p w:rsidR="00F8341F" w:rsidRPr="00F8341F" w:rsidRDefault="00F8341F">
            <w:pPr>
              <w:jc w:val="both"/>
              <w:rPr>
                <w:rFonts w:ascii="Arial" w:eastAsiaTheme="minorHAnsi" w:hAnsi="Arial" w:cs="Arial"/>
                <w:sz w:val="22"/>
                <w:szCs w:val="22"/>
              </w:rPr>
            </w:pPr>
            <w:r w:rsidRPr="00F8341F">
              <w:rPr>
                <w:rFonts w:ascii="Arial" w:hAnsi="Arial" w:cs="Arial"/>
                <w:sz w:val="22"/>
                <w:szCs w:val="22"/>
              </w:rPr>
              <w:t>5</w:t>
            </w:r>
          </w:p>
        </w:tc>
        <w:tc>
          <w:tcPr>
            <w:tcW w:w="4252" w:type="dxa"/>
            <w:shd w:val="clear" w:color="auto" w:fill="auto"/>
          </w:tcPr>
          <w:p w:rsidR="00F8341F" w:rsidRPr="00F8341F" w:rsidRDefault="00F8341F">
            <w:pPr>
              <w:jc w:val="both"/>
              <w:rPr>
                <w:rFonts w:ascii="Arial" w:eastAsiaTheme="minorHAnsi" w:hAnsi="Arial" w:cs="Arial"/>
                <w:sz w:val="22"/>
                <w:szCs w:val="22"/>
              </w:rPr>
            </w:pPr>
            <w:r w:rsidRPr="00F8341F">
              <w:rPr>
                <w:rFonts w:ascii="Arial" w:hAnsi="Arial" w:cs="Arial"/>
                <w:sz w:val="22"/>
                <w:szCs w:val="22"/>
              </w:rPr>
              <w:t xml:space="preserve">Standstill Period </w:t>
            </w:r>
          </w:p>
        </w:tc>
        <w:tc>
          <w:tcPr>
            <w:tcW w:w="3959" w:type="dxa"/>
            <w:shd w:val="clear" w:color="auto" w:fill="auto"/>
          </w:tcPr>
          <w:p w:rsidR="00F8341F" w:rsidRPr="00F8341F" w:rsidRDefault="00F8341F">
            <w:pPr>
              <w:rPr>
                <w:rFonts w:ascii="Arial" w:eastAsiaTheme="minorHAnsi" w:hAnsi="Arial" w:cs="Arial"/>
                <w:sz w:val="22"/>
                <w:szCs w:val="22"/>
              </w:rPr>
            </w:pPr>
            <w:r w:rsidRPr="00F8341F">
              <w:rPr>
                <w:rFonts w:ascii="Arial" w:hAnsi="Arial" w:cs="Arial"/>
                <w:sz w:val="22"/>
                <w:szCs w:val="22"/>
              </w:rPr>
              <w:t>19</w:t>
            </w:r>
            <w:r w:rsidRPr="00F8341F">
              <w:rPr>
                <w:rFonts w:ascii="Arial" w:hAnsi="Arial" w:cs="Arial"/>
                <w:sz w:val="22"/>
                <w:szCs w:val="22"/>
                <w:vertAlign w:val="superscript"/>
              </w:rPr>
              <w:t>th</w:t>
            </w:r>
            <w:r w:rsidRPr="00F8341F">
              <w:rPr>
                <w:rFonts w:ascii="Arial" w:hAnsi="Arial" w:cs="Arial"/>
                <w:sz w:val="22"/>
                <w:szCs w:val="22"/>
              </w:rPr>
              <w:t xml:space="preserve"> March – 29</w:t>
            </w:r>
            <w:r w:rsidRPr="00F8341F">
              <w:rPr>
                <w:rFonts w:ascii="Arial" w:hAnsi="Arial" w:cs="Arial"/>
                <w:sz w:val="22"/>
                <w:szCs w:val="22"/>
                <w:vertAlign w:val="superscript"/>
              </w:rPr>
              <w:t>th</w:t>
            </w:r>
            <w:r w:rsidRPr="00F8341F">
              <w:rPr>
                <w:rFonts w:ascii="Arial" w:hAnsi="Arial" w:cs="Arial"/>
                <w:sz w:val="22"/>
                <w:szCs w:val="22"/>
              </w:rPr>
              <w:t xml:space="preserve"> March 2021</w:t>
            </w:r>
          </w:p>
        </w:tc>
      </w:tr>
      <w:tr w:rsidR="00F8341F" w:rsidRPr="009A2857" w:rsidTr="00096A81">
        <w:tc>
          <w:tcPr>
            <w:tcW w:w="709" w:type="dxa"/>
            <w:shd w:val="clear" w:color="auto" w:fill="auto"/>
          </w:tcPr>
          <w:p w:rsidR="00F8341F" w:rsidRPr="00F8341F" w:rsidRDefault="00F8341F">
            <w:pPr>
              <w:jc w:val="both"/>
              <w:rPr>
                <w:rFonts w:ascii="Arial" w:eastAsiaTheme="minorHAnsi" w:hAnsi="Arial" w:cs="Arial"/>
                <w:sz w:val="22"/>
                <w:szCs w:val="22"/>
              </w:rPr>
            </w:pPr>
            <w:r w:rsidRPr="00F8341F">
              <w:rPr>
                <w:rFonts w:ascii="Arial" w:hAnsi="Arial" w:cs="Arial"/>
                <w:sz w:val="22"/>
                <w:szCs w:val="22"/>
              </w:rPr>
              <w:t>6</w:t>
            </w:r>
          </w:p>
        </w:tc>
        <w:tc>
          <w:tcPr>
            <w:tcW w:w="4252" w:type="dxa"/>
            <w:shd w:val="clear" w:color="auto" w:fill="auto"/>
          </w:tcPr>
          <w:p w:rsidR="00F8341F" w:rsidRPr="00F8341F" w:rsidRDefault="00F8341F">
            <w:pPr>
              <w:jc w:val="both"/>
              <w:rPr>
                <w:rFonts w:ascii="Arial" w:eastAsiaTheme="minorHAnsi" w:hAnsi="Arial" w:cs="Arial"/>
                <w:sz w:val="22"/>
                <w:szCs w:val="22"/>
              </w:rPr>
            </w:pPr>
            <w:r w:rsidRPr="00F8341F">
              <w:rPr>
                <w:rFonts w:ascii="Arial" w:hAnsi="Arial" w:cs="Arial"/>
                <w:sz w:val="22"/>
                <w:szCs w:val="22"/>
              </w:rPr>
              <w:t>Contract Awarded</w:t>
            </w:r>
          </w:p>
        </w:tc>
        <w:tc>
          <w:tcPr>
            <w:tcW w:w="3959" w:type="dxa"/>
            <w:shd w:val="clear" w:color="auto" w:fill="auto"/>
          </w:tcPr>
          <w:p w:rsidR="00F8341F" w:rsidRPr="00F8341F" w:rsidRDefault="00F8341F">
            <w:pPr>
              <w:rPr>
                <w:rFonts w:ascii="Arial" w:eastAsiaTheme="minorHAnsi" w:hAnsi="Arial" w:cs="Arial"/>
                <w:sz w:val="22"/>
                <w:szCs w:val="22"/>
              </w:rPr>
            </w:pPr>
            <w:r w:rsidRPr="00F8341F">
              <w:rPr>
                <w:rFonts w:ascii="Arial" w:hAnsi="Arial" w:cs="Arial"/>
                <w:sz w:val="22"/>
                <w:szCs w:val="22"/>
              </w:rPr>
              <w:t>1</w:t>
            </w:r>
            <w:r w:rsidRPr="00F8341F">
              <w:rPr>
                <w:rFonts w:ascii="Arial" w:hAnsi="Arial" w:cs="Arial"/>
                <w:sz w:val="22"/>
                <w:szCs w:val="22"/>
                <w:vertAlign w:val="superscript"/>
              </w:rPr>
              <w:t>st</w:t>
            </w:r>
            <w:r w:rsidRPr="00F8341F">
              <w:rPr>
                <w:rFonts w:ascii="Arial" w:hAnsi="Arial" w:cs="Arial"/>
                <w:sz w:val="22"/>
                <w:szCs w:val="22"/>
              </w:rPr>
              <w:t xml:space="preserve"> April 2021</w:t>
            </w:r>
          </w:p>
        </w:tc>
      </w:tr>
      <w:tr w:rsidR="00F8341F" w:rsidRPr="009A2857" w:rsidTr="00096A81">
        <w:tc>
          <w:tcPr>
            <w:tcW w:w="709" w:type="dxa"/>
            <w:shd w:val="clear" w:color="auto" w:fill="auto"/>
          </w:tcPr>
          <w:p w:rsidR="00F8341F" w:rsidRPr="00F8341F" w:rsidRDefault="00F8341F">
            <w:pPr>
              <w:jc w:val="both"/>
              <w:rPr>
                <w:rFonts w:ascii="Arial" w:eastAsiaTheme="minorHAnsi" w:hAnsi="Arial" w:cs="Arial"/>
                <w:sz w:val="22"/>
                <w:szCs w:val="22"/>
              </w:rPr>
            </w:pPr>
            <w:r w:rsidRPr="00F8341F">
              <w:rPr>
                <w:rFonts w:ascii="Arial" w:hAnsi="Arial" w:cs="Arial"/>
                <w:sz w:val="22"/>
                <w:szCs w:val="22"/>
              </w:rPr>
              <w:t>7</w:t>
            </w:r>
          </w:p>
        </w:tc>
        <w:tc>
          <w:tcPr>
            <w:tcW w:w="4252" w:type="dxa"/>
            <w:shd w:val="clear" w:color="auto" w:fill="auto"/>
          </w:tcPr>
          <w:p w:rsidR="00F8341F" w:rsidRPr="00F8341F" w:rsidRDefault="00F8341F">
            <w:pPr>
              <w:jc w:val="both"/>
              <w:rPr>
                <w:rFonts w:ascii="Arial" w:eastAsiaTheme="minorHAnsi" w:hAnsi="Arial" w:cs="Arial"/>
                <w:sz w:val="22"/>
                <w:szCs w:val="22"/>
              </w:rPr>
            </w:pPr>
            <w:r w:rsidRPr="00F8341F">
              <w:rPr>
                <w:rFonts w:ascii="Arial" w:hAnsi="Arial" w:cs="Arial"/>
                <w:sz w:val="22"/>
                <w:szCs w:val="22"/>
              </w:rPr>
              <w:t>Contract Implementation Period</w:t>
            </w:r>
          </w:p>
        </w:tc>
        <w:tc>
          <w:tcPr>
            <w:tcW w:w="3959" w:type="dxa"/>
            <w:shd w:val="clear" w:color="auto" w:fill="auto"/>
          </w:tcPr>
          <w:p w:rsidR="00F8341F" w:rsidRPr="00F8341F" w:rsidRDefault="00F8341F">
            <w:pPr>
              <w:rPr>
                <w:rFonts w:ascii="Arial" w:eastAsiaTheme="minorHAnsi" w:hAnsi="Arial" w:cs="Arial"/>
                <w:sz w:val="22"/>
                <w:szCs w:val="22"/>
              </w:rPr>
            </w:pPr>
            <w:r w:rsidRPr="00F8341F">
              <w:rPr>
                <w:rFonts w:ascii="Arial" w:hAnsi="Arial" w:cs="Arial"/>
                <w:sz w:val="22"/>
                <w:szCs w:val="22"/>
              </w:rPr>
              <w:t>1</w:t>
            </w:r>
            <w:r w:rsidRPr="00F8341F">
              <w:rPr>
                <w:rFonts w:ascii="Arial" w:hAnsi="Arial" w:cs="Arial"/>
                <w:sz w:val="22"/>
                <w:szCs w:val="22"/>
                <w:vertAlign w:val="superscript"/>
              </w:rPr>
              <w:t>st</w:t>
            </w:r>
            <w:r w:rsidRPr="00F8341F">
              <w:rPr>
                <w:rFonts w:ascii="Arial" w:hAnsi="Arial" w:cs="Arial"/>
                <w:sz w:val="22"/>
                <w:szCs w:val="22"/>
              </w:rPr>
              <w:t xml:space="preserve"> April – 30th June 2021</w:t>
            </w:r>
          </w:p>
        </w:tc>
      </w:tr>
      <w:tr w:rsidR="00F8341F" w:rsidRPr="009A2857" w:rsidTr="00096A81">
        <w:tc>
          <w:tcPr>
            <w:tcW w:w="709" w:type="dxa"/>
            <w:shd w:val="clear" w:color="auto" w:fill="auto"/>
          </w:tcPr>
          <w:p w:rsidR="00F8341F" w:rsidRPr="00F8341F" w:rsidRDefault="00F8341F">
            <w:pPr>
              <w:jc w:val="both"/>
              <w:rPr>
                <w:rFonts w:ascii="Arial" w:hAnsi="Arial" w:cs="Arial"/>
                <w:sz w:val="22"/>
                <w:szCs w:val="22"/>
              </w:rPr>
            </w:pPr>
            <w:r w:rsidRPr="00F8341F">
              <w:rPr>
                <w:rFonts w:ascii="Arial" w:hAnsi="Arial" w:cs="Arial"/>
                <w:sz w:val="22"/>
                <w:szCs w:val="22"/>
              </w:rPr>
              <w:t>8</w:t>
            </w:r>
          </w:p>
        </w:tc>
        <w:tc>
          <w:tcPr>
            <w:tcW w:w="4252" w:type="dxa"/>
            <w:shd w:val="clear" w:color="auto" w:fill="auto"/>
          </w:tcPr>
          <w:p w:rsidR="00F8341F" w:rsidRPr="00F8341F" w:rsidRDefault="00F8341F">
            <w:pPr>
              <w:jc w:val="both"/>
              <w:rPr>
                <w:rFonts w:ascii="Arial" w:hAnsi="Arial" w:cs="Arial"/>
                <w:sz w:val="22"/>
                <w:szCs w:val="22"/>
              </w:rPr>
            </w:pPr>
            <w:r w:rsidRPr="00F8341F">
              <w:rPr>
                <w:rFonts w:ascii="Arial" w:hAnsi="Arial" w:cs="Arial"/>
                <w:sz w:val="22"/>
                <w:szCs w:val="22"/>
              </w:rPr>
              <w:t>Contract Start</w:t>
            </w:r>
          </w:p>
        </w:tc>
        <w:tc>
          <w:tcPr>
            <w:tcW w:w="3959" w:type="dxa"/>
            <w:shd w:val="clear" w:color="auto" w:fill="auto"/>
          </w:tcPr>
          <w:p w:rsidR="00F8341F" w:rsidRPr="00F8341F" w:rsidRDefault="00F8341F">
            <w:pPr>
              <w:rPr>
                <w:rFonts w:ascii="Arial" w:hAnsi="Arial" w:cs="Arial"/>
                <w:sz w:val="22"/>
                <w:szCs w:val="22"/>
              </w:rPr>
            </w:pPr>
            <w:r w:rsidRPr="00F8341F">
              <w:rPr>
                <w:rFonts w:ascii="Arial" w:hAnsi="Arial" w:cs="Arial"/>
                <w:sz w:val="22"/>
                <w:szCs w:val="22"/>
              </w:rPr>
              <w:t>1</w:t>
            </w:r>
            <w:r w:rsidRPr="00F8341F">
              <w:rPr>
                <w:rFonts w:ascii="Arial" w:hAnsi="Arial" w:cs="Arial"/>
                <w:sz w:val="22"/>
                <w:szCs w:val="22"/>
                <w:vertAlign w:val="superscript"/>
              </w:rPr>
              <w:t>st</w:t>
            </w:r>
            <w:r w:rsidRPr="00F8341F">
              <w:rPr>
                <w:rFonts w:ascii="Arial" w:hAnsi="Arial" w:cs="Arial"/>
                <w:sz w:val="22"/>
                <w:szCs w:val="22"/>
              </w:rPr>
              <w:t xml:space="preserve"> July 2021</w:t>
            </w:r>
          </w:p>
        </w:tc>
      </w:tr>
    </w:tbl>
    <w:p w:rsidR="00910B70" w:rsidRPr="009A2857" w:rsidRDefault="00910B70" w:rsidP="00910B70">
      <w:pPr>
        <w:jc w:val="both"/>
        <w:rPr>
          <w:rFonts w:ascii="Arial" w:hAnsi="Arial" w:cs="Arial"/>
          <w:b/>
          <w:bCs/>
          <w:sz w:val="22"/>
          <w:szCs w:val="22"/>
        </w:rPr>
      </w:pPr>
    </w:p>
    <w:p w:rsidR="000F67C3" w:rsidRPr="009A2857" w:rsidRDefault="00910B70" w:rsidP="00B916E3">
      <w:pPr>
        <w:numPr>
          <w:ilvl w:val="3"/>
          <w:numId w:val="0"/>
        </w:numPr>
        <w:tabs>
          <w:tab w:val="num" w:pos="720"/>
          <w:tab w:val="right" w:leader="dot" w:pos="9072"/>
        </w:tabs>
        <w:ind w:left="720" w:hanging="720"/>
        <w:jc w:val="both"/>
        <w:rPr>
          <w:rFonts w:ascii="Arial" w:hAnsi="Arial" w:cs="Arial"/>
          <w:bCs/>
          <w:sz w:val="22"/>
          <w:szCs w:val="22"/>
        </w:rPr>
      </w:pPr>
      <w:r w:rsidRPr="009A2857">
        <w:rPr>
          <w:rFonts w:ascii="Arial" w:hAnsi="Arial" w:cs="Arial"/>
          <w:bCs/>
          <w:sz w:val="22"/>
          <w:szCs w:val="22"/>
        </w:rPr>
        <w:t>3.2</w:t>
      </w:r>
      <w:r w:rsidRPr="009A2857">
        <w:rPr>
          <w:rFonts w:ascii="Arial" w:hAnsi="Arial" w:cs="Arial"/>
          <w:bCs/>
          <w:sz w:val="22"/>
          <w:szCs w:val="22"/>
        </w:rPr>
        <w:tab/>
        <w:t>Please note the Council reserves the right to amend this time-</w:t>
      </w:r>
      <w:r w:rsidR="000F67C3" w:rsidRPr="009A2857">
        <w:rPr>
          <w:rFonts w:ascii="Arial" w:hAnsi="Arial" w:cs="Arial"/>
          <w:bCs/>
          <w:sz w:val="22"/>
          <w:szCs w:val="22"/>
        </w:rPr>
        <w:t>table.</w:t>
      </w:r>
    </w:p>
    <w:p w:rsidR="008B764C" w:rsidRPr="009A2857" w:rsidRDefault="000F67C3" w:rsidP="0086679B">
      <w:pPr>
        <w:numPr>
          <w:ilvl w:val="3"/>
          <w:numId w:val="0"/>
        </w:numPr>
        <w:tabs>
          <w:tab w:val="num" w:pos="720"/>
          <w:tab w:val="right" w:leader="dot" w:pos="9072"/>
        </w:tabs>
        <w:ind w:left="720" w:hanging="720"/>
        <w:jc w:val="both"/>
        <w:rPr>
          <w:rFonts w:ascii="Arial" w:hAnsi="Arial" w:cs="Arial"/>
          <w:bCs/>
          <w:color w:val="FF0000"/>
          <w:sz w:val="22"/>
          <w:szCs w:val="22"/>
        </w:rPr>
      </w:pPr>
      <w:r w:rsidRPr="009A2857">
        <w:rPr>
          <w:rFonts w:ascii="Arial" w:hAnsi="Arial" w:cs="Arial"/>
          <w:bCs/>
          <w:sz w:val="22"/>
          <w:szCs w:val="22"/>
        </w:rPr>
        <w:t xml:space="preserve"> </w:t>
      </w:r>
    </w:p>
    <w:p w:rsidR="00934973" w:rsidRPr="009A2857" w:rsidRDefault="00E101DB" w:rsidP="00533436">
      <w:pPr>
        <w:ind w:left="720" w:hanging="720"/>
        <w:jc w:val="both"/>
        <w:rPr>
          <w:rFonts w:ascii="Arial" w:eastAsia="Calibri" w:hAnsi="Arial" w:cs="Arial"/>
          <w:sz w:val="22"/>
          <w:szCs w:val="22"/>
        </w:rPr>
      </w:pPr>
      <w:r w:rsidRPr="009A2857">
        <w:rPr>
          <w:rFonts w:ascii="Arial" w:hAnsi="Arial" w:cs="Arial"/>
          <w:bCs/>
          <w:sz w:val="22"/>
          <w:szCs w:val="22"/>
        </w:rPr>
        <w:t>3.3</w:t>
      </w:r>
      <w:r w:rsidR="00910B70" w:rsidRPr="009A2857">
        <w:rPr>
          <w:rFonts w:ascii="Arial" w:hAnsi="Arial" w:cs="Arial"/>
          <w:bCs/>
          <w:sz w:val="22"/>
          <w:szCs w:val="22"/>
        </w:rPr>
        <w:tab/>
      </w:r>
      <w:r w:rsidR="00934973" w:rsidRPr="009A2857">
        <w:rPr>
          <w:rFonts w:ascii="Arial" w:eastAsia="Calibri" w:hAnsi="Arial" w:cs="Arial"/>
          <w:sz w:val="22"/>
          <w:szCs w:val="22"/>
        </w:rPr>
        <w:t>Following submission of your written tenders, Suppliers m</w:t>
      </w:r>
      <w:r w:rsidR="00C16397" w:rsidRPr="009A2857">
        <w:rPr>
          <w:rFonts w:ascii="Arial" w:eastAsia="Calibri" w:hAnsi="Arial" w:cs="Arial"/>
          <w:sz w:val="22"/>
          <w:szCs w:val="22"/>
        </w:rPr>
        <w:t xml:space="preserve">ay be asked to provide written </w:t>
      </w:r>
      <w:r w:rsidR="00934973" w:rsidRPr="009A2857">
        <w:rPr>
          <w:rFonts w:ascii="Arial" w:eastAsia="Calibri" w:hAnsi="Arial" w:cs="Arial"/>
          <w:sz w:val="22"/>
          <w:szCs w:val="22"/>
        </w:rPr>
        <w:t>clarification to the evaluation panel to ensure a comprehensive understanding of the tender proposal is achieved. This will help to clarify any points</w:t>
      </w:r>
      <w:r w:rsidR="00533436" w:rsidRPr="009A2857">
        <w:rPr>
          <w:rFonts w:ascii="Arial" w:eastAsia="Calibri" w:hAnsi="Arial" w:cs="Arial"/>
          <w:sz w:val="22"/>
          <w:szCs w:val="22"/>
        </w:rPr>
        <w:t xml:space="preserve"> arising from the written bids </w:t>
      </w:r>
      <w:r w:rsidR="00934973" w:rsidRPr="009A2857">
        <w:rPr>
          <w:rFonts w:ascii="Arial" w:eastAsia="Calibri" w:hAnsi="Arial" w:cs="Arial"/>
          <w:sz w:val="22"/>
          <w:szCs w:val="22"/>
        </w:rPr>
        <w:t>and ensure robust scores to be allocated.</w:t>
      </w:r>
    </w:p>
    <w:p w:rsidR="003B4835" w:rsidRPr="000B5F2D" w:rsidRDefault="003B4835" w:rsidP="003B4835">
      <w:pPr>
        <w:rPr>
          <w:rFonts w:ascii="Arial" w:hAnsi="Arial" w:cs="Arial"/>
          <w:b/>
          <w:bCs/>
          <w:sz w:val="22"/>
          <w:szCs w:val="22"/>
          <w:highlight w:val="yellow"/>
        </w:rPr>
      </w:pPr>
    </w:p>
    <w:p w:rsidR="00534A36" w:rsidRPr="00F8341F" w:rsidRDefault="00910B70" w:rsidP="00F8341F">
      <w:pPr>
        <w:jc w:val="both"/>
        <w:rPr>
          <w:rFonts w:ascii="Arial" w:hAnsi="Arial" w:cs="Arial"/>
          <w:b/>
          <w:sz w:val="22"/>
          <w:szCs w:val="22"/>
          <w:u w:val="single"/>
        </w:rPr>
      </w:pPr>
      <w:r w:rsidRPr="009A2857">
        <w:rPr>
          <w:rFonts w:ascii="Arial" w:hAnsi="Arial" w:cs="Arial"/>
          <w:b/>
          <w:sz w:val="22"/>
          <w:szCs w:val="22"/>
        </w:rPr>
        <w:t>4</w:t>
      </w:r>
      <w:r w:rsidRPr="009A2857">
        <w:rPr>
          <w:rFonts w:ascii="Arial" w:hAnsi="Arial" w:cs="Arial"/>
          <w:b/>
          <w:sz w:val="22"/>
          <w:szCs w:val="22"/>
        </w:rPr>
        <w:tab/>
      </w:r>
      <w:r w:rsidRPr="009A2857">
        <w:rPr>
          <w:rFonts w:ascii="Arial" w:hAnsi="Arial" w:cs="Arial"/>
          <w:b/>
          <w:sz w:val="22"/>
          <w:szCs w:val="22"/>
          <w:u w:val="single"/>
        </w:rPr>
        <w:t xml:space="preserve">Overview </w:t>
      </w:r>
      <w:r w:rsidR="00C16397" w:rsidRPr="009A2857">
        <w:rPr>
          <w:rFonts w:ascii="Arial" w:hAnsi="Arial" w:cs="Arial"/>
          <w:b/>
          <w:sz w:val="22"/>
          <w:szCs w:val="22"/>
          <w:u w:val="single"/>
        </w:rPr>
        <w:t>of</w:t>
      </w:r>
      <w:r w:rsidRPr="009A2857">
        <w:rPr>
          <w:rFonts w:ascii="Arial" w:hAnsi="Arial" w:cs="Arial"/>
          <w:b/>
          <w:sz w:val="22"/>
          <w:szCs w:val="22"/>
          <w:u w:val="single"/>
        </w:rPr>
        <w:t xml:space="preserve"> </w:t>
      </w:r>
      <w:r w:rsidR="00C16397" w:rsidRPr="009A2857">
        <w:rPr>
          <w:rFonts w:ascii="Arial" w:hAnsi="Arial" w:cs="Arial"/>
          <w:b/>
          <w:sz w:val="22"/>
          <w:szCs w:val="22"/>
          <w:u w:val="single"/>
        </w:rPr>
        <w:t>the</w:t>
      </w:r>
      <w:r w:rsidRPr="009A2857">
        <w:rPr>
          <w:rFonts w:ascii="Arial" w:hAnsi="Arial" w:cs="Arial"/>
          <w:b/>
          <w:sz w:val="22"/>
          <w:szCs w:val="22"/>
          <w:u w:val="single"/>
        </w:rPr>
        <w:t xml:space="preserve"> Pro</w:t>
      </w:r>
      <w:r w:rsidR="00412C48" w:rsidRPr="009A2857">
        <w:rPr>
          <w:rFonts w:ascii="Arial" w:hAnsi="Arial" w:cs="Arial"/>
          <w:b/>
          <w:sz w:val="22"/>
          <w:szCs w:val="22"/>
          <w:u w:val="single"/>
        </w:rPr>
        <w:t>curement Process</w:t>
      </w:r>
    </w:p>
    <w:p w:rsidR="00534A36" w:rsidRPr="009A2857" w:rsidRDefault="00534A36" w:rsidP="00534A36">
      <w:pPr>
        <w:ind w:left="709" w:hanging="709"/>
        <w:jc w:val="both"/>
        <w:rPr>
          <w:rFonts w:ascii="Arial" w:hAnsi="Arial" w:cs="Arial"/>
          <w:sz w:val="22"/>
          <w:szCs w:val="22"/>
        </w:rPr>
      </w:pPr>
    </w:p>
    <w:p w:rsidR="00643D4E" w:rsidRPr="009A2857" w:rsidRDefault="00534A36" w:rsidP="00534A36">
      <w:pPr>
        <w:ind w:left="709" w:hanging="709"/>
        <w:jc w:val="both"/>
        <w:rPr>
          <w:rFonts w:ascii="Arial" w:hAnsi="Arial" w:cs="Arial"/>
          <w:sz w:val="22"/>
          <w:szCs w:val="22"/>
        </w:rPr>
      </w:pPr>
      <w:r w:rsidRPr="009A2857">
        <w:rPr>
          <w:rFonts w:ascii="Arial" w:hAnsi="Arial" w:cs="Arial"/>
          <w:sz w:val="22"/>
          <w:szCs w:val="22"/>
        </w:rPr>
        <w:t>4.</w:t>
      </w:r>
      <w:r w:rsidR="00F8341F">
        <w:rPr>
          <w:rFonts w:ascii="Arial" w:hAnsi="Arial" w:cs="Arial"/>
          <w:sz w:val="22"/>
          <w:szCs w:val="22"/>
        </w:rPr>
        <w:t>1</w:t>
      </w:r>
      <w:r w:rsidRPr="009A2857">
        <w:rPr>
          <w:rFonts w:ascii="Arial" w:hAnsi="Arial" w:cs="Arial"/>
          <w:sz w:val="22"/>
          <w:szCs w:val="22"/>
        </w:rPr>
        <w:tab/>
        <w:t xml:space="preserve">Before formal evaluation the Council will examine bids to determine whether any bidder has submitted an incomplete tender submission. Any tender submission which is incomplete will be deemed to be a non-compliant tender. </w:t>
      </w:r>
    </w:p>
    <w:p w:rsidR="00643D4E" w:rsidRPr="009A2857" w:rsidRDefault="00643D4E" w:rsidP="00534A36">
      <w:pPr>
        <w:ind w:left="709" w:hanging="709"/>
        <w:jc w:val="both"/>
        <w:rPr>
          <w:rFonts w:ascii="Arial" w:hAnsi="Arial" w:cs="Arial"/>
          <w:sz w:val="22"/>
          <w:szCs w:val="22"/>
        </w:rPr>
      </w:pPr>
    </w:p>
    <w:p w:rsidR="00534A36" w:rsidRPr="009A2857" w:rsidRDefault="00643D4E" w:rsidP="00643D4E">
      <w:pPr>
        <w:ind w:left="709" w:hanging="709"/>
        <w:jc w:val="both"/>
        <w:rPr>
          <w:rFonts w:ascii="Arial" w:hAnsi="Arial" w:cs="Arial"/>
          <w:sz w:val="22"/>
          <w:szCs w:val="22"/>
        </w:rPr>
      </w:pPr>
      <w:r w:rsidRPr="009A2857">
        <w:rPr>
          <w:rFonts w:ascii="Arial" w:hAnsi="Arial" w:cs="Arial"/>
          <w:sz w:val="22"/>
          <w:szCs w:val="22"/>
        </w:rPr>
        <w:t>4.</w:t>
      </w:r>
      <w:r w:rsidR="00F8341F">
        <w:rPr>
          <w:rFonts w:ascii="Arial" w:hAnsi="Arial" w:cs="Arial"/>
          <w:sz w:val="22"/>
          <w:szCs w:val="22"/>
        </w:rPr>
        <w:t>2</w:t>
      </w:r>
      <w:r w:rsidRPr="009A2857">
        <w:rPr>
          <w:rFonts w:ascii="Arial" w:hAnsi="Arial" w:cs="Arial"/>
          <w:sz w:val="22"/>
          <w:szCs w:val="22"/>
        </w:rPr>
        <w:tab/>
      </w:r>
      <w:r w:rsidR="00534A36" w:rsidRPr="009A2857">
        <w:rPr>
          <w:rFonts w:ascii="Arial" w:hAnsi="Arial" w:cs="Arial"/>
          <w:sz w:val="22"/>
          <w:szCs w:val="22"/>
        </w:rPr>
        <w:t>A bid that is non- compliant, or a tender which is submitted without the appropriate signatures, will fail and the Council will be entitled to reject it forthwith and not proceed to evaluate it further.</w:t>
      </w:r>
    </w:p>
    <w:p w:rsidR="00534A36" w:rsidRPr="009A2857" w:rsidRDefault="00534A36" w:rsidP="00534A36">
      <w:pPr>
        <w:ind w:left="709" w:hanging="709"/>
        <w:jc w:val="both"/>
        <w:rPr>
          <w:rFonts w:ascii="Arial" w:hAnsi="Arial" w:cs="Arial"/>
          <w:sz w:val="22"/>
          <w:szCs w:val="22"/>
        </w:rPr>
      </w:pPr>
    </w:p>
    <w:p w:rsidR="00534A36" w:rsidRPr="009A2857" w:rsidRDefault="00534A36" w:rsidP="00534A36">
      <w:pPr>
        <w:ind w:left="709" w:hanging="709"/>
        <w:jc w:val="both"/>
        <w:rPr>
          <w:rFonts w:ascii="Arial" w:hAnsi="Arial" w:cs="Arial"/>
          <w:sz w:val="22"/>
          <w:szCs w:val="22"/>
        </w:rPr>
      </w:pPr>
      <w:r w:rsidRPr="009A2857">
        <w:rPr>
          <w:rFonts w:ascii="Arial" w:hAnsi="Arial" w:cs="Arial"/>
          <w:sz w:val="22"/>
          <w:szCs w:val="22"/>
        </w:rPr>
        <w:t>4.</w:t>
      </w:r>
      <w:r w:rsidR="00F8341F">
        <w:rPr>
          <w:rFonts w:ascii="Arial" w:hAnsi="Arial" w:cs="Arial"/>
          <w:sz w:val="22"/>
          <w:szCs w:val="22"/>
        </w:rPr>
        <w:t>3</w:t>
      </w:r>
      <w:r w:rsidRPr="009A2857">
        <w:rPr>
          <w:rFonts w:ascii="Arial" w:hAnsi="Arial" w:cs="Arial"/>
          <w:sz w:val="22"/>
          <w:szCs w:val="22"/>
        </w:rPr>
        <w:tab/>
        <w:t xml:space="preserve">A compliant bid is one which is submitted with </w:t>
      </w:r>
    </w:p>
    <w:p w:rsidR="00C16397" w:rsidRPr="009A2857" w:rsidRDefault="00C16397" w:rsidP="00534A36">
      <w:pPr>
        <w:ind w:left="709" w:hanging="709"/>
        <w:jc w:val="both"/>
        <w:rPr>
          <w:rFonts w:ascii="Arial" w:hAnsi="Arial" w:cs="Arial"/>
          <w:sz w:val="22"/>
          <w:szCs w:val="22"/>
        </w:rPr>
      </w:pPr>
    </w:p>
    <w:p w:rsidR="00534A36" w:rsidRPr="009A2857" w:rsidRDefault="00534A36" w:rsidP="00534A36">
      <w:pPr>
        <w:ind w:left="1418" w:hanging="709"/>
        <w:jc w:val="both"/>
        <w:rPr>
          <w:rFonts w:ascii="Arial" w:hAnsi="Arial" w:cs="Arial"/>
          <w:sz w:val="22"/>
          <w:szCs w:val="22"/>
        </w:rPr>
      </w:pPr>
      <w:r w:rsidRPr="009A2857">
        <w:rPr>
          <w:rFonts w:ascii="Arial" w:hAnsi="Arial" w:cs="Arial"/>
          <w:sz w:val="22"/>
          <w:szCs w:val="22"/>
        </w:rPr>
        <w:t>4.</w:t>
      </w:r>
      <w:r w:rsidR="00F8341F">
        <w:rPr>
          <w:rFonts w:ascii="Arial" w:hAnsi="Arial" w:cs="Arial"/>
          <w:sz w:val="22"/>
          <w:szCs w:val="22"/>
        </w:rPr>
        <w:t>3</w:t>
      </w:r>
      <w:r w:rsidRPr="009A2857">
        <w:rPr>
          <w:rFonts w:ascii="Arial" w:hAnsi="Arial" w:cs="Arial"/>
          <w:sz w:val="22"/>
          <w:szCs w:val="22"/>
        </w:rPr>
        <w:t>.1</w:t>
      </w:r>
      <w:r w:rsidRPr="009A2857">
        <w:rPr>
          <w:rFonts w:ascii="Arial" w:hAnsi="Arial" w:cs="Arial"/>
          <w:sz w:val="22"/>
          <w:szCs w:val="22"/>
        </w:rPr>
        <w:tab/>
      </w:r>
      <w:proofErr w:type="gramStart"/>
      <w:r w:rsidRPr="009A2857">
        <w:rPr>
          <w:rFonts w:ascii="Arial" w:hAnsi="Arial" w:cs="Arial"/>
          <w:sz w:val="22"/>
          <w:szCs w:val="22"/>
        </w:rPr>
        <w:t>full</w:t>
      </w:r>
      <w:proofErr w:type="gramEnd"/>
      <w:r w:rsidRPr="009A2857">
        <w:rPr>
          <w:rFonts w:ascii="Arial" w:hAnsi="Arial" w:cs="Arial"/>
          <w:sz w:val="22"/>
          <w:szCs w:val="22"/>
        </w:rPr>
        <w:t xml:space="preserve"> responses and full information  at Section 4 for Stage One; and</w:t>
      </w:r>
    </w:p>
    <w:p w:rsidR="00534A36" w:rsidRPr="009A2857" w:rsidRDefault="00534A36" w:rsidP="00534A36">
      <w:pPr>
        <w:ind w:left="1418" w:hanging="709"/>
        <w:jc w:val="both"/>
        <w:rPr>
          <w:rFonts w:ascii="Arial" w:hAnsi="Arial" w:cs="Arial"/>
          <w:sz w:val="22"/>
          <w:szCs w:val="22"/>
        </w:rPr>
      </w:pPr>
      <w:r w:rsidRPr="009A2857">
        <w:rPr>
          <w:rFonts w:ascii="Arial" w:hAnsi="Arial" w:cs="Arial"/>
          <w:sz w:val="22"/>
          <w:szCs w:val="22"/>
        </w:rPr>
        <w:t>4.</w:t>
      </w:r>
      <w:r w:rsidR="00F8341F">
        <w:rPr>
          <w:rFonts w:ascii="Arial" w:hAnsi="Arial" w:cs="Arial"/>
          <w:sz w:val="22"/>
          <w:szCs w:val="22"/>
        </w:rPr>
        <w:t>3</w:t>
      </w:r>
      <w:r w:rsidRPr="009A2857">
        <w:rPr>
          <w:rFonts w:ascii="Arial" w:hAnsi="Arial" w:cs="Arial"/>
          <w:sz w:val="22"/>
          <w:szCs w:val="22"/>
        </w:rPr>
        <w:t>.2</w:t>
      </w:r>
      <w:r w:rsidRPr="009A2857">
        <w:rPr>
          <w:rFonts w:ascii="Arial" w:hAnsi="Arial" w:cs="Arial"/>
          <w:sz w:val="22"/>
          <w:szCs w:val="22"/>
        </w:rPr>
        <w:tab/>
      </w:r>
      <w:proofErr w:type="gramStart"/>
      <w:r w:rsidRPr="009A2857">
        <w:rPr>
          <w:rFonts w:ascii="Arial" w:hAnsi="Arial" w:cs="Arial"/>
          <w:sz w:val="22"/>
          <w:szCs w:val="22"/>
        </w:rPr>
        <w:t>full</w:t>
      </w:r>
      <w:proofErr w:type="gramEnd"/>
      <w:r w:rsidRPr="009A2857">
        <w:rPr>
          <w:rFonts w:ascii="Arial" w:hAnsi="Arial" w:cs="Arial"/>
          <w:sz w:val="22"/>
          <w:szCs w:val="22"/>
        </w:rPr>
        <w:t xml:space="preserve"> responses and full information at Sections 5 and 6 for Stage Two; and</w:t>
      </w:r>
    </w:p>
    <w:p w:rsidR="00534A36" w:rsidRPr="009A2857" w:rsidRDefault="00534A36" w:rsidP="00534A36">
      <w:pPr>
        <w:ind w:left="1418" w:hanging="709"/>
        <w:jc w:val="both"/>
        <w:rPr>
          <w:rFonts w:ascii="Arial" w:hAnsi="Arial" w:cs="Arial"/>
          <w:sz w:val="22"/>
          <w:szCs w:val="22"/>
        </w:rPr>
      </w:pPr>
      <w:r w:rsidRPr="009A2857">
        <w:rPr>
          <w:rFonts w:ascii="Arial" w:hAnsi="Arial" w:cs="Arial"/>
          <w:sz w:val="22"/>
          <w:szCs w:val="22"/>
        </w:rPr>
        <w:t>4.</w:t>
      </w:r>
      <w:r w:rsidR="00F8341F">
        <w:rPr>
          <w:rFonts w:ascii="Arial" w:hAnsi="Arial" w:cs="Arial"/>
          <w:sz w:val="22"/>
          <w:szCs w:val="22"/>
        </w:rPr>
        <w:t>3</w:t>
      </w:r>
      <w:r w:rsidRPr="009A2857">
        <w:rPr>
          <w:rFonts w:ascii="Arial" w:hAnsi="Arial" w:cs="Arial"/>
          <w:sz w:val="22"/>
          <w:szCs w:val="22"/>
        </w:rPr>
        <w:t>.3</w:t>
      </w:r>
      <w:r w:rsidRPr="009A2857">
        <w:rPr>
          <w:rFonts w:ascii="Arial" w:hAnsi="Arial" w:cs="Arial"/>
          <w:sz w:val="22"/>
          <w:szCs w:val="22"/>
        </w:rPr>
        <w:tab/>
      </w:r>
      <w:proofErr w:type="gramStart"/>
      <w:r w:rsidRPr="009A2857">
        <w:rPr>
          <w:rFonts w:ascii="Arial" w:hAnsi="Arial" w:cs="Arial"/>
          <w:sz w:val="22"/>
          <w:szCs w:val="22"/>
        </w:rPr>
        <w:t>fully</w:t>
      </w:r>
      <w:proofErr w:type="gramEnd"/>
      <w:r w:rsidRPr="009A2857">
        <w:rPr>
          <w:rFonts w:ascii="Arial" w:hAnsi="Arial" w:cs="Arial"/>
          <w:sz w:val="22"/>
          <w:szCs w:val="22"/>
        </w:rPr>
        <w:t xml:space="preserve"> completed Payment Details at Section 7; and</w:t>
      </w:r>
    </w:p>
    <w:p w:rsidR="00534A36" w:rsidRPr="009A2857" w:rsidRDefault="00534A36" w:rsidP="00534A36">
      <w:pPr>
        <w:ind w:left="1418" w:hanging="709"/>
        <w:jc w:val="both"/>
        <w:rPr>
          <w:rFonts w:ascii="Arial" w:hAnsi="Arial" w:cs="Arial"/>
          <w:sz w:val="22"/>
          <w:szCs w:val="22"/>
        </w:rPr>
      </w:pPr>
      <w:r w:rsidRPr="009A2857">
        <w:rPr>
          <w:rFonts w:ascii="Arial" w:hAnsi="Arial" w:cs="Arial"/>
          <w:sz w:val="22"/>
          <w:szCs w:val="22"/>
        </w:rPr>
        <w:t>4.</w:t>
      </w:r>
      <w:r w:rsidR="00F8341F">
        <w:rPr>
          <w:rFonts w:ascii="Arial" w:hAnsi="Arial" w:cs="Arial"/>
          <w:sz w:val="22"/>
          <w:szCs w:val="22"/>
        </w:rPr>
        <w:t>3</w:t>
      </w:r>
      <w:r w:rsidRPr="009A2857">
        <w:rPr>
          <w:rFonts w:ascii="Arial" w:hAnsi="Arial" w:cs="Arial"/>
          <w:sz w:val="22"/>
          <w:szCs w:val="22"/>
        </w:rPr>
        <w:t>.4</w:t>
      </w:r>
      <w:r w:rsidRPr="009A2857">
        <w:rPr>
          <w:rFonts w:ascii="Arial" w:hAnsi="Arial" w:cs="Arial"/>
          <w:sz w:val="22"/>
          <w:szCs w:val="22"/>
        </w:rPr>
        <w:tab/>
      </w:r>
      <w:proofErr w:type="gramStart"/>
      <w:r w:rsidRPr="009A2857">
        <w:rPr>
          <w:rFonts w:ascii="Arial" w:hAnsi="Arial" w:cs="Arial"/>
          <w:sz w:val="22"/>
          <w:szCs w:val="22"/>
        </w:rPr>
        <w:t>fully</w:t>
      </w:r>
      <w:proofErr w:type="gramEnd"/>
      <w:r w:rsidRPr="009A2857">
        <w:rPr>
          <w:rFonts w:ascii="Arial" w:hAnsi="Arial" w:cs="Arial"/>
          <w:sz w:val="22"/>
          <w:szCs w:val="22"/>
        </w:rPr>
        <w:t xml:space="preserve"> completed Form of Tender at Section 8; and</w:t>
      </w:r>
    </w:p>
    <w:p w:rsidR="00534A36" w:rsidRPr="009A2857" w:rsidRDefault="00534A36" w:rsidP="00534A36">
      <w:pPr>
        <w:ind w:left="1418" w:hanging="709"/>
        <w:jc w:val="both"/>
        <w:rPr>
          <w:rFonts w:ascii="Arial" w:hAnsi="Arial" w:cs="Arial"/>
          <w:sz w:val="22"/>
          <w:szCs w:val="22"/>
        </w:rPr>
      </w:pPr>
      <w:r w:rsidRPr="009A2857">
        <w:rPr>
          <w:rFonts w:ascii="Arial" w:hAnsi="Arial" w:cs="Arial"/>
          <w:sz w:val="22"/>
          <w:szCs w:val="22"/>
        </w:rPr>
        <w:t>4.</w:t>
      </w:r>
      <w:r w:rsidR="00F8341F">
        <w:rPr>
          <w:rFonts w:ascii="Arial" w:hAnsi="Arial" w:cs="Arial"/>
          <w:sz w:val="22"/>
          <w:szCs w:val="22"/>
        </w:rPr>
        <w:t>3</w:t>
      </w:r>
      <w:r w:rsidRPr="009A2857">
        <w:rPr>
          <w:rFonts w:ascii="Arial" w:hAnsi="Arial" w:cs="Arial"/>
          <w:sz w:val="22"/>
          <w:szCs w:val="22"/>
        </w:rPr>
        <w:t>.5</w:t>
      </w:r>
      <w:r w:rsidRPr="009A2857">
        <w:rPr>
          <w:rFonts w:ascii="Arial" w:hAnsi="Arial" w:cs="Arial"/>
          <w:sz w:val="22"/>
          <w:szCs w:val="22"/>
        </w:rPr>
        <w:tab/>
      </w:r>
      <w:proofErr w:type="gramStart"/>
      <w:r w:rsidRPr="009A2857">
        <w:rPr>
          <w:rFonts w:ascii="Arial" w:hAnsi="Arial" w:cs="Arial"/>
          <w:sz w:val="22"/>
          <w:szCs w:val="22"/>
        </w:rPr>
        <w:t>fully</w:t>
      </w:r>
      <w:proofErr w:type="gramEnd"/>
      <w:r w:rsidRPr="009A2857">
        <w:rPr>
          <w:rFonts w:ascii="Arial" w:hAnsi="Arial" w:cs="Arial"/>
          <w:sz w:val="22"/>
          <w:szCs w:val="22"/>
        </w:rPr>
        <w:t xml:space="preserve"> completed Collusive Tendering Certificate at Section 9; and</w:t>
      </w:r>
    </w:p>
    <w:p w:rsidR="00534A36" w:rsidRPr="009A2857" w:rsidRDefault="00534A36" w:rsidP="00534A36">
      <w:pPr>
        <w:ind w:left="1418" w:hanging="709"/>
        <w:jc w:val="both"/>
        <w:rPr>
          <w:rFonts w:ascii="Arial" w:hAnsi="Arial" w:cs="Arial"/>
          <w:sz w:val="22"/>
          <w:szCs w:val="22"/>
        </w:rPr>
      </w:pPr>
      <w:r w:rsidRPr="009A2857">
        <w:rPr>
          <w:rFonts w:ascii="Arial" w:hAnsi="Arial" w:cs="Arial"/>
          <w:sz w:val="22"/>
          <w:szCs w:val="22"/>
        </w:rPr>
        <w:t>4.</w:t>
      </w:r>
      <w:r w:rsidR="00F8341F">
        <w:rPr>
          <w:rFonts w:ascii="Arial" w:hAnsi="Arial" w:cs="Arial"/>
          <w:sz w:val="22"/>
          <w:szCs w:val="22"/>
        </w:rPr>
        <w:t>3</w:t>
      </w:r>
      <w:r w:rsidRPr="009A2857">
        <w:rPr>
          <w:rFonts w:ascii="Arial" w:hAnsi="Arial" w:cs="Arial"/>
          <w:sz w:val="22"/>
          <w:szCs w:val="22"/>
        </w:rPr>
        <w:t>.6</w:t>
      </w:r>
      <w:r w:rsidRPr="009A2857">
        <w:rPr>
          <w:rFonts w:ascii="Arial" w:hAnsi="Arial" w:cs="Arial"/>
          <w:sz w:val="22"/>
          <w:szCs w:val="22"/>
        </w:rPr>
        <w:tab/>
      </w:r>
      <w:proofErr w:type="gramStart"/>
      <w:r w:rsidRPr="009A2857">
        <w:rPr>
          <w:rFonts w:ascii="Arial" w:hAnsi="Arial" w:cs="Arial"/>
          <w:sz w:val="22"/>
          <w:szCs w:val="22"/>
        </w:rPr>
        <w:t>fully</w:t>
      </w:r>
      <w:proofErr w:type="gramEnd"/>
      <w:r w:rsidRPr="009A2857">
        <w:rPr>
          <w:rFonts w:ascii="Arial" w:hAnsi="Arial" w:cs="Arial"/>
          <w:sz w:val="22"/>
          <w:szCs w:val="22"/>
        </w:rPr>
        <w:t xml:space="preserve"> completed Freedom of Information Disclosure Form at Section 10; and </w:t>
      </w:r>
    </w:p>
    <w:p w:rsidR="00534A36" w:rsidRPr="009A2857" w:rsidRDefault="00534A36" w:rsidP="00534A36">
      <w:pPr>
        <w:ind w:left="1418" w:hanging="709"/>
        <w:jc w:val="both"/>
        <w:rPr>
          <w:rFonts w:ascii="Arial" w:hAnsi="Arial" w:cs="Arial"/>
          <w:sz w:val="22"/>
          <w:szCs w:val="22"/>
        </w:rPr>
      </w:pPr>
      <w:r w:rsidRPr="009A2857">
        <w:rPr>
          <w:rFonts w:ascii="Arial" w:hAnsi="Arial" w:cs="Arial"/>
          <w:sz w:val="22"/>
          <w:szCs w:val="22"/>
        </w:rPr>
        <w:t>4.</w:t>
      </w:r>
      <w:r w:rsidR="00F8341F">
        <w:rPr>
          <w:rFonts w:ascii="Arial" w:hAnsi="Arial" w:cs="Arial"/>
          <w:sz w:val="22"/>
          <w:szCs w:val="22"/>
        </w:rPr>
        <w:t>3</w:t>
      </w:r>
      <w:r w:rsidRPr="009A2857">
        <w:rPr>
          <w:rFonts w:ascii="Arial" w:hAnsi="Arial" w:cs="Arial"/>
          <w:sz w:val="22"/>
          <w:szCs w:val="22"/>
        </w:rPr>
        <w:t>.</w:t>
      </w:r>
      <w:r w:rsidR="00300FCA" w:rsidRPr="009A2857">
        <w:rPr>
          <w:rFonts w:ascii="Arial" w:hAnsi="Arial" w:cs="Arial"/>
          <w:sz w:val="22"/>
          <w:szCs w:val="22"/>
        </w:rPr>
        <w:t>7</w:t>
      </w:r>
      <w:r w:rsidRPr="009A2857">
        <w:rPr>
          <w:rFonts w:ascii="Arial" w:hAnsi="Arial" w:cs="Arial"/>
          <w:sz w:val="22"/>
          <w:szCs w:val="22"/>
        </w:rPr>
        <w:tab/>
      </w:r>
      <w:proofErr w:type="gramStart"/>
      <w:r w:rsidRPr="009A2857">
        <w:rPr>
          <w:rFonts w:ascii="Arial" w:hAnsi="Arial" w:cs="Arial"/>
          <w:sz w:val="22"/>
          <w:szCs w:val="22"/>
        </w:rPr>
        <w:t>fully</w:t>
      </w:r>
      <w:proofErr w:type="gramEnd"/>
      <w:r w:rsidRPr="009A2857">
        <w:rPr>
          <w:rFonts w:ascii="Arial" w:hAnsi="Arial" w:cs="Arial"/>
          <w:sz w:val="22"/>
          <w:szCs w:val="22"/>
        </w:rPr>
        <w:t xml:space="preserve"> completed Appendix Three where applicable</w:t>
      </w:r>
    </w:p>
    <w:p w:rsidR="00534A36" w:rsidRPr="009A2857" w:rsidRDefault="00534A36" w:rsidP="00534A36">
      <w:pPr>
        <w:ind w:left="709" w:hanging="709"/>
        <w:jc w:val="both"/>
        <w:rPr>
          <w:rFonts w:ascii="Arial" w:hAnsi="Arial" w:cs="Arial"/>
          <w:sz w:val="22"/>
          <w:szCs w:val="22"/>
        </w:rPr>
      </w:pPr>
    </w:p>
    <w:p w:rsidR="00534A36" w:rsidRPr="009A2857" w:rsidRDefault="00534A36" w:rsidP="00534A36">
      <w:pPr>
        <w:ind w:left="709"/>
        <w:jc w:val="both"/>
        <w:rPr>
          <w:rFonts w:ascii="Arial" w:hAnsi="Arial" w:cs="Arial"/>
          <w:sz w:val="22"/>
          <w:szCs w:val="22"/>
        </w:rPr>
      </w:pPr>
      <w:r w:rsidRPr="009A2857">
        <w:rPr>
          <w:rFonts w:ascii="Arial" w:hAnsi="Arial" w:cs="Arial"/>
          <w:sz w:val="22"/>
          <w:szCs w:val="22"/>
        </w:rPr>
        <w:t xml:space="preserve">Bidders are referred to the Supplier Checklist at </w:t>
      </w:r>
      <w:r w:rsidR="006A5874" w:rsidRPr="009A2857">
        <w:rPr>
          <w:rFonts w:ascii="Arial" w:hAnsi="Arial" w:cs="Arial"/>
          <w:sz w:val="22"/>
          <w:szCs w:val="22"/>
        </w:rPr>
        <w:t xml:space="preserve">Document 4, </w:t>
      </w:r>
      <w:r w:rsidRPr="009A2857">
        <w:rPr>
          <w:rFonts w:ascii="Arial" w:hAnsi="Arial" w:cs="Arial"/>
          <w:sz w:val="22"/>
          <w:szCs w:val="22"/>
        </w:rPr>
        <w:t>Section 12</w:t>
      </w:r>
      <w:r w:rsidR="006A5874" w:rsidRPr="009A2857">
        <w:rPr>
          <w:rFonts w:ascii="Arial" w:hAnsi="Arial" w:cs="Arial"/>
          <w:sz w:val="22"/>
          <w:szCs w:val="22"/>
        </w:rPr>
        <w:t>.</w:t>
      </w:r>
    </w:p>
    <w:p w:rsidR="00534A36" w:rsidRPr="009A2857" w:rsidRDefault="00534A36" w:rsidP="00534A36">
      <w:pPr>
        <w:ind w:left="709" w:hanging="709"/>
        <w:jc w:val="both"/>
        <w:rPr>
          <w:rFonts w:ascii="Arial" w:hAnsi="Arial" w:cs="Arial"/>
          <w:sz w:val="22"/>
          <w:szCs w:val="22"/>
        </w:rPr>
      </w:pPr>
    </w:p>
    <w:p w:rsidR="00534A36" w:rsidRPr="009A2857" w:rsidRDefault="00F8341F" w:rsidP="00534A36">
      <w:pPr>
        <w:ind w:left="709" w:hanging="709"/>
        <w:jc w:val="both"/>
        <w:rPr>
          <w:rFonts w:ascii="Arial" w:hAnsi="Arial" w:cs="Arial"/>
          <w:sz w:val="22"/>
          <w:szCs w:val="22"/>
        </w:rPr>
      </w:pPr>
      <w:r>
        <w:rPr>
          <w:rFonts w:ascii="Arial" w:hAnsi="Arial" w:cs="Arial"/>
          <w:sz w:val="22"/>
          <w:szCs w:val="22"/>
        </w:rPr>
        <w:t>4.4</w:t>
      </w:r>
      <w:r w:rsidR="00534A36" w:rsidRPr="009A2857">
        <w:rPr>
          <w:rFonts w:ascii="Arial" w:hAnsi="Arial" w:cs="Arial"/>
          <w:sz w:val="22"/>
          <w:szCs w:val="22"/>
        </w:rPr>
        <w:tab/>
        <w:t>Throughout the evaluation process, at either Stage One or Stage Two, the Council reserves the right to seek clarifications from Bidders, where it considers this necessary, to achieve a complete understanding of the bids received. In any event and for the avoidance of any doubt, should the Council, acting reasonably, identify a fundamental failing or weakness in any tender then that tender may, regardless of its other merits, be excluded from further consideration.</w:t>
      </w:r>
    </w:p>
    <w:p w:rsidR="00534A36" w:rsidRPr="009A2857" w:rsidRDefault="00534A36" w:rsidP="00534A36">
      <w:pPr>
        <w:ind w:left="709" w:hanging="709"/>
        <w:jc w:val="both"/>
        <w:rPr>
          <w:rFonts w:ascii="Arial" w:hAnsi="Arial" w:cs="Arial"/>
          <w:sz w:val="22"/>
          <w:szCs w:val="22"/>
        </w:rPr>
      </w:pPr>
    </w:p>
    <w:p w:rsidR="00534A36" w:rsidRPr="009A2857" w:rsidRDefault="00534A36" w:rsidP="00534A36">
      <w:pPr>
        <w:ind w:left="709" w:hanging="709"/>
        <w:jc w:val="both"/>
        <w:rPr>
          <w:rFonts w:ascii="Arial" w:hAnsi="Arial" w:cs="Arial"/>
          <w:sz w:val="22"/>
          <w:szCs w:val="22"/>
        </w:rPr>
      </w:pPr>
      <w:r w:rsidRPr="009A2857">
        <w:rPr>
          <w:rFonts w:ascii="Arial" w:hAnsi="Arial" w:cs="Arial"/>
          <w:sz w:val="22"/>
          <w:szCs w:val="22"/>
        </w:rPr>
        <w:t>4.</w:t>
      </w:r>
      <w:r w:rsidR="00F8341F">
        <w:rPr>
          <w:rFonts w:ascii="Arial" w:hAnsi="Arial" w:cs="Arial"/>
          <w:sz w:val="22"/>
          <w:szCs w:val="22"/>
        </w:rPr>
        <w:t>5</w:t>
      </w:r>
      <w:r w:rsidRPr="009A2857">
        <w:rPr>
          <w:rFonts w:ascii="Arial" w:hAnsi="Arial" w:cs="Arial"/>
          <w:sz w:val="22"/>
          <w:szCs w:val="22"/>
        </w:rPr>
        <w:tab/>
        <w:t xml:space="preserve">The evaluation of bids in this procurement will be undertaken by way of a two stage process. </w:t>
      </w:r>
    </w:p>
    <w:p w:rsidR="00534A36" w:rsidRPr="009A2857" w:rsidRDefault="00534A36" w:rsidP="00534A36">
      <w:pPr>
        <w:ind w:left="709" w:hanging="709"/>
        <w:jc w:val="both"/>
        <w:rPr>
          <w:rFonts w:ascii="Arial" w:hAnsi="Arial" w:cs="Arial"/>
          <w:sz w:val="22"/>
          <w:szCs w:val="22"/>
        </w:rPr>
      </w:pPr>
    </w:p>
    <w:p w:rsidR="00534A36" w:rsidRPr="009A2857" w:rsidRDefault="00534A36" w:rsidP="00534A36">
      <w:pPr>
        <w:ind w:left="709" w:hanging="709"/>
        <w:jc w:val="both"/>
        <w:rPr>
          <w:rFonts w:ascii="Arial" w:hAnsi="Arial" w:cs="Arial"/>
          <w:sz w:val="22"/>
          <w:szCs w:val="22"/>
        </w:rPr>
      </w:pPr>
      <w:r w:rsidRPr="009A2857">
        <w:rPr>
          <w:rFonts w:ascii="Arial" w:hAnsi="Arial" w:cs="Arial"/>
          <w:sz w:val="22"/>
          <w:szCs w:val="22"/>
        </w:rPr>
        <w:t>4.</w:t>
      </w:r>
      <w:r w:rsidR="00F8341F">
        <w:rPr>
          <w:rFonts w:ascii="Arial" w:hAnsi="Arial" w:cs="Arial"/>
          <w:sz w:val="22"/>
          <w:szCs w:val="22"/>
        </w:rPr>
        <w:t>6</w:t>
      </w:r>
      <w:r w:rsidRPr="009A2857">
        <w:rPr>
          <w:rFonts w:ascii="Arial" w:hAnsi="Arial" w:cs="Arial"/>
          <w:sz w:val="22"/>
          <w:szCs w:val="22"/>
        </w:rPr>
        <w:tab/>
      </w:r>
      <w:r w:rsidRPr="009A2857">
        <w:rPr>
          <w:rFonts w:ascii="Arial" w:hAnsi="Arial" w:cs="Arial"/>
          <w:b/>
          <w:sz w:val="22"/>
          <w:szCs w:val="22"/>
        </w:rPr>
        <w:t>Stage One</w:t>
      </w:r>
      <w:r w:rsidRPr="009A2857">
        <w:rPr>
          <w:rFonts w:ascii="Arial" w:hAnsi="Arial" w:cs="Arial"/>
          <w:sz w:val="22"/>
          <w:szCs w:val="22"/>
        </w:rPr>
        <w:t xml:space="preserve"> of the evaluation of bids comprises the evaluation of Bidders' Business Information Assessment submissions on the basis of Pass or Fail of Parts A to </w:t>
      </w:r>
      <w:r w:rsidR="0019353F" w:rsidRPr="009A2857">
        <w:rPr>
          <w:rFonts w:ascii="Arial" w:hAnsi="Arial" w:cs="Arial"/>
          <w:sz w:val="22"/>
          <w:szCs w:val="22"/>
        </w:rPr>
        <w:t>J</w:t>
      </w:r>
      <w:r w:rsidRPr="009A2857">
        <w:rPr>
          <w:rFonts w:ascii="Arial" w:hAnsi="Arial" w:cs="Arial"/>
          <w:sz w:val="22"/>
          <w:szCs w:val="22"/>
        </w:rPr>
        <w:t xml:space="preserve"> inclusive. Only those Bidders evaluated with a Pass for all Parts A to </w:t>
      </w:r>
      <w:r w:rsidR="0019353F" w:rsidRPr="009A2857">
        <w:rPr>
          <w:rFonts w:ascii="Arial" w:hAnsi="Arial" w:cs="Arial"/>
          <w:sz w:val="22"/>
          <w:szCs w:val="22"/>
        </w:rPr>
        <w:t>J</w:t>
      </w:r>
      <w:r w:rsidRPr="009A2857">
        <w:rPr>
          <w:rFonts w:ascii="Arial" w:hAnsi="Arial" w:cs="Arial"/>
          <w:sz w:val="22"/>
          <w:szCs w:val="22"/>
        </w:rPr>
        <w:t xml:space="preserve"> are qualified to proceed to be evaluated at Stage Two. For the avoidance of doubt should any </w:t>
      </w:r>
      <w:r w:rsidRPr="009A2857">
        <w:rPr>
          <w:rFonts w:ascii="Arial" w:hAnsi="Arial" w:cs="Arial"/>
          <w:sz w:val="22"/>
          <w:szCs w:val="22"/>
        </w:rPr>
        <w:lastRenderedPageBreak/>
        <w:t xml:space="preserve">bidder be evaluated with a Fail for any Part A to </w:t>
      </w:r>
      <w:r w:rsidR="0019353F" w:rsidRPr="009A2857">
        <w:rPr>
          <w:rFonts w:ascii="Arial" w:hAnsi="Arial" w:cs="Arial"/>
          <w:sz w:val="22"/>
          <w:szCs w:val="22"/>
        </w:rPr>
        <w:t>J</w:t>
      </w:r>
      <w:r w:rsidRPr="009A2857">
        <w:rPr>
          <w:rFonts w:ascii="Arial" w:hAnsi="Arial" w:cs="Arial"/>
          <w:sz w:val="22"/>
          <w:szCs w:val="22"/>
        </w:rPr>
        <w:t xml:space="preserve"> inclusive its bid will not be evaluated further and the Council is permitted and shall reject that bid forthwith.</w:t>
      </w:r>
    </w:p>
    <w:p w:rsidR="00534A36" w:rsidRPr="009A2857" w:rsidRDefault="00534A36" w:rsidP="00534A36">
      <w:pPr>
        <w:ind w:left="709" w:hanging="709"/>
        <w:jc w:val="both"/>
        <w:rPr>
          <w:rFonts w:ascii="Arial" w:hAnsi="Arial" w:cs="Arial"/>
          <w:sz w:val="22"/>
          <w:szCs w:val="22"/>
        </w:rPr>
      </w:pPr>
    </w:p>
    <w:p w:rsidR="00534A36" w:rsidRPr="009A2857" w:rsidRDefault="00534A36" w:rsidP="00534A36">
      <w:pPr>
        <w:ind w:left="709" w:hanging="709"/>
        <w:jc w:val="both"/>
        <w:rPr>
          <w:rFonts w:ascii="Arial" w:hAnsi="Arial" w:cs="Arial"/>
          <w:sz w:val="22"/>
          <w:szCs w:val="22"/>
        </w:rPr>
      </w:pPr>
      <w:r w:rsidRPr="009A2857">
        <w:rPr>
          <w:rFonts w:ascii="Arial" w:hAnsi="Arial" w:cs="Arial"/>
          <w:sz w:val="22"/>
          <w:szCs w:val="22"/>
        </w:rPr>
        <w:t>4.</w:t>
      </w:r>
      <w:r w:rsidR="00F8341F">
        <w:rPr>
          <w:rFonts w:ascii="Arial" w:hAnsi="Arial" w:cs="Arial"/>
          <w:sz w:val="22"/>
          <w:szCs w:val="22"/>
        </w:rPr>
        <w:t>7</w:t>
      </w:r>
      <w:r w:rsidRPr="009A2857">
        <w:rPr>
          <w:rFonts w:ascii="Arial" w:hAnsi="Arial" w:cs="Arial"/>
          <w:sz w:val="22"/>
          <w:szCs w:val="22"/>
        </w:rPr>
        <w:tab/>
        <w:t>Only those passing the Stage One evaluation of the Business Information Assessment will go through to Stage Two.</w:t>
      </w:r>
    </w:p>
    <w:p w:rsidR="00534A36" w:rsidRPr="009A2857" w:rsidRDefault="00534A36" w:rsidP="00534A36">
      <w:pPr>
        <w:ind w:left="709" w:hanging="709"/>
        <w:jc w:val="both"/>
        <w:rPr>
          <w:rFonts w:ascii="Arial" w:hAnsi="Arial" w:cs="Arial"/>
          <w:sz w:val="22"/>
          <w:szCs w:val="22"/>
        </w:rPr>
      </w:pPr>
    </w:p>
    <w:p w:rsidR="00485B91" w:rsidRPr="009A2857" w:rsidRDefault="00534A36" w:rsidP="00533436">
      <w:pPr>
        <w:ind w:left="709" w:hanging="709"/>
        <w:jc w:val="both"/>
        <w:rPr>
          <w:rFonts w:ascii="Arial" w:hAnsi="Arial" w:cs="Arial"/>
          <w:sz w:val="22"/>
          <w:szCs w:val="22"/>
        </w:rPr>
      </w:pPr>
      <w:r w:rsidRPr="009A2857">
        <w:rPr>
          <w:rFonts w:ascii="Arial" w:hAnsi="Arial" w:cs="Arial"/>
          <w:sz w:val="22"/>
          <w:szCs w:val="22"/>
        </w:rPr>
        <w:t>4.</w:t>
      </w:r>
      <w:r w:rsidR="00F8341F">
        <w:rPr>
          <w:rFonts w:ascii="Arial" w:hAnsi="Arial" w:cs="Arial"/>
          <w:sz w:val="22"/>
          <w:szCs w:val="22"/>
        </w:rPr>
        <w:t>8</w:t>
      </w:r>
      <w:r w:rsidRPr="009A2857">
        <w:rPr>
          <w:rFonts w:ascii="Arial" w:hAnsi="Arial" w:cs="Arial"/>
          <w:sz w:val="22"/>
          <w:szCs w:val="22"/>
        </w:rPr>
        <w:tab/>
      </w:r>
      <w:r w:rsidRPr="009A2857">
        <w:rPr>
          <w:rFonts w:ascii="Arial" w:hAnsi="Arial" w:cs="Arial"/>
          <w:b/>
          <w:sz w:val="22"/>
          <w:szCs w:val="22"/>
        </w:rPr>
        <w:t>Stage Two</w:t>
      </w:r>
      <w:r w:rsidRPr="009A2857">
        <w:rPr>
          <w:rFonts w:ascii="Arial" w:hAnsi="Arial" w:cs="Arial"/>
          <w:sz w:val="22"/>
          <w:szCs w:val="22"/>
        </w:rPr>
        <w:t xml:space="preserve"> of the evaluation of bids comprises the evaluation of the Award </w:t>
      </w:r>
      <w:r w:rsidR="003604B4" w:rsidRPr="009A2857">
        <w:rPr>
          <w:rFonts w:ascii="Arial" w:hAnsi="Arial" w:cs="Arial"/>
          <w:sz w:val="22"/>
          <w:szCs w:val="22"/>
        </w:rPr>
        <w:t>Criteria</w:t>
      </w:r>
      <w:r w:rsidRPr="009A2857">
        <w:rPr>
          <w:rFonts w:ascii="Arial" w:hAnsi="Arial" w:cs="Arial"/>
          <w:sz w:val="22"/>
          <w:szCs w:val="22"/>
        </w:rPr>
        <w:t xml:space="preserve"> based on (a) proposed working method submissions and (b) pricing bid submission (please see paragraph </w:t>
      </w:r>
      <w:r w:rsidR="00537CD9" w:rsidRPr="009A2857">
        <w:rPr>
          <w:rFonts w:ascii="Arial" w:hAnsi="Arial" w:cs="Arial"/>
          <w:sz w:val="22"/>
          <w:szCs w:val="22"/>
        </w:rPr>
        <w:t>6 below</w:t>
      </w:r>
      <w:r w:rsidRPr="009A2857">
        <w:rPr>
          <w:rFonts w:ascii="Arial" w:hAnsi="Arial" w:cs="Arial"/>
          <w:sz w:val="22"/>
          <w:szCs w:val="22"/>
        </w:rPr>
        <w:t xml:space="preserve">). </w:t>
      </w:r>
    </w:p>
    <w:p w:rsidR="004B2820" w:rsidRPr="009A2857" w:rsidRDefault="004B2820" w:rsidP="0023399C">
      <w:pPr>
        <w:jc w:val="both"/>
        <w:rPr>
          <w:rFonts w:ascii="Arial" w:hAnsi="Arial" w:cs="Arial"/>
          <w:color w:val="000000"/>
          <w:sz w:val="22"/>
          <w:szCs w:val="22"/>
        </w:rPr>
      </w:pPr>
    </w:p>
    <w:p w:rsidR="00910B70" w:rsidRPr="009A2857" w:rsidRDefault="00485B91" w:rsidP="00485B91">
      <w:pPr>
        <w:ind w:left="709" w:hanging="709"/>
        <w:jc w:val="both"/>
        <w:rPr>
          <w:rFonts w:ascii="Arial" w:hAnsi="Arial" w:cs="Arial"/>
          <w:color w:val="000000"/>
          <w:sz w:val="22"/>
          <w:szCs w:val="22"/>
        </w:rPr>
      </w:pPr>
      <w:r w:rsidRPr="009A2857">
        <w:rPr>
          <w:rFonts w:ascii="Arial" w:hAnsi="Arial" w:cs="Arial"/>
          <w:sz w:val="22"/>
          <w:szCs w:val="22"/>
        </w:rPr>
        <w:t>5</w:t>
      </w:r>
      <w:r w:rsidRPr="009A2857">
        <w:rPr>
          <w:rFonts w:ascii="Arial" w:hAnsi="Arial" w:cs="Arial"/>
          <w:sz w:val="22"/>
          <w:szCs w:val="22"/>
        </w:rPr>
        <w:tab/>
      </w:r>
      <w:r w:rsidR="00412C48" w:rsidRPr="009A2857">
        <w:rPr>
          <w:rFonts w:ascii="Arial" w:hAnsi="Arial" w:cs="Arial"/>
          <w:b/>
          <w:sz w:val="22"/>
          <w:szCs w:val="22"/>
          <w:u w:val="single"/>
        </w:rPr>
        <w:t>Stage One E</w:t>
      </w:r>
      <w:r w:rsidR="00910B70" w:rsidRPr="009A2857">
        <w:rPr>
          <w:rFonts w:ascii="Arial" w:hAnsi="Arial" w:cs="Arial"/>
          <w:b/>
          <w:sz w:val="22"/>
          <w:szCs w:val="22"/>
          <w:u w:val="single"/>
        </w:rPr>
        <w:t>valuation</w:t>
      </w:r>
    </w:p>
    <w:p w:rsidR="00910B70" w:rsidRPr="009A2857" w:rsidRDefault="00910B70" w:rsidP="00910B70">
      <w:pPr>
        <w:ind w:left="720" w:hanging="720"/>
        <w:jc w:val="both"/>
        <w:rPr>
          <w:rFonts w:ascii="Arial" w:hAnsi="Arial" w:cs="Arial"/>
          <w:b/>
          <w:sz w:val="22"/>
          <w:szCs w:val="22"/>
        </w:rPr>
      </w:pPr>
    </w:p>
    <w:p w:rsidR="00412C48" w:rsidRPr="009A2857" w:rsidRDefault="00910B70" w:rsidP="00412C48">
      <w:pPr>
        <w:ind w:left="720" w:hanging="720"/>
        <w:jc w:val="both"/>
        <w:rPr>
          <w:rFonts w:ascii="Arial" w:hAnsi="Arial" w:cs="Arial"/>
          <w:sz w:val="22"/>
          <w:szCs w:val="22"/>
        </w:rPr>
      </w:pPr>
      <w:r w:rsidRPr="009A2857">
        <w:rPr>
          <w:rFonts w:ascii="Arial" w:hAnsi="Arial" w:cs="Arial"/>
          <w:sz w:val="22"/>
          <w:szCs w:val="22"/>
        </w:rPr>
        <w:t>5.1</w:t>
      </w:r>
      <w:r w:rsidRPr="009A2857">
        <w:rPr>
          <w:rFonts w:ascii="Arial" w:hAnsi="Arial" w:cs="Arial"/>
          <w:sz w:val="22"/>
          <w:szCs w:val="22"/>
        </w:rPr>
        <w:tab/>
      </w:r>
      <w:r w:rsidR="00412C48" w:rsidRPr="009A2857">
        <w:rPr>
          <w:rFonts w:ascii="Arial" w:hAnsi="Arial" w:cs="Arial"/>
          <w:sz w:val="22"/>
          <w:szCs w:val="22"/>
        </w:rPr>
        <w:t xml:space="preserve">Pass/Fail assessment criteria will be applied to the responses given by Suppliers to the </w:t>
      </w:r>
      <w:r w:rsidR="00412C48" w:rsidRPr="009A2857">
        <w:rPr>
          <w:rFonts w:ascii="Arial" w:hAnsi="Arial" w:cs="Arial"/>
          <w:iCs/>
          <w:sz w:val="22"/>
          <w:szCs w:val="22"/>
        </w:rPr>
        <w:t xml:space="preserve">Business Information Questions set out at </w:t>
      </w:r>
      <w:r w:rsidR="006A5874" w:rsidRPr="009A2857">
        <w:rPr>
          <w:rFonts w:ascii="Arial" w:hAnsi="Arial" w:cs="Arial"/>
          <w:iCs/>
          <w:sz w:val="22"/>
          <w:szCs w:val="22"/>
        </w:rPr>
        <w:t xml:space="preserve">Document 2, </w:t>
      </w:r>
      <w:r w:rsidR="00412C48" w:rsidRPr="009A2857">
        <w:rPr>
          <w:rFonts w:ascii="Arial" w:hAnsi="Arial" w:cs="Arial"/>
          <w:sz w:val="22"/>
          <w:szCs w:val="22"/>
        </w:rPr>
        <w:t xml:space="preserve">Section 4 Parts A to </w:t>
      </w:r>
      <w:r w:rsidR="0019353F" w:rsidRPr="009A2857">
        <w:rPr>
          <w:rFonts w:ascii="Arial" w:hAnsi="Arial" w:cs="Arial"/>
          <w:sz w:val="22"/>
          <w:szCs w:val="22"/>
        </w:rPr>
        <w:t>J</w:t>
      </w:r>
      <w:r w:rsidR="00412C48" w:rsidRPr="009A2857">
        <w:rPr>
          <w:rFonts w:ascii="Arial" w:hAnsi="Arial" w:cs="Arial"/>
          <w:sz w:val="22"/>
          <w:szCs w:val="22"/>
        </w:rPr>
        <w:t xml:space="preserve"> inclusive</w:t>
      </w:r>
      <w:r w:rsidR="003604B4" w:rsidRPr="009A2857">
        <w:rPr>
          <w:rFonts w:ascii="Arial" w:hAnsi="Arial" w:cs="Arial"/>
          <w:sz w:val="22"/>
          <w:szCs w:val="22"/>
        </w:rPr>
        <w:t>.</w:t>
      </w:r>
      <w:r w:rsidR="00412C48" w:rsidRPr="009A2857">
        <w:rPr>
          <w:rFonts w:ascii="Arial" w:hAnsi="Arial" w:cs="Arial"/>
          <w:sz w:val="22"/>
          <w:szCs w:val="22"/>
        </w:rPr>
        <w:t xml:space="preserve"> </w:t>
      </w:r>
    </w:p>
    <w:p w:rsidR="00412C48" w:rsidRPr="009A2857" w:rsidRDefault="00412C48" w:rsidP="00412C48">
      <w:pPr>
        <w:ind w:left="720" w:hanging="720"/>
        <w:jc w:val="both"/>
        <w:rPr>
          <w:rFonts w:ascii="Arial" w:hAnsi="Arial" w:cs="Arial"/>
          <w:sz w:val="22"/>
          <w:szCs w:val="22"/>
        </w:rPr>
      </w:pPr>
    </w:p>
    <w:p w:rsidR="003D49BB" w:rsidRDefault="00537CD9" w:rsidP="00412C48">
      <w:pPr>
        <w:ind w:left="720" w:hanging="720"/>
        <w:jc w:val="both"/>
        <w:rPr>
          <w:rFonts w:ascii="Arial" w:hAnsi="Arial" w:cs="Arial"/>
          <w:sz w:val="22"/>
          <w:szCs w:val="22"/>
        </w:rPr>
      </w:pPr>
      <w:r w:rsidRPr="009A2857">
        <w:rPr>
          <w:rFonts w:ascii="Arial" w:hAnsi="Arial" w:cs="Arial"/>
          <w:sz w:val="22"/>
          <w:szCs w:val="22"/>
        </w:rPr>
        <w:t>5.2</w:t>
      </w:r>
      <w:r w:rsidRPr="009A2857">
        <w:rPr>
          <w:rFonts w:ascii="Arial" w:hAnsi="Arial" w:cs="Arial"/>
          <w:sz w:val="22"/>
          <w:szCs w:val="22"/>
        </w:rPr>
        <w:tab/>
      </w:r>
      <w:r w:rsidR="00412C48" w:rsidRPr="009A2857">
        <w:rPr>
          <w:rFonts w:ascii="Arial" w:hAnsi="Arial" w:cs="Arial"/>
          <w:sz w:val="22"/>
          <w:szCs w:val="22"/>
        </w:rPr>
        <w:t xml:space="preserve">The Business Information Assessment criteria are the minimum standards which the Council require </w:t>
      </w:r>
      <w:r w:rsidR="003D49BB">
        <w:rPr>
          <w:rFonts w:ascii="Arial" w:hAnsi="Arial" w:cs="Arial"/>
          <w:sz w:val="22"/>
          <w:szCs w:val="22"/>
        </w:rPr>
        <w:t>its Suppliers to meet or exceed.</w:t>
      </w:r>
    </w:p>
    <w:p w:rsidR="00412C48" w:rsidRPr="009A2857" w:rsidRDefault="003D49BB" w:rsidP="00412C48">
      <w:pPr>
        <w:ind w:left="720" w:hanging="720"/>
        <w:jc w:val="both"/>
        <w:rPr>
          <w:rFonts w:ascii="Arial" w:hAnsi="Arial" w:cs="Arial"/>
          <w:sz w:val="22"/>
          <w:szCs w:val="22"/>
        </w:rPr>
      </w:pPr>
      <w:r w:rsidRPr="009A2857">
        <w:rPr>
          <w:rFonts w:ascii="Arial" w:hAnsi="Arial" w:cs="Arial"/>
          <w:sz w:val="22"/>
          <w:szCs w:val="22"/>
        </w:rPr>
        <w:t xml:space="preserve"> </w:t>
      </w:r>
    </w:p>
    <w:p w:rsidR="00412C48" w:rsidRPr="009A2857" w:rsidRDefault="00412C48" w:rsidP="00412C48">
      <w:pPr>
        <w:ind w:left="720" w:hanging="720"/>
        <w:jc w:val="both"/>
        <w:rPr>
          <w:rFonts w:ascii="Arial" w:hAnsi="Arial" w:cs="Arial"/>
          <w:sz w:val="22"/>
          <w:szCs w:val="22"/>
        </w:rPr>
      </w:pPr>
      <w:r w:rsidRPr="009A2857">
        <w:rPr>
          <w:rFonts w:ascii="Arial" w:hAnsi="Arial" w:cs="Arial"/>
          <w:sz w:val="22"/>
          <w:szCs w:val="22"/>
        </w:rPr>
        <w:t>5.3</w:t>
      </w:r>
      <w:r w:rsidRPr="009A2857">
        <w:rPr>
          <w:rFonts w:ascii="Arial" w:hAnsi="Arial" w:cs="Arial"/>
          <w:sz w:val="22"/>
          <w:szCs w:val="22"/>
        </w:rPr>
        <w:tab/>
        <w:t xml:space="preserve">If the situation arises where no Bidder passes Stage One, the Council reserve the right to cancel or restart the tender process.  </w:t>
      </w:r>
    </w:p>
    <w:p w:rsidR="00910B70" w:rsidRPr="009A2857" w:rsidRDefault="00910B70" w:rsidP="00AB33AE">
      <w:pPr>
        <w:jc w:val="both"/>
        <w:rPr>
          <w:rFonts w:ascii="Arial" w:hAnsi="Arial" w:cs="Arial"/>
          <w:b/>
          <w:sz w:val="22"/>
          <w:szCs w:val="22"/>
        </w:rPr>
      </w:pPr>
    </w:p>
    <w:tbl>
      <w:tblPr>
        <w:tblW w:w="494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4982"/>
        <w:gridCol w:w="1622"/>
      </w:tblGrid>
      <w:tr w:rsidR="00910B70" w:rsidRPr="009A2857" w:rsidTr="00AF06BB">
        <w:trPr>
          <w:cantSplit/>
          <w:tblHeader/>
          <w:jc w:val="center"/>
        </w:trPr>
        <w:tc>
          <w:tcPr>
            <w:tcW w:w="4112" w:type="pct"/>
            <w:gridSpan w:val="2"/>
            <w:shd w:val="clear" w:color="auto" w:fill="F2F2F2"/>
            <w:vAlign w:val="center"/>
          </w:tcPr>
          <w:p w:rsidR="00910B70" w:rsidRPr="009A2857" w:rsidRDefault="00910B70" w:rsidP="009D597C">
            <w:pPr>
              <w:spacing w:before="120" w:after="120"/>
              <w:jc w:val="center"/>
              <w:rPr>
                <w:rFonts w:ascii="Arial" w:hAnsi="Arial" w:cs="Arial"/>
                <w:b/>
                <w:sz w:val="22"/>
                <w:szCs w:val="22"/>
              </w:rPr>
            </w:pPr>
            <w:r w:rsidRPr="009A2857">
              <w:rPr>
                <w:rFonts w:ascii="Arial" w:hAnsi="Arial" w:cs="Arial"/>
                <w:b/>
                <w:sz w:val="22"/>
                <w:szCs w:val="22"/>
              </w:rPr>
              <w:t>Assessment Criteria</w:t>
            </w:r>
          </w:p>
        </w:tc>
        <w:tc>
          <w:tcPr>
            <w:tcW w:w="888" w:type="pct"/>
            <w:shd w:val="clear" w:color="auto" w:fill="F2F2F2"/>
            <w:vAlign w:val="center"/>
          </w:tcPr>
          <w:p w:rsidR="00910B70" w:rsidRPr="009A2857" w:rsidRDefault="00910B70" w:rsidP="009D597C">
            <w:pPr>
              <w:keepNext/>
              <w:spacing w:before="80" w:after="80"/>
              <w:jc w:val="center"/>
              <w:rPr>
                <w:rFonts w:ascii="Arial" w:hAnsi="Arial" w:cs="Arial"/>
                <w:b/>
                <w:sz w:val="22"/>
                <w:szCs w:val="22"/>
              </w:rPr>
            </w:pPr>
            <w:r w:rsidRPr="009A2857">
              <w:rPr>
                <w:rFonts w:ascii="Arial" w:hAnsi="Arial" w:cs="Arial"/>
                <w:b/>
                <w:sz w:val="22"/>
                <w:szCs w:val="22"/>
              </w:rPr>
              <w:t>Assessment</w:t>
            </w:r>
          </w:p>
        </w:tc>
      </w:tr>
      <w:tr w:rsidR="00910B70" w:rsidRPr="009A2857" w:rsidTr="00AD1D07">
        <w:trPr>
          <w:cantSplit/>
          <w:jc w:val="center"/>
        </w:trPr>
        <w:tc>
          <w:tcPr>
            <w:tcW w:w="1385" w:type="pct"/>
            <w:shd w:val="clear" w:color="auto" w:fill="F2F2F2"/>
            <w:vAlign w:val="center"/>
          </w:tcPr>
          <w:p w:rsidR="00910B70" w:rsidRPr="009A2857" w:rsidRDefault="00910B70" w:rsidP="009D597C">
            <w:pPr>
              <w:spacing w:before="80" w:after="80"/>
              <w:jc w:val="center"/>
              <w:rPr>
                <w:rFonts w:ascii="Arial" w:hAnsi="Arial" w:cs="Arial"/>
                <w:b/>
                <w:spacing w:val="2"/>
                <w:sz w:val="22"/>
                <w:szCs w:val="22"/>
                <w:lang w:eastAsia="en-GB"/>
              </w:rPr>
            </w:pPr>
            <w:r w:rsidRPr="009A2857">
              <w:rPr>
                <w:rFonts w:ascii="Arial" w:hAnsi="Arial" w:cs="Arial"/>
                <w:b/>
                <w:spacing w:val="2"/>
                <w:sz w:val="22"/>
                <w:szCs w:val="22"/>
                <w:lang w:eastAsia="en-GB"/>
              </w:rPr>
              <w:t>Part A: Company Details</w:t>
            </w:r>
          </w:p>
        </w:tc>
        <w:tc>
          <w:tcPr>
            <w:tcW w:w="2727" w:type="pct"/>
            <w:shd w:val="clear" w:color="auto" w:fill="auto"/>
          </w:tcPr>
          <w:p w:rsidR="00104C11" w:rsidRPr="009A2857" w:rsidRDefault="00104C11" w:rsidP="00104C11">
            <w:pPr>
              <w:spacing w:before="80" w:after="80"/>
              <w:jc w:val="both"/>
              <w:rPr>
                <w:rFonts w:ascii="Arial" w:hAnsi="Arial" w:cs="Arial"/>
                <w:spacing w:val="2"/>
                <w:sz w:val="22"/>
                <w:szCs w:val="22"/>
                <w:lang w:eastAsia="en-GB"/>
              </w:rPr>
            </w:pPr>
            <w:r w:rsidRPr="009A2857">
              <w:rPr>
                <w:rFonts w:ascii="Arial" w:hAnsi="Arial" w:cs="Arial"/>
                <w:spacing w:val="2"/>
                <w:sz w:val="22"/>
                <w:szCs w:val="22"/>
                <w:lang w:eastAsia="en-GB"/>
              </w:rPr>
              <w:t xml:space="preserve">Bidders must submit full company details. </w:t>
            </w:r>
          </w:p>
          <w:p w:rsidR="00910B70" w:rsidRPr="009A2857" w:rsidRDefault="00104C11" w:rsidP="00104C11">
            <w:pPr>
              <w:spacing w:before="80" w:after="80"/>
              <w:jc w:val="both"/>
              <w:rPr>
                <w:rFonts w:ascii="Arial" w:hAnsi="Arial" w:cs="Arial"/>
                <w:b/>
                <w:spacing w:val="2"/>
                <w:sz w:val="22"/>
                <w:szCs w:val="22"/>
                <w:lang w:eastAsia="en-GB"/>
              </w:rPr>
            </w:pPr>
            <w:r w:rsidRPr="009A2857">
              <w:rPr>
                <w:rFonts w:ascii="Arial" w:hAnsi="Arial" w:cs="Arial"/>
                <w:b/>
                <w:spacing w:val="2"/>
                <w:sz w:val="22"/>
                <w:szCs w:val="22"/>
                <w:lang w:eastAsia="en-GB"/>
              </w:rPr>
              <w:t>Any Bidder who does not meet this minimum standard will fail.</w:t>
            </w:r>
          </w:p>
        </w:tc>
        <w:tc>
          <w:tcPr>
            <w:tcW w:w="888" w:type="pct"/>
            <w:shd w:val="clear" w:color="auto" w:fill="auto"/>
            <w:vAlign w:val="center"/>
          </w:tcPr>
          <w:p w:rsidR="00910B70" w:rsidRPr="009A2857" w:rsidRDefault="00910B70" w:rsidP="009D597C">
            <w:pPr>
              <w:keepNext/>
              <w:spacing w:before="80" w:after="80"/>
              <w:jc w:val="center"/>
              <w:rPr>
                <w:rFonts w:ascii="Arial" w:hAnsi="Arial" w:cs="Arial"/>
                <w:sz w:val="22"/>
                <w:szCs w:val="22"/>
              </w:rPr>
            </w:pPr>
            <w:r w:rsidRPr="009A2857">
              <w:rPr>
                <w:rFonts w:ascii="Arial" w:hAnsi="Arial" w:cs="Arial"/>
                <w:sz w:val="22"/>
                <w:szCs w:val="22"/>
              </w:rPr>
              <w:t>Pass / Fail</w:t>
            </w:r>
          </w:p>
        </w:tc>
      </w:tr>
      <w:tr w:rsidR="00910B70" w:rsidRPr="009A2857" w:rsidTr="00AD1D07">
        <w:trPr>
          <w:cantSplit/>
          <w:jc w:val="center"/>
        </w:trPr>
        <w:tc>
          <w:tcPr>
            <w:tcW w:w="1385" w:type="pct"/>
            <w:shd w:val="clear" w:color="auto" w:fill="F2F2F2"/>
            <w:vAlign w:val="center"/>
          </w:tcPr>
          <w:p w:rsidR="00910B70" w:rsidRPr="009A2857" w:rsidRDefault="00910B70" w:rsidP="009D597C">
            <w:pPr>
              <w:spacing w:before="80" w:after="80"/>
              <w:jc w:val="center"/>
              <w:rPr>
                <w:rFonts w:ascii="Arial" w:hAnsi="Arial" w:cs="Arial"/>
                <w:b/>
                <w:sz w:val="22"/>
                <w:szCs w:val="22"/>
              </w:rPr>
            </w:pPr>
            <w:r w:rsidRPr="009A2857">
              <w:rPr>
                <w:rFonts w:ascii="Arial" w:hAnsi="Arial" w:cs="Arial"/>
                <w:b/>
                <w:sz w:val="22"/>
                <w:szCs w:val="22"/>
              </w:rPr>
              <w:t>Part B: Professional Standing</w:t>
            </w:r>
          </w:p>
        </w:tc>
        <w:tc>
          <w:tcPr>
            <w:tcW w:w="2727" w:type="pct"/>
            <w:shd w:val="clear" w:color="auto" w:fill="auto"/>
          </w:tcPr>
          <w:p w:rsidR="00104C11" w:rsidRPr="009A2857" w:rsidRDefault="00104C11" w:rsidP="00104C11">
            <w:pPr>
              <w:spacing w:before="80" w:after="80"/>
              <w:ind w:right="-2"/>
              <w:jc w:val="both"/>
              <w:rPr>
                <w:rFonts w:ascii="Arial" w:hAnsi="Arial" w:cs="Arial"/>
                <w:spacing w:val="2"/>
                <w:sz w:val="22"/>
                <w:szCs w:val="22"/>
              </w:rPr>
            </w:pPr>
            <w:r w:rsidRPr="009A2857">
              <w:rPr>
                <w:rFonts w:ascii="Arial" w:hAnsi="Arial" w:cs="Arial"/>
                <w:spacing w:val="2"/>
                <w:sz w:val="22"/>
                <w:szCs w:val="22"/>
              </w:rPr>
              <w:t>Bidders must answer all questions contained within the compliance with contract regulations section.</w:t>
            </w:r>
          </w:p>
          <w:p w:rsidR="00910B70" w:rsidRPr="009A2857" w:rsidRDefault="00104C11" w:rsidP="00104C11">
            <w:pPr>
              <w:spacing w:before="80" w:after="80"/>
              <w:jc w:val="both"/>
              <w:rPr>
                <w:rFonts w:ascii="Arial" w:hAnsi="Arial" w:cs="Arial"/>
                <w:b/>
                <w:sz w:val="22"/>
                <w:szCs w:val="22"/>
              </w:rPr>
            </w:pPr>
            <w:r w:rsidRPr="009A2857">
              <w:rPr>
                <w:rFonts w:ascii="Arial" w:hAnsi="Arial" w:cs="Arial"/>
                <w:b/>
                <w:spacing w:val="2"/>
                <w:sz w:val="22"/>
                <w:szCs w:val="22"/>
              </w:rPr>
              <w:t>Any Bidder who has been convicted of any of the offences listed in Section B will fail.</w:t>
            </w:r>
          </w:p>
        </w:tc>
        <w:tc>
          <w:tcPr>
            <w:tcW w:w="888" w:type="pct"/>
            <w:shd w:val="clear" w:color="auto" w:fill="auto"/>
            <w:vAlign w:val="center"/>
          </w:tcPr>
          <w:p w:rsidR="00910B70" w:rsidRPr="009A2857" w:rsidRDefault="00910B70" w:rsidP="009D597C">
            <w:pPr>
              <w:keepNext/>
              <w:spacing w:before="80" w:after="80"/>
              <w:jc w:val="center"/>
              <w:rPr>
                <w:rFonts w:ascii="Arial" w:hAnsi="Arial" w:cs="Arial"/>
                <w:sz w:val="22"/>
                <w:szCs w:val="22"/>
              </w:rPr>
            </w:pPr>
            <w:r w:rsidRPr="009A2857">
              <w:rPr>
                <w:rFonts w:ascii="Arial" w:hAnsi="Arial" w:cs="Arial"/>
                <w:sz w:val="22"/>
                <w:szCs w:val="22"/>
              </w:rPr>
              <w:t>Pass / Fail</w:t>
            </w:r>
          </w:p>
        </w:tc>
      </w:tr>
      <w:tr w:rsidR="00910B70" w:rsidRPr="009A2857" w:rsidTr="00AD1D07">
        <w:trPr>
          <w:cantSplit/>
          <w:jc w:val="center"/>
        </w:trPr>
        <w:tc>
          <w:tcPr>
            <w:tcW w:w="1385" w:type="pct"/>
            <w:shd w:val="clear" w:color="auto" w:fill="F2F2F2"/>
            <w:vAlign w:val="center"/>
          </w:tcPr>
          <w:p w:rsidR="00910B70" w:rsidRPr="009A2857" w:rsidRDefault="00910B70" w:rsidP="009D597C">
            <w:pPr>
              <w:spacing w:before="80" w:after="80"/>
              <w:jc w:val="center"/>
              <w:rPr>
                <w:rFonts w:ascii="Arial" w:hAnsi="Arial" w:cs="Arial"/>
                <w:b/>
                <w:sz w:val="22"/>
                <w:szCs w:val="22"/>
              </w:rPr>
            </w:pPr>
            <w:r w:rsidRPr="009A2857">
              <w:rPr>
                <w:rFonts w:ascii="Arial" w:hAnsi="Arial" w:cs="Arial"/>
                <w:b/>
                <w:sz w:val="22"/>
                <w:szCs w:val="22"/>
              </w:rPr>
              <w:t>Section C: Financial Information</w:t>
            </w:r>
          </w:p>
        </w:tc>
        <w:tc>
          <w:tcPr>
            <w:tcW w:w="2727" w:type="pct"/>
            <w:shd w:val="clear" w:color="auto" w:fill="auto"/>
          </w:tcPr>
          <w:p w:rsidR="00910B70" w:rsidRPr="009A2857" w:rsidRDefault="00104C11" w:rsidP="009D597C">
            <w:pPr>
              <w:spacing w:before="80" w:after="80"/>
              <w:ind w:right="-2"/>
              <w:jc w:val="both"/>
              <w:rPr>
                <w:rFonts w:ascii="Arial" w:hAnsi="Arial" w:cs="Arial"/>
                <w:spacing w:val="2"/>
                <w:sz w:val="22"/>
                <w:szCs w:val="22"/>
              </w:rPr>
            </w:pPr>
            <w:r w:rsidRPr="009A2857">
              <w:rPr>
                <w:rFonts w:ascii="Arial" w:hAnsi="Arial" w:cs="Arial"/>
                <w:spacing w:val="2"/>
                <w:sz w:val="22"/>
                <w:szCs w:val="22"/>
              </w:rPr>
              <w:t>Any Bidder providing less than satisfactory accounts or documentation and therefore giving rise to concerns that cannot be satisfied regarding their financial standing, will fail.</w:t>
            </w:r>
          </w:p>
        </w:tc>
        <w:tc>
          <w:tcPr>
            <w:tcW w:w="888" w:type="pct"/>
            <w:shd w:val="clear" w:color="auto" w:fill="auto"/>
            <w:vAlign w:val="center"/>
          </w:tcPr>
          <w:p w:rsidR="00910B70" w:rsidRPr="009A2857" w:rsidRDefault="00910B70" w:rsidP="009D597C">
            <w:pPr>
              <w:keepNext/>
              <w:spacing w:before="80" w:after="80"/>
              <w:jc w:val="center"/>
              <w:rPr>
                <w:rFonts w:ascii="Arial" w:hAnsi="Arial" w:cs="Arial"/>
                <w:sz w:val="22"/>
                <w:szCs w:val="22"/>
              </w:rPr>
            </w:pPr>
            <w:r w:rsidRPr="009A2857">
              <w:rPr>
                <w:rFonts w:ascii="Arial" w:hAnsi="Arial" w:cs="Arial"/>
                <w:sz w:val="22"/>
                <w:szCs w:val="22"/>
              </w:rPr>
              <w:t>Pass / Fail</w:t>
            </w:r>
          </w:p>
        </w:tc>
      </w:tr>
      <w:tr w:rsidR="00910B70" w:rsidRPr="009A2857" w:rsidTr="00AD1D07">
        <w:trPr>
          <w:cantSplit/>
          <w:jc w:val="center"/>
        </w:trPr>
        <w:tc>
          <w:tcPr>
            <w:tcW w:w="1385" w:type="pct"/>
            <w:shd w:val="clear" w:color="auto" w:fill="F2F2F2"/>
            <w:vAlign w:val="center"/>
          </w:tcPr>
          <w:p w:rsidR="00910B70" w:rsidRPr="009A2857" w:rsidRDefault="00910B70" w:rsidP="00D8768B">
            <w:pPr>
              <w:spacing w:before="80" w:after="80"/>
              <w:jc w:val="center"/>
              <w:rPr>
                <w:rFonts w:ascii="Arial" w:hAnsi="Arial" w:cs="Arial"/>
                <w:b/>
                <w:sz w:val="22"/>
                <w:szCs w:val="22"/>
              </w:rPr>
            </w:pPr>
            <w:r w:rsidRPr="009A2857">
              <w:rPr>
                <w:rFonts w:ascii="Arial" w:hAnsi="Arial" w:cs="Arial"/>
                <w:b/>
                <w:sz w:val="22"/>
                <w:szCs w:val="22"/>
              </w:rPr>
              <w:t>Part D: Insurance</w:t>
            </w:r>
          </w:p>
        </w:tc>
        <w:tc>
          <w:tcPr>
            <w:tcW w:w="2727" w:type="pct"/>
            <w:shd w:val="clear" w:color="auto" w:fill="auto"/>
          </w:tcPr>
          <w:p w:rsidR="00104C11" w:rsidRPr="009A2857" w:rsidRDefault="00104C11" w:rsidP="00104C11">
            <w:pPr>
              <w:spacing w:before="120"/>
              <w:jc w:val="both"/>
              <w:rPr>
                <w:rFonts w:ascii="Arial" w:hAnsi="Arial" w:cs="Arial"/>
                <w:iCs/>
                <w:sz w:val="22"/>
                <w:szCs w:val="22"/>
              </w:rPr>
            </w:pPr>
            <w:r w:rsidRPr="009A2857">
              <w:rPr>
                <w:rFonts w:ascii="Arial" w:hAnsi="Arial" w:cs="Arial"/>
                <w:iCs/>
                <w:sz w:val="22"/>
                <w:szCs w:val="22"/>
              </w:rPr>
              <w:t xml:space="preserve">For insurance cover, Bidders must have in place the levels specified in Part D of the Business Information Responses </w:t>
            </w:r>
            <w:r w:rsidRPr="009A2857">
              <w:rPr>
                <w:rFonts w:ascii="Arial" w:hAnsi="Arial" w:cs="Arial"/>
                <w:b/>
                <w:iCs/>
                <w:sz w:val="22"/>
                <w:szCs w:val="22"/>
                <w:u w:val="single"/>
              </w:rPr>
              <w:t>or</w:t>
            </w:r>
            <w:r w:rsidRPr="009A2857">
              <w:rPr>
                <w:rFonts w:ascii="Arial" w:hAnsi="Arial" w:cs="Arial"/>
                <w:iCs/>
                <w:sz w:val="22"/>
                <w:szCs w:val="22"/>
              </w:rPr>
              <w:t xml:space="preserve"> be willing to have the stated levels if they are successful on being awarded the contract.</w:t>
            </w:r>
          </w:p>
          <w:p w:rsidR="008928DD" w:rsidRPr="009A2857" w:rsidRDefault="00104C11" w:rsidP="008928DD">
            <w:pPr>
              <w:spacing w:before="80" w:after="80"/>
              <w:ind w:right="-2"/>
              <w:jc w:val="both"/>
              <w:rPr>
                <w:rFonts w:ascii="Arial" w:hAnsi="Arial" w:cs="Arial"/>
                <w:b/>
                <w:iCs/>
                <w:sz w:val="22"/>
                <w:szCs w:val="22"/>
              </w:rPr>
            </w:pPr>
            <w:r w:rsidRPr="009A2857">
              <w:rPr>
                <w:rFonts w:ascii="Arial" w:hAnsi="Arial" w:cs="Arial"/>
                <w:b/>
                <w:iCs/>
                <w:sz w:val="22"/>
                <w:szCs w:val="22"/>
              </w:rPr>
              <w:t>Any Bidder who does not meet the minimum insurance levels and is not willing to obtain the insurance policies required if awarded the contract will fail.</w:t>
            </w:r>
          </w:p>
        </w:tc>
        <w:tc>
          <w:tcPr>
            <w:tcW w:w="888" w:type="pct"/>
            <w:shd w:val="clear" w:color="auto" w:fill="auto"/>
            <w:vAlign w:val="center"/>
          </w:tcPr>
          <w:p w:rsidR="00910B70" w:rsidRPr="009A2857" w:rsidRDefault="00910B70" w:rsidP="009D597C">
            <w:pPr>
              <w:keepNext/>
              <w:spacing w:before="80" w:after="80"/>
              <w:jc w:val="center"/>
              <w:rPr>
                <w:rFonts w:ascii="Arial" w:hAnsi="Arial" w:cs="Arial"/>
                <w:sz w:val="22"/>
                <w:szCs w:val="22"/>
              </w:rPr>
            </w:pPr>
            <w:r w:rsidRPr="009A2857">
              <w:rPr>
                <w:rFonts w:ascii="Arial" w:hAnsi="Arial" w:cs="Arial"/>
                <w:sz w:val="22"/>
                <w:szCs w:val="22"/>
              </w:rPr>
              <w:t>Pass / Fail</w:t>
            </w:r>
          </w:p>
        </w:tc>
      </w:tr>
      <w:tr w:rsidR="00910B70" w:rsidRPr="009A2857" w:rsidTr="00AD1D07">
        <w:trPr>
          <w:cantSplit/>
          <w:jc w:val="center"/>
        </w:trPr>
        <w:tc>
          <w:tcPr>
            <w:tcW w:w="1385" w:type="pct"/>
            <w:shd w:val="clear" w:color="auto" w:fill="F2F2F2"/>
            <w:vAlign w:val="center"/>
          </w:tcPr>
          <w:p w:rsidR="00910B70" w:rsidRPr="009A2857" w:rsidRDefault="00910B70" w:rsidP="009D597C">
            <w:pPr>
              <w:spacing w:before="80" w:after="80"/>
              <w:jc w:val="center"/>
              <w:rPr>
                <w:rFonts w:ascii="Arial" w:hAnsi="Arial" w:cs="Arial"/>
                <w:b/>
                <w:sz w:val="22"/>
                <w:szCs w:val="22"/>
              </w:rPr>
            </w:pPr>
            <w:r w:rsidRPr="009A2857">
              <w:rPr>
                <w:rFonts w:ascii="Arial" w:hAnsi="Arial" w:cs="Arial"/>
                <w:b/>
                <w:sz w:val="22"/>
                <w:szCs w:val="22"/>
              </w:rPr>
              <w:t>Part E: Contract Performance</w:t>
            </w:r>
          </w:p>
        </w:tc>
        <w:tc>
          <w:tcPr>
            <w:tcW w:w="2727" w:type="pct"/>
            <w:shd w:val="clear" w:color="auto" w:fill="auto"/>
          </w:tcPr>
          <w:p w:rsidR="00104C11" w:rsidRPr="009A2857" w:rsidRDefault="00104C11" w:rsidP="00104C11">
            <w:pPr>
              <w:spacing w:before="80" w:after="80"/>
              <w:ind w:right="-2"/>
              <w:jc w:val="both"/>
              <w:rPr>
                <w:rFonts w:ascii="Arial" w:hAnsi="Arial" w:cs="Arial"/>
                <w:spacing w:val="-3"/>
                <w:sz w:val="22"/>
                <w:szCs w:val="22"/>
              </w:rPr>
            </w:pPr>
            <w:r w:rsidRPr="009A2857">
              <w:rPr>
                <w:rFonts w:ascii="Arial" w:hAnsi="Arial" w:cs="Arial"/>
                <w:spacing w:val="-3"/>
                <w:sz w:val="22"/>
                <w:szCs w:val="22"/>
              </w:rPr>
              <w:t xml:space="preserve">Organisations must demonstrate sound contract performance, with No to all questions in this section, </w:t>
            </w:r>
            <w:r w:rsidRPr="009A2857">
              <w:rPr>
                <w:rFonts w:ascii="Arial" w:hAnsi="Arial" w:cs="Arial"/>
                <w:b/>
                <w:spacing w:val="-3"/>
                <w:sz w:val="22"/>
                <w:szCs w:val="22"/>
              </w:rPr>
              <w:t>or</w:t>
            </w:r>
            <w:r w:rsidRPr="009A2857">
              <w:rPr>
                <w:rFonts w:ascii="Arial" w:hAnsi="Arial" w:cs="Arial"/>
                <w:spacing w:val="-3"/>
                <w:sz w:val="22"/>
                <w:szCs w:val="22"/>
              </w:rPr>
              <w:t xml:space="preserve"> full satisfactory explanation details. </w:t>
            </w:r>
          </w:p>
          <w:p w:rsidR="00910B70" w:rsidRPr="009A2857" w:rsidRDefault="00104C11" w:rsidP="00104C11">
            <w:pPr>
              <w:spacing w:before="80" w:after="80"/>
              <w:ind w:right="-2"/>
              <w:jc w:val="both"/>
              <w:rPr>
                <w:rFonts w:ascii="Arial" w:hAnsi="Arial" w:cs="Arial"/>
                <w:sz w:val="22"/>
                <w:szCs w:val="22"/>
              </w:rPr>
            </w:pPr>
            <w:r w:rsidRPr="009A2857">
              <w:rPr>
                <w:rFonts w:ascii="Arial" w:hAnsi="Arial" w:cs="Arial"/>
                <w:b/>
                <w:spacing w:val="-3"/>
                <w:sz w:val="22"/>
                <w:szCs w:val="22"/>
              </w:rPr>
              <w:t>Any Bidder who does not demonstrate this will fail.</w:t>
            </w:r>
          </w:p>
        </w:tc>
        <w:tc>
          <w:tcPr>
            <w:tcW w:w="888" w:type="pct"/>
            <w:shd w:val="clear" w:color="auto" w:fill="auto"/>
            <w:vAlign w:val="center"/>
          </w:tcPr>
          <w:p w:rsidR="00910B70" w:rsidRPr="009A2857" w:rsidRDefault="00910B70" w:rsidP="009D597C">
            <w:pPr>
              <w:keepNext/>
              <w:spacing w:before="80" w:after="80"/>
              <w:jc w:val="center"/>
              <w:rPr>
                <w:rFonts w:ascii="Arial" w:hAnsi="Arial" w:cs="Arial"/>
                <w:sz w:val="22"/>
                <w:szCs w:val="22"/>
              </w:rPr>
            </w:pPr>
            <w:r w:rsidRPr="009A2857">
              <w:rPr>
                <w:rFonts w:ascii="Arial" w:hAnsi="Arial" w:cs="Arial"/>
                <w:sz w:val="22"/>
                <w:szCs w:val="22"/>
              </w:rPr>
              <w:t>Pass / Fail</w:t>
            </w:r>
          </w:p>
        </w:tc>
      </w:tr>
      <w:tr w:rsidR="00910B70" w:rsidRPr="009A2857" w:rsidTr="00AD1D07">
        <w:trPr>
          <w:cantSplit/>
          <w:jc w:val="center"/>
        </w:trPr>
        <w:tc>
          <w:tcPr>
            <w:tcW w:w="1385" w:type="pct"/>
            <w:shd w:val="clear" w:color="auto" w:fill="F2F2F2"/>
            <w:vAlign w:val="center"/>
          </w:tcPr>
          <w:p w:rsidR="00910B70" w:rsidRPr="009A2857" w:rsidRDefault="00910B70" w:rsidP="009D597C">
            <w:pPr>
              <w:spacing w:before="80" w:after="80"/>
              <w:jc w:val="center"/>
              <w:rPr>
                <w:rFonts w:ascii="Arial" w:hAnsi="Arial" w:cs="Arial"/>
                <w:b/>
                <w:bCs/>
                <w:spacing w:val="2"/>
                <w:sz w:val="22"/>
                <w:szCs w:val="22"/>
              </w:rPr>
            </w:pPr>
            <w:r w:rsidRPr="009A2857">
              <w:rPr>
                <w:rFonts w:ascii="Arial" w:hAnsi="Arial" w:cs="Arial"/>
                <w:b/>
                <w:sz w:val="22"/>
                <w:szCs w:val="22"/>
              </w:rPr>
              <w:lastRenderedPageBreak/>
              <w:t>Part F: Health &amp; Safety</w:t>
            </w:r>
          </w:p>
        </w:tc>
        <w:tc>
          <w:tcPr>
            <w:tcW w:w="2727" w:type="pct"/>
            <w:shd w:val="clear" w:color="auto" w:fill="auto"/>
          </w:tcPr>
          <w:p w:rsidR="00104C11" w:rsidRPr="009A2857" w:rsidRDefault="00104C11" w:rsidP="00104C11">
            <w:pPr>
              <w:spacing w:before="80" w:after="80"/>
              <w:ind w:right="-2"/>
              <w:jc w:val="both"/>
              <w:rPr>
                <w:rFonts w:ascii="Arial" w:hAnsi="Arial" w:cs="Arial"/>
                <w:spacing w:val="-3"/>
                <w:sz w:val="22"/>
                <w:szCs w:val="22"/>
              </w:rPr>
            </w:pPr>
            <w:r w:rsidRPr="009A2857">
              <w:rPr>
                <w:rFonts w:ascii="Arial" w:hAnsi="Arial" w:cs="Arial"/>
                <w:spacing w:val="-3"/>
                <w:sz w:val="22"/>
                <w:szCs w:val="22"/>
              </w:rPr>
              <w:t xml:space="preserve">Organisations must demonstrate a sound Health and Safety track record with No to all questions in this section, </w:t>
            </w:r>
            <w:r w:rsidRPr="009A2857">
              <w:rPr>
                <w:rFonts w:ascii="Arial" w:hAnsi="Arial" w:cs="Arial"/>
                <w:b/>
                <w:spacing w:val="-3"/>
                <w:sz w:val="22"/>
                <w:szCs w:val="22"/>
              </w:rPr>
              <w:t>or</w:t>
            </w:r>
            <w:r w:rsidRPr="009A2857">
              <w:rPr>
                <w:rFonts w:ascii="Arial" w:hAnsi="Arial" w:cs="Arial"/>
                <w:spacing w:val="-3"/>
                <w:sz w:val="22"/>
                <w:szCs w:val="22"/>
              </w:rPr>
              <w:t xml:space="preserve"> full satisfactory explanation details. </w:t>
            </w:r>
          </w:p>
          <w:p w:rsidR="00910B70" w:rsidRPr="009A2857" w:rsidRDefault="00104C11" w:rsidP="00104C11">
            <w:pPr>
              <w:spacing w:before="80" w:after="80"/>
              <w:jc w:val="both"/>
              <w:rPr>
                <w:rFonts w:ascii="Arial" w:hAnsi="Arial" w:cs="Arial"/>
                <w:spacing w:val="-3"/>
                <w:sz w:val="22"/>
                <w:szCs w:val="22"/>
              </w:rPr>
            </w:pPr>
            <w:r w:rsidRPr="009A2857">
              <w:rPr>
                <w:rFonts w:ascii="Arial" w:hAnsi="Arial" w:cs="Arial"/>
                <w:b/>
                <w:spacing w:val="-3"/>
                <w:sz w:val="22"/>
                <w:szCs w:val="22"/>
              </w:rPr>
              <w:t>Any Bidder who does not demonstrate this will fail.</w:t>
            </w:r>
          </w:p>
        </w:tc>
        <w:tc>
          <w:tcPr>
            <w:tcW w:w="888" w:type="pct"/>
            <w:shd w:val="clear" w:color="auto" w:fill="auto"/>
            <w:vAlign w:val="center"/>
          </w:tcPr>
          <w:p w:rsidR="00910B70" w:rsidRPr="009A2857" w:rsidRDefault="00910B70" w:rsidP="009D597C">
            <w:pPr>
              <w:keepNext/>
              <w:spacing w:before="80" w:after="80"/>
              <w:jc w:val="center"/>
              <w:rPr>
                <w:rFonts w:ascii="Arial" w:hAnsi="Arial" w:cs="Arial"/>
                <w:spacing w:val="2"/>
                <w:sz w:val="22"/>
                <w:szCs w:val="22"/>
              </w:rPr>
            </w:pPr>
            <w:r w:rsidRPr="009A2857">
              <w:rPr>
                <w:rFonts w:ascii="Arial" w:hAnsi="Arial" w:cs="Arial"/>
                <w:sz w:val="22"/>
                <w:szCs w:val="22"/>
              </w:rPr>
              <w:t>Pass / Fail</w:t>
            </w:r>
          </w:p>
        </w:tc>
      </w:tr>
      <w:tr w:rsidR="00910B70" w:rsidRPr="009A2857" w:rsidTr="00AD1D07">
        <w:trPr>
          <w:cantSplit/>
          <w:jc w:val="center"/>
        </w:trPr>
        <w:tc>
          <w:tcPr>
            <w:tcW w:w="1385" w:type="pct"/>
            <w:shd w:val="clear" w:color="auto" w:fill="F2F2F2"/>
            <w:vAlign w:val="center"/>
          </w:tcPr>
          <w:p w:rsidR="00910B70" w:rsidRPr="009A2857" w:rsidRDefault="00910B70" w:rsidP="009D597C">
            <w:pPr>
              <w:spacing w:before="80" w:after="80"/>
              <w:jc w:val="center"/>
              <w:rPr>
                <w:rFonts w:ascii="Arial" w:hAnsi="Arial" w:cs="Arial"/>
                <w:b/>
                <w:sz w:val="22"/>
                <w:szCs w:val="22"/>
              </w:rPr>
            </w:pPr>
            <w:r w:rsidRPr="009A2857">
              <w:rPr>
                <w:rFonts w:ascii="Arial" w:hAnsi="Arial" w:cs="Arial"/>
                <w:b/>
                <w:sz w:val="22"/>
                <w:szCs w:val="22"/>
              </w:rPr>
              <w:t>Part G: Environmental Management</w:t>
            </w:r>
          </w:p>
        </w:tc>
        <w:tc>
          <w:tcPr>
            <w:tcW w:w="2727" w:type="pct"/>
            <w:shd w:val="clear" w:color="auto" w:fill="auto"/>
          </w:tcPr>
          <w:p w:rsidR="00104C11" w:rsidRPr="009A2857" w:rsidRDefault="00104C11" w:rsidP="00104C11">
            <w:pPr>
              <w:spacing w:before="80" w:after="80"/>
              <w:ind w:right="-2"/>
              <w:jc w:val="both"/>
              <w:rPr>
                <w:rFonts w:ascii="Arial" w:hAnsi="Arial" w:cs="Arial"/>
                <w:spacing w:val="-3"/>
                <w:sz w:val="22"/>
                <w:szCs w:val="22"/>
              </w:rPr>
            </w:pPr>
            <w:r w:rsidRPr="009A2857">
              <w:rPr>
                <w:rFonts w:ascii="Arial" w:hAnsi="Arial" w:cs="Arial"/>
                <w:spacing w:val="-3"/>
                <w:sz w:val="22"/>
                <w:szCs w:val="22"/>
              </w:rPr>
              <w:t xml:space="preserve">Organisations must demonstrate a sound Environmental Management track record with No to all questions in this section, </w:t>
            </w:r>
            <w:r w:rsidRPr="009A2857">
              <w:rPr>
                <w:rFonts w:ascii="Arial" w:hAnsi="Arial" w:cs="Arial"/>
                <w:b/>
                <w:spacing w:val="-3"/>
                <w:sz w:val="22"/>
                <w:szCs w:val="22"/>
              </w:rPr>
              <w:t>or</w:t>
            </w:r>
            <w:r w:rsidRPr="009A2857">
              <w:rPr>
                <w:rFonts w:ascii="Arial" w:hAnsi="Arial" w:cs="Arial"/>
                <w:spacing w:val="-3"/>
                <w:sz w:val="22"/>
                <w:szCs w:val="22"/>
              </w:rPr>
              <w:t xml:space="preserve"> full satisfactory explanation details. </w:t>
            </w:r>
          </w:p>
          <w:p w:rsidR="00910B70" w:rsidRPr="009A2857" w:rsidRDefault="00104C11" w:rsidP="00104C11">
            <w:pPr>
              <w:spacing w:before="80" w:after="80"/>
              <w:jc w:val="both"/>
              <w:rPr>
                <w:rFonts w:ascii="Arial" w:hAnsi="Arial" w:cs="Arial"/>
                <w:spacing w:val="-3"/>
                <w:sz w:val="22"/>
                <w:szCs w:val="22"/>
              </w:rPr>
            </w:pPr>
            <w:r w:rsidRPr="009A2857">
              <w:rPr>
                <w:rFonts w:ascii="Arial" w:hAnsi="Arial" w:cs="Arial"/>
                <w:b/>
                <w:spacing w:val="-3"/>
                <w:sz w:val="22"/>
                <w:szCs w:val="22"/>
              </w:rPr>
              <w:t>Any Bidder who does not demonstrate this will fail.</w:t>
            </w:r>
          </w:p>
        </w:tc>
        <w:tc>
          <w:tcPr>
            <w:tcW w:w="888" w:type="pct"/>
            <w:shd w:val="clear" w:color="auto" w:fill="auto"/>
            <w:vAlign w:val="center"/>
          </w:tcPr>
          <w:p w:rsidR="00910B70" w:rsidRPr="009A2857" w:rsidRDefault="00910B70" w:rsidP="009D597C">
            <w:pPr>
              <w:keepNext/>
              <w:spacing w:before="80" w:after="80"/>
              <w:jc w:val="center"/>
              <w:rPr>
                <w:rFonts w:ascii="Arial" w:hAnsi="Arial" w:cs="Arial"/>
                <w:sz w:val="22"/>
                <w:szCs w:val="22"/>
              </w:rPr>
            </w:pPr>
            <w:r w:rsidRPr="009A2857">
              <w:rPr>
                <w:rFonts w:ascii="Arial" w:hAnsi="Arial" w:cs="Arial"/>
                <w:spacing w:val="2"/>
                <w:sz w:val="22"/>
                <w:szCs w:val="22"/>
              </w:rPr>
              <w:t>Pass / Fail</w:t>
            </w:r>
          </w:p>
        </w:tc>
      </w:tr>
      <w:tr w:rsidR="00910B70" w:rsidRPr="009A2857" w:rsidTr="00AD1D07">
        <w:trPr>
          <w:cantSplit/>
          <w:jc w:val="center"/>
        </w:trPr>
        <w:tc>
          <w:tcPr>
            <w:tcW w:w="1385" w:type="pct"/>
            <w:tcBorders>
              <w:bottom w:val="single" w:sz="4" w:space="0" w:color="auto"/>
            </w:tcBorders>
            <w:shd w:val="clear" w:color="auto" w:fill="F2F2F2"/>
            <w:vAlign w:val="center"/>
          </w:tcPr>
          <w:p w:rsidR="00910B70" w:rsidRPr="009A2857" w:rsidRDefault="00910B70" w:rsidP="009D597C">
            <w:pPr>
              <w:spacing w:before="80" w:after="80"/>
              <w:jc w:val="center"/>
              <w:rPr>
                <w:rFonts w:ascii="Arial" w:hAnsi="Arial" w:cs="Arial"/>
                <w:b/>
                <w:sz w:val="22"/>
                <w:szCs w:val="22"/>
              </w:rPr>
            </w:pPr>
            <w:r w:rsidRPr="009A2857">
              <w:rPr>
                <w:rFonts w:ascii="Arial" w:hAnsi="Arial" w:cs="Arial"/>
                <w:b/>
                <w:sz w:val="22"/>
                <w:szCs w:val="22"/>
              </w:rPr>
              <w:t>Part H: Equality &amp; Diversity</w:t>
            </w:r>
          </w:p>
        </w:tc>
        <w:tc>
          <w:tcPr>
            <w:tcW w:w="2727" w:type="pct"/>
            <w:tcBorders>
              <w:bottom w:val="single" w:sz="4" w:space="0" w:color="auto"/>
            </w:tcBorders>
            <w:shd w:val="clear" w:color="auto" w:fill="auto"/>
          </w:tcPr>
          <w:p w:rsidR="00104C11" w:rsidRPr="009A2857" w:rsidRDefault="00104C11" w:rsidP="00104C11">
            <w:pPr>
              <w:spacing w:before="80" w:after="80"/>
              <w:ind w:right="-2"/>
              <w:jc w:val="both"/>
              <w:rPr>
                <w:rFonts w:ascii="Arial" w:hAnsi="Arial" w:cs="Arial"/>
                <w:spacing w:val="-3"/>
                <w:sz w:val="22"/>
                <w:szCs w:val="22"/>
              </w:rPr>
            </w:pPr>
            <w:r w:rsidRPr="009A2857">
              <w:rPr>
                <w:rFonts w:ascii="Arial" w:hAnsi="Arial" w:cs="Arial"/>
                <w:spacing w:val="-3"/>
                <w:sz w:val="22"/>
                <w:szCs w:val="22"/>
              </w:rPr>
              <w:t xml:space="preserve">Organisations must demonstrate a sound Equality and Diversity track record with No to all questions in this section, </w:t>
            </w:r>
            <w:r w:rsidRPr="009A2857">
              <w:rPr>
                <w:rFonts w:ascii="Arial" w:hAnsi="Arial" w:cs="Arial"/>
                <w:b/>
                <w:spacing w:val="-3"/>
                <w:sz w:val="22"/>
                <w:szCs w:val="22"/>
              </w:rPr>
              <w:t>or</w:t>
            </w:r>
            <w:r w:rsidRPr="009A2857">
              <w:rPr>
                <w:rFonts w:ascii="Arial" w:hAnsi="Arial" w:cs="Arial"/>
                <w:spacing w:val="-3"/>
                <w:sz w:val="22"/>
                <w:szCs w:val="22"/>
              </w:rPr>
              <w:t xml:space="preserve"> full satisfactory explanation details. </w:t>
            </w:r>
          </w:p>
          <w:p w:rsidR="00910B70" w:rsidRPr="009A2857" w:rsidRDefault="00104C11" w:rsidP="00104C11">
            <w:pPr>
              <w:spacing w:before="80" w:after="80"/>
              <w:jc w:val="both"/>
              <w:rPr>
                <w:rFonts w:ascii="Arial" w:hAnsi="Arial" w:cs="Arial"/>
                <w:sz w:val="22"/>
                <w:szCs w:val="22"/>
              </w:rPr>
            </w:pPr>
            <w:r w:rsidRPr="009A2857">
              <w:rPr>
                <w:rFonts w:ascii="Arial" w:hAnsi="Arial" w:cs="Arial"/>
                <w:b/>
                <w:spacing w:val="-3"/>
                <w:sz w:val="22"/>
                <w:szCs w:val="22"/>
              </w:rPr>
              <w:t>Any Bidder who does not demonstrate this will fail.</w:t>
            </w:r>
          </w:p>
        </w:tc>
        <w:tc>
          <w:tcPr>
            <w:tcW w:w="888" w:type="pct"/>
            <w:tcBorders>
              <w:bottom w:val="single" w:sz="4" w:space="0" w:color="auto"/>
            </w:tcBorders>
            <w:shd w:val="clear" w:color="auto" w:fill="auto"/>
            <w:vAlign w:val="center"/>
          </w:tcPr>
          <w:p w:rsidR="00910B70" w:rsidRPr="009A2857" w:rsidRDefault="00910B70" w:rsidP="009D597C">
            <w:pPr>
              <w:keepNext/>
              <w:spacing w:before="80" w:after="80"/>
              <w:jc w:val="center"/>
              <w:rPr>
                <w:rFonts w:ascii="Arial" w:hAnsi="Arial" w:cs="Arial"/>
                <w:sz w:val="22"/>
                <w:szCs w:val="22"/>
              </w:rPr>
            </w:pPr>
            <w:r w:rsidRPr="009A2857">
              <w:rPr>
                <w:rFonts w:ascii="Arial" w:hAnsi="Arial" w:cs="Arial"/>
                <w:spacing w:val="2"/>
                <w:sz w:val="22"/>
                <w:szCs w:val="22"/>
              </w:rPr>
              <w:t>Pass / Fail</w:t>
            </w:r>
          </w:p>
        </w:tc>
      </w:tr>
      <w:tr w:rsidR="00D8768B" w:rsidRPr="009A2857" w:rsidTr="00AD1D07">
        <w:trPr>
          <w:cantSplit/>
          <w:trHeight w:val="1830"/>
          <w:jc w:val="center"/>
        </w:trPr>
        <w:tc>
          <w:tcPr>
            <w:tcW w:w="1385" w:type="pct"/>
            <w:shd w:val="clear" w:color="auto" w:fill="FFFFFF" w:themeFill="background1"/>
            <w:vAlign w:val="center"/>
          </w:tcPr>
          <w:p w:rsidR="00D8768B" w:rsidRPr="009A2857" w:rsidRDefault="00D8768B" w:rsidP="009D597C">
            <w:pPr>
              <w:spacing w:before="80" w:after="80"/>
              <w:jc w:val="center"/>
              <w:rPr>
                <w:rFonts w:ascii="Arial" w:hAnsi="Arial" w:cs="Arial"/>
                <w:b/>
                <w:sz w:val="22"/>
                <w:szCs w:val="22"/>
              </w:rPr>
            </w:pPr>
            <w:r w:rsidRPr="009A2857">
              <w:rPr>
                <w:rFonts w:ascii="Arial" w:hAnsi="Arial" w:cs="Arial"/>
                <w:b/>
                <w:sz w:val="22"/>
                <w:szCs w:val="22"/>
              </w:rPr>
              <w:t xml:space="preserve">Part </w:t>
            </w:r>
            <w:r w:rsidR="00AD1D07" w:rsidRPr="009A2857">
              <w:rPr>
                <w:rFonts w:ascii="Arial" w:hAnsi="Arial" w:cs="Arial"/>
                <w:b/>
                <w:sz w:val="22"/>
                <w:szCs w:val="22"/>
              </w:rPr>
              <w:t>I</w:t>
            </w:r>
            <w:r w:rsidRPr="009A2857">
              <w:rPr>
                <w:rFonts w:ascii="Arial" w:hAnsi="Arial" w:cs="Arial"/>
                <w:b/>
                <w:sz w:val="22"/>
                <w:szCs w:val="22"/>
              </w:rPr>
              <w:t>: Requirement Specific Questions</w:t>
            </w:r>
          </w:p>
          <w:p w:rsidR="00D8768B" w:rsidRPr="009A2857" w:rsidRDefault="008958CF" w:rsidP="00F02702">
            <w:pPr>
              <w:spacing w:before="80" w:after="80"/>
              <w:jc w:val="center"/>
              <w:rPr>
                <w:rFonts w:ascii="Arial" w:hAnsi="Arial" w:cs="Arial"/>
                <w:b/>
                <w:sz w:val="22"/>
                <w:szCs w:val="22"/>
              </w:rPr>
            </w:pPr>
            <w:r w:rsidRPr="009A2857">
              <w:rPr>
                <w:rFonts w:ascii="Arial" w:hAnsi="Arial" w:cs="Arial"/>
                <w:b/>
                <w:sz w:val="22"/>
                <w:szCs w:val="22"/>
              </w:rPr>
              <w:t>General Data Protection Regulation</w:t>
            </w:r>
          </w:p>
        </w:tc>
        <w:tc>
          <w:tcPr>
            <w:tcW w:w="2727" w:type="pct"/>
            <w:shd w:val="clear" w:color="auto" w:fill="FFFFFF" w:themeFill="background1"/>
          </w:tcPr>
          <w:p w:rsidR="008958CF" w:rsidRPr="009A2857" w:rsidRDefault="008958CF" w:rsidP="008958CF">
            <w:pPr>
              <w:spacing w:before="80" w:after="80"/>
              <w:jc w:val="both"/>
              <w:rPr>
                <w:rFonts w:ascii="Arial" w:hAnsi="Arial" w:cs="Arial"/>
                <w:sz w:val="22"/>
                <w:szCs w:val="22"/>
                <w:lang w:eastAsia="en-GB"/>
              </w:rPr>
            </w:pPr>
            <w:r w:rsidRPr="009A2857">
              <w:rPr>
                <w:rFonts w:ascii="Arial" w:hAnsi="Arial" w:cs="Arial"/>
                <w:sz w:val="22"/>
                <w:szCs w:val="22"/>
                <w:lang w:eastAsia="en-GB"/>
              </w:rPr>
              <w:t>Organisations must demonstrate a sound knowledge and understanding of their Information Governance responsibilities.</w:t>
            </w:r>
          </w:p>
          <w:p w:rsidR="00D8768B" w:rsidRPr="009A2857" w:rsidRDefault="008958CF" w:rsidP="008958CF">
            <w:pPr>
              <w:spacing w:before="80" w:after="80"/>
              <w:jc w:val="both"/>
              <w:rPr>
                <w:rFonts w:ascii="Arial" w:hAnsi="Arial" w:cs="Arial"/>
                <w:sz w:val="22"/>
                <w:szCs w:val="22"/>
                <w:lang w:eastAsia="en-GB"/>
              </w:rPr>
            </w:pPr>
            <w:r w:rsidRPr="009A2857">
              <w:rPr>
                <w:rFonts w:ascii="Arial" w:hAnsi="Arial" w:cs="Arial"/>
                <w:b/>
                <w:sz w:val="22"/>
                <w:szCs w:val="22"/>
                <w:lang w:eastAsia="en-GB"/>
              </w:rPr>
              <w:t>Any Bidder who does not demonstrate this will fail.</w:t>
            </w:r>
          </w:p>
        </w:tc>
        <w:tc>
          <w:tcPr>
            <w:tcW w:w="888" w:type="pct"/>
            <w:shd w:val="clear" w:color="auto" w:fill="FFFFFF" w:themeFill="background1"/>
            <w:vAlign w:val="center"/>
          </w:tcPr>
          <w:p w:rsidR="00D8768B" w:rsidRPr="009A2857" w:rsidRDefault="00D8768B" w:rsidP="009D597C">
            <w:pPr>
              <w:keepNext/>
              <w:spacing w:before="80" w:after="80"/>
              <w:jc w:val="center"/>
              <w:rPr>
                <w:rFonts w:ascii="Arial" w:hAnsi="Arial" w:cs="Arial"/>
                <w:spacing w:val="2"/>
                <w:sz w:val="22"/>
                <w:szCs w:val="22"/>
              </w:rPr>
            </w:pPr>
            <w:r w:rsidRPr="009A2857">
              <w:rPr>
                <w:rFonts w:ascii="Arial" w:hAnsi="Arial" w:cs="Arial"/>
                <w:spacing w:val="2"/>
                <w:sz w:val="22"/>
                <w:szCs w:val="22"/>
              </w:rPr>
              <w:t>Pass / Fail</w:t>
            </w:r>
          </w:p>
        </w:tc>
      </w:tr>
      <w:tr w:rsidR="00D173B7" w:rsidRPr="009A2857" w:rsidTr="00AD1D07">
        <w:trPr>
          <w:cantSplit/>
          <w:trHeight w:val="2012"/>
          <w:jc w:val="center"/>
        </w:trPr>
        <w:tc>
          <w:tcPr>
            <w:tcW w:w="1385" w:type="pct"/>
            <w:tcBorders>
              <w:bottom w:val="single" w:sz="4" w:space="0" w:color="auto"/>
            </w:tcBorders>
            <w:shd w:val="clear" w:color="auto" w:fill="FFFFFF" w:themeFill="background1"/>
            <w:vAlign w:val="center"/>
          </w:tcPr>
          <w:p w:rsidR="00D173B7" w:rsidRPr="009A2857" w:rsidRDefault="00D173B7" w:rsidP="00AD1D07">
            <w:pPr>
              <w:spacing w:before="80" w:after="80"/>
              <w:jc w:val="center"/>
              <w:rPr>
                <w:rFonts w:ascii="Arial" w:hAnsi="Arial" w:cs="Arial"/>
                <w:b/>
                <w:sz w:val="22"/>
                <w:szCs w:val="22"/>
              </w:rPr>
            </w:pPr>
            <w:r w:rsidRPr="009A2857">
              <w:rPr>
                <w:rFonts w:ascii="Arial" w:hAnsi="Arial" w:cs="Arial"/>
                <w:b/>
                <w:sz w:val="22"/>
                <w:szCs w:val="22"/>
              </w:rPr>
              <w:t xml:space="preserve">Part </w:t>
            </w:r>
            <w:r w:rsidR="00AD1D07" w:rsidRPr="009A2857">
              <w:rPr>
                <w:rFonts w:ascii="Arial" w:hAnsi="Arial" w:cs="Arial"/>
                <w:b/>
                <w:sz w:val="22"/>
                <w:szCs w:val="22"/>
              </w:rPr>
              <w:t>J</w:t>
            </w:r>
            <w:r w:rsidRPr="009A2857">
              <w:rPr>
                <w:rFonts w:ascii="Arial" w:hAnsi="Arial" w:cs="Arial"/>
                <w:b/>
                <w:sz w:val="22"/>
                <w:szCs w:val="22"/>
              </w:rPr>
              <w:t xml:space="preserve">: Requirement Specific Questions </w:t>
            </w:r>
            <w:r w:rsidR="008958CF" w:rsidRPr="009A2857">
              <w:rPr>
                <w:rFonts w:ascii="Arial" w:hAnsi="Arial" w:cs="Arial"/>
                <w:b/>
                <w:sz w:val="22"/>
                <w:szCs w:val="22"/>
              </w:rPr>
              <w:t>Safeguarding</w:t>
            </w:r>
          </w:p>
        </w:tc>
        <w:tc>
          <w:tcPr>
            <w:tcW w:w="2727" w:type="pct"/>
            <w:tcBorders>
              <w:bottom w:val="single" w:sz="4" w:space="0" w:color="auto"/>
            </w:tcBorders>
            <w:shd w:val="clear" w:color="auto" w:fill="FFFFFF" w:themeFill="background1"/>
          </w:tcPr>
          <w:p w:rsidR="008958CF" w:rsidRPr="009A2857" w:rsidRDefault="008958CF" w:rsidP="008958CF">
            <w:pPr>
              <w:spacing w:before="80" w:after="80"/>
              <w:jc w:val="both"/>
              <w:rPr>
                <w:rFonts w:ascii="Arial" w:hAnsi="Arial" w:cs="Arial"/>
                <w:sz w:val="22"/>
                <w:szCs w:val="22"/>
                <w:lang w:eastAsia="en-GB"/>
              </w:rPr>
            </w:pPr>
            <w:r w:rsidRPr="009A2857">
              <w:rPr>
                <w:rFonts w:ascii="Arial" w:hAnsi="Arial" w:cs="Arial"/>
                <w:sz w:val="22"/>
                <w:szCs w:val="22"/>
                <w:lang w:eastAsia="en-GB"/>
              </w:rPr>
              <w:t xml:space="preserve">Organisations must demonstrate a sound knowledge and understanding of their Safeguarding responsibilities with No to all questions in this section, </w:t>
            </w:r>
            <w:r w:rsidRPr="009A2857">
              <w:rPr>
                <w:rFonts w:ascii="Arial" w:hAnsi="Arial" w:cs="Arial"/>
                <w:b/>
                <w:sz w:val="22"/>
                <w:szCs w:val="22"/>
                <w:lang w:eastAsia="en-GB"/>
              </w:rPr>
              <w:t>or</w:t>
            </w:r>
            <w:r w:rsidRPr="009A2857">
              <w:rPr>
                <w:rFonts w:ascii="Arial" w:hAnsi="Arial" w:cs="Arial"/>
                <w:sz w:val="22"/>
                <w:szCs w:val="22"/>
                <w:lang w:eastAsia="en-GB"/>
              </w:rPr>
              <w:t xml:space="preserve"> full satisfactory explanation details. </w:t>
            </w:r>
          </w:p>
          <w:p w:rsidR="00D173B7" w:rsidRPr="009A2857" w:rsidRDefault="008958CF" w:rsidP="008958CF">
            <w:pPr>
              <w:spacing w:before="80" w:after="80"/>
              <w:jc w:val="both"/>
              <w:rPr>
                <w:rFonts w:ascii="Arial" w:hAnsi="Arial" w:cs="Arial"/>
                <w:sz w:val="22"/>
                <w:szCs w:val="22"/>
                <w:lang w:eastAsia="en-GB"/>
              </w:rPr>
            </w:pPr>
            <w:r w:rsidRPr="009A2857">
              <w:rPr>
                <w:rFonts w:ascii="Arial" w:hAnsi="Arial" w:cs="Arial"/>
                <w:b/>
                <w:sz w:val="22"/>
                <w:szCs w:val="22"/>
                <w:lang w:eastAsia="en-GB"/>
              </w:rPr>
              <w:t>Any Bidder who does not demonstrate this will fail.</w:t>
            </w:r>
          </w:p>
        </w:tc>
        <w:tc>
          <w:tcPr>
            <w:tcW w:w="888" w:type="pct"/>
            <w:tcBorders>
              <w:bottom w:val="single" w:sz="4" w:space="0" w:color="auto"/>
            </w:tcBorders>
            <w:shd w:val="clear" w:color="auto" w:fill="FFFFFF" w:themeFill="background1"/>
            <w:vAlign w:val="center"/>
          </w:tcPr>
          <w:p w:rsidR="00D173B7" w:rsidRPr="009A2857" w:rsidRDefault="00A274F1" w:rsidP="009D597C">
            <w:pPr>
              <w:keepNext/>
              <w:spacing w:before="80" w:after="80"/>
              <w:jc w:val="center"/>
              <w:rPr>
                <w:rFonts w:ascii="Arial" w:hAnsi="Arial" w:cs="Arial"/>
                <w:spacing w:val="2"/>
                <w:sz w:val="22"/>
                <w:szCs w:val="22"/>
              </w:rPr>
            </w:pPr>
            <w:r w:rsidRPr="009A2857">
              <w:rPr>
                <w:rFonts w:ascii="Arial" w:hAnsi="Arial" w:cs="Arial"/>
                <w:spacing w:val="2"/>
                <w:sz w:val="22"/>
                <w:szCs w:val="22"/>
              </w:rPr>
              <w:t>Pass / Fail</w:t>
            </w:r>
          </w:p>
        </w:tc>
      </w:tr>
    </w:tbl>
    <w:p w:rsidR="00910B70" w:rsidRPr="009A2857" w:rsidRDefault="00910B70" w:rsidP="00910B70">
      <w:pPr>
        <w:jc w:val="both"/>
        <w:rPr>
          <w:rFonts w:ascii="Arial" w:hAnsi="Arial" w:cs="Arial"/>
          <w:color w:val="000000"/>
          <w:sz w:val="22"/>
          <w:szCs w:val="22"/>
        </w:rPr>
      </w:pPr>
    </w:p>
    <w:p w:rsidR="00910B70" w:rsidRPr="009A2857" w:rsidRDefault="00910B70" w:rsidP="00910B70">
      <w:pPr>
        <w:ind w:left="709" w:hanging="709"/>
        <w:jc w:val="both"/>
        <w:rPr>
          <w:rFonts w:ascii="Arial" w:hAnsi="Arial" w:cs="Arial"/>
          <w:color w:val="000000"/>
          <w:sz w:val="22"/>
          <w:szCs w:val="22"/>
        </w:rPr>
      </w:pPr>
    </w:p>
    <w:p w:rsidR="00910B70" w:rsidRPr="009A2857" w:rsidRDefault="00643D4E" w:rsidP="00910B70">
      <w:pPr>
        <w:ind w:left="709" w:hanging="709"/>
        <w:jc w:val="both"/>
        <w:rPr>
          <w:rFonts w:ascii="Arial" w:hAnsi="Arial" w:cs="Arial"/>
          <w:color w:val="000000"/>
          <w:sz w:val="22"/>
          <w:szCs w:val="22"/>
        </w:rPr>
      </w:pPr>
      <w:r w:rsidRPr="009A2857">
        <w:rPr>
          <w:rFonts w:ascii="Arial" w:hAnsi="Arial" w:cs="Arial"/>
          <w:color w:val="000000"/>
          <w:sz w:val="22"/>
          <w:szCs w:val="22"/>
        </w:rPr>
        <w:t>5.4</w:t>
      </w:r>
      <w:r w:rsidR="00910B70" w:rsidRPr="009A2857">
        <w:rPr>
          <w:rFonts w:ascii="Arial" w:hAnsi="Arial" w:cs="Arial"/>
          <w:color w:val="000000"/>
          <w:sz w:val="22"/>
          <w:szCs w:val="22"/>
        </w:rPr>
        <w:tab/>
        <w:t xml:space="preserve">If the situation arises where no suppliers meet the minimum requirements, the Council reserve the right to cancel or restart the tender process.  </w:t>
      </w:r>
    </w:p>
    <w:p w:rsidR="00910B70" w:rsidRPr="009A2857" w:rsidRDefault="00910B70" w:rsidP="00910B70">
      <w:pPr>
        <w:jc w:val="both"/>
        <w:rPr>
          <w:rFonts w:ascii="Arial" w:hAnsi="Arial" w:cs="Arial"/>
          <w:color w:val="C0504D"/>
          <w:sz w:val="22"/>
          <w:szCs w:val="22"/>
          <w:u w:val="single"/>
        </w:rPr>
      </w:pPr>
    </w:p>
    <w:p w:rsidR="00104C11" w:rsidRPr="009A2857" w:rsidRDefault="00104C11" w:rsidP="00104C11">
      <w:pPr>
        <w:jc w:val="both"/>
        <w:rPr>
          <w:rFonts w:ascii="Arial" w:hAnsi="Arial" w:cs="Arial"/>
          <w:color w:val="000000"/>
          <w:sz w:val="22"/>
          <w:szCs w:val="22"/>
        </w:rPr>
      </w:pPr>
      <w:r w:rsidRPr="009A2857">
        <w:rPr>
          <w:rFonts w:ascii="Arial" w:hAnsi="Arial" w:cs="Arial"/>
          <w:color w:val="000000"/>
          <w:sz w:val="22"/>
          <w:szCs w:val="22"/>
        </w:rPr>
        <w:t xml:space="preserve">6. </w:t>
      </w:r>
      <w:r w:rsidRPr="009A2857">
        <w:rPr>
          <w:rFonts w:ascii="Arial" w:hAnsi="Arial" w:cs="Arial"/>
          <w:color w:val="000000"/>
          <w:sz w:val="22"/>
          <w:szCs w:val="22"/>
        </w:rPr>
        <w:tab/>
      </w:r>
      <w:r w:rsidRPr="009A2857">
        <w:rPr>
          <w:rFonts w:ascii="Arial" w:hAnsi="Arial" w:cs="Arial"/>
          <w:b/>
          <w:color w:val="000000"/>
          <w:sz w:val="22"/>
          <w:szCs w:val="22"/>
          <w:u w:val="single"/>
        </w:rPr>
        <w:t>Stage Two Evaluation - Award Criteria</w:t>
      </w:r>
    </w:p>
    <w:p w:rsidR="00104C11" w:rsidRPr="009A2857" w:rsidRDefault="00104C11" w:rsidP="00104C11">
      <w:pPr>
        <w:jc w:val="both"/>
        <w:rPr>
          <w:rFonts w:ascii="Arial" w:hAnsi="Arial" w:cs="Arial"/>
          <w:color w:val="000000"/>
          <w:sz w:val="22"/>
          <w:szCs w:val="22"/>
        </w:rPr>
      </w:pPr>
    </w:p>
    <w:p w:rsidR="00104C11" w:rsidRPr="009A2857" w:rsidRDefault="00104C11" w:rsidP="00104C11">
      <w:pPr>
        <w:ind w:left="720" w:hanging="720"/>
        <w:jc w:val="both"/>
        <w:rPr>
          <w:rFonts w:ascii="Arial" w:hAnsi="Arial" w:cs="Arial"/>
          <w:color w:val="000000"/>
          <w:sz w:val="22"/>
          <w:szCs w:val="22"/>
        </w:rPr>
      </w:pPr>
      <w:r w:rsidRPr="009A2857">
        <w:rPr>
          <w:rFonts w:ascii="Arial" w:hAnsi="Arial" w:cs="Arial"/>
          <w:color w:val="000000"/>
          <w:sz w:val="22"/>
          <w:szCs w:val="22"/>
        </w:rPr>
        <w:t>6.1</w:t>
      </w:r>
      <w:r w:rsidRPr="009A2857">
        <w:rPr>
          <w:rFonts w:ascii="Arial" w:hAnsi="Arial" w:cs="Arial"/>
          <w:color w:val="000000"/>
          <w:sz w:val="22"/>
          <w:szCs w:val="22"/>
        </w:rPr>
        <w:tab/>
        <w:t>The Council will award the contract to the tender which is the</w:t>
      </w:r>
      <w:r w:rsidR="003D49BB">
        <w:rPr>
          <w:rFonts w:ascii="Arial" w:hAnsi="Arial" w:cs="Arial"/>
          <w:color w:val="000000"/>
          <w:sz w:val="22"/>
          <w:szCs w:val="22"/>
        </w:rPr>
        <w:t xml:space="preserve"> most economically advantageous.</w:t>
      </w:r>
    </w:p>
    <w:p w:rsidR="00104C11" w:rsidRPr="009A2857" w:rsidRDefault="00104C11" w:rsidP="00104C11">
      <w:pPr>
        <w:ind w:left="720"/>
        <w:jc w:val="both"/>
        <w:rPr>
          <w:rFonts w:ascii="Arial" w:hAnsi="Arial" w:cs="Arial"/>
          <w:color w:val="000000"/>
          <w:sz w:val="22"/>
          <w:szCs w:val="22"/>
        </w:rPr>
      </w:pPr>
    </w:p>
    <w:p w:rsidR="00104C11" w:rsidRPr="009A2857" w:rsidRDefault="00104C11" w:rsidP="00104C11">
      <w:pPr>
        <w:ind w:left="720" w:hanging="720"/>
        <w:jc w:val="both"/>
        <w:rPr>
          <w:rFonts w:ascii="Arial" w:hAnsi="Arial" w:cs="Arial"/>
          <w:color w:val="000000"/>
          <w:sz w:val="22"/>
          <w:szCs w:val="22"/>
        </w:rPr>
      </w:pPr>
      <w:r w:rsidRPr="009A2857">
        <w:rPr>
          <w:rFonts w:ascii="Arial" w:hAnsi="Arial" w:cs="Arial"/>
          <w:color w:val="000000"/>
          <w:sz w:val="22"/>
          <w:szCs w:val="22"/>
        </w:rPr>
        <w:t>6.2</w:t>
      </w:r>
      <w:r w:rsidRPr="009A2857">
        <w:rPr>
          <w:rFonts w:ascii="Arial" w:hAnsi="Arial" w:cs="Arial"/>
          <w:color w:val="000000"/>
          <w:sz w:val="22"/>
          <w:szCs w:val="22"/>
        </w:rPr>
        <w:tab/>
        <w:t>At this Stage Two bids will then be evaluated by way of</w:t>
      </w:r>
      <w:r w:rsidR="005C7190" w:rsidRPr="009A2857">
        <w:rPr>
          <w:rFonts w:ascii="Arial" w:hAnsi="Arial" w:cs="Arial"/>
          <w:color w:val="000000"/>
          <w:sz w:val="22"/>
          <w:szCs w:val="22"/>
        </w:rPr>
        <w:t>:</w:t>
      </w:r>
    </w:p>
    <w:p w:rsidR="005E7F9E" w:rsidRPr="009A2857" w:rsidRDefault="005E7F9E" w:rsidP="00104C11">
      <w:pPr>
        <w:ind w:left="720" w:hanging="720"/>
        <w:jc w:val="both"/>
        <w:rPr>
          <w:rFonts w:ascii="Arial" w:hAnsi="Arial" w:cs="Arial"/>
          <w:color w:val="000000"/>
          <w:sz w:val="22"/>
          <w:szCs w:val="22"/>
        </w:rPr>
      </w:pPr>
    </w:p>
    <w:p w:rsidR="00104C11" w:rsidRPr="009A2857" w:rsidRDefault="00537CD9" w:rsidP="00104C11">
      <w:pPr>
        <w:ind w:left="1440" w:hanging="720"/>
        <w:jc w:val="both"/>
        <w:rPr>
          <w:rFonts w:ascii="Arial" w:hAnsi="Arial" w:cs="Arial"/>
          <w:color w:val="000000" w:themeColor="text1"/>
          <w:sz w:val="22"/>
          <w:szCs w:val="22"/>
        </w:rPr>
      </w:pPr>
      <w:r w:rsidRPr="009A2857">
        <w:rPr>
          <w:rFonts w:ascii="Arial" w:hAnsi="Arial" w:cs="Arial"/>
          <w:color w:val="000000" w:themeColor="text1"/>
          <w:sz w:val="22"/>
          <w:szCs w:val="22"/>
        </w:rPr>
        <w:t>6.2.1</w:t>
      </w:r>
      <w:r w:rsidRPr="009A2857">
        <w:rPr>
          <w:rFonts w:ascii="Arial" w:hAnsi="Arial" w:cs="Arial"/>
          <w:color w:val="000000" w:themeColor="text1"/>
          <w:sz w:val="22"/>
          <w:szCs w:val="22"/>
        </w:rPr>
        <w:tab/>
      </w:r>
      <w:r w:rsidR="00104C11" w:rsidRPr="009A2857">
        <w:rPr>
          <w:rFonts w:ascii="Arial" w:hAnsi="Arial" w:cs="Arial"/>
          <w:color w:val="000000" w:themeColor="text1"/>
          <w:sz w:val="22"/>
          <w:szCs w:val="22"/>
        </w:rPr>
        <w:t xml:space="preserve">Quality at </w:t>
      </w:r>
      <w:r w:rsidR="00213EC9" w:rsidRPr="009A2857">
        <w:rPr>
          <w:rFonts w:ascii="Arial" w:hAnsi="Arial" w:cs="Arial"/>
          <w:color w:val="000000" w:themeColor="text1"/>
          <w:sz w:val="22"/>
          <w:szCs w:val="22"/>
        </w:rPr>
        <w:t>8</w:t>
      </w:r>
      <w:r w:rsidR="00F96E59" w:rsidRPr="009A2857">
        <w:rPr>
          <w:rFonts w:ascii="Arial" w:hAnsi="Arial" w:cs="Arial"/>
          <w:color w:val="000000" w:themeColor="text1"/>
          <w:sz w:val="22"/>
          <w:szCs w:val="22"/>
        </w:rPr>
        <w:t>0</w:t>
      </w:r>
      <w:r w:rsidR="00104C11" w:rsidRPr="009A2857">
        <w:rPr>
          <w:rFonts w:ascii="Arial" w:hAnsi="Arial" w:cs="Arial"/>
          <w:color w:val="000000" w:themeColor="text1"/>
          <w:sz w:val="22"/>
          <w:szCs w:val="22"/>
        </w:rPr>
        <w:t>% evaluated in accordance with the Criteria and sub-criteria detailed in the Suppliers Response</w:t>
      </w:r>
      <w:r w:rsidR="00261F70" w:rsidRPr="009A2857">
        <w:rPr>
          <w:rFonts w:ascii="Arial" w:hAnsi="Arial" w:cs="Arial"/>
          <w:color w:val="000000" w:themeColor="text1"/>
          <w:sz w:val="22"/>
          <w:szCs w:val="22"/>
        </w:rPr>
        <w:t xml:space="preserve"> </w:t>
      </w:r>
      <w:r w:rsidR="00104C11" w:rsidRPr="009A2857">
        <w:rPr>
          <w:rFonts w:ascii="Arial" w:hAnsi="Arial" w:cs="Arial"/>
          <w:color w:val="000000" w:themeColor="text1"/>
          <w:sz w:val="22"/>
          <w:szCs w:val="22"/>
        </w:rPr>
        <w:t xml:space="preserve">- Working Methods at </w:t>
      </w:r>
      <w:r w:rsidR="005F49A3" w:rsidRPr="009A2857">
        <w:rPr>
          <w:rFonts w:ascii="Arial" w:hAnsi="Arial" w:cs="Arial"/>
          <w:color w:val="000000" w:themeColor="text1"/>
          <w:sz w:val="22"/>
          <w:szCs w:val="22"/>
        </w:rPr>
        <w:t xml:space="preserve">Document 2, </w:t>
      </w:r>
      <w:r w:rsidR="00104C11" w:rsidRPr="009A2857">
        <w:rPr>
          <w:rFonts w:ascii="Arial" w:hAnsi="Arial" w:cs="Arial"/>
          <w:color w:val="000000" w:themeColor="text1"/>
          <w:sz w:val="22"/>
          <w:szCs w:val="22"/>
        </w:rPr>
        <w:t>Section 5; and</w:t>
      </w:r>
    </w:p>
    <w:p w:rsidR="002D0D67" w:rsidRPr="009A2857" w:rsidRDefault="002D0D67" w:rsidP="00104C11">
      <w:pPr>
        <w:ind w:left="1440" w:hanging="720"/>
        <w:jc w:val="both"/>
        <w:rPr>
          <w:rFonts w:ascii="Arial" w:hAnsi="Arial" w:cs="Arial"/>
          <w:color w:val="000000" w:themeColor="text1"/>
          <w:sz w:val="22"/>
          <w:szCs w:val="22"/>
        </w:rPr>
      </w:pPr>
    </w:p>
    <w:p w:rsidR="00104C11" w:rsidRPr="009A2857" w:rsidRDefault="00104C11" w:rsidP="00104C11">
      <w:pPr>
        <w:ind w:left="1440" w:hanging="720"/>
        <w:jc w:val="both"/>
        <w:rPr>
          <w:rFonts w:ascii="Arial" w:hAnsi="Arial" w:cs="Arial"/>
          <w:color w:val="000000" w:themeColor="text1"/>
          <w:sz w:val="22"/>
          <w:szCs w:val="22"/>
        </w:rPr>
      </w:pPr>
      <w:r w:rsidRPr="009A2857">
        <w:rPr>
          <w:rFonts w:ascii="Arial" w:hAnsi="Arial" w:cs="Arial"/>
          <w:color w:val="000000" w:themeColor="text1"/>
          <w:sz w:val="22"/>
          <w:szCs w:val="22"/>
        </w:rPr>
        <w:lastRenderedPageBreak/>
        <w:t>6.2.2</w:t>
      </w:r>
      <w:r w:rsidRPr="009A2857">
        <w:rPr>
          <w:rFonts w:ascii="Arial" w:hAnsi="Arial" w:cs="Arial"/>
          <w:color w:val="000000" w:themeColor="text1"/>
          <w:sz w:val="22"/>
          <w:szCs w:val="22"/>
        </w:rPr>
        <w:tab/>
        <w:t xml:space="preserve">Price at </w:t>
      </w:r>
      <w:r w:rsidR="00213EC9" w:rsidRPr="009A2857">
        <w:rPr>
          <w:rFonts w:ascii="Arial" w:hAnsi="Arial" w:cs="Arial"/>
          <w:color w:val="000000" w:themeColor="text1"/>
          <w:sz w:val="22"/>
          <w:szCs w:val="22"/>
        </w:rPr>
        <w:t>2</w:t>
      </w:r>
      <w:r w:rsidR="00F96E59" w:rsidRPr="009A2857">
        <w:rPr>
          <w:rFonts w:ascii="Arial" w:hAnsi="Arial" w:cs="Arial"/>
          <w:color w:val="000000" w:themeColor="text1"/>
          <w:sz w:val="22"/>
          <w:szCs w:val="22"/>
        </w:rPr>
        <w:t>0</w:t>
      </w:r>
      <w:r w:rsidR="00411B4E" w:rsidRPr="009A2857">
        <w:rPr>
          <w:rFonts w:ascii="Arial" w:hAnsi="Arial" w:cs="Arial"/>
          <w:color w:val="000000" w:themeColor="text1"/>
          <w:sz w:val="22"/>
          <w:szCs w:val="22"/>
        </w:rPr>
        <w:t>% evaluated</w:t>
      </w:r>
      <w:r w:rsidRPr="009A2857">
        <w:rPr>
          <w:rFonts w:ascii="Arial" w:hAnsi="Arial" w:cs="Arial"/>
          <w:color w:val="000000" w:themeColor="text1"/>
          <w:sz w:val="22"/>
          <w:szCs w:val="22"/>
        </w:rPr>
        <w:t xml:space="preserve"> in accordance with the criteria detailed in the Pricing Schedule set out at </w:t>
      </w:r>
      <w:r w:rsidR="005F49A3" w:rsidRPr="009A2857">
        <w:rPr>
          <w:rFonts w:ascii="Arial" w:hAnsi="Arial" w:cs="Arial"/>
          <w:color w:val="000000" w:themeColor="text1"/>
          <w:sz w:val="22"/>
          <w:szCs w:val="22"/>
        </w:rPr>
        <w:t xml:space="preserve">Document 2, </w:t>
      </w:r>
      <w:r w:rsidRPr="009A2857">
        <w:rPr>
          <w:rFonts w:ascii="Arial" w:hAnsi="Arial" w:cs="Arial"/>
          <w:color w:val="000000" w:themeColor="text1"/>
          <w:sz w:val="22"/>
          <w:szCs w:val="22"/>
        </w:rPr>
        <w:t>Section 6.</w:t>
      </w:r>
    </w:p>
    <w:p w:rsidR="00104C11" w:rsidRPr="009A2857" w:rsidRDefault="00104C11" w:rsidP="00104C11">
      <w:pPr>
        <w:ind w:left="1440" w:hanging="720"/>
        <w:jc w:val="both"/>
        <w:rPr>
          <w:rFonts w:ascii="Arial" w:hAnsi="Arial" w:cs="Arial"/>
          <w:color w:val="000000"/>
          <w:sz w:val="22"/>
          <w:szCs w:val="22"/>
        </w:rPr>
      </w:pPr>
    </w:p>
    <w:p w:rsidR="00104C11" w:rsidRPr="009A2857" w:rsidRDefault="00104C11" w:rsidP="00104C11">
      <w:pPr>
        <w:jc w:val="both"/>
        <w:rPr>
          <w:rFonts w:ascii="Arial" w:hAnsi="Arial" w:cs="Arial"/>
          <w:b/>
          <w:color w:val="000000"/>
          <w:sz w:val="22"/>
          <w:szCs w:val="22"/>
        </w:rPr>
      </w:pPr>
      <w:r w:rsidRPr="009A2857">
        <w:rPr>
          <w:rFonts w:ascii="Arial" w:hAnsi="Arial" w:cs="Arial"/>
          <w:color w:val="000000"/>
          <w:sz w:val="22"/>
          <w:szCs w:val="22"/>
        </w:rPr>
        <w:t>6.3</w:t>
      </w:r>
      <w:r w:rsidRPr="009A2857">
        <w:rPr>
          <w:rFonts w:ascii="Arial" w:hAnsi="Arial" w:cs="Arial"/>
          <w:b/>
          <w:color w:val="000000"/>
          <w:sz w:val="22"/>
          <w:szCs w:val="22"/>
        </w:rPr>
        <w:tab/>
        <w:t xml:space="preserve">Evaluation of Quality – </w:t>
      </w:r>
      <w:r w:rsidR="00213EC9" w:rsidRPr="009A2857">
        <w:rPr>
          <w:rFonts w:ascii="Arial" w:hAnsi="Arial" w:cs="Arial"/>
          <w:b/>
          <w:color w:val="000000"/>
          <w:sz w:val="22"/>
          <w:szCs w:val="22"/>
        </w:rPr>
        <w:t>8</w:t>
      </w:r>
      <w:r w:rsidR="00F524C6" w:rsidRPr="009A2857">
        <w:rPr>
          <w:rFonts w:ascii="Arial" w:hAnsi="Arial" w:cs="Arial"/>
          <w:b/>
          <w:color w:val="000000"/>
          <w:sz w:val="22"/>
          <w:szCs w:val="22"/>
        </w:rPr>
        <w:t>0</w:t>
      </w:r>
      <w:r w:rsidRPr="009A2857">
        <w:rPr>
          <w:rFonts w:ascii="Arial" w:hAnsi="Arial" w:cs="Arial"/>
          <w:b/>
          <w:color w:val="000000"/>
          <w:sz w:val="22"/>
          <w:szCs w:val="22"/>
        </w:rPr>
        <w:t>%</w:t>
      </w:r>
    </w:p>
    <w:p w:rsidR="00104C11" w:rsidRPr="009A2857" w:rsidRDefault="00104C11" w:rsidP="00104C11">
      <w:pPr>
        <w:ind w:firstLine="720"/>
        <w:jc w:val="both"/>
        <w:rPr>
          <w:rFonts w:ascii="Arial" w:hAnsi="Arial" w:cs="Arial"/>
          <w:color w:val="000000"/>
          <w:sz w:val="22"/>
          <w:szCs w:val="22"/>
        </w:rPr>
      </w:pPr>
    </w:p>
    <w:p w:rsidR="00104C11" w:rsidRPr="009A2857" w:rsidRDefault="00104C11" w:rsidP="005E7F9E">
      <w:pPr>
        <w:ind w:left="1440" w:hanging="720"/>
        <w:jc w:val="both"/>
        <w:rPr>
          <w:rFonts w:ascii="Arial" w:hAnsi="Arial" w:cs="Arial"/>
          <w:sz w:val="22"/>
          <w:szCs w:val="22"/>
        </w:rPr>
      </w:pPr>
      <w:r w:rsidRPr="009A2857">
        <w:rPr>
          <w:rFonts w:ascii="Arial" w:hAnsi="Arial" w:cs="Arial"/>
          <w:sz w:val="22"/>
          <w:szCs w:val="22"/>
        </w:rPr>
        <w:t>6.3.1</w:t>
      </w:r>
      <w:r w:rsidRPr="009A2857">
        <w:rPr>
          <w:rFonts w:ascii="Arial" w:hAnsi="Arial" w:cs="Arial"/>
          <w:sz w:val="22"/>
          <w:szCs w:val="22"/>
        </w:rPr>
        <w:tab/>
        <w:t xml:space="preserve">Bidders will be allocated a weighting score of up to a maximum </w:t>
      </w:r>
      <w:r w:rsidR="00213EC9" w:rsidRPr="009A2857">
        <w:rPr>
          <w:rFonts w:ascii="Arial" w:hAnsi="Arial" w:cs="Arial"/>
          <w:sz w:val="22"/>
          <w:szCs w:val="22"/>
        </w:rPr>
        <w:t>80</w:t>
      </w:r>
      <w:r w:rsidRPr="009A2857">
        <w:rPr>
          <w:rFonts w:ascii="Arial" w:hAnsi="Arial" w:cs="Arial"/>
          <w:sz w:val="22"/>
          <w:szCs w:val="22"/>
        </w:rPr>
        <w:t xml:space="preserve"> on their responses to the Proposed Working-Method Questions at </w:t>
      </w:r>
      <w:r w:rsidR="00BF630B" w:rsidRPr="009A2857">
        <w:rPr>
          <w:rFonts w:ascii="Arial" w:hAnsi="Arial" w:cs="Arial"/>
          <w:sz w:val="22"/>
          <w:szCs w:val="22"/>
        </w:rPr>
        <w:t xml:space="preserve">Document 2, </w:t>
      </w:r>
      <w:r w:rsidRPr="009A2857">
        <w:rPr>
          <w:rFonts w:ascii="Arial" w:hAnsi="Arial" w:cs="Arial"/>
          <w:sz w:val="22"/>
          <w:szCs w:val="22"/>
        </w:rPr>
        <w:t xml:space="preserve">Section 5 (Part </w:t>
      </w:r>
      <w:r w:rsidR="00F524C6" w:rsidRPr="009A2857">
        <w:rPr>
          <w:rFonts w:ascii="Arial" w:hAnsi="Arial" w:cs="Arial"/>
          <w:sz w:val="22"/>
          <w:szCs w:val="22"/>
        </w:rPr>
        <w:t>K</w:t>
      </w:r>
      <w:r w:rsidRPr="009A2857">
        <w:rPr>
          <w:rFonts w:ascii="Arial" w:hAnsi="Arial" w:cs="Arial"/>
          <w:sz w:val="22"/>
          <w:szCs w:val="22"/>
        </w:rPr>
        <w:t xml:space="preserve"> Proposed Working Methods).</w:t>
      </w:r>
    </w:p>
    <w:p w:rsidR="00104C11" w:rsidRPr="009A2857" w:rsidRDefault="00104C11" w:rsidP="00104C11">
      <w:pPr>
        <w:ind w:firstLine="720"/>
        <w:jc w:val="both"/>
        <w:rPr>
          <w:rFonts w:ascii="Arial" w:hAnsi="Arial" w:cs="Arial"/>
          <w:color w:val="FF0000"/>
          <w:sz w:val="22"/>
          <w:szCs w:val="22"/>
        </w:rPr>
      </w:pPr>
    </w:p>
    <w:p w:rsidR="00104C11" w:rsidRPr="009A2857" w:rsidRDefault="00104C11" w:rsidP="005E7F9E">
      <w:pPr>
        <w:ind w:left="1440" w:hanging="720"/>
        <w:jc w:val="both"/>
        <w:rPr>
          <w:rFonts w:ascii="Arial" w:hAnsi="Arial" w:cs="Arial"/>
          <w:sz w:val="22"/>
          <w:szCs w:val="22"/>
        </w:rPr>
      </w:pPr>
      <w:r w:rsidRPr="009A2857">
        <w:rPr>
          <w:rFonts w:ascii="Arial" w:hAnsi="Arial" w:cs="Arial"/>
          <w:sz w:val="22"/>
          <w:szCs w:val="22"/>
        </w:rPr>
        <w:t>6.3.2</w:t>
      </w:r>
      <w:r w:rsidRPr="009A2857">
        <w:rPr>
          <w:rFonts w:ascii="Arial" w:hAnsi="Arial" w:cs="Arial"/>
          <w:sz w:val="22"/>
          <w:szCs w:val="22"/>
        </w:rPr>
        <w:tab/>
        <w:t xml:space="preserve">A bidder's final quality weighted score shall be factored to a percentage up to a maximum of </w:t>
      </w:r>
      <w:r w:rsidR="00213EC9" w:rsidRPr="009A2857">
        <w:rPr>
          <w:rFonts w:ascii="Arial" w:hAnsi="Arial" w:cs="Arial"/>
          <w:sz w:val="22"/>
          <w:szCs w:val="22"/>
        </w:rPr>
        <w:t>80</w:t>
      </w:r>
      <w:r w:rsidRPr="009A2857">
        <w:rPr>
          <w:rFonts w:ascii="Arial" w:hAnsi="Arial" w:cs="Arial"/>
          <w:sz w:val="22"/>
          <w:szCs w:val="22"/>
        </w:rPr>
        <w:t>%</w:t>
      </w:r>
      <w:r w:rsidR="00C25889" w:rsidRPr="009A2857">
        <w:rPr>
          <w:rFonts w:ascii="Arial" w:hAnsi="Arial" w:cs="Arial"/>
          <w:sz w:val="22"/>
          <w:szCs w:val="22"/>
        </w:rPr>
        <w:t>.</w:t>
      </w:r>
    </w:p>
    <w:p w:rsidR="00104C11" w:rsidRPr="009A2857" w:rsidRDefault="00104C11" w:rsidP="00104C11">
      <w:pPr>
        <w:ind w:firstLine="720"/>
        <w:jc w:val="both"/>
        <w:rPr>
          <w:rFonts w:ascii="Arial" w:hAnsi="Arial" w:cs="Arial"/>
          <w:sz w:val="22"/>
          <w:szCs w:val="22"/>
        </w:rPr>
      </w:pPr>
    </w:p>
    <w:p w:rsidR="00104C11" w:rsidRPr="009A2857" w:rsidRDefault="00104C11" w:rsidP="005E7F9E">
      <w:pPr>
        <w:ind w:left="1440" w:hanging="720"/>
        <w:jc w:val="both"/>
        <w:rPr>
          <w:rFonts w:ascii="Arial" w:hAnsi="Arial" w:cs="Arial"/>
          <w:sz w:val="22"/>
          <w:szCs w:val="22"/>
        </w:rPr>
      </w:pPr>
      <w:r w:rsidRPr="009A2857">
        <w:rPr>
          <w:rFonts w:ascii="Arial" w:hAnsi="Arial" w:cs="Arial"/>
          <w:sz w:val="22"/>
          <w:szCs w:val="22"/>
        </w:rPr>
        <w:t>6.3.3</w:t>
      </w:r>
      <w:r w:rsidRPr="009A2857">
        <w:rPr>
          <w:rFonts w:ascii="Arial" w:hAnsi="Arial" w:cs="Arial"/>
          <w:sz w:val="22"/>
          <w:szCs w:val="22"/>
        </w:rPr>
        <w:tab/>
        <w:t>There are</w:t>
      </w:r>
      <w:r w:rsidR="00BF630B" w:rsidRPr="009A2857">
        <w:rPr>
          <w:rFonts w:ascii="Arial" w:hAnsi="Arial" w:cs="Arial"/>
          <w:sz w:val="22"/>
          <w:szCs w:val="22"/>
        </w:rPr>
        <w:t xml:space="preserve"> </w:t>
      </w:r>
      <w:r w:rsidR="003341E3">
        <w:rPr>
          <w:rFonts w:ascii="Arial" w:hAnsi="Arial" w:cs="Arial"/>
          <w:sz w:val="22"/>
          <w:szCs w:val="22"/>
        </w:rPr>
        <w:t>eight</w:t>
      </w:r>
      <w:r w:rsidRPr="009A2857">
        <w:rPr>
          <w:rFonts w:ascii="Arial" w:hAnsi="Arial" w:cs="Arial"/>
          <w:sz w:val="22"/>
          <w:szCs w:val="22"/>
        </w:rPr>
        <w:t xml:space="preserve"> question area categories at </w:t>
      </w:r>
      <w:r w:rsidR="00BF630B" w:rsidRPr="009A2857">
        <w:rPr>
          <w:rFonts w:ascii="Arial" w:hAnsi="Arial" w:cs="Arial"/>
          <w:sz w:val="22"/>
          <w:szCs w:val="22"/>
        </w:rPr>
        <w:t xml:space="preserve">Document 2, </w:t>
      </w:r>
      <w:r w:rsidRPr="009A2857">
        <w:rPr>
          <w:rFonts w:ascii="Arial" w:hAnsi="Arial" w:cs="Arial"/>
          <w:sz w:val="22"/>
          <w:szCs w:val="22"/>
        </w:rPr>
        <w:t>Section 5.</w:t>
      </w:r>
      <w:r w:rsidR="00411B4E" w:rsidRPr="009A2857">
        <w:rPr>
          <w:rFonts w:ascii="Arial" w:hAnsi="Arial" w:cs="Arial"/>
          <w:sz w:val="22"/>
          <w:szCs w:val="22"/>
        </w:rPr>
        <w:t xml:space="preserve">  </w:t>
      </w:r>
      <w:r w:rsidRPr="009A2857">
        <w:rPr>
          <w:rFonts w:ascii="Arial" w:hAnsi="Arial" w:cs="Arial"/>
          <w:sz w:val="22"/>
          <w:szCs w:val="22"/>
        </w:rPr>
        <w:t xml:space="preserve">The weighting scores applied to each of the Quality criteria </w:t>
      </w:r>
      <w:r w:rsidR="00077C2A" w:rsidRPr="009A2857">
        <w:rPr>
          <w:rFonts w:ascii="Arial" w:hAnsi="Arial" w:cs="Arial"/>
          <w:sz w:val="22"/>
          <w:szCs w:val="22"/>
        </w:rPr>
        <w:t xml:space="preserve">for each question are </w:t>
      </w:r>
      <w:r w:rsidRPr="009A2857">
        <w:rPr>
          <w:rFonts w:ascii="Arial" w:hAnsi="Arial" w:cs="Arial"/>
          <w:sz w:val="22"/>
          <w:szCs w:val="22"/>
        </w:rPr>
        <w:t>as follows:</w:t>
      </w:r>
    </w:p>
    <w:p w:rsidR="00A274F1" w:rsidRPr="009A2857" w:rsidRDefault="003604B4" w:rsidP="003604B4">
      <w:pPr>
        <w:ind w:firstLine="720"/>
        <w:jc w:val="both"/>
        <w:rPr>
          <w:rFonts w:ascii="Arial" w:hAnsi="Arial" w:cs="Arial"/>
          <w:color w:val="000000"/>
          <w:sz w:val="22"/>
          <w:szCs w:val="22"/>
        </w:rPr>
      </w:pPr>
      <w:r w:rsidRPr="009A2857">
        <w:rPr>
          <w:rFonts w:ascii="Arial" w:hAnsi="Arial" w:cs="Arial"/>
          <w:color w:val="000000"/>
          <w:sz w:val="22"/>
          <w:szCs w:val="22"/>
        </w:rPr>
        <w:tab/>
      </w:r>
    </w:p>
    <w:p w:rsidR="00A274F1" w:rsidRPr="009A2857" w:rsidRDefault="00A274F1">
      <w:pPr>
        <w:rPr>
          <w:rFonts w:ascii="Arial" w:hAnsi="Arial" w:cs="Arial"/>
          <w:color w:val="000000"/>
          <w:sz w:val="22"/>
          <w:szCs w:val="22"/>
        </w:rPr>
      </w:pPr>
      <w:r w:rsidRPr="009A2857">
        <w:rPr>
          <w:rFonts w:ascii="Arial" w:hAnsi="Arial" w:cs="Arial"/>
          <w:color w:val="000000"/>
          <w:sz w:val="22"/>
          <w:szCs w:val="22"/>
        </w:rPr>
        <w:br w:type="page"/>
      </w:r>
    </w:p>
    <w:p w:rsidR="00B6156D" w:rsidRPr="000B5F2D" w:rsidRDefault="00B6156D" w:rsidP="003604B4">
      <w:pPr>
        <w:ind w:firstLine="720"/>
        <w:jc w:val="both"/>
        <w:rPr>
          <w:rFonts w:ascii="Arial" w:hAnsi="Arial" w:cs="Arial"/>
          <w:color w:val="000000"/>
          <w:sz w:val="22"/>
          <w:szCs w:val="22"/>
          <w:highlight w:val="yellow"/>
        </w:rPr>
      </w:pPr>
    </w:p>
    <w:tbl>
      <w:tblPr>
        <w:tblpPr w:leftFromText="180" w:rightFromText="180" w:vertAnchor="text" w:horzAnchor="margin" w:tblpXSpec="right"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5156"/>
        <w:gridCol w:w="2221"/>
      </w:tblGrid>
      <w:tr w:rsidR="00643D4E" w:rsidRPr="008A7D43" w:rsidTr="00B911B2">
        <w:tc>
          <w:tcPr>
            <w:tcW w:w="1048" w:type="dxa"/>
            <w:shd w:val="clear" w:color="auto" w:fill="auto"/>
          </w:tcPr>
          <w:p w:rsidR="00643D4E" w:rsidRPr="008A7D43" w:rsidRDefault="00643D4E" w:rsidP="00643D4E">
            <w:pPr>
              <w:jc w:val="both"/>
              <w:rPr>
                <w:rFonts w:ascii="Arial" w:hAnsi="Arial" w:cs="Arial"/>
                <w:b/>
                <w:color w:val="000000"/>
                <w:sz w:val="22"/>
                <w:szCs w:val="22"/>
              </w:rPr>
            </w:pPr>
            <w:r w:rsidRPr="008A7D43">
              <w:rPr>
                <w:rFonts w:ascii="Arial" w:hAnsi="Arial" w:cs="Arial"/>
                <w:b/>
                <w:color w:val="000000"/>
                <w:sz w:val="22"/>
                <w:szCs w:val="22"/>
              </w:rPr>
              <w:t>Number</w:t>
            </w:r>
          </w:p>
        </w:tc>
        <w:tc>
          <w:tcPr>
            <w:tcW w:w="5156" w:type="dxa"/>
            <w:shd w:val="clear" w:color="auto" w:fill="auto"/>
          </w:tcPr>
          <w:p w:rsidR="00643D4E" w:rsidRPr="008A7D43" w:rsidRDefault="00643D4E" w:rsidP="00643D4E">
            <w:pPr>
              <w:jc w:val="both"/>
              <w:rPr>
                <w:rFonts w:ascii="Arial" w:hAnsi="Arial" w:cs="Arial"/>
                <w:b/>
                <w:color w:val="000000"/>
                <w:sz w:val="22"/>
                <w:szCs w:val="22"/>
              </w:rPr>
            </w:pPr>
            <w:r w:rsidRPr="008A7D43">
              <w:rPr>
                <w:rFonts w:ascii="Arial" w:hAnsi="Arial" w:cs="Arial"/>
                <w:b/>
                <w:color w:val="000000"/>
                <w:sz w:val="22"/>
                <w:szCs w:val="22"/>
              </w:rPr>
              <w:t>Method Statement</w:t>
            </w:r>
          </w:p>
        </w:tc>
        <w:tc>
          <w:tcPr>
            <w:tcW w:w="2221" w:type="dxa"/>
            <w:tcBorders>
              <w:bottom w:val="single" w:sz="4" w:space="0" w:color="auto"/>
            </w:tcBorders>
            <w:shd w:val="clear" w:color="auto" w:fill="auto"/>
          </w:tcPr>
          <w:p w:rsidR="00643D4E" w:rsidRPr="008A7D43" w:rsidRDefault="00643D4E" w:rsidP="00261F70">
            <w:pPr>
              <w:jc w:val="center"/>
              <w:rPr>
                <w:rFonts w:ascii="Arial" w:hAnsi="Arial" w:cs="Arial"/>
                <w:b/>
                <w:color w:val="000000"/>
                <w:sz w:val="22"/>
                <w:szCs w:val="22"/>
              </w:rPr>
            </w:pPr>
            <w:r w:rsidRPr="008A7D43">
              <w:rPr>
                <w:rFonts w:ascii="Arial" w:hAnsi="Arial" w:cs="Arial"/>
                <w:b/>
                <w:color w:val="000000"/>
                <w:sz w:val="22"/>
                <w:szCs w:val="22"/>
              </w:rPr>
              <w:t>Maximum Weighting %</w:t>
            </w:r>
          </w:p>
        </w:tc>
      </w:tr>
      <w:tr w:rsidR="00643D4E" w:rsidRPr="008A7D43" w:rsidTr="00B911B2">
        <w:tc>
          <w:tcPr>
            <w:tcW w:w="1048" w:type="dxa"/>
            <w:shd w:val="clear" w:color="auto" w:fill="auto"/>
          </w:tcPr>
          <w:p w:rsidR="00643D4E" w:rsidRPr="008A7D43" w:rsidRDefault="00213EC9" w:rsidP="00643D4E">
            <w:pPr>
              <w:jc w:val="both"/>
              <w:rPr>
                <w:rFonts w:ascii="Arial" w:hAnsi="Arial" w:cs="Arial"/>
                <w:color w:val="000000"/>
                <w:sz w:val="22"/>
                <w:szCs w:val="22"/>
              </w:rPr>
            </w:pPr>
            <w:r w:rsidRPr="008A7D43">
              <w:rPr>
                <w:rFonts w:ascii="Arial" w:hAnsi="Arial" w:cs="Arial"/>
                <w:color w:val="000000"/>
                <w:sz w:val="22"/>
                <w:szCs w:val="22"/>
              </w:rPr>
              <w:t>1</w:t>
            </w:r>
          </w:p>
        </w:tc>
        <w:tc>
          <w:tcPr>
            <w:tcW w:w="5156" w:type="dxa"/>
            <w:shd w:val="clear" w:color="auto" w:fill="auto"/>
          </w:tcPr>
          <w:p w:rsidR="00643D4E" w:rsidRPr="008A7D43" w:rsidRDefault="008A7D43" w:rsidP="00643D4E">
            <w:pPr>
              <w:jc w:val="both"/>
              <w:rPr>
                <w:rFonts w:ascii="Arial" w:hAnsi="Arial" w:cs="Arial"/>
                <w:sz w:val="22"/>
                <w:szCs w:val="22"/>
              </w:rPr>
            </w:pPr>
            <w:r w:rsidRPr="008A7D43">
              <w:rPr>
                <w:rFonts w:ascii="Arial" w:hAnsi="Arial" w:cs="Arial"/>
                <w:sz w:val="22"/>
                <w:szCs w:val="22"/>
              </w:rPr>
              <w:t>Applying Experience and Strengths</w:t>
            </w:r>
          </w:p>
        </w:tc>
        <w:tc>
          <w:tcPr>
            <w:tcW w:w="2221" w:type="dxa"/>
            <w:shd w:val="clear" w:color="auto" w:fill="FFFFFF" w:themeFill="background1"/>
          </w:tcPr>
          <w:p w:rsidR="00643D4E" w:rsidRPr="008A7D43" w:rsidRDefault="00261F70" w:rsidP="008A7D43">
            <w:pPr>
              <w:jc w:val="center"/>
              <w:rPr>
                <w:rFonts w:ascii="Arial" w:hAnsi="Arial" w:cs="Arial"/>
                <w:color w:val="000000"/>
                <w:sz w:val="22"/>
                <w:szCs w:val="22"/>
              </w:rPr>
            </w:pPr>
            <w:r w:rsidRPr="008A7D43">
              <w:rPr>
                <w:rFonts w:ascii="Arial" w:hAnsi="Arial" w:cs="Arial"/>
                <w:color w:val="000000"/>
                <w:sz w:val="22"/>
                <w:szCs w:val="22"/>
              </w:rPr>
              <w:t>1</w:t>
            </w:r>
            <w:r w:rsidR="008A7D43" w:rsidRPr="008A7D43">
              <w:rPr>
                <w:rFonts w:ascii="Arial" w:hAnsi="Arial" w:cs="Arial"/>
                <w:color w:val="000000"/>
                <w:sz w:val="22"/>
                <w:szCs w:val="22"/>
              </w:rPr>
              <w:t>2</w:t>
            </w:r>
            <w:r w:rsidRPr="008A7D43">
              <w:rPr>
                <w:rFonts w:ascii="Arial" w:hAnsi="Arial" w:cs="Arial"/>
                <w:color w:val="000000"/>
                <w:sz w:val="22"/>
                <w:szCs w:val="22"/>
              </w:rPr>
              <w:t>%</w:t>
            </w:r>
          </w:p>
        </w:tc>
      </w:tr>
      <w:tr w:rsidR="00643D4E" w:rsidRPr="008A7D43" w:rsidTr="00B911B2">
        <w:tc>
          <w:tcPr>
            <w:tcW w:w="1048" w:type="dxa"/>
            <w:shd w:val="clear" w:color="auto" w:fill="auto"/>
          </w:tcPr>
          <w:p w:rsidR="00643D4E" w:rsidRPr="008A7D43" w:rsidRDefault="00213EC9" w:rsidP="00643D4E">
            <w:pPr>
              <w:jc w:val="both"/>
              <w:rPr>
                <w:rFonts w:ascii="Arial" w:hAnsi="Arial" w:cs="Arial"/>
                <w:color w:val="000000"/>
                <w:sz w:val="22"/>
                <w:szCs w:val="22"/>
              </w:rPr>
            </w:pPr>
            <w:r w:rsidRPr="008A7D43">
              <w:rPr>
                <w:rFonts w:ascii="Arial" w:hAnsi="Arial" w:cs="Arial"/>
                <w:color w:val="000000"/>
                <w:sz w:val="22"/>
                <w:szCs w:val="22"/>
              </w:rPr>
              <w:t>2</w:t>
            </w:r>
          </w:p>
        </w:tc>
        <w:tc>
          <w:tcPr>
            <w:tcW w:w="5156" w:type="dxa"/>
            <w:shd w:val="clear" w:color="auto" w:fill="auto"/>
          </w:tcPr>
          <w:p w:rsidR="00643D4E" w:rsidRPr="008A7D43" w:rsidRDefault="008A7D43" w:rsidP="00643D4E">
            <w:pPr>
              <w:jc w:val="both"/>
              <w:rPr>
                <w:rFonts w:ascii="Arial" w:hAnsi="Arial" w:cs="Arial"/>
                <w:sz w:val="22"/>
                <w:szCs w:val="22"/>
              </w:rPr>
            </w:pPr>
            <w:r w:rsidRPr="008A7D43">
              <w:rPr>
                <w:rFonts w:ascii="Arial" w:hAnsi="Arial" w:cs="Arial"/>
                <w:sz w:val="22"/>
                <w:szCs w:val="22"/>
              </w:rPr>
              <w:t>Service Delivery</w:t>
            </w:r>
          </w:p>
        </w:tc>
        <w:tc>
          <w:tcPr>
            <w:tcW w:w="2221" w:type="dxa"/>
            <w:shd w:val="clear" w:color="auto" w:fill="FFFFFF" w:themeFill="background1"/>
          </w:tcPr>
          <w:p w:rsidR="00643D4E" w:rsidRPr="008A7D43" w:rsidRDefault="008A7D43" w:rsidP="00A274F1">
            <w:pPr>
              <w:jc w:val="center"/>
              <w:rPr>
                <w:rFonts w:ascii="Arial" w:hAnsi="Arial" w:cs="Arial"/>
                <w:color w:val="000000"/>
                <w:sz w:val="22"/>
                <w:szCs w:val="22"/>
              </w:rPr>
            </w:pPr>
            <w:r w:rsidRPr="008A7D43">
              <w:rPr>
                <w:rFonts w:ascii="Arial" w:hAnsi="Arial" w:cs="Arial"/>
                <w:color w:val="000000"/>
                <w:sz w:val="22"/>
                <w:szCs w:val="22"/>
              </w:rPr>
              <w:t>15</w:t>
            </w:r>
            <w:r w:rsidR="00261F70" w:rsidRPr="008A7D43">
              <w:rPr>
                <w:rFonts w:ascii="Arial" w:hAnsi="Arial" w:cs="Arial"/>
                <w:color w:val="000000"/>
                <w:sz w:val="22"/>
                <w:szCs w:val="22"/>
              </w:rPr>
              <w:t>%</w:t>
            </w:r>
          </w:p>
        </w:tc>
      </w:tr>
      <w:tr w:rsidR="00643D4E" w:rsidRPr="008A7D43" w:rsidTr="00B911B2">
        <w:tc>
          <w:tcPr>
            <w:tcW w:w="1048" w:type="dxa"/>
            <w:shd w:val="clear" w:color="auto" w:fill="auto"/>
          </w:tcPr>
          <w:p w:rsidR="00643D4E" w:rsidRPr="008A7D43" w:rsidRDefault="00213EC9" w:rsidP="00643D4E">
            <w:pPr>
              <w:jc w:val="both"/>
              <w:rPr>
                <w:rFonts w:ascii="Arial" w:hAnsi="Arial" w:cs="Arial"/>
                <w:color w:val="000000"/>
                <w:sz w:val="22"/>
                <w:szCs w:val="22"/>
              </w:rPr>
            </w:pPr>
            <w:r w:rsidRPr="008A7D43">
              <w:rPr>
                <w:rFonts w:ascii="Arial" w:hAnsi="Arial" w:cs="Arial"/>
                <w:color w:val="000000"/>
                <w:sz w:val="22"/>
                <w:szCs w:val="22"/>
              </w:rPr>
              <w:t>3</w:t>
            </w:r>
          </w:p>
        </w:tc>
        <w:tc>
          <w:tcPr>
            <w:tcW w:w="5156" w:type="dxa"/>
            <w:shd w:val="clear" w:color="auto" w:fill="auto"/>
          </w:tcPr>
          <w:p w:rsidR="00643D4E" w:rsidRPr="008A7D43" w:rsidRDefault="008A7D43" w:rsidP="00643D4E">
            <w:pPr>
              <w:jc w:val="both"/>
              <w:rPr>
                <w:rFonts w:ascii="Arial" w:hAnsi="Arial" w:cs="Arial"/>
                <w:sz w:val="22"/>
                <w:szCs w:val="22"/>
              </w:rPr>
            </w:pPr>
            <w:r w:rsidRPr="008A7D43">
              <w:rPr>
                <w:rFonts w:ascii="Arial" w:hAnsi="Arial" w:cs="Arial"/>
                <w:sz w:val="22"/>
                <w:szCs w:val="22"/>
              </w:rPr>
              <w:t>Service Structure and Staffing</w:t>
            </w:r>
          </w:p>
        </w:tc>
        <w:tc>
          <w:tcPr>
            <w:tcW w:w="2221" w:type="dxa"/>
            <w:shd w:val="clear" w:color="auto" w:fill="FFFFFF" w:themeFill="background1"/>
          </w:tcPr>
          <w:p w:rsidR="00643D4E" w:rsidRPr="008A7D43" w:rsidRDefault="00261F70" w:rsidP="00261F70">
            <w:pPr>
              <w:jc w:val="center"/>
              <w:rPr>
                <w:rFonts w:ascii="Arial" w:hAnsi="Arial" w:cs="Arial"/>
                <w:color w:val="000000"/>
                <w:sz w:val="22"/>
                <w:szCs w:val="22"/>
              </w:rPr>
            </w:pPr>
            <w:r w:rsidRPr="008A7D43">
              <w:rPr>
                <w:rFonts w:ascii="Arial" w:hAnsi="Arial" w:cs="Arial"/>
                <w:color w:val="000000"/>
                <w:sz w:val="22"/>
                <w:szCs w:val="22"/>
              </w:rPr>
              <w:t>10%</w:t>
            </w:r>
          </w:p>
        </w:tc>
      </w:tr>
      <w:tr w:rsidR="00643D4E" w:rsidRPr="008A7D43" w:rsidTr="00B911B2">
        <w:tc>
          <w:tcPr>
            <w:tcW w:w="1048" w:type="dxa"/>
            <w:shd w:val="clear" w:color="auto" w:fill="auto"/>
          </w:tcPr>
          <w:p w:rsidR="00643D4E" w:rsidRPr="008A7D43" w:rsidRDefault="00213EC9" w:rsidP="00643D4E">
            <w:pPr>
              <w:jc w:val="both"/>
              <w:rPr>
                <w:rFonts w:ascii="Arial" w:hAnsi="Arial" w:cs="Arial"/>
                <w:color w:val="000000"/>
                <w:sz w:val="22"/>
                <w:szCs w:val="22"/>
              </w:rPr>
            </w:pPr>
            <w:r w:rsidRPr="008A7D43">
              <w:rPr>
                <w:rFonts w:ascii="Arial" w:hAnsi="Arial" w:cs="Arial"/>
                <w:color w:val="000000"/>
                <w:sz w:val="22"/>
                <w:szCs w:val="22"/>
              </w:rPr>
              <w:t>4</w:t>
            </w:r>
          </w:p>
        </w:tc>
        <w:tc>
          <w:tcPr>
            <w:tcW w:w="5156" w:type="dxa"/>
            <w:shd w:val="clear" w:color="auto" w:fill="auto"/>
          </w:tcPr>
          <w:p w:rsidR="00643D4E" w:rsidRPr="008A7D43" w:rsidRDefault="008A7D43" w:rsidP="00643D4E">
            <w:pPr>
              <w:jc w:val="both"/>
              <w:rPr>
                <w:rFonts w:ascii="Arial" w:hAnsi="Arial" w:cs="Arial"/>
                <w:sz w:val="22"/>
                <w:szCs w:val="22"/>
              </w:rPr>
            </w:pPr>
            <w:r w:rsidRPr="008A7D43">
              <w:rPr>
                <w:rFonts w:ascii="Arial" w:hAnsi="Arial" w:cs="Arial"/>
                <w:sz w:val="22"/>
                <w:szCs w:val="22"/>
              </w:rPr>
              <w:t>Service Promotion and Engagement</w:t>
            </w:r>
          </w:p>
        </w:tc>
        <w:tc>
          <w:tcPr>
            <w:tcW w:w="2221" w:type="dxa"/>
            <w:shd w:val="clear" w:color="auto" w:fill="FFFFFF" w:themeFill="background1"/>
          </w:tcPr>
          <w:p w:rsidR="00643D4E" w:rsidRPr="008A7D43" w:rsidRDefault="008A7D43" w:rsidP="00261F70">
            <w:pPr>
              <w:jc w:val="center"/>
              <w:rPr>
                <w:rFonts w:ascii="Arial" w:hAnsi="Arial" w:cs="Arial"/>
                <w:color w:val="000000"/>
                <w:sz w:val="22"/>
                <w:szCs w:val="22"/>
              </w:rPr>
            </w:pPr>
            <w:r w:rsidRPr="008A7D43">
              <w:rPr>
                <w:rFonts w:ascii="Arial" w:hAnsi="Arial" w:cs="Arial"/>
                <w:color w:val="000000"/>
                <w:sz w:val="22"/>
                <w:szCs w:val="22"/>
              </w:rPr>
              <w:t>8</w:t>
            </w:r>
            <w:r w:rsidR="00261F70" w:rsidRPr="008A7D43">
              <w:rPr>
                <w:rFonts w:ascii="Arial" w:hAnsi="Arial" w:cs="Arial"/>
                <w:color w:val="000000"/>
                <w:sz w:val="22"/>
                <w:szCs w:val="22"/>
              </w:rPr>
              <w:t>%</w:t>
            </w:r>
          </w:p>
        </w:tc>
      </w:tr>
      <w:tr w:rsidR="00643D4E" w:rsidRPr="008A7D43" w:rsidTr="00B911B2">
        <w:tc>
          <w:tcPr>
            <w:tcW w:w="1048" w:type="dxa"/>
            <w:shd w:val="clear" w:color="auto" w:fill="auto"/>
          </w:tcPr>
          <w:p w:rsidR="00643D4E" w:rsidRPr="008A7D43" w:rsidRDefault="00213EC9" w:rsidP="00643D4E">
            <w:pPr>
              <w:jc w:val="both"/>
              <w:rPr>
                <w:rFonts w:ascii="Arial" w:hAnsi="Arial" w:cs="Arial"/>
                <w:color w:val="000000"/>
                <w:sz w:val="22"/>
                <w:szCs w:val="22"/>
              </w:rPr>
            </w:pPr>
            <w:r w:rsidRPr="008A7D43">
              <w:rPr>
                <w:rFonts w:ascii="Arial" w:hAnsi="Arial" w:cs="Arial"/>
                <w:color w:val="000000"/>
                <w:sz w:val="22"/>
                <w:szCs w:val="22"/>
              </w:rPr>
              <w:t>5</w:t>
            </w:r>
          </w:p>
        </w:tc>
        <w:tc>
          <w:tcPr>
            <w:tcW w:w="5156" w:type="dxa"/>
            <w:shd w:val="clear" w:color="auto" w:fill="auto"/>
          </w:tcPr>
          <w:p w:rsidR="00643D4E" w:rsidRPr="008A7D43" w:rsidRDefault="008A7D43" w:rsidP="00261F70">
            <w:pPr>
              <w:rPr>
                <w:rFonts w:ascii="Arial" w:hAnsi="Arial" w:cs="Arial"/>
                <w:sz w:val="22"/>
                <w:szCs w:val="22"/>
              </w:rPr>
            </w:pPr>
            <w:r w:rsidRPr="008A7D43">
              <w:rPr>
                <w:rFonts w:ascii="Arial" w:hAnsi="Arial" w:cs="Arial"/>
                <w:sz w:val="22"/>
                <w:szCs w:val="22"/>
              </w:rPr>
              <w:t>Quality Assurance and Monitoring Performance</w:t>
            </w:r>
          </w:p>
        </w:tc>
        <w:tc>
          <w:tcPr>
            <w:tcW w:w="2221" w:type="dxa"/>
            <w:shd w:val="clear" w:color="auto" w:fill="FFFFFF" w:themeFill="background1"/>
          </w:tcPr>
          <w:p w:rsidR="00643D4E" w:rsidRPr="008A7D43" w:rsidRDefault="008A7D43" w:rsidP="00261F70">
            <w:pPr>
              <w:jc w:val="center"/>
              <w:rPr>
                <w:rFonts w:ascii="Arial" w:hAnsi="Arial" w:cs="Arial"/>
                <w:color w:val="000000"/>
                <w:sz w:val="22"/>
                <w:szCs w:val="22"/>
              </w:rPr>
            </w:pPr>
            <w:r w:rsidRPr="008A7D43">
              <w:rPr>
                <w:rFonts w:ascii="Arial" w:hAnsi="Arial" w:cs="Arial"/>
                <w:color w:val="000000"/>
                <w:sz w:val="22"/>
                <w:szCs w:val="22"/>
              </w:rPr>
              <w:t>8</w:t>
            </w:r>
            <w:r w:rsidR="00261F70" w:rsidRPr="008A7D43">
              <w:rPr>
                <w:rFonts w:ascii="Arial" w:hAnsi="Arial" w:cs="Arial"/>
                <w:color w:val="000000"/>
                <w:sz w:val="22"/>
                <w:szCs w:val="22"/>
              </w:rPr>
              <w:t>%</w:t>
            </w:r>
          </w:p>
        </w:tc>
      </w:tr>
      <w:tr w:rsidR="00643D4E" w:rsidRPr="008A7D43" w:rsidTr="00B911B2">
        <w:tc>
          <w:tcPr>
            <w:tcW w:w="1048" w:type="dxa"/>
            <w:shd w:val="clear" w:color="auto" w:fill="auto"/>
          </w:tcPr>
          <w:p w:rsidR="00643D4E" w:rsidRPr="008A7D43" w:rsidRDefault="00213EC9" w:rsidP="00643D4E">
            <w:pPr>
              <w:jc w:val="both"/>
              <w:rPr>
                <w:rFonts w:ascii="Arial" w:hAnsi="Arial" w:cs="Arial"/>
                <w:color w:val="000000"/>
                <w:sz w:val="22"/>
                <w:szCs w:val="22"/>
              </w:rPr>
            </w:pPr>
            <w:r w:rsidRPr="008A7D43">
              <w:rPr>
                <w:rFonts w:ascii="Arial" w:hAnsi="Arial" w:cs="Arial"/>
                <w:color w:val="000000"/>
                <w:sz w:val="22"/>
                <w:szCs w:val="22"/>
              </w:rPr>
              <w:t>6</w:t>
            </w:r>
          </w:p>
        </w:tc>
        <w:tc>
          <w:tcPr>
            <w:tcW w:w="5156" w:type="dxa"/>
            <w:shd w:val="clear" w:color="auto" w:fill="auto"/>
          </w:tcPr>
          <w:p w:rsidR="00643D4E" w:rsidRPr="008A7D43" w:rsidRDefault="008A7D43" w:rsidP="00643D4E">
            <w:pPr>
              <w:jc w:val="both"/>
              <w:rPr>
                <w:rFonts w:ascii="Arial" w:hAnsi="Arial" w:cs="Arial"/>
                <w:sz w:val="22"/>
                <w:szCs w:val="22"/>
              </w:rPr>
            </w:pPr>
            <w:r w:rsidRPr="008A7D43">
              <w:rPr>
                <w:rFonts w:ascii="Arial" w:hAnsi="Arial" w:cs="Arial"/>
                <w:sz w:val="22"/>
                <w:szCs w:val="22"/>
              </w:rPr>
              <w:t>Added Value</w:t>
            </w:r>
          </w:p>
        </w:tc>
        <w:tc>
          <w:tcPr>
            <w:tcW w:w="2221" w:type="dxa"/>
            <w:shd w:val="clear" w:color="auto" w:fill="FFFFFF" w:themeFill="background1"/>
          </w:tcPr>
          <w:p w:rsidR="00643D4E" w:rsidRPr="008A7D43" w:rsidRDefault="008A7D43" w:rsidP="00261F70">
            <w:pPr>
              <w:jc w:val="center"/>
              <w:rPr>
                <w:rFonts w:ascii="Arial" w:hAnsi="Arial" w:cs="Arial"/>
                <w:color w:val="000000"/>
                <w:sz w:val="22"/>
                <w:szCs w:val="22"/>
              </w:rPr>
            </w:pPr>
            <w:r w:rsidRPr="008A7D43">
              <w:rPr>
                <w:rFonts w:ascii="Arial" w:hAnsi="Arial" w:cs="Arial"/>
                <w:color w:val="000000"/>
                <w:sz w:val="22"/>
                <w:szCs w:val="22"/>
              </w:rPr>
              <w:t>5</w:t>
            </w:r>
            <w:r w:rsidR="00261F70" w:rsidRPr="008A7D43">
              <w:rPr>
                <w:rFonts w:ascii="Arial" w:hAnsi="Arial" w:cs="Arial"/>
                <w:color w:val="000000"/>
                <w:sz w:val="22"/>
                <w:szCs w:val="22"/>
              </w:rPr>
              <w:t>%</w:t>
            </w:r>
          </w:p>
        </w:tc>
      </w:tr>
      <w:tr w:rsidR="008B3BE7" w:rsidRPr="008A7D43" w:rsidTr="00B911B2">
        <w:tc>
          <w:tcPr>
            <w:tcW w:w="1048" w:type="dxa"/>
            <w:shd w:val="clear" w:color="auto" w:fill="auto"/>
          </w:tcPr>
          <w:p w:rsidR="008B3BE7" w:rsidRPr="008A7D43" w:rsidRDefault="00213EC9" w:rsidP="008B3BE7">
            <w:pPr>
              <w:jc w:val="both"/>
              <w:rPr>
                <w:rFonts w:ascii="Arial" w:hAnsi="Arial" w:cs="Arial"/>
                <w:color w:val="000000"/>
                <w:sz w:val="22"/>
                <w:szCs w:val="22"/>
              </w:rPr>
            </w:pPr>
            <w:r w:rsidRPr="008A7D43">
              <w:rPr>
                <w:rFonts w:ascii="Arial" w:hAnsi="Arial" w:cs="Arial"/>
                <w:color w:val="000000"/>
                <w:sz w:val="22"/>
                <w:szCs w:val="22"/>
              </w:rPr>
              <w:t>7</w:t>
            </w:r>
          </w:p>
        </w:tc>
        <w:tc>
          <w:tcPr>
            <w:tcW w:w="5156" w:type="dxa"/>
            <w:shd w:val="clear" w:color="auto" w:fill="auto"/>
          </w:tcPr>
          <w:p w:rsidR="008B3BE7" w:rsidRPr="008A7D43" w:rsidRDefault="008A7D43" w:rsidP="008B3BE7">
            <w:pPr>
              <w:jc w:val="both"/>
              <w:rPr>
                <w:rFonts w:ascii="Arial" w:hAnsi="Arial" w:cs="Arial"/>
                <w:sz w:val="22"/>
                <w:szCs w:val="22"/>
              </w:rPr>
            </w:pPr>
            <w:r w:rsidRPr="008A7D43">
              <w:rPr>
                <w:rFonts w:ascii="Arial" w:hAnsi="Arial" w:cs="Arial"/>
                <w:sz w:val="22"/>
                <w:szCs w:val="22"/>
              </w:rPr>
              <w:t>Mobilisation Plan</w:t>
            </w:r>
          </w:p>
        </w:tc>
        <w:tc>
          <w:tcPr>
            <w:tcW w:w="2221" w:type="dxa"/>
            <w:shd w:val="clear" w:color="auto" w:fill="FFFFFF" w:themeFill="background1"/>
          </w:tcPr>
          <w:p w:rsidR="008B3BE7" w:rsidRPr="008A7D43" w:rsidRDefault="00A274F1" w:rsidP="008A7D43">
            <w:pPr>
              <w:jc w:val="center"/>
              <w:rPr>
                <w:rFonts w:ascii="Arial" w:hAnsi="Arial" w:cs="Arial"/>
                <w:color w:val="000000"/>
                <w:sz w:val="22"/>
                <w:szCs w:val="22"/>
              </w:rPr>
            </w:pPr>
            <w:r w:rsidRPr="008A7D43">
              <w:rPr>
                <w:rFonts w:ascii="Arial" w:hAnsi="Arial" w:cs="Arial"/>
                <w:color w:val="000000"/>
                <w:sz w:val="22"/>
                <w:szCs w:val="22"/>
              </w:rPr>
              <w:t>1</w:t>
            </w:r>
            <w:r w:rsidR="008A7D43" w:rsidRPr="008A7D43">
              <w:rPr>
                <w:rFonts w:ascii="Arial" w:hAnsi="Arial" w:cs="Arial"/>
                <w:color w:val="000000"/>
                <w:sz w:val="22"/>
                <w:szCs w:val="22"/>
              </w:rPr>
              <w:t>0</w:t>
            </w:r>
            <w:r w:rsidR="00261F70" w:rsidRPr="008A7D43">
              <w:rPr>
                <w:rFonts w:ascii="Arial" w:hAnsi="Arial" w:cs="Arial"/>
                <w:color w:val="000000"/>
                <w:sz w:val="22"/>
                <w:szCs w:val="22"/>
              </w:rPr>
              <w:t>%</w:t>
            </w:r>
          </w:p>
        </w:tc>
      </w:tr>
      <w:tr w:rsidR="00C95649" w:rsidRPr="008A7D43" w:rsidTr="00B911B2">
        <w:tc>
          <w:tcPr>
            <w:tcW w:w="1048" w:type="dxa"/>
            <w:shd w:val="clear" w:color="auto" w:fill="auto"/>
          </w:tcPr>
          <w:p w:rsidR="00C95649" w:rsidRPr="008A7D43" w:rsidRDefault="00213EC9" w:rsidP="00C95649">
            <w:pPr>
              <w:jc w:val="both"/>
              <w:rPr>
                <w:rFonts w:ascii="Arial" w:hAnsi="Arial" w:cs="Arial"/>
                <w:color w:val="000000"/>
                <w:sz w:val="22"/>
                <w:szCs w:val="22"/>
              </w:rPr>
            </w:pPr>
            <w:r w:rsidRPr="008A7D43">
              <w:rPr>
                <w:rFonts w:ascii="Arial" w:hAnsi="Arial" w:cs="Arial"/>
                <w:color w:val="000000"/>
                <w:sz w:val="22"/>
                <w:szCs w:val="22"/>
              </w:rPr>
              <w:t>8</w:t>
            </w:r>
          </w:p>
        </w:tc>
        <w:tc>
          <w:tcPr>
            <w:tcW w:w="5156" w:type="dxa"/>
            <w:shd w:val="clear" w:color="auto" w:fill="auto"/>
          </w:tcPr>
          <w:p w:rsidR="00C95649" w:rsidRPr="008A7D43" w:rsidRDefault="00261F70" w:rsidP="00C95649">
            <w:pPr>
              <w:jc w:val="both"/>
              <w:rPr>
                <w:rFonts w:ascii="Arial" w:hAnsi="Arial" w:cs="Arial"/>
                <w:sz w:val="22"/>
                <w:szCs w:val="22"/>
              </w:rPr>
            </w:pPr>
            <w:r w:rsidRPr="008A7D43">
              <w:rPr>
                <w:rFonts w:ascii="Arial" w:hAnsi="Arial" w:cs="Arial"/>
                <w:sz w:val="22"/>
                <w:szCs w:val="22"/>
              </w:rPr>
              <w:t>Case Study</w:t>
            </w:r>
          </w:p>
        </w:tc>
        <w:tc>
          <w:tcPr>
            <w:tcW w:w="2221" w:type="dxa"/>
            <w:shd w:val="clear" w:color="auto" w:fill="FFFFFF" w:themeFill="background1"/>
          </w:tcPr>
          <w:p w:rsidR="00C95649" w:rsidRPr="008A7D43" w:rsidRDefault="00261F70" w:rsidP="008A7D43">
            <w:pPr>
              <w:jc w:val="center"/>
              <w:rPr>
                <w:rFonts w:ascii="Arial" w:hAnsi="Arial" w:cs="Arial"/>
                <w:color w:val="000000"/>
                <w:sz w:val="22"/>
                <w:szCs w:val="22"/>
              </w:rPr>
            </w:pPr>
            <w:r w:rsidRPr="008A7D43">
              <w:rPr>
                <w:rFonts w:ascii="Arial" w:hAnsi="Arial" w:cs="Arial"/>
                <w:color w:val="000000"/>
                <w:sz w:val="22"/>
                <w:szCs w:val="22"/>
              </w:rPr>
              <w:t>1</w:t>
            </w:r>
            <w:r w:rsidR="008A7D43" w:rsidRPr="008A7D43">
              <w:rPr>
                <w:rFonts w:ascii="Arial" w:hAnsi="Arial" w:cs="Arial"/>
                <w:color w:val="000000"/>
                <w:sz w:val="22"/>
                <w:szCs w:val="22"/>
              </w:rPr>
              <w:t>2</w:t>
            </w:r>
            <w:r w:rsidRPr="008A7D43">
              <w:rPr>
                <w:rFonts w:ascii="Arial" w:hAnsi="Arial" w:cs="Arial"/>
                <w:color w:val="000000"/>
                <w:sz w:val="22"/>
                <w:szCs w:val="22"/>
              </w:rPr>
              <w:t>%</w:t>
            </w:r>
          </w:p>
        </w:tc>
      </w:tr>
      <w:tr w:rsidR="00643D4E" w:rsidRPr="008A7D43" w:rsidTr="00B911B2">
        <w:tc>
          <w:tcPr>
            <w:tcW w:w="6204" w:type="dxa"/>
            <w:gridSpan w:val="2"/>
            <w:shd w:val="clear" w:color="auto" w:fill="auto"/>
          </w:tcPr>
          <w:p w:rsidR="00261F70" w:rsidRPr="008A7D43" w:rsidRDefault="00261F70" w:rsidP="00643D4E">
            <w:pPr>
              <w:jc w:val="both"/>
              <w:rPr>
                <w:rFonts w:ascii="Arial" w:hAnsi="Arial" w:cs="Arial"/>
                <w:b/>
                <w:color w:val="000000"/>
                <w:sz w:val="22"/>
                <w:szCs w:val="22"/>
              </w:rPr>
            </w:pPr>
          </w:p>
          <w:p w:rsidR="00643D4E" w:rsidRPr="008A7D43" w:rsidRDefault="00643D4E" w:rsidP="00643D4E">
            <w:pPr>
              <w:jc w:val="both"/>
              <w:rPr>
                <w:rFonts w:ascii="Arial" w:hAnsi="Arial" w:cs="Arial"/>
                <w:b/>
                <w:color w:val="000000"/>
                <w:sz w:val="22"/>
                <w:szCs w:val="22"/>
              </w:rPr>
            </w:pPr>
            <w:r w:rsidRPr="008A7D43">
              <w:rPr>
                <w:rFonts w:ascii="Arial" w:hAnsi="Arial" w:cs="Arial"/>
                <w:b/>
                <w:color w:val="000000"/>
                <w:sz w:val="22"/>
                <w:szCs w:val="22"/>
              </w:rPr>
              <w:t>TOTAL</w:t>
            </w:r>
          </w:p>
        </w:tc>
        <w:tc>
          <w:tcPr>
            <w:tcW w:w="2221" w:type="dxa"/>
            <w:shd w:val="clear" w:color="auto" w:fill="FFFFFF" w:themeFill="background1"/>
          </w:tcPr>
          <w:p w:rsidR="00261F70" w:rsidRPr="008A7D43" w:rsidRDefault="00261F70" w:rsidP="00261F70">
            <w:pPr>
              <w:jc w:val="center"/>
              <w:rPr>
                <w:rFonts w:ascii="Arial" w:hAnsi="Arial" w:cs="Arial"/>
                <w:b/>
                <w:color w:val="000000"/>
                <w:sz w:val="22"/>
                <w:szCs w:val="22"/>
              </w:rPr>
            </w:pPr>
          </w:p>
          <w:p w:rsidR="00643D4E" w:rsidRPr="008A7D43" w:rsidRDefault="00213EC9" w:rsidP="00261F70">
            <w:pPr>
              <w:jc w:val="center"/>
              <w:rPr>
                <w:rFonts w:ascii="Arial" w:hAnsi="Arial" w:cs="Arial"/>
                <w:b/>
                <w:color w:val="000000"/>
                <w:sz w:val="22"/>
                <w:szCs w:val="22"/>
              </w:rPr>
            </w:pPr>
            <w:r w:rsidRPr="008A7D43">
              <w:rPr>
                <w:rFonts w:ascii="Arial" w:hAnsi="Arial" w:cs="Arial"/>
                <w:b/>
                <w:color w:val="000000"/>
                <w:sz w:val="22"/>
                <w:szCs w:val="22"/>
              </w:rPr>
              <w:t>8</w:t>
            </w:r>
            <w:r w:rsidR="008B3BE7" w:rsidRPr="008A7D43">
              <w:rPr>
                <w:rFonts w:ascii="Arial" w:hAnsi="Arial" w:cs="Arial"/>
                <w:b/>
                <w:color w:val="000000"/>
                <w:sz w:val="22"/>
                <w:szCs w:val="22"/>
              </w:rPr>
              <w:t>0</w:t>
            </w:r>
            <w:r w:rsidR="00643D4E" w:rsidRPr="008A7D43">
              <w:rPr>
                <w:rFonts w:ascii="Arial" w:hAnsi="Arial" w:cs="Arial"/>
                <w:b/>
                <w:color w:val="000000"/>
                <w:sz w:val="22"/>
                <w:szCs w:val="22"/>
              </w:rPr>
              <w:t>%</w:t>
            </w:r>
          </w:p>
          <w:p w:rsidR="00261F70" w:rsidRPr="008A7D43" w:rsidRDefault="00261F70" w:rsidP="00261F70">
            <w:pPr>
              <w:jc w:val="center"/>
              <w:rPr>
                <w:rFonts w:ascii="Arial" w:hAnsi="Arial" w:cs="Arial"/>
                <w:b/>
                <w:color w:val="000000"/>
                <w:sz w:val="22"/>
                <w:szCs w:val="22"/>
              </w:rPr>
            </w:pPr>
          </w:p>
        </w:tc>
      </w:tr>
    </w:tbl>
    <w:p w:rsidR="00643D4E" w:rsidRPr="008A7D43" w:rsidRDefault="00643D4E" w:rsidP="00643D4E">
      <w:pPr>
        <w:rPr>
          <w:rFonts w:ascii="Arial" w:hAnsi="Arial" w:cs="Arial"/>
          <w:color w:val="000000"/>
          <w:sz w:val="24"/>
          <w:szCs w:val="24"/>
        </w:rPr>
      </w:pPr>
    </w:p>
    <w:p w:rsidR="00643D4E" w:rsidRPr="000B5F2D" w:rsidRDefault="00643D4E" w:rsidP="00643D4E">
      <w:pPr>
        <w:rPr>
          <w:rFonts w:ascii="Arial" w:hAnsi="Arial" w:cs="Arial"/>
          <w:color w:val="000000"/>
          <w:sz w:val="24"/>
          <w:szCs w:val="24"/>
          <w:highlight w:val="yellow"/>
        </w:rPr>
      </w:pPr>
    </w:p>
    <w:p w:rsidR="00643D4E" w:rsidRPr="000B5F2D" w:rsidRDefault="00643D4E" w:rsidP="00643D4E">
      <w:pPr>
        <w:rPr>
          <w:rFonts w:ascii="Arial" w:hAnsi="Arial" w:cs="Arial"/>
          <w:color w:val="000000"/>
          <w:sz w:val="24"/>
          <w:szCs w:val="24"/>
          <w:highlight w:val="yellow"/>
        </w:rPr>
      </w:pPr>
    </w:p>
    <w:p w:rsidR="00643D4E" w:rsidRPr="000B5F2D" w:rsidRDefault="00643D4E" w:rsidP="00643D4E">
      <w:pPr>
        <w:rPr>
          <w:rFonts w:ascii="Arial" w:hAnsi="Arial" w:cs="Arial"/>
          <w:color w:val="000000"/>
          <w:sz w:val="24"/>
          <w:szCs w:val="24"/>
          <w:highlight w:val="yellow"/>
        </w:rPr>
      </w:pPr>
    </w:p>
    <w:p w:rsidR="00643D4E" w:rsidRPr="000B5F2D" w:rsidRDefault="00643D4E" w:rsidP="00643D4E">
      <w:pPr>
        <w:rPr>
          <w:rFonts w:ascii="Arial" w:hAnsi="Arial" w:cs="Arial"/>
          <w:color w:val="000000"/>
          <w:sz w:val="24"/>
          <w:szCs w:val="24"/>
          <w:highlight w:val="yellow"/>
        </w:rPr>
      </w:pPr>
    </w:p>
    <w:p w:rsidR="00643D4E" w:rsidRPr="000B5F2D" w:rsidRDefault="00643D4E" w:rsidP="00643D4E">
      <w:pPr>
        <w:rPr>
          <w:rFonts w:ascii="Arial" w:hAnsi="Arial" w:cs="Arial"/>
          <w:color w:val="000000"/>
          <w:sz w:val="24"/>
          <w:szCs w:val="24"/>
          <w:highlight w:val="yellow"/>
        </w:rPr>
      </w:pPr>
    </w:p>
    <w:p w:rsidR="00643D4E" w:rsidRPr="009A2857" w:rsidRDefault="00643D4E" w:rsidP="00643D4E">
      <w:pPr>
        <w:rPr>
          <w:rFonts w:ascii="Arial" w:hAnsi="Arial" w:cs="Arial"/>
          <w:sz w:val="24"/>
          <w:szCs w:val="24"/>
          <w:highlight w:val="yellow"/>
        </w:rPr>
      </w:pPr>
    </w:p>
    <w:p w:rsidR="00643D4E" w:rsidRPr="009A2857" w:rsidRDefault="00643D4E" w:rsidP="00643D4E">
      <w:pPr>
        <w:rPr>
          <w:rFonts w:ascii="Arial" w:hAnsi="Arial" w:cs="Arial"/>
          <w:sz w:val="24"/>
          <w:szCs w:val="24"/>
          <w:highlight w:val="yellow"/>
        </w:rPr>
      </w:pPr>
    </w:p>
    <w:p w:rsidR="00643D4E" w:rsidRPr="009A2857" w:rsidRDefault="00643D4E" w:rsidP="00643D4E">
      <w:pPr>
        <w:rPr>
          <w:rFonts w:ascii="Arial" w:hAnsi="Arial" w:cs="Arial"/>
          <w:sz w:val="24"/>
          <w:szCs w:val="24"/>
          <w:highlight w:val="yellow"/>
        </w:rPr>
      </w:pPr>
    </w:p>
    <w:p w:rsidR="00643D4E" w:rsidRPr="009A2857" w:rsidRDefault="00643D4E" w:rsidP="00643D4E">
      <w:pPr>
        <w:rPr>
          <w:rFonts w:ascii="Arial" w:hAnsi="Arial" w:cs="Arial"/>
          <w:sz w:val="24"/>
          <w:szCs w:val="24"/>
          <w:highlight w:val="yellow"/>
        </w:rPr>
      </w:pPr>
    </w:p>
    <w:p w:rsidR="00643D4E" w:rsidRPr="009A2857" w:rsidRDefault="00643D4E" w:rsidP="00643D4E">
      <w:pPr>
        <w:rPr>
          <w:rFonts w:ascii="Arial" w:hAnsi="Arial" w:cs="Arial"/>
          <w:sz w:val="24"/>
          <w:szCs w:val="24"/>
          <w:highlight w:val="yellow"/>
        </w:rPr>
      </w:pPr>
    </w:p>
    <w:p w:rsidR="00643D4E" w:rsidRPr="009A2857" w:rsidRDefault="00643D4E" w:rsidP="00643D4E">
      <w:pPr>
        <w:rPr>
          <w:rFonts w:ascii="Arial" w:hAnsi="Arial" w:cs="Arial"/>
          <w:sz w:val="24"/>
          <w:szCs w:val="24"/>
          <w:highlight w:val="yellow"/>
        </w:rPr>
      </w:pPr>
    </w:p>
    <w:p w:rsidR="00643D4E" w:rsidRPr="009A2857" w:rsidRDefault="00643D4E" w:rsidP="00643D4E">
      <w:pPr>
        <w:rPr>
          <w:rFonts w:ascii="Arial" w:hAnsi="Arial" w:cs="Arial"/>
          <w:sz w:val="24"/>
          <w:szCs w:val="24"/>
          <w:highlight w:val="yellow"/>
        </w:rPr>
      </w:pPr>
    </w:p>
    <w:p w:rsidR="00643D4E" w:rsidRPr="009A2857" w:rsidRDefault="00643D4E" w:rsidP="00643D4E">
      <w:pPr>
        <w:rPr>
          <w:rFonts w:ascii="Arial" w:hAnsi="Arial" w:cs="Arial"/>
          <w:sz w:val="24"/>
          <w:szCs w:val="24"/>
          <w:highlight w:val="yellow"/>
        </w:rPr>
      </w:pPr>
    </w:p>
    <w:p w:rsidR="00261F70" w:rsidRPr="009A2857" w:rsidRDefault="00261F70" w:rsidP="00643D4E">
      <w:pPr>
        <w:rPr>
          <w:rFonts w:ascii="Arial" w:hAnsi="Arial" w:cs="Arial"/>
          <w:sz w:val="22"/>
          <w:szCs w:val="22"/>
          <w:highlight w:val="yellow"/>
        </w:rPr>
      </w:pPr>
    </w:p>
    <w:p w:rsidR="00104C11" w:rsidRPr="009A2857" w:rsidRDefault="00104C11" w:rsidP="00643D4E">
      <w:pPr>
        <w:rPr>
          <w:rFonts w:ascii="Arial" w:hAnsi="Arial" w:cs="Arial"/>
          <w:sz w:val="24"/>
          <w:szCs w:val="24"/>
        </w:rPr>
      </w:pPr>
      <w:r w:rsidRPr="009A2857">
        <w:rPr>
          <w:rFonts w:ascii="Arial" w:hAnsi="Arial" w:cs="Arial"/>
          <w:sz w:val="22"/>
          <w:szCs w:val="22"/>
        </w:rPr>
        <w:t>6.4</w:t>
      </w:r>
      <w:r w:rsidRPr="009A2857">
        <w:rPr>
          <w:rFonts w:ascii="Arial" w:hAnsi="Arial" w:cs="Arial"/>
          <w:sz w:val="22"/>
          <w:szCs w:val="22"/>
        </w:rPr>
        <w:tab/>
      </w:r>
      <w:r w:rsidRPr="008A7D43">
        <w:rPr>
          <w:rFonts w:ascii="Arial" w:hAnsi="Arial" w:cs="Arial"/>
          <w:b/>
          <w:sz w:val="22"/>
          <w:szCs w:val="22"/>
        </w:rPr>
        <w:t>Scoring Scale Table</w:t>
      </w:r>
    </w:p>
    <w:p w:rsidR="00104C11" w:rsidRPr="009A2857" w:rsidRDefault="00104C11" w:rsidP="00104C11">
      <w:pPr>
        <w:ind w:firstLine="720"/>
        <w:jc w:val="both"/>
        <w:rPr>
          <w:rFonts w:ascii="Arial" w:hAnsi="Arial" w:cs="Arial"/>
          <w:sz w:val="22"/>
          <w:szCs w:val="22"/>
        </w:rPr>
      </w:pPr>
    </w:p>
    <w:p w:rsidR="00104C11" w:rsidRPr="009A2857" w:rsidRDefault="00104C11" w:rsidP="005E7F9E">
      <w:pPr>
        <w:ind w:left="1440" w:hanging="720"/>
        <w:jc w:val="both"/>
        <w:rPr>
          <w:rFonts w:ascii="Arial" w:hAnsi="Arial" w:cs="Arial"/>
          <w:sz w:val="22"/>
          <w:szCs w:val="22"/>
        </w:rPr>
      </w:pPr>
      <w:r w:rsidRPr="009A2857">
        <w:rPr>
          <w:rFonts w:ascii="Arial" w:hAnsi="Arial" w:cs="Arial"/>
          <w:sz w:val="22"/>
          <w:szCs w:val="22"/>
        </w:rPr>
        <w:t>6.4.1</w:t>
      </w:r>
      <w:r w:rsidRPr="009A2857">
        <w:rPr>
          <w:rFonts w:ascii="Arial" w:hAnsi="Arial" w:cs="Arial"/>
          <w:sz w:val="22"/>
          <w:szCs w:val="22"/>
        </w:rPr>
        <w:tab/>
        <w:t xml:space="preserve">Each question within each of the 4 question area categories of Section 5 will be allocated a weighted score using the following </w:t>
      </w:r>
      <w:r w:rsidRPr="009A2857">
        <w:rPr>
          <w:rFonts w:ascii="Arial" w:hAnsi="Arial" w:cs="Arial"/>
          <w:b/>
          <w:sz w:val="22"/>
          <w:szCs w:val="22"/>
        </w:rPr>
        <w:t>"Scoring Scale"</w:t>
      </w:r>
      <w:r w:rsidRPr="009A2857">
        <w:rPr>
          <w:rFonts w:ascii="Arial" w:hAnsi="Arial" w:cs="Arial"/>
          <w:sz w:val="22"/>
          <w:szCs w:val="22"/>
        </w:rPr>
        <w:t xml:space="preserve"> between 0 and </w:t>
      </w:r>
      <w:r w:rsidR="00BF630B" w:rsidRPr="009A2857">
        <w:rPr>
          <w:rFonts w:ascii="Arial" w:hAnsi="Arial" w:cs="Arial"/>
          <w:sz w:val="22"/>
          <w:szCs w:val="22"/>
        </w:rPr>
        <w:t>5</w:t>
      </w:r>
      <w:r w:rsidRPr="009A2857">
        <w:rPr>
          <w:rFonts w:ascii="Arial" w:hAnsi="Arial" w:cs="Arial"/>
          <w:sz w:val="22"/>
          <w:szCs w:val="22"/>
        </w:rPr>
        <w:t>:</w:t>
      </w:r>
    </w:p>
    <w:p w:rsidR="0004024B" w:rsidRPr="009A2857" w:rsidRDefault="0004024B" w:rsidP="005E7F9E">
      <w:pPr>
        <w:ind w:left="1440" w:hanging="720"/>
        <w:jc w:val="both"/>
        <w:rPr>
          <w:rFonts w:ascii="Arial" w:hAnsi="Arial" w:cs="Arial"/>
          <w:sz w:val="22"/>
          <w:szCs w:val="22"/>
        </w:rPr>
      </w:pPr>
    </w:p>
    <w:tbl>
      <w:tblPr>
        <w:tblW w:w="4540" w:type="pct"/>
        <w:tblInd w:w="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7"/>
        <w:gridCol w:w="2656"/>
        <w:gridCol w:w="4879"/>
      </w:tblGrid>
      <w:tr w:rsidR="008A7D43" w:rsidRPr="009A2857" w:rsidTr="006918CB">
        <w:tc>
          <w:tcPr>
            <w:tcW w:w="47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9A2857" w:rsidRDefault="00261F70">
            <w:pPr>
              <w:spacing w:before="100" w:beforeAutospacing="1" w:after="100" w:afterAutospacing="1"/>
              <w:rPr>
                <w:rFonts w:ascii="Arial" w:eastAsia="Calibri" w:hAnsi="Arial" w:cs="Arial"/>
                <w:sz w:val="22"/>
                <w:szCs w:val="22"/>
                <w:lang w:eastAsia="en-GB"/>
              </w:rPr>
            </w:pPr>
            <w:r w:rsidRPr="009A2857">
              <w:rPr>
                <w:rFonts w:ascii="Arial" w:hAnsi="Arial" w:cs="Arial"/>
                <w:sz w:val="22"/>
                <w:szCs w:val="22"/>
              </w:rPr>
              <w:br w:type="page"/>
            </w:r>
            <w:r w:rsidR="00411B4E" w:rsidRPr="009A2857">
              <w:rPr>
                <w:rFonts w:ascii="Arial" w:hAnsi="Arial" w:cs="Arial"/>
                <w:b/>
                <w:bCs/>
                <w:sz w:val="22"/>
                <w:szCs w:val="22"/>
                <w:lang w:eastAsia="en-GB"/>
              </w:rPr>
              <w:t>Score</w:t>
            </w:r>
          </w:p>
        </w:tc>
        <w:tc>
          <w:tcPr>
            <w:tcW w:w="159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9A2857" w:rsidRDefault="00411B4E">
            <w:pPr>
              <w:spacing w:before="100" w:beforeAutospacing="1" w:after="100" w:afterAutospacing="1"/>
              <w:rPr>
                <w:rFonts w:ascii="Arial" w:eastAsia="Calibri" w:hAnsi="Arial" w:cs="Arial"/>
                <w:sz w:val="22"/>
                <w:szCs w:val="22"/>
                <w:lang w:eastAsia="en-GB"/>
              </w:rPr>
            </w:pPr>
            <w:r w:rsidRPr="009A2857">
              <w:rPr>
                <w:rFonts w:ascii="Arial" w:hAnsi="Arial" w:cs="Arial"/>
                <w:b/>
                <w:bCs/>
                <w:sz w:val="22"/>
                <w:szCs w:val="22"/>
                <w:lang w:eastAsia="en-GB"/>
              </w:rPr>
              <w:t>Classification</w:t>
            </w:r>
          </w:p>
        </w:tc>
        <w:tc>
          <w:tcPr>
            <w:tcW w:w="292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9A2857" w:rsidRDefault="00411B4E">
            <w:pPr>
              <w:spacing w:before="100" w:beforeAutospacing="1" w:after="100" w:afterAutospacing="1"/>
              <w:rPr>
                <w:rFonts w:ascii="Arial" w:eastAsia="Calibri" w:hAnsi="Arial" w:cs="Arial"/>
                <w:sz w:val="22"/>
                <w:szCs w:val="22"/>
                <w:lang w:eastAsia="en-GB"/>
              </w:rPr>
            </w:pPr>
            <w:r w:rsidRPr="009A2857">
              <w:rPr>
                <w:rFonts w:ascii="Arial" w:hAnsi="Arial" w:cs="Arial"/>
                <w:b/>
                <w:bCs/>
                <w:sz w:val="22"/>
                <w:szCs w:val="22"/>
                <w:lang w:eastAsia="en-GB"/>
              </w:rPr>
              <w:t>Definition</w:t>
            </w:r>
          </w:p>
        </w:tc>
      </w:tr>
      <w:tr w:rsidR="008A7D43" w:rsidRPr="009A2857" w:rsidTr="006918CB">
        <w:tc>
          <w:tcPr>
            <w:tcW w:w="47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9A2857" w:rsidRDefault="00411B4E">
            <w:pPr>
              <w:spacing w:before="100" w:beforeAutospacing="1" w:after="100" w:afterAutospacing="1"/>
              <w:rPr>
                <w:rFonts w:ascii="Arial" w:eastAsia="Calibri" w:hAnsi="Arial" w:cs="Arial"/>
                <w:sz w:val="22"/>
                <w:szCs w:val="22"/>
                <w:lang w:eastAsia="en-GB"/>
              </w:rPr>
            </w:pPr>
            <w:r w:rsidRPr="009A2857">
              <w:rPr>
                <w:rFonts w:ascii="Arial" w:hAnsi="Arial" w:cs="Arial"/>
                <w:sz w:val="22"/>
                <w:szCs w:val="22"/>
                <w:lang w:eastAsia="en-GB"/>
              </w:rPr>
              <w:t>0</w:t>
            </w:r>
          </w:p>
        </w:tc>
        <w:tc>
          <w:tcPr>
            <w:tcW w:w="159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9A2857" w:rsidRDefault="00411B4E">
            <w:pPr>
              <w:spacing w:before="100" w:beforeAutospacing="1" w:after="100" w:afterAutospacing="1"/>
              <w:rPr>
                <w:rFonts w:ascii="Arial" w:eastAsia="Calibri" w:hAnsi="Arial" w:cs="Arial"/>
                <w:sz w:val="22"/>
                <w:szCs w:val="22"/>
                <w:lang w:eastAsia="en-GB"/>
              </w:rPr>
            </w:pPr>
            <w:r w:rsidRPr="009A2857">
              <w:rPr>
                <w:rFonts w:ascii="Arial" w:hAnsi="Arial" w:cs="Arial"/>
                <w:sz w:val="22"/>
                <w:szCs w:val="22"/>
                <w:lang w:eastAsia="en-GB"/>
              </w:rPr>
              <w:t>No response (complete non-compliance)</w:t>
            </w:r>
          </w:p>
        </w:tc>
        <w:tc>
          <w:tcPr>
            <w:tcW w:w="292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9A2857" w:rsidRDefault="00411B4E">
            <w:pPr>
              <w:spacing w:before="100" w:beforeAutospacing="1" w:after="100" w:afterAutospacing="1"/>
              <w:rPr>
                <w:rFonts w:ascii="Arial" w:eastAsia="Calibri" w:hAnsi="Arial" w:cs="Arial"/>
                <w:sz w:val="22"/>
                <w:szCs w:val="22"/>
                <w:lang w:eastAsia="en-GB"/>
              </w:rPr>
            </w:pPr>
            <w:r w:rsidRPr="009A2857">
              <w:rPr>
                <w:rFonts w:ascii="Arial" w:hAnsi="Arial" w:cs="Arial"/>
                <w:sz w:val="22"/>
                <w:szCs w:val="22"/>
                <w:lang w:eastAsia="en-GB"/>
              </w:rPr>
              <w:t>No response at all or insufficient information provided in the response such that the solution is totally un</w:t>
            </w:r>
            <w:r w:rsidR="005C06A3" w:rsidRPr="009A2857">
              <w:rPr>
                <w:rFonts w:ascii="Arial" w:hAnsi="Arial" w:cs="Arial"/>
                <w:sz w:val="22"/>
                <w:szCs w:val="22"/>
                <w:lang w:eastAsia="en-GB"/>
              </w:rPr>
              <w:t>-</w:t>
            </w:r>
            <w:r w:rsidRPr="009A2857">
              <w:rPr>
                <w:rFonts w:ascii="Arial" w:hAnsi="Arial" w:cs="Arial"/>
                <w:sz w:val="22"/>
                <w:szCs w:val="22"/>
                <w:lang w:eastAsia="en-GB"/>
              </w:rPr>
              <w:t>assessable and/or incomprehensible</w:t>
            </w:r>
          </w:p>
        </w:tc>
      </w:tr>
      <w:tr w:rsidR="008A7D43" w:rsidRPr="009A2857" w:rsidTr="006918CB">
        <w:tc>
          <w:tcPr>
            <w:tcW w:w="47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9A2857" w:rsidRDefault="00411B4E">
            <w:pPr>
              <w:spacing w:before="100" w:beforeAutospacing="1" w:after="100" w:afterAutospacing="1"/>
              <w:rPr>
                <w:rFonts w:ascii="Arial" w:eastAsia="Calibri" w:hAnsi="Arial" w:cs="Arial"/>
                <w:sz w:val="22"/>
                <w:szCs w:val="22"/>
                <w:lang w:eastAsia="en-GB"/>
              </w:rPr>
            </w:pPr>
            <w:r w:rsidRPr="009A2857">
              <w:rPr>
                <w:rFonts w:ascii="Arial" w:hAnsi="Arial" w:cs="Arial"/>
                <w:sz w:val="22"/>
                <w:szCs w:val="22"/>
                <w:lang w:eastAsia="en-GB"/>
              </w:rPr>
              <w:t>1</w:t>
            </w:r>
          </w:p>
        </w:tc>
        <w:tc>
          <w:tcPr>
            <w:tcW w:w="159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9A2857" w:rsidRDefault="00411B4E">
            <w:pPr>
              <w:spacing w:before="100" w:beforeAutospacing="1" w:after="100" w:afterAutospacing="1"/>
              <w:rPr>
                <w:rFonts w:ascii="Arial" w:eastAsia="Calibri" w:hAnsi="Arial" w:cs="Arial"/>
                <w:sz w:val="22"/>
                <w:szCs w:val="22"/>
                <w:lang w:eastAsia="en-GB"/>
              </w:rPr>
            </w:pPr>
            <w:r w:rsidRPr="009A2857">
              <w:rPr>
                <w:rFonts w:ascii="Arial" w:hAnsi="Arial" w:cs="Arial"/>
                <w:sz w:val="22"/>
                <w:szCs w:val="22"/>
                <w:lang w:eastAsia="en-GB"/>
              </w:rPr>
              <w:t>Unsatisfactory response (potential for some compliance but very major areas of weakness)</w:t>
            </w:r>
          </w:p>
        </w:tc>
        <w:tc>
          <w:tcPr>
            <w:tcW w:w="292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9A2857" w:rsidRDefault="00411B4E">
            <w:pPr>
              <w:spacing w:before="100" w:beforeAutospacing="1" w:after="100" w:afterAutospacing="1"/>
              <w:rPr>
                <w:rFonts w:ascii="Arial" w:eastAsia="Calibri" w:hAnsi="Arial" w:cs="Arial"/>
                <w:sz w:val="22"/>
                <w:szCs w:val="22"/>
                <w:lang w:eastAsia="en-GB"/>
              </w:rPr>
            </w:pPr>
            <w:r w:rsidRPr="009A2857">
              <w:rPr>
                <w:rFonts w:ascii="Arial" w:hAnsi="Arial" w:cs="Arial"/>
                <w:sz w:val="22"/>
                <w:szCs w:val="22"/>
                <w:lang w:eastAsia="en-GB"/>
              </w:rPr>
              <w:t>Substantially unacceptable submission which fails in several significant areas to set out a solution that addresses and meets the requirements: little or no detail may (and, where evidence is required or necessary, no evidence) have been provided to support and demonstrate that the tenderer will be able to provide the services and/or considerable reservations as to the tenderer's proposals in respect of relevant ability, understanding, expertise, skills and/or resources to deliver the requirements</w:t>
            </w:r>
          </w:p>
          <w:p w:rsidR="00411B4E" w:rsidRPr="009A2857" w:rsidRDefault="00411B4E">
            <w:pPr>
              <w:spacing w:before="100" w:beforeAutospacing="1" w:after="100" w:afterAutospacing="1"/>
              <w:rPr>
                <w:rFonts w:ascii="Arial" w:eastAsia="Calibri" w:hAnsi="Arial" w:cs="Arial"/>
                <w:sz w:val="22"/>
                <w:szCs w:val="22"/>
                <w:lang w:eastAsia="en-GB"/>
              </w:rPr>
            </w:pPr>
            <w:r w:rsidRPr="009A2857">
              <w:rPr>
                <w:rFonts w:ascii="Arial" w:hAnsi="Arial" w:cs="Arial"/>
                <w:sz w:val="22"/>
                <w:szCs w:val="22"/>
                <w:lang w:eastAsia="en-GB"/>
              </w:rPr>
              <w:t>Would represent a very high risk solution for the contracting authority</w:t>
            </w:r>
          </w:p>
        </w:tc>
      </w:tr>
      <w:tr w:rsidR="008A7D43" w:rsidRPr="009A2857" w:rsidTr="006918CB">
        <w:tc>
          <w:tcPr>
            <w:tcW w:w="47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9A2857" w:rsidRDefault="00BF630B">
            <w:pPr>
              <w:spacing w:before="100" w:beforeAutospacing="1" w:after="100" w:afterAutospacing="1"/>
              <w:rPr>
                <w:rFonts w:ascii="Arial" w:eastAsia="Calibri" w:hAnsi="Arial" w:cs="Arial"/>
                <w:sz w:val="22"/>
                <w:szCs w:val="22"/>
                <w:lang w:eastAsia="en-GB"/>
              </w:rPr>
            </w:pPr>
            <w:r w:rsidRPr="009A2857">
              <w:rPr>
                <w:rFonts w:ascii="Arial" w:hAnsi="Arial" w:cs="Arial"/>
                <w:sz w:val="22"/>
                <w:szCs w:val="22"/>
                <w:lang w:eastAsia="en-GB"/>
              </w:rPr>
              <w:t>2</w:t>
            </w:r>
          </w:p>
        </w:tc>
        <w:tc>
          <w:tcPr>
            <w:tcW w:w="159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9A2857" w:rsidRDefault="00411B4E">
            <w:pPr>
              <w:spacing w:before="100" w:beforeAutospacing="1" w:after="100" w:afterAutospacing="1"/>
              <w:rPr>
                <w:rFonts w:ascii="Arial" w:eastAsia="Calibri" w:hAnsi="Arial" w:cs="Arial"/>
                <w:sz w:val="22"/>
                <w:szCs w:val="22"/>
                <w:lang w:eastAsia="en-GB"/>
              </w:rPr>
            </w:pPr>
            <w:r w:rsidRPr="009A2857">
              <w:rPr>
                <w:rFonts w:ascii="Arial" w:hAnsi="Arial" w:cs="Arial"/>
                <w:sz w:val="22"/>
                <w:szCs w:val="22"/>
                <w:lang w:eastAsia="en-GB"/>
              </w:rPr>
              <w:t>Partially acceptable response (one or more areas of major weakness)</w:t>
            </w:r>
          </w:p>
        </w:tc>
        <w:tc>
          <w:tcPr>
            <w:tcW w:w="292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9A2857" w:rsidRDefault="00411B4E">
            <w:pPr>
              <w:spacing w:before="100" w:beforeAutospacing="1" w:after="100" w:afterAutospacing="1"/>
              <w:rPr>
                <w:rFonts w:ascii="Arial" w:eastAsia="Calibri" w:hAnsi="Arial" w:cs="Arial"/>
                <w:sz w:val="22"/>
                <w:szCs w:val="22"/>
                <w:lang w:eastAsia="en-GB"/>
              </w:rPr>
            </w:pPr>
            <w:r w:rsidRPr="009A2857">
              <w:rPr>
                <w:rFonts w:ascii="Arial" w:hAnsi="Arial" w:cs="Arial"/>
                <w:sz w:val="22"/>
                <w:szCs w:val="22"/>
                <w:lang w:eastAsia="en-GB"/>
              </w:rPr>
              <w:t xml:space="preserve">Weak submission which does not set out a solution that fully addresses and meets the requirements: response may be basic/ minimal with little or no detail (and, where evidence is required or necessary, with insufficient evidence) provided to support the solution and demonstrate that the tenderer will be able to provide the services and/or some reservations as to the tenderer's solution in respect of relevant ability, understanding, expertise, skills </w:t>
            </w:r>
            <w:r w:rsidRPr="009A2857">
              <w:rPr>
                <w:rFonts w:ascii="Arial" w:hAnsi="Arial" w:cs="Arial"/>
                <w:sz w:val="22"/>
                <w:szCs w:val="22"/>
                <w:lang w:eastAsia="en-GB"/>
              </w:rPr>
              <w:lastRenderedPageBreak/>
              <w:t>and/or resources to deliver the requirements</w:t>
            </w:r>
          </w:p>
          <w:p w:rsidR="00411B4E" w:rsidRPr="009A2857" w:rsidRDefault="00411B4E">
            <w:pPr>
              <w:spacing w:before="100" w:beforeAutospacing="1" w:after="100" w:afterAutospacing="1"/>
              <w:rPr>
                <w:rFonts w:ascii="Arial" w:eastAsia="Calibri" w:hAnsi="Arial" w:cs="Arial"/>
                <w:sz w:val="22"/>
                <w:szCs w:val="22"/>
                <w:lang w:eastAsia="en-GB"/>
              </w:rPr>
            </w:pPr>
            <w:r w:rsidRPr="009A2857">
              <w:rPr>
                <w:rFonts w:ascii="Arial" w:hAnsi="Arial" w:cs="Arial"/>
                <w:sz w:val="22"/>
                <w:szCs w:val="22"/>
                <w:lang w:eastAsia="en-GB"/>
              </w:rPr>
              <w:t>May represent a high risk solution for the contracting authority</w:t>
            </w:r>
          </w:p>
        </w:tc>
      </w:tr>
      <w:tr w:rsidR="008A7D43" w:rsidRPr="009A2857" w:rsidTr="006918CB">
        <w:tc>
          <w:tcPr>
            <w:tcW w:w="47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9A2857" w:rsidRDefault="008A7D43">
            <w:pPr>
              <w:spacing w:before="100" w:beforeAutospacing="1" w:after="100" w:afterAutospacing="1"/>
              <w:rPr>
                <w:rFonts w:ascii="Arial" w:eastAsia="Calibri" w:hAnsi="Arial" w:cs="Arial"/>
                <w:sz w:val="22"/>
                <w:szCs w:val="22"/>
                <w:lang w:eastAsia="en-GB"/>
              </w:rPr>
            </w:pPr>
            <w:r>
              <w:lastRenderedPageBreak/>
              <w:br w:type="page"/>
            </w:r>
            <w:r w:rsidR="00BF630B" w:rsidRPr="009A2857">
              <w:rPr>
                <w:rFonts w:ascii="Arial" w:hAnsi="Arial" w:cs="Arial"/>
                <w:sz w:val="22"/>
                <w:szCs w:val="22"/>
                <w:lang w:eastAsia="en-GB"/>
              </w:rPr>
              <w:t>3</w:t>
            </w:r>
          </w:p>
        </w:tc>
        <w:tc>
          <w:tcPr>
            <w:tcW w:w="159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9A2857" w:rsidRDefault="00411B4E">
            <w:pPr>
              <w:spacing w:before="100" w:beforeAutospacing="1" w:after="100" w:afterAutospacing="1"/>
              <w:rPr>
                <w:rFonts w:ascii="Arial" w:eastAsia="Calibri" w:hAnsi="Arial" w:cs="Arial"/>
                <w:sz w:val="22"/>
                <w:szCs w:val="22"/>
                <w:lang w:eastAsia="en-GB"/>
              </w:rPr>
            </w:pPr>
            <w:r w:rsidRPr="009A2857">
              <w:rPr>
                <w:rFonts w:ascii="Arial" w:hAnsi="Arial" w:cs="Arial"/>
                <w:sz w:val="22"/>
                <w:szCs w:val="22"/>
                <w:lang w:eastAsia="en-GB"/>
              </w:rPr>
              <w:t>Satisfactory and acceptable response (substantial compliance with no major concerns)</w:t>
            </w:r>
          </w:p>
        </w:tc>
        <w:tc>
          <w:tcPr>
            <w:tcW w:w="292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9A2857" w:rsidRDefault="00411B4E">
            <w:pPr>
              <w:spacing w:before="100" w:beforeAutospacing="1" w:after="100" w:afterAutospacing="1"/>
              <w:rPr>
                <w:rFonts w:ascii="Arial" w:eastAsia="Calibri" w:hAnsi="Arial" w:cs="Arial"/>
                <w:sz w:val="22"/>
                <w:szCs w:val="22"/>
                <w:lang w:eastAsia="en-GB"/>
              </w:rPr>
            </w:pPr>
            <w:r w:rsidRPr="009A2857">
              <w:rPr>
                <w:rFonts w:ascii="Arial" w:hAnsi="Arial" w:cs="Arial"/>
                <w:sz w:val="22"/>
                <w:szCs w:val="22"/>
                <w:lang w:eastAsia="en-GB"/>
              </w:rPr>
              <w:t xml:space="preserve">Submission sets out a solution that largely addresses and meets the requirements, with some detail (or, where evidence is required or necessary, some relevant evidence) provided to support the solution; minor reservations or weakness in a few areas of the solution in respect of relevant ability, understanding, expertise, skills and/or resources to deliver the requirements </w:t>
            </w:r>
          </w:p>
          <w:p w:rsidR="00411B4E" w:rsidRPr="009A2857" w:rsidRDefault="00411B4E">
            <w:pPr>
              <w:spacing w:before="100" w:beforeAutospacing="1" w:after="100" w:afterAutospacing="1"/>
              <w:rPr>
                <w:rFonts w:ascii="Arial" w:eastAsia="Calibri" w:hAnsi="Arial" w:cs="Arial"/>
                <w:sz w:val="22"/>
                <w:szCs w:val="22"/>
                <w:lang w:eastAsia="en-GB"/>
              </w:rPr>
            </w:pPr>
            <w:r w:rsidRPr="009A2857">
              <w:rPr>
                <w:rFonts w:ascii="Arial" w:hAnsi="Arial" w:cs="Arial"/>
                <w:sz w:val="22"/>
                <w:szCs w:val="22"/>
                <w:lang w:eastAsia="en-GB"/>
              </w:rPr>
              <w:t>Medium, acceptable risk solution to the contracting authority</w:t>
            </w:r>
          </w:p>
        </w:tc>
      </w:tr>
      <w:tr w:rsidR="008A7D43" w:rsidRPr="009A2857" w:rsidTr="006918CB">
        <w:tc>
          <w:tcPr>
            <w:tcW w:w="47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9A2857" w:rsidRDefault="00BF630B">
            <w:pPr>
              <w:spacing w:before="100" w:beforeAutospacing="1" w:after="100" w:afterAutospacing="1"/>
              <w:rPr>
                <w:rFonts w:ascii="Arial" w:eastAsia="Calibri" w:hAnsi="Arial" w:cs="Arial"/>
                <w:sz w:val="22"/>
                <w:szCs w:val="22"/>
                <w:lang w:eastAsia="en-GB"/>
              </w:rPr>
            </w:pPr>
            <w:r w:rsidRPr="009A2857">
              <w:rPr>
                <w:rFonts w:ascii="Arial" w:hAnsi="Arial" w:cs="Arial"/>
                <w:sz w:val="22"/>
                <w:szCs w:val="22"/>
                <w:lang w:eastAsia="en-GB"/>
              </w:rPr>
              <w:t>4</w:t>
            </w:r>
          </w:p>
        </w:tc>
        <w:tc>
          <w:tcPr>
            <w:tcW w:w="159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9A2857" w:rsidRDefault="00411B4E">
            <w:pPr>
              <w:spacing w:before="100" w:beforeAutospacing="1" w:after="100" w:afterAutospacing="1"/>
              <w:rPr>
                <w:rFonts w:ascii="Arial" w:eastAsia="Calibri" w:hAnsi="Arial" w:cs="Arial"/>
                <w:sz w:val="22"/>
                <w:szCs w:val="22"/>
                <w:lang w:eastAsia="en-GB"/>
              </w:rPr>
            </w:pPr>
            <w:r w:rsidRPr="009A2857">
              <w:rPr>
                <w:rFonts w:ascii="Arial" w:hAnsi="Arial" w:cs="Arial"/>
                <w:sz w:val="22"/>
                <w:szCs w:val="22"/>
                <w:lang w:eastAsia="en-GB"/>
              </w:rPr>
              <w:t>Fully satisfactory /very good response (fully compliant with requirements).</w:t>
            </w:r>
          </w:p>
        </w:tc>
        <w:tc>
          <w:tcPr>
            <w:tcW w:w="292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9A2857" w:rsidRDefault="00411B4E">
            <w:pPr>
              <w:spacing w:before="100" w:beforeAutospacing="1" w:after="100" w:afterAutospacing="1"/>
              <w:rPr>
                <w:rFonts w:ascii="Arial" w:eastAsia="Calibri" w:hAnsi="Arial" w:cs="Arial"/>
                <w:sz w:val="22"/>
                <w:szCs w:val="22"/>
                <w:lang w:eastAsia="en-GB"/>
              </w:rPr>
            </w:pPr>
            <w:r w:rsidRPr="009A2857">
              <w:rPr>
                <w:rFonts w:ascii="Arial" w:hAnsi="Arial" w:cs="Arial"/>
                <w:sz w:val="22"/>
                <w:szCs w:val="22"/>
                <w:lang w:eastAsia="en-GB"/>
              </w:rPr>
              <w:t>Submission sets out a robust solution that fully addresses and meets the requirements, with full details (and, where evidence is required or necessary, full and relevant evidence) provided to support the solution; provides full confidence as to the relevant ability, understanding, expertise, skills and/or resources to deliver the requirements</w:t>
            </w:r>
          </w:p>
          <w:p w:rsidR="00411B4E" w:rsidRPr="009A2857" w:rsidRDefault="00411B4E">
            <w:pPr>
              <w:spacing w:before="100" w:beforeAutospacing="1" w:after="100" w:afterAutospacing="1"/>
              <w:rPr>
                <w:rFonts w:ascii="Arial" w:eastAsia="Calibri" w:hAnsi="Arial" w:cs="Arial"/>
                <w:sz w:val="22"/>
                <w:szCs w:val="22"/>
                <w:lang w:eastAsia="en-GB"/>
              </w:rPr>
            </w:pPr>
            <w:r w:rsidRPr="009A2857">
              <w:rPr>
                <w:rFonts w:ascii="Arial" w:hAnsi="Arial" w:cs="Arial"/>
                <w:sz w:val="22"/>
                <w:szCs w:val="22"/>
                <w:lang w:eastAsia="en-GB"/>
              </w:rPr>
              <w:t>Low/no risk solution for the contracting authority</w:t>
            </w:r>
          </w:p>
        </w:tc>
      </w:tr>
      <w:tr w:rsidR="008A7D43" w:rsidRPr="009A2857" w:rsidTr="006918CB">
        <w:tc>
          <w:tcPr>
            <w:tcW w:w="47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9A2857" w:rsidRDefault="00BF630B">
            <w:pPr>
              <w:spacing w:before="100" w:beforeAutospacing="1" w:after="100" w:afterAutospacing="1"/>
              <w:rPr>
                <w:rFonts w:ascii="Arial" w:eastAsia="Calibri" w:hAnsi="Arial" w:cs="Arial"/>
                <w:sz w:val="22"/>
                <w:szCs w:val="22"/>
                <w:lang w:eastAsia="en-GB"/>
              </w:rPr>
            </w:pPr>
            <w:r w:rsidRPr="009A2857">
              <w:rPr>
                <w:rFonts w:ascii="Arial" w:hAnsi="Arial" w:cs="Arial"/>
                <w:sz w:val="22"/>
                <w:szCs w:val="22"/>
                <w:lang w:eastAsia="en-GB"/>
              </w:rPr>
              <w:t>5</w:t>
            </w:r>
          </w:p>
        </w:tc>
        <w:tc>
          <w:tcPr>
            <w:tcW w:w="159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9A2857" w:rsidRDefault="00411B4E">
            <w:pPr>
              <w:spacing w:before="100" w:beforeAutospacing="1" w:after="100" w:afterAutospacing="1"/>
              <w:rPr>
                <w:rFonts w:ascii="Arial" w:eastAsia="Calibri" w:hAnsi="Arial" w:cs="Arial"/>
                <w:sz w:val="22"/>
                <w:szCs w:val="22"/>
                <w:lang w:eastAsia="en-GB"/>
              </w:rPr>
            </w:pPr>
            <w:r w:rsidRPr="009A2857">
              <w:rPr>
                <w:rFonts w:ascii="Arial" w:hAnsi="Arial" w:cs="Arial"/>
                <w:sz w:val="22"/>
                <w:szCs w:val="22"/>
                <w:lang w:eastAsia="en-GB"/>
              </w:rPr>
              <w:t>Outstanding response (fully compliant, with some areas exceeding requirements)</w:t>
            </w:r>
          </w:p>
        </w:tc>
        <w:tc>
          <w:tcPr>
            <w:tcW w:w="292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411B4E" w:rsidRPr="009A2857" w:rsidRDefault="00411B4E">
            <w:pPr>
              <w:spacing w:before="100" w:beforeAutospacing="1" w:after="100" w:afterAutospacing="1"/>
              <w:rPr>
                <w:rFonts w:ascii="Arial" w:eastAsia="Calibri" w:hAnsi="Arial" w:cs="Arial"/>
                <w:sz w:val="22"/>
                <w:szCs w:val="22"/>
                <w:lang w:eastAsia="en-GB"/>
              </w:rPr>
            </w:pPr>
            <w:r w:rsidRPr="009A2857">
              <w:rPr>
                <w:rFonts w:ascii="Arial" w:hAnsi="Arial" w:cs="Arial"/>
                <w:sz w:val="22"/>
                <w:szCs w:val="22"/>
                <w:lang w:eastAsia="en-GB"/>
              </w:rPr>
              <w:t xml:space="preserve">Submission sets out a robust solution (as for a </w:t>
            </w:r>
            <w:r w:rsidR="00CC796F" w:rsidRPr="009A2857">
              <w:rPr>
                <w:rFonts w:ascii="Arial" w:hAnsi="Arial" w:cs="Arial"/>
                <w:sz w:val="22"/>
                <w:szCs w:val="22"/>
                <w:lang w:eastAsia="en-GB"/>
              </w:rPr>
              <w:t xml:space="preserve">4 </w:t>
            </w:r>
            <w:r w:rsidRPr="009A2857">
              <w:rPr>
                <w:rFonts w:ascii="Arial" w:hAnsi="Arial" w:cs="Arial"/>
                <w:sz w:val="22"/>
                <w:szCs w:val="22"/>
                <w:lang w:eastAsia="en-GB"/>
              </w:rPr>
              <w:t>score) and, in addition, provides or proposes additional value and/or elements of the solution which exceed the requirements in substance and outcomes in a manner acceptable to the contracting authority; provides full confidence as to the relevant ability, understanding, expertise, skills and/or resources not only to deliver the requirements, but also exceed it as described</w:t>
            </w:r>
          </w:p>
          <w:p w:rsidR="00411B4E" w:rsidRPr="009A2857" w:rsidRDefault="00411B4E">
            <w:pPr>
              <w:spacing w:before="100" w:beforeAutospacing="1" w:after="100" w:afterAutospacing="1"/>
              <w:rPr>
                <w:rFonts w:ascii="Arial" w:eastAsia="Calibri" w:hAnsi="Arial" w:cs="Arial"/>
                <w:sz w:val="22"/>
                <w:szCs w:val="22"/>
                <w:lang w:eastAsia="en-GB"/>
              </w:rPr>
            </w:pPr>
            <w:r w:rsidRPr="009A2857">
              <w:rPr>
                <w:rFonts w:ascii="Arial" w:hAnsi="Arial" w:cs="Arial"/>
                <w:sz w:val="22"/>
                <w:szCs w:val="22"/>
                <w:lang w:eastAsia="en-GB"/>
              </w:rPr>
              <w:t>Low/no risk solution for the contracting authority</w:t>
            </w:r>
          </w:p>
        </w:tc>
      </w:tr>
    </w:tbl>
    <w:p w:rsidR="00104C11" w:rsidRPr="009A2857" w:rsidRDefault="00104C11" w:rsidP="00104C11">
      <w:pPr>
        <w:ind w:firstLine="720"/>
        <w:jc w:val="both"/>
        <w:rPr>
          <w:rFonts w:ascii="Arial" w:hAnsi="Arial" w:cs="Arial"/>
          <w:sz w:val="22"/>
          <w:szCs w:val="22"/>
        </w:rPr>
      </w:pPr>
    </w:p>
    <w:p w:rsidR="00104C11" w:rsidRPr="009A2857" w:rsidRDefault="00104C11" w:rsidP="00537CD9">
      <w:pPr>
        <w:ind w:left="1440" w:hanging="720"/>
        <w:jc w:val="both"/>
        <w:rPr>
          <w:rFonts w:ascii="Arial" w:hAnsi="Arial" w:cs="Arial"/>
          <w:sz w:val="22"/>
          <w:szCs w:val="22"/>
        </w:rPr>
      </w:pPr>
      <w:r w:rsidRPr="009A2857">
        <w:rPr>
          <w:rFonts w:ascii="Arial" w:hAnsi="Arial" w:cs="Arial"/>
          <w:sz w:val="22"/>
          <w:szCs w:val="22"/>
        </w:rPr>
        <w:t>6.4.2</w:t>
      </w:r>
      <w:r w:rsidRPr="009A2857">
        <w:rPr>
          <w:rFonts w:ascii="Arial" w:hAnsi="Arial" w:cs="Arial"/>
          <w:sz w:val="22"/>
          <w:szCs w:val="22"/>
        </w:rPr>
        <w:tab/>
        <w:t>The weigh</w:t>
      </w:r>
      <w:r w:rsidR="003604B4" w:rsidRPr="009A2857">
        <w:rPr>
          <w:rFonts w:ascii="Arial" w:hAnsi="Arial" w:cs="Arial"/>
          <w:sz w:val="22"/>
          <w:szCs w:val="22"/>
        </w:rPr>
        <w:t>t</w:t>
      </w:r>
      <w:r w:rsidRPr="009A2857">
        <w:rPr>
          <w:rFonts w:ascii="Arial" w:hAnsi="Arial" w:cs="Arial"/>
          <w:sz w:val="22"/>
          <w:szCs w:val="22"/>
        </w:rPr>
        <w:t>ed score for a particular question will be calculated by the following formula:</w:t>
      </w:r>
    </w:p>
    <w:p w:rsidR="00104C11" w:rsidRPr="009A2857" w:rsidRDefault="00104C11" w:rsidP="00104C11">
      <w:pPr>
        <w:ind w:firstLine="720"/>
        <w:jc w:val="both"/>
        <w:rPr>
          <w:rFonts w:ascii="Arial" w:hAnsi="Arial" w:cs="Arial"/>
          <w:sz w:val="22"/>
          <w:szCs w:val="22"/>
        </w:rPr>
      </w:pPr>
    </w:p>
    <w:p w:rsidR="00077C2A" w:rsidRPr="009A2857" w:rsidRDefault="00077C2A" w:rsidP="00181714">
      <w:pPr>
        <w:ind w:left="1440"/>
        <w:jc w:val="both"/>
        <w:rPr>
          <w:rFonts w:ascii="Arial" w:hAnsi="Arial" w:cs="Arial"/>
          <w:sz w:val="22"/>
          <w:szCs w:val="22"/>
        </w:rPr>
      </w:pPr>
      <w:r w:rsidRPr="009A2857">
        <w:rPr>
          <w:rFonts w:ascii="Arial" w:hAnsi="Arial" w:cs="Arial"/>
          <w:sz w:val="22"/>
          <w:szCs w:val="22"/>
        </w:rPr>
        <w:t>(Average S</w:t>
      </w:r>
      <w:r w:rsidR="00104C11" w:rsidRPr="009A2857">
        <w:rPr>
          <w:rFonts w:ascii="Arial" w:hAnsi="Arial" w:cs="Arial"/>
          <w:sz w:val="22"/>
          <w:szCs w:val="22"/>
        </w:rPr>
        <w:t>core</w:t>
      </w:r>
      <w:r w:rsidR="00AF13C9" w:rsidRPr="009A2857">
        <w:rPr>
          <w:rFonts w:ascii="Arial" w:hAnsi="Arial" w:cs="Arial"/>
          <w:sz w:val="22"/>
          <w:szCs w:val="22"/>
        </w:rPr>
        <w:t xml:space="preserve"> </w:t>
      </w:r>
      <w:r w:rsidRPr="009A2857">
        <w:rPr>
          <w:rFonts w:ascii="Arial" w:hAnsi="Arial" w:cs="Arial"/>
          <w:sz w:val="22"/>
          <w:szCs w:val="22"/>
        </w:rPr>
        <w:t>A</w:t>
      </w:r>
      <w:r w:rsidR="00104C11" w:rsidRPr="009A2857">
        <w:rPr>
          <w:rFonts w:ascii="Arial" w:hAnsi="Arial" w:cs="Arial"/>
          <w:sz w:val="22"/>
          <w:szCs w:val="22"/>
        </w:rPr>
        <w:t>llocated</w:t>
      </w:r>
      <w:r w:rsidRPr="009A2857">
        <w:rPr>
          <w:rFonts w:ascii="Arial" w:hAnsi="Arial" w:cs="Arial"/>
          <w:sz w:val="22"/>
          <w:szCs w:val="22"/>
        </w:rPr>
        <w:t xml:space="preserve"> / Maximum Score of </w:t>
      </w:r>
      <w:r w:rsidR="00BF630B" w:rsidRPr="009A2857">
        <w:rPr>
          <w:rFonts w:ascii="Arial" w:hAnsi="Arial" w:cs="Arial"/>
          <w:sz w:val="22"/>
          <w:szCs w:val="22"/>
        </w:rPr>
        <w:t>5</w:t>
      </w:r>
      <w:r w:rsidRPr="009A2857">
        <w:rPr>
          <w:rFonts w:ascii="Arial" w:hAnsi="Arial" w:cs="Arial"/>
          <w:sz w:val="22"/>
          <w:szCs w:val="22"/>
        </w:rPr>
        <w:t xml:space="preserve">) x Maximum Weighted Score </w:t>
      </w:r>
    </w:p>
    <w:p w:rsidR="00104C11" w:rsidRPr="009A2857" w:rsidRDefault="00104C11" w:rsidP="00104C11">
      <w:pPr>
        <w:ind w:firstLine="720"/>
        <w:jc w:val="both"/>
        <w:rPr>
          <w:rFonts w:ascii="Arial" w:hAnsi="Arial" w:cs="Arial"/>
          <w:sz w:val="22"/>
          <w:szCs w:val="22"/>
        </w:rPr>
      </w:pPr>
    </w:p>
    <w:p w:rsidR="00104C11" w:rsidRPr="009A2857" w:rsidRDefault="00104C11" w:rsidP="00077C2A">
      <w:pPr>
        <w:ind w:firstLine="720"/>
        <w:jc w:val="both"/>
        <w:rPr>
          <w:rFonts w:ascii="Arial" w:hAnsi="Arial" w:cs="Arial"/>
          <w:sz w:val="22"/>
          <w:szCs w:val="22"/>
        </w:rPr>
      </w:pPr>
      <w:r w:rsidRPr="009A2857">
        <w:rPr>
          <w:rFonts w:ascii="Arial" w:hAnsi="Arial" w:cs="Arial"/>
          <w:sz w:val="22"/>
          <w:szCs w:val="22"/>
        </w:rPr>
        <w:t xml:space="preserve">6.4.3 </w:t>
      </w:r>
      <w:r w:rsidR="00077C2A" w:rsidRPr="009A2857">
        <w:rPr>
          <w:rFonts w:ascii="Arial" w:hAnsi="Arial" w:cs="Arial"/>
          <w:sz w:val="22"/>
          <w:szCs w:val="22"/>
        </w:rPr>
        <w:tab/>
      </w:r>
      <w:r w:rsidRPr="009A2857">
        <w:rPr>
          <w:rFonts w:ascii="Arial" w:hAnsi="Arial" w:cs="Arial"/>
          <w:sz w:val="22"/>
          <w:szCs w:val="22"/>
        </w:rPr>
        <w:t>The weighted scores will be added to give a total weighted score for Quality.</w:t>
      </w:r>
    </w:p>
    <w:p w:rsidR="00104C11" w:rsidRPr="009A2857" w:rsidRDefault="00104C11" w:rsidP="00077C2A">
      <w:pPr>
        <w:ind w:left="1440"/>
        <w:jc w:val="both"/>
        <w:rPr>
          <w:rFonts w:ascii="Arial" w:hAnsi="Arial" w:cs="Arial"/>
          <w:sz w:val="22"/>
          <w:szCs w:val="22"/>
        </w:rPr>
      </w:pPr>
      <w:r w:rsidRPr="009A2857">
        <w:rPr>
          <w:rFonts w:ascii="Arial" w:hAnsi="Arial" w:cs="Arial"/>
          <w:sz w:val="22"/>
          <w:szCs w:val="22"/>
        </w:rPr>
        <w:t xml:space="preserve">This </w:t>
      </w:r>
      <w:r w:rsidR="00077C2A" w:rsidRPr="009A2857">
        <w:rPr>
          <w:rFonts w:ascii="Arial" w:hAnsi="Arial" w:cs="Arial"/>
          <w:sz w:val="22"/>
          <w:szCs w:val="22"/>
        </w:rPr>
        <w:t>T</w:t>
      </w:r>
      <w:r w:rsidRPr="009A2857">
        <w:rPr>
          <w:rFonts w:ascii="Arial" w:hAnsi="Arial" w:cs="Arial"/>
          <w:sz w:val="22"/>
          <w:szCs w:val="22"/>
        </w:rPr>
        <w:t xml:space="preserve">otal Quality </w:t>
      </w:r>
      <w:r w:rsidR="00077C2A" w:rsidRPr="009A2857">
        <w:rPr>
          <w:rFonts w:ascii="Arial" w:hAnsi="Arial" w:cs="Arial"/>
          <w:sz w:val="22"/>
          <w:szCs w:val="22"/>
        </w:rPr>
        <w:t>W</w:t>
      </w:r>
      <w:r w:rsidRPr="009A2857">
        <w:rPr>
          <w:rFonts w:ascii="Arial" w:hAnsi="Arial" w:cs="Arial"/>
          <w:sz w:val="22"/>
          <w:szCs w:val="22"/>
        </w:rPr>
        <w:t xml:space="preserve">eighted </w:t>
      </w:r>
      <w:r w:rsidR="00077C2A" w:rsidRPr="009A2857">
        <w:rPr>
          <w:rFonts w:ascii="Arial" w:hAnsi="Arial" w:cs="Arial"/>
          <w:sz w:val="22"/>
          <w:szCs w:val="22"/>
        </w:rPr>
        <w:t>S</w:t>
      </w:r>
      <w:r w:rsidRPr="009A2857">
        <w:rPr>
          <w:rFonts w:ascii="Arial" w:hAnsi="Arial" w:cs="Arial"/>
          <w:sz w:val="22"/>
          <w:szCs w:val="22"/>
        </w:rPr>
        <w:t>core sh</w:t>
      </w:r>
      <w:r w:rsidR="00537CD9" w:rsidRPr="009A2857">
        <w:rPr>
          <w:rFonts w:ascii="Arial" w:hAnsi="Arial" w:cs="Arial"/>
          <w:sz w:val="22"/>
          <w:szCs w:val="22"/>
        </w:rPr>
        <w:t xml:space="preserve">all be factored to a maximum </w:t>
      </w:r>
      <w:r w:rsidR="00213EC9" w:rsidRPr="009A2857">
        <w:rPr>
          <w:rFonts w:ascii="Arial" w:hAnsi="Arial" w:cs="Arial"/>
          <w:sz w:val="22"/>
          <w:szCs w:val="22"/>
        </w:rPr>
        <w:t>8</w:t>
      </w:r>
      <w:r w:rsidR="009513A3" w:rsidRPr="009A2857">
        <w:rPr>
          <w:rFonts w:ascii="Arial" w:hAnsi="Arial" w:cs="Arial"/>
          <w:sz w:val="22"/>
          <w:szCs w:val="22"/>
        </w:rPr>
        <w:t>0</w:t>
      </w:r>
      <w:r w:rsidRPr="009A2857">
        <w:rPr>
          <w:rFonts w:ascii="Arial" w:hAnsi="Arial" w:cs="Arial"/>
          <w:sz w:val="22"/>
          <w:szCs w:val="22"/>
        </w:rPr>
        <w:t>% by the following formula:</w:t>
      </w:r>
    </w:p>
    <w:p w:rsidR="00104C11" w:rsidRPr="009A2857" w:rsidRDefault="00077C2A" w:rsidP="00104C11">
      <w:pPr>
        <w:ind w:firstLine="720"/>
        <w:jc w:val="both"/>
        <w:rPr>
          <w:rFonts w:ascii="Arial" w:hAnsi="Arial" w:cs="Arial"/>
          <w:sz w:val="22"/>
          <w:szCs w:val="22"/>
        </w:rPr>
      </w:pPr>
      <w:r w:rsidRPr="009A2857">
        <w:rPr>
          <w:rFonts w:ascii="Arial" w:hAnsi="Arial" w:cs="Arial"/>
          <w:sz w:val="22"/>
          <w:szCs w:val="22"/>
        </w:rPr>
        <w:tab/>
      </w:r>
    </w:p>
    <w:p w:rsidR="00077C2A" w:rsidRPr="009A2857" w:rsidRDefault="00077C2A" w:rsidP="00104C11">
      <w:pPr>
        <w:ind w:firstLine="720"/>
        <w:jc w:val="both"/>
        <w:rPr>
          <w:rFonts w:ascii="Arial" w:hAnsi="Arial" w:cs="Arial"/>
          <w:sz w:val="22"/>
          <w:szCs w:val="22"/>
        </w:rPr>
      </w:pPr>
      <w:r w:rsidRPr="009A2857">
        <w:rPr>
          <w:rFonts w:ascii="Arial" w:hAnsi="Arial" w:cs="Arial"/>
          <w:sz w:val="22"/>
          <w:szCs w:val="22"/>
        </w:rPr>
        <w:tab/>
        <w:t xml:space="preserve">(Total Quality Weighted Score / 100) </w:t>
      </w:r>
      <w:r w:rsidR="00213EC9" w:rsidRPr="009A2857">
        <w:rPr>
          <w:rFonts w:ascii="Arial" w:hAnsi="Arial" w:cs="Arial"/>
          <w:sz w:val="22"/>
          <w:szCs w:val="22"/>
        </w:rPr>
        <w:t>8</w:t>
      </w:r>
      <w:r w:rsidR="009513A3" w:rsidRPr="009A2857">
        <w:rPr>
          <w:rFonts w:ascii="Arial" w:hAnsi="Arial" w:cs="Arial"/>
          <w:sz w:val="22"/>
          <w:szCs w:val="22"/>
        </w:rPr>
        <w:t>0</w:t>
      </w:r>
      <w:r w:rsidR="00261F70" w:rsidRPr="009A2857">
        <w:rPr>
          <w:rFonts w:ascii="Arial" w:hAnsi="Arial" w:cs="Arial"/>
          <w:sz w:val="22"/>
          <w:szCs w:val="22"/>
        </w:rPr>
        <w:t xml:space="preserve"> </w:t>
      </w:r>
      <w:r w:rsidR="00BF630B" w:rsidRPr="009A2857">
        <w:rPr>
          <w:rFonts w:ascii="Arial" w:hAnsi="Arial" w:cs="Arial"/>
          <w:sz w:val="22"/>
          <w:szCs w:val="22"/>
        </w:rPr>
        <w:t>(%)</w:t>
      </w:r>
    </w:p>
    <w:p w:rsidR="00104C11" w:rsidRPr="009A2857" w:rsidRDefault="00104C11" w:rsidP="00104C11">
      <w:pPr>
        <w:ind w:firstLine="720"/>
        <w:jc w:val="both"/>
        <w:rPr>
          <w:rFonts w:ascii="Arial" w:hAnsi="Arial" w:cs="Arial"/>
          <w:sz w:val="22"/>
          <w:szCs w:val="22"/>
        </w:rPr>
      </w:pPr>
    </w:p>
    <w:p w:rsidR="00104C11" w:rsidRPr="009A2857" w:rsidRDefault="00643D4E" w:rsidP="00BF630B">
      <w:pPr>
        <w:ind w:left="1440" w:hanging="720"/>
        <w:jc w:val="both"/>
        <w:rPr>
          <w:rFonts w:ascii="Arial" w:hAnsi="Arial" w:cs="Arial"/>
          <w:sz w:val="22"/>
          <w:szCs w:val="22"/>
        </w:rPr>
      </w:pPr>
      <w:r w:rsidRPr="009A2857">
        <w:rPr>
          <w:rFonts w:ascii="Arial" w:hAnsi="Arial" w:cs="Arial"/>
          <w:sz w:val="22"/>
          <w:szCs w:val="22"/>
        </w:rPr>
        <w:t>6.4.4</w:t>
      </w:r>
      <w:r w:rsidR="00104C11" w:rsidRPr="009A2857">
        <w:rPr>
          <w:rFonts w:ascii="Arial" w:hAnsi="Arial" w:cs="Arial"/>
          <w:sz w:val="22"/>
          <w:szCs w:val="22"/>
        </w:rPr>
        <w:tab/>
        <w:t xml:space="preserve"> A copy of the Quality Evaluation Matrix can be found at </w:t>
      </w:r>
      <w:r w:rsidR="00BF630B" w:rsidRPr="009A2857">
        <w:rPr>
          <w:rFonts w:ascii="Arial" w:hAnsi="Arial" w:cs="Arial"/>
          <w:sz w:val="22"/>
          <w:szCs w:val="22"/>
        </w:rPr>
        <w:t xml:space="preserve">Document 6, </w:t>
      </w:r>
      <w:r w:rsidR="00104C11" w:rsidRPr="009A2857">
        <w:rPr>
          <w:rFonts w:ascii="Arial" w:hAnsi="Arial" w:cs="Arial"/>
          <w:sz w:val="22"/>
          <w:szCs w:val="22"/>
        </w:rPr>
        <w:t>Appendix 2.</w:t>
      </w:r>
    </w:p>
    <w:p w:rsidR="00104C11" w:rsidRPr="009A2857" w:rsidRDefault="00104C11" w:rsidP="00104C11">
      <w:pPr>
        <w:ind w:firstLine="720"/>
        <w:jc w:val="both"/>
        <w:rPr>
          <w:rFonts w:ascii="Arial" w:hAnsi="Arial" w:cs="Arial"/>
          <w:b/>
          <w:sz w:val="22"/>
          <w:szCs w:val="22"/>
        </w:rPr>
      </w:pPr>
    </w:p>
    <w:p w:rsidR="00104C11" w:rsidRPr="009A2857" w:rsidRDefault="00643D4E" w:rsidP="00077C2A">
      <w:pPr>
        <w:ind w:left="1440" w:hanging="720"/>
        <w:jc w:val="both"/>
        <w:rPr>
          <w:rFonts w:ascii="Arial" w:hAnsi="Arial" w:cs="Arial"/>
          <w:sz w:val="22"/>
          <w:szCs w:val="22"/>
        </w:rPr>
      </w:pPr>
      <w:r w:rsidRPr="009A2857">
        <w:rPr>
          <w:rFonts w:ascii="Arial" w:hAnsi="Arial" w:cs="Arial"/>
          <w:sz w:val="22"/>
          <w:szCs w:val="22"/>
        </w:rPr>
        <w:lastRenderedPageBreak/>
        <w:t>6.4.5</w:t>
      </w:r>
      <w:r w:rsidR="00104C11" w:rsidRPr="009A2857">
        <w:rPr>
          <w:rFonts w:ascii="Arial" w:hAnsi="Arial" w:cs="Arial"/>
          <w:sz w:val="22"/>
          <w:szCs w:val="22"/>
        </w:rPr>
        <w:tab/>
      </w:r>
      <w:r w:rsidR="00671664" w:rsidRPr="009A2857">
        <w:rPr>
          <w:rFonts w:ascii="Arial" w:hAnsi="Arial" w:cs="Arial"/>
          <w:sz w:val="22"/>
          <w:szCs w:val="22"/>
        </w:rPr>
        <w:t xml:space="preserve">Bidders should note that regardless of a bid’s overall merits, in the event that evaluating officers (acting reasonably) consider there to be a fundamental weakness </w:t>
      </w:r>
      <w:r w:rsidR="00CC796F" w:rsidRPr="009A2857">
        <w:rPr>
          <w:rFonts w:ascii="Arial" w:hAnsi="Arial" w:cs="Arial"/>
          <w:sz w:val="22"/>
          <w:szCs w:val="22"/>
        </w:rPr>
        <w:t>(i.e. that a score of 0-2</w:t>
      </w:r>
      <w:r w:rsidR="00671664" w:rsidRPr="009A2857">
        <w:rPr>
          <w:rFonts w:ascii="Arial" w:hAnsi="Arial" w:cs="Arial"/>
          <w:sz w:val="22"/>
          <w:szCs w:val="22"/>
        </w:rPr>
        <w:t xml:space="preserve"> is achieved on more than one occasion for any Proposed Working Method question in </w:t>
      </w:r>
      <w:r w:rsidR="00BF630B" w:rsidRPr="009A2857">
        <w:rPr>
          <w:rFonts w:ascii="Arial" w:hAnsi="Arial" w:cs="Arial"/>
          <w:sz w:val="22"/>
          <w:szCs w:val="22"/>
        </w:rPr>
        <w:t xml:space="preserve">Document 2, </w:t>
      </w:r>
      <w:r w:rsidR="00671664" w:rsidRPr="009A2857">
        <w:rPr>
          <w:rFonts w:ascii="Arial" w:hAnsi="Arial" w:cs="Arial"/>
          <w:sz w:val="22"/>
          <w:szCs w:val="22"/>
        </w:rPr>
        <w:t>Section 5) which is likely to impact adversely upon the supply of the services, then grounds will exist to exclude the bid from further consideration and the Council will be entitled to and may reject the bid and not evaluate it further</w:t>
      </w:r>
      <w:r w:rsidR="009409CC" w:rsidRPr="009A2857">
        <w:rPr>
          <w:rFonts w:ascii="Arial" w:hAnsi="Arial" w:cs="Arial"/>
          <w:sz w:val="22"/>
          <w:szCs w:val="22"/>
        </w:rPr>
        <w:t>.</w:t>
      </w:r>
    </w:p>
    <w:p w:rsidR="009409CC" w:rsidRPr="009A2857" w:rsidRDefault="009409CC" w:rsidP="009409CC">
      <w:pPr>
        <w:jc w:val="both"/>
        <w:rPr>
          <w:rFonts w:ascii="Arial" w:hAnsi="Arial" w:cs="Arial"/>
          <w:sz w:val="22"/>
          <w:szCs w:val="22"/>
        </w:rPr>
      </w:pPr>
    </w:p>
    <w:p w:rsidR="009B5FF1" w:rsidRPr="00823423" w:rsidRDefault="00077C2A" w:rsidP="00077C2A">
      <w:pPr>
        <w:jc w:val="both"/>
        <w:rPr>
          <w:rFonts w:ascii="Arial" w:hAnsi="Arial" w:cs="Arial"/>
          <w:b/>
          <w:color w:val="000000"/>
          <w:sz w:val="22"/>
          <w:szCs w:val="22"/>
        </w:rPr>
      </w:pPr>
      <w:r w:rsidRPr="00823423">
        <w:rPr>
          <w:rFonts w:ascii="Arial" w:hAnsi="Arial" w:cs="Arial"/>
          <w:color w:val="000000"/>
          <w:sz w:val="22"/>
          <w:szCs w:val="22"/>
        </w:rPr>
        <w:t>6.5</w:t>
      </w:r>
      <w:r w:rsidRPr="00823423">
        <w:rPr>
          <w:rFonts w:ascii="Arial" w:hAnsi="Arial" w:cs="Arial"/>
          <w:color w:val="000000"/>
          <w:sz w:val="22"/>
          <w:szCs w:val="22"/>
        </w:rPr>
        <w:tab/>
      </w:r>
      <w:r w:rsidR="00BF630B" w:rsidRPr="00823423">
        <w:rPr>
          <w:rFonts w:ascii="Arial" w:hAnsi="Arial" w:cs="Arial"/>
          <w:b/>
          <w:color w:val="000000"/>
          <w:sz w:val="22"/>
          <w:szCs w:val="22"/>
        </w:rPr>
        <w:t xml:space="preserve">Evaluation of Price – </w:t>
      </w:r>
      <w:r w:rsidR="00213EC9" w:rsidRPr="00823423">
        <w:rPr>
          <w:rFonts w:ascii="Arial" w:hAnsi="Arial" w:cs="Arial"/>
          <w:b/>
          <w:color w:val="000000"/>
          <w:sz w:val="22"/>
          <w:szCs w:val="22"/>
        </w:rPr>
        <w:t>2</w:t>
      </w:r>
      <w:r w:rsidR="00F96E59" w:rsidRPr="00823423">
        <w:rPr>
          <w:rFonts w:ascii="Arial" w:hAnsi="Arial" w:cs="Arial"/>
          <w:b/>
          <w:color w:val="000000"/>
          <w:sz w:val="22"/>
          <w:szCs w:val="22"/>
        </w:rPr>
        <w:t>0</w:t>
      </w:r>
      <w:r w:rsidRPr="00823423">
        <w:rPr>
          <w:rFonts w:ascii="Arial" w:hAnsi="Arial" w:cs="Arial"/>
          <w:b/>
          <w:color w:val="000000"/>
          <w:sz w:val="22"/>
          <w:szCs w:val="22"/>
        </w:rPr>
        <w:t>%</w:t>
      </w:r>
    </w:p>
    <w:p w:rsidR="00077C2A" w:rsidRPr="00823423" w:rsidRDefault="00077C2A" w:rsidP="003D39F0">
      <w:pPr>
        <w:jc w:val="both"/>
        <w:rPr>
          <w:rFonts w:ascii="Arial" w:hAnsi="Arial" w:cs="Arial"/>
          <w:sz w:val="22"/>
          <w:szCs w:val="22"/>
        </w:rPr>
      </w:pPr>
    </w:p>
    <w:p w:rsidR="00077C2A" w:rsidRPr="00823423" w:rsidRDefault="003D39F0" w:rsidP="00077C2A">
      <w:pPr>
        <w:ind w:left="1440" w:hanging="720"/>
        <w:jc w:val="both"/>
        <w:rPr>
          <w:rFonts w:ascii="Arial" w:hAnsi="Arial" w:cs="Arial"/>
          <w:sz w:val="22"/>
          <w:szCs w:val="22"/>
        </w:rPr>
      </w:pPr>
      <w:r w:rsidRPr="00823423">
        <w:rPr>
          <w:rFonts w:ascii="Arial" w:hAnsi="Arial" w:cs="Arial"/>
          <w:sz w:val="22"/>
          <w:szCs w:val="22"/>
        </w:rPr>
        <w:t>6.5.1</w:t>
      </w:r>
      <w:r w:rsidR="00077C2A" w:rsidRPr="00823423">
        <w:rPr>
          <w:rFonts w:ascii="Arial" w:hAnsi="Arial" w:cs="Arial"/>
          <w:sz w:val="22"/>
          <w:szCs w:val="22"/>
        </w:rPr>
        <w:tab/>
        <w:t xml:space="preserve">Price shall constitute </w:t>
      </w:r>
      <w:r w:rsidR="00213EC9" w:rsidRPr="00823423">
        <w:rPr>
          <w:rFonts w:ascii="Arial" w:hAnsi="Arial" w:cs="Arial"/>
          <w:sz w:val="22"/>
          <w:szCs w:val="22"/>
        </w:rPr>
        <w:t>2</w:t>
      </w:r>
      <w:r w:rsidRPr="00823423">
        <w:rPr>
          <w:rFonts w:ascii="Arial" w:hAnsi="Arial" w:cs="Arial"/>
          <w:sz w:val="22"/>
          <w:szCs w:val="22"/>
        </w:rPr>
        <w:t>0</w:t>
      </w:r>
      <w:r w:rsidR="00077C2A" w:rsidRPr="00823423">
        <w:rPr>
          <w:rFonts w:ascii="Arial" w:hAnsi="Arial" w:cs="Arial"/>
          <w:sz w:val="22"/>
          <w:szCs w:val="22"/>
        </w:rPr>
        <w:t>% of the overall 100% of Award Criteria for the award of the Contract.</w:t>
      </w:r>
    </w:p>
    <w:p w:rsidR="00234447" w:rsidRPr="00823423" w:rsidRDefault="00234447" w:rsidP="00E84A94">
      <w:pPr>
        <w:jc w:val="both"/>
        <w:rPr>
          <w:rFonts w:ascii="Arial" w:hAnsi="Arial" w:cs="Arial"/>
          <w:sz w:val="22"/>
          <w:szCs w:val="22"/>
        </w:rPr>
      </w:pPr>
    </w:p>
    <w:p w:rsidR="00234447" w:rsidRPr="00823423" w:rsidRDefault="00234447" w:rsidP="00077C2A">
      <w:pPr>
        <w:ind w:left="1440" w:hanging="720"/>
        <w:jc w:val="both"/>
        <w:rPr>
          <w:rFonts w:ascii="Arial" w:hAnsi="Arial" w:cs="Arial"/>
          <w:sz w:val="22"/>
          <w:szCs w:val="22"/>
        </w:rPr>
      </w:pPr>
      <w:r w:rsidRPr="00823423">
        <w:rPr>
          <w:rFonts w:ascii="Arial" w:hAnsi="Arial" w:cs="Arial"/>
          <w:sz w:val="22"/>
          <w:szCs w:val="22"/>
        </w:rPr>
        <w:t xml:space="preserve">6.5.2 </w:t>
      </w:r>
      <w:r w:rsidRPr="00823423">
        <w:rPr>
          <w:rFonts w:ascii="Arial" w:hAnsi="Arial" w:cs="Arial"/>
          <w:sz w:val="22"/>
          <w:szCs w:val="22"/>
        </w:rPr>
        <w:tab/>
        <w:t>Further detailed explanation to the pricing schedule can be found in Section</w:t>
      </w:r>
      <w:r w:rsidR="00E84A94" w:rsidRPr="00823423">
        <w:rPr>
          <w:rFonts w:ascii="Arial" w:hAnsi="Arial" w:cs="Arial"/>
          <w:sz w:val="22"/>
          <w:szCs w:val="22"/>
        </w:rPr>
        <w:t>s</w:t>
      </w:r>
      <w:r w:rsidRPr="00823423">
        <w:rPr>
          <w:rFonts w:ascii="Arial" w:hAnsi="Arial" w:cs="Arial"/>
          <w:sz w:val="22"/>
          <w:szCs w:val="22"/>
        </w:rPr>
        <w:t xml:space="preserve"> 6</w:t>
      </w:r>
      <w:r w:rsidR="00E84A94" w:rsidRPr="00823423">
        <w:rPr>
          <w:rFonts w:ascii="Arial" w:hAnsi="Arial" w:cs="Arial"/>
          <w:sz w:val="22"/>
          <w:szCs w:val="22"/>
        </w:rPr>
        <w:t>a and 6b.</w:t>
      </w:r>
    </w:p>
    <w:p w:rsidR="00234447" w:rsidRPr="00823423" w:rsidRDefault="00234447" w:rsidP="00077C2A">
      <w:pPr>
        <w:ind w:left="1440" w:hanging="720"/>
        <w:jc w:val="both"/>
        <w:rPr>
          <w:rFonts w:ascii="Arial" w:hAnsi="Arial" w:cs="Arial"/>
          <w:sz w:val="22"/>
          <w:szCs w:val="22"/>
        </w:rPr>
      </w:pPr>
    </w:p>
    <w:p w:rsidR="00356C60" w:rsidRPr="00823423" w:rsidRDefault="00234447" w:rsidP="00077C2A">
      <w:pPr>
        <w:ind w:left="1440" w:hanging="720"/>
        <w:jc w:val="both"/>
        <w:rPr>
          <w:rFonts w:ascii="Arial" w:hAnsi="Arial" w:cs="Arial"/>
          <w:sz w:val="22"/>
          <w:szCs w:val="22"/>
        </w:rPr>
      </w:pPr>
      <w:r w:rsidRPr="00823423">
        <w:rPr>
          <w:rFonts w:ascii="Arial" w:hAnsi="Arial" w:cs="Arial"/>
          <w:sz w:val="22"/>
          <w:szCs w:val="22"/>
        </w:rPr>
        <w:t xml:space="preserve">6.5.3 </w:t>
      </w:r>
      <w:r w:rsidR="00261F70" w:rsidRPr="00823423">
        <w:rPr>
          <w:rFonts w:ascii="Arial" w:hAnsi="Arial" w:cs="Arial"/>
          <w:sz w:val="22"/>
          <w:szCs w:val="22"/>
        </w:rPr>
        <w:tab/>
      </w:r>
      <w:r w:rsidRPr="00823423">
        <w:rPr>
          <w:rFonts w:ascii="Arial" w:hAnsi="Arial" w:cs="Arial"/>
          <w:sz w:val="22"/>
          <w:szCs w:val="22"/>
        </w:rPr>
        <w:t>This pricing percent</w:t>
      </w:r>
      <w:r w:rsidR="00213EC9" w:rsidRPr="00823423">
        <w:rPr>
          <w:rFonts w:ascii="Arial" w:hAnsi="Arial" w:cs="Arial"/>
          <w:sz w:val="22"/>
          <w:szCs w:val="22"/>
        </w:rPr>
        <w:t>age of 20</w:t>
      </w:r>
      <w:r w:rsidR="00667FCA" w:rsidRPr="00823423">
        <w:rPr>
          <w:rFonts w:ascii="Arial" w:hAnsi="Arial" w:cs="Arial"/>
          <w:sz w:val="22"/>
          <w:szCs w:val="22"/>
        </w:rPr>
        <w:t>% is comprised</w:t>
      </w:r>
      <w:r w:rsidRPr="00823423">
        <w:rPr>
          <w:rFonts w:ascii="Arial" w:hAnsi="Arial" w:cs="Arial"/>
          <w:sz w:val="22"/>
          <w:szCs w:val="22"/>
        </w:rPr>
        <w:t xml:space="preserve"> of </w:t>
      </w:r>
      <w:r w:rsidR="00667FCA" w:rsidRPr="00823423">
        <w:rPr>
          <w:rFonts w:ascii="Arial" w:hAnsi="Arial" w:cs="Arial"/>
          <w:sz w:val="22"/>
          <w:szCs w:val="22"/>
        </w:rPr>
        <w:t xml:space="preserve">a single element of </w:t>
      </w:r>
      <w:r w:rsidRPr="00823423">
        <w:rPr>
          <w:rFonts w:ascii="Arial" w:hAnsi="Arial" w:cs="Arial"/>
          <w:sz w:val="22"/>
          <w:szCs w:val="22"/>
        </w:rPr>
        <w:t>price on</w:t>
      </w:r>
      <w:r w:rsidR="00823423" w:rsidRPr="00823423">
        <w:rPr>
          <w:rFonts w:ascii="Arial" w:hAnsi="Arial" w:cs="Arial"/>
          <w:sz w:val="22"/>
          <w:szCs w:val="22"/>
        </w:rPr>
        <w:t xml:space="preserve"> which bidders are asked to bid.  Bidders must bid for provision of all elements of the service for each of the three years available.  The total price for each contract year should be included as indicated in the attached spreadsheet, Document 2b Section 6b Pricing Schedule.  Bidders are also required to provide a detailed breakdown of all costs associated with the delivery of the service costs in each contract year as indicated in Tabs 3 to 5 of the attached spreadsheet Section 6b Pricing Schedule.</w:t>
      </w:r>
    </w:p>
    <w:p w:rsidR="00823423" w:rsidRPr="000B5F2D" w:rsidRDefault="00823423" w:rsidP="00077C2A">
      <w:pPr>
        <w:ind w:left="1440" w:hanging="720"/>
        <w:jc w:val="both"/>
        <w:rPr>
          <w:rFonts w:ascii="Arial" w:hAnsi="Arial" w:cs="Arial"/>
          <w:sz w:val="22"/>
          <w:szCs w:val="22"/>
          <w:highlight w:val="yellow"/>
        </w:rPr>
      </w:pPr>
    </w:p>
    <w:p w:rsidR="00077C2A" w:rsidRPr="00823423" w:rsidRDefault="00A96CF1" w:rsidP="006C441A">
      <w:pPr>
        <w:ind w:left="1440" w:hanging="720"/>
        <w:jc w:val="both"/>
        <w:rPr>
          <w:rFonts w:ascii="Arial" w:hAnsi="Arial" w:cs="Arial"/>
          <w:sz w:val="22"/>
          <w:szCs w:val="22"/>
        </w:rPr>
      </w:pPr>
      <w:r w:rsidRPr="00823423">
        <w:rPr>
          <w:rFonts w:ascii="Arial" w:hAnsi="Arial" w:cs="Arial"/>
          <w:sz w:val="22"/>
          <w:szCs w:val="22"/>
        </w:rPr>
        <w:t>6.5.4</w:t>
      </w:r>
      <w:r w:rsidR="00077C2A" w:rsidRPr="00823423">
        <w:rPr>
          <w:rFonts w:ascii="Arial" w:hAnsi="Arial" w:cs="Arial"/>
          <w:sz w:val="22"/>
          <w:szCs w:val="22"/>
        </w:rPr>
        <w:tab/>
        <w:t xml:space="preserve">Bidders are referred to the Pricing Schedule at </w:t>
      </w:r>
      <w:r w:rsidR="00BF630B" w:rsidRPr="00823423">
        <w:rPr>
          <w:rFonts w:ascii="Arial" w:hAnsi="Arial" w:cs="Arial"/>
          <w:sz w:val="22"/>
          <w:szCs w:val="22"/>
        </w:rPr>
        <w:t>Document</w:t>
      </w:r>
      <w:r w:rsidR="00472817" w:rsidRPr="00823423">
        <w:rPr>
          <w:rFonts w:ascii="Arial" w:hAnsi="Arial" w:cs="Arial"/>
          <w:sz w:val="22"/>
          <w:szCs w:val="22"/>
        </w:rPr>
        <w:t>s</w:t>
      </w:r>
      <w:r w:rsidR="00BF630B" w:rsidRPr="00823423">
        <w:rPr>
          <w:rFonts w:ascii="Arial" w:hAnsi="Arial" w:cs="Arial"/>
          <w:sz w:val="22"/>
          <w:szCs w:val="22"/>
        </w:rPr>
        <w:t xml:space="preserve"> 2</w:t>
      </w:r>
      <w:r w:rsidR="00472817" w:rsidRPr="00823423">
        <w:rPr>
          <w:rFonts w:ascii="Arial" w:hAnsi="Arial" w:cs="Arial"/>
          <w:sz w:val="22"/>
          <w:szCs w:val="22"/>
        </w:rPr>
        <w:t>a and 2b</w:t>
      </w:r>
      <w:r w:rsidR="00BF630B" w:rsidRPr="00823423">
        <w:rPr>
          <w:rFonts w:ascii="Arial" w:hAnsi="Arial" w:cs="Arial"/>
          <w:sz w:val="22"/>
          <w:szCs w:val="22"/>
        </w:rPr>
        <w:t xml:space="preserve">, </w:t>
      </w:r>
      <w:r w:rsidR="00077C2A" w:rsidRPr="00823423">
        <w:rPr>
          <w:rFonts w:ascii="Arial" w:hAnsi="Arial" w:cs="Arial"/>
          <w:sz w:val="22"/>
          <w:szCs w:val="22"/>
        </w:rPr>
        <w:t>Section</w:t>
      </w:r>
      <w:r w:rsidR="00472817" w:rsidRPr="00823423">
        <w:rPr>
          <w:rFonts w:ascii="Arial" w:hAnsi="Arial" w:cs="Arial"/>
          <w:sz w:val="22"/>
          <w:szCs w:val="22"/>
        </w:rPr>
        <w:t>s</w:t>
      </w:r>
      <w:r w:rsidR="00077C2A" w:rsidRPr="00823423">
        <w:rPr>
          <w:rFonts w:ascii="Arial" w:hAnsi="Arial" w:cs="Arial"/>
          <w:sz w:val="22"/>
          <w:szCs w:val="22"/>
        </w:rPr>
        <w:t xml:space="preserve"> 6</w:t>
      </w:r>
      <w:r w:rsidRPr="00823423">
        <w:rPr>
          <w:rFonts w:ascii="Arial" w:hAnsi="Arial" w:cs="Arial"/>
          <w:sz w:val="22"/>
          <w:szCs w:val="22"/>
        </w:rPr>
        <w:t>a and 6b</w:t>
      </w:r>
      <w:r w:rsidR="00472817" w:rsidRPr="00823423">
        <w:rPr>
          <w:rFonts w:ascii="Arial" w:hAnsi="Arial" w:cs="Arial"/>
          <w:sz w:val="22"/>
          <w:szCs w:val="22"/>
        </w:rPr>
        <w:t>,</w:t>
      </w:r>
      <w:r w:rsidR="00077C2A" w:rsidRPr="00823423">
        <w:rPr>
          <w:rFonts w:ascii="Arial" w:hAnsi="Arial" w:cs="Arial"/>
          <w:sz w:val="22"/>
          <w:szCs w:val="22"/>
        </w:rPr>
        <w:t xml:space="preserve"> where </w:t>
      </w:r>
      <w:r w:rsidR="00472817" w:rsidRPr="00823423">
        <w:rPr>
          <w:rFonts w:ascii="Arial" w:hAnsi="Arial" w:cs="Arial"/>
          <w:sz w:val="22"/>
          <w:szCs w:val="22"/>
        </w:rPr>
        <w:t xml:space="preserve">the requirements described in </w:t>
      </w:r>
      <w:r w:rsidRPr="00823423">
        <w:rPr>
          <w:rFonts w:ascii="Arial" w:hAnsi="Arial" w:cs="Arial"/>
          <w:sz w:val="22"/>
          <w:szCs w:val="22"/>
        </w:rPr>
        <w:t>6.5.3</w:t>
      </w:r>
      <w:r w:rsidR="00B47F2A" w:rsidRPr="00823423">
        <w:rPr>
          <w:rFonts w:ascii="Arial" w:hAnsi="Arial" w:cs="Arial"/>
          <w:sz w:val="22"/>
          <w:szCs w:val="22"/>
        </w:rPr>
        <w:t>.1</w:t>
      </w:r>
      <w:r w:rsidR="00561C52" w:rsidRPr="00823423">
        <w:rPr>
          <w:rFonts w:ascii="Arial" w:hAnsi="Arial" w:cs="Arial"/>
          <w:sz w:val="22"/>
          <w:szCs w:val="22"/>
        </w:rPr>
        <w:t xml:space="preserve"> </w:t>
      </w:r>
      <w:r w:rsidR="00472817" w:rsidRPr="00823423">
        <w:rPr>
          <w:rFonts w:ascii="Arial" w:hAnsi="Arial" w:cs="Arial"/>
          <w:sz w:val="22"/>
          <w:szCs w:val="22"/>
        </w:rPr>
        <w:t>to</w:t>
      </w:r>
      <w:r w:rsidR="00561C52" w:rsidRPr="00823423">
        <w:rPr>
          <w:rFonts w:ascii="Arial" w:hAnsi="Arial" w:cs="Arial"/>
          <w:sz w:val="22"/>
          <w:szCs w:val="22"/>
        </w:rPr>
        <w:t xml:space="preserve"> </w:t>
      </w:r>
      <w:r w:rsidRPr="00823423">
        <w:rPr>
          <w:rFonts w:ascii="Arial" w:hAnsi="Arial" w:cs="Arial"/>
          <w:sz w:val="22"/>
          <w:szCs w:val="22"/>
        </w:rPr>
        <w:t>6.5.3</w:t>
      </w:r>
      <w:r w:rsidR="00472817" w:rsidRPr="00823423">
        <w:rPr>
          <w:rFonts w:ascii="Arial" w:hAnsi="Arial" w:cs="Arial"/>
          <w:sz w:val="22"/>
          <w:szCs w:val="22"/>
        </w:rPr>
        <w:t>.3</w:t>
      </w:r>
      <w:r w:rsidRPr="00823423">
        <w:rPr>
          <w:rFonts w:ascii="Arial" w:hAnsi="Arial" w:cs="Arial"/>
          <w:sz w:val="22"/>
          <w:szCs w:val="22"/>
        </w:rPr>
        <w:t xml:space="preserve"> </w:t>
      </w:r>
      <w:r w:rsidR="00077C2A" w:rsidRPr="00823423">
        <w:rPr>
          <w:rFonts w:ascii="Arial" w:hAnsi="Arial" w:cs="Arial"/>
          <w:sz w:val="22"/>
          <w:szCs w:val="22"/>
        </w:rPr>
        <w:t>are detailed</w:t>
      </w:r>
      <w:r w:rsidR="00AD641E" w:rsidRPr="00823423">
        <w:rPr>
          <w:rFonts w:ascii="Arial" w:hAnsi="Arial" w:cs="Arial"/>
          <w:sz w:val="22"/>
          <w:szCs w:val="22"/>
        </w:rPr>
        <w:t>.</w:t>
      </w:r>
    </w:p>
    <w:p w:rsidR="00077C2A" w:rsidRPr="00823423" w:rsidRDefault="00077C2A" w:rsidP="00077C2A">
      <w:pPr>
        <w:ind w:firstLine="720"/>
        <w:jc w:val="both"/>
        <w:rPr>
          <w:rFonts w:ascii="Arial" w:hAnsi="Arial" w:cs="Arial"/>
          <w:sz w:val="22"/>
          <w:szCs w:val="22"/>
        </w:rPr>
      </w:pPr>
    </w:p>
    <w:p w:rsidR="00077C2A" w:rsidRPr="00823423" w:rsidRDefault="00A96CF1" w:rsidP="00B47F2A">
      <w:pPr>
        <w:ind w:left="1440" w:hanging="720"/>
        <w:jc w:val="both"/>
        <w:rPr>
          <w:rFonts w:ascii="Arial" w:hAnsi="Arial" w:cs="Arial"/>
          <w:sz w:val="22"/>
          <w:szCs w:val="22"/>
        </w:rPr>
      </w:pPr>
      <w:r w:rsidRPr="00823423">
        <w:rPr>
          <w:rFonts w:ascii="Arial" w:hAnsi="Arial" w:cs="Arial"/>
          <w:sz w:val="22"/>
          <w:szCs w:val="22"/>
        </w:rPr>
        <w:t>6.5.5</w:t>
      </w:r>
      <w:r w:rsidR="00077C2A" w:rsidRPr="00823423">
        <w:rPr>
          <w:rFonts w:ascii="Arial" w:hAnsi="Arial" w:cs="Arial"/>
          <w:sz w:val="22"/>
          <w:szCs w:val="22"/>
        </w:rPr>
        <w:tab/>
        <w:t xml:space="preserve">The maximum price percentage </w:t>
      </w:r>
      <w:r w:rsidR="00537CD9" w:rsidRPr="00823423">
        <w:rPr>
          <w:rFonts w:ascii="Arial" w:hAnsi="Arial" w:cs="Arial"/>
          <w:sz w:val="22"/>
          <w:szCs w:val="22"/>
        </w:rPr>
        <w:t>points</w:t>
      </w:r>
      <w:r w:rsidRPr="00823423">
        <w:rPr>
          <w:rFonts w:ascii="Arial" w:hAnsi="Arial" w:cs="Arial"/>
          <w:sz w:val="22"/>
          <w:szCs w:val="22"/>
        </w:rPr>
        <w:t xml:space="preserve"> </w:t>
      </w:r>
      <w:r w:rsidR="00213EC9" w:rsidRPr="00823423">
        <w:rPr>
          <w:rFonts w:ascii="Arial" w:hAnsi="Arial" w:cs="Arial"/>
          <w:sz w:val="22"/>
          <w:szCs w:val="22"/>
        </w:rPr>
        <w:t>are 2</w:t>
      </w:r>
      <w:r w:rsidR="001F1105" w:rsidRPr="00823423">
        <w:rPr>
          <w:rFonts w:ascii="Arial" w:hAnsi="Arial" w:cs="Arial"/>
          <w:sz w:val="22"/>
          <w:szCs w:val="22"/>
        </w:rPr>
        <w:t>0%.</w:t>
      </w:r>
    </w:p>
    <w:p w:rsidR="00A96CF1" w:rsidRPr="00823423" w:rsidRDefault="00A96CF1" w:rsidP="00B47F2A">
      <w:pPr>
        <w:ind w:left="1440" w:hanging="720"/>
        <w:jc w:val="both"/>
        <w:rPr>
          <w:rFonts w:ascii="Arial" w:hAnsi="Arial" w:cs="Arial"/>
          <w:sz w:val="22"/>
          <w:szCs w:val="22"/>
        </w:rPr>
      </w:pPr>
      <w:r w:rsidRPr="00823423">
        <w:rPr>
          <w:rFonts w:ascii="Arial" w:hAnsi="Arial" w:cs="Arial"/>
          <w:sz w:val="22"/>
          <w:szCs w:val="22"/>
        </w:rPr>
        <w:tab/>
      </w:r>
    </w:p>
    <w:p w:rsidR="000668F9" w:rsidRPr="00823423" w:rsidRDefault="00397C7A" w:rsidP="00B47F2A">
      <w:pPr>
        <w:ind w:left="1440" w:hanging="720"/>
        <w:jc w:val="both"/>
        <w:rPr>
          <w:rFonts w:ascii="Arial" w:hAnsi="Arial" w:cs="Arial"/>
          <w:sz w:val="22"/>
          <w:szCs w:val="22"/>
        </w:rPr>
      </w:pPr>
      <w:r w:rsidRPr="00823423">
        <w:rPr>
          <w:rFonts w:ascii="Arial" w:hAnsi="Arial" w:cs="Arial"/>
          <w:sz w:val="22"/>
          <w:szCs w:val="22"/>
        </w:rPr>
        <w:t>6.5.7</w:t>
      </w:r>
      <w:r w:rsidR="00077C2A" w:rsidRPr="00823423">
        <w:rPr>
          <w:rFonts w:ascii="Arial" w:hAnsi="Arial" w:cs="Arial"/>
          <w:sz w:val="22"/>
          <w:szCs w:val="22"/>
        </w:rPr>
        <w:tab/>
      </w:r>
      <w:r w:rsidR="00604251" w:rsidRPr="00823423">
        <w:rPr>
          <w:rFonts w:ascii="Arial" w:hAnsi="Arial" w:cs="Arial"/>
          <w:sz w:val="22"/>
          <w:szCs w:val="22"/>
        </w:rPr>
        <w:t xml:space="preserve">Price percentage points will be allocated using the following methodology: </w:t>
      </w:r>
    </w:p>
    <w:p w:rsidR="000668F9" w:rsidRPr="00823423" w:rsidRDefault="000668F9" w:rsidP="00B47F2A">
      <w:pPr>
        <w:ind w:left="1440" w:hanging="720"/>
        <w:jc w:val="both"/>
        <w:rPr>
          <w:rFonts w:ascii="Arial" w:hAnsi="Arial" w:cs="Arial"/>
          <w:sz w:val="22"/>
          <w:szCs w:val="22"/>
        </w:rPr>
      </w:pPr>
    </w:p>
    <w:p w:rsidR="000668F9" w:rsidRPr="00823423" w:rsidRDefault="0000082B" w:rsidP="0000082B">
      <w:pPr>
        <w:ind w:left="2160" w:hanging="720"/>
        <w:jc w:val="both"/>
        <w:rPr>
          <w:rFonts w:ascii="Arial" w:hAnsi="Arial" w:cs="Arial"/>
          <w:sz w:val="22"/>
          <w:szCs w:val="22"/>
        </w:rPr>
      </w:pPr>
      <w:r w:rsidRPr="00823423">
        <w:rPr>
          <w:rFonts w:ascii="Arial" w:hAnsi="Arial" w:cs="Arial"/>
          <w:sz w:val="22"/>
          <w:szCs w:val="22"/>
        </w:rPr>
        <w:t>6.5.7.1</w:t>
      </w:r>
      <w:r w:rsidR="000668F9" w:rsidRPr="00823423">
        <w:rPr>
          <w:rFonts w:ascii="Arial" w:hAnsi="Arial" w:cs="Arial"/>
          <w:sz w:val="22"/>
          <w:szCs w:val="22"/>
        </w:rPr>
        <w:t xml:space="preserve"> </w:t>
      </w:r>
      <w:proofErr w:type="gramStart"/>
      <w:r w:rsidR="00604251" w:rsidRPr="00823423">
        <w:rPr>
          <w:rFonts w:ascii="Arial" w:hAnsi="Arial" w:cs="Arial"/>
          <w:sz w:val="22"/>
          <w:szCs w:val="22"/>
        </w:rPr>
        <w:t>For</w:t>
      </w:r>
      <w:proofErr w:type="gramEnd"/>
      <w:r w:rsidR="000668F9" w:rsidRPr="00823423">
        <w:rPr>
          <w:rFonts w:ascii="Arial" w:hAnsi="Arial" w:cs="Arial"/>
          <w:sz w:val="22"/>
          <w:szCs w:val="22"/>
        </w:rPr>
        <w:t xml:space="preserve"> example in the table below Supplier 3 has submitted the </w:t>
      </w:r>
      <w:r w:rsidR="00A04D5E" w:rsidRPr="00823423">
        <w:rPr>
          <w:rFonts w:ascii="Arial" w:hAnsi="Arial" w:cs="Arial"/>
          <w:sz w:val="22"/>
          <w:szCs w:val="22"/>
        </w:rPr>
        <w:t>lowest</w:t>
      </w:r>
      <w:r w:rsidR="000668F9" w:rsidRPr="00823423">
        <w:rPr>
          <w:rFonts w:ascii="Arial" w:hAnsi="Arial" w:cs="Arial"/>
          <w:sz w:val="22"/>
          <w:szCs w:val="22"/>
        </w:rPr>
        <w:t xml:space="preserve"> </w:t>
      </w:r>
      <w:r w:rsidR="00A04D5E" w:rsidRPr="00823423">
        <w:rPr>
          <w:rFonts w:ascii="Arial" w:hAnsi="Arial" w:cs="Arial"/>
          <w:sz w:val="22"/>
          <w:szCs w:val="22"/>
        </w:rPr>
        <w:t xml:space="preserve">cost </w:t>
      </w:r>
      <w:r w:rsidR="000668F9" w:rsidRPr="00823423">
        <w:rPr>
          <w:rFonts w:ascii="Arial" w:hAnsi="Arial" w:cs="Arial"/>
          <w:sz w:val="22"/>
          <w:szCs w:val="22"/>
        </w:rPr>
        <w:t>therefore receives maximum points</w:t>
      </w:r>
      <w:r w:rsidRPr="00823423">
        <w:rPr>
          <w:rFonts w:ascii="Arial" w:hAnsi="Arial" w:cs="Arial"/>
          <w:sz w:val="22"/>
          <w:szCs w:val="22"/>
        </w:rPr>
        <w:t>.</w:t>
      </w:r>
      <w:r w:rsidR="00604251" w:rsidRPr="00823423">
        <w:rPr>
          <w:rFonts w:ascii="Arial" w:hAnsi="Arial" w:cs="Arial"/>
          <w:sz w:val="22"/>
          <w:szCs w:val="22"/>
        </w:rPr>
        <w:t xml:space="preserve"> Supplier 1 has submitted a price 25% higher and therefore receives a score 25% lower.</w:t>
      </w:r>
    </w:p>
    <w:p w:rsidR="000668F9" w:rsidRPr="00823423" w:rsidRDefault="000668F9" w:rsidP="00B47F2A">
      <w:pPr>
        <w:ind w:left="1440" w:hanging="720"/>
        <w:jc w:val="both"/>
        <w:rPr>
          <w:rFonts w:ascii="Arial" w:hAnsi="Arial" w:cs="Arial"/>
          <w:sz w:val="22"/>
          <w:szCs w:val="22"/>
        </w:rPr>
      </w:pPr>
    </w:p>
    <w:tbl>
      <w:tblPr>
        <w:tblW w:w="3985" w:type="dxa"/>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852"/>
        <w:gridCol w:w="997"/>
      </w:tblGrid>
      <w:tr w:rsidR="00DB6E45" w:rsidRPr="00823423" w:rsidTr="00DB6E45">
        <w:trPr>
          <w:jc w:val="center"/>
        </w:trPr>
        <w:tc>
          <w:tcPr>
            <w:tcW w:w="1136" w:type="dxa"/>
            <w:shd w:val="clear" w:color="auto" w:fill="00B050"/>
          </w:tcPr>
          <w:p w:rsidR="00DB6E45" w:rsidRPr="00823423" w:rsidRDefault="00DB6E45" w:rsidP="00DB6E45">
            <w:pPr>
              <w:tabs>
                <w:tab w:val="left" w:pos="-720"/>
              </w:tabs>
              <w:suppressAutoHyphens/>
              <w:spacing w:line="360" w:lineRule="auto"/>
              <w:jc w:val="both"/>
              <w:rPr>
                <w:rFonts w:ascii="Arial" w:hAnsi="Arial" w:cs="Arial"/>
                <w:b/>
                <w:bCs/>
                <w:sz w:val="22"/>
                <w:szCs w:val="22"/>
              </w:rPr>
            </w:pPr>
            <w:r w:rsidRPr="00823423">
              <w:rPr>
                <w:rFonts w:ascii="Arial" w:hAnsi="Arial" w:cs="Arial"/>
                <w:b/>
                <w:bCs/>
                <w:sz w:val="22"/>
                <w:szCs w:val="22"/>
              </w:rPr>
              <w:t>Supplier</w:t>
            </w:r>
          </w:p>
        </w:tc>
        <w:tc>
          <w:tcPr>
            <w:tcW w:w="1852" w:type="dxa"/>
            <w:shd w:val="clear" w:color="auto" w:fill="00B050"/>
          </w:tcPr>
          <w:p w:rsidR="00DB6E45" w:rsidRPr="00823423" w:rsidRDefault="00DB6E45" w:rsidP="00DB6E45">
            <w:pPr>
              <w:tabs>
                <w:tab w:val="left" w:pos="-720"/>
              </w:tabs>
              <w:suppressAutoHyphens/>
              <w:spacing w:line="360" w:lineRule="auto"/>
              <w:jc w:val="both"/>
              <w:rPr>
                <w:rFonts w:ascii="Arial" w:hAnsi="Arial" w:cs="Arial"/>
                <w:b/>
                <w:bCs/>
                <w:sz w:val="22"/>
                <w:szCs w:val="22"/>
              </w:rPr>
            </w:pPr>
            <w:r w:rsidRPr="00823423">
              <w:rPr>
                <w:rFonts w:ascii="Arial" w:hAnsi="Arial" w:cs="Arial"/>
                <w:b/>
                <w:bCs/>
                <w:sz w:val="22"/>
                <w:szCs w:val="22"/>
              </w:rPr>
              <w:t>Price</w:t>
            </w:r>
          </w:p>
        </w:tc>
        <w:tc>
          <w:tcPr>
            <w:tcW w:w="997" w:type="dxa"/>
            <w:shd w:val="clear" w:color="auto" w:fill="00B050"/>
          </w:tcPr>
          <w:p w:rsidR="00DB6E45" w:rsidRPr="00823423" w:rsidRDefault="00DB6E45" w:rsidP="00DB6E45">
            <w:pPr>
              <w:tabs>
                <w:tab w:val="left" w:pos="-720"/>
              </w:tabs>
              <w:suppressAutoHyphens/>
              <w:spacing w:line="360" w:lineRule="auto"/>
              <w:jc w:val="both"/>
              <w:rPr>
                <w:rFonts w:ascii="Arial" w:hAnsi="Arial" w:cs="Arial"/>
                <w:b/>
                <w:bCs/>
                <w:sz w:val="22"/>
                <w:szCs w:val="22"/>
              </w:rPr>
            </w:pPr>
            <w:r w:rsidRPr="00823423">
              <w:rPr>
                <w:rFonts w:ascii="Arial" w:hAnsi="Arial" w:cs="Arial"/>
                <w:b/>
                <w:bCs/>
                <w:sz w:val="22"/>
                <w:szCs w:val="22"/>
              </w:rPr>
              <w:t>%</w:t>
            </w:r>
          </w:p>
        </w:tc>
      </w:tr>
      <w:tr w:rsidR="00DB6E45" w:rsidRPr="00823423" w:rsidTr="00DB6E45">
        <w:trPr>
          <w:jc w:val="center"/>
        </w:trPr>
        <w:tc>
          <w:tcPr>
            <w:tcW w:w="1136" w:type="dxa"/>
            <w:shd w:val="clear" w:color="auto" w:fill="auto"/>
          </w:tcPr>
          <w:p w:rsidR="00DB6E45" w:rsidRPr="00823423" w:rsidRDefault="00DB6E45" w:rsidP="00DB6E45">
            <w:pPr>
              <w:tabs>
                <w:tab w:val="left" w:pos="-720"/>
              </w:tabs>
              <w:suppressAutoHyphens/>
              <w:jc w:val="both"/>
              <w:rPr>
                <w:rFonts w:ascii="Arial" w:hAnsi="Arial" w:cs="Arial"/>
                <w:b/>
                <w:bCs/>
                <w:sz w:val="22"/>
                <w:szCs w:val="22"/>
              </w:rPr>
            </w:pPr>
            <w:r w:rsidRPr="00823423">
              <w:rPr>
                <w:rFonts w:ascii="Arial" w:hAnsi="Arial" w:cs="Arial"/>
                <w:b/>
                <w:bCs/>
                <w:sz w:val="22"/>
                <w:szCs w:val="22"/>
              </w:rPr>
              <w:t>1</w:t>
            </w:r>
          </w:p>
        </w:tc>
        <w:tc>
          <w:tcPr>
            <w:tcW w:w="1852" w:type="dxa"/>
            <w:shd w:val="clear" w:color="auto" w:fill="auto"/>
          </w:tcPr>
          <w:p w:rsidR="00DB6E45" w:rsidRPr="00823423" w:rsidRDefault="00DB6E45" w:rsidP="00DB6E45">
            <w:pPr>
              <w:tabs>
                <w:tab w:val="left" w:pos="-720"/>
              </w:tabs>
              <w:suppressAutoHyphens/>
              <w:jc w:val="both"/>
              <w:rPr>
                <w:rFonts w:ascii="Arial" w:hAnsi="Arial" w:cs="Arial"/>
                <w:b/>
                <w:bCs/>
                <w:sz w:val="22"/>
                <w:szCs w:val="22"/>
              </w:rPr>
            </w:pPr>
            <w:r w:rsidRPr="00823423">
              <w:rPr>
                <w:rFonts w:ascii="Arial" w:hAnsi="Arial" w:cs="Arial"/>
                <w:b/>
                <w:bCs/>
                <w:sz w:val="22"/>
                <w:szCs w:val="22"/>
              </w:rPr>
              <w:t>£125,000</w:t>
            </w:r>
          </w:p>
        </w:tc>
        <w:tc>
          <w:tcPr>
            <w:tcW w:w="997" w:type="dxa"/>
            <w:shd w:val="clear" w:color="auto" w:fill="auto"/>
          </w:tcPr>
          <w:p w:rsidR="00DB6E45" w:rsidRPr="00823423" w:rsidRDefault="00331D56" w:rsidP="00331D56">
            <w:pPr>
              <w:tabs>
                <w:tab w:val="left" w:pos="-720"/>
              </w:tabs>
              <w:suppressAutoHyphens/>
              <w:rPr>
                <w:rFonts w:ascii="Arial" w:hAnsi="Arial" w:cs="Arial"/>
                <w:b/>
                <w:bCs/>
                <w:sz w:val="22"/>
                <w:szCs w:val="22"/>
              </w:rPr>
            </w:pPr>
            <w:r w:rsidRPr="00823423">
              <w:rPr>
                <w:rFonts w:ascii="Arial" w:hAnsi="Arial" w:cs="Arial"/>
                <w:b/>
                <w:bCs/>
                <w:sz w:val="22"/>
                <w:szCs w:val="22"/>
              </w:rPr>
              <w:t>15</w:t>
            </w:r>
          </w:p>
        </w:tc>
      </w:tr>
      <w:tr w:rsidR="00DB6E45" w:rsidRPr="00823423" w:rsidTr="00DB6E45">
        <w:trPr>
          <w:jc w:val="center"/>
        </w:trPr>
        <w:tc>
          <w:tcPr>
            <w:tcW w:w="1136" w:type="dxa"/>
            <w:shd w:val="clear" w:color="auto" w:fill="auto"/>
          </w:tcPr>
          <w:p w:rsidR="00DB6E45" w:rsidRPr="00823423" w:rsidRDefault="00DB6E45" w:rsidP="00DB6E45">
            <w:pPr>
              <w:tabs>
                <w:tab w:val="left" w:pos="-720"/>
              </w:tabs>
              <w:suppressAutoHyphens/>
              <w:jc w:val="both"/>
              <w:rPr>
                <w:rFonts w:ascii="Arial" w:hAnsi="Arial" w:cs="Arial"/>
                <w:b/>
                <w:bCs/>
                <w:sz w:val="22"/>
                <w:szCs w:val="22"/>
              </w:rPr>
            </w:pPr>
            <w:r w:rsidRPr="00823423">
              <w:rPr>
                <w:rFonts w:ascii="Arial" w:hAnsi="Arial" w:cs="Arial"/>
                <w:b/>
                <w:bCs/>
                <w:sz w:val="22"/>
                <w:szCs w:val="22"/>
              </w:rPr>
              <w:t>2</w:t>
            </w:r>
          </w:p>
        </w:tc>
        <w:tc>
          <w:tcPr>
            <w:tcW w:w="1852" w:type="dxa"/>
            <w:shd w:val="clear" w:color="auto" w:fill="auto"/>
          </w:tcPr>
          <w:p w:rsidR="00DB6E45" w:rsidRPr="00823423" w:rsidRDefault="00DB6E45" w:rsidP="00DB6E45">
            <w:pPr>
              <w:tabs>
                <w:tab w:val="left" w:pos="-720"/>
              </w:tabs>
              <w:suppressAutoHyphens/>
              <w:jc w:val="both"/>
              <w:rPr>
                <w:rFonts w:ascii="Arial" w:hAnsi="Arial" w:cs="Arial"/>
                <w:b/>
                <w:bCs/>
                <w:sz w:val="22"/>
                <w:szCs w:val="22"/>
              </w:rPr>
            </w:pPr>
            <w:r w:rsidRPr="00823423">
              <w:rPr>
                <w:rFonts w:ascii="Arial" w:hAnsi="Arial" w:cs="Arial"/>
                <w:b/>
                <w:bCs/>
                <w:sz w:val="22"/>
                <w:szCs w:val="22"/>
              </w:rPr>
              <w:t>£185,000</w:t>
            </w:r>
          </w:p>
        </w:tc>
        <w:tc>
          <w:tcPr>
            <w:tcW w:w="997" w:type="dxa"/>
            <w:shd w:val="clear" w:color="auto" w:fill="auto"/>
          </w:tcPr>
          <w:p w:rsidR="00DB6E45" w:rsidRPr="00823423" w:rsidRDefault="00331D56" w:rsidP="00331D56">
            <w:pPr>
              <w:tabs>
                <w:tab w:val="left" w:pos="-720"/>
              </w:tabs>
              <w:suppressAutoHyphens/>
              <w:rPr>
                <w:rFonts w:ascii="Arial" w:hAnsi="Arial" w:cs="Arial"/>
                <w:b/>
                <w:bCs/>
                <w:sz w:val="22"/>
                <w:szCs w:val="22"/>
              </w:rPr>
            </w:pPr>
            <w:r w:rsidRPr="00823423">
              <w:rPr>
                <w:rFonts w:ascii="Arial" w:hAnsi="Arial" w:cs="Arial"/>
                <w:b/>
                <w:bCs/>
                <w:sz w:val="22"/>
                <w:szCs w:val="22"/>
              </w:rPr>
              <w:t>3</w:t>
            </w:r>
          </w:p>
        </w:tc>
      </w:tr>
      <w:tr w:rsidR="00DB6E45" w:rsidRPr="00823423" w:rsidTr="00DB6E45">
        <w:trPr>
          <w:jc w:val="center"/>
        </w:trPr>
        <w:tc>
          <w:tcPr>
            <w:tcW w:w="1136" w:type="dxa"/>
            <w:shd w:val="clear" w:color="auto" w:fill="auto"/>
          </w:tcPr>
          <w:p w:rsidR="00DB6E45" w:rsidRPr="00823423" w:rsidRDefault="00DB6E45" w:rsidP="00DB6E45">
            <w:pPr>
              <w:tabs>
                <w:tab w:val="left" w:pos="-720"/>
              </w:tabs>
              <w:suppressAutoHyphens/>
              <w:jc w:val="both"/>
              <w:rPr>
                <w:rFonts w:ascii="Arial" w:hAnsi="Arial" w:cs="Arial"/>
                <w:b/>
                <w:bCs/>
                <w:sz w:val="22"/>
                <w:szCs w:val="22"/>
              </w:rPr>
            </w:pPr>
            <w:r w:rsidRPr="00823423">
              <w:rPr>
                <w:rFonts w:ascii="Arial" w:hAnsi="Arial" w:cs="Arial"/>
                <w:b/>
                <w:bCs/>
                <w:sz w:val="22"/>
                <w:szCs w:val="22"/>
              </w:rPr>
              <w:t>3</w:t>
            </w:r>
          </w:p>
        </w:tc>
        <w:tc>
          <w:tcPr>
            <w:tcW w:w="1852" w:type="dxa"/>
            <w:shd w:val="clear" w:color="auto" w:fill="auto"/>
          </w:tcPr>
          <w:p w:rsidR="00DB6E45" w:rsidRPr="00823423" w:rsidRDefault="00DB6E45" w:rsidP="00DB6E45">
            <w:pPr>
              <w:tabs>
                <w:tab w:val="left" w:pos="-720"/>
              </w:tabs>
              <w:suppressAutoHyphens/>
              <w:jc w:val="both"/>
              <w:rPr>
                <w:rFonts w:ascii="Arial" w:hAnsi="Arial" w:cs="Arial"/>
                <w:b/>
                <w:bCs/>
                <w:sz w:val="22"/>
                <w:szCs w:val="22"/>
              </w:rPr>
            </w:pPr>
            <w:r w:rsidRPr="00823423">
              <w:rPr>
                <w:rFonts w:ascii="Arial" w:hAnsi="Arial" w:cs="Arial"/>
                <w:b/>
                <w:bCs/>
                <w:sz w:val="22"/>
                <w:szCs w:val="22"/>
              </w:rPr>
              <w:t>£100,000</w:t>
            </w:r>
          </w:p>
        </w:tc>
        <w:tc>
          <w:tcPr>
            <w:tcW w:w="997" w:type="dxa"/>
            <w:shd w:val="clear" w:color="auto" w:fill="auto"/>
          </w:tcPr>
          <w:p w:rsidR="00DB6E45" w:rsidRPr="00823423" w:rsidRDefault="00604251" w:rsidP="00331D56">
            <w:pPr>
              <w:tabs>
                <w:tab w:val="left" w:pos="-720"/>
              </w:tabs>
              <w:suppressAutoHyphens/>
              <w:rPr>
                <w:rFonts w:ascii="Arial" w:hAnsi="Arial" w:cs="Arial"/>
                <w:b/>
                <w:bCs/>
                <w:sz w:val="22"/>
                <w:szCs w:val="22"/>
              </w:rPr>
            </w:pPr>
            <w:r w:rsidRPr="00823423">
              <w:rPr>
                <w:rFonts w:ascii="Arial" w:hAnsi="Arial" w:cs="Arial"/>
                <w:b/>
                <w:bCs/>
                <w:sz w:val="22"/>
                <w:szCs w:val="22"/>
              </w:rPr>
              <w:t>2</w:t>
            </w:r>
            <w:r w:rsidR="00DB6E45" w:rsidRPr="00823423">
              <w:rPr>
                <w:rFonts w:ascii="Arial" w:hAnsi="Arial" w:cs="Arial"/>
                <w:b/>
                <w:bCs/>
                <w:sz w:val="22"/>
                <w:szCs w:val="22"/>
              </w:rPr>
              <w:t>0</w:t>
            </w:r>
          </w:p>
        </w:tc>
      </w:tr>
      <w:tr w:rsidR="00DB6E45" w:rsidRPr="00823423" w:rsidTr="00DB6E45">
        <w:trPr>
          <w:jc w:val="center"/>
        </w:trPr>
        <w:tc>
          <w:tcPr>
            <w:tcW w:w="1136" w:type="dxa"/>
            <w:shd w:val="clear" w:color="auto" w:fill="auto"/>
          </w:tcPr>
          <w:p w:rsidR="00DB6E45" w:rsidRPr="00823423" w:rsidRDefault="00DB6E45" w:rsidP="00DB6E45">
            <w:pPr>
              <w:tabs>
                <w:tab w:val="left" w:pos="-720"/>
              </w:tabs>
              <w:suppressAutoHyphens/>
              <w:jc w:val="both"/>
              <w:rPr>
                <w:rFonts w:ascii="Arial" w:hAnsi="Arial" w:cs="Arial"/>
                <w:b/>
                <w:bCs/>
                <w:sz w:val="22"/>
                <w:szCs w:val="22"/>
              </w:rPr>
            </w:pPr>
            <w:r w:rsidRPr="00823423">
              <w:rPr>
                <w:rFonts w:ascii="Arial" w:hAnsi="Arial" w:cs="Arial"/>
                <w:b/>
                <w:bCs/>
                <w:sz w:val="22"/>
                <w:szCs w:val="22"/>
              </w:rPr>
              <w:t>4</w:t>
            </w:r>
          </w:p>
        </w:tc>
        <w:tc>
          <w:tcPr>
            <w:tcW w:w="1852" w:type="dxa"/>
            <w:shd w:val="clear" w:color="auto" w:fill="auto"/>
          </w:tcPr>
          <w:p w:rsidR="00DB6E45" w:rsidRPr="00823423" w:rsidRDefault="00DB6E45" w:rsidP="00DB6E45">
            <w:pPr>
              <w:tabs>
                <w:tab w:val="left" w:pos="-720"/>
              </w:tabs>
              <w:suppressAutoHyphens/>
              <w:jc w:val="both"/>
              <w:rPr>
                <w:rFonts w:ascii="Arial" w:hAnsi="Arial" w:cs="Arial"/>
                <w:b/>
                <w:bCs/>
                <w:sz w:val="22"/>
                <w:szCs w:val="22"/>
              </w:rPr>
            </w:pPr>
            <w:r w:rsidRPr="00823423">
              <w:rPr>
                <w:rFonts w:ascii="Arial" w:hAnsi="Arial" w:cs="Arial"/>
                <w:b/>
                <w:bCs/>
                <w:sz w:val="22"/>
                <w:szCs w:val="22"/>
              </w:rPr>
              <w:t>£150,000</w:t>
            </w:r>
          </w:p>
        </w:tc>
        <w:tc>
          <w:tcPr>
            <w:tcW w:w="997" w:type="dxa"/>
            <w:shd w:val="clear" w:color="auto" w:fill="auto"/>
          </w:tcPr>
          <w:p w:rsidR="00DB6E45" w:rsidRPr="00823423" w:rsidRDefault="00DB6E45" w:rsidP="00331D56">
            <w:pPr>
              <w:tabs>
                <w:tab w:val="left" w:pos="-720"/>
              </w:tabs>
              <w:suppressAutoHyphens/>
              <w:rPr>
                <w:rFonts w:ascii="Arial" w:hAnsi="Arial" w:cs="Arial"/>
                <w:b/>
                <w:bCs/>
                <w:sz w:val="22"/>
                <w:szCs w:val="22"/>
              </w:rPr>
            </w:pPr>
            <w:r w:rsidRPr="00823423">
              <w:rPr>
                <w:rFonts w:ascii="Arial" w:hAnsi="Arial" w:cs="Arial"/>
                <w:b/>
                <w:bCs/>
                <w:sz w:val="22"/>
                <w:szCs w:val="22"/>
              </w:rPr>
              <w:t>1</w:t>
            </w:r>
            <w:r w:rsidR="00331D56" w:rsidRPr="00823423">
              <w:rPr>
                <w:rFonts w:ascii="Arial" w:hAnsi="Arial" w:cs="Arial"/>
                <w:b/>
                <w:bCs/>
                <w:sz w:val="22"/>
                <w:szCs w:val="22"/>
              </w:rPr>
              <w:t>0</w:t>
            </w:r>
          </w:p>
        </w:tc>
      </w:tr>
      <w:tr w:rsidR="00DB6E45" w:rsidRPr="000B5F2D" w:rsidTr="00DB6E45">
        <w:trPr>
          <w:jc w:val="center"/>
        </w:trPr>
        <w:tc>
          <w:tcPr>
            <w:tcW w:w="1136" w:type="dxa"/>
            <w:shd w:val="clear" w:color="auto" w:fill="auto"/>
          </w:tcPr>
          <w:p w:rsidR="00DB6E45" w:rsidRPr="00823423" w:rsidRDefault="00DB6E45" w:rsidP="00DB6E45">
            <w:pPr>
              <w:tabs>
                <w:tab w:val="left" w:pos="-720"/>
              </w:tabs>
              <w:suppressAutoHyphens/>
              <w:jc w:val="both"/>
              <w:rPr>
                <w:rFonts w:ascii="Arial" w:hAnsi="Arial" w:cs="Arial"/>
                <w:b/>
                <w:bCs/>
                <w:sz w:val="22"/>
                <w:szCs w:val="22"/>
              </w:rPr>
            </w:pPr>
            <w:r w:rsidRPr="00823423">
              <w:rPr>
                <w:rFonts w:ascii="Arial" w:hAnsi="Arial" w:cs="Arial"/>
                <w:b/>
                <w:bCs/>
                <w:sz w:val="22"/>
                <w:szCs w:val="22"/>
              </w:rPr>
              <w:t>5</w:t>
            </w:r>
          </w:p>
        </w:tc>
        <w:tc>
          <w:tcPr>
            <w:tcW w:w="1852" w:type="dxa"/>
            <w:shd w:val="clear" w:color="auto" w:fill="auto"/>
          </w:tcPr>
          <w:p w:rsidR="00DB6E45" w:rsidRPr="00823423" w:rsidRDefault="00DB6E45" w:rsidP="00DB6E45">
            <w:pPr>
              <w:tabs>
                <w:tab w:val="left" w:pos="-720"/>
              </w:tabs>
              <w:suppressAutoHyphens/>
              <w:jc w:val="both"/>
              <w:rPr>
                <w:rFonts w:ascii="Arial" w:hAnsi="Arial" w:cs="Arial"/>
                <w:b/>
                <w:bCs/>
                <w:sz w:val="22"/>
                <w:szCs w:val="22"/>
              </w:rPr>
            </w:pPr>
            <w:r w:rsidRPr="00823423">
              <w:rPr>
                <w:rFonts w:ascii="Arial" w:hAnsi="Arial" w:cs="Arial"/>
                <w:b/>
                <w:bCs/>
                <w:sz w:val="22"/>
                <w:szCs w:val="22"/>
              </w:rPr>
              <w:t>£225,000</w:t>
            </w:r>
          </w:p>
        </w:tc>
        <w:tc>
          <w:tcPr>
            <w:tcW w:w="997" w:type="dxa"/>
            <w:shd w:val="clear" w:color="auto" w:fill="auto"/>
          </w:tcPr>
          <w:p w:rsidR="00DB6E45" w:rsidRPr="00823423" w:rsidRDefault="00DB6E45" w:rsidP="00331D56">
            <w:pPr>
              <w:tabs>
                <w:tab w:val="left" w:pos="-720"/>
              </w:tabs>
              <w:suppressAutoHyphens/>
              <w:rPr>
                <w:rFonts w:ascii="Arial" w:hAnsi="Arial" w:cs="Arial"/>
                <w:b/>
                <w:bCs/>
                <w:sz w:val="22"/>
                <w:szCs w:val="22"/>
              </w:rPr>
            </w:pPr>
            <w:r w:rsidRPr="00823423">
              <w:rPr>
                <w:rFonts w:ascii="Arial" w:hAnsi="Arial" w:cs="Arial"/>
                <w:b/>
                <w:bCs/>
                <w:sz w:val="22"/>
                <w:szCs w:val="22"/>
              </w:rPr>
              <w:t>0 *</w:t>
            </w:r>
          </w:p>
        </w:tc>
      </w:tr>
    </w:tbl>
    <w:p w:rsidR="000668F9" w:rsidRPr="000B5F2D" w:rsidRDefault="000668F9" w:rsidP="00B47F2A">
      <w:pPr>
        <w:ind w:left="1440" w:hanging="720"/>
        <w:jc w:val="both"/>
        <w:rPr>
          <w:rFonts w:ascii="Arial" w:hAnsi="Arial" w:cs="Arial"/>
          <w:sz w:val="22"/>
          <w:szCs w:val="22"/>
          <w:highlight w:val="yellow"/>
        </w:rPr>
      </w:pPr>
    </w:p>
    <w:p w:rsidR="00134932" w:rsidRPr="008B7F43" w:rsidRDefault="000668F9" w:rsidP="0000082B">
      <w:pPr>
        <w:ind w:left="2160"/>
        <w:jc w:val="both"/>
        <w:rPr>
          <w:rFonts w:ascii="Arial" w:hAnsi="Arial" w:cs="Arial"/>
          <w:b/>
          <w:i/>
          <w:sz w:val="22"/>
          <w:szCs w:val="22"/>
        </w:rPr>
      </w:pPr>
      <w:r w:rsidRPr="008B7F43">
        <w:rPr>
          <w:rFonts w:ascii="Arial" w:hAnsi="Arial" w:cs="Arial"/>
          <w:sz w:val="22"/>
          <w:szCs w:val="22"/>
        </w:rPr>
        <w:t xml:space="preserve">*If a bid is </w:t>
      </w:r>
      <w:r w:rsidR="00331D56" w:rsidRPr="008B7F43">
        <w:rPr>
          <w:rFonts w:ascii="Arial" w:hAnsi="Arial" w:cs="Arial"/>
          <w:sz w:val="22"/>
          <w:szCs w:val="22"/>
        </w:rPr>
        <w:t xml:space="preserve">more than twice the amount of the lowest price the equation will produce a negative number, in this case the bids score 0 points.   </w:t>
      </w:r>
      <w:r w:rsidRPr="008B7F43">
        <w:rPr>
          <w:rFonts w:ascii="Arial" w:hAnsi="Arial" w:cs="Arial"/>
          <w:sz w:val="22"/>
          <w:szCs w:val="22"/>
        </w:rPr>
        <w:t xml:space="preserve">  </w:t>
      </w:r>
      <w:r w:rsidRPr="008B7F43">
        <w:rPr>
          <w:rFonts w:ascii="Arial" w:hAnsi="Arial" w:cs="Arial"/>
          <w:b/>
          <w:i/>
          <w:sz w:val="22"/>
          <w:szCs w:val="22"/>
        </w:rPr>
        <w:t xml:space="preserve">Please note the figures used in the above table are purely for example purposes only and are not a reflection of anticipated tender </w:t>
      </w:r>
      <w:r w:rsidR="0000082B" w:rsidRPr="008B7F43">
        <w:rPr>
          <w:rFonts w:ascii="Arial" w:hAnsi="Arial" w:cs="Arial"/>
          <w:b/>
          <w:i/>
          <w:sz w:val="22"/>
          <w:szCs w:val="22"/>
        </w:rPr>
        <w:t>submissions.</w:t>
      </w:r>
    </w:p>
    <w:p w:rsidR="008B7F43" w:rsidRDefault="008B7F43">
      <w:pPr>
        <w:rPr>
          <w:rFonts w:ascii="Arial" w:hAnsi="Arial" w:cs="Arial"/>
          <w:b/>
          <w:i/>
          <w:sz w:val="22"/>
          <w:szCs w:val="22"/>
          <w:highlight w:val="yellow"/>
        </w:rPr>
      </w:pPr>
      <w:r>
        <w:rPr>
          <w:rFonts w:ascii="Arial" w:hAnsi="Arial" w:cs="Arial"/>
          <w:b/>
          <w:i/>
          <w:sz w:val="22"/>
          <w:szCs w:val="22"/>
          <w:highlight w:val="yellow"/>
        </w:rPr>
        <w:br w:type="page"/>
      </w:r>
    </w:p>
    <w:p w:rsidR="00134932" w:rsidRDefault="00134932">
      <w:pPr>
        <w:rPr>
          <w:rFonts w:ascii="Arial" w:hAnsi="Arial" w:cs="Arial"/>
          <w:b/>
          <w:i/>
          <w:sz w:val="22"/>
          <w:szCs w:val="22"/>
          <w:highlight w:val="yellow"/>
        </w:rPr>
      </w:pPr>
    </w:p>
    <w:p w:rsidR="000668F9" w:rsidRPr="000B5F2D" w:rsidRDefault="000668F9" w:rsidP="0000082B">
      <w:pPr>
        <w:ind w:left="2160"/>
        <w:jc w:val="both"/>
        <w:rPr>
          <w:rFonts w:ascii="Arial" w:hAnsi="Arial" w:cs="Arial"/>
          <w:b/>
          <w:i/>
          <w:sz w:val="22"/>
          <w:szCs w:val="22"/>
          <w:highlight w:val="yellow"/>
        </w:rPr>
      </w:pPr>
    </w:p>
    <w:p w:rsidR="00077C2A" w:rsidRPr="000B5F2D" w:rsidRDefault="00077C2A" w:rsidP="00A96CF1">
      <w:pPr>
        <w:jc w:val="both"/>
        <w:rPr>
          <w:rFonts w:ascii="Arial" w:hAnsi="Arial" w:cs="Arial"/>
          <w:sz w:val="22"/>
          <w:szCs w:val="22"/>
          <w:highlight w:val="yellow"/>
        </w:rPr>
      </w:pPr>
    </w:p>
    <w:p w:rsidR="00CC645F" w:rsidRPr="00CE1C7D" w:rsidRDefault="00CE1C7D" w:rsidP="00CE1C7D">
      <w:pPr>
        <w:ind w:left="1440" w:hanging="720"/>
        <w:jc w:val="both"/>
        <w:rPr>
          <w:rFonts w:ascii="Arial" w:hAnsi="Arial" w:cs="Arial"/>
          <w:sz w:val="22"/>
          <w:szCs w:val="22"/>
        </w:rPr>
      </w:pPr>
      <w:r w:rsidRPr="000B5F2D">
        <w:rPr>
          <w:rFonts w:ascii="Arial" w:hAnsi="Arial" w:cs="Arial"/>
          <w:sz w:val="22"/>
          <w:szCs w:val="22"/>
          <w:highlight w:val="yellow"/>
        </w:rPr>
        <w:t>6.5.8</w:t>
      </w:r>
      <w:r w:rsidRPr="000B5F2D">
        <w:rPr>
          <w:rFonts w:ascii="Arial" w:hAnsi="Arial" w:cs="Arial"/>
          <w:sz w:val="22"/>
          <w:szCs w:val="22"/>
          <w:highlight w:val="yellow"/>
        </w:rPr>
        <w:tab/>
        <w:t xml:space="preserve">Further detailed explanation can be found at </w:t>
      </w:r>
      <w:r w:rsidR="005115BF" w:rsidRPr="000B5F2D">
        <w:rPr>
          <w:rFonts w:ascii="Arial" w:hAnsi="Arial" w:cs="Arial"/>
          <w:sz w:val="22"/>
          <w:szCs w:val="22"/>
          <w:highlight w:val="yellow"/>
        </w:rPr>
        <w:t>Document 2 Section 6a</w:t>
      </w:r>
      <w:r w:rsidR="005115BF">
        <w:rPr>
          <w:rFonts w:ascii="Arial" w:hAnsi="Arial" w:cs="Arial"/>
          <w:sz w:val="22"/>
          <w:szCs w:val="22"/>
        </w:rPr>
        <w:t xml:space="preserve"> </w:t>
      </w:r>
    </w:p>
    <w:p w:rsidR="00CC645F" w:rsidRDefault="00456A61" w:rsidP="00F063C5">
      <w:pPr>
        <w:jc w:val="both"/>
        <w:rPr>
          <w:rFonts w:ascii="Arial" w:hAnsi="Arial" w:cs="Arial"/>
          <w:b/>
          <w:i/>
          <w:color w:val="000000"/>
          <w:sz w:val="22"/>
          <w:szCs w:val="22"/>
        </w:rPr>
      </w:pPr>
      <w:r>
        <w:rPr>
          <w:rFonts w:ascii="Arial" w:hAnsi="Arial" w:cs="Arial"/>
          <w:b/>
          <w:noProof/>
          <w:sz w:val="22"/>
          <w:szCs w:val="22"/>
          <w:lang w:eastAsia="en-GB"/>
        </w:rPr>
        <mc:AlternateContent>
          <mc:Choice Requires="wps">
            <w:drawing>
              <wp:anchor distT="0" distB="0" distL="114300" distR="114300" simplePos="0" relativeHeight="251655680" behindDoc="0" locked="0" layoutInCell="1" allowOverlap="1" wp14:anchorId="7F183D35" wp14:editId="5FF11C41">
                <wp:simplePos x="0" y="0"/>
                <wp:positionH relativeFrom="column">
                  <wp:posOffset>226695</wp:posOffset>
                </wp:positionH>
                <wp:positionV relativeFrom="paragraph">
                  <wp:posOffset>-348615</wp:posOffset>
                </wp:positionV>
                <wp:extent cx="5486400" cy="532765"/>
                <wp:effectExtent l="0" t="0" r="19050" b="19685"/>
                <wp:wrapNone/>
                <wp:docPr id="13"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32765"/>
                        </a:xfrm>
                        <a:prstGeom prst="roundRect">
                          <a:avLst>
                            <a:gd name="adj" fmla="val 16667"/>
                          </a:avLst>
                        </a:prstGeom>
                        <a:solidFill>
                          <a:srgbClr val="00B050"/>
                        </a:solidFill>
                        <a:ln w="9525">
                          <a:solidFill>
                            <a:srgbClr val="92D050"/>
                          </a:solidFill>
                          <a:round/>
                          <a:headEnd/>
                          <a:tailEnd/>
                        </a:ln>
                      </wps:spPr>
                      <wps:txbx>
                        <w:txbxContent>
                          <w:p w:rsidR="00F8341F" w:rsidRDefault="00F8341F" w:rsidP="00743AF3">
                            <w:pPr>
                              <w:pStyle w:val="Heading1"/>
                              <w:jc w:val="center"/>
                              <w:rPr>
                                <w:rFonts w:ascii="Arial" w:hAnsi="Arial"/>
                                <w:b/>
                                <w:sz w:val="28"/>
                              </w:rPr>
                            </w:pPr>
                            <w:r>
                              <w:rPr>
                                <w:rFonts w:ascii="Arial" w:hAnsi="Arial"/>
                                <w:b/>
                                <w:sz w:val="28"/>
                              </w:rPr>
                              <w:t>SECTION 2 – INSTRUCTIONS TO SUPPLIERS AND CONDITIONS OF TENDER</w:t>
                            </w:r>
                          </w:p>
                          <w:p w:rsidR="00F8341F" w:rsidRPr="00F51551" w:rsidRDefault="00F8341F" w:rsidP="00743AF3">
                            <w:pPr>
                              <w:shd w:val="clear" w:color="auto" w:fill="00B050"/>
                              <w:jc w:val="center"/>
                              <w:rPr>
                                <w:rFonts w:ascii="Arial" w:hAnsi="Arial" w:cs="Arial"/>
                                <w:b/>
                                <w:sz w:val="28"/>
                                <w:szCs w:val="28"/>
                              </w:rPr>
                            </w:pPr>
                          </w:p>
                          <w:p w:rsidR="00F8341F" w:rsidRPr="00F51551" w:rsidRDefault="00F8341F" w:rsidP="00743AF3">
                            <w:pPr>
                              <w:shd w:val="clear" w:color="auto" w:fill="00B050"/>
                              <w:jc w:val="center"/>
                              <w:rPr>
                                <w:rFonts w:ascii="Arial" w:hAnsi="Arial" w:cs="Arial"/>
                                <w:b/>
                                <w:sz w:val="28"/>
                                <w:szCs w:val="28"/>
                              </w:rPr>
                            </w:pPr>
                          </w:p>
                          <w:p w:rsidR="00F8341F" w:rsidRPr="00F51551" w:rsidRDefault="00F8341F" w:rsidP="00743AF3">
                            <w:pPr>
                              <w:shd w:val="clear" w:color="auto" w:fill="00B050"/>
                              <w:jc w:val="center"/>
                              <w:rPr>
                                <w:rFonts w:ascii="Arial" w:hAnsi="Arial" w:cs="Arial"/>
                                <w:b/>
                                <w:sz w:val="28"/>
                                <w:szCs w:val="28"/>
                              </w:rPr>
                            </w:pPr>
                            <w:r w:rsidRPr="00F51551">
                              <w:rPr>
                                <w:rFonts w:ascii="Arial" w:hAnsi="Arial" w:cs="Arial"/>
                                <w:b/>
                                <w:sz w:val="28"/>
                                <w:szCs w:val="28"/>
                              </w:rPr>
                              <w:t xml:space="preserve">Home Based </w:t>
                            </w:r>
                            <w:proofErr w:type="spellStart"/>
                            <w:r w:rsidRPr="00F51551">
                              <w:rPr>
                                <w:rFonts w:ascii="Arial" w:hAnsi="Arial" w:cs="Arial"/>
                                <w:b/>
                                <w:sz w:val="28"/>
                                <w:szCs w:val="28"/>
                              </w:rPr>
                              <w:t>Reablement</w:t>
                            </w:r>
                            <w:proofErr w:type="spellEnd"/>
                            <w:r w:rsidRPr="00F51551">
                              <w:rPr>
                                <w:rFonts w:ascii="Arial" w:hAnsi="Arial" w:cs="Arial"/>
                                <w:b/>
                                <w:sz w:val="28"/>
                                <w:szCs w:val="28"/>
                              </w:rPr>
                              <w:t xml:space="preserve"> Service</w:t>
                            </w:r>
                          </w:p>
                          <w:p w:rsidR="00F8341F" w:rsidRPr="00F51551" w:rsidRDefault="00F8341F" w:rsidP="00743AF3">
                            <w:pPr>
                              <w:shd w:val="clear" w:color="auto" w:fill="00B050"/>
                              <w:jc w:val="center"/>
                              <w:rPr>
                                <w:rFonts w:ascii="Arial" w:hAnsi="Arial" w:cs="Arial"/>
                                <w:b/>
                                <w:sz w:val="28"/>
                                <w:szCs w:val="28"/>
                              </w:rPr>
                            </w:pPr>
                          </w:p>
                          <w:p w:rsidR="00F8341F" w:rsidRDefault="00F8341F" w:rsidP="00743AF3">
                            <w:pPr>
                              <w:shd w:val="clear" w:color="auto" w:fill="00B050"/>
                              <w:jc w:val="center"/>
                              <w:rPr>
                                <w:rFonts w:ascii="Arial" w:hAnsi="Arial" w:cs="Arial"/>
                                <w:b/>
                                <w:sz w:val="28"/>
                                <w:szCs w:val="28"/>
                              </w:rPr>
                            </w:pPr>
                          </w:p>
                          <w:p w:rsidR="00F8341F" w:rsidRDefault="00F8341F" w:rsidP="00743AF3">
                            <w:pPr>
                              <w:shd w:val="clear" w:color="auto" w:fill="00B050"/>
                              <w:rPr>
                                <w:rFonts w:ascii="Arial" w:hAnsi="Arial" w:cs="Arial"/>
                                <w:b/>
                                <w:sz w:val="28"/>
                                <w:szCs w:val="28"/>
                              </w:rPr>
                            </w:pPr>
                          </w:p>
                          <w:p w:rsidR="00F8341F" w:rsidRPr="00F51551" w:rsidRDefault="00F8341F" w:rsidP="00743AF3">
                            <w:pPr>
                              <w:shd w:val="clear" w:color="auto" w:fill="00B050"/>
                              <w:jc w:val="center"/>
                              <w:rPr>
                                <w:rFonts w:ascii="Arial" w:hAnsi="Arial" w:cs="Arial"/>
                                <w:b/>
                                <w:sz w:val="28"/>
                                <w:szCs w:val="28"/>
                              </w:rPr>
                            </w:pPr>
                            <w:r w:rsidRPr="00F51551">
                              <w:rPr>
                                <w:rFonts w:ascii="Arial" w:hAnsi="Arial" w:cs="Arial"/>
                                <w:b/>
                                <w:sz w:val="28"/>
                                <w:szCs w:val="28"/>
                              </w:rPr>
                              <w:t>PL.15.XXX</w:t>
                            </w:r>
                          </w:p>
                          <w:p w:rsidR="00F8341F" w:rsidRPr="00F51551" w:rsidRDefault="00F8341F" w:rsidP="00743AF3">
                            <w:pPr>
                              <w:shd w:val="clear" w:color="auto" w:fill="00B050"/>
                              <w:rPr>
                                <w:rFonts w:ascii="Arial" w:hAnsi="Arial" w:cs="Arial"/>
                                <w:b/>
                                <w:sz w:val="28"/>
                                <w:szCs w:val="28"/>
                              </w:rPr>
                            </w:pPr>
                          </w:p>
                          <w:p w:rsidR="00F8341F" w:rsidRPr="00DA4508" w:rsidRDefault="00F8341F" w:rsidP="00743AF3">
                            <w:pPr>
                              <w:shd w:val="clear" w:color="auto" w:fill="76923C"/>
                              <w:jc w:val="center"/>
                              <w:rPr>
                                <w:rFonts w:ascii="Arial" w:hAnsi="Arial" w:cs="Arial"/>
                                <w:b/>
                                <w:sz w:val="28"/>
                                <w:szCs w:val="28"/>
                              </w:rPr>
                            </w:pPr>
                          </w:p>
                          <w:p w:rsidR="00F8341F" w:rsidRPr="00DA4508" w:rsidRDefault="00F8341F" w:rsidP="00743AF3">
                            <w:pPr>
                              <w:pStyle w:val="Heading1"/>
                              <w:shd w:val="clear" w:color="auto" w:fill="76923C"/>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17.85pt;margin-top:-27.45pt;width:6in;height:4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" fillcolor="#00b050" strokecolor="#92d050">
                <v:textbox>
                  <w:txbxContent>
                    <w:p w:rsidR="00F8341F" w:rsidRDefault="00F8341F" w:rsidP="00743AF3">
                      <w:pPr>
                        <w:pStyle w:val="Heading1"/>
                        <w:jc w:val="center"/>
                        <w:rPr>
                          <w:rFonts w:ascii="Arial" w:hAnsi="Arial"/>
                          <w:b/>
                          <w:sz w:val="28"/>
                        </w:rPr>
                      </w:pPr>
                      <w:r>
                        <w:rPr>
                          <w:rFonts w:ascii="Arial" w:hAnsi="Arial"/>
                          <w:b/>
                          <w:sz w:val="28"/>
                        </w:rPr>
                        <w:t>SECTION 2 – INSTRUCTIONS TO SUPPLIERS AND CONDITIONS OF TENDER</w:t>
                      </w:r>
                    </w:p>
                    <w:p w:rsidR="00F8341F" w:rsidRPr="00F51551" w:rsidRDefault="00F8341F" w:rsidP="00743AF3">
                      <w:pPr>
                        <w:shd w:val="clear" w:color="auto" w:fill="00B050"/>
                        <w:jc w:val="center"/>
                        <w:rPr>
                          <w:rFonts w:ascii="Arial" w:hAnsi="Arial" w:cs="Arial"/>
                          <w:b/>
                          <w:sz w:val="28"/>
                          <w:szCs w:val="28"/>
                        </w:rPr>
                      </w:pPr>
                    </w:p>
                    <w:p w:rsidR="00F8341F" w:rsidRPr="00F51551" w:rsidRDefault="00F8341F" w:rsidP="00743AF3">
                      <w:pPr>
                        <w:shd w:val="clear" w:color="auto" w:fill="00B050"/>
                        <w:jc w:val="center"/>
                        <w:rPr>
                          <w:rFonts w:ascii="Arial" w:hAnsi="Arial" w:cs="Arial"/>
                          <w:b/>
                          <w:sz w:val="28"/>
                          <w:szCs w:val="28"/>
                        </w:rPr>
                      </w:pPr>
                    </w:p>
                    <w:p w:rsidR="00F8341F" w:rsidRPr="00F51551" w:rsidRDefault="00F8341F" w:rsidP="00743AF3">
                      <w:pPr>
                        <w:shd w:val="clear" w:color="auto" w:fill="00B050"/>
                        <w:jc w:val="center"/>
                        <w:rPr>
                          <w:rFonts w:ascii="Arial" w:hAnsi="Arial" w:cs="Arial"/>
                          <w:b/>
                          <w:sz w:val="28"/>
                          <w:szCs w:val="28"/>
                        </w:rPr>
                      </w:pPr>
                      <w:r w:rsidRPr="00F51551">
                        <w:rPr>
                          <w:rFonts w:ascii="Arial" w:hAnsi="Arial" w:cs="Arial"/>
                          <w:b/>
                          <w:sz w:val="28"/>
                          <w:szCs w:val="28"/>
                        </w:rPr>
                        <w:t xml:space="preserve">Home Based </w:t>
                      </w:r>
                      <w:proofErr w:type="spellStart"/>
                      <w:r w:rsidRPr="00F51551">
                        <w:rPr>
                          <w:rFonts w:ascii="Arial" w:hAnsi="Arial" w:cs="Arial"/>
                          <w:b/>
                          <w:sz w:val="28"/>
                          <w:szCs w:val="28"/>
                        </w:rPr>
                        <w:t>Reablement</w:t>
                      </w:r>
                      <w:proofErr w:type="spellEnd"/>
                      <w:r w:rsidRPr="00F51551">
                        <w:rPr>
                          <w:rFonts w:ascii="Arial" w:hAnsi="Arial" w:cs="Arial"/>
                          <w:b/>
                          <w:sz w:val="28"/>
                          <w:szCs w:val="28"/>
                        </w:rPr>
                        <w:t xml:space="preserve"> Service</w:t>
                      </w:r>
                    </w:p>
                    <w:p w:rsidR="00F8341F" w:rsidRPr="00F51551" w:rsidRDefault="00F8341F" w:rsidP="00743AF3">
                      <w:pPr>
                        <w:shd w:val="clear" w:color="auto" w:fill="00B050"/>
                        <w:jc w:val="center"/>
                        <w:rPr>
                          <w:rFonts w:ascii="Arial" w:hAnsi="Arial" w:cs="Arial"/>
                          <w:b/>
                          <w:sz w:val="28"/>
                          <w:szCs w:val="28"/>
                        </w:rPr>
                      </w:pPr>
                    </w:p>
                    <w:p w:rsidR="00F8341F" w:rsidRDefault="00F8341F" w:rsidP="00743AF3">
                      <w:pPr>
                        <w:shd w:val="clear" w:color="auto" w:fill="00B050"/>
                        <w:jc w:val="center"/>
                        <w:rPr>
                          <w:rFonts w:ascii="Arial" w:hAnsi="Arial" w:cs="Arial"/>
                          <w:b/>
                          <w:sz w:val="28"/>
                          <w:szCs w:val="28"/>
                        </w:rPr>
                      </w:pPr>
                    </w:p>
                    <w:p w:rsidR="00F8341F" w:rsidRDefault="00F8341F" w:rsidP="00743AF3">
                      <w:pPr>
                        <w:shd w:val="clear" w:color="auto" w:fill="00B050"/>
                        <w:rPr>
                          <w:rFonts w:ascii="Arial" w:hAnsi="Arial" w:cs="Arial"/>
                          <w:b/>
                          <w:sz w:val="28"/>
                          <w:szCs w:val="28"/>
                        </w:rPr>
                      </w:pPr>
                    </w:p>
                    <w:p w:rsidR="00F8341F" w:rsidRPr="00F51551" w:rsidRDefault="00F8341F" w:rsidP="00743AF3">
                      <w:pPr>
                        <w:shd w:val="clear" w:color="auto" w:fill="00B050"/>
                        <w:jc w:val="center"/>
                        <w:rPr>
                          <w:rFonts w:ascii="Arial" w:hAnsi="Arial" w:cs="Arial"/>
                          <w:b/>
                          <w:sz w:val="28"/>
                          <w:szCs w:val="28"/>
                        </w:rPr>
                      </w:pPr>
                      <w:r w:rsidRPr="00F51551">
                        <w:rPr>
                          <w:rFonts w:ascii="Arial" w:hAnsi="Arial" w:cs="Arial"/>
                          <w:b/>
                          <w:sz w:val="28"/>
                          <w:szCs w:val="28"/>
                        </w:rPr>
                        <w:t>PL.15.XXX</w:t>
                      </w:r>
                    </w:p>
                    <w:p w:rsidR="00F8341F" w:rsidRPr="00F51551" w:rsidRDefault="00F8341F" w:rsidP="00743AF3">
                      <w:pPr>
                        <w:shd w:val="clear" w:color="auto" w:fill="00B050"/>
                        <w:rPr>
                          <w:rFonts w:ascii="Arial" w:hAnsi="Arial" w:cs="Arial"/>
                          <w:b/>
                          <w:sz w:val="28"/>
                          <w:szCs w:val="28"/>
                        </w:rPr>
                      </w:pPr>
                    </w:p>
                    <w:p w:rsidR="00F8341F" w:rsidRPr="00DA4508" w:rsidRDefault="00F8341F" w:rsidP="00743AF3">
                      <w:pPr>
                        <w:shd w:val="clear" w:color="auto" w:fill="76923C"/>
                        <w:jc w:val="center"/>
                        <w:rPr>
                          <w:rFonts w:ascii="Arial" w:hAnsi="Arial" w:cs="Arial"/>
                          <w:b/>
                          <w:sz w:val="28"/>
                          <w:szCs w:val="28"/>
                        </w:rPr>
                      </w:pPr>
                    </w:p>
                    <w:p w:rsidR="00F8341F" w:rsidRPr="00DA4508" w:rsidRDefault="00F8341F" w:rsidP="00743AF3">
                      <w:pPr>
                        <w:pStyle w:val="Heading1"/>
                        <w:shd w:val="clear" w:color="auto" w:fill="76923C"/>
                        <w:jc w:val="center"/>
                        <w:rPr>
                          <w:rFonts w:ascii="Arial" w:hAnsi="Arial" w:cs="Arial"/>
                        </w:rPr>
                      </w:pPr>
                    </w:p>
                  </w:txbxContent>
                </v:textbox>
              </v:roundrect>
            </w:pict>
          </mc:Fallback>
        </mc:AlternateContent>
      </w:r>
    </w:p>
    <w:p w:rsidR="00456A61" w:rsidRDefault="00456A61" w:rsidP="009D597C">
      <w:pPr>
        <w:jc w:val="both"/>
        <w:rPr>
          <w:rFonts w:ascii="Arial" w:hAnsi="Arial" w:cs="Arial"/>
          <w:b/>
          <w:sz w:val="22"/>
          <w:szCs w:val="22"/>
        </w:rPr>
      </w:pPr>
    </w:p>
    <w:p w:rsidR="009D597C" w:rsidRPr="00735C25" w:rsidRDefault="009D597C" w:rsidP="009D597C">
      <w:pPr>
        <w:jc w:val="both"/>
        <w:rPr>
          <w:rFonts w:ascii="Arial" w:hAnsi="Arial" w:cs="Arial"/>
          <w:b/>
          <w:sz w:val="22"/>
          <w:szCs w:val="22"/>
        </w:rPr>
      </w:pPr>
      <w:r w:rsidRPr="00735C25">
        <w:rPr>
          <w:rFonts w:ascii="Arial" w:hAnsi="Arial" w:cs="Arial"/>
          <w:b/>
          <w:sz w:val="22"/>
          <w:szCs w:val="22"/>
        </w:rPr>
        <w:t>1</w:t>
      </w:r>
      <w:r w:rsidRPr="00735C25">
        <w:rPr>
          <w:rFonts w:ascii="Arial" w:hAnsi="Arial" w:cs="Arial"/>
          <w:b/>
          <w:sz w:val="22"/>
          <w:szCs w:val="22"/>
        </w:rPr>
        <w:tab/>
      </w:r>
      <w:r w:rsidRPr="00735C25">
        <w:rPr>
          <w:rFonts w:ascii="Arial" w:hAnsi="Arial" w:cs="Arial"/>
          <w:b/>
          <w:sz w:val="22"/>
          <w:szCs w:val="22"/>
          <w:u w:val="single"/>
        </w:rPr>
        <w:t>General Instructions</w:t>
      </w:r>
    </w:p>
    <w:p w:rsidR="009D597C" w:rsidRPr="00735C25" w:rsidRDefault="009D597C" w:rsidP="009D597C">
      <w:pPr>
        <w:jc w:val="both"/>
        <w:rPr>
          <w:rFonts w:ascii="Arial" w:hAnsi="Arial" w:cs="Arial"/>
          <w:sz w:val="22"/>
          <w:szCs w:val="22"/>
        </w:rPr>
      </w:pPr>
    </w:p>
    <w:p w:rsidR="009D597C" w:rsidRPr="00735C25" w:rsidRDefault="009D597C" w:rsidP="009D597C">
      <w:pPr>
        <w:jc w:val="both"/>
        <w:rPr>
          <w:rFonts w:ascii="Arial" w:hAnsi="Arial" w:cs="Arial"/>
          <w:b/>
          <w:sz w:val="22"/>
          <w:szCs w:val="22"/>
        </w:rPr>
      </w:pPr>
      <w:r w:rsidRPr="00735C25">
        <w:rPr>
          <w:rFonts w:ascii="Arial" w:hAnsi="Arial" w:cs="Arial"/>
          <w:b/>
          <w:sz w:val="22"/>
          <w:szCs w:val="22"/>
        </w:rPr>
        <w:tab/>
        <w:t>Definitions</w:t>
      </w:r>
    </w:p>
    <w:p w:rsidR="009D597C" w:rsidRPr="00735C25" w:rsidRDefault="009D597C" w:rsidP="009D597C">
      <w:pPr>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1.1</w:t>
      </w:r>
      <w:r w:rsidRPr="00735C25">
        <w:rPr>
          <w:rFonts w:ascii="Arial" w:hAnsi="Arial" w:cs="Arial"/>
          <w:sz w:val="22"/>
          <w:szCs w:val="22"/>
        </w:rPr>
        <w:tab/>
        <w:t>Words defined in the Terms and Conditions of Contract shall have the same meaning throughout the Tender document.</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09" w:hanging="709"/>
        <w:jc w:val="both"/>
        <w:rPr>
          <w:rFonts w:ascii="Arial" w:hAnsi="Arial" w:cs="Arial"/>
          <w:sz w:val="22"/>
          <w:szCs w:val="22"/>
        </w:rPr>
      </w:pPr>
      <w:r w:rsidRPr="00735C25">
        <w:rPr>
          <w:rFonts w:ascii="Arial" w:hAnsi="Arial" w:cs="Arial"/>
          <w:sz w:val="22"/>
          <w:szCs w:val="22"/>
        </w:rPr>
        <w:t>1.2</w:t>
      </w:r>
      <w:r w:rsidRPr="00735C25">
        <w:rPr>
          <w:rFonts w:ascii="Arial" w:hAnsi="Arial" w:cs="Arial"/>
          <w:sz w:val="22"/>
          <w:szCs w:val="22"/>
        </w:rPr>
        <w:tab/>
        <w:t>“Council”, “Customer” and “Contracting Authority” means the organisation that is seeking to award a contract.</w:t>
      </w:r>
    </w:p>
    <w:p w:rsidR="009D597C" w:rsidRPr="00735C25" w:rsidRDefault="009D597C" w:rsidP="009D597C">
      <w:pPr>
        <w:ind w:left="709" w:hanging="709"/>
        <w:jc w:val="both"/>
        <w:rPr>
          <w:rFonts w:ascii="Arial" w:hAnsi="Arial" w:cs="Arial"/>
          <w:sz w:val="22"/>
          <w:szCs w:val="22"/>
        </w:rPr>
      </w:pPr>
    </w:p>
    <w:p w:rsidR="009D597C" w:rsidRPr="00735C25" w:rsidRDefault="009D597C" w:rsidP="009D597C">
      <w:pPr>
        <w:ind w:left="709" w:hanging="709"/>
        <w:jc w:val="both"/>
        <w:rPr>
          <w:rFonts w:ascii="Arial" w:hAnsi="Arial" w:cs="Arial"/>
          <w:sz w:val="22"/>
          <w:szCs w:val="22"/>
        </w:rPr>
      </w:pPr>
      <w:r w:rsidRPr="00735C25">
        <w:rPr>
          <w:rFonts w:ascii="Arial" w:hAnsi="Arial" w:cs="Arial"/>
          <w:sz w:val="22"/>
          <w:szCs w:val="22"/>
        </w:rPr>
        <w:t>1.3</w:t>
      </w:r>
      <w:r w:rsidRPr="00735C25">
        <w:rPr>
          <w:rFonts w:ascii="Arial" w:hAnsi="Arial" w:cs="Arial"/>
          <w:sz w:val="22"/>
          <w:szCs w:val="22"/>
        </w:rPr>
        <w:tab/>
        <w:t>“Supplier” means the organisation submitting the Invitation to Tender document.</w:t>
      </w:r>
    </w:p>
    <w:p w:rsidR="009D597C" w:rsidRPr="00735C25" w:rsidRDefault="009D597C" w:rsidP="009D597C">
      <w:pPr>
        <w:jc w:val="both"/>
        <w:rPr>
          <w:rFonts w:ascii="Arial" w:hAnsi="Arial" w:cs="Arial"/>
          <w:sz w:val="22"/>
          <w:szCs w:val="22"/>
        </w:rPr>
      </w:pPr>
    </w:p>
    <w:p w:rsidR="009D597C" w:rsidRPr="00735C25" w:rsidRDefault="009D597C" w:rsidP="009D597C">
      <w:pPr>
        <w:jc w:val="both"/>
        <w:rPr>
          <w:rFonts w:ascii="Arial" w:hAnsi="Arial" w:cs="Arial"/>
          <w:b/>
          <w:sz w:val="22"/>
          <w:szCs w:val="22"/>
        </w:rPr>
      </w:pPr>
      <w:r w:rsidRPr="00735C25">
        <w:rPr>
          <w:rFonts w:ascii="Arial" w:hAnsi="Arial" w:cs="Arial"/>
          <w:b/>
          <w:sz w:val="22"/>
          <w:szCs w:val="22"/>
        </w:rPr>
        <w:tab/>
        <w:t>General Instructions</w:t>
      </w: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ab/>
      </w: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1.4</w:t>
      </w:r>
      <w:r w:rsidRPr="00735C25">
        <w:rPr>
          <w:rFonts w:ascii="Arial" w:hAnsi="Arial" w:cs="Arial"/>
          <w:sz w:val="22"/>
          <w:szCs w:val="22"/>
        </w:rPr>
        <w:tab/>
        <w:t>Tenders must be submitted in accordance with the following instructions and conditions.  Any Suppliers that do not comply with these instructions or conditions may have their tender rejected.</w:t>
      </w:r>
    </w:p>
    <w:p w:rsidR="009D597C" w:rsidRPr="00735C25" w:rsidRDefault="009D597C" w:rsidP="009D597C">
      <w:pPr>
        <w:suppressAutoHyphens/>
        <w:jc w:val="both"/>
        <w:rPr>
          <w:rFonts w:ascii="Arial" w:hAnsi="Arial" w:cs="Arial"/>
          <w:spacing w:val="-3"/>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1.5</w:t>
      </w:r>
      <w:r w:rsidRPr="00735C25">
        <w:rPr>
          <w:rFonts w:ascii="Arial" w:hAnsi="Arial" w:cs="Arial"/>
          <w:sz w:val="22"/>
          <w:szCs w:val="22"/>
        </w:rPr>
        <w:tab/>
        <w:t>The Council reserves the right to disqualify any tender submission which is incomplete or not in accordance with paragraph 1.4 above.</w:t>
      </w:r>
    </w:p>
    <w:p w:rsidR="009D597C" w:rsidRPr="00735C25" w:rsidRDefault="009D597C" w:rsidP="009D597C">
      <w:pPr>
        <w:suppressAutoHyphens/>
        <w:jc w:val="both"/>
        <w:rPr>
          <w:rFonts w:ascii="Arial" w:hAnsi="Arial" w:cs="Arial"/>
          <w:spacing w:val="-3"/>
          <w:sz w:val="22"/>
          <w:szCs w:val="22"/>
        </w:rPr>
      </w:pPr>
    </w:p>
    <w:p w:rsidR="009D597C" w:rsidRPr="00735C25" w:rsidRDefault="009D597C" w:rsidP="009D597C">
      <w:pPr>
        <w:suppressAutoHyphens/>
        <w:ind w:left="709" w:hanging="709"/>
        <w:jc w:val="both"/>
        <w:rPr>
          <w:rFonts w:ascii="Arial" w:hAnsi="Arial" w:cs="Arial"/>
          <w:spacing w:val="-3"/>
          <w:sz w:val="22"/>
          <w:szCs w:val="22"/>
        </w:rPr>
      </w:pPr>
      <w:r w:rsidRPr="00735C25">
        <w:rPr>
          <w:rFonts w:ascii="Arial" w:hAnsi="Arial" w:cs="Arial"/>
          <w:spacing w:val="-3"/>
          <w:sz w:val="22"/>
          <w:szCs w:val="22"/>
        </w:rPr>
        <w:t>1.6</w:t>
      </w:r>
      <w:r w:rsidRPr="00735C25">
        <w:rPr>
          <w:rFonts w:ascii="Arial" w:hAnsi="Arial" w:cs="Arial"/>
          <w:spacing w:val="-3"/>
          <w:sz w:val="22"/>
          <w:szCs w:val="22"/>
        </w:rPr>
        <w:tab/>
        <w:t>Prospective suppliers should be aware that canvassing (i.e. seeking the support of influential persons within the purchasing organisation) will lead to disqualification.</w:t>
      </w:r>
    </w:p>
    <w:p w:rsidR="009D597C" w:rsidRPr="00735C25" w:rsidRDefault="009D597C" w:rsidP="009D597C">
      <w:pPr>
        <w:suppressAutoHyphens/>
        <w:ind w:left="709" w:hanging="709"/>
        <w:jc w:val="both"/>
        <w:rPr>
          <w:rFonts w:ascii="Arial" w:hAnsi="Arial" w:cs="Arial"/>
          <w:spacing w:val="-3"/>
          <w:sz w:val="22"/>
          <w:szCs w:val="22"/>
        </w:rPr>
      </w:pPr>
    </w:p>
    <w:p w:rsidR="009D597C" w:rsidRPr="00735C25" w:rsidRDefault="009D597C" w:rsidP="009D597C">
      <w:pPr>
        <w:pStyle w:val="BodyTextIndent"/>
        <w:ind w:left="709" w:hanging="709"/>
        <w:rPr>
          <w:rFonts w:cs="Arial"/>
          <w:sz w:val="22"/>
          <w:szCs w:val="22"/>
        </w:rPr>
      </w:pPr>
      <w:r w:rsidRPr="00735C25">
        <w:rPr>
          <w:rFonts w:cs="Arial"/>
          <w:sz w:val="22"/>
          <w:szCs w:val="22"/>
        </w:rPr>
        <w:t>1.7</w:t>
      </w:r>
      <w:r w:rsidRPr="00735C25">
        <w:rPr>
          <w:rFonts w:cs="Arial"/>
          <w:sz w:val="22"/>
          <w:szCs w:val="22"/>
        </w:rPr>
        <w:tab/>
        <w:t xml:space="preserve">The information that Suppliers give in response to the Invitation to tender forms part of the legal representations of the Suppliers organisation during the tender process.  Any findings of misrepresentation may result in any subsequent contract being terminated.  </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1.8</w:t>
      </w:r>
      <w:r w:rsidRPr="00735C25">
        <w:rPr>
          <w:rFonts w:ascii="Arial" w:hAnsi="Arial" w:cs="Arial"/>
          <w:sz w:val="22"/>
          <w:szCs w:val="22"/>
        </w:rPr>
        <w:tab/>
        <w:t xml:space="preserve">The supplier’s written response to any information required by the Council will be taken into account in the evaluation of competing tenders and if approved, will be binding but will not detract from the Specification </w:t>
      </w:r>
      <w:proofErr w:type="gramStart"/>
      <w:r w:rsidRPr="00735C25">
        <w:rPr>
          <w:rFonts w:ascii="Arial" w:hAnsi="Arial" w:cs="Arial"/>
          <w:sz w:val="22"/>
          <w:szCs w:val="22"/>
        </w:rPr>
        <w:t>nor</w:t>
      </w:r>
      <w:proofErr w:type="gramEnd"/>
      <w:r w:rsidRPr="00735C25">
        <w:rPr>
          <w:rFonts w:ascii="Arial" w:hAnsi="Arial" w:cs="Arial"/>
          <w:sz w:val="22"/>
          <w:szCs w:val="22"/>
        </w:rPr>
        <w:t xml:space="preserve"> Conditions of Contract.</w:t>
      </w:r>
    </w:p>
    <w:p w:rsidR="009D597C" w:rsidRPr="00735C25" w:rsidRDefault="009D597C" w:rsidP="009D597C">
      <w:pPr>
        <w:pStyle w:val="BodyTextIndent"/>
        <w:ind w:left="709" w:hanging="709"/>
        <w:rPr>
          <w:rFonts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1.9</w:t>
      </w:r>
      <w:r w:rsidRPr="00735C25">
        <w:rPr>
          <w:rFonts w:ascii="Arial" w:hAnsi="Arial" w:cs="Arial"/>
          <w:sz w:val="22"/>
          <w:szCs w:val="22"/>
        </w:rPr>
        <w:tab/>
        <w:t>Suppliers should note that wherever reference is made to any external assessment body or external accreditation standard, such reference shall be deemed to include reference to any equivalent body or standard established in other member states of the European Union.</w:t>
      </w:r>
    </w:p>
    <w:p w:rsidR="009D597C" w:rsidRPr="00735C25" w:rsidRDefault="009D597C" w:rsidP="009D597C">
      <w:pPr>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1.10</w:t>
      </w:r>
      <w:r w:rsidRPr="00735C25">
        <w:rPr>
          <w:rFonts w:ascii="Arial" w:hAnsi="Arial" w:cs="Arial"/>
          <w:sz w:val="22"/>
          <w:szCs w:val="22"/>
        </w:rPr>
        <w:tab/>
        <w:t>Suppliers are advised that any contract(s) resulting from this procurement exercise will be subject to conditions which require the Supplier, as an employer, to comply with all statutory obligations to staff (and to applicants for employment) under all equality and non-discrimination laws (and amendments thereto) and with any statutory instruments, orders, guidance and codes of practice made thereunder.</w:t>
      </w:r>
    </w:p>
    <w:p w:rsidR="009D597C" w:rsidRPr="00735C25" w:rsidRDefault="009D597C" w:rsidP="009D597C">
      <w:pPr>
        <w:pStyle w:val="Style1"/>
        <w:ind w:left="720" w:hanging="720"/>
        <w:jc w:val="both"/>
        <w:rPr>
          <w:rFonts w:cs="Arial"/>
          <w:szCs w:val="22"/>
        </w:rPr>
      </w:pPr>
    </w:p>
    <w:p w:rsidR="009D597C" w:rsidRPr="00735C25" w:rsidRDefault="009D597C" w:rsidP="009D597C">
      <w:pPr>
        <w:pStyle w:val="Style1"/>
        <w:ind w:left="720" w:hanging="720"/>
        <w:jc w:val="both"/>
        <w:rPr>
          <w:rFonts w:cs="Arial"/>
          <w:szCs w:val="22"/>
        </w:rPr>
      </w:pPr>
      <w:r w:rsidRPr="00735C25">
        <w:rPr>
          <w:rFonts w:cs="Arial"/>
          <w:szCs w:val="22"/>
        </w:rPr>
        <w:t>1.11</w:t>
      </w:r>
      <w:r w:rsidRPr="00735C25">
        <w:rPr>
          <w:rFonts w:cs="Arial"/>
          <w:szCs w:val="22"/>
        </w:rPr>
        <w:tab/>
        <w:t>The Council does not bind itself to accept any offer resulting from the Invitation to Tender and reserves the right not to award any contract under this procurement process.</w:t>
      </w:r>
    </w:p>
    <w:p w:rsidR="009D597C" w:rsidRPr="00735C25" w:rsidRDefault="009D597C" w:rsidP="009D597C">
      <w:pPr>
        <w:pStyle w:val="Style1"/>
        <w:ind w:left="720" w:hanging="720"/>
        <w:jc w:val="both"/>
        <w:rPr>
          <w:rFonts w:cs="Arial"/>
          <w:szCs w:val="22"/>
        </w:rPr>
      </w:pPr>
    </w:p>
    <w:p w:rsidR="00E84854" w:rsidRDefault="009D597C" w:rsidP="009D597C">
      <w:pPr>
        <w:jc w:val="both"/>
        <w:rPr>
          <w:rFonts w:ascii="Arial" w:hAnsi="Arial" w:cs="Arial"/>
          <w:b/>
          <w:sz w:val="22"/>
          <w:szCs w:val="22"/>
        </w:rPr>
      </w:pPr>
      <w:r w:rsidRPr="00735C25">
        <w:rPr>
          <w:rFonts w:ascii="Arial" w:hAnsi="Arial" w:cs="Arial"/>
          <w:b/>
          <w:sz w:val="22"/>
          <w:szCs w:val="22"/>
        </w:rPr>
        <w:tab/>
      </w:r>
    </w:p>
    <w:p w:rsidR="009D597C" w:rsidRPr="00735C25" w:rsidRDefault="009D597C" w:rsidP="00E84854">
      <w:pPr>
        <w:ind w:firstLine="720"/>
        <w:jc w:val="both"/>
        <w:rPr>
          <w:rFonts w:ascii="Arial" w:hAnsi="Arial" w:cs="Arial"/>
          <w:b/>
          <w:sz w:val="22"/>
          <w:szCs w:val="22"/>
        </w:rPr>
      </w:pPr>
      <w:r w:rsidRPr="00735C25">
        <w:rPr>
          <w:rFonts w:ascii="Arial" w:hAnsi="Arial" w:cs="Arial"/>
          <w:b/>
          <w:sz w:val="22"/>
          <w:szCs w:val="22"/>
        </w:rPr>
        <w:lastRenderedPageBreak/>
        <w:t>Confidentiality</w:t>
      </w:r>
    </w:p>
    <w:p w:rsidR="009D597C" w:rsidRPr="00735C25" w:rsidRDefault="009D597C" w:rsidP="009D597C">
      <w:pPr>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1.1</w:t>
      </w:r>
      <w:r w:rsidR="00FD5336">
        <w:rPr>
          <w:rFonts w:ascii="Arial" w:hAnsi="Arial" w:cs="Arial"/>
          <w:sz w:val="22"/>
          <w:szCs w:val="22"/>
        </w:rPr>
        <w:t>2</w:t>
      </w:r>
      <w:r w:rsidRPr="00735C25">
        <w:rPr>
          <w:rFonts w:ascii="Arial" w:hAnsi="Arial" w:cs="Arial"/>
          <w:sz w:val="22"/>
          <w:szCs w:val="22"/>
        </w:rPr>
        <w:tab/>
        <w:t>All documentation and information issued by the Council relating to the procurement process shall be treated by the Supplier as private and confidential for use only in connection with the procurement process and any resulting contract and shall not be disclosed in whole or in part to any third party without the prior written consent of the Council.</w:t>
      </w:r>
    </w:p>
    <w:p w:rsidR="009D597C" w:rsidRPr="00735C25" w:rsidRDefault="009D597C" w:rsidP="009D597C">
      <w:pPr>
        <w:ind w:left="709" w:hanging="709"/>
        <w:jc w:val="both"/>
        <w:rPr>
          <w:rFonts w:ascii="Arial" w:hAnsi="Arial" w:cs="Arial"/>
          <w:sz w:val="22"/>
          <w:szCs w:val="22"/>
        </w:rPr>
      </w:pPr>
    </w:p>
    <w:p w:rsidR="009D597C" w:rsidRPr="00735C25" w:rsidRDefault="009D597C" w:rsidP="009D597C">
      <w:pPr>
        <w:ind w:left="709" w:hanging="709"/>
        <w:jc w:val="both"/>
        <w:rPr>
          <w:rFonts w:ascii="Arial" w:hAnsi="Arial" w:cs="Arial"/>
          <w:sz w:val="22"/>
          <w:szCs w:val="22"/>
        </w:rPr>
      </w:pPr>
      <w:r w:rsidRPr="00735C25">
        <w:rPr>
          <w:rFonts w:ascii="Arial" w:hAnsi="Arial" w:cs="Arial"/>
          <w:sz w:val="22"/>
          <w:szCs w:val="22"/>
        </w:rPr>
        <w:t>1.1</w:t>
      </w:r>
      <w:r w:rsidR="00FD5336">
        <w:rPr>
          <w:rFonts w:ascii="Arial" w:hAnsi="Arial" w:cs="Arial"/>
          <w:sz w:val="22"/>
          <w:szCs w:val="22"/>
        </w:rPr>
        <w:t>3</w:t>
      </w:r>
      <w:r w:rsidRPr="00735C25">
        <w:rPr>
          <w:rFonts w:ascii="Arial" w:hAnsi="Arial" w:cs="Arial"/>
          <w:sz w:val="22"/>
          <w:szCs w:val="22"/>
        </w:rPr>
        <w:tab/>
        <w:t>All information provided to the Supplier by the Authority shall be regarded as confidential and used only to prepare a response to any clarification questions.  The questionnaire remains the property of the Authority and must be returned upon demand.</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jc w:val="both"/>
        <w:rPr>
          <w:rFonts w:ascii="Arial" w:hAnsi="Arial" w:cs="Arial"/>
          <w:b/>
          <w:sz w:val="22"/>
          <w:szCs w:val="22"/>
        </w:rPr>
      </w:pPr>
      <w:r w:rsidRPr="00735C25">
        <w:rPr>
          <w:rFonts w:ascii="Arial" w:hAnsi="Arial" w:cs="Arial"/>
          <w:b/>
          <w:sz w:val="22"/>
          <w:szCs w:val="22"/>
        </w:rPr>
        <w:tab/>
        <w:t>Freedom of Information</w:t>
      </w:r>
    </w:p>
    <w:p w:rsidR="009D597C" w:rsidRPr="00735C25" w:rsidRDefault="009D597C" w:rsidP="009D597C">
      <w:pPr>
        <w:jc w:val="both"/>
        <w:rPr>
          <w:rFonts w:ascii="Arial" w:hAnsi="Arial" w:cs="Arial"/>
          <w:b/>
          <w:sz w:val="22"/>
          <w:szCs w:val="22"/>
        </w:rPr>
      </w:pPr>
      <w:r w:rsidRPr="00735C25">
        <w:rPr>
          <w:rFonts w:ascii="Arial" w:hAnsi="Arial" w:cs="Arial"/>
          <w:b/>
          <w:sz w:val="22"/>
          <w:szCs w:val="22"/>
        </w:rPr>
        <w:tab/>
      </w: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1.1</w:t>
      </w:r>
      <w:r w:rsidR="00FD5336">
        <w:rPr>
          <w:rFonts w:ascii="Arial" w:hAnsi="Arial" w:cs="Arial"/>
          <w:sz w:val="22"/>
          <w:szCs w:val="22"/>
        </w:rPr>
        <w:t>4</w:t>
      </w:r>
      <w:r w:rsidRPr="00735C25">
        <w:rPr>
          <w:rFonts w:ascii="Arial" w:hAnsi="Arial" w:cs="Arial"/>
          <w:sz w:val="22"/>
          <w:szCs w:val="22"/>
        </w:rPr>
        <w:tab/>
        <w:t>The Supplier acknowledges that the Council is obliged under the Freedom of Information Act (FOIA) to disclose information to third parties subject to certain exemptions.  This includes the information given in relation to this invitation to tender process.  The Supplier therefore accepts and acknowledges that the decision to disclose information and the application of any exemptions will be at the Councils sole discretion.  The Authority will act reasonably and proportionately in exercising its obligations under the FOIA as to whether any exemptions under section 43 of the FOIA may be applied to protect the supplier’s legitimate commercial and trade secrets.</w:t>
      </w:r>
    </w:p>
    <w:p w:rsidR="009D597C" w:rsidRPr="00735C25" w:rsidRDefault="009D597C" w:rsidP="009D597C">
      <w:pPr>
        <w:ind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1.1</w:t>
      </w:r>
      <w:r w:rsidR="00FD5336">
        <w:rPr>
          <w:rFonts w:ascii="Arial" w:hAnsi="Arial" w:cs="Arial"/>
          <w:sz w:val="22"/>
          <w:szCs w:val="22"/>
        </w:rPr>
        <w:t>5</w:t>
      </w:r>
      <w:r w:rsidRPr="00735C25">
        <w:rPr>
          <w:rFonts w:ascii="Arial" w:hAnsi="Arial" w:cs="Arial"/>
          <w:sz w:val="22"/>
          <w:szCs w:val="22"/>
        </w:rPr>
        <w:tab/>
        <w:t xml:space="preserve">Suppliers should state at </w:t>
      </w:r>
      <w:r w:rsidR="00F22915">
        <w:rPr>
          <w:rFonts w:ascii="Arial" w:hAnsi="Arial" w:cs="Arial"/>
          <w:sz w:val="22"/>
          <w:szCs w:val="22"/>
        </w:rPr>
        <w:t xml:space="preserve">Document 3, </w:t>
      </w:r>
      <w:r w:rsidRPr="00735C25">
        <w:rPr>
          <w:rFonts w:ascii="Arial" w:hAnsi="Arial" w:cs="Arial"/>
          <w:sz w:val="22"/>
          <w:szCs w:val="22"/>
        </w:rPr>
        <w:t>Section 10 if any of the information supplied by them is confidential or commercially sensitive or should not be disclosed in response to a request for information under the Act.  Suppliers should state why they consider the information to be confidential or commercially sensitive and for how long.</w:t>
      </w:r>
    </w:p>
    <w:p w:rsidR="009D597C" w:rsidRPr="00735C25" w:rsidRDefault="009D597C" w:rsidP="009D597C">
      <w:pPr>
        <w:ind w:hanging="720"/>
        <w:jc w:val="both"/>
        <w:rPr>
          <w:rFonts w:ascii="Arial" w:hAnsi="Arial" w:cs="Arial"/>
          <w:sz w:val="22"/>
          <w:szCs w:val="22"/>
        </w:rPr>
      </w:pPr>
    </w:p>
    <w:p w:rsidR="009D597C" w:rsidRPr="00735C25" w:rsidRDefault="009D597C" w:rsidP="00B30C6E">
      <w:pPr>
        <w:ind w:left="720" w:hanging="720"/>
        <w:jc w:val="both"/>
        <w:rPr>
          <w:rFonts w:ascii="Arial" w:hAnsi="Arial" w:cs="Arial"/>
          <w:sz w:val="22"/>
          <w:szCs w:val="22"/>
        </w:rPr>
      </w:pPr>
      <w:r w:rsidRPr="00735C25">
        <w:rPr>
          <w:rFonts w:ascii="Arial" w:hAnsi="Arial" w:cs="Arial"/>
          <w:sz w:val="22"/>
          <w:szCs w:val="22"/>
        </w:rPr>
        <w:t>1.1</w:t>
      </w:r>
      <w:r w:rsidR="00FD5336">
        <w:rPr>
          <w:rFonts w:ascii="Arial" w:hAnsi="Arial" w:cs="Arial"/>
          <w:sz w:val="22"/>
          <w:szCs w:val="22"/>
        </w:rPr>
        <w:t>6</w:t>
      </w:r>
      <w:r w:rsidRPr="00735C25">
        <w:rPr>
          <w:rFonts w:ascii="Arial" w:hAnsi="Arial" w:cs="Arial"/>
          <w:sz w:val="22"/>
          <w:szCs w:val="22"/>
        </w:rPr>
        <w:tab/>
        <w:t xml:space="preserve">This will not guarantee that the information will not be disclosed but will be examined in the light of the exemptions provided in the Act. </w:t>
      </w:r>
    </w:p>
    <w:p w:rsidR="009D597C" w:rsidRPr="00735C25" w:rsidRDefault="009D597C" w:rsidP="009D597C">
      <w:pPr>
        <w:ind w:firstLine="720"/>
        <w:jc w:val="both"/>
        <w:rPr>
          <w:rFonts w:ascii="Arial" w:hAnsi="Arial" w:cs="Arial"/>
          <w:b/>
          <w:sz w:val="22"/>
          <w:szCs w:val="22"/>
        </w:rPr>
      </w:pPr>
    </w:p>
    <w:p w:rsidR="009D597C" w:rsidRPr="00735C25" w:rsidRDefault="009D597C" w:rsidP="009D597C">
      <w:pPr>
        <w:ind w:firstLine="720"/>
        <w:jc w:val="both"/>
        <w:rPr>
          <w:rFonts w:ascii="Arial" w:hAnsi="Arial" w:cs="Arial"/>
          <w:b/>
          <w:sz w:val="22"/>
          <w:szCs w:val="22"/>
        </w:rPr>
      </w:pPr>
      <w:r w:rsidRPr="00735C25">
        <w:rPr>
          <w:rFonts w:ascii="Arial" w:hAnsi="Arial" w:cs="Arial"/>
          <w:b/>
          <w:sz w:val="22"/>
          <w:szCs w:val="22"/>
        </w:rPr>
        <w:t>Information, Costs and Expenses</w:t>
      </w:r>
    </w:p>
    <w:p w:rsidR="009D597C" w:rsidRPr="00735C25" w:rsidRDefault="009D597C" w:rsidP="009D597C">
      <w:pPr>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1.1</w:t>
      </w:r>
      <w:r w:rsidR="00FD5336">
        <w:rPr>
          <w:rFonts w:ascii="Arial" w:hAnsi="Arial" w:cs="Arial"/>
          <w:sz w:val="22"/>
          <w:szCs w:val="22"/>
        </w:rPr>
        <w:t>7</w:t>
      </w:r>
      <w:r w:rsidRPr="00735C25">
        <w:rPr>
          <w:rFonts w:ascii="Arial" w:hAnsi="Arial" w:cs="Arial"/>
          <w:sz w:val="22"/>
          <w:szCs w:val="22"/>
        </w:rPr>
        <w:tab/>
        <w:t>The Supplier is responsible for obtaining all information necessary for the preparation of its submission and all costs expenses and liabilities incurred by the supplier in connection with the preparation and submission of the tender will be borne by the supplier.</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09" w:hanging="709"/>
        <w:jc w:val="both"/>
        <w:rPr>
          <w:rFonts w:ascii="Arial" w:hAnsi="Arial" w:cs="Arial"/>
          <w:sz w:val="22"/>
          <w:szCs w:val="22"/>
        </w:rPr>
      </w:pPr>
      <w:r w:rsidRPr="00735C25">
        <w:rPr>
          <w:rFonts w:ascii="Arial" w:hAnsi="Arial" w:cs="Arial"/>
          <w:sz w:val="22"/>
          <w:szCs w:val="22"/>
        </w:rPr>
        <w:t>1.1</w:t>
      </w:r>
      <w:r w:rsidR="00FD5336">
        <w:rPr>
          <w:rFonts w:ascii="Arial" w:hAnsi="Arial" w:cs="Arial"/>
          <w:sz w:val="22"/>
          <w:szCs w:val="22"/>
        </w:rPr>
        <w:t>8</w:t>
      </w:r>
      <w:r w:rsidRPr="00735C25">
        <w:rPr>
          <w:rFonts w:ascii="Arial" w:hAnsi="Arial" w:cs="Arial"/>
          <w:sz w:val="22"/>
          <w:szCs w:val="22"/>
        </w:rPr>
        <w:tab/>
        <w:t>Suppliers should satisfy themselves of the accuracy of all fees, rates and prices quoted, since Suppliers will be required to hold these or withdraw their Tender in the event of errors being identified after the submission of Tenders.</w:t>
      </w:r>
    </w:p>
    <w:p w:rsidR="009D597C" w:rsidRPr="00735C25" w:rsidRDefault="009D597C" w:rsidP="009D597C">
      <w:pPr>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w:t>
      </w:r>
      <w:r w:rsidR="00FD5336">
        <w:rPr>
          <w:rFonts w:ascii="Arial" w:hAnsi="Arial" w:cs="Arial"/>
          <w:sz w:val="22"/>
          <w:szCs w:val="22"/>
        </w:rPr>
        <w:t>19</w:t>
      </w:r>
      <w:r w:rsidRPr="00735C25">
        <w:rPr>
          <w:rFonts w:ascii="Arial" w:hAnsi="Arial" w:cs="Arial"/>
          <w:sz w:val="22"/>
          <w:szCs w:val="22"/>
        </w:rPr>
        <w:tab/>
        <w:t>If a supplier fails to provide fully for the requirements of the Specification in the Tender it must either:</w:t>
      </w:r>
    </w:p>
    <w:p w:rsidR="009D597C" w:rsidRPr="00735C25" w:rsidRDefault="009D597C" w:rsidP="009D597C">
      <w:pPr>
        <w:jc w:val="both"/>
        <w:rPr>
          <w:rFonts w:ascii="Arial" w:hAnsi="Arial" w:cs="Arial"/>
          <w:sz w:val="22"/>
          <w:szCs w:val="22"/>
        </w:rPr>
      </w:pPr>
    </w:p>
    <w:p w:rsidR="009D597C" w:rsidRPr="00735C25" w:rsidRDefault="009D597C" w:rsidP="009D597C">
      <w:pPr>
        <w:ind w:left="1418" w:hanging="720"/>
        <w:jc w:val="both"/>
        <w:rPr>
          <w:rFonts w:ascii="Arial" w:hAnsi="Arial" w:cs="Arial"/>
          <w:sz w:val="22"/>
          <w:szCs w:val="22"/>
        </w:rPr>
      </w:pPr>
      <w:r w:rsidRPr="00735C25">
        <w:rPr>
          <w:rFonts w:ascii="Arial" w:hAnsi="Arial" w:cs="Arial"/>
          <w:sz w:val="22"/>
          <w:szCs w:val="22"/>
        </w:rPr>
        <w:t>(</w:t>
      </w:r>
      <w:proofErr w:type="spellStart"/>
      <w:r w:rsidRPr="00735C25">
        <w:rPr>
          <w:rFonts w:ascii="Arial" w:hAnsi="Arial" w:cs="Arial"/>
          <w:sz w:val="22"/>
          <w:szCs w:val="22"/>
        </w:rPr>
        <w:t>i</w:t>
      </w:r>
      <w:proofErr w:type="spellEnd"/>
      <w:r w:rsidRPr="00735C25">
        <w:rPr>
          <w:rFonts w:ascii="Arial" w:hAnsi="Arial" w:cs="Arial"/>
          <w:sz w:val="22"/>
          <w:szCs w:val="22"/>
        </w:rPr>
        <w:t>)</w:t>
      </w:r>
      <w:r w:rsidRPr="00735C25">
        <w:rPr>
          <w:rFonts w:ascii="Arial" w:hAnsi="Arial" w:cs="Arial"/>
          <w:sz w:val="22"/>
          <w:szCs w:val="22"/>
        </w:rPr>
        <w:tab/>
      </w:r>
      <w:proofErr w:type="gramStart"/>
      <w:r w:rsidRPr="00735C25">
        <w:rPr>
          <w:rFonts w:ascii="Arial" w:hAnsi="Arial" w:cs="Arial"/>
          <w:sz w:val="22"/>
          <w:szCs w:val="22"/>
        </w:rPr>
        <w:t>absorb</w:t>
      </w:r>
      <w:proofErr w:type="gramEnd"/>
      <w:r w:rsidRPr="00735C25">
        <w:rPr>
          <w:rFonts w:ascii="Arial" w:hAnsi="Arial" w:cs="Arial"/>
          <w:sz w:val="22"/>
          <w:szCs w:val="22"/>
        </w:rPr>
        <w:t xml:space="preserve"> the costs of meeting the full requirements of the Specification within its tendered price; </w:t>
      </w:r>
      <w:r w:rsidRPr="00735C25">
        <w:rPr>
          <w:rFonts w:ascii="Arial" w:hAnsi="Arial" w:cs="Arial"/>
          <w:sz w:val="22"/>
          <w:szCs w:val="22"/>
          <w:u w:val="single"/>
        </w:rPr>
        <w:t>or</w:t>
      </w:r>
    </w:p>
    <w:p w:rsidR="009D597C" w:rsidRPr="00735C25" w:rsidRDefault="009D597C" w:rsidP="009D597C">
      <w:pPr>
        <w:numPr>
          <w:ilvl w:val="0"/>
          <w:numId w:val="2"/>
        </w:numPr>
        <w:tabs>
          <w:tab w:val="clear" w:pos="2160"/>
          <w:tab w:val="num" w:pos="1418"/>
        </w:tabs>
        <w:ind w:left="1418"/>
        <w:jc w:val="both"/>
        <w:rPr>
          <w:rFonts w:ascii="Arial" w:hAnsi="Arial" w:cs="Arial"/>
          <w:sz w:val="22"/>
          <w:szCs w:val="22"/>
        </w:rPr>
      </w:pPr>
      <w:proofErr w:type="gramStart"/>
      <w:r w:rsidRPr="00735C25">
        <w:rPr>
          <w:rFonts w:ascii="Arial" w:hAnsi="Arial" w:cs="Arial"/>
          <w:sz w:val="22"/>
          <w:szCs w:val="22"/>
        </w:rPr>
        <w:t>withdraw</w:t>
      </w:r>
      <w:proofErr w:type="gramEnd"/>
      <w:r w:rsidRPr="00735C25">
        <w:rPr>
          <w:rFonts w:ascii="Arial" w:hAnsi="Arial" w:cs="Arial"/>
          <w:sz w:val="22"/>
          <w:szCs w:val="22"/>
        </w:rPr>
        <w:t xml:space="preserve"> its Tender.</w:t>
      </w:r>
    </w:p>
    <w:p w:rsidR="00B30C6E" w:rsidRPr="00735C25" w:rsidRDefault="00B30C6E" w:rsidP="00B30C6E">
      <w:pPr>
        <w:ind w:left="1418"/>
        <w:jc w:val="both"/>
        <w:rPr>
          <w:rFonts w:ascii="Arial" w:hAnsi="Arial" w:cs="Arial"/>
          <w:sz w:val="22"/>
          <w:szCs w:val="22"/>
        </w:rPr>
      </w:pPr>
    </w:p>
    <w:p w:rsidR="00E84854" w:rsidRDefault="009D597C" w:rsidP="009D597C">
      <w:pPr>
        <w:ind w:left="720" w:hanging="720"/>
        <w:jc w:val="both"/>
        <w:rPr>
          <w:rFonts w:ascii="Arial" w:hAnsi="Arial" w:cs="Arial"/>
          <w:b/>
          <w:sz w:val="22"/>
          <w:szCs w:val="22"/>
        </w:rPr>
      </w:pPr>
      <w:r w:rsidRPr="00735C25">
        <w:rPr>
          <w:rFonts w:ascii="Arial" w:hAnsi="Arial" w:cs="Arial"/>
          <w:b/>
          <w:sz w:val="22"/>
          <w:szCs w:val="22"/>
        </w:rPr>
        <w:tab/>
      </w:r>
    </w:p>
    <w:p w:rsidR="00E84854" w:rsidRDefault="00E84854" w:rsidP="009D597C">
      <w:pPr>
        <w:ind w:left="720" w:hanging="720"/>
        <w:jc w:val="both"/>
        <w:rPr>
          <w:rFonts w:ascii="Arial" w:hAnsi="Arial" w:cs="Arial"/>
          <w:b/>
          <w:sz w:val="22"/>
          <w:szCs w:val="22"/>
        </w:rPr>
      </w:pPr>
    </w:p>
    <w:p w:rsidR="00E84854" w:rsidRDefault="00E84854" w:rsidP="009D597C">
      <w:pPr>
        <w:ind w:left="720" w:hanging="720"/>
        <w:jc w:val="both"/>
        <w:rPr>
          <w:rFonts w:ascii="Arial" w:hAnsi="Arial" w:cs="Arial"/>
          <w:b/>
          <w:sz w:val="22"/>
          <w:szCs w:val="22"/>
        </w:rPr>
      </w:pPr>
    </w:p>
    <w:p w:rsidR="009D597C" w:rsidRPr="00735C25" w:rsidRDefault="009D597C" w:rsidP="00E84854">
      <w:pPr>
        <w:ind w:left="720" w:hanging="22"/>
        <w:jc w:val="both"/>
        <w:rPr>
          <w:rFonts w:ascii="Arial" w:hAnsi="Arial" w:cs="Arial"/>
          <w:b/>
          <w:sz w:val="22"/>
          <w:szCs w:val="22"/>
        </w:rPr>
      </w:pPr>
      <w:r w:rsidRPr="00735C25">
        <w:rPr>
          <w:rFonts w:ascii="Arial" w:hAnsi="Arial" w:cs="Arial"/>
          <w:b/>
          <w:sz w:val="22"/>
          <w:szCs w:val="22"/>
        </w:rPr>
        <w:lastRenderedPageBreak/>
        <w:t>Research and Investigation</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1.2</w:t>
      </w:r>
      <w:r w:rsidR="00FD5336">
        <w:rPr>
          <w:rFonts w:ascii="Arial" w:hAnsi="Arial" w:cs="Arial"/>
          <w:sz w:val="22"/>
          <w:szCs w:val="22"/>
        </w:rPr>
        <w:t>0</w:t>
      </w:r>
      <w:r w:rsidRPr="00735C25">
        <w:rPr>
          <w:rFonts w:ascii="Arial" w:hAnsi="Arial" w:cs="Arial"/>
          <w:sz w:val="22"/>
          <w:szCs w:val="22"/>
        </w:rPr>
        <w:tab/>
        <w:t xml:space="preserve">The Supplier will be deemed for all purposes connected with the tender and the Contract to have carried out all researches, investigations and enquiries which can reasonably be carried out and to have satisfied itself as to the nature, extent, and character of the requirements of the Contract (in the context of and as it is described in the Specification), the extent of the materials and equipment which may be required and any other matter which may affect its Tender.  </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1.2</w:t>
      </w:r>
      <w:r w:rsidR="00FD5336">
        <w:rPr>
          <w:rFonts w:ascii="Arial" w:hAnsi="Arial" w:cs="Arial"/>
          <w:sz w:val="22"/>
          <w:szCs w:val="22"/>
        </w:rPr>
        <w:t>1</w:t>
      </w:r>
      <w:r w:rsidRPr="00735C25">
        <w:rPr>
          <w:rFonts w:ascii="Arial" w:hAnsi="Arial" w:cs="Arial"/>
          <w:sz w:val="22"/>
          <w:szCs w:val="22"/>
        </w:rPr>
        <w:tab/>
        <w:t>The Supplier shall have no claim whatsoever against the Council in respect of such matters and in particular (but without limitation) neither the Council shall make any payments to the Supplier save as expressly provided for in the Contract and (save to the extent set out in the Contract) no compensation or remuneration shall otherwise be payable by any Council to the Supplier in respect of the scope of the Contract being different from that envisaged by the Supplier or otherwise.  Information given in respect of current orders is given as a guide and the Council makes no warranty and accepts no liability as to the actual value or volume of orders to be placed with the Supplier.</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jc w:val="both"/>
        <w:rPr>
          <w:rFonts w:ascii="Arial" w:hAnsi="Arial" w:cs="Arial"/>
          <w:sz w:val="22"/>
          <w:szCs w:val="22"/>
        </w:rPr>
      </w:pPr>
      <w:r w:rsidRPr="00735C25">
        <w:rPr>
          <w:rFonts w:ascii="Arial" w:hAnsi="Arial" w:cs="Arial"/>
          <w:b/>
          <w:sz w:val="22"/>
          <w:szCs w:val="22"/>
        </w:rPr>
        <w:t>TUPE Regulations</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1.2</w:t>
      </w:r>
      <w:r w:rsidR="00FD5336">
        <w:rPr>
          <w:rFonts w:ascii="Arial" w:hAnsi="Arial" w:cs="Arial"/>
          <w:sz w:val="22"/>
          <w:szCs w:val="22"/>
        </w:rPr>
        <w:t>2</w:t>
      </w:r>
      <w:r w:rsidRPr="00735C25">
        <w:rPr>
          <w:rFonts w:ascii="Arial" w:hAnsi="Arial" w:cs="Arial"/>
          <w:sz w:val="22"/>
          <w:szCs w:val="22"/>
        </w:rPr>
        <w:tab/>
        <w:t>Tenderers attention is drawn to the provisions of the European Acquired Rights Directive EC77/187 and the TUPE Regulations. TUPE Regulations may apply to the transfer of the contract from the present contractor to the new one, giving the present contractor’s staff (and possibly also staff employed by any present subcontractors) the right to transfer to the employment of the successful contractor on the same terms and conditions. The above does not apply to the self-employed.</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1.2</w:t>
      </w:r>
      <w:r w:rsidR="00FD5336">
        <w:rPr>
          <w:rFonts w:ascii="Arial" w:hAnsi="Arial" w:cs="Arial"/>
          <w:sz w:val="22"/>
          <w:szCs w:val="22"/>
        </w:rPr>
        <w:t>3</w:t>
      </w:r>
      <w:r w:rsidRPr="00735C25">
        <w:rPr>
          <w:rFonts w:ascii="Arial" w:hAnsi="Arial" w:cs="Arial"/>
          <w:sz w:val="22"/>
          <w:szCs w:val="22"/>
        </w:rPr>
        <w:tab/>
        <w:t>Tenderers are advised to form their own view on whether TUPE Regulations applies, obtaining their own legal advice as necessary.</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1.2</w:t>
      </w:r>
      <w:r w:rsidR="00FD5336">
        <w:rPr>
          <w:rFonts w:ascii="Arial" w:hAnsi="Arial" w:cs="Arial"/>
          <w:sz w:val="22"/>
          <w:szCs w:val="22"/>
        </w:rPr>
        <w:t>4</w:t>
      </w:r>
      <w:r w:rsidRPr="00735C25">
        <w:rPr>
          <w:rFonts w:ascii="Arial" w:hAnsi="Arial" w:cs="Arial"/>
          <w:sz w:val="22"/>
          <w:szCs w:val="22"/>
        </w:rPr>
        <w:tab/>
      </w:r>
      <w:r w:rsidRPr="00226A3E">
        <w:rPr>
          <w:rFonts w:ascii="Arial" w:hAnsi="Arial" w:cs="Arial"/>
          <w:sz w:val="22"/>
          <w:szCs w:val="22"/>
        </w:rPr>
        <w:t xml:space="preserve">To assist in this process the Council </w:t>
      </w:r>
      <w:r w:rsidR="006A75B0" w:rsidRPr="00226A3E">
        <w:rPr>
          <w:rFonts w:ascii="Arial" w:hAnsi="Arial" w:cs="Arial"/>
          <w:sz w:val="22"/>
          <w:szCs w:val="22"/>
        </w:rPr>
        <w:t>has gathered</w:t>
      </w:r>
      <w:r w:rsidRPr="00226A3E">
        <w:rPr>
          <w:rFonts w:ascii="Arial" w:hAnsi="Arial" w:cs="Arial"/>
          <w:sz w:val="22"/>
          <w:szCs w:val="22"/>
        </w:rPr>
        <w:t xml:space="preserve"> workforce details from the present contractors. This information shall be supplied to you on the basis that you treat it as strictly confidential.</w:t>
      </w:r>
      <w:r w:rsidR="006A75B0" w:rsidRPr="00226A3E">
        <w:rPr>
          <w:rFonts w:ascii="Arial" w:hAnsi="Arial" w:cs="Arial"/>
          <w:sz w:val="22"/>
          <w:szCs w:val="22"/>
        </w:rPr>
        <w:t xml:space="preserve">  This information can be found in </w:t>
      </w:r>
      <w:r w:rsidR="00226A3E" w:rsidRPr="00226A3E">
        <w:rPr>
          <w:rFonts w:ascii="Arial" w:hAnsi="Arial" w:cs="Arial"/>
          <w:sz w:val="22"/>
          <w:szCs w:val="22"/>
        </w:rPr>
        <w:t>Document 7</w:t>
      </w:r>
      <w:r w:rsidR="00F22915" w:rsidRPr="00226A3E">
        <w:rPr>
          <w:rFonts w:ascii="Arial" w:hAnsi="Arial" w:cs="Arial"/>
          <w:sz w:val="22"/>
          <w:szCs w:val="22"/>
        </w:rPr>
        <w:t xml:space="preserve">, </w:t>
      </w:r>
      <w:r w:rsidR="006A75B0" w:rsidRPr="00226A3E">
        <w:rPr>
          <w:rFonts w:ascii="Arial" w:hAnsi="Arial" w:cs="Arial"/>
          <w:sz w:val="22"/>
          <w:szCs w:val="22"/>
        </w:rPr>
        <w:t xml:space="preserve">Appendix </w:t>
      </w:r>
      <w:r w:rsidR="00226A3E" w:rsidRPr="00226A3E">
        <w:rPr>
          <w:rFonts w:ascii="Arial" w:hAnsi="Arial" w:cs="Arial"/>
          <w:sz w:val="22"/>
          <w:szCs w:val="22"/>
        </w:rPr>
        <w:t>7</w:t>
      </w:r>
      <w:r w:rsidR="00EF078D" w:rsidRPr="00226A3E">
        <w:rPr>
          <w:rFonts w:ascii="Arial" w:hAnsi="Arial" w:cs="Arial"/>
          <w:sz w:val="22"/>
          <w:szCs w:val="22"/>
        </w:rPr>
        <w:t>.</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1.2</w:t>
      </w:r>
      <w:r w:rsidR="00FD5336">
        <w:rPr>
          <w:rFonts w:ascii="Arial" w:hAnsi="Arial" w:cs="Arial"/>
          <w:sz w:val="22"/>
          <w:szCs w:val="22"/>
        </w:rPr>
        <w:t>5</w:t>
      </w:r>
      <w:r w:rsidRPr="00735C25">
        <w:rPr>
          <w:rFonts w:ascii="Arial" w:hAnsi="Arial" w:cs="Arial"/>
          <w:sz w:val="22"/>
          <w:szCs w:val="22"/>
        </w:rPr>
        <w:tab/>
        <w:t>The successful contractor shall be required to indemnify the Council against all possible claims under TUPE Regulations.</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1.2</w:t>
      </w:r>
      <w:r w:rsidR="00FD5336">
        <w:rPr>
          <w:rFonts w:ascii="Arial" w:hAnsi="Arial" w:cs="Arial"/>
          <w:sz w:val="22"/>
          <w:szCs w:val="22"/>
        </w:rPr>
        <w:t>6</w:t>
      </w:r>
      <w:r w:rsidRPr="00735C25">
        <w:rPr>
          <w:rFonts w:ascii="Arial" w:hAnsi="Arial" w:cs="Arial"/>
          <w:sz w:val="22"/>
          <w:szCs w:val="22"/>
        </w:rPr>
        <w:tab/>
        <w:t>It is a further requirement that the successful contractor shall pass on all details of their own workforce towards the end of the service period so that this information can be passed to other bona fide contractors to enable them to assess their obligations under TUPE Regulations in the event of a subsequent transfer.</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firstLine="720"/>
        <w:jc w:val="both"/>
        <w:rPr>
          <w:rFonts w:ascii="Arial" w:hAnsi="Arial" w:cs="Arial"/>
          <w:b/>
          <w:sz w:val="22"/>
          <w:szCs w:val="22"/>
        </w:rPr>
      </w:pPr>
      <w:r w:rsidRPr="00735C25">
        <w:rPr>
          <w:rFonts w:ascii="Arial" w:hAnsi="Arial" w:cs="Arial"/>
          <w:b/>
          <w:sz w:val="22"/>
          <w:szCs w:val="22"/>
        </w:rPr>
        <w:t>Conflicting Statements</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1.2</w:t>
      </w:r>
      <w:r w:rsidR="00FD5336">
        <w:rPr>
          <w:rFonts w:ascii="Arial" w:hAnsi="Arial" w:cs="Arial"/>
          <w:sz w:val="22"/>
          <w:szCs w:val="22"/>
        </w:rPr>
        <w:t>7</w:t>
      </w:r>
      <w:r w:rsidRPr="00735C25">
        <w:rPr>
          <w:rFonts w:ascii="Arial" w:hAnsi="Arial" w:cs="Arial"/>
          <w:sz w:val="22"/>
          <w:szCs w:val="22"/>
        </w:rPr>
        <w:tab/>
        <w:t xml:space="preserve">The Council gives no warranty or undertaking of whatever nature in respect of the information contained within the Invitation to Tender documentation, its Annexes, or any subsequent information provided as part of this procurement process. The Council shall not be liable to any tenderer in respect of any failure to disclose or make available any information, document or data. </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1.2</w:t>
      </w:r>
      <w:r w:rsidR="00FD5336">
        <w:rPr>
          <w:rFonts w:ascii="Arial" w:hAnsi="Arial" w:cs="Arial"/>
          <w:sz w:val="22"/>
          <w:szCs w:val="22"/>
        </w:rPr>
        <w:t>8</w:t>
      </w:r>
      <w:r w:rsidRPr="00735C25">
        <w:rPr>
          <w:rFonts w:ascii="Arial" w:hAnsi="Arial" w:cs="Arial"/>
          <w:sz w:val="22"/>
          <w:szCs w:val="22"/>
        </w:rPr>
        <w:tab/>
        <w:t>Tenderers are expected to conduct their own analysis and review of the Invitation to Tender documentation and satisfy themselves as to its accuracy completeness and fitness for purpose.</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lastRenderedPageBreak/>
        <w:t>1.</w:t>
      </w:r>
      <w:r w:rsidR="00FD5336">
        <w:rPr>
          <w:rFonts w:ascii="Arial" w:hAnsi="Arial" w:cs="Arial"/>
          <w:sz w:val="22"/>
          <w:szCs w:val="22"/>
        </w:rPr>
        <w:t>29</w:t>
      </w:r>
      <w:r w:rsidRPr="00735C25">
        <w:rPr>
          <w:rFonts w:ascii="Arial" w:hAnsi="Arial" w:cs="Arial"/>
          <w:sz w:val="22"/>
          <w:szCs w:val="22"/>
        </w:rPr>
        <w:tab/>
        <w:t xml:space="preserve">Tenderers should notify the Council of any perceived conflicting statements within the Invitation to </w:t>
      </w:r>
      <w:proofErr w:type="gramStart"/>
      <w:r w:rsidRPr="00735C25">
        <w:rPr>
          <w:rFonts w:ascii="Arial" w:hAnsi="Arial" w:cs="Arial"/>
          <w:sz w:val="22"/>
          <w:szCs w:val="22"/>
        </w:rPr>
        <w:t>Tender</w:t>
      </w:r>
      <w:proofErr w:type="gramEnd"/>
      <w:r w:rsidRPr="00735C25">
        <w:rPr>
          <w:rFonts w:ascii="Arial" w:hAnsi="Arial" w:cs="Arial"/>
          <w:sz w:val="22"/>
          <w:szCs w:val="22"/>
        </w:rPr>
        <w:t xml:space="preserve"> documentation, whether this is between any of the documents, drawings or electronic data.</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jc w:val="both"/>
        <w:rPr>
          <w:rFonts w:ascii="Arial" w:hAnsi="Arial" w:cs="Arial"/>
          <w:b/>
          <w:sz w:val="22"/>
          <w:szCs w:val="22"/>
        </w:rPr>
      </w:pPr>
      <w:r w:rsidRPr="00735C25">
        <w:rPr>
          <w:rFonts w:ascii="Arial" w:hAnsi="Arial" w:cs="Arial"/>
          <w:b/>
          <w:sz w:val="22"/>
          <w:szCs w:val="22"/>
        </w:rPr>
        <w:t>Disclaimers</w:t>
      </w:r>
    </w:p>
    <w:p w:rsidR="009D597C" w:rsidRPr="00735C25" w:rsidRDefault="009D597C" w:rsidP="009D597C">
      <w:pPr>
        <w:ind w:left="720" w:hanging="720"/>
        <w:jc w:val="both"/>
        <w:rPr>
          <w:rFonts w:ascii="Arial" w:hAnsi="Arial" w:cs="Arial"/>
          <w:sz w:val="22"/>
          <w:szCs w:val="22"/>
        </w:rPr>
      </w:pPr>
    </w:p>
    <w:p w:rsidR="009D597C" w:rsidRPr="00735C25" w:rsidRDefault="00FD5336" w:rsidP="009D597C">
      <w:pPr>
        <w:ind w:left="720" w:hanging="720"/>
        <w:jc w:val="both"/>
        <w:rPr>
          <w:rFonts w:ascii="Arial" w:hAnsi="Arial" w:cs="Arial"/>
          <w:sz w:val="22"/>
          <w:szCs w:val="22"/>
        </w:rPr>
      </w:pPr>
      <w:r>
        <w:rPr>
          <w:rFonts w:ascii="Arial" w:hAnsi="Arial" w:cs="Arial"/>
          <w:sz w:val="22"/>
          <w:szCs w:val="22"/>
        </w:rPr>
        <w:t>1.30</w:t>
      </w:r>
      <w:r w:rsidR="009D597C" w:rsidRPr="00735C25">
        <w:rPr>
          <w:rFonts w:ascii="Arial" w:hAnsi="Arial" w:cs="Arial"/>
          <w:sz w:val="22"/>
          <w:szCs w:val="22"/>
        </w:rPr>
        <w:tab/>
        <w:t xml:space="preserve">The Council does not accept any responsibility or liability for the information contained in the Instructions to Tenderers or for its fairness, accuracy, adequacy or completeness, and no warranty, express or implied, is given. Nor shall the Council be liable for any loss or damage (other than in respect of fraudulent misrepresentation) arising as a result of reliance on such information or any subsequent communication. Only the express terms of any written contract relating to the subject matter of the Instructions to Tenderers, as and when it is executed, shall have any contractual effect in connection with the matters to which it relates. </w:t>
      </w:r>
    </w:p>
    <w:p w:rsidR="009D597C" w:rsidRPr="00735C25" w:rsidRDefault="009D597C" w:rsidP="009D597C">
      <w:pPr>
        <w:ind w:left="720" w:hanging="720"/>
        <w:jc w:val="both"/>
        <w:rPr>
          <w:rFonts w:ascii="Arial" w:hAnsi="Arial" w:cs="Arial"/>
          <w:sz w:val="22"/>
          <w:szCs w:val="22"/>
        </w:rPr>
      </w:pPr>
    </w:p>
    <w:p w:rsidR="009D597C" w:rsidRPr="00735C25" w:rsidRDefault="00FD5336" w:rsidP="009D597C">
      <w:pPr>
        <w:ind w:left="720" w:hanging="720"/>
        <w:jc w:val="both"/>
        <w:rPr>
          <w:rFonts w:ascii="Arial" w:hAnsi="Arial" w:cs="Arial"/>
          <w:sz w:val="22"/>
          <w:szCs w:val="22"/>
        </w:rPr>
      </w:pPr>
      <w:r>
        <w:rPr>
          <w:rFonts w:ascii="Arial" w:hAnsi="Arial" w:cs="Arial"/>
          <w:sz w:val="22"/>
          <w:szCs w:val="22"/>
        </w:rPr>
        <w:t>1.31</w:t>
      </w:r>
      <w:r w:rsidR="009D597C" w:rsidRPr="00735C25">
        <w:rPr>
          <w:rFonts w:ascii="Arial" w:hAnsi="Arial" w:cs="Arial"/>
          <w:sz w:val="22"/>
          <w:szCs w:val="22"/>
        </w:rPr>
        <w:tab/>
        <w:t xml:space="preserve">These provisions extend to liability in relation to any statement, opinion or conclusion contained in, or any omission from, this document and in respect of any other written or oral communication transmitted or otherwise made available to any person, and no representations or warranties are made in relation to such opinions, statements or conclusions. This exclusion does not extend to any fraudulent misrepresentation made by or on behalf of the Council. </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1.3</w:t>
      </w:r>
      <w:r w:rsidR="00FD5336">
        <w:rPr>
          <w:rFonts w:ascii="Arial" w:hAnsi="Arial" w:cs="Arial"/>
          <w:sz w:val="22"/>
          <w:szCs w:val="22"/>
        </w:rPr>
        <w:t>2</w:t>
      </w:r>
      <w:r w:rsidRPr="00735C25">
        <w:rPr>
          <w:rFonts w:ascii="Arial" w:hAnsi="Arial" w:cs="Arial"/>
          <w:sz w:val="22"/>
          <w:szCs w:val="22"/>
        </w:rPr>
        <w:tab/>
        <w:t xml:space="preserve">Any persons considering making a decision to enter into contractual relationships with the Council should make their own investigations and their own independent assessment of the role of Contractor and should seek their own professional financial, legal and other advice. This document should not be regarded as an investment recommendation made by the Council. Neither the issue of the Invitation to Tender nor any of the information presented in it should be regarded as a commitment or representation on the part of the Council to enter into a contractual arrangement. </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1.3</w:t>
      </w:r>
      <w:r w:rsidR="00FD5336">
        <w:rPr>
          <w:rFonts w:ascii="Arial" w:hAnsi="Arial" w:cs="Arial"/>
          <w:sz w:val="22"/>
          <w:szCs w:val="22"/>
        </w:rPr>
        <w:t>3</w:t>
      </w:r>
      <w:r w:rsidRPr="00735C25">
        <w:rPr>
          <w:rFonts w:ascii="Arial" w:hAnsi="Arial" w:cs="Arial"/>
          <w:sz w:val="22"/>
          <w:szCs w:val="22"/>
        </w:rPr>
        <w:tab/>
        <w:t xml:space="preserve">None of the information contained in the Instructions to Tenderers, or any part of the Invitation to Tender documentation, shall constitute a contract or part of a contract in any way, and none of the information is or should be relied on as a promise or representation as to the Council’s ultimate decisions in relation to this contract. </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1.3</w:t>
      </w:r>
      <w:r w:rsidR="00FD5336">
        <w:rPr>
          <w:rFonts w:ascii="Arial" w:hAnsi="Arial" w:cs="Arial"/>
          <w:sz w:val="22"/>
          <w:szCs w:val="22"/>
        </w:rPr>
        <w:t>4</w:t>
      </w:r>
      <w:r w:rsidRPr="00735C25">
        <w:rPr>
          <w:rFonts w:ascii="Arial" w:hAnsi="Arial" w:cs="Arial"/>
          <w:sz w:val="22"/>
          <w:szCs w:val="22"/>
        </w:rPr>
        <w:tab/>
        <w:t xml:space="preserve">No contractual rights, express or implied, arise out of the procedures set out in the Instructions to Tenderers. </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1.3</w:t>
      </w:r>
      <w:r w:rsidR="00FD5336">
        <w:rPr>
          <w:rFonts w:ascii="Arial" w:hAnsi="Arial" w:cs="Arial"/>
          <w:sz w:val="22"/>
          <w:szCs w:val="22"/>
        </w:rPr>
        <w:t>5</w:t>
      </w:r>
      <w:r w:rsidRPr="00735C25">
        <w:rPr>
          <w:rFonts w:ascii="Arial" w:hAnsi="Arial" w:cs="Arial"/>
          <w:sz w:val="22"/>
          <w:szCs w:val="22"/>
        </w:rPr>
        <w:tab/>
        <w:t xml:space="preserve">The award process may be terminated or suspended at any time without cost or liability to the Council. </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1.3</w:t>
      </w:r>
      <w:r w:rsidR="00FD5336">
        <w:rPr>
          <w:rFonts w:ascii="Arial" w:hAnsi="Arial" w:cs="Arial"/>
          <w:sz w:val="22"/>
          <w:szCs w:val="22"/>
        </w:rPr>
        <w:t>6</w:t>
      </w:r>
      <w:r w:rsidRPr="00735C25">
        <w:rPr>
          <w:rFonts w:ascii="Arial" w:hAnsi="Arial" w:cs="Arial"/>
          <w:sz w:val="22"/>
          <w:szCs w:val="22"/>
        </w:rPr>
        <w:tab/>
        <w:t xml:space="preserve">In this document, words such as "anticipate", "expects", "intends", "plans", "believes", “envisages”, "shall", and words and terms of similar substance, indicate the present expectation of future events, which are subject to a number of factors and uncertainties that could cause actual requirements to differ materially from those described </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1.3</w:t>
      </w:r>
      <w:r w:rsidR="00FD5336">
        <w:rPr>
          <w:rFonts w:ascii="Arial" w:hAnsi="Arial" w:cs="Arial"/>
          <w:sz w:val="22"/>
          <w:szCs w:val="22"/>
        </w:rPr>
        <w:t>7</w:t>
      </w:r>
      <w:r w:rsidRPr="00735C25">
        <w:rPr>
          <w:rFonts w:ascii="Arial" w:hAnsi="Arial" w:cs="Arial"/>
          <w:sz w:val="22"/>
          <w:szCs w:val="22"/>
        </w:rPr>
        <w:tab/>
        <w:t xml:space="preserve">The Council reserves the right to disqualify any tenderer who: </w:t>
      </w:r>
    </w:p>
    <w:p w:rsidR="009D597C" w:rsidRPr="00735C25" w:rsidRDefault="009D597C" w:rsidP="009D597C">
      <w:pPr>
        <w:ind w:left="720" w:hanging="720"/>
        <w:jc w:val="both"/>
        <w:rPr>
          <w:rFonts w:ascii="Arial" w:hAnsi="Arial" w:cs="Arial"/>
          <w:sz w:val="22"/>
          <w:szCs w:val="22"/>
        </w:rPr>
      </w:pPr>
    </w:p>
    <w:p w:rsidR="009D597C" w:rsidRPr="00735C25" w:rsidRDefault="009D597C" w:rsidP="00B90C64">
      <w:pPr>
        <w:numPr>
          <w:ilvl w:val="0"/>
          <w:numId w:val="14"/>
        </w:numPr>
        <w:jc w:val="both"/>
        <w:rPr>
          <w:rFonts w:ascii="Arial" w:hAnsi="Arial" w:cs="Arial"/>
          <w:sz w:val="22"/>
          <w:szCs w:val="22"/>
        </w:rPr>
      </w:pPr>
      <w:r w:rsidRPr="00735C25">
        <w:rPr>
          <w:rFonts w:ascii="Arial" w:hAnsi="Arial" w:cs="Arial"/>
          <w:sz w:val="22"/>
          <w:szCs w:val="22"/>
        </w:rPr>
        <w:t>Provides information or confirmations which later prove to be untrue, or incorrect;</w:t>
      </w:r>
    </w:p>
    <w:p w:rsidR="009D597C" w:rsidRPr="00735C25" w:rsidRDefault="009D597C" w:rsidP="00B90C64">
      <w:pPr>
        <w:numPr>
          <w:ilvl w:val="0"/>
          <w:numId w:val="14"/>
        </w:numPr>
        <w:jc w:val="both"/>
        <w:rPr>
          <w:rFonts w:ascii="Arial" w:hAnsi="Arial" w:cs="Arial"/>
          <w:sz w:val="22"/>
          <w:szCs w:val="22"/>
        </w:rPr>
      </w:pPr>
      <w:r w:rsidRPr="00735C25">
        <w:rPr>
          <w:rFonts w:ascii="Arial" w:hAnsi="Arial" w:cs="Arial"/>
          <w:sz w:val="22"/>
          <w:szCs w:val="22"/>
        </w:rPr>
        <w:t>Submits their Tender Package late;</w:t>
      </w:r>
    </w:p>
    <w:p w:rsidR="009D597C" w:rsidRPr="00735C25" w:rsidRDefault="009D597C" w:rsidP="00B90C64">
      <w:pPr>
        <w:numPr>
          <w:ilvl w:val="0"/>
          <w:numId w:val="14"/>
        </w:numPr>
        <w:jc w:val="both"/>
        <w:rPr>
          <w:rFonts w:ascii="Arial" w:hAnsi="Arial" w:cs="Arial"/>
          <w:sz w:val="22"/>
          <w:szCs w:val="22"/>
        </w:rPr>
      </w:pPr>
      <w:r w:rsidRPr="00735C25">
        <w:rPr>
          <w:rFonts w:ascii="Arial" w:hAnsi="Arial" w:cs="Arial"/>
          <w:sz w:val="22"/>
          <w:szCs w:val="22"/>
        </w:rPr>
        <w:t>Submits a Tender Package that is completed incorrectly;</w:t>
      </w:r>
    </w:p>
    <w:p w:rsidR="009D597C" w:rsidRPr="00735C25" w:rsidRDefault="009D597C" w:rsidP="00B90C64">
      <w:pPr>
        <w:numPr>
          <w:ilvl w:val="0"/>
          <w:numId w:val="14"/>
        </w:numPr>
        <w:jc w:val="both"/>
        <w:rPr>
          <w:rFonts w:ascii="Arial" w:hAnsi="Arial" w:cs="Arial"/>
          <w:sz w:val="22"/>
          <w:szCs w:val="22"/>
        </w:rPr>
      </w:pPr>
      <w:r w:rsidRPr="00735C25">
        <w:rPr>
          <w:rFonts w:ascii="Arial" w:hAnsi="Arial" w:cs="Arial"/>
          <w:sz w:val="22"/>
          <w:szCs w:val="22"/>
        </w:rPr>
        <w:t>Submits a Tender Package that is incomplete;</w:t>
      </w:r>
    </w:p>
    <w:p w:rsidR="009D597C" w:rsidRDefault="009D597C" w:rsidP="00B90C64">
      <w:pPr>
        <w:numPr>
          <w:ilvl w:val="0"/>
          <w:numId w:val="14"/>
        </w:numPr>
        <w:jc w:val="both"/>
        <w:rPr>
          <w:rFonts w:ascii="Arial" w:hAnsi="Arial" w:cs="Arial"/>
          <w:sz w:val="22"/>
          <w:szCs w:val="22"/>
        </w:rPr>
      </w:pPr>
      <w:r w:rsidRPr="00735C25">
        <w:rPr>
          <w:rFonts w:ascii="Arial" w:hAnsi="Arial" w:cs="Arial"/>
          <w:sz w:val="22"/>
          <w:szCs w:val="22"/>
        </w:rPr>
        <w:lastRenderedPageBreak/>
        <w:t xml:space="preserve">Submits a Tender Package that fails to meet the Council’s Tender Package submission requirements; </w:t>
      </w:r>
    </w:p>
    <w:p w:rsidR="00516E94" w:rsidRPr="00516E94" w:rsidRDefault="00516E94" w:rsidP="00516E94">
      <w:pPr>
        <w:pStyle w:val="ListParagraph"/>
        <w:numPr>
          <w:ilvl w:val="0"/>
          <w:numId w:val="14"/>
        </w:numPr>
        <w:jc w:val="both"/>
        <w:rPr>
          <w:rFonts w:ascii="Arial" w:hAnsi="Arial" w:cs="Arial"/>
          <w:sz w:val="22"/>
          <w:szCs w:val="22"/>
        </w:rPr>
      </w:pPr>
      <w:r w:rsidRPr="00AA4B86">
        <w:rPr>
          <w:rFonts w:ascii="Arial" w:hAnsi="Arial" w:cs="Arial"/>
          <w:sz w:val="22"/>
          <w:szCs w:val="22"/>
        </w:rPr>
        <w:t>Submits a Tender Package, the price of which for the delivery of the specified volumes exceeds the Council's fixed budget of £300,000 per annum</w:t>
      </w:r>
      <w:r>
        <w:rPr>
          <w:rFonts w:ascii="Arial" w:hAnsi="Arial" w:cs="Arial"/>
          <w:sz w:val="22"/>
          <w:szCs w:val="22"/>
        </w:rPr>
        <w:t>;</w:t>
      </w:r>
    </w:p>
    <w:p w:rsidR="009D597C" w:rsidRPr="00735C25" w:rsidRDefault="009D597C" w:rsidP="00B90C64">
      <w:pPr>
        <w:numPr>
          <w:ilvl w:val="0"/>
          <w:numId w:val="14"/>
        </w:numPr>
        <w:jc w:val="both"/>
        <w:rPr>
          <w:rFonts w:ascii="Arial" w:hAnsi="Arial" w:cs="Arial"/>
          <w:sz w:val="22"/>
          <w:szCs w:val="22"/>
        </w:rPr>
      </w:pPr>
      <w:r w:rsidRPr="00735C25">
        <w:rPr>
          <w:rFonts w:ascii="Arial" w:hAnsi="Arial" w:cs="Arial"/>
          <w:sz w:val="22"/>
          <w:szCs w:val="22"/>
        </w:rPr>
        <w:t xml:space="preserve">There is a change in identity, control, financial standing or other factor impacting on the tenderer; and / or </w:t>
      </w:r>
    </w:p>
    <w:p w:rsidR="009D597C" w:rsidRPr="00735C25" w:rsidRDefault="009D597C" w:rsidP="00B90C64">
      <w:pPr>
        <w:numPr>
          <w:ilvl w:val="0"/>
          <w:numId w:val="14"/>
        </w:numPr>
        <w:jc w:val="both"/>
        <w:rPr>
          <w:rFonts w:ascii="Arial" w:hAnsi="Arial" w:cs="Arial"/>
          <w:sz w:val="22"/>
          <w:szCs w:val="22"/>
        </w:rPr>
      </w:pPr>
      <w:r w:rsidRPr="00735C25">
        <w:rPr>
          <w:rFonts w:ascii="Arial" w:hAnsi="Arial" w:cs="Arial"/>
          <w:sz w:val="22"/>
          <w:szCs w:val="22"/>
        </w:rPr>
        <w:t>Fulfils any one or more of the cr</w:t>
      </w:r>
      <w:r w:rsidR="00AB5C9C">
        <w:rPr>
          <w:rFonts w:ascii="Arial" w:hAnsi="Arial" w:cs="Arial"/>
          <w:sz w:val="22"/>
          <w:szCs w:val="22"/>
        </w:rPr>
        <w:t>iteria detailed in Regulation 57</w:t>
      </w:r>
      <w:r w:rsidRPr="00735C25">
        <w:rPr>
          <w:rFonts w:ascii="Arial" w:hAnsi="Arial" w:cs="Arial"/>
          <w:sz w:val="22"/>
          <w:szCs w:val="22"/>
        </w:rPr>
        <w:t xml:space="preserve"> of the P</w:t>
      </w:r>
      <w:r w:rsidR="00AB5C9C">
        <w:rPr>
          <w:rFonts w:ascii="Arial" w:hAnsi="Arial" w:cs="Arial"/>
          <w:sz w:val="22"/>
          <w:szCs w:val="22"/>
        </w:rPr>
        <w:t>ublic Contracts Regulations 2015</w:t>
      </w:r>
      <w:r w:rsidRPr="00735C25">
        <w:rPr>
          <w:rFonts w:ascii="Arial" w:hAnsi="Arial" w:cs="Arial"/>
          <w:sz w:val="22"/>
          <w:szCs w:val="22"/>
        </w:rPr>
        <w:t xml:space="preserve"> (as amended) at any stage in the procurement process.</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1.3</w:t>
      </w:r>
      <w:r w:rsidR="00FD5336">
        <w:rPr>
          <w:rFonts w:ascii="Arial" w:hAnsi="Arial" w:cs="Arial"/>
          <w:sz w:val="22"/>
          <w:szCs w:val="22"/>
        </w:rPr>
        <w:t>8</w:t>
      </w:r>
      <w:r w:rsidRPr="00735C25">
        <w:rPr>
          <w:rFonts w:ascii="Arial" w:hAnsi="Arial" w:cs="Arial"/>
          <w:sz w:val="22"/>
          <w:szCs w:val="22"/>
        </w:rPr>
        <w:tab/>
        <w:t xml:space="preserve">The Council reserves the right to require the submission of any additional, supplementary or clarification information as it may, at its absolute discretion, consider appropriate. </w:t>
      </w:r>
    </w:p>
    <w:p w:rsidR="009D597C" w:rsidRPr="00735C25" w:rsidRDefault="009D597C" w:rsidP="009D597C">
      <w:pPr>
        <w:ind w:left="720" w:hanging="720"/>
        <w:jc w:val="both"/>
        <w:rPr>
          <w:rFonts w:ascii="Arial" w:hAnsi="Arial" w:cs="Arial"/>
          <w:sz w:val="22"/>
          <w:szCs w:val="22"/>
        </w:rPr>
      </w:pPr>
    </w:p>
    <w:p w:rsidR="009D597C" w:rsidRPr="00FD5336" w:rsidRDefault="009D597C" w:rsidP="004275B8">
      <w:pPr>
        <w:pStyle w:val="ListParagraph"/>
        <w:numPr>
          <w:ilvl w:val="1"/>
          <w:numId w:val="33"/>
        </w:numPr>
        <w:jc w:val="both"/>
        <w:rPr>
          <w:rFonts w:ascii="Arial" w:hAnsi="Arial" w:cs="Arial"/>
          <w:sz w:val="22"/>
          <w:szCs w:val="22"/>
        </w:rPr>
      </w:pPr>
      <w:r w:rsidRPr="00FD5336">
        <w:rPr>
          <w:rFonts w:ascii="Arial" w:hAnsi="Arial" w:cs="Arial"/>
          <w:sz w:val="22"/>
          <w:szCs w:val="22"/>
        </w:rPr>
        <w:t xml:space="preserve">The Council reserves the right: </w:t>
      </w:r>
    </w:p>
    <w:p w:rsidR="009D597C" w:rsidRPr="00735C25" w:rsidRDefault="009D597C" w:rsidP="009D597C">
      <w:pPr>
        <w:ind w:left="720" w:hanging="720"/>
        <w:jc w:val="both"/>
        <w:rPr>
          <w:rFonts w:ascii="Arial" w:hAnsi="Arial" w:cs="Arial"/>
          <w:sz w:val="22"/>
          <w:szCs w:val="22"/>
        </w:rPr>
      </w:pPr>
    </w:p>
    <w:p w:rsidR="009D597C" w:rsidRPr="00735C25" w:rsidRDefault="009D597C" w:rsidP="00B90C64">
      <w:pPr>
        <w:numPr>
          <w:ilvl w:val="0"/>
          <w:numId w:val="14"/>
        </w:numPr>
        <w:jc w:val="both"/>
        <w:rPr>
          <w:rFonts w:ascii="Arial" w:hAnsi="Arial" w:cs="Arial"/>
          <w:sz w:val="22"/>
          <w:szCs w:val="22"/>
        </w:rPr>
      </w:pPr>
      <w:r w:rsidRPr="00735C25">
        <w:rPr>
          <w:rFonts w:ascii="Arial" w:hAnsi="Arial" w:cs="Arial"/>
          <w:sz w:val="22"/>
          <w:szCs w:val="22"/>
        </w:rPr>
        <w:t xml:space="preserve">To waive any requirements of this procurement process (to the extent permitted by law); </w:t>
      </w:r>
    </w:p>
    <w:p w:rsidR="009D597C" w:rsidRPr="00735C25" w:rsidRDefault="009D597C" w:rsidP="00B90C64">
      <w:pPr>
        <w:numPr>
          <w:ilvl w:val="0"/>
          <w:numId w:val="14"/>
        </w:numPr>
        <w:jc w:val="both"/>
        <w:rPr>
          <w:rFonts w:ascii="Arial" w:hAnsi="Arial" w:cs="Arial"/>
          <w:sz w:val="22"/>
          <w:szCs w:val="22"/>
        </w:rPr>
      </w:pPr>
      <w:r w:rsidRPr="00735C25">
        <w:rPr>
          <w:rFonts w:ascii="Arial" w:hAnsi="Arial" w:cs="Arial"/>
          <w:sz w:val="22"/>
          <w:szCs w:val="22"/>
        </w:rPr>
        <w:t>To disqualify any tenderer who does not submit a compliant response in accordance with the instructions in the Invitation to Tender documents;</w:t>
      </w:r>
    </w:p>
    <w:p w:rsidR="009D597C" w:rsidRPr="00735C25" w:rsidRDefault="009D597C" w:rsidP="00B90C64">
      <w:pPr>
        <w:numPr>
          <w:ilvl w:val="0"/>
          <w:numId w:val="14"/>
        </w:numPr>
        <w:jc w:val="both"/>
        <w:rPr>
          <w:rFonts w:ascii="Arial" w:hAnsi="Arial" w:cs="Arial"/>
          <w:sz w:val="22"/>
          <w:szCs w:val="22"/>
        </w:rPr>
      </w:pPr>
      <w:r w:rsidRPr="00735C25">
        <w:rPr>
          <w:rFonts w:ascii="Arial" w:hAnsi="Arial" w:cs="Arial"/>
          <w:sz w:val="22"/>
          <w:szCs w:val="22"/>
        </w:rPr>
        <w:t>To withdraw this Invitation to Tender or procurement process at any time or to re-invite responses on the same or any alternative basis;</w:t>
      </w:r>
    </w:p>
    <w:p w:rsidR="009D597C" w:rsidRPr="00735C25" w:rsidRDefault="009D597C" w:rsidP="00B90C64">
      <w:pPr>
        <w:numPr>
          <w:ilvl w:val="0"/>
          <w:numId w:val="14"/>
        </w:numPr>
        <w:jc w:val="both"/>
        <w:rPr>
          <w:rFonts w:ascii="Arial" w:hAnsi="Arial" w:cs="Arial"/>
          <w:sz w:val="22"/>
          <w:szCs w:val="22"/>
        </w:rPr>
      </w:pPr>
      <w:r w:rsidRPr="00735C25">
        <w:rPr>
          <w:rFonts w:ascii="Arial" w:hAnsi="Arial" w:cs="Arial"/>
          <w:sz w:val="22"/>
          <w:szCs w:val="22"/>
        </w:rPr>
        <w:t>Not to award any contract as a result of this procurement process; and</w:t>
      </w:r>
    </w:p>
    <w:p w:rsidR="009D597C" w:rsidRPr="00735C25" w:rsidRDefault="009D597C" w:rsidP="009D597C">
      <w:pPr>
        <w:ind w:left="1080" w:hanging="660"/>
        <w:jc w:val="both"/>
        <w:rPr>
          <w:rFonts w:ascii="Arial" w:hAnsi="Arial" w:cs="Arial"/>
          <w:sz w:val="22"/>
          <w:szCs w:val="22"/>
        </w:rPr>
      </w:pPr>
    </w:p>
    <w:p w:rsidR="009D597C" w:rsidRPr="00735C25" w:rsidRDefault="009D597C" w:rsidP="00B90C64">
      <w:pPr>
        <w:numPr>
          <w:ilvl w:val="0"/>
          <w:numId w:val="14"/>
        </w:numPr>
        <w:jc w:val="both"/>
        <w:rPr>
          <w:rFonts w:ascii="Arial" w:hAnsi="Arial" w:cs="Arial"/>
          <w:sz w:val="22"/>
          <w:szCs w:val="22"/>
        </w:rPr>
      </w:pPr>
      <w:r w:rsidRPr="00735C25">
        <w:rPr>
          <w:rFonts w:ascii="Arial" w:hAnsi="Arial" w:cs="Arial"/>
          <w:sz w:val="22"/>
          <w:szCs w:val="22"/>
        </w:rPr>
        <w:t xml:space="preserve">To make whatever changes it sees fit to the timetable, structure or content of this procurement process, dependent on the Council’s approvals processes or for any other reason. </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1.4</w:t>
      </w:r>
      <w:r w:rsidR="00FD5336">
        <w:rPr>
          <w:rFonts w:ascii="Arial" w:hAnsi="Arial" w:cs="Arial"/>
          <w:sz w:val="22"/>
          <w:szCs w:val="22"/>
        </w:rPr>
        <w:t>0</w:t>
      </w:r>
      <w:r w:rsidRPr="00735C25">
        <w:rPr>
          <w:rFonts w:ascii="Arial" w:hAnsi="Arial" w:cs="Arial"/>
          <w:sz w:val="22"/>
          <w:szCs w:val="22"/>
        </w:rPr>
        <w:tab/>
        <w:t xml:space="preserve">The tenderer shall be responsible for obtaining all information necessary for the preparation of their Tender Package. The Council shall not be liable for any bid costs, expenditure, work or effort incurred by tenderers in proceeding with or participating in this procurement process, including if the process is terminated or amended by the Council. </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1.4</w:t>
      </w:r>
      <w:r w:rsidR="00FD5336">
        <w:rPr>
          <w:rFonts w:ascii="Arial" w:hAnsi="Arial" w:cs="Arial"/>
          <w:sz w:val="22"/>
          <w:szCs w:val="22"/>
        </w:rPr>
        <w:t>1</w:t>
      </w:r>
      <w:r w:rsidRPr="00735C25">
        <w:rPr>
          <w:rFonts w:ascii="Arial" w:hAnsi="Arial" w:cs="Arial"/>
          <w:sz w:val="22"/>
          <w:szCs w:val="22"/>
        </w:rPr>
        <w:tab/>
        <w:t>The submission of a completed Tender Package shall be deemed to imply the tenderer’s acceptance of the foregoing provisions without qualification.</w:t>
      </w:r>
    </w:p>
    <w:p w:rsidR="009D597C" w:rsidRPr="00735C25" w:rsidRDefault="009D597C" w:rsidP="009D597C">
      <w:pPr>
        <w:jc w:val="both"/>
        <w:rPr>
          <w:rFonts w:ascii="Arial" w:hAnsi="Arial" w:cs="Arial"/>
          <w:sz w:val="22"/>
          <w:szCs w:val="22"/>
        </w:rPr>
      </w:pPr>
    </w:p>
    <w:p w:rsidR="009D597C" w:rsidRPr="00735C25" w:rsidRDefault="009D597C" w:rsidP="009D597C">
      <w:pPr>
        <w:numPr>
          <w:ilvl w:val="3"/>
          <w:numId w:val="0"/>
        </w:numPr>
        <w:tabs>
          <w:tab w:val="left" w:pos="1260"/>
          <w:tab w:val="num" w:pos="2160"/>
        </w:tabs>
        <w:ind w:left="720" w:hanging="720"/>
        <w:jc w:val="both"/>
        <w:rPr>
          <w:rFonts w:ascii="Arial" w:hAnsi="Arial" w:cs="Arial"/>
          <w:b/>
          <w:spacing w:val="-3"/>
          <w:sz w:val="22"/>
          <w:szCs w:val="22"/>
        </w:rPr>
      </w:pPr>
      <w:r w:rsidRPr="00735C25">
        <w:rPr>
          <w:rFonts w:ascii="Arial" w:hAnsi="Arial" w:cs="Arial"/>
          <w:b/>
          <w:spacing w:val="-3"/>
          <w:sz w:val="22"/>
          <w:szCs w:val="22"/>
        </w:rPr>
        <w:t>2</w:t>
      </w:r>
      <w:r w:rsidRPr="00735C25">
        <w:rPr>
          <w:rFonts w:ascii="Arial" w:hAnsi="Arial" w:cs="Arial"/>
          <w:b/>
          <w:spacing w:val="-3"/>
          <w:sz w:val="22"/>
          <w:szCs w:val="22"/>
        </w:rPr>
        <w:tab/>
      </w:r>
      <w:r w:rsidRPr="00735C25">
        <w:rPr>
          <w:rFonts w:ascii="Arial" w:hAnsi="Arial" w:cs="Arial"/>
          <w:b/>
          <w:spacing w:val="-3"/>
          <w:sz w:val="22"/>
          <w:szCs w:val="22"/>
          <w:u w:val="single"/>
        </w:rPr>
        <w:t>Completing the Form</w:t>
      </w:r>
    </w:p>
    <w:p w:rsidR="009D597C" w:rsidRPr="00735C25" w:rsidRDefault="009D597C" w:rsidP="009D597C">
      <w:pPr>
        <w:suppressAutoHyphens/>
        <w:jc w:val="both"/>
        <w:rPr>
          <w:rFonts w:ascii="Arial" w:hAnsi="Arial" w:cs="Arial"/>
          <w:spacing w:val="-3"/>
          <w:sz w:val="22"/>
          <w:szCs w:val="22"/>
        </w:rPr>
      </w:pPr>
    </w:p>
    <w:p w:rsidR="009D597C" w:rsidRPr="00735C25" w:rsidRDefault="009D597C" w:rsidP="009D597C">
      <w:pPr>
        <w:numPr>
          <w:ilvl w:val="3"/>
          <w:numId w:val="0"/>
        </w:numPr>
        <w:tabs>
          <w:tab w:val="left" w:pos="1260"/>
          <w:tab w:val="num" w:pos="2160"/>
        </w:tabs>
        <w:ind w:left="720" w:hanging="720"/>
        <w:jc w:val="both"/>
        <w:rPr>
          <w:rFonts w:ascii="Arial" w:hAnsi="Arial" w:cs="Arial"/>
          <w:spacing w:val="-3"/>
          <w:sz w:val="22"/>
          <w:szCs w:val="22"/>
        </w:rPr>
      </w:pPr>
      <w:r w:rsidRPr="00735C25">
        <w:rPr>
          <w:rFonts w:ascii="Arial" w:hAnsi="Arial" w:cs="Arial"/>
          <w:sz w:val="22"/>
          <w:szCs w:val="22"/>
        </w:rPr>
        <w:t>2.1</w:t>
      </w:r>
      <w:r w:rsidRPr="00735C25">
        <w:rPr>
          <w:rFonts w:ascii="Arial" w:hAnsi="Arial" w:cs="Arial"/>
          <w:sz w:val="22"/>
          <w:szCs w:val="22"/>
        </w:rPr>
        <w:tab/>
      </w:r>
      <w:r w:rsidRPr="00735C25">
        <w:rPr>
          <w:rFonts w:ascii="Arial" w:hAnsi="Arial" w:cs="Arial"/>
          <w:b/>
          <w:sz w:val="22"/>
          <w:szCs w:val="22"/>
        </w:rPr>
        <w:t xml:space="preserve">Failure to complete the form as instructed may result in your submission being rejected.  </w:t>
      </w:r>
    </w:p>
    <w:p w:rsidR="009D597C" w:rsidRPr="00735C25" w:rsidRDefault="009D597C" w:rsidP="009D597C">
      <w:pPr>
        <w:suppressAutoHyphens/>
        <w:jc w:val="both"/>
        <w:rPr>
          <w:rFonts w:ascii="Arial" w:hAnsi="Arial" w:cs="Arial"/>
          <w:spacing w:val="-3"/>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2.2</w:t>
      </w:r>
      <w:r w:rsidRPr="00735C25">
        <w:rPr>
          <w:rFonts w:ascii="Arial" w:hAnsi="Arial" w:cs="Arial"/>
          <w:sz w:val="22"/>
          <w:szCs w:val="22"/>
        </w:rPr>
        <w:tab/>
        <w:t xml:space="preserve">Tenders must be submitted on this Invitation to Tender Document, in </w:t>
      </w:r>
      <w:r w:rsidRPr="00735C25">
        <w:rPr>
          <w:rFonts w:ascii="Arial" w:hAnsi="Arial" w:cs="Arial"/>
          <w:b/>
          <w:sz w:val="22"/>
          <w:szCs w:val="22"/>
        </w:rPr>
        <w:t>Word</w:t>
      </w:r>
      <w:r w:rsidRPr="00735C25">
        <w:rPr>
          <w:rFonts w:ascii="Arial" w:hAnsi="Arial" w:cs="Arial"/>
          <w:sz w:val="22"/>
          <w:szCs w:val="22"/>
        </w:rPr>
        <w:t xml:space="preserve"> format (unless otherwise specified), which must be duly completed and signed where appropriate.  These include the:</w:t>
      </w:r>
    </w:p>
    <w:p w:rsidR="009D597C" w:rsidRPr="00735C25" w:rsidRDefault="009D597C" w:rsidP="009D597C">
      <w:pPr>
        <w:jc w:val="both"/>
        <w:rPr>
          <w:rFonts w:ascii="Arial" w:hAnsi="Arial" w:cs="Arial"/>
          <w:sz w:val="22"/>
          <w:szCs w:val="22"/>
        </w:rPr>
      </w:pP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(a)</w:t>
      </w:r>
      <w:r w:rsidRPr="00735C25">
        <w:rPr>
          <w:rFonts w:ascii="Arial" w:hAnsi="Arial" w:cs="Arial"/>
          <w:sz w:val="22"/>
          <w:szCs w:val="22"/>
        </w:rPr>
        <w:tab/>
        <w:t xml:space="preserve">Supplier Responses, </w:t>
      </w: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(b)</w:t>
      </w:r>
      <w:r w:rsidRPr="00735C25">
        <w:rPr>
          <w:rFonts w:ascii="Arial" w:hAnsi="Arial" w:cs="Arial"/>
          <w:sz w:val="22"/>
          <w:szCs w:val="22"/>
        </w:rPr>
        <w:tab/>
        <w:t xml:space="preserve">Pricing Schedule, </w:t>
      </w: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(c)</w:t>
      </w:r>
      <w:r w:rsidRPr="00735C25">
        <w:rPr>
          <w:rFonts w:ascii="Arial" w:hAnsi="Arial" w:cs="Arial"/>
          <w:sz w:val="22"/>
          <w:szCs w:val="22"/>
        </w:rPr>
        <w:tab/>
        <w:t xml:space="preserve">Payment Details, </w:t>
      </w: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(d)</w:t>
      </w:r>
      <w:r w:rsidRPr="00735C25">
        <w:rPr>
          <w:rFonts w:ascii="Arial" w:hAnsi="Arial" w:cs="Arial"/>
          <w:sz w:val="22"/>
          <w:szCs w:val="22"/>
        </w:rPr>
        <w:tab/>
        <w:t xml:space="preserve">Form of Tender, </w:t>
      </w: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(e)</w:t>
      </w:r>
      <w:r w:rsidRPr="00735C25">
        <w:rPr>
          <w:rFonts w:ascii="Arial" w:hAnsi="Arial" w:cs="Arial"/>
          <w:sz w:val="22"/>
          <w:szCs w:val="22"/>
        </w:rPr>
        <w:tab/>
        <w:t xml:space="preserve">Collusive Tendering Certificate, </w:t>
      </w: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(f)</w:t>
      </w:r>
      <w:r w:rsidRPr="00735C25">
        <w:rPr>
          <w:rFonts w:ascii="Arial" w:hAnsi="Arial" w:cs="Arial"/>
          <w:sz w:val="22"/>
          <w:szCs w:val="22"/>
        </w:rPr>
        <w:tab/>
        <w:t>Freedom of Information Disclosure Form,</w:t>
      </w: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(h)</w:t>
      </w:r>
      <w:r w:rsidRPr="00735C25">
        <w:rPr>
          <w:rFonts w:ascii="Arial" w:hAnsi="Arial" w:cs="Arial"/>
          <w:sz w:val="22"/>
          <w:szCs w:val="22"/>
        </w:rPr>
        <w:tab/>
        <w:t>Partner / Consortium / Sub-Contractor Details (Where appropriate),</w:t>
      </w:r>
    </w:p>
    <w:p w:rsidR="009D597C" w:rsidRPr="00735C25" w:rsidRDefault="009D597C" w:rsidP="009D597C">
      <w:pPr>
        <w:suppressAutoHyphens/>
        <w:ind w:left="709" w:hanging="709"/>
        <w:jc w:val="both"/>
        <w:rPr>
          <w:rFonts w:ascii="Arial" w:hAnsi="Arial" w:cs="Arial"/>
          <w:spacing w:val="-3"/>
          <w:sz w:val="22"/>
          <w:szCs w:val="22"/>
        </w:rPr>
      </w:pPr>
    </w:p>
    <w:p w:rsidR="009D597C" w:rsidRPr="00735C25" w:rsidRDefault="009D597C" w:rsidP="009D597C">
      <w:pPr>
        <w:suppressAutoHyphens/>
        <w:ind w:left="709" w:hanging="709"/>
        <w:jc w:val="both"/>
        <w:rPr>
          <w:rFonts w:ascii="Arial" w:hAnsi="Arial" w:cs="Arial"/>
          <w:spacing w:val="-3"/>
          <w:sz w:val="22"/>
          <w:szCs w:val="22"/>
        </w:rPr>
      </w:pPr>
      <w:r w:rsidRPr="00735C25">
        <w:rPr>
          <w:rFonts w:ascii="Arial" w:hAnsi="Arial" w:cs="Arial"/>
          <w:spacing w:val="-3"/>
          <w:sz w:val="22"/>
          <w:szCs w:val="22"/>
        </w:rPr>
        <w:lastRenderedPageBreak/>
        <w:t>2.3</w:t>
      </w:r>
      <w:r w:rsidRPr="00735C25">
        <w:rPr>
          <w:rFonts w:ascii="Arial" w:hAnsi="Arial" w:cs="Arial"/>
          <w:spacing w:val="-3"/>
          <w:sz w:val="22"/>
          <w:szCs w:val="22"/>
        </w:rPr>
        <w:tab/>
        <w:t xml:space="preserve">When completing this document you may enlarge the answer boxes to ensure you have sufficient space to respond.  </w:t>
      </w:r>
      <w:r w:rsidRPr="00735C25">
        <w:rPr>
          <w:rFonts w:ascii="Arial" w:hAnsi="Arial" w:cs="Arial"/>
          <w:b/>
          <w:spacing w:val="-3"/>
          <w:sz w:val="22"/>
          <w:szCs w:val="22"/>
        </w:rPr>
        <w:t>Please do not alter or amend the form in any other way</w:t>
      </w:r>
      <w:r w:rsidRPr="00735C25">
        <w:rPr>
          <w:rFonts w:ascii="Arial" w:hAnsi="Arial" w:cs="Arial"/>
          <w:spacing w:val="-3"/>
          <w:sz w:val="22"/>
          <w:szCs w:val="22"/>
        </w:rPr>
        <w:t>.</w:t>
      </w:r>
    </w:p>
    <w:p w:rsidR="009D597C" w:rsidRPr="00735C25" w:rsidRDefault="009D597C" w:rsidP="009D597C">
      <w:pPr>
        <w:suppressAutoHyphens/>
        <w:ind w:left="709" w:hanging="709"/>
        <w:jc w:val="both"/>
        <w:rPr>
          <w:rFonts w:ascii="Arial" w:hAnsi="Arial" w:cs="Arial"/>
          <w:spacing w:val="-3"/>
          <w:sz w:val="22"/>
          <w:szCs w:val="22"/>
        </w:rPr>
      </w:pPr>
    </w:p>
    <w:p w:rsidR="009D597C" w:rsidRPr="00735C25" w:rsidRDefault="009D597C" w:rsidP="009D597C">
      <w:pPr>
        <w:suppressAutoHyphens/>
        <w:ind w:left="709" w:hanging="709"/>
        <w:jc w:val="both"/>
        <w:rPr>
          <w:rFonts w:ascii="Arial" w:hAnsi="Arial" w:cs="Arial"/>
          <w:spacing w:val="-3"/>
          <w:sz w:val="22"/>
          <w:szCs w:val="22"/>
        </w:rPr>
      </w:pPr>
      <w:r w:rsidRPr="00735C25">
        <w:rPr>
          <w:rFonts w:ascii="Arial" w:hAnsi="Arial" w:cs="Arial"/>
          <w:spacing w:val="-3"/>
          <w:sz w:val="22"/>
          <w:szCs w:val="22"/>
        </w:rPr>
        <w:t>2.4</w:t>
      </w:r>
      <w:r w:rsidRPr="00735C25">
        <w:rPr>
          <w:rFonts w:ascii="Arial" w:hAnsi="Arial" w:cs="Arial"/>
          <w:spacing w:val="-3"/>
          <w:sz w:val="22"/>
          <w:szCs w:val="22"/>
        </w:rPr>
        <w:tab/>
        <w:t>The form must be completed even if your organisation has previously worked with the Council or submitted a Tender or Pre-Qualification Questionnaire to Lincolnshire County Council – cross-referencing to previous submissions will not be sufficient.</w:t>
      </w:r>
    </w:p>
    <w:p w:rsidR="009D597C" w:rsidRPr="00735C25" w:rsidRDefault="009D597C" w:rsidP="009D597C">
      <w:pPr>
        <w:autoSpaceDE w:val="0"/>
        <w:autoSpaceDN w:val="0"/>
        <w:adjustRightInd w:val="0"/>
        <w:jc w:val="both"/>
        <w:rPr>
          <w:rFonts w:ascii="Arial" w:hAnsi="Arial" w:cs="Arial"/>
          <w:b/>
          <w:color w:val="000000"/>
          <w:sz w:val="22"/>
          <w:szCs w:val="22"/>
        </w:rPr>
      </w:pPr>
    </w:p>
    <w:p w:rsidR="009D597C" w:rsidRPr="00735C25" w:rsidRDefault="009D597C" w:rsidP="009D597C">
      <w:pPr>
        <w:autoSpaceDE w:val="0"/>
        <w:autoSpaceDN w:val="0"/>
        <w:adjustRightInd w:val="0"/>
        <w:ind w:left="709" w:hanging="709"/>
        <w:jc w:val="both"/>
        <w:rPr>
          <w:rFonts w:ascii="Arial" w:hAnsi="Arial" w:cs="Arial"/>
          <w:color w:val="000000"/>
          <w:sz w:val="22"/>
          <w:szCs w:val="22"/>
        </w:rPr>
      </w:pPr>
      <w:r w:rsidRPr="00735C25">
        <w:rPr>
          <w:rFonts w:ascii="Arial" w:hAnsi="Arial" w:cs="Arial"/>
          <w:color w:val="000000"/>
          <w:sz w:val="22"/>
          <w:szCs w:val="22"/>
        </w:rPr>
        <w:t>2.5</w:t>
      </w:r>
      <w:r w:rsidRPr="00735C25">
        <w:rPr>
          <w:rFonts w:ascii="Arial" w:hAnsi="Arial" w:cs="Arial"/>
          <w:color w:val="000000"/>
          <w:sz w:val="22"/>
          <w:szCs w:val="22"/>
        </w:rPr>
        <w:tab/>
      </w:r>
      <w:r w:rsidRPr="00735C25">
        <w:rPr>
          <w:rFonts w:ascii="Arial" w:hAnsi="Arial" w:cs="Arial"/>
          <w:b/>
          <w:color w:val="000000"/>
          <w:sz w:val="22"/>
          <w:szCs w:val="22"/>
        </w:rPr>
        <w:t>Please answer every question as instructed to do so</w:t>
      </w:r>
      <w:r w:rsidRPr="00735C25">
        <w:rPr>
          <w:rFonts w:ascii="Arial" w:hAnsi="Arial" w:cs="Arial"/>
          <w:color w:val="000000"/>
          <w:sz w:val="22"/>
          <w:szCs w:val="22"/>
        </w:rPr>
        <w:t xml:space="preserve">.  Do not assume that the officers evaluating the form will know about your organisation or the work that you do, and answer the questions as fully as possible within any given constraints.  </w:t>
      </w:r>
    </w:p>
    <w:p w:rsidR="009D597C" w:rsidRPr="00735C25" w:rsidRDefault="009D597C" w:rsidP="009D597C">
      <w:pPr>
        <w:autoSpaceDE w:val="0"/>
        <w:autoSpaceDN w:val="0"/>
        <w:adjustRightInd w:val="0"/>
        <w:ind w:left="709" w:hanging="709"/>
        <w:jc w:val="both"/>
        <w:rPr>
          <w:rFonts w:ascii="Arial" w:hAnsi="Arial" w:cs="Arial"/>
          <w:color w:val="000000"/>
          <w:sz w:val="22"/>
          <w:szCs w:val="22"/>
        </w:rPr>
      </w:pPr>
    </w:p>
    <w:p w:rsidR="009D597C" w:rsidRPr="00735C25" w:rsidRDefault="009D597C" w:rsidP="009D597C">
      <w:pPr>
        <w:autoSpaceDE w:val="0"/>
        <w:autoSpaceDN w:val="0"/>
        <w:adjustRightInd w:val="0"/>
        <w:ind w:left="709" w:hanging="709"/>
        <w:jc w:val="both"/>
        <w:rPr>
          <w:rFonts w:ascii="Arial" w:hAnsi="Arial" w:cs="Arial"/>
          <w:color w:val="000000"/>
          <w:sz w:val="22"/>
          <w:szCs w:val="22"/>
        </w:rPr>
      </w:pPr>
      <w:r w:rsidRPr="00735C25">
        <w:rPr>
          <w:rFonts w:ascii="Arial" w:hAnsi="Arial" w:cs="Arial"/>
          <w:color w:val="000000"/>
          <w:sz w:val="22"/>
          <w:szCs w:val="22"/>
        </w:rPr>
        <w:t>2.6</w:t>
      </w:r>
      <w:r w:rsidRPr="00735C25">
        <w:rPr>
          <w:rFonts w:ascii="Arial" w:hAnsi="Arial" w:cs="Arial"/>
          <w:color w:val="000000"/>
          <w:sz w:val="22"/>
          <w:szCs w:val="22"/>
        </w:rPr>
        <w:tab/>
        <w:t>If the question does not apply to you please write N/A</w:t>
      </w:r>
      <w:r w:rsidRPr="00735C25">
        <w:rPr>
          <w:rFonts w:ascii="Arial" w:hAnsi="Arial" w:cs="Arial"/>
          <w:sz w:val="22"/>
          <w:szCs w:val="22"/>
        </w:rPr>
        <w:t xml:space="preserve">; if you don’t know the answer please write N/K.  </w:t>
      </w:r>
      <w:r w:rsidRPr="00735C25">
        <w:rPr>
          <w:rFonts w:ascii="Arial" w:hAnsi="Arial" w:cs="Arial"/>
          <w:color w:val="000000"/>
          <w:sz w:val="22"/>
          <w:szCs w:val="22"/>
        </w:rPr>
        <w:t xml:space="preserve">When posed with Yes / No questions please edit your answer as appropriate.  All figures should be in full, i.e. £3,500,000 not £3.5 million and in GBP.  </w:t>
      </w:r>
    </w:p>
    <w:p w:rsidR="009D597C" w:rsidRPr="00735C25" w:rsidRDefault="009D597C" w:rsidP="009D597C">
      <w:pPr>
        <w:jc w:val="both"/>
        <w:rPr>
          <w:rFonts w:ascii="Arial" w:hAnsi="Arial" w:cs="Arial"/>
          <w:sz w:val="22"/>
          <w:szCs w:val="22"/>
        </w:rPr>
      </w:pPr>
    </w:p>
    <w:p w:rsidR="009D597C" w:rsidRPr="00735C25" w:rsidRDefault="009D597C" w:rsidP="009D597C">
      <w:pPr>
        <w:ind w:left="709" w:hanging="709"/>
        <w:jc w:val="both"/>
        <w:rPr>
          <w:rFonts w:ascii="Arial" w:hAnsi="Arial" w:cs="Arial"/>
          <w:sz w:val="22"/>
          <w:szCs w:val="22"/>
        </w:rPr>
      </w:pPr>
      <w:r w:rsidRPr="00735C25">
        <w:rPr>
          <w:rFonts w:ascii="Arial" w:hAnsi="Arial" w:cs="Arial"/>
          <w:sz w:val="22"/>
          <w:szCs w:val="22"/>
        </w:rPr>
        <w:t>2.7</w:t>
      </w:r>
      <w:r w:rsidRPr="00735C25">
        <w:rPr>
          <w:rFonts w:ascii="Arial" w:hAnsi="Arial" w:cs="Arial"/>
          <w:sz w:val="22"/>
          <w:szCs w:val="22"/>
        </w:rPr>
        <w:tab/>
        <w:t xml:space="preserve">Unless instructed otherwise, </w:t>
      </w:r>
      <w:r w:rsidRPr="00735C25">
        <w:rPr>
          <w:rFonts w:ascii="Arial" w:hAnsi="Arial" w:cs="Arial"/>
          <w:b/>
          <w:sz w:val="22"/>
          <w:szCs w:val="22"/>
        </w:rPr>
        <w:t>please give details that specifically relate to your organisation and not to the whole of the group</w:t>
      </w:r>
      <w:r w:rsidRPr="00735C25">
        <w:rPr>
          <w:rFonts w:ascii="Arial" w:hAnsi="Arial" w:cs="Arial"/>
          <w:sz w:val="22"/>
          <w:szCs w:val="22"/>
        </w:rPr>
        <w:t xml:space="preserve"> where your organisation forms part of a group.  Any information submitted in response to this document must relate to the applicant only, the applicant being the organisation </w:t>
      </w:r>
      <w:proofErr w:type="gramStart"/>
      <w:r w:rsidRPr="00735C25">
        <w:rPr>
          <w:rFonts w:ascii="Arial" w:hAnsi="Arial" w:cs="Arial"/>
          <w:sz w:val="22"/>
          <w:szCs w:val="22"/>
        </w:rPr>
        <w:t>who</w:t>
      </w:r>
      <w:proofErr w:type="gramEnd"/>
      <w:r w:rsidRPr="00735C25">
        <w:rPr>
          <w:rFonts w:ascii="Arial" w:hAnsi="Arial" w:cs="Arial"/>
          <w:sz w:val="22"/>
          <w:szCs w:val="22"/>
        </w:rPr>
        <w:t xml:space="preserve"> it is proposed will enter into formal contract with the Council if awarded the contract.</w:t>
      </w:r>
    </w:p>
    <w:p w:rsidR="009D597C" w:rsidRPr="00735C25" w:rsidRDefault="009D597C" w:rsidP="009D597C">
      <w:pPr>
        <w:ind w:left="709" w:hanging="709"/>
        <w:jc w:val="both"/>
        <w:rPr>
          <w:rFonts w:ascii="Arial" w:hAnsi="Arial" w:cs="Arial"/>
          <w:sz w:val="22"/>
          <w:szCs w:val="22"/>
        </w:rPr>
      </w:pPr>
    </w:p>
    <w:p w:rsidR="009D597C" w:rsidRPr="00735C25" w:rsidRDefault="009D597C" w:rsidP="009D597C">
      <w:pPr>
        <w:ind w:left="709" w:hanging="709"/>
        <w:jc w:val="both"/>
        <w:rPr>
          <w:rFonts w:ascii="Arial" w:hAnsi="Arial" w:cs="Arial"/>
          <w:sz w:val="22"/>
          <w:szCs w:val="22"/>
        </w:rPr>
      </w:pPr>
      <w:r w:rsidRPr="00735C25">
        <w:rPr>
          <w:rFonts w:ascii="Arial" w:hAnsi="Arial" w:cs="Arial"/>
          <w:sz w:val="22"/>
          <w:szCs w:val="22"/>
        </w:rPr>
        <w:t>2.8</w:t>
      </w:r>
      <w:r w:rsidRPr="00735C25">
        <w:rPr>
          <w:rFonts w:ascii="Arial" w:hAnsi="Arial" w:cs="Arial"/>
          <w:sz w:val="22"/>
          <w:szCs w:val="22"/>
        </w:rPr>
        <w:tab/>
      </w:r>
      <w:r w:rsidRPr="00735C25">
        <w:rPr>
          <w:rFonts w:ascii="Arial" w:hAnsi="Arial" w:cs="Arial"/>
          <w:b/>
          <w:sz w:val="22"/>
          <w:szCs w:val="22"/>
        </w:rPr>
        <w:t>Where a consortium or sub-contracting approach is proposed, all information requested should be given</w:t>
      </w:r>
      <w:r w:rsidRPr="00735C25">
        <w:rPr>
          <w:rFonts w:ascii="Arial" w:hAnsi="Arial" w:cs="Arial"/>
          <w:sz w:val="22"/>
          <w:szCs w:val="22"/>
        </w:rPr>
        <w:t xml:space="preserve"> in respect of the prospective main Supplier or consortium leader.  Relevant information should also be provided in respect of consortium members or sub-contractors who will play a significant role in the delivery of the Services under any ensuing Contract.  Responses must enable the Council to assess the ability of the consortium or sub-contractor to deliver the contract.</w:t>
      </w:r>
    </w:p>
    <w:p w:rsidR="009D597C" w:rsidRPr="00735C25" w:rsidRDefault="009D597C" w:rsidP="009D597C">
      <w:pPr>
        <w:ind w:left="709" w:hanging="709"/>
        <w:jc w:val="both"/>
        <w:rPr>
          <w:rFonts w:ascii="Arial" w:hAnsi="Arial" w:cs="Arial"/>
          <w:sz w:val="22"/>
          <w:szCs w:val="22"/>
        </w:rPr>
      </w:pPr>
    </w:p>
    <w:p w:rsidR="009D597C" w:rsidRPr="00735C25" w:rsidRDefault="009D597C" w:rsidP="009D597C">
      <w:pPr>
        <w:ind w:left="709" w:hanging="709"/>
        <w:jc w:val="both"/>
        <w:rPr>
          <w:rFonts w:ascii="Arial" w:hAnsi="Arial" w:cs="Arial"/>
          <w:sz w:val="22"/>
          <w:szCs w:val="22"/>
        </w:rPr>
      </w:pPr>
      <w:r w:rsidRPr="00735C25">
        <w:rPr>
          <w:rFonts w:ascii="Arial" w:hAnsi="Arial" w:cs="Arial"/>
          <w:sz w:val="22"/>
          <w:szCs w:val="22"/>
        </w:rPr>
        <w:t>2.9</w:t>
      </w:r>
      <w:r w:rsidRPr="00735C25">
        <w:rPr>
          <w:rFonts w:ascii="Arial" w:hAnsi="Arial" w:cs="Arial"/>
          <w:sz w:val="22"/>
          <w:szCs w:val="22"/>
        </w:rPr>
        <w:tab/>
        <w:t>Where the prospective supplier(s) is a special purpose vehicle or holding company, information should be provided of the extent to which it will call upon the resources and expertise of its members.</w:t>
      </w:r>
    </w:p>
    <w:p w:rsidR="009D597C" w:rsidRPr="00735C25" w:rsidRDefault="009D597C" w:rsidP="009D597C">
      <w:pPr>
        <w:ind w:left="709" w:hanging="709"/>
        <w:jc w:val="both"/>
        <w:rPr>
          <w:rFonts w:ascii="Arial" w:hAnsi="Arial" w:cs="Arial"/>
          <w:sz w:val="22"/>
          <w:szCs w:val="22"/>
        </w:rPr>
      </w:pPr>
    </w:p>
    <w:p w:rsidR="009D597C" w:rsidRPr="00735C25" w:rsidRDefault="009D597C" w:rsidP="009D597C">
      <w:pPr>
        <w:ind w:left="709" w:hanging="709"/>
        <w:jc w:val="both"/>
        <w:rPr>
          <w:rFonts w:ascii="Arial" w:hAnsi="Arial" w:cs="Arial"/>
          <w:sz w:val="22"/>
          <w:szCs w:val="22"/>
        </w:rPr>
      </w:pPr>
      <w:r w:rsidRPr="00735C25">
        <w:rPr>
          <w:rFonts w:ascii="Arial" w:hAnsi="Arial" w:cs="Arial"/>
          <w:sz w:val="22"/>
          <w:szCs w:val="22"/>
        </w:rPr>
        <w:t>2.10</w:t>
      </w:r>
      <w:r w:rsidRPr="00735C25">
        <w:rPr>
          <w:rFonts w:ascii="Arial" w:hAnsi="Arial" w:cs="Arial"/>
          <w:sz w:val="22"/>
          <w:szCs w:val="22"/>
        </w:rPr>
        <w:tab/>
        <w:t>The Council recognises that arrangements in relation to consortia and sub-contracting may be subject to future change. Suppliers should therefore respond in light of arrangements currently envisaged.  Please provide details of the proportion of any contract awarded under this Contract that the prospective partner proposes to subcontract.</w:t>
      </w:r>
    </w:p>
    <w:p w:rsidR="009D597C" w:rsidRPr="00735C25" w:rsidRDefault="009D597C" w:rsidP="009D597C">
      <w:pPr>
        <w:ind w:left="709" w:hanging="709"/>
        <w:jc w:val="both"/>
        <w:rPr>
          <w:rFonts w:ascii="Arial" w:hAnsi="Arial" w:cs="Arial"/>
          <w:sz w:val="22"/>
          <w:szCs w:val="22"/>
        </w:rPr>
      </w:pPr>
    </w:p>
    <w:p w:rsidR="009D597C" w:rsidRPr="00735C25" w:rsidRDefault="009D597C" w:rsidP="009D597C">
      <w:pPr>
        <w:ind w:left="709" w:hanging="709"/>
        <w:jc w:val="both"/>
        <w:rPr>
          <w:rFonts w:ascii="Arial" w:hAnsi="Arial" w:cs="Arial"/>
          <w:sz w:val="22"/>
          <w:szCs w:val="22"/>
        </w:rPr>
      </w:pPr>
      <w:r w:rsidRPr="00735C25">
        <w:rPr>
          <w:rFonts w:ascii="Arial" w:hAnsi="Arial" w:cs="Arial"/>
          <w:sz w:val="22"/>
          <w:szCs w:val="22"/>
        </w:rPr>
        <w:t>2.11</w:t>
      </w:r>
      <w:r w:rsidRPr="00735C25">
        <w:rPr>
          <w:rFonts w:ascii="Arial" w:hAnsi="Arial" w:cs="Arial"/>
          <w:sz w:val="22"/>
          <w:szCs w:val="22"/>
        </w:rPr>
        <w:tab/>
        <w:t xml:space="preserve">The Council wishes to be assured at the tender evaluation stage that bidding organisations (either bidding individually to deliver the whole contract or in partnership) have the capability to deliver an integrated model if awarded the contract. </w:t>
      </w:r>
    </w:p>
    <w:p w:rsidR="009D597C" w:rsidRPr="00735C25" w:rsidRDefault="009D597C" w:rsidP="009D597C">
      <w:pPr>
        <w:ind w:left="709" w:hanging="709"/>
        <w:jc w:val="both"/>
        <w:rPr>
          <w:rFonts w:ascii="Arial" w:hAnsi="Arial" w:cs="Arial"/>
          <w:sz w:val="22"/>
          <w:szCs w:val="22"/>
        </w:rPr>
      </w:pPr>
    </w:p>
    <w:p w:rsidR="009D597C" w:rsidRPr="00735C25" w:rsidRDefault="009D597C" w:rsidP="009D597C">
      <w:pPr>
        <w:ind w:left="709" w:hanging="709"/>
        <w:jc w:val="both"/>
        <w:rPr>
          <w:rFonts w:ascii="Arial" w:hAnsi="Arial" w:cs="Arial"/>
          <w:sz w:val="22"/>
          <w:szCs w:val="22"/>
        </w:rPr>
      </w:pPr>
      <w:r w:rsidRPr="00735C25">
        <w:rPr>
          <w:rFonts w:ascii="Arial" w:hAnsi="Arial" w:cs="Arial"/>
          <w:sz w:val="22"/>
          <w:szCs w:val="22"/>
        </w:rPr>
        <w:t>2.12</w:t>
      </w:r>
      <w:r w:rsidRPr="00735C25">
        <w:rPr>
          <w:rFonts w:ascii="Arial" w:hAnsi="Arial" w:cs="Arial"/>
          <w:sz w:val="22"/>
          <w:szCs w:val="22"/>
        </w:rPr>
        <w:tab/>
        <w:t xml:space="preserve">Providers who wish to deliver an individual element of the service will need to come within the jurisdiction of a lead organisation which is submitting a bid for the whole integrated model of service set out in Section 3A. </w:t>
      </w:r>
    </w:p>
    <w:p w:rsidR="009D597C" w:rsidRPr="00735C25" w:rsidRDefault="009D597C" w:rsidP="009D597C">
      <w:pPr>
        <w:ind w:left="709" w:hanging="709"/>
        <w:jc w:val="both"/>
        <w:rPr>
          <w:rFonts w:ascii="Arial" w:hAnsi="Arial" w:cs="Arial"/>
          <w:sz w:val="22"/>
          <w:szCs w:val="22"/>
        </w:rPr>
      </w:pPr>
    </w:p>
    <w:p w:rsidR="009D597C" w:rsidRPr="00735C25" w:rsidRDefault="009D597C" w:rsidP="009D597C">
      <w:pPr>
        <w:ind w:left="709" w:hanging="709"/>
        <w:jc w:val="both"/>
        <w:rPr>
          <w:rFonts w:ascii="Arial" w:hAnsi="Arial" w:cs="Arial"/>
          <w:sz w:val="22"/>
          <w:szCs w:val="22"/>
        </w:rPr>
      </w:pPr>
      <w:r w:rsidRPr="00735C25">
        <w:rPr>
          <w:rFonts w:ascii="Arial" w:hAnsi="Arial" w:cs="Arial"/>
          <w:sz w:val="22"/>
          <w:szCs w:val="22"/>
        </w:rPr>
        <w:t>2.13</w:t>
      </w:r>
      <w:r w:rsidRPr="00735C25">
        <w:rPr>
          <w:rFonts w:ascii="Arial" w:hAnsi="Arial" w:cs="Arial"/>
          <w:sz w:val="22"/>
          <w:szCs w:val="22"/>
        </w:rPr>
        <w:tab/>
        <w:t xml:space="preserve">Where the bid involves partnering or consortia arrangements, the lead organisation has responsibility for submitting and co-ordinating all aspects of the tender and the input of the other participating organisations and entering into the Contract. </w:t>
      </w:r>
    </w:p>
    <w:p w:rsidR="009D597C" w:rsidRPr="00735C25" w:rsidRDefault="009D597C" w:rsidP="009D597C">
      <w:pPr>
        <w:ind w:left="709" w:hanging="709"/>
        <w:jc w:val="both"/>
        <w:rPr>
          <w:rFonts w:ascii="Arial" w:hAnsi="Arial" w:cs="Arial"/>
          <w:sz w:val="22"/>
          <w:szCs w:val="22"/>
        </w:rPr>
      </w:pPr>
    </w:p>
    <w:p w:rsidR="009D597C" w:rsidRPr="00735C25" w:rsidRDefault="009D597C" w:rsidP="009D597C">
      <w:pPr>
        <w:ind w:left="709" w:hanging="709"/>
        <w:jc w:val="both"/>
        <w:rPr>
          <w:rFonts w:ascii="Arial" w:hAnsi="Arial" w:cs="Arial"/>
          <w:sz w:val="22"/>
          <w:szCs w:val="22"/>
        </w:rPr>
      </w:pPr>
      <w:r w:rsidRPr="00735C25">
        <w:rPr>
          <w:rFonts w:ascii="Arial" w:hAnsi="Arial" w:cs="Arial"/>
          <w:sz w:val="22"/>
          <w:szCs w:val="22"/>
        </w:rPr>
        <w:t>2.14</w:t>
      </w:r>
      <w:r w:rsidRPr="00735C25">
        <w:rPr>
          <w:rFonts w:ascii="Arial" w:hAnsi="Arial" w:cs="Arial"/>
          <w:sz w:val="22"/>
          <w:szCs w:val="22"/>
        </w:rPr>
        <w:tab/>
        <w:t>The Council will require written confirmation that all parties to the bid are committed to putting in place the necessary joint working arrangements, and to be assured of the efficacy and robustness of the bid.</w:t>
      </w:r>
    </w:p>
    <w:p w:rsidR="009D597C" w:rsidRPr="00735C25" w:rsidRDefault="009D597C" w:rsidP="009D597C">
      <w:pPr>
        <w:ind w:left="709" w:hanging="709"/>
        <w:jc w:val="both"/>
        <w:rPr>
          <w:rFonts w:ascii="Arial" w:hAnsi="Arial" w:cs="Arial"/>
          <w:sz w:val="22"/>
          <w:szCs w:val="22"/>
        </w:rPr>
      </w:pPr>
    </w:p>
    <w:p w:rsidR="009D597C" w:rsidRPr="00735C25" w:rsidRDefault="009D597C" w:rsidP="009D597C">
      <w:pPr>
        <w:ind w:left="709" w:hanging="709"/>
        <w:jc w:val="both"/>
        <w:rPr>
          <w:rFonts w:ascii="Arial" w:hAnsi="Arial" w:cs="Arial"/>
          <w:b/>
          <w:sz w:val="22"/>
          <w:szCs w:val="22"/>
        </w:rPr>
      </w:pPr>
      <w:r w:rsidRPr="00735C25">
        <w:rPr>
          <w:rFonts w:ascii="Arial" w:hAnsi="Arial" w:cs="Arial"/>
          <w:sz w:val="22"/>
          <w:szCs w:val="22"/>
        </w:rPr>
        <w:t>2.15</w:t>
      </w:r>
      <w:r w:rsidRPr="00735C25">
        <w:rPr>
          <w:rFonts w:ascii="Arial" w:hAnsi="Arial" w:cs="Arial"/>
          <w:sz w:val="22"/>
          <w:szCs w:val="22"/>
        </w:rPr>
        <w:tab/>
        <w:t xml:space="preserve">The Tender must make it clear which parts of the service each organisation will provide and how these arrangements will be managed.  </w:t>
      </w:r>
      <w:r w:rsidRPr="00735C25">
        <w:rPr>
          <w:rFonts w:ascii="Arial" w:hAnsi="Arial" w:cs="Arial"/>
          <w:b/>
          <w:sz w:val="22"/>
          <w:szCs w:val="22"/>
        </w:rPr>
        <w:t xml:space="preserve">The Council will contract with one organisation only, but will assess and approve the use of any sub-contractors as part of its evaluation of tenders. </w:t>
      </w:r>
    </w:p>
    <w:p w:rsidR="009D597C" w:rsidRPr="00735C25" w:rsidRDefault="009D597C" w:rsidP="009D597C">
      <w:pPr>
        <w:ind w:left="709" w:hanging="709"/>
        <w:jc w:val="both"/>
        <w:rPr>
          <w:rFonts w:ascii="Arial" w:hAnsi="Arial" w:cs="Arial"/>
          <w:sz w:val="22"/>
          <w:szCs w:val="22"/>
        </w:rPr>
      </w:pPr>
    </w:p>
    <w:p w:rsidR="009D597C" w:rsidRPr="00735C25" w:rsidRDefault="009D597C" w:rsidP="009D597C">
      <w:pPr>
        <w:ind w:left="709" w:hanging="709"/>
        <w:jc w:val="both"/>
        <w:rPr>
          <w:rFonts w:ascii="Arial" w:hAnsi="Arial" w:cs="Arial"/>
          <w:sz w:val="22"/>
          <w:szCs w:val="22"/>
        </w:rPr>
      </w:pPr>
      <w:r w:rsidRPr="00735C25">
        <w:rPr>
          <w:rFonts w:ascii="Arial" w:hAnsi="Arial" w:cs="Arial"/>
          <w:sz w:val="22"/>
          <w:szCs w:val="22"/>
        </w:rPr>
        <w:t>2.16</w:t>
      </w:r>
      <w:r w:rsidRPr="00735C25">
        <w:rPr>
          <w:rFonts w:ascii="Arial" w:hAnsi="Arial" w:cs="Arial"/>
          <w:sz w:val="22"/>
          <w:szCs w:val="22"/>
        </w:rPr>
        <w:tab/>
        <w:t>The lead provider will be the signatory to the contract, will be responsible for the performance of the whole and manage its contracts with other providers.  The lead provider must collate the information above and submit it using the template in Schedule (insert)</w:t>
      </w:r>
    </w:p>
    <w:p w:rsidR="009D597C" w:rsidRPr="00735C25" w:rsidRDefault="009D597C" w:rsidP="009D597C">
      <w:pPr>
        <w:jc w:val="both"/>
        <w:rPr>
          <w:rFonts w:ascii="Arial" w:hAnsi="Arial" w:cs="Arial"/>
          <w:b/>
          <w:sz w:val="22"/>
          <w:szCs w:val="22"/>
        </w:rPr>
      </w:pPr>
    </w:p>
    <w:p w:rsidR="009D597C" w:rsidRPr="00735C25" w:rsidRDefault="009D597C" w:rsidP="009D597C">
      <w:pPr>
        <w:ind w:firstLine="720"/>
        <w:jc w:val="both"/>
        <w:rPr>
          <w:rFonts w:ascii="Arial" w:hAnsi="Arial" w:cs="Arial"/>
          <w:b/>
          <w:sz w:val="22"/>
          <w:szCs w:val="22"/>
        </w:rPr>
      </w:pPr>
      <w:r w:rsidRPr="00735C25">
        <w:rPr>
          <w:rFonts w:ascii="Arial" w:hAnsi="Arial" w:cs="Arial"/>
          <w:b/>
          <w:sz w:val="22"/>
          <w:szCs w:val="22"/>
        </w:rPr>
        <w:t xml:space="preserve">Variant Bids </w:t>
      </w:r>
    </w:p>
    <w:p w:rsidR="009D597C" w:rsidRPr="00735C25" w:rsidRDefault="009D597C" w:rsidP="009D597C">
      <w:pPr>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2.17</w:t>
      </w:r>
      <w:r w:rsidRPr="00735C25">
        <w:rPr>
          <w:rFonts w:ascii="Arial" w:hAnsi="Arial" w:cs="Arial"/>
          <w:sz w:val="22"/>
          <w:szCs w:val="22"/>
        </w:rPr>
        <w:tab/>
        <w:t>No variant bids will be accepted.</w:t>
      </w:r>
    </w:p>
    <w:p w:rsidR="008E7944" w:rsidRDefault="009D597C" w:rsidP="009D597C">
      <w:pPr>
        <w:autoSpaceDE w:val="0"/>
        <w:autoSpaceDN w:val="0"/>
        <w:adjustRightInd w:val="0"/>
        <w:jc w:val="both"/>
        <w:rPr>
          <w:rFonts w:ascii="Arial" w:hAnsi="Arial" w:cs="Arial"/>
          <w:b/>
          <w:color w:val="000000"/>
          <w:sz w:val="22"/>
          <w:szCs w:val="22"/>
        </w:rPr>
      </w:pPr>
      <w:r w:rsidRPr="00735C25">
        <w:rPr>
          <w:rFonts w:ascii="Arial" w:hAnsi="Arial" w:cs="Arial"/>
          <w:b/>
          <w:color w:val="000000"/>
          <w:sz w:val="22"/>
          <w:szCs w:val="22"/>
        </w:rPr>
        <w:tab/>
      </w:r>
    </w:p>
    <w:p w:rsidR="009D597C" w:rsidRPr="00735C25" w:rsidRDefault="009D597C" w:rsidP="008E7944">
      <w:pPr>
        <w:autoSpaceDE w:val="0"/>
        <w:autoSpaceDN w:val="0"/>
        <w:adjustRightInd w:val="0"/>
        <w:ind w:firstLine="709"/>
        <w:jc w:val="both"/>
        <w:rPr>
          <w:rFonts w:ascii="Arial" w:hAnsi="Arial" w:cs="Arial"/>
          <w:b/>
          <w:color w:val="000000"/>
          <w:sz w:val="22"/>
          <w:szCs w:val="22"/>
        </w:rPr>
      </w:pPr>
      <w:r w:rsidRPr="00735C25">
        <w:rPr>
          <w:rFonts w:ascii="Arial" w:hAnsi="Arial" w:cs="Arial"/>
          <w:b/>
          <w:color w:val="000000"/>
          <w:sz w:val="22"/>
          <w:szCs w:val="22"/>
        </w:rPr>
        <w:t>Signatures</w:t>
      </w:r>
    </w:p>
    <w:p w:rsidR="009D597C" w:rsidRPr="00735C25" w:rsidRDefault="009D597C" w:rsidP="009D597C">
      <w:pPr>
        <w:autoSpaceDE w:val="0"/>
        <w:autoSpaceDN w:val="0"/>
        <w:adjustRightInd w:val="0"/>
        <w:jc w:val="both"/>
        <w:rPr>
          <w:rFonts w:ascii="Arial" w:hAnsi="Arial" w:cs="Arial"/>
          <w:color w:val="000000"/>
          <w:sz w:val="22"/>
          <w:szCs w:val="22"/>
        </w:rPr>
      </w:pPr>
    </w:p>
    <w:p w:rsidR="009D597C" w:rsidRPr="00735C25" w:rsidRDefault="009D597C" w:rsidP="009D597C">
      <w:pPr>
        <w:ind w:left="709" w:hanging="709"/>
        <w:jc w:val="both"/>
        <w:rPr>
          <w:rFonts w:ascii="Arial" w:hAnsi="Arial" w:cs="Arial"/>
          <w:sz w:val="22"/>
          <w:szCs w:val="22"/>
        </w:rPr>
      </w:pPr>
      <w:r w:rsidRPr="00735C25">
        <w:rPr>
          <w:rFonts w:ascii="Arial" w:hAnsi="Arial" w:cs="Arial"/>
          <w:sz w:val="22"/>
          <w:szCs w:val="22"/>
        </w:rPr>
        <w:t>2.18</w:t>
      </w:r>
      <w:r w:rsidRPr="00735C25">
        <w:rPr>
          <w:rFonts w:ascii="Arial" w:hAnsi="Arial" w:cs="Arial"/>
          <w:sz w:val="22"/>
          <w:szCs w:val="22"/>
        </w:rPr>
        <w:tab/>
        <w:t>Where required, the Invitation to Tender Document must be signed in accordance with the options below:</w:t>
      </w:r>
    </w:p>
    <w:p w:rsidR="009D597C" w:rsidRPr="00735C25" w:rsidRDefault="009D597C" w:rsidP="009D597C">
      <w:pPr>
        <w:jc w:val="both"/>
        <w:rPr>
          <w:rFonts w:ascii="Arial" w:hAnsi="Arial" w:cs="Arial"/>
          <w:sz w:val="22"/>
          <w:szCs w:val="22"/>
        </w:rPr>
      </w:pP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(a)</w:t>
      </w:r>
      <w:r w:rsidRPr="00735C25">
        <w:rPr>
          <w:rFonts w:ascii="Arial" w:hAnsi="Arial" w:cs="Arial"/>
          <w:sz w:val="22"/>
          <w:szCs w:val="22"/>
        </w:rPr>
        <w:tab/>
      </w:r>
      <w:proofErr w:type="gramStart"/>
      <w:r w:rsidRPr="00735C25">
        <w:rPr>
          <w:rFonts w:ascii="Arial" w:hAnsi="Arial" w:cs="Arial"/>
          <w:sz w:val="22"/>
          <w:szCs w:val="22"/>
        </w:rPr>
        <w:t>where</w:t>
      </w:r>
      <w:proofErr w:type="gramEnd"/>
      <w:r w:rsidRPr="00735C25">
        <w:rPr>
          <w:rFonts w:ascii="Arial" w:hAnsi="Arial" w:cs="Arial"/>
          <w:sz w:val="22"/>
          <w:szCs w:val="22"/>
        </w:rPr>
        <w:t xml:space="preserve"> the Supplier is an individual, by that individual;  OR</w:t>
      </w: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(b)</w:t>
      </w:r>
      <w:r w:rsidRPr="00735C25">
        <w:rPr>
          <w:rFonts w:ascii="Arial" w:hAnsi="Arial" w:cs="Arial"/>
          <w:sz w:val="22"/>
          <w:szCs w:val="22"/>
        </w:rPr>
        <w:tab/>
      </w:r>
      <w:proofErr w:type="gramStart"/>
      <w:r w:rsidRPr="00735C25">
        <w:rPr>
          <w:rFonts w:ascii="Arial" w:hAnsi="Arial" w:cs="Arial"/>
          <w:sz w:val="22"/>
          <w:szCs w:val="22"/>
        </w:rPr>
        <w:t>where</w:t>
      </w:r>
      <w:proofErr w:type="gramEnd"/>
      <w:r w:rsidRPr="00735C25">
        <w:rPr>
          <w:rFonts w:ascii="Arial" w:hAnsi="Arial" w:cs="Arial"/>
          <w:sz w:val="22"/>
          <w:szCs w:val="22"/>
        </w:rPr>
        <w:t xml:space="preserve"> the Supplier is a partnership, by two duly authorised partners;  OR</w:t>
      </w: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(c)</w:t>
      </w:r>
      <w:r w:rsidRPr="00735C25">
        <w:rPr>
          <w:rFonts w:ascii="Arial" w:hAnsi="Arial" w:cs="Arial"/>
          <w:sz w:val="22"/>
          <w:szCs w:val="22"/>
        </w:rPr>
        <w:tab/>
      </w:r>
      <w:proofErr w:type="gramStart"/>
      <w:r w:rsidRPr="00735C25">
        <w:rPr>
          <w:rFonts w:ascii="Arial" w:hAnsi="Arial" w:cs="Arial"/>
          <w:sz w:val="22"/>
          <w:szCs w:val="22"/>
        </w:rPr>
        <w:t>where</w:t>
      </w:r>
      <w:proofErr w:type="gramEnd"/>
      <w:r w:rsidRPr="00735C25">
        <w:rPr>
          <w:rFonts w:ascii="Arial" w:hAnsi="Arial" w:cs="Arial"/>
          <w:sz w:val="22"/>
          <w:szCs w:val="22"/>
        </w:rPr>
        <w:t xml:space="preserve"> the Supplier is a limited company, by a director duly authorised for such purposes.</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pacing w:val="-3"/>
          <w:sz w:val="22"/>
          <w:szCs w:val="22"/>
        </w:rPr>
        <w:t>2.19</w:t>
      </w:r>
      <w:r w:rsidRPr="00735C25">
        <w:rPr>
          <w:rFonts w:ascii="Arial" w:hAnsi="Arial" w:cs="Arial"/>
          <w:spacing w:val="-3"/>
          <w:sz w:val="22"/>
          <w:szCs w:val="22"/>
        </w:rPr>
        <w:tab/>
        <w:t>You may submit electronic or typed signatures.  However, should you be s</w:t>
      </w:r>
      <w:r w:rsidRPr="00735C25">
        <w:rPr>
          <w:rFonts w:ascii="Arial" w:hAnsi="Arial" w:cs="Arial"/>
          <w:sz w:val="22"/>
          <w:szCs w:val="22"/>
        </w:rPr>
        <w:t xml:space="preserve">uccessful, you will be required to resign </w:t>
      </w:r>
      <w:r w:rsidRPr="00735C25">
        <w:rPr>
          <w:rFonts w:ascii="Arial" w:hAnsi="Arial" w:cs="Arial"/>
          <w:spacing w:val="-3"/>
          <w:sz w:val="22"/>
          <w:szCs w:val="22"/>
        </w:rPr>
        <w:t xml:space="preserve">all declarations that form part of the contract with an original signature.  </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b/>
          <w:sz w:val="22"/>
          <w:szCs w:val="22"/>
        </w:rPr>
      </w:pPr>
      <w:r w:rsidRPr="00735C25">
        <w:rPr>
          <w:rFonts w:ascii="Arial" w:hAnsi="Arial" w:cs="Arial"/>
          <w:b/>
          <w:sz w:val="22"/>
          <w:szCs w:val="22"/>
        </w:rPr>
        <w:tab/>
        <w:t>Supporting Documents</w:t>
      </w:r>
    </w:p>
    <w:p w:rsidR="009D597C" w:rsidRPr="00735C25" w:rsidRDefault="009D597C" w:rsidP="009D597C">
      <w:pPr>
        <w:autoSpaceDE w:val="0"/>
        <w:autoSpaceDN w:val="0"/>
        <w:adjustRightInd w:val="0"/>
        <w:jc w:val="both"/>
        <w:rPr>
          <w:rFonts w:ascii="Arial" w:hAnsi="Arial" w:cs="Arial"/>
          <w:sz w:val="22"/>
          <w:szCs w:val="22"/>
        </w:rPr>
      </w:pPr>
    </w:p>
    <w:p w:rsidR="009D597C" w:rsidRPr="00735C25" w:rsidRDefault="009D597C" w:rsidP="009D597C">
      <w:pPr>
        <w:autoSpaceDE w:val="0"/>
        <w:autoSpaceDN w:val="0"/>
        <w:adjustRightInd w:val="0"/>
        <w:ind w:left="709" w:hanging="709"/>
        <w:jc w:val="both"/>
        <w:rPr>
          <w:rFonts w:ascii="Arial" w:hAnsi="Arial" w:cs="Arial"/>
          <w:sz w:val="22"/>
          <w:szCs w:val="22"/>
        </w:rPr>
      </w:pPr>
      <w:r w:rsidRPr="00735C25">
        <w:rPr>
          <w:rFonts w:ascii="Arial" w:hAnsi="Arial" w:cs="Arial"/>
          <w:sz w:val="22"/>
          <w:szCs w:val="22"/>
        </w:rPr>
        <w:t>2.20</w:t>
      </w:r>
      <w:r w:rsidRPr="00735C25">
        <w:rPr>
          <w:rFonts w:ascii="Arial" w:hAnsi="Arial" w:cs="Arial"/>
          <w:sz w:val="22"/>
          <w:szCs w:val="22"/>
        </w:rPr>
        <w:tab/>
        <w:t xml:space="preserve">In order to simplify this process, </w:t>
      </w:r>
      <w:r w:rsidRPr="00735C25">
        <w:rPr>
          <w:rFonts w:ascii="Arial" w:hAnsi="Arial" w:cs="Arial"/>
          <w:b/>
          <w:sz w:val="22"/>
          <w:szCs w:val="22"/>
        </w:rPr>
        <w:t>you should not provide supporting documents</w:t>
      </w:r>
      <w:r w:rsidRPr="00735C25">
        <w:rPr>
          <w:rFonts w:ascii="Arial" w:hAnsi="Arial" w:cs="Arial"/>
          <w:sz w:val="22"/>
          <w:szCs w:val="22"/>
        </w:rPr>
        <w:t xml:space="preserve">, for example, accounts, certificates, statements or policies </w:t>
      </w:r>
      <w:r w:rsidRPr="00735C25">
        <w:rPr>
          <w:rFonts w:ascii="Arial" w:hAnsi="Arial" w:cs="Arial"/>
          <w:b/>
          <w:sz w:val="22"/>
          <w:szCs w:val="22"/>
        </w:rPr>
        <w:t>unless specifically requested to do</w:t>
      </w:r>
      <w:r w:rsidRPr="00735C25">
        <w:rPr>
          <w:rFonts w:ascii="Arial" w:hAnsi="Arial" w:cs="Arial"/>
          <w:sz w:val="22"/>
          <w:szCs w:val="22"/>
        </w:rPr>
        <w:t xml:space="preserve"> </w:t>
      </w:r>
      <w:r w:rsidRPr="00735C25">
        <w:rPr>
          <w:rFonts w:ascii="Arial" w:hAnsi="Arial" w:cs="Arial"/>
          <w:b/>
          <w:sz w:val="22"/>
          <w:szCs w:val="22"/>
        </w:rPr>
        <w:t>so</w:t>
      </w:r>
      <w:r w:rsidRPr="00735C25">
        <w:rPr>
          <w:rFonts w:ascii="Arial" w:hAnsi="Arial" w:cs="Arial"/>
          <w:sz w:val="22"/>
          <w:szCs w:val="22"/>
        </w:rPr>
        <w:t xml:space="preserve">.  Instead, we may ask you to provide a statement regarding your approach to various aspects or a summary of your policies.  This is because we do not have the resources or time available to read every document submitted by every supplier.  </w:t>
      </w:r>
      <w:r w:rsidRPr="00735C25">
        <w:rPr>
          <w:rFonts w:ascii="Arial" w:hAnsi="Arial" w:cs="Arial"/>
          <w:bCs/>
          <w:sz w:val="22"/>
          <w:szCs w:val="22"/>
        </w:rPr>
        <w:t>However,</w:t>
      </w:r>
      <w:r w:rsidRPr="00735C25">
        <w:rPr>
          <w:rFonts w:ascii="Arial" w:hAnsi="Arial" w:cs="Arial"/>
          <w:b/>
          <w:bCs/>
          <w:sz w:val="22"/>
          <w:szCs w:val="22"/>
        </w:rPr>
        <w:t xml:space="preserve"> the purchasing organisation may ask to see these documents at a later stage </w:t>
      </w:r>
      <w:r w:rsidRPr="00735C25">
        <w:rPr>
          <w:rFonts w:ascii="Arial" w:hAnsi="Arial" w:cs="Arial"/>
          <w:sz w:val="22"/>
          <w:szCs w:val="22"/>
        </w:rPr>
        <w:t xml:space="preserve">so it is advisable that you ensure they can be made available upon request.   You may also be asked to further clarify your answers or provide more details. </w:t>
      </w:r>
    </w:p>
    <w:p w:rsidR="009D597C" w:rsidRPr="00735C25" w:rsidRDefault="009D597C" w:rsidP="009D597C">
      <w:pPr>
        <w:rPr>
          <w:rFonts w:ascii="Arial" w:hAnsi="Arial" w:cs="Arial"/>
          <w:color w:val="000000"/>
          <w:sz w:val="22"/>
          <w:szCs w:val="22"/>
        </w:rPr>
      </w:pPr>
    </w:p>
    <w:p w:rsidR="009D597C" w:rsidRPr="00735C25" w:rsidRDefault="009D597C" w:rsidP="009D597C">
      <w:pPr>
        <w:jc w:val="both"/>
        <w:rPr>
          <w:rFonts w:ascii="Arial" w:hAnsi="Arial" w:cs="Arial"/>
          <w:b/>
          <w:sz w:val="22"/>
          <w:szCs w:val="22"/>
        </w:rPr>
      </w:pPr>
      <w:r w:rsidRPr="00735C25">
        <w:rPr>
          <w:rFonts w:ascii="Arial" w:hAnsi="Arial" w:cs="Arial"/>
          <w:b/>
          <w:sz w:val="22"/>
          <w:szCs w:val="22"/>
        </w:rPr>
        <w:t>3</w:t>
      </w:r>
      <w:r w:rsidRPr="00735C25">
        <w:rPr>
          <w:rFonts w:ascii="Arial" w:hAnsi="Arial" w:cs="Arial"/>
          <w:sz w:val="22"/>
          <w:szCs w:val="22"/>
        </w:rPr>
        <w:tab/>
      </w:r>
      <w:r w:rsidRPr="00735C25">
        <w:rPr>
          <w:rFonts w:ascii="Arial" w:hAnsi="Arial" w:cs="Arial"/>
          <w:b/>
          <w:sz w:val="22"/>
          <w:szCs w:val="22"/>
          <w:u w:val="single"/>
        </w:rPr>
        <w:t xml:space="preserve">Submitting </w:t>
      </w:r>
      <w:proofErr w:type="gramStart"/>
      <w:r w:rsidRPr="00735C25">
        <w:rPr>
          <w:rFonts w:ascii="Arial" w:hAnsi="Arial" w:cs="Arial"/>
          <w:b/>
          <w:sz w:val="22"/>
          <w:szCs w:val="22"/>
          <w:u w:val="single"/>
        </w:rPr>
        <w:t>The</w:t>
      </w:r>
      <w:proofErr w:type="gramEnd"/>
      <w:r w:rsidRPr="00735C25">
        <w:rPr>
          <w:rFonts w:ascii="Arial" w:hAnsi="Arial" w:cs="Arial"/>
          <w:b/>
          <w:sz w:val="22"/>
          <w:szCs w:val="22"/>
          <w:u w:val="single"/>
        </w:rPr>
        <w:t xml:space="preserve"> Form</w:t>
      </w:r>
      <w:r w:rsidRPr="00735C25">
        <w:rPr>
          <w:rFonts w:ascii="Arial" w:hAnsi="Arial" w:cs="Arial"/>
          <w:b/>
          <w:sz w:val="22"/>
          <w:szCs w:val="22"/>
        </w:rPr>
        <w:t xml:space="preserve"> </w:t>
      </w:r>
    </w:p>
    <w:p w:rsidR="009D597C" w:rsidRPr="00735C25" w:rsidRDefault="009D597C" w:rsidP="009D597C">
      <w:pPr>
        <w:jc w:val="both"/>
        <w:rPr>
          <w:rFonts w:ascii="Arial" w:hAnsi="Arial" w:cs="Arial"/>
          <w:b/>
          <w:i/>
          <w:color w:val="0000FF"/>
          <w:sz w:val="22"/>
          <w:szCs w:val="22"/>
        </w:rPr>
      </w:pPr>
    </w:p>
    <w:p w:rsidR="002D5A5C" w:rsidRPr="002D5A5C" w:rsidRDefault="009D597C" w:rsidP="002D5A5C">
      <w:pPr>
        <w:pStyle w:val="ClauseText"/>
        <w:jc w:val="both"/>
        <w:rPr>
          <w:sz w:val="22"/>
          <w:szCs w:val="22"/>
        </w:rPr>
      </w:pPr>
      <w:r w:rsidRPr="00735C25">
        <w:rPr>
          <w:sz w:val="22"/>
          <w:szCs w:val="22"/>
        </w:rPr>
        <w:t>3.1</w:t>
      </w:r>
      <w:r w:rsidRPr="00735C25">
        <w:rPr>
          <w:sz w:val="22"/>
          <w:szCs w:val="22"/>
        </w:rPr>
        <w:tab/>
      </w:r>
      <w:r w:rsidR="002D5A5C" w:rsidRPr="002D5A5C">
        <w:rPr>
          <w:sz w:val="22"/>
          <w:szCs w:val="22"/>
        </w:rPr>
        <w:t xml:space="preserve">Responses should be submitted electronically no later than </w:t>
      </w:r>
      <w:r w:rsidR="002D5A5C" w:rsidRPr="00FE3656">
        <w:rPr>
          <w:sz w:val="22"/>
          <w:szCs w:val="22"/>
        </w:rPr>
        <w:t>12</w:t>
      </w:r>
      <w:r w:rsidR="00E101DB" w:rsidRPr="00FE3656">
        <w:rPr>
          <w:sz w:val="22"/>
          <w:szCs w:val="22"/>
        </w:rPr>
        <w:t>noon</w:t>
      </w:r>
      <w:r w:rsidR="002D5A5C" w:rsidRPr="00FE3656">
        <w:rPr>
          <w:sz w:val="22"/>
          <w:szCs w:val="22"/>
        </w:rPr>
        <w:t xml:space="preserve"> on </w:t>
      </w:r>
      <w:r w:rsidR="00026503">
        <w:rPr>
          <w:sz w:val="22"/>
          <w:szCs w:val="22"/>
        </w:rPr>
        <w:t>5</w:t>
      </w:r>
      <w:r w:rsidR="00026503" w:rsidRPr="00026503">
        <w:rPr>
          <w:sz w:val="22"/>
          <w:szCs w:val="22"/>
          <w:vertAlign w:val="superscript"/>
        </w:rPr>
        <w:t>th</w:t>
      </w:r>
      <w:r w:rsidR="00026503">
        <w:rPr>
          <w:sz w:val="22"/>
          <w:szCs w:val="22"/>
        </w:rPr>
        <w:t xml:space="preserve"> February 2021</w:t>
      </w:r>
      <w:r w:rsidR="002D5A5C" w:rsidRPr="002D5A5C">
        <w:rPr>
          <w:sz w:val="22"/>
          <w:szCs w:val="22"/>
        </w:rPr>
        <w:t xml:space="preserve"> through the Pro-Contract </w:t>
      </w:r>
      <w:proofErr w:type="spellStart"/>
      <w:r w:rsidR="002D5A5C" w:rsidRPr="002D5A5C">
        <w:rPr>
          <w:sz w:val="22"/>
          <w:szCs w:val="22"/>
        </w:rPr>
        <w:t>Tenderbox</w:t>
      </w:r>
      <w:proofErr w:type="spellEnd"/>
      <w:r w:rsidR="002D5A5C" w:rsidRPr="002D5A5C">
        <w:rPr>
          <w:sz w:val="22"/>
          <w:szCs w:val="22"/>
        </w:rPr>
        <w:t xml:space="preserve"> which is a secure exchange module of the Due North e-sourcing suite.  </w:t>
      </w:r>
      <w:r w:rsidR="00B86CA7">
        <w:rPr>
          <w:sz w:val="22"/>
          <w:szCs w:val="22"/>
        </w:rPr>
        <w:t xml:space="preserve">Submissions via the electronic </w:t>
      </w:r>
      <w:proofErr w:type="spellStart"/>
      <w:r w:rsidR="00B86CA7">
        <w:rPr>
          <w:sz w:val="22"/>
          <w:szCs w:val="22"/>
        </w:rPr>
        <w:t>T</w:t>
      </w:r>
      <w:r w:rsidR="002D5A5C" w:rsidRPr="002D5A5C">
        <w:rPr>
          <w:sz w:val="22"/>
          <w:szCs w:val="22"/>
        </w:rPr>
        <w:t>enderbox</w:t>
      </w:r>
      <w:proofErr w:type="spellEnd"/>
      <w:r w:rsidR="002D5A5C" w:rsidRPr="002D5A5C">
        <w:rPr>
          <w:sz w:val="22"/>
          <w:szCs w:val="22"/>
        </w:rPr>
        <w:t xml:space="preserve"> cannot be accessed or opened by the contracting authority until after the deadline has expired.  No documents can be uploaded to the </w:t>
      </w:r>
      <w:proofErr w:type="spellStart"/>
      <w:r w:rsidR="00B86CA7">
        <w:rPr>
          <w:sz w:val="22"/>
          <w:szCs w:val="22"/>
        </w:rPr>
        <w:t>T</w:t>
      </w:r>
      <w:r w:rsidR="002D5A5C" w:rsidRPr="002D5A5C">
        <w:rPr>
          <w:sz w:val="22"/>
          <w:szCs w:val="22"/>
        </w:rPr>
        <w:t>enderbox</w:t>
      </w:r>
      <w:proofErr w:type="spellEnd"/>
      <w:r w:rsidR="002D5A5C" w:rsidRPr="002D5A5C">
        <w:rPr>
          <w:sz w:val="22"/>
          <w:szCs w:val="22"/>
        </w:rPr>
        <w:t xml:space="preserve"> after the deadline has expired; therefore there is no penalty for returning a submission early!  It is strongly recommended that your submission is uploaded well before the deadline to ensure that failure of ICT/Servers/PC/laptop or similar does not result in your submission failing to be placed in the </w:t>
      </w:r>
      <w:proofErr w:type="spellStart"/>
      <w:r w:rsidR="00B86CA7">
        <w:rPr>
          <w:sz w:val="22"/>
          <w:szCs w:val="22"/>
        </w:rPr>
        <w:t>T</w:t>
      </w:r>
      <w:r w:rsidR="002D5A5C" w:rsidRPr="002D5A5C">
        <w:rPr>
          <w:sz w:val="22"/>
          <w:szCs w:val="22"/>
        </w:rPr>
        <w:t>enderbox</w:t>
      </w:r>
      <w:proofErr w:type="spellEnd"/>
      <w:r w:rsidR="002D5A5C" w:rsidRPr="002D5A5C">
        <w:rPr>
          <w:sz w:val="22"/>
          <w:szCs w:val="22"/>
        </w:rPr>
        <w:t>.</w:t>
      </w:r>
    </w:p>
    <w:p w:rsidR="002D5A5C" w:rsidRPr="002D5A5C" w:rsidRDefault="002D5A5C" w:rsidP="002D5A5C">
      <w:pPr>
        <w:pStyle w:val="ClauseText"/>
        <w:ind w:firstLine="0"/>
        <w:jc w:val="both"/>
        <w:rPr>
          <w:sz w:val="22"/>
          <w:szCs w:val="22"/>
        </w:rPr>
      </w:pPr>
      <w:r w:rsidRPr="002D5A5C">
        <w:rPr>
          <w:sz w:val="22"/>
          <w:szCs w:val="22"/>
        </w:rPr>
        <w:t>Any queries regarding this opportunity should be submitted</w:t>
      </w:r>
      <w:r w:rsidR="00226A3E">
        <w:rPr>
          <w:sz w:val="22"/>
          <w:szCs w:val="22"/>
        </w:rPr>
        <w:t xml:space="preserve"> electronically no later than </w:t>
      </w:r>
      <w:r w:rsidR="00A04D5E" w:rsidRPr="008E7944">
        <w:rPr>
          <w:sz w:val="22"/>
          <w:szCs w:val="22"/>
        </w:rPr>
        <w:t>12</w:t>
      </w:r>
      <w:r w:rsidR="00026503">
        <w:rPr>
          <w:sz w:val="22"/>
          <w:szCs w:val="22"/>
        </w:rPr>
        <w:t xml:space="preserve"> </w:t>
      </w:r>
      <w:r w:rsidR="00A04D5E" w:rsidRPr="008E7944">
        <w:rPr>
          <w:sz w:val="22"/>
          <w:szCs w:val="22"/>
        </w:rPr>
        <w:t>noon</w:t>
      </w:r>
      <w:r w:rsidRPr="008E7944">
        <w:rPr>
          <w:sz w:val="22"/>
          <w:szCs w:val="22"/>
        </w:rPr>
        <w:t xml:space="preserve"> </w:t>
      </w:r>
      <w:r w:rsidR="00026503">
        <w:rPr>
          <w:sz w:val="22"/>
          <w:szCs w:val="22"/>
        </w:rPr>
        <w:t>29</w:t>
      </w:r>
      <w:r w:rsidR="00026503" w:rsidRPr="00026503">
        <w:rPr>
          <w:sz w:val="22"/>
          <w:szCs w:val="22"/>
          <w:vertAlign w:val="superscript"/>
        </w:rPr>
        <w:t>th</w:t>
      </w:r>
      <w:r w:rsidR="00026503">
        <w:rPr>
          <w:sz w:val="22"/>
          <w:szCs w:val="22"/>
        </w:rPr>
        <w:t xml:space="preserve"> January 2021</w:t>
      </w:r>
      <w:r w:rsidRPr="002D5A5C">
        <w:rPr>
          <w:sz w:val="22"/>
          <w:szCs w:val="22"/>
        </w:rPr>
        <w:t xml:space="preserve"> through the Pro-Contract </w:t>
      </w:r>
      <w:proofErr w:type="spellStart"/>
      <w:r w:rsidRPr="002D5A5C">
        <w:rPr>
          <w:sz w:val="22"/>
          <w:szCs w:val="22"/>
        </w:rPr>
        <w:t>Tenderbox</w:t>
      </w:r>
      <w:proofErr w:type="spellEnd"/>
      <w:r w:rsidRPr="002D5A5C">
        <w:rPr>
          <w:sz w:val="22"/>
          <w:szCs w:val="22"/>
        </w:rPr>
        <w:t xml:space="preserve">. </w:t>
      </w:r>
    </w:p>
    <w:p w:rsidR="002D5A5C" w:rsidRDefault="002D5A5C" w:rsidP="002D5A5C">
      <w:pPr>
        <w:pStyle w:val="ClauseText"/>
        <w:jc w:val="both"/>
        <w:rPr>
          <w:sz w:val="22"/>
          <w:szCs w:val="22"/>
        </w:rPr>
      </w:pPr>
      <w:r w:rsidRPr="002D5A5C">
        <w:rPr>
          <w:sz w:val="22"/>
          <w:szCs w:val="22"/>
        </w:rPr>
        <w:lastRenderedPageBreak/>
        <w:t>3.3</w:t>
      </w:r>
      <w:r w:rsidRPr="002D5A5C">
        <w:rPr>
          <w:sz w:val="22"/>
          <w:szCs w:val="22"/>
        </w:rPr>
        <w:tab/>
        <w:t xml:space="preserve">The Supplier’s attention is specifically drawn to the date and time for receipt of tenders and </w:t>
      </w:r>
      <w:r w:rsidRPr="002D5A5C">
        <w:rPr>
          <w:b/>
          <w:sz w:val="22"/>
          <w:szCs w:val="22"/>
        </w:rPr>
        <w:t>the Council reserves the right to reject any submission received after the closing date and time.</w:t>
      </w:r>
      <w:r w:rsidRPr="002D5A5C">
        <w:rPr>
          <w:sz w:val="22"/>
          <w:szCs w:val="22"/>
        </w:rPr>
        <w:t xml:space="preserve">  </w:t>
      </w:r>
    </w:p>
    <w:p w:rsidR="009D597C" w:rsidRPr="00AF06BB" w:rsidRDefault="009D597C" w:rsidP="00AF06BB">
      <w:pPr>
        <w:pStyle w:val="ClauseText"/>
        <w:jc w:val="both"/>
        <w:rPr>
          <w:b/>
          <w:sz w:val="22"/>
          <w:szCs w:val="22"/>
          <w:u w:val="single"/>
        </w:rPr>
      </w:pPr>
      <w:r w:rsidRPr="00735C25">
        <w:rPr>
          <w:b/>
          <w:sz w:val="22"/>
          <w:szCs w:val="22"/>
        </w:rPr>
        <w:t>4</w:t>
      </w:r>
      <w:r w:rsidRPr="00735C25">
        <w:rPr>
          <w:b/>
          <w:sz w:val="22"/>
          <w:szCs w:val="22"/>
        </w:rPr>
        <w:tab/>
      </w:r>
      <w:r w:rsidR="00AF06BB">
        <w:rPr>
          <w:b/>
          <w:sz w:val="22"/>
          <w:szCs w:val="22"/>
          <w:u w:val="single"/>
        </w:rPr>
        <w:t xml:space="preserve">Rejection </w:t>
      </w:r>
      <w:proofErr w:type="gramStart"/>
      <w:r w:rsidR="00AF06BB">
        <w:rPr>
          <w:b/>
          <w:sz w:val="22"/>
          <w:szCs w:val="22"/>
          <w:u w:val="single"/>
        </w:rPr>
        <w:t>Of</w:t>
      </w:r>
      <w:proofErr w:type="gramEnd"/>
      <w:r w:rsidR="00AF06BB">
        <w:rPr>
          <w:b/>
          <w:sz w:val="22"/>
          <w:szCs w:val="22"/>
          <w:u w:val="single"/>
        </w:rPr>
        <w:t xml:space="preserve"> The Tender</w:t>
      </w: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4.1</w:t>
      </w:r>
      <w:r w:rsidRPr="00735C25">
        <w:rPr>
          <w:rFonts w:ascii="Arial" w:hAnsi="Arial" w:cs="Arial"/>
          <w:sz w:val="22"/>
          <w:szCs w:val="22"/>
        </w:rPr>
        <w:tab/>
        <w:t>Any Tender submitted by a Supplier in respect of which the Supplier:</w:t>
      </w:r>
    </w:p>
    <w:p w:rsidR="009D597C" w:rsidRPr="00735C25" w:rsidRDefault="009D597C" w:rsidP="009D597C">
      <w:pPr>
        <w:jc w:val="both"/>
        <w:rPr>
          <w:rFonts w:ascii="Arial" w:hAnsi="Arial" w:cs="Arial"/>
          <w:sz w:val="22"/>
          <w:szCs w:val="22"/>
        </w:rPr>
      </w:pP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(a)</w:t>
      </w:r>
      <w:r w:rsidRPr="00735C25">
        <w:rPr>
          <w:rFonts w:ascii="Arial" w:hAnsi="Arial" w:cs="Arial"/>
          <w:sz w:val="22"/>
          <w:szCs w:val="22"/>
        </w:rPr>
        <w:tab/>
        <w:t>fixes and adjusts prices and rates shown in its tender by or in accordance with any agreement or arrangements with any other person or by reference to any other tender or communicates to any person other than the Officer mentioned in this tender the amount or approximate amount of the prices and rates shown in its tender except where such disclosure is made in confidence, in order to obtain information for the preparation of the tender documents or for the purposes of financing or insurance; or</w:t>
      </w:r>
    </w:p>
    <w:p w:rsidR="009D597C" w:rsidRPr="00735C25" w:rsidRDefault="009D597C" w:rsidP="009D597C">
      <w:pPr>
        <w:ind w:left="1260" w:hanging="540"/>
        <w:jc w:val="both"/>
        <w:rPr>
          <w:rFonts w:ascii="Arial" w:hAnsi="Arial" w:cs="Arial"/>
          <w:sz w:val="22"/>
          <w:szCs w:val="22"/>
        </w:rPr>
      </w:pP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(b)</w:t>
      </w:r>
      <w:r w:rsidRPr="00735C25">
        <w:rPr>
          <w:rFonts w:ascii="Arial" w:hAnsi="Arial" w:cs="Arial"/>
          <w:sz w:val="22"/>
          <w:szCs w:val="22"/>
        </w:rPr>
        <w:tab/>
        <w:t>enters into any agreement with any other person that such other person shall refrain from submitting a tender or shall limit or restrict the prices to be shown by any other Supplier in its tender; or</w:t>
      </w:r>
    </w:p>
    <w:p w:rsidR="009D597C" w:rsidRPr="00735C25" w:rsidRDefault="009D597C" w:rsidP="009D597C">
      <w:pPr>
        <w:ind w:left="1260" w:hanging="540"/>
        <w:jc w:val="both"/>
        <w:rPr>
          <w:rFonts w:ascii="Arial" w:hAnsi="Arial" w:cs="Arial"/>
          <w:sz w:val="22"/>
          <w:szCs w:val="22"/>
        </w:rPr>
      </w:pP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(c)</w:t>
      </w:r>
      <w:r w:rsidRPr="00735C25">
        <w:rPr>
          <w:rFonts w:ascii="Arial" w:hAnsi="Arial" w:cs="Arial"/>
          <w:sz w:val="22"/>
          <w:szCs w:val="22"/>
        </w:rPr>
        <w:tab/>
        <w:t>offers or agrees to pay or does pay or give any sum of money, inducement or valuable consideration directly or indirectly to any person for doing or having or causing or having caused to be done in relation to any other Supplier or any other person’s proposed Tender any act or omission; or</w:t>
      </w:r>
    </w:p>
    <w:p w:rsidR="009D597C" w:rsidRPr="00735C25" w:rsidRDefault="009D597C" w:rsidP="009D597C">
      <w:pPr>
        <w:ind w:left="1260" w:hanging="540"/>
        <w:jc w:val="both"/>
        <w:rPr>
          <w:rFonts w:ascii="Arial" w:hAnsi="Arial" w:cs="Arial"/>
          <w:sz w:val="22"/>
          <w:szCs w:val="22"/>
        </w:rPr>
      </w:pP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(d)</w:t>
      </w:r>
      <w:r w:rsidRPr="00735C25">
        <w:rPr>
          <w:rFonts w:ascii="Arial" w:hAnsi="Arial" w:cs="Arial"/>
          <w:sz w:val="22"/>
          <w:szCs w:val="22"/>
        </w:rPr>
        <w:tab/>
      </w:r>
      <w:proofErr w:type="gramStart"/>
      <w:r w:rsidRPr="00735C25">
        <w:rPr>
          <w:rFonts w:ascii="Arial" w:hAnsi="Arial" w:cs="Arial"/>
          <w:sz w:val="22"/>
          <w:szCs w:val="22"/>
        </w:rPr>
        <w:t>in</w:t>
      </w:r>
      <w:proofErr w:type="gramEnd"/>
      <w:r w:rsidRPr="00735C25">
        <w:rPr>
          <w:rFonts w:ascii="Arial" w:hAnsi="Arial" w:cs="Arial"/>
          <w:sz w:val="22"/>
          <w:szCs w:val="22"/>
        </w:rPr>
        <w:t xml:space="preserve"> connection with the award of the Contract commits an offence under the Bribery Act 2010</w:t>
      </w:r>
    </w:p>
    <w:p w:rsidR="009D597C" w:rsidRPr="00735C25" w:rsidRDefault="009D597C" w:rsidP="009D597C">
      <w:pPr>
        <w:ind w:left="1260" w:hanging="540"/>
        <w:jc w:val="both"/>
        <w:rPr>
          <w:rFonts w:ascii="Arial" w:hAnsi="Arial" w:cs="Arial"/>
          <w:sz w:val="22"/>
          <w:szCs w:val="22"/>
        </w:rPr>
      </w:pP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(e)</w:t>
      </w:r>
      <w:r w:rsidRPr="00735C25">
        <w:rPr>
          <w:rFonts w:ascii="Arial" w:hAnsi="Arial" w:cs="Arial"/>
          <w:sz w:val="22"/>
          <w:szCs w:val="22"/>
        </w:rPr>
        <w:tab/>
        <w:t>has directly or indirectly canvassed any member or official of the Council concerning the acceptance of any Tender or who has directly or indirectly obtained or attempted to obtain information from any such member of official concerning any other Supplier or tender submitted by any other Supplier;</w:t>
      </w:r>
    </w:p>
    <w:p w:rsidR="009D597C" w:rsidRPr="00735C25" w:rsidRDefault="009D597C" w:rsidP="009D597C">
      <w:pPr>
        <w:ind w:left="1260" w:hanging="540"/>
        <w:jc w:val="both"/>
        <w:rPr>
          <w:rFonts w:ascii="Arial" w:hAnsi="Arial" w:cs="Arial"/>
          <w:sz w:val="22"/>
          <w:szCs w:val="22"/>
        </w:rPr>
      </w:pP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(f)</w:t>
      </w:r>
      <w:r w:rsidRPr="00735C25">
        <w:rPr>
          <w:rFonts w:ascii="Arial" w:hAnsi="Arial" w:cs="Arial"/>
          <w:sz w:val="22"/>
          <w:szCs w:val="22"/>
        </w:rPr>
        <w:tab/>
      </w:r>
      <w:proofErr w:type="gramStart"/>
      <w:r w:rsidRPr="00735C25">
        <w:rPr>
          <w:rFonts w:ascii="Arial" w:hAnsi="Arial" w:cs="Arial"/>
          <w:sz w:val="22"/>
          <w:szCs w:val="22"/>
        </w:rPr>
        <w:t>submits</w:t>
      </w:r>
      <w:proofErr w:type="gramEnd"/>
      <w:r w:rsidRPr="00735C25">
        <w:rPr>
          <w:rFonts w:ascii="Arial" w:hAnsi="Arial" w:cs="Arial"/>
          <w:sz w:val="22"/>
          <w:szCs w:val="22"/>
        </w:rPr>
        <w:t xml:space="preserve"> a tender which is not in accordance with the Form of Tender and Conditions of Tender.</w:t>
      </w:r>
    </w:p>
    <w:p w:rsidR="009D597C" w:rsidRPr="00735C25" w:rsidRDefault="009D597C" w:rsidP="009D597C">
      <w:pPr>
        <w:ind w:left="1260" w:hanging="540"/>
        <w:jc w:val="both"/>
        <w:rPr>
          <w:rFonts w:ascii="Arial" w:hAnsi="Arial" w:cs="Arial"/>
          <w:sz w:val="22"/>
          <w:szCs w:val="22"/>
        </w:rPr>
      </w:pP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(g)</w:t>
      </w:r>
      <w:r w:rsidRPr="00735C25">
        <w:rPr>
          <w:rFonts w:ascii="Arial" w:hAnsi="Arial" w:cs="Arial"/>
          <w:sz w:val="22"/>
          <w:szCs w:val="22"/>
        </w:rPr>
        <w:tab/>
      </w:r>
      <w:proofErr w:type="gramStart"/>
      <w:r w:rsidRPr="00735C25">
        <w:rPr>
          <w:rFonts w:ascii="Arial" w:hAnsi="Arial" w:cs="Arial"/>
          <w:sz w:val="22"/>
          <w:szCs w:val="22"/>
        </w:rPr>
        <w:t>does</w:t>
      </w:r>
      <w:proofErr w:type="gramEnd"/>
      <w:r w:rsidRPr="00735C25">
        <w:rPr>
          <w:rFonts w:ascii="Arial" w:hAnsi="Arial" w:cs="Arial"/>
          <w:sz w:val="22"/>
          <w:szCs w:val="22"/>
        </w:rPr>
        <w:t xml:space="preserve"> not provide all the information required by the Council.</w:t>
      </w:r>
    </w:p>
    <w:p w:rsidR="009D597C" w:rsidRPr="00735C25" w:rsidRDefault="009D597C" w:rsidP="009D597C">
      <w:pPr>
        <w:ind w:left="1260" w:hanging="540"/>
        <w:jc w:val="both"/>
        <w:rPr>
          <w:rFonts w:ascii="Arial" w:hAnsi="Arial" w:cs="Arial"/>
          <w:sz w:val="22"/>
          <w:szCs w:val="22"/>
        </w:rPr>
      </w:pP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(h)</w:t>
      </w:r>
      <w:r w:rsidRPr="00735C25">
        <w:rPr>
          <w:rFonts w:ascii="Arial" w:hAnsi="Arial" w:cs="Arial"/>
          <w:sz w:val="22"/>
          <w:szCs w:val="22"/>
        </w:rPr>
        <w:tab/>
      </w:r>
      <w:proofErr w:type="gramStart"/>
      <w:r w:rsidRPr="00735C25">
        <w:rPr>
          <w:rFonts w:ascii="Arial" w:hAnsi="Arial" w:cs="Arial"/>
          <w:sz w:val="22"/>
          <w:szCs w:val="22"/>
        </w:rPr>
        <w:t>fails</w:t>
      </w:r>
      <w:proofErr w:type="gramEnd"/>
      <w:r w:rsidRPr="00735C25">
        <w:rPr>
          <w:rFonts w:ascii="Arial" w:hAnsi="Arial" w:cs="Arial"/>
          <w:sz w:val="22"/>
          <w:szCs w:val="22"/>
        </w:rPr>
        <w:t xml:space="preserve"> to pass any of the mandatory Business Information requirements.</w:t>
      </w:r>
    </w:p>
    <w:p w:rsidR="009D597C" w:rsidRPr="00735C25" w:rsidRDefault="009D597C" w:rsidP="009D597C">
      <w:pPr>
        <w:ind w:left="1260" w:hanging="540"/>
        <w:jc w:val="both"/>
        <w:rPr>
          <w:rFonts w:ascii="Arial" w:hAnsi="Arial" w:cs="Arial"/>
          <w:sz w:val="22"/>
          <w:szCs w:val="22"/>
        </w:rPr>
      </w:pPr>
    </w:p>
    <w:p w:rsidR="009D597C" w:rsidRPr="00735C25" w:rsidRDefault="009D597C" w:rsidP="00B90C64">
      <w:pPr>
        <w:numPr>
          <w:ilvl w:val="0"/>
          <w:numId w:val="13"/>
        </w:numPr>
        <w:ind w:left="1276" w:hanging="567"/>
        <w:jc w:val="both"/>
        <w:rPr>
          <w:rFonts w:ascii="Arial" w:hAnsi="Arial" w:cs="Arial"/>
          <w:sz w:val="22"/>
          <w:szCs w:val="22"/>
        </w:rPr>
      </w:pPr>
      <w:proofErr w:type="gramStart"/>
      <w:r w:rsidRPr="00735C25">
        <w:rPr>
          <w:rFonts w:ascii="Arial" w:hAnsi="Arial" w:cs="Arial"/>
          <w:sz w:val="22"/>
          <w:szCs w:val="22"/>
        </w:rPr>
        <w:t>which</w:t>
      </w:r>
      <w:proofErr w:type="gramEnd"/>
      <w:r w:rsidRPr="00735C25">
        <w:rPr>
          <w:rFonts w:ascii="Arial" w:hAnsi="Arial" w:cs="Arial"/>
          <w:sz w:val="22"/>
          <w:szCs w:val="22"/>
        </w:rPr>
        <w:t xml:space="preserve"> includes proposed amendments or additions to the terms of the tender, conditions of contract and/or specification changes shall be deemed a variant bid. </w:t>
      </w:r>
    </w:p>
    <w:p w:rsidR="009D597C" w:rsidRPr="00735C25" w:rsidRDefault="009D597C" w:rsidP="009D597C">
      <w:pPr>
        <w:ind w:left="1260" w:hanging="540"/>
        <w:jc w:val="both"/>
        <w:rPr>
          <w:rFonts w:ascii="Arial" w:hAnsi="Arial" w:cs="Arial"/>
          <w:sz w:val="22"/>
          <w:szCs w:val="22"/>
        </w:rPr>
      </w:pPr>
    </w:p>
    <w:p w:rsidR="009D597C" w:rsidRPr="00735C25" w:rsidRDefault="009D597C" w:rsidP="009D597C">
      <w:pPr>
        <w:ind w:left="720"/>
        <w:jc w:val="both"/>
        <w:rPr>
          <w:rFonts w:ascii="Arial" w:hAnsi="Arial" w:cs="Arial"/>
          <w:sz w:val="22"/>
          <w:szCs w:val="22"/>
        </w:rPr>
      </w:pPr>
      <w:proofErr w:type="gramStart"/>
      <w:r w:rsidRPr="00735C25">
        <w:rPr>
          <w:rFonts w:ascii="Arial" w:hAnsi="Arial" w:cs="Arial"/>
          <w:sz w:val="22"/>
          <w:szCs w:val="22"/>
        </w:rPr>
        <w:t>shall</w:t>
      </w:r>
      <w:proofErr w:type="gramEnd"/>
      <w:r w:rsidRPr="00735C25">
        <w:rPr>
          <w:rFonts w:ascii="Arial" w:hAnsi="Arial" w:cs="Arial"/>
          <w:sz w:val="22"/>
          <w:szCs w:val="22"/>
        </w:rPr>
        <w:t xml:space="preserve"> be rejected by the Council provided always that such non-acceptance or rejection shall be without prejudice to any other civil remedies available to the Council or any criminal liability which such conduct by a Supplier may attract.</w:t>
      </w:r>
    </w:p>
    <w:p w:rsidR="009D597C" w:rsidRPr="00735C25" w:rsidRDefault="009D597C" w:rsidP="009D597C">
      <w:pPr>
        <w:ind w:left="720" w:hanging="720"/>
        <w:jc w:val="both"/>
        <w:rPr>
          <w:rFonts w:ascii="Arial" w:hAnsi="Arial" w:cs="Arial"/>
          <w:b/>
          <w:sz w:val="22"/>
          <w:szCs w:val="22"/>
        </w:rPr>
      </w:pPr>
    </w:p>
    <w:p w:rsidR="009D597C" w:rsidRPr="00735C25" w:rsidRDefault="009D597C" w:rsidP="009D597C">
      <w:pPr>
        <w:ind w:left="720" w:hanging="720"/>
        <w:jc w:val="both"/>
        <w:rPr>
          <w:rFonts w:ascii="Arial" w:hAnsi="Arial" w:cs="Arial"/>
          <w:b/>
          <w:sz w:val="22"/>
          <w:szCs w:val="22"/>
        </w:rPr>
      </w:pPr>
      <w:r w:rsidRPr="00735C25">
        <w:rPr>
          <w:rFonts w:ascii="Arial" w:hAnsi="Arial" w:cs="Arial"/>
          <w:b/>
          <w:sz w:val="22"/>
          <w:szCs w:val="22"/>
        </w:rPr>
        <w:t>5</w:t>
      </w:r>
      <w:r w:rsidRPr="00735C25">
        <w:rPr>
          <w:rFonts w:ascii="Arial" w:hAnsi="Arial" w:cs="Arial"/>
          <w:b/>
          <w:sz w:val="22"/>
          <w:szCs w:val="22"/>
        </w:rPr>
        <w:tab/>
      </w:r>
      <w:r w:rsidRPr="00735C25">
        <w:rPr>
          <w:rFonts w:ascii="Arial" w:hAnsi="Arial" w:cs="Arial"/>
          <w:b/>
          <w:sz w:val="22"/>
          <w:szCs w:val="22"/>
          <w:u w:val="single"/>
        </w:rPr>
        <w:t xml:space="preserve">Acceptance </w:t>
      </w:r>
      <w:proofErr w:type="gramStart"/>
      <w:r w:rsidRPr="00735C25">
        <w:rPr>
          <w:rFonts w:ascii="Arial" w:hAnsi="Arial" w:cs="Arial"/>
          <w:b/>
          <w:sz w:val="22"/>
          <w:szCs w:val="22"/>
          <w:u w:val="single"/>
        </w:rPr>
        <w:t>Of</w:t>
      </w:r>
      <w:proofErr w:type="gramEnd"/>
      <w:r w:rsidRPr="00735C25">
        <w:rPr>
          <w:rFonts w:ascii="Arial" w:hAnsi="Arial" w:cs="Arial"/>
          <w:b/>
          <w:sz w:val="22"/>
          <w:szCs w:val="22"/>
          <w:u w:val="single"/>
        </w:rPr>
        <w:t xml:space="preserve"> Tender</w:t>
      </w:r>
      <w:r w:rsidRPr="00735C25">
        <w:rPr>
          <w:rFonts w:ascii="Arial" w:hAnsi="Arial" w:cs="Arial"/>
          <w:b/>
          <w:sz w:val="22"/>
          <w:szCs w:val="22"/>
        </w:rPr>
        <w:t xml:space="preserve"> </w:t>
      </w:r>
    </w:p>
    <w:p w:rsidR="009D597C" w:rsidRPr="00735C25" w:rsidRDefault="009D597C" w:rsidP="009D597C">
      <w:pPr>
        <w:pStyle w:val="Heading1"/>
        <w:rPr>
          <w:rFonts w:ascii="Arial" w:hAnsi="Arial" w:cs="Arial"/>
          <w:bCs/>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5.1</w:t>
      </w:r>
      <w:r w:rsidRPr="00735C25">
        <w:rPr>
          <w:rFonts w:ascii="Arial" w:hAnsi="Arial" w:cs="Arial"/>
          <w:sz w:val="22"/>
          <w:szCs w:val="22"/>
        </w:rPr>
        <w:tab/>
        <w:t xml:space="preserve">Any acceptance of a Tender by the Council will be in writing and communicated to the supplier, following a standstill period (from the date that the notification of intention to award is sent to all suppliers) of not less than 10 calendar days. </w:t>
      </w:r>
    </w:p>
    <w:p w:rsidR="009D597C" w:rsidRPr="00735C25" w:rsidRDefault="009D597C" w:rsidP="009D597C">
      <w:pPr>
        <w:ind w:left="720" w:hanging="720"/>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lastRenderedPageBreak/>
        <w:t>5.2</w:t>
      </w:r>
      <w:r w:rsidRPr="00735C25">
        <w:rPr>
          <w:rFonts w:ascii="Arial" w:hAnsi="Arial" w:cs="Arial"/>
          <w:sz w:val="22"/>
          <w:szCs w:val="22"/>
        </w:rPr>
        <w:tab/>
      </w:r>
      <w:r w:rsidRPr="00735C25">
        <w:rPr>
          <w:rFonts w:ascii="Arial" w:eastAsia="Calibri" w:hAnsi="Arial" w:cs="Arial"/>
          <w:iCs/>
          <w:sz w:val="22"/>
          <w:szCs w:val="22"/>
        </w:rPr>
        <w:t xml:space="preserve">The Council will inform the Supplier of the acceptance of the offer by means of a formal letter accompanied by two copies of the contract document.  The Supplier will be expected to sign and return the contract document to the Council who will duly sign and complete the contract and return one copy to the Supplier.  </w:t>
      </w:r>
    </w:p>
    <w:p w:rsidR="009D597C" w:rsidRPr="00735C25" w:rsidRDefault="009D597C" w:rsidP="009D597C">
      <w:pPr>
        <w:ind w:left="709" w:hanging="709"/>
        <w:rPr>
          <w:rFonts w:ascii="Arial" w:hAnsi="Arial" w:cs="Arial"/>
          <w:sz w:val="22"/>
          <w:szCs w:val="22"/>
        </w:rPr>
      </w:pPr>
    </w:p>
    <w:p w:rsidR="009D597C" w:rsidRPr="00735C25" w:rsidRDefault="009D597C" w:rsidP="009D597C">
      <w:pPr>
        <w:ind w:left="720" w:hanging="720"/>
        <w:jc w:val="both"/>
        <w:rPr>
          <w:rFonts w:ascii="Arial" w:hAnsi="Arial" w:cs="Arial"/>
          <w:b/>
          <w:sz w:val="22"/>
          <w:szCs w:val="22"/>
        </w:rPr>
      </w:pPr>
      <w:r w:rsidRPr="00735C25">
        <w:rPr>
          <w:rFonts w:ascii="Arial" w:hAnsi="Arial" w:cs="Arial"/>
          <w:b/>
          <w:sz w:val="22"/>
          <w:szCs w:val="22"/>
        </w:rPr>
        <w:t>6</w:t>
      </w:r>
      <w:r w:rsidRPr="00735C25">
        <w:rPr>
          <w:rFonts w:ascii="Arial" w:hAnsi="Arial" w:cs="Arial"/>
          <w:b/>
          <w:sz w:val="22"/>
          <w:szCs w:val="22"/>
        </w:rPr>
        <w:tab/>
      </w:r>
      <w:r w:rsidRPr="00735C25">
        <w:rPr>
          <w:rFonts w:ascii="Arial" w:hAnsi="Arial" w:cs="Arial"/>
          <w:b/>
          <w:sz w:val="22"/>
          <w:szCs w:val="22"/>
          <w:u w:val="single"/>
        </w:rPr>
        <w:t>Supplier’s Warranties</w:t>
      </w:r>
    </w:p>
    <w:p w:rsidR="009D597C" w:rsidRPr="00735C25" w:rsidRDefault="009D597C" w:rsidP="009D597C">
      <w:pPr>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6.1</w:t>
      </w:r>
      <w:r w:rsidRPr="00735C25">
        <w:rPr>
          <w:rFonts w:ascii="Arial" w:hAnsi="Arial" w:cs="Arial"/>
          <w:sz w:val="22"/>
          <w:szCs w:val="22"/>
        </w:rPr>
        <w:tab/>
        <w:t>In submitting a Tender the Supplier warrants and represents that:</w:t>
      </w:r>
    </w:p>
    <w:p w:rsidR="009D597C" w:rsidRPr="00735C25" w:rsidRDefault="009D597C" w:rsidP="009D597C">
      <w:pPr>
        <w:jc w:val="both"/>
        <w:rPr>
          <w:rFonts w:ascii="Arial" w:hAnsi="Arial" w:cs="Arial"/>
          <w:sz w:val="22"/>
          <w:szCs w:val="22"/>
        </w:rPr>
      </w:pP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(a)</w:t>
      </w:r>
      <w:r w:rsidRPr="00735C25">
        <w:rPr>
          <w:rFonts w:ascii="Arial" w:hAnsi="Arial" w:cs="Arial"/>
          <w:sz w:val="22"/>
          <w:szCs w:val="22"/>
        </w:rPr>
        <w:tab/>
      </w:r>
      <w:proofErr w:type="gramStart"/>
      <w:r w:rsidRPr="00735C25">
        <w:rPr>
          <w:rFonts w:ascii="Arial" w:hAnsi="Arial" w:cs="Arial"/>
          <w:sz w:val="22"/>
          <w:szCs w:val="22"/>
        </w:rPr>
        <w:t>it</w:t>
      </w:r>
      <w:proofErr w:type="gramEnd"/>
      <w:r w:rsidRPr="00735C25">
        <w:rPr>
          <w:rFonts w:ascii="Arial" w:hAnsi="Arial" w:cs="Arial"/>
          <w:sz w:val="22"/>
          <w:szCs w:val="22"/>
        </w:rPr>
        <w:t xml:space="preserve"> has complied in all respects with the Conditions of Tender;</w:t>
      </w:r>
    </w:p>
    <w:p w:rsidR="009D597C" w:rsidRPr="00735C25" w:rsidRDefault="009D597C" w:rsidP="009D597C">
      <w:pPr>
        <w:ind w:left="1260" w:hanging="540"/>
        <w:jc w:val="both"/>
        <w:rPr>
          <w:rFonts w:ascii="Arial" w:hAnsi="Arial" w:cs="Arial"/>
          <w:sz w:val="22"/>
          <w:szCs w:val="22"/>
        </w:rPr>
      </w:pP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(b)</w:t>
      </w:r>
      <w:r w:rsidRPr="00735C25">
        <w:rPr>
          <w:rFonts w:ascii="Arial" w:hAnsi="Arial" w:cs="Arial"/>
          <w:sz w:val="22"/>
          <w:szCs w:val="22"/>
        </w:rPr>
        <w:tab/>
        <w:t>all information, representations and other matters of fact communicated (whether in writing or otherwise) to the Council by the Supplier or its employees in connection with, or arising out of the Tender are true, complete and accurate in all respects;</w:t>
      </w:r>
    </w:p>
    <w:p w:rsidR="009D597C" w:rsidRPr="00735C25" w:rsidRDefault="009D597C" w:rsidP="009D597C">
      <w:pPr>
        <w:ind w:left="1260" w:hanging="540"/>
        <w:jc w:val="both"/>
        <w:rPr>
          <w:rFonts w:ascii="Arial" w:hAnsi="Arial" w:cs="Arial"/>
          <w:sz w:val="22"/>
          <w:szCs w:val="22"/>
        </w:rPr>
      </w:pP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(c)</w:t>
      </w:r>
      <w:r w:rsidRPr="00735C25">
        <w:rPr>
          <w:rFonts w:ascii="Arial" w:hAnsi="Arial" w:cs="Arial"/>
          <w:sz w:val="22"/>
          <w:szCs w:val="22"/>
        </w:rPr>
        <w:tab/>
        <w:t>it had made its own investigations and research, and has satisfied itself in respect of all matters relating to the Tender, the Specification and the Conditions of Contract and that it has not submitted the Tender and will not have entered into the Contract in reliance upon any information, representations or assumptions (whether made orally, in writing or otherwise) which may have been made by the Council;</w:t>
      </w:r>
    </w:p>
    <w:p w:rsidR="009D597C" w:rsidRPr="00735C25" w:rsidRDefault="009D597C" w:rsidP="009D597C">
      <w:pPr>
        <w:ind w:left="1260" w:hanging="540"/>
        <w:jc w:val="both"/>
        <w:rPr>
          <w:rFonts w:ascii="Arial" w:hAnsi="Arial" w:cs="Arial"/>
          <w:sz w:val="22"/>
          <w:szCs w:val="22"/>
        </w:rPr>
      </w:pP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(d)</w:t>
      </w:r>
      <w:r w:rsidRPr="00735C25">
        <w:rPr>
          <w:rFonts w:ascii="Arial" w:hAnsi="Arial" w:cs="Arial"/>
          <w:sz w:val="22"/>
          <w:szCs w:val="22"/>
        </w:rPr>
        <w:tab/>
      </w:r>
      <w:proofErr w:type="gramStart"/>
      <w:r w:rsidRPr="00735C25">
        <w:rPr>
          <w:rFonts w:ascii="Arial" w:hAnsi="Arial" w:cs="Arial"/>
          <w:sz w:val="22"/>
          <w:szCs w:val="22"/>
        </w:rPr>
        <w:t>it</w:t>
      </w:r>
      <w:proofErr w:type="gramEnd"/>
      <w:r w:rsidRPr="00735C25">
        <w:rPr>
          <w:rFonts w:ascii="Arial" w:hAnsi="Arial" w:cs="Arial"/>
          <w:sz w:val="22"/>
          <w:szCs w:val="22"/>
        </w:rPr>
        <w:t xml:space="preserve"> has full power and authority to enter into the Contract and will if requested produce evidence of such to the Council;</w:t>
      </w:r>
    </w:p>
    <w:p w:rsidR="009D597C" w:rsidRPr="00735C25" w:rsidRDefault="009D597C" w:rsidP="009D597C">
      <w:pPr>
        <w:ind w:left="1260" w:hanging="540"/>
        <w:jc w:val="both"/>
        <w:rPr>
          <w:rFonts w:ascii="Arial" w:hAnsi="Arial" w:cs="Arial"/>
          <w:sz w:val="22"/>
          <w:szCs w:val="22"/>
        </w:rPr>
      </w:pPr>
    </w:p>
    <w:p w:rsidR="009D597C" w:rsidRPr="00735C25" w:rsidRDefault="009D597C" w:rsidP="009D597C">
      <w:pPr>
        <w:ind w:left="1260" w:hanging="540"/>
        <w:jc w:val="both"/>
        <w:rPr>
          <w:rFonts w:ascii="Arial" w:hAnsi="Arial" w:cs="Arial"/>
          <w:sz w:val="22"/>
          <w:szCs w:val="22"/>
        </w:rPr>
      </w:pPr>
      <w:r w:rsidRPr="00735C25">
        <w:rPr>
          <w:rFonts w:ascii="Arial" w:hAnsi="Arial" w:cs="Arial"/>
          <w:sz w:val="22"/>
          <w:szCs w:val="22"/>
        </w:rPr>
        <w:t>(e)</w:t>
      </w:r>
      <w:r w:rsidRPr="00735C25">
        <w:rPr>
          <w:rFonts w:ascii="Arial" w:hAnsi="Arial" w:cs="Arial"/>
          <w:sz w:val="22"/>
          <w:szCs w:val="22"/>
        </w:rPr>
        <w:tab/>
      </w:r>
      <w:proofErr w:type="gramStart"/>
      <w:r w:rsidRPr="00735C25">
        <w:rPr>
          <w:rFonts w:ascii="Arial" w:hAnsi="Arial" w:cs="Arial"/>
          <w:sz w:val="22"/>
          <w:szCs w:val="22"/>
        </w:rPr>
        <w:t>it</w:t>
      </w:r>
      <w:proofErr w:type="gramEnd"/>
      <w:r w:rsidRPr="00735C25">
        <w:rPr>
          <w:rFonts w:ascii="Arial" w:hAnsi="Arial" w:cs="Arial"/>
          <w:sz w:val="22"/>
          <w:szCs w:val="22"/>
        </w:rPr>
        <w:t xml:space="preserve"> is of sound financial standing and the Supplier and its partners, officers and employees are not aware of any circumstances (other than such circumstances as may be disclosed in the accounts or other financial statements of the Supplier which may adversely affect such financial standing in the future;</w:t>
      </w:r>
    </w:p>
    <w:p w:rsidR="009D597C" w:rsidRPr="00735C25" w:rsidRDefault="009D597C" w:rsidP="009D597C">
      <w:pPr>
        <w:jc w:val="both"/>
        <w:rPr>
          <w:rFonts w:ascii="Arial" w:hAnsi="Arial" w:cs="Arial"/>
          <w:sz w:val="22"/>
          <w:szCs w:val="22"/>
        </w:rPr>
      </w:pPr>
    </w:p>
    <w:p w:rsidR="009D597C" w:rsidRPr="00735C25" w:rsidRDefault="009D597C" w:rsidP="009D597C">
      <w:pPr>
        <w:ind w:left="720" w:hanging="720"/>
        <w:jc w:val="both"/>
        <w:rPr>
          <w:rFonts w:ascii="Arial" w:hAnsi="Arial" w:cs="Arial"/>
          <w:sz w:val="22"/>
          <w:szCs w:val="22"/>
        </w:rPr>
      </w:pPr>
      <w:r w:rsidRPr="00735C25">
        <w:rPr>
          <w:rFonts w:ascii="Arial" w:hAnsi="Arial" w:cs="Arial"/>
          <w:sz w:val="22"/>
          <w:szCs w:val="22"/>
        </w:rPr>
        <w:t>6.2</w:t>
      </w:r>
      <w:r w:rsidRPr="00735C25">
        <w:rPr>
          <w:rFonts w:ascii="Arial" w:hAnsi="Arial" w:cs="Arial"/>
          <w:sz w:val="22"/>
          <w:szCs w:val="22"/>
        </w:rPr>
        <w:tab/>
        <w:t>All Suppliers shall keep their respective bids valid and open for acceptance by the Council until the expiry of 90 days from the last date for the receipt of tenders.</w:t>
      </w:r>
    </w:p>
    <w:p w:rsidR="003948EA" w:rsidRPr="00735C25" w:rsidRDefault="003948EA" w:rsidP="009D597C">
      <w:pPr>
        <w:ind w:left="720" w:hanging="720"/>
        <w:jc w:val="both"/>
        <w:rPr>
          <w:rFonts w:ascii="Arial" w:hAnsi="Arial" w:cs="Arial"/>
          <w:sz w:val="22"/>
          <w:szCs w:val="22"/>
        </w:rPr>
      </w:pPr>
    </w:p>
    <w:p w:rsidR="00395529" w:rsidRPr="00D4219B" w:rsidRDefault="00D4219B" w:rsidP="009D597C">
      <w:pPr>
        <w:ind w:left="720" w:hanging="720"/>
        <w:jc w:val="both"/>
        <w:rPr>
          <w:rFonts w:ascii="Arial" w:hAnsi="Arial" w:cs="Arial"/>
          <w:b/>
          <w:sz w:val="22"/>
          <w:szCs w:val="22"/>
        </w:rPr>
      </w:pPr>
      <w:r>
        <w:rPr>
          <w:rFonts w:ascii="Arial" w:hAnsi="Arial" w:cs="Arial"/>
          <w:sz w:val="22"/>
          <w:szCs w:val="22"/>
        </w:rPr>
        <w:t>6.3</w:t>
      </w:r>
      <w:r>
        <w:rPr>
          <w:rFonts w:ascii="Arial" w:hAnsi="Arial" w:cs="Arial"/>
          <w:sz w:val="22"/>
          <w:szCs w:val="22"/>
        </w:rPr>
        <w:tab/>
      </w:r>
      <w:r w:rsidRPr="00D4219B">
        <w:rPr>
          <w:rFonts w:ascii="Arial" w:hAnsi="Arial" w:cs="Arial"/>
          <w:b/>
          <w:sz w:val="22"/>
          <w:szCs w:val="22"/>
          <w:u w:val="single"/>
        </w:rPr>
        <w:t>Legal Framework</w:t>
      </w:r>
      <w:r>
        <w:rPr>
          <w:rFonts w:ascii="Arial" w:hAnsi="Arial" w:cs="Arial"/>
          <w:b/>
          <w:sz w:val="22"/>
          <w:szCs w:val="22"/>
        </w:rPr>
        <w:t xml:space="preserve"> </w:t>
      </w:r>
    </w:p>
    <w:p w:rsidR="001D14AF" w:rsidRPr="00735C25" w:rsidRDefault="001D14AF" w:rsidP="009D597C">
      <w:pPr>
        <w:ind w:left="720" w:hanging="720"/>
        <w:jc w:val="both"/>
        <w:rPr>
          <w:rFonts w:ascii="Arial" w:hAnsi="Arial" w:cs="Arial"/>
          <w:sz w:val="22"/>
          <w:szCs w:val="22"/>
        </w:rPr>
      </w:pPr>
    </w:p>
    <w:p w:rsidR="00D4219B" w:rsidRPr="00732EDA" w:rsidRDefault="00D4219B" w:rsidP="00853535">
      <w:pPr>
        <w:spacing w:after="200" w:line="276" w:lineRule="auto"/>
        <w:ind w:left="709"/>
        <w:rPr>
          <w:rFonts w:ascii="Arial" w:hAnsi="Arial" w:cs="Arial"/>
          <w:sz w:val="22"/>
          <w:szCs w:val="22"/>
        </w:rPr>
      </w:pPr>
      <w:r w:rsidRPr="00732EDA">
        <w:rPr>
          <w:rFonts w:ascii="Arial" w:hAnsi="Arial" w:cs="Arial"/>
          <w:sz w:val="22"/>
          <w:szCs w:val="22"/>
        </w:rPr>
        <w:t xml:space="preserve">The Service Provider will comply with all relevant legislation that currently relates to </w:t>
      </w:r>
      <w:r w:rsidR="00853535">
        <w:rPr>
          <w:rFonts w:ascii="Arial" w:hAnsi="Arial" w:cs="Arial"/>
          <w:sz w:val="22"/>
          <w:szCs w:val="22"/>
        </w:rPr>
        <w:t>t</w:t>
      </w:r>
      <w:r w:rsidRPr="00732EDA">
        <w:rPr>
          <w:rFonts w:ascii="Arial" w:hAnsi="Arial" w:cs="Arial"/>
          <w:sz w:val="22"/>
          <w:szCs w:val="22"/>
        </w:rPr>
        <w:t>he</w:t>
      </w:r>
      <w:r w:rsidR="00853535">
        <w:rPr>
          <w:rFonts w:ascii="Arial" w:hAnsi="Arial" w:cs="Arial"/>
          <w:sz w:val="22"/>
          <w:szCs w:val="22"/>
        </w:rPr>
        <w:t xml:space="preserve"> </w:t>
      </w:r>
      <w:r w:rsidRPr="00732EDA">
        <w:rPr>
          <w:rFonts w:ascii="Arial" w:hAnsi="Arial" w:cs="Arial"/>
          <w:sz w:val="22"/>
          <w:szCs w:val="22"/>
        </w:rPr>
        <w:t>operation of their business or is amended or implemented at a future date. The service will be delivered in accordance with recognised and accredited practice; in particular in accordance with the requirements of:</w:t>
      </w:r>
    </w:p>
    <w:p w:rsidR="00D4219B" w:rsidRPr="00732EDA" w:rsidRDefault="00D4219B" w:rsidP="004275B8">
      <w:pPr>
        <w:numPr>
          <w:ilvl w:val="0"/>
          <w:numId w:val="20"/>
        </w:numPr>
        <w:ind w:left="1134" w:hanging="425"/>
        <w:rPr>
          <w:rFonts w:ascii="Arial" w:hAnsi="Arial" w:cs="Arial"/>
          <w:sz w:val="22"/>
          <w:szCs w:val="22"/>
        </w:rPr>
      </w:pPr>
      <w:r w:rsidRPr="00732EDA">
        <w:rPr>
          <w:rFonts w:ascii="Arial" w:hAnsi="Arial" w:cs="Arial"/>
          <w:sz w:val="22"/>
          <w:szCs w:val="22"/>
        </w:rPr>
        <w:t xml:space="preserve">The National Health Service and Community Care Act 1991 </w:t>
      </w:r>
    </w:p>
    <w:p w:rsidR="00D4219B" w:rsidRPr="00732EDA" w:rsidRDefault="00D4219B" w:rsidP="004275B8">
      <w:pPr>
        <w:numPr>
          <w:ilvl w:val="0"/>
          <w:numId w:val="20"/>
        </w:numPr>
        <w:ind w:left="1134" w:hanging="425"/>
        <w:rPr>
          <w:rFonts w:ascii="Arial" w:hAnsi="Arial" w:cs="Arial"/>
          <w:sz w:val="22"/>
          <w:szCs w:val="22"/>
        </w:rPr>
      </w:pPr>
      <w:r w:rsidRPr="00732EDA">
        <w:rPr>
          <w:rFonts w:ascii="Arial" w:hAnsi="Arial" w:cs="Arial"/>
          <w:sz w:val="22"/>
          <w:szCs w:val="22"/>
        </w:rPr>
        <w:t>Data Protection Act 1998</w:t>
      </w:r>
    </w:p>
    <w:p w:rsidR="00D4219B" w:rsidRPr="00732EDA" w:rsidRDefault="00D4219B" w:rsidP="004275B8">
      <w:pPr>
        <w:numPr>
          <w:ilvl w:val="0"/>
          <w:numId w:val="20"/>
        </w:numPr>
        <w:ind w:left="1134" w:hanging="425"/>
        <w:contextualSpacing/>
        <w:rPr>
          <w:rFonts w:ascii="Arial" w:hAnsi="Arial" w:cs="Arial"/>
          <w:sz w:val="22"/>
          <w:szCs w:val="22"/>
        </w:rPr>
      </w:pPr>
      <w:r w:rsidRPr="00732EDA">
        <w:rPr>
          <w:rFonts w:ascii="Arial" w:hAnsi="Arial" w:cs="Arial"/>
          <w:sz w:val="22"/>
          <w:szCs w:val="22"/>
        </w:rPr>
        <w:t>Human Rights Act 1998</w:t>
      </w:r>
    </w:p>
    <w:p w:rsidR="00D4219B" w:rsidRPr="00732EDA" w:rsidRDefault="00D4219B" w:rsidP="004275B8">
      <w:pPr>
        <w:numPr>
          <w:ilvl w:val="0"/>
          <w:numId w:val="20"/>
        </w:numPr>
        <w:ind w:left="1134" w:hanging="425"/>
        <w:contextualSpacing/>
        <w:rPr>
          <w:rFonts w:ascii="Arial" w:hAnsi="Arial" w:cs="Arial"/>
          <w:sz w:val="22"/>
          <w:szCs w:val="22"/>
        </w:rPr>
      </w:pPr>
      <w:r w:rsidRPr="00732EDA">
        <w:rPr>
          <w:rFonts w:ascii="Arial" w:hAnsi="Arial" w:cs="Arial"/>
          <w:sz w:val="22"/>
          <w:szCs w:val="22"/>
        </w:rPr>
        <w:t xml:space="preserve">Mental Capacity Act 2005 </w:t>
      </w:r>
    </w:p>
    <w:p w:rsidR="00D4219B" w:rsidRPr="00732EDA" w:rsidRDefault="00D4219B" w:rsidP="004275B8">
      <w:pPr>
        <w:numPr>
          <w:ilvl w:val="0"/>
          <w:numId w:val="20"/>
        </w:numPr>
        <w:ind w:left="1134" w:hanging="425"/>
        <w:contextualSpacing/>
        <w:rPr>
          <w:rFonts w:ascii="Arial" w:hAnsi="Arial" w:cs="Arial"/>
          <w:sz w:val="22"/>
          <w:szCs w:val="22"/>
        </w:rPr>
      </w:pPr>
      <w:r w:rsidRPr="00732EDA">
        <w:rPr>
          <w:rFonts w:ascii="Arial" w:hAnsi="Arial" w:cs="Arial"/>
          <w:sz w:val="22"/>
          <w:szCs w:val="22"/>
        </w:rPr>
        <w:t>The Deprivation of Liberty Amendments to the Mental Capacity Act 2005</w:t>
      </w:r>
    </w:p>
    <w:p w:rsidR="00D4219B" w:rsidRPr="00732EDA" w:rsidRDefault="00D4219B" w:rsidP="004275B8">
      <w:pPr>
        <w:numPr>
          <w:ilvl w:val="0"/>
          <w:numId w:val="20"/>
        </w:numPr>
        <w:ind w:left="1134" w:hanging="425"/>
        <w:rPr>
          <w:rFonts w:ascii="Arial" w:eastAsia="Calibri" w:hAnsi="Arial" w:cs="Arial"/>
          <w:sz w:val="22"/>
          <w:szCs w:val="22"/>
        </w:rPr>
      </w:pPr>
      <w:r w:rsidRPr="00732EDA">
        <w:rPr>
          <w:rFonts w:ascii="Arial" w:hAnsi="Arial" w:cs="Arial"/>
          <w:sz w:val="22"/>
          <w:szCs w:val="22"/>
        </w:rPr>
        <w:t>The Equality Act 2010 (ensuring compliance with ISB1605,  Accessible Information)</w:t>
      </w:r>
    </w:p>
    <w:p w:rsidR="00D4219B" w:rsidRPr="00732EDA" w:rsidRDefault="00D4219B" w:rsidP="004275B8">
      <w:pPr>
        <w:numPr>
          <w:ilvl w:val="0"/>
          <w:numId w:val="20"/>
        </w:numPr>
        <w:ind w:left="1134" w:hanging="425"/>
        <w:rPr>
          <w:rFonts w:ascii="Arial" w:hAnsi="Arial" w:cs="Arial"/>
          <w:sz w:val="22"/>
          <w:szCs w:val="22"/>
        </w:rPr>
      </w:pPr>
      <w:r w:rsidRPr="00732EDA">
        <w:rPr>
          <w:rFonts w:ascii="Arial" w:hAnsi="Arial" w:cs="Arial"/>
          <w:sz w:val="22"/>
          <w:szCs w:val="22"/>
        </w:rPr>
        <w:t>Welfare Reform Act 2012</w:t>
      </w:r>
    </w:p>
    <w:p w:rsidR="00D4219B" w:rsidRPr="00732EDA" w:rsidRDefault="00D4219B" w:rsidP="004275B8">
      <w:pPr>
        <w:numPr>
          <w:ilvl w:val="0"/>
          <w:numId w:val="20"/>
        </w:numPr>
        <w:ind w:left="1134" w:hanging="425"/>
        <w:rPr>
          <w:rFonts w:ascii="Arial" w:hAnsi="Arial" w:cs="Arial"/>
          <w:sz w:val="22"/>
          <w:szCs w:val="22"/>
        </w:rPr>
      </w:pPr>
      <w:r w:rsidRPr="00732EDA">
        <w:rPr>
          <w:rFonts w:ascii="Arial" w:hAnsi="Arial" w:cs="Arial"/>
          <w:sz w:val="22"/>
          <w:szCs w:val="22"/>
        </w:rPr>
        <w:t>The Health and Social Care Act 2012 (ensuring compliance with the Accessible Information Standard 2015)</w:t>
      </w:r>
    </w:p>
    <w:p w:rsidR="00D4219B" w:rsidRPr="00732EDA" w:rsidRDefault="00D4219B" w:rsidP="004275B8">
      <w:pPr>
        <w:numPr>
          <w:ilvl w:val="0"/>
          <w:numId w:val="20"/>
        </w:numPr>
        <w:ind w:left="1134" w:hanging="425"/>
        <w:contextualSpacing/>
        <w:rPr>
          <w:rFonts w:ascii="Arial" w:hAnsi="Arial" w:cs="Arial"/>
          <w:sz w:val="22"/>
          <w:szCs w:val="22"/>
        </w:rPr>
      </w:pPr>
      <w:r w:rsidRPr="00732EDA">
        <w:rPr>
          <w:rFonts w:ascii="Arial" w:hAnsi="Arial" w:cs="Arial"/>
          <w:sz w:val="22"/>
          <w:szCs w:val="22"/>
        </w:rPr>
        <w:t xml:space="preserve">Children and Families Act 2014 </w:t>
      </w:r>
    </w:p>
    <w:p w:rsidR="00D4219B" w:rsidRPr="00732EDA" w:rsidRDefault="00D4219B" w:rsidP="004275B8">
      <w:pPr>
        <w:numPr>
          <w:ilvl w:val="0"/>
          <w:numId w:val="20"/>
        </w:numPr>
        <w:ind w:left="1134" w:hanging="425"/>
        <w:contextualSpacing/>
        <w:rPr>
          <w:rFonts w:ascii="Arial" w:hAnsi="Arial" w:cs="Arial"/>
          <w:sz w:val="22"/>
          <w:szCs w:val="22"/>
        </w:rPr>
      </w:pPr>
      <w:r w:rsidRPr="00732EDA">
        <w:rPr>
          <w:rFonts w:ascii="Arial" w:hAnsi="Arial" w:cs="Arial"/>
          <w:sz w:val="22"/>
          <w:szCs w:val="22"/>
        </w:rPr>
        <w:t xml:space="preserve">Care Act 2014 </w:t>
      </w:r>
    </w:p>
    <w:p w:rsidR="00D4219B" w:rsidRPr="00732EDA" w:rsidRDefault="00D4219B" w:rsidP="006918CB">
      <w:pPr>
        <w:ind w:left="1134" w:hanging="425"/>
        <w:contextualSpacing/>
        <w:rPr>
          <w:rFonts w:ascii="Arial" w:eastAsia="Calibri" w:hAnsi="Arial" w:cs="Arial"/>
          <w:sz w:val="22"/>
          <w:szCs w:val="22"/>
        </w:rPr>
      </w:pPr>
    </w:p>
    <w:p w:rsidR="00D4219B" w:rsidRPr="00732EDA" w:rsidRDefault="00D4219B" w:rsidP="00C00DED">
      <w:pPr>
        <w:ind w:left="709" w:firstLine="11"/>
        <w:rPr>
          <w:rFonts w:ascii="Arial" w:hAnsi="Arial" w:cs="Arial"/>
          <w:sz w:val="22"/>
          <w:szCs w:val="22"/>
        </w:rPr>
      </w:pPr>
      <w:r w:rsidRPr="00732EDA">
        <w:rPr>
          <w:rFonts w:ascii="Arial" w:hAnsi="Arial" w:cs="Arial"/>
          <w:sz w:val="22"/>
          <w:szCs w:val="22"/>
        </w:rPr>
        <w:lastRenderedPageBreak/>
        <w:t>The service will have regard to the Public Service (Social Value) Act 2012 considering economic, social and environmental factors and subsequent impact in the Lincolnshire area.</w:t>
      </w:r>
    </w:p>
    <w:p w:rsidR="00436082" w:rsidRDefault="00436082">
      <w:pPr>
        <w:rPr>
          <w:rFonts w:ascii="Arial" w:hAnsi="Arial" w:cs="Arial"/>
          <w:sz w:val="22"/>
          <w:szCs w:val="22"/>
        </w:rPr>
      </w:pPr>
      <w:r>
        <w:rPr>
          <w:rFonts w:ascii="Arial" w:hAnsi="Arial" w:cs="Arial"/>
          <w:sz w:val="22"/>
          <w:szCs w:val="22"/>
        </w:rPr>
        <w:br w:type="page"/>
      </w:r>
    </w:p>
    <w:p w:rsidR="003C121E" w:rsidRDefault="003C121E" w:rsidP="00C00DED">
      <w:pPr>
        <w:rPr>
          <w:rFonts w:ascii="Arial" w:hAnsi="Arial" w:cs="Arial"/>
          <w:sz w:val="22"/>
          <w:szCs w:val="22"/>
        </w:rPr>
      </w:pPr>
    </w:p>
    <w:p w:rsidR="003C121E" w:rsidRPr="003C121E" w:rsidRDefault="00F05D6F" w:rsidP="003C121E">
      <w:pPr>
        <w:rPr>
          <w:rFonts w:ascii="Arial" w:hAnsi="Arial" w:cs="Arial"/>
          <w:iCs/>
          <w:color w:val="000000"/>
          <w:sz w:val="22"/>
          <w:szCs w:val="22"/>
        </w:rPr>
      </w:pPr>
      <w:r>
        <w:rPr>
          <w:rFonts w:ascii="Arial" w:hAnsi="Arial" w:cs="Arial"/>
          <w:b/>
          <w:noProof/>
          <w:sz w:val="22"/>
          <w:szCs w:val="22"/>
          <w:lang w:eastAsia="en-GB"/>
        </w:rPr>
        <mc:AlternateContent>
          <mc:Choice Requires="wps">
            <w:drawing>
              <wp:anchor distT="0" distB="0" distL="114300" distR="114300" simplePos="0" relativeHeight="251667968" behindDoc="0" locked="0" layoutInCell="1" allowOverlap="1" wp14:anchorId="2AFFB199" wp14:editId="2E4D03CA">
                <wp:simplePos x="0" y="0"/>
                <wp:positionH relativeFrom="column">
                  <wp:posOffset>381000</wp:posOffset>
                </wp:positionH>
                <wp:positionV relativeFrom="paragraph">
                  <wp:posOffset>-57150</wp:posOffset>
                </wp:positionV>
                <wp:extent cx="5486400" cy="333375"/>
                <wp:effectExtent l="0" t="0" r="19050" b="28575"/>
                <wp:wrapNone/>
                <wp:docPr id="3"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33375"/>
                        </a:xfrm>
                        <a:prstGeom prst="roundRect">
                          <a:avLst>
                            <a:gd name="adj" fmla="val 16667"/>
                          </a:avLst>
                        </a:prstGeom>
                        <a:solidFill>
                          <a:srgbClr val="00B050"/>
                        </a:solidFill>
                        <a:ln w="9525">
                          <a:solidFill>
                            <a:srgbClr val="92D050"/>
                          </a:solidFill>
                          <a:round/>
                          <a:headEnd/>
                          <a:tailEnd/>
                        </a:ln>
                      </wps:spPr>
                      <wps:txbx>
                        <w:txbxContent>
                          <w:p w:rsidR="00F8341F" w:rsidRDefault="00F8341F" w:rsidP="00984290">
                            <w:pPr>
                              <w:pStyle w:val="Heading1"/>
                              <w:jc w:val="center"/>
                              <w:rPr>
                                <w:rFonts w:ascii="Arial" w:hAnsi="Arial"/>
                                <w:b/>
                                <w:sz w:val="28"/>
                              </w:rPr>
                            </w:pPr>
                            <w:r>
                              <w:rPr>
                                <w:rFonts w:ascii="Arial" w:hAnsi="Arial"/>
                                <w:b/>
                                <w:sz w:val="28"/>
                              </w:rPr>
                              <w:t>SECTION 3A –SPECIFICATION</w:t>
                            </w:r>
                          </w:p>
                          <w:p w:rsidR="00F8341F" w:rsidRPr="00F51551" w:rsidRDefault="00F8341F" w:rsidP="00984290">
                            <w:pPr>
                              <w:shd w:val="clear" w:color="auto" w:fill="00B050"/>
                              <w:jc w:val="center"/>
                              <w:rPr>
                                <w:rFonts w:ascii="Arial" w:hAnsi="Arial" w:cs="Arial"/>
                                <w:b/>
                                <w:sz w:val="28"/>
                                <w:szCs w:val="28"/>
                              </w:rPr>
                            </w:pPr>
                          </w:p>
                          <w:p w:rsidR="00F8341F" w:rsidRPr="00F51551" w:rsidRDefault="00F8341F" w:rsidP="00984290">
                            <w:pPr>
                              <w:shd w:val="clear" w:color="auto" w:fill="00B050"/>
                              <w:jc w:val="center"/>
                              <w:rPr>
                                <w:rFonts w:ascii="Arial" w:hAnsi="Arial" w:cs="Arial"/>
                                <w:b/>
                                <w:sz w:val="28"/>
                                <w:szCs w:val="28"/>
                              </w:rPr>
                            </w:pPr>
                          </w:p>
                          <w:p w:rsidR="00F8341F" w:rsidRPr="00F51551" w:rsidRDefault="00F8341F" w:rsidP="00984290">
                            <w:pPr>
                              <w:shd w:val="clear" w:color="auto" w:fill="00B050"/>
                              <w:jc w:val="center"/>
                              <w:rPr>
                                <w:rFonts w:ascii="Arial" w:hAnsi="Arial" w:cs="Arial"/>
                                <w:b/>
                                <w:sz w:val="28"/>
                                <w:szCs w:val="28"/>
                              </w:rPr>
                            </w:pPr>
                            <w:r w:rsidRPr="00F51551">
                              <w:rPr>
                                <w:rFonts w:ascii="Arial" w:hAnsi="Arial" w:cs="Arial"/>
                                <w:b/>
                                <w:sz w:val="28"/>
                                <w:szCs w:val="28"/>
                              </w:rPr>
                              <w:t xml:space="preserve">Home Based </w:t>
                            </w:r>
                            <w:proofErr w:type="spellStart"/>
                            <w:r w:rsidRPr="00F51551">
                              <w:rPr>
                                <w:rFonts w:ascii="Arial" w:hAnsi="Arial" w:cs="Arial"/>
                                <w:b/>
                                <w:sz w:val="28"/>
                                <w:szCs w:val="28"/>
                              </w:rPr>
                              <w:t>Reablement</w:t>
                            </w:r>
                            <w:proofErr w:type="spellEnd"/>
                            <w:r w:rsidRPr="00F51551">
                              <w:rPr>
                                <w:rFonts w:ascii="Arial" w:hAnsi="Arial" w:cs="Arial"/>
                                <w:b/>
                                <w:sz w:val="28"/>
                                <w:szCs w:val="28"/>
                              </w:rPr>
                              <w:t xml:space="preserve"> Service</w:t>
                            </w:r>
                          </w:p>
                          <w:p w:rsidR="00F8341F" w:rsidRPr="00F51551" w:rsidRDefault="00F8341F" w:rsidP="00984290">
                            <w:pPr>
                              <w:shd w:val="clear" w:color="auto" w:fill="00B050"/>
                              <w:jc w:val="center"/>
                              <w:rPr>
                                <w:rFonts w:ascii="Arial" w:hAnsi="Arial" w:cs="Arial"/>
                                <w:b/>
                                <w:sz w:val="28"/>
                                <w:szCs w:val="28"/>
                              </w:rPr>
                            </w:pPr>
                          </w:p>
                          <w:p w:rsidR="00F8341F" w:rsidRDefault="00F8341F" w:rsidP="00984290">
                            <w:pPr>
                              <w:shd w:val="clear" w:color="auto" w:fill="00B050"/>
                              <w:jc w:val="center"/>
                              <w:rPr>
                                <w:rFonts w:ascii="Arial" w:hAnsi="Arial" w:cs="Arial"/>
                                <w:b/>
                                <w:sz w:val="28"/>
                                <w:szCs w:val="28"/>
                              </w:rPr>
                            </w:pPr>
                          </w:p>
                          <w:p w:rsidR="00F8341F" w:rsidRDefault="00F8341F" w:rsidP="00984290">
                            <w:pPr>
                              <w:shd w:val="clear" w:color="auto" w:fill="00B050"/>
                              <w:rPr>
                                <w:rFonts w:ascii="Arial" w:hAnsi="Arial" w:cs="Arial"/>
                                <w:b/>
                                <w:sz w:val="28"/>
                                <w:szCs w:val="28"/>
                              </w:rPr>
                            </w:pPr>
                          </w:p>
                          <w:p w:rsidR="00F8341F" w:rsidRPr="00F51551" w:rsidRDefault="00F8341F" w:rsidP="00984290">
                            <w:pPr>
                              <w:shd w:val="clear" w:color="auto" w:fill="00B050"/>
                              <w:jc w:val="center"/>
                              <w:rPr>
                                <w:rFonts w:ascii="Arial" w:hAnsi="Arial" w:cs="Arial"/>
                                <w:b/>
                                <w:sz w:val="28"/>
                                <w:szCs w:val="28"/>
                              </w:rPr>
                            </w:pPr>
                            <w:r w:rsidRPr="00F51551">
                              <w:rPr>
                                <w:rFonts w:ascii="Arial" w:hAnsi="Arial" w:cs="Arial"/>
                                <w:b/>
                                <w:sz w:val="28"/>
                                <w:szCs w:val="28"/>
                              </w:rPr>
                              <w:t>PL.15.XXX</w:t>
                            </w:r>
                          </w:p>
                          <w:p w:rsidR="00F8341F" w:rsidRPr="00F51551" w:rsidRDefault="00F8341F" w:rsidP="00984290">
                            <w:pPr>
                              <w:shd w:val="clear" w:color="auto" w:fill="00B050"/>
                              <w:rPr>
                                <w:rFonts w:ascii="Arial" w:hAnsi="Arial" w:cs="Arial"/>
                                <w:b/>
                                <w:sz w:val="28"/>
                                <w:szCs w:val="28"/>
                              </w:rPr>
                            </w:pPr>
                          </w:p>
                          <w:p w:rsidR="00F8341F" w:rsidRPr="00DA4508" w:rsidRDefault="00F8341F" w:rsidP="00984290">
                            <w:pPr>
                              <w:shd w:val="clear" w:color="auto" w:fill="76923C"/>
                              <w:jc w:val="center"/>
                              <w:rPr>
                                <w:rFonts w:ascii="Arial" w:hAnsi="Arial" w:cs="Arial"/>
                                <w:b/>
                                <w:sz w:val="28"/>
                                <w:szCs w:val="28"/>
                              </w:rPr>
                            </w:pPr>
                          </w:p>
                          <w:p w:rsidR="00F8341F" w:rsidRPr="00DA4508" w:rsidRDefault="00F8341F" w:rsidP="00984290">
                            <w:pPr>
                              <w:pStyle w:val="Heading1"/>
                              <w:shd w:val="clear" w:color="auto" w:fill="76923C"/>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margin-left:30pt;margin-top:-4.5pt;width:6in;height:2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" fillcolor="#00b050" strokecolor="#92d050">
                <v:textbox>
                  <w:txbxContent>
                    <w:p w:rsidR="00F8341F" w:rsidRDefault="00F8341F" w:rsidP="00984290">
                      <w:pPr>
                        <w:pStyle w:val="Heading1"/>
                        <w:jc w:val="center"/>
                        <w:rPr>
                          <w:rFonts w:ascii="Arial" w:hAnsi="Arial"/>
                          <w:b/>
                          <w:sz w:val="28"/>
                        </w:rPr>
                      </w:pPr>
                      <w:r>
                        <w:rPr>
                          <w:rFonts w:ascii="Arial" w:hAnsi="Arial"/>
                          <w:b/>
                          <w:sz w:val="28"/>
                        </w:rPr>
                        <w:t>SECTION 3A –SPECIFICATION</w:t>
                      </w:r>
                    </w:p>
                    <w:p w:rsidR="00F8341F" w:rsidRPr="00F51551" w:rsidRDefault="00F8341F" w:rsidP="00984290">
                      <w:pPr>
                        <w:shd w:val="clear" w:color="auto" w:fill="00B050"/>
                        <w:jc w:val="center"/>
                        <w:rPr>
                          <w:rFonts w:ascii="Arial" w:hAnsi="Arial" w:cs="Arial"/>
                          <w:b/>
                          <w:sz w:val="28"/>
                          <w:szCs w:val="28"/>
                        </w:rPr>
                      </w:pPr>
                    </w:p>
                    <w:p w:rsidR="00F8341F" w:rsidRPr="00F51551" w:rsidRDefault="00F8341F" w:rsidP="00984290">
                      <w:pPr>
                        <w:shd w:val="clear" w:color="auto" w:fill="00B050"/>
                        <w:jc w:val="center"/>
                        <w:rPr>
                          <w:rFonts w:ascii="Arial" w:hAnsi="Arial" w:cs="Arial"/>
                          <w:b/>
                          <w:sz w:val="28"/>
                          <w:szCs w:val="28"/>
                        </w:rPr>
                      </w:pPr>
                    </w:p>
                    <w:p w:rsidR="00F8341F" w:rsidRPr="00F51551" w:rsidRDefault="00F8341F" w:rsidP="00984290">
                      <w:pPr>
                        <w:shd w:val="clear" w:color="auto" w:fill="00B050"/>
                        <w:jc w:val="center"/>
                        <w:rPr>
                          <w:rFonts w:ascii="Arial" w:hAnsi="Arial" w:cs="Arial"/>
                          <w:b/>
                          <w:sz w:val="28"/>
                          <w:szCs w:val="28"/>
                        </w:rPr>
                      </w:pPr>
                      <w:r w:rsidRPr="00F51551">
                        <w:rPr>
                          <w:rFonts w:ascii="Arial" w:hAnsi="Arial" w:cs="Arial"/>
                          <w:b/>
                          <w:sz w:val="28"/>
                          <w:szCs w:val="28"/>
                        </w:rPr>
                        <w:t xml:space="preserve">Home Based </w:t>
                      </w:r>
                      <w:proofErr w:type="spellStart"/>
                      <w:r w:rsidRPr="00F51551">
                        <w:rPr>
                          <w:rFonts w:ascii="Arial" w:hAnsi="Arial" w:cs="Arial"/>
                          <w:b/>
                          <w:sz w:val="28"/>
                          <w:szCs w:val="28"/>
                        </w:rPr>
                        <w:t>Reablement</w:t>
                      </w:r>
                      <w:proofErr w:type="spellEnd"/>
                      <w:r w:rsidRPr="00F51551">
                        <w:rPr>
                          <w:rFonts w:ascii="Arial" w:hAnsi="Arial" w:cs="Arial"/>
                          <w:b/>
                          <w:sz w:val="28"/>
                          <w:szCs w:val="28"/>
                        </w:rPr>
                        <w:t xml:space="preserve"> Service</w:t>
                      </w:r>
                    </w:p>
                    <w:p w:rsidR="00F8341F" w:rsidRPr="00F51551" w:rsidRDefault="00F8341F" w:rsidP="00984290">
                      <w:pPr>
                        <w:shd w:val="clear" w:color="auto" w:fill="00B050"/>
                        <w:jc w:val="center"/>
                        <w:rPr>
                          <w:rFonts w:ascii="Arial" w:hAnsi="Arial" w:cs="Arial"/>
                          <w:b/>
                          <w:sz w:val="28"/>
                          <w:szCs w:val="28"/>
                        </w:rPr>
                      </w:pPr>
                    </w:p>
                    <w:p w:rsidR="00F8341F" w:rsidRDefault="00F8341F" w:rsidP="00984290">
                      <w:pPr>
                        <w:shd w:val="clear" w:color="auto" w:fill="00B050"/>
                        <w:jc w:val="center"/>
                        <w:rPr>
                          <w:rFonts w:ascii="Arial" w:hAnsi="Arial" w:cs="Arial"/>
                          <w:b/>
                          <w:sz w:val="28"/>
                          <w:szCs w:val="28"/>
                        </w:rPr>
                      </w:pPr>
                    </w:p>
                    <w:p w:rsidR="00F8341F" w:rsidRDefault="00F8341F" w:rsidP="00984290">
                      <w:pPr>
                        <w:shd w:val="clear" w:color="auto" w:fill="00B050"/>
                        <w:rPr>
                          <w:rFonts w:ascii="Arial" w:hAnsi="Arial" w:cs="Arial"/>
                          <w:b/>
                          <w:sz w:val="28"/>
                          <w:szCs w:val="28"/>
                        </w:rPr>
                      </w:pPr>
                    </w:p>
                    <w:p w:rsidR="00F8341F" w:rsidRPr="00F51551" w:rsidRDefault="00F8341F" w:rsidP="00984290">
                      <w:pPr>
                        <w:shd w:val="clear" w:color="auto" w:fill="00B050"/>
                        <w:jc w:val="center"/>
                        <w:rPr>
                          <w:rFonts w:ascii="Arial" w:hAnsi="Arial" w:cs="Arial"/>
                          <w:b/>
                          <w:sz w:val="28"/>
                          <w:szCs w:val="28"/>
                        </w:rPr>
                      </w:pPr>
                      <w:r w:rsidRPr="00F51551">
                        <w:rPr>
                          <w:rFonts w:ascii="Arial" w:hAnsi="Arial" w:cs="Arial"/>
                          <w:b/>
                          <w:sz w:val="28"/>
                          <w:szCs w:val="28"/>
                        </w:rPr>
                        <w:t>PL.15.XXX</w:t>
                      </w:r>
                    </w:p>
                    <w:p w:rsidR="00F8341F" w:rsidRPr="00F51551" w:rsidRDefault="00F8341F" w:rsidP="00984290">
                      <w:pPr>
                        <w:shd w:val="clear" w:color="auto" w:fill="00B050"/>
                        <w:rPr>
                          <w:rFonts w:ascii="Arial" w:hAnsi="Arial" w:cs="Arial"/>
                          <w:b/>
                          <w:sz w:val="28"/>
                          <w:szCs w:val="28"/>
                        </w:rPr>
                      </w:pPr>
                    </w:p>
                    <w:p w:rsidR="00F8341F" w:rsidRPr="00DA4508" w:rsidRDefault="00F8341F" w:rsidP="00984290">
                      <w:pPr>
                        <w:shd w:val="clear" w:color="auto" w:fill="76923C"/>
                        <w:jc w:val="center"/>
                        <w:rPr>
                          <w:rFonts w:ascii="Arial" w:hAnsi="Arial" w:cs="Arial"/>
                          <w:b/>
                          <w:sz w:val="28"/>
                          <w:szCs w:val="28"/>
                        </w:rPr>
                      </w:pPr>
                    </w:p>
                    <w:p w:rsidR="00F8341F" w:rsidRPr="00DA4508" w:rsidRDefault="00F8341F" w:rsidP="00984290">
                      <w:pPr>
                        <w:pStyle w:val="Heading1"/>
                        <w:shd w:val="clear" w:color="auto" w:fill="76923C"/>
                        <w:jc w:val="center"/>
                        <w:rPr>
                          <w:rFonts w:ascii="Arial" w:hAnsi="Arial" w:cs="Arial"/>
                        </w:rPr>
                      </w:pPr>
                    </w:p>
                  </w:txbxContent>
                </v:textbox>
              </v:roundrect>
            </w:pict>
          </mc:Fallback>
        </mc:AlternateContent>
      </w:r>
    </w:p>
    <w:p w:rsidR="003C121E" w:rsidRPr="003C121E" w:rsidRDefault="003C121E" w:rsidP="003C121E">
      <w:pPr>
        <w:rPr>
          <w:rFonts w:ascii="Arial" w:hAnsi="Arial" w:cs="Arial"/>
          <w:iCs/>
          <w:color w:val="000000"/>
          <w:sz w:val="22"/>
          <w:szCs w:val="22"/>
        </w:rPr>
      </w:pPr>
    </w:p>
    <w:p w:rsidR="00C40BF4" w:rsidRPr="00C00DED" w:rsidRDefault="00C40BF4" w:rsidP="00984290">
      <w:pPr>
        <w:pStyle w:val="Heading1"/>
        <w:jc w:val="center"/>
        <w:rPr>
          <w:rFonts w:ascii="Arial" w:hAnsi="Arial" w:cs="Arial"/>
          <w:b/>
          <w:sz w:val="22"/>
          <w:szCs w:val="22"/>
        </w:rPr>
      </w:pPr>
    </w:p>
    <w:p w:rsidR="008A7D43" w:rsidRPr="00C00DED" w:rsidRDefault="008A7D43" w:rsidP="004275B8">
      <w:pPr>
        <w:pStyle w:val="ListParagraph"/>
        <w:numPr>
          <w:ilvl w:val="0"/>
          <w:numId w:val="63"/>
        </w:numPr>
        <w:jc w:val="both"/>
        <w:rPr>
          <w:rFonts w:ascii="Arial" w:hAnsi="Arial" w:cs="Arial"/>
          <w:b/>
          <w:sz w:val="22"/>
          <w:szCs w:val="22"/>
        </w:rPr>
      </w:pPr>
      <w:r w:rsidRPr="00C00DED">
        <w:rPr>
          <w:rFonts w:ascii="Arial" w:hAnsi="Arial" w:cs="Arial"/>
          <w:b/>
          <w:sz w:val="22"/>
          <w:szCs w:val="22"/>
        </w:rPr>
        <w:t>Introduction and context:</w:t>
      </w:r>
    </w:p>
    <w:p w:rsidR="008A7D43" w:rsidRPr="00C00DED" w:rsidRDefault="008A7D43" w:rsidP="008A7D43">
      <w:pPr>
        <w:jc w:val="both"/>
        <w:rPr>
          <w:rFonts w:ascii="Arial" w:hAnsi="Arial" w:cs="Arial"/>
          <w:sz w:val="22"/>
          <w:szCs w:val="22"/>
        </w:rPr>
      </w:pPr>
    </w:p>
    <w:p w:rsidR="008A7D43" w:rsidRPr="00C00DED" w:rsidRDefault="008A7D43" w:rsidP="008A7D43">
      <w:pPr>
        <w:jc w:val="both"/>
        <w:rPr>
          <w:rFonts w:ascii="Arial" w:hAnsi="Arial" w:cs="Arial"/>
          <w:sz w:val="22"/>
          <w:szCs w:val="22"/>
        </w:rPr>
      </w:pPr>
      <w:r w:rsidRPr="00C00DED">
        <w:rPr>
          <w:rFonts w:ascii="Arial" w:hAnsi="Arial" w:cs="Arial"/>
          <w:sz w:val="22"/>
          <w:szCs w:val="22"/>
        </w:rPr>
        <w:t>Lincolnshire County Council (LCC) recognises the importance of people having their say on local issues throughout our Specialist Adult Services Commissioning Strategy 2018-2021(Appendix 3).</w:t>
      </w:r>
    </w:p>
    <w:p w:rsidR="008A7D43" w:rsidRPr="00C00DED" w:rsidRDefault="008A7D43" w:rsidP="008A7D43">
      <w:pPr>
        <w:jc w:val="both"/>
        <w:rPr>
          <w:rFonts w:ascii="Arial" w:hAnsi="Arial" w:cs="Arial"/>
          <w:sz w:val="22"/>
          <w:szCs w:val="22"/>
        </w:rPr>
      </w:pPr>
    </w:p>
    <w:p w:rsidR="008A7D43" w:rsidRPr="00C00DED" w:rsidRDefault="008A7D43" w:rsidP="008A7D43">
      <w:pPr>
        <w:jc w:val="both"/>
        <w:rPr>
          <w:rFonts w:ascii="Arial" w:hAnsi="Arial" w:cs="Arial"/>
          <w:sz w:val="22"/>
          <w:szCs w:val="22"/>
        </w:rPr>
      </w:pPr>
      <w:r w:rsidRPr="00C00DED">
        <w:rPr>
          <w:rFonts w:ascii="Arial" w:hAnsi="Arial" w:cs="Arial"/>
          <w:sz w:val="22"/>
          <w:szCs w:val="22"/>
        </w:rPr>
        <w:t>Everyone should be given the opportunity to be involved in issues that affect their life, for some people, particularly those with learning disabilities, this can be difficult. This is why LCC is committed to ensuring that people with learning disabilities are given the right support and encouragement to take part in decisions and development of services and have their views heard and acted upon.</w:t>
      </w:r>
    </w:p>
    <w:p w:rsidR="008A7D43" w:rsidRPr="00C00DED" w:rsidRDefault="008A7D43" w:rsidP="008A7D43">
      <w:pPr>
        <w:jc w:val="both"/>
        <w:rPr>
          <w:rFonts w:ascii="Arial" w:hAnsi="Arial" w:cs="Arial"/>
          <w:sz w:val="22"/>
          <w:szCs w:val="22"/>
        </w:rPr>
      </w:pPr>
    </w:p>
    <w:p w:rsidR="008A7D43" w:rsidRPr="00C00DED" w:rsidRDefault="008A7D43" w:rsidP="008A7D43">
      <w:pPr>
        <w:jc w:val="both"/>
        <w:rPr>
          <w:rFonts w:ascii="Arial" w:hAnsi="Arial" w:cs="Arial"/>
          <w:sz w:val="22"/>
          <w:szCs w:val="22"/>
        </w:rPr>
      </w:pPr>
      <w:r w:rsidRPr="00C00DED">
        <w:rPr>
          <w:rFonts w:ascii="Arial" w:hAnsi="Arial" w:cs="Arial"/>
          <w:sz w:val="22"/>
          <w:szCs w:val="22"/>
        </w:rPr>
        <w:t>The voice of the consumer and co-production define our approach to strategy and service development. LCC managers meet regularly with people with Learning Disabilities, to listen to what is important to them and to share details of commissioning activity being planned and in progress. LCC also have links with carers groups to hear their views on commissioning arrangements and how they can be improved further.</w:t>
      </w:r>
      <w:r w:rsidRPr="00C00DED">
        <w:rPr>
          <w:rStyle w:val="FootnoteReference"/>
          <w:rFonts w:ascii="Arial" w:hAnsi="Arial" w:cs="Arial"/>
          <w:sz w:val="22"/>
          <w:szCs w:val="22"/>
        </w:rPr>
        <w:footnoteReference w:id="1"/>
      </w:r>
    </w:p>
    <w:p w:rsidR="008A7D43" w:rsidRPr="00C00DED" w:rsidRDefault="008A7D43" w:rsidP="008A7D43">
      <w:pPr>
        <w:jc w:val="both"/>
        <w:rPr>
          <w:rFonts w:ascii="Arial" w:hAnsi="Arial" w:cs="Arial"/>
          <w:sz w:val="22"/>
          <w:szCs w:val="22"/>
        </w:rPr>
      </w:pPr>
    </w:p>
    <w:p w:rsidR="008A7D43" w:rsidRPr="00C00DED" w:rsidRDefault="008A7D43" w:rsidP="008A7D43">
      <w:pPr>
        <w:jc w:val="both"/>
        <w:rPr>
          <w:rFonts w:ascii="Arial" w:hAnsi="Arial" w:cs="Arial"/>
          <w:sz w:val="22"/>
          <w:szCs w:val="22"/>
        </w:rPr>
      </w:pPr>
      <w:r w:rsidRPr="00C00DED">
        <w:rPr>
          <w:rFonts w:ascii="Arial" w:hAnsi="Arial" w:cs="Arial"/>
          <w:sz w:val="22"/>
          <w:szCs w:val="22"/>
        </w:rPr>
        <w:t>With on-going budget constraints engaging with the people that use services is even more important and there is an agreed view that health and social care need to transform the relationship with communities in order to meet the challenges faced. Evidence suggests that by co-producing solutions with the community can deliver the outcomes that matter most for people, as well as providing value for money.</w:t>
      </w:r>
      <w:r w:rsidRPr="00C00DED">
        <w:rPr>
          <w:rStyle w:val="FootnoteReference"/>
          <w:rFonts w:ascii="Arial" w:hAnsi="Arial" w:cs="Arial"/>
          <w:sz w:val="22"/>
          <w:szCs w:val="22"/>
        </w:rPr>
        <w:footnoteReference w:id="2"/>
      </w:r>
    </w:p>
    <w:p w:rsidR="008A7D43" w:rsidRPr="00C00DED" w:rsidRDefault="008A7D43" w:rsidP="008A7D43">
      <w:pPr>
        <w:jc w:val="both"/>
        <w:rPr>
          <w:rFonts w:ascii="Arial" w:hAnsi="Arial" w:cs="Arial"/>
          <w:sz w:val="22"/>
          <w:szCs w:val="22"/>
        </w:rPr>
      </w:pPr>
    </w:p>
    <w:p w:rsidR="008A7D43" w:rsidRPr="00C00DED" w:rsidRDefault="008A7D43" w:rsidP="004275B8">
      <w:pPr>
        <w:pStyle w:val="ListParagraph"/>
        <w:numPr>
          <w:ilvl w:val="1"/>
          <w:numId w:val="58"/>
        </w:numPr>
        <w:jc w:val="both"/>
        <w:rPr>
          <w:rFonts w:ascii="Arial" w:hAnsi="Arial" w:cs="Arial"/>
          <w:b/>
          <w:sz w:val="22"/>
          <w:szCs w:val="22"/>
        </w:rPr>
      </w:pPr>
      <w:r w:rsidRPr="00C00DED">
        <w:rPr>
          <w:rFonts w:ascii="Arial" w:hAnsi="Arial" w:cs="Arial"/>
          <w:b/>
          <w:sz w:val="22"/>
          <w:szCs w:val="22"/>
        </w:rPr>
        <w:t>National and Local policy:</w:t>
      </w:r>
    </w:p>
    <w:p w:rsidR="008A7D43" w:rsidRPr="00C00DED" w:rsidRDefault="008A7D43" w:rsidP="008A7D43">
      <w:pPr>
        <w:jc w:val="both"/>
        <w:rPr>
          <w:rFonts w:ascii="Arial" w:hAnsi="Arial" w:cs="Arial"/>
          <w:b/>
          <w:i/>
          <w:sz w:val="22"/>
          <w:szCs w:val="22"/>
        </w:rPr>
      </w:pPr>
    </w:p>
    <w:p w:rsidR="008A7D43" w:rsidRPr="00C00DED" w:rsidRDefault="008A7D43" w:rsidP="008A7D43">
      <w:pPr>
        <w:autoSpaceDE w:val="0"/>
        <w:autoSpaceDN w:val="0"/>
        <w:adjustRightInd w:val="0"/>
        <w:jc w:val="both"/>
        <w:rPr>
          <w:rFonts w:ascii="Arial" w:hAnsi="Arial" w:cs="Arial"/>
          <w:sz w:val="22"/>
          <w:szCs w:val="22"/>
        </w:rPr>
      </w:pPr>
      <w:r w:rsidRPr="00C00DED">
        <w:rPr>
          <w:rFonts w:ascii="Arial" w:hAnsi="Arial" w:cs="Arial"/>
          <w:sz w:val="22"/>
          <w:szCs w:val="22"/>
        </w:rPr>
        <w:t xml:space="preserve">The ideas and values of participation, involvement and co-production underpin a growing number of policies. The Provider will be well informed and up to date about all relevant legislation and local as well as national policy relating to the service area in order to support LCC to meet engagement and involvement requirements. These include but are not limited to: </w:t>
      </w:r>
    </w:p>
    <w:p w:rsidR="008A7D43" w:rsidRPr="00C00DED" w:rsidRDefault="008A7D43" w:rsidP="008A7D43">
      <w:pPr>
        <w:autoSpaceDE w:val="0"/>
        <w:autoSpaceDN w:val="0"/>
        <w:adjustRightInd w:val="0"/>
        <w:jc w:val="both"/>
        <w:rPr>
          <w:rFonts w:ascii="Arial" w:hAnsi="Arial" w:cs="Arial"/>
          <w:sz w:val="22"/>
          <w:szCs w:val="22"/>
        </w:rPr>
      </w:pPr>
    </w:p>
    <w:p w:rsidR="008A7D43" w:rsidRPr="00C00DED" w:rsidRDefault="008A7D43" w:rsidP="004275B8">
      <w:pPr>
        <w:pStyle w:val="ListParagraph"/>
        <w:numPr>
          <w:ilvl w:val="0"/>
          <w:numId w:val="60"/>
        </w:numPr>
        <w:autoSpaceDE w:val="0"/>
        <w:autoSpaceDN w:val="0"/>
        <w:adjustRightInd w:val="0"/>
        <w:jc w:val="both"/>
        <w:rPr>
          <w:rFonts w:ascii="Arial" w:hAnsi="Arial" w:cs="Arial"/>
          <w:sz w:val="22"/>
          <w:szCs w:val="22"/>
        </w:rPr>
      </w:pPr>
      <w:r w:rsidRPr="00C00DED">
        <w:rPr>
          <w:rFonts w:ascii="Arial" w:hAnsi="Arial" w:cs="Arial"/>
          <w:sz w:val="22"/>
          <w:szCs w:val="22"/>
        </w:rPr>
        <w:t xml:space="preserve">Section 192 of the Health and Social Care Act 2012 </w:t>
      </w:r>
    </w:p>
    <w:p w:rsidR="008A7D43" w:rsidRPr="00C00DED" w:rsidRDefault="008A7D43" w:rsidP="004275B8">
      <w:pPr>
        <w:pStyle w:val="ListParagraph"/>
        <w:numPr>
          <w:ilvl w:val="0"/>
          <w:numId w:val="60"/>
        </w:numPr>
        <w:autoSpaceDE w:val="0"/>
        <w:autoSpaceDN w:val="0"/>
        <w:adjustRightInd w:val="0"/>
        <w:jc w:val="both"/>
        <w:rPr>
          <w:rFonts w:ascii="Arial" w:hAnsi="Arial" w:cs="Arial"/>
          <w:sz w:val="22"/>
          <w:szCs w:val="22"/>
        </w:rPr>
      </w:pPr>
      <w:r w:rsidRPr="00C00DED">
        <w:rPr>
          <w:rFonts w:ascii="Arial" w:hAnsi="Arial" w:cs="Arial"/>
          <w:sz w:val="22"/>
          <w:szCs w:val="22"/>
        </w:rPr>
        <w:t>Part 4 of the Care Act Statutory Guidance (best practice guidance in involvement and co-production) and related sections</w:t>
      </w:r>
    </w:p>
    <w:p w:rsidR="008A7D43" w:rsidRPr="00C00DED" w:rsidRDefault="008A7D43" w:rsidP="008A7D43">
      <w:pPr>
        <w:pStyle w:val="ListParagraph"/>
        <w:autoSpaceDE w:val="0"/>
        <w:autoSpaceDN w:val="0"/>
        <w:adjustRightInd w:val="0"/>
        <w:jc w:val="both"/>
        <w:rPr>
          <w:rFonts w:ascii="Arial" w:hAnsi="Arial" w:cs="Arial"/>
          <w:sz w:val="22"/>
          <w:szCs w:val="22"/>
        </w:rPr>
      </w:pPr>
    </w:p>
    <w:p w:rsidR="008A7D43" w:rsidRPr="00C00DED" w:rsidRDefault="008A7D43" w:rsidP="008A7D43">
      <w:pPr>
        <w:autoSpaceDE w:val="0"/>
        <w:autoSpaceDN w:val="0"/>
        <w:adjustRightInd w:val="0"/>
        <w:jc w:val="both"/>
        <w:rPr>
          <w:rFonts w:ascii="Arial" w:hAnsi="Arial" w:cs="Arial"/>
          <w:sz w:val="22"/>
          <w:szCs w:val="22"/>
        </w:rPr>
      </w:pPr>
      <w:r w:rsidRPr="00C00DED">
        <w:rPr>
          <w:rFonts w:ascii="Arial" w:hAnsi="Arial" w:cs="Arial"/>
          <w:sz w:val="22"/>
          <w:szCs w:val="22"/>
        </w:rPr>
        <w:t>Part 3 of the Children's and Families Act 2014 includes the importance of young people, children and their parents participating as fully as possible in decision-making and being provided with the information and support to enable them to do so.</w:t>
      </w:r>
    </w:p>
    <w:p w:rsidR="008A7D43" w:rsidRPr="00C00DED" w:rsidRDefault="008A7D43" w:rsidP="008A7D43">
      <w:pPr>
        <w:autoSpaceDE w:val="0"/>
        <w:autoSpaceDN w:val="0"/>
        <w:adjustRightInd w:val="0"/>
        <w:jc w:val="both"/>
        <w:rPr>
          <w:rFonts w:ascii="Arial" w:hAnsi="Arial" w:cs="Arial"/>
          <w:sz w:val="22"/>
          <w:szCs w:val="22"/>
        </w:rPr>
      </w:pPr>
    </w:p>
    <w:p w:rsidR="008A7D43" w:rsidRPr="00C00DED" w:rsidRDefault="008A7D43" w:rsidP="004275B8">
      <w:pPr>
        <w:pStyle w:val="ListParagraph"/>
        <w:numPr>
          <w:ilvl w:val="0"/>
          <w:numId w:val="61"/>
        </w:numPr>
        <w:autoSpaceDE w:val="0"/>
        <w:autoSpaceDN w:val="0"/>
        <w:adjustRightInd w:val="0"/>
        <w:jc w:val="both"/>
        <w:rPr>
          <w:rFonts w:ascii="Arial" w:hAnsi="Arial" w:cs="Arial"/>
          <w:sz w:val="22"/>
          <w:szCs w:val="22"/>
        </w:rPr>
      </w:pPr>
      <w:r w:rsidRPr="00C00DED">
        <w:rPr>
          <w:rFonts w:ascii="Arial" w:hAnsi="Arial" w:cs="Arial"/>
          <w:sz w:val="22"/>
          <w:szCs w:val="22"/>
        </w:rPr>
        <w:t xml:space="preserve">The duty under the Equality Act 2010 for local authorities to advance equality of opportunity and encourage people from protected groups to participate in public life. </w:t>
      </w:r>
    </w:p>
    <w:p w:rsidR="008A7D43" w:rsidRPr="00C00DED" w:rsidRDefault="008A7D43" w:rsidP="008A7D43">
      <w:pPr>
        <w:autoSpaceDE w:val="0"/>
        <w:autoSpaceDN w:val="0"/>
        <w:adjustRightInd w:val="0"/>
        <w:jc w:val="both"/>
        <w:rPr>
          <w:rFonts w:ascii="Arial" w:hAnsi="Arial" w:cs="Arial"/>
          <w:sz w:val="22"/>
          <w:szCs w:val="22"/>
        </w:rPr>
      </w:pPr>
    </w:p>
    <w:p w:rsidR="008A7D43" w:rsidRPr="00C00DED" w:rsidRDefault="008A7D43" w:rsidP="004275B8">
      <w:pPr>
        <w:pStyle w:val="ListParagraph"/>
        <w:numPr>
          <w:ilvl w:val="0"/>
          <w:numId w:val="61"/>
        </w:numPr>
        <w:autoSpaceDE w:val="0"/>
        <w:autoSpaceDN w:val="0"/>
        <w:adjustRightInd w:val="0"/>
        <w:jc w:val="both"/>
        <w:rPr>
          <w:rFonts w:ascii="Arial" w:hAnsi="Arial" w:cs="Arial"/>
          <w:sz w:val="22"/>
          <w:szCs w:val="22"/>
        </w:rPr>
      </w:pPr>
      <w:r w:rsidRPr="00C00DED">
        <w:rPr>
          <w:rFonts w:ascii="Arial" w:hAnsi="Arial" w:cs="Arial"/>
          <w:sz w:val="22"/>
          <w:szCs w:val="22"/>
        </w:rPr>
        <w:t>The Francis and the Winterbourne View Inquiries recommended that commissioners and service providers develop more equal partnerships with people who use services; enabling them to build self-confidence and self-esteem and be more able to challenge exploitation and abuse.</w:t>
      </w:r>
    </w:p>
    <w:p w:rsidR="008A7D43" w:rsidRPr="00C00DED" w:rsidRDefault="008A7D43" w:rsidP="008A7D43">
      <w:pPr>
        <w:autoSpaceDE w:val="0"/>
        <w:autoSpaceDN w:val="0"/>
        <w:adjustRightInd w:val="0"/>
        <w:jc w:val="both"/>
        <w:rPr>
          <w:rFonts w:ascii="Arial" w:hAnsi="Arial" w:cs="Arial"/>
          <w:sz w:val="22"/>
          <w:szCs w:val="22"/>
        </w:rPr>
      </w:pPr>
    </w:p>
    <w:p w:rsidR="008A7D43" w:rsidRPr="00C00DED" w:rsidRDefault="008A7D43" w:rsidP="008A7D43">
      <w:pPr>
        <w:jc w:val="both"/>
        <w:rPr>
          <w:rFonts w:ascii="Arial" w:hAnsi="Arial" w:cs="Arial"/>
          <w:sz w:val="22"/>
          <w:szCs w:val="22"/>
        </w:rPr>
      </w:pPr>
      <w:r w:rsidRPr="00C00DED">
        <w:rPr>
          <w:rFonts w:ascii="Arial" w:hAnsi="Arial" w:cs="Arial"/>
          <w:sz w:val="22"/>
          <w:szCs w:val="22"/>
        </w:rPr>
        <w:t>LCC's five year Community Engagement Strategy 2018-2023 (Appendix 4), explains how engagement with the people of Lincolnshire will be conducted and sets LCC's commitments, including:</w:t>
      </w:r>
    </w:p>
    <w:p w:rsidR="008A7D43" w:rsidRPr="00C00DED" w:rsidRDefault="008A7D43" w:rsidP="008A7D43">
      <w:pPr>
        <w:jc w:val="both"/>
        <w:rPr>
          <w:rFonts w:ascii="Arial" w:hAnsi="Arial" w:cs="Arial"/>
          <w:sz w:val="22"/>
          <w:szCs w:val="22"/>
        </w:rPr>
      </w:pPr>
    </w:p>
    <w:p w:rsidR="008A7D43" w:rsidRPr="00C00DED" w:rsidRDefault="008A7D43" w:rsidP="004275B8">
      <w:pPr>
        <w:pStyle w:val="ListParagraph"/>
        <w:numPr>
          <w:ilvl w:val="0"/>
          <w:numId w:val="56"/>
        </w:numPr>
        <w:jc w:val="both"/>
        <w:rPr>
          <w:rFonts w:ascii="Arial" w:hAnsi="Arial" w:cs="Arial"/>
          <w:sz w:val="22"/>
          <w:szCs w:val="22"/>
        </w:rPr>
      </w:pPr>
      <w:r w:rsidRPr="00C00DED">
        <w:rPr>
          <w:rFonts w:ascii="Arial" w:hAnsi="Arial" w:cs="Arial"/>
          <w:sz w:val="22"/>
          <w:szCs w:val="22"/>
        </w:rPr>
        <w:t>To involve people when making significant changes to services</w:t>
      </w:r>
    </w:p>
    <w:p w:rsidR="008A7D43" w:rsidRPr="00C00DED" w:rsidRDefault="008A7D43" w:rsidP="004275B8">
      <w:pPr>
        <w:pStyle w:val="ListParagraph"/>
        <w:numPr>
          <w:ilvl w:val="0"/>
          <w:numId w:val="56"/>
        </w:numPr>
        <w:jc w:val="both"/>
        <w:rPr>
          <w:rFonts w:ascii="Arial" w:hAnsi="Arial" w:cs="Arial"/>
          <w:sz w:val="22"/>
          <w:szCs w:val="22"/>
        </w:rPr>
      </w:pPr>
      <w:r w:rsidRPr="00C00DED">
        <w:rPr>
          <w:rFonts w:ascii="Arial" w:hAnsi="Arial" w:cs="Arial"/>
          <w:sz w:val="22"/>
          <w:szCs w:val="22"/>
        </w:rPr>
        <w:t>Share knowledge and expertise</w:t>
      </w:r>
    </w:p>
    <w:p w:rsidR="008A7D43" w:rsidRPr="00C00DED" w:rsidRDefault="008A7D43" w:rsidP="004275B8">
      <w:pPr>
        <w:pStyle w:val="ListParagraph"/>
        <w:numPr>
          <w:ilvl w:val="0"/>
          <w:numId w:val="56"/>
        </w:numPr>
        <w:jc w:val="both"/>
        <w:rPr>
          <w:rFonts w:ascii="Arial" w:hAnsi="Arial" w:cs="Arial"/>
          <w:sz w:val="22"/>
          <w:szCs w:val="22"/>
        </w:rPr>
      </w:pPr>
      <w:r w:rsidRPr="00C00DED">
        <w:rPr>
          <w:rFonts w:ascii="Arial" w:hAnsi="Arial" w:cs="Arial"/>
          <w:sz w:val="22"/>
          <w:szCs w:val="22"/>
        </w:rPr>
        <w:t>Share or transfer resources</w:t>
      </w:r>
    </w:p>
    <w:p w:rsidR="008A7D43" w:rsidRPr="00C00DED" w:rsidRDefault="008A7D43" w:rsidP="004275B8">
      <w:pPr>
        <w:pStyle w:val="ListParagraph"/>
        <w:numPr>
          <w:ilvl w:val="0"/>
          <w:numId w:val="56"/>
        </w:numPr>
        <w:jc w:val="both"/>
        <w:rPr>
          <w:rFonts w:ascii="Arial" w:hAnsi="Arial" w:cs="Arial"/>
          <w:sz w:val="22"/>
          <w:szCs w:val="22"/>
        </w:rPr>
      </w:pPr>
      <w:r w:rsidRPr="00C00DED">
        <w:rPr>
          <w:rFonts w:ascii="Arial" w:hAnsi="Arial" w:cs="Arial"/>
          <w:sz w:val="22"/>
          <w:szCs w:val="22"/>
        </w:rPr>
        <w:t>Keep people informed</w:t>
      </w:r>
    </w:p>
    <w:p w:rsidR="008A7D43" w:rsidRPr="00C00DED" w:rsidRDefault="008A7D43" w:rsidP="004275B8">
      <w:pPr>
        <w:pStyle w:val="ListParagraph"/>
        <w:numPr>
          <w:ilvl w:val="0"/>
          <w:numId w:val="56"/>
        </w:numPr>
        <w:jc w:val="both"/>
        <w:rPr>
          <w:rFonts w:ascii="Arial" w:hAnsi="Arial" w:cs="Arial"/>
          <w:sz w:val="22"/>
          <w:szCs w:val="22"/>
        </w:rPr>
      </w:pPr>
      <w:r w:rsidRPr="00C00DED">
        <w:rPr>
          <w:rFonts w:ascii="Arial" w:hAnsi="Arial" w:cs="Arial"/>
          <w:sz w:val="22"/>
          <w:szCs w:val="22"/>
        </w:rPr>
        <w:t>Be clear, concise and approachable</w:t>
      </w:r>
    </w:p>
    <w:p w:rsidR="008A7D43" w:rsidRPr="00C00DED" w:rsidRDefault="008A7D43" w:rsidP="008A7D43">
      <w:pPr>
        <w:autoSpaceDE w:val="0"/>
        <w:autoSpaceDN w:val="0"/>
        <w:adjustRightInd w:val="0"/>
        <w:jc w:val="both"/>
        <w:rPr>
          <w:rFonts w:ascii="Arial" w:hAnsi="Arial" w:cs="Arial"/>
          <w:sz w:val="22"/>
          <w:szCs w:val="22"/>
        </w:rPr>
      </w:pPr>
    </w:p>
    <w:p w:rsidR="008A7D43" w:rsidRPr="00C00DED" w:rsidRDefault="008A7D43" w:rsidP="008A7D43">
      <w:pPr>
        <w:jc w:val="both"/>
        <w:rPr>
          <w:rFonts w:ascii="Arial" w:hAnsi="Arial" w:cs="Arial"/>
          <w:sz w:val="22"/>
          <w:szCs w:val="22"/>
        </w:rPr>
      </w:pPr>
      <w:r w:rsidRPr="00C00DED">
        <w:rPr>
          <w:rFonts w:ascii="Arial" w:hAnsi="Arial" w:cs="Arial"/>
          <w:sz w:val="22"/>
          <w:szCs w:val="22"/>
        </w:rPr>
        <w:t>The Council has also developed a five year Community Engagement Policy 2018-2023, that sets out what LCC means by engagement and what it encompasses. In LCC's Community Engagement Policy, engagement is defined as:</w:t>
      </w:r>
    </w:p>
    <w:p w:rsidR="008A7D43" w:rsidRPr="00C00DED" w:rsidRDefault="008A7D43" w:rsidP="008A7D43">
      <w:pPr>
        <w:jc w:val="both"/>
        <w:rPr>
          <w:rFonts w:ascii="Arial" w:hAnsi="Arial" w:cs="Arial"/>
          <w:sz w:val="22"/>
          <w:szCs w:val="22"/>
        </w:rPr>
      </w:pPr>
    </w:p>
    <w:p w:rsidR="008A7D43" w:rsidRPr="00C00DED" w:rsidRDefault="008A7D43" w:rsidP="008A7D43">
      <w:pPr>
        <w:ind w:left="720"/>
        <w:jc w:val="both"/>
        <w:rPr>
          <w:rFonts w:ascii="Arial" w:hAnsi="Arial" w:cs="Arial"/>
          <w:i/>
          <w:sz w:val="22"/>
          <w:szCs w:val="22"/>
        </w:rPr>
      </w:pPr>
      <w:r w:rsidRPr="00C00DED">
        <w:rPr>
          <w:rFonts w:ascii="Arial" w:hAnsi="Arial" w:cs="Arial"/>
          <w:i/>
          <w:sz w:val="22"/>
          <w:szCs w:val="22"/>
        </w:rPr>
        <w:t>As an activity, 'engagement' is defined as on-going, regular dialogue, it includes simple conversations, but also collaborative approaches to working with our communities and partners. It is generally seen to offer great value in ensuring we make informed decisions, with stakeholders involved throughout the whole process.</w:t>
      </w:r>
    </w:p>
    <w:p w:rsidR="008A7D43" w:rsidRPr="00C00DED" w:rsidRDefault="008A7D43" w:rsidP="008A7D43">
      <w:pPr>
        <w:jc w:val="both"/>
        <w:rPr>
          <w:rFonts w:ascii="Arial" w:hAnsi="Arial" w:cs="Arial"/>
          <w:b/>
          <w:sz w:val="22"/>
          <w:szCs w:val="22"/>
        </w:rPr>
      </w:pPr>
    </w:p>
    <w:p w:rsidR="008A7D43" w:rsidRPr="00C00DED" w:rsidRDefault="008A7D43" w:rsidP="004275B8">
      <w:pPr>
        <w:pStyle w:val="ListParagraph"/>
        <w:numPr>
          <w:ilvl w:val="1"/>
          <w:numId w:val="58"/>
        </w:numPr>
        <w:jc w:val="both"/>
        <w:rPr>
          <w:rFonts w:ascii="Arial" w:hAnsi="Arial" w:cs="Arial"/>
          <w:b/>
          <w:sz w:val="22"/>
          <w:szCs w:val="22"/>
        </w:rPr>
      </w:pPr>
      <w:r w:rsidRPr="00C00DED">
        <w:rPr>
          <w:rFonts w:ascii="Arial" w:hAnsi="Arial" w:cs="Arial"/>
          <w:b/>
          <w:sz w:val="22"/>
          <w:szCs w:val="22"/>
        </w:rPr>
        <w:t>Aims of service:</w:t>
      </w:r>
    </w:p>
    <w:p w:rsidR="008A7D43" w:rsidRPr="00C00DED" w:rsidRDefault="008A7D43" w:rsidP="008A7D43">
      <w:pPr>
        <w:jc w:val="both"/>
        <w:rPr>
          <w:rFonts w:ascii="Arial" w:hAnsi="Arial" w:cs="Arial"/>
          <w:sz w:val="22"/>
          <w:szCs w:val="22"/>
        </w:rPr>
      </w:pPr>
    </w:p>
    <w:p w:rsidR="008A7D43" w:rsidRPr="00C00DED" w:rsidRDefault="008A7D43" w:rsidP="008A7D43">
      <w:pPr>
        <w:jc w:val="both"/>
        <w:rPr>
          <w:rFonts w:ascii="Arial" w:hAnsi="Arial" w:cs="Arial"/>
          <w:sz w:val="22"/>
          <w:szCs w:val="22"/>
        </w:rPr>
      </w:pPr>
      <w:r w:rsidRPr="00C00DED">
        <w:rPr>
          <w:rFonts w:ascii="Arial" w:hAnsi="Arial" w:cs="Arial"/>
          <w:sz w:val="22"/>
          <w:szCs w:val="22"/>
        </w:rPr>
        <w:t>The key principle underpinning the commissioning of this service is that:</w:t>
      </w:r>
    </w:p>
    <w:p w:rsidR="008A7D43" w:rsidRPr="00C00DED" w:rsidRDefault="008A7D43" w:rsidP="008A7D43">
      <w:pPr>
        <w:jc w:val="both"/>
        <w:rPr>
          <w:rFonts w:ascii="Arial" w:hAnsi="Arial" w:cs="Arial"/>
          <w:sz w:val="22"/>
          <w:szCs w:val="22"/>
        </w:rPr>
      </w:pPr>
    </w:p>
    <w:p w:rsidR="008A7D43" w:rsidRPr="00C00DED" w:rsidRDefault="008A7D43" w:rsidP="008A7D43">
      <w:pPr>
        <w:ind w:left="720"/>
        <w:jc w:val="both"/>
        <w:rPr>
          <w:rFonts w:ascii="Arial" w:hAnsi="Arial" w:cs="Arial"/>
          <w:sz w:val="22"/>
          <w:szCs w:val="22"/>
        </w:rPr>
      </w:pPr>
      <w:r w:rsidRPr="00C00DED">
        <w:rPr>
          <w:rFonts w:ascii="Arial" w:hAnsi="Arial" w:cs="Arial"/>
          <w:i/>
          <w:sz w:val="22"/>
          <w:szCs w:val="22"/>
        </w:rPr>
        <w:t>People of all ages with lived experience of learning disability have a unique and valid viewpoint, alongside that of professionals, which should be fully and fairly taken into account in the planning, review and delivery of commissioning strategies and services</w:t>
      </w:r>
      <w:r w:rsidRPr="00C00DED">
        <w:rPr>
          <w:rFonts w:ascii="Arial" w:hAnsi="Arial" w:cs="Arial"/>
          <w:sz w:val="22"/>
          <w:szCs w:val="22"/>
        </w:rPr>
        <w:t>.</w:t>
      </w:r>
    </w:p>
    <w:p w:rsidR="008A7D43" w:rsidRPr="00C00DED" w:rsidRDefault="008A7D43" w:rsidP="008A7D43">
      <w:pPr>
        <w:jc w:val="both"/>
        <w:rPr>
          <w:rFonts w:ascii="Arial" w:hAnsi="Arial" w:cs="Arial"/>
          <w:sz w:val="22"/>
          <w:szCs w:val="22"/>
        </w:rPr>
      </w:pPr>
    </w:p>
    <w:p w:rsidR="008A7D43" w:rsidRPr="00C00DED" w:rsidRDefault="008A7D43" w:rsidP="008A7D43">
      <w:pPr>
        <w:jc w:val="both"/>
        <w:rPr>
          <w:rFonts w:ascii="Arial" w:hAnsi="Arial" w:cs="Arial"/>
          <w:sz w:val="22"/>
          <w:szCs w:val="22"/>
        </w:rPr>
      </w:pPr>
      <w:r w:rsidRPr="00C00DED">
        <w:rPr>
          <w:rFonts w:ascii="Arial" w:hAnsi="Arial" w:cs="Arial"/>
          <w:sz w:val="22"/>
          <w:szCs w:val="22"/>
        </w:rPr>
        <w:t>This service will help LCC meet its aims and objectives set out in the Community Engagement Strategy 2018-2023. The service will ensure that people with learning disabilities:</w:t>
      </w:r>
    </w:p>
    <w:p w:rsidR="008A7D43" w:rsidRPr="00C00DED" w:rsidRDefault="008A7D43" w:rsidP="008A7D43">
      <w:pPr>
        <w:jc w:val="both"/>
        <w:rPr>
          <w:rFonts w:ascii="Arial" w:hAnsi="Arial" w:cs="Arial"/>
          <w:sz w:val="22"/>
          <w:szCs w:val="22"/>
        </w:rPr>
      </w:pPr>
    </w:p>
    <w:p w:rsidR="008A7D43" w:rsidRPr="00C00DED" w:rsidRDefault="008A7D43" w:rsidP="004275B8">
      <w:pPr>
        <w:pStyle w:val="ListParagraph"/>
        <w:numPr>
          <w:ilvl w:val="0"/>
          <w:numId w:val="57"/>
        </w:numPr>
        <w:jc w:val="both"/>
        <w:rPr>
          <w:rFonts w:ascii="Arial" w:hAnsi="Arial" w:cs="Arial"/>
          <w:sz w:val="22"/>
          <w:szCs w:val="22"/>
        </w:rPr>
      </w:pPr>
      <w:r w:rsidRPr="00C00DED">
        <w:rPr>
          <w:rFonts w:ascii="Arial" w:hAnsi="Arial" w:cs="Arial"/>
          <w:sz w:val="22"/>
          <w:szCs w:val="22"/>
        </w:rPr>
        <w:t>Are informed and engaged</w:t>
      </w:r>
    </w:p>
    <w:p w:rsidR="008A7D43" w:rsidRPr="00C00DED" w:rsidRDefault="008A7D43" w:rsidP="004275B8">
      <w:pPr>
        <w:pStyle w:val="ListParagraph"/>
        <w:numPr>
          <w:ilvl w:val="0"/>
          <w:numId w:val="57"/>
        </w:numPr>
        <w:jc w:val="both"/>
        <w:rPr>
          <w:rFonts w:ascii="Arial" w:hAnsi="Arial" w:cs="Arial"/>
          <w:sz w:val="22"/>
          <w:szCs w:val="22"/>
        </w:rPr>
      </w:pPr>
      <w:r w:rsidRPr="00C00DED">
        <w:rPr>
          <w:rFonts w:ascii="Arial" w:hAnsi="Arial" w:cs="Arial"/>
          <w:sz w:val="22"/>
          <w:szCs w:val="22"/>
        </w:rPr>
        <w:t>Can do things for themselves</w:t>
      </w:r>
    </w:p>
    <w:p w:rsidR="008A7D43" w:rsidRPr="00C00DED" w:rsidRDefault="008A7D43" w:rsidP="004275B8">
      <w:pPr>
        <w:pStyle w:val="ListParagraph"/>
        <w:numPr>
          <w:ilvl w:val="0"/>
          <w:numId w:val="57"/>
        </w:numPr>
        <w:jc w:val="both"/>
        <w:rPr>
          <w:rFonts w:ascii="Arial" w:hAnsi="Arial" w:cs="Arial"/>
          <w:sz w:val="22"/>
          <w:szCs w:val="22"/>
        </w:rPr>
      </w:pPr>
      <w:r w:rsidRPr="00C00DED">
        <w:rPr>
          <w:rFonts w:ascii="Arial" w:hAnsi="Arial" w:cs="Arial"/>
          <w:sz w:val="22"/>
          <w:szCs w:val="22"/>
        </w:rPr>
        <w:t>Can access resources and take action</w:t>
      </w:r>
    </w:p>
    <w:p w:rsidR="008A7D43" w:rsidRPr="00C00DED" w:rsidRDefault="008A7D43" w:rsidP="004275B8">
      <w:pPr>
        <w:pStyle w:val="ListParagraph"/>
        <w:numPr>
          <w:ilvl w:val="0"/>
          <w:numId w:val="57"/>
        </w:numPr>
        <w:jc w:val="both"/>
        <w:rPr>
          <w:rFonts w:ascii="Arial" w:hAnsi="Arial" w:cs="Arial"/>
          <w:sz w:val="22"/>
          <w:szCs w:val="22"/>
        </w:rPr>
      </w:pPr>
      <w:r w:rsidRPr="00C00DED">
        <w:rPr>
          <w:rFonts w:ascii="Arial" w:hAnsi="Arial" w:cs="Arial"/>
          <w:sz w:val="22"/>
          <w:szCs w:val="22"/>
        </w:rPr>
        <w:t>Assets are recognised, protected and celebrated</w:t>
      </w:r>
    </w:p>
    <w:p w:rsidR="008A7D43" w:rsidRPr="00C00DED" w:rsidRDefault="008A7D43" w:rsidP="008A7D43">
      <w:pPr>
        <w:jc w:val="both"/>
        <w:rPr>
          <w:rFonts w:ascii="Arial" w:hAnsi="Arial" w:cs="Arial"/>
          <w:sz w:val="22"/>
          <w:szCs w:val="22"/>
        </w:rPr>
      </w:pPr>
    </w:p>
    <w:p w:rsidR="008A7D43" w:rsidRPr="00C00DED" w:rsidRDefault="008A7D43" w:rsidP="004275B8">
      <w:pPr>
        <w:pStyle w:val="ListParagraph"/>
        <w:numPr>
          <w:ilvl w:val="0"/>
          <w:numId w:val="58"/>
        </w:numPr>
        <w:tabs>
          <w:tab w:val="left" w:pos="567"/>
        </w:tabs>
        <w:ind w:left="567" w:hanging="567"/>
        <w:jc w:val="both"/>
        <w:rPr>
          <w:rFonts w:ascii="Arial" w:hAnsi="Arial" w:cs="Arial"/>
          <w:b/>
          <w:sz w:val="22"/>
          <w:szCs w:val="22"/>
        </w:rPr>
      </w:pPr>
      <w:r w:rsidRPr="00C00DED">
        <w:rPr>
          <w:rFonts w:ascii="Arial" w:hAnsi="Arial" w:cs="Arial"/>
          <w:b/>
          <w:sz w:val="22"/>
          <w:szCs w:val="22"/>
        </w:rPr>
        <w:t>Scope of the service:</w:t>
      </w:r>
    </w:p>
    <w:p w:rsidR="008A7D43" w:rsidRPr="00C00DED" w:rsidRDefault="008A7D43" w:rsidP="008A7D43">
      <w:pPr>
        <w:jc w:val="both"/>
        <w:rPr>
          <w:rFonts w:ascii="Arial" w:hAnsi="Arial" w:cs="Arial"/>
          <w:sz w:val="22"/>
          <w:szCs w:val="22"/>
        </w:rPr>
      </w:pPr>
    </w:p>
    <w:p w:rsidR="008A7D43" w:rsidRPr="00C00DED" w:rsidRDefault="00C00DED" w:rsidP="00C00DED">
      <w:pPr>
        <w:ind w:left="567" w:hanging="567"/>
        <w:jc w:val="both"/>
        <w:rPr>
          <w:rFonts w:ascii="Arial" w:hAnsi="Arial" w:cs="Arial"/>
          <w:sz w:val="22"/>
          <w:szCs w:val="22"/>
        </w:rPr>
      </w:pPr>
      <w:r>
        <w:rPr>
          <w:rFonts w:ascii="Arial" w:hAnsi="Arial" w:cs="Arial"/>
          <w:sz w:val="22"/>
          <w:szCs w:val="22"/>
        </w:rPr>
        <w:t>2.1</w:t>
      </w:r>
      <w:r>
        <w:rPr>
          <w:rFonts w:ascii="Arial" w:hAnsi="Arial" w:cs="Arial"/>
          <w:sz w:val="22"/>
          <w:szCs w:val="22"/>
        </w:rPr>
        <w:tab/>
      </w:r>
      <w:r w:rsidR="008A7D43" w:rsidRPr="00C00DED">
        <w:rPr>
          <w:rFonts w:ascii="Arial" w:hAnsi="Arial" w:cs="Arial"/>
          <w:sz w:val="22"/>
          <w:szCs w:val="22"/>
        </w:rPr>
        <w:t>The Learning Disability Involvement Provider will be responsible for supporting LCC to hear the voice of, and be influenced by, the views of people with learning disabilities. This will be achieved both through the structured network of meetings as part of the Learning Disability Partnership, and engagement activity outside the partnership. The Provider will identify suitable individuals and support them to participate and inform:</w:t>
      </w:r>
    </w:p>
    <w:p w:rsidR="008A7D43" w:rsidRPr="00C00DED" w:rsidRDefault="008A7D43" w:rsidP="008A7D43">
      <w:pPr>
        <w:jc w:val="both"/>
        <w:rPr>
          <w:rFonts w:ascii="Arial" w:hAnsi="Arial" w:cs="Arial"/>
          <w:sz w:val="22"/>
          <w:szCs w:val="22"/>
        </w:rPr>
      </w:pPr>
    </w:p>
    <w:p w:rsidR="008A7D43" w:rsidRPr="00C00DED" w:rsidRDefault="008A7D43" w:rsidP="004275B8">
      <w:pPr>
        <w:pStyle w:val="ListParagraph"/>
        <w:numPr>
          <w:ilvl w:val="0"/>
          <w:numId w:val="62"/>
        </w:numPr>
        <w:ind w:left="1701" w:hanging="283"/>
        <w:jc w:val="both"/>
        <w:rPr>
          <w:rFonts w:ascii="Arial" w:hAnsi="Arial" w:cs="Arial"/>
          <w:sz w:val="22"/>
          <w:szCs w:val="22"/>
        </w:rPr>
      </w:pPr>
      <w:r w:rsidRPr="00C00DED">
        <w:rPr>
          <w:rFonts w:ascii="Arial" w:hAnsi="Arial" w:cs="Arial"/>
          <w:sz w:val="22"/>
          <w:szCs w:val="22"/>
        </w:rPr>
        <w:t>Service specifications</w:t>
      </w:r>
    </w:p>
    <w:p w:rsidR="008A7D43" w:rsidRPr="00C00DED" w:rsidRDefault="008A7D43" w:rsidP="004275B8">
      <w:pPr>
        <w:pStyle w:val="ListParagraph"/>
        <w:numPr>
          <w:ilvl w:val="0"/>
          <w:numId w:val="62"/>
        </w:numPr>
        <w:ind w:left="1701" w:hanging="283"/>
        <w:jc w:val="both"/>
        <w:rPr>
          <w:rFonts w:ascii="Arial" w:hAnsi="Arial" w:cs="Arial"/>
          <w:sz w:val="22"/>
          <w:szCs w:val="22"/>
        </w:rPr>
      </w:pPr>
      <w:r w:rsidRPr="00C00DED">
        <w:rPr>
          <w:rFonts w:ascii="Arial" w:hAnsi="Arial" w:cs="Arial"/>
          <w:sz w:val="22"/>
          <w:szCs w:val="22"/>
        </w:rPr>
        <w:t>Contract award through evaluation of tender responses</w:t>
      </w:r>
    </w:p>
    <w:p w:rsidR="008A7D43" w:rsidRPr="00C00DED" w:rsidRDefault="008A7D43" w:rsidP="004275B8">
      <w:pPr>
        <w:pStyle w:val="ListParagraph"/>
        <w:numPr>
          <w:ilvl w:val="0"/>
          <w:numId w:val="62"/>
        </w:numPr>
        <w:ind w:left="1701" w:hanging="283"/>
        <w:jc w:val="both"/>
        <w:rPr>
          <w:rFonts w:ascii="Arial" w:hAnsi="Arial" w:cs="Arial"/>
          <w:sz w:val="22"/>
          <w:szCs w:val="22"/>
        </w:rPr>
      </w:pPr>
      <w:r w:rsidRPr="00C00DED">
        <w:rPr>
          <w:rFonts w:ascii="Arial" w:hAnsi="Arial" w:cs="Arial"/>
          <w:sz w:val="22"/>
          <w:szCs w:val="22"/>
        </w:rPr>
        <w:t xml:space="preserve">Draft LCC policies and strategies </w:t>
      </w:r>
    </w:p>
    <w:p w:rsidR="008A7D43" w:rsidRPr="00C00DED" w:rsidRDefault="008A7D43" w:rsidP="008A7D43">
      <w:pPr>
        <w:jc w:val="both"/>
        <w:rPr>
          <w:rFonts w:ascii="Arial" w:hAnsi="Arial" w:cs="Arial"/>
          <w:sz w:val="22"/>
          <w:szCs w:val="22"/>
        </w:rPr>
      </w:pPr>
    </w:p>
    <w:p w:rsidR="00C00DED" w:rsidRDefault="00C00DED" w:rsidP="00C00DED">
      <w:pPr>
        <w:ind w:left="567" w:hanging="567"/>
        <w:jc w:val="both"/>
        <w:rPr>
          <w:rFonts w:ascii="Arial" w:hAnsi="Arial" w:cs="Arial"/>
          <w:sz w:val="22"/>
          <w:szCs w:val="22"/>
        </w:rPr>
      </w:pPr>
      <w:r>
        <w:rPr>
          <w:rFonts w:ascii="Arial" w:hAnsi="Arial" w:cs="Arial"/>
          <w:sz w:val="22"/>
          <w:szCs w:val="22"/>
        </w:rPr>
        <w:t>2.2</w:t>
      </w:r>
      <w:r>
        <w:rPr>
          <w:rFonts w:ascii="Arial" w:hAnsi="Arial" w:cs="Arial"/>
          <w:sz w:val="22"/>
          <w:szCs w:val="22"/>
        </w:rPr>
        <w:tab/>
      </w:r>
      <w:r w:rsidR="008A7D43" w:rsidRPr="00C00DED">
        <w:rPr>
          <w:rFonts w:ascii="Arial" w:hAnsi="Arial" w:cs="Arial"/>
          <w:sz w:val="22"/>
          <w:szCs w:val="22"/>
        </w:rPr>
        <w:t>Examples of requests from LCC for engagement activity outside of the partnership are set out in section 5.2.2.</w:t>
      </w:r>
    </w:p>
    <w:p w:rsidR="00C00DED" w:rsidRDefault="00C00DED" w:rsidP="00C00DED">
      <w:pPr>
        <w:ind w:left="378" w:hanging="378"/>
        <w:jc w:val="both"/>
        <w:rPr>
          <w:rFonts w:ascii="Arial" w:hAnsi="Arial" w:cs="Arial"/>
          <w:sz w:val="22"/>
          <w:szCs w:val="22"/>
        </w:rPr>
      </w:pPr>
    </w:p>
    <w:p w:rsidR="008A7D43" w:rsidRPr="00C00DED" w:rsidRDefault="00C00DED" w:rsidP="00C00DED">
      <w:pPr>
        <w:ind w:left="567" w:hanging="567"/>
        <w:jc w:val="both"/>
        <w:rPr>
          <w:rFonts w:ascii="Arial" w:hAnsi="Arial" w:cs="Arial"/>
          <w:sz w:val="22"/>
          <w:szCs w:val="22"/>
        </w:rPr>
      </w:pPr>
      <w:r>
        <w:rPr>
          <w:rFonts w:ascii="Arial" w:hAnsi="Arial" w:cs="Arial"/>
          <w:sz w:val="22"/>
          <w:szCs w:val="22"/>
        </w:rPr>
        <w:lastRenderedPageBreak/>
        <w:t>2.3</w:t>
      </w:r>
      <w:r>
        <w:rPr>
          <w:rFonts w:ascii="Arial" w:hAnsi="Arial" w:cs="Arial"/>
          <w:sz w:val="22"/>
          <w:szCs w:val="22"/>
        </w:rPr>
        <w:tab/>
      </w:r>
      <w:r w:rsidR="008A7D43" w:rsidRPr="00C00DED">
        <w:rPr>
          <w:rFonts w:ascii="Arial" w:hAnsi="Arial" w:cs="Arial"/>
          <w:sz w:val="22"/>
          <w:szCs w:val="22"/>
        </w:rPr>
        <w:t xml:space="preserve">The Provider will add value by reducing the risk of duplication of engagement activity and identify any joint opportunities. </w:t>
      </w:r>
    </w:p>
    <w:p w:rsidR="008A7D43" w:rsidRPr="00C00DED" w:rsidRDefault="008A7D43" w:rsidP="008A7D43">
      <w:pPr>
        <w:jc w:val="both"/>
        <w:rPr>
          <w:rFonts w:ascii="Arial" w:hAnsi="Arial" w:cs="Arial"/>
          <w:sz w:val="22"/>
          <w:szCs w:val="22"/>
        </w:rPr>
      </w:pPr>
    </w:p>
    <w:p w:rsidR="008A7D43" w:rsidRPr="00C00DED" w:rsidRDefault="008A7D43" w:rsidP="004275B8">
      <w:pPr>
        <w:pStyle w:val="ListParagraph"/>
        <w:numPr>
          <w:ilvl w:val="0"/>
          <w:numId w:val="58"/>
        </w:numPr>
        <w:ind w:left="567" w:hanging="567"/>
        <w:jc w:val="both"/>
        <w:rPr>
          <w:rFonts w:ascii="Arial" w:hAnsi="Arial" w:cs="Arial"/>
          <w:b/>
          <w:sz w:val="22"/>
          <w:szCs w:val="22"/>
        </w:rPr>
      </w:pPr>
      <w:r w:rsidRPr="00C00DED">
        <w:rPr>
          <w:rFonts w:ascii="Arial" w:hAnsi="Arial" w:cs="Arial"/>
          <w:b/>
          <w:sz w:val="22"/>
          <w:szCs w:val="22"/>
        </w:rPr>
        <w:t xml:space="preserve">Contract length: </w:t>
      </w:r>
    </w:p>
    <w:p w:rsidR="008A7D43" w:rsidRPr="00C00DED" w:rsidRDefault="008A7D43" w:rsidP="008A7D43">
      <w:pPr>
        <w:jc w:val="both"/>
        <w:rPr>
          <w:rFonts w:ascii="Arial" w:hAnsi="Arial" w:cs="Arial"/>
          <w:sz w:val="22"/>
          <w:szCs w:val="22"/>
        </w:rPr>
      </w:pPr>
    </w:p>
    <w:p w:rsidR="008A7D43" w:rsidRPr="00C00DED" w:rsidRDefault="00C00DED" w:rsidP="00C00DED">
      <w:pPr>
        <w:ind w:left="567" w:hanging="567"/>
        <w:rPr>
          <w:rFonts w:ascii="Arial" w:hAnsi="Arial" w:cs="Arial"/>
          <w:sz w:val="22"/>
          <w:szCs w:val="22"/>
        </w:rPr>
      </w:pPr>
      <w:r>
        <w:rPr>
          <w:rFonts w:ascii="Arial" w:hAnsi="Arial" w:cs="Arial"/>
          <w:sz w:val="22"/>
          <w:szCs w:val="22"/>
        </w:rPr>
        <w:t>3.1</w:t>
      </w:r>
      <w:r>
        <w:rPr>
          <w:rFonts w:ascii="Arial" w:hAnsi="Arial" w:cs="Arial"/>
          <w:sz w:val="22"/>
          <w:szCs w:val="22"/>
        </w:rPr>
        <w:tab/>
      </w:r>
      <w:r w:rsidR="008A7D43" w:rsidRPr="00C00DED">
        <w:rPr>
          <w:rFonts w:ascii="Arial" w:hAnsi="Arial" w:cs="Arial"/>
          <w:sz w:val="22"/>
          <w:szCs w:val="22"/>
        </w:rPr>
        <w:t>The contract will be for an initial period of 12 months with options to extend by further two periods of 12 months up to a maximum of 24 months. The</w:t>
      </w:r>
      <w:r>
        <w:rPr>
          <w:rFonts w:ascii="Arial" w:hAnsi="Arial" w:cs="Arial"/>
          <w:sz w:val="22"/>
          <w:szCs w:val="22"/>
        </w:rPr>
        <w:t xml:space="preserve"> contract will commence on the </w:t>
      </w:r>
      <w:r w:rsidR="008A7D43" w:rsidRPr="00C00DED">
        <w:rPr>
          <w:rFonts w:ascii="Arial" w:hAnsi="Arial" w:cs="Arial"/>
          <w:sz w:val="22"/>
          <w:szCs w:val="22"/>
        </w:rPr>
        <w:t>1</w:t>
      </w:r>
      <w:r w:rsidR="008A7D43" w:rsidRPr="00C00DED">
        <w:rPr>
          <w:rFonts w:ascii="Arial" w:hAnsi="Arial" w:cs="Arial"/>
          <w:sz w:val="22"/>
          <w:szCs w:val="22"/>
          <w:vertAlign w:val="superscript"/>
        </w:rPr>
        <w:t>st</w:t>
      </w:r>
      <w:r w:rsidR="00005C70">
        <w:rPr>
          <w:rFonts w:ascii="Arial" w:hAnsi="Arial" w:cs="Arial"/>
          <w:sz w:val="22"/>
          <w:szCs w:val="22"/>
        </w:rPr>
        <w:t xml:space="preserve"> July 2021</w:t>
      </w:r>
      <w:r w:rsidR="008A7D43" w:rsidRPr="00C00DED">
        <w:rPr>
          <w:rFonts w:ascii="Arial" w:hAnsi="Arial" w:cs="Arial"/>
          <w:sz w:val="22"/>
          <w:szCs w:val="22"/>
        </w:rPr>
        <w:t>.</w:t>
      </w:r>
    </w:p>
    <w:p w:rsidR="008A7D43" w:rsidRPr="00C00DED" w:rsidRDefault="008A7D43" w:rsidP="008A7D43">
      <w:pPr>
        <w:jc w:val="both"/>
        <w:rPr>
          <w:rFonts w:ascii="Arial" w:hAnsi="Arial" w:cs="Arial"/>
          <w:sz w:val="22"/>
          <w:szCs w:val="22"/>
        </w:rPr>
      </w:pPr>
    </w:p>
    <w:p w:rsidR="008A7D43" w:rsidRPr="00C00DED" w:rsidRDefault="008A7D43" w:rsidP="004275B8">
      <w:pPr>
        <w:pStyle w:val="ListParagraph"/>
        <w:numPr>
          <w:ilvl w:val="0"/>
          <w:numId w:val="58"/>
        </w:numPr>
        <w:ind w:left="567" w:hanging="567"/>
        <w:jc w:val="both"/>
        <w:rPr>
          <w:rFonts w:ascii="Arial" w:hAnsi="Arial" w:cs="Arial"/>
          <w:b/>
          <w:sz w:val="22"/>
          <w:szCs w:val="22"/>
        </w:rPr>
      </w:pPr>
      <w:r w:rsidRPr="00C00DED">
        <w:rPr>
          <w:rFonts w:ascii="Arial" w:hAnsi="Arial" w:cs="Arial"/>
          <w:b/>
          <w:sz w:val="22"/>
          <w:szCs w:val="22"/>
        </w:rPr>
        <w:t>Contract Budget:</w:t>
      </w:r>
    </w:p>
    <w:p w:rsidR="008A7D43" w:rsidRPr="00C00DED" w:rsidRDefault="008A7D43" w:rsidP="008A7D43">
      <w:pPr>
        <w:jc w:val="both"/>
        <w:rPr>
          <w:rFonts w:ascii="Arial" w:hAnsi="Arial" w:cs="Arial"/>
          <w:sz w:val="22"/>
          <w:szCs w:val="22"/>
        </w:rPr>
      </w:pPr>
    </w:p>
    <w:p w:rsidR="008A7D43" w:rsidRPr="00C00DED" w:rsidRDefault="00C00DED" w:rsidP="00C00DED">
      <w:pPr>
        <w:ind w:left="567" w:hanging="567"/>
        <w:jc w:val="both"/>
        <w:rPr>
          <w:rFonts w:ascii="Arial" w:hAnsi="Arial" w:cs="Arial"/>
          <w:sz w:val="22"/>
          <w:szCs w:val="22"/>
        </w:rPr>
      </w:pPr>
      <w:r>
        <w:rPr>
          <w:rFonts w:ascii="Arial" w:hAnsi="Arial" w:cs="Arial"/>
          <w:sz w:val="22"/>
          <w:szCs w:val="22"/>
        </w:rPr>
        <w:t>4.1</w:t>
      </w:r>
      <w:r>
        <w:rPr>
          <w:rFonts w:ascii="Arial" w:hAnsi="Arial" w:cs="Arial"/>
          <w:sz w:val="22"/>
          <w:szCs w:val="22"/>
        </w:rPr>
        <w:tab/>
      </w:r>
      <w:r w:rsidR="008A7D43" w:rsidRPr="00C00DED">
        <w:rPr>
          <w:rFonts w:ascii="Arial" w:hAnsi="Arial" w:cs="Arial"/>
          <w:sz w:val="22"/>
          <w:szCs w:val="22"/>
        </w:rPr>
        <w:t>The maximum budget available for the delivery of the Involvement service is £74,737 for each available year of the contract.  For the avoidance of doubt the Council will not fund costs over the annual budget.</w:t>
      </w:r>
    </w:p>
    <w:p w:rsidR="008A7D43" w:rsidRPr="00C00DED" w:rsidRDefault="008A7D43" w:rsidP="008A7D43">
      <w:pPr>
        <w:jc w:val="both"/>
        <w:rPr>
          <w:rFonts w:ascii="Arial" w:hAnsi="Arial" w:cs="Arial"/>
          <w:sz w:val="22"/>
          <w:szCs w:val="22"/>
          <w:u w:val="single"/>
        </w:rPr>
      </w:pPr>
    </w:p>
    <w:p w:rsidR="008A7D43" w:rsidRPr="00C00DED" w:rsidRDefault="008A7D43" w:rsidP="004275B8">
      <w:pPr>
        <w:pStyle w:val="ListParagraph"/>
        <w:numPr>
          <w:ilvl w:val="0"/>
          <w:numId w:val="58"/>
        </w:numPr>
        <w:ind w:left="567" w:hanging="567"/>
        <w:jc w:val="both"/>
        <w:rPr>
          <w:rFonts w:ascii="Arial" w:hAnsi="Arial" w:cs="Arial"/>
          <w:b/>
          <w:sz w:val="22"/>
          <w:szCs w:val="22"/>
        </w:rPr>
      </w:pPr>
      <w:r w:rsidRPr="00C00DED">
        <w:rPr>
          <w:rFonts w:ascii="Arial" w:hAnsi="Arial" w:cs="Arial"/>
          <w:b/>
          <w:sz w:val="22"/>
          <w:szCs w:val="22"/>
        </w:rPr>
        <w:t>Service Delivery:</w:t>
      </w:r>
    </w:p>
    <w:p w:rsidR="008A7D43" w:rsidRPr="00C00DED" w:rsidRDefault="008A7D43" w:rsidP="008A7D43">
      <w:pPr>
        <w:jc w:val="both"/>
        <w:rPr>
          <w:rFonts w:ascii="Arial" w:hAnsi="Arial" w:cs="Arial"/>
          <w:b/>
          <w:sz w:val="22"/>
          <w:szCs w:val="22"/>
        </w:rPr>
      </w:pPr>
    </w:p>
    <w:p w:rsidR="008A7D43" w:rsidRPr="00C00DED" w:rsidRDefault="00C00DED" w:rsidP="00C00DED">
      <w:pPr>
        <w:ind w:left="567" w:hanging="567"/>
        <w:jc w:val="both"/>
        <w:rPr>
          <w:rFonts w:ascii="Arial" w:hAnsi="Arial" w:cs="Arial"/>
          <w:sz w:val="22"/>
          <w:szCs w:val="22"/>
        </w:rPr>
      </w:pPr>
      <w:r>
        <w:rPr>
          <w:rFonts w:ascii="Arial" w:hAnsi="Arial" w:cs="Arial"/>
          <w:sz w:val="22"/>
          <w:szCs w:val="22"/>
        </w:rPr>
        <w:t>5.1</w:t>
      </w:r>
      <w:r>
        <w:rPr>
          <w:rFonts w:ascii="Arial" w:hAnsi="Arial" w:cs="Arial"/>
          <w:sz w:val="22"/>
          <w:szCs w:val="22"/>
        </w:rPr>
        <w:tab/>
      </w:r>
      <w:r w:rsidR="008A7D43" w:rsidRPr="00C00DED">
        <w:rPr>
          <w:rFonts w:ascii="Arial" w:hAnsi="Arial" w:cs="Arial"/>
          <w:sz w:val="22"/>
          <w:szCs w:val="22"/>
        </w:rPr>
        <w:t>The Provider will deliver a range of support which includes, but is not limited to:</w:t>
      </w:r>
      <w:r>
        <w:rPr>
          <w:rFonts w:ascii="Arial" w:hAnsi="Arial" w:cs="Arial"/>
          <w:sz w:val="22"/>
          <w:szCs w:val="22"/>
        </w:rPr>
        <w:t xml:space="preserve"> </w:t>
      </w:r>
      <w:r w:rsidR="008A7D43" w:rsidRPr="00C00DED">
        <w:rPr>
          <w:rFonts w:ascii="Arial" w:hAnsi="Arial" w:cs="Arial"/>
          <w:sz w:val="22"/>
          <w:szCs w:val="22"/>
        </w:rPr>
        <w:t xml:space="preserve">Engagement, Co-Production and Strengths Based Working.  </w:t>
      </w:r>
    </w:p>
    <w:p w:rsidR="008A7D43" w:rsidRPr="00C00DED" w:rsidRDefault="008A7D43" w:rsidP="008A7D43">
      <w:pPr>
        <w:jc w:val="both"/>
        <w:rPr>
          <w:rFonts w:ascii="Arial" w:hAnsi="Arial" w:cs="Arial"/>
          <w:sz w:val="22"/>
          <w:szCs w:val="22"/>
        </w:rPr>
      </w:pPr>
    </w:p>
    <w:p w:rsidR="008A7D43" w:rsidRPr="00C00DED" w:rsidRDefault="008A7D43" w:rsidP="004275B8">
      <w:pPr>
        <w:pStyle w:val="ListParagraph"/>
        <w:numPr>
          <w:ilvl w:val="2"/>
          <w:numId w:val="64"/>
        </w:numPr>
        <w:ind w:left="567" w:hanging="567"/>
        <w:jc w:val="both"/>
        <w:rPr>
          <w:rFonts w:ascii="Arial" w:hAnsi="Arial" w:cs="Arial"/>
          <w:sz w:val="22"/>
          <w:szCs w:val="22"/>
          <w:u w:val="single"/>
        </w:rPr>
      </w:pPr>
      <w:r w:rsidRPr="00C00DED">
        <w:rPr>
          <w:rFonts w:ascii="Arial" w:hAnsi="Arial" w:cs="Arial"/>
          <w:b/>
          <w:sz w:val="22"/>
          <w:szCs w:val="22"/>
          <w:u w:val="single"/>
        </w:rPr>
        <w:t>Engagement</w:t>
      </w:r>
      <w:r w:rsidRPr="00C00DED">
        <w:rPr>
          <w:rFonts w:ascii="Arial" w:hAnsi="Arial" w:cs="Arial"/>
          <w:sz w:val="22"/>
          <w:szCs w:val="22"/>
          <w:u w:val="single"/>
        </w:rPr>
        <w:t>:</w:t>
      </w:r>
    </w:p>
    <w:p w:rsidR="008A7D43" w:rsidRPr="00C00DED" w:rsidRDefault="008A7D43" w:rsidP="008A7D43">
      <w:pPr>
        <w:pStyle w:val="ListParagraph"/>
        <w:jc w:val="both"/>
        <w:rPr>
          <w:rFonts w:ascii="Arial" w:hAnsi="Arial" w:cs="Arial"/>
          <w:sz w:val="22"/>
          <w:szCs w:val="22"/>
          <w:u w:val="single"/>
        </w:rPr>
      </w:pPr>
    </w:p>
    <w:p w:rsidR="008A7D43" w:rsidRPr="00C00DED" w:rsidRDefault="008A7D43" w:rsidP="00C00DED">
      <w:pPr>
        <w:pStyle w:val="ListParagraph"/>
        <w:ind w:left="567"/>
        <w:jc w:val="both"/>
        <w:rPr>
          <w:rFonts w:ascii="Arial" w:hAnsi="Arial" w:cs="Arial"/>
          <w:sz w:val="22"/>
          <w:szCs w:val="22"/>
        </w:rPr>
      </w:pPr>
      <w:r w:rsidRPr="00C00DED">
        <w:rPr>
          <w:rFonts w:ascii="Arial" w:hAnsi="Arial" w:cs="Arial"/>
          <w:sz w:val="22"/>
          <w:szCs w:val="22"/>
        </w:rPr>
        <w:t>The Provider will identify and maintain regular contact with individuals and groups around the county, who use social care services. This should be aimed at helping individuals consider issues, articulate and communicate their views on the strategic changes across health and social care. This will involve:</w:t>
      </w:r>
    </w:p>
    <w:p w:rsidR="008A7D43" w:rsidRPr="00C00DED" w:rsidRDefault="008A7D43" w:rsidP="00C00DED">
      <w:pPr>
        <w:pStyle w:val="ListParagraph"/>
        <w:ind w:left="567"/>
        <w:jc w:val="both"/>
        <w:rPr>
          <w:rFonts w:ascii="Arial" w:hAnsi="Arial" w:cs="Arial"/>
          <w:sz w:val="22"/>
          <w:szCs w:val="22"/>
        </w:rPr>
      </w:pPr>
    </w:p>
    <w:p w:rsidR="008A7D43" w:rsidRPr="00C00DED" w:rsidRDefault="008A7D43" w:rsidP="00F8341F">
      <w:pPr>
        <w:pStyle w:val="ListParagraph"/>
        <w:numPr>
          <w:ilvl w:val="0"/>
          <w:numId w:val="39"/>
        </w:numPr>
        <w:ind w:left="1134" w:hanging="567"/>
        <w:jc w:val="both"/>
        <w:rPr>
          <w:rFonts w:ascii="Arial" w:hAnsi="Arial" w:cs="Arial"/>
          <w:sz w:val="22"/>
          <w:szCs w:val="22"/>
        </w:rPr>
      </w:pPr>
      <w:r w:rsidRPr="00C00DED">
        <w:rPr>
          <w:rFonts w:ascii="Arial" w:hAnsi="Arial" w:cs="Arial"/>
          <w:sz w:val="22"/>
          <w:szCs w:val="22"/>
        </w:rPr>
        <w:t>Ensuring people with learning disabilities are well informed about opportunities to contribute their views and are supported to do so</w:t>
      </w:r>
    </w:p>
    <w:p w:rsidR="008A7D43" w:rsidRPr="00C00DED" w:rsidRDefault="008A7D43" w:rsidP="00F8341F">
      <w:pPr>
        <w:pStyle w:val="ListParagraph"/>
        <w:numPr>
          <w:ilvl w:val="0"/>
          <w:numId w:val="39"/>
        </w:numPr>
        <w:ind w:left="1134" w:hanging="567"/>
        <w:jc w:val="both"/>
        <w:rPr>
          <w:rFonts w:ascii="Arial" w:hAnsi="Arial" w:cs="Arial"/>
          <w:sz w:val="22"/>
          <w:szCs w:val="22"/>
        </w:rPr>
      </w:pPr>
      <w:r w:rsidRPr="00C00DED">
        <w:rPr>
          <w:rFonts w:ascii="Arial" w:hAnsi="Arial" w:cs="Arial"/>
          <w:sz w:val="22"/>
          <w:szCs w:val="22"/>
        </w:rPr>
        <w:t xml:space="preserve">Being pro-active in promoting opportunities to influence service design, review and development and stressing the positive impact of involvement and participation  </w:t>
      </w:r>
    </w:p>
    <w:p w:rsidR="008A7D43" w:rsidRPr="00C00DED" w:rsidRDefault="008A7D43" w:rsidP="00F8341F">
      <w:pPr>
        <w:pStyle w:val="ListParagraph"/>
        <w:numPr>
          <w:ilvl w:val="0"/>
          <w:numId w:val="39"/>
        </w:numPr>
        <w:ind w:left="1134" w:hanging="567"/>
        <w:jc w:val="both"/>
        <w:rPr>
          <w:rFonts w:ascii="Arial" w:hAnsi="Arial" w:cs="Arial"/>
          <w:sz w:val="22"/>
          <w:szCs w:val="22"/>
        </w:rPr>
      </w:pPr>
      <w:r w:rsidRPr="00C00DED">
        <w:rPr>
          <w:rFonts w:ascii="Arial" w:hAnsi="Arial" w:cs="Arial"/>
          <w:sz w:val="22"/>
          <w:szCs w:val="22"/>
        </w:rPr>
        <w:t xml:space="preserve">Connecting with organisations and networks, which have a bearing on the lives of people with learning disabilities to raise awareness of the importance of reasonable adjustments </w:t>
      </w:r>
    </w:p>
    <w:p w:rsidR="008A7D43" w:rsidRPr="00C00DED" w:rsidRDefault="008A7D43" w:rsidP="008A7D43">
      <w:pPr>
        <w:jc w:val="both"/>
        <w:rPr>
          <w:rFonts w:ascii="Arial" w:hAnsi="Arial" w:cs="Arial"/>
          <w:sz w:val="22"/>
          <w:szCs w:val="22"/>
        </w:rPr>
      </w:pPr>
    </w:p>
    <w:p w:rsidR="008A7D43" w:rsidRPr="00C00DED" w:rsidRDefault="008A7D43" w:rsidP="004275B8">
      <w:pPr>
        <w:pStyle w:val="ListParagraph"/>
        <w:numPr>
          <w:ilvl w:val="2"/>
          <w:numId w:val="64"/>
        </w:numPr>
        <w:ind w:left="567" w:hanging="567"/>
        <w:jc w:val="both"/>
        <w:rPr>
          <w:rFonts w:ascii="Arial" w:hAnsi="Arial" w:cs="Arial"/>
          <w:sz w:val="22"/>
          <w:szCs w:val="22"/>
          <w:u w:val="single"/>
        </w:rPr>
      </w:pPr>
      <w:r w:rsidRPr="00C00DED">
        <w:rPr>
          <w:rFonts w:ascii="Arial" w:hAnsi="Arial" w:cs="Arial"/>
          <w:b/>
          <w:sz w:val="22"/>
          <w:szCs w:val="22"/>
          <w:u w:val="single"/>
        </w:rPr>
        <w:t>Co-Production</w:t>
      </w:r>
      <w:r w:rsidRPr="00C00DED">
        <w:rPr>
          <w:rFonts w:ascii="Arial" w:hAnsi="Arial" w:cs="Arial"/>
          <w:sz w:val="22"/>
          <w:szCs w:val="22"/>
          <w:u w:val="single"/>
        </w:rPr>
        <w:t>:</w:t>
      </w:r>
    </w:p>
    <w:p w:rsidR="008A7D43" w:rsidRPr="00C00DED" w:rsidRDefault="008A7D43" w:rsidP="008A7D43">
      <w:pPr>
        <w:pStyle w:val="ListParagraph"/>
        <w:jc w:val="both"/>
        <w:rPr>
          <w:rFonts w:ascii="Arial" w:hAnsi="Arial" w:cs="Arial"/>
          <w:sz w:val="22"/>
          <w:szCs w:val="22"/>
          <w:u w:val="single"/>
        </w:rPr>
      </w:pPr>
    </w:p>
    <w:p w:rsidR="008A7D43" w:rsidRPr="00C00DED" w:rsidRDefault="008A7D43" w:rsidP="008A7D43">
      <w:pPr>
        <w:pStyle w:val="ListParagraph"/>
        <w:jc w:val="both"/>
        <w:rPr>
          <w:rFonts w:ascii="Arial" w:hAnsi="Arial" w:cs="Arial"/>
          <w:sz w:val="22"/>
          <w:szCs w:val="22"/>
        </w:rPr>
      </w:pPr>
      <w:r w:rsidRPr="00C00DED">
        <w:rPr>
          <w:rFonts w:ascii="Arial" w:hAnsi="Arial" w:cs="Arial"/>
          <w:sz w:val="22"/>
          <w:szCs w:val="22"/>
        </w:rPr>
        <w:t>The Provider will support people with learning disabilities and groups to use their knowledge and experience as active partners in the design and review of services, and contribute towards strategic changes across health and social care, alongside professionals. This will involve:</w:t>
      </w:r>
    </w:p>
    <w:p w:rsidR="008A7D43" w:rsidRPr="00C00DED" w:rsidRDefault="008A7D43" w:rsidP="008A7D43">
      <w:pPr>
        <w:pStyle w:val="ListParagraph"/>
        <w:jc w:val="both"/>
        <w:rPr>
          <w:rFonts w:ascii="Arial" w:hAnsi="Arial" w:cs="Arial"/>
          <w:sz w:val="22"/>
          <w:szCs w:val="22"/>
        </w:rPr>
      </w:pPr>
    </w:p>
    <w:p w:rsidR="008A7D43" w:rsidRPr="00C00DED" w:rsidRDefault="008A7D43" w:rsidP="00F8341F">
      <w:pPr>
        <w:pStyle w:val="ListParagraph"/>
        <w:numPr>
          <w:ilvl w:val="0"/>
          <w:numId w:val="40"/>
        </w:numPr>
        <w:ind w:left="1134" w:hanging="567"/>
        <w:jc w:val="both"/>
        <w:rPr>
          <w:rFonts w:ascii="Arial" w:hAnsi="Arial" w:cs="Arial"/>
          <w:sz w:val="22"/>
          <w:szCs w:val="22"/>
        </w:rPr>
      </w:pPr>
      <w:r w:rsidRPr="00C00DED">
        <w:rPr>
          <w:rFonts w:ascii="Arial" w:hAnsi="Arial" w:cs="Arial"/>
          <w:sz w:val="22"/>
          <w:szCs w:val="22"/>
        </w:rPr>
        <w:t>Helping people to understand the issues being considered, what is being asked and to formulate questions, arguments and suggestions</w:t>
      </w:r>
    </w:p>
    <w:p w:rsidR="008A7D43" w:rsidRPr="00C00DED" w:rsidRDefault="008A7D43" w:rsidP="00F8341F">
      <w:pPr>
        <w:pStyle w:val="ListParagraph"/>
        <w:numPr>
          <w:ilvl w:val="0"/>
          <w:numId w:val="40"/>
        </w:numPr>
        <w:ind w:left="1134" w:hanging="567"/>
        <w:jc w:val="both"/>
        <w:rPr>
          <w:rFonts w:ascii="Arial" w:hAnsi="Arial" w:cs="Arial"/>
          <w:sz w:val="22"/>
          <w:szCs w:val="22"/>
        </w:rPr>
      </w:pPr>
      <w:r w:rsidRPr="00C00DED">
        <w:rPr>
          <w:rFonts w:ascii="Arial" w:hAnsi="Arial" w:cs="Arial"/>
          <w:sz w:val="22"/>
          <w:szCs w:val="22"/>
        </w:rPr>
        <w:t xml:space="preserve">Ensuring people have good quality information about services and identify gaps in the information available </w:t>
      </w:r>
    </w:p>
    <w:p w:rsidR="008A7D43" w:rsidRPr="00C00DED" w:rsidRDefault="008A7D43" w:rsidP="00F8341F">
      <w:pPr>
        <w:pStyle w:val="ListParagraph"/>
        <w:numPr>
          <w:ilvl w:val="0"/>
          <w:numId w:val="40"/>
        </w:numPr>
        <w:ind w:left="1134" w:hanging="567"/>
        <w:jc w:val="both"/>
        <w:rPr>
          <w:rFonts w:ascii="Arial" w:hAnsi="Arial" w:cs="Arial"/>
          <w:sz w:val="22"/>
          <w:szCs w:val="22"/>
        </w:rPr>
      </w:pPr>
      <w:r w:rsidRPr="00C00DED">
        <w:rPr>
          <w:rFonts w:ascii="Arial" w:hAnsi="Arial" w:cs="Arial"/>
          <w:sz w:val="22"/>
          <w:szCs w:val="22"/>
        </w:rPr>
        <w:t xml:space="preserve">Helping people gather evidence to validate their arguments in the form of data/case examples </w:t>
      </w:r>
    </w:p>
    <w:p w:rsidR="008A7D43" w:rsidRPr="00C00DED" w:rsidRDefault="008A7D43" w:rsidP="00F8341F">
      <w:pPr>
        <w:pStyle w:val="ListParagraph"/>
        <w:numPr>
          <w:ilvl w:val="0"/>
          <w:numId w:val="40"/>
        </w:numPr>
        <w:ind w:left="1134" w:hanging="567"/>
        <w:jc w:val="both"/>
        <w:rPr>
          <w:rFonts w:ascii="Arial" w:hAnsi="Arial" w:cs="Arial"/>
          <w:sz w:val="22"/>
          <w:szCs w:val="22"/>
        </w:rPr>
      </w:pPr>
      <w:r w:rsidRPr="00C00DED">
        <w:rPr>
          <w:rFonts w:ascii="Arial" w:hAnsi="Arial" w:cs="Arial"/>
          <w:sz w:val="22"/>
          <w:szCs w:val="22"/>
        </w:rPr>
        <w:t>Supporting people to speak up in meetings, question decisions and challenge poor standards of service</w:t>
      </w:r>
    </w:p>
    <w:p w:rsidR="008A7D43" w:rsidRPr="00C00DED" w:rsidRDefault="008A7D43" w:rsidP="00F8341F">
      <w:pPr>
        <w:pStyle w:val="ListParagraph"/>
        <w:numPr>
          <w:ilvl w:val="0"/>
          <w:numId w:val="40"/>
        </w:numPr>
        <w:ind w:left="1134" w:hanging="567"/>
        <w:jc w:val="both"/>
        <w:rPr>
          <w:rFonts w:ascii="Arial" w:hAnsi="Arial" w:cs="Arial"/>
          <w:sz w:val="22"/>
          <w:szCs w:val="22"/>
        </w:rPr>
      </w:pPr>
      <w:r w:rsidRPr="00C00DED">
        <w:rPr>
          <w:rFonts w:ascii="Arial" w:hAnsi="Arial" w:cs="Arial"/>
          <w:sz w:val="22"/>
          <w:szCs w:val="22"/>
        </w:rPr>
        <w:t>Adopting a low level advocacy role where necessary during meetings, and representing the views of people with learning disabilities in their absence</w:t>
      </w:r>
    </w:p>
    <w:p w:rsidR="008A7D43" w:rsidRPr="00C00DED" w:rsidRDefault="008A7D43" w:rsidP="00F8341F">
      <w:pPr>
        <w:pStyle w:val="ListParagraph"/>
        <w:numPr>
          <w:ilvl w:val="0"/>
          <w:numId w:val="40"/>
        </w:numPr>
        <w:ind w:left="1134" w:hanging="567"/>
        <w:jc w:val="both"/>
        <w:rPr>
          <w:rFonts w:ascii="Arial" w:hAnsi="Arial" w:cs="Arial"/>
          <w:sz w:val="22"/>
          <w:szCs w:val="22"/>
        </w:rPr>
      </w:pPr>
      <w:r w:rsidRPr="00C00DED">
        <w:rPr>
          <w:rFonts w:ascii="Arial" w:hAnsi="Arial" w:cs="Arial"/>
          <w:sz w:val="22"/>
          <w:szCs w:val="22"/>
        </w:rPr>
        <w:lastRenderedPageBreak/>
        <w:t>Ensuring people know if their contribution has made a difference, how decisions have been arrived at and the constraints facing commissioners as result of budgets, statute, time and confidentiality</w:t>
      </w:r>
    </w:p>
    <w:p w:rsidR="008A7D43" w:rsidRPr="00C00DED" w:rsidRDefault="008A7D43" w:rsidP="00F8341F">
      <w:pPr>
        <w:pStyle w:val="ListParagraph"/>
        <w:numPr>
          <w:ilvl w:val="0"/>
          <w:numId w:val="40"/>
        </w:numPr>
        <w:ind w:left="1134" w:hanging="567"/>
        <w:jc w:val="both"/>
        <w:rPr>
          <w:rFonts w:ascii="Arial" w:hAnsi="Arial" w:cs="Arial"/>
          <w:sz w:val="22"/>
          <w:szCs w:val="22"/>
        </w:rPr>
      </w:pPr>
      <w:r w:rsidRPr="00C00DED">
        <w:rPr>
          <w:rFonts w:ascii="Arial" w:hAnsi="Arial" w:cs="Arial"/>
          <w:sz w:val="22"/>
          <w:szCs w:val="22"/>
        </w:rPr>
        <w:t xml:space="preserve">Working with LCC to ensure the methodology to obtain the views of people with learning disability is appropriate and decisions are fed back to the people involved </w:t>
      </w:r>
    </w:p>
    <w:p w:rsidR="008A7D43" w:rsidRPr="00C00DED" w:rsidRDefault="008A7D43" w:rsidP="008A7D43">
      <w:pPr>
        <w:pStyle w:val="ListParagraph"/>
        <w:jc w:val="both"/>
        <w:rPr>
          <w:rFonts w:ascii="Arial" w:hAnsi="Arial" w:cs="Arial"/>
          <w:sz w:val="22"/>
          <w:szCs w:val="22"/>
        </w:rPr>
      </w:pPr>
    </w:p>
    <w:p w:rsidR="008A7D43" w:rsidRPr="00C00DED" w:rsidRDefault="008A7D43" w:rsidP="004275B8">
      <w:pPr>
        <w:pStyle w:val="ListParagraph"/>
        <w:numPr>
          <w:ilvl w:val="2"/>
          <w:numId w:val="64"/>
        </w:numPr>
        <w:jc w:val="both"/>
        <w:rPr>
          <w:rFonts w:ascii="Arial" w:hAnsi="Arial" w:cs="Arial"/>
          <w:sz w:val="22"/>
          <w:szCs w:val="22"/>
          <w:u w:val="single"/>
        </w:rPr>
      </w:pPr>
      <w:r w:rsidRPr="00C00DED">
        <w:rPr>
          <w:rFonts w:ascii="Arial" w:hAnsi="Arial" w:cs="Arial"/>
          <w:b/>
          <w:sz w:val="22"/>
          <w:szCs w:val="22"/>
          <w:u w:val="single"/>
        </w:rPr>
        <w:t>Strengths Based Working:</w:t>
      </w:r>
    </w:p>
    <w:p w:rsidR="008A7D43" w:rsidRPr="00C00DED" w:rsidRDefault="008A7D43" w:rsidP="008A7D43">
      <w:pPr>
        <w:pStyle w:val="ListParagraph"/>
        <w:jc w:val="both"/>
        <w:rPr>
          <w:rFonts w:ascii="Arial" w:hAnsi="Arial" w:cs="Arial"/>
          <w:sz w:val="22"/>
          <w:szCs w:val="22"/>
          <w:u w:val="single"/>
        </w:rPr>
      </w:pPr>
    </w:p>
    <w:p w:rsidR="008A7D43" w:rsidRPr="00C00DED" w:rsidRDefault="008A7D43" w:rsidP="008A7D43">
      <w:pPr>
        <w:pStyle w:val="ListParagraph"/>
        <w:jc w:val="both"/>
        <w:rPr>
          <w:rFonts w:ascii="Arial" w:hAnsi="Arial" w:cs="Arial"/>
          <w:sz w:val="22"/>
          <w:szCs w:val="22"/>
        </w:rPr>
      </w:pPr>
      <w:r w:rsidRPr="00C00DED">
        <w:rPr>
          <w:rFonts w:ascii="Arial" w:hAnsi="Arial" w:cs="Arial"/>
          <w:sz w:val="22"/>
          <w:szCs w:val="22"/>
        </w:rPr>
        <w:t>The Provider will help people with learning disabilities to recognise and harness their own qualities, strengths and resources and assist them to meet the outcomes and needs of their communities (family and social networks, people with similar needs, in the local neighbourhood etc.). This will involve:</w:t>
      </w:r>
    </w:p>
    <w:p w:rsidR="008A7D43" w:rsidRPr="00C00DED" w:rsidRDefault="008A7D43" w:rsidP="008A7D43">
      <w:pPr>
        <w:pStyle w:val="ListParagraph"/>
        <w:jc w:val="both"/>
        <w:rPr>
          <w:rFonts w:ascii="Arial" w:hAnsi="Arial" w:cs="Arial"/>
          <w:sz w:val="22"/>
          <w:szCs w:val="22"/>
        </w:rPr>
      </w:pPr>
    </w:p>
    <w:p w:rsidR="008A7D43" w:rsidRPr="00C00DED" w:rsidRDefault="008A7D43" w:rsidP="004275B8">
      <w:pPr>
        <w:pStyle w:val="ListParagraph"/>
        <w:numPr>
          <w:ilvl w:val="0"/>
          <w:numId w:val="41"/>
        </w:numPr>
        <w:jc w:val="both"/>
        <w:rPr>
          <w:rFonts w:ascii="Arial" w:hAnsi="Arial" w:cs="Arial"/>
          <w:sz w:val="22"/>
          <w:szCs w:val="22"/>
        </w:rPr>
      </w:pPr>
      <w:r w:rsidRPr="00C00DED">
        <w:rPr>
          <w:rFonts w:ascii="Arial" w:hAnsi="Arial" w:cs="Arial"/>
          <w:sz w:val="22"/>
          <w:szCs w:val="22"/>
        </w:rPr>
        <w:t>Understanding the needs of local communities and groups</w:t>
      </w:r>
    </w:p>
    <w:p w:rsidR="008A7D43" w:rsidRPr="00C00DED" w:rsidRDefault="008A7D43" w:rsidP="004275B8">
      <w:pPr>
        <w:pStyle w:val="ListParagraph"/>
        <w:numPr>
          <w:ilvl w:val="0"/>
          <w:numId w:val="41"/>
        </w:numPr>
        <w:jc w:val="both"/>
        <w:rPr>
          <w:rFonts w:ascii="Arial" w:hAnsi="Arial" w:cs="Arial"/>
          <w:sz w:val="22"/>
          <w:szCs w:val="22"/>
        </w:rPr>
      </w:pPr>
      <w:r w:rsidRPr="00C00DED">
        <w:rPr>
          <w:rFonts w:ascii="Arial" w:hAnsi="Arial" w:cs="Arial"/>
          <w:sz w:val="22"/>
          <w:szCs w:val="22"/>
        </w:rPr>
        <w:t>Supporting individuals and groups to make connections and plan events/activities in their communities</w:t>
      </w:r>
    </w:p>
    <w:p w:rsidR="008A7D43" w:rsidRPr="00C00DED" w:rsidRDefault="008A7D43" w:rsidP="004275B8">
      <w:pPr>
        <w:pStyle w:val="ListParagraph"/>
        <w:numPr>
          <w:ilvl w:val="0"/>
          <w:numId w:val="41"/>
        </w:numPr>
        <w:jc w:val="both"/>
        <w:rPr>
          <w:rFonts w:ascii="Arial" w:hAnsi="Arial" w:cs="Arial"/>
          <w:sz w:val="22"/>
          <w:szCs w:val="22"/>
        </w:rPr>
      </w:pPr>
      <w:r w:rsidRPr="00C00DED">
        <w:rPr>
          <w:rFonts w:ascii="Arial" w:hAnsi="Arial" w:cs="Arial"/>
          <w:sz w:val="22"/>
          <w:szCs w:val="22"/>
        </w:rPr>
        <w:t xml:space="preserve">Helping people to focus on what they can do for themselves, their own abilities and strengths </w:t>
      </w:r>
    </w:p>
    <w:p w:rsidR="008A7D43" w:rsidRPr="00C00DED" w:rsidRDefault="008A7D43" w:rsidP="004275B8">
      <w:pPr>
        <w:pStyle w:val="ListParagraph"/>
        <w:numPr>
          <w:ilvl w:val="0"/>
          <w:numId w:val="41"/>
        </w:numPr>
        <w:jc w:val="both"/>
        <w:rPr>
          <w:rFonts w:ascii="Arial" w:hAnsi="Arial" w:cs="Arial"/>
          <w:sz w:val="22"/>
          <w:szCs w:val="22"/>
        </w:rPr>
      </w:pPr>
      <w:r w:rsidRPr="00C00DED">
        <w:rPr>
          <w:rFonts w:ascii="Arial" w:hAnsi="Arial" w:cs="Arial"/>
          <w:sz w:val="22"/>
          <w:szCs w:val="22"/>
        </w:rPr>
        <w:t xml:space="preserve">Focusing on the human relationships at the heart of services, avoiding the use of consumerist language ('service users', </w:t>
      </w:r>
      <w:proofErr w:type="spellStart"/>
      <w:r w:rsidRPr="00C00DED">
        <w:rPr>
          <w:rFonts w:ascii="Arial" w:hAnsi="Arial" w:cs="Arial"/>
          <w:sz w:val="22"/>
          <w:szCs w:val="22"/>
        </w:rPr>
        <w:t>etc</w:t>
      </w:r>
      <w:proofErr w:type="spellEnd"/>
      <w:r w:rsidRPr="00C00DED">
        <w:rPr>
          <w:rFonts w:ascii="Arial" w:hAnsi="Arial" w:cs="Arial"/>
          <w:sz w:val="22"/>
          <w:szCs w:val="22"/>
        </w:rPr>
        <w:t>)</w:t>
      </w:r>
    </w:p>
    <w:p w:rsidR="008A7D43" w:rsidRPr="00C00DED" w:rsidRDefault="008A7D43" w:rsidP="004275B8">
      <w:pPr>
        <w:pStyle w:val="ListParagraph"/>
        <w:numPr>
          <w:ilvl w:val="0"/>
          <w:numId w:val="41"/>
        </w:numPr>
        <w:jc w:val="both"/>
        <w:rPr>
          <w:rFonts w:ascii="Arial" w:hAnsi="Arial" w:cs="Arial"/>
          <w:sz w:val="22"/>
          <w:szCs w:val="22"/>
        </w:rPr>
      </w:pPr>
      <w:r w:rsidRPr="00C00DED">
        <w:rPr>
          <w:rFonts w:ascii="Arial" w:hAnsi="Arial" w:cs="Arial"/>
          <w:sz w:val="22"/>
          <w:szCs w:val="22"/>
        </w:rPr>
        <w:t xml:space="preserve">Training and supporting people to identify community assets, gain leadership skills, and provide peer support for others –offering </w:t>
      </w:r>
      <w:r w:rsidRPr="00C00DED">
        <w:rPr>
          <w:rFonts w:ascii="Arial" w:hAnsi="Arial" w:cs="Arial"/>
          <w:sz w:val="22"/>
          <w:szCs w:val="22"/>
          <w:lang w:eastAsia="en-GB"/>
        </w:rPr>
        <w:t xml:space="preserve">practical support and emotional support and encouragement to other people with similar needs. This will be to further benefit of involvement </w:t>
      </w:r>
    </w:p>
    <w:p w:rsidR="008A7D43" w:rsidRPr="00C00DED" w:rsidRDefault="008A7D43" w:rsidP="008A7D43">
      <w:pPr>
        <w:pStyle w:val="ListParagraph"/>
        <w:ind w:left="1800"/>
        <w:jc w:val="both"/>
        <w:rPr>
          <w:rFonts w:ascii="Arial" w:hAnsi="Arial" w:cs="Arial"/>
          <w:sz w:val="22"/>
          <w:szCs w:val="22"/>
        </w:rPr>
      </w:pPr>
    </w:p>
    <w:p w:rsidR="008A7D43" w:rsidRPr="00C00DED" w:rsidRDefault="008A7D43" w:rsidP="004275B8">
      <w:pPr>
        <w:pStyle w:val="ListParagraph"/>
        <w:numPr>
          <w:ilvl w:val="1"/>
          <w:numId w:val="64"/>
        </w:numPr>
        <w:ind w:left="709" w:hanging="709"/>
        <w:jc w:val="both"/>
        <w:rPr>
          <w:rFonts w:ascii="Arial" w:hAnsi="Arial" w:cs="Arial"/>
          <w:b/>
          <w:sz w:val="22"/>
          <w:szCs w:val="22"/>
        </w:rPr>
      </w:pPr>
      <w:r w:rsidRPr="00C00DED">
        <w:rPr>
          <w:rFonts w:ascii="Arial" w:hAnsi="Arial" w:cs="Arial"/>
          <w:b/>
          <w:sz w:val="22"/>
          <w:szCs w:val="22"/>
        </w:rPr>
        <w:t>Service objectives and outcomes:</w:t>
      </w:r>
    </w:p>
    <w:p w:rsidR="008A7D43" w:rsidRPr="00C00DED" w:rsidRDefault="008A7D43" w:rsidP="008A7D43">
      <w:pPr>
        <w:jc w:val="both"/>
        <w:rPr>
          <w:rFonts w:ascii="Arial" w:hAnsi="Arial" w:cs="Arial"/>
          <w:b/>
          <w:sz w:val="22"/>
          <w:szCs w:val="22"/>
        </w:rPr>
      </w:pPr>
    </w:p>
    <w:p w:rsidR="008A7D43" w:rsidRPr="00C00DED" w:rsidRDefault="008A7D43" w:rsidP="00C00DED">
      <w:pPr>
        <w:ind w:left="1134"/>
        <w:jc w:val="both"/>
        <w:rPr>
          <w:rFonts w:ascii="Arial" w:hAnsi="Arial" w:cs="Arial"/>
          <w:sz w:val="22"/>
          <w:szCs w:val="22"/>
        </w:rPr>
      </w:pPr>
      <w:r w:rsidRPr="00C00DED">
        <w:rPr>
          <w:rFonts w:ascii="Arial" w:hAnsi="Arial" w:cs="Arial"/>
          <w:sz w:val="22"/>
          <w:szCs w:val="22"/>
        </w:rPr>
        <w:t xml:space="preserve">To ensure that people with lived experience of learning disability: </w:t>
      </w:r>
    </w:p>
    <w:p w:rsidR="008A7D43" w:rsidRPr="00C00DED" w:rsidRDefault="008A7D43" w:rsidP="00C00DED">
      <w:pPr>
        <w:ind w:left="1134"/>
        <w:jc w:val="both"/>
        <w:rPr>
          <w:rFonts w:ascii="Arial" w:hAnsi="Arial" w:cs="Arial"/>
          <w:sz w:val="22"/>
          <w:szCs w:val="22"/>
        </w:rPr>
      </w:pPr>
    </w:p>
    <w:p w:rsidR="008A7D43" w:rsidRPr="00C00DED" w:rsidRDefault="008A7D43" w:rsidP="004275B8">
      <w:pPr>
        <w:numPr>
          <w:ilvl w:val="0"/>
          <w:numId w:val="34"/>
        </w:numPr>
        <w:ind w:left="1134"/>
        <w:jc w:val="both"/>
        <w:rPr>
          <w:rFonts w:ascii="Arial" w:hAnsi="Arial" w:cs="Arial"/>
          <w:sz w:val="22"/>
          <w:szCs w:val="22"/>
        </w:rPr>
      </w:pPr>
      <w:r w:rsidRPr="00C00DED">
        <w:rPr>
          <w:rFonts w:ascii="Arial" w:hAnsi="Arial" w:cs="Arial"/>
          <w:sz w:val="22"/>
          <w:szCs w:val="22"/>
        </w:rPr>
        <w:t>Influence and contribute to the planning, review and delivery of services and strategic changes</w:t>
      </w:r>
    </w:p>
    <w:p w:rsidR="008A7D43" w:rsidRPr="00C00DED" w:rsidRDefault="008A7D43" w:rsidP="004275B8">
      <w:pPr>
        <w:numPr>
          <w:ilvl w:val="0"/>
          <w:numId w:val="34"/>
        </w:numPr>
        <w:ind w:left="1134"/>
        <w:jc w:val="both"/>
        <w:rPr>
          <w:rFonts w:ascii="Arial" w:hAnsi="Arial" w:cs="Arial"/>
          <w:sz w:val="22"/>
          <w:szCs w:val="22"/>
        </w:rPr>
      </w:pPr>
      <w:r w:rsidRPr="00C00DED">
        <w:rPr>
          <w:rFonts w:ascii="Arial" w:hAnsi="Arial" w:cs="Arial"/>
          <w:sz w:val="22"/>
          <w:szCs w:val="22"/>
        </w:rPr>
        <w:t>Are well informed about opportunities to contribute their views and are supported to do so</w:t>
      </w:r>
    </w:p>
    <w:p w:rsidR="008A7D43" w:rsidRPr="00C00DED" w:rsidRDefault="008A7D43" w:rsidP="004275B8">
      <w:pPr>
        <w:numPr>
          <w:ilvl w:val="0"/>
          <w:numId w:val="34"/>
        </w:numPr>
        <w:ind w:left="1134"/>
        <w:jc w:val="both"/>
        <w:rPr>
          <w:rFonts w:ascii="Arial" w:hAnsi="Arial" w:cs="Arial"/>
          <w:sz w:val="22"/>
          <w:szCs w:val="22"/>
        </w:rPr>
      </w:pPr>
      <w:r w:rsidRPr="00C00DED">
        <w:rPr>
          <w:rFonts w:ascii="Arial" w:hAnsi="Arial" w:cs="Arial"/>
          <w:sz w:val="22"/>
          <w:szCs w:val="22"/>
        </w:rPr>
        <w:t>Are given time and assistance to learn about the issues involved in the planning, review and delivery of services and strategic changes</w:t>
      </w:r>
    </w:p>
    <w:p w:rsidR="008A7D43" w:rsidRPr="00C00DED" w:rsidRDefault="008A7D43" w:rsidP="004275B8">
      <w:pPr>
        <w:numPr>
          <w:ilvl w:val="0"/>
          <w:numId w:val="34"/>
        </w:numPr>
        <w:ind w:left="1134"/>
        <w:jc w:val="both"/>
        <w:rPr>
          <w:rFonts w:ascii="Arial" w:hAnsi="Arial" w:cs="Arial"/>
          <w:sz w:val="22"/>
          <w:szCs w:val="22"/>
        </w:rPr>
      </w:pPr>
      <w:r w:rsidRPr="00C00DED">
        <w:rPr>
          <w:rFonts w:ascii="Arial" w:hAnsi="Arial" w:cs="Arial"/>
          <w:sz w:val="22"/>
          <w:szCs w:val="22"/>
        </w:rPr>
        <w:t xml:space="preserve">Have their viewpoint, insights and contributions fully and fairly taken into account </w:t>
      </w:r>
    </w:p>
    <w:p w:rsidR="008A7D43" w:rsidRPr="00C00DED" w:rsidRDefault="008A7D43" w:rsidP="00C00DED">
      <w:pPr>
        <w:ind w:left="1134"/>
        <w:jc w:val="both"/>
        <w:rPr>
          <w:rFonts w:ascii="Arial" w:hAnsi="Arial" w:cs="Arial"/>
          <w:sz w:val="22"/>
          <w:szCs w:val="22"/>
        </w:rPr>
      </w:pPr>
    </w:p>
    <w:p w:rsidR="008A7D43" w:rsidRPr="00C00DED" w:rsidRDefault="008A7D43" w:rsidP="008A7D43">
      <w:pPr>
        <w:jc w:val="both"/>
        <w:rPr>
          <w:rFonts w:ascii="Arial" w:hAnsi="Arial" w:cs="Arial"/>
          <w:sz w:val="22"/>
          <w:szCs w:val="22"/>
        </w:rPr>
      </w:pPr>
      <w:r w:rsidRPr="00C00DED">
        <w:rPr>
          <w:rFonts w:ascii="Arial" w:hAnsi="Arial" w:cs="Arial"/>
          <w:sz w:val="22"/>
          <w:szCs w:val="22"/>
        </w:rPr>
        <w:t>The service will work with LCC to ensure that:</w:t>
      </w:r>
    </w:p>
    <w:p w:rsidR="008A7D43" w:rsidRPr="00C00DED" w:rsidRDefault="008A7D43" w:rsidP="008A7D43">
      <w:pPr>
        <w:jc w:val="both"/>
        <w:rPr>
          <w:rFonts w:ascii="Arial" w:hAnsi="Arial" w:cs="Arial"/>
          <w:sz w:val="22"/>
          <w:szCs w:val="22"/>
        </w:rPr>
      </w:pPr>
    </w:p>
    <w:p w:rsidR="008A7D43" w:rsidRPr="00C00DED" w:rsidRDefault="008A7D43" w:rsidP="004275B8">
      <w:pPr>
        <w:numPr>
          <w:ilvl w:val="0"/>
          <w:numId w:val="34"/>
        </w:numPr>
        <w:ind w:left="1134" w:hanging="364"/>
        <w:jc w:val="both"/>
        <w:rPr>
          <w:rFonts w:ascii="Arial" w:hAnsi="Arial" w:cs="Arial"/>
          <w:sz w:val="22"/>
          <w:szCs w:val="22"/>
        </w:rPr>
      </w:pPr>
      <w:r w:rsidRPr="00C00DED">
        <w:rPr>
          <w:rFonts w:ascii="Arial" w:hAnsi="Arial" w:cs="Arial"/>
          <w:sz w:val="22"/>
          <w:szCs w:val="22"/>
        </w:rPr>
        <w:t>The views of people with learning disabilities across Lincolnshire, including those who are seldom heard, are taken into account and made known to decision makers</w:t>
      </w:r>
    </w:p>
    <w:p w:rsidR="008A7D43" w:rsidRPr="00C00DED" w:rsidRDefault="008A7D43" w:rsidP="004275B8">
      <w:pPr>
        <w:numPr>
          <w:ilvl w:val="0"/>
          <w:numId w:val="34"/>
        </w:numPr>
        <w:ind w:left="1120"/>
        <w:jc w:val="both"/>
        <w:rPr>
          <w:rFonts w:ascii="Arial" w:hAnsi="Arial" w:cs="Arial"/>
          <w:sz w:val="22"/>
          <w:szCs w:val="22"/>
        </w:rPr>
      </w:pPr>
      <w:r w:rsidRPr="00C00DED">
        <w:rPr>
          <w:rFonts w:ascii="Arial" w:hAnsi="Arial" w:cs="Arial"/>
          <w:sz w:val="22"/>
          <w:szCs w:val="22"/>
        </w:rPr>
        <w:t xml:space="preserve">People know when their contribution has made a difference and when it has not. They understand the reasons behind those decisions </w:t>
      </w:r>
    </w:p>
    <w:p w:rsidR="008A7D43" w:rsidRPr="00C00DED" w:rsidRDefault="008A7D43" w:rsidP="004275B8">
      <w:pPr>
        <w:numPr>
          <w:ilvl w:val="0"/>
          <w:numId w:val="34"/>
        </w:numPr>
        <w:ind w:left="1106" w:hanging="336"/>
        <w:jc w:val="both"/>
        <w:rPr>
          <w:rFonts w:ascii="Arial" w:hAnsi="Arial" w:cs="Arial"/>
          <w:sz w:val="22"/>
          <w:szCs w:val="22"/>
        </w:rPr>
      </w:pPr>
      <w:r w:rsidRPr="00C00DED">
        <w:rPr>
          <w:rFonts w:ascii="Arial" w:hAnsi="Arial" w:cs="Arial"/>
          <w:sz w:val="22"/>
          <w:szCs w:val="22"/>
        </w:rPr>
        <w:t xml:space="preserve">People with lived experience of learning disability have the opportunity to access good quality information about service changes, development and review </w:t>
      </w:r>
    </w:p>
    <w:p w:rsidR="008A7D43" w:rsidRPr="00C00DED" w:rsidRDefault="008A7D43" w:rsidP="008A7D43">
      <w:pPr>
        <w:jc w:val="both"/>
        <w:rPr>
          <w:rFonts w:ascii="Arial" w:hAnsi="Arial" w:cs="Arial"/>
          <w:sz w:val="22"/>
          <w:szCs w:val="22"/>
        </w:rPr>
      </w:pPr>
    </w:p>
    <w:p w:rsidR="008A7D43" w:rsidRPr="00C00DED" w:rsidRDefault="008A7D43" w:rsidP="004275B8">
      <w:pPr>
        <w:pStyle w:val="ListParagraph"/>
        <w:numPr>
          <w:ilvl w:val="1"/>
          <w:numId w:val="64"/>
        </w:numPr>
        <w:ind w:left="709" w:hanging="709"/>
        <w:jc w:val="both"/>
        <w:rPr>
          <w:rFonts w:ascii="Arial" w:hAnsi="Arial" w:cs="Arial"/>
          <w:b/>
          <w:sz w:val="22"/>
          <w:szCs w:val="22"/>
        </w:rPr>
      </w:pPr>
      <w:r w:rsidRPr="00C00DED">
        <w:rPr>
          <w:rFonts w:ascii="Arial" w:hAnsi="Arial" w:cs="Arial"/>
          <w:b/>
          <w:sz w:val="22"/>
          <w:szCs w:val="22"/>
        </w:rPr>
        <w:t>Service Description:</w:t>
      </w:r>
    </w:p>
    <w:p w:rsidR="008A7D43" w:rsidRPr="00C00DED" w:rsidRDefault="008A7D43" w:rsidP="008A7D43">
      <w:pPr>
        <w:jc w:val="both"/>
        <w:rPr>
          <w:rFonts w:ascii="Arial" w:hAnsi="Arial" w:cs="Arial"/>
          <w:b/>
          <w:sz w:val="22"/>
          <w:szCs w:val="22"/>
        </w:rPr>
      </w:pPr>
    </w:p>
    <w:p w:rsidR="008A7D43" w:rsidRPr="00C00DED" w:rsidRDefault="008A7D43" w:rsidP="004275B8">
      <w:pPr>
        <w:pStyle w:val="ListParagraph"/>
        <w:numPr>
          <w:ilvl w:val="2"/>
          <w:numId w:val="64"/>
        </w:numPr>
        <w:jc w:val="both"/>
        <w:rPr>
          <w:rFonts w:ascii="Arial" w:hAnsi="Arial" w:cs="Arial"/>
          <w:b/>
          <w:sz w:val="22"/>
          <w:szCs w:val="22"/>
          <w:u w:val="single"/>
        </w:rPr>
      </w:pPr>
      <w:r w:rsidRPr="00C00DED">
        <w:rPr>
          <w:rFonts w:ascii="Arial" w:hAnsi="Arial" w:cs="Arial"/>
          <w:b/>
          <w:sz w:val="22"/>
          <w:szCs w:val="22"/>
          <w:u w:val="single"/>
        </w:rPr>
        <w:t>Learning Disability Partnership (LDP):</w:t>
      </w:r>
    </w:p>
    <w:p w:rsidR="008A7D43" w:rsidRPr="00C00DED" w:rsidRDefault="008A7D43" w:rsidP="008A7D43">
      <w:pPr>
        <w:jc w:val="both"/>
        <w:rPr>
          <w:rFonts w:ascii="Arial" w:hAnsi="Arial" w:cs="Arial"/>
          <w:sz w:val="22"/>
          <w:szCs w:val="22"/>
        </w:rPr>
      </w:pPr>
    </w:p>
    <w:p w:rsidR="008A7D43" w:rsidRPr="00C00DED" w:rsidRDefault="008A7D43" w:rsidP="00C00DED">
      <w:pPr>
        <w:ind w:left="720"/>
        <w:jc w:val="both"/>
        <w:rPr>
          <w:rFonts w:ascii="Arial" w:hAnsi="Arial" w:cs="Arial"/>
          <w:sz w:val="22"/>
          <w:szCs w:val="22"/>
        </w:rPr>
      </w:pPr>
      <w:r w:rsidRPr="00C00DED">
        <w:rPr>
          <w:rFonts w:ascii="Arial" w:hAnsi="Arial" w:cs="Arial"/>
          <w:sz w:val="22"/>
          <w:szCs w:val="22"/>
        </w:rPr>
        <w:t xml:space="preserve">The Lincolnshire Learning Disability Partnership was set up to ensure that different people, organisations and agencies work together to improve the lives of people with </w:t>
      </w:r>
      <w:r w:rsidRPr="00C00DED">
        <w:rPr>
          <w:rFonts w:ascii="Arial" w:hAnsi="Arial" w:cs="Arial"/>
          <w:sz w:val="22"/>
          <w:szCs w:val="22"/>
        </w:rPr>
        <w:lastRenderedPageBreak/>
        <w:t xml:space="preserve">learning disabilities. </w:t>
      </w:r>
      <w:r w:rsidR="00C00DED" w:rsidRPr="00C00DED">
        <w:rPr>
          <w:rFonts w:ascii="Arial" w:hAnsi="Arial" w:cs="Arial"/>
          <w:sz w:val="22"/>
          <w:szCs w:val="22"/>
        </w:rPr>
        <w:t>Its</w:t>
      </w:r>
      <w:r w:rsidRPr="00C00DED">
        <w:rPr>
          <w:rFonts w:ascii="Arial" w:hAnsi="Arial" w:cs="Arial"/>
          <w:sz w:val="22"/>
          <w:szCs w:val="22"/>
        </w:rPr>
        <w:t xml:space="preserve"> purpose is to ensure the voices of people with learning disabilities are heard in the design and delivery of services. The Provider will contribute to the LDP for people of all ages with learning disabilities. Through that work, the Provider will offer evidence that people with learning disabilities have a high level of ownership of the partnership and that they are involved in all aspects of the running and delivery of the partnership. </w:t>
      </w:r>
    </w:p>
    <w:p w:rsidR="008A7D43" w:rsidRPr="00C00DED" w:rsidRDefault="008A7D43" w:rsidP="008A7D43">
      <w:pPr>
        <w:jc w:val="both"/>
        <w:rPr>
          <w:rFonts w:ascii="Arial" w:hAnsi="Arial" w:cs="Arial"/>
          <w:sz w:val="22"/>
          <w:szCs w:val="22"/>
        </w:rPr>
      </w:pPr>
    </w:p>
    <w:p w:rsidR="008A7D43" w:rsidRPr="00C00DED" w:rsidRDefault="008A7D43" w:rsidP="00C00DED">
      <w:pPr>
        <w:ind w:firstLine="720"/>
        <w:jc w:val="both"/>
        <w:rPr>
          <w:rFonts w:ascii="Arial" w:hAnsi="Arial" w:cs="Arial"/>
          <w:sz w:val="22"/>
          <w:szCs w:val="22"/>
        </w:rPr>
      </w:pPr>
      <w:r w:rsidRPr="00C00DED">
        <w:rPr>
          <w:rFonts w:ascii="Arial" w:hAnsi="Arial" w:cs="Arial"/>
          <w:sz w:val="22"/>
          <w:szCs w:val="22"/>
        </w:rPr>
        <w:t>The Provider will influence the LDP so that it is:</w:t>
      </w:r>
    </w:p>
    <w:p w:rsidR="008A7D43" w:rsidRPr="00C00DED" w:rsidRDefault="008A7D43" w:rsidP="008A7D43">
      <w:pPr>
        <w:jc w:val="both"/>
        <w:rPr>
          <w:rFonts w:ascii="Arial" w:hAnsi="Arial" w:cs="Arial"/>
          <w:sz w:val="22"/>
          <w:szCs w:val="22"/>
        </w:rPr>
      </w:pPr>
    </w:p>
    <w:p w:rsidR="008A7D43" w:rsidRPr="00C00DED" w:rsidRDefault="008A7D43" w:rsidP="004275B8">
      <w:pPr>
        <w:numPr>
          <w:ilvl w:val="0"/>
          <w:numId w:val="43"/>
        </w:numPr>
        <w:ind w:left="1134" w:hanging="425"/>
        <w:jc w:val="both"/>
        <w:rPr>
          <w:rFonts w:ascii="Arial" w:hAnsi="Arial" w:cs="Arial"/>
          <w:sz w:val="22"/>
          <w:szCs w:val="22"/>
        </w:rPr>
      </w:pPr>
      <w:r w:rsidRPr="00C00DED">
        <w:rPr>
          <w:rFonts w:ascii="Arial" w:hAnsi="Arial" w:cs="Arial"/>
          <w:sz w:val="22"/>
          <w:szCs w:val="22"/>
        </w:rPr>
        <w:t>Easily accessible, and has a clear purpose and legitimacy amongst the public, partner agencies and in the wider community</w:t>
      </w:r>
    </w:p>
    <w:p w:rsidR="008A7D43" w:rsidRPr="00C00DED" w:rsidRDefault="008A7D43" w:rsidP="004275B8">
      <w:pPr>
        <w:numPr>
          <w:ilvl w:val="0"/>
          <w:numId w:val="43"/>
        </w:numPr>
        <w:ind w:left="1134" w:hanging="425"/>
        <w:jc w:val="both"/>
        <w:rPr>
          <w:rFonts w:ascii="Arial" w:hAnsi="Arial" w:cs="Arial"/>
          <w:sz w:val="22"/>
          <w:szCs w:val="22"/>
        </w:rPr>
      </w:pPr>
      <w:r w:rsidRPr="00C00DED">
        <w:rPr>
          <w:rFonts w:ascii="Arial" w:hAnsi="Arial" w:cs="Arial"/>
          <w:sz w:val="22"/>
          <w:szCs w:val="22"/>
        </w:rPr>
        <w:t xml:space="preserve">Value for money </w:t>
      </w:r>
    </w:p>
    <w:p w:rsidR="008A7D43" w:rsidRPr="00C00DED" w:rsidRDefault="008A7D43" w:rsidP="004275B8">
      <w:pPr>
        <w:numPr>
          <w:ilvl w:val="0"/>
          <w:numId w:val="43"/>
        </w:numPr>
        <w:ind w:left="1134" w:hanging="425"/>
        <w:jc w:val="both"/>
        <w:rPr>
          <w:rFonts w:ascii="Arial" w:hAnsi="Arial" w:cs="Arial"/>
          <w:sz w:val="22"/>
          <w:szCs w:val="22"/>
        </w:rPr>
      </w:pPr>
      <w:r w:rsidRPr="00C00DED">
        <w:rPr>
          <w:rFonts w:ascii="Arial" w:hAnsi="Arial" w:cs="Arial"/>
          <w:sz w:val="22"/>
          <w:szCs w:val="22"/>
        </w:rPr>
        <w:t>Tailored to the diversity and specific needs of the communities of Lincolnshire, in terms of, but not limited to, age, gender, disability, health and wellbeing, ethnicity and religion</w:t>
      </w:r>
    </w:p>
    <w:p w:rsidR="008A7D43" w:rsidRPr="00C00DED" w:rsidRDefault="008A7D43" w:rsidP="004275B8">
      <w:pPr>
        <w:numPr>
          <w:ilvl w:val="0"/>
          <w:numId w:val="43"/>
        </w:numPr>
        <w:ind w:left="1134" w:hanging="425"/>
        <w:jc w:val="both"/>
        <w:rPr>
          <w:rFonts w:ascii="Arial" w:hAnsi="Arial" w:cs="Arial"/>
          <w:sz w:val="22"/>
          <w:szCs w:val="22"/>
        </w:rPr>
      </w:pPr>
      <w:r w:rsidRPr="00C00DED">
        <w:rPr>
          <w:rFonts w:ascii="Arial" w:hAnsi="Arial" w:cs="Arial"/>
          <w:sz w:val="22"/>
          <w:szCs w:val="22"/>
        </w:rPr>
        <w:t>Familiar with the changing landscape of health and social care in Lincolnshire</w:t>
      </w:r>
    </w:p>
    <w:p w:rsidR="008A7D43" w:rsidRPr="00C00DED" w:rsidRDefault="008A7D43" w:rsidP="004275B8">
      <w:pPr>
        <w:numPr>
          <w:ilvl w:val="0"/>
          <w:numId w:val="43"/>
        </w:numPr>
        <w:ind w:left="1134" w:hanging="425"/>
        <w:jc w:val="both"/>
        <w:rPr>
          <w:rFonts w:ascii="Arial" w:hAnsi="Arial" w:cs="Arial"/>
          <w:sz w:val="22"/>
          <w:szCs w:val="22"/>
        </w:rPr>
      </w:pPr>
      <w:r w:rsidRPr="00C00DED">
        <w:rPr>
          <w:rFonts w:ascii="Arial" w:hAnsi="Arial" w:cs="Arial"/>
          <w:sz w:val="22"/>
          <w:szCs w:val="22"/>
        </w:rPr>
        <w:t>Championing the rights and needs of people with learning disabilities</w:t>
      </w:r>
    </w:p>
    <w:p w:rsidR="008A7D43" w:rsidRPr="00C00DED" w:rsidRDefault="008A7D43" w:rsidP="004275B8">
      <w:pPr>
        <w:numPr>
          <w:ilvl w:val="0"/>
          <w:numId w:val="43"/>
        </w:numPr>
        <w:ind w:left="1134" w:hanging="425"/>
        <w:jc w:val="both"/>
        <w:rPr>
          <w:rFonts w:ascii="Arial" w:hAnsi="Arial" w:cs="Arial"/>
          <w:sz w:val="22"/>
          <w:szCs w:val="22"/>
        </w:rPr>
      </w:pPr>
      <w:r w:rsidRPr="00C00DED">
        <w:rPr>
          <w:rFonts w:ascii="Arial" w:hAnsi="Arial" w:cs="Arial"/>
          <w:sz w:val="22"/>
          <w:szCs w:val="22"/>
        </w:rPr>
        <w:t>Well publicised, accessible and easy to use</w:t>
      </w:r>
    </w:p>
    <w:p w:rsidR="008A7D43" w:rsidRPr="00C00DED" w:rsidRDefault="008A7D43" w:rsidP="004275B8">
      <w:pPr>
        <w:numPr>
          <w:ilvl w:val="0"/>
          <w:numId w:val="43"/>
        </w:numPr>
        <w:ind w:left="1134" w:hanging="425"/>
        <w:jc w:val="both"/>
        <w:rPr>
          <w:rFonts w:ascii="Arial" w:hAnsi="Arial" w:cs="Arial"/>
          <w:sz w:val="22"/>
          <w:szCs w:val="22"/>
        </w:rPr>
      </w:pPr>
      <w:r w:rsidRPr="00C00DED">
        <w:rPr>
          <w:rFonts w:ascii="Arial" w:hAnsi="Arial" w:cs="Arial"/>
          <w:sz w:val="22"/>
          <w:szCs w:val="22"/>
        </w:rPr>
        <w:t>Independent in its actions to support the individual, but works collaboratively with other stakeholders to maximise opportunities for people with learning disabilities</w:t>
      </w:r>
    </w:p>
    <w:p w:rsidR="008A7D43" w:rsidRPr="00C00DED" w:rsidRDefault="008A7D43" w:rsidP="004275B8">
      <w:pPr>
        <w:numPr>
          <w:ilvl w:val="0"/>
          <w:numId w:val="43"/>
        </w:numPr>
        <w:ind w:left="1134" w:hanging="425"/>
        <w:jc w:val="both"/>
        <w:rPr>
          <w:rFonts w:ascii="Arial" w:hAnsi="Arial" w:cs="Arial"/>
          <w:sz w:val="22"/>
          <w:szCs w:val="22"/>
        </w:rPr>
      </w:pPr>
      <w:r w:rsidRPr="00C00DED">
        <w:rPr>
          <w:rFonts w:ascii="Arial" w:hAnsi="Arial" w:cs="Arial"/>
          <w:sz w:val="22"/>
          <w:szCs w:val="22"/>
        </w:rPr>
        <w:t xml:space="preserve">Enabling people with learning disabilities to feel empowered </w:t>
      </w:r>
    </w:p>
    <w:p w:rsidR="008A7D43" w:rsidRPr="00C00DED" w:rsidRDefault="008A7D43" w:rsidP="004275B8">
      <w:pPr>
        <w:numPr>
          <w:ilvl w:val="0"/>
          <w:numId w:val="43"/>
        </w:numPr>
        <w:ind w:left="1134" w:hanging="425"/>
        <w:jc w:val="both"/>
        <w:rPr>
          <w:rFonts w:ascii="Arial" w:hAnsi="Arial" w:cs="Arial"/>
          <w:sz w:val="22"/>
          <w:szCs w:val="22"/>
        </w:rPr>
      </w:pPr>
      <w:r w:rsidRPr="00C00DED">
        <w:rPr>
          <w:rFonts w:ascii="Arial" w:hAnsi="Arial" w:cs="Arial"/>
          <w:sz w:val="22"/>
          <w:szCs w:val="22"/>
        </w:rPr>
        <w:t>Promoting the safety, health and wellbeing of people with learning disabilities</w:t>
      </w:r>
    </w:p>
    <w:p w:rsidR="008A7D43" w:rsidRPr="00C00DED" w:rsidRDefault="008A7D43" w:rsidP="008A7D43">
      <w:pPr>
        <w:jc w:val="both"/>
        <w:rPr>
          <w:rFonts w:ascii="Arial" w:hAnsi="Arial" w:cs="Arial"/>
          <w:sz w:val="22"/>
          <w:szCs w:val="22"/>
        </w:rPr>
      </w:pPr>
    </w:p>
    <w:p w:rsidR="008A7D43" w:rsidRPr="00C00DED" w:rsidRDefault="00C00DED" w:rsidP="00C00DED">
      <w:pPr>
        <w:jc w:val="both"/>
        <w:rPr>
          <w:rFonts w:ascii="Arial" w:hAnsi="Arial" w:cs="Arial"/>
          <w:sz w:val="22"/>
          <w:szCs w:val="22"/>
        </w:rPr>
      </w:pPr>
      <w:r>
        <w:rPr>
          <w:rFonts w:ascii="Arial" w:hAnsi="Arial" w:cs="Arial"/>
          <w:sz w:val="22"/>
          <w:szCs w:val="22"/>
        </w:rPr>
        <w:t>5.3.2</w:t>
      </w:r>
      <w:r>
        <w:rPr>
          <w:rFonts w:ascii="Arial" w:hAnsi="Arial" w:cs="Arial"/>
          <w:sz w:val="22"/>
          <w:szCs w:val="22"/>
        </w:rPr>
        <w:tab/>
      </w:r>
      <w:r w:rsidR="008A7D43" w:rsidRPr="00C00DED">
        <w:rPr>
          <w:rFonts w:ascii="Arial" w:hAnsi="Arial" w:cs="Arial"/>
          <w:sz w:val="22"/>
          <w:szCs w:val="22"/>
        </w:rPr>
        <w:t>The Learning Disability Involvement Service will contribute towards the LDP by:</w:t>
      </w:r>
    </w:p>
    <w:p w:rsidR="008A7D43" w:rsidRPr="00C00DED" w:rsidRDefault="008A7D43" w:rsidP="008A7D43">
      <w:pPr>
        <w:jc w:val="both"/>
        <w:rPr>
          <w:rFonts w:ascii="Arial" w:hAnsi="Arial" w:cs="Arial"/>
          <w:sz w:val="22"/>
          <w:szCs w:val="22"/>
        </w:rPr>
      </w:pPr>
      <w:r w:rsidRPr="00C00DED">
        <w:rPr>
          <w:rFonts w:ascii="Arial" w:hAnsi="Arial" w:cs="Arial"/>
          <w:sz w:val="22"/>
          <w:szCs w:val="22"/>
        </w:rPr>
        <w:t xml:space="preserve"> </w:t>
      </w:r>
    </w:p>
    <w:p w:rsidR="00C00DED" w:rsidRDefault="008A7D43" w:rsidP="004275B8">
      <w:pPr>
        <w:pStyle w:val="ListParagraph"/>
        <w:numPr>
          <w:ilvl w:val="0"/>
          <w:numId w:val="66"/>
        </w:numPr>
        <w:jc w:val="both"/>
        <w:rPr>
          <w:rFonts w:ascii="Arial" w:hAnsi="Arial" w:cs="Arial"/>
          <w:sz w:val="22"/>
          <w:szCs w:val="22"/>
        </w:rPr>
      </w:pPr>
      <w:r w:rsidRPr="00C00DED">
        <w:rPr>
          <w:rFonts w:ascii="Arial" w:hAnsi="Arial" w:cs="Arial"/>
          <w:sz w:val="22"/>
          <w:szCs w:val="22"/>
        </w:rPr>
        <w:t>Supporting people with learning disabilities to attend and participate effectively in quarterly Board Meetings</w:t>
      </w:r>
    </w:p>
    <w:p w:rsidR="00C00DED" w:rsidRDefault="008A7D43" w:rsidP="004275B8">
      <w:pPr>
        <w:pStyle w:val="ListParagraph"/>
        <w:numPr>
          <w:ilvl w:val="0"/>
          <w:numId w:val="66"/>
        </w:numPr>
        <w:jc w:val="both"/>
        <w:rPr>
          <w:rFonts w:ascii="Arial" w:hAnsi="Arial" w:cs="Arial"/>
          <w:sz w:val="22"/>
          <w:szCs w:val="22"/>
        </w:rPr>
      </w:pPr>
      <w:r w:rsidRPr="00C00DED">
        <w:rPr>
          <w:rFonts w:ascii="Arial" w:hAnsi="Arial" w:cs="Arial"/>
          <w:sz w:val="22"/>
          <w:szCs w:val="22"/>
        </w:rPr>
        <w:t>Organise and manage 3 working groups held quarterly</w:t>
      </w:r>
    </w:p>
    <w:p w:rsidR="00C00DED" w:rsidRDefault="008A7D43" w:rsidP="004275B8">
      <w:pPr>
        <w:pStyle w:val="ListParagraph"/>
        <w:numPr>
          <w:ilvl w:val="0"/>
          <w:numId w:val="66"/>
        </w:numPr>
        <w:jc w:val="both"/>
        <w:rPr>
          <w:rFonts w:ascii="Arial" w:hAnsi="Arial" w:cs="Arial"/>
          <w:sz w:val="22"/>
          <w:szCs w:val="22"/>
        </w:rPr>
      </w:pPr>
      <w:r w:rsidRPr="00C00DED">
        <w:rPr>
          <w:rFonts w:ascii="Arial" w:hAnsi="Arial" w:cs="Arial"/>
          <w:sz w:val="22"/>
          <w:szCs w:val="22"/>
        </w:rPr>
        <w:t>Organise an annual meeting to celebrate the successes of the partnership</w:t>
      </w:r>
    </w:p>
    <w:p w:rsidR="008A7D43" w:rsidRPr="00C00DED" w:rsidRDefault="008A7D43" w:rsidP="004275B8">
      <w:pPr>
        <w:pStyle w:val="ListParagraph"/>
        <w:numPr>
          <w:ilvl w:val="0"/>
          <w:numId w:val="66"/>
        </w:numPr>
        <w:jc w:val="both"/>
        <w:rPr>
          <w:rFonts w:ascii="Arial" w:hAnsi="Arial" w:cs="Arial"/>
          <w:sz w:val="22"/>
          <w:szCs w:val="22"/>
        </w:rPr>
      </w:pPr>
      <w:r w:rsidRPr="00C00DED">
        <w:rPr>
          <w:rFonts w:ascii="Arial" w:hAnsi="Arial" w:cs="Arial"/>
          <w:sz w:val="22"/>
          <w:szCs w:val="22"/>
        </w:rPr>
        <w:t xml:space="preserve">On-going promotion of the value of involving people with learning disabilities in service redesign, development and review to people with learning disabilities </w:t>
      </w:r>
    </w:p>
    <w:p w:rsidR="008A7D43" w:rsidRPr="00C00DED" w:rsidRDefault="008A7D43" w:rsidP="008A7D43">
      <w:pPr>
        <w:pStyle w:val="ListParagraph"/>
        <w:jc w:val="both"/>
        <w:rPr>
          <w:rFonts w:ascii="Arial" w:hAnsi="Arial" w:cs="Arial"/>
          <w:sz w:val="22"/>
          <w:szCs w:val="22"/>
        </w:rPr>
      </w:pPr>
      <w:r w:rsidRPr="00C00DED">
        <w:rPr>
          <w:rFonts w:ascii="Arial" w:hAnsi="Arial" w:cs="Arial"/>
          <w:sz w:val="22"/>
          <w:szCs w:val="22"/>
        </w:rPr>
        <w:t xml:space="preserve"> </w:t>
      </w:r>
    </w:p>
    <w:p w:rsidR="008A7D43" w:rsidRPr="00C00DED" w:rsidRDefault="00C00DED" w:rsidP="00C00DED">
      <w:pPr>
        <w:tabs>
          <w:tab w:val="left" w:pos="709"/>
        </w:tabs>
        <w:ind w:left="705" w:hanging="705"/>
        <w:jc w:val="both"/>
        <w:rPr>
          <w:rFonts w:ascii="Arial" w:hAnsi="Arial" w:cs="Arial"/>
          <w:sz w:val="22"/>
          <w:szCs w:val="22"/>
        </w:rPr>
      </w:pPr>
      <w:r>
        <w:rPr>
          <w:rFonts w:ascii="Arial" w:hAnsi="Arial" w:cs="Arial"/>
          <w:sz w:val="22"/>
          <w:szCs w:val="22"/>
        </w:rPr>
        <w:t>5.3.3</w:t>
      </w:r>
      <w:r>
        <w:rPr>
          <w:rFonts w:ascii="Arial" w:hAnsi="Arial" w:cs="Arial"/>
          <w:sz w:val="22"/>
          <w:szCs w:val="22"/>
        </w:rPr>
        <w:tab/>
      </w:r>
      <w:r w:rsidR="008A7D43" w:rsidRPr="00C00DED">
        <w:rPr>
          <w:rFonts w:ascii="Arial" w:hAnsi="Arial" w:cs="Arial"/>
          <w:sz w:val="22"/>
          <w:szCs w:val="22"/>
        </w:rPr>
        <w:t>The LDP empowers and supports people with learning disabilities to be involved and communicate their views and experience to LCC and to Health through the LDP Board. The inputs and outcomes of the LDP Board are illustrated in Appendix 1 and the Partnership's activities are illustrated in Appendix 2.</w:t>
      </w:r>
    </w:p>
    <w:p w:rsidR="008A7D43" w:rsidRPr="00C00DED" w:rsidRDefault="008A7D43" w:rsidP="008A7D43">
      <w:pPr>
        <w:jc w:val="both"/>
        <w:rPr>
          <w:rFonts w:ascii="Arial" w:hAnsi="Arial" w:cs="Arial"/>
          <w:sz w:val="22"/>
          <w:szCs w:val="22"/>
          <w:u w:val="single"/>
        </w:rPr>
      </w:pPr>
    </w:p>
    <w:p w:rsidR="008A7D43" w:rsidRPr="00C00DED" w:rsidRDefault="00C00DED" w:rsidP="00C00DED">
      <w:pPr>
        <w:jc w:val="both"/>
        <w:rPr>
          <w:rFonts w:ascii="Arial" w:hAnsi="Arial" w:cs="Arial"/>
          <w:sz w:val="22"/>
          <w:szCs w:val="22"/>
        </w:rPr>
      </w:pPr>
      <w:r>
        <w:rPr>
          <w:rFonts w:ascii="Arial" w:hAnsi="Arial" w:cs="Arial"/>
          <w:sz w:val="22"/>
          <w:szCs w:val="22"/>
        </w:rPr>
        <w:t>5.3.4</w:t>
      </w:r>
      <w:r>
        <w:rPr>
          <w:rFonts w:ascii="Arial" w:hAnsi="Arial" w:cs="Arial"/>
          <w:sz w:val="22"/>
          <w:szCs w:val="22"/>
        </w:rPr>
        <w:tab/>
      </w:r>
      <w:r w:rsidR="008A7D43" w:rsidRPr="00C00DED">
        <w:rPr>
          <w:rFonts w:ascii="Arial" w:hAnsi="Arial" w:cs="Arial"/>
          <w:sz w:val="22"/>
          <w:szCs w:val="22"/>
        </w:rPr>
        <w:t>The LDP Board has an overview of the work and will:</w:t>
      </w:r>
    </w:p>
    <w:p w:rsidR="008A7D43" w:rsidRPr="00C00DED" w:rsidRDefault="008A7D43" w:rsidP="008A7D43">
      <w:pPr>
        <w:jc w:val="both"/>
        <w:rPr>
          <w:rFonts w:ascii="Arial" w:hAnsi="Arial" w:cs="Arial"/>
          <w:sz w:val="22"/>
          <w:szCs w:val="22"/>
        </w:rPr>
      </w:pPr>
    </w:p>
    <w:p w:rsidR="008A7D43" w:rsidRPr="00C00DED" w:rsidRDefault="008A7D43" w:rsidP="004275B8">
      <w:pPr>
        <w:pStyle w:val="ListParagraph"/>
        <w:numPr>
          <w:ilvl w:val="1"/>
          <w:numId w:val="65"/>
        </w:numPr>
        <w:ind w:left="1134" w:hanging="425"/>
        <w:jc w:val="both"/>
        <w:rPr>
          <w:rFonts w:ascii="Arial" w:hAnsi="Arial" w:cs="Arial"/>
          <w:sz w:val="22"/>
          <w:szCs w:val="22"/>
        </w:rPr>
      </w:pPr>
      <w:r w:rsidRPr="00C00DED">
        <w:rPr>
          <w:rFonts w:ascii="Arial" w:hAnsi="Arial" w:cs="Arial"/>
          <w:sz w:val="22"/>
          <w:szCs w:val="22"/>
        </w:rPr>
        <w:t>Oversee and monitor progress towards the key principles</w:t>
      </w:r>
    </w:p>
    <w:p w:rsidR="008A7D43" w:rsidRPr="00C00DED" w:rsidRDefault="008A7D43" w:rsidP="004275B8">
      <w:pPr>
        <w:pStyle w:val="ListParagraph"/>
        <w:numPr>
          <w:ilvl w:val="1"/>
          <w:numId w:val="65"/>
        </w:numPr>
        <w:ind w:left="1134" w:hanging="425"/>
        <w:jc w:val="both"/>
        <w:rPr>
          <w:rFonts w:ascii="Arial" w:hAnsi="Arial" w:cs="Arial"/>
          <w:sz w:val="22"/>
          <w:szCs w:val="22"/>
        </w:rPr>
      </w:pPr>
      <w:r w:rsidRPr="00C00DED">
        <w:rPr>
          <w:rFonts w:ascii="Arial" w:hAnsi="Arial" w:cs="Arial"/>
          <w:sz w:val="22"/>
          <w:szCs w:val="22"/>
        </w:rPr>
        <w:t>Receive and exchange information from across the partnership</w:t>
      </w:r>
    </w:p>
    <w:p w:rsidR="008A7D43" w:rsidRPr="00C00DED" w:rsidRDefault="008A7D43" w:rsidP="004275B8">
      <w:pPr>
        <w:pStyle w:val="ListParagraph"/>
        <w:numPr>
          <w:ilvl w:val="1"/>
          <w:numId w:val="65"/>
        </w:numPr>
        <w:ind w:left="1134" w:hanging="425"/>
        <w:jc w:val="both"/>
        <w:rPr>
          <w:rFonts w:ascii="Arial" w:hAnsi="Arial" w:cs="Arial"/>
          <w:sz w:val="22"/>
          <w:szCs w:val="22"/>
        </w:rPr>
      </w:pPr>
      <w:r w:rsidRPr="00C00DED">
        <w:rPr>
          <w:rFonts w:ascii="Arial" w:hAnsi="Arial" w:cs="Arial"/>
          <w:sz w:val="22"/>
          <w:szCs w:val="22"/>
        </w:rPr>
        <w:t>Critically examine issues and concerns</w:t>
      </w:r>
    </w:p>
    <w:p w:rsidR="008A7D43" w:rsidRPr="00C00DED" w:rsidRDefault="008A7D43" w:rsidP="004275B8">
      <w:pPr>
        <w:pStyle w:val="ListParagraph"/>
        <w:numPr>
          <w:ilvl w:val="1"/>
          <w:numId w:val="65"/>
        </w:numPr>
        <w:ind w:left="1134" w:hanging="425"/>
        <w:jc w:val="both"/>
        <w:rPr>
          <w:rFonts w:ascii="Arial" w:hAnsi="Arial" w:cs="Arial"/>
          <w:sz w:val="22"/>
          <w:szCs w:val="22"/>
        </w:rPr>
      </w:pPr>
      <w:r w:rsidRPr="00C00DED">
        <w:rPr>
          <w:rFonts w:ascii="Arial" w:hAnsi="Arial" w:cs="Arial"/>
          <w:sz w:val="22"/>
          <w:szCs w:val="22"/>
        </w:rPr>
        <w:t xml:space="preserve">Agree about how the aims are to be achieved within the partnership as </w:t>
      </w:r>
      <w:r w:rsidRPr="00C00DED">
        <w:rPr>
          <w:rFonts w:ascii="Arial" w:hAnsi="Arial" w:cs="Arial"/>
          <w:sz w:val="22"/>
          <w:szCs w:val="22"/>
        </w:rPr>
        <w:br/>
        <w:t>a whole</w:t>
      </w:r>
    </w:p>
    <w:p w:rsidR="008A7D43" w:rsidRPr="00C00DED" w:rsidRDefault="008A7D43" w:rsidP="004275B8">
      <w:pPr>
        <w:pStyle w:val="ListParagraph"/>
        <w:numPr>
          <w:ilvl w:val="1"/>
          <w:numId w:val="65"/>
        </w:numPr>
        <w:ind w:left="1134" w:hanging="425"/>
        <w:jc w:val="both"/>
        <w:rPr>
          <w:rFonts w:ascii="Arial" w:hAnsi="Arial" w:cs="Arial"/>
          <w:sz w:val="22"/>
          <w:szCs w:val="22"/>
        </w:rPr>
      </w:pPr>
      <w:r w:rsidRPr="00C00DED">
        <w:rPr>
          <w:rFonts w:ascii="Arial" w:hAnsi="Arial" w:cs="Arial"/>
          <w:sz w:val="22"/>
          <w:szCs w:val="22"/>
        </w:rPr>
        <w:t>Appropriately frame issues and pieces of work in ways which enable people with learning disabilities to contribute fully to and relate to their own experience</w:t>
      </w:r>
    </w:p>
    <w:p w:rsidR="008A7D43" w:rsidRPr="00C00DED" w:rsidRDefault="008A7D43" w:rsidP="004275B8">
      <w:pPr>
        <w:pStyle w:val="ListParagraph"/>
        <w:numPr>
          <w:ilvl w:val="1"/>
          <w:numId w:val="65"/>
        </w:numPr>
        <w:ind w:left="1134" w:hanging="425"/>
        <w:jc w:val="both"/>
        <w:rPr>
          <w:rFonts w:ascii="Arial" w:hAnsi="Arial" w:cs="Arial"/>
          <w:sz w:val="22"/>
          <w:szCs w:val="22"/>
        </w:rPr>
      </w:pPr>
      <w:r w:rsidRPr="00C00DED">
        <w:rPr>
          <w:rFonts w:ascii="Arial" w:hAnsi="Arial" w:cs="Arial"/>
          <w:sz w:val="22"/>
          <w:szCs w:val="22"/>
        </w:rPr>
        <w:t>Encourage people to raise concerns from their own communities and focus on their strengths and community assets</w:t>
      </w:r>
    </w:p>
    <w:p w:rsidR="008A7D43" w:rsidRPr="00C00DED" w:rsidRDefault="008A7D43" w:rsidP="008A7D43">
      <w:pPr>
        <w:jc w:val="both"/>
        <w:rPr>
          <w:rFonts w:ascii="Arial" w:hAnsi="Arial" w:cs="Arial"/>
          <w:sz w:val="22"/>
          <w:szCs w:val="22"/>
        </w:rPr>
      </w:pPr>
    </w:p>
    <w:p w:rsidR="008A7D43" w:rsidRPr="00C00DED" w:rsidRDefault="00C00DED" w:rsidP="00C00DED">
      <w:pPr>
        <w:ind w:left="709" w:hanging="709"/>
        <w:jc w:val="both"/>
        <w:rPr>
          <w:rFonts w:ascii="Arial" w:hAnsi="Arial" w:cs="Arial"/>
          <w:sz w:val="22"/>
          <w:szCs w:val="22"/>
        </w:rPr>
      </w:pPr>
      <w:r>
        <w:rPr>
          <w:rFonts w:ascii="Arial" w:hAnsi="Arial" w:cs="Arial"/>
          <w:sz w:val="22"/>
          <w:szCs w:val="22"/>
        </w:rPr>
        <w:t>5.3.5</w:t>
      </w:r>
      <w:r>
        <w:rPr>
          <w:rFonts w:ascii="Arial" w:hAnsi="Arial" w:cs="Arial"/>
          <w:sz w:val="22"/>
          <w:szCs w:val="22"/>
        </w:rPr>
        <w:tab/>
      </w:r>
      <w:r w:rsidR="008A7D43" w:rsidRPr="00C00DED">
        <w:rPr>
          <w:rFonts w:ascii="Arial" w:hAnsi="Arial" w:cs="Arial"/>
          <w:sz w:val="22"/>
          <w:szCs w:val="22"/>
        </w:rPr>
        <w:t>The role of the LDPB is to lead and coordinate the LDP. Membership of the LDPB is sufficient for it to carry out its responsibilities, but not of a size that inhibits individual engagement and involvement (normally no more than 12 people).</w:t>
      </w:r>
    </w:p>
    <w:p w:rsidR="008A7D43" w:rsidRPr="00C00DED" w:rsidRDefault="008A7D43" w:rsidP="008A7D43">
      <w:pPr>
        <w:jc w:val="both"/>
        <w:rPr>
          <w:rFonts w:ascii="Arial" w:hAnsi="Arial" w:cs="Arial"/>
          <w:sz w:val="22"/>
          <w:szCs w:val="22"/>
        </w:rPr>
      </w:pPr>
    </w:p>
    <w:p w:rsidR="008A7D43" w:rsidRPr="00C00DED" w:rsidRDefault="00C00DED" w:rsidP="00C00DED">
      <w:pPr>
        <w:ind w:left="709" w:hanging="709"/>
        <w:jc w:val="both"/>
        <w:rPr>
          <w:rFonts w:ascii="Arial" w:hAnsi="Arial" w:cs="Arial"/>
          <w:sz w:val="22"/>
          <w:szCs w:val="22"/>
        </w:rPr>
      </w:pPr>
      <w:r>
        <w:rPr>
          <w:rFonts w:ascii="Arial" w:hAnsi="Arial" w:cs="Arial"/>
          <w:sz w:val="22"/>
          <w:szCs w:val="22"/>
        </w:rPr>
        <w:lastRenderedPageBreak/>
        <w:t>5.3.6</w:t>
      </w:r>
      <w:r>
        <w:rPr>
          <w:rFonts w:ascii="Arial" w:hAnsi="Arial" w:cs="Arial"/>
          <w:sz w:val="22"/>
          <w:szCs w:val="22"/>
        </w:rPr>
        <w:tab/>
      </w:r>
      <w:r w:rsidR="008A7D43" w:rsidRPr="00C00DED">
        <w:rPr>
          <w:rFonts w:ascii="Arial" w:hAnsi="Arial" w:cs="Arial"/>
          <w:sz w:val="22"/>
          <w:szCs w:val="22"/>
        </w:rPr>
        <w:t>The Involvement Provider will be responsible for ensuring LDP there may be further requests for engagement that the Provider will be required to facilitate. Some examples of previous requests are set out in section 5.2.2.</w:t>
      </w:r>
    </w:p>
    <w:p w:rsidR="008A7D43" w:rsidRPr="00C00DED" w:rsidRDefault="008A7D43" w:rsidP="008A7D43">
      <w:pPr>
        <w:jc w:val="both"/>
        <w:rPr>
          <w:rFonts w:ascii="Arial" w:hAnsi="Arial" w:cs="Arial"/>
          <w:sz w:val="22"/>
          <w:szCs w:val="22"/>
        </w:rPr>
      </w:pPr>
    </w:p>
    <w:p w:rsidR="008A7D43" w:rsidRPr="00C00DED" w:rsidRDefault="008A7D43" w:rsidP="004275B8">
      <w:pPr>
        <w:pStyle w:val="ListParagraph"/>
        <w:numPr>
          <w:ilvl w:val="0"/>
          <w:numId w:val="64"/>
        </w:numPr>
        <w:jc w:val="both"/>
        <w:rPr>
          <w:rFonts w:ascii="Arial" w:hAnsi="Arial" w:cs="Arial"/>
          <w:b/>
          <w:sz w:val="22"/>
          <w:szCs w:val="22"/>
          <w:u w:val="single"/>
        </w:rPr>
      </w:pPr>
      <w:r w:rsidRPr="00C00DED">
        <w:rPr>
          <w:rFonts w:ascii="Arial" w:hAnsi="Arial" w:cs="Arial"/>
          <w:b/>
          <w:sz w:val="22"/>
          <w:szCs w:val="22"/>
          <w:u w:val="single"/>
        </w:rPr>
        <w:t>LDP Board Meetings:</w:t>
      </w:r>
    </w:p>
    <w:p w:rsidR="008A7D43" w:rsidRPr="00C00DED" w:rsidRDefault="008A7D43" w:rsidP="008A7D43">
      <w:pPr>
        <w:pStyle w:val="ListParagraph"/>
        <w:jc w:val="both"/>
        <w:rPr>
          <w:rFonts w:ascii="Arial" w:hAnsi="Arial" w:cs="Arial"/>
          <w:sz w:val="22"/>
          <w:szCs w:val="22"/>
          <w:u w:val="single"/>
        </w:rPr>
      </w:pPr>
    </w:p>
    <w:p w:rsidR="008A7D43" w:rsidRPr="00C00DED" w:rsidRDefault="00C00DED" w:rsidP="00C00DED">
      <w:pPr>
        <w:ind w:left="480" w:hanging="480"/>
        <w:jc w:val="both"/>
        <w:rPr>
          <w:rFonts w:ascii="Arial" w:hAnsi="Arial" w:cs="Arial"/>
          <w:sz w:val="22"/>
          <w:szCs w:val="22"/>
        </w:rPr>
      </w:pPr>
      <w:r>
        <w:rPr>
          <w:rFonts w:ascii="Arial" w:hAnsi="Arial" w:cs="Arial"/>
          <w:sz w:val="22"/>
          <w:szCs w:val="22"/>
        </w:rPr>
        <w:t>6.1</w:t>
      </w:r>
      <w:r>
        <w:rPr>
          <w:rFonts w:ascii="Arial" w:hAnsi="Arial" w:cs="Arial"/>
          <w:sz w:val="22"/>
          <w:szCs w:val="22"/>
        </w:rPr>
        <w:tab/>
      </w:r>
      <w:r w:rsidR="008A7D43" w:rsidRPr="00C00DED">
        <w:rPr>
          <w:rFonts w:ascii="Arial" w:hAnsi="Arial" w:cs="Arial"/>
          <w:sz w:val="22"/>
          <w:szCs w:val="22"/>
        </w:rPr>
        <w:t xml:space="preserve">The Learning Disability Partnership Board meets four times a year. The duration of the each meeting, including breaks, is two hours. At these meetings, the Provider will be responsible for providing support for two representatives of people with learning disabilities to ensure their effective participation. </w:t>
      </w:r>
    </w:p>
    <w:p w:rsidR="008A7D43" w:rsidRPr="00C00DED" w:rsidRDefault="008A7D43" w:rsidP="008A7D43">
      <w:pPr>
        <w:jc w:val="both"/>
        <w:rPr>
          <w:rFonts w:ascii="Arial" w:hAnsi="Arial" w:cs="Arial"/>
          <w:sz w:val="22"/>
          <w:szCs w:val="22"/>
        </w:rPr>
      </w:pPr>
    </w:p>
    <w:p w:rsidR="008A7D43" w:rsidRPr="00C00DED" w:rsidRDefault="00C00DED" w:rsidP="00C00DED">
      <w:pPr>
        <w:ind w:left="480" w:hanging="480"/>
        <w:jc w:val="both"/>
        <w:rPr>
          <w:rFonts w:ascii="Arial" w:hAnsi="Arial" w:cs="Arial"/>
          <w:sz w:val="22"/>
          <w:szCs w:val="22"/>
        </w:rPr>
      </w:pPr>
      <w:r>
        <w:rPr>
          <w:rFonts w:ascii="Arial" w:hAnsi="Arial" w:cs="Arial"/>
          <w:sz w:val="22"/>
          <w:szCs w:val="22"/>
        </w:rPr>
        <w:t>6.2</w:t>
      </w:r>
      <w:r>
        <w:rPr>
          <w:rFonts w:ascii="Arial" w:hAnsi="Arial" w:cs="Arial"/>
          <w:sz w:val="22"/>
          <w:szCs w:val="22"/>
        </w:rPr>
        <w:tab/>
      </w:r>
      <w:r w:rsidR="008A7D43" w:rsidRPr="00C00DED">
        <w:rPr>
          <w:rFonts w:ascii="Arial" w:hAnsi="Arial" w:cs="Arial"/>
          <w:sz w:val="22"/>
          <w:szCs w:val="22"/>
        </w:rPr>
        <w:t xml:space="preserve">The Provider will also arrange and facilitate a pre-meeting ahead of each Board meeting. </w:t>
      </w:r>
      <w:r w:rsidR="008A7D43" w:rsidRPr="00C00DED">
        <w:rPr>
          <w:rFonts w:ascii="Arial" w:hAnsi="Arial" w:cs="Arial"/>
          <w:sz w:val="22"/>
          <w:szCs w:val="22"/>
        </w:rPr>
        <w:br/>
        <w:t>It will invite people with lived experience of learning disability to attend, work through the minutes of the previous Board meeting and the agenda for the next, and will support the process of nominating two people to attend the Board. The duration of these meetings, including breaks, will be around one hour.</w:t>
      </w:r>
    </w:p>
    <w:p w:rsidR="008A7D43" w:rsidRPr="00C00DED" w:rsidRDefault="008A7D43" w:rsidP="008A7D43">
      <w:pPr>
        <w:jc w:val="both"/>
        <w:rPr>
          <w:rFonts w:ascii="Arial" w:hAnsi="Arial" w:cs="Arial"/>
          <w:sz w:val="22"/>
          <w:szCs w:val="22"/>
        </w:rPr>
      </w:pPr>
    </w:p>
    <w:p w:rsidR="008A7D43" w:rsidRPr="00C00DED" w:rsidRDefault="00C00DED" w:rsidP="00C00DED">
      <w:pPr>
        <w:ind w:left="480" w:hanging="480"/>
        <w:jc w:val="both"/>
        <w:rPr>
          <w:rFonts w:ascii="Arial" w:hAnsi="Arial" w:cs="Arial"/>
          <w:sz w:val="22"/>
          <w:szCs w:val="22"/>
        </w:rPr>
      </w:pPr>
      <w:r>
        <w:rPr>
          <w:rFonts w:ascii="Arial" w:hAnsi="Arial" w:cs="Arial"/>
          <w:sz w:val="22"/>
          <w:szCs w:val="22"/>
        </w:rPr>
        <w:t>6.3</w:t>
      </w:r>
      <w:r>
        <w:rPr>
          <w:rFonts w:ascii="Arial" w:hAnsi="Arial" w:cs="Arial"/>
          <w:sz w:val="22"/>
          <w:szCs w:val="22"/>
        </w:rPr>
        <w:tab/>
      </w:r>
      <w:r w:rsidR="008A7D43" w:rsidRPr="00C00DED">
        <w:rPr>
          <w:rFonts w:ascii="Arial" w:hAnsi="Arial" w:cs="Arial"/>
          <w:sz w:val="22"/>
          <w:szCs w:val="22"/>
        </w:rPr>
        <w:t>The Provider will ensure that it is familiar with issues underlining the agenda items, the approach being taken by LCC towards these issues and where people can access further information.</w:t>
      </w:r>
    </w:p>
    <w:p w:rsidR="008A7D43" w:rsidRPr="00C00DED" w:rsidRDefault="008A7D43" w:rsidP="008A7D43">
      <w:pPr>
        <w:jc w:val="both"/>
        <w:rPr>
          <w:rFonts w:ascii="Arial" w:hAnsi="Arial" w:cs="Arial"/>
          <w:sz w:val="22"/>
          <w:szCs w:val="22"/>
        </w:rPr>
      </w:pPr>
    </w:p>
    <w:p w:rsidR="008A7D43" w:rsidRPr="00C00DED" w:rsidRDefault="008A7D43" w:rsidP="004275B8">
      <w:pPr>
        <w:pStyle w:val="ListParagraph"/>
        <w:numPr>
          <w:ilvl w:val="0"/>
          <w:numId w:val="64"/>
        </w:numPr>
        <w:jc w:val="both"/>
        <w:rPr>
          <w:rFonts w:ascii="Arial" w:hAnsi="Arial" w:cs="Arial"/>
          <w:b/>
          <w:sz w:val="22"/>
          <w:szCs w:val="22"/>
          <w:u w:val="single"/>
        </w:rPr>
      </w:pPr>
      <w:r w:rsidRPr="00C00DED">
        <w:rPr>
          <w:rFonts w:ascii="Arial" w:hAnsi="Arial" w:cs="Arial"/>
          <w:b/>
          <w:sz w:val="22"/>
          <w:szCs w:val="22"/>
          <w:u w:val="single"/>
        </w:rPr>
        <w:t>Voices for All:</w:t>
      </w:r>
    </w:p>
    <w:p w:rsidR="008A7D43" w:rsidRPr="00C00DED" w:rsidRDefault="008A7D43" w:rsidP="008A7D43">
      <w:pPr>
        <w:pStyle w:val="ListParagraph"/>
        <w:jc w:val="both"/>
        <w:rPr>
          <w:rFonts w:ascii="Arial" w:hAnsi="Arial" w:cs="Arial"/>
          <w:sz w:val="22"/>
          <w:szCs w:val="22"/>
          <w:u w:val="single"/>
        </w:rPr>
      </w:pPr>
    </w:p>
    <w:p w:rsidR="008A7D43" w:rsidRPr="00C00DED" w:rsidRDefault="00C00DED" w:rsidP="00C00DED">
      <w:pPr>
        <w:ind w:left="480" w:hanging="480"/>
        <w:jc w:val="both"/>
        <w:rPr>
          <w:rFonts w:ascii="Arial" w:hAnsi="Arial" w:cs="Arial"/>
          <w:sz w:val="22"/>
          <w:szCs w:val="22"/>
        </w:rPr>
      </w:pPr>
      <w:r>
        <w:rPr>
          <w:rFonts w:ascii="Arial" w:hAnsi="Arial" w:cs="Arial"/>
          <w:sz w:val="22"/>
          <w:szCs w:val="22"/>
        </w:rPr>
        <w:t>7.1</w:t>
      </w:r>
      <w:r>
        <w:rPr>
          <w:rFonts w:ascii="Arial" w:hAnsi="Arial" w:cs="Arial"/>
          <w:sz w:val="22"/>
          <w:szCs w:val="22"/>
        </w:rPr>
        <w:tab/>
      </w:r>
      <w:r w:rsidR="008A7D43" w:rsidRPr="00C00DED">
        <w:rPr>
          <w:rFonts w:ascii="Arial" w:hAnsi="Arial" w:cs="Arial"/>
          <w:sz w:val="22"/>
          <w:szCs w:val="22"/>
        </w:rPr>
        <w:t xml:space="preserve">Voices for All meetings involve people with learning disabilities, their </w:t>
      </w:r>
      <w:proofErr w:type="spellStart"/>
      <w:r w:rsidR="008A7D43" w:rsidRPr="00C00DED">
        <w:rPr>
          <w:rFonts w:ascii="Arial" w:hAnsi="Arial" w:cs="Arial"/>
          <w:sz w:val="22"/>
          <w:szCs w:val="22"/>
        </w:rPr>
        <w:t>carers</w:t>
      </w:r>
      <w:proofErr w:type="spellEnd"/>
      <w:r w:rsidR="008A7D43" w:rsidRPr="00C00DED">
        <w:rPr>
          <w:rFonts w:ascii="Arial" w:hAnsi="Arial" w:cs="Arial"/>
          <w:sz w:val="22"/>
          <w:szCs w:val="22"/>
        </w:rPr>
        <w:t xml:space="preserve">, service providers and other partner organisations.  The Provider will be responsible for arranging, promoting and facilitating four Voices for All Meetings per annum. These will last approximately 3 hours and will be held at venues around the county to ensure geographical representation. </w:t>
      </w:r>
    </w:p>
    <w:p w:rsidR="008A7D43" w:rsidRPr="00C00DED" w:rsidRDefault="008A7D43" w:rsidP="008A7D43">
      <w:pPr>
        <w:jc w:val="both"/>
        <w:rPr>
          <w:rFonts w:ascii="Arial" w:hAnsi="Arial" w:cs="Arial"/>
          <w:sz w:val="22"/>
          <w:szCs w:val="22"/>
        </w:rPr>
      </w:pPr>
    </w:p>
    <w:p w:rsidR="008A7D43" w:rsidRPr="00C00DED" w:rsidRDefault="00C00DED" w:rsidP="00C00DED">
      <w:pPr>
        <w:ind w:left="426" w:hanging="426"/>
        <w:jc w:val="both"/>
        <w:rPr>
          <w:rFonts w:ascii="Arial" w:hAnsi="Arial" w:cs="Arial"/>
          <w:sz w:val="22"/>
          <w:szCs w:val="22"/>
        </w:rPr>
      </w:pPr>
      <w:r>
        <w:rPr>
          <w:rFonts w:ascii="Arial" w:hAnsi="Arial" w:cs="Arial"/>
          <w:sz w:val="22"/>
          <w:szCs w:val="22"/>
        </w:rPr>
        <w:t>7.2</w:t>
      </w:r>
      <w:r>
        <w:rPr>
          <w:rFonts w:ascii="Arial" w:hAnsi="Arial" w:cs="Arial"/>
          <w:sz w:val="22"/>
          <w:szCs w:val="22"/>
        </w:rPr>
        <w:tab/>
      </w:r>
      <w:r w:rsidR="008A7D43" w:rsidRPr="00C00DED">
        <w:rPr>
          <w:rFonts w:ascii="Arial" w:hAnsi="Arial" w:cs="Arial"/>
          <w:sz w:val="22"/>
          <w:szCs w:val="22"/>
        </w:rPr>
        <w:t>The Voices for All Meetings will be based on the council's aims and strategic plans. They are an opportunity to gather a wide range of people's views on the aims and plans, as well as an opportunity for individuals to present evidence of common issues and concerns. The Voices for All Meetings will include an update from the LDPB, the working groups and other work the LDP has on-going. The Provider will advertise the Voices for All Meetings across the partnership and wider. The Provider will support individuals that wish to attend in making arrangements to attend; this may be working with service providers to arrange shared transport to the meetings.</w:t>
      </w:r>
    </w:p>
    <w:p w:rsidR="008A7D43" w:rsidRPr="00C00DED" w:rsidRDefault="008A7D43" w:rsidP="008A7D43">
      <w:pPr>
        <w:pStyle w:val="ListParagraph"/>
        <w:ind w:left="1440"/>
        <w:jc w:val="both"/>
        <w:rPr>
          <w:rFonts w:ascii="Arial" w:hAnsi="Arial" w:cs="Arial"/>
          <w:sz w:val="22"/>
          <w:szCs w:val="22"/>
        </w:rPr>
      </w:pPr>
    </w:p>
    <w:p w:rsidR="008A7D43" w:rsidRPr="00C00DED" w:rsidRDefault="008A7D43" w:rsidP="004275B8">
      <w:pPr>
        <w:pStyle w:val="ListParagraph"/>
        <w:numPr>
          <w:ilvl w:val="0"/>
          <w:numId w:val="64"/>
        </w:numPr>
        <w:jc w:val="both"/>
        <w:rPr>
          <w:rFonts w:ascii="Arial" w:hAnsi="Arial" w:cs="Arial"/>
          <w:b/>
          <w:sz w:val="22"/>
          <w:szCs w:val="22"/>
          <w:u w:val="single"/>
        </w:rPr>
      </w:pPr>
      <w:r w:rsidRPr="00C00DED">
        <w:rPr>
          <w:rFonts w:ascii="Arial" w:hAnsi="Arial" w:cs="Arial"/>
          <w:b/>
          <w:sz w:val="22"/>
          <w:szCs w:val="22"/>
          <w:u w:val="single"/>
        </w:rPr>
        <w:t>Working Groups:</w:t>
      </w:r>
    </w:p>
    <w:p w:rsidR="008A7D43" w:rsidRPr="00C00DED" w:rsidRDefault="008A7D43" w:rsidP="008A7D43">
      <w:pPr>
        <w:pStyle w:val="ListParagraph"/>
        <w:jc w:val="both"/>
        <w:rPr>
          <w:rFonts w:ascii="Arial" w:hAnsi="Arial" w:cs="Arial"/>
          <w:sz w:val="22"/>
          <w:szCs w:val="22"/>
          <w:u w:val="single"/>
        </w:rPr>
      </w:pPr>
    </w:p>
    <w:p w:rsidR="008A7D43" w:rsidRPr="00C00DED" w:rsidRDefault="00C00DED" w:rsidP="00C00DED">
      <w:pPr>
        <w:ind w:left="480" w:hanging="480"/>
        <w:jc w:val="both"/>
        <w:rPr>
          <w:rFonts w:ascii="Arial" w:hAnsi="Arial" w:cs="Arial"/>
          <w:sz w:val="22"/>
          <w:szCs w:val="22"/>
        </w:rPr>
      </w:pPr>
      <w:r>
        <w:rPr>
          <w:rFonts w:ascii="Arial" w:hAnsi="Arial" w:cs="Arial"/>
          <w:sz w:val="22"/>
          <w:szCs w:val="22"/>
        </w:rPr>
        <w:t>8.1</w:t>
      </w:r>
      <w:r>
        <w:rPr>
          <w:rFonts w:ascii="Arial" w:hAnsi="Arial" w:cs="Arial"/>
          <w:sz w:val="22"/>
          <w:szCs w:val="22"/>
        </w:rPr>
        <w:tab/>
      </w:r>
      <w:r w:rsidR="008A7D43" w:rsidRPr="00C00DED">
        <w:rPr>
          <w:rFonts w:ascii="Arial" w:hAnsi="Arial" w:cs="Arial"/>
          <w:sz w:val="22"/>
          <w:szCs w:val="22"/>
        </w:rPr>
        <w:t xml:space="preserve">The working groups are set up to focus on key themes and issues. There are currently two working groups within the LDP. They each meet four times per year and each have a group of members. The Provider will be responsible, either solely or jointly, for arranging, promoting and facilitating those meetings. </w:t>
      </w:r>
    </w:p>
    <w:p w:rsidR="008A7D43" w:rsidRPr="00C00DED" w:rsidRDefault="008A7D43" w:rsidP="008A7D43">
      <w:pPr>
        <w:jc w:val="both"/>
        <w:rPr>
          <w:rFonts w:ascii="Arial" w:hAnsi="Arial" w:cs="Arial"/>
          <w:sz w:val="22"/>
          <w:szCs w:val="22"/>
        </w:rPr>
      </w:pPr>
    </w:p>
    <w:p w:rsidR="008A7D43" w:rsidRPr="00C00DED" w:rsidRDefault="008A7D43" w:rsidP="00C00DED">
      <w:pPr>
        <w:ind w:left="480"/>
        <w:jc w:val="both"/>
        <w:rPr>
          <w:rFonts w:ascii="Arial" w:hAnsi="Arial" w:cs="Arial"/>
          <w:sz w:val="22"/>
          <w:szCs w:val="22"/>
        </w:rPr>
      </w:pPr>
      <w:r w:rsidRPr="00C00DED">
        <w:rPr>
          <w:rFonts w:ascii="Arial" w:hAnsi="Arial" w:cs="Arial"/>
          <w:sz w:val="22"/>
          <w:szCs w:val="22"/>
        </w:rPr>
        <w:t xml:space="preserve">As well as attending the working group meetings, the members visit local people and local groups to discuss the different themes and issues that they focus on. </w:t>
      </w:r>
    </w:p>
    <w:p w:rsidR="008A7D43" w:rsidRPr="00C00DED" w:rsidRDefault="008A7D43" w:rsidP="008A7D43">
      <w:pPr>
        <w:jc w:val="both"/>
        <w:rPr>
          <w:rFonts w:ascii="Arial" w:hAnsi="Arial" w:cs="Arial"/>
          <w:sz w:val="22"/>
          <w:szCs w:val="22"/>
        </w:rPr>
      </w:pPr>
    </w:p>
    <w:p w:rsidR="008A7D43" w:rsidRDefault="008A7D43" w:rsidP="004275B8">
      <w:pPr>
        <w:pStyle w:val="ListParagraph"/>
        <w:numPr>
          <w:ilvl w:val="1"/>
          <w:numId w:val="67"/>
        </w:numPr>
        <w:ind w:left="490" w:hanging="490"/>
        <w:jc w:val="both"/>
        <w:rPr>
          <w:rFonts w:ascii="Arial" w:hAnsi="Arial" w:cs="Arial"/>
          <w:sz w:val="22"/>
          <w:szCs w:val="22"/>
        </w:rPr>
      </w:pPr>
      <w:r w:rsidRPr="00C00DED">
        <w:rPr>
          <w:rFonts w:ascii="Arial" w:hAnsi="Arial" w:cs="Arial"/>
          <w:sz w:val="22"/>
          <w:szCs w:val="22"/>
        </w:rPr>
        <w:t>Staying Safe Working Group:</w:t>
      </w:r>
    </w:p>
    <w:p w:rsidR="00C00DED" w:rsidRPr="00C00DED" w:rsidRDefault="00C00DED" w:rsidP="00C00DED">
      <w:pPr>
        <w:pStyle w:val="ListParagraph"/>
        <w:ind w:left="490"/>
        <w:jc w:val="both"/>
        <w:rPr>
          <w:rFonts w:ascii="Arial" w:hAnsi="Arial" w:cs="Arial"/>
          <w:sz w:val="22"/>
          <w:szCs w:val="22"/>
        </w:rPr>
      </w:pPr>
    </w:p>
    <w:p w:rsidR="008A7D43" w:rsidRPr="00C00DED" w:rsidRDefault="008A7D43" w:rsidP="00C00DED">
      <w:pPr>
        <w:ind w:left="426"/>
        <w:jc w:val="both"/>
        <w:rPr>
          <w:rFonts w:ascii="Arial" w:hAnsi="Arial" w:cs="Arial"/>
          <w:sz w:val="22"/>
          <w:szCs w:val="22"/>
        </w:rPr>
      </w:pPr>
      <w:r w:rsidRPr="00C00DED">
        <w:rPr>
          <w:rFonts w:ascii="Arial" w:hAnsi="Arial" w:cs="Arial"/>
          <w:sz w:val="22"/>
          <w:szCs w:val="22"/>
        </w:rPr>
        <w:t xml:space="preserve">The group is facilitated jointly by Just Lincolnshire and </w:t>
      </w:r>
      <w:proofErr w:type="spellStart"/>
      <w:r w:rsidRPr="00C00DED">
        <w:rPr>
          <w:rFonts w:ascii="Arial" w:hAnsi="Arial" w:cs="Arial"/>
          <w:sz w:val="22"/>
          <w:szCs w:val="22"/>
        </w:rPr>
        <w:t>VoiceAbility</w:t>
      </w:r>
      <w:proofErr w:type="spellEnd"/>
      <w:r w:rsidRPr="00C00DED">
        <w:rPr>
          <w:rFonts w:ascii="Arial" w:hAnsi="Arial" w:cs="Arial"/>
          <w:sz w:val="22"/>
          <w:szCs w:val="22"/>
        </w:rPr>
        <w:t xml:space="preserve"> and is focused on helping people with learning disabilities stay safe, tackle hate crime, advising the police about their needs, advice about staying safe on-line, etc. In the absence of Just </w:t>
      </w:r>
      <w:r w:rsidRPr="00C00DED">
        <w:rPr>
          <w:rFonts w:ascii="Arial" w:hAnsi="Arial" w:cs="Arial"/>
          <w:sz w:val="22"/>
          <w:szCs w:val="22"/>
        </w:rPr>
        <w:lastRenderedPageBreak/>
        <w:t>Lincolnshire, the Provider will arrange and facilitate the same number of meetings of the Staying Safe Group.</w:t>
      </w:r>
    </w:p>
    <w:p w:rsidR="008A7D43" w:rsidRPr="00C00DED" w:rsidRDefault="008A7D43" w:rsidP="008A7D43">
      <w:pPr>
        <w:ind w:left="1080"/>
        <w:jc w:val="both"/>
        <w:rPr>
          <w:rFonts w:ascii="Arial" w:hAnsi="Arial" w:cs="Arial"/>
          <w:sz w:val="22"/>
          <w:szCs w:val="22"/>
        </w:rPr>
      </w:pPr>
    </w:p>
    <w:p w:rsidR="008A7D43" w:rsidRDefault="008A7D43" w:rsidP="004275B8">
      <w:pPr>
        <w:pStyle w:val="ListParagraph"/>
        <w:numPr>
          <w:ilvl w:val="1"/>
          <w:numId w:val="67"/>
        </w:numPr>
        <w:ind w:left="420" w:hanging="420"/>
        <w:jc w:val="both"/>
        <w:rPr>
          <w:rFonts w:ascii="Arial" w:hAnsi="Arial" w:cs="Arial"/>
          <w:sz w:val="22"/>
          <w:szCs w:val="22"/>
        </w:rPr>
      </w:pPr>
      <w:r w:rsidRPr="00C00DED">
        <w:rPr>
          <w:rFonts w:ascii="Arial" w:hAnsi="Arial" w:cs="Arial"/>
          <w:sz w:val="22"/>
          <w:szCs w:val="22"/>
        </w:rPr>
        <w:t>Healthy Lifestyles Working Group:</w:t>
      </w:r>
    </w:p>
    <w:p w:rsidR="00C00DED" w:rsidRPr="00C00DED" w:rsidRDefault="00C00DED" w:rsidP="00C00DED">
      <w:pPr>
        <w:pStyle w:val="ListParagraph"/>
        <w:ind w:left="476"/>
        <w:jc w:val="both"/>
        <w:rPr>
          <w:rFonts w:ascii="Arial" w:hAnsi="Arial" w:cs="Arial"/>
          <w:sz w:val="22"/>
          <w:szCs w:val="22"/>
        </w:rPr>
      </w:pPr>
    </w:p>
    <w:p w:rsidR="008A7D43" w:rsidRPr="00C00DED" w:rsidRDefault="008A7D43" w:rsidP="00C00DED">
      <w:pPr>
        <w:ind w:left="406"/>
        <w:jc w:val="both"/>
        <w:rPr>
          <w:rFonts w:ascii="Arial" w:hAnsi="Arial" w:cs="Arial"/>
          <w:sz w:val="22"/>
          <w:szCs w:val="22"/>
        </w:rPr>
      </w:pPr>
      <w:r w:rsidRPr="00C00DED">
        <w:rPr>
          <w:rFonts w:ascii="Arial" w:hAnsi="Arial" w:cs="Arial"/>
          <w:sz w:val="22"/>
          <w:szCs w:val="22"/>
        </w:rPr>
        <w:t>The group focuses on increasing the uptake of annual health checks for people with learning disabilities, has been involved at looking at the STOMP programme and the health charter for service providers. This group oversee the 'Talking Book' sessions that are provided to GP surgeries to raise awareness about communicating with someone with a learning disability.</w:t>
      </w:r>
    </w:p>
    <w:p w:rsidR="008A7D43" w:rsidRPr="00C00DED" w:rsidRDefault="008A7D43" w:rsidP="008A7D43">
      <w:pPr>
        <w:ind w:left="1080"/>
        <w:jc w:val="both"/>
        <w:rPr>
          <w:rFonts w:ascii="Arial" w:hAnsi="Arial" w:cs="Arial"/>
          <w:sz w:val="22"/>
          <w:szCs w:val="22"/>
        </w:rPr>
      </w:pPr>
    </w:p>
    <w:p w:rsidR="008A7D43" w:rsidRDefault="008A7D43" w:rsidP="008A7D43">
      <w:pPr>
        <w:jc w:val="both"/>
        <w:rPr>
          <w:rFonts w:ascii="Arial" w:hAnsi="Arial" w:cs="Arial"/>
          <w:sz w:val="22"/>
          <w:szCs w:val="22"/>
        </w:rPr>
      </w:pPr>
      <w:r w:rsidRPr="00C00DED">
        <w:rPr>
          <w:rFonts w:ascii="Arial" w:hAnsi="Arial" w:cs="Arial"/>
          <w:sz w:val="22"/>
          <w:szCs w:val="22"/>
        </w:rPr>
        <w:t>It has been agreed by the LDPB that a third Working Group should be established to focus on communication. The Provider will need to establish this working group. The group will oversee:</w:t>
      </w:r>
    </w:p>
    <w:p w:rsidR="002C35E1" w:rsidRPr="00C00DED" w:rsidRDefault="002C35E1" w:rsidP="008A7D43">
      <w:pPr>
        <w:jc w:val="both"/>
        <w:rPr>
          <w:rFonts w:ascii="Arial" w:hAnsi="Arial" w:cs="Arial"/>
          <w:sz w:val="22"/>
          <w:szCs w:val="22"/>
        </w:rPr>
      </w:pPr>
    </w:p>
    <w:p w:rsidR="008A7D43" w:rsidRPr="00C00DED" w:rsidRDefault="008A7D43" w:rsidP="004275B8">
      <w:pPr>
        <w:pStyle w:val="ListParagraph"/>
        <w:numPr>
          <w:ilvl w:val="2"/>
          <w:numId w:val="68"/>
        </w:numPr>
        <w:ind w:left="993" w:hanging="567"/>
        <w:jc w:val="both"/>
        <w:rPr>
          <w:rFonts w:ascii="Arial" w:hAnsi="Arial" w:cs="Arial"/>
          <w:sz w:val="22"/>
          <w:szCs w:val="22"/>
        </w:rPr>
      </w:pPr>
      <w:r w:rsidRPr="00C00DED">
        <w:rPr>
          <w:rFonts w:ascii="Arial" w:hAnsi="Arial" w:cs="Arial"/>
          <w:sz w:val="22"/>
          <w:szCs w:val="22"/>
        </w:rPr>
        <w:t>Updating the LDP website</w:t>
      </w:r>
    </w:p>
    <w:p w:rsidR="008A7D43" w:rsidRPr="00C00DED" w:rsidRDefault="008A7D43" w:rsidP="004275B8">
      <w:pPr>
        <w:pStyle w:val="ListParagraph"/>
        <w:numPr>
          <w:ilvl w:val="2"/>
          <w:numId w:val="68"/>
        </w:numPr>
        <w:ind w:left="993" w:hanging="567"/>
        <w:jc w:val="both"/>
        <w:rPr>
          <w:rFonts w:ascii="Arial" w:hAnsi="Arial" w:cs="Arial"/>
          <w:sz w:val="22"/>
          <w:szCs w:val="22"/>
        </w:rPr>
      </w:pPr>
      <w:r w:rsidRPr="00C00DED">
        <w:rPr>
          <w:rFonts w:ascii="Arial" w:hAnsi="Arial" w:cs="Arial"/>
          <w:sz w:val="22"/>
          <w:szCs w:val="22"/>
        </w:rPr>
        <w:t>Branding/videos with the LCC communications team</w:t>
      </w:r>
    </w:p>
    <w:p w:rsidR="008A7D43" w:rsidRPr="00C00DED" w:rsidRDefault="008A7D43" w:rsidP="004275B8">
      <w:pPr>
        <w:pStyle w:val="ListParagraph"/>
        <w:numPr>
          <w:ilvl w:val="2"/>
          <w:numId w:val="68"/>
        </w:numPr>
        <w:ind w:left="993" w:hanging="567"/>
        <w:jc w:val="both"/>
        <w:rPr>
          <w:rFonts w:ascii="Arial" w:hAnsi="Arial" w:cs="Arial"/>
          <w:sz w:val="22"/>
          <w:szCs w:val="22"/>
        </w:rPr>
      </w:pPr>
      <w:r w:rsidRPr="00C00DED">
        <w:rPr>
          <w:rFonts w:ascii="Arial" w:hAnsi="Arial" w:cs="Arial"/>
          <w:sz w:val="22"/>
          <w:szCs w:val="22"/>
        </w:rPr>
        <w:t>Development of LDP newsletter</w:t>
      </w:r>
    </w:p>
    <w:p w:rsidR="008A7D43" w:rsidRPr="00C00DED" w:rsidRDefault="008A7D43" w:rsidP="004275B8">
      <w:pPr>
        <w:pStyle w:val="ListParagraph"/>
        <w:numPr>
          <w:ilvl w:val="2"/>
          <w:numId w:val="68"/>
        </w:numPr>
        <w:ind w:left="993" w:hanging="567"/>
        <w:jc w:val="both"/>
        <w:rPr>
          <w:rFonts w:ascii="Arial" w:hAnsi="Arial" w:cs="Arial"/>
          <w:sz w:val="22"/>
          <w:szCs w:val="22"/>
        </w:rPr>
      </w:pPr>
      <w:r w:rsidRPr="00C00DED">
        <w:rPr>
          <w:rFonts w:ascii="Arial" w:hAnsi="Arial" w:cs="Arial"/>
          <w:sz w:val="22"/>
          <w:szCs w:val="22"/>
        </w:rPr>
        <w:t xml:space="preserve">Management of an LDP private Facebook group </w:t>
      </w:r>
    </w:p>
    <w:p w:rsidR="008A7D43" w:rsidRPr="00C00DED" w:rsidRDefault="008A7D43" w:rsidP="008A7D43">
      <w:pPr>
        <w:jc w:val="both"/>
        <w:rPr>
          <w:rFonts w:ascii="Arial" w:hAnsi="Arial" w:cs="Arial"/>
          <w:sz w:val="22"/>
          <w:szCs w:val="22"/>
          <w:u w:val="single"/>
        </w:rPr>
      </w:pPr>
    </w:p>
    <w:p w:rsidR="008A7D43" w:rsidRPr="002C35E1" w:rsidRDefault="002C35E1" w:rsidP="002C35E1">
      <w:pPr>
        <w:tabs>
          <w:tab w:val="left" w:pos="426"/>
        </w:tabs>
        <w:jc w:val="both"/>
        <w:rPr>
          <w:rFonts w:ascii="Arial" w:hAnsi="Arial" w:cs="Arial"/>
          <w:b/>
          <w:sz w:val="22"/>
          <w:szCs w:val="22"/>
          <w:u w:val="single"/>
        </w:rPr>
      </w:pPr>
      <w:r>
        <w:rPr>
          <w:rFonts w:ascii="Arial" w:hAnsi="Arial" w:cs="Arial"/>
          <w:b/>
          <w:sz w:val="22"/>
          <w:szCs w:val="22"/>
        </w:rPr>
        <w:t>9.</w:t>
      </w:r>
      <w:r>
        <w:rPr>
          <w:rFonts w:ascii="Arial" w:hAnsi="Arial" w:cs="Arial"/>
          <w:b/>
          <w:sz w:val="22"/>
          <w:szCs w:val="22"/>
        </w:rPr>
        <w:tab/>
      </w:r>
      <w:r w:rsidR="008A7D43" w:rsidRPr="002C35E1">
        <w:rPr>
          <w:rFonts w:ascii="Arial" w:hAnsi="Arial" w:cs="Arial"/>
          <w:b/>
          <w:sz w:val="22"/>
          <w:szCs w:val="22"/>
          <w:u w:val="single"/>
        </w:rPr>
        <w:t>Work outside of the regular LDP groups/meetings:</w:t>
      </w:r>
    </w:p>
    <w:p w:rsidR="008A7D43" w:rsidRPr="00C00DED" w:rsidRDefault="008A7D43" w:rsidP="008A7D43">
      <w:pPr>
        <w:pStyle w:val="ListParagraph"/>
        <w:jc w:val="both"/>
        <w:rPr>
          <w:rFonts w:ascii="Arial" w:hAnsi="Arial" w:cs="Arial"/>
          <w:sz w:val="22"/>
          <w:szCs w:val="22"/>
          <w:u w:val="single"/>
        </w:rPr>
      </w:pPr>
    </w:p>
    <w:p w:rsidR="008A7D43" w:rsidRPr="00C00DED" w:rsidRDefault="002C35E1" w:rsidP="002C35E1">
      <w:pPr>
        <w:ind w:left="426" w:hanging="426"/>
        <w:jc w:val="both"/>
        <w:rPr>
          <w:rFonts w:ascii="Arial" w:hAnsi="Arial" w:cs="Arial"/>
          <w:bCs/>
          <w:sz w:val="22"/>
          <w:szCs w:val="22"/>
        </w:rPr>
      </w:pPr>
      <w:r>
        <w:rPr>
          <w:rFonts w:ascii="Arial" w:hAnsi="Arial" w:cs="Arial"/>
          <w:bCs/>
          <w:sz w:val="22"/>
          <w:szCs w:val="22"/>
        </w:rPr>
        <w:t>9.1</w:t>
      </w:r>
      <w:r>
        <w:rPr>
          <w:rFonts w:ascii="Arial" w:hAnsi="Arial" w:cs="Arial"/>
          <w:bCs/>
          <w:sz w:val="22"/>
          <w:szCs w:val="22"/>
        </w:rPr>
        <w:tab/>
      </w:r>
      <w:r w:rsidR="008A7D43" w:rsidRPr="00C00DED">
        <w:rPr>
          <w:rFonts w:ascii="Arial" w:hAnsi="Arial" w:cs="Arial"/>
          <w:bCs/>
          <w:sz w:val="22"/>
          <w:szCs w:val="22"/>
        </w:rPr>
        <w:t>The Provider will facilitate involvement on specific pieces of work on an ad-hoc basis. These are unlikely to exceed eight instances per year.</w:t>
      </w:r>
    </w:p>
    <w:p w:rsidR="008A7D43" w:rsidRPr="00C00DED" w:rsidRDefault="008A7D43" w:rsidP="008A7D43">
      <w:pPr>
        <w:jc w:val="both"/>
        <w:rPr>
          <w:rFonts w:ascii="Arial" w:hAnsi="Arial" w:cs="Arial"/>
          <w:sz w:val="22"/>
          <w:szCs w:val="22"/>
        </w:rPr>
      </w:pPr>
    </w:p>
    <w:p w:rsidR="008A7D43" w:rsidRPr="00C00DED" w:rsidRDefault="002C35E1" w:rsidP="002C35E1">
      <w:pPr>
        <w:ind w:left="426" w:hanging="426"/>
        <w:jc w:val="both"/>
        <w:rPr>
          <w:rFonts w:ascii="Arial" w:hAnsi="Arial" w:cs="Arial"/>
          <w:b/>
          <w:sz w:val="22"/>
          <w:szCs w:val="22"/>
        </w:rPr>
      </w:pPr>
      <w:r>
        <w:rPr>
          <w:rFonts w:ascii="Arial" w:hAnsi="Arial" w:cs="Arial"/>
          <w:sz w:val="22"/>
          <w:szCs w:val="22"/>
        </w:rPr>
        <w:t>9.2</w:t>
      </w:r>
      <w:r>
        <w:rPr>
          <w:rFonts w:ascii="Arial" w:hAnsi="Arial" w:cs="Arial"/>
          <w:sz w:val="22"/>
          <w:szCs w:val="22"/>
        </w:rPr>
        <w:tab/>
      </w:r>
      <w:r w:rsidR="008A7D43" w:rsidRPr="00C00DED">
        <w:rPr>
          <w:rFonts w:ascii="Arial" w:hAnsi="Arial" w:cs="Arial"/>
          <w:sz w:val="22"/>
          <w:szCs w:val="22"/>
        </w:rPr>
        <w:t xml:space="preserve">The Provider will assist people with learning disabilities through the development and support of self-advocacy groups and self-advocacy leadership across the county. </w:t>
      </w:r>
    </w:p>
    <w:p w:rsidR="008A7D43" w:rsidRPr="00C00DED" w:rsidRDefault="008A7D43" w:rsidP="008A7D43">
      <w:pPr>
        <w:jc w:val="both"/>
        <w:rPr>
          <w:rFonts w:ascii="Arial" w:hAnsi="Arial" w:cs="Arial"/>
          <w:b/>
          <w:sz w:val="22"/>
          <w:szCs w:val="22"/>
        </w:rPr>
      </w:pPr>
    </w:p>
    <w:p w:rsidR="008A7D43" w:rsidRPr="00C00DED" w:rsidRDefault="002C35E1" w:rsidP="002C35E1">
      <w:pPr>
        <w:ind w:left="426" w:hanging="426"/>
        <w:jc w:val="both"/>
        <w:rPr>
          <w:rFonts w:ascii="Arial" w:hAnsi="Arial" w:cs="Arial"/>
          <w:b/>
          <w:sz w:val="22"/>
          <w:szCs w:val="22"/>
        </w:rPr>
      </w:pPr>
      <w:r>
        <w:rPr>
          <w:rFonts w:ascii="Arial" w:hAnsi="Arial" w:cs="Arial"/>
          <w:sz w:val="22"/>
          <w:szCs w:val="22"/>
        </w:rPr>
        <w:t>9.3</w:t>
      </w:r>
      <w:r>
        <w:rPr>
          <w:rFonts w:ascii="Arial" w:hAnsi="Arial" w:cs="Arial"/>
          <w:sz w:val="22"/>
          <w:szCs w:val="22"/>
        </w:rPr>
        <w:tab/>
      </w:r>
      <w:r w:rsidR="008A7D43" w:rsidRPr="00C00DED">
        <w:rPr>
          <w:rFonts w:ascii="Arial" w:hAnsi="Arial" w:cs="Arial"/>
          <w:sz w:val="22"/>
          <w:szCs w:val="22"/>
        </w:rPr>
        <w:t xml:space="preserve">The Provider will make arrangements for people with learning disabilities who are unable to attend the LDP to contact the Provider by telephone or email to have their issues and questions </w:t>
      </w:r>
      <w:proofErr w:type="gramStart"/>
      <w:r w:rsidR="008A7D43" w:rsidRPr="00C00DED">
        <w:rPr>
          <w:rFonts w:ascii="Arial" w:hAnsi="Arial" w:cs="Arial"/>
          <w:sz w:val="22"/>
          <w:szCs w:val="22"/>
        </w:rPr>
        <w:t>raised</w:t>
      </w:r>
      <w:proofErr w:type="gramEnd"/>
      <w:r w:rsidR="008A7D43" w:rsidRPr="00C00DED">
        <w:rPr>
          <w:rFonts w:ascii="Arial" w:hAnsi="Arial" w:cs="Arial"/>
          <w:sz w:val="22"/>
          <w:szCs w:val="22"/>
        </w:rPr>
        <w:t xml:space="preserve"> on their behalf at meetings and be told the outcome. </w:t>
      </w:r>
    </w:p>
    <w:p w:rsidR="008A7D43" w:rsidRPr="00C00DED" w:rsidRDefault="008A7D43" w:rsidP="008A7D43">
      <w:pPr>
        <w:jc w:val="both"/>
        <w:rPr>
          <w:rFonts w:ascii="Arial" w:hAnsi="Arial" w:cs="Arial"/>
          <w:sz w:val="22"/>
          <w:szCs w:val="22"/>
        </w:rPr>
      </w:pPr>
    </w:p>
    <w:p w:rsidR="008A7D43" w:rsidRPr="00C00DED" w:rsidRDefault="002C35E1" w:rsidP="002C35E1">
      <w:pPr>
        <w:ind w:left="426" w:hanging="426"/>
        <w:jc w:val="both"/>
        <w:rPr>
          <w:rFonts w:ascii="Arial" w:hAnsi="Arial" w:cs="Arial"/>
          <w:sz w:val="22"/>
          <w:szCs w:val="22"/>
        </w:rPr>
      </w:pPr>
      <w:r>
        <w:rPr>
          <w:rFonts w:ascii="Arial" w:hAnsi="Arial" w:cs="Arial"/>
          <w:sz w:val="22"/>
          <w:szCs w:val="22"/>
        </w:rPr>
        <w:t>9.4</w:t>
      </w:r>
      <w:r>
        <w:rPr>
          <w:rFonts w:ascii="Arial" w:hAnsi="Arial" w:cs="Arial"/>
          <w:sz w:val="22"/>
          <w:szCs w:val="22"/>
        </w:rPr>
        <w:tab/>
      </w:r>
      <w:r w:rsidR="008A7D43" w:rsidRPr="00C00DED">
        <w:rPr>
          <w:rFonts w:ascii="Arial" w:hAnsi="Arial" w:cs="Arial"/>
          <w:sz w:val="22"/>
          <w:szCs w:val="22"/>
        </w:rPr>
        <w:t>Outside of any meetings held, the Provider  will need to support people to be involved and support them to get their voices heard by awareness raising, training sessions and one to one engagement.</w:t>
      </w:r>
    </w:p>
    <w:p w:rsidR="008A7D43" w:rsidRPr="00C00DED" w:rsidRDefault="008A7D43" w:rsidP="008A7D43">
      <w:pPr>
        <w:jc w:val="both"/>
        <w:rPr>
          <w:rFonts w:ascii="Arial" w:hAnsi="Arial" w:cs="Arial"/>
          <w:sz w:val="22"/>
          <w:szCs w:val="22"/>
        </w:rPr>
      </w:pPr>
    </w:p>
    <w:p w:rsidR="008A7D43" w:rsidRPr="00C00DED" w:rsidRDefault="002C35E1" w:rsidP="002C35E1">
      <w:pPr>
        <w:ind w:left="426" w:hanging="426"/>
        <w:jc w:val="both"/>
        <w:rPr>
          <w:rFonts w:ascii="Arial" w:hAnsi="Arial" w:cs="Arial"/>
          <w:sz w:val="22"/>
          <w:szCs w:val="22"/>
        </w:rPr>
      </w:pPr>
      <w:r>
        <w:rPr>
          <w:rFonts w:ascii="Arial" w:hAnsi="Arial" w:cs="Arial"/>
          <w:sz w:val="22"/>
          <w:szCs w:val="22"/>
        </w:rPr>
        <w:t>9.5</w:t>
      </w:r>
      <w:r>
        <w:rPr>
          <w:rFonts w:ascii="Arial" w:hAnsi="Arial" w:cs="Arial"/>
          <w:sz w:val="22"/>
          <w:szCs w:val="22"/>
        </w:rPr>
        <w:tab/>
      </w:r>
      <w:r w:rsidR="008A7D43" w:rsidRPr="00C00DED">
        <w:rPr>
          <w:rFonts w:ascii="Arial" w:hAnsi="Arial" w:cs="Arial"/>
          <w:sz w:val="22"/>
          <w:szCs w:val="22"/>
        </w:rPr>
        <w:t>The Provider will need to champion the influence of involvement and engagement, spreading the word and encouraging more people to be involved.</w:t>
      </w:r>
    </w:p>
    <w:p w:rsidR="008A7D43" w:rsidRPr="00C00DED" w:rsidRDefault="008A7D43" w:rsidP="008A7D43">
      <w:pPr>
        <w:jc w:val="both"/>
        <w:rPr>
          <w:rFonts w:ascii="Arial" w:hAnsi="Arial" w:cs="Arial"/>
          <w:sz w:val="22"/>
          <w:szCs w:val="22"/>
        </w:rPr>
      </w:pPr>
    </w:p>
    <w:p w:rsidR="008A7D43" w:rsidRPr="00C00DED" w:rsidRDefault="002C35E1" w:rsidP="002C35E1">
      <w:pPr>
        <w:ind w:left="426" w:hanging="426"/>
        <w:jc w:val="both"/>
        <w:rPr>
          <w:rFonts w:ascii="Arial" w:hAnsi="Arial" w:cs="Arial"/>
          <w:sz w:val="22"/>
          <w:szCs w:val="22"/>
        </w:rPr>
      </w:pPr>
      <w:r>
        <w:rPr>
          <w:rFonts w:ascii="Arial" w:hAnsi="Arial" w:cs="Arial"/>
          <w:sz w:val="22"/>
          <w:szCs w:val="22"/>
        </w:rPr>
        <w:t>9.6</w:t>
      </w:r>
      <w:r>
        <w:rPr>
          <w:rFonts w:ascii="Arial" w:hAnsi="Arial" w:cs="Arial"/>
          <w:sz w:val="22"/>
          <w:szCs w:val="22"/>
        </w:rPr>
        <w:tab/>
      </w:r>
      <w:r w:rsidR="008A7D43" w:rsidRPr="00C00DED">
        <w:rPr>
          <w:rFonts w:ascii="Arial" w:hAnsi="Arial" w:cs="Arial"/>
          <w:sz w:val="22"/>
          <w:szCs w:val="22"/>
        </w:rPr>
        <w:t xml:space="preserve">Through the partnership, the Provider will support service providers in educating the people they support on how to raise concerns, issues and complaints. </w:t>
      </w:r>
    </w:p>
    <w:p w:rsidR="008A7D43" w:rsidRPr="00C00DED" w:rsidRDefault="008A7D43" w:rsidP="008A7D43">
      <w:pPr>
        <w:jc w:val="both"/>
        <w:rPr>
          <w:rFonts w:ascii="Arial" w:hAnsi="Arial" w:cs="Arial"/>
          <w:sz w:val="22"/>
          <w:szCs w:val="22"/>
          <w:u w:val="single"/>
        </w:rPr>
      </w:pPr>
    </w:p>
    <w:p w:rsidR="0014623C" w:rsidRDefault="0014623C">
      <w:pPr>
        <w:rPr>
          <w:rFonts w:ascii="Arial" w:hAnsi="Arial" w:cs="Arial"/>
          <w:b/>
          <w:sz w:val="22"/>
          <w:szCs w:val="22"/>
        </w:rPr>
      </w:pPr>
      <w:r>
        <w:rPr>
          <w:rFonts w:ascii="Arial" w:hAnsi="Arial" w:cs="Arial"/>
          <w:b/>
          <w:sz w:val="22"/>
          <w:szCs w:val="22"/>
        </w:rPr>
        <w:br w:type="page"/>
      </w:r>
    </w:p>
    <w:p w:rsidR="008A7D43" w:rsidRPr="002C35E1" w:rsidRDefault="002C35E1" w:rsidP="0014623C">
      <w:pPr>
        <w:tabs>
          <w:tab w:val="left" w:pos="567"/>
        </w:tabs>
        <w:jc w:val="both"/>
        <w:rPr>
          <w:rFonts w:ascii="Arial" w:hAnsi="Arial" w:cs="Arial"/>
          <w:b/>
          <w:sz w:val="22"/>
          <w:szCs w:val="22"/>
          <w:u w:val="single"/>
        </w:rPr>
      </w:pPr>
      <w:r w:rsidRPr="002C35E1">
        <w:rPr>
          <w:rFonts w:ascii="Arial" w:hAnsi="Arial" w:cs="Arial"/>
          <w:b/>
          <w:sz w:val="22"/>
          <w:szCs w:val="22"/>
        </w:rPr>
        <w:lastRenderedPageBreak/>
        <w:t>10.</w:t>
      </w:r>
      <w:r w:rsidRPr="002C35E1">
        <w:rPr>
          <w:rFonts w:ascii="Arial" w:hAnsi="Arial" w:cs="Arial"/>
          <w:b/>
          <w:sz w:val="22"/>
          <w:szCs w:val="22"/>
        </w:rPr>
        <w:tab/>
      </w:r>
      <w:r w:rsidR="008A7D43" w:rsidRPr="002C35E1">
        <w:rPr>
          <w:rFonts w:ascii="Arial" w:hAnsi="Arial" w:cs="Arial"/>
          <w:b/>
          <w:sz w:val="22"/>
          <w:szCs w:val="22"/>
          <w:u w:val="single"/>
        </w:rPr>
        <w:t>Other involvement and engagement work:</w:t>
      </w:r>
    </w:p>
    <w:p w:rsidR="008A7D43" w:rsidRPr="00C00DED" w:rsidRDefault="008A7D43" w:rsidP="0014623C">
      <w:pPr>
        <w:tabs>
          <w:tab w:val="left" w:pos="567"/>
        </w:tabs>
        <w:jc w:val="both"/>
        <w:rPr>
          <w:rFonts w:ascii="Arial" w:hAnsi="Arial" w:cs="Arial"/>
          <w:b/>
          <w:sz w:val="22"/>
          <w:szCs w:val="22"/>
          <w:u w:val="single"/>
        </w:rPr>
      </w:pPr>
    </w:p>
    <w:p w:rsidR="008A7D43" w:rsidRPr="00C00DED" w:rsidRDefault="002C35E1" w:rsidP="0014623C">
      <w:pPr>
        <w:tabs>
          <w:tab w:val="left" w:pos="567"/>
        </w:tabs>
        <w:ind w:left="567" w:hanging="567"/>
        <w:jc w:val="both"/>
        <w:rPr>
          <w:rFonts w:ascii="Arial" w:hAnsi="Arial" w:cs="Arial"/>
          <w:sz w:val="22"/>
          <w:szCs w:val="22"/>
        </w:rPr>
      </w:pPr>
      <w:r>
        <w:rPr>
          <w:rFonts w:ascii="Arial" w:hAnsi="Arial" w:cs="Arial"/>
          <w:sz w:val="22"/>
          <w:szCs w:val="22"/>
        </w:rPr>
        <w:t>10.1</w:t>
      </w:r>
      <w:r w:rsidR="0014623C">
        <w:rPr>
          <w:rFonts w:ascii="Arial" w:hAnsi="Arial" w:cs="Arial"/>
          <w:sz w:val="22"/>
          <w:szCs w:val="22"/>
        </w:rPr>
        <w:tab/>
      </w:r>
      <w:r w:rsidR="008A7D43" w:rsidRPr="00C00DED">
        <w:rPr>
          <w:rFonts w:ascii="Arial" w:hAnsi="Arial" w:cs="Arial"/>
          <w:sz w:val="22"/>
          <w:szCs w:val="22"/>
        </w:rPr>
        <w:t xml:space="preserve">The Involvement Service will support LCC to engage with people with learning disabilities on service developments, changes and reviews. Previous activities have included the following: </w:t>
      </w:r>
    </w:p>
    <w:p w:rsidR="008A7D43" w:rsidRPr="00C00DED" w:rsidRDefault="008A7D43" w:rsidP="0014623C">
      <w:pPr>
        <w:tabs>
          <w:tab w:val="left" w:pos="567"/>
        </w:tabs>
        <w:jc w:val="both"/>
        <w:rPr>
          <w:rFonts w:ascii="Arial" w:hAnsi="Arial" w:cs="Arial"/>
          <w:sz w:val="22"/>
          <w:szCs w:val="22"/>
        </w:rPr>
      </w:pPr>
    </w:p>
    <w:p w:rsidR="008A7D43" w:rsidRPr="00C00DED" w:rsidRDefault="008A7D43" w:rsidP="0014623C">
      <w:pPr>
        <w:numPr>
          <w:ilvl w:val="0"/>
          <w:numId w:val="59"/>
        </w:numPr>
        <w:tabs>
          <w:tab w:val="left" w:pos="567"/>
        </w:tabs>
        <w:ind w:left="993" w:hanging="284"/>
        <w:jc w:val="both"/>
        <w:rPr>
          <w:rFonts w:ascii="Arial" w:hAnsi="Arial" w:cs="Arial"/>
          <w:sz w:val="22"/>
          <w:szCs w:val="22"/>
        </w:rPr>
      </w:pPr>
      <w:r w:rsidRPr="00C00DED">
        <w:rPr>
          <w:rFonts w:ascii="Arial" w:hAnsi="Arial" w:cs="Arial"/>
          <w:sz w:val="22"/>
          <w:szCs w:val="22"/>
        </w:rPr>
        <w:t>Involvement in procuring and re-procuring of services</w:t>
      </w:r>
    </w:p>
    <w:p w:rsidR="008A7D43" w:rsidRPr="00C00DED" w:rsidRDefault="008A7D43" w:rsidP="0014623C">
      <w:pPr>
        <w:numPr>
          <w:ilvl w:val="0"/>
          <w:numId w:val="59"/>
        </w:numPr>
        <w:tabs>
          <w:tab w:val="left" w:pos="567"/>
        </w:tabs>
        <w:ind w:left="993" w:hanging="284"/>
        <w:jc w:val="both"/>
        <w:rPr>
          <w:rFonts w:ascii="Arial" w:hAnsi="Arial" w:cs="Arial"/>
          <w:sz w:val="22"/>
          <w:szCs w:val="22"/>
        </w:rPr>
      </w:pPr>
      <w:r w:rsidRPr="00C00DED">
        <w:rPr>
          <w:rFonts w:ascii="Arial" w:hAnsi="Arial" w:cs="Arial"/>
          <w:sz w:val="22"/>
          <w:szCs w:val="22"/>
        </w:rPr>
        <w:t>Planning, facilitating and attending engagement events and workshops</w:t>
      </w:r>
    </w:p>
    <w:p w:rsidR="008A7D43" w:rsidRPr="00C00DED" w:rsidRDefault="008A7D43" w:rsidP="0014623C">
      <w:pPr>
        <w:numPr>
          <w:ilvl w:val="0"/>
          <w:numId w:val="59"/>
        </w:numPr>
        <w:tabs>
          <w:tab w:val="left" w:pos="567"/>
        </w:tabs>
        <w:ind w:left="993" w:hanging="284"/>
        <w:jc w:val="both"/>
        <w:rPr>
          <w:rFonts w:ascii="Arial" w:hAnsi="Arial" w:cs="Arial"/>
          <w:sz w:val="22"/>
          <w:szCs w:val="22"/>
        </w:rPr>
      </w:pPr>
      <w:r w:rsidRPr="00C00DED">
        <w:rPr>
          <w:rFonts w:ascii="Arial" w:hAnsi="Arial" w:cs="Arial"/>
          <w:sz w:val="22"/>
          <w:szCs w:val="22"/>
        </w:rPr>
        <w:t>Development of service specifications</w:t>
      </w:r>
    </w:p>
    <w:p w:rsidR="008A7D43" w:rsidRPr="00C00DED" w:rsidRDefault="008A7D43" w:rsidP="0014623C">
      <w:pPr>
        <w:numPr>
          <w:ilvl w:val="0"/>
          <w:numId w:val="59"/>
        </w:numPr>
        <w:tabs>
          <w:tab w:val="left" w:pos="567"/>
        </w:tabs>
        <w:ind w:left="993" w:hanging="284"/>
        <w:jc w:val="both"/>
        <w:rPr>
          <w:rFonts w:ascii="Arial" w:hAnsi="Arial" w:cs="Arial"/>
          <w:sz w:val="22"/>
          <w:szCs w:val="22"/>
        </w:rPr>
      </w:pPr>
      <w:r w:rsidRPr="00C00DED">
        <w:rPr>
          <w:rFonts w:ascii="Arial" w:hAnsi="Arial" w:cs="Arial"/>
          <w:sz w:val="22"/>
          <w:szCs w:val="22"/>
        </w:rPr>
        <w:t>Evaluation of tender responses</w:t>
      </w:r>
    </w:p>
    <w:p w:rsidR="008A7D43" w:rsidRPr="00C00DED" w:rsidRDefault="008A7D43" w:rsidP="0014623C">
      <w:pPr>
        <w:numPr>
          <w:ilvl w:val="0"/>
          <w:numId w:val="59"/>
        </w:numPr>
        <w:tabs>
          <w:tab w:val="left" w:pos="567"/>
        </w:tabs>
        <w:ind w:left="993" w:hanging="284"/>
        <w:jc w:val="both"/>
        <w:rPr>
          <w:rFonts w:ascii="Arial" w:hAnsi="Arial" w:cs="Arial"/>
          <w:sz w:val="22"/>
          <w:szCs w:val="22"/>
        </w:rPr>
      </w:pPr>
      <w:r w:rsidRPr="00C00DED">
        <w:rPr>
          <w:rFonts w:ascii="Arial" w:hAnsi="Arial" w:cs="Arial"/>
          <w:sz w:val="22"/>
          <w:szCs w:val="22"/>
        </w:rPr>
        <w:t xml:space="preserve">Feedback on policies and strategies </w:t>
      </w:r>
    </w:p>
    <w:p w:rsidR="008A7D43" w:rsidRPr="00C00DED" w:rsidRDefault="008A7D43" w:rsidP="0014623C">
      <w:pPr>
        <w:numPr>
          <w:ilvl w:val="0"/>
          <w:numId w:val="59"/>
        </w:numPr>
        <w:tabs>
          <w:tab w:val="left" w:pos="567"/>
        </w:tabs>
        <w:ind w:left="993" w:hanging="284"/>
        <w:jc w:val="both"/>
        <w:rPr>
          <w:rFonts w:ascii="Arial" w:hAnsi="Arial" w:cs="Arial"/>
          <w:sz w:val="22"/>
          <w:szCs w:val="22"/>
        </w:rPr>
      </w:pPr>
      <w:r w:rsidRPr="00C00DED">
        <w:rPr>
          <w:rFonts w:ascii="Arial" w:hAnsi="Arial" w:cs="Arial"/>
          <w:sz w:val="22"/>
          <w:szCs w:val="22"/>
        </w:rPr>
        <w:t xml:space="preserve">To raise awareness of people with learning disabilities experiencing services. </w:t>
      </w:r>
      <w:proofErr w:type="spellStart"/>
      <w:r w:rsidRPr="00C00DED">
        <w:rPr>
          <w:rFonts w:ascii="Arial" w:hAnsi="Arial" w:cs="Arial"/>
          <w:sz w:val="22"/>
          <w:szCs w:val="22"/>
        </w:rPr>
        <w:t>i.e</w:t>
      </w:r>
      <w:proofErr w:type="spellEnd"/>
      <w:r w:rsidRPr="00C00DED">
        <w:rPr>
          <w:rFonts w:ascii="Arial" w:hAnsi="Arial" w:cs="Arial"/>
          <w:sz w:val="22"/>
          <w:szCs w:val="22"/>
        </w:rPr>
        <w:t>: 'Talking Books' sessions at GP surgeries and other health services, social work training and other venues around the county</w:t>
      </w:r>
    </w:p>
    <w:p w:rsidR="008A7D43" w:rsidRPr="0014623C" w:rsidRDefault="008A7D43" w:rsidP="008A7D43">
      <w:pPr>
        <w:jc w:val="both"/>
        <w:rPr>
          <w:rFonts w:ascii="Arial" w:hAnsi="Arial" w:cs="Arial"/>
          <w:sz w:val="22"/>
          <w:szCs w:val="22"/>
        </w:rPr>
      </w:pPr>
    </w:p>
    <w:p w:rsidR="008A7D43" w:rsidRPr="0014623C" w:rsidRDefault="0014623C" w:rsidP="0014623C">
      <w:pPr>
        <w:jc w:val="both"/>
        <w:rPr>
          <w:rFonts w:ascii="Arial" w:hAnsi="Arial" w:cs="Arial"/>
          <w:b/>
          <w:sz w:val="22"/>
          <w:szCs w:val="22"/>
          <w:u w:val="single"/>
        </w:rPr>
      </w:pPr>
      <w:r w:rsidRPr="0014623C">
        <w:rPr>
          <w:rFonts w:ascii="Arial" w:hAnsi="Arial" w:cs="Arial"/>
          <w:b/>
          <w:sz w:val="22"/>
          <w:szCs w:val="22"/>
        </w:rPr>
        <w:t>11.</w:t>
      </w:r>
      <w:r w:rsidRPr="0014623C">
        <w:rPr>
          <w:rFonts w:ascii="Arial" w:hAnsi="Arial" w:cs="Arial"/>
          <w:b/>
          <w:sz w:val="22"/>
          <w:szCs w:val="22"/>
        </w:rPr>
        <w:tab/>
      </w:r>
      <w:r w:rsidR="008A7D43" w:rsidRPr="0014623C">
        <w:rPr>
          <w:rFonts w:ascii="Arial" w:hAnsi="Arial" w:cs="Arial"/>
          <w:b/>
          <w:sz w:val="22"/>
          <w:szCs w:val="22"/>
          <w:u w:val="single"/>
        </w:rPr>
        <w:t>Publicity and Sharing Information:</w:t>
      </w:r>
    </w:p>
    <w:p w:rsidR="008A7D43" w:rsidRPr="00C00DED" w:rsidRDefault="008A7D43" w:rsidP="008A7D43">
      <w:pPr>
        <w:jc w:val="both"/>
        <w:rPr>
          <w:rFonts w:ascii="Arial" w:hAnsi="Arial" w:cs="Arial"/>
          <w:b/>
          <w:sz w:val="22"/>
          <w:szCs w:val="22"/>
          <w:u w:val="single"/>
        </w:rPr>
      </w:pPr>
    </w:p>
    <w:p w:rsidR="008A7D43" w:rsidRDefault="0014623C" w:rsidP="0014623C">
      <w:pPr>
        <w:ind w:left="720" w:hanging="720"/>
        <w:jc w:val="both"/>
        <w:rPr>
          <w:rFonts w:ascii="Arial" w:hAnsi="Arial" w:cs="Arial"/>
          <w:sz w:val="22"/>
          <w:szCs w:val="22"/>
        </w:rPr>
      </w:pPr>
      <w:r>
        <w:rPr>
          <w:rFonts w:ascii="Arial" w:hAnsi="Arial" w:cs="Arial"/>
          <w:sz w:val="22"/>
          <w:szCs w:val="22"/>
        </w:rPr>
        <w:t>11.1</w:t>
      </w:r>
      <w:r>
        <w:rPr>
          <w:rFonts w:ascii="Arial" w:hAnsi="Arial" w:cs="Arial"/>
          <w:sz w:val="22"/>
          <w:szCs w:val="22"/>
        </w:rPr>
        <w:tab/>
      </w:r>
      <w:r w:rsidR="008A7D43" w:rsidRPr="00C00DED">
        <w:rPr>
          <w:rFonts w:ascii="Arial" w:hAnsi="Arial" w:cs="Arial"/>
          <w:sz w:val="22"/>
          <w:szCs w:val="22"/>
        </w:rPr>
        <w:t>The Provider will ensure people have the information in the format they require to be able to participate effectively. This will include easy read and accessible information regarding all the projects the service is involved in. Information must be available in a style and language appropriate to each individual and with which they feel confident and comfortable.</w:t>
      </w:r>
    </w:p>
    <w:p w:rsidR="0014623C" w:rsidRPr="00C00DED" w:rsidRDefault="0014623C" w:rsidP="0014623C">
      <w:pPr>
        <w:ind w:left="720" w:hanging="720"/>
        <w:jc w:val="both"/>
        <w:rPr>
          <w:rFonts w:ascii="Arial" w:hAnsi="Arial" w:cs="Arial"/>
          <w:sz w:val="22"/>
          <w:szCs w:val="22"/>
        </w:rPr>
      </w:pPr>
    </w:p>
    <w:p w:rsidR="008A7D43" w:rsidRPr="00C00DED" w:rsidRDefault="0014623C" w:rsidP="0014623C">
      <w:pPr>
        <w:autoSpaceDE w:val="0"/>
        <w:autoSpaceDN w:val="0"/>
        <w:adjustRightInd w:val="0"/>
        <w:ind w:left="720" w:hanging="720"/>
        <w:contextualSpacing/>
        <w:jc w:val="both"/>
        <w:rPr>
          <w:rFonts w:ascii="Arial" w:hAnsi="Arial" w:cs="Arial"/>
          <w:b/>
          <w:sz w:val="22"/>
          <w:szCs w:val="22"/>
        </w:rPr>
      </w:pPr>
      <w:r>
        <w:rPr>
          <w:rFonts w:ascii="Arial" w:hAnsi="Arial" w:cs="Arial"/>
          <w:sz w:val="22"/>
          <w:szCs w:val="22"/>
        </w:rPr>
        <w:t>11.2</w:t>
      </w:r>
      <w:r>
        <w:rPr>
          <w:rFonts w:ascii="Arial" w:hAnsi="Arial" w:cs="Arial"/>
          <w:sz w:val="22"/>
          <w:szCs w:val="22"/>
        </w:rPr>
        <w:tab/>
      </w:r>
      <w:r w:rsidR="008A7D43" w:rsidRPr="00C00DED">
        <w:rPr>
          <w:rFonts w:ascii="Arial" w:hAnsi="Arial" w:cs="Arial"/>
          <w:sz w:val="22"/>
          <w:szCs w:val="22"/>
        </w:rPr>
        <w:t>Publicity should be in a range of formats and produced in a way that is easily understood by the community. The materials used will convey positive images of disability and seek to reduce discrimination and stigma within the community.</w:t>
      </w:r>
    </w:p>
    <w:p w:rsidR="008A7D43" w:rsidRPr="00C00DED" w:rsidRDefault="008A7D43" w:rsidP="008A7D43">
      <w:pPr>
        <w:autoSpaceDE w:val="0"/>
        <w:autoSpaceDN w:val="0"/>
        <w:adjustRightInd w:val="0"/>
        <w:contextualSpacing/>
        <w:jc w:val="both"/>
        <w:rPr>
          <w:rFonts w:ascii="Arial" w:hAnsi="Arial" w:cs="Arial"/>
          <w:b/>
          <w:color w:val="008000"/>
          <w:sz w:val="22"/>
          <w:szCs w:val="22"/>
        </w:rPr>
      </w:pPr>
    </w:p>
    <w:p w:rsidR="008A7D43" w:rsidRPr="00C00DED" w:rsidRDefault="0014623C" w:rsidP="0014623C">
      <w:pPr>
        <w:ind w:left="720" w:hanging="720"/>
        <w:jc w:val="both"/>
        <w:rPr>
          <w:rFonts w:ascii="Arial" w:hAnsi="Arial" w:cs="Arial"/>
          <w:sz w:val="22"/>
          <w:szCs w:val="22"/>
        </w:rPr>
      </w:pPr>
      <w:r>
        <w:rPr>
          <w:rFonts w:ascii="Arial" w:hAnsi="Arial" w:cs="Arial"/>
          <w:sz w:val="22"/>
          <w:szCs w:val="22"/>
        </w:rPr>
        <w:t>11.3</w:t>
      </w:r>
      <w:r>
        <w:rPr>
          <w:rFonts w:ascii="Arial" w:hAnsi="Arial" w:cs="Arial"/>
          <w:sz w:val="22"/>
          <w:szCs w:val="22"/>
        </w:rPr>
        <w:tab/>
      </w:r>
      <w:r w:rsidR="008A7D43" w:rsidRPr="00C00DED">
        <w:rPr>
          <w:rFonts w:ascii="Arial" w:hAnsi="Arial" w:cs="Arial"/>
          <w:sz w:val="22"/>
          <w:szCs w:val="22"/>
        </w:rPr>
        <w:t>The Provider will manage a forward plan of involvement opportunities. The Provider will find or receive and then circulate information on all relevant services, provision or support to the partnership members.</w:t>
      </w:r>
    </w:p>
    <w:p w:rsidR="008A7D43" w:rsidRPr="00C00DED" w:rsidRDefault="008A7D43" w:rsidP="008A7D43">
      <w:pPr>
        <w:jc w:val="both"/>
        <w:rPr>
          <w:rFonts w:ascii="Arial" w:hAnsi="Arial" w:cs="Arial"/>
          <w:sz w:val="22"/>
          <w:szCs w:val="22"/>
          <w:highlight w:val="yellow"/>
        </w:rPr>
      </w:pPr>
    </w:p>
    <w:p w:rsidR="008A7D43" w:rsidRPr="00C00DED" w:rsidRDefault="0014623C" w:rsidP="0014623C">
      <w:pPr>
        <w:ind w:left="720" w:hanging="720"/>
        <w:jc w:val="both"/>
        <w:rPr>
          <w:rFonts w:ascii="Arial" w:hAnsi="Arial" w:cs="Arial"/>
          <w:sz w:val="22"/>
          <w:szCs w:val="22"/>
        </w:rPr>
      </w:pPr>
      <w:r>
        <w:rPr>
          <w:rFonts w:ascii="Arial" w:hAnsi="Arial" w:cs="Arial"/>
          <w:sz w:val="22"/>
          <w:szCs w:val="22"/>
        </w:rPr>
        <w:t>11.4</w:t>
      </w:r>
      <w:r>
        <w:rPr>
          <w:rFonts w:ascii="Arial" w:hAnsi="Arial" w:cs="Arial"/>
          <w:sz w:val="22"/>
          <w:szCs w:val="22"/>
        </w:rPr>
        <w:tab/>
      </w:r>
      <w:r w:rsidR="008A7D43" w:rsidRPr="00C00DED">
        <w:rPr>
          <w:rFonts w:ascii="Arial" w:hAnsi="Arial" w:cs="Arial"/>
          <w:sz w:val="22"/>
          <w:szCs w:val="22"/>
        </w:rPr>
        <w:t>The Provider will host a website for the LDP where information can be shared. The Provider will regularly update the website with relevant information such as events, activities, minutes from meetings, other opportunities etc.</w:t>
      </w:r>
    </w:p>
    <w:p w:rsidR="008A7D43" w:rsidRPr="00C00DED" w:rsidRDefault="008A7D43" w:rsidP="008A7D43">
      <w:pPr>
        <w:jc w:val="both"/>
        <w:rPr>
          <w:rFonts w:ascii="Arial" w:hAnsi="Arial" w:cs="Arial"/>
          <w:sz w:val="22"/>
          <w:szCs w:val="22"/>
          <w:u w:val="single"/>
        </w:rPr>
      </w:pPr>
    </w:p>
    <w:p w:rsidR="008A7D43" w:rsidRPr="0014623C" w:rsidRDefault="0014623C" w:rsidP="0014623C">
      <w:pPr>
        <w:jc w:val="both"/>
        <w:rPr>
          <w:rFonts w:ascii="Arial" w:hAnsi="Arial" w:cs="Arial"/>
          <w:b/>
          <w:sz w:val="22"/>
          <w:szCs w:val="22"/>
          <w:u w:val="single"/>
        </w:rPr>
      </w:pPr>
      <w:r w:rsidRPr="0014623C">
        <w:rPr>
          <w:rFonts w:ascii="Arial" w:hAnsi="Arial" w:cs="Arial"/>
          <w:b/>
          <w:sz w:val="22"/>
          <w:szCs w:val="22"/>
        </w:rPr>
        <w:t>12</w:t>
      </w:r>
      <w:r w:rsidRPr="0014623C">
        <w:rPr>
          <w:rFonts w:ascii="Arial" w:hAnsi="Arial" w:cs="Arial"/>
          <w:b/>
          <w:sz w:val="22"/>
          <w:szCs w:val="22"/>
        </w:rPr>
        <w:tab/>
      </w:r>
      <w:r w:rsidR="008A7D43" w:rsidRPr="0014623C">
        <w:rPr>
          <w:rFonts w:ascii="Arial" w:hAnsi="Arial" w:cs="Arial"/>
          <w:b/>
          <w:sz w:val="22"/>
          <w:szCs w:val="22"/>
          <w:u w:val="single"/>
        </w:rPr>
        <w:t>Roles and Expectations:</w:t>
      </w:r>
    </w:p>
    <w:p w:rsidR="008A7D43" w:rsidRPr="00C00DED" w:rsidRDefault="008A7D43" w:rsidP="008A7D43">
      <w:pPr>
        <w:jc w:val="both"/>
        <w:rPr>
          <w:rFonts w:ascii="Arial" w:hAnsi="Arial" w:cs="Arial"/>
          <w:b/>
          <w:sz w:val="22"/>
          <w:szCs w:val="22"/>
          <w:u w:val="single"/>
        </w:rPr>
      </w:pPr>
    </w:p>
    <w:p w:rsidR="008A7D43" w:rsidRPr="00C00DED" w:rsidRDefault="0014623C" w:rsidP="0014623C">
      <w:pPr>
        <w:ind w:left="720" w:hanging="720"/>
        <w:jc w:val="both"/>
        <w:rPr>
          <w:rFonts w:ascii="Arial" w:hAnsi="Arial" w:cs="Arial"/>
          <w:sz w:val="22"/>
          <w:szCs w:val="22"/>
        </w:rPr>
      </w:pPr>
      <w:r>
        <w:rPr>
          <w:rFonts w:ascii="Arial" w:hAnsi="Arial" w:cs="Arial"/>
          <w:sz w:val="22"/>
          <w:szCs w:val="22"/>
        </w:rPr>
        <w:t>12.1</w:t>
      </w:r>
      <w:r>
        <w:rPr>
          <w:rFonts w:ascii="Arial" w:hAnsi="Arial" w:cs="Arial"/>
          <w:sz w:val="22"/>
          <w:szCs w:val="22"/>
        </w:rPr>
        <w:tab/>
      </w:r>
      <w:r w:rsidR="008A7D43" w:rsidRPr="00C00DED">
        <w:rPr>
          <w:rFonts w:ascii="Arial" w:hAnsi="Arial" w:cs="Arial"/>
          <w:sz w:val="22"/>
          <w:szCs w:val="22"/>
        </w:rPr>
        <w:t xml:space="preserve">The Provider and officers in the Adult Care and Community Wellbeing Service Development team will meet regularly to identify and promote shared opportunities for co-production and involvement, and maximise the use of service capacity. </w:t>
      </w:r>
    </w:p>
    <w:p w:rsidR="008A7D43" w:rsidRPr="00C00DED" w:rsidRDefault="008A7D43" w:rsidP="008A7D43">
      <w:pPr>
        <w:jc w:val="both"/>
        <w:rPr>
          <w:rFonts w:ascii="Arial" w:hAnsi="Arial" w:cs="Arial"/>
          <w:sz w:val="22"/>
          <w:szCs w:val="22"/>
        </w:rPr>
      </w:pPr>
    </w:p>
    <w:p w:rsidR="008A7D43" w:rsidRPr="00C00DED" w:rsidRDefault="008A7D43" w:rsidP="0014623C">
      <w:pPr>
        <w:ind w:firstLine="720"/>
        <w:jc w:val="both"/>
        <w:rPr>
          <w:rFonts w:ascii="Arial" w:hAnsi="Arial" w:cs="Arial"/>
          <w:sz w:val="22"/>
          <w:szCs w:val="22"/>
        </w:rPr>
      </w:pPr>
      <w:r w:rsidRPr="00C00DED">
        <w:rPr>
          <w:rFonts w:ascii="Arial" w:hAnsi="Arial" w:cs="Arial"/>
          <w:sz w:val="22"/>
          <w:szCs w:val="22"/>
        </w:rPr>
        <w:t>The Service Development Team's role will include, but will not be limited to:</w:t>
      </w:r>
    </w:p>
    <w:p w:rsidR="008A7D43" w:rsidRPr="00C00DED" w:rsidRDefault="008A7D43" w:rsidP="008A7D43">
      <w:pPr>
        <w:jc w:val="both"/>
        <w:rPr>
          <w:rFonts w:ascii="Arial" w:hAnsi="Arial" w:cs="Arial"/>
          <w:sz w:val="22"/>
          <w:szCs w:val="22"/>
        </w:rPr>
      </w:pPr>
    </w:p>
    <w:p w:rsidR="008A7D43" w:rsidRPr="00C00DED" w:rsidRDefault="008A7D43" w:rsidP="0014623C">
      <w:pPr>
        <w:pStyle w:val="ListParagraph"/>
        <w:numPr>
          <w:ilvl w:val="0"/>
          <w:numId w:val="37"/>
        </w:numPr>
        <w:ind w:left="993" w:hanging="284"/>
        <w:jc w:val="both"/>
        <w:rPr>
          <w:rFonts w:ascii="Arial" w:hAnsi="Arial" w:cs="Arial"/>
          <w:sz w:val="22"/>
          <w:szCs w:val="22"/>
        </w:rPr>
      </w:pPr>
      <w:r w:rsidRPr="00C00DED">
        <w:rPr>
          <w:rFonts w:ascii="Arial" w:hAnsi="Arial" w:cs="Arial"/>
          <w:sz w:val="22"/>
          <w:szCs w:val="22"/>
        </w:rPr>
        <w:t xml:space="preserve">Facilitating and recording meetings at Board level </w:t>
      </w:r>
    </w:p>
    <w:p w:rsidR="008A7D43" w:rsidRPr="00C00DED" w:rsidRDefault="008A7D43" w:rsidP="0014623C">
      <w:pPr>
        <w:pStyle w:val="ListParagraph"/>
        <w:numPr>
          <w:ilvl w:val="0"/>
          <w:numId w:val="37"/>
        </w:numPr>
        <w:ind w:left="993" w:hanging="284"/>
        <w:jc w:val="both"/>
        <w:rPr>
          <w:rFonts w:ascii="Arial" w:hAnsi="Arial" w:cs="Arial"/>
          <w:sz w:val="22"/>
          <w:szCs w:val="22"/>
        </w:rPr>
      </w:pPr>
      <w:r w:rsidRPr="00C00DED">
        <w:rPr>
          <w:rFonts w:ascii="Arial" w:hAnsi="Arial" w:cs="Arial"/>
          <w:sz w:val="22"/>
          <w:szCs w:val="22"/>
        </w:rPr>
        <w:t xml:space="preserve">Overseeing involvement and engagement work linked to the respective partnership action plans </w:t>
      </w:r>
    </w:p>
    <w:p w:rsidR="008A7D43" w:rsidRPr="00C00DED" w:rsidRDefault="008A7D43" w:rsidP="0014623C">
      <w:pPr>
        <w:pStyle w:val="ListParagraph"/>
        <w:numPr>
          <w:ilvl w:val="0"/>
          <w:numId w:val="37"/>
        </w:numPr>
        <w:ind w:left="993" w:hanging="284"/>
        <w:jc w:val="both"/>
        <w:rPr>
          <w:rFonts w:ascii="Arial" w:hAnsi="Arial" w:cs="Arial"/>
          <w:sz w:val="22"/>
          <w:szCs w:val="22"/>
        </w:rPr>
      </w:pPr>
      <w:r w:rsidRPr="00C00DED">
        <w:rPr>
          <w:rFonts w:ascii="Arial" w:hAnsi="Arial" w:cs="Arial"/>
          <w:sz w:val="22"/>
          <w:szCs w:val="22"/>
        </w:rPr>
        <w:t>Making the Provider aware of involvement opportunities that sit outside of these action plans</w:t>
      </w:r>
    </w:p>
    <w:p w:rsidR="008A7D43" w:rsidRPr="00C00DED" w:rsidRDefault="008A7D43" w:rsidP="008A7D43">
      <w:pPr>
        <w:pStyle w:val="ListParagraph"/>
        <w:jc w:val="both"/>
        <w:rPr>
          <w:rFonts w:ascii="Arial" w:hAnsi="Arial" w:cs="Arial"/>
          <w:sz w:val="22"/>
          <w:szCs w:val="22"/>
        </w:rPr>
      </w:pPr>
    </w:p>
    <w:p w:rsidR="008A7D43" w:rsidRPr="00C00DED" w:rsidRDefault="0014623C" w:rsidP="008A7D43">
      <w:pPr>
        <w:jc w:val="both"/>
        <w:rPr>
          <w:rFonts w:ascii="Arial" w:hAnsi="Arial" w:cs="Arial"/>
          <w:sz w:val="22"/>
          <w:szCs w:val="22"/>
        </w:rPr>
      </w:pPr>
      <w:r>
        <w:rPr>
          <w:rFonts w:ascii="Arial" w:hAnsi="Arial" w:cs="Arial"/>
          <w:sz w:val="22"/>
          <w:szCs w:val="22"/>
        </w:rPr>
        <w:t>12.2</w:t>
      </w:r>
      <w:r>
        <w:rPr>
          <w:rFonts w:ascii="Arial" w:hAnsi="Arial" w:cs="Arial"/>
          <w:sz w:val="22"/>
          <w:szCs w:val="22"/>
        </w:rPr>
        <w:tab/>
      </w:r>
      <w:r w:rsidR="008A7D43" w:rsidRPr="00C00DED">
        <w:rPr>
          <w:rFonts w:ascii="Arial" w:hAnsi="Arial" w:cs="Arial"/>
          <w:sz w:val="22"/>
          <w:szCs w:val="22"/>
        </w:rPr>
        <w:t>The Provider's role will include, but will not be limited to:</w:t>
      </w:r>
    </w:p>
    <w:p w:rsidR="008A7D43" w:rsidRPr="00C00DED" w:rsidRDefault="008A7D43" w:rsidP="008A7D43">
      <w:pPr>
        <w:jc w:val="both"/>
        <w:rPr>
          <w:rFonts w:ascii="Arial" w:hAnsi="Arial" w:cs="Arial"/>
          <w:sz w:val="22"/>
          <w:szCs w:val="22"/>
          <w:highlight w:val="yellow"/>
        </w:rPr>
      </w:pPr>
    </w:p>
    <w:p w:rsidR="008A7D43" w:rsidRPr="00C00DED" w:rsidRDefault="008A7D43" w:rsidP="0014623C">
      <w:pPr>
        <w:pStyle w:val="ListParagraph"/>
        <w:numPr>
          <w:ilvl w:val="0"/>
          <w:numId w:val="38"/>
        </w:numPr>
        <w:ind w:left="993" w:hanging="284"/>
        <w:jc w:val="both"/>
        <w:rPr>
          <w:rFonts w:ascii="Arial" w:hAnsi="Arial" w:cs="Arial"/>
          <w:sz w:val="22"/>
          <w:szCs w:val="22"/>
        </w:rPr>
      </w:pPr>
      <w:r w:rsidRPr="00C00DED">
        <w:rPr>
          <w:rFonts w:ascii="Arial" w:hAnsi="Arial" w:cs="Arial"/>
          <w:sz w:val="22"/>
          <w:szCs w:val="22"/>
        </w:rPr>
        <w:t>Arranging, facilitating and recording meetings – Voices for All, Working Groups, LDPB Pre-meetings</w:t>
      </w:r>
    </w:p>
    <w:p w:rsidR="008A7D43" w:rsidRPr="00C00DED" w:rsidRDefault="008A7D43" w:rsidP="0014623C">
      <w:pPr>
        <w:pStyle w:val="ListParagraph"/>
        <w:numPr>
          <w:ilvl w:val="0"/>
          <w:numId w:val="38"/>
        </w:numPr>
        <w:ind w:left="993" w:hanging="284"/>
        <w:jc w:val="both"/>
        <w:rPr>
          <w:rFonts w:ascii="Arial" w:hAnsi="Arial" w:cs="Arial"/>
          <w:sz w:val="22"/>
          <w:szCs w:val="22"/>
        </w:rPr>
      </w:pPr>
      <w:r w:rsidRPr="00C00DED">
        <w:rPr>
          <w:rFonts w:ascii="Arial" w:hAnsi="Arial" w:cs="Arial"/>
          <w:sz w:val="22"/>
          <w:szCs w:val="22"/>
        </w:rPr>
        <w:t>Supporting the LDP reps to attend and participate in the LDPB Meetings</w:t>
      </w:r>
    </w:p>
    <w:p w:rsidR="008A7D43" w:rsidRPr="00C00DED" w:rsidRDefault="008A7D43" w:rsidP="0014623C">
      <w:pPr>
        <w:pStyle w:val="ListParagraph"/>
        <w:numPr>
          <w:ilvl w:val="0"/>
          <w:numId w:val="38"/>
        </w:numPr>
        <w:ind w:left="993" w:hanging="284"/>
        <w:jc w:val="both"/>
        <w:rPr>
          <w:rFonts w:ascii="Arial" w:hAnsi="Arial" w:cs="Arial"/>
          <w:sz w:val="22"/>
          <w:szCs w:val="22"/>
        </w:rPr>
      </w:pPr>
      <w:r w:rsidRPr="00C00DED">
        <w:rPr>
          <w:rFonts w:ascii="Arial" w:hAnsi="Arial" w:cs="Arial"/>
          <w:sz w:val="22"/>
          <w:szCs w:val="22"/>
        </w:rPr>
        <w:lastRenderedPageBreak/>
        <w:t xml:space="preserve">Developing mutually beneficial links with a range of groups and networks, such as </w:t>
      </w:r>
      <w:proofErr w:type="spellStart"/>
      <w:r w:rsidRPr="00C00DED">
        <w:rPr>
          <w:rFonts w:ascii="Arial" w:hAnsi="Arial" w:cs="Arial"/>
          <w:sz w:val="22"/>
          <w:szCs w:val="22"/>
        </w:rPr>
        <w:t>Healthwatch</w:t>
      </w:r>
      <w:proofErr w:type="spellEnd"/>
      <w:r w:rsidRPr="00C00DED">
        <w:rPr>
          <w:rFonts w:ascii="Arial" w:hAnsi="Arial" w:cs="Arial"/>
          <w:sz w:val="22"/>
          <w:szCs w:val="22"/>
        </w:rPr>
        <w:t xml:space="preserve"> local networks, Autism Partnership Board, Children and Families networks, carers groups, the People's Partnership, day support, etc.</w:t>
      </w:r>
    </w:p>
    <w:p w:rsidR="008A7D43" w:rsidRPr="00C00DED" w:rsidRDefault="008A7D43" w:rsidP="0014623C">
      <w:pPr>
        <w:pStyle w:val="ListParagraph"/>
        <w:numPr>
          <w:ilvl w:val="0"/>
          <w:numId w:val="38"/>
        </w:numPr>
        <w:ind w:left="993" w:hanging="284"/>
        <w:jc w:val="both"/>
        <w:rPr>
          <w:rFonts w:ascii="Arial" w:hAnsi="Arial" w:cs="Arial"/>
          <w:sz w:val="22"/>
          <w:szCs w:val="22"/>
        </w:rPr>
      </w:pPr>
      <w:r w:rsidRPr="00C00DED">
        <w:rPr>
          <w:rFonts w:ascii="Arial" w:hAnsi="Arial" w:cs="Arial"/>
          <w:sz w:val="22"/>
          <w:szCs w:val="22"/>
        </w:rPr>
        <w:t xml:space="preserve">Collating and sharing the dates of all regular meetings of the LDP each year </w:t>
      </w:r>
    </w:p>
    <w:p w:rsidR="008A7D43" w:rsidRPr="00C00DED" w:rsidRDefault="008A7D43" w:rsidP="0014623C">
      <w:pPr>
        <w:pStyle w:val="ListParagraph"/>
        <w:numPr>
          <w:ilvl w:val="0"/>
          <w:numId w:val="38"/>
        </w:numPr>
        <w:ind w:left="993" w:hanging="284"/>
        <w:jc w:val="both"/>
        <w:rPr>
          <w:rFonts w:ascii="Arial" w:hAnsi="Arial" w:cs="Arial"/>
          <w:sz w:val="22"/>
          <w:szCs w:val="22"/>
        </w:rPr>
      </w:pPr>
      <w:r w:rsidRPr="00C00DED">
        <w:rPr>
          <w:rFonts w:ascii="Arial" w:hAnsi="Arial" w:cs="Arial"/>
          <w:sz w:val="22"/>
          <w:szCs w:val="22"/>
        </w:rPr>
        <w:t>Managing the membership list for the LDP</w:t>
      </w:r>
    </w:p>
    <w:p w:rsidR="008A7D43" w:rsidRPr="00C00DED" w:rsidRDefault="008A7D43" w:rsidP="008A7D43">
      <w:pPr>
        <w:pStyle w:val="ListParagraph"/>
        <w:ind w:left="916"/>
        <w:jc w:val="both"/>
        <w:rPr>
          <w:rFonts w:ascii="Arial" w:hAnsi="Arial" w:cs="Arial"/>
          <w:sz w:val="22"/>
          <w:szCs w:val="22"/>
        </w:rPr>
      </w:pPr>
    </w:p>
    <w:p w:rsidR="008A7D43" w:rsidRPr="00C00DED" w:rsidRDefault="0014623C" w:rsidP="0014623C">
      <w:pPr>
        <w:ind w:left="709" w:hanging="709"/>
        <w:jc w:val="both"/>
        <w:rPr>
          <w:rFonts w:ascii="Arial" w:hAnsi="Arial" w:cs="Arial"/>
          <w:sz w:val="22"/>
          <w:szCs w:val="22"/>
        </w:rPr>
      </w:pPr>
      <w:r>
        <w:rPr>
          <w:rFonts w:ascii="Arial" w:hAnsi="Arial" w:cs="Arial"/>
          <w:sz w:val="22"/>
          <w:szCs w:val="22"/>
        </w:rPr>
        <w:t>12.3</w:t>
      </w:r>
      <w:r>
        <w:rPr>
          <w:rFonts w:ascii="Arial" w:hAnsi="Arial" w:cs="Arial"/>
          <w:sz w:val="22"/>
          <w:szCs w:val="22"/>
        </w:rPr>
        <w:tab/>
      </w:r>
      <w:r w:rsidR="008A7D43" w:rsidRPr="00C00DED">
        <w:rPr>
          <w:rFonts w:ascii="Arial" w:hAnsi="Arial" w:cs="Arial"/>
          <w:sz w:val="22"/>
          <w:szCs w:val="22"/>
        </w:rPr>
        <w:t xml:space="preserve">LCC recognises that matters of health and wellbeing raised by members of the LDP may include concerns that lie outside of statutory services, such as welfare benefits, accessible buildings and communities, etc. </w:t>
      </w:r>
    </w:p>
    <w:p w:rsidR="008A7D43" w:rsidRPr="00C00DED" w:rsidRDefault="008A7D43" w:rsidP="008A7D43">
      <w:pPr>
        <w:jc w:val="both"/>
        <w:rPr>
          <w:rFonts w:ascii="Arial" w:hAnsi="Arial" w:cs="Arial"/>
          <w:sz w:val="22"/>
          <w:szCs w:val="22"/>
        </w:rPr>
      </w:pPr>
    </w:p>
    <w:p w:rsidR="008A7D43" w:rsidRDefault="0014623C" w:rsidP="00F8341F">
      <w:pPr>
        <w:ind w:left="709" w:hanging="709"/>
        <w:jc w:val="both"/>
        <w:rPr>
          <w:rFonts w:ascii="Arial" w:hAnsi="Arial" w:cs="Arial"/>
          <w:sz w:val="22"/>
          <w:szCs w:val="22"/>
        </w:rPr>
      </w:pPr>
      <w:r>
        <w:rPr>
          <w:rFonts w:ascii="Arial" w:hAnsi="Arial" w:cs="Arial"/>
          <w:sz w:val="22"/>
          <w:szCs w:val="22"/>
        </w:rPr>
        <w:t>12.4</w:t>
      </w:r>
      <w:r>
        <w:rPr>
          <w:rFonts w:ascii="Arial" w:hAnsi="Arial" w:cs="Arial"/>
          <w:sz w:val="22"/>
          <w:szCs w:val="22"/>
        </w:rPr>
        <w:tab/>
      </w:r>
      <w:r w:rsidR="008A7D43" w:rsidRPr="00C00DED">
        <w:rPr>
          <w:rFonts w:ascii="Arial" w:hAnsi="Arial" w:cs="Arial"/>
          <w:sz w:val="22"/>
          <w:szCs w:val="22"/>
        </w:rPr>
        <w:t>LCC recognises the importance of the Provider being able to express a viewpoint of its own at Board meetings, Working Groups and other meetings about matters concerning the delivery of services and strategic changes as well as their view on how the involvement and co-production is going. The Provider will clearly distinguish these views from those of people who use services and carers and will first and foremost support people impartially to work through, establish and express their own views.</w:t>
      </w:r>
    </w:p>
    <w:p w:rsidR="00F8341F" w:rsidRDefault="00F8341F" w:rsidP="00F8341F">
      <w:pPr>
        <w:ind w:left="709" w:hanging="709"/>
        <w:jc w:val="both"/>
        <w:rPr>
          <w:rFonts w:ascii="Arial" w:hAnsi="Arial" w:cs="Arial"/>
          <w:sz w:val="22"/>
          <w:szCs w:val="22"/>
        </w:rPr>
      </w:pPr>
    </w:p>
    <w:p w:rsidR="00F8341F" w:rsidRDefault="00F8341F" w:rsidP="00F8341F">
      <w:pPr>
        <w:ind w:left="709" w:hanging="709"/>
        <w:jc w:val="both"/>
        <w:rPr>
          <w:rFonts w:ascii="Arial" w:hAnsi="Arial" w:cs="Arial"/>
          <w:sz w:val="22"/>
          <w:szCs w:val="22"/>
        </w:rPr>
      </w:pPr>
      <w:r>
        <w:rPr>
          <w:rFonts w:ascii="Arial" w:hAnsi="Arial" w:cs="Arial"/>
          <w:sz w:val="22"/>
          <w:szCs w:val="22"/>
        </w:rPr>
        <w:t>12.5</w:t>
      </w:r>
      <w:r>
        <w:rPr>
          <w:rFonts w:ascii="Arial" w:hAnsi="Arial" w:cs="Arial"/>
          <w:sz w:val="22"/>
          <w:szCs w:val="22"/>
        </w:rPr>
        <w:tab/>
      </w:r>
      <w:r w:rsidRPr="00F8341F">
        <w:rPr>
          <w:rFonts w:ascii="Arial" w:hAnsi="Arial" w:cs="Arial"/>
          <w:sz w:val="22"/>
          <w:szCs w:val="22"/>
        </w:rPr>
        <w:t xml:space="preserve">The Provider will be expected to work with and support the Self Advocate so they are able to ask for what they need and articulate their thoughts and feelings.  This will include: </w:t>
      </w:r>
    </w:p>
    <w:p w:rsidR="00F8341F" w:rsidRPr="00F8341F" w:rsidRDefault="00F8341F" w:rsidP="00F8341F">
      <w:pPr>
        <w:ind w:left="709" w:hanging="709"/>
        <w:jc w:val="both"/>
        <w:rPr>
          <w:rFonts w:ascii="Arial" w:hAnsi="Arial" w:cs="Arial"/>
          <w:sz w:val="22"/>
          <w:szCs w:val="22"/>
        </w:rPr>
      </w:pPr>
    </w:p>
    <w:p w:rsidR="00F8341F" w:rsidRPr="00F8341F" w:rsidRDefault="00F8341F" w:rsidP="00637A3D">
      <w:pPr>
        <w:pStyle w:val="ListParagraph"/>
        <w:numPr>
          <w:ilvl w:val="0"/>
          <w:numId w:val="73"/>
        </w:numPr>
        <w:ind w:left="993" w:hanging="284"/>
        <w:jc w:val="both"/>
        <w:rPr>
          <w:rFonts w:ascii="Arial" w:hAnsi="Arial" w:cs="Arial"/>
          <w:sz w:val="22"/>
          <w:szCs w:val="22"/>
        </w:rPr>
      </w:pPr>
      <w:r w:rsidRPr="00F8341F">
        <w:rPr>
          <w:rFonts w:ascii="Arial" w:hAnsi="Arial" w:cs="Arial"/>
          <w:sz w:val="22"/>
          <w:szCs w:val="22"/>
        </w:rPr>
        <w:t>Helping individuals consider issues, articulate and communicate their views and contribute, alongside professionals, towards strategic changes across health and social care,</w:t>
      </w:r>
    </w:p>
    <w:p w:rsidR="00F8341F" w:rsidRPr="00F8341F" w:rsidRDefault="00F8341F" w:rsidP="00637A3D">
      <w:pPr>
        <w:pStyle w:val="ListParagraph"/>
        <w:numPr>
          <w:ilvl w:val="0"/>
          <w:numId w:val="73"/>
        </w:numPr>
        <w:ind w:left="993" w:hanging="284"/>
        <w:jc w:val="both"/>
        <w:rPr>
          <w:rFonts w:ascii="Arial" w:hAnsi="Arial" w:cs="Arial"/>
          <w:sz w:val="22"/>
          <w:szCs w:val="22"/>
        </w:rPr>
      </w:pPr>
      <w:r w:rsidRPr="00F8341F">
        <w:rPr>
          <w:rFonts w:ascii="Arial" w:hAnsi="Arial" w:cs="Arial"/>
          <w:sz w:val="22"/>
          <w:szCs w:val="22"/>
        </w:rPr>
        <w:t>Support people with learning disabilities and groups to use their knowledge and experience as active partners in the design and review of services and also to recognise and harness their own qualities, strengths and resources and assist them to meet the outcomes and needs of their communities.</w:t>
      </w:r>
    </w:p>
    <w:p w:rsidR="00F8341F" w:rsidRPr="00C00DED" w:rsidRDefault="00F8341F" w:rsidP="00F8341F">
      <w:pPr>
        <w:ind w:left="709" w:hanging="709"/>
        <w:jc w:val="both"/>
        <w:rPr>
          <w:rFonts w:ascii="Arial" w:hAnsi="Arial" w:cs="Arial"/>
          <w:sz w:val="22"/>
          <w:szCs w:val="22"/>
        </w:rPr>
      </w:pPr>
    </w:p>
    <w:p w:rsidR="008A7D43" w:rsidRPr="0014623C" w:rsidRDefault="0014623C" w:rsidP="0014623C">
      <w:pPr>
        <w:jc w:val="both"/>
        <w:rPr>
          <w:rFonts w:ascii="Arial" w:hAnsi="Arial" w:cs="Arial"/>
          <w:b/>
          <w:sz w:val="22"/>
          <w:szCs w:val="22"/>
          <w:u w:val="single"/>
        </w:rPr>
      </w:pPr>
      <w:r w:rsidRPr="0014623C">
        <w:rPr>
          <w:rFonts w:ascii="Arial" w:hAnsi="Arial" w:cs="Arial"/>
          <w:b/>
          <w:sz w:val="22"/>
          <w:szCs w:val="22"/>
        </w:rPr>
        <w:t>13</w:t>
      </w:r>
      <w:r>
        <w:rPr>
          <w:rFonts w:ascii="Arial" w:hAnsi="Arial" w:cs="Arial"/>
          <w:b/>
          <w:sz w:val="22"/>
          <w:szCs w:val="22"/>
        </w:rPr>
        <w:t>.</w:t>
      </w:r>
      <w:r w:rsidRPr="0014623C">
        <w:rPr>
          <w:rFonts w:ascii="Arial" w:hAnsi="Arial" w:cs="Arial"/>
          <w:b/>
          <w:sz w:val="22"/>
          <w:szCs w:val="22"/>
        </w:rPr>
        <w:tab/>
      </w:r>
      <w:r w:rsidR="008A7D43" w:rsidRPr="0014623C">
        <w:rPr>
          <w:rFonts w:ascii="Arial" w:hAnsi="Arial" w:cs="Arial"/>
          <w:b/>
          <w:sz w:val="22"/>
          <w:szCs w:val="22"/>
          <w:u w:val="single"/>
        </w:rPr>
        <w:t>Service Inclusion:</w:t>
      </w:r>
    </w:p>
    <w:p w:rsidR="008A7D43" w:rsidRPr="00C00DED" w:rsidRDefault="008A7D43" w:rsidP="008A7D43">
      <w:pPr>
        <w:jc w:val="both"/>
        <w:rPr>
          <w:rFonts w:ascii="Arial" w:hAnsi="Arial" w:cs="Arial"/>
          <w:b/>
          <w:sz w:val="22"/>
          <w:szCs w:val="22"/>
          <w:u w:val="single"/>
        </w:rPr>
      </w:pPr>
    </w:p>
    <w:p w:rsidR="008A7D43" w:rsidRPr="00C00DED" w:rsidRDefault="0014623C" w:rsidP="0014623C">
      <w:pPr>
        <w:autoSpaceDE w:val="0"/>
        <w:autoSpaceDN w:val="0"/>
        <w:adjustRightInd w:val="0"/>
        <w:ind w:left="720" w:hanging="720"/>
        <w:jc w:val="both"/>
        <w:rPr>
          <w:rFonts w:ascii="Arial" w:hAnsi="Arial" w:cs="Arial"/>
          <w:sz w:val="22"/>
          <w:szCs w:val="22"/>
        </w:rPr>
      </w:pPr>
      <w:r>
        <w:rPr>
          <w:rFonts w:ascii="Arial" w:hAnsi="Arial" w:cs="Arial"/>
          <w:sz w:val="22"/>
          <w:szCs w:val="22"/>
        </w:rPr>
        <w:t>13.1</w:t>
      </w:r>
      <w:r>
        <w:rPr>
          <w:rFonts w:ascii="Arial" w:hAnsi="Arial" w:cs="Arial"/>
          <w:sz w:val="22"/>
          <w:szCs w:val="22"/>
        </w:rPr>
        <w:tab/>
      </w:r>
      <w:r w:rsidR="008A7D43" w:rsidRPr="00C00DED">
        <w:rPr>
          <w:rFonts w:ascii="Arial" w:hAnsi="Arial" w:cs="Arial"/>
          <w:sz w:val="22"/>
          <w:szCs w:val="22"/>
        </w:rPr>
        <w:t xml:space="preserve">The Provider will ensure that staffing, expertise and other resources are focussed on those people and groups who require the most support, particularly people whose views about social care and mental health services are seldom heard. </w:t>
      </w:r>
    </w:p>
    <w:p w:rsidR="008A7D43" w:rsidRPr="00C00DED" w:rsidRDefault="008A7D43" w:rsidP="008A7D43">
      <w:pPr>
        <w:autoSpaceDE w:val="0"/>
        <w:autoSpaceDN w:val="0"/>
        <w:adjustRightInd w:val="0"/>
        <w:jc w:val="both"/>
        <w:rPr>
          <w:rFonts w:ascii="Arial" w:hAnsi="Arial" w:cs="Arial"/>
          <w:sz w:val="22"/>
          <w:szCs w:val="22"/>
        </w:rPr>
      </w:pPr>
    </w:p>
    <w:p w:rsidR="008A7D43" w:rsidRPr="00C00DED" w:rsidRDefault="0014623C" w:rsidP="008A7D43">
      <w:pPr>
        <w:autoSpaceDE w:val="0"/>
        <w:autoSpaceDN w:val="0"/>
        <w:adjustRightInd w:val="0"/>
        <w:jc w:val="both"/>
        <w:rPr>
          <w:rFonts w:ascii="Arial" w:hAnsi="Arial" w:cs="Arial"/>
          <w:sz w:val="22"/>
          <w:szCs w:val="22"/>
        </w:rPr>
      </w:pPr>
      <w:r>
        <w:rPr>
          <w:rFonts w:ascii="Arial" w:hAnsi="Arial" w:cs="Arial"/>
          <w:sz w:val="22"/>
          <w:szCs w:val="22"/>
        </w:rPr>
        <w:t>13.2</w:t>
      </w:r>
      <w:r>
        <w:rPr>
          <w:rFonts w:ascii="Arial" w:hAnsi="Arial" w:cs="Arial"/>
          <w:sz w:val="22"/>
          <w:szCs w:val="22"/>
        </w:rPr>
        <w:tab/>
      </w:r>
      <w:r w:rsidR="008A7D43" w:rsidRPr="00C00DED">
        <w:rPr>
          <w:rFonts w:ascii="Arial" w:hAnsi="Arial" w:cs="Arial"/>
          <w:sz w:val="22"/>
          <w:szCs w:val="22"/>
        </w:rPr>
        <w:t>This will include but not be limited to:</w:t>
      </w:r>
    </w:p>
    <w:p w:rsidR="008A7D43" w:rsidRPr="00C00DED" w:rsidRDefault="008A7D43" w:rsidP="008A7D43">
      <w:pPr>
        <w:autoSpaceDE w:val="0"/>
        <w:autoSpaceDN w:val="0"/>
        <w:adjustRightInd w:val="0"/>
        <w:jc w:val="both"/>
        <w:rPr>
          <w:rFonts w:ascii="Arial" w:hAnsi="Arial" w:cs="Arial"/>
          <w:sz w:val="22"/>
          <w:szCs w:val="22"/>
        </w:rPr>
      </w:pPr>
    </w:p>
    <w:p w:rsidR="008A7D43" w:rsidRPr="00C00DED" w:rsidRDefault="008A7D43" w:rsidP="0014623C">
      <w:pPr>
        <w:pStyle w:val="ListParagraph"/>
        <w:keepLines/>
        <w:numPr>
          <w:ilvl w:val="0"/>
          <w:numId w:val="35"/>
        </w:numPr>
        <w:ind w:left="993" w:hanging="284"/>
        <w:jc w:val="both"/>
        <w:rPr>
          <w:rFonts w:ascii="Arial" w:hAnsi="Arial" w:cs="Arial"/>
          <w:sz w:val="22"/>
          <w:szCs w:val="22"/>
        </w:rPr>
      </w:pPr>
      <w:r w:rsidRPr="00C00DED">
        <w:rPr>
          <w:rFonts w:ascii="Arial" w:hAnsi="Arial" w:cs="Arial"/>
          <w:sz w:val="22"/>
          <w:szCs w:val="22"/>
        </w:rPr>
        <w:t xml:space="preserve">People from black and minority ethnic communities </w:t>
      </w:r>
    </w:p>
    <w:p w:rsidR="008A7D43" w:rsidRPr="00C00DED" w:rsidRDefault="008A7D43" w:rsidP="0014623C">
      <w:pPr>
        <w:pStyle w:val="ListParagraph"/>
        <w:keepLines/>
        <w:numPr>
          <w:ilvl w:val="0"/>
          <w:numId w:val="35"/>
        </w:numPr>
        <w:ind w:left="993" w:hanging="284"/>
        <w:jc w:val="both"/>
        <w:rPr>
          <w:rFonts w:ascii="Arial" w:hAnsi="Arial" w:cs="Arial"/>
          <w:sz w:val="22"/>
          <w:szCs w:val="22"/>
        </w:rPr>
      </w:pPr>
      <w:r w:rsidRPr="00C00DED">
        <w:rPr>
          <w:rFonts w:ascii="Arial" w:hAnsi="Arial" w:cs="Arial"/>
          <w:sz w:val="22"/>
          <w:szCs w:val="22"/>
        </w:rPr>
        <w:t xml:space="preserve">People from lesbian, gay, bisexual and transgendered communities </w:t>
      </w:r>
    </w:p>
    <w:p w:rsidR="008A7D43" w:rsidRPr="00C00DED" w:rsidRDefault="008A7D43" w:rsidP="0014623C">
      <w:pPr>
        <w:pStyle w:val="ListParagraph"/>
        <w:keepLines/>
        <w:numPr>
          <w:ilvl w:val="0"/>
          <w:numId w:val="35"/>
        </w:numPr>
        <w:ind w:left="993" w:hanging="284"/>
        <w:jc w:val="both"/>
        <w:rPr>
          <w:rFonts w:ascii="Arial" w:hAnsi="Arial" w:cs="Arial"/>
          <w:sz w:val="22"/>
          <w:szCs w:val="22"/>
        </w:rPr>
      </w:pPr>
      <w:r w:rsidRPr="00C00DED">
        <w:rPr>
          <w:rFonts w:ascii="Arial" w:hAnsi="Arial" w:cs="Arial"/>
          <w:sz w:val="22"/>
          <w:szCs w:val="22"/>
        </w:rPr>
        <w:t xml:space="preserve">People who communicate differently </w:t>
      </w:r>
    </w:p>
    <w:p w:rsidR="008A7D43" w:rsidRPr="00C00DED" w:rsidRDefault="008A7D43" w:rsidP="0014623C">
      <w:pPr>
        <w:pStyle w:val="ListParagraph"/>
        <w:keepLines/>
        <w:numPr>
          <w:ilvl w:val="0"/>
          <w:numId w:val="35"/>
        </w:numPr>
        <w:ind w:left="993" w:hanging="284"/>
        <w:jc w:val="both"/>
        <w:rPr>
          <w:rFonts w:ascii="Arial" w:hAnsi="Arial" w:cs="Arial"/>
          <w:sz w:val="22"/>
          <w:szCs w:val="22"/>
        </w:rPr>
      </w:pPr>
      <w:r w:rsidRPr="00C00DED">
        <w:rPr>
          <w:rFonts w:ascii="Arial" w:hAnsi="Arial" w:cs="Arial"/>
          <w:sz w:val="22"/>
          <w:szCs w:val="22"/>
        </w:rPr>
        <w:t xml:space="preserve">People with dementia </w:t>
      </w:r>
    </w:p>
    <w:p w:rsidR="008A7D43" w:rsidRPr="00C00DED" w:rsidRDefault="008A7D43" w:rsidP="0014623C">
      <w:pPr>
        <w:pStyle w:val="ListParagraph"/>
        <w:keepLines/>
        <w:numPr>
          <w:ilvl w:val="0"/>
          <w:numId w:val="35"/>
        </w:numPr>
        <w:ind w:left="993" w:hanging="284"/>
        <w:jc w:val="both"/>
        <w:rPr>
          <w:rFonts w:ascii="Arial" w:hAnsi="Arial" w:cs="Arial"/>
          <w:sz w:val="22"/>
          <w:szCs w:val="22"/>
        </w:rPr>
      </w:pPr>
      <w:r w:rsidRPr="00C00DED">
        <w:rPr>
          <w:rFonts w:ascii="Arial" w:hAnsi="Arial" w:cs="Arial"/>
          <w:sz w:val="22"/>
          <w:szCs w:val="22"/>
        </w:rPr>
        <w:t xml:space="preserve">Older people who need a high level of support </w:t>
      </w:r>
    </w:p>
    <w:p w:rsidR="008A7D43" w:rsidRPr="00C00DED" w:rsidRDefault="008A7D43" w:rsidP="0014623C">
      <w:pPr>
        <w:pStyle w:val="ListParagraph"/>
        <w:keepLines/>
        <w:numPr>
          <w:ilvl w:val="0"/>
          <w:numId w:val="35"/>
        </w:numPr>
        <w:ind w:left="993" w:hanging="284"/>
        <w:jc w:val="both"/>
        <w:rPr>
          <w:rFonts w:ascii="Arial" w:hAnsi="Arial" w:cs="Arial"/>
          <w:sz w:val="22"/>
          <w:szCs w:val="22"/>
        </w:rPr>
      </w:pPr>
      <w:r w:rsidRPr="00C00DED">
        <w:rPr>
          <w:rFonts w:ascii="Arial" w:hAnsi="Arial" w:cs="Arial"/>
          <w:sz w:val="22"/>
          <w:szCs w:val="22"/>
        </w:rPr>
        <w:t>People who are not affiliated to any organised group or ‘community’</w:t>
      </w:r>
    </w:p>
    <w:p w:rsidR="008A7D43" w:rsidRPr="00C00DED" w:rsidRDefault="008A7D43" w:rsidP="008A7D43">
      <w:pPr>
        <w:pStyle w:val="ListParagraph"/>
        <w:autoSpaceDE w:val="0"/>
        <w:autoSpaceDN w:val="0"/>
        <w:adjustRightInd w:val="0"/>
        <w:ind w:left="0"/>
        <w:jc w:val="both"/>
        <w:rPr>
          <w:rFonts w:ascii="Arial" w:hAnsi="Arial" w:cs="Arial"/>
          <w:sz w:val="22"/>
          <w:szCs w:val="22"/>
        </w:rPr>
      </w:pPr>
    </w:p>
    <w:p w:rsidR="008A7D43" w:rsidRPr="00C00DED" w:rsidRDefault="0014623C" w:rsidP="0014623C">
      <w:pPr>
        <w:autoSpaceDE w:val="0"/>
        <w:autoSpaceDN w:val="0"/>
        <w:adjustRightInd w:val="0"/>
        <w:ind w:left="709" w:hanging="709"/>
        <w:jc w:val="both"/>
        <w:rPr>
          <w:rFonts w:ascii="Arial" w:hAnsi="Arial" w:cs="Arial"/>
          <w:sz w:val="22"/>
          <w:szCs w:val="22"/>
        </w:rPr>
      </w:pPr>
      <w:r>
        <w:rPr>
          <w:rFonts w:ascii="Arial" w:hAnsi="Arial" w:cs="Arial"/>
          <w:sz w:val="22"/>
          <w:szCs w:val="22"/>
        </w:rPr>
        <w:t>13.3</w:t>
      </w:r>
      <w:r>
        <w:rPr>
          <w:rFonts w:ascii="Arial" w:hAnsi="Arial" w:cs="Arial"/>
          <w:sz w:val="22"/>
          <w:szCs w:val="22"/>
        </w:rPr>
        <w:tab/>
      </w:r>
      <w:r w:rsidR="008A7D43" w:rsidRPr="00C00DED">
        <w:rPr>
          <w:rFonts w:ascii="Arial" w:hAnsi="Arial" w:cs="Arial"/>
          <w:sz w:val="22"/>
          <w:szCs w:val="22"/>
        </w:rPr>
        <w:t>The service will address barriers to communication, location and accessibility – as a result of cost, isolation or comprehension of the issues involved.</w:t>
      </w:r>
    </w:p>
    <w:p w:rsidR="008A7D43" w:rsidRPr="00C00DED" w:rsidRDefault="008A7D43" w:rsidP="008A7D43">
      <w:pPr>
        <w:autoSpaceDE w:val="0"/>
        <w:autoSpaceDN w:val="0"/>
        <w:adjustRightInd w:val="0"/>
        <w:jc w:val="both"/>
        <w:rPr>
          <w:rFonts w:ascii="Arial" w:hAnsi="Arial" w:cs="Arial"/>
          <w:sz w:val="22"/>
          <w:szCs w:val="22"/>
        </w:rPr>
      </w:pPr>
    </w:p>
    <w:p w:rsidR="008A7D43" w:rsidRPr="00C00DED" w:rsidRDefault="0014623C" w:rsidP="0014623C">
      <w:pPr>
        <w:autoSpaceDE w:val="0"/>
        <w:autoSpaceDN w:val="0"/>
        <w:adjustRightInd w:val="0"/>
        <w:ind w:left="709" w:hanging="709"/>
        <w:jc w:val="both"/>
        <w:rPr>
          <w:rFonts w:ascii="Arial" w:hAnsi="Arial" w:cs="Arial"/>
          <w:sz w:val="22"/>
          <w:szCs w:val="22"/>
        </w:rPr>
      </w:pPr>
      <w:r>
        <w:rPr>
          <w:rFonts w:ascii="Arial" w:hAnsi="Arial" w:cs="Arial"/>
          <w:sz w:val="22"/>
          <w:szCs w:val="22"/>
        </w:rPr>
        <w:t>13.4</w:t>
      </w:r>
      <w:r>
        <w:rPr>
          <w:rFonts w:ascii="Arial" w:hAnsi="Arial" w:cs="Arial"/>
          <w:sz w:val="22"/>
          <w:szCs w:val="22"/>
        </w:rPr>
        <w:tab/>
      </w:r>
      <w:r w:rsidR="008A7D43" w:rsidRPr="00C00DED">
        <w:rPr>
          <w:rFonts w:ascii="Arial" w:hAnsi="Arial" w:cs="Arial"/>
          <w:sz w:val="22"/>
          <w:szCs w:val="22"/>
        </w:rPr>
        <w:t xml:space="preserve">The Provider will assist people who have limited use of English or who experience verbal communication difficulties. It will: </w:t>
      </w:r>
    </w:p>
    <w:p w:rsidR="008A7D43" w:rsidRPr="00C00DED" w:rsidRDefault="008A7D43" w:rsidP="008A7D43">
      <w:pPr>
        <w:autoSpaceDE w:val="0"/>
        <w:autoSpaceDN w:val="0"/>
        <w:adjustRightInd w:val="0"/>
        <w:jc w:val="both"/>
        <w:rPr>
          <w:rFonts w:ascii="Arial" w:hAnsi="Arial" w:cs="Arial"/>
          <w:sz w:val="22"/>
          <w:szCs w:val="22"/>
        </w:rPr>
      </w:pPr>
    </w:p>
    <w:p w:rsidR="008A7D43" w:rsidRPr="00C00DED" w:rsidRDefault="008A7D43" w:rsidP="0014623C">
      <w:pPr>
        <w:pStyle w:val="ListParagraph"/>
        <w:keepLines/>
        <w:numPr>
          <w:ilvl w:val="0"/>
          <w:numId w:val="36"/>
        </w:numPr>
        <w:ind w:left="993" w:hanging="284"/>
        <w:jc w:val="both"/>
        <w:rPr>
          <w:rFonts w:ascii="Arial" w:hAnsi="Arial" w:cs="Arial"/>
          <w:b/>
          <w:sz w:val="22"/>
          <w:szCs w:val="22"/>
        </w:rPr>
      </w:pPr>
      <w:r w:rsidRPr="00C00DED">
        <w:rPr>
          <w:rFonts w:ascii="Arial" w:hAnsi="Arial" w:cs="Arial"/>
          <w:sz w:val="22"/>
          <w:szCs w:val="22"/>
        </w:rPr>
        <w:t>Provide people with assistance with language or communication</w:t>
      </w:r>
    </w:p>
    <w:p w:rsidR="008A7D43" w:rsidRPr="00C00DED" w:rsidRDefault="008A7D43" w:rsidP="0014623C">
      <w:pPr>
        <w:pStyle w:val="ListParagraph"/>
        <w:keepLines/>
        <w:numPr>
          <w:ilvl w:val="0"/>
          <w:numId w:val="36"/>
        </w:numPr>
        <w:ind w:left="993" w:hanging="284"/>
        <w:jc w:val="both"/>
        <w:rPr>
          <w:rFonts w:ascii="Arial" w:hAnsi="Arial" w:cs="Arial"/>
          <w:b/>
          <w:sz w:val="22"/>
          <w:szCs w:val="22"/>
        </w:rPr>
      </w:pPr>
      <w:r w:rsidRPr="00C00DED">
        <w:rPr>
          <w:rFonts w:ascii="Arial" w:hAnsi="Arial" w:cs="Arial"/>
          <w:sz w:val="22"/>
          <w:szCs w:val="22"/>
        </w:rPr>
        <w:t>Provide or arrange and fund access to interpreting services for people who do not have English as a first language or who require specialist signing</w:t>
      </w:r>
    </w:p>
    <w:p w:rsidR="008A7D43" w:rsidRPr="00C00DED" w:rsidRDefault="008A7D43" w:rsidP="0014623C">
      <w:pPr>
        <w:pStyle w:val="ListParagraph"/>
        <w:keepLines/>
        <w:numPr>
          <w:ilvl w:val="0"/>
          <w:numId w:val="36"/>
        </w:numPr>
        <w:ind w:left="993" w:hanging="284"/>
        <w:jc w:val="both"/>
        <w:rPr>
          <w:rFonts w:ascii="Arial" w:hAnsi="Arial" w:cs="Arial"/>
          <w:sz w:val="22"/>
          <w:szCs w:val="22"/>
        </w:rPr>
      </w:pPr>
      <w:r w:rsidRPr="00C00DED">
        <w:rPr>
          <w:rFonts w:ascii="Arial" w:hAnsi="Arial" w:cs="Arial"/>
          <w:sz w:val="22"/>
          <w:szCs w:val="22"/>
        </w:rPr>
        <w:lastRenderedPageBreak/>
        <w:t>Provide information in a style and language appropriate to each individual and with which they feel confident and comfortable</w:t>
      </w:r>
    </w:p>
    <w:p w:rsidR="008A7D43" w:rsidRPr="00C00DED" w:rsidRDefault="008A7D43" w:rsidP="008A7D43">
      <w:pPr>
        <w:pStyle w:val="ListParagraph"/>
        <w:autoSpaceDE w:val="0"/>
        <w:autoSpaceDN w:val="0"/>
        <w:adjustRightInd w:val="0"/>
        <w:ind w:left="567"/>
        <w:jc w:val="both"/>
        <w:rPr>
          <w:rFonts w:ascii="Arial" w:hAnsi="Arial" w:cs="Arial"/>
          <w:sz w:val="22"/>
          <w:szCs w:val="22"/>
        </w:rPr>
      </w:pPr>
    </w:p>
    <w:p w:rsidR="008A7D43" w:rsidRPr="00C00DED" w:rsidRDefault="0014623C" w:rsidP="0014623C">
      <w:pPr>
        <w:autoSpaceDE w:val="0"/>
        <w:autoSpaceDN w:val="0"/>
        <w:adjustRightInd w:val="0"/>
        <w:ind w:left="709" w:hanging="709"/>
        <w:jc w:val="both"/>
        <w:rPr>
          <w:rFonts w:ascii="Arial" w:hAnsi="Arial" w:cs="Arial"/>
          <w:sz w:val="22"/>
          <w:szCs w:val="22"/>
        </w:rPr>
      </w:pPr>
      <w:r>
        <w:rPr>
          <w:rFonts w:ascii="Arial" w:hAnsi="Arial" w:cs="Arial"/>
          <w:sz w:val="22"/>
          <w:szCs w:val="22"/>
        </w:rPr>
        <w:t>13.5</w:t>
      </w:r>
      <w:r>
        <w:rPr>
          <w:rFonts w:ascii="Arial" w:hAnsi="Arial" w:cs="Arial"/>
          <w:sz w:val="22"/>
          <w:szCs w:val="22"/>
        </w:rPr>
        <w:tab/>
      </w:r>
      <w:r w:rsidR="008A7D43" w:rsidRPr="00C00DED">
        <w:rPr>
          <w:rFonts w:ascii="Arial" w:hAnsi="Arial" w:cs="Arial"/>
          <w:sz w:val="22"/>
          <w:szCs w:val="22"/>
        </w:rPr>
        <w:t xml:space="preserve">The Service will </w:t>
      </w:r>
      <w:r w:rsidR="008A7D43" w:rsidRPr="00C00DED">
        <w:rPr>
          <w:rFonts w:ascii="Arial" w:eastAsia="Cambria" w:hAnsi="Arial" w:cs="Arial"/>
          <w:sz w:val="22"/>
          <w:szCs w:val="22"/>
        </w:rPr>
        <w:t>advise people attending meetings about travel and transport arrangements. W</w:t>
      </w:r>
      <w:r w:rsidR="008A7D43" w:rsidRPr="00C00DED">
        <w:rPr>
          <w:rFonts w:ascii="Arial" w:hAnsi="Arial" w:cs="Arial"/>
          <w:sz w:val="22"/>
          <w:szCs w:val="22"/>
        </w:rPr>
        <w:t>here necessary it will assist people to travel to and from meetings by public transport, private hire vehicle and where appropriate, and where approved by the Provider, using staff members' own vehicles.</w:t>
      </w:r>
    </w:p>
    <w:p w:rsidR="008A7D43" w:rsidRPr="00C00DED" w:rsidRDefault="008A7D43" w:rsidP="008A7D43">
      <w:pPr>
        <w:jc w:val="both"/>
        <w:rPr>
          <w:rFonts w:ascii="Arial" w:hAnsi="Arial" w:cs="Arial"/>
          <w:sz w:val="22"/>
          <w:szCs w:val="22"/>
          <w:u w:val="single"/>
        </w:rPr>
      </w:pPr>
    </w:p>
    <w:p w:rsidR="008A7D43" w:rsidRPr="0014623C" w:rsidRDefault="0014623C" w:rsidP="0014623C">
      <w:pPr>
        <w:jc w:val="both"/>
        <w:rPr>
          <w:rFonts w:ascii="Arial" w:hAnsi="Arial" w:cs="Arial"/>
          <w:b/>
          <w:sz w:val="22"/>
          <w:szCs w:val="22"/>
          <w:u w:val="single"/>
        </w:rPr>
      </w:pPr>
      <w:r w:rsidRPr="0014623C">
        <w:rPr>
          <w:rFonts w:ascii="Arial" w:hAnsi="Arial" w:cs="Arial"/>
          <w:b/>
          <w:sz w:val="22"/>
          <w:szCs w:val="22"/>
        </w:rPr>
        <w:t>14.</w:t>
      </w:r>
      <w:r w:rsidRPr="0014623C">
        <w:rPr>
          <w:rFonts w:ascii="Arial" w:hAnsi="Arial" w:cs="Arial"/>
          <w:b/>
          <w:sz w:val="22"/>
          <w:szCs w:val="22"/>
        </w:rPr>
        <w:tab/>
      </w:r>
      <w:r w:rsidR="008A7D43" w:rsidRPr="0014623C">
        <w:rPr>
          <w:rFonts w:ascii="Arial" w:hAnsi="Arial" w:cs="Arial"/>
          <w:b/>
          <w:sz w:val="22"/>
          <w:szCs w:val="22"/>
          <w:u w:val="single"/>
        </w:rPr>
        <w:t>Service hours:</w:t>
      </w:r>
    </w:p>
    <w:p w:rsidR="008A7D43" w:rsidRPr="00C00DED" w:rsidRDefault="008A7D43" w:rsidP="008A7D43">
      <w:pPr>
        <w:jc w:val="both"/>
        <w:rPr>
          <w:rFonts w:ascii="Arial" w:hAnsi="Arial" w:cs="Arial"/>
          <w:b/>
          <w:sz w:val="22"/>
          <w:szCs w:val="22"/>
          <w:u w:val="single"/>
        </w:rPr>
      </w:pPr>
    </w:p>
    <w:p w:rsidR="008A7D43" w:rsidRPr="00C00DED" w:rsidRDefault="0014623C" w:rsidP="0014623C">
      <w:pPr>
        <w:ind w:left="720" w:hanging="720"/>
        <w:jc w:val="both"/>
        <w:rPr>
          <w:rFonts w:ascii="Arial" w:hAnsi="Arial" w:cs="Arial"/>
          <w:sz w:val="22"/>
          <w:szCs w:val="22"/>
        </w:rPr>
      </w:pPr>
      <w:r>
        <w:rPr>
          <w:rFonts w:ascii="Arial" w:hAnsi="Arial" w:cs="Arial"/>
          <w:sz w:val="22"/>
          <w:szCs w:val="22"/>
        </w:rPr>
        <w:t>14.1</w:t>
      </w:r>
      <w:r>
        <w:rPr>
          <w:rFonts w:ascii="Arial" w:hAnsi="Arial" w:cs="Arial"/>
          <w:sz w:val="22"/>
          <w:szCs w:val="22"/>
        </w:rPr>
        <w:tab/>
      </w:r>
      <w:r w:rsidR="008A7D43" w:rsidRPr="00C00DED">
        <w:rPr>
          <w:rFonts w:ascii="Arial" w:hAnsi="Arial" w:cs="Arial"/>
          <w:sz w:val="22"/>
          <w:szCs w:val="22"/>
        </w:rPr>
        <w:t>The Provider will provide a direct contact telephone line and email address that is accessible between Mon-Fri 9.00am - 5.00pm except bank holidays. Contact and engagement activities will be available outside of normal working times by arrangement to meet the needs of the individuals.</w:t>
      </w:r>
    </w:p>
    <w:p w:rsidR="008A7D43" w:rsidRPr="00C00DED" w:rsidRDefault="008A7D43" w:rsidP="008A7D43">
      <w:pPr>
        <w:jc w:val="both"/>
        <w:rPr>
          <w:rFonts w:ascii="Arial" w:hAnsi="Arial" w:cs="Arial"/>
          <w:sz w:val="22"/>
          <w:szCs w:val="22"/>
          <w:u w:val="single"/>
        </w:rPr>
      </w:pPr>
    </w:p>
    <w:p w:rsidR="008A7D43" w:rsidRPr="0014623C" w:rsidRDefault="0014623C" w:rsidP="0014623C">
      <w:pPr>
        <w:jc w:val="both"/>
        <w:rPr>
          <w:rFonts w:ascii="Arial" w:hAnsi="Arial" w:cs="Arial"/>
          <w:b/>
          <w:sz w:val="22"/>
          <w:szCs w:val="22"/>
          <w:u w:val="single"/>
        </w:rPr>
      </w:pPr>
      <w:r w:rsidRPr="0014623C">
        <w:rPr>
          <w:rFonts w:ascii="Arial" w:hAnsi="Arial" w:cs="Arial"/>
          <w:b/>
          <w:sz w:val="22"/>
          <w:szCs w:val="22"/>
        </w:rPr>
        <w:t>15.</w:t>
      </w:r>
      <w:r w:rsidRPr="0014623C">
        <w:rPr>
          <w:rFonts w:ascii="Arial" w:hAnsi="Arial" w:cs="Arial"/>
          <w:b/>
          <w:sz w:val="22"/>
          <w:szCs w:val="22"/>
        </w:rPr>
        <w:tab/>
      </w:r>
      <w:r w:rsidR="008A7D43" w:rsidRPr="0014623C">
        <w:rPr>
          <w:rFonts w:ascii="Arial" w:hAnsi="Arial" w:cs="Arial"/>
          <w:b/>
          <w:sz w:val="22"/>
          <w:szCs w:val="22"/>
          <w:u w:val="single"/>
        </w:rPr>
        <w:t>Critical partnerships for success/partnership working:</w:t>
      </w:r>
    </w:p>
    <w:p w:rsidR="008A7D43" w:rsidRPr="00C00DED" w:rsidRDefault="008A7D43" w:rsidP="008A7D43">
      <w:pPr>
        <w:jc w:val="both"/>
        <w:rPr>
          <w:rFonts w:ascii="Arial" w:hAnsi="Arial" w:cs="Arial"/>
          <w:b/>
          <w:sz w:val="22"/>
          <w:szCs w:val="22"/>
          <w:u w:val="single"/>
        </w:rPr>
      </w:pPr>
    </w:p>
    <w:p w:rsidR="008A7D43" w:rsidRPr="00C00DED" w:rsidRDefault="0014623C" w:rsidP="0014623C">
      <w:pPr>
        <w:autoSpaceDE w:val="0"/>
        <w:autoSpaceDN w:val="0"/>
        <w:adjustRightInd w:val="0"/>
        <w:ind w:left="720" w:hanging="720"/>
        <w:jc w:val="both"/>
        <w:rPr>
          <w:rFonts w:ascii="Arial" w:hAnsi="Arial" w:cs="Arial"/>
          <w:sz w:val="22"/>
          <w:szCs w:val="22"/>
        </w:rPr>
      </w:pPr>
      <w:r>
        <w:rPr>
          <w:rFonts w:ascii="Arial" w:hAnsi="Arial" w:cs="Arial"/>
          <w:sz w:val="22"/>
          <w:szCs w:val="22"/>
        </w:rPr>
        <w:t>15.1</w:t>
      </w:r>
      <w:r>
        <w:rPr>
          <w:rFonts w:ascii="Arial" w:hAnsi="Arial" w:cs="Arial"/>
          <w:sz w:val="22"/>
          <w:szCs w:val="22"/>
        </w:rPr>
        <w:tab/>
      </w:r>
      <w:r w:rsidR="008A7D43" w:rsidRPr="00C00DED">
        <w:rPr>
          <w:rFonts w:ascii="Arial" w:hAnsi="Arial" w:cs="Arial"/>
          <w:sz w:val="22"/>
          <w:szCs w:val="22"/>
        </w:rPr>
        <w:t>In addition to the primary focus of the service set out in previous sections, the Provider will work within the wider context of participation and engagement activities across statutory health and care services in Lincolnshire.</w:t>
      </w:r>
    </w:p>
    <w:p w:rsidR="008A7D43" w:rsidRPr="00C00DED" w:rsidRDefault="008A7D43" w:rsidP="008A7D43">
      <w:pPr>
        <w:autoSpaceDE w:val="0"/>
        <w:autoSpaceDN w:val="0"/>
        <w:adjustRightInd w:val="0"/>
        <w:jc w:val="both"/>
        <w:rPr>
          <w:rFonts w:ascii="Arial" w:hAnsi="Arial" w:cs="Arial"/>
          <w:sz w:val="22"/>
          <w:szCs w:val="22"/>
        </w:rPr>
      </w:pPr>
    </w:p>
    <w:p w:rsidR="008A7D43" w:rsidRPr="00C00DED" w:rsidRDefault="0014623C" w:rsidP="0014623C">
      <w:pPr>
        <w:autoSpaceDE w:val="0"/>
        <w:autoSpaceDN w:val="0"/>
        <w:adjustRightInd w:val="0"/>
        <w:ind w:left="720" w:hanging="720"/>
        <w:jc w:val="both"/>
        <w:rPr>
          <w:rFonts w:ascii="Arial" w:hAnsi="Arial" w:cs="Arial"/>
          <w:sz w:val="22"/>
          <w:szCs w:val="22"/>
        </w:rPr>
      </w:pPr>
      <w:r>
        <w:rPr>
          <w:rFonts w:ascii="Arial" w:hAnsi="Arial" w:cs="Arial"/>
          <w:sz w:val="22"/>
          <w:szCs w:val="22"/>
        </w:rPr>
        <w:t>15.2</w:t>
      </w:r>
      <w:r>
        <w:rPr>
          <w:rFonts w:ascii="Arial" w:hAnsi="Arial" w:cs="Arial"/>
          <w:sz w:val="22"/>
          <w:szCs w:val="22"/>
        </w:rPr>
        <w:tab/>
      </w:r>
      <w:r w:rsidR="008A7D43" w:rsidRPr="00C00DED">
        <w:rPr>
          <w:rFonts w:ascii="Arial" w:hAnsi="Arial" w:cs="Arial"/>
          <w:sz w:val="22"/>
          <w:szCs w:val="22"/>
        </w:rPr>
        <w:t xml:space="preserve">The Provider will be well informed about these activities and networks and be alert to opportunities for joint working. Of specific note are: </w:t>
      </w:r>
    </w:p>
    <w:p w:rsidR="008A7D43" w:rsidRPr="00C00DED" w:rsidRDefault="008A7D43" w:rsidP="008A7D43">
      <w:pPr>
        <w:autoSpaceDE w:val="0"/>
        <w:autoSpaceDN w:val="0"/>
        <w:adjustRightInd w:val="0"/>
        <w:jc w:val="both"/>
        <w:rPr>
          <w:rFonts w:ascii="Arial" w:hAnsi="Arial" w:cs="Arial"/>
          <w:sz w:val="22"/>
          <w:szCs w:val="22"/>
        </w:rPr>
      </w:pPr>
    </w:p>
    <w:p w:rsidR="008A7D43" w:rsidRPr="00C00DED" w:rsidRDefault="008A7D43" w:rsidP="0014623C">
      <w:pPr>
        <w:pStyle w:val="ListParagraph"/>
        <w:numPr>
          <w:ilvl w:val="0"/>
          <w:numId w:val="37"/>
        </w:numPr>
        <w:tabs>
          <w:tab w:val="left" w:pos="1843"/>
        </w:tabs>
        <w:autoSpaceDE w:val="0"/>
        <w:autoSpaceDN w:val="0"/>
        <w:adjustRightInd w:val="0"/>
        <w:ind w:left="993" w:hanging="284"/>
        <w:rPr>
          <w:rFonts w:ascii="Arial" w:hAnsi="Arial" w:cs="Arial"/>
          <w:sz w:val="22"/>
          <w:szCs w:val="22"/>
        </w:rPr>
      </w:pPr>
      <w:r w:rsidRPr="00C00DED">
        <w:rPr>
          <w:rFonts w:ascii="Arial" w:hAnsi="Arial" w:cs="Arial"/>
          <w:sz w:val="22"/>
          <w:szCs w:val="22"/>
        </w:rPr>
        <w:t>LCC's Community Engagement Strategy (Appendix 4)</w:t>
      </w:r>
    </w:p>
    <w:p w:rsidR="008A7D43" w:rsidRPr="00C00DED" w:rsidRDefault="008A7D43" w:rsidP="0014623C">
      <w:pPr>
        <w:pStyle w:val="ListParagraph"/>
        <w:autoSpaceDE w:val="0"/>
        <w:autoSpaceDN w:val="0"/>
        <w:adjustRightInd w:val="0"/>
        <w:ind w:left="993" w:hanging="284"/>
        <w:rPr>
          <w:rStyle w:val="Hyperlink"/>
          <w:rFonts w:ascii="Arial" w:hAnsi="Arial" w:cs="Arial"/>
          <w:sz w:val="22"/>
          <w:szCs w:val="22"/>
        </w:rPr>
      </w:pPr>
    </w:p>
    <w:p w:rsidR="008A7D43" w:rsidRPr="00C00DED" w:rsidRDefault="008A7D43" w:rsidP="0014623C">
      <w:pPr>
        <w:pStyle w:val="ListParagraph"/>
        <w:numPr>
          <w:ilvl w:val="0"/>
          <w:numId w:val="37"/>
        </w:numPr>
        <w:autoSpaceDE w:val="0"/>
        <w:autoSpaceDN w:val="0"/>
        <w:adjustRightInd w:val="0"/>
        <w:ind w:left="993" w:hanging="284"/>
        <w:rPr>
          <w:rStyle w:val="Hyperlink"/>
          <w:rFonts w:ascii="Arial" w:hAnsi="Arial" w:cs="Arial"/>
          <w:sz w:val="22"/>
          <w:szCs w:val="22"/>
        </w:rPr>
      </w:pPr>
      <w:r w:rsidRPr="00C00DED">
        <w:rPr>
          <w:rStyle w:val="Hyperlink"/>
          <w:rFonts w:ascii="Arial" w:hAnsi="Arial" w:cs="Arial"/>
          <w:sz w:val="22"/>
          <w:szCs w:val="22"/>
        </w:rPr>
        <w:t>LCC Children's Services Participation Strategy (Appendix 5)</w:t>
      </w:r>
    </w:p>
    <w:p w:rsidR="008A7D43" w:rsidRPr="00C00DED" w:rsidRDefault="008A7D43" w:rsidP="0014623C">
      <w:pPr>
        <w:autoSpaceDE w:val="0"/>
        <w:autoSpaceDN w:val="0"/>
        <w:adjustRightInd w:val="0"/>
        <w:ind w:left="993" w:hanging="284"/>
        <w:rPr>
          <w:rStyle w:val="Hyperlink"/>
          <w:rFonts w:ascii="Arial" w:hAnsi="Arial" w:cs="Arial"/>
          <w:sz w:val="22"/>
          <w:szCs w:val="22"/>
        </w:rPr>
      </w:pPr>
    </w:p>
    <w:p w:rsidR="008A7D43" w:rsidRPr="00C00DED" w:rsidRDefault="008A7D43" w:rsidP="0014623C">
      <w:pPr>
        <w:pStyle w:val="ListParagraph"/>
        <w:numPr>
          <w:ilvl w:val="0"/>
          <w:numId w:val="37"/>
        </w:numPr>
        <w:autoSpaceDE w:val="0"/>
        <w:autoSpaceDN w:val="0"/>
        <w:adjustRightInd w:val="0"/>
        <w:ind w:left="993" w:hanging="284"/>
        <w:rPr>
          <w:rFonts w:ascii="Arial" w:hAnsi="Arial" w:cs="Arial"/>
          <w:sz w:val="22"/>
          <w:szCs w:val="22"/>
        </w:rPr>
      </w:pPr>
      <w:r w:rsidRPr="00C00DED">
        <w:rPr>
          <w:rFonts w:ascii="Arial" w:hAnsi="Arial" w:cs="Arial"/>
          <w:sz w:val="22"/>
          <w:szCs w:val="22"/>
        </w:rPr>
        <w:t>South West Lincolnshire CCG Communications and Engagement Strategy (SWLCCG is lead commissioner for mental health and learning disability services on behalf of all four CCGs):</w:t>
      </w:r>
    </w:p>
    <w:p w:rsidR="008A7D43" w:rsidRPr="00C00DED" w:rsidRDefault="00F8341F" w:rsidP="0014623C">
      <w:pPr>
        <w:autoSpaceDE w:val="0"/>
        <w:autoSpaceDN w:val="0"/>
        <w:adjustRightInd w:val="0"/>
        <w:ind w:left="993" w:hanging="284"/>
        <w:rPr>
          <w:rFonts w:ascii="Arial" w:hAnsi="Arial" w:cs="Arial"/>
          <w:sz w:val="22"/>
          <w:szCs w:val="22"/>
        </w:rPr>
      </w:pPr>
      <w:hyperlink r:id="rId13" w:history="1">
        <w:r w:rsidR="008A7D43" w:rsidRPr="00C00DED">
          <w:rPr>
            <w:rStyle w:val="Hyperlink"/>
            <w:rFonts w:ascii="Arial" w:hAnsi="Arial" w:cs="Arial"/>
            <w:sz w:val="22"/>
            <w:szCs w:val="22"/>
          </w:rPr>
          <w:t>http://southwestlincolnshireccg.nhs.uk/about-us/key-documents/public-engagement/2041-swlccg-engagement-and-communication-strategy-2018-2020</w:t>
        </w:r>
      </w:hyperlink>
    </w:p>
    <w:p w:rsidR="008A7D43" w:rsidRPr="00C00DED" w:rsidRDefault="008A7D43" w:rsidP="0014623C">
      <w:pPr>
        <w:autoSpaceDE w:val="0"/>
        <w:autoSpaceDN w:val="0"/>
        <w:adjustRightInd w:val="0"/>
        <w:ind w:left="993" w:hanging="284"/>
        <w:rPr>
          <w:rFonts w:ascii="Arial" w:hAnsi="Arial" w:cs="Arial"/>
          <w:sz w:val="22"/>
          <w:szCs w:val="22"/>
        </w:rPr>
      </w:pPr>
    </w:p>
    <w:p w:rsidR="008A7D43" w:rsidRPr="00C00DED" w:rsidRDefault="008A7D43" w:rsidP="0014623C">
      <w:pPr>
        <w:pStyle w:val="ListParagraph"/>
        <w:numPr>
          <w:ilvl w:val="0"/>
          <w:numId w:val="37"/>
        </w:numPr>
        <w:autoSpaceDE w:val="0"/>
        <w:autoSpaceDN w:val="0"/>
        <w:adjustRightInd w:val="0"/>
        <w:ind w:left="993" w:hanging="284"/>
        <w:rPr>
          <w:rFonts w:ascii="Arial" w:hAnsi="Arial" w:cs="Arial"/>
          <w:color w:val="0000FF"/>
          <w:sz w:val="22"/>
          <w:szCs w:val="22"/>
          <w:u w:val="single"/>
        </w:rPr>
      </w:pPr>
      <w:r w:rsidRPr="00C00DED">
        <w:rPr>
          <w:rStyle w:val="Hyperlink"/>
          <w:rFonts w:ascii="Arial" w:hAnsi="Arial" w:cs="Arial"/>
          <w:sz w:val="22"/>
          <w:szCs w:val="22"/>
        </w:rPr>
        <w:t>LPFT – engagement around a number of c</w:t>
      </w:r>
      <w:r w:rsidRPr="00C00DED">
        <w:rPr>
          <w:rFonts w:ascii="Arial" w:hAnsi="Arial" w:cs="Arial"/>
          <w:sz w:val="22"/>
          <w:szCs w:val="22"/>
          <w:shd w:val="clear" w:color="auto" w:fill="FFFFFF"/>
        </w:rPr>
        <w:t xml:space="preserve">ore mental health and specialist services across Lincolnshire, LPFT's engagement team: </w:t>
      </w:r>
    </w:p>
    <w:p w:rsidR="008A7D43" w:rsidRPr="00C00DED" w:rsidRDefault="00F8341F" w:rsidP="0014623C">
      <w:pPr>
        <w:pStyle w:val="ListParagraph"/>
        <w:autoSpaceDE w:val="0"/>
        <w:autoSpaceDN w:val="0"/>
        <w:adjustRightInd w:val="0"/>
        <w:ind w:left="993" w:hanging="284"/>
        <w:rPr>
          <w:rStyle w:val="Hyperlink"/>
          <w:rFonts w:ascii="Arial" w:hAnsi="Arial" w:cs="Arial"/>
          <w:sz w:val="22"/>
          <w:szCs w:val="22"/>
        </w:rPr>
      </w:pPr>
      <w:hyperlink r:id="rId14" w:history="1">
        <w:r w:rsidR="008A7D43" w:rsidRPr="00C00DED">
          <w:rPr>
            <w:rStyle w:val="Hyperlink"/>
            <w:rFonts w:ascii="Arial" w:hAnsi="Arial" w:cs="Arial"/>
            <w:sz w:val="22"/>
            <w:szCs w:val="22"/>
          </w:rPr>
          <w:t>https://www.lpft.nhs.uk/get-involved/service-user-and-carer-engagement</w:t>
        </w:r>
      </w:hyperlink>
    </w:p>
    <w:p w:rsidR="008A7D43" w:rsidRPr="00C00DED" w:rsidRDefault="008A7D43" w:rsidP="008A7D43">
      <w:pPr>
        <w:tabs>
          <w:tab w:val="left" w:pos="7701"/>
        </w:tabs>
        <w:jc w:val="both"/>
        <w:rPr>
          <w:rFonts w:ascii="Arial" w:hAnsi="Arial" w:cs="Arial"/>
          <w:b/>
          <w:sz w:val="22"/>
          <w:szCs w:val="22"/>
        </w:rPr>
      </w:pPr>
      <w:r w:rsidRPr="00C00DED">
        <w:rPr>
          <w:rFonts w:ascii="Arial" w:hAnsi="Arial" w:cs="Arial"/>
          <w:b/>
          <w:sz w:val="22"/>
          <w:szCs w:val="22"/>
        </w:rPr>
        <w:tab/>
      </w:r>
    </w:p>
    <w:p w:rsidR="008A7D43" w:rsidRPr="00C00DED" w:rsidRDefault="0014623C" w:rsidP="0014623C">
      <w:pPr>
        <w:ind w:left="709" w:hanging="709"/>
        <w:jc w:val="both"/>
        <w:rPr>
          <w:rFonts w:ascii="Arial" w:hAnsi="Arial" w:cs="Arial"/>
          <w:sz w:val="22"/>
          <w:szCs w:val="22"/>
        </w:rPr>
      </w:pPr>
      <w:r>
        <w:rPr>
          <w:rFonts w:ascii="Arial" w:hAnsi="Arial" w:cs="Arial"/>
          <w:sz w:val="22"/>
          <w:szCs w:val="22"/>
        </w:rPr>
        <w:t>15.3</w:t>
      </w:r>
      <w:r>
        <w:rPr>
          <w:rFonts w:ascii="Arial" w:hAnsi="Arial" w:cs="Arial"/>
          <w:sz w:val="22"/>
          <w:szCs w:val="22"/>
        </w:rPr>
        <w:tab/>
      </w:r>
      <w:r w:rsidR="008A7D43" w:rsidRPr="00C00DED">
        <w:rPr>
          <w:rFonts w:ascii="Arial" w:hAnsi="Arial" w:cs="Arial"/>
          <w:sz w:val="22"/>
          <w:szCs w:val="22"/>
        </w:rPr>
        <w:t>Adult Care and Community Wellbeing has sole interest in respect of this contract, although the service will work with the Lincolnshire Young Voices Group to enable it to participate in the Learning Disability Partnership.</w:t>
      </w:r>
    </w:p>
    <w:p w:rsidR="008A7D43" w:rsidRPr="00C00DED" w:rsidRDefault="008A7D43" w:rsidP="008A7D43">
      <w:pPr>
        <w:pStyle w:val="ListParagraph"/>
        <w:ind w:left="-288"/>
        <w:jc w:val="both"/>
        <w:rPr>
          <w:rFonts w:ascii="Arial" w:hAnsi="Arial" w:cs="Arial"/>
          <w:sz w:val="22"/>
          <w:szCs w:val="22"/>
        </w:rPr>
      </w:pPr>
    </w:p>
    <w:p w:rsidR="008A7D43" w:rsidRPr="00C00DED" w:rsidRDefault="0014623C" w:rsidP="0014623C">
      <w:pPr>
        <w:ind w:left="709" w:hanging="709"/>
        <w:jc w:val="both"/>
        <w:rPr>
          <w:rFonts w:ascii="Arial" w:hAnsi="Arial" w:cs="Arial"/>
          <w:sz w:val="22"/>
          <w:szCs w:val="22"/>
        </w:rPr>
      </w:pPr>
      <w:r>
        <w:rPr>
          <w:rFonts w:ascii="Arial" w:hAnsi="Arial" w:cs="Arial"/>
          <w:sz w:val="22"/>
          <w:szCs w:val="22"/>
        </w:rPr>
        <w:t>15.4</w:t>
      </w:r>
      <w:r>
        <w:rPr>
          <w:rFonts w:ascii="Arial" w:hAnsi="Arial" w:cs="Arial"/>
          <w:sz w:val="22"/>
          <w:szCs w:val="22"/>
        </w:rPr>
        <w:tab/>
      </w:r>
      <w:r w:rsidR="008A7D43" w:rsidRPr="00C00DED">
        <w:rPr>
          <w:rFonts w:ascii="Arial" w:hAnsi="Arial" w:cs="Arial"/>
          <w:sz w:val="22"/>
          <w:szCs w:val="22"/>
        </w:rPr>
        <w:t xml:space="preserve">LCC Children's Services have established Lincolnshire Young Voices (LYV) to include the voices of young people with special educational needs and disabilities (SEND) in shaping services. Meeting on a bi-monthly basis, this group will review and provide commentary on services and activities designed to support children and young people with learning disabilities. </w:t>
      </w:r>
    </w:p>
    <w:p w:rsidR="008A7D43" w:rsidRPr="00C00DED" w:rsidRDefault="008A7D43" w:rsidP="008A7D43">
      <w:pPr>
        <w:jc w:val="both"/>
        <w:rPr>
          <w:rFonts w:ascii="Arial" w:hAnsi="Arial" w:cs="Arial"/>
          <w:sz w:val="22"/>
          <w:szCs w:val="22"/>
        </w:rPr>
      </w:pPr>
    </w:p>
    <w:p w:rsidR="008A7D43" w:rsidRPr="00C00DED" w:rsidRDefault="0014623C" w:rsidP="0014623C">
      <w:pPr>
        <w:ind w:left="709" w:hanging="709"/>
        <w:jc w:val="both"/>
        <w:rPr>
          <w:rFonts w:ascii="Arial" w:hAnsi="Arial" w:cs="Arial"/>
          <w:sz w:val="22"/>
          <w:szCs w:val="22"/>
        </w:rPr>
      </w:pPr>
      <w:r>
        <w:rPr>
          <w:rFonts w:ascii="Arial" w:hAnsi="Arial" w:cs="Arial"/>
          <w:sz w:val="22"/>
          <w:szCs w:val="22"/>
        </w:rPr>
        <w:t>15.5</w:t>
      </w:r>
      <w:r>
        <w:rPr>
          <w:rFonts w:ascii="Arial" w:hAnsi="Arial" w:cs="Arial"/>
          <w:sz w:val="22"/>
          <w:szCs w:val="22"/>
        </w:rPr>
        <w:tab/>
      </w:r>
      <w:r w:rsidR="008A7D43" w:rsidRPr="00C00DED">
        <w:rPr>
          <w:rFonts w:ascii="Arial" w:hAnsi="Arial" w:cs="Arial"/>
          <w:sz w:val="22"/>
          <w:szCs w:val="22"/>
        </w:rPr>
        <w:t xml:space="preserve">The Provider will keep in contact with LYV, with LYV members taking the lead in terms of the level and nature of this contact; it will attend meetings of the group as appropriate and support members of LYV in their involvement and participation in LDP. </w:t>
      </w:r>
    </w:p>
    <w:p w:rsidR="008A7D43" w:rsidRPr="00C00DED" w:rsidRDefault="008A7D43" w:rsidP="008A7D43">
      <w:pPr>
        <w:jc w:val="both"/>
        <w:rPr>
          <w:rFonts w:ascii="Arial" w:hAnsi="Arial" w:cs="Arial"/>
          <w:sz w:val="22"/>
          <w:szCs w:val="22"/>
          <w:u w:val="single"/>
        </w:rPr>
      </w:pPr>
    </w:p>
    <w:p w:rsidR="008A7D43" w:rsidRPr="0014623C" w:rsidRDefault="0014623C" w:rsidP="0014623C">
      <w:pPr>
        <w:jc w:val="both"/>
        <w:rPr>
          <w:rFonts w:ascii="Arial" w:hAnsi="Arial" w:cs="Arial"/>
          <w:b/>
          <w:sz w:val="22"/>
          <w:szCs w:val="22"/>
          <w:u w:val="single"/>
        </w:rPr>
      </w:pPr>
      <w:r w:rsidRPr="0014623C">
        <w:rPr>
          <w:rFonts w:ascii="Arial" w:hAnsi="Arial" w:cs="Arial"/>
          <w:b/>
          <w:sz w:val="22"/>
          <w:szCs w:val="22"/>
        </w:rPr>
        <w:t>16.</w:t>
      </w:r>
      <w:r w:rsidRPr="0014623C">
        <w:rPr>
          <w:rFonts w:ascii="Arial" w:hAnsi="Arial" w:cs="Arial"/>
          <w:b/>
          <w:sz w:val="22"/>
          <w:szCs w:val="22"/>
        </w:rPr>
        <w:tab/>
      </w:r>
      <w:r w:rsidR="008A7D43" w:rsidRPr="0014623C">
        <w:rPr>
          <w:rFonts w:ascii="Arial" w:hAnsi="Arial" w:cs="Arial"/>
          <w:b/>
          <w:sz w:val="22"/>
          <w:szCs w:val="22"/>
          <w:u w:val="single"/>
        </w:rPr>
        <w:t>Staffing:</w:t>
      </w:r>
    </w:p>
    <w:p w:rsidR="008A7D43" w:rsidRPr="00C00DED" w:rsidRDefault="008A7D43" w:rsidP="008A7D43">
      <w:pPr>
        <w:contextualSpacing/>
        <w:jc w:val="both"/>
        <w:rPr>
          <w:rFonts w:ascii="Arial" w:hAnsi="Arial" w:cs="Arial"/>
          <w:b/>
          <w:sz w:val="22"/>
          <w:szCs w:val="22"/>
          <w:u w:val="single"/>
        </w:rPr>
      </w:pPr>
    </w:p>
    <w:p w:rsidR="008A7D43" w:rsidRPr="00C00DED" w:rsidRDefault="0014623C" w:rsidP="0014623C">
      <w:pPr>
        <w:autoSpaceDE w:val="0"/>
        <w:autoSpaceDN w:val="0"/>
        <w:adjustRightInd w:val="0"/>
        <w:ind w:left="720" w:hanging="720"/>
        <w:contextualSpacing/>
        <w:jc w:val="both"/>
        <w:rPr>
          <w:rFonts w:ascii="Arial" w:hAnsi="Arial" w:cs="Arial"/>
          <w:b/>
          <w:color w:val="008000"/>
          <w:sz w:val="22"/>
          <w:szCs w:val="22"/>
        </w:rPr>
      </w:pPr>
      <w:r>
        <w:rPr>
          <w:rFonts w:ascii="Arial" w:hAnsi="Arial" w:cs="Arial"/>
          <w:sz w:val="22"/>
          <w:szCs w:val="22"/>
        </w:rPr>
        <w:t>16.1</w:t>
      </w:r>
      <w:r>
        <w:rPr>
          <w:rFonts w:ascii="Arial" w:hAnsi="Arial" w:cs="Arial"/>
          <w:sz w:val="22"/>
          <w:szCs w:val="22"/>
        </w:rPr>
        <w:tab/>
      </w:r>
      <w:r w:rsidR="008A7D43" w:rsidRPr="00C00DED">
        <w:rPr>
          <w:rFonts w:ascii="Arial" w:hAnsi="Arial" w:cs="Arial"/>
          <w:sz w:val="22"/>
          <w:szCs w:val="22"/>
        </w:rPr>
        <w:t>The Provider must provide, employ or have access to appropriate resources to deliver the services defined in the specification. Staffing levels will be appropriate to meet the needs of Service Users at all times. The Provider is required to ensure continuity of service during periods of holiday absence, sickness absence or vacancies.</w:t>
      </w:r>
    </w:p>
    <w:p w:rsidR="008A7D43" w:rsidRPr="00C00DED" w:rsidRDefault="008A7D43" w:rsidP="008A7D43">
      <w:pPr>
        <w:autoSpaceDE w:val="0"/>
        <w:autoSpaceDN w:val="0"/>
        <w:adjustRightInd w:val="0"/>
        <w:ind w:left="1134"/>
        <w:contextualSpacing/>
        <w:jc w:val="both"/>
        <w:rPr>
          <w:rFonts w:ascii="Arial" w:hAnsi="Arial" w:cs="Arial"/>
          <w:b/>
          <w:color w:val="008000"/>
          <w:sz w:val="22"/>
          <w:szCs w:val="22"/>
        </w:rPr>
      </w:pPr>
    </w:p>
    <w:p w:rsidR="008A7D43" w:rsidRPr="00C00DED" w:rsidRDefault="0014623C" w:rsidP="0014623C">
      <w:pPr>
        <w:ind w:left="720" w:hanging="720"/>
        <w:contextualSpacing/>
        <w:jc w:val="both"/>
        <w:rPr>
          <w:rFonts w:ascii="Arial" w:hAnsi="Arial" w:cs="Arial"/>
          <w:sz w:val="22"/>
          <w:szCs w:val="22"/>
        </w:rPr>
      </w:pPr>
      <w:r>
        <w:rPr>
          <w:rFonts w:ascii="Arial" w:hAnsi="Arial" w:cs="Arial"/>
          <w:sz w:val="22"/>
          <w:szCs w:val="22"/>
        </w:rPr>
        <w:t>16.2</w:t>
      </w:r>
      <w:r>
        <w:rPr>
          <w:rFonts w:ascii="Arial" w:hAnsi="Arial" w:cs="Arial"/>
          <w:sz w:val="22"/>
          <w:szCs w:val="22"/>
        </w:rPr>
        <w:tab/>
      </w:r>
      <w:r w:rsidR="008A7D43" w:rsidRPr="00C00DED">
        <w:rPr>
          <w:rFonts w:ascii="Arial" w:hAnsi="Arial" w:cs="Arial"/>
          <w:sz w:val="22"/>
          <w:szCs w:val="22"/>
        </w:rPr>
        <w:t>The Provider must ensure that there is management available to provide supervision and guidance to support workers at all times. Suitable accessible premises, facilities and equipment must be available to staff, including provision for staff meetings, training and one-to-one staff appraisal and record keeping and back office administration.</w:t>
      </w:r>
    </w:p>
    <w:p w:rsidR="008A7D43" w:rsidRPr="00C00DED" w:rsidRDefault="008A7D43" w:rsidP="008A7D43">
      <w:pPr>
        <w:contextualSpacing/>
        <w:jc w:val="both"/>
        <w:rPr>
          <w:rFonts w:ascii="Arial" w:hAnsi="Arial" w:cs="Arial"/>
          <w:sz w:val="22"/>
          <w:szCs w:val="22"/>
        </w:rPr>
      </w:pPr>
    </w:p>
    <w:p w:rsidR="008A7D43" w:rsidRPr="00C00DED" w:rsidRDefault="0014623C" w:rsidP="0014623C">
      <w:pPr>
        <w:ind w:left="720" w:hanging="720"/>
        <w:contextualSpacing/>
        <w:jc w:val="both"/>
        <w:rPr>
          <w:rFonts w:ascii="Arial" w:hAnsi="Arial" w:cs="Arial"/>
          <w:sz w:val="22"/>
          <w:szCs w:val="22"/>
        </w:rPr>
      </w:pPr>
      <w:r>
        <w:rPr>
          <w:rFonts w:ascii="Arial" w:hAnsi="Arial" w:cs="Arial"/>
          <w:sz w:val="22"/>
          <w:szCs w:val="22"/>
        </w:rPr>
        <w:t>16.3</w:t>
      </w:r>
      <w:r>
        <w:rPr>
          <w:rFonts w:ascii="Arial" w:hAnsi="Arial" w:cs="Arial"/>
          <w:sz w:val="22"/>
          <w:szCs w:val="22"/>
        </w:rPr>
        <w:tab/>
      </w:r>
      <w:r w:rsidR="008A7D43" w:rsidRPr="00C00DED">
        <w:rPr>
          <w:rFonts w:ascii="Arial" w:hAnsi="Arial" w:cs="Arial"/>
          <w:sz w:val="22"/>
          <w:szCs w:val="22"/>
        </w:rPr>
        <w:t xml:space="preserve">All Provider staff must have clearly defined job descriptions outlining roles and responsibilities. The Provider must ensure that staff are suitably qualified, trained and DBS checked for the delivery of the service.  </w:t>
      </w:r>
    </w:p>
    <w:p w:rsidR="008A7D43" w:rsidRPr="00C00DED" w:rsidRDefault="008A7D43" w:rsidP="008A7D43">
      <w:pPr>
        <w:contextualSpacing/>
        <w:jc w:val="both"/>
        <w:rPr>
          <w:rFonts w:ascii="Arial" w:hAnsi="Arial" w:cs="Arial"/>
          <w:sz w:val="22"/>
          <w:szCs w:val="22"/>
        </w:rPr>
      </w:pPr>
    </w:p>
    <w:p w:rsidR="008A7D43" w:rsidRPr="00C00DED" w:rsidRDefault="0014623C" w:rsidP="0014623C">
      <w:pPr>
        <w:ind w:left="720" w:hanging="720"/>
        <w:contextualSpacing/>
        <w:jc w:val="both"/>
        <w:rPr>
          <w:rFonts w:ascii="Arial" w:hAnsi="Arial" w:cs="Arial"/>
          <w:sz w:val="22"/>
          <w:szCs w:val="22"/>
        </w:rPr>
      </w:pPr>
      <w:r>
        <w:rPr>
          <w:rFonts w:ascii="Arial" w:hAnsi="Arial" w:cs="Arial"/>
          <w:sz w:val="22"/>
          <w:szCs w:val="22"/>
        </w:rPr>
        <w:t>16.4</w:t>
      </w:r>
      <w:r>
        <w:rPr>
          <w:rFonts w:ascii="Arial" w:hAnsi="Arial" w:cs="Arial"/>
          <w:sz w:val="22"/>
          <w:szCs w:val="22"/>
        </w:rPr>
        <w:tab/>
      </w:r>
      <w:r w:rsidR="008A7D43" w:rsidRPr="00C00DED">
        <w:rPr>
          <w:rFonts w:ascii="Arial" w:hAnsi="Arial" w:cs="Arial"/>
          <w:sz w:val="22"/>
          <w:szCs w:val="22"/>
        </w:rPr>
        <w:t>The Provider shall ensure that the requirements for vetting and barring under the Safeguarding of Vulnerable Groups Act 2006 as amended (in particular by; The Protection of Freedoms Act 2012) are followed, and the safeguarding regulations are applied. The Provider shall ensure that the principles of Safer Recruitment are adhered to in the recruitment and selection of all staff.</w:t>
      </w:r>
    </w:p>
    <w:p w:rsidR="008A7D43" w:rsidRPr="00C00DED" w:rsidRDefault="008A7D43" w:rsidP="008A7D43">
      <w:pPr>
        <w:contextualSpacing/>
        <w:jc w:val="both"/>
        <w:rPr>
          <w:rFonts w:ascii="Arial" w:hAnsi="Arial" w:cs="Arial"/>
          <w:sz w:val="22"/>
          <w:szCs w:val="22"/>
          <w:u w:val="single"/>
        </w:rPr>
      </w:pPr>
    </w:p>
    <w:p w:rsidR="008A7D43" w:rsidRPr="00C00DED" w:rsidRDefault="0014623C" w:rsidP="0014623C">
      <w:pPr>
        <w:ind w:left="720" w:hanging="720"/>
        <w:contextualSpacing/>
        <w:jc w:val="both"/>
        <w:rPr>
          <w:rFonts w:ascii="Arial" w:hAnsi="Arial" w:cs="Arial"/>
          <w:sz w:val="22"/>
          <w:szCs w:val="22"/>
        </w:rPr>
      </w:pPr>
      <w:r>
        <w:rPr>
          <w:rFonts w:ascii="Arial" w:hAnsi="Arial" w:cs="Arial"/>
          <w:sz w:val="22"/>
          <w:szCs w:val="22"/>
        </w:rPr>
        <w:t>16.5</w:t>
      </w:r>
      <w:r>
        <w:rPr>
          <w:rFonts w:ascii="Arial" w:hAnsi="Arial" w:cs="Arial"/>
          <w:sz w:val="22"/>
          <w:szCs w:val="22"/>
        </w:rPr>
        <w:tab/>
      </w:r>
      <w:r w:rsidR="008A7D43" w:rsidRPr="00C00DED">
        <w:rPr>
          <w:rFonts w:ascii="Arial" w:hAnsi="Arial" w:cs="Arial"/>
          <w:sz w:val="22"/>
          <w:szCs w:val="22"/>
        </w:rPr>
        <w:t xml:space="preserve">The Provider shall have regard to the statutory guidance on the supervision of children and adults and the new definitions of Regulated Activity under The Protection of Freedoms Act 2012. For more information on the statutory requirements and changes please follow the link: </w:t>
      </w:r>
      <w:hyperlink r:id="rId15" w:history="1">
        <w:r w:rsidR="008A7D43" w:rsidRPr="00C00DED">
          <w:rPr>
            <w:rFonts w:ascii="Arial" w:hAnsi="Arial" w:cs="Arial"/>
            <w:sz w:val="22"/>
            <w:szCs w:val="22"/>
          </w:rPr>
          <w:t>www.homeoffice.gov.uk/disclosure-and-barring</w:t>
        </w:r>
      </w:hyperlink>
      <w:r w:rsidR="008A7D43" w:rsidRPr="00C00DED">
        <w:rPr>
          <w:rFonts w:ascii="Arial" w:hAnsi="Arial" w:cs="Arial"/>
          <w:sz w:val="22"/>
          <w:szCs w:val="22"/>
        </w:rPr>
        <w:t>.</w:t>
      </w:r>
    </w:p>
    <w:p w:rsidR="008A7D43" w:rsidRPr="00C00DED" w:rsidRDefault="008A7D43" w:rsidP="008A7D43">
      <w:pPr>
        <w:autoSpaceDE w:val="0"/>
        <w:autoSpaceDN w:val="0"/>
        <w:adjustRightInd w:val="0"/>
        <w:contextualSpacing/>
        <w:jc w:val="both"/>
        <w:rPr>
          <w:rFonts w:ascii="Arial" w:hAnsi="Arial" w:cs="Arial"/>
          <w:sz w:val="22"/>
          <w:szCs w:val="22"/>
        </w:rPr>
      </w:pPr>
    </w:p>
    <w:p w:rsidR="008A7D43" w:rsidRPr="00C00DED" w:rsidRDefault="0014623C" w:rsidP="0014623C">
      <w:pPr>
        <w:autoSpaceDE w:val="0"/>
        <w:autoSpaceDN w:val="0"/>
        <w:adjustRightInd w:val="0"/>
        <w:ind w:left="720" w:hanging="720"/>
        <w:contextualSpacing/>
        <w:jc w:val="both"/>
        <w:rPr>
          <w:rFonts w:ascii="Arial" w:hAnsi="Arial" w:cs="Arial"/>
          <w:sz w:val="22"/>
          <w:szCs w:val="22"/>
        </w:rPr>
      </w:pPr>
      <w:r>
        <w:rPr>
          <w:rFonts w:ascii="Arial" w:hAnsi="Arial" w:cs="Arial"/>
          <w:sz w:val="22"/>
          <w:szCs w:val="22"/>
        </w:rPr>
        <w:t>16.6</w:t>
      </w:r>
      <w:r>
        <w:rPr>
          <w:rFonts w:ascii="Arial" w:hAnsi="Arial" w:cs="Arial"/>
          <w:sz w:val="22"/>
          <w:szCs w:val="22"/>
        </w:rPr>
        <w:tab/>
      </w:r>
      <w:r w:rsidR="008A7D43" w:rsidRPr="00C00DED">
        <w:rPr>
          <w:rFonts w:ascii="Arial" w:hAnsi="Arial" w:cs="Arial"/>
          <w:sz w:val="22"/>
          <w:szCs w:val="22"/>
        </w:rPr>
        <w:t>The management structure must be sufficient to ensure the effective running of the service and provide all the necessary support to staff. Managers are expected to be qualified to an acceptable standard and to hold a relevant management qualification.</w:t>
      </w:r>
    </w:p>
    <w:p w:rsidR="008A7D43" w:rsidRPr="00C00DED" w:rsidRDefault="008A7D43" w:rsidP="008A7D43">
      <w:pPr>
        <w:autoSpaceDE w:val="0"/>
        <w:autoSpaceDN w:val="0"/>
        <w:adjustRightInd w:val="0"/>
        <w:contextualSpacing/>
        <w:jc w:val="both"/>
        <w:rPr>
          <w:rFonts w:ascii="Arial" w:hAnsi="Arial" w:cs="Arial"/>
          <w:sz w:val="22"/>
          <w:szCs w:val="22"/>
        </w:rPr>
      </w:pPr>
    </w:p>
    <w:p w:rsidR="008A7D43" w:rsidRPr="00C00DED" w:rsidRDefault="0014623C" w:rsidP="0014623C">
      <w:pPr>
        <w:autoSpaceDE w:val="0"/>
        <w:autoSpaceDN w:val="0"/>
        <w:adjustRightInd w:val="0"/>
        <w:ind w:left="720" w:hanging="720"/>
        <w:contextualSpacing/>
        <w:jc w:val="both"/>
        <w:rPr>
          <w:rFonts w:ascii="Arial" w:hAnsi="Arial" w:cs="Arial"/>
          <w:sz w:val="22"/>
          <w:szCs w:val="22"/>
        </w:rPr>
      </w:pPr>
      <w:r>
        <w:rPr>
          <w:rFonts w:ascii="Arial" w:hAnsi="Arial" w:cs="Arial"/>
          <w:sz w:val="22"/>
          <w:szCs w:val="22"/>
        </w:rPr>
        <w:t>16.7</w:t>
      </w:r>
      <w:r>
        <w:rPr>
          <w:rFonts w:ascii="Arial" w:hAnsi="Arial" w:cs="Arial"/>
          <w:sz w:val="22"/>
          <w:szCs w:val="22"/>
        </w:rPr>
        <w:tab/>
      </w:r>
      <w:r w:rsidR="008A7D43" w:rsidRPr="00C00DED">
        <w:rPr>
          <w:rFonts w:ascii="Arial" w:hAnsi="Arial" w:cs="Arial"/>
          <w:sz w:val="22"/>
          <w:szCs w:val="22"/>
        </w:rPr>
        <w:t>The Purchaser wishes to see the active involvement of individuals and carers in the running of the service, potentially as:</w:t>
      </w:r>
    </w:p>
    <w:p w:rsidR="008A7D43" w:rsidRPr="00C00DED" w:rsidRDefault="008A7D43" w:rsidP="008A7D43">
      <w:pPr>
        <w:autoSpaceDE w:val="0"/>
        <w:autoSpaceDN w:val="0"/>
        <w:adjustRightInd w:val="0"/>
        <w:contextualSpacing/>
        <w:jc w:val="both"/>
        <w:rPr>
          <w:rFonts w:ascii="Arial" w:hAnsi="Arial" w:cs="Arial"/>
          <w:sz w:val="22"/>
          <w:szCs w:val="22"/>
        </w:rPr>
      </w:pPr>
    </w:p>
    <w:p w:rsidR="008A7D43" w:rsidRPr="00C00DED" w:rsidRDefault="008A7D43" w:rsidP="0014623C">
      <w:pPr>
        <w:numPr>
          <w:ilvl w:val="0"/>
          <w:numId w:val="44"/>
        </w:numPr>
        <w:ind w:left="1134" w:hanging="425"/>
        <w:contextualSpacing/>
        <w:jc w:val="both"/>
        <w:rPr>
          <w:rFonts w:ascii="Arial" w:hAnsi="Arial" w:cs="Arial"/>
          <w:sz w:val="22"/>
          <w:szCs w:val="22"/>
          <w:lang w:eastAsia="en-GB"/>
        </w:rPr>
      </w:pPr>
      <w:r w:rsidRPr="00C00DED">
        <w:rPr>
          <w:rFonts w:ascii="Arial" w:hAnsi="Arial" w:cs="Arial"/>
          <w:sz w:val="22"/>
          <w:szCs w:val="22"/>
          <w:lang w:eastAsia="en-GB"/>
        </w:rPr>
        <w:t>Employed members of staff</w:t>
      </w:r>
    </w:p>
    <w:p w:rsidR="008A7D43" w:rsidRPr="00C00DED" w:rsidRDefault="008A7D43" w:rsidP="0014623C">
      <w:pPr>
        <w:numPr>
          <w:ilvl w:val="0"/>
          <w:numId w:val="44"/>
        </w:numPr>
        <w:ind w:left="1134" w:hanging="425"/>
        <w:contextualSpacing/>
        <w:jc w:val="both"/>
        <w:rPr>
          <w:rFonts w:ascii="Arial" w:hAnsi="Arial" w:cs="Arial"/>
          <w:sz w:val="22"/>
          <w:szCs w:val="22"/>
          <w:lang w:eastAsia="en-GB"/>
        </w:rPr>
      </w:pPr>
      <w:r w:rsidRPr="00C00DED">
        <w:rPr>
          <w:rFonts w:ascii="Arial" w:hAnsi="Arial" w:cs="Arial"/>
          <w:sz w:val="22"/>
          <w:szCs w:val="22"/>
          <w:lang w:eastAsia="en-GB"/>
        </w:rPr>
        <w:t>Volunteers, advisors</w:t>
      </w:r>
    </w:p>
    <w:p w:rsidR="008A7D43" w:rsidRPr="00C00DED" w:rsidRDefault="008A7D43" w:rsidP="0014623C">
      <w:pPr>
        <w:numPr>
          <w:ilvl w:val="0"/>
          <w:numId w:val="44"/>
        </w:numPr>
        <w:ind w:left="1134" w:hanging="425"/>
        <w:contextualSpacing/>
        <w:jc w:val="both"/>
        <w:rPr>
          <w:rFonts w:ascii="Arial" w:hAnsi="Arial" w:cs="Arial"/>
          <w:sz w:val="22"/>
          <w:szCs w:val="22"/>
          <w:lang w:eastAsia="en-GB"/>
        </w:rPr>
      </w:pPr>
      <w:r w:rsidRPr="00C00DED">
        <w:rPr>
          <w:rFonts w:ascii="Arial" w:hAnsi="Arial" w:cs="Arial"/>
          <w:sz w:val="22"/>
          <w:szCs w:val="22"/>
          <w:lang w:eastAsia="en-GB"/>
        </w:rPr>
        <w:t>Members of a management committee or advisory panel</w:t>
      </w:r>
    </w:p>
    <w:p w:rsidR="008A7D43" w:rsidRPr="00C00DED" w:rsidRDefault="008A7D43" w:rsidP="0014623C">
      <w:pPr>
        <w:numPr>
          <w:ilvl w:val="0"/>
          <w:numId w:val="44"/>
        </w:numPr>
        <w:ind w:left="1134" w:hanging="425"/>
        <w:contextualSpacing/>
        <w:jc w:val="both"/>
        <w:rPr>
          <w:rFonts w:ascii="Arial" w:hAnsi="Arial" w:cs="Arial"/>
          <w:sz w:val="22"/>
          <w:szCs w:val="22"/>
          <w:lang w:eastAsia="en-GB"/>
        </w:rPr>
      </w:pPr>
      <w:r w:rsidRPr="00C00DED">
        <w:rPr>
          <w:rFonts w:ascii="Arial" w:hAnsi="Arial" w:cs="Arial"/>
          <w:sz w:val="22"/>
          <w:szCs w:val="22"/>
          <w:lang w:eastAsia="en-GB"/>
        </w:rPr>
        <w:t>As trainers, ‘experts by experience’</w:t>
      </w:r>
    </w:p>
    <w:p w:rsidR="008A7D43" w:rsidRPr="00C00DED" w:rsidRDefault="008A7D43" w:rsidP="0014623C">
      <w:pPr>
        <w:numPr>
          <w:ilvl w:val="0"/>
          <w:numId w:val="44"/>
        </w:numPr>
        <w:ind w:left="1134" w:hanging="425"/>
        <w:contextualSpacing/>
        <w:jc w:val="both"/>
        <w:rPr>
          <w:rFonts w:ascii="Arial" w:hAnsi="Arial" w:cs="Arial"/>
          <w:sz w:val="22"/>
          <w:szCs w:val="22"/>
          <w:lang w:eastAsia="en-GB"/>
        </w:rPr>
      </w:pPr>
      <w:r w:rsidRPr="00C00DED">
        <w:rPr>
          <w:rFonts w:ascii="Arial" w:hAnsi="Arial" w:cs="Arial"/>
          <w:sz w:val="22"/>
          <w:szCs w:val="22"/>
          <w:lang w:eastAsia="en-GB"/>
        </w:rPr>
        <w:t>Members of recruitment panels</w:t>
      </w:r>
    </w:p>
    <w:p w:rsidR="008A7D43" w:rsidRPr="00C00DED" w:rsidRDefault="008A7D43" w:rsidP="008A7D43">
      <w:pPr>
        <w:contextualSpacing/>
        <w:jc w:val="both"/>
        <w:rPr>
          <w:rFonts w:ascii="Arial" w:hAnsi="Arial" w:cs="Arial"/>
          <w:sz w:val="22"/>
          <w:szCs w:val="22"/>
        </w:rPr>
      </w:pPr>
    </w:p>
    <w:p w:rsidR="008A7D43" w:rsidRPr="00C00DED" w:rsidRDefault="0014623C" w:rsidP="0014623C">
      <w:pPr>
        <w:ind w:left="709" w:hanging="709"/>
        <w:contextualSpacing/>
        <w:jc w:val="both"/>
        <w:rPr>
          <w:rFonts w:ascii="Arial" w:hAnsi="Arial" w:cs="Arial"/>
          <w:sz w:val="22"/>
          <w:szCs w:val="22"/>
        </w:rPr>
      </w:pPr>
      <w:r>
        <w:rPr>
          <w:rFonts w:ascii="Arial" w:hAnsi="Arial" w:cs="Arial"/>
          <w:sz w:val="22"/>
          <w:szCs w:val="22"/>
        </w:rPr>
        <w:t>16.8</w:t>
      </w:r>
      <w:r>
        <w:rPr>
          <w:rFonts w:ascii="Arial" w:hAnsi="Arial" w:cs="Arial"/>
          <w:sz w:val="22"/>
          <w:szCs w:val="22"/>
        </w:rPr>
        <w:tab/>
      </w:r>
      <w:r w:rsidR="008A7D43" w:rsidRPr="00C00DED">
        <w:rPr>
          <w:rFonts w:ascii="Arial" w:hAnsi="Arial" w:cs="Arial"/>
          <w:sz w:val="22"/>
          <w:szCs w:val="22"/>
        </w:rPr>
        <w:t>The Provider is required to have policies and procedures in place relating to the management and support of staff and volunteers in the following areas:</w:t>
      </w:r>
    </w:p>
    <w:p w:rsidR="008A7D43" w:rsidRPr="00C00DED" w:rsidRDefault="008A7D43" w:rsidP="008A7D43">
      <w:pPr>
        <w:contextualSpacing/>
        <w:jc w:val="both"/>
        <w:rPr>
          <w:rFonts w:ascii="Arial" w:hAnsi="Arial" w:cs="Arial"/>
          <w:b/>
          <w:sz w:val="22"/>
          <w:szCs w:val="22"/>
        </w:rPr>
      </w:pPr>
    </w:p>
    <w:p w:rsidR="008A7D43" w:rsidRPr="00C00DED" w:rsidRDefault="008A7D43" w:rsidP="0014623C">
      <w:pPr>
        <w:numPr>
          <w:ilvl w:val="0"/>
          <w:numId w:val="46"/>
        </w:numPr>
        <w:tabs>
          <w:tab w:val="left" w:pos="1134"/>
        </w:tabs>
        <w:ind w:left="1134" w:hanging="425"/>
        <w:contextualSpacing/>
        <w:jc w:val="both"/>
        <w:rPr>
          <w:rFonts w:ascii="Arial" w:hAnsi="Arial" w:cs="Arial"/>
          <w:sz w:val="22"/>
          <w:szCs w:val="22"/>
        </w:rPr>
      </w:pPr>
      <w:r w:rsidRPr="00C00DED">
        <w:rPr>
          <w:rFonts w:ascii="Arial" w:hAnsi="Arial" w:cs="Arial"/>
          <w:sz w:val="22"/>
          <w:szCs w:val="22"/>
        </w:rPr>
        <w:t>Recruitment and selection</w:t>
      </w:r>
    </w:p>
    <w:p w:rsidR="008A7D43" w:rsidRPr="00C00DED" w:rsidRDefault="008A7D43" w:rsidP="0014623C">
      <w:pPr>
        <w:numPr>
          <w:ilvl w:val="0"/>
          <w:numId w:val="45"/>
        </w:numPr>
        <w:tabs>
          <w:tab w:val="left" w:pos="1134"/>
        </w:tabs>
        <w:ind w:left="1134" w:hanging="425"/>
        <w:contextualSpacing/>
        <w:jc w:val="both"/>
        <w:rPr>
          <w:rFonts w:ascii="Arial" w:hAnsi="Arial" w:cs="Arial"/>
          <w:sz w:val="22"/>
          <w:szCs w:val="22"/>
        </w:rPr>
      </w:pPr>
      <w:r w:rsidRPr="00C00DED">
        <w:rPr>
          <w:rFonts w:ascii="Arial" w:hAnsi="Arial" w:cs="Arial"/>
          <w:sz w:val="22"/>
          <w:szCs w:val="22"/>
        </w:rPr>
        <w:t>Compliance with Criminal Records Checks</w:t>
      </w:r>
    </w:p>
    <w:p w:rsidR="008A7D43" w:rsidRPr="00C00DED" w:rsidRDefault="008A7D43" w:rsidP="0014623C">
      <w:pPr>
        <w:numPr>
          <w:ilvl w:val="0"/>
          <w:numId w:val="45"/>
        </w:numPr>
        <w:tabs>
          <w:tab w:val="left" w:pos="1134"/>
        </w:tabs>
        <w:ind w:left="1134" w:hanging="425"/>
        <w:contextualSpacing/>
        <w:jc w:val="both"/>
        <w:rPr>
          <w:rFonts w:ascii="Arial" w:hAnsi="Arial" w:cs="Arial"/>
          <w:sz w:val="22"/>
          <w:szCs w:val="22"/>
        </w:rPr>
      </w:pPr>
      <w:r w:rsidRPr="00C00DED">
        <w:rPr>
          <w:rFonts w:ascii="Arial" w:hAnsi="Arial" w:cs="Arial"/>
          <w:sz w:val="22"/>
          <w:szCs w:val="22"/>
        </w:rPr>
        <w:t>Equal Opportunities</w:t>
      </w:r>
    </w:p>
    <w:p w:rsidR="008A7D43" w:rsidRPr="00C00DED" w:rsidRDefault="008A7D43" w:rsidP="0014623C">
      <w:pPr>
        <w:numPr>
          <w:ilvl w:val="0"/>
          <w:numId w:val="45"/>
        </w:numPr>
        <w:tabs>
          <w:tab w:val="left" w:pos="1134"/>
        </w:tabs>
        <w:ind w:left="1134" w:hanging="425"/>
        <w:contextualSpacing/>
        <w:jc w:val="both"/>
        <w:rPr>
          <w:rFonts w:ascii="Arial" w:hAnsi="Arial" w:cs="Arial"/>
          <w:sz w:val="22"/>
          <w:szCs w:val="22"/>
        </w:rPr>
      </w:pPr>
      <w:r w:rsidRPr="00C00DED">
        <w:rPr>
          <w:rFonts w:ascii="Arial" w:hAnsi="Arial" w:cs="Arial"/>
          <w:sz w:val="22"/>
          <w:szCs w:val="22"/>
        </w:rPr>
        <w:t>Training and induction</w:t>
      </w:r>
    </w:p>
    <w:p w:rsidR="008A7D43" w:rsidRPr="00C00DED" w:rsidRDefault="008A7D43" w:rsidP="0014623C">
      <w:pPr>
        <w:numPr>
          <w:ilvl w:val="0"/>
          <w:numId w:val="45"/>
        </w:numPr>
        <w:tabs>
          <w:tab w:val="left" w:pos="1134"/>
        </w:tabs>
        <w:ind w:left="1134" w:hanging="425"/>
        <w:contextualSpacing/>
        <w:jc w:val="both"/>
        <w:rPr>
          <w:rFonts w:ascii="Arial" w:hAnsi="Arial" w:cs="Arial"/>
          <w:sz w:val="22"/>
          <w:szCs w:val="22"/>
        </w:rPr>
      </w:pPr>
      <w:r w:rsidRPr="00C00DED">
        <w:rPr>
          <w:rFonts w:ascii="Arial" w:hAnsi="Arial" w:cs="Arial"/>
          <w:sz w:val="22"/>
          <w:szCs w:val="22"/>
        </w:rPr>
        <w:t>Supervision and support</w:t>
      </w:r>
    </w:p>
    <w:p w:rsidR="008A7D43" w:rsidRPr="00C00DED" w:rsidRDefault="008A7D43" w:rsidP="0014623C">
      <w:pPr>
        <w:numPr>
          <w:ilvl w:val="0"/>
          <w:numId w:val="45"/>
        </w:numPr>
        <w:tabs>
          <w:tab w:val="left" w:pos="1134"/>
        </w:tabs>
        <w:ind w:left="1134" w:hanging="425"/>
        <w:contextualSpacing/>
        <w:jc w:val="both"/>
        <w:rPr>
          <w:rFonts w:ascii="Arial" w:hAnsi="Arial" w:cs="Arial"/>
          <w:sz w:val="22"/>
          <w:szCs w:val="22"/>
        </w:rPr>
      </w:pPr>
      <w:r w:rsidRPr="00C00DED">
        <w:rPr>
          <w:rFonts w:ascii="Arial" w:hAnsi="Arial" w:cs="Arial"/>
          <w:sz w:val="22"/>
          <w:szCs w:val="22"/>
        </w:rPr>
        <w:t>Safety of staff</w:t>
      </w:r>
    </w:p>
    <w:p w:rsidR="008A7D43" w:rsidRPr="00C00DED" w:rsidRDefault="008A7D43" w:rsidP="0014623C">
      <w:pPr>
        <w:numPr>
          <w:ilvl w:val="0"/>
          <w:numId w:val="45"/>
        </w:numPr>
        <w:tabs>
          <w:tab w:val="left" w:pos="1134"/>
        </w:tabs>
        <w:ind w:left="1134" w:hanging="425"/>
        <w:contextualSpacing/>
        <w:jc w:val="both"/>
        <w:rPr>
          <w:rFonts w:ascii="Arial" w:hAnsi="Arial" w:cs="Arial"/>
          <w:sz w:val="22"/>
          <w:szCs w:val="22"/>
        </w:rPr>
      </w:pPr>
      <w:r w:rsidRPr="00C00DED">
        <w:rPr>
          <w:rFonts w:ascii="Arial" w:hAnsi="Arial" w:cs="Arial"/>
          <w:sz w:val="22"/>
          <w:szCs w:val="22"/>
        </w:rPr>
        <w:t xml:space="preserve">Grievance and disciplinary </w:t>
      </w:r>
    </w:p>
    <w:p w:rsidR="008A7D43" w:rsidRPr="00C00DED" w:rsidRDefault="008A7D43" w:rsidP="0014623C">
      <w:pPr>
        <w:numPr>
          <w:ilvl w:val="0"/>
          <w:numId w:val="45"/>
        </w:numPr>
        <w:tabs>
          <w:tab w:val="left" w:pos="1134"/>
        </w:tabs>
        <w:ind w:left="1134" w:hanging="425"/>
        <w:contextualSpacing/>
        <w:jc w:val="both"/>
        <w:rPr>
          <w:rFonts w:ascii="Arial" w:hAnsi="Arial" w:cs="Arial"/>
          <w:sz w:val="22"/>
          <w:szCs w:val="22"/>
        </w:rPr>
      </w:pPr>
      <w:r w:rsidRPr="00C00DED">
        <w:rPr>
          <w:rFonts w:ascii="Arial" w:hAnsi="Arial" w:cs="Arial"/>
          <w:sz w:val="22"/>
          <w:szCs w:val="22"/>
        </w:rPr>
        <w:t>Workforce competences</w:t>
      </w:r>
    </w:p>
    <w:p w:rsidR="008A7D43" w:rsidRPr="00C00DED" w:rsidRDefault="008A7D43" w:rsidP="0014623C">
      <w:pPr>
        <w:numPr>
          <w:ilvl w:val="0"/>
          <w:numId w:val="45"/>
        </w:numPr>
        <w:tabs>
          <w:tab w:val="left" w:pos="1134"/>
        </w:tabs>
        <w:ind w:left="1134" w:hanging="425"/>
        <w:contextualSpacing/>
        <w:jc w:val="both"/>
        <w:rPr>
          <w:rFonts w:ascii="Arial" w:hAnsi="Arial" w:cs="Arial"/>
          <w:sz w:val="22"/>
          <w:szCs w:val="22"/>
        </w:rPr>
      </w:pPr>
      <w:r w:rsidRPr="00C00DED">
        <w:rPr>
          <w:rFonts w:ascii="Arial" w:hAnsi="Arial" w:cs="Arial"/>
          <w:sz w:val="22"/>
          <w:szCs w:val="22"/>
        </w:rPr>
        <w:t>Qualifications</w:t>
      </w:r>
    </w:p>
    <w:p w:rsidR="008A7D43" w:rsidRPr="00C00DED" w:rsidRDefault="008A7D43" w:rsidP="0014623C">
      <w:pPr>
        <w:tabs>
          <w:tab w:val="left" w:pos="1134"/>
        </w:tabs>
        <w:autoSpaceDE w:val="0"/>
        <w:autoSpaceDN w:val="0"/>
        <w:adjustRightInd w:val="0"/>
        <w:ind w:left="1134" w:hanging="425"/>
        <w:contextualSpacing/>
        <w:jc w:val="both"/>
        <w:rPr>
          <w:rFonts w:ascii="Arial" w:hAnsi="Arial" w:cs="Arial"/>
          <w:b/>
          <w:color w:val="008000"/>
          <w:sz w:val="22"/>
          <w:szCs w:val="22"/>
        </w:rPr>
      </w:pPr>
    </w:p>
    <w:p w:rsidR="008A7D43" w:rsidRPr="00C00DED" w:rsidRDefault="0014623C" w:rsidP="0014623C">
      <w:pPr>
        <w:ind w:left="709" w:hanging="709"/>
        <w:contextualSpacing/>
        <w:jc w:val="both"/>
        <w:rPr>
          <w:rFonts w:ascii="Arial" w:hAnsi="Arial" w:cs="Arial"/>
          <w:sz w:val="22"/>
          <w:szCs w:val="22"/>
        </w:rPr>
      </w:pPr>
      <w:r>
        <w:rPr>
          <w:rFonts w:ascii="Arial" w:hAnsi="Arial" w:cs="Arial"/>
          <w:sz w:val="22"/>
          <w:szCs w:val="22"/>
        </w:rPr>
        <w:lastRenderedPageBreak/>
        <w:t>16.9</w:t>
      </w:r>
      <w:r>
        <w:rPr>
          <w:rFonts w:ascii="Arial" w:hAnsi="Arial" w:cs="Arial"/>
          <w:sz w:val="22"/>
          <w:szCs w:val="22"/>
        </w:rPr>
        <w:tab/>
      </w:r>
      <w:r w:rsidR="008A7D43" w:rsidRPr="00C00DED">
        <w:rPr>
          <w:rFonts w:ascii="Arial" w:hAnsi="Arial" w:cs="Arial"/>
          <w:sz w:val="22"/>
          <w:szCs w:val="22"/>
        </w:rPr>
        <w:t>The Provider shall ensure that appropriate staff completes as a minimum the following training and refresher areas:</w:t>
      </w:r>
    </w:p>
    <w:p w:rsidR="008A7D43" w:rsidRPr="00C00DED" w:rsidRDefault="008A7D43" w:rsidP="008A7D43">
      <w:pPr>
        <w:contextualSpacing/>
        <w:jc w:val="both"/>
        <w:rPr>
          <w:rFonts w:ascii="Arial" w:hAnsi="Arial" w:cs="Arial"/>
          <w:sz w:val="22"/>
          <w:szCs w:val="22"/>
        </w:rPr>
      </w:pPr>
    </w:p>
    <w:p w:rsidR="008A7D43" w:rsidRPr="00C00DED" w:rsidRDefault="008A7D43" w:rsidP="0014623C">
      <w:pPr>
        <w:numPr>
          <w:ilvl w:val="0"/>
          <w:numId w:val="47"/>
        </w:numPr>
        <w:ind w:left="1134" w:hanging="425"/>
        <w:contextualSpacing/>
        <w:jc w:val="both"/>
        <w:rPr>
          <w:rFonts w:ascii="Arial" w:hAnsi="Arial" w:cs="Arial"/>
          <w:sz w:val="22"/>
          <w:szCs w:val="22"/>
        </w:rPr>
      </w:pPr>
      <w:r w:rsidRPr="00C00DED">
        <w:rPr>
          <w:rFonts w:ascii="Arial" w:hAnsi="Arial" w:cs="Arial"/>
          <w:sz w:val="22"/>
          <w:szCs w:val="22"/>
        </w:rPr>
        <w:t>Equality and Diversity</w:t>
      </w:r>
    </w:p>
    <w:p w:rsidR="008A7D43" w:rsidRPr="00C00DED" w:rsidRDefault="008A7D43" w:rsidP="0014623C">
      <w:pPr>
        <w:numPr>
          <w:ilvl w:val="0"/>
          <w:numId w:val="47"/>
        </w:numPr>
        <w:ind w:left="1134" w:hanging="425"/>
        <w:contextualSpacing/>
        <w:jc w:val="both"/>
        <w:rPr>
          <w:rFonts w:ascii="Arial" w:hAnsi="Arial" w:cs="Arial"/>
          <w:sz w:val="22"/>
          <w:szCs w:val="22"/>
        </w:rPr>
      </w:pPr>
      <w:r w:rsidRPr="00C00DED">
        <w:rPr>
          <w:rFonts w:ascii="Arial" w:hAnsi="Arial" w:cs="Arial"/>
          <w:sz w:val="22"/>
          <w:szCs w:val="22"/>
        </w:rPr>
        <w:t>Health and Safety</w:t>
      </w:r>
    </w:p>
    <w:p w:rsidR="008A7D43" w:rsidRPr="00C00DED" w:rsidRDefault="008A7D43" w:rsidP="0014623C">
      <w:pPr>
        <w:numPr>
          <w:ilvl w:val="0"/>
          <w:numId w:val="47"/>
        </w:numPr>
        <w:ind w:left="1134" w:hanging="425"/>
        <w:contextualSpacing/>
        <w:jc w:val="both"/>
        <w:rPr>
          <w:rFonts w:ascii="Arial" w:hAnsi="Arial" w:cs="Arial"/>
          <w:sz w:val="22"/>
          <w:szCs w:val="22"/>
        </w:rPr>
      </w:pPr>
      <w:r w:rsidRPr="00C00DED">
        <w:rPr>
          <w:rFonts w:ascii="Arial" w:hAnsi="Arial" w:cs="Arial"/>
          <w:sz w:val="22"/>
          <w:szCs w:val="22"/>
        </w:rPr>
        <w:t>First Aid</w:t>
      </w:r>
    </w:p>
    <w:p w:rsidR="008A7D43" w:rsidRPr="00C00DED" w:rsidRDefault="008A7D43" w:rsidP="0014623C">
      <w:pPr>
        <w:numPr>
          <w:ilvl w:val="0"/>
          <w:numId w:val="47"/>
        </w:numPr>
        <w:ind w:left="1134" w:hanging="425"/>
        <w:contextualSpacing/>
        <w:jc w:val="both"/>
        <w:rPr>
          <w:rFonts w:ascii="Arial" w:hAnsi="Arial" w:cs="Arial"/>
          <w:sz w:val="22"/>
          <w:szCs w:val="22"/>
        </w:rPr>
      </w:pPr>
      <w:r w:rsidRPr="00C00DED">
        <w:rPr>
          <w:rFonts w:ascii="Arial" w:hAnsi="Arial" w:cs="Arial"/>
          <w:sz w:val="22"/>
          <w:szCs w:val="22"/>
        </w:rPr>
        <w:t xml:space="preserve">Safeguarding children and adults </w:t>
      </w:r>
    </w:p>
    <w:p w:rsidR="008A7D43" w:rsidRPr="00C00DED" w:rsidRDefault="008A7D43" w:rsidP="0014623C">
      <w:pPr>
        <w:numPr>
          <w:ilvl w:val="0"/>
          <w:numId w:val="47"/>
        </w:numPr>
        <w:ind w:left="1134" w:hanging="425"/>
        <w:contextualSpacing/>
        <w:jc w:val="both"/>
        <w:rPr>
          <w:rFonts w:ascii="Arial" w:hAnsi="Arial" w:cs="Arial"/>
          <w:sz w:val="22"/>
          <w:szCs w:val="22"/>
        </w:rPr>
      </w:pPr>
      <w:r w:rsidRPr="00C00DED">
        <w:rPr>
          <w:rFonts w:ascii="Arial" w:hAnsi="Arial" w:cs="Arial"/>
          <w:sz w:val="22"/>
          <w:szCs w:val="22"/>
        </w:rPr>
        <w:t>Drug and alcohol awareness</w:t>
      </w:r>
    </w:p>
    <w:p w:rsidR="008A7D43" w:rsidRPr="00C00DED" w:rsidRDefault="008A7D43" w:rsidP="0014623C">
      <w:pPr>
        <w:numPr>
          <w:ilvl w:val="0"/>
          <w:numId w:val="47"/>
        </w:numPr>
        <w:ind w:left="1134" w:hanging="425"/>
        <w:contextualSpacing/>
        <w:jc w:val="both"/>
        <w:rPr>
          <w:rFonts w:ascii="Arial" w:hAnsi="Arial" w:cs="Arial"/>
          <w:sz w:val="22"/>
          <w:szCs w:val="22"/>
        </w:rPr>
      </w:pPr>
      <w:r w:rsidRPr="00C00DED">
        <w:rPr>
          <w:rFonts w:ascii="Arial" w:hAnsi="Arial" w:cs="Arial"/>
          <w:sz w:val="22"/>
          <w:szCs w:val="22"/>
        </w:rPr>
        <w:t>Exploitation awareness</w:t>
      </w:r>
    </w:p>
    <w:p w:rsidR="008A7D43" w:rsidRPr="00C00DED" w:rsidRDefault="008A7D43" w:rsidP="0014623C">
      <w:pPr>
        <w:numPr>
          <w:ilvl w:val="0"/>
          <w:numId w:val="47"/>
        </w:numPr>
        <w:ind w:left="1134" w:hanging="425"/>
        <w:contextualSpacing/>
        <w:jc w:val="both"/>
        <w:rPr>
          <w:rFonts w:ascii="Arial" w:hAnsi="Arial" w:cs="Arial"/>
          <w:sz w:val="22"/>
          <w:szCs w:val="22"/>
        </w:rPr>
      </w:pPr>
      <w:r w:rsidRPr="00C00DED">
        <w:rPr>
          <w:rFonts w:ascii="Arial" w:hAnsi="Arial" w:cs="Arial"/>
          <w:sz w:val="22"/>
          <w:szCs w:val="22"/>
        </w:rPr>
        <w:t xml:space="preserve">All staff must be given a structure induction period, including training, and must receive regular supervision and on-going management support. Provider must ensure that all staff employ working practices which comply with relevant legislation </w:t>
      </w:r>
    </w:p>
    <w:p w:rsidR="008A7D43" w:rsidRPr="00C00DED" w:rsidRDefault="008A7D43" w:rsidP="008A7D43">
      <w:pPr>
        <w:contextualSpacing/>
        <w:jc w:val="both"/>
        <w:rPr>
          <w:rFonts w:ascii="Arial" w:hAnsi="Arial" w:cs="Arial"/>
          <w:sz w:val="22"/>
          <w:szCs w:val="22"/>
          <w:u w:val="single"/>
        </w:rPr>
      </w:pPr>
    </w:p>
    <w:p w:rsidR="008A7D43" w:rsidRPr="00C00DED" w:rsidRDefault="0014623C" w:rsidP="0014623C">
      <w:pPr>
        <w:autoSpaceDE w:val="0"/>
        <w:autoSpaceDN w:val="0"/>
        <w:adjustRightInd w:val="0"/>
        <w:ind w:left="709" w:hanging="709"/>
        <w:contextualSpacing/>
        <w:jc w:val="both"/>
        <w:rPr>
          <w:rFonts w:ascii="Arial" w:hAnsi="Arial" w:cs="Arial"/>
          <w:sz w:val="22"/>
          <w:szCs w:val="22"/>
        </w:rPr>
      </w:pPr>
      <w:r>
        <w:rPr>
          <w:rFonts w:ascii="Arial" w:hAnsi="Arial" w:cs="Arial"/>
          <w:sz w:val="22"/>
          <w:szCs w:val="22"/>
        </w:rPr>
        <w:t>16.10</w:t>
      </w:r>
      <w:r>
        <w:rPr>
          <w:rFonts w:ascii="Arial" w:hAnsi="Arial" w:cs="Arial"/>
          <w:sz w:val="22"/>
          <w:szCs w:val="22"/>
        </w:rPr>
        <w:tab/>
      </w:r>
      <w:r w:rsidR="008A7D43" w:rsidRPr="00C00DED">
        <w:rPr>
          <w:rFonts w:ascii="Arial" w:hAnsi="Arial" w:cs="Arial"/>
          <w:sz w:val="22"/>
          <w:szCs w:val="22"/>
        </w:rPr>
        <w:t>At all times, staff must act ethically, honestly and courteously, treating individuals with respect and work within the law.</w:t>
      </w:r>
    </w:p>
    <w:p w:rsidR="008A7D43" w:rsidRPr="00C00DED" w:rsidRDefault="008A7D43" w:rsidP="008A7D43">
      <w:pPr>
        <w:autoSpaceDE w:val="0"/>
        <w:autoSpaceDN w:val="0"/>
        <w:adjustRightInd w:val="0"/>
        <w:contextualSpacing/>
        <w:jc w:val="both"/>
        <w:rPr>
          <w:rFonts w:ascii="Arial" w:hAnsi="Arial" w:cs="Arial"/>
          <w:b/>
          <w:color w:val="008000"/>
          <w:sz w:val="22"/>
          <w:szCs w:val="22"/>
        </w:rPr>
      </w:pPr>
    </w:p>
    <w:p w:rsidR="008A7D43" w:rsidRPr="00C00DED" w:rsidRDefault="008A7D43" w:rsidP="0014623C">
      <w:pPr>
        <w:numPr>
          <w:ilvl w:val="0"/>
          <w:numId w:val="48"/>
        </w:numPr>
        <w:ind w:left="1134" w:hanging="425"/>
        <w:contextualSpacing/>
        <w:jc w:val="both"/>
        <w:rPr>
          <w:rFonts w:ascii="Arial" w:hAnsi="Arial" w:cs="Arial"/>
          <w:b/>
          <w:sz w:val="22"/>
          <w:szCs w:val="22"/>
        </w:rPr>
      </w:pPr>
      <w:r w:rsidRPr="00C00DED">
        <w:rPr>
          <w:rFonts w:ascii="Arial" w:hAnsi="Arial" w:cs="Arial"/>
          <w:sz w:val="22"/>
          <w:szCs w:val="22"/>
        </w:rPr>
        <w:t>Staff must not hold money or valuables belonging to Service Users</w:t>
      </w:r>
    </w:p>
    <w:p w:rsidR="008A7D43" w:rsidRPr="00C00DED" w:rsidRDefault="008A7D43" w:rsidP="0014623C">
      <w:pPr>
        <w:numPr>
          <w:ilvl w:val="0"/>
          <w:numId w:val="48"/>
        </w:numPr>
        <w:ind w:left="1134" w:hanging="425"/>
        <w:contextualSpacing/>
        <w:jc w:val="both"/>
        <w:rPr>
          <w:rFonts w:ascii="Arial" w:hAnsi="Arial" w:cs="Arial"/>
          <w:b/>
          <w:sz w:val="22"/>
          <w:szCs w:val="22"/>
        </w:rPr>
      </w:pPr>
      <w:r w:rsidRPr="00C00DED">
        <w:rPr>
          <w:rFonts w:ascii="Arial" w:hAnsi="Arial" w:cs="Arial"/>
          <w:sz w:val="22"/>
          <w:szCs w:val="22"/>
        </w:rPr>
        <w:t>The staff will be punctual and reliable</w:t>
      </w:r>
    </w:p>
    <w:p w:rsidR="008A7D43" w:rsidRPr="00C00DED" w:rsidRDefault="008A7D43" w:rsidP="0014623C">
      <w:pPr>
        <w:numPr>
          <w:ilvl w:val="0"/>
          <w:numId w:val="48"/>
        </w:numPr>
        <w:ind w:left="1134" w:hanging="425"/>
        <w:contextualSpacing/>
        <w:jc w:val="both"/>
        <w:rPr>
          <w:rFonts w:ascii="Arial" w:hAnsi="Arial" w:cs="Arial"/>
          <w:b/>
          <w:sz w:val="22"/>
          <w:szCs w:val="22"/>
        </w:rPr>
      </w:pPr>
      <w:r w:rsidRPr="00C00DED">
        <w:rPr>
          <w:rFonts w:ascii="Arial" w:hAnsi="Arial" w:cs="Arial"/>
          <w:sz w:val="22"/>
          <w:szCs w:val="22"/>
        </w:rPr>
        <w:t>The service must be delivered in a way that respects and safeguards the individual’s dignity at all times by recognising the intrinsic value of people regardless of circumstances, gender and race, by respecting their uniqueness and their personal needs</w:t>
      </w:r>
    </w:p>
    <w:p w:rsidR="008A7D43" w:rsidRPr="00C00DED" w:rsidRDefault="008A7D43" w:rsidP="0014623C">
      <w:pPr>
        <w:numPr>
          <w:ilvl w:val="0"/>
          <w:numId w:val="48"/>
        </w:numPr>
        <w:ind w:left="1134" w:hanging="425"/>
        <w:contextualSpacing/>
        <w:jc w:val="both"/>
        <w:rPr>
          <w:rFonts w:ascii="Arial" w:hAnsi="Arial" w:cs="Arial"/>
          <w:b/>
          <w:sz w:val="22"/>
          <w:szCs w:val="22"/>
        </w:rPr>
      </w:pPr>
      <w:r w:rsidRPr="00C00DED">
        <w:rPr>
          <w:rFonts w:ascii="Arial" w:hAnsi="Arial" w:cs="Arial"/>
          <w:sz w:val="22"/>
          <w:szCs w:val="22"/>
        </w:rPr>
        <w:t>The Provider’s staff must not smoke or consume alcohol in the presence of Service Users or within the Service User’s home environment</w:t>
      </w:r>
    </w:p>
    <w:p w:rsidR="008A7D43" w:rsidRPr="00C00DED" w:rsidRDefault="008A7D43" w:rsidP="0014623C">
      <w:pPr>
        <w:numPr>
          <w:ilvl w:val="0"/>
          <w:numId w:val="48"/>
        </w:numPr>
        <w:ind w:left="1134" w:hanging="425"/>
        <w:contextualSpacing/>
        <w:jc w:val="both"/>
        <w:rPr>
          <w:rFonts w:ascii="Arial" w:hAnsi="Arial" w:cs="Arial"/>
          <w:b/>
          <w:sz w:val="22"/>
          <w:szCs w:val="22"/>
        </w:rPr>
      </w:pPr>
      <w:r w:rsidRPr="00C00DED">
        <w:rPr>
          <w:rFonts w:ascii="Arial" w:hAnsi="Arial" w:cs="Arial"/>
          <w:sz w:val="22"/>
          <w:szCs w:val="22"/>
        </w:rPr>
        <w:t>The Provider’s staff must not take any other person, including children, to the Service User’s home</w:t>
      </w:r>
    </w:p>
    <w:p w:rsidR="008A7D43" w:rsidRPr="00C00DED" w:rsidRDefault="008A7D43" w:rsidP="0014623C">
      <w:pPr>
        <w:numPr>
          <w:ilvl w:val="0"/>
          <w:numId w:val="48"/>
        </w:numPr>
        <w:ind w:left="1134" w:hanging="425"/>
        <w:contextualSpacing/>
        <w:jc w:val="both"/>
        <w:rPr>
          <w:rFonts w:ascii="Arial" w:hAnsi="Arial" w:cs="Arial"/>
          <w:b/>
          <w:sz w:val="22"/>
          <w:szCs w:val="22"/>
        </w:rPr>
      </w:pPr>
      <w:r w:rsidRPr="00C00DED">
        <w:rPr>
          <w:rFonts w:ascii="Arial" w:hAnsi="Arial" w:cs="Arial"/>
          <w:sz w:val="22"/>
          <w:szCs w:val="22"/>
        </w:rPr>
        <w:t>The Provider’s staff must not take any animals in their charge into the Service User’s home</w:t>
      </w:r>
    </w:p>
    <w:p w:rsidR="008A7D43" w:rsidRPr="00C00DED" w:rsidRDefault="008A7D43" w:rsidP="0014623C">
      <w:pPr>
        <w:numPr>
          <w:ilvl w:val="0"/>
          <w:numId w:val="48"/>
        </w:numPr>
        <w:ind w:left="1134" w:hanging="425"/>
        <w:contextualSpacing/>
        <w:jc w:val="both"/>
        <w:rPr>
          <w:rFonts w:ascii="Arial" w:hAnsi="Arial" w:cs="Arial"/>
          <w:b/>
          <w:sz w:val="22"/>
          <w:szCs w:val="22"/>
        </w:rPr>
      </w:pPr>
      <w:r w:rsidRPr="00C00DED">
        <w:rPr>
          <w:rFonts w:ascii="Arial" w:hAnsi="Arial" w:cs="Arial"/>
          <w:sz w:val="22"/>
          <w:szCs w:val="22"/>
        </w:rPr>
        <w:t>The Provider's staff must not remove any item from the Service User’s home</w:t>
      </w:r>
    </w:p>
    <w:p w:rsidR="008A7D43" w:rsidRPr="00C00DED" w:rsidRDefault="008A7D43" w:rsidP="0014623C">
      <w:pPr>
        <w:numPr>
          <w:ilvl w:val="0"/>
          <w:numId w:val="48"/>
        </w:numPr>
        <w:ind w:left="1134" w:hanging="425"/>
        <w:contextualSpacing/>
        <w:jc w:val="both"/>
        <w:rPr>
          <w:rFonts w:ascii="Arial" w:hAnsi="Arial" w:cs="Arial"/>
          <w:b/>
          <w:sz w:val="22"/>
          <w:szCs w:val="22"/>
        </w:rPr>
      </w:pPr>
      <w:r w:rsidRPr="00C00DED">
        <w:rPr>
          <w:rFonts w:ascii="Arial" w:hAnsi="Arial" w:cs="Arial"/>
          <w:sz w:val="22"/>
          <w:szCs w:val="22"/>
        </w:rPr>
        <w:t>The Provider’s staff and volunteers are not allowed to accept gifts, loans, gratuities or bequests, or to act as an executor in respect of Service Users’ wills</w:t>
      </w:r>
    </w:p>
    <w:p w:rsidR="008A7D43" w:rsidRPr="00C00DED" w:rsidRDefault="008A7D43" w:rsidP="0014623C">
      <w:pPr>
        <w:ind w:left="1134" w:hanging="425"/>
        <w:contextualSpacing/>
        <w:jc w:val="both"/>
        <w:rPr>
          <w:rFonts w:ascii="Arial" w:hAnsi="Arial" w:cs="Arial"/>
          <w:sz w:val="22"/>
          <w:szCs w:val="22"/>
          <w:u w:val="single"/>
        </w:rPr>
      </w:pPr>
    </w:p>
    <w:p w:rsidR="008A7D43" w:rsidRPr="0014623C" w:rsidRDefault="0014623C" w:rsidP="0014623C">
      <w:pPr>
        <w:jc w:val="both"/>
        <w:rPr>
          <w:rFonts w:ascii="Arial" w:hAnsi="Arial" w:cs="Arial"/>
          <w:b/>
          <w:bCs/>
          <w:sz w:val="22"/>
          <w:szCs w:val="22"/>
        </w:rPr>
      </w:pPr>
      <w:r>
        <w:rPr>
          <w:rFonts w:ascii="Arial" w:hAnsi="Arial" w:cs="Arial"/>
          <w:b/>
          <w:bCs/>
          <w:sz w:val="22"/>
          <w:szCs w:val="22"/>
        </w:rPr>
        <w:t>17.</w:t>
      </w:r>
      <w:r>
        <w:rPr>
          <w:rFonts w:ascii="Arial" w:hAnsi="Arial" w:cs="Arial"/>
          <w:b/>
          <w:bCs/>
          <w:sz w:val="22"/>
          <w:szCs w:val="22"/>
        </w:rPr>
        <w:tab/>
      </w:r>
      <w:r w:rsidR="008A7D43" w:rsidRPr="0014623C">
        <w:rPr>
          <w:rFonts w:ascii="Arial" w:hAnsi="Arial" w:cs="Arial"/>
          <w:b/>
          <w:bCs/>
          <w:sz w:val="22"/>
          <w:szCs w:val="22"/>
          <w:u w:val="single"/>
        </w:rPr>
        <w:t>Business, Employment and Staffing Practices</w:t>
      </w:r>
      <w:r w:rsidR="008A7D43" w:rsidRPr="0014623C">
        <w:rPr>
          <w:rFonts w:ascii="Arial" w:hAnsi="Arial" w:cs="Arial"/>
          <w:b/>
          <w:bCs/>
          <w:sz w:val="22"/>
          <w:szCs w:val="22"/>
        </w:rPr>
        <w:t>:</w:t>
      </w:r>
    </w:p>
    <w:p w:rsidR="008A7D43" w:rsidRPr="00C00DED" w:rsidRDefault="008A7D43" w:rsidP="008A7D43">
      <w:pPr>
        <w:contextualSpacing/>
        <w:jc w:val="both"/>
        <w:rPr>
          <w:rFonts w:ascii="Arial" w:hAnsi="Arial" w:cs="Arial"/>
          <w:b/>
          <w:bCs/>
          <w:sz w:val="22"/>
          <w:szCs w:val="22"/>
        </w:rPr>
      </w:pPr>
    </w:p>
    <w:p w:rsidR="008A7D43" w:rsidRPr="00C00DED" w:rsidRDefault="0014623C" w:rsidP="0014623C">
      <w:pPr>
        <w:ind w:left="720" w:hanging="720"/>
        <w:contextualSpacing/>
        <w:jc w:val="both"/>
        <w:rPr>
          <w:rFonts w:ascii="Arial" w:hAnsi="Arial" w:cs="Arial"/>
          <w:sz w:val="22"/>
          <w:szCs w:val="22"/>
          <w:lang w:eastAsia="en-GB"/>
        </w:rPr>
      </w:pPr>
      <w:r>
        <w:rPr>
          <w:rFonts w:ascii="Arial" w:hAnsi="Arial" w:cs="Arial"/>
          <w:sz w:val="22"/>
          <w:szCs w:val="22"/>
          <w:lang w:eastAsia="en-GB"/>
        </w:rPr>
        <w:t>17.1</w:t>
      </w:r>
      <w:r>
        <w:rPr>
          <w:rFonts w:ascii="Arial" w:hAnsi="Arial" w:cs="Arial"/>
          <w:sz w:val="22"/>
          <w:szCs w:val="22"/>
          <w:lang w:eastAsia="en-GB"/>
        </w:rPr>
        <w:tab/>
      </w:r>
      <w:r w:rsidR="008A7D43" w:rsidRPr="00C00DED">
        <w:rPr>
          <w:rFonts w:ascii="Arial" w:hAnsi="Arial" w:cs="Arial"/>
          <w:sz w:val="22"/>
          <w:szCs w:val="22"/>
          <w:lang w:eastAsia="en-GB"/>
        </w:rPr>
        <w:t>The Provider shall have in place and available for scrutiny, sufficient, robust and up to date written policies, procedures and codes of practices. This includes adequate instruction, guidance and support for staff in the function and delivery of the service outlined within the specification. These should be accessible and available to all stakeholders including customers; such policies and procedure documents should include:</w:t>
      </w:r>
    </w:p>
    <w:p w:rsidR="008A7D43" w:rsidRPr="00C00DED" w:rsidRDefault="008A7D43" w:rsidP="008A7D43">
      <w:pPr>
        <w:contextualSpacing/>
        <w:jc w:val="both"/>
        <w:rPr>
          <w:rFonts w:ascii="Arial" w:hAnsi="Arial" w:cs="Arial"/>
          <w:sz w:val="22"/>
          <w:szCs w:val="22"/>
          <w:lang w:eastAsia="en-GB"/>
        </w:rPr>
      </w:pPr>
    </w:p>
    <w:p w:rsidR="008A7D43" w:rsidRPr="00C00DED" w:rsidRDefault="008A7D43" w:rsidP="0014623C">
      <w:pPr>
        <w:numPr>
          <w:ilvl w:val="0"/>
          <w:numId w:val="42"/>
        </w:numPr>
        <w:ind w:left="1134" w:hanging="425"/>
        <w:contextualSpacing/>
        <w:jc w:val="both"/>
        <w:rPr>
          <w:rFonts w:ascii="Arial" w:hAnsi="Arial" w:cs="Arial"/>
          <w:sz w:val="22"/>
          <w:szCs w:val="22"/>
          <w:lang w:eastAsia="en-GB"/>
        </w:rPr>
      </w:pPr>
      <w:r w:rsidRPr="00C00DED">
        <w:rPr>
          <w:rFonts w:ascii="Arial" w:hAnsi="Arial" w:cs="Arial"/>
          <w:sz w:val="22"/>
          <w:szCs w:val="22"/>
          <w:lang w:eastAsia="en-GB"/>
        </w:rPr>
        <w:t>Equalities and Diversity Standards</w:t>
      </w:r>
    </w:p>
    <w:p w:rsidR="008A7D43" w:rsidRPr="00C00DED" w:rsidRDefault="008A7D43" w:rsidP="0014623C">
      <w:pPr>
        <w:numPr>
          <w:ilvl w:val="0"/>
          <w:numId w:val="42"/>
        </w:numPr>
        <w:ind w:left="1134" w:hanging="425"/>
        <w:contextualSpacing/>
        <w:jc w:val="both"/>
        <w:rPr>
          <w:rFonts w:ascii="Arial" w:hAnsi="Arial" w:cs="Arial"/>
          <w:sz w:val="22"/>
          <w:szCs w:val="22"/>
          <w:lang w:eastAsia="en-GB"/>
        </w:rPr>
      </w:pPr>
      <w:r w:rsidRPr="00C00DED">
        <w:rPr>
          <w:rFonts w:ascii="Arial" w:hAnsi="Arial" w:cs="Arial"/>
          <w:sz w:val="22"/>
          <w:szCs w:val="22"/>
          <w:lang w:eastAsia="en-GB"/>
        </w:rPr>
        <w:t>Recruitment and Selection Policy</w:t>
      </w:r>
    </w:p>
    <w:p w:rsidR="008A7D43" w:rsidRPr="00C00DED" w:rsidRDefault="008A7D43" w:rsidP="0014623C">
      <w:pPr>
        <w:numPr>
          <w:ilvl w:val="0"/>
          <w:numId w:val="42"/>
        </w:numPr>
        <w:ind w:left="1134" w:hanging="425"/>
        <w:contextualSpacing/>
        <w:jc w:val="both"/>
        <w:rPr>
          <w:rFonts w:ascii="Arial" w:hAnsi="Arial" w:cs="Arial"/>
          <w:sz w:val="22"/>
          <w:szCs w:val="22"/>
          <w:lang w:eastAsia="en-GB"/>
        </w:rPr>
      </w:pPr>
      <w:r w:rsidRPr="00C00DED">
        <w:rPr>
          <w:rFonts w:ascii="Arial" w:hAnsi="Arial" w:cs="Arial"/>
          <w:sz w:val="22"/>
          <w:szCs w:val="22"/>
          <w:lang w:eastAsia="en-GB"/>
        </w:rPr>
        <w:t>Staff Induction, supervision, appraisal, training and development</w:t>
      </w:r>
    </w:p>
    <w:p w:rsidR="008A7D43" w:rsidRPr="00C00DED" w:rsidRDefault="008A7D43" w:rsidP="0014623C">
      <w:pPr>
        <w:numPr>
          <w:ilvl w:val="0"/>
          <w:numId w:val="42"/>
        </w:numPr>
        <w:ind w:left="1134" w:hanging="425"/>
        <w:contextualSpacing/>
        <w:jc w:val="both"/>
        <w:rPr>
          <w:rFonts w:ascii="Arial" w:hAnsi="Arial" w:cs="Arial"/>
          <w:sz w:val="22"/>
          <w:szCs w:val="22"/>
          <w:lang w:eastAsia="en-GB"/>
        </w:rPr>
      </w:pPr>
      <w:r w:rsidRPr="00C00DED">
        <w:rPr>
          <w:rFonts w:ascii="Arial" w:hAnsi="Arial" w:cs="Arial"/>
          <w:sz w:val="22"/>
          <w:szCs w:val="22"/>
          <w:lang w:eastAsia="en-GB"/>
        </w:rPr>
        <w:t>Staff Code of Conduct, including professional boundaries</w:t>
      </w:r>
    </w:p>
    <w:p w:rsidR="008A7D43" w:rsidRPr="00C00DED" w:rsidRDefault="008A7D43" w:rsidP="0014623C">
      <w:pPr>
        <w:numPr>
          <w:ilvl w:val="0"/>
          <w:numId w:val="42"/>
        </w:numPr>
        <w:ind w:left="1134" w:hanging="425"/>
        <w:contextualSpacing/>
        <w:jc w:val="both"/>
        <w:rPr>
          <w:rFonts w:ascii="Arial" w:hAnsi="Arial" w:cs="Arial"/>
          <w:sz w:val="22"/>
          <w:szCs w:val="22"/>
          <w:lang w:eastAsia="en-GB"/>
        </w:rPr>
      </w:pPr>
      <w:r w:rsidRPr="00C00DED">
        <w:rPr>
          <w:rFonts w:ascii="Arial" w:hAnsi="Arial" w:cs="Arial"/>
          <w:sz w:val="22"/>
          <w:szCs w:val="22"/>
          <w:lang w:eastAsia="en-GB"/>
        </w:rPr>
        <w:t>Business Continuity Plan, to include; risk assessment and contingency in relation to interruption / closure of service i.e. power cut, inclement weather, unforeseen staff absence  etc.</w:t>
      </w:r>
    </w:p>
    <w:p w:rsidR="008A7D43" w:rsidRPr="00C00DED" w:rsidRDefault="008A7D43" w:rsidP="0014623C">
      <w:pPr>
        <w:numPr>
          <w:ilvl w:val="0"/>
          <w:numId w:val="42"/>
        </w:numPr>
        <w:ind w:left="1134" w:hanging="425"/>
        <w:contextualSpacing/>
        <w:jc w:val="both"/>
        <w:rPr>
          <w:rFonts w:ascii="Arial" w:hAnsi="Arial" w:cs="Arial"/>
          <w:sz w:val="22"/>
          <w:szCs w:val="22"/>
          <w:lang w:eastAsia="en-GB"/>
        </w:rPr>
      </w:pPr>
      <w:r w:rsidRPr="00C00DED">
        <w:rPr>
          <w:rFonts w:ascii="Arial" w:hAnsi="Arial" w:cs="Arial"/>
          <w:sz w:val="22"/>
          <w:szCs w:val="22"/>
          <w:lang w:eastAsia="en-GB"/>
        </w:rPr>
        <w:t>Management &amp; Risk Assessment</w:t>
      </w:r>
    </w:p>
    <w:p w:rsidR="008A7D43" w:rsidRPr="00C00DED" w:rsidRDefault="008A7D43" w:rsidP="0014623C">
      <w:pPr>
        <w:numPr>
          <w:ilvl w:val="0"/>
          <w:numId w:val="42"/>
        </w:numPr>
        <w:ind w:left="1134" w:hanging="425"/>
        <w:contextualSpacing/>
        <w:jc w:val="both"/>
        <w:rPr>
          <w:rFonts w:ascii="Arial" w:hAnsi="Arial" w:cs="Arial"/>
          <w:sz w:val="22"/>
          <w:szCs w:val="22"/>
          <w:lang w:eastAsia="en-GB"/>
        </w:rPr>
      </w:pPr>
      <w:r w:rsidRPr="00C00DED">
        <w:rPr>
          <w:rFonts w:ascii="Arial" w:hAnsi="Arial" w:cs="Arial"/>
          <w:sz w:val="22"/>
          <w:szCs w:val="22"/>
          <w:lang w:eastAsia="en-GB"/>
        </w:rPr>
        <w:t xml:space="preserve">Complaints; for all stakeholders i.e. Service Users, families, carers and staff  </w:t>
      </w:r>
    </w:p>
    <w:p w:rsidR="008A7D43" w:rsidRPr="00C00DED" w:rsidRDefault="008A7D43" w:rsidP="0014623C">
      <w:pPr>
        <w:numPr>
          <w:ilvl w:val="0"/>
          <w:numId w:val="42"/>
        </w:numPr>
        <w:ind w:left="1134" w:hanging="425"/>
        <w:contextualSpacing/>
        <w:jc w:val="both"/>
        <w:rPr>
          <w:rFonts w:ascii="Arial" w:hAnsi="Arial" w:cs="Arial"/>
          <w:sz w:val="22"/>
          <w:szCs w:val="22"/>
          <w:lang w:eastAsia="en-GB"/>
        </w:rPr>
      </w:pPr>
      <w:r w:rsidRPr="00C00DED">
        <w:rPr>
          <w:rFonts w:ascii="Arial" w:hAnsi="Arial" w:cs="Arial"/>
          <w:sz w:val="22"/>
          <w:szCs w:val="22"/>
          <w:lang w:eastAsia="en-GB"/>
        </w:rPr>
        <w:t>Safeguarding Vulnerable Adults and Children</w:t>
      </w:r>
    </w:p>
    <w:p w:rsidR="008A7D43" w:rsidRPr="00C00DED" w:rsidRDefault="008A7D43" w:rsidP="0014623C">
      <w:pPr>
        <w:numPr>
          <w:ilvl w:val="0"/>
          <w:numId w:val="42"/>
        </w:numPr>
        <w:ind w:left="1134" w:hanging="425"/>
        <w:contextualSpacing/>
        <w:jc w:val="both"/>
        <w:rPr>
          <w:rFonts w:ascii="Arial" w:hAnsi="Arial" w:cs="Arial"/>
          <w:sz w:val="22"/>
          <w:szCs w:val="22"/>
          <w:lang w:eastAsia="en-GB"/>
        </w:rPr>
      </w:pPr>
      <w:r w:rsidRPr="00C00DED">
        <w:rPr>
          <w:rFonts w:ascii="Arial" w:hAnsi="Arial" w:cs="Arial"/>
          <w:sz w:val="22"/>
          <w:szCs w:val="22"/>
          <w:lang w:eastAsia="en-GB"/>
        </w:rPr>
        <w:t>Whistle Blowing</w:t>
      </w:r>
    </w:p>
    <w:p w:rsidR="008A7D43" w:rsidRPr="00C00DED" w:rsidRDefault="008A7D43" w:rsidP="0014623C">
      <w:pPr>
        <w:numPr>
          <w:ilvl w:val="0"/>
          <w:numId w:val="42"/>
        </w:numPr>
        <w:ind w:left="1134" w:hanging="425"/>
        <w:contextualSpacing/>
        <w:jc w:val="both"/>
        <w:rPr>
          <w:rFonts w:ascii="Arial" w:hAnsi="Arial" w:cs="Arial"/>
          <w:sz w:val="22"/>
          <w:szCs w:val="22"/>
          <w:lang w:eastAsia="en-GB"/>
        </w:rPr>
      </w:pPr>
      <w:r w:rsidRPr="00C00DED">
        <w:rPr>
          <w:rFonts w:ascii="Arial" w:hAnsi="Arial" w:cs="Arial"/>
          <w:sz w:val="22"/>
          <w:szCs w:val="22"/>
          <w:lang w:eastAsia="en-GB"/>
        </w:rPr>
        <w:lastRenderedPageBreak/>
        <w:t>Confidentiality and Data Protection</w:t>
      </w:r>
    </w:p>
    <w:p w:rsidR="008A7D43" w:rsidRPr="00C00DED" w:rsidRDefault="008A7D43" w:rsidP="0014623C">
      <w:pPr>
        <w:numPr>
          <w:ilvl w:val="0"/>
          <w:numId w:val="42"/>
        </w:numPr>
        <w:ind w:left="1134" w:hanging="425"/>
        <w:contextualSpacing/>
        <w:jc w:val="both"/>
        <w:rPr>
          <w:rFonts w:ascii="Arial" w:hAnsi="Arial" w:cs="Arial"/>
          <w:sz w:val="22"/>
          <w:szCs w:val="22"/>
          <w:lang w:eastAsia="en-GB"/>
        </w:rPr>
      </w:pPr>
      <w:r w:rsidRPr="00C00DED">
        <w:rPr>
          <w:rFonts w:ascii="Arial" w:hAnsi="Arial" w:cs="Arial"/>
          <w:sz w:val="22"/>
          <w:szCs w:val="22"/>
          <w:lang w:eastAsia="en-GB"/>
        </w:rPr>
        <w:t>Health and Safety</w:t>
      </w:r>
    </w:p>
    <w:p w:rsidR="008A7D43" w:rsidRPr="00C00DED" w:rsidRDefault="008A7D43" w:rsidP="0014623C">
      <w:pPr>
        <w:numPr>
          <w:ilvl w:val="0"/>
          <w:numId w:val="42"/>
        </w:numPr>
        <w:ind w:left="1134" w:hanging="425"/>
        <w:contextualSpacing/>
        <w:jc w:val="both"/>
        <w:rPr>
          <w:rFonts w:ascii="Arial" w:hAnsi="Arial" w:cs="Arial"/>
          <w:sz w:val="22"/>
          <w:szCs w:val="22"/>
          <w:lang w:eastAsia="en-GB"/>
        </w:rPr>
      </w:pPr>
      <w:r w:rsidRPr="00C00DED">
        <w:rPr>
          <w:rFonts w:ascii="Arial" w:hAnsi="Arial" w:cs="Arial"/>
          <w:sz w:val="22"/>
          <w:szCs w:val="22"/>
          <w:lang w:eastAsia="en-GB"/>
        </w:rPr>
        <w:t>Anti-Bullying</w:t>
      </w:r>
    </w:p>
    <w:p w:rsidR="008A7D43" w:rsidRPr="00C00DED" w:rsidRDefault="008A7D43" w:rsidP="0014623C">
      <w:pPr>
        <w:numPr>
          <w:ilvl w:val="0"/>
          <w:numId w:val="42"/>
        </w:numPr>
        <w:ind w:left="1134" w:hanging="425"/>
        <w:contextualSpacing/>
        <w:jc w:val="both"/>
        <w:rPr>
          <w:rFonts w:ascii="Arial" w:hAnsi="Arial" w:cs="Arial"/>
          <w:sz w:val="22"/>
          <w:szCs w:val="22"/>
          <w:lang w:eastAsia="en-GB"/>
        </w:rPr>
      </w:pPr>
      <w:r w:rsidRPr="00C00DED">
        <w:rPr>
          <w:rFonts w:ascii="Arial" w:hAnsi="Arial" w:cs="Arial"/>
          <w:sz w:val="22"/>
          <w:szCs w:val="22"/>
          <w:lang w:eastAsia="en-GB"/>
        </w:rPr>
        <w:t>Grievance</w:t>
      </w:r>
    </w:p>
    <w:p w:rsidR="008A7D43" w:rsidRPr="00C00DED" w:rsidRDefault="008A7D43" w:rsidP="0014623C">
      <w:pPr>
        <w:numPr>
          <w:ilvl w:val="0"/>
          <w:numId w:val="42"/>
        </w:numPr>
        <w:ind w:left="1134" w:hanging="425"/>
        <w:contextualSpacing/>
        <w:jc w:val="both"/>
        <w:rPr>
          <w:rFonts w:ascii="Arial" w:hAnsi="Arial" w:cs="Arial"/>
          <w:sz w:val="22"/>
          <w:szCs w:val="22"/>
          <w:lang w:eastAsia="en-GB"/>
        </w:rPr>
      </w:pPr>
      <w:r w:rsidRPr="00C00DED">
        <w:rPr>
          <w:rFonts w:ascii="Arial" w:hAnsi="Arial" w:cs="Arial"/>
          <w:sz w:val="22"/>
          <w:szCs w:val="22"/>
          <w:lang w:eastAsia="en-GB"/>
        </w:rPr>
        <w:t>Recruitment and use of Volunteers</w:t>
      </w:r>
    </w:p>
    <w:p w:rsidR="008A7D43" w:rsidRDefault="008A7D43" w:rsidP="008A7D43">
      <w:pPr>
        <w:jc w:val="both"/>
        <w:rPr>
          <w:rFonts w:ascii="Arial" w:hAnsi="Arial" w:cs="Arial"/>
          <w:sz w:val="22"/>
          <w:szCs w:val="22"/>
          <w:u w:val="single"/>
        </w:rPr>
      </w:pPr>
    </w:p>
    <w:p w:rsidR="008A7D43" w:rsidRPr="0014623C" w:rsidRDefault="0014623C" w:rsidP="0014623C">
      <w:pPr>
        <w:contextualSpacing/>
        <w:jc w:val="both"/>
        <w:rPr>
          <w:rFonts w:ascii="Arial" w:hAnsi="Arial" w:cs="Arial"/>
          <w:b/>
          <w:sz w:val="22"/>
          <w:szCs w:val="22"/>
          <w:u w:val="single"/>
        </w:rPr>
      </w:pPr>
      <w:r>
        <w:rPr>
          <w:rFonts w:ascii="Arial" w:hAnsi="Arial" w:cs="Arial"/>
          <w:b/>
          <w:sz w:val="22"/>
          <w:szCs w:val="22"/>
        </w:rPr>
        <w:t>18.</w:t>
      </w:r>
      <w:r>
        <w:rPr>
          <w:rFonts w:ascii="Arial" w:hAnsi="Arial" w:cs="Arial"/>
          <w:b/>
          <w:sz w:val="22"/>
          <w:szCs w:val="22"/>
        </w:rPr>
        <w:tab/>
      </w:r>
      <w:r w:rsidR="008A7D43" w:rsidRPr="0014623C">
        <w:rPr>
          <w:rFonts w:ascii="Arial" w:hAnsi="Arial" w:cs="Arial"/>
          <w:b/>
          <w:sz w:val="22"/>
          <w:szCs w:val="22"/>
          <w:u w:val="single"/>
        </w:rPr>
        <w:t>Service standards and Continuous Improvement:</w:t>
      </w:r>
    </w:p>
    <w:p w:rsidR="008A7D43" w:rsidRPr="00C00DED" w:rsidRDefault="008A7D43" w:rsidP="008A7D43">
      <w:pPr>
        <w:ind w:left="720"/>
        <w:contextualSpacing/>
        <w:jc w:val="both"/>
        <w:rPr>
          <w:rFonts w:ascii="Arial" w:hAnsi="Arial" w:cs="Arial"/>
          <w:b/>
          <w:sz w:val="22"/>
          <w:szCs w:val="22"/>
        </w:rPr>
      </w:pPr>
      <w:r w:rsidRPr="00C00DED">
        <w:rPr>
          <w:rFonts w:ascii="Arial" w:hAnsi="Arial" w:cs="Arial"/>
          <w:b/>
          <w:sz w:val="22"/>
          <w:szCs w:val="22"/>
        </w:rPr>
        <w:t xml:space="preserve"> </w:t>
      </w:r>
    </w:p>
    <w:p w:rsidR="008A7D43" w:rsidRPr="00C00DED" w:rsidRDefault="0014623C" w:rsidP="0014623C">
      <w:pPr>
        <w:keepNext/>
        <w:keepLines/>
        <w:ind w:left="720" w:hanging="720"/>
        <w:jc w:val="both"/>
        <w:outlineLvl w:val="1"/>
        <w:rPr>
          <w:rFonts w:ascii="Arial" w:eastAsia="Calibri" w:hAnsi="Arial" w:cs="Arial"/>
          <w:sz w:val="22"/>
          <w:szCs w:val="22"/>
        </w:rPr>
      </w:pPr>
      <w:r>
        <w:rPr>
          <w:rFonts w:ascii="Arial" w:eastAsia="Calibri" w:hAnsi="Arial" w:cs="Arial"/>
          <w:sz w:val="22"/>
          <w:szCs w:val="22"/>
        </w:rPr>
        <w:t>18.1</w:t>
      </w:r>
      <w:r>
        <w:rPr>
          <w:rFonts w:ascii="Arial" w:eastAsia="Calibri" w:hAnsi="Arial" w:cs="Arial"/>
          <w:sz w:val="22"/>
          <w:szCs w:val="22"/>
        </w:rPr>
        <w:tab/>
      </w:r>
      <w:r w:rsidR="008A7D43" w:rsidRPr="00C00DED">
        <w:rPr>
          <w:rFonts w:ascii="Arial" w:eastAsia="Calibri" w:hAnsi="Arial" w:cs="Arial"/>
          <w:sz w:val="22"/>
          <w:szCs w:val="22"/>
        </w:rPr>
        <w:t>Provider actively manages delivery utilising an up to date risk register, to include a business continuity plan.</w:t>
      </w:r>
    </w:p>
    <w:p w:rsidR="008A7D43" w:rsidRPr="00C00DED" w:rsidRDefault="008A7D43" w:rsidP="008A7D43">
      <w:pPr>
        <w:keepNext/>
        <w:keepLines/>
        <w:jc w:val="both"/>
        <w:outlineLvl w:val="1"/>
        <w:rPr>
          <w:rFonts w:ascii="Arial" w:eastAsia="Calibri" w:hAnsi="Arial" w:cs="Arial"/>
          <w:sz w:val="22"/>
          <w:szCs w:val="22"/>
        </w:rPr>
      </w:pPr>
    </w:p>
    <w:p w:rsidR="008A7D43" w:rsidRPr="00C00DED" w:rsidRDefault="008A7D43" w:rsidP="0014623C">
      <w:pPr>
        <w:numPr>
          <w:ilvl w:val="0"/>
          <w:numId w:val="49"/>
        </w:numPr>
        <w:ind w:left="1134" w:hanging="425"/>
        <w:contextualSpacing/>
        <w:jc w:val="both"/>
        <w:rPr>
          <w:rFonts w:ascii="Arial" w:eastAsia="Calibri" w:hAnsi="Arial" w:cs="Arial"/>
          <w:sz w:val="22"/>
          <w:szCs w:val="22"/>
        </w:rPr>
      </w:pPr>
      <w:r w:rsidRPr="00C00DED">
        <w:rPr>
          <w:rFonts w:ascii="Arial" w:eastAsia="Calibri" w:hAnsi="Arial" w:cs="Arial"/>
          <w:sz w:val="22"/>
          <w:szCs w:val="22"/>
        </w:rPr>
        <w:t xml:space="preserve">Risk Report: Any risks identified are managed and actions to mitigate risk are identified and implemented </w:t>
      </w:r>
    </w:p>
    <w:p w:rsidR="008A7D43" w:rsidRPr="00C00DED" w:rsidRDefault="008A7D43" w:rsidP="0014623C">
      <w:pPr>
        <w:numPr>
          <w:ilvl w:val="0"/>
          <w:numId w:val="49"/>
        </w:numPr>
        <w:ind w:left="1134" w:hanging="425"/>
        <w:contextualSpacing/>
        <w:jc w:val="both"/>
        <w:rPr>
          <w:rFonts w:ascii="Arial" w:eastAsia="Calibri" w:hAnsi="Arial" w:cs="Arial"/>
          <w:sz w:val="22"/>
          <w:szCs w:val="22"/>
        </w:rPr>
      </w:pPr>
      <w:r w:rsidRPr="00C00DED">
        <w:rPr>
          <w:rFonts w:ascii="Arial" w:eastAsia="Calibri" w:hAnsi="Arial" w:cs="Arial"/>
          <w:sz w:val="22"/>
          <w:szCs w:val="22"/>
        </w:rPr>
        <w:t>Provider to manage, maintain and report by exception on contracts risk register</w:t>
      </w:r>
    </w:p>
    <w:p w:rsidR="008A7D43" w:rsidRPr="00C00DED" w:rsidRDefault="008A7D43" w:rsidP="0014623C">
      <w:pPr>
        <w:numPr>
          <w:ilvl w:val="0"/>
          <w:numId w:val="49"/>
        </w:numPr>
        <w:ind w:left="1134" w:hanging="425"/>
        <w:contextualSpacing/>
        <w:jc w:val="both"/>
        <w:rPr>
          <w:rFonts w:ascii="Arial" w:eastAsia="Calibri" w:hAnsi="Arial" w:cs="Arial"/>
          <w:sz w:val="22"/>
          <w:szCs w:val="22"/>
        </w:rPr>
      </w:pPr>
      <w:r w:rsidRPr="00C00DED">
        <w:rPr>
          <w:rFonts w:ascii="Arial" w:eastAsia="Calibri" w:hAnsi="Arial" w:cs="Arial"/>
          <w:sz w:val="22"/>
          <w:szCs w:val="22"/>
        </w:rPr>
        <w:t>Business continuity arrangements are in place and are regularly reviewed to ensure they remain fit for purpose.  These could include:</w:t>
      </w:r>
    </w:p>
    <w:p w:rsidR="008A7D43" w:rsidRPr="00C00DED" w:rsidRDefault="008A7D43" w:rsidP="008A7D43">
      <w:pPr>
        <w:ind w:left="720"/>
        <w:contextualSpacing/>
        <w:jc w:val="both"/>
        <w:rPr>
          <w:rFonts w:ascii="Arial" w:eastAsia="Calibri" w:hAnsi="Arial" w:cs="Arial"/>
          <w:sz w:val="22"/>
          <w:szCs w:val="22"/>
        </w:rPr>
      </w:pPr>
    </w:p>
    <w:p w:rsidR="008A7D43" w:rsidRPr="00C00DED" w:rsidRDefault="008A7D43" w:rsidP="00637A3D">
      <w:pPr>
        <w:numPr>
          <w:ilvl w:val="1"/>
          <w:numId w:val="72"/>
        </w:numPr>
        <w:contextualSpacing/>
        <w:jc w:val="both"/>
        <w:rPr>
          <w:rFonts w:ascii="Arial" w:eastAsia="Calibri" w:hAnsi="Arial" w:cs="Arial"/>
          <w:sz w:val="22"/>
          <w:szCs w:val="22"/>
        </w:rPr>
      </w:pPr>
      <w:r w:rsidRPr="00C00DED">
        <w:rPr>
          <w:rFonts w:ascii="Arial" w:eastAsia="Calibri" w:hAnsi="Arial" w:cs="Arial"/>
          <w:sz w:val="22"/>
          <w:szCs w:val="22"/>
        </w:rPr>
        <w:t>Staff Shortage - illness, industrial action, severe weather</w:t>
      </w:r>
    </w:p>
    <w:p w:rsidR="008A7D43" w:rsidRPr="00C00DED" w:rsidRDefault="008A7D43" w:rsidP="00637A3D">
      <w:pPr>
        <w:numPr>
          <w:ilvl w:val="1"/>
          <w:numId w:val="72"/>
        </w:numPr>
        <w:contextualSpacing/>
        <w:jc w:val="both"/>
        <w:rPr>
          <w:rFonts w:ascii="Arial" w:eastAsia="Calibri" w:hAnsi="Arial" w:cs="Arial"/>
          <w:sz w:val="22"/>
          <w:szCs w:val="22"/>
        </w:rPr>
      </w:pPr>
      <w:r w:rsidRPr="00C00DED">
        <w:rPr>
          <w:rFonts w:ascii="Arial" w:eastAsia="Calibri" w:hAnsi="Arial" w:cs="Arial"/>
          <w:sz w:val="22"/>
          <w:szCs w:val="22"/>
        </w:rPr>
        <w:t>Loss of premises - flood, fire, gas leaks</w:t>
      </w:r>
    </w:p>
    <w:p w:rsidR="008A7D43" w:rsidRPr="00C00DED" w:rsidRDefault="008A7D43" w:rsidP="00637A3D">
      <w:pPr>
        <w:numPr>
          <w:ilvl w:val="1"/>
          <w:numId w:val="72"/>
        </w:numPr>
        <w:contextualSpacing/>
        <w:jc w:val="both"/>
        <w:rPr>
          <w:rFonts w:ascii="Arial" w:eastAsia="Calibri" w:hAnsi="Arial" w:cs="Arial"/>
          <w:sz w:val="22"/>
          <w:szCs w:val="22"/>
        </w:rPr>
      </w:pPr>
      <w:r w:rsidRPr="00C00DED">
        <w:rPr>
          <w:rFonts w:ascii="Arial" w:eastAsia="Calibri" w:hAnsi="Arial" w:cs="Arial"/>
          <w:sz w:val="22"/>
          <w:szCs w:val="22"/>
        </w:rPr>
        <w:t>Key Resources - loss of ICT, communications, data</w:t>
      </w:r>
    </w:p>
    <w:p w:rsidR="008A7D43" w:rsidRPr="00C00DED" w:rsidRDefault="008A7D43" w:rsidP="00637A3D">
      <w:pPr>
        <w:numPr>
          <w:ilvl w:val="1"/>
          <w:numId w:val="72"/>
        </w:numPr>
        <w:contextualSpacing/>
        <w:jc w:val="both"/>
        <w:rPr>
          <w:rFonts w:ascii="Arial" w:eastAsia="Calibri" w:hAnsi="Arial" w:cs="Arial"/>
          <w:sz w:val="22"/>
          <w:szCs w:val="22"/>
        </w:rPr>
      </w:pPr>
      <w:r w:rsidRPr="00C00DED">
        <w:rPr>
          <w:rFonts w:ascii="Arial" w:eastAsia="Calibri" w:hAnsi="Arial" w:cs="Arial"/>
          <w:sz w:val="22"/>
          <w:szCs w:val="22"/>
        </w:rPr>
        <w:t>Supply Chain - loss of key Provider, service Provider or partner</w:t>
      </w:r>
    </w:p>
    <w:p w:rsidR="008A7D43" w:rsidRPr="00C00DED" w:rsidRDefault="008A7D43" w:rsidP="00637A3D">
      <w:pPr>
        <w:numPr>
          <w:ilvl w:val="1"/>
          <w:numId w:val="72"/>
        </w:numPr>
        <w:contextualSpacing/>
        <w:jc w:val="both"/>
        <w:rPr>
          <w:rFonts w:ascii="Arial" w:hAnsi="Arial" w:cs="Arial"/>
          <w:sz w:val="22"/>
          <w:szCs w:val="22"/>
          <w:u w:val="single"/>
        </w:rPr>
      </w:pPr>
      <w:r w:rsidRPr="00C00DED">
        <w:rPr>
          <w:rFonts w:ascii="Arial" w:eastAsia="Calibri" w:hAnsi="Arial" w:cs="Arial"/>
          <w:sz w:val="22"/>
          <w:szCs w:val="22"/>
        </w:rPr>
        <w:t>Staff being aware of their roles and responsibilities during an incident or disruption</w:t>
      </w:r>
    </w:p>
    <w:p w:rsidR="008A7D43" w:rsidRPr="00C00DED" w:rsidRDefault="008A7D43" w:rsidP="008A7D43">
      <w:pPr>
        <w:ind w:left="1440"/>
        <w:contextualSpacing/>
        <w:jc w:val="both"/>
        <w:rPr>
          <w:rFonts w:ascii="Arial" w:hAnsi="Arial" w:cs="Arial"/>
          <w:sz w:val="22"/>
          <w:szCs w:val="22"/>
          <w:u w:val="single"/>
        </w:rPr>
      </w:pPr>
    </w:p>
    <w:p w:rsidR="008A7D43" w:rsidRPr="00C00DED" w:rsidRDefault="00005765" w:rsidP="00005765">
      <w:pPr>
        <w:keepNext/>
        <w:keepLines/>
        <w:ind w:left="720" w:hanging="720"/>
        <w:jc w:val="both"/>
        <w:outlineLvl w:val="1"/>
        <w:rPr>
          <w:rFonts w:ascii="Arial" w:eastAsia="Calibri" w:hAnsi="Arial" w:cs="Arial"/>
          <w:sz w:val="22"/>
          <w:szCs w:val="22"/>
        </w:rPr>
      </w:pPr>
      <w:r>
        <w:rPr>
          <w:rFonts w:ascii="Arial" w:eastAsia="Calibri" w:hAnsi="Arial" w:cs="Arial"/>
          <w:sz w:val="22"/>
          <w:szCs w:val="22"/>
        </w:rPr>
        <w:t>18.2</w:t>
      </w:r>
      <w:r>
        <w:rPr>
          <w:rFonts w:ascii="Arial" w:eastAsia="Calibri" w:hAnsi="Arial" w:cs="Arial"/>
          <w:sz w:val="22"/>
          <w:szCs w:val="22"/>
        </w:rPr>
        <w:tab/>
      </w:r>
      <w:r w:rsidR="008A7D43" w:rsidRPr="00C00DED">
        <w:rPr>
          <w:rFonts w:ascii="Arial" w:eastAsia="Calibri" w:hAnsi="Arial" w:cs="Arial"/>
          <w:sz w:val="22"/>
          <w:szCs w:val="22"/>
        </w:rPr>
        <w:t>The Provider will demonstrate continuous improvement in the development of their workforce including:</w:t>
      </w:r>
    </w:p>
    <w:p w:rsidR="008A7D43" w:rsidRPr="00C00DED" w:rsidRDefault="008A7D43" w:rsidP="008A7D43">
      <w:pPr>
        <w:keepNext/>
        <w:keepLines/>
        <w:jc w:val="both"/>
        <w:outlineLvl w:val="1"/>
        <w:rPr>
          <w:rFonts w:ascii="Arial" w:hAnsi="Arial" w:cs="Arial"/>
          <w:b/>
          <w:sz w:val="22"/>
          <w:szCs w:val="22"/>
        </w:rPr>
      </w:pPr>
    </w:p>
    <w:p w:rsidR="008A7D43" w:rsidRPr="00C00DED" w:rsidRDefault="008A7D43" w:rsidP="00005765">
      <w:pPr>
        <w:numPr>
          <w:ilvl w:val="0"/>
          <w:numId w:val="51"/>
        </w:numPr>
        <w:ind w:left="1134" w:hanging="425"/>
        <w:contextualSpacing/>
        <w:jc w:val="both"/>
        <w:rPr>
          <w:rFonts w:ascii="Arial" w:eastAsia="Calibri" w:hAnsi="Arial" w:cs="Arial"/>
          <w:sz w:val="22"/>
          <w:szCs w:val="22"/>
        </w:rPr>
      </w:pPr>
      <w:r w:rsidRPr="00C00DED">
        <w:rPr>
          <w:rFonts w:ascii="Arial" w:eastAsia="Calibri" w:hAnsi="Arial" w:cs="Arial"/>
          <w:sz w:val="22"/>
          <w:szCs w:val="22"/>
        </w:rPr>
        <w:t>Inductions and regular supervisions/ appraisals are in place</w:t>
      </w:r>
    </w:p>
    <w:p w:rsidR="008A7D43" w:rsidRPr="00C00DED" w:rsidRDefault="008A7D43" w:rsidP="00005765">
      <w:pPr>
        <w:numPr>
          <w:ilvl w:val="0"/>
          <w:numId w:val="51"/>
        </w:numPr>
        <w:ind w:left="1134" w:hanging="425"/>
        <w:contextualSpacing/>
        <w:jc w:val="both"/>
        <w:rPr>
          <w:rFonts w:ascii="Arial" w:eastAsia="Calibri" w:hAnsi="Arial" w:cs="Arial"/>
          <w:sz w:val="22"/>
          <w:szCs w:val="22"/>
        </w:rPr>
      </w:pPr>
      <w:r w:rsidRPr="00C00DED">
        <w:rPr>
          <w:rFonts w:ascii="Arial" w:eastAsia="Calibri" w:hAnsi="Arial" w:cs="Arial"/>
          <w:sz w:val="22"/>
          <w:szCs w:val="22"/>
        </w:rPr>
        <w:t>Demonstrating that they meet their professional body relevant requirements</w:t>
      </w:r>
    </w:p>
    <w:p w:rsidR="008A7D43" w:rsidRPr="00C00DED" w:rsidRDefault="008A7D43" w:rsidP="00005765">
      <w:pPr>
        <w:numPr>
          <w:ilvl w:val="0"/>
          <w:numId w:val="51"/>
        </w:numPr>
        <w:ind w:left="1134" w:hanging="425"/>
        <w:contextualSpacing/>
        <w:jc w:val="both"/>
        <w:rPr>
          <w:rFonts w:ascii="Arial" w:hAnsi="Arial" w:cs="Arial"/>
          <w:b/>
          <w:bCs/>
          <w:sz w:val="22"/>
          <w:szCs w:val="22"/>
        </w:rPr>
      </w:pPr>
      <w:r w:rsidRPr="00C00DED">
        <w:rPr>
          <w:rFonts w:ascii="Arial" w:eastAsia="Calibri" w:hAnsi="Arial" w:cs="Arial"/>
          <w:sz w:val="22"/>
          <w:szCs w:val="22"/>
        </w:rPr>
        <w:t>Ensuring training, development and support standards are met and plans are in place and monitored through a skills audit or similar approach; and</w:t>
      </w:r>
    </w:p>
    <w:p w:rsidR="008A7D43" w:rsidRPr="00005765" w:rsidRDefault="008A7D43" w:rsidP="00005765">
      <w:pPr>
        <w:numPr>
          <w:ilvl w:val="0"/>
          <w:numId w:val="51"/>
        </w:numPr>
        <w:ind w:left="1134" w:hanging="425"/>
        <w:contextualSpacing/>
        <w:jc w:val="both"/>
        <w:rPr>
          <w:rFonts w:ascii="Arial" w:hAnsi="Arial" w:cs="Arial"/>
          <w:b/>
          <w:bCs/>
          <w:sz w:val="22"/>
          <w:szCs w:val="22"/>
        </w:rPr>
      </w:pPr>
      <w:r w:rsidRPr="00C00DED">
        <w:rPr>
          <w:rFonts w:ascii="Arial" w:eastAsia="Calibri" w:hAnsi="Arial" w:cs="Arial"/>
          <w:sz w:val="22"/>
          <w:szCs w:val="22"/>
        </w:rPr>
        <w:t>Gaining appropriate accreditation</w:t>
      </w:r>
    </w:p>
    <w:p w:rsidR="00005765" w:rsidRPr="00C00DED" w:rsidRDefault="00005765" w:rsidP="00005765">
      <w:pPr>
        <w:ind w:left="1134"/>
        <w:contextualSpacing/>
        <w:jc w:val="both"/>
        <w:rPr>
          <w:rFonts w:ascii="Arial" w:hAnsi="Arial" w:cs="Arial"/>
          <w:b/>
          <w:bCs/>
          <w:sz w:val="22"/>
          <w:szCs w:val="22"/>
        </w:rPr>
      </w:pPr>
    </w:p>
    <w:p w:rsidR="008A7D43" w:rsidRPr="00C00DED" w:rsidRDefault="00005765" w:rsidP="00005765">
      <w:pPr>
        <w:ind w:left="709" w:hanging="709"/>
        <w:contextualSpacing/>
        <w:jc w:val="both"/>
        <w:rPr>
          <w:rFonts w:ascii="Arial" w:hAnsi="Arial" w:cs="Arial"/>
          <w:b/>
          <w:bCs/>
          <w:sz w:val="22"/>
          <w:szCs w:val="22"/>
        </w:rPr>
      </w:pPr>
      <w:r>
        <w:rPr>
          <w:rFonts w:ascii="Arial" w:eastAsia="Calibri" w:hAnsi="Arial" w:cs="Arial"/>
          <w:sz w:val="22"/>
          <w:szCs w:val="22"/>
        </w:rPr>
        <w:t>18.3</w:t>
      </w:r>
      <w:r>
        <w:rPr>
          <w:rFonts w:ascii="Arial" w:eastAsia="Calibri" w:hAnsi="Arial" w:cs="Arial"/>
          <w:sz w:val="22"/>
          <w:szCs w:val="22"/>
        </w:rPr>
        <w:tab/>
      </w:r>
      <w:r w:rsidR="008A7D43" w:rsidRPr="00C00DED">
        <w:rPr>
          <w:rFonts w:ascii="Arial" w:eastAsia="Calibri" w:hAnsi="Arial" w:cs="Arial"/>
          <w:sz w:val="22"/>
          <w:szCs w:val="22"/>
        </w:rPr>
        <w:t>The Provider is to consider feasibility of incorporating volunteering opportunities and have policies and processes in place to support diverse volunteering opportunities should these be appropriate.</w:t>
      </w:r>
    </w:p>
    <w:p w:rsidR="008A7D43" w:rsidRPr="00C00DED" w:rsidRDefault="008A7D43" w:rsidP="008A7D43">
      <w:pPr>
        <w:keepNext/>
        <w:keepLines/>
        <w:jc w:val="both"/>
        <w:outlineLvl w:val="1"/>
        <w:rPr>
          <w:rFonts w:ascii="Arial" w:eastAsia="Calibri" w:hAnsi="Arial" w:cs="Arial"/>
          <w:sz w:val="22"/>
          <w:szCs w:val="22"/>
        </w:rPr>
      </w:pPr>
    </w:p>
    <w:p w:rsidR="008A7D43" w:rsidRPr="00C00DED" w:rsidRDefault="00005765" w:rsidP="00005765">
      <w:pPr>
        <w:ind w:left="709" w:hanging="709"/>
        <w:contextualSpacing/>
        <w:jc w:val="both"/>
        <w:rPr>
          <w:rFonts w:ascii="Arial" w:eastAsia="Calibri" w:hAnsi="Arial" w:cs="Arial"/>
          <w:sz w:val="22"/>
          <w:szCs w:val="22"/>
        </w:rPr>
      </w:pPr>
      <w:r>
        <w:rPr>
          <w:rFonts w:ascii="Arial" w:eastAsia="Calibri" w:hAnsi="Arial" w:cs="Arial"/>
          <w:sz w:val="22"/>
          <w:szCs w:val="22"/>
        </w:rPr>
        <w:t>18.4</w:t>
      </w:r>
      <w:r>
        <w:rPr>
          <w:rFonts w:ascii="Arial" w:eastAsia="Calibri" w:hAnsi="Arial" w:cs="Arial"/>
          <w:sz w:val="22"/>
          <w:szCs w:val="22"/>
        </w:rPr>
        <w:tab/>
      </w:r>
      <w:r w:rsidR="008A7D43" w:rsidRPr="00C00DED">
        <w:rPr>
          <w:rFonts w:ascii="Arial" w:eastAsia="Calibri" w:hAnsi="Arial" w:cs="Arial"/>
          <w:sz w:val="22"/>
          <w:szCs w:val="22"/>
        </w:rPr>
        <w:t>The Provider completes an annual stakeholder survey (to be included within the annual Provider Performance Report) including:</w:t>
      </w:r>
    </w:p>
    <w:p w:rsidR="008A7D43" w:rsidRPr="00C00DED" w:rsidRDefault="008A7D43" w:rsidP="008A7D43">
      <w:pPr>
        <w:contextualSpacing/>
        <w:jc w:val="both"/>
        <w:rPr>
          <w:rFonts w:ascii="Arial" w:eastAsia="Calibri" w:hAnsi="Arial" w:cs="Arial"/>
          <w:sz w:val="22"/>
          <w:szCs w:val="22"/>
        </w:rPr>
      </w:pPr>
    </w:p>
    <w:p w:rsidR="008A7D43" w:rsidRPr="00C00DED" w:rsidRDefault="008A7D43" w:rsidP="00005765">
      <w:pPr>
        <w:numPr>
          <w:ilvl w:val="0"/>
          <w:numId w:val="50"/>
        </w:numPr>
        <w:ind w:left="1134" w:hanging="425"/>
        <w:contextualSpacing/>
        <w:jc w:val="both"/>
        <w:rPr>
          <w:rFonts w:ascii="Arial" w:eastAsia="Calibri" w:hAnsi="Arial" w:cs="Arial"/>
          <w:sz w:val="22"/>
          <w:szCs w:val="22"/>
        </w:rPr>
      </w:pPr>
      <w:r w:rsidRPr="00C00DED">
        <w:rPr>
          <w:rFonts w:ascii="Arial" w:eastAsia="Calibri" w:hAnsi="Arial" w:cs="Arial"/>
          <w:sz w:val="22"/>
          <w:szCs w:val="22"/>
        </w:rPr>
        <w:t>Regular, planned programme of service evaluation</w:t>
      </w:r>
    </w:p>
    <w:p w:rsidR="008A7D43" w:rsidRPr="00C00DED" w:rsidRDefault="008A7D43" w:rsidP="00005765">
      <w:pPr>
        <w:numPr>
          <w:ilvl w:val="0"/>
          <w:numId w:val="50"/>
        </w:numPr>
        <w:ind w:left="1134" w:hanging="425"/>
        <w:contextualSpacing/>
        <w:jc w:val="both"/>
        <w:rPr>
          <w:rFonts w:ascii="Arial" w:eastAsia="Calibri" w:hAnsi="Arial" w:cs="Arial"/>
          <w:sz w:val="22"/>
          <w:szCs w:val="22"/>
        </w:rPr>
      </w:pPr>
      <w:r w:rsidRPr="00C00DED">
        <w:rPr>
          <w:rFonts w:ascii="Arial" w:eastAsia="Calibri" w:hAnsi="Arial" w:cs="Arial"/>
          <w:sz w:val="22"/>
          <w:szCs w:val="22"/>
        </w:rPr>
        <w:t>Evidence of systematic and continuing process of consultation with stakeholders</w:t>
      </w:r>
    </w:p>
    <w:p w:rsidR="00D967E4" w:rsidRPr="00D967E4" w:rsidRDefault="008A7D43" w:rsidP="00D967E4">
      <w:pPr>
        <w:numPr>
          <w:ilvl w:val="0"/>
          <w:numId w:val="50"/>
        </w:numPr>
        <w:ind w:left="1134" w:hanging="425"/>
        <w:contextualSpacing/>
        <w:jc w:val="both"/>
        <w:rPr>
          <w:rFonts w:ascii="Arial" w:hAnsi="Arial" w:cs="Arial"/>
          <w:sz w:val="22"/>
          <w:szCs w:val="22"/>
        </w:rPr>
      </w:pPr>
      <w:r w:rsidRPr="00C00DED">
        <w:rPr>
          <w:rFonts w:ascii="Arial" w:eastAsia="Calibri" w:hAnsi="Arial" w:cs="Arial"/>
          <w:sz w:val="22"/>
          <w:szCs w:val="22"/>
        </w:rPr>
        <w:t>Areas for improvement are identified and acted upon</w:t>
      </w:r>
    </w:p>
    <w:p w:rsidR="00D967E4" w:rsidRDefault="00D967E4" w:rsidP="00D967E4">
      <w:pPr>
        <w:contextualSpacing/>
        <w:jc w:val="both"/>
        <w:rPr>
          <w:rFonts w:ascii="Arial" w:eastAsia="Calibri" w:hAnsi="Arial" w:cs="Arial"/>
          <w:sz w:val="22"/>
          <w:szCs w:val="22"/>
        </w:rPr>
      </w:pPr>
    </w:p>
    <w:p w:rsidR="00D967E4" w:rsidRDefault="00D967E4" w:rsidP="00D400B0">
      <w:pPr>
        <w:ind w:left="709" w:hanging="709"/>
        <w:contextualSpacing/>
        <w:jc w:val="both"/>
        <w:rPr>
          <w:rFonts w:ascii="Arial" w:eastAsia="Calibri" w:hAnsi="Arial" w:cs="Arial"/>
          <w:sz w:val="22"/>
          <w:szCs w:val="22"/>
        </w:rPr>
      </w:pPr>
      <w:r>
        <w:rPr>
          <w:rFonts w:ascii="Arial" w:eastAsia="Calibri" w:hAnsi="Arial" w:cs="Arial"/>
          <w:sz w:val="22"/>
          <w:szCs w:val="22"/>
        </w:rPr>
        <w:t>18.5</w:t>
      </w:r>
      <w:r>
        <w:rPr>
          <w:rFonts w:ascii="Arial" w:eastAsia="Calibri" w:hAnsi="Arial" w:cs="Arial"/>
          <w:sz w:val="22"/>
          <w:szCs w:val="22"/>
        </w:rPr>
        <w:tab/>
        <w:t xml:space="preserve">The Provider may be asked to carry out additional questionnaires </w:t>
      </w:r>
      <w:r w:rsidR="00D400B0">
        <w:rPr>
          <w:rFonts w:ascii="Arial" w:eastAsia="Calibri" w:hAnsi="Arial" w:cs="Arial"/>
          <w:sz w:val="22"/>
          <w:szCs w:val="22"/>
        </w:rPr>
        <w:t>and/or surveys should the service require it.</w:t>
      </w:r>
    </w:p>
    <w:p w:rsidR="00D967E4" w:rsidRPr="00C00DED" w:rsidRDefault="00D967E4" w:rsidP="00D967E4">
      <w:pPr>
        <w:contextualSpacing/>
        <w:jc w:val="both"/>
        <w:rPr>
          <w:rFonts w:ascii="Arial" w:eastAsia="Calibri" w:hAnsi="Arial" w:cs="Arial"/>
          <w:sz w:val="22"/>
          <w:szCs w:val="22"/>
        </w:rPr>
      </w:pPr>
    </w:p>
    <w:p w:rsidR="008A7D43" w:rsidRPr="00C00DED" w:rsidRDefault="00005765" w:rsidP="008A7D43">
      <w:pPr>
        <w:contextualSpacing/>
        <w:jc w:val="both"/>
        <w:rPr>
          <w:rFonts w:ascii="Arial" w:eastAsia="Calibri" w:hAnsi="Arial" w:cs="Arial"/>
          <w:sz w:val="22"/>
          <w:szCs w:val="22"/>
        </w:rPr>
      </w:pPr>
      <w:r>
        <w:rPr>
          <w:rFonts w:ascii="Arial" w:eastAsia="Calibri" w:hAnsi="Arial" w:cs="Arial"/>
          <w:sz w:val="22"/>
          <w:szCs w:val="22"/>
        </w:rPr>
        <w:t>18.</w:t>
      </w:r>
      <w:r w:rsidR="00D967E4">
        <w:rPr>
          <w:rFonts w:ascii="Arial" w:eastAsia="Calibri" w:hAnsi="Arial" w:cs="Arial"/>
          <w:sz w:val="22"/>
          <w:szCs w:val="22"/>
        </w:rPr>
        <w:t>6</w:t>
      </w:r>
      <w:r>
        <w:rPr>
          <w:rFonts w:ascii="Arial" w:eastAsia="Calibri" w:hAnsi="Arial" w:cs="Arial"/>
          <w:sz w:val="22"/>
          <w:szCs w:val="22"/>
        </w:rPr>
        <w:tab/>
      </w:r>
      <w:r w:rsidR="008A7D43" w:rsidRPr="00C00DED">
        <w:rPr>
          <w:rFonts w:ascii="Arial" w:eastAsia="Calibri" w:hAnsi="Arial" w:cs="Arial"/>
          <w:sz w:val="22"/>
          <w:szCs w:val="22"/>
        </w:rPr>
        <w:t>Annual Self-Review of Safeguarding:</w:t>
      </w:r>
    </w:p>
    <w:p w:rsidR="008A7D43" w:rsidRPr="00C00DED" w:rsidRDefault="008A7D43" w:rsidP="008A7D43">
      <w:pPr>
        <w:contextualSpacing/>
        <w:jc w:val="both"/>
        <w:rPr>
          <w:rFonts w:ascii="Arial" w:eastAsia="Calibri" w:hAnsi="Arial" w:cs="Arial"/>
          <w:sz w:val="22"/>
          <w:szCs w:val="22"/>
        </w:rPr>
      </w:pPr>
    </w:p>
    <w:p w:rsidR="008A7D43" w:rsidRPr="00C00DED" w:rsidRDefault="008A7D43" w:rsidP="00005765">
      <w:pPr>
        <w:numPr>
          <w:ilvl w:val="0"/>
          <w:numId w:val="52"/>
        </w:numPr>
        <w:ind w:left="1134" w:hanging="425"/>
        <w:contextualSpacing/>
        <w:jc w:val="both"/>
        <w:rPr>
          <w:rFonts w:ascii="Arial" w:eastAsia="Calibri" w:hAnsi="Arial" w:cs="Arial"/>
          <w:sz w:val="22"/>
          <w:szCs w:val="22"/>
        </w:rPr>
      </w:pPr>
      <w:r w:rsidRPr="00C00DED">
        <w:rPr>
          <w:rFonts w:ascii="Arial" w:eastAsia="Calibri" w:hAnsi="Arial" w:cs="Arial"/>
          <w:sz w:val="22"/>
          <w:szCs w:val="22"/>
        </w:rPr>
        <w:t>Compliance is demonstrated and areas for improvement are identified and acted upon</w:t>
      </w:r>
    </w:p>
    <w:p w:rsidR="008A7D43" w:rsidRPr="00C00DED" w:rsidRDefault="008A7D43" w:rsidP="00005765">
      <w:pPr>
        <w:numPr>
          <w:ilvl w:val="0"/>
          <w:numId w:val="52"/>
        </w:numPr>
        <w:ind w:left="1134" w:hanging="425"/>
        <w:contextualSpacing/>
        <w:jc w:val="both"/>
        <w:rPr>
          <w:rFonts w:ascii="Arial" w:eastAsia="Calibri" w:hAnsi="Arial" w:cs="Arial"/>
          <w:sz w:val="22"/>
          <w:szCs w:val="22"/>
        </w:rPr>
      </w:pPr>
      <w:r w:rsidRPr="00C00DED">
        <w:rPr>
          <w:rFonts w:ascii="Arial" w:eastAsia="Calibri" w:hAnsi="Arial" w:cs="Arial"/>
          <w:sz w:val="22"/>
          <w:szCs w:val="22"/>
        </w:rPr>
        <w:t>Provider can demonstrate recruitment of staff is in line with Safer Recruitment guidelines and can provide sufficient evidence to demonstrate this</w:t>
      </w:r>
    </w:p>
    <w:p w:rsidR="008A7D43" w:rsidRPr="00C00DED" w:rsidRDefault="008A7D43" w:rsidP="00005765">
      <w:pPr>
        <w:ind w:left="1134" w:hanging="425"/>
        <w:contextualSpacing/>
        <w:jc w:val="both"/>
        <w:rPr>
          <w:rFonts w:ascii="Arial" w:eastAsia="Calibri" w:hAnsi="Arial" w:cs="Arial"/>
          <w:sz w:val="22"/>
          <w:szCs w:val="22"/>
        </w:rPr>
      </w:pPr>
    </w:p>
    <w:p w:rsidR="008A7D43" w:rsidRPr="00C00DED" w:rsidRDefault="00005765" w:rsidP="00005765">
      <w:pPr>
        <w:keepNext/>
        <w:keepLines/>
        <w:ind w:left="709" w:hanging="709"/>
        <w:jc w:val="both"/>
        <w:outlineLvl w:val="1"/>
        <w:rPr>
          <w:rFonts w:ascii="Arial" w:eastAsia="Calibri" w:hAnsi="Arial" w:cs="Arial"/>
          <w:sz w:val="22"/>
          <w:szCs w:val="22"/>
        </w:rPr>
      </w:pPr>
      <w:r>
        <w:rPr>
          <w:rFonts w:ascii="Arial" w:eastAsia="Calibri" w:hAnsi="Arial" w:cs="Arial"/>
          <w:sz w:val="22"/>
          <w:szCs w:val="22"/>
        </w:rPr>
        <w:lastRenderedPageBreak/>
        <w:t>18.</w:t>
      </w:r>
      <w:r w:rsidR="00D967E4">
        <w:rPr>
          <w:rFonts w:ascii="Arial" w:eastAsia="Calibri" w:hAnsi="Arial" w:cs="Arial"/>
          <w:sz w:val="22"/>
          <w:szCs w:val="22"/>
        </w:rPr>
        <w:t>7</w:t>
      </w:r>
      <w:r>
        <w:rPr>
          <w:rFonts w:ascii="Arial" w:eastAsia="Calibri" w:hAnsi="Arial" w:cs="Arial"/>
          <w:sz w:val="22"/>
          <w:szCs w:val="22"/>
        </w:rPr>
        <w:tab/>
      </w:r>
      <w:r w:rsidR="008A7D43" w:rsidRPr="00C00DED">
        <w:rPr>
          <w:rFonts w:ascii="Arial" w:eastAsia="Calibri" w:hAnsi="Arial" w:cs="Arial"/>
          <w:sz w:val="22"/>
          <w:szCs w:val="22"/>
        </w:rPr>
        <w:t xml:space="preserve">The Provider will also complete </w:t>
      </w:r>
      <w:r w:rsidR="00D5149C">
        <w:rPr>
          <w:rFonts w:ascii="Arial" w:eastAsia="Calibri" w:hAnsi="Arial" w:cs="Arial"/>
          <w:sz w:val="22"/>
          <w:szCs w:val="22"/>
        </w:rPr>
        <w:t xml:space="preserve">a 6 monthly </w:t>
      </w:r>
      <w:r w:rsidR="008A7D43" w:rsidRPr="00C00DED">
        <w:rPr>
          <w:rFonts w:ascii="Arial" w:eastAsia="Calibri" w:hAnsi="Arial" w:cs="Arial"/>
          <w:sz w:val="22"/>
          <w:szCs w:val="22"/>
        </w:rPr>
        <w:t>Contract Performance Report</w:t>
      </w:r>
      <w:r w:rsidR="008A7D43" w:rsidRPr="00C00DED">
        <w:rPr>
          <w:rFonts w:ascii="Arial" w:hAnsi="Arial" w:cs="Arial"/>
          <w:b/>
          <w:sz w:val="22"/>
          <w:szCs w:val="22"/>
        </w:rPr>
        <w:t xml:space="preserve">. </w:t>
      </w:r>
      <w:r w:rsidR="008A7D43" w:rsidRPr="00C00DED">
        <w:rPr>
          <w:rFonts w:ascii="Arial" w:eastAsia="Calibri" w:hAnsi="Arial" w:cs="Arial"/>
          <w:sz w:val="22"/>
          <w:szCs w:val="22"/>
        </w:rPr>
        <w:t>This will include:</w:t>
      </w:r>
    </w:p>
    <w:p w:rsidR="008A7D43" w:rsidRPr="00C00DED" w:rsidRDefault="008A7D43" w:rsidP="008A7D43">
      <w:pPr>
        <w:keepNext/>
        <w:keepLines/>
        <w:jc w:val="both"/>
        <w:outlineLvl w:val="1"/>
        <w:rPr>
          <w:rFonts w:ascii="Arial" w:hAnsi="Arial" w:cs="Arial"/>
          <w:b/>
          <w:sz w:val="22"/>
          <w:szCs w:val="22"/>
        </w:rPr>
      </w:pPr>
    </w:p>
    <w:p w:rsidR="008A7D43" w:rsidRDefault="008A7D43" w:rsidP="00005765">
      <w:pPr>
        <w:numPr>
          <w:ilvl w:val="0"/>
          <w:numId w:val="53"/>
        </w:numPr>
        <w:ind w:left="1134" w:hanging="425"/>
        <w:contextualSpacing/>
        <w:jc w:val="both"/>
        <w:rPr>
          <w:rFonts w:ascii="Arial" w:eastAsia="Calibri" w:hAnsi="Arial" w:cs="Arial"/>
          <w:sz w:val="22"/>
          <w:szCs w:val="22"/>
        </w:rPr>
      </w:pPr>
      <w:r w:rsidRPr="00C00DED">
        <w:rPr>
          <w:rFonts w:ascii="Arial" w:eastAsia="Calibri" w:hAnsi="Arial" w:cs="Arial"/>
          <w:sz w:val="22"/>
          <w:szCs w:val="22"/>
        </w:rPr>
        <w:t xml:space="preserve">A review of the </w:t>
      </w:r>
      <w:r w:rsidR="00D5149C">
        <w:rPr>
          <w:rFonts w:ascii="Arial" w:eastAsia="Calibri" w:hAnsi="Arial" w:cs="Arial"/>
          <w:sz w:val="22"/>
          <w:szCs w:val="22"/>
        </w:rPr>
        <w:t>previous 6 months</w:t>
      </w:r>
      <w:r w:rsidRPr="00C00DED">
        <w:rPr>
          <w:rFonts w:ascii="Arial" w:eastAsia="Calibri" w:hAnsi="Arial" w:cs="Arial"/>
          <w:sz w:val="22"/>
          <w:szCs w:val="22"/>
        </w:rPr>
        <w:t xml:space="preserve"> performance </w:t>
      </w:r>
    </w:p>
    <w:p w:rsidR="00A73491" w:rsidRPr="00C00DED" w:rsidRDefault="00A73491" w:rsidP="00005765">
      <w:pPr>
        <w:numPr>
          <w:ilvl w:val="0"/>
          <w:numId w:val="53"/>
        </w:numPr>
        <w:ind w:left="1134" w:hanging="425"/>
        <w:contextualSpacing/>
        <w:jc w:val="both"/>
        <w:rPr>
          <w:rFonts w:ascii="Arial" w:eastAsia="Calibri" w:hAnsi="Arial" w:cs="Arial"/>
          <w:sz w:val="22"/>
          <w:szCs w:val="22"/>
        </w:rPr>
      </w:pPr>
      <w:r>
        <w:rPr>
          <w:rFonts w:ascii="Arial" w:eastAsia="Calibri" w:hAnsi="Arial" w:cs="Arial"/>
          <w:sz w:val="22"/>
          <w:szCs w:val="22"/>
        </w:rPr>
        <w:t>Details of each request for work from the Council including the date requested, description of work, proposed approach to gain feedback/consult, proposed end date, quarterly update of progress, outcome of work, date completed.</w:t>
      </w:r>
    </w:p>
    <w:p w:rsidR="00A73491" w:rsidRDefault="00A73491" w:rsidP="00005765">
      <w:pPr>
        <w:numPr>
          <w:ilvl w:val="0"/>
          <w:numId w:val="53"/>
        </w:numPr>
        <w:ind w:left="1134" w:hanging="425"/>
        <w:contextualSpacing/>
        <w:jc w:val="both"/>
        <w:rPr>
          <w:rFonts w:ascii="Arial" w:eastAsia="Calibri" w:hAnsi="Arial" w:cs="Arial"/>
          <w:sz w:val="22"/>
          <w:szCs w:val="22"/>
        </w:rPr>
      </w:pPr>
      <w:r>
        <w:rPr>
          <w:rFonts w:ascii="Arial" w:eastAsia="Calibri" w:hAnsi="Arial" w:cs="Arial"/>
          <w:sz w:val="22"/>
          <w:szCs w:val="22"/>
        </w:rPr>
        <w:t>A description of the total number of engagement activities that have been undertaken in addition to specific requests to include the date undertaken, description of work, proposed approach to gain feedback/consult, proposed end date, outcome of work, date completed.</w:t>
      </w:r>
    </w:p>
    <w:p w:rsidR="008A7D43" w:rsidRPr="00C00DED" w:rsidRDefault="008A7D43" w:rsidP="00005765">
      <w:pPr>
        <w:numPr>
          <w:ilvl w:val="0"/>
          <w:numId w:val="53"/>
        </w:numPr>
        <w:ind w:left="1134" w:hanging="425"/>
        <w:contextualSpacing/>
        <w:jc w:val="both"/>
        <w:rPr>
          <w:rFonts w:ascii="Arial" w:eastAsia="Calibri" w:hAnsi="Arial" w:cs="Arial"/>
          <w:sz w:val="22"/>
          <w:szCs w:val="22"/>
        </w:rPr>
      </w:pPr>
      <w:r w:rsidRPr="00C00DED">
        <w:rPr>
          <w:rFonts w:ascii="Arial" w:eastAsia="Calibri" w:hAnsi="Arial" w:cs="Arial"/>
          <w:sz w:val="22"/>
          <w:szCs w:val="22"/>
        </w:rPr>
        <w:t>Annual stakeholder survey completed and feedback reported upon</w:t>
      </w:r>
    </w:p>
    <w:p w:rsidR="008A7D43" w:rsidRPr="00C00DED" w:rsidRDefault="008A7D43" w:rsidP="00005765">
      <w:pPr>
        <w:numPr>
          <w:ilvl w:val="0"/>
          <w:numId w:val="53"/>
        </w:numPr>
        <w:ind w:left="1134" w:hanging="425"/>
        <w:contextualSpacing/>
        <w:jc w:val="both"/>
        <w:rPr>
          <w:rFonts w:ascii="Arial" w:eastAsia="Calibri" w:hAnsi="Arial" w:cs="Arial"/>
          <w:sz w:val="22"/>
          <w:szCs w:val="22"/>
        </w:rPr>
      </w:pPr>
      <w:r w:rsidRPr="00C00DED">
        <w:rPr>
          <w:rFonts w:ascii="Arial" w:eastAsia="Calibri" w:hAnsi="Arial" w:cs="Arial"/>
          <w:sz w:val="22"/>
          <w:szCs w:val="22"/>
        </w:rPr>
        <w:t>Evidence that the voice of the person has been clearly listened to and acted upon - 'You said, We did' approach</w:t>
      </w:r>
    </w:p>
    <w:p w:rsidR="008A7D43" w:rsidRPr="00C00DED" w:rsidRDefault="008A7D43" w:rsidP="00005765">
      <w:pPr>
        <w:numPr>
          <w:ilvl w:val="0"/>
          <w:numId w:val="53"/>
        </w:numPr>
        <w:ind w:left="1134" w:hanging="425"/>
        <w:contextualSpacing/>
        <w:jc w:val="both"/>
        <w:rPr>
          <w:rFonts w:ascii="Arial" w:eastAsia="Calibri" w:hAnsi="Arial" w:cs="Arial"/>
          <w:sz w:val="22"/>
          <w:szCs w:val="22"/>
        </w:rPr>
      </w:pPr>
      <w:r w:rsidRPr="00C00DED">
        <w:rPr>
          <w:rFonts w:ascii="Arial" w:eastAsia="Calibri" w:hAnsi="Arial" w:cs="Arial"/>
          <w:sz w:val="22"/>
          <w:szCs w:val="22"/>
        </w:rPr>
        <w:t>Evidence that objectives, actions, tasks within the plan have led to actual service improvements</w:t>
      </w:r>
    </w:p>
    <w:p w:rsidR="008A7D43" w:rsidRPr="00C00DED" w:rsidRDefault="008A7D43" w:rsidP="00005765">
      <w:pPr>
        <w:numPr>
          <w:ilvl w:val="0"/>
          <w:numId w:val="53"/>
        </w:numPr>
        <w:ind w:left="1134" w:hanging="425"/>
        <w:contextualSpacing/>
        <w:jc w:val="both"/>
        <w:rPr>
          <w:rFonts w:ascii="Arial" w:eastAsia="Calibri" w:hAnsi="Arial" w:cs="Arial"/>
          <w:sz w:val="22"/>
          <w:szCs w:val="22"/>
        </w:rPr>
      </w:pPr>
      <w:r w:rsidRPr="00C00DED">
        <w:rPr>
          <w:rFonts w:ascii="Arial" w:eastAsia="Calibri" w:hAnsi="Arial" w:cs="Arial"/>
          <w:sz w:val="22"/>
          <w:szCs w:val="22"/>
        </w:rPr>
        <w:t>The impact of the service outcomes is demonstrated and benchmarked against other services locally, regionally and nationally</w:t>
      </w:r>
    </w:p>
    <w:p w:rsidR="008A7D43" w:rsidRPr="00C00DED" w:rsidRDefault="008A7D43" w:rsidP="00005765">
      <w:pPr>
        <w:numPr>
          <w:ilvl w:val="0"/>
          <w:numId w:val="53"/>
        </w:numPr>
        <w:ind w:left="1134" w:hanging="425"/>
        <w:contextualSpacing/>
        <w:jc w:val="both"/>
        <w:rPr>
          <w:rFonts w:ascii="Arial" w:eastAsia="Calibri" w:hAnsi="Arial" w:cs="Arial"/>
          <w:sz w:val="22"/>
          <w:szCs w:val="22"/>
        </w:rPr>
      </w:pPr>
      <w:r w:rsidRPr="00C00DED">
        <w:rPr>
          <w:rFonts w:ascii="Arial" w:eastAsia="Calibri" w:hAnsi="Arial" w:cs="Arial"/>
          <w:sz w:val="22"/>
          <w:szCs w:val="22"/>
        </w:rPr>
        <w:t>Evidence of effective engagement of other services</w:t>
      </w:r>
    </w:p>
    <w:p w:rsidR="008A7D43" w:rsidRPr="00C00DED" w:rsidRDefault="008A7D43" w:rsidP="00005765">
      <w:pPr>
        <w:numPr>
          <w:ilvl w:val="0"/>
          <w:numId w:val="53"/>
        </w:numPr>
        <w:ind w:left="1134" w:hanging="425"/>
        <w:contextualSpacing/>
        <w:jc w:val="both"/>
        <w:rPr>
          <w:rFonts w:ascii="Arial" w:eastAsia="Calibri" w:hAnsi="Arial" w:cs="Arial"/>
          <w:sz w:val="22"/>
          <w:szCs w:val="22"/>
        </w:rPr>
      </w:pPr>
      <w:r w:rsidRPr="00C00DED">
        <w:rPr>
          <w:rFonts w:ascii="Arial" w:eastAsia="Calibri" w:hAnsi="Arial" w:cs="Arial"/>
          <w:sz w:val="22"/>
          <w:szCs w:val="22"/>
        </w:rPr>
        <w:t>Evidence of value for money</w:t>
      </w:r>
    </w:p>
    <w:p w:rsidR="008A7D43" w:rsidRPr="00C00DED" w:rsidRDefault="008A7D43" w:rsidP="00005765">
      <w:pPr>
        <w:numPr>
          <w:ilvl w:val="0"/>
          <w:numId w:val="53"/>
        </w:numPr>
        <w:ind w:left="1134" w:hanging="425"/>
        <w:contextualSpacing/>
        <w:jc w:val="both"/>
        <w:rPr>
          <w:rFonts w:ascii="Arial" w:eastAsia="Calibri" w:hAnsi="Arial" w:cs="Arial"/>
          <w:sz w:val="22"/>
          <w:szCs w:val="22"/>
        </w:rPr>
      </w:pPr>
      <w:r w:rsidRPr="00C00DED">
        <w:rPr>
          <w:rFonts w:ascii="Arial" w:eastAsia="Calibri" w:hAnsi="Arial" w:cs="Arial"/>
          <w:sz w:val="22"/>
          <w:szCs w:val="22"/>
        </w:rPr>
        <w:t>Any areas for improvement are identified and acted upon</w:t>
      </w:r>
    </w:p>
    <w:p w:rsidR="008A7D43" w:rsidRPr="00A73491" w:rsidRDefault="008A7D43" w:rsidP="00005765">
      <w:pPr>
        <w:numPr>
          <w:ilvl w:val="0"/>
          <w:numId w:val="53"/>
        </w:numPr>
        <w:ind w:left="1134" w:hanging="425"/>
        <w:contextualSpacing/>
        <w:jc w:val="both"/>
        <w:rPr>
          <w:rFonts w:ascii="Arial" w:hAnsi="Arial" w:cs="Arial"/>
          <w:sz w:val="22"/>
          <w:szCs w:val="22"/>
          <w:u w:val="single"/>
        </w:rPr>
      </w:pPr>
      <w:r w:rsidRPr="00C00DED">
        <w:rPr>
          <w:rFonts w:ascii="Arial" w:eastAsia="Calibri" w:hAnsi="Arial" w:cs="Arial"/>
          <w:sz w:val="22"/>
          <w:szCs w:val="22"/>
        </w:rPr>
        <w:t>Findings from Quality Assurance audits have resulted in positive changes to services where needed</w:t>
      </w:r>
    </w:p>
    <w:p w:rsidR="00A73491" w:rsidRPr="00C00DED" w:rsidRDefault="00A73491" w:rsidP="00713F7E">
      <w:pPr>
        <w:ind w:left="1134"/>
        <w:contextualSpacing/>
        <w:jc w:val="both"/>
        <w:rPr>
          <w:rFonts w:ascii="Arial" w:hAnsi="Arial" w:cs="Arial"/>
          <w:sz w:val="22"/>
          <w:szCs w:val="22"/>
          <w:u w:val="single"/>
        </w:rPr>
      </w:pPr>
    </w:p>
    <w:p w:rsidR="008A7D43" w:rsidRPr="00005765" w:rsidRDefault="00005765" w:rsidP="00005765">
      <w:pPr>
        <w:jc w:val="both"/>
        <w:rPr>
          <w:rFonts w:ascii="Arial" w:hAnsi="Arial" w:cs="Arial"/>
          <w:b/>
          <w:sz w:val="22"/>
          <w:szCs w:val="22"/>
        </w:rPr>
      </w:pPr>
      <w:r>
        <w:rPr>
          <w:rFonts w:ascii="Arial" w:hAnsi="Arial" w:cs="Arial"/>
          <w:b/>
          <w:sz w:val="22"/>
          <w:szCs w:val="22"/>
        </w:rPr>
        <w:t>19.</w:t>
      </w:r>
      <w:r>
        <w:rPr>
          <w:rFonts w:ascii="Arial" w:hAnsi="Arial" w:cs="Arial"/>
          <w:b/>
          <w:sz w:val="22"/>
          <w:szCs w:val="22"/>
        </w:rPr>
        <w:tab/>
      </w:r>
      <w:r w:rsidR="008A7D43" w:rsidRPr="00005765">
        <w:rPr>
          <w:rFonts w:ascii="Arial" w:hAnsi="Arial" w:cs="Arial"/>
          <w:b/>
          <w:sz w:val="22"/>
          <w:szCs w:val="22"/>
          <w:u w:val="single"/>
        </w:rPr>
        <w:t>Financial information:</w:t>
      </w:r>
    </w:p>
    <w:p w:rsidR="008A7D43" w:rsidRPr="00C00DED" w:rsidRDefault="008A7D43" w:rsidP="008A7D43">
      <w:pPr>
        <w:pStyle w:val="ListParagraph"/>
        <w:jc w:val="both"/>
        <w:rPr>
          <w:rFonts w:ascii="Arial" w:hAnsi="Arial" w:cs="Arial"/>
          <w:b/>
          <w:sz w:val="22"/>
          <w:szCs w:val="22"/>
        </w:rPr>
      </w:pPr>
    </w:p>
    <w:p w:rsidR="008A7D43" w:rsidRPr="00C00DED" w:rsidRDefault="00005765" w:rsidP="00005765">
      <w:pPr>
        <w:ind w:left="720" w:hanging="720"/>
        <w:contextualSpacing/>
        <w:jc w:val="both"/>
        <w:rPr>
          <w:rFonts w:ascii="Arial" w:hAnsi="Arial" w:cs="Arial"/>
          <w:sz w:val="22"/>
          <w:szCs w:val="22"/>
        </w:rPr>
      </w:pPr>
      <w:r>
        <w:rPr>
          <w:rFonts w:ascii="Arial" w:hAnsi="Arial" w:cs="Arial"/>
          <w:sz w:val="22"/>
          <w:szCs w:val="22"/>
        </w:rPr>
        <w:t>19.1</w:t>
      </w:r>
      <w:r>
        <w:rPr>
          <w:rFonts w:ascii="Arial" w:hAnsi="Arial" w:cs="Arial"/>
          <w:sz w:val="22"/>
          <w:szCs w:val="22"/>
        </w:rPr>
        <w:tab/>
      </w:r>
      <w:r w:rsidR="008A7D43" w:rsidRPr="00C00DED">
        <w:rPr>
          <w:rFonts w:ascii="Arial" w:hAnsi="Arial" w:cs="Arial"/>
          <w:sz w:val="22"/>
          <w:szCs w:val="22"/>
        </w:rPr>
        <w:t>The Provider shall operate Open Book Accounting in relation to the Agreement and will provide as a minimum a breakdown of:</w:t>
      </w:r>
    </w:p>
    <w:p w:rsidR="008A7D43" w:rsidRPr="00C00DED" w:rsidRDefault="008A7D43" w:rsidP="008A7D43">
      <w:pPr>
        <w:contextualSpacing/>
        <w:jc w:val="both"/>
        <w:rPr>
          <w:rFonts w:ascii="Arial" w:hAnsi="Arial" w:cs="Arial"/>
          <w:sz w:val="22"/>
          <w:szCs w:val="22"/>
        </w:rPr>
      </w:pPr>
    </w:p>
    <w:p w:rsidR="008A7D43" w:rsidRPr="00C00DED" w:rsidRDefault="008A7D43" w:rsidP="00005765">
      <w:pPr>
        <w:numPr>
          <w:ilvl w:val="0"/>
          <w:numId w:val="55"/>
        </w:numPr>
        <w:ind w:left="1134" w:hanging="425"/>
        <w:contextualSpacing/>
        <w:jc w:val="both"/>
        <w:rPr>
          <w:rFonts w:ascii="Arial" w:hAnsi="Arial" w:cs="Arial"/>
          <w:sz w:val="22"/>
          <w:szCs w:val="22"/>
        </w:rPr>
      </w:pPr>
      <w:r w:rsidRPr="00C00DED">
        <w:rPr>
          <w:rFonts w:ascii="Arial" w:hAnsi="Arial" w:cs="Arial"/>
          <w:sz w:val="22"/>
          <w:szCs w:val="22"/>
        </w:rPr>
        <w:t>Direct staffing costs e.g. number of positions, vacancies, FTE status, NI/ Pension contributions, consultant costs etc.</w:t>
      </w:r>
    </w:p>
    <w:p w:rsidR="008A7D43" w:rsidRPr="00C00DED" w:rsidRDefault="008A7D43" w:rsidP="00005765">
      <w:pPr>
        <w:numPr>
          <w:ilvl w:val="0"/>
          <w:numId w:val="55"/>
        </w:numPr>
        <w:ind w:left="1134" w:hanging="425"/>
        <w:contextualSpacing/>
        <w:jc w:val="both"/>
        <w:rPr>
          <w:rFonts w:ascii="Arial" w:hAnsi="Arial" w:cs="Arial"/>
          <w:sz w:val="22"/>
          <w:szCs w:val="22"/>
        </w:rPr>
      </w:pPr>
      <w:r w:rsidRPr="00C00DED">
        <w:rPr>
          <w:rFonts w:ascii="Arial" w:hAnsi="Arial" w:cs="Arial"/>
          <w:sz w:val="22"/>
          <w:szCs w:val="22"/>
        </w:rPr>
        <w:t xml:space="preserve">Indirect staffing costs e.g. travel, training, mobile phones etc. </w:t>
      </w:r>
    </w:p>
    <w:p w:rsidR="008A7D43" w:rsidRPr="00C00DED" w:rsidRDefault="008A7D43" w:rsidP="00005765">
      <w:pPr>
        <w:numPr>
          <w:ilvl w:val="0"/>
          <w:numId w:val="55"/>
        </w:numPr>
        <w:ind w:left="1134" w:hanging="425"/>
        <w:contextualSpacing/>
        <w:jc w:val="both"/>
        <w:rPr>
          <w:rFonts w:ascii="Arial" w:hAnsi="Arial" w:cs="Arial"/>
          <w:sz w:val="22"/>
          <w:szCs w:val="22"/>
        </w:rPr>
      </w:pPr>
      <w:r w:rsidRPr="00C00DED">
        <w:rPr>
          <w:rFonts w:ascii="Arial" w:hAnsi="Arial" w:cs="Arial"/>
          <w:sz w:val="22"/>
          <w:szCs w:val="22"/>
        </w:rPr>
        <w:t>Non-staffing costs e.g. premises costs, rates, utilities, corporate overheads, contribution to surplus etc.</w:t>
      </w:r>
    </w:p>
    <w:p w:rsidR="008A7D43" w:rsidRPr="00C00DED" w:rsidRDefault="008A7D43" w:rsidP="008A7D43">
      <w:pPr>
        <w:contextualSpacing/>
        <w:jc w:val="both"/>
        <w:rPr>
          <w:rFonts w:ascii="Arial" w:hAnsi="Arial" w:cs="Arial"/>
          <w:sz w:val="22"/>
          <w:szCs w:val="22"/>
        </w:rPr>
      </w:pPr>
    </w:p>
    <w:p w:rsidR="008A7D43" w:rsidRPr="00C00DED" w:rsidRDefault="00005765" w:rsidP="00005765">
      <w:pPr>
        <w:ind w:left="709" w:hanging="709"/>
        <w:contextualSpacing/>
        <w:jc w:val="both"/>
        <w:rPr>
          <w:rFonts w:ascii="Arial" w:hAnsi="Arial" w:cs="Arial"/>
          <w:sz w:val="22"/>
          <w:szCs w:val="22"/>
        </w:rPr>
      </w:pPr>
      <w:r>
        <w:rPr>
          <w:rFonts w:ascii="Arial" w:hAnsi="Arial" w:cs="Arial"/>
          <w:sz w:val="22"/>
          <w:szCs w:val="22"/>
        </w:rPr>
        <w:t>19.2</w:t>
      </w:r>
      <w:r>
        <w:rPr>
          <w:rFonts w:ascii="Arial" w:hAnsi="Arial" w:cs="Arial"/>
          <w:sz w:val="22"/>
          <w:szCs w:val="22"/>
        </w:rPr>
        <w:tab/>
      </w:r>
      <w:r w:rsidR="008A7D43" w:rsidRPr="00C00DED">
        <w:rPr>
          <w:rFonts w:ascii="Arial" w:hAnsi="Arial" w:cs="Arial"/>
          <w:sz w:val="22"/>
          <w:szCs w:val="22"/>
        </w:rPr>
        <w:t>Open Book Accounting provides transparent processes that support the basis for the Purchaser to develop collaborative working arrangements with the Provider in order to:</w:t>
      </w:r>
      <w:r>
        <w:rPr>
          <w:rFonts w:ascii="Arial" w:hAnsi="Arial" w:cs="Arial"/>
          <w:sz w:val="22"/>
          <w:szCs w:val="22"/>
        </w:rPr>
        <w:tab/>
      </w:r>
    </w:p>
    <w:p w:rsidR="008A7D43" w:rsidRPr="00C00DED" w:rsidRDefault="008A7D43" w:rsidP="008A7D43">
      <w:pPr>
        <w:contextualSpacing/>
        <w:jc w:val="both"/>
        <w:rPr>
          <w:rFonts w:ascii="Arial" w:hAnsi="Arial" w:cs="Arial"/>
          <w:sz w:val="22"/>
          <w:szCs w:val="22"/>
        </w:rPr>
      </w:pPr>
    </w:p>
    <w:p w:rsidR="008A7D43" w:rsidRPr="00C00DED" w:rsidRDefault="008A7D43" w:rsidP="00005765">
      <w:pPr>
        <w:numPr>
          <w:ilvl w:val="0"/>
          <w:numId w:val="54"/>
        </w:numPr>
        <w:ind w:left="1134" w:hanging="425"/>
        <w:contextualSpacing/>
        <w:jc w:val="both"/>
        <w:rPr>
          <w:rFonts w:ascii="Arial" w:hAnsi="Arial" w:cs="Arial"/>
          <w:sz w:val="22"/>
          <w:szCs w:val="22"/>
        </w:rPr>
      </w:pPr>
      <w:r w:rsidRPr="00C00DED">
        <w:rPr>
          <w:rFonts w:ascii="Arial" w:hAnsi="Arial" w:cs="Arial"/>
          <w:sz w:val="22"/>
          <w:szCs w:val="22"/>
        </w:rPr>
        <w:t>Understand expenditure (cost base)</w:t>
      </w:r>
    </w:p>
    <w:p w:rsidR="008A7D43" w:rsidRPr="00C00DED" w:rsidRDefault="008A7D43" w:rsidP="00005765">
      <w:pPr>
        <w:numPr>
          <w:ilvl w:val="0"/>
          <w:numId w:val="54"/>
        </w:numPr>
        <w:ind w:left="1134" w:hanging="425"/>
        <w:contextualSpacing/>
        <w:jc w:val="both"/>
        <w:rPr>
          <w:rFonts w:ascii="Arial" w:hAnsi="Arial" w:cs="Arial"/>
          <w:sz w:val="22"/>
          <w:szCs w:val="22"/>
        </w:rPr>
      </w:pPr>
      <w:r w:rsidRPr="00C00DED">
        <w:rPr>
          <w:rFonts w:ascii="Arial" w:hAnsi="Arial" w:cs="Arial"/>
          <w:sz w:val="22"/>
          <w:szCs w:val="22"/>
        </w:rPr>
        <w:t>Understand the cost implications of decisions taken or being considered</w:t>
      </w:r>
    </w:p>
    <w:p w:rsidR="008A7D43" w:rsidRPr="00C00DED" w:rsidRDefault="008A7D43" w:rsidP="00005765">
      <w:pPr>
        <w:numPr>
          <w:ilvl w:val="0"/>
          <w:numId w:val="54"/>
        </w:numPr>
        <w:ind w:left="1134" w:hanging="425"/>
        <w:contextualSpacing/>
        <w:jc w:val="both"/>
        <w:rPr>
          <w:rFonts w:ascii="Arial" w:hAnsi="Arial" w:cs="Arial"/>
          <w:sz w:val="22"/>
          <w:szCs w:val="22"/>
        </w:rPr>
      </w:pPr>
      <w:r w:rsidRPr="00C00DED">
        <w:rPr>
          <w:rFonts w:ascii="Arial" w:hAnsi="Arial" w:cs="Arial"/>
          <w:sz w:val="22"/>
          <w:szCs w:val="22"/>
        </w:rPr>
        <w:t>Operate and manage a target contract to incentivise and drive improvements in cost efficiency</w:t>
      </w:r>
    </w:p>
    <w:p w:rsidR="008A7D43" w:rsidRPr="00C00DED" w:rsidRDefault="008A7D43" w:rsidP="00005765">
      <w:pPr>
        <w:numPr>
          <w:ilvl w:val="0"/>
          <w:numId w:val="54"/>
        </w:numPr>
        <w:ind w:left="1134" w:hanging="425"/>
        <w:contextualSpacing/>
        <w:jc w:val="both"/>
        <w:rPr>
          <w:rFonts w:ascii="Arial" w:hAnsi="Arial" w:cs="Arial"/>
          <w:sz w:val="22"/>
          <w:szCs w:val="22"/>
        </w:rPr>
      </w:pPr>
      <w:r w:rsidRPr="00C00DED">
        <w:rPr>
          <w:rFonts w:ascii="Arial" w:hAnsi="Arial" w:cs="Arial"/>
          <w:sz w:val="22"/>
          <w:szCs w:val="22"/>
        </w:rPr>
        <w:t>Provide a mechanism to identify and drive cost efficiencies</w:t>
      </w:r>
    </w:p>
    <w:p w:rsidR="008A7D43" w:rsidRPr="00C00DED" w:rsidRDefault="008A7D43" w:rsidP="00005765">
      <w:pPr>
        <w:numPr>
          <w:ilvl w:val="0"/>
          <w:numId w:val="54"/>
        </w:numPr>
        <w:ind w:left="1134" w:hanging="425"/>
        <w:contextualSpacing/>
        <w:jc w:val="both"/>
        <w:rPr>
          <w:rFonts w:ascii="Arial" w:hAnsi="Arial" w:cs="Arial"/>
          <w:sz w:val="22"/>
          <w:szCs w:val="22"/>
        </w:rPr>
      </w:pPr>
      <w:r w:rsidRPr="00C00DED">
        <w:rPr>
          <w:rFonts w:ascii="Arial" w:hAnsi="Arial" w:cs="Arial"/>
          <w:sz w:val="22"/>
          <w:szCs w:val="22"/>
        </w:rPr>
        <w:t>Confer a mutuality of purpose and encourage a mature attitude from both partners to work together willingly to resolve sometimes difficult commercial issues</w:t>
      </w:r>
    </w:p>
    <w:p w:rsidR="008A7D43" w:rsidRPr="00C00DED" w:rsidRDefault="008A7D43" w:rsidP="00005765">
      <w:pPr>
        <w:pStyle w:val="ListParagraph"/>
        <w:numPr>
          <w:ilvl w:val="0"/>
          <w:numId w:val="54"/>
        </w:numPr>
        <w:ind w:left="1134" w:hanging="425"/>
        <w:jc w:val="both"/>
        <w:rPr>
          <w:rFonts w:ascii="Arial" w:hAnsi="Arial" w:cs="Arial"/>
          <w:sz w:val="22"/>
          <w:szCs w:val="22"/>
          <w:u w:val="single"/>
        </w:rPr>
        <w:sectPr w:rsidR="008A7D43" w:rsidRPr="00C00DED" w:rsidSect="004264D9">
          <w:headerReference w:type="default" r:id="rId16"/>
          <w:footerReference w:type="default" r:id="rId17"/>
          <w:pgSz w:w="11906" w:h="16838"/>
          <w:pgMar w:top="1440" w:right="1440" w:bottom="1440" w:left="1440" w:header="708" w:footer="708" w:gutter="0"/>
          <w:pgNumType w:start="1"/>
          <w:cols w:space="708"/>
          <w:docGrid w:linePitch="360"/>
        </w:sectPr>
      </w:pPr>
      <w:r w:rsidRPr="00C00DED">
        <w:rPr>
          <w:rFonts w:ascii="Arial" w:hAnsi="Arial" w:cs="Arial"/>
          <w:sz w:val="22"/>
          <w:szCs w:val="22"/>
        </w:rPr>
        <w:t>Enable the development of better knowledge and understanding between the purchaser and Provider to allow greater sharing of risks and more accountability for public money in a manner that will deliver outcomes and drive up service standards.</w:t>
      </w:r>
    </w:p>
    <w:p w:rsidR="008A7D43" w:rsidRPr="007A6311" w:rsidRDefault="008A7D43" w:rsidP="008A7D43">
      <w:pPr>
        <w:jc w:val="both"/>
        <w:rPr>
          <w:rFonts w:ascii="Arial" w:hAnsi="Arial" w:cs="Arial"/>
          <w:u w:val="single"/>
        </w:rPr>
      </w:pPr>
    </w:p>
    <w:p w:rsidR="008A7D43" w:rsidRPr="004275B8" w:rsidRDefault="008A7D43" w:rsidP="008A7D43">
      <w:pPr>
        <w:jc w:val="both"/>
        <w:rPr>
          <w:rFonts w:ascii="Arial" w:hAnsi="Arial" w:cs="Arial"/>
          <w:b/>
          <w:u w:val="single"/>
        </w:rPr>
      </w:pPr>
      <w:r w:rsidRPr="004275B8">
        <w:rPr>
          <w:rFonts w:ascii="Arial" w:hAnsi="Arial" w:cs="Arial"/>
          <w:b/>
          <w:u w:val="single"/>
        </w:rPr>
        <w:t>Appendix 1- Learning Disability Partnership Board</w:t>
      </w:r>
    </w:p>
    <w:p w:rsidR="008A7D43" w:rsidRDefault="008A7D43" w:rsidP="008A7D43">
      <w:pPr>
        <w:jc w:val="center"/>
        <w:rPr>
          <w:rFonts w:ascii="Arial" w:hAnsi="Arial" w:cs="Arial"/>
          <w:u w:val="single"/>
        </w:rPr>
      </w:pPr>
      <w:r w:rsidRPr="007A6311">
        <w:rPr>
          <w:rFonts w:ascii="Arial" w:hAnsi="Arial" w:cs="Arial"/>
          <w:noProof/>
          <w:lang w:eastAsia="en-GB"/>
        </w:rPr>
        <w:drawing>
          <wp:inline distT="0" distB="0" distL="0" distR="0" wp14:anchorId="5E0A58FC" wp14:editId="4E04B72E">
            <wp:extent cx="7999012" cy="53496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00874" cy="5350923"/>
                    </a:xfrm>
                    <a:prstGeom prst="rect">
                      <a:avLst/>
                    </a:prstGeom>
                    <a:noFill/>
                    <a:ln>
                      <a:noFill/>
                    </a:ln>
                  </pic:spPr>
                </pic:pic>
              </a:graphicData>
            </a:graphic>
          </wp:inline>
        </w:drawing>
      </w:r>
    </w:p>
    <w:p w:rsidR="008A7D43" w:rsidRPr="007A6311" w:rsidRDefault="008A7D43" w:rsidP="008A7D43">
      <w:pPr>
        <w:jc w:val="center"/>
        <w:rPr>
          <w:rFonts w:ascii="Arial" w:hAnsi="Arial" w:cs="Arial"/>
          <w:u w:val="single"/>
        </w:rPr>
        <w:sectPr w:rsidR="008A7D43" w:rsidRPr="007A6311" w:rsidSect="003C65A9">
          <w:pgSz w:w="16838" w:h="11906" w:orient="landscape"/>
          <w:pgMar w:top="1440" w:right="1440" w:bottom="1440" w:left="1440" w:header="709" w:footer="709" w:gutter="0"/>
          <w:cols w:space="708"/>
          <w:docGrid w:linePitch="360"/>
        </w:sectPr>
      </w:pPr>
      <w:r w:rsidRPr="00BA6A6C">
        <w:rPr>
          <w:noProof/>
          <w:lang w:eastAsia="en-GB"/>
        </w:rPr>
        <w:lastRenderedPageBreak/>
        <w:drawing>
          <wp:inline distT="0" distB="0" distL="0" distR="0" wp14:anchorId="24C88A1C" wp14:editId="3C6715F6">
            <wp:extent cx="8309113" cy="462765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05498" cy="4625646"/>
                    </a:xfrm>
                    <a:prstGeom prst="rect">
                      <a:avLst/>
                    </a:prstGeom>
                    <a:noFill/>
                    <a:ln>
                      <a:noFill/>
                    </a:ln>
                  </pic:spPr>
                </pic:pic>
              </a:graphicData>
            </a:graphic>
          </wp:inline>
        </w:drawing>
      </w:r>
    </w:p>
    <w:p w:rsidR="00953946" w:rsidRDefault="00953946" w:rsidP="00953946">
      <w:pPr>
        <w:rPr>
          <w:highlight w:val="yellow"/>
        </w:rPr>
      </w:pPr>
    </w:p>
    <w:p w:rsidR="00953946" w:rsidRDefault="00500277" w:rsidP="00953946">
      <w:pPr>
        <w:rPr>
          <w:highlight w:val="yellow"/>
        </w:rPr>
      </w:pPr>
      <w:r>
        <w:rPr>
          <w:rFonts w:ascii="Arial" w:hAnsi="Arial" w:cs="Arial"/>
          <w:noProof/>
          <w:lang w:eastAsia="en-GB"/>
        </w:rPr>
        <mc:AlternateContent>
          <mc:Choice Requires="wps">
            <w:drawing>
              <wp:anchor distT="0" distB="0" distL="114300" distR="114300" simplePos="0" relativeHeight="251662848" behindDoc="0" locked="0" layoutInCell="1" allowOverlap="1" wp14:anchorId="483EA33A" wp14:editId="2608C56F">
                <wp:simplePos x="0" y="0"/>
                <wp:positionH relativeFrom="column">
                  <wp:posOffset>457200</wp:posOffset>
                </wp:positionH>
                <wp:positionV relativeFrom="paragraph">
                  <wp:posOffset>-358140</wp:posOffset>
                </wp:positionV>
                <wp:extent cx="5486400" cy="588645"/>
                <wp:effectExtent l="0" t="0" r="19050" b="20955"/>
                <wp:wrapNone/>
                <wp:docPr id="7"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88645"/>
                        </a:xfrm>
                        <a:prstGeom prst="roundRect">
                          <a:avLst>
                            <a:gd name="adj" fmla="val 16667"/>
                          </a:avLst>
                        </a:prstGeom>
                        <a:solidFill>
                          <a:srgbClr val="00B050"/>
                        </a:solidFill>
                        <a:ln w="9525">
                          <a:solidFill>
                            <a:srgbClr val="92D050"/>
                          </a:solidFill>
                          <a:round/>
                          <a:headEnd/>
                          <a:tailEnd/>
                        </a:ln>
                      </wps:spPr>
                      <wps:txbx>
                        <w:txbxContent>
                          <w:p w:rsidR="00F8341F" w:rsidRDefault="00F8341F" w:rsidP="00557096">
                            <w:pPr>
                              <w:pStyle w:val="Heading1"/>
                              <w:jc w:val="center"/>
                              <w:rPr>
                                <w:rFonts w:ascii="Arial" w:hAnsi="Arial"/>
                                <w:b/>
                                <w:sz w:val="28"/>
                              </w:rPr>
                            </w:pPr>
                            <w:r>
                              <w:rPr>
                                <w:rFonts w:ascii="Arial" w:hAnsi="Arial"/>
                                <w:b/>
                                <w:sz w:val="28"/>
                              </w:rPr>
                              <w:t>SECTION 3B – CONTRACT &amp; PERFORMANCE MANAGEMENT ARRANGEMENTS</w:t>
                            </w:r>
                          </w:p>
                          <w:p w:rsidR="00F8341F" w:rsidRPr="00F51551" w:rsidRDefault="00F8341F" w:rsidP="00557096">
                            <w:pPr>
                              <w:shd w:val="clear" w:color="auto" w:fill="00B050"/>
                              <w:jc w:val="center"/>
                              <w:rPr>
                                <w:rFonts w:ascii="Arial" w:hAnsi="Arial" w:cs="Arial"/>
                                <w:b/>
                                <w:sz w:val="28"/>
                                <w:szCs w:val="28"/>
                              </w:rPr>
                            </w:pPr>
                          </w:p>
                          <w:p w:rsidR="00F8341F" w:rsidRPr="00F51551" w:rsidRDefault="00F8341F" w:rsidP="00557096">
                            <w:pPr>
                              <w:shd w:val="clear" w:color="auto" w:fill="00B050"/>
                              <w:jc w:val="center"/>
                              <w:rPr>
                                <w:rFonts w:ascii="Arial" w:hAnsi="Arial" w:cs="Arial"/>
                                <w:b/>
                                <w:sz w:val="28"/>
                                <w:szCs w:val="28"/>
                              </w:rPr>
                            </w:pPr>
                          </w:p>
                          <w:p w:rsidR="00F8341F" w:rsidRPr="00F51551" w:rsidRDefault="00F8341F" w:rsidP="00557096">
                            <w:pPr>
                              <w:shd w:val="clear" w:color="auto" w:fill="00B050"/>
                              <w:jc w:val="center"/>
                              <w:rPr>
                                <w:rFonts w:ascii="Arial" w:hAnsi="Arial" w:cs="Arial"/>
                                <w:b/>
                                <w:sz w:val="28"/>
                                <w:szCs w:val="28"/>
                              </w:rPr>
                            </w:pPr>
                            <w:r w:rsidRPr="00F51551">
                              <w:rPr>
                                <w:rFonts w:ascii="Arial" w:hAnsi="Arial" w:cs="Arial"/>
                                <w:b/>
                                <w:sz w:val="28"/>
                                <w:szCs w:val="28"/>
                              </w:rPr>
                              <w:t xml:space="preserve">Home Based </w:t>
                            </w:r>
                            <w:proofErr w:type="spellStart"/>
                            <w:r w:rsidRPr="00F51551">
                              <w:rPr>
                                <w:rFonts w:ascii="Arial" w:hAnsi="Arial" w:cs="Arial"/>
                                <w:b/>
                                <w:sz w:val="28"/>
                                <w:szCs w:val="28"/>
                              </w:rPr>
                              <w:t>Reablement</w:t>
                            </w:r>
                            <w:proofErr w:type="spellEnd"/>
                            <w:r w:rsidRPr="00F51551">
                              <w:rPr>
                                <w:rFonts w:ascii="Arial" w:hAnsi="Arial" w:cs="Arial"/>
                                <w:b/>
                                <w:sz w:val="28"/>
                                <w:szCs w:val="28"/>
                              </w:rPr>
                              <w:t xml:space="preserve"> Service</w:t>
                            </w:r>
                          </w:p>
                          <w:p w:rsidR="00F8341F" w:rsidRPr="00F51551" w:rsidRDefault="00F8341F" w:rsidP="00557096">
                            <w:pPr>
                              <w:shd w:val="clear" w:color="auto" w:fill="00B050"/>
                              <w:jc w:val="center"/>
                              <w:rPr>
                                <w:rFonts w:ascii="Arial" w:hAnsi="Arial" w:cs="Arial"/>
                                <w:b/>
                                <w:sz w:val="28"/>
                                <w:szCs w:val="28"/>
                              </w:rPr>
                            </w:pPr>
                          </w:p>
                          <w:p w:rsidR="00F8341F" w:rsidRDefault="00F8341F" w:rsidP="00557096">
                            <w:pPr>
                              <w:shd w:val="clear" w:color="auto" w:fill="00B050"/>
                              <w:jc w:val="center"/>
                              <w:rPr>
                                <w:rFonts w:ascii="Arial" w:hAnsi="Arial" w:cs="Arial"/>
                                <w:b/>
                                <w:sz w:val="28"/>
                                <w:szCs w:val="28"/>
                              </w:rPr>
                            </w:pPr>
                          </w:p>
                          <w:p w:rsidR="00F8341F" w:rsidRDefault="00F8341F" w:rsidP="00557096">
                            <w:pPr>
                              <w:shd w:val="clear" w:color="auto" w:fill="00B050"/>
                              <w:jc w:val="center"/>
                              <w:rPr>
                                <w:rFonts w:ascii="Arial" w:hAnsi="Arial" w:cs="Arial"/>
                                <w:b/>
                                <w:sz w:val="28"/>
                                <w:szCs w:val="28"/>
                              </w:rPr>
                            </w:pPr>
                          </w:p>
                          <w:p w:rsidR="00F8341F" w:rsidRPr="00F51551" w:rsidRDefault="00F8341F" w:rsidP="00557096">
                            <w:pPr>
                              <w:shd w:val="clear" w:color="auto" w:fill="00B050"/>
                              <w:jc w:val="center"/>
                              <w:rPr>
                                <w:rFonts w:ascii="Arial" w:hAnsi="Arial" w:cs="Arial"/>
                                <w:b/>
                                <w:sz w:val="28"/>
                                <w:szCs w:val="28"/>
                              </w:rPr>
                            </w:pPr>
                            <w:r w:rsidRPr="00F51551">
                              <w:rPr>
                                <w:rFonts w:ascii="Arial" w:hAnsi="Arial" w:cs="Arial"/>
                                <w:b/>
                                <w:sz w:val="28"/>
                                <w:szCs w:val="28"/>
                              </w:rPr>
                              <w:t>PL.15.XXX</w:t>
                            </w:r>
                          </w:p>
                          <w:p w:rsidR="00F8341F" w:rsidRPr="00F51551" w:rsidRDefault="00F8341F" w:rsidP="00557096">
                            <w:pPr>
                              <w:shd w:val="clear" w:color="auto" w:fill="00B050"/>
                              <w:jc w:val="center"/>
                              <w:rPr>
                                <w:rFonts w:ascii="Arial" w:hAnsi="Arial" w:cs="Arial"/>
                                <w:b/>
                                <w:sz w:val="28"/>
                                <w:szCs w:val="28"/>
                              </w:rPr>
                            </w:pPr>
                          </w:p>
                          <w:p w:rsidR="00F8341F" w:rsidRPr="00DA4508" w:rsidRDefault="00F8341F" w:rsidP="00557096">
                            <w:pPr>
                              <w:shd w:val="clear" w:color="auto" w:fill="76923C"/>
                              <w:jc w:val="center"/>
                              <w:rPr>
                                <w:rFonts w:ascii="Arial" w:hAnsi="Arial" w:cs="Arial"/>
                                <w:b/>
                                <w:sz w:val="28"/>
                                <w:szCs w:val="28"/>
                              </w:rPr>
                            </w:pPr>
                          </w:p>
                          <w:p w:rsidR="00F8341F" w:rsidRPr="00DA4508" w:rsidRDefault="00F8341F" w:rsidP="00557096">
                            <w:pPr>
                              <w:pStyle w:val="Heading1"/>
                              <w:shd w:val="clear" w:color="auto" w:fill="76923C"/>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margin-left:36pt;margin-top:-28.2pt;width:6in;height:46.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" fillcolor="#00b050" strokecolor="#92d050">
                <v:textbox>
                  <w:txbxContent>
                    <w:p w:rsidR="00F8341F" w:rsidRDefault="00F8341F" w:rsidP="00557096">
                      <w:pPr>
                        <w:pStyle w:val="Heading1"/>
                        <w:jc w:val="center"/>
                        <w:rPr>
                          <w:rFonts w:ascii="Arial" w:hAnsi="Arial"/>
                          <w:b/>
                          <w:sz w:val="28"/>
                        </w:rPr>
                      </w:pPr>
                      <w:r>
                        <w:rPr>
                          <w:rFonts w:ascii="Arial" w:hAnsi="Arial"/>
                          <w:b/>
                          <w:sz w:val="28"/>
                        </w:rPr>
                        <w:t>SECTION 3B – CONTRACT &amp; PERFORMANCE MANAGEMENT ARRANGEMENTS</w:t>
                      </w:r>
                    </w:p>
                    <w:p w:rsidR="00F8341F" w:rsidRPr="00F51551" w:rsidRDefault="00F8341F" w:rsidP="00557096">
                      <w:pPr>
                        <w:shd w:val="clear" w:color="auto" w:fill="00B050"/>
                        <w:jc w:val="center"/>
                        <w:rPr>
                          <w:rFonts w:ascii="Arial" w:hAnsi="Arial" w:cs="Arial"/>
                          <w:b/>
                          <w:sz w:val="28"/>
                          <w:szCs w:val="28"/>
                        </w:rPr>
                      </w:pPr>
                    </w:p>
                    <w:p w:rsidR="00F8341F" w:rsidRPr="00F51551" w:rsidRDefault="00F8341F" w:rsidP="00557096">
                      <w:pPr>
                        <w:shd w:val="clear" w:color="auto" w:fill="00B050"/>
                        <w:jc w:val="center"/>
                        <w:rPr>
                          <w:rFonts w:ascii="Arial" w:hAnsi="Arial" w:cs="Arial"/>
                          <w:b/>
                          <w:sz w:val="28"/>
                          <w:szCs w:val="28"/>
                        </w:rPr>
                      </w:pPr>
                    </w:p>
                    <w:p w:rsidR="00F8341F" w:rsidRPr="00F51551" w:rsidRDefault="00F8341F" w:rsidP="00557096">
                      <w:pPr>
                        <w:shd w:val="clear" w:color="auto" w:fill="00B050"/>
                        <w:jc w:val="center"/>
                        <w:rPr>
                          <w:rFonts w:ascii="Arial" w:hAnsi="Arial" w:cs="Arial"/>
                          <w:b/>
                          <w:sz w:val="28"/>
                          <w:szCs w:val="28"/>
                        </w:rPr>
                      </w:pPr>
                      <w:r w:rsidRPr="00F51551">
                        <w:rPr>
                          <w:rFonts w:ascii="Arial" w:hAnsi="Arial" w:cs="Arial"/>
                          <w:b/>
                          <w:sz w:val="28"/>
                          <w:szCs w:val="28"/>
                        </w:rPr>
                        <w:t xml:space="preserve">Home Based </w:t>
                      </w:r>
                      <w:proofErr w:type="spellStart"/>
                      <w:r w:rsidRPr="00F51551">
                        <w:rPr>
                          <w:rFonts w:ascii="Arial" w:hAnsi="Arial" w:cs="Arial"/>
                          <w:b/>
                          <w:sz w:val="28"/>
                          <w:szCs w:val="28"/>
                        </w:rPr>
                        <w:t>Reablement</w:t>
                      </w:r>
                      <w:proofErr w:type="spellEnd"/>
                      <w:r w:rsidRPr="00F51551">
                        <w:rPr>
                          <w:rFonts w:ascii="Arial" w:hAnsi="Arial" w:cs="Arial"/>
                          <w:b/>
                          <w:sz w:val="28"/>
                          <w:szCs w:val="28"/>
                        </w:rPr>
                        <w:t xml:space="preserve"> Service</w:t>
                      </w:r>
                    </w:p>
                    <w:p w:rsidR="00F8341F" w:rsidRPr="00F51551" w:rsidRDefault="00F8341F" w:rsidP="00557096">
                      <w:pPr>
                        <w:shd w:val="clear" w:color="auto" w:fill="00B050"/>
                        <w:jc w:val="center"/>
                        <w:rPr>
                          <w:rFonts w:ascii="Arial" w:hAnsi="Arial" w:cs="Arial"/>
                          <w:b/>
                          <w:sz w:val="28"/>
                          <w:szCs w:val="28"/>
                        </w:rPr>
                      </w:pPr>
                    </w:p>
                    <w:p w:rsidR="00F8341F" w:rsidRDefault="00F8341F" w:rsidP="00557096">
                      <w:pPr>
                        <w:shd w:val="clear" w:color="auto" w:fill="00B050"/>
                        <w:jc w:val="center"/>
                        <w:rPr>
                          <w:rFonts w:ascii="Arial" w:hAnsi="Arial" w:cs="Arial"/>
                          <w:b/>
                          <w:sz w:val="28"/>
                          <w:szCs w:val="28"/>
                        </w:rPr>
                      </w:pPr>
                    </w:p>
                    <w:p w:rsidR="00F8341F" w:rsidRDefault="00F8341F" w:rsidP="00557096">
                      <w:pPr>
                        <w:shd w:val="clear" w:color="auto" w:fill="00B050"/>
                        <w:jc w:val="center"/>
                        <w:rPr>
                          <w:rFonts w:ascii="Arial" w:hAnsi="Arial" w:cs="Arial"/>
                          <w:b/>
                          <w:sz w:val="28"/>
                          <w:szCs w:val="28"/>
                        </w:rPr>
                      </w:pPr>
                    </w:p>
                    <w:p w:rsidR="00F8341F" w:rsidRPr="00F51551" w:rsidRDefault="00F8341F" w:rsidP="00557096">
                      <w:pPr>
                        <w:shd w:val="clear" w:color="auto" w:fill="00B050"/>
                        <w:jc w:val="center"/>
                        <w:rPr>
                          <w:rFonts w:ascii="Arial" w:hAnsi="Arial" w:cs="Arial"/>
                          <w:b/>
                          <w:sz w:val="28"/>
                          <w:szCs w:val="28"/>
                        </w:rPr>
                      </w:pPr>
                      <w:r w:rsidRPr="00F51551">
                        <w:rPr>
                          <w:rFonts w:ascii="Arial" w:hAnsi="Arial" w:cs="Arial"/>
                          <w:b/>
                          <w:sz w:val="28"/>
                          <w:szCs w:val="28"/>
                        </w:rPr>
                        <w:t>PL.15.XXX</w:t>
                      </w:r>
                    </w:p>
                    <w:p w:rsidR="00F8341F" w:rsidRPr="00F51551" w:rsidRDefault="00F8341F" w:rsidP="00557096">
                      <w:pPr>
                        <w:shd w:val="clear" w:color="auto" w:fill="00B050"/>
                        <w:jc w:val="center"/>
                        <w:rPr>
                          <w:rFonts w:ascii="Arial" w:hAnsi="Arial" w:cs="Arial"/>
                          <w:b/>
                          <w:sz w:val="28"/>
                          <w:szCs w:val="28"/>
                        </w:rPr>
                      </w:pPr>
                    </w:p>
                    <w:p w:rsidR="00F8341F" w:rsidRPr="00DA4508" w:rsidRDefault="00F8341F" w:rsidP="00557096">
                      <w:pPr>
                        <w:shd w:val="clear" w:color="auto" w:fill="76923C"/>
                        <w:jc w:val="center"/>
                        <w:rPr>
                          <w:rFonts w:ascii="Arial" w:hAnsi="Arial" w:cs="Arial"/>
                          <w:b/>
                          <w:sz w:val="28"/>
                          <w:szCs w:val="28"/>
                        </w:rPr>
                      </w:pPr>
                    </w:p>
                    <w:p w:rsidR="00F8341F" w:rsidRPr="00DA4508" w:rsidRDefault="00F8341F" w:rsidP="00557096">
                      <w:pPr>
                        <w:pStyle w:val="Heading1"/>
                        <w:shd w:val="clear" w:color="auto" w:fill="76923C"/>
                        <w:jc w:val="center"/>
                        <w:rPr>
                          <w:rFonts w:ascii="Arial" w:hAnsi="Arial" w:cs="Arial"/>
                        </w:rPr>
                      </w:pPr>
                    </w:p>
                  </w:txbxContent>
                </v:textbox>
              </v:roundrect>
            </w:pict>
          </mc:Fallback>
        </mc:AlternateContent>
      </w:r>
    </w:p>
    <w:p w:rsidR="00101DE2" w:rsidRDefault="00101DE2" w:rsidP="00BF737D">
      <w:pPr>
        <w:keepNext/>
        <w:jc w:val="both"/>
        <w:outlineLvl w:val="0"/>
      </w:pPr>
    </w:p>
    <w:p w:rsidR="00150238" w:rsidRPr="005D6B3D" w:rsidRDefault="00150238" w:rsidP="00BF737D">
      <w:pPr>
        <w:keepNext/>
        <w:jc w:val="both"/>
        <w:outlineLvl w:val="0"/>
        <w:rPr>
          <w:rFonts w:ascii="Arial" w:hAnsi="Arial" w:cs="Arial"/>
          <w:sz w:val="24"/>
          <w:szCs w:val="24"/>
        </w:rPr>
      </w:pPr>
    </w:p>
    <w:p w:rsidR="00BF737D" w:rsidRPr="005519F4" w:rsidRDefault="00BF737D" w:rsidP="00BF737D">
      <w:pPr>
        <w:keepNext/>
        <w:jc w:val="both"/>
        <w:outlineLvl w:val="0"/>
        <w:rPr>
          <w:rFonts w:ascii="Arial" w:hAnsi="Arial" w:cs="Arial"/>
          <w:i/>
          <w:sz w:val="22"/>
          <w:szCs w:val="22"/>
        </w:rPr>
      </w:pPr>
      <w:r w:rsidRPr="005519F4">
        <w:rPr>
          <w:rFonts w:ascii="Arial" w:hAnsi="Arial" w:cs="Arial"/>
          <w:sz w:val="22"/>
          <w:szCs w:val="22"/>
        </w:rPr>
        <w:t>This section relates to the service levels, key performance indi</w:t>
      </w:r>
      <w:r w:rsidR="00101DE2" w:rsidRPr="005519F4">
        <w:rPr>
          <w:rFonts w:ascii="Arial" w:hAnsi="Arial" w:cs="Arial"/>
          <w:sz w:val="22"/>
          <w:szCs w:val="22"/>
        </w:rPr>
        <w:t xml:space="preserve">cators and contract management </w:t>
      </w:r>
      <w:r w:rsidRPr="005519F4">
        <w:rPr>
          <w:rFonts w:ascii="Arial" w:hAnsi="Arial" w:cs="Arial"/>
          <w:sz w:val="22"/>
          <w:szCs w:val="22"/>
        </w:rPr>
        <w:t xml:space="preserve">arrangements required to ensure that the contract is being delivered to </w:t>
      </w:r>
      <w:r w:rsidR="00213EC9" w:rsidRPr="005519F4">
        <w:rPr>
          <w:rFonts w:ascii="Arial" w:hAnsi="Arial" w:cs="Arial"/>
          <w:sz w:val="22"/>
          <w:szCs w:val="22"/>
        </w:rPr>
        <w:t xml:space="preserve">the </w:t>
      </w:r>
      <w:r w:rsidRPr="005519F4">
        <w:rPr>
          <w:rFonts w:ascii="Arial" w:hAnsi="Arial" w:cs="Arial"/>
          <w:sz w:val="22"/>
          <w:szCs w:val="22"/>
        </w:rPr>
        <w:t>required standard.</w:t>
      </w:r>
    </w:p>
    <w:p w:rsidR="00BF737D" w:rsidRPr="005519F4" w:rsidRDefault="00BF737D" w:rsidP="00BF737D">
      <w:pPr>
        <w:rPr>
          <w:rFonts w:ascii="Arial" w:hAnsi="Arial" w:cs="Arial"/>
          <w:b/>
          <w:sz w:val="22"/>
          <w:szCs w:val="22"/>
        </w:rPr>
      </w:pPr>
    </w:p>
    <w:p w:rsidR="00BF737D" w:rsidRPr="005519F4" w:rsidRDefault="00101DE2" w:rsidP="0008676B">
      <w:pPr>
        <w:tabs>
          <w:tab w:val="left" w:pos="709"/>
        </w:tabs>
        <w:ind w:left="142" w:hanging="142"/>
        <w:rPr>
          <w:rFonts w:ascii="Arial" w:hAnsi="Arial" w:cs="Arial"/>
          <w:b/>
          <w:sz w:val="22"/>
          <w:szCs w:val="22"/>
        </w:rPr>
      </w:pPr>
      <w:r w:rsidRPr="005519F4">
        <w:rPr>
          <w:rFonts w:ascii="Arial" w:hAnsi="Arial" w:cs="Arial"/>
          <w:b/>
          <w:sz w:val="22"/>
          <w:szCs w:val="22"/>
        </w:rPr>
        <w:t>1</w:t>
      </w:r>
      <w:r w:rsidR="006B4E1D" w:rsidRPr="005519F4">
        <w:rPr>
          <w:rFonts w:ascii="Arial" w:hAnsi="Arial" w:cs="Arial"/>
          <w:b/>
          <w:sz w:val="22"/>
          <w:szCs w:val="22"/>
        </w:rPr>
        <w:t>.</w:t>
      </w:r>
      <w:r w:rsidR="0008676B" w:rsidRPr="005519F4">
        <w:rPr>
          <w:rFonts w:ascii="Arial" w:hAnsi="Arial" w:cs="Arial"/>
          <w:b/>
          <w:sz w:val="22"/>
          <w:szCs w:val="22"/>
        </w:rPr>
        <w:tab/>
      </w:r>
      <w:r w:rsidR="00BF737D" w:rsidRPr="005519F4">
        <w:rPr>
          <w:rFonts w:ascii="Arial" w:hAnsi="Arial" w:cs="Arial"/>
          <w:b/>
          <w:sz w:val="22"/>
          <w:szCs w:val="22"/>
        </w:rPr>
        <w:t>Contract Management Arrangements</w:t>
      </w:r>
    </w:p>
    <w:p w:rsidR="00BF737D" w:rsidRPr="005519F4" w:rsidRDefault="00BF737D" w:rsidP="00BF737D">
      <w:pPr>
        <w:keepNext/>
        <w:outlineLvl w:val="1"/>
        <w:rPr>
          <w:rFonts w:ascii="Arial" w:hAnsi="Arial" w:cs="Arial"/>
          <w:b/>
          <w:sz w:val="22"/>
          <w:szCs w:val="22"/>
        </w:rPr>
      </w:pPr>
    </w:p>
    <w:p w:rsidR="008028E3" w:rsidRPr="005519F4" w:rsidRDefault="00BF737D" w:rsidP="004275B8">
      <w:pPr>
        <w:pStyle w:val="ListParagraph"/>
        <w:numPr>
          <w:ilvl w:val="1"/>
          <w:numId w:val="26"/>
        </w:numPr>
        <w:ind w:left="709" w:hanging="709"/>
        <w:jc w:val="both"/>
        <w:rPr>
          <w:rFonts w:ascii="Arial" w:hAnsi="Arial" w:cs="Arial"/>
          <w:sz w:val="22"/>
          <w:szCs w:val="22"/>
        </w:rPr>
      </w:pPr>
      <w:r w:rsidRPr="005519F4">
        <w:rPr>
          <w:rFonts w:ascii="Arial" w:hAnsi="Arial" w:cs="Arial"/>
          <w:sz w:val="22"/>
          <w:szCs w:val="22"/>
        </w:rPr>
        <w:t xml:space="preserve">The Purchaser's Financial and Contract Regulations state the requirement to ensure that value for money is achieved in all services commissioned.  It is a requirement that value for money is demonstrated through delivery of positive outcomes for Service users in receipt of commissioned services.  Service Commissioners and </w:t>
      </w:r>
      <w:r w:rsidR="003F62BF" w:rsidRPr="005519F4">
        <w:rPr>
          <w:rFonts w:ascii="Arial" w:hAnsi="Arial" w:cs="Arial"/>
          <w:sz w:val="22"/>
          <w:szCs w:val="22"/>
        </w:rPr>
        <w:t>Supplier</w:t>
      </w:r>
      <w:r w:rsidRPr="005519F4">
        <w:rPr>
          <w:rFonts w:ascii="Arial" w:hAnsi="Arial" w:cs="Arial"/>
          <w:sz w:val="22"/>
          <w:szCs w:val="22"/>
        </w:rPr>
        <w:t>s must ensure that robust contract management is taking place in order to achieve</w:t>
      </w:r>
      <w:r w:rsidR="008F68FE" w:rsidRPr="005519F4">
        <w:rPr>
          <w:rFonts w:ascii="Arial" w:hAnsi="Arial" w:cs="Arial"/>
          <w:sz w:val="22"/>
          <w:szCs w:val="22"/>
        </w:rPr>
        <w:t>, and evidence achievement of,</w:t>
      </w:r>
      <w:r w:rsidRPr="005519F4">
        <w:rPr>
          <w:rFonts w:ascii="Arial" w:hAnsi="Arial" w:cs="Arial"/>
          <w:sz w:val="22"/>
          <w:szCs w:val="22"/>
        </w:rPr>
        <w:t xml:space="preserve"> value for money and positive outcomes.</w:t>
      </w:r>
    </w:p>
    <w:p w:rsidR="008028E3" w:rsidRPr="005519F4" w:rsidRDefault="008028E3" w:rsidP="0008676B">
      <w:pPr>
        <w:pStyle w:val="ListParagraph"/>
        <w:ind w:left="709" w:hanging="709"/>
        <w:jc w:val="both"/>
        <w:rPr>
          <w:rFonts w:ascii="Arial" w:hAnsi="Arial" w:cs="Arial"/>
          <w:sz w:val="22"/>
          <w:szCs w:val="22"/>
        </w:rPr>
      </w:pPr>
    </w:p>
    <w:p w:rsidR="008028E3" w:rsidRPr="005519F4" w:rsidRDefault="008028E3" w:rsidP="004275B8">
      <w:pPr>
        <w:pStyle w:val="ListParagraph"/>
        <w:numPr>
          <w:ilvl w:val="1"/>
          <w:numId w:val="26"/>
        </w:numPr>
        <w:ind w:left="709" w:hanging="709"/>
        <w:jc w:val="both"/>
        <w:rPr>
          <w:rFonts w:ascii="Arial" w:hAnsi="Arial" w:cs="Arial"/>
          <w:sz w:val="22"/>
          <w:szCs w:val="22"/>
        </w:rPr>
      </w:pPr>
      <w:r w:rsidRPr="005519F4">
        <w:rPr>
          <w:rFonts w:ascii="Arial" w:hAnsi="Arial" w:cs="Arial"/>
          <w:sz w:val="22"/>
          <w:szCs w:val="22"/>
        </w:rPr>
        <w:t xml:space="preserve">Contract Management Meetings will take place on a </w:t>
      </w:r>
      <w:r w:rsidR="003D49BB">
        <w:rPr>
          <w:rFonts w:ascii="Arial" w:hAnsi="Arial" w:cs="Arial"/>
          <w:sz w:val="22"/>
          <w:szCs w:val="22"/>
        </w:rPr>
        <w:t xml:space="preserve">quarterly basis.  </w:t>
      </w:r>
      <w:r w:rsidRPr="005519F4">
        <w:rPr>
          <w:rFonts w:ascii="Arial" w:hAnsi="Arial" w:cs="Arial"/>
          <w:sz w:val="22"/>
          <w:szCs w:val="22"/>
        </w:rPr>
        <w:t xml:space="preserve">Meeting dates </w:t>
      </w:r>
      <w:r w:rsidR="008F68FE" w:rsidRPr="005519F4">
        <w:rPr>
          <w:rFonts w:ascii="Arial" w:hAnsi="Arial" w:cs="Arial"/>
          <w:sz w:val="22"/>
          <w:szCs w:val="22"/>
        </w:rPr>
        <w:t>will be agreed between the</w:t>
      </w:r>
      <w:r w:rsidRPr="005519F4">
        <w:rPr>
          <w:rFonts w:ascii="Arial" w:hAnsi="Arial" w:cs="Arial"/>
          <w:sz w:val="22"/>
          <w:szCs w:val="22"/>
        </w:rPr>
        <w:t xml:space="preserve"> Council</w:t>
      </w:r>
      <w:r w:rsidR="008F68FE" w:rsidRPr="005519F4">
        <w:rPr>
          <w:rFonts w:ascii="Arial" w:hAnsi="Arial" w:cs="Arial"/>
          <w:sz w:val="22"/>
          <w:szCs w:val="22"/>
        </w:rPr>
        <w:t>'s representative</w:t>
      </w:r>
      <w:r w:rsidRPr="005519F4">
        <w:rPr>
          <w:rFonts w:ascii="Arial" w:hAnsi="Arial" w:cs="Arial"/>
          <w:sz w:val="22"/>
          <w:szCs w:val="22"/>
        </w:rPr>
        <w:t xml:space="preserve"> and </w:t>
      </w:r>
      <w:r w:rsidR="003F62BF" w:rsidRPr="005519F4">
        <w:rPr>
          <w:rFonts w:ascii="Arial" w:hAnsi="Arial" w:cs="Arial"/>
          <w:sz w:val="22"/>
          <w:szCs w:val="22"/>
        </w:rPr>
        <w:t>Supplier</w:t>
      </w:r>
      <w:r w:rsidR="00EA6EC7" w:rsidRPr="005519F4">
        <w:rPr>
          <w:rFonts w:ascii="Arial" w:hAnsi="Arial" w:cs="Arial"/>
          <w:sz w:val="22"/>
          <w:szCs w:val="22"/>
        </w:rPr>
        <w:t>.</w:t>
      </w:r>
    </w:p>
    <w:p w:rsidR="00BF737D" w:rsidRPr="005519F4" w:rsidRDefault="00BF737D" w:rsidP="00BF737D">
      <w:pPr>
        <w:rPr>
          <w:rFonts w:ascii="Arial" w:hAnsi="Arial" w:cs="Arial"/>
          <w:sz w:val="22"/>
          <w:szCs w:val="22"/>
        </w:rPr>
      </w:pPr>
    </w:p>
    <w:p w:rsidR="00BF737D" w:rsidRPr="005519F4" w:rsidRDefault="00101DE2" w:rsidP="00BF737D">
      <w:pPr>
        <w:keepNext/>
        <w:outlineLvl w:val="1"/>
        <w:rPr>
          <w:rFonts w:ascii="Arial" w:hAnsi="Arial" w:cs="Arial"/>
          <w:b/>
          <w:sz w:val="22"/>
          <w:szCs w:val="22"/>
        </w:rPr>
      </w:pPr>
      <w:r w:rsidRPr="005519F4">
        <w:rPr>
          <w:rFonts w:ascii="Arial" w:hAnsi="Arial" w:cs="Arial"/>
          <w:b/>
          <w:sz w:val="22"/>
          <w:szCs w:val="22"/>
        </w:rPr>
        <w:t>2</w:t>
      </w:r>
      <w:r w:rsidR="006B4E1D" w:rsidRPr="005519F4">
        <w:rPr>
          <w:rFonts w:ascii="Arial" w:hAnsi="Arial" w:cs="Arial"/>
          <w:b/>
          <w:sz w:val="22"/>
          <w:szCs w:val="22"/>
        </w:rPr>
        <w:t>.</w:t>
      </w:r>
      <w:r w:rsidR="00BF737D" w:rsidRPr="005519F4">
        <w:rPr>
          <w:rFonts w:ascii="Arial" w:hAnsi="Arial" w:cs="Arial"/>
          <w:b/>
          <w:sz w:val="22"/>
          <w:szCs w:val="22"/>
        </w:rPr>
        <w:tab/>
        <w:t>Responsibilities of the Council</w:t>
      </w:r>
    </w:p>
    <w:p w:rsidR="00BF737D" w:rsidRPr="005519F4" w:rsidRDefault="00BF737D" w:rsidP="00BF737D">
      <w:pPr>
        <w:rPr>
          <w:rFonts w:ascii="Arial" w:hAnsi="Arial" w:cs="Arial"/>
          <w:b/>
          <w:bCs/>
          <w:sz w:val="22"/>
          <w:szCs w:val="22"/>
        </w:rPr>
      </w:pPr>
    </w:p>
    <w:p w:rsidR="00BF737D" w:rsidRPr="005519F4" w:rsidRDefault="00101DE2" w:rsidP="00BF737D">
      <w:pPr>
        <w:ind w:left="720" w:hanging="720"/>
        <w:rPr>
          <w:rFonts w:ascii="Arial" w:hAnsi="Arial" w:cs="Arial"/>
          <w:sz w:val="22"/>
          <w:szCs w:val="22"/>
        </w:rPr>
      </w:pPr>
      <w:r w:rsidRPr="005519F4">
        <w:rPr>
          <w:rFonts w:ascii="Arial" w:hAnsi="Arial" w:cs="Arial"/>
          <w:sz w:val="22"/>
          <w:szCs w:val="22"/>
        </w:rPr>
        <w:t>2</w:t>
      </w:r>
      <w:r w:rsidR="00BF737D" w:rsidRPr="005519F4">
        <w:rPr>
          <w:rFonts w:ascii="Arial" w:hAnsi="Arial" w:cs="Arial"/>
          <w:sz w:val="22"/>
          <w:szCs w:val="22"/>
        </w:rPr>
        <w:t>.1</w:t>
      </w:r>
      <w:r w:rsidR="00BF737D" w:rsidRPr="005519F4">
        <w:rPr>
          <w:rFonts w:ascii="Arial" w:hAnsi="Arial" w:cs="Arial"/>
          <w:sz w:val="22"/>
          <w:szCs w:val="22"/>
        </w:rPr>
        <w:tab/>
        <w:t>The Council will ensure that:</w:t>
      </w:r>
    </w:p>
    <w:p w:rsidR="00BF737D" w:rsidRPr="005519F4" w:rsidRDefault="00BF737D" w:rsidP="00BF737D">
      <w:pPr>
        <w:ind w:left="720" w:hanging="720"/>
        <w:rPr>
          <w:rFonts w:ascii="Arial" w:hAnsi="Arial" w:cs="Arial"/>
          <w:sz w:val="22"/>
          <w:szCs w:val="22"/>
        </w:rPr>
      </w:pPr>
    </w:p>
    <w:p w:rsidR="00BF737D" w:rsidRPr="005519F4" w:rsidRDefault="00BF737D" w:rsidP="004275B8">
      <w:pPr>
        <w:numPr>
          <w:ilvl w:val="0"/>
          <w:numId w:val="16"/>
        </w:numPr>
        <w:ind w:left="1418" w:hanging="284"/>
        <w:rPr>
          <w:rFonts w:ascii="Arial" w:hAnsi="Arial" w:cs="Arial"/>
          <w:sz w:val="22"/>
          <w:szCs w:val="22"/>
        </w:rPr>
      </w:pPr>
      <w:r w:rsidRPr="005519F4">
        <w:rPr>
          <w:rFonts w:ascii="Arial" w:hAnsi="Arial" w:cs="Arial"/>
          <w:sz w:val="22"/>
          <w:szCs w:val="22"/>
        </w:rPr>
        <w:t xml:space="preserve">A Contract Officer is assigned to monitor this contract and work with the </w:t>
      </w:r>
      <w:r w:rsidR="003F62BF" w:rsidRPr="005519F4">
        <w:rPr>
          <w:rFonts w:ascii="Arial" w:hAnsi="Arial" w:cs="Arial"/>
          <w:sz w:val="22"/>
          <w:szCs w:val="22"/>
        </w:rPr>
        <w:t>Supplier</w:t>
      </w:r>
      <w:r w:rsidRPr="005519F4">
        <w:rPr>
          <w:rFonts w:ascii="Arial" w:hAnsi="Arial" w:cs="Arial"/>
          <w:sz w:val="22"/>
          <w:szCs w:val="22"/>
        </w:rPr>
        <w:t xml:space="preserve"> to ensure positive outcomes for Service Users</w:t>
      </w:r>
    </w:p>
    <w:p w:rsidR="00BF737D" w:rsidRPr="005519F4" w:rsidRDefault="00BF737D" w:rsidP="004275B8">
      <w:pPr>
        <w:numPr>
          <w:ilvl w:val="0"/>
          <w:numId w:val="16"/>
        </w:numPr>
        <w:ind w:left="1418" w:hanging="284"/>
        <w:jc w:val="both"/>
        <w:rPr>
          <w:rFonts w:ascii="Arial" w:hAnsi="Arial" w:cs="Arial"/>
          <w:sz w:val="22"/>
          <w:szCs w:val="22"/>
        </w:rPr>
      </w:pPr>
      <w:r w:rsidRPr="005519F4">
        <w:rPr>
          <w:rFonts w:ascii="Arial" w:hAnsi="Arial" w:cs="Arial"/>
          <w:sz w:val="22"/>
          <w:szCs w:val="22"/>
        </w:rPr>
        <w:t>Contract Management meetings shall be arranged for the forthcoming year on a rolling basis.  Frequency of contract management meetings will be dependent upon a risk analysis assessment of the Service.</w:t>
      </w:r>
    </w:p>
    <w:p w:rsidR="009B6EAA" w:rsidRPr="005519F4" w:rsidRDefault="00BF737D" w:rsidP="004275B8">
      <w:pPr>
        <w:numPr>
          <w:ilvl w:val="0"/>
          <w:numId w:val="16"/>
        </w:numPr>
        <w:ind w:left="1418" w:hanging="284"/>
        <w:jc w:val="both"/>
        <w:rPr>
          <w:rFonts w:ascii="Arial" w:hAnsi="Arial" w:cs="Arial"/>
          <w:sz w:val="22"/>
          <w:szCs w:val="22"/>
        </w:rPr>
      </w:pPr>
      <w:r w:rsidRPr="005519F4">
        <w:rPr>
          <w:rFonts w:ascii="Arial" w:hAnsi="Arial" w:cs="Arial"/>
          <w:sz w:val="22"/>
          <w:szCs w:val="22"/>
        </w:rPr>
        <w:t xml:space="preserve">Contract Management meetings shall be properly recorded and areas for improvement and action points with reasonable timescales shall be entered onto an action plan which will be shared with the </w:t>
      </w:r>
      <w:r w:rsidR="003F62BF" w:rsidRPr="005519F4">
        <w:rPr>
          <w:rFonts w:ascii="Arial" w:hAnsi="Arial" w:cs="Arial"/>
          <w:sz w:val="22"/>
          <w:szCs w:val="22"/>
        </w:rPr>
        <w:t>Supplier</w:t>
      </w:r>
      <w:r w:rsidR="009B6EAA" w:rsidRPr="005519F4">
        <w:rPr>
          <w:rFonts w:ascii="Arial" w:hAnsi="Arial" w:cs="Arial"/>
          <w:sz w:val="22"/>
          <w:szCs w:val="22"/>
        </w:rPr>
        <w:t>.</w:t>
      </w:r>
    </w:p>
    <w:p w:rsidR="00BF737D" w:rsidRPr="005519F4" w:rsidRDefault="00BF737D" w:rsidP="004275B8">
      <w:pPr>
        <w:numPr>
          <w:ilvl w:val="0"/>
          <w:numId w:val="16"/>
        </w:numPr>
        <w:ind w:left="1418" w:hanging="284"/>
        <w:jc w:val="both"/>
        <w:rPr>
          <w:rFonts w:ascii="Arial" w:hAnsi="Arial" w:cs="Arial"/>
          <w:sz w:val="22"/>
          <w:szCs w:val="22"/>
        </w:rPr>
      </w:pPr>
      <w:r w:rsidRPr="005519F4">
        <w:rPr>
          <w:rFonts w:ascii="Arial" w:hAnsi="Arial" w:cs="Arial"/>
          <w:sz w:val="22"/>
          <w:szCs w:val="22"/>
        </w:rPr>
        <w:t>The Contract Management function shall challenge the performance of the service and compliance with the Service Specification.</w:t>
      </w:r>
    </w:p>
    <w:p w:rsidR="00BF737D" w:rsidRPr="005519F4" w:rsidRDefault="00BF737D" w:rsidP="004275B8">
      <w:pPr>
        <w:numPr>
          <w:ilvl w:val="0"/>
          <w:numId w:val="16"/>
        </w:numPr>
        <w:ind w:left="1418" w:hanging="284"/>
        <w:rPr>
          <w:rFonts w:ascii="Arial" w:hAnsi="Arial" w:cs="Arial"/>
          <w:sz w:val="22"/>
          <w:szCs w:val="22"/>
        </w:rPr>
      </w:pPr>
      <w:r w:rsidRPr="005519F4">
        <w:rPr>
          <w:rFonts w:ascii="Arial" w:hAnsi="Arial" w:cs="Arial"/>
          <w:sz w:val="22"/>
          <w:szCs w:val="22"/>
        </w:rPr>
        <w:t xml:space="preserve">Information made available by the </w:t>
      </w:r>
      <w:r w:rsidR="003F62BF" w:rsidRPr="005519F4">
        <w:rPr>
          <w:rFonts w:ascii="Arial" w:hAnsi="Arial" w:cs="Arial"/>
          <w:sz w:val="22"/>
          <w:szCs w:val="22"/>
        </w:rPr>
        <w:t>Supplier</w:t>
      </w:r>
      <w:r w:rsidRPr="005519F4">
        <w:rPr>
          <w:rFonts w:ascii="Arial" w:hAnsi="Arial" w:cs="Arial"/>
          <w:sz w:val="22"/>
          <w:szCs w:val="22"/>
        </w:rPr>
        <w:t xml:space="preserve"> shall be scrutinised, analysed and challenged by </w:t>
      </w:r>
      <w:r w:rsidR="00213EC9" w:rsidRPr="005519F4">
        <w:rPr>
          <w:rFonts w:ascii="Arial" w:hAnsi="Arial" w:cs="Arial"/>
          <w:sz w:val="22"/>
          <w:szCs w:val="22"/>
        </w:rPr>
        <w:t xml:space="preserve">the </w:t>
      </w:r>
      <w:r w:rsidRPr="005519F4">
        <w:rPr>
          <w:rFonts w:ascii="Arial" w:hAnsi="Arial" w:cs="Arial"/>
          <w:sz w:val="22"/>
          <w:szCs w:val="22"/>
        </w:rPr>
        <w:t>Contract Officer</w:t>
      </w:r>
    </w:p>
    <w:p w:rsidR="00BF737D" w:rsidRPr="005519F4" w:rsidRDefault="00BF737D" w:rsidP="004275B8">
      <w:pPr>
        <w:numPr>
          <w:ilvl w:val="0"/>
          <w:numId w:val="16"/>
        </w:numPr>
        <w:ind w:left="1418" w:hanging="284"/>
        <w:jc w:val="both"/>
        <w:rPr>
          <w:rFonts w:ascii="Arial" w:hAnsi="Arial" w:cs="Arial"/>
          <w:sz w:val="22"/>
          <w:szCs w:val="22"/>
        </w:rPr>
      </w:pPr>
      <w:r w:rsidRPr="005519F4">
        <w:rPr>
          <w:rFonts w:ascii="Arial" w:hAnsi="Arial" w:cs="Arial"/>
          <w:sz w:val="22"/>
          <w:szCs w:val="22"/>
        </w:rPr>
        <w:t xml:space="preserve">The Contract Officer shall be informed of issues with regard to the performance and/or conduct of a </w:t>
      </w:r>
      <w:r w:rsidR="003F62BF" w:rsidRPr="005519F4">
        <w:rPr>
          <w:rFonts w:ascii="Arial" w:hAnsi="Arial" w:cs="Arial"/>
          <w:sz w:val="22"/>
          <w:szCs w:val="22"/>
        </w:rPr>
        <w:t>Supplier</w:t>
      </w:r>
      <w:r w:rsidRPr="005519F4">
        <w:rPr>
          <w:rFonts w:ascii="Arial" w:hAnsi="Arial" w:cs="Arial"/>
          <w:sz w:val="22"/>
          <w:szCs w:val="22"/>
        </w:rPr>
        <w:t xml:space="preserve"> to ensure compliance with the Contract and Service Specification</w:t>
      </w:r>
    </w:p>
    <w:p w:rsidR="00BF737D" w:rsidRPr="005519F4" w:rsidRDefault="00BF737D" w:rsidP="004275B8">
      <w:pPr>
        <w:numPr>
          <w:ilvl w:val="0"/>
          <w:numId w:val="16"/>
        </w:numPr>
        <w:ind w:left="1418" w:hanging="284"/>
        <w:rPr>
          <w:rFonts w:ascii="Arial" w:hAnsi="Arial" w:cs="Arial"/>
          <w:sz w:val="22"/>
          <w:szCs w:val="22"/>
        </w:rPr>
      </w:pPr>
      <w:r w:rsidRPr="005519F4">
        <w:rPr>
          <w:rFonts w:ascii="Arial" w:hAnsi="Arial" w:cs="Arial"/>
          <w:sz w:val="22"/>
          <w:szCs w:val="22"/>
        </w:rPr>
        <w:t>The Contract Officer shall be asked for support and advice as and when required</w:t>
      </w:r>
    </w:p>
    <w:p w:rsidR="00BF737D" w:rsidRPr="005519F4" w:rsidRDefault="00BF737D" w:rsidP="004275B8">
      <w:pPr>
        <w:numPr>
          <w:ilvl w:val="0"/>
          <w:numId w:val="16"/>
        </w:numPr>
        <w:ind w:left="1418" w:hanging="284"/>
        <w:rPr>
          <w:rFonts w:ascii="Arial" w:hAnsi="Arial" w:cs="Arial"/>
          <w:sz w:val="22"/>
          <w:szCs w:val="22"/>
        </w:rPr>
      </w:pPr>
      <w:r w:rsidRPr="005519F4">
        <w:rPr>
          <w:rFonts w:ascii="Arial" w:hAnsi="Arial" w:cs="Arial"/>
          <w:sz w:val="22"/>
          <w:szCs w:val="22"/>
        </w:rPr>
        <w:t xml:space="preserve">The Contract Officer will monitor Contract Management Information submitted by the </w:t>
      </w:r>
      <w:r w:rsidR="003F62BF" w:rsidRPr="005519F4">
        <w:rPr>
          <w:rFonts w:ascii="Arial" w:hAnsi="Arial" w:cs="Arial"/>
          <w:sz w:val="22"/>
          <w:szCs w:val="22"/>
        </w:rPr>
        <w:t>Supplier</w:t>
      </w:r>
      <w:r w:rsidRPr="005519F4">
        <w:rPr>
          <w:rFonts w:ascii="Arial" w:hAnsi="Arial" w:cs="Arial"/>
          <w:sz w:val="22"/>
          <w:szCs w:val="22"/>
        </w:rPr>
        <w:t xml:space="preserve"> on a weekly, monthly, quarterly and annual basis</w:t>
      </w:r>
      <w:r w:rsidR="00486F15" w:rsidRPr="005519F4">
        <w:rPr>
          <w:rFonts w:ascii="Arial" w:hAnsi="Arial" w:cs="Arial"/>
          <w:sz w:val="22"/>
          <w:szCs w:val="22"/>
        </w:rPr>
        <w:t>, in line with specified reporting requirements</w:t>
      </w:r>
      <w:r w:rsidRPr="005519F4">
        <w:rPr>
          <w:rFonts w:ascii="Arial" w:hAnsi="Arial" w:cs="Arial"/>
          <w:sz w:val="22"/>
          <w:szCs w:val="22"/>
        </w:rPr>
        <w:t xml:space="preserve"> and discuss any required actions with the </w:t>
      </w:r>
      <w:r w:rsidR="003F62BF" w:rsidRPr="005519F4">
        <w:rPr>
          <w:rFonts w:ascii="Arial" w:hAnsi="Arial" w:cs="Arial"/>
          <w:sz w:val="22"/>
          <w:szCs w:val="22"/>
        </w:rPr>
        <w:t>Supplier</w:t>
      </w:r>
      <w:r w:rsidRPr="005519F4">
        <w:rPr>
          <w:rFonts w:ascii="Arial" w:hAnsi="Arial" w:cs="Arial"/>
          <w:sz w:val="22"/>
          <w:szCs w:val="22"/>
        </w:rPr>
        <w:t>.</w:t>
      </w:r>
    </w:p>
    <w:p w:rsidR="00C17309" w:rsidRPr="005519F4" w:rsidRDefault="00C17309" w:rsidP="00C17309">
      <w:pPr>
        <w:rPr>
          <w:rFonts w:ascii="Arial" w:hAnsi="Arial" w:cs="Arial"/>
          <w:sz w:val="22"/>
          <w:szCs w:val="22"/>
        </w:rPr>
      </w:pPr>
    </w:p>
    <w:p w:rsidR="001D1718" w:rsidRPr="005519F4" w:rsidRDefault="00E03539" w:rsidP="00557096">
      <w:pPr>
        <w:ind w:left="709" w:hanging="709"/>
        <w:jc w:val="both"/>
        <w:rPr>
          <w:rFonts w:ascii="Arial" w:hAnsi="Arial" w:cs="Arial"/>
          <w:sz w:val="22"/>
          <w:szCs w:val="22"/>
        </w:rPr>
      </w:pPr>
      <w:r w:rsidRPr="005519F4">
        <w:rPr>
          <w:rFonts w:ascii="Arial" w:hAnsi="Arial" w:cs="Arial"/>
          <w:sz w:val="22"/>
          <w:szCs w:val="22"/>
        </w:rPr>
        <w:t xml:space="preserve">2.2 </w:t>
      </w:r>
      <w:r w:rsidRPr="005519F4">
        <w:rPr>
          <w:rFonts w:ascii="Arial" w:hAnsi="Arial" w:cs="Arial"/>
          <w:sz w:val="22"/>
          <w:szCs w:val="22"/>
        </w:rPr>
        <w:tab/>
      </w:r>
      <w:r w:rsidR="001D1718" w:rsidRPr="005519F4">
        <w:rPr>
          <w:rFonts w:ascii="Arial" w:hAnsi="Arial" w:cs="Arial"/>
          <w:sz w:val="22"/>
          <w:szCs w:val="22"/>
        </w:rPr>
        <w:t>An indication of the expected workflow in relation to effective management of Strategic Contracts at the Council:</w:t>
      </w:r>
    </w:p>
    <w:p w:rsidR="0008676B" w:rsidRPr="005519F4" w:rsidRDefault="0008676B" w:rsidP="00557096">
      <w:pPr>
        <w:ind w:left="709" w:hanging="709"/>
        <w:jc w:val="both"/>
        <w:rPr>
          <w:rFonts w:ascii="Arial" w:hAnsi="Arial" w:cs="Arial"/>
          <w:sz w:val="22"/>
          <w:szCs w:val="22"/>
        </w:rPr>
      </w:pPr>
    </w:p>
    <w:p w:rsidR="00C17309" w:rsidRPr="005519F4" w:rsidRDefault="001D1718" w:rsidP="00557096">
      <w:pPr>
        <w:spacing w:after="200"/>
        <w:ind w:left="720"/>
        <w:jc w:val="both"/>
        <w:rPr>
          <w:rFonts w:ascii="Arial" w:hAnsi="Arial" w:cs="Arial"/>
          <w:sz w:val="22"/>
          <w:szCs w:val="22"/>
        </w:rPr>
      </w:pPr>
      <w:r w:rsidRPr="005519F4">
        <w:rPr>
          <w:rFonts w:ascii="Arial" w:hAnsi="Arial" w:cs="Arial"/>
          <w:sz w:val="22"/>
          <w:szCs w:val="22"/>
        </w:rPr>
        <w:t xml:space="preserve">Step 1: </w:t>
      </w:r>
      <w:r w:rsidR="003F62BF" w:rsidRPr="005519F4">
        <w:rPr>
          <w:rFonts w:ascii="Arial" w:hAnsi="Arial" w:cs="Arial"/>
          <w:sz w:val="22"/>
          <w:szCs w:val="22"/>
        </w:rPr>
        <w:t>Supplier</w:t>
      </w:r>
      <w:r w:rsidR="00C17309" w:rsidRPr="005519F4">
        <w:rPr>
          <w:rFonts w:ascii="Arial" w:hAnsi="Arial" w:cs="Arial"/>
          <w:sz w:val="22"/>
          <w:szCs w:val="22"/>
        </w:rPr>
        <w:t xml:space="preserve"> to send through required reports </w:t>
      </w:r>
      <w:r w:rsidR="00390C89" w:rsidRPr="005519F4">
        <w:rPr>
          <w:rFonts w:ascii="Arial" w:hAnsi="Arial" w:cs="Arial"/>
          <w:sz w:val="22"/>
          <w:szCs w:val="22"/>
        </w:rPr>
        <w:t>7</w:t>
      </w:r>
      <w:r w:rsidR="00C17309" w:rsidRPr="005519F4">
        <w:rPr>
          <w:rFonts w:ascii="Arial" w:hAnsi="Arial" w:cs="Arial"/>
          <w:sz w:val="22"/>
          <w:szCs w:val="22"/>
        </w:rPr>
        <w:t xml:space="preserve"> days before CMM</w:t>
      </w:r>
    </w:p>
    <w:p w:rsidR="00C17309" w:rsidRPr="005519F4" w:rsidRDefault="00557096" w:rsidP="00557096">
      <w:pPr>
        <w:spacing w:after="200"/>
        <w:ind w:left="720"/>
        <w:jc w:val="both"/>
        <w:rPr>
          <w:rFonts w:ascii="Arial" w:hAnsi="Arial" w:cs="Arial"/>
          <w:sz w:val="22"/>
          <w:szCs w:val="22"/>
        </w:rPr>
      </w:pPr>
      <w:r w:rsidRPr="005519F4">
        <w:rPr>
          <w:rFonts w:ascii="Arial" w:hAnsi="Arial" w:cs="Arial"/>
          <w:sz w:val="22"/>
          <w:szCs w:val="22"/>
        </w:rPr>
        <w:t xml:space="preserve">Step </w:t>
      </w:r>
      <w:r w:rsidR="001D1718" w:rsidRPr="005519F4">
        <w:rPr>
          <w:rFonts w:ascii="Arial" w:hAnsi="Arial" w:cs="Arial"/>
          <w:sz w:val="22"/>
          <w:szCs w:val="22"/>
        </w:rPr>
        <w:t xml:space="preserve">2: </w:t>
      </w:r>
      <w:r w:rsidR="00C17309" w:rsidRPr="005519F4">
        <w:rPr>
          <w:rFonts w:ascii="Arial" w:hAnsi="Arial" w:cs="Arial"/>
          <w:sz w:val="22"/>
          <w:szCs w:val="22"/>
        </w:rPr>
        <w:t xml:space="preserve">Council's Contract Manager sends through the completed Strategic Contract Management form to the </w:t>
      </w:r>
      <w:r w:rsidR="003F62BF" w:rsidRPr="005519F4">
        <w:rPr>
          <w:rFonts w:ascii="Arial" w:hAnsi="Arial" w:cs="Arial"/>
          <w:sz w:val="22"/>
          <w:szCs w:val="22"/>
        </w:rPr>
        <w:t>Supplier</w:t>
      </w:r>
      <w:r w:rsidR="00C17309" w:rsidRPr="005519F4">
        <w:rPr>
          <w:rFonts w:ascii="Arial" w:hAnsi="Arial" w:cs="Arial"/>
          <w:sz w:val="22"/>
          <w:szCs w:val="22"/>
        </w:rPr>
        <w:t xml:space="preserve"> within </w:t>
      </w:r>
      <w:r w:rsidR="007D19D3" w:rsidRPr="005519F4">
        <w:rPr>
          <w:rFonts w:ascii="Arial" w:hAnsi="Arial" w:cs="Arial"/>
          <w:sz w:val="22"/>
          <w:szCs w:val="22"/>
        </w:rPr>
        <w:t>7</w:t>
      </w:r>
      <w:r w:rsidR="00C17309" w:rsidRPr="005519F4">
        <w:rPr>
          <w:rFonts w:ascii="Arial" w:hAnsi="Arial" w:cs="Arial"/>
          <w:sz w:val="22"/>
          <w:szCs w:val="22"/>
        </w:rPr>
        <w:t xml:space="preserve"> days of the meeting. </w:t>
      </w:r>
    </w:p>
    <w:p w:rsidR="00C17309" w:rsidRPr="005519F4" w:rsidRDefault="001D1718" w:rsidP="00557096">
      <w:pPr>
        <w:spacing w:after="200"/>
        <w:ind w:left="720"/>
        <w:jc w:val="both"/>
        <w:rPr>
          <w:rFonts w:ascii="Arial" w:hAnsi="Arial" w:cs="Arial"/>
          <w:sz w:val="22"/>
          <w:szCs w:val="22"/>
        </w:rPr>
      </w:pPr>
      <w:r w:rsidRPr="005519F4">
        <w:rPr>
          <w:rFonts w:ascii="Arial" w:hAnsi="Arial" w:cs="Arial"/>
          <w:sz w:val="22"/>
          <w:szCs w:val="22"/>
        </w:rPr>
        <w:t xml:space="preserve">Step 3: </w:t>
      </w:r>
      <w:r w:rsidR="003F62BF" w:rsidRPr="005519F4">
        <w:rPr>
          <w:rFonts w:ascii="Arial" w:hAnsi="Arial" w:cs="Arial"/>
          <w:sz w:val="22"/>
          <w:szCs w:val="22"/>
        </w:rPr>
        <w:t>Supplier</w:t>
      </w:r>
      <w:r w:rsidR="00C17309" w:rsidRPr="005519F4">
        <w:rPr>
          <w:rFonts w:ascii="Arial" w:hAnsi="Arial" w:cs="Arial"/>
          <w:sz w:val="22"/>
          <w:szCs w:val="22"/>
        </w:rPr>
        <w:t xml:space="preserve"> will sign and return form within 10 days of receipt.</w:t>
      </w:r>
    </w:p>
    <w:p w:rsidR="00C17309" w:rsidRPr="005519F4" w:rsidRDefault="001D1718" w:rsidP="00557096">
      <w:pPr>
        <w:spacing w:after="200"/>
        <w:ind w:left="720"/>
        <w:jc w:val="both"/>
        <w:rPr>
          <w:rFonts w:ascii="Arial" w:hAnsi="Arial" w:cs="Arial"/>
          <w:sz w:val="22"/>
          <w:szCs w:val="22"/>
        </w:rPr>
      </w:pPr>
      <w:r w:rsidRPr="005519F4">
        <w:rPr>
          <w:rFonts w:ascii="Arial" w:hAnsi="Arial" w:cs="Arial"/>
          <w:sz w:val="22"/>
          <w:szCs w:val="22"/>
        </w:rPr>
        <w:t xml:space="preserve">Step 4: </w:t>
      </w:r>
      <w:r w:rsidR="00C17309" w:rsidRPr="005519F4">
        <w:rPr>
          <w:rFonts w:ascii="Arial" w:hAnsi="Arial" w:cs="Arial"/>
          <w:sz w:val="22"/>
          <w:szCs w:val="22"/>
        </w:rPr>
        <w:t>Action dates will then be fulfilled by identified parties.</w:t>
      </w:r>
    </w:p>
    <w:p w:rsidR="00BF737D" w:rsidRPr="005519F4" w:rsidRDefault="00557096" w:rsidP="00557096">
      <w:pPr>
        <w:spacing w:after="200"/>
        <w:ind w:left="720"/>
        <w:jc w:val="both"/>
        <w:rPr>
          <w:rFonts w:ascii="Arial" w:hAnsi="Arial" w:cs="Arial"/>
          <w:sz w:val="22"/>
          <w:szCs w:val="22"/>
        </w:rPr>
      </w:pPr>
      <w:r w:rsidRPr="005519F4">
        <w:rPr>
          <w:rFonts w:ascii="Arial" w:hAnsi="Arial" w:cs="Arial"/>
          <w:sz w:val="22"/>
          <w:szCs w:val="22"/>
        </w:rPr>
        <w:t xml:space="preserve">Step </w:t>
      </w:r>
      <w:r w:rsidR="001D1718" w:rsidRPr="005519F4">
        <w:rPr>
          <w:rFonts w:ascii="Arial" w:hAnsi="Arial" w:cs="Arial"/>
          <w:sz w:val="22"/>
          <w:szCs w:val="22"/>
        </w:rPr>
        <w:t xml:space="preserve">5: </w:t>
      </w:r>
      <w:r w:rsidR="00C17309" w:rsidRPr="005519F4">
        <w:rPr>
          <w:rFonts w:ascii="Arial" w:hAnsi="Arial" w:cs="Arial"/>
          <w:sz w:val="22"/>
          <w:szCs w:val="22"/>
        </w:rPr>
        <w:t>The next CMM date will be arranged on the expected quarterly basis however if there are concerns they will be arranged on a monthly basis.</w:t>
      </w:r>
    </w:p>
    <w:p w:rsidR="00BF737D" w:rsidRPr="005519F4" w:rsidRDefault="00101DE2" w:rsidP="00BF737D">
      <w:pPr>
        <w:ind w:left="720" w:hanging="720"/>
        <w:jc w:val="both"/>
        <w:rPr>
          <w:rFonts w:ascii="Arial" w:hAnsi="Arial" w:cs="Arial"/>
          <w:sz w:val="22"/>
          <w:szCs w:val="22"/>
        </w:rPr>
      </w:pPr>
      <w:r w:rsidRPr="005519F4">
        <w:rPr>
          <w:rFonts w:ascii="Arial" w:hAnsi="Arial" w:cs="Arial"/>
          <w:sz w:val="22"/>
          <w:szCs w:val="22"/>
        </w:rPr>
        <w:lastRenderedPageBreak/>
        <w:t>2</w:t>
      </w:r>
      <w:r w:rsidR="00E03539" w:rsidRPr="005519F4">
        <w:rPr>
          <w:rFonts w:ascii="Arial" w:hAnsi="Arial" w:cs="Arial"/>
          <w:sz w:val="22"/>
          <w:szCs w:val="22"/>
        </w:rPr>
        <w:t>.3</w:t>
      </w:r>
      <w:r w:rsidR="00BF737D" w:rsidRPr="005519F4">
        <w:rPr>
          <w:rFonts w:ascii="Arial" w:hAnsi="Arial" w:cs="Arial"/>
          <w:sz w:val="22"/>
          <w:szCs w:val="22"/>
        </w:rPr>
        <w:tab/>
        <w:t xml:space="preserve">The Performance Data, Management Information and Key Performance Indicator data will be collected from the </w:t>
      </w:r>
      <w:r w:rsidR="003F62BF" w:rsidRPr="005519F4">
        <w:rPr>
          <w:rFonts w:ascii="Arial" w:hAnsi="Arial" w:cs="Arial"/>
          <w:sz w:val="22"/>
          <w:szCs w:val="22"/>
        </w:rPr>
        <w:t>Supplier</w:t>
      </w:r>
      <w:r w:rsidR="00BF737D" w:rsidRPr="005519F4">
        <w:rPr>
          <w:rFonts w:ascii="Arial" w:hAnsi="Arial" w:cs="Arial"/>
          <w:sz w:val="22"/>
          <w:szCs w:val="22"/>
        </w:rPr>
        <w:t xml:space="preserve"> on a </w:t>
      </w:r>
      <w:r w:rsidR="00026503">
        <w:rPr>
          <w:rFonts w:ascii="Arial" w:hAnsi="Arial" w:cs="Arial"/>
          <w:sz w:val="22"/>
          <w:szCs w:val="22"/>
        </w:rPr>
        <w:t>quarterly</w:t>
      </w:r>
      <w:r w:rsidR="00BF737D" w:rsidRPr="005519F4">
        <w:rPr>
          <w:rFonts w:ascii="Arial" w:hAnsi="Arial" w:cs="Arial"/>
          <w:sz w:val="22"/>
          <w:szCs w:val="22"/>
        </w:rPr>
        <w:t xml:space="preserve"> basis.</w:t>
      </w:r>
    </w:p>
    <w:p w:rsidR="00BF737D" w:rsidRPr="005519F4" w:rsidRDefault="00BF737D" w:rsidP="00BF737D">
      <w:pPr>
        <w:jc w:val="both"/>
        <w:rPr>
          <w:rFonts w:ascii="Arial" w:hAnsi="Arial" w:cs="Arial"/>
          <w:sz w:val="22"/>
          <w:szCs w:val="22"/>
        </w:rPr>
      </w:pPr>
      <w:r w:rsidRPr="005519F4">
        <w:rPr>
          <w:rFonts w:ascii="Arial" w:hAnsi="Arial" w:cs="Arial"/>
          <w:sz w:val="22"/>
          <w:szCs w:val="22"/>
        </w:rPr>
        <w:t xml:space="preserve"> </w:t>
      </w:r>
    </w:p>
    <w:p w:rsidR="00BF737D" w:rsidRPr="005519F4" w:rsidRDefault="00101DE2" w:rsidP="00BF737D">
      <w:pPr>
        <w:ind w:left="720" w:hanging="720"/>
        <w:jc w:val="both"/>
        <w:rPr>
          <w:rFonts w:ascii="Arial" w:hAnsi="Arial" w:cs="Arial"/>
          <w:sz w:val="22"/>
          <w:szCs w:val="22"/>
        </w:rPr>
      </w:pPr>
      <w:r w:rsidRPr="005519F4">
        <w:rPr>
          <w:rFonts w:ascii="Arial" w:hAnsi="Arial" w:cs="Arial"/>
          <w:sz w:val="22"/>
          <w:szCs w:val="22"/>
        </w:rPr>
        <w:t>2</w:t>
      </w:r>
      <w:r w:rsidR="00E03539" w:rsidRPr="005519F4">
        <w:rPr>
          <w:rFonts w:ascii="Arial" w:hAnsi="Arial" w:cs="Arial"/>
          <w:sz w:val="22"/>
          <w:szCs w:val="22"/>
        </w:rPr>
        <w:t>.4</w:t>
      </w:r>
      <w:r w:rsidR="00BF737D" w:rsidRPr="005519F4">
        <w:rPr>
          <w:rFonts w:ascii="Arial" w:hAnsi="Arial" w:cs="Arial"/>
          <w:sz w:val="22"/>
          <w:szCs w:val="22"/>
        </w:rPr>
        <w:tab/>
        <w:t xml:space="preserve">The Purchaser may request a contract management meeting with the </w:t>
      </w:r>
      <w:r w:rsidR="003F62BF" w:rsidRPr="005519F4">
        <w:rPr>
          <w:rFonts w:ascii="Arial" w:hAnsi="Arial" w:cs="Arial"/>
          <w:sz w:val="22"/>
          <w:szCs w:val="22"/>
        </w:rPr>
        <w:t>Supplier</w:t>
      </w:r>
      <w:r w:rsidR="00BF737D" w:rsidRPr="005519F4">
        <w:rPr>
          <w:rFonts w:ascii="Arial" w:hAnsi="Arial" w:cs="Arial"/>
          <w:sz w:val="22"/>
          <w:szCs w:val="22"/>
        </w:rPr>
        <w:t xml:space="preserve"> at any time or may increase the frequency of contract management meetings if any concerns in the following areas are identified:</w:t>
      </w:r>
    </w:p>
    <w:p w:rsidR="00BF737D" w:rsidRPr="005519F4" w:rsidRDefault="00BF737D" w:rsidP="00BF737D">
      <w:pPr>
        <w:jc w:val="both"/>
        <w:rPr>
          <w:rFonts w:ascii="Arial" w:hAnsi="Arial" w:cs="Arial"/>
          <w:sz w:val="22"/>
          <w:szCs w:val="22"/>
        </w:rPr>
      </w:pPr>
    </w:p>
    <w:p w:rsidR="00BF737D" w:rsidRPr="005519F4" w:rsidRDefault="00BF737D" w:rsidP="004275B8">
      <w:pPr>
        <w:numPr>
          <w:ilvl w:val="0"/>
          <w:numId w:val="15"/>
        </w:numPr>
        <w:ind w:left="1134"/>
        <w:jc w:val="both"/>
        <w:rPr>
          <w:rFonts w:ascii="Arial" w:hAnsi="Arial" w:cs="Arial"/>
          <w:sz w:val="22"/>
          <w:szCs w:val="22"/>
        </w:rPr>
      </w:pPr>
      <w:r w:rsidRPr="005519F4">
        <w:rPr>
          <w:rFonts w:ascii="Arial" w:hAnsi="Arial" w:cs="Arial"/>
          <w:sz w:val="22"/>
          <w:szCs w:val="22"/>
        </w:rPr>
        <w:t>Service level</w:t>
      </w:r>
    </w:p>
    <w:p w:rsidR="00BF737D" w:rsidRPr="005519F4" w:rsidRDefault="00BF737D" w:rsidP="004275B8">
      <w:pPr>
        <w:numPr>
          <w:ilvl w:val="0"/>
          <w:numId w:val="15"/>
        </w:numPr>
        <w:ind w:left="1134"/>
        <w:jc w:val="both"/>
        <w:rPr>
          <w:rFonts w:ascii="Arial" w:hAnsi="Arial" w:cs="Arial"/>
          <w:sz w:val="22"/>
          <w:szCs w:val="22"/>
        </w:rPr>
      </w:pPr>
      <w:r w:rsidRPr="005519F4">
        <w:rPr>
          <w:rFonts w:ascii="Arial" w:hAnsi="Arial" w:cs="Arial"/>
          <w:sz w:val="22"/>
          <w:szCs w:val="22"/>
        </w:rPr>
        <w:t xml:space="preserve">Contract compliance </w:t>
      </w:r>
    </w:p>
    <w:p w:rsidR="00BF737D" w:rsidRPr="005519F4" w:rsidRDefault="00BF737D" w:rsidP="004275B8">
      <w:pPr>
        <w:numPr>
          <w:ilvl w:val="0"/>
          <w:numId w:val="15"/>
        </w:numPr>
        <w:ind w:left="1134"/>
        <w:jc w:val="both"/>
        <w:rPr>
          <w:rFonts w:ascii="Arial" w:hAnsi="Arial" w:cs="Arial"/>
          <w:sz w:val="22"/>
          <w:szCs w:val="22"/>
        </w:rPr>
      </w:pPr>
      <w:r w:rsidRPr="005519F4">
        <w:rPr>
          <w:rFonts w:ascii="Arial" w:hAnsi="Arial" w:cs="Arial"/>
          <w:sz w:val="22"/>
          <w:szCs w:val="22"/>
        </w:rPr>
        <w:t xml:space="preserve">Contract Value and payments </w:t>
      </w:r>
    </w:p>
    <w:p w:rsidR="00BF737D" w:rsidRPr="005519F4" w:rsidRDefault="00BF737D" w:rsidP="004275B8">
      <w:pPr>
        <w:numPr>
          <w:ilvl w:val="0"/>
          <w:numId w:val="15"/>
        </w:numPr>
        <w:ind w:left="1134"/>
        <w:jc w:val="both"/>
        <w:rPr>
          <w:rFonts w:ascii="Arial" w:hAnsi="Arial" w:cs="Arial"/>
          <w:sz w:val="22"/>
          <w:szCs w:val="22"/>
        </w:rPr>
      </w:pPr>
      <w:r w:rsidRPr="005519F4">
        <w:rPr>
          <w:rFonts w:ascii="Arial" w:hAnsi="Arial" w:cs="Arial"/>
          <w:sz w:val="22"/>
          <w:szCs w:val="22"/>
        </w:rPr>
        <w:t xml:space="preserve">Quality </w:t>
      </w:r>
    </w:p>
    <w:p w:rsidR="00BF737D" w:rsidRPr="005519F4" w:rsidRDefault="00BF737D" w:rsidP="004275B8">
      <w:pPr>
        <w:numPr>
          <w:ilvl w:val="0"/>
          <w:numId w:val="15"/>
        </w:numPr>
        <w:ind w:left="1134"/>
        <w:jc w:val="both"/>
        <w:rPr>
          <w:rFonts w:ascii="Arial" w:hAnsi="Arial" w:cs="Arial"/>
          <w:sz w:val="22"/>
          <w:szCs w:val="22"/>
        </w:rPr>
      </w:pPr>
      <w:r w:rsidRPr="005519F4">
        <w:rPr>
          <w:rFonts w:ascii="Arial" w:hAnsi="Arial" w:cs="Arial"/>
          <w:sz w:val="22"/>
          <w:szCs w:val="22"/>
        </w:rPr>
        <w:t xml:space="preserve">Issue of a default Notice </w:t>
      </w:r>
    </w:p>
    <w:p w:rsidR="00BF737D" w:rsidRPr="005519F4" w:rsidRDefault="00BF737D" w:rsidP="004275B8">
      <w:pPr>
        <w:numPr>
          <w:ilvl w:val="0"/>
          <w:numId w:val="15"/>
        </w:numPr>
        <w:ind w:left="1134"/>
        <w:jc w:val="both"/>
        <w:rPr>
          <w:rFonts w:ascii="Arial" w:hAnsi="Arial" w:cs="Arial"/>
          <w:sz w:val="22"/>
          <w:szCs w:val="22"/>
        </w:rPr>
      </w:pPr>
      <w:r w:rsidRPr="005519F4">
        <w:rPr>
          <w:rFonts w:ascii="Arial" w:hAnsi="Arial" w:cs="Arial"/>
          <w:sz w:val="22"/>
          <w:szCs w:val="22"/>
        </w:rPr>
        <w:t xml:space="preserve">Complaints </w:t>
      </w:r>
    </w:p>
    <w:p w:rsidR="00BF737D" w:rsidRPr="005519F4" w:rsidRDefault="00BF737D" w:rsidP="004275B8">
      <w:pPr>
        <w:numPr>
          <w:ilvl w:val="0"/>
          <w:numId w:val="15"/>
        </w:numPr>
        <w:ind w:left="1134"/>
        <w:rPr>
          <w:rFonts w:ascii="Arial" w:hAnsi="Arial" w:cs="Arial"/>
          <w:sz w:val="22"/>
          <w:szCs w:val="22"/>
        </w:rPr>
      </w:pPr>
      <w:r w:rsidRPr="005519F4">
        <w:rPr>
          <w:rFonts w:ascii="Arial" w:hAnsi="Arial" w:cs="Arial"/>
          <w:sz w:val="22"/>
          <w:szCs w:val="22"/>
        </w:rPr>
        <w:t>Risk to the Purchaser</w:t>
      </w:r>
    </w:p>
    <w:p w:rsidR="00BF737D" w:rsidRPr="005519F4" w:rsidRDefault="00BF737D" w:rsidP="00BF737D">
      <w:pPr>
        <w:tabs>
          <w:tab w:val="center" w:pos="4819"/>
          <w:tab w:val="right" w:pos="9071"/>
        </w:tabs>
        <w:ind w:left="600"/>
        <w:jc w:val="both"/>
        <w:rPr>
          <w:rFonts w:ascii="Arial" w:hAnsi="Arial" w:cs="Arial"/>
          <w:sz w:val="22"/>
          <w:szCs w:val="22"/>
        </w:rPr>
      </w:pPr>
    </w:p>
    <w:p w:rsidR="00BF737D" w:rsidRPr="005519F4" w:rsidRDefault="00101DE2" w:rsidP="00D430D0">
      <w:pPr>
        <w:tabs>
          <w:tab w:val="center" w:pos="4819"/>
          <w:tab w:val="right" w:pos="9071"/>
        </w:tabs>
        <w:ind w:left="720" w:hanging="720"/>
        <w:jc w:val="both"/>
        <w:rPr>
          <w:rFonts w:ascii="Arial" w:hAnsi="Arial" w:cs="Arial"/>
          <w:sz w:val="22"/>
          <w:szCs w:val="22"/>
        </w:rPr>
      </w:pPr>
      <w:r w:rsidRPr="005519F4">
        <w:rPr>
          <w:rFonts w:ascii="Arial" w:hAnsi="Arial" w:cs="Arial"/>
          <w:sz w:val="22"/>
          <w:szCs w:val="22"/>
        </w:rPr>
        <w:t>2</w:t>
      </w:r>
      <w:r w:rsidR="00E03539" w:rsidRPr="005519F4">
        <w:rPr>
          <w:rFonts w:ascii="Arial" w:hAnsi="Arial" w:cs="Arial"/>
          <w:sz w:val="22"/>
          <w:szCs w:val="22"/>
        </w:rPr>
        <w:t>.5</w:t>
      </w:r>
      <w:r w:rsidR="00BF737D" w:rsidRPr="005519F4">
        <w:rPr>
          <w:rFonts w:ascii="Arial" w:hAnsi="Arial" w:cs="Arial"/>
          <w:sz w:val="22"/>
          <w:szCs w:val="22"/>
        </w:rPr>
        <w:tab/>
      </w:r>
      <w:r w:rsidR="00BF737D" w:rsidRPr="005519F4">
        <w:rPr>
          <w:rFonts w:ascii="Arial" w:hAnsi="Arial" w:cs="Arial"/>
          <w:sz w:val="22"/>
          <w:szCs w:val="22"/>
        </w:rPr>
        <w:tab/>
        <w:t xml:space="preserve">The frequency of the contract management meetings is also subject to change throughout the duration of the contract. </w:t>
      </w:r>
    </w:p>
    <w:p w:rsidR="00BF737D" w:rsidRPr="005519F4" w:rsidRDefault="00BF737D" w:rsidP="00D430D0">
      <w:pPr>
        <w:tabs>
          <w:tab w:val="center" w:pos="4819"/>
          <w:tab w:val="right" w:pos="9071"/>
        </w:tabs>
        <w:jc w:val="both"/>
        <w:rPr>
          <w:rFonts w:ascii="Arial" w:hAnsi="Arial" w:cs="Arial"/>
          <w:sz w:val="22"/>
          <w:szCs w:val="22"/>
        </w:rPr>
      </w:pPr>
    </w:p>
    <w:p w:rsidR="00BF737D" w:rsidRPr="005519F4" w:rsidRDefault="00101DE2" w:rsidP="00D430D0">
      <w:pPr>
        <w:ind w:left="720" w:hanging="720"/>
        <w:jc w:val="both"/>
        <w:rPr>
          <w:rFonts w:ascii="Arial" w:hAnsi="Arial" w:cs="Arial"/>
          <w:sz w:val="22"/>
          <w:szCs w:val="22"/>
        </w:rPr>
      </w:pPr>
      <w:r w:rsidRPr="005519F4">
        <w:rPr>
          <w:rFonts w:ascii="Arial" w:hAnsi="Arial" w:cs="Arial"/>
          <w:sz w:val="22"/>
          <w:szCs w:val="22"/>
        </w:rPr>
        <w:t>2</w:t>
      </w:r>
      <w:r w:rsidR="00E03539" w:rsidRPr="005519F4">
        <w:rPr>
          <w:rFonts w:ascii="Arial" w:hAnsi="Arial" w:cs="Arial"/>
          <w:sz w:val="22"/>
          <w:szCs w:val="22"/>
        </w:rPr>
        <w:t>.6</w:t>
      </w:r>
      <w:r w:rsidR="00BF737D" w:rsidRPr="005519F4">
        <w:rPr>
          <w:rFonts w:ascii="Arial" w:hAnsi="Arial" w:cs="Arial"/>
          <w:sz w:val="22"/>
          <w:szCs w:val="22"/>
        </w:rPr>
        <w:tab/>
        <w:t xml:space="preserve">The </w:t>
      </w:r>
      <w:r w:rsidR="003F62BF" w:rsidRPr="005519F4">
        <w:rPr>
          <w:rFonts w:ascii="Arial" w:hAnsi="Arial" w:cs="Arial"/>
          <w:sz w:val="22"/>
          <w:szCs w:val="22"/>
        </w:rPr>
        <w:t>Supplier</w:t>
      </w:r>
      <w:r w:rsidR="00BF737D" w:rsidRPr="005519F4">
        <w:rPr>
          <w:rFonts w:ascii="Arial" w:hAnsi="Arial" w:cs="Arial"/>
          <w:sz w:val="22"/>
          <w:szCs w:val="22"/>
        </w:rPr>
        <w:t xml:space="preserve"> shall be issued with an agenda prior to the contract management meeting.  The standard agenda items are subject to change throughout the duration of the contract</w:t>
      </w:r>
      <w:r w:rsidR="00BA4AA8" w:rsidRPr="005519F4">
        <w:rPr>
          <w:rFonts w:ascii="Arial" w:hAnsi="Arial" w:cs="Arial"/>
          <w:sz w:val="22"/>
          <w:szCs w:val="22"/>
        </w:rPr>
        <w:t>, but will include:</w:t>
      </w:r>
      <w:r w:rsidR="00BF737D" w:rsidRPr="005519F4">
        <w:rPr>
          <w:rFonts w:ascii="Arial" w:hAnsi="Arial" w:cs="Arial"/>
          <w:sz w:val="22"/>
          <w:szCs w:val="22"/>
        </w:rPr>
        <w:t xml:space="preserve"> </w:t>
      </w:r>
    </w:p>
    <w:p w:rsidR="002B0AAB" w:rsidRPr="005519F4" w:rsidRDefault="002B0AAB" w:rsidP="00D430D0">
      <w:pPr>
        <w:ind w:left="720" w:hanging="720"/>
        <w:jc w:val="both"/>
        <w:rPr>
          <w:rFonts w:ascii="Arial" w:hAnsi="Arial" w:cs="Arial"/>
          <w:sz w:val="22"/>
          <w:szCs w:val="22"/>
        </w:rPr>
      </w:pPr>
    </w:p>
    <w:p w:rsidR="002B0AAB" w:rsidRPr="005519F4" w:rsidRDefault="002B0AAB" w:rsidP="004275B8">
      <w:pPr>
        <w:pStyle w:val="ListParagraph"/>
        <w:numPr>
          <w:ilvl w:val="0"/>
          <w:numId w:val="31"/>
        </w:numPr>
        <w:jc w:val="both"/>
        <w:rPr>
          <w:rFonts w:ascii="Arial" w:hAnsi="Arial" w:cs="Arial"/>
          <w:sz w:val="22"/>
          <w:szCs w:val="22"/>
        </w:rPr>
      </w:pPr>
      <w:r w:rsidRPr="005519F4">
        <w:rPr>
          <w:rFonts w:ascii="Arial" w:hAnsi="Arial" w:cs="Arial"/>
          <w:sz w:val="22"/>
          <w:szCs w:val="22"/>
        </w:rPr>
        <w:t>Service utilisation and demand</w:t>
      </w:r>
    </w:p>
    <w:p w:rsidR="002B0AAB" w:rsidRPr="005519F4" w:rsidRDefault="002B0AAB" w:rsidP="004275B8">
      <w:pPr>
        <w:pStyle w:val="ListParagraph"/>
        <w:numPr>
          <w:ilvl w:val="0"/>
          <w:numId w:val="31"/>
        </w:numPr>
        <w:jc w:val="both"/>
        <w:rPr>
          <w:rFonts w:ascii="Arial" w:hAnsi="Arial" w:cs="Arial"/>
          <w:sz w:val="22"/>
          <w:szCs w:val="22"/>
        </w:rPr>
      </w:pPr>
      <w:r w:rsidRPr="005519F4">
        <w:rPr>
          <w:rFonts w:ascii="Arial" w:hAnsi="Arial" w:cs="Arial"/>
          <w:sz w:val="22"/>
          <w:szCs w:val="22"/>
        </w:rPr>
        <w:t>Service performance against Key Performance Indicators, outcome measures and Service levels</w:t>
      </w:r>
    </w:p>
    <w:p w:rsidR="002B0AAB" w:rsidRPr="005519F4" w:rsidRDefault="002B0AAB" w:rsidP="004275B8">
      <w:pPr>
        <w:pStyle w:val="ListParagraph"/>
        <w:numPr>
          <w:ilvl w:val="0"/>
          <w:numId w:val="31"/>
        </w:numPr>
        <w:jc w:val="both"/>
        <w:rPr>
          <w:rFonts w:ascii="Arial" w:hAnsi="Arial" w:cs="Arial"/>
          <w:sz w:val="22"/>
          <w:szCs w:val="22"/>
        </w:rPr>
      </w:pPr>
      <w:r w:rsidRPr="005519F4">
        <w:rPr>
          <w:rFonts w:ascii="Arial" w:hAnsi="Arial" w:cs="Arial"/>
          <w:sz w:val="22"/>
          <w:szCs w:val="22"/>
        </w:rPr>
        <w:t>Financial viability and payments</w:t>
      </w:r>
    </w:p>
    <w:p w:rsidR="002B0AAB" w:rsidRPr="005519F4" w:rsidRDefault="002B0AAB" w:rsidP="004275B8">
      <w:pPr>
        <w:pStyle w:val="ListParagraph"/>
        <w:numPr>
          <w:ilvl w:val="0"/>
          <w:numId w:val="31"/>
        </w:numPr>
        <w:jc w:val="both"/>
        <w:rPr>
          <w:rFonts w:ascii="Arial" w:hAnsi="Arial" w:cs="Arial"/>
          <w:sz w:val="22"/>
          <w:szCs w:val="22"/>
        </w:rPr>
      </w:pPr>
      <w:r w:rsidRPr="005519F4">
        <w:rPr>
          <w:rFonts w:ascii="Arial" w:hAnsi="Arial" w:cs="Arial"/>
          <w:sz w:val="22"/>
          <w:szCs w:val="22"/>
        </w:rPr>
        <w:t>Service operations including feedback, complaints and staffing resources</w:t>
      </w:r>
    </w:p>
    <w:p w:rsidR="002B0AAB" w:rsidRPr="005519F4" w:rsidRDefault="002B0AAB" w:rsidP="004275B8">
      <w:pPr>
        <w:pStyle w:val="ListParagraph"/>
        <w:numPr>
          <w:ilvl w:val="0"/>
          <w:numId w:val="31"/>
        </w:numPr>
        <w:jc w:val="both"/>
        <w:rPr>
          <w:rFonts w:ascii="Arial" w:hAnsi="Arial" w:cs="Arial"/>
          <w:sz w:val="22"/>
          <w:szCs w:val="22"/>
        </w:rPr>
      </w:pPr>
      <w:r w:rsidRPr="005519F4">
        <w:rPr>
          <w:rFonts w:ascii="Arial" w:hAnsi="Arial" w:cs="Arial"/>
          <w:sz w:val="22"/>
          <w:szCs w:val="22"/>
        </w:rPr>
        <w:t>Service development and market analysis</w:t>
      </w:r>
    </w:p>
    <w:p w:rsidR="002B0AAB" w:rsidRPr="005519F4" w:rsidRDefault="002B0AAB" w:rsidP="004275B8">
      <w:pPr>
        <w:pStyle w:val="ListParagraph"/>
        <w:numPr>
          <w:ilvl w:val="0"/>
          <w:numId w:val="31"/>
        </w:numPr>
        <w:jc w:val="both"/>
        <w:rPr>
          <w:rFonts w:ascii="Arial" w:hAnsi="Arial" w:cs="Arial"/>
          <w:sz w:val="22"/>
          <w:szCs w:val="22"/>
        </w:rPr>
      </w:pPr>
      <w:r w:rsidRPr="005519F4">
        <w:rPr>
          <w:rFonts w:ascii="Arial" w:hAnsi="Arial" w:cs="Arial"/>
          <w:sz w:val="22"/>
          <w:szCs w:val="22"/>
        </w:rPr>
        <w:t>Contract and service risks</w:t>
      </w:r>
    </w:p>
    <w:p w:rsidR="002B0AAB" w:rsidRPr="005519F4" w:rsidRDefault="002B0AAB" w:rsidP="00D430D0">
      <w:pPr>
        <w:ind w:left="720" w:hanging="720"/>
        <w:jc w:val="both"/>
        <w:rPr>
          <w:rFonts w:ascii="Arial" w:hAnsi="Arial" w:cs="Arial"/>
          <w:sz w:val="22"/>
          <w:szCs w:val="22"/>
        </w:rPr>
      </w:pPr>
    </w:p>
    <w:p w:rsidR="002B0AAB" w:rsidRPr="005519F4" w:rsidRDefault="002B0AAB" w:rsidP="004275B8">
      <w:pPr>
        <w:pStyle w:val="ListParagraph"/>
        <w:numPr>
          <w:ilvl w:val="1"/>
          <w:numId w:val="30"/>
        </w:numPr>
        <w:ind w:left="709" w:hanging="709"/>
        <w:jc w:val="both"/>
        <w:rPr>
          <w:rFonts w:ascii="Arial" w:hAnsi="Arial" w:cs="Arial"/>
          <w:sz w:val="22"/>
          <w:szCs w:val="22"/>
        </w:rPr>
      </w:pPr>
      <w:r w:rsidRPr="005519F4">
        <w:rPr>
          <w:rFonts w:ascii="Arial" w:hAnsi="Arial" w:cs="Arial"/>
          <w:sz w:val="22"/>
          <w:szCs w:val="22"/>
        </w:rPr>
        <w:t xml:space="preserve">The Supplier is equally given the opportunity to contribute to the agenda prior to the contract management meeting. </w:t>
      </w:r>
    </w:p>
    <w:p w:rsidR="002B0AAB" w:rsidRPr="005519F4" w:rsidRDefault="002B0AAB" w:rsidP="00D430D0">
      <w:pPr>
        <w:ind w:left="720" w:hanging="720"/>
        <w:jc w:val="both"/>
        <w:rPr>
          <w:rFonts w:ascii="Arial" w:hAnsi="Arial" w:cs="Arial"/>
          <w:sz w:val="22"/>
          <w:szCs w:val="22"/>
        </w:rPr>
      </w:pPr>
    </w:p>
    <w:p w:rsidR="00BF737D" w:rsidRPr="005519F4" w:rsidRDefault="002B0AAB" w:rsidP="004275B8">
      <w:pPr>
        <w:pStyle w:val="ListParagraph"/>
        <w:numPr>
          <w:ilvl w:val="1"/>
          <w:numId w:val="30"/>
        </w:numPr>
        <w:ind w:left="709" w:hanging="709"/>
        <w:jc w:val="both"/>
        <w:rPr>
          <w:rFonts w:ascii="Arial" w:hAnsi="Arial" w:cs="Arial"/>
          <w:sz w:val="22"/>
          <w:szCs w:val="22"/>
        </w:rPr>
      </w:pPr>
      <w:r w:rsidRPr="005519F4">
        <w:rPr>
          <w:rFonts w:ascii="Arial" w:hAnsi="Arial" w:cs="Arial"/>
          <w:sz w:val="22"/>
          <w:szCs w:val="22"/>
        </w:rPr>
        <w:t xml:space="preserve">Annual contract reviews will take place on or immediately following the first contract anniversary and then on an annual basis thereafter. These reviews will </w:t>
      </w:r>
      <w:r w:rsidR="00635EEC" w:rsidRPr="005519F4">
        <w:rPr>
          <w:rFonts w:ascii="Arial" w:hAnsi="Arial" w:cs="Arial"/>
          <w:sz w:val="22"/>
          <w:szCs w:val="22"/>
        </w:rPr>
        <w:t xml:space="preserve">focus on: </w:t>
      </w:r>
    </w:p>
    <w:p w:rsidR="00635EEC" w:rsidRPr="005519F4" w:rsidRDefault="00635EEC" w:rsidP="00635EEC">
      <w:pPr>
        <w:pStyle w:val="ListParagraph"/>
        <w:rPr>
          <w:rFonts w:ascii="Arial" w:hAnsi="Arial" w:cs="Arial"/>
          <w:sz w:val="22"/>
          <w:szCs w:val="22"/>
        </w:rPr>
      </w:pPr>
    </w:p>
    <w:p w:rsidR="00635EEC" w:rsidRPr="005519F4" w:rsidRDefault="00635EEC" w:rsidP="004275B8">
      <w:pPr>
        <w:pStyle w:val="ListParagraph"/>
        <w:numPr>
          <w:ilvl w:val="0"/>
          <w:numId w:val="32"/>
        </w:numPr>
        <w:jc w:val="both"/>
        <w:rPr>
          <w:rFonts w:ascii="Arial" w:hAnsi="Arial" w:cs="Arial"/>
          <w:sz w:val="22"/>
          <w:szCs w:val="22"/>
        </w:rPr>
      </w:pPr>
      <w:r w:rsidRPr="005519F4">
        <w:rPr>
          <w:rFonts w:ascii="Arial" w:hAnsi="Arial" w:cs="Arial"/>
          <w:sz w:val="22"/>
          <w:szCs w:val="22"/>
        </w:rPr>
        <w:t xml:space="preserve">Contract compliance </w:t>
      </w:r>
    </w:p>
    <w:p w:rsidR="00635EEC" w:rsidRPr="005519F4" w:rsidRDefault="00635EEC" w:rsidP="004275B8">
      <w:pPr>
        <w:pStyle w:val="ListParagraph"/>
        <w:numPr>
          <w:ilvl w:val="0"/>
          <w:numId w:val="32"/>
        </w:numPr>
        <w:jc w:val="both"/>
        <w:rPr>
          <w:rFonts w:ascii="Arial" w:hAnsi="Arial" w:cs="Arial"/>
          <w:sz w:val="22"/>
          <w:szCs w:val="22"/>
        </w:rPr>
      </w:pPr>
      <w:r w:rsidRPr="005519F4">
        <w:rPr>
          <w:rFonts w:ascii="Arial" w:hAnsi="Arial" w:cs="Arial"/>
          <w:sz w:val="22"/>
          <w:szCs w:val="22"/>
        </w:rPr>
        <w:t>Quality Assurance</w:t>
      </w:r>
    </w:p>
    <w:p w:rsidR="00635EEC" w:rsidRPr="005519F4" w:rsidRDefault="00635EEC" w:rsidP="004275B8">
      <w:pPr>
        <w:pStyle w:val="ListParagraph"/>
        <w:numPr>
          <w:ilvl w:val="0"/>
          <w:numId w:val="32"/>
        </w:numPr>
        <w:jc w:val="both"/>
        <w:rPr>
          <w:rFonts w:ascii="Arial" w:hAnsi="Arial" w:cs="Arial"/>
          <w:sz w:val="22"/>
          <w:szCs w:val="22"/>
        </w:rPr>
      </w:pPr>
      <w:r w:rsidRPr="005519F4">
        <w:rPr>
          <w:rFonts w:ascii="Arial" w:hAnsi="Arial" w:cs="Arial"/>
          <w:sz w:val="22"/>
          <w:szCs w:val="22"/>
        </w:rPr>
        <w:t>Staffing</w:t>
      </w:r>
    </w:p>
    <w:p w:rsidR="00635EEC" w:rsidRPr="005519F4" w:rsidRDefault="00635EEC" w:rsidP="004275B8">
      <w:pPr>
        <w:pStyle w:val="ListParagraph"/>
        <w:numPr>
          <w:ilvl w:val="0"/>
          <w:numId w:val="32"/>
        </w:numPr>
        <w:jc w:val="both"/>
        <w:rPr>
          <w:rFonts w:ascii="Arial" w:hAnsi="Arial" w:cs="Arial"/>
          <w:sz w:val="22"/>
          <w:szCs w:val="22"/>
        </w:rPr>
      </w:pPr>
      <w:r w:rsidRPr="005519F4">
        <w:rPr>
          <w:rFonts w:ascii="Arial" w:hAnsi="Arial" w:cs="Arial"/>
          <w:sz w:val="22"/>
          <w:szCs w:val="22"/>
        </w:rPr>
        <w:t>Service User involvement</w:t>
      </w:r>
    </w:p>
    <w:p w:rsidR="00635EEC" w:rsidRPr="005519F4" w:rsidRDefault="00635EEC" w:rsidP="004275B8">
      <w:pPr>
        <w:pStyle w:val="ListParagraph"/>
        <w:numPr>
          <w:ilvl w:val="0"/>
          <w:numId w:val="32"/>
        </w:numPr>
        <w:rPr>
          <w:rFonts w:ascii="Arial" w:hAnsi="Arial" w:cs="Arial"/>
          <w:sz w:val="22"/>
          <w:szCs w:val="22"/>
        </w:rPr>
      </w:pPr>
      <w:r w:rsidRPr="005519F4">
        <w:rPr>
          <w:rFonts w:ascii="Arial" w:hAnsi="Arial" w:cs="Arial"/>
          <w:sz w:val="22"/>
          <w:szCs w:val="22"/>
        </w:rPr>
        <w:t>Service development and engagement</w:t>
      </w:r>
    </w:p>
    <w:p w:rsidR="00635EEC" w:rsidRPr="005519F4" w:rsidRDefault="00635EEC" w:rsidP="00635EEC">
      <w:pPr>
        <w:pStyle w:val="ListParagraph"/>
        <w:ind w:left="709"/>
        <w:rPr>
          <w:rFonts w:ascii="Arial" w:hAnsi="Arial" w:cs="Arial"/>
          <w:sz w:val="22"/>
          <w:szCs w:val="22"/>
        </w:rPr>
      </w:pPr>
      <w:r w:rsidRPr="005519F4">
        <w:rPr>
          <w:rFonts w:ascii="Arial" w:hAnsi="Arial" w:cs="Arial"/>
          <w:sz w:val="22"/>
          <w:szCs w:val="22"/>
        </w:rPr>
        <w:tab/>
      </w:r>
    </w:p>
    <w:p w:rsidR="00BF737D" w:rsidRPr="005519F4" w:rsidRDefault="00101DE2" w:rsidP="00D430D0">
      <w:pPr>
        <w:tabs>
          <w:tab w:val="center" w:pos="4819"/>
          <w:tab w:val="right" w:pos="9071"/>
        </w:tabs>
        <w:ind w:left="720" w:hanging="720"/>
        <w:jc w:val="both"/>
        <w:rPr>
          <w:rFonts w:ascii="Arial" w:hAnsi="Arial" w:cs="Arial"/>
          <w:sz w:val="22"/>
          <w:szCs w:val="22"/>
        </w:rPr>
      </w:pPr>
      <w:r w:rsidRPr="005519F4">
        <w:rPr>
          <w:rFonts w:ascii="Arial" w:hAnsi="Arial" w:cs="Arial"/>
          <w:sz w:val="22"/>
          <w:szCs w:val="22"/>
        </w:rPr>
        <w:t>2</w:t>
      </w:r>
      <w:r w:rsidR="00E03539" w:rsidRPr="005519F4">
        <w:rPr>
          <w:rFonts w:ascii="Arial" w:hAnsi="Arial" w:cs="Arial"/>
          <w:sz w:val="22"/>
          <w:szCs w:val="22"/>
        </w:rPr>
        <w:t>.7</w:t>
      </w:r>
      <w:r w:rsidR="00BF737D" w:rsidRPr="005519F4">
        <w:rPr>
          <w:rFonts w:ascii="Arial" w:hAnsi="Arial" w:cs="Arial"/>
          <w:sz w:val="22"/>
          <w:szCs w:val="22"/>
        </w:rPr>
        <w:tab/>
      </w:r>
      <w:r w:rsidR="00BF737D" w:rsidRPr="005519F4">
        <w:rPr>
          <w:rFonts w:ascii="Arial" w:hAnsi="Arial" w:cs="Arial"/>
          <w:sz w:val="22"/>
          <w:szCs w:val="22"/>
        </w:rPr>
        <w:tab/>
        <w:t>The Purchaser retains the right to canvass confidentially the views of the Service users and/ or their representative in relation to the Service.</w:t>
      </w:r>
    </w:p>
    <w:p w:rsidR="00BF737D" w:rsidRPr="005519F4" w:rsidRDefault="00BF737D" w:rsidP="00BF737D">
      <w:pPr>
        <w:rPr>
          <w:rFonts w:ascii="Arial" w:hAnsi="Arial" w:cs="Arial"/>
          <w:sz w:val="22"/>
          <w:szCs w:val="22"/>
        </w:rPr>
      </w:pPr>
    </w:p>
    <w:p w:rsidR="00BF737D" w:rsidRPr="005519F4" w:rsidRDefault="00101DE2" w:rsidP="00101DE2">
      <w:pPr>
        <w:rPr>
          <w:rFonts w:ascii="Arial" w:hAnsi="Arial" w:cs="Arial"/>
          <w:b/>
          <w:sz w:val="22"/>
          <w:szCs w:val="22"/>
        </w:rPr>
      </w:pPr>
      <w:bookmarkStart w:id="1" w:name="_Toc329612783"/>
      <w:r w:rsidRPr="005519F4">
        <w:rPr>
          <w:rFonts w:ascii="Arial" w:hAnsi="Arial" w:cs="Arial"/>
          <w:b/>
          <w:sz w:val="22"/>
          <w:szCs w:val="22"/>
        </w:rPr>
        <w:t>3</w:t>
      </w:r>
      <w:r w:rsidR="006B4E1D" w:rsidRPr="005519F4">
        <w:rPr>
          <w:rFonts w:ascii="Arial" w:hAnsi="Arial" w:cs="Arial"/>
          <w:b/>
          <w:sz w:val="22"/>
          <w:szCs w:val="22"/>
        </w:rPr>
        <w:t>.</w:t>
      </w:r>
      <w:r w:rsidRPr="005519F4">
        <w:rPr>
          <w:rFonts w:ascii="Arial" w:hAnsi="Arial" w:cs="Arial"/>
          <w:b/>
          <w:sz w:val="22"/>
          <w:szCs w:val="22"/>
        </w:rPr>
        <w:tab/>
      </w:r>
      <w:r w:rsidR="00BF737D" w:rsidRPr="005519F4">
        <w:rPr>
          <w:rFonts w:ascii="Arial" w:hAnsi="Arial" w:cs="Arial"/>
          <w:b/>
          <w:sz w:val="22"/>
          <w:szCs w:val="22"/>
        </w:rPr>
        <w:t xml:space="preserve">Responsibilities of the </w:t>
      </w:r>
      <w:bookmarkEnd w:id="1"/>
      <w:r w:rsidR="003F62BF" w:rsidRPr="005519F4">
        <w:rPr>
          <w:rFonts w:ascii="Arial" w:hAnsi="Arial" w:cs="Arial"/>
          <w:b/>
          <w:sz w:val="22"/>
          <w:szCs w:val="22"/>
        </w:rPr>
        <w:t>Supplier</w:t>
      </w:r>
    </w:p>
    <w:p w:rsidR="00BF737D" w:rsidRPr="005519F4" w:rsidRDefault="00BF737D" w:rsidP="00BF737D">
      <w:pPr>
        <w:rPr>
          <w:rFonts w:ascii="Arial" w:hAnsi="Arial" w:cs="Arial"/>
          <w:sz w:val="22"/>
          <w:szCs w:val="22"/>
        </w:rPr>
      </w:pPr>
    </w:p>
    <w:p w:rsidR="00BF737D" w:rsidRPr="005519F4" w:rsidRDefault="00101DE2" w:rsidP="00BF737D">
      <w:pPr>
        <w:rPr>
          <w:rFonts w:ascii="Arial" w:hAnsi="Arial" w:cs="Arial"/>
          <w:sz w:val="22"/>
          <w:szCs w:val="22"/>
        </w:rPr>
      </w:pPr>
      <w:r w:rsidRPr="005519F4">
        <w:rPr>
          <w:rFonts w:ascii="Arial" w:hAnsi="Arial" w:cs="Arial"/>
          <w:sz w:val="22"/>
          <w:szCs w:val="22"/>
        </w:rPr>
        <w:t>3.1</w:t>
      </w:r>
      <w:r w:rsidRPr="005519F4">
        <w:rPr>
          <w:rFonts w:ascii="Arial" w:hAnsi="Arial" w:cs="Arial"/>
          <w:sz w:val="22"/>
          <w:szCs w:val="22"/>
        </w:rPr>
        <w:tab/>
      </w:r>
      <w:r w:rsidR="00BF737D" w:rsidRPr="005519F4">
        <w:rPr>
          <w:rFonts w:ascii="Arial" w:hAnsi="Arial" w:cs="Arial"/>
          <w:sz w:val="22"/>
          <w:szCs w:val="22"/>
        </w:rPr>
        <w:t xml:space="preserve">The </w:t>
      </w:r>
      <w:r w:rsidR="003F62BF" w:rsidRPr="005519F4">
        <w:rPr>
          <w:rFonts w:ascii="Arial" w:hAnsi="Arial" w:cs="Arial"/>
          <w:sz w:val="22"/>
          <w:szCs w:val="22"/>
        </w:rPr>
        <w:t>Supplier</w:t>
      </w:r>
      <w:r w:rsidR="00BF737D" w:rsidRPr="005519F4">
        <w:rPr>
          <w:rFonts w:ascii="Arial" w:hAnsi="Arial" w:cs="Arial"/>
          <w:sz w:val="22"/>
          <w:szCs w:val="22"/>
        </w:rPr>
        <w:t xml:space="preserve"> will:</w:t>
      </w:r>
    </w:p>
    <w:p w:rsidR="00604F95" w:rsidRPr="005519F4" w:rsidRDefault="00604F95" w:rsidP="00BF737D">
      <w:pPr>
        <w:rPr>
          <w:rFonts w:ascii="Arial" w:hAnsi="Arial" w:cs="Arial"/>
          <w:sz w:val="22"/>
          <w:szCs w:val="22"/>
        </w:rPr>
      </w:pPr>
    </w:p>
    <w:p w:rsidR="00BF737D" w:rsidRPr="005519F4" w:rsidRDefault="00BF737D" w:rsidP="004275B8">
      <w:pPr>
        <w:numPr>
          <w:ilvl w:val="0"/>
          <w:numId w:val="19"/>
        </w:numPr>
        <w:ind w:left="1134" w:hanging="425"/>
        <w:jc w:val="both"/>
        <w:rPr>
          <w:rFonts w:ascii="Arial" w:hAnsi="Arial" w:cs="Arial"/>
          <w:sz w:val="22"/>
          <w:szCs w:val="22"/>
        </w:rPr>
      </w:pPr>
      <w:r w:rsidRPr="005519F4">
        <w:rPr>
          <w:rFonts w:ascii="Arial" w:hAnsi="Arial" w:cs="Arial"/>
          <w:sz w:val="22"/>
          <w:szCs w:val="22"/>
        </w:rPr>
        <w:t>Meet or exceed KPI Service L</w:t>
      </w:r>
      <w:r w:rsidR="00EE6659" w:rsidRPr="005519F4">
        <w:rPr>
          <w:rFonts w:ascii="Arial" w:hAnsi="Arial" w:cs="Arial"/>
          <w:sz w:val="22"/>
          <w:szCs w:val="22"/>
        </w:rPr>
        <w:t>evels as detailed in Section 3</w:t>
      </w:r>
      <w:r w:rsidR="002E6391">
        <w:rPr>
          <w:rFonts w:ascii="Arial" w:hAnsi="Arial" w:cs="Arial"/>
          <w:sz w:val="22"/>
          <w:szCs w:val="22"/>
        </w:rPr>
        <w:t>b</w:t>
      </w:r>
      <w:r w:rsidR="00EE6659" w:rsidRPr="005519F4">
        <w:rPr>
          <w:rFonts w:ascii="Arial" w:hAnsi="Arial" w:cs="Arial"/>
          <w:sz w:val="22"/>
          <w:szCs w:val="22"/>
        </w:rPr>
        <w:t xml:space="preserve"> and 3</w:t>
      </w:r>
      <w:r w:rsidR="002E6391">
        <w:rPr>
          <w:rFonts w:ascii="Arial" w:hAnsi="Arial" w:cs="Arial"/>
          <w:sz w:val="22"/>
          <w:szCs w:val="22"/>
        </w:rPr>
        <w:t>c</w:t>
      </w:r>
      <w:r w:rsidR="00EE6659" w:rsidRPr="005519F4">
        <w:rPr>
          <w:rFonts w:ascii="Arial" w:hAnsi="Arial" w:cs="Arial"/>
          <w:sz w:val="22"/>
          <w:szCs w:val="22"/>
        </w:rPr>
        <w:t xml:space="preserve"> </w:t>
      </w:r>
      <w:r w:rsidRPr="005519F4">
        <w:rPr>
          <w:rFonts w:ascii="Arial" w:hAnsi="Arial" w:cs="Arial"/>
          <w:sz w:val="22"/>
          <w:szCs w:val="22"/>
        </w:rPr>
        <w:t>at all times.</w:t>
      </w:r>
    </w:p>
    <w:p w:rsidR="00BF737D" w:rsidRPr="005519F4" w:rsidRDefault="00BF737D" w:rsidP="004275B8">
      <w:pPr>
        <w:numPr>
          <w:ilvl w:val="0"/>
          <w:numId w:val="19"/>
        </w:numPr>
        <w:ind w:left="1134" w:hanging="425"/>
        <w:jc w:val="both"/>
        <w:rPr>
          <w:rFonts w:ascii="Arial" w:hAnsi="Arial" w:cs="Arial"/>
          <w:sz w:val="22"/>
          <w:szCs w:val="22"/>
        </w:rPr>
      </w:pPr>
      <w:r w:rsidRPr="005519F4">
        <w:rPr>
          <w:rFonts w:ascii="Arial" w:hAnsi="Arial" w:cs="Arial"/>
          <w:sz w:val="22"/>
          <w:szCs w:val="22"/>
        </w:rPr>
        <w:t xml:space="preserve">Submit the </w:t>
      </w:r>
      <w:r w:rsidR="00635EEC" w:rsidRPr="005519F4">
        <w:rPr>
          <w:rFonts w:ascii="Arial" w:hAnsi="Arial" w:cs="Arial"/>
          <w:sz w:val="22"/>
          <w:szCs w:val="22"/>
        </w:rPr>
        <w:t xml:space="preserve">specified information </w:t>
      </w:r>
      <w:r w:rsidRPr="005519F4">
        <w:rPr>
          <w:rFonts w:ascii="Arial" w:hAnsi="Arial" w:cs="Arial"/>
          <w:sz w:val="22"/>
          <w:szCs w:val="22"/>
        </w:rPr>
        <w:t>at the required intervals.</w:t>
      </w:r>
    </w:p>
    <w:p w:rsidR="00BF737D" w:rsidRPr="005519F4" w:rsidRDefault="00BF737D" w:rsidP="004275B8">
      <w:pPr>
        <w:numPr>
          <w:ilvl w:val="0"/>
          <w:numId w:val="19"/>
        </w:numPr>
        <w:ind w:left="1134" w:hanging="425"/>
        <w:jc w:val="both"/>
        <w:rPr>
          <w:rFonts w:ascii="Arial" w:hAnsi="Arial" w:cs="Arial"/>
          <w:sz w:val="22"/>
          <w:szCs w:val="22"/>
        </w:rPr>
      </w:pPr>
      <w:r w:rsidRPr="005519F4">
        <w:rPr>
          <w:rFonts w:ascii="Arial" w:hAnsi="Arial" w:cs="Arial"/>
          <w:sz w:val="22"/>
          <w:szCs w:val="22"/>
        </w:rPr>
        <w:t xml:space="preserve">Where performance targets are unlikely to be met or where the </w:t>
      </w:r>
      <w:r w:rsidR="003F62BF" w:rsidRPr="005519F4">
        <w:rPr>
          <w:rFonts w:ascii="Arial" w:hAnsi="Arial" w:cs="Arial"/>
          <w:sz w:val="22"/>
          <w:szCs w:val="22"/>
        </w:rPr>
        <w:t>Supplier</w:t>
      </w:r>
      <w:r w:rsidRPr="005519F4">
        <w:rPr>
          <w:rFonts w:ascii="Arial" w:hAnsi="Arial" w:cs="Arial"/>
          <w:sz w:val="22"/>
          <w:szCs w:val="22"/>
        </w:rPr>
        <w:t xml:space="preserve"> is experiencing any difficulties it is important that the </w:t>
      </w:r>
      <w:r w:rsidR="003F62BF" w:rsidRPr="005519F4">
        <w:rPr>
          <w:rFonts w:ascii="Arial" w:hAnsi="Arial" w:cs="Arial"/>
          <w:sz w:val="22"/>
          <w:szCs w:val="22"/>
        </w:rPr>
        <w:t>Supplier</w:t>
      </w:r>
      <w:r w:rsidRPr="005519F4">
        <w:rPr>
          <w:rFonts w:ascii="Arial" w:hAnsi="Arial" w:cs="Arial"/>
          <w:sz w:val="22"/>
          <w:szCs w:val="22"/>
        </w:rPr>
        <w:t xml:space="preserve"> alerts the Contracts Officer at the earliest opportunity.</w:t>
      </w:r>
    </w:p>
    <w:p w:rsidR="00BF737D" w:rsidRPr="005519F4" w:rsidRDefault="00BF737D" w:rsidP="004275B8">
      <w:pPr>
        <w:numPr>
          <w:ilvl w:val="0"/>
          <w:numId w:val="19"/>
        </w:numPr>
        <w:ind w:left="1134" w:hanging="425"/>
        <w:jc w:val="both"/>
        <w:rPr>
          <w:rFonts w:ascii="Arial" w:hAnsi="Arial" w:cs="Arial"/>
          <w:sz w:val="22"/>
          <w:szCs w:val="22"/>
        </w:rPr>
      </w:pPr>
      <w:r w:rsidRPr="005519F4">
        <w:rPr>
          <w:rFonts w:ascii="Arial" w:hAnsi="Arial" w:cs="Arial"/>
          <w:sz w:val="22"/>
          <w:szCs w:val="22"/>
        </w:rPr>
        <w:lastRenderedPageBreak/>
        <w:t xml:space="preserve">The </w:t>
      </w:r>
      <w:r w:rsidR="003F62BF" w:rsidRPr="005519F4">
        <w:rPr>
          <w:rFonts w:ascii="Arial" w:hAnsi="Arial" w:cs="Arial"/>
          <w:sz w:val="22"/>
          <w:szCs w:val="22"/>
        </w:rPr>
        <w:t>Supplier</w:t>
      </w:r>
      <w:r w:rsidRPr="005519F4">
        <w:rPr>
          <w:rFonts w:ascii="Arial" w:hAnsi="Arial" w:cs="Arial"/>
          <w:sz w:val="22"/>
          <w:szCs w:val="22"/>
        </w:rPr>
        <w:t xml:space="preserve"> shall at all times co-operate with the processes of the Purchaser for monitoring, evaluation and quality audit in whatever way reasonably requested, and shall provide copies of any documents that are reasonably requested by the Purchaser.</w:t>
      </w:r>
    </w:p>
    <w:p w:rsidR="00BF737D" w:rsidRPr="005519F4" w:rsidRDefault="00BF737D" w:rsidP="004275B8">
      <w:pPr>
        <w:numPr>
          <w:ilvl w:val="0"/>
          <w:numId w:val="19"/>
        </w:numPr>
        <w:ind w:left="1134" w:hanging="425"/>
        <w:jc w:val="both"/>
        <w:rPr>
          <w:rFonts w:ascii="Arial" w:hAnsi="Arial" w:cs="Arial"/>
          <w:sz w:val="22"/>
          <w:szCs w:val="22"/>
        </w:rPr>
      </w:pPr>
      <w:r w:rsidRPr="005519F4">
        <w:rPr>
          <w:rFonts w:ascii="Arial" w:hAnsi="Arial" w:cs="Arial"/>
          <w:sz w:val="22"/>
          <w:szCs w:val="22"/>
        </w:rPr>
        <w:t xml:space="preserve">The </w:t>
      </w:r>
      <w:r w:rsidR="003F62BF" w:rsidRPr="005519F4">
        <w:rPr>
          <w:rFonts w:ascii="Arial" w:hAnsi="Arial" w:cs="Arial"/>
          <w:sz w:val="22"/>
          <w:szCs w:val="22"/>
        </w:rPr>
        <w:t>Supplier</w:t>
      </w:r>
      <w:r w:rsidRPr="005519F4">
        <w:rPr>
          <w:rFonts w:ascii="Arial" w:hAnsi="Arial" w:cs="Arial"/>
          <w:sz w:val="22"/>
          <w:szCs w:val="22"/>
        </w:rPr>
        <w:t xml:space="preserve"> shall maintain regular communication with the Contracts Officer in whatever way reasonably required by the Purchaser.</w:t>
      </w:r>
    </w:p>
    <w:p w:rsidR="00BF737D" w:rsidRPr="005519F4" w:rsidRDefault="00BF737D" w:rsidP="004275B8">
      <w:pPr>
        <w:numPr>
          <w:ilvl w:val="0"/>
          <w:numId w:val="19"/>
        </w:numPr>
        <w:ind w:left="1134" w:hanging="425"/>
        <w:jc w:val="both"/>
        <w:rPr>
          <w:rFonts w:ascii="Arial" w:hAnsi="Arial" w:cs="Arial"/>
          <w:sz w:val="22"/>
          <w:szCs w:val="22"/>
        </w:rPr>
      </w:pPr>
      <w:r w:rsidRPr="005519F4">
        <w:rPr>
          <w:rFonts w:ascii="Arial" w:hAnsi="Arial" w:cs="Arial"/>
          <w:sz w:val="22"/>
          <w:szCs w:val="22"/>
        </w:rPr>
        <w:t xml:space="preserve">The </w:t>
      </w:r>
      <w:r w:rsidR="003F62BF" w:rsidRPr="005519F4">
        <w:rPr>
          <w:rFonts w:ascii="Arial" w:hAnsi="Arial" w:cs="Arial"/>
          <w:sz w:val="22"/>
          <w:szCs w:val="22"/>
        </w:rPr>
        <w:t>Supplier</w:t>
      </w:r>
      <w:r w:rsidRPr="005519F4">
        <w:rPr>
          <w:rFonts w:ascii="Arial" w:hAnsi="Arial" w:cs="Arial"/>
          <w:sz w:val="22"/>
          <w:szCs w:val="22"/>
        </w:rPr>
        <w:t xml:space="preserve"> shall allow the Contracts Officer or his representative's reasonable access to the premises where the Service is provided, including access to all documents relating to the performance of the Service under this Agreement. </w:t>
      </w:r>
    </w:p>
    <w:p w:rsidR="00BF737D" w:rsidRPr="005519F4" w:rsidRDefault="00BF737D" w:rsidP="004275B8">
      <w:pPr>
        <w:numPr>
          <w:ilvl w:val="0"/>
          <w:numId w:val="19"/>
        </w:numPr>
        <w:ind w:left="1134" w:hanging="425"/>
        <w:jc w:val="both"/>
        <w:rPr>
          <w:rFonts w:ascii="Arial" w:hAnsi="Arial" w:cs="Arial"/>
          <w:sz w:val="22"/>
          <w:szCs w:val="22"/>
        </w:rPr>
      </w:pPr>
      <w:r w:rsidRPr="005519F4">
        <w:rPr>
          <w:rFonts w:ascii="Arial" w:hAnsi="Arial" w:cs="Arial"/>
          <w:sz w:val="22"/>
          <w:szCs w:val="22"/>
        </w:rPr>
        <w:t xml:space="preserve">The </w:t>
      </w:r>
      <w:r w:rsidR="003F62BF" w:rsidRPr="005519F4">
        <w:rPr>
          <w:rFonts w:ascii="Arial" w:hAnsi="Arial" w:cs="Arial"/>
          <w:sz w:val="22"/>
          <w:szCs w:val="22"/>
        </w:rPr>
        <w:t>Supplier</w:t>
      </w:r>
      <w:r w:rsidRPr="005519F4">
        <w:rPr>
          <w:rFonts w:ascii="Arial" w:hAnsi="Arial" w:cs="Arial"/>
          <w:sz w:val="22"/>
          <w:szCs w:val="22"/>
        </w:rPr>
        <w:t xml:space="preserve"> shall make available relevant information concerning Service users on request from the Purchaser.</w:t>
      </w:r>
      <w:r w:rsidRPr="005519F4">
        <w:rPr>
          <w:rFonts w:ascii="Arial" w:hAnsi="Arial" w:cs="Arial"/>
          <w:sz w:val="22"/>
          <w:szCs w:val="22"/>
        </w:rPr>
        <w:tab/>
      </w:r>
    </w:p>
    <w:p w:rsidR="00BF737D" w:rsidRPr="005519F4" w:rsidRDefault="00BF737D" w:rsidP="00BF737D">
      <w:pPr>
        <w:rPr>
          <w:rFonts w:ascii="Arial" w:hAnsi="Arial" w:cs="Arial"/>
          <w:b/>
          <w:sz w:val="22"/>
          <w:szCs w:val="22"/>
        </w:rPr>
      </w:pPr>
    </w:p>
    <w:p w:rsidR="00BF737D" w:rsidRPr="005519F4" w:rsidRDefault="00101DE2" w:rsidP="00101DE2">
      <w:pPr>
        <w:rPr>
          <w:rFonts w:ascii="Arial" w:hAnsi="Arial" w:cs="Arial"/>
          <w:b/>
          <w:sz w:val="22"/>
          <w:szCs w:val="22"/>
        </w:rPr>
      </w:pPr>
      <w:r w:rsidRPr="005519F4">
        <w:rPr>
          <w:rFonts w:ascii="Arial" w:hAnsi="Arial" w:cs="Arial"/>
          <w:b/>
          <w:sz w:val="22"/>
          <w:szCs w:val="22"/>
        </w:rPr>
        <w:t>4</w:t>
      </w:r>
      <w:r w:rsidR="006B4E1D" w:rsidRPr="005519F4">
        <w:rPr>
          <w:rFonts w:ascii="Arial" w:hAnsi="Arial" w:cs="Arial"/>
          <w:b/>
          <w:sz w:val="22"/>
          <w:szCs w:val="22"/>
        </w:rPr>
        <w:t>.</w:t>
      </w:r>
      <w:r w:rsidRPr="005519F4">
        <w:rPr>
          <w:rFonts w:ascii="Arial" w:hAnsi="Arial" w:cs="Arial"/>
          <w:b/>
          <w:sz w:val="22"/>
          <w:szCs w:val="22"/>
        </w:rPr>
        <w:t xml:space="preserve">        </w:t>
      </w:r>
      <w:r w:rsidR="00BF737D" w:rsidRPr="005519F4">
        <w:rPr>
          <w:rFonts w:ascii="Arial" w:hAnsi="Arial" w:cs="Arial"/>
          <w:b/>
          <w:sz w:val="22"/>
          <w:szCs w:val="22"/>
        </w:rPr>
        <w:t>Performance Management and Monitoring Information</w:t>
      </w:r>
    </w:p>
    <w:p w:rsidR="00BF737D" w:rsidRPr="005519F4" w:rsidRDefault="00BF737D" w:rsidP="00BF737D">
      <w:pPr>
        <w:jc w:val="both"/>
        <w:rPr>
          <w:rFonts w:ascii="Arial" w:hAnsi="Arial" w:cs="Arial"/>
          <w:sz w:val="22"/>
          <w:szCs w:val="22"/>
        </w:rPr>
      </w:pPr>
    </w:p>
    <w:p w:rsidR="00155949" w:rsidRDefault="000441CB" w:rsidP="004275B8">
      <w:pPr>
        <w:pStyle w:val="ListParagraph"/>
        <w:numPr>
          <w:ilvl w:val="0"/>
          <w:numId w:val="23"/>
        </w:numPr>
        <w:ind w:hanging="720"/>
        <w:jc w:val="both"/>
        <w:rPr>
          <w:rFonts w:ascii="Arial" w:hAnsi="Arial" w:cs="Arial"/>
          <w:sz w:val="22"/>
          <w:szCs w:val="22"/>
        </w:rPr>
      </w:pPr>
      <w:r w:rsidRPr="005519F4">
        <w:rPr>
          <w:rFonts w:ascii="Arial" w:hAnsi="Arial" w:cs="Arial"/>
          <w:sz w:val="22"/>
          <w:szCs w:val="22"/>
        </w:rPr>
        <w:t xml:space="preserve">Key Performance Indicators shall be used as a tool to assist management and monitoring of contract performance. </w:t>
      </w:r>
      <w:r w:rsidR="00BF737D" w:rsidRPr="005519F4">
        <w:rPr>
          <w:rFonts w:ascii="Arial" w:hAnsi="Arial" w:cs="Arial"/>
          <w:sz w:val="22"/>
          <w:szCs w:val="22"/>
        </w:rPr>
        <w:t xml:space="preserve">The </w:t>
      </w:r>
      <w:r w:rsidR="003F62BF" w:rsidRPr="005519F4">
        <w:rPr>
          <w:rFonts w:ascii="Arial" w:hAnsi="Arial" w:cs="Arial"/>
          <w:sz w:val="22"/>
          <w:szCs w:val="22"/>
        </w:rPr>
        <w:t>Supplier</w:t>
      </w:r>
      <w:r w:rsidR="00BF737D" w:rsidRPr="005519F4">
        <w:rPr>
          <w:rFonts w:ascii="Arial" w:hAnsi="Arial" w:cs="Arial"/>
          <w:sz w:val="22"/>
          <w:szCs w:val="22"/>
        </w:rPr>
        <w:t xml:space="preserve"> shall </w:t>
      </w:r>
      <w:r w:rsidRPr="005519F4">
        <w:rPr>
          <w:rFonts w:ascii="Arial" w:hAnsi="Arial" w:cs="Arial"/>
          <w:sz w:val="22"/>
          <w:szCs w:val="22"/>
        </w:rPr>
        <w:t>provide</w:t>
      </w:r>
      <w:r w:rsidR="00BF737D" w:rsidRPr="005519F4">
        <w:rPr>
          <w:rFonts w:ascii="Arial" w:hAnsi="Arial" w:cs="Arial"/>
          <w:sz w:val="22"/>
          <w:szCs w:val="22"/>
        </w:rPr>
        <w:t xml:space="preserve"> all </w:t>
      </w:r>
      <w:r w:rsidR="001F1105" w:rsidRPr="005519F4">
        <w:rPr>
          <w:rFonts w:ascii="Arial" w:hAnsi="Arial" w:cs="Arial"/>
          <w:sz w:val="22"/>
          <w:szCs w:val="22"/>
        </w:rPr>
        <w:t xml:space="preserve">Key </w:t>
      </w:r>
      <w:r w:rsidR="003E05E0" w:rsidRPr="005519F4">
        <w:rPr>
          <w:rFonts w:ascii="Arial" w:hAnsi="Arial" w:cs="Arial"/>
          <w:sz w:val="22"/>
          <w:szCs w:val="22"/>
        </w:rPr>
        <w:t>Performance</w:t>
      </w:r>
      <w:r w:rsidR="00BF737D" w:rsidRPr="005519F4">
        <w:rPr>
          <w:rFonts w:ascii="Arial" w:hAnsi="Arial" w:cs="Arial"/>
          <w:sz w:val="22"/>
          <w:szCs w:val="22"/>
        </w:rPr>
        <w:t xml:space="preserve"> Information </w:t>
      </w:r>
      <w:r w:rsidRPr="005519F4">
        <w:rPr>
          <w:rFonts w:ascii="Arial" w:hAnsi="Arial" w:cs="Arial"/>
          <w:sz w:val="22"/>
          <w:szCs w:val="22"/>
        </w:rPr>
        <w:t xml:space="preserve">required. The data to be provided is </w:t>
      </w:r>
      <w:r w:rsidR="00B95FB6" w:rsidRPr="005519F4">
        <w:rPr>
          <w:rFonts w:ascii="Arial" w:hAnsi="Arial" w:cs="Arial"/>
          <w:sz w:val="22"/>
          <w:szCs w:val="22"/>
        </w:rPr>
        <w:t xml:space="preserve">detailed in </w:t>
      </w:r>
      <w:r w:rsidR="001F1105" w:rsidRPr="005519F4">
        <w:rPr>
          <w:rFonts w:ascii="Arial" w:hAnsi="Arial" w:cs="Arial"/>
          <w:sz w:val="22"/>
          <w:szCs w:val="22"/>
        </w:rPr>
        <w:t>Section 3</w:t>
      </w:r>
      <w:r w:rsidR="002E6391">
        <w:rPr>
          <w:rFonts w:ascii="Arial" w:hAnsi="Arial" w:cs="Arial"/>
          <w:sz w:val="22"/>
          <w:szCs w:val="22"/>
        </w:rPr>
        <w:t>c</w:t>
      </w:r>
      <w:r w:rsidR="00B95FB6" w:rsidRPr="005519F4">
        <w:rPr>
          <w:rFonts w:ascii="Arial" w:hAnsi="Arial" w:cs="Arial"/>
          <w:sz w:val="22"/>
          <w:szCs w:val="22"/>
        </w:rPr>
        <w:t>.</w:t>
      </w:r>
    </w:p>
    <w:p w:rsidR="00D5149C" w:rsidRDefault="00D5149C" w:rsidP="00D5149C">
      <w:pPr>
        <w:pStyle w:val="ListParagraph"/>
        <w:jc w:val="both"/>
        <w:rPr>
          <w:rFonts w:ascii="Arial" w:hAnsi="Arial" w:cs="Arial"/>
          <w:sz w:val="22"/>
          <w:szCs w:val="22"/>
        </w:rPr>
      </w:pPr>
    </w:p>
    <w:p w:rsidR="00D5149C" w:rsidRPr="005519F4" w:rsidRDefault="00D5149C" w:rsidP="004275B8">
      <w:pPr>
        <w:pStyle w:val="ListParagraph"/>
        <w:numPr>
          <w:ilvl w:val="0"/>
          <w:numId w:val="23"/>
        </w:numPr>
        <w:ind w:hanging="720"/>
        <w:jc w:val="both"/>
        <w:rPr>
          <w:rFonts w:ascii="Arial" w:hAnsi="Arial" w:cs="Arial"/>
          <w:sz w:val="22"/>
          <w:szCs w:val="22"/>
        </w:rPr>
      </w:pPr>
      <w:r>
        <w:rPr>
          <w:rFonts w:ascii="Arial" w:hAnsi="Arial" w:cs="Arial"/>
          <w:sz w:val="22"/>
          <w:szCs w:val="22"/>
        </w:rPr>
        <w:t xml:space="preserve">The Provider shall also ensure </w:t>
      </w:r>
      <w:r w:rsidR="003D49BB">
        <w:rPr>
          <w:rFonts w:ascii="Arial" w:hAnsi="Arial" w:cs="Arial"/>
          <w:sz w:val="22"/>
          <w:szCs w:val="22"/>
        </w:rPr>
        <w:t>they</w:t>
      </w:r>
      <w:r>
        <w:rPr>
          <w:rFonts w:ascii="Arial" w:hAnsi="Arial" w:cs="Arial"/>
          <w:sz w:val="22"/>
          <w:szCs w:val="22"/>
        </w:rPr>
        <w:t xml:space="preserve"> provide the Council with a 6 monthly Contract </w:t>
      </w:r>
      <w:r w:rsidR="003D49BB">
        <w:rPr>
          <w:rFonts w:ascii="Arial" w:hAnsi="Arial" w:cs="Arial"/>
          <w:sz w:val="22"/>
          <w:szCs w:val="22"/>
        </w:rPr>
        <w:t>Performance</w:t>
      </w:r>
      <w:r>
        <w:rPr>
          <w:rFonts w:ascii="Arial" w:hAnsi="Arial" w:cs="Arial"/>
          <w:sz w:val="22"/>
          <w:szCs w:val="22"/>
        </w:rPr>
        <w:t xml:space="preserve"> Report as set out in the Section 3a paragraph 18.7</w:t>
      </w:r>
    </w:p>
    <w:p w:rsidR="00CF49D5" w:rsidRPr="005519F4" w:rsidRDefault="00CF49D5" w:rsidP="00CF49D5">
      <w:pPr>
        <w:pStyle w:val="ListParagraph"/>
        <w:jc w:val="both"/>
        <w:rPr>
          <w:rFonts w:ascii="Arial" w:hAnsi="Arial" w:cs="Arial"/>
          <w:sz w:val="22"/>
          <w:szCs w:val="22"/>
        </w:rPr>
      </w:pPr>
    </w:p>
    <w:p w:rsidR="00CF49D5" w:rsidRDefault="001F1105" w:rsidP="003E05E0">
      <w:pPr>
        <w:tabs>
          <w:tab w:val="left" w:pos="709"/>
        </w:tabs>
        <w:ind w:left="705" w:hanging="705"/>
        <w:jc w:val="both"/>
        <w:rPr>
          <w:rFonts w:ascii="Arial" w:hAnsi="Arial" w:cs="Arial"/>
          <w:sz w:val="22"/>
          <w:szCs w:val="22"/>
        </w:rPr>
      </w:pPr>
      <w:r w:rsidRPr="005519F4">
        <w:rPr>
          <w:rFonts w:ascii="Arial" w:hAnsi="Arial" w:cs="Arial"/>
          <w:sz w:val="22"/>
          <w:szCs w:val="22"/>
        </w:rPr>
        <w:t>4.2</w:t>
      </w:r>
      <w:r w:rsidRPr="005519F4">
        <w:rPr>
          <w:rFonts w:ascii="Arial" w:hAnsi="Arial" w:cs="Arial"/>
          <w:sz w:val="22"/>
          <w:szCs w:val="22"/>
        </w:rPr>
        <w:tab/>
        <w:t xml:space="preserve">Management Information shall be used as a tool to assist </w:t>
      </w:r>
      <w:r w:rsidR="003E05E0" w:rsidRPr="005519F4">
        <w:rPr>
          <w:rFonts w:ascii="Arial" w:hAnsi="Arial" w:cs="Arial"/>
          <w:sz w:val="22"/>
          <w:szCs w:val="22"/>
        </w:rPr>
        <w:t>management</w:t>
      </w:r>
      <w:r w:rsidRPr="005519F4">
        <w:rPr>
          <w:rFonts w:ascii="Arial" w:hAnsi="Arial" w:cs="Arial"/>
          <w:sz w:val="22"/>
          <w:szCs w:val="22"/>
        </w:rPr>
        <w:t xml:space="preserve"> and monitoring of contract performance.  The </w:t>
      </w:r>
      <w:r w:rsidR="003F62BF" w:rsidRPr="005519F4">
        <w:rPr>
          <w:rFonts w:ascii="Arial" w:hAnsi="Arial" w:cs="Arial"/>
          <w:sz w:val="22"/>
          <w:szCs w:val="22"/>
        </w:rPr>
        <w:t>Supplier</w:t>
      </w:r>
      <w:r w:rsidRPr="005519F4">
        <w:rPr>
          <w:rFonts w:ascii="Arial" w:hAnsi="Arial" w:cs="Arial"/>
          <w:sz w:val="22"/>
          <w:szCs w:val="22"/>
        </w:rPr>
        <w:t xml:space="preserve"> shall provide all Monitoring Information required.  The data to be pr</w:t>
      </w:r>
      <w:r w:rsidR="002E6391">
        <w:rPr>
          <w:rFonts w:ascii="Arial" w:hAnsi="Arial" w:cs="Arial"/>
          <w:sz w:val="22"/>
          <w:szCs w:val="22"/>
        </w:rPr>
        <w:t>ovided is detailed in Section 3c.</w:t>
      </w:r>
    </w:p>
    <w:p w:rsidR="00C4582C" w:rsidRPr="005519F4" w:rsidRDefault="00C4582C" w:rsidP="003E05E0">
      <w:pPr>
        <w:tabs>
          <w:tab w:val="left" w:pos="709"/>
        </w:tabs>
        <w:ind w:left="705" w:hanging="705"/>
        <w:jc w:val="both"/>
        <w:rPr>
          <w:rFonts w:ascii="Arial" w:hAnsi="Arial" w:cs="Arial"/>
          <w:bCs/>
          <w:sz w:val="22"/>
          <w:szCs w:val="22"/>
        </w:rPr>
      </w:pPr>
    </w:p>
    <w:p w:rsidR="00CF49D5" w:rsidRPr="005519F4" w:rsidRDefault="00CF49D5" w:rsidP="004275B8">
      <w:pPr>
        <w:numPr>
          <w:ilvl w:val="0"/>
          <w:numId w:val="24"/>
        </w:numPr>
        <w:tabs>
          <w:tab w:val="left" w:pos="709"/>
        </w:tabs>
        <w:spacing w:after="200"/>
        <w:ind w:left="709" w:hanging="709"/>
        <w:contextualSpacing/>
        <w:rPr>
          <w:rFonts w:ascii="Arial" w:hAnsi="Arial" w:cs="Arial"/>
          <w:b/>
          <w:sz w:val="22"/>
          <w:szCs w:val="22"/>
        </w:rPr>
      </w:pPr>
      <w:r w:rsidRPr="005519F4">
        <w:rPr>
          <w:rFonts w:ascii="Arial" w:hAnsi="Arial" w:cs="Arial"/>
          <w:b/>
          <w:sz w:val="22"/>
          <w:szCs w:val="22"/>
        </w:rPr>
        <w:tab/>
        <w:t xml:space="preserve">Quality Assurance </w:t>
      </w:r>
    </w:p>
    <w:p w:rsidR="00CF49D5" w:rsidRPr="005519F4" w:rsidRDefault="00CF49D5" w:rsidP="00687EAF">
      <w:pPr>
        <w:ind w:left="720"/>
        <w:contextualSpacing/>
        <w:rPr>
          <w:rFonts w:ascii="Arial" w:hAnsi="Arial" w:cs="Arial"/>
          <w:sz w:val="22"/>
          <w:szCs w:val="22"/>
        </w:rPr>
      </w:pPr>
    </w:p>
    <w:p w:rsidR="00CF49D5" w:rsidRPr="005519F4" w:rsidRDefault="003F5A2E" w:rsidP="00687EAF">
      <w:pPr>
        <w:tabs>
          <w:tab w:val="left" w:pos="709"/>
        </w:tabs>
        <w:ind w:left="708" w:hanging="708"/>
        <w:jc w:val="both"/>
        <w:outlineLvl w:val="0"/>
        <w:rPr>
          <w:rFonts w:ascii="Arial" w:hAnsi="Arial" w:cs="Arial"/>
          <w:sz w:val="22"/>
          <w:szCs w:val="22"/>
        </w:rPr>
      </w:pPr>
      <w:r w:rsidRPr="005519F4">
        <w:rPr>
          <w:rFonts w:ascii="Arial" w:hAnsi="Arial" w:cs="Arial"/>
          <w:sz w:val="22"/>
          <w:szCs w:val="22"/>
        </w:rPr>
        <w:t>5.1</w:t>
      </w:r>
      <w:r w:rsidR="00CF49D5" w:rsidRPr="005519F4">
        <w:rPr>
          <w:rFonts w:ascii="Arial" w:hAnsi="Arial" w:cs="Arial"/>
          <w:sz w:val="22"/>
          <w:szCs w:val="22"/>
        </w:rPr>
        <w:tab/>
        <w:t xml:space="preserve">The </w:t>
      </w:r>
      <w:r w:rsidR="003F62BF" w:rsidRPr="005519F4">
        <w:rPr>
          <w:rFonts w:ascii="Arial" w:hAnsi="Arial" w:cs="Arial"/>
          <w:sz w:val="22"/>
          <w:szCs w:val="22"/>
        </w:rPr>
        <w:t>Supplier</w:t>
      </w:r>
      <w:r w:rsidR="00CF49D5" w:rsidRPr="005519F4">
        <w:rPr>
          <w:rFonts w:ascii="Arial" w:hAnsi="Arial" w:cs="Arial"/>
          <w:sz w:val="22"/>
          <w:szCs w:val="22"/>
        </w:rPr>
        <w:t xml:space="preserve"> shall be expected to provide Quality Assurance through providing evidence of:</w:t>
      </w:r>
    </w:p>
    <w:p w:rsidR="00CF49D5" w:rsidRPr="005519F4" w:rsidRDefault="00CF49D5" w:rsidP="004275B8">
      <w:pPr>
        <w:numPr>
          <w:ilvl w:val="0"/>
          <w:numId w:val="22"/>
        </w:numPr>
        <w:tabs>
          <w:tab w:val="left" w:pos="1276"/>
        </w:tabs>
        <w:spacing w:before="120" w:after="120"/>
        <w:ind w:left="1276" w:hanging="567"/>
        <w:jc w:val="both"/>
        <w:rPr>
          <w:rFonts w:ascii="Arial" w:hAnsi="Arial" w:cs="Arial"/>
          <w:sz w:val="22"/>
          <w:szCs w:val="22"/>
        </w:rPr>
      </w:pPr>
      <w:r w:rsidRPr="005519F4">
        <w:rPr>
          <w:rFonts w:ascii="Arial" w:hAnsi="Arial" w:cs="Arial"/>
          <w:sz w:val="22"/>
          <w:szCs w:val="22"/>
        </w:rPr>
        <w:t xml:space="preserve">Carrying out activities related to supporting </w:t>
      </w:r>
      <w:r w:rsidR="009276DC" w:rsidRPr="005519F4">
        <w:rPr>
          <w:rFonts w:ascii="Arial" w:hAnsi="Arial" w:cs="Arial"/>
          <w:sz w:val="22"/>
          <w:szCs w:val="22"/>
        </w:rPr>
        <w:t xml:space="preserve">people through the service </w:t>
      </w:r>
      <w:r w:rsidRPr="005519F4">
        <w:rPr>
          <w:rFonts w:ascii="Arial" w:hAnsi="Arial" w:cs="Arial"/>
          <w:sz w:val="22"/>
          <w:szCs w:val="22"/>
        </w:rPr>
        <w:t>and signpost appropriately to other services for any other interventions</w:t>
      </w:r>
    </w:p>
    <w:p w:rsidR="00CF49D5" w:rsidRPr="005519F4" w:rsidRDefault="00CF49D5" w:rsidP="004275B8">
      <w:pPr>
        <w:numPr>
          <w:ilvl w:val="0"/>
          <w:numId w:val="22"/>
        </w:numPr>
        <w:tabs>
          <w:tab w:val="left" w:pos="1276"/>
        </w:tabs>
        <w:spacing w:before="120" w:after="120"/>
        <w:ind w:left="1276" w:hanging="567"/>
        <w:jc w:val="both"/>
        <w:rPr>
          <w:rFonts w:ascii="Arial" w:hAnsi="Arial" w:cs="Arial"/>
          <w:sz w:val="22"/>
          <w:szCs w:val="22"/>
        </w:rPr>
      </w:pPr>
      <w:r w:rsidRPr="005519F4">
        <w:rPr>
          <w:rFonts w:ascii="Arial" w:hAnsi="Arial" w:cs="Arial"/>
          <w:sz w:val="22"/>
          <w:szCs w:val="22"/>
        </w:rPr>
        <w:t>Ensuring the safety of individuals while under their care.</w:t>
      </w:r>
    </w:p>
    <w:p w:rsidR="00CF49D5" w:rsidRPr="005519F4" w:rsidRDefault="00CF49D5" w:rsidP="004275B8">
      <w:pPr>
        <w:numPr>
          <w:ilvl w:val="0"/>
          <w:numId w:val="22"/>
        </w:numPr>
        <w:tabs>
          <w:tab w:val="left" w:pos="1276"/>
        </w:tabs>
        <w:spacing w:before="120" w:after="120"/>
        <w:ind w:left="1276" w:hanging="567"/>
        <w:jc w:val="both"/>
        <w:rPr>
          <w:rFonts w:ascii="Arial" w:hAnsi="Arial" w:cs="Arial"/>
          <w:sz w:val="22"/>
          <w:szCs w:val="22"/>
        </w:rPr>
      </w:pPr>
      <w:r w:rsidRPr="005519F4">
        <w:rPr>
          <w:rFonts w:ascii="Arial" w:hAnsi="Arial" w:cs="Arial"/>
          <w:sz w:val="22"/>
          <w:szCs w:val="22"/>
        </w:rPr>
        <w:t>Performing risk assessments when the Service requires it, and make them available to the Council if requested, to ensure business continuity</w:t>
      </w:r>
    </w:p>
    <w:p w:rsidR="00CF49D5" w:rsidRPr="005519F4" w:rsidRDefault="00CF49D5" w:rsidP="004275B8">
      <w:pPr>
        <w:numPr>
          <w:ilvl w:val="0"/>
          <w:numId w:val="22"/>
        </w:numPr>
        <w:tabs>
          <w:tab w:val="left" w:pos="1276"/>
        </w:tabs>
        <w:spacing w:after="200"/>
        <w:ind w:left="1276" w:hanging="567"/>
        <w:jc w:val="both"/>
        <w:rPr>
          <w:rFonts w:ascii="Arial" w:hAnsi="Arial" w:cs="Arial"/>
          <w:sz w:val="22"/>
          <w:szCs w:val="22"/>
        </w:rPr>
      </w:pPr>
      <w:r w:rsidRPr="005519F4">
        <w:rPr>
          <w:rFonts w:ascii="Arial" w:hAnsi="Arial" w:cs="Arial"/>
          <w:sz w:val="22"/>
          <w:szCs w:val="22"/>
        </w:rPr>
        <w:t>Ensuring all policies, protocols and procedures of organisation, including and relating especially to health and safety, financial, clinical, employment, confidentiality and human resources policies will be available and assessed through the annual Contract Management process.</w:t>
      </w:r>
    </w:p>
    <w:p w:rsidR="00875CF2" w:rsidRPr="005519F4" w:rsidRDefault="00CF49D5" w:rsidP="004275B8">
      <w:pPr>
        <w:numPr>
          <w:ilvl w:val="0"/>
          <w:numId w:val="22"/>
        </w:numPr>
        <w:tabs>
          <w:tab w:val="left" w:pos="1276"/>
        </w:tabs>
        <w:spacing w:before="120" w:after="200"/>
        <w:ind w:left="1276" w:hanging="567"/>
        <w:jc w:val="both"/>
        <w:rPr>
          <w:rFonts w:ascii="Arial" w:hAnsi="Arial" w:cs="Arial"/>
          <w:sz w:val="22"/>
          <w:szCs w:val="22"/>
        </w:rPr>
      </w:pPr>
      <w:r w:rsidRPr="005519F4">
        <w:rPr>
          <w:rFonts w:ascii="Arial" w:hAnsi="Arial" w:cs="Arial"/>
          <w:sz w:val="22"/>
          <w:szCs w:val="22"/>
        </w:rPr>
        <w:t>Ensuring any exceptions or complaints by ethnicity, disability, gender and age that details and actions are taken to resolve issues, within one month of the quarter end.</w:t>
      </w:r>
    </w:p>
    <w:p w:rsidR="001C17D2" w:rsidRPr="005519F4" w:rsidRDefault="00CF49D5" w:rsidP="004275B8">
      <w:pPr>
        <w:numPr>
          <w:ilvl w:val="0"/>
          <w:numId w:val="24"/>
        </w:numPr>
        <w:tabs>
          <w:tab w:val="left" w:pos="709"/>
        </w:tabs>
        <w:spacing w:after="200"/>
        <w:ind w:left="709" w:hanging="709"/>
        <w:contextualSpacing/>
        <w:rPr>
          <w:rFonts w:ascii="Arial" w:hAnsi="Arial" w:cs="Arial"/>
          <w:b/>
          <w:sz w:val="22"/>
          <w:szCs w:val="22"/>
        </w:rPr>
      </w:pPr>
      <w:r w:rsidRPr="005519F4">
        <w:rPr>
          <w:rFonts w:ascii="Arial" w:hAnsi="Arial" w:cs="Arial"/>
          <w:b/>
          <w:sz w:val="22"/>
          <w:szCs w:val="22"/>
        </w:rPr>
        <w:t>Monitoring Progress</w:t>
      </w:r>
      <w:r w:rsidR="001C17D2" w:rsidRPr="005519F4">
        <w:rPr>
          <w:rFonts w:ascii="Arial" w:hAnsi="Arial" w:cs="Arial"/>
          <w:b/>
          <w:sz w:val="22"/>
          <w:szCs w:val="22"/>
        </w:rPr>
        <w:tab/>
      </w:r>
    </w:p>
    <w:p w:rsidR="00CF49D5" w:rsidRPr="005519F4" w:rsidRDefault="00CF49D5" w:rsidP="004275B8">
      <w:pPr>
        <w:pStyle w:val="ListParagraph"/>
        <w:numPr>
          <w:ilvl w:val="1"/>
          <w:numId w:val="25"/>
        </w:numPr>
        <w:tabs>
          <w:tab w:val="left" w:pos="709"/>
        </w:tabs>
        <w:spacing w:after="200"/>
        <w:ind w:left="709" w:hanging="709"/>
        <w:jc w:val="both"/>
        <w:rPr>
          <w:rFonts w:ascii="Arial" w:hAnsi="Arial" w:cs="Arial"/>
          <w:b/>
          <w:sz w:val="22"/>
          <w:szCs w:val="22"/>
        </w:rPr>
      </w:pPr>
      <w:r w:rsidRPr="005519F4">
        <w:rPr>
          <w:rFonts w:ascii="Arial" w:hAnsi="Arial" w:cs="Arial"/>
          <w:bCs/>
          <w:sz w:val="22"/>
          <w:szCs w:val="22"/>
        </w:rPr>
        <w:t xml:space="preserve">The </w:t>
      </w:r>
      <w:r w:rsidR="003F62BF" w:rsidRPr="005519F4">
        <w:rPr>
          <w:rFonts w:ascii="Arial" w:hAnsi="Arial" w:cs="Arial"/>
          <w:bCs/>
          <w:sz w:val="22"/>
          <w:szCs w:val="22"/>
        </w:rPr>
        <w:t>Supplier</w:t>
      </w:r>
      <w:r w:rsidRPr="005519F4">
        <w:rPr>
          <w:rFonts w:ascii="Arial" w:hAnsi="Arial" w:cs="Arial"/>
          <w:bCs/>
          <w:sz w:val="22"/>
          <w:szCs w:val="22"/>
        </w:rPr>
        <w:t xml:space="preserve"> shall work with the Council to agree how best to meet the performance monitoring requirements listed above. These are service minimum requirements and shall have to be communicated regularly to the Council, through the contract management process: </w:t>
      </w:r>
    </w:p>
    <w:p w:rsidR="00CF49D5" w:rsidRPr="005519F4" w:rsidRDefault="00CF49D5" w:rsidP="00687EAF">
      <w:pPr>
        <w:spacing w:before="120" w:after="120"/>
        <w:ind w:firstLine="709"/>
        <w:jc w:val="both"/>
        <w:rPr>
          <w:rFonts w:ascii="Arial" w:hAnsi="Arial" w:cs="Arial"/>
          <w:b/>
          <w:bCs/>
          <w:sz w:val="22"/>
          <w:szCs w:val="22"/>
        </w:rPr>
      </w:pPr>
      <w:r w:rsidRPr="005519F4">
        <w:rPr>
          <w:rFonts w:ascii="Arial" w:hAnsi="Arial" w:cs="Arial"/>
          <w:b/>
          <w:bCs/>
          <w:sz w:val="22"/>
          <w:szCs w:val="22"/>
        </w:rPr>
        <w:t>Annually</w:t>
      </w:r>
    </w:p>
    <w:p w:rsidR="00CF49D5" w:rsidRPr="005519F4" w:rsidRDefault="00CF49D5" w:rsidP="004275B8">
      <w:pPr>
        <w:pStyle w:val="ListParagraph"/>
        <w:numPr>
          <w:ilvl w:val="1"/>
          <w:numId w:val="25"/>
        </w:numPr>
        <w:tabs>
          <w:tab w:val="left" w:pos="709"/>
        </w:tabs>
        <w:spacing w:after="200"/>
        <w:ind w:left="709" w:hanging="709"/>
        <w:jc w:val="both"/>
        <w:rPr>
          <w:rFonts w:ascii="Arial" w:hAnsi="Arial" w:cs="Arial"/>
          <w:bCs/>
          <w:sz w:val="22"/>
          <w:szCs w:val="22"/>
        </w:rPr>
      </w:pPr>
      <w:r w:rsidRPr="005519F4">
        <w:rPr>
          <w:rFonts w:ascii="Arial" w:hAnsi="Arial" w:cs="Arial"/>
          <w:bCs/>
          <w:sz w:val="22"/>
          <w:szCs w:val="22"/>
        </w:rPr>
        <w:t xml:space="preserve">The </w:t>
      </w:r>
      <w:r w:rsidR="003F62BF" w:rsidRPr="005519F4">
        <w:rPr>
          <w:rFonts w:ascii="Arial" w:hAnsi="Arial" w:cs="Arial"/>
          <w:bCs/>
          <w:sz w:val="22"/>
          <w:szCs w:val="22"/>
        </w:rPr>
        <w:t>Supplier</w:t>
      </w:r>
      <w:r w:rsidRPr="005519F4">
        <w:rPr>
          <w:rFonts w:ascii="Arial" w:hAnsi="Arial" w:cs="Arial"/>
          <w:bCs/>
          <w:sz w:val="22"/>
          <w:szCs w:val="22"/>
        </w:rPr>
        <w:t xml:space="preserve"> shall produce an annual report on the services delivered to include performance and outcomes. </w:t>
      </w:r>
    </w:p>
    <w:p w:rsidR="00CF49D5" w:rsidRPr="005519F4" w:rsidRDefault="00CF49D5" w:rsidP="00687EAF">
      <w:pPr>
        <w:spacing w:before="120" w:after="120"/>
        <w:ind w:firstLine="709"/>
        <w:jc w:val="both"/>
        <w:rPr>
          <w:rFonts w:ascii="Arial" w:hAnsi="Arial" w:cs="Arial"/>
          <w:b/>
          <w:bCs/>
          <w:sz w:val="22"/>
          <w:szCs w:val="22"/>
        </w:rPr>
      </w:pPr>
      <w:r w:rsidRPr="005519F4">
        <w:rPr>
          <w:rFonts w:ascii="Arial" w:hAnsi="Arial" w:cs="Arial"/>
          <w:b/>
          <w:bCs/>
          <w:sz w:val="22"/>
          <w:szCs w:val="22"/>
        </w:rPr>
        <w:t>Quarterly</w:t>
      </w:r>
    </w:p>
    <w:p w:rsidR="00CF49D5" w:rsidRPr="005519F4" w:rsidRDefault="00CF49D5" w:rsidP="004275B8">
      <w:pPr>
        <w:pStyle w:val="ListParagraph"/>
        <w:numPr>
          <w:ilvl w:val="1"/>
          <w:numId w:val="25"/>
        </w:numPr>
        <w:tabs>
          <w:tab w:val="left" w:pos="709"/>
        </w:tabs>
        <w:spacing w:after="200"/>
        <w:ind w:left="709" w:hanging="709"/>
        <w:jc w:val="both"/>
        <w:rPr>
          <w:rFonts w:ascii="Arial" w:hAnsi="Arial" w:cs="Arial"/>
          <w:bCs/>
          <w:sz w:val="22"/>
          <w:szCs w:val="22"/>
        </w:rPr>
      </w:pPr>
      <w:r w:rsidRPr="005519F4">
        <w:rPr>
          <w:rFonts w:ascii="Arial" w:hAnsi="Arial" w:cs="Arial"/>
          <w:bCs/>
          <w:sz w:val="22"/>
          <w:szCs w:val="22"/>
        </w:rPr>
        <w:tab/>
        <w:t xml:space="preserve">The </w:t>
      </w:r>
      <w:r w:rsidR="003F62BF" w:rsidRPr="005519F4">
        <w:rPr>
          <w:rFonts w:ascii="Arial" w:hAnsi="Arial" w:cs="Arial"/>
          <w:bCs/>
          <w:sz w:val="22"/>
          <w:szCs w:val="22"/>
        </w:rPr>
        <w:t>Supplier</w:t>
      </w:r>
      <w:r w:rsidRPr="005519F4">
        <w:rPr>
          <w:rFonts w:ascii="Arial" w:hAnsi="Arial" w:cs="Arial"/>
          <w:bCs/>
          <w:sz w:val="22"/>
          <w:szCs w:val="22"/>
        </w:rPr>
        <w:t xml:space="preserve"> shall report on the quarterly contract management performance measures and management information as required </w:t>
      </w:r>
      <w:r w:rsidR="00F74C01" w:rsidRPr="005519F4">
        <w:rPr>
          <w:rFonts w:ascii="Arial" w:hAnsi="Arial" w:cs="Arial"/>
          <w:bCs/>
          <w:sz w:val="22"/>
          <w:szCs w:val="22"/>
        </w:rPr>
        <w:t xml:space="preserve">as detailed in Section </w:t>
      </w:r>
      <w:r w:rsidR="00F74C01" w:rsidRPr="002E6391">
        <w:rPr>
          <w:rFonts w:ascii="Arial" w:hAnsi="Arial" w:cs="Arial"/>
          <w:bCs/>
          <w:sz w:val="22"/>
          <w:szCs w:val="22"/>
        </w:rPr>
        <w:t>3</w:t>
      </w:r>
      <w:r w:rsidR="002E6391">
        <w:rPr>
          <w:rFonts w:ascii="Arial" w:hAnsi="Arial" w:cs="Arial"/>
          <w:bCs/>
          <w:sz w:val="22"/>
          <w:szCs w:val="22"/>
        </w:rPr>
        <w:t>c</w:t>
      </w:r>
      <w:r w:rsidRPr="005519F4">
        <w:rPr>
          <w:rFonts w:ascii="Arial" w:hAnsi="Arial" w:cs="Arial"/>
          <w:bCs/>
          <w:sz w:val="22"/>
          <w:szCs w:val="22"/>
        </w:rPr>
        <w:t>.</w:t>
      </w:r>
    </w:p>
    <w:p w:rsidR="001C17D2" w:rsidRPr="005519F4" w:rsidRDefault="001C17D2" w:rsidP="00687EAF">
      <w:pPr>
        <w:pStyle w:val="ListParagraph"/>
        <w:tabs>
          <w:tab w:val="left" w:pos="709"/>
        </w:tabs>
        <w:spacing w:after="200"/>
        <w:ind w:left="709"/>
        <w:rPr>
          <w:rFonts w:ascii="Arial" w:hAnsi="Arial" w:cs="Arial"/>
          <w:bCs/>
          <w:sz w:val="22"/>
          <w:szCs w:val="22"/>
        </w:rPr>
      </w:pPr>
    </w:p>
    <w:p w:rsidR="00CF49D5" w:rsidRPr="005519F4" w:rsidRDefault="00CF49D5" w:rsidP="00687EAF">
      <w:pPr>
        <w:pStyle w:val="ListParagraph"/>
        <w:tabs>
          <w:tab w:val="left" w:pos="709"/>
        </w:tabs>
        <w:spacing w:after="200"/>
        <w:ind w:left="709"/>
        <w:rPr>
          <w:rFonts w:ascii="Arial" w:hAnsi="Arial" w:cs="Arial"/>
          <w:b/>
          <w:bCs/>
          <w:sz w:val="22"/>
          <w:szCs w:val="22"/>
        </w:rPr>
      </w:pPr>
      <w:r w:rsidRPr="005519F4">
        <w:rPr>
          <w:rFonts w:ascii="Arial" w:hAnsi="Arial" w:cs="Arial"/>
          <w:b/>
          <w:bCs/>
          <w:sz w:val="22"/>
          <w:szCs w:val="22"/>
        </w:rPr>
        <w:t>Audit</w:t>
      </w:r>
    </w:p>
    <w:p w:rsidR="00342219" w:rsidRPr="005519F4" w:rsidRDefault="00342219" w:rsidP="00687EAF">
      <w:pPr>
        <w:pStyle w:val="ListParagraph"/>
        <w:tabs>
          <w:tab w:val="left" w:pos="709"/>
        </w:tabs>
        <w:spacing w:after="200"/>
        <w:ind w:left="709"/>
        <w:rPr>
          <w:rFonts w:ascii="Arial" w:hAnsi="Arial" w:cs="Arial"/>
          <w:b/>
          <w:bCs/>
          <w:sz w:val="22"/>
          <w:szCs w:val="22"/>
        </w:rPr>
      </w:pPr>
    </w:p>
    <w:p w:rsidR="00342219" w:rsidRPr="005519F4" w:rsidRDefault="00CF49D5" w:rsidP="004275B8">
      <w:pPr>
        <w:pStyle w:val="ListParagraph"/>
        <w:numPr>
          <w:ilvl w:val="1"/>
          <w:numId w:val="25"/>
        </w:numPr>
        <w:tabs>
          <w:tab w:val="left" w:pos="709"/>
        </w:tabs>
        <w:spacing w:after="200"/>
        <w:ind w:left="709" w:hanging="709"/>
        <w:jc w:val="both"/>
        <w:rPr>
          <w:rFonts w:ascii="Arial" w:hAnsi="Arial" w:cs="Arial"/>
          <w:bCs/>
          <w:sz w:val="22"/>
          <w:szCs w:val="22"/>
        </w:rPr>
      </w:pPr>
      <w:r w:rsidRPr="005519F4">
        <w:rPr>
          <w:rFonts w:ascii="Arial" w:hAnsi="Arial" w:cs="Arial"/>
          <w:bCs/>
          <w:sz w:val="22"/>
          <w:szCs w:val="22"/>
        </w:rPr>
        <w:t xml:space="preserve">The </w:t>
      </w:r>
      <w:r w:rsidR="003F62BF" w:rsidRPr="005519F4">
        <w:rPr>
          <w:rFonts w:ascii="Arial" w:hAnsi="Arial" w:cs="Arial"/>
          <w:bCs/>
          <w:sz w:val="22"/>
          <w:szCs w:val="22"/>
        </w:rPr>
        <w:t>Supplier</w:t>
      </w:r>
      <w:r w:rsidRPr="005519F4">
        <w:rPr>
          <w:rFonts w:ascii="Arial" w:hAnsi="Arial" w:cs="Arial"/>
          <w:bCs/>
          <w:sz w:val="22"/>
          <w:szCs w:val="22"/>
        </w:rPr>
        <w:t xml:space="preserve"> shall be required to undertake audits – being mutually agreed by both parties (Council/</w:t>
      </w:r>
      <w:r w:rsidR="003F62BF" w:rsidRPr="005519F4">
        <w:rPr>
          <w:rFonts w:ascii="Arial" w:hAnsi="Arial" w:cs="Arial"/>
          <w:bCs/>
          <w:sz w:val="22"/>
          <w:szCs w:val="22"/>
        </w:rPr>
        <w:t>Supplier</w:t>
      </w:r>
      <w:r w:rsidRPr="005519F4">
        <w:rPr>
          <w:rFonts w:ascii="Arial" w:hAnsi="Arial" w:cs="Arial"/>
          <w:bCs/>
          <w:sz w:val="22"/>
          <w:szCs w:val="22"/>
        </w:rPr>
        <w:t xml:space="preserve">). </w:t>
      </w:r>
    </w:p>
    <w:p w:rsidR="001C17D2" w:rsidRPr="005519F4" w:rsidRDefault="001C17D2" w:rsidP="00687EAF">
      <w:pPr>
        <w:rPr>
          <w:rFonts w:ascii="Arial" w:hAnsi="Arial" w:cs="Arial"/>
          <w:b/>
          <w:sz w:val="22"/>
          <w:szCs w:val="22"/>
        </w:rPr>
      </w:pPr>
      <w:r w:rsidRPr="005519F4">
        <w:rPr>
          <w:rFonts w:ascii="Arial" w:hAnsi="Arial" w:cs="Arial"/>
          <w:b/>
          <w:sz w:val="22"/>
          <w:szCs w:val="22"/>
        </w:rPr>
        <w:t>7.</w:t>
      </w:r>
      <w:r w:rsidRPr="005519F4">
        <w:rPr>
          <w:rFonts w:ascii="Arial" w:hAnsi="Arial" w:cs="Arial"/>
          <w:b/>
          <w:sz w:val="22"/>
          <w:szCs w:val="22"/>
        </w:rPr>
        <w:tab/>
        <w:t xml:space="preserve">Payment, Performance and Invoicing.  </w:t>
      </w:r>
    </w:p>
    <w:p w:rsidR="001C17D2" w:rsidRPr="005519F4" w:rsidRDefault="001C17D2" w:rsidP="001C17D2">
      <w:pPr>
        <w:ind w:left="720" w:hanging="720"/>
        <w:jc w:val="both"/>
        <w:rPr>
          <w:rFonts w:ascii="Arial" w:hAnsi="Arial" w:cs="Arial"/>
          <w:sz w:val="22"/>
          <w:szCs w:val="22"/>
        </w:rPr>
      </w:pPr>
    </w:p>
    <w:p w:rsidR="001C17D2" w:rsidRPr="005519F4" w:rsidRDefault="00213EC9" w:rsidP="00213EC9">
      <w:pPr>
        <w:ind w:left="720" w:hanging="720"/>
        <w:jc w:val="both"/>
        <w:rPr>
          <w:rFonts w:ascii="Arial" w:hAnsi="Arial" w:cs="Arial"/>
          <w:sz w:val="22"/>
          <w:szCs w:val="22"/>
        </w:rPr>
      </w:pPr>
      <w:r w:rsidRPr="005519F4">
        <w:rPr>
          <w:rFonts w:ascii="Arial" w:hAnsi="Arial" w:cs="Arial"/>
          <w:sz w:val="22"/>
          <w:szCs w:val="22"/>
        </w:rPr>
        <w:t>7.1</w:t>
      </w:r>
      <w:r w:rsidRPr="005519F4">
        <w:rPr>
          <w:rFonts w:ascii="Arial" w:hAnsi="Arial" w:cs="Arial"/>
          <w:sz w:val="22"/>
          <w:szCs w:val="22"/>
        </w:rPr>
        <w:tab/>
      </w:r>
      <w:r w:rsidR="001C17D2" w:rsidRPr="005519F4">
        <w:rPr>
          <w:rFonts w:ascii="Arial" w:hAnsi="Arial" w:cs="Arial"/>
          <w:sz w:val="22"/>
          <w:szCs w:val="22"/>
        </w:rPr>
        <w:t xml:space="preserve">The </w:t>
      </w:r>
      <w:r w:rsidR="003F62BF" w:rsidRPr="005519F4">
        <w:rPr>
          <w:rFonts w:ascii="Arial" w:hAnsi="Arial" w:cs="Arial"/>
          <w:sz w:val="22"/>
          <w:szCs w:val="22"/>
        </w:rPr>
        <w:t>Supplier</w:t>
      </w:r>
      <w:r w:rsidR="001C17D2" w:rsidRPr="005519F4">
        <w:rPr>
          <w:rFonts w:ascii="Arial" w:hAnsi="Arial" w:cs="Arial"/>
          <w:sz w:val="22"/>
          <w:szCs w:val="22"/>
        </w:rPr>
        <w:t xml:space="preserve"> should produce valid </w:t>
      </w:r>
      <w:r w:rsidR="00D94F29" w:rsidRPr="005519F4">
        <w:rPr>
          <w:rFonts w:ascii="Arial" w:hAnsi="Arial" w:cs="Arial"/>
          <w:sz w:val="22"/>
          <w:szCs w:val="22"/>
        </w:rPr>
        <w:t>quarterly</w:t>
      </w:r>
      <w:r w:rsidR="001C17D2" w:rsidRPr="005519F4">
        <w:rPr>
          <w:rFonts w:ascii="Arial" w:hAnsi="Arial" w:cs="Arial"/>
          <w:sz w:val="22"/>
          <w:szCs w:val="22"/>
        </w:rPr>
        <w:t xml:space="preserve"> invoices to the Council.  The annual contract </w:t>
      </w:r>
      <w:r w:rsidR="00F91021" w:rsidRPr="005519F4">
        <w:rPr>
          <w:rFonts w:ascii="Arial" w:hAnsi="Arial" w:cs="Arial"/>
          <w:sz w:val="22"/>
          <w:szCs w:val="22"/>
        </w:rPr>
        <w:t xml:space="preserve">payment will be in accordance with the </w:t>
      </w:r>
      <w:r w:rsidR="003F62BF" w:rsidRPr="005519F4">
        <w:rPr>
          <w:rFonts w:ascii="Arial" w:hAnsi="Arial" w:cs="Arial"/>
          <w:sz w:val="22"/>
          <w:szCs w:val="22"/>
        </w:rPr>
        <w:t>Supplier</w:t>
      </w:r>
      <w:r w:rsidR="00F91021" w:rsidRPr="005519F4">
        <w:rPr>
          <w:rFonts w:ascii="Arial" w:hAnsi="Arial" w:cs="Arial"/>
          <w:sz w:val="22"/>
          <w:szCs w:val="22"/>
        </w:rPr>
        <w:t>s tendered prices in the Pricing Schedule.</w:t>
      </w:r>
      <w:r w:rsidR="001C17D2" w:rsidRPr="005519F4">
        <w:rPr>
          <w:rFonts w:ascii="Arial" w:hAnsi="Arial" w:cs="Arial"/>
          <w:sz w:val="22"/>
          <w:szCs w:val="22"/>
        </w:rPr>
        <w:t xml:space="preserve">  </w:t>
      </w:r>
    </w:p>
    <w:p w:rsidR="00473348" w:rsidRPr="005519F4" w:rsidRDefault="00473348" w:rsidP="001C17D2">
      <w:pPr>
        <w:ind w:left="720"/>
        <w:jc w:val="both"/>
        <w:rPr>
          <w:rFonts w:ascii="Arial" w:hAnsi="Arial" w:cs="Arial"/>
          <w:sz w:val="22"/>
          <w:szCs w:val="22"/>
        </w:rPr>
      </w:pPr>
    </w:p>
    <w:p w:rsidR="00473348" w:rsidRPr="005519F4" w:rsidRDefault="00213EC9" w:rsidP="008B69E5">
      <w:pPr>
        <w:tabs>
          <w:tab w:val="left" w:pos="709"/>
        </w:tabs>
        <w:rPr>
          <w:rFonts w:ascii="Arial" w:hAnsi="Arial" w:cs="Arial"/>
          <w:bCs/>
          <w:sz w:val="22"/>
          <w:szCs w:val="22"/>
        </w:rPr>
      </w:pPr>
      <w:r w:rsidRPr="005519F4">
        <w:rPr>
          <w:rFonts w:ascii="Arial" w:hAnsi="Arial" w:cs="Arial"/>
          <w:bCs/>
          <w:sz w:val="22"/>
          <w:szCs w:val="22"/>
        </w:rPr>
        <w:t>7.2</w:t>
      </w:r>
      <w:r w:rsidRPr="005519F4">
        <w:rPr>
          <w:rFonts w:ascii="Arial" w:hAnsi="Arial" w:cs="Arial"/>
          <w:bCs/>
          <w:sz w:val="22"/>
          <w:szCs w:val="22"/>
        </w:rPr>
        <w:tab/>
      </w:r>
      <w:r w:rsidR="00473348" w:rsidRPr="005519F4">
        <w:rPr>
          <w:rFonts w:ascii="Arial" w:hAnsi="Arial" w:cs="Arial"/>
          <w:bCs/>
          <w:sz w:val="22"/>
          <w:szCs w:val="22"/>
        </w:rPr>
        <w:t xml:space="preserve">The </w:t>
      </w:r>
      <w:r w:rsidR="003F62BF" w:rsidRPr="005519F4">
        <w:rPr>
          <w:rFonts w:ascii="Arial" w:hAnsi="Arial" w:cs="Arial"/>
          <w:bCs/>
          <w:sz w:val="22"/>
          <w:szCs w:val="22"/>
        </w:rPr>
        <w:t>Supplier</w:t>
      </w:r>
      <w:r w:rsidR="00473348" w:rsidRPr="005519F4">
        <w:rPr>
          <w:rFonts w:ascii="Arial" w:hAnsi="Arial" w:cs="Arial"/>
          <w:bCs/>
          <w:sz w:val="22"/>
          <w:szCs w:val="22"/>
        </w:rPr>
        <w:t xml:space="preserve"> will be paid as follows:</w:t>
      </w:r>
    </w:p>
    <w:p w:rsidR="008B69E5" w:rsidRPr="005519F4" w:rsidRDefault="008B69E5" w:rsidP="008B69E5">
      <w:pPr>
        <w:keepLines/>
        <w:rPr>
          <w:rFonts w:ascii="Arial" w:hAnsi="Arial" w:cs="Arial"/>
          <w:bCs/>
          <w:sz w:val="22"/>
          <w:szCs w:val="22"/>
        </w:rPr>
      </w:pPr>
    </w:p>
    <w:p w:rsidR="008B69E5" w:rsidRPr="005519F4" w:rsidRDefault="008B69E5" w:rsidP="00213EC9">
      <w:pPr>
        <w:keepLines/>
        <w:ind w:left="709"/>
        <w:jc w:val="both"/>
        <w:rPr>
          <w:rFonts w:ascii="Arial" w:hAnsi="Arial" w:cs="Arial"/>
          <w:bCs/>
          <w:sz w:val="22"/>
          <w:szCs w:val="22"/>
        </w:rPr>
      </w:pPr>
      <w:r w:rsidRPr="005519F4">
        <w:rPr>
          <w:rFonts w:ascii="Arial" w:hAnsi="Arial" w:cs="Arial"/>
          <w:bCs/>
          <w:sz w:val="22"/>
          <w:szCs w:val="22"/>
        </w:rPr>
        <w:t xml:space="preserve">The </w:t>
      </w:r>
      <w:r w:rsidR="003F62BF" w:rsidRPr="005519F4">
        <w:rPr>
          <w:rFonts w:ascii="Arial" w:hAnsi="Arial" w:cs="Arial"/>
          <w:bCs/>
          <w:sz w:val="22"/>
          <w:szCs w:val="22"/>
        </w:rPr>
        <w:t>Supplier</w:t>
      </w:r>
      <w:r w:rsidRPr="005519F4">
        <w:rPr>
          <w:rFonts w:ascii="Arial" w:hAnsi="Arial" w:cs="Arial"/>
          <w:bCs/>
          <w:sz w:val="22"/>
          <w:szCs w:val="22"/>
        </w:rPr>
        <w:t xml:space="preserve"> shall invoice the Authority for payment of the Charges </w:t>
      </w:r>
      <w:r w:rsidRPr="005519F4">
        <w:rPr>
          <w:rFonts w:ascii="Arial" w:hAnsi="Arial" w:cs="Arial"/>
          <w:b/>
          <w:bCs/>
          <w:sz w:val="22"/>
          <w:szCs w:val="22"/>
        </w:rPr>
        <w:t>quarterly in arrears</w:t>
      </w:r>
      <w:r w:rsidRPr="005519F4">
        <w:rPr>
          <w:rFonts w:ascii="Arial" w:hAnsi="Arial" w:cs="Arial"/>
          <w:bCs/>
          <w:sz w:val="22"/>
          <w:szCs w:val="22"/>
        </w:rPr>
        <w:t xml:space="preserve"> which the Authority shall pay within 28 calendar days of receipt. </w:t>
      </w:r>
    </w:p>
    <w:p w:rsidR="008B69E5" w:rsidRPr="005519F4" w:rsidRDefault="008B69E5" w:rsidP="008B69E5">
      <w:pPr>
        <w:keepLines/>
        <w:rPr>
          <w:rFonts w:ascii="Arial" w:hAnsi="Arial" w:cs="Arial"/>
          <w:bCs/>
          <w:sz w:val="22"/>
          <w:szCs w:val="22"/>
        </w:rPr>
      </w:pPr>
    </w:p>
    <w:p w:rsidR="00E963DA" w:rsidRPr="005519F4" w:rsidRDefault="00E963DA" w:rsidP="00E963DA">
      <w:pPr>
        <w:tabs>
          <w:tab w:val="left" w:pos="709"/>
        </w:tabs>
        <w:ind w:left="705" w:hanging="705"/>
        <w:jc w:val="both"/>
        <w:rPr>
          <w:rFonts w:ascii="Arial" w:hAnsi="Arial" w:cs="Arial"/>
          <w:sz w:val="22"/>
          <w:szCs w:val="22"/>
        </w:rPr>
      </w:pPr>
      <w:r w:rsidRPr="005519F4">
        <w:rPr>
          <w:rFonts w:ascii="Arial" w:hAnsi="Arial" w:cs="Arial"/>
          <w:sz w:val="22"/>
          <w:szCs w:val="22"/>
        </w:rPr>
        <w:t>7.</w:t>
      </w:r>
      <w:r w:rsidR="002E6391">
        <w:rPr>
          <w:rFonts w:ascii="Arial" w:hAnsi="Arial" w:cs="Arial"/>
          <w:sz w:val="22"/>
          <w:szCs w:val="22"/>
        </w:rPr>
        <w:t>3</w:t>
      </w:r>
      <w:r w:rsidRPr="005519F4">
        <w:rPr>
          <w:rFonts w:ascii="Arial" w:hAnsi="Arial" w:cs="Arial"/>
          <w:sz w:val="22"/>
          <w:szCs w:val="22"/>
        </w:rPr>
        <w:tab/>
        <w:t xml:space="preserve">An open book accounting process will be adopted as part of the contract management framework.  This will include an annual reconciliation of tendered versus actual costs.  The outcome of this reconciliation will be considered in accord with the levels of </w:t>
      </w:r>
      <w:r w:rsidR="00483792" w:rsidRPr="005519F4">
        <w:rPr>
          <w:rFonts w:ascii="Arial" w:hAnsi="Arial" w:cs="Arial"/>
          <w:sz w:val="22"/>
          <w:szCs w:val="22"/>
        </w:rPr>
        <w:t xml:space="preserve">service </w:t>
      </w:r>
      <w:r w:rsidRPr="005519F4">
        <w:rPr>
          <w:rFonts w:ascii="Arial" w:hAnsi="Arial" w:cs="Arial"/>
          <w:sz w:val="22"/>
          <w:szCs w:val="22"/>
        </w:rPr>
        <w:t>demand</w:t>
      </w:r>
      <w:r w:rsidR="00483792" w:rsidRPr="005519F4">
        <w:rPr>
          <w:rFonts w:ascii="Arial" w:hAnsi="Arial" w:cs="Arial"/>
          <w:sz w:val="22"/>
          <w:szCs w:val="22"/>
        </w:rPr>
        <w:t>, and volumes of service delivered against target</w:t>
      </w:r>
      <w:r w:rsidRPr="005519F4">
        <w:rPr>
          <w:rFonts w:ascii="Arial" w:hAnsi="Arial" w:cs="Arial"/>
          <w:sz w:val="22"/>
          <w:szCs w:val="22"/>
        </w:rPr>
        <w:t xml:space="preserve">.  </w:t>
      </w:r>
      <w:r w:rsidR="003F62BF" w:rsidRPr="005519F4">
        <w:rPr>
          <w:rFonts w:ascii="Arial" w:hAnsi="Arial" w:cs="Arial"/>
          <w:sz w:val="22"/>
          <w:szCs w:val="22"/>
        </w:rPr>
        <w:t>Supplier</w:t>
      </w:r>
      <w:r w:rsidRPr="005519F4">
        <w:rPr>
          <w:rFonts w:ascii="Arial" w:hAnsi="Arial" w:cs="Arial"/>
          <w:sz w:val="22"/>
          <w:szCs w:val="22"/>
        </w:rPr>
        <w:t>s must be able to evidence that the available budget is maximised</w:t>
      </w:r>
      <w:r w:rsidR="00483792" w:rsidRPr="005519F4">
        <w:rPr>
          <w:rFonts w:ascii="Arial" w:hAnsi="Arial" w:cs="Arial"/>
          <w:sz w:val="22"/>
          <w:szCs w:val="22"/>
        </w:rPr>
        <w:t>.</w:t>
      </w:r>
    </w:p>
    <w:p w:rsidR="00483792" w:rsidRPr="002E6391" w:rsidRDefault="002E6391" w:rsidP="002E6391">
      <w:pPr>
        <w:spacing w:before="240" w:after="240"/>
        <w:ind w:left="705" w:hanging="705"/>
        <w:jc w:val="both"/>
        <w:rPr>
          <w:rFonts w:ascii="Arial" w:hAnsi="Arial" w:cs="Arial"/>
          <w:sz w:val="22"/>
          <w:szCs w:val="22"/>
        </w:rPr>
      </w:pPr>
      <w:r>
        <w:rPr>
          <w:rFonts w:ascii="Arial" w:hAnsi="Arial" w:cs="Arial"/>
          <w:sz w:val="22"/>
          <w:szCs w:val="22"/>
        </w:rPr>
        <w:t>7.4</w:t>
      </w:r>
      <w:r>
        <w:rPr>
          <w:rFonts w:ascii="Arial" w:hAnsi="Arial" w:cs="Arial"/>
          <w:sz w:val="22"/>
          <w:szCs w:val="22"/>
        </w:rPr>
        <w:tab/>
      </w:r>
      <w:r w:rsidR="00483792" w:rsidRPr="002E6391">
        <w:rPr>
          <w:rFonts w:ascii="Arial" w:hAnsi="Arial" w:cs="Arial"/>
          <w:sz w:val="22"/>
          <w:szCs w:val="22"/>
        </w:rPr>
        <w:t xml:space="preserve">As the Fee is based on an assumption of volume set out in the Specification, in the event the Service </w:t>
      </w:r>
      <w:r w:rsidR="003F62BF" w:rsidRPr="002E6391">
        <w:rPr>
          <w:rFonts w:ascii="Arial" w:hAnsi="Arial" w:cs="Arial"/>
          <w:sz w:val="22"/>
          <w:szCs w:val="22"/>
        </w:rPr>
        <w:t>Supplier</w:t>
      </w:r>
      <w:r w:rsidR="00483792" w:rsidRPr="002E6391">
        <w:rPr>
          <w:rFonts w:ascii="Arial" w:hAnsi="Arial" w:cs="Arial"/>
          <w:sz w:val="22"/>
          <w:szCs w:val="22"/>
        </w:rPr>
        <w:t xml:space="preserve"> fails to deliver that volume of service, the Council reserves the right to withhold a proportionate part of the Fee and/or to recover any overpayment due to the lack of volume or under-provision of Services.</w:t>
      </w:r>
    </w:p>
    <w:p w:rsidR="00483792" w:rsidRPr="005519F4" w:rsidRDefault="00AC5288" w:rsidP="004275B8">
      <w:pPr>
        <w:pStyle w:val="ListParagraph"/>
        <w:numPr>
          <w:ilvl w:val="1"/>
          <w:numId w:val="29"/>
        </w:numPr>
        <w:spacing w:before="240" w:after="240"/>
        <w:ind w:left="709" w:hanging="709"/>
        <w:jc w:val="both"/>
        <w:rPr>
          <w:rFonts w:ascii="Arial" w:hAnsi="Arial" w:cs="Arial"/>
          <w:bCs/>
          <w:sz w:val="22"/>
          <w:szCs w:val="22"/>
        </w:rPr>
      </w:pPr>
      <w:r w:rsidRPr="005519F4">
        <w:rPr>
          <w:rFonts w:ascii="Arial" w:hAnsi="Arial" w:cs="Arial"/>
          <w:bCs/>
          <w:sz w:val="22"/>
          <w:szCs w:val="22"/>
        </w:rPr>
        <w:t>Similarly it is the Council's intention as part of the open book approach to understand the Service Provider's actual costs of service delivery and where the actual costs of service delivery are below the tendered service delivery cost</w:t>
      </w:r>
      <w:r w:rsidR="00593C03" w:rsidRPr="005519F4">
        <w:rPr>
          <w:rFonts w:ascii="Arial" w:hAnsi="Arial" w:cs="Arial"/>
          <w:bCs/>
          <w:sz w:val="22"/>
          <w:szCs w:val="22"/>
        </w:rPr>
        <w:t>,</w:t>
      </w:r>
      <w:r w:rsidRPr="005519F4">
        <w:rPr>
          <w:rFonts w:ascii="Arial" w:hAnsi="Arial" w:cs="Arial"/>
          <w:bCs/>
          <w:sz w:val="22"/>
          <w:szCs w:val="22"/>
        </w:rPr>
        <w:t xml:space="preserve"> the Council intends to share in that efficiency saving by way of a gain share mechanism. </w:t>
      </w:r>
    </w:p>
    <w:p w:rsidR="00483792" w:rsidRPr="005519F4" w:rsidRDefault="00483792" w:rsidP="00483792">
      <w:pPr>
        <w:pStyle w:val="ListParagraph"/>
        <w:rPr>
          <w:rFonts w:ascii="Arial" w:hAnsi="Arial" w:cs="Arial"/>
          <w:sz w:val="22"/>
          <w:szCs w:val="22"/>
        </w:rPr>
      </w:pPr>
    </w:p>
    <w:p w:rsidR="00483792" w:rsidRDefault="00483792" w:rsidP="004275B8">
      <w:pPr>
        <w:pStyle w:val="ListParagraph"/>
        <w:numPr>
          <w:ilvl w:val="1"/>
          <w:numId w:val="29"/>
        </w:numPr>
        <w:spacing w:before="240" w:after="240"/>
        <w:ind w:left="709" w:hanging="709"/>
        <w:jc w:val="both"/>
        <w:rPr>
          <w:rFonts w:ascii="Arial" w:hAnsi="Arial" w:cs="Arial"/>
          <w:sz w:val="22"/>
          <w:szCs w:val="22"/>
        </w:rPr>
      </w:pPr>
      <w:r w:rsidRPr="005519F4">
        <w:rPr>
          <w:rFonts w:ascii="Arial" w:hAnsi="Arial" w:cs="Arial"/>
          <w:sz w:val="22"/>
          <w:szCs w:val="22"/>
        </w:rPr>
        <w:t>A failure to meet Service Levels is likely to result in Service Credits being applied in the form of a deduction from the relev</w:t>
      </w:r>
      <w:r w:rsidR="002B308C" w:rsidRPr="005519F4">
        <w:rPr>
          <w:rFonts w:ascii="Arial" w:hAnsi="Arial" w:cs="Arial"/>
          <w:sz w:val="22"/>
          <w:szCs w:val="22"/>
        </w:rPr>
        <w:t>ant invoice</w:t>
      </w:r>
      <w:r w:rsidRPr="005519F4">
        <w:rPr>
          <w:rFonts w:ascii="Arial" w:hAnsi="Arial" w:cs="Arial"/>
          <w:sz w:val="22"/>
          <w:szCs w:val="22"/>
        </w:rPr>
        <w:t>.</w:t>
      </w:r>
    </w:p>
    <w:p w:rsidR="002E6391" w:rsidRPr="002E6391" w:rsidRDefault="002E6391" w:rsidP="002E6391">
      <w:pPr>
        <w:pStyle w:val="ListParagraph"/>
        <w:rPr>
          <w:rFonts w:ascii="Arial" w:hAnsi="Arial" w:cs="Arial"/>
          <w:sz w:val="22"/>
          <w:szCs w:val="22"/>
        </w:rPr>
      </w:pPr>
    </w:p>
    <w:p w:rsidR="00F72A76" w:rsidRPr="005519F4" w:rsidRDefault="001C17D2" w:rsidP="004275B8">
      <w:pPr>
        <w:pStyle w:val="ListParagraph"/>
        <w:numPr>
          <w:ilvl w:val="0"/>
          <w:numId w:val="27"/>
        </w:numPr>
        <w:ind w:left="709" w:hanging="709"/>
        <w:jc w:val="both"/>
        <w:rPr>
          <w:rFonts w:ascii="Arial" w:hAnsi="Arial" w:cs="Arial"/>
          <w:b/>
          <w:sz w:val="22"/>
          <w:szCs w:val="22"/>
        </w:rPr>
      </w:pPr>
      <w:r w:rsidRPr="005519F4">
        <w:rPr>
          <w:rFonts w:ascii="Arial" w:hAnsi="Arial" w:cs="Arial"/>
          <w:b/>
          <w:sz w:val="22"/>
          <w:szCs w:val="22"/>
        </w:rPr>
        <w:t>Remediation Plans and Service Credits</w:t>
      </w:r>
    </w:p>
    <w:p w:rsidR="00342219" w:rsidRPr="005519F4" w:rsidRDefault="00342219" w:rsidP="00342219">
      <w:pPr>
        <w:pStyle w:val="ListParagraph"/>
        <w:ind w:left="357"/>
        <w:jc w:val="both"/>
        <w:rPr>
          <w:rFonts w:ascii="Arial" w:hAnsi="Arial" w:cs="Arial"/>
          <w:b/>
          <w:sz w:val="22"/>
          <w:szCs w:val="22"/>
        </w:rPr>
      </w:pPr>
    </w:p>
    <w:p w:rsidR="009B6EAA" w:rsidRPr="005519F4" w:rsidRDefault="009B6EAA" w:rsidP="004275B8">
      <w:pPr>
        <w:pStyle w:val="ListParagraph"/>
        <w:numPr>
          <w:ilvl w:val="1"/>
          <w:numId w:val="27"/>
        </w:numPr>
        <w:ind w:hanging="714"/>
        <w:jc w:val="both"/>
        <w:rPr>
          <w:rFonts w:ascii="Arial" w:hAnsi="Arial" w:cs="Arial"/>
          <w:sz w:val="22"/>
          <w:szCs w:val="22"/>
        </w:rPr>
      </w:pPr>
      <w:r w:rsidRPr="005519F4">
        <w:rPr>
          <w:rFonts w:ascii="Arial" w:hAnsi="Arial" w:cs="Arial"/>
          <w:sz w:val="22"/>
          <w:szCs w:val="22"/>
        </w:rPr>
        <w:t>If the service delivery is below the target set for any Key Performance Indicator, as defined in specification section 3</w:t>
      </w:r>
      <w:r w:rsidR="002E6391">
        <w:rPr>
          <w:rFonts w:ascii="Arial" w:hAnsi="Arial" w:cs="Arial"/>
          <w:sz w:val="22"/>
          <w:szCs w:val="22"/>
        </w:rPr>
        <w:t>c</w:t>
      </w:r>
      <w:r w:rsidRPr="005519F4">
        <w:rPr>
          <w:rFonts w:ascii="Arial" w:hAnsi="Arial" w:cs="Arial"/>
          <w:sz w:val="22"/>
          <w:szCs w:val="22"/>
        </w:rPr>
        <w:t>, the Council will work with the Supplier to develop a Remediation Plan.</w:t>
      </w:r>
    </w:p>
    <w:p w:rsidR="009B6EAA" w:rsidRPr="005519F4" w:rsidRDefault="009B6EAA" w:rsidP="009B6EAA">
      <w:pPr>
        <w:pStyle w:val="ListParagraph"/>
        <w:ind w:left="714"/>
        <w:jc w:val="both"/>
        <w:rPr>
          <w:rFonts w:ascii="Arial" w:hAnsi="Arial" w:cs="Arial"/>
          <w:sz w:val="22"/>
          <w:szCs w:val="22"/>
        </w:rPr>
      </w:pPr>
    </w:p>
    <w:p w:rsidR="00E963DA" w:rsidRPr="005519F4" w:rsidRDefault="00E963DA" w:rsidP="0061508F">
      <w:pPr>
        <w:spacing w:before="120" w:after="120"/>
        <w:ind w:left="709"/>
        <w:jc w:val="both"/>
        <w:rPr>
          <w:rFonts w:ascii="Arial" w:hAnsi="Arial" w:cs="Arial"/>
          <w:bCs/>
          <w:sz w:val="22"/>
          <w:szCs w:val="22"/>
        </w:rPr>
      </w:pPr>
    </w:p>
    <w:p w:rsidR="00E963DA" w:rsidRDefault="00E963DA">
      <w:pPr>
        <w:rPr>
          <w:rFonts w:ascii="Arial" w:hAnsi="Arial" w:cs="Arial"/>
          <w:bCs/>
          <w:sz w:val="24"/>
          <w:szCs w:val="24"/>
        </w:rPr>
      </w:pPr>
      <w:r>
        <w:rPr>
          <w:rFonts w:ascii="Arial" w:hAnsi="Arial" w:cs="Arial"/>
          <w:bCs/>
          <w:sz w:val="24"/>
          <w:szCs w:val="24"/>
        </w:rPr>
        <w:br w:type="page"/>
      </w:r>
    </w:p>
    <w:p w:rsidR="00925C6E" w:rsidRDefault="009A30D5" w:rsidP="001553BE">
      <w:pPr>
        <w:rPr>
          <w:rFonts w:ascii="Arial" w:hAnsi="Arial" w:cs="Arial"/>
          <w:b/>
          <w:sz w:val="24"/>
          <w:szCs w:val="24"/>
        </w:rPr>
      </w:pPr>
      <w:r w:rsidRPr="00EB1C46">
        <w:rPr>
          <w:rFonts w:ascii="Arial" w:hAnsi="Arial" w:cs="Arial"/>
          <w:noProof/>
          <w:color w:val="FF0000"/>
          <w:sz w:val="22"/>
          <w:szCs w:val="22"/>
          <w:lang w:eastAsia="en-GB"/>
        </w:rPr>
        <w:lastRenderedPageBreak/>
        <mc:AlternateContent>
          <mc:Choice Requires="wps">
            <w:drawing>
              <wp:anchor distT="0" distB="0" distL="114300" distR="114300" simplePos="0" relativeHeight="251665920" behindDoc="0" locked="0" layoutInCell="1" allowOverlap="1" wp14:anchorId="398AF33D" wp14:editId="22A242AE">
                <wp:simplePos x="0" y="0"/>
                <wp:positionH relativeFrom="column">
                  <wp:posOffset>-5715</wp:posOffset>
                </wp:positionH>
                <wp:positionV relativeFrom="paragraph">
                  <wp:posOffset>53340</wp:posOffset>
                </wp:positionV>
                <wp:extent cx="6143625" cy="352425"/>
                <wp:effectExtent l="0" t="0" r="28575"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352425"/>
                        </a:xfrm>
                        <a:prstGeom prst="roundRect">
                          <a:avLst>
                            <a:gd name="adj" fmla="val 16667"/>
                          </a:avLst>
                        </a:prstGeom>
                        <a:solidFill>
                          <a:srgbClr val="00B050"/>
                        </a:solidFill>
                        <a:ln w="9525">
                          <a:solidFill>
                            <a:srgbClr val="92D050"/>
                          </a:solidFill>
                          <a:round/>
                          <a:headEnd/>
                          <a:tailEnd/>
                        </a:ln>
                      </wps:spPr>
                      <wps:txbx>
                        <w:txbxContent>
                          <w:p w:rsidR="00F8341F" w:rsidRPr="00EF1882" w:rsidRDefault="00F8341F" w:rsidP="00CF49D5">
                            <w:pPr>
                              <w:pStyle w:val="Heading1"/>
                              <w:jc w:val="center"/>
                              <w:rPr>
                                <w:rFonts w:ascii="Arial" w:hAnsi="Arial"/>
                                <w:b/>
                                <w:sz w:val="28"/>
                              </w:rPr>
                            </w:pPr>
                            <w:r w:rsidRPr="00EF1882">
                              <w:rPr>
                                <w:rFonts w:ascii="Arial" w:hAnsi="Arial"/>
                                <w:b/>
                                <w:sz w:val="28"/>
                              </w:rPr>
                              <w:t>S</w:t>
                            </w:r>
                            <w:r>
                              <w:rPr>
                                <w:rFonts w:ascii="Arial" w:hAnsi="Arial"/>
                                <w:b/>
                                <w:sz w:val="28"/>
                              </w:rPr>
                              <w:t>ECTION 3C</w:t>
                            </w:r>
                            <w:r w:rsidRPr="00EF1882">
                              <w:rPr>
                                <w:rFonts w:ascii="Arial" w:hAnsi="Arial"/>
                                <w:b/>
                                <w:sz w:val="28"/>
                              </w:rPr>
                              <w:t xml:space="preserve"> – KEY PERFORMANCE MEASURES </w:t>
                            </w:r>
                          </w:p>
                          <w:p w:rsidR="00F8341F" w:rsidRPr="00F51551" w:rsidRDefault="00F8341F" w:rsidP="00CF49D5">
                            <w:pPr>
                              <w:shd w:val="clear" w:color="auto" w:fill="00B050"/>
                              <w:jc w:val="center"/>
                              <w:rPr>
                                <w:rFonts w:ascii="Arial" w:hAnsi="Arial" w:cs="Arial"/>
                                <w:b/>
                                <w:sz w:val="28"/>
                                <w:szCs w:val="28"/>
                              </w:rPr>
                            </w:pPr>
                          </w:p>
                          <w:p w:rsidR="00F8341F" w:rsidRPr="00F51551" w:rsidRDefault="00F8341F" w:rsidP="00CF49D5">
                            <w:pPr>
                              <w:shd w:val="clear" w:color="auto" w:fill="00B050"/>
                              <w:jc w:val="center"/>
                              <w:rPr>
                                <w:rFonts w:ascii="Arial" w:hAnsi="Arial" w:cs="Arial"/>
                                <w:b/>
                                <w:sz w:val="28"/>
                                <w:szCs w:val="28"/>
                              </w:rPr>
                            </w:pPr>
                          </w:p>
                          <w:p w:rsidR="00F8341F" w:rsidRPr="00F51551" w:rsidRDefault="00F8341F" w:rsidP="00CF49D5">
                            <w:pPr>
                              <w:shd w:val="clear" w:color="auto" w:fill="00B050"/>
                              <w:jc w:val="center"/>
                              <w:rPr>
                                <w:rFonts w:ascii="Arial" w:hAnsi="Arial" w:cs="Arial"/>
                                <w:b/>
                                <w:sz w:val="28"/>
                                <w:szCs w:val="28"/>
                              </w:rPr>
                            </w:pPr>
                            <w:r w:rsidRPr="00F51551">
                              <w:rPr>
                                <w:rFonts w:ascii="Arial" w:hAnsi="Arial" w:cs="Arial"/>
                                <w:b/>
                                <w:sz w:val="28"/>
                                <w:szCs w:val="28"/>
                              </w:rPr>
                              <w:t xml:space="preserve">Home Based </w:t>
                            </w:r>
                            <w:proofErr w:type="spellStart"/>
                            <w:r w:rsidRPr="00F51551">
                              <w:rPr>
                                <w:rFonts w:ascii="Arial" w:hAnsi="Arial" w:cs="Arial"/>
                                <w:b/>
                                <w:sz w:val="28"/>
                                <w:szCs w:val="28"/>
                              </w:rPr>
                              <w:t>Reablement</w:t>
                            </w:r>
                            <w:proofErr w:type="spellEnd"/>
                            <w:r w:rsidRPr="00F51551">
                              <w:rPr>
                                <w:rFonts w:ascii="Arial" w:hAnsi="Arial" w:cs="Arial"/>
                                <w:b/>
                                <w:sz w:val="28"/>
                                <w:szCs w:val="28"/>
                              </w:rPr>
                              <w:t xml:space="preserve"> Service</w:t>
                            </w:r>
                          </w:p>
                          <w:p w:rsidR="00F8341F" w:rsidRPr="00F51551" w:rsidRDefault="00F8341F" w:rsidP="00CF49D5">
                            <w:pPr>
                              <w:shd w:val="clear" w:color="auto" w:fill="00B050"/>
                              <w:jc w:val="center"/>
                              <w:rPr>
                                <w:rFonts w:ascii="Arial" w:hAnsi="Arial" w:cs="Arial"/>
                                <w:b/>
                                <w:sz w:val="28"/>
                                <w:szCs w:val="28"/>
                              </w:rPr>
                            </w:pPr>
                          </w:p>
                          <w:p w:rsidR="00F8341F" w:rsidRDefault="00F8341F" w:rsidP="00CF49D5">
                            <w:pPr>
                              <w:shd w:val="clear" w:color="auto" w:fill="00B050"/>
                              <w:jc w:val="center"/>
                              <w:rPr>
                                <w:rFonts w:ascii="Arial" w:hAnsi="Arial" w:cs="Arial"/>
                                <w:b/>
                                <w:sz w:val="28"/>
                                <w:szCs w:val="28"/>
                              </w:rPr>
                            </w:pPr>
                          </w:p>
                          <w:p w:rsidR="00F8341F" w:rsidRDefault="00F8341F" w:rsidP="00CF49D5">
                            <w:pPr>
                              <w:shd w:val="clear" w:color="auto" w:fill="00B050"/>
                              <w:rPr>
                                <w:rFonts w:ascii="Arial" w:hAnsi="Arial" w:cs="Arial"/>
                                <w:b/>
                                <w:sz w:val="28"/>
                                <w:szCs w:val="28"/>
                              </w:rPr>
                            </w:pPr>
                          </w:p>
                          <w:p w:rsidR="00F8341F" w:rsidRPr="00F51551" w:rsidRDefault="00F8341F" w:rsidP="00CF49D5">
                            <w:pPr>
                              <w:shd w:val="clear" w:color="auto" w:fill="00B050"/>
                              <w:jc w:val="center"/>
                              <w:rPr>
                                <w:rFonts w:ascii="Arial" w:hAnsi="Arial" w:cs="Arial"/>
                                <w:b/>
                                <w:sz w:val="28"/>
                                <w:szCs w:val="28"/>
                              </w:rPr>
                            </w:pPr>
                            <w:r w:rsidRPr="00F51551">
                              <w:rPr>
                                <w:rFonts w:ascii="Arial" w:hAnsi="Arial" w:cs="Arial"/>
                                <w:b/>
                                <w:sz w:val="28"/>
                                <w:szCs w:val="28"/>
                              </w:rPr>
                              <w:t>PL.15.XXX</w:t>
                            </w:r>
                          </w:p>
                          <w:p w:rsidR="00F8341F" w:rsidRPr="00F51551" w:rsidRDefault="00F8341F" w:rsidP="00CF49D5">
                            <w:pPr>
                              <w:shd w:val="clear" w:color="auto" w:fill="00B050"/>
                              <w:rPr>
                                <w:rFonts w:ascii="Arial" w:hAnsi="Arial" w:cs="Arial"/>
                                <w:b/>
                                <w:sz w:val="28"/>
                                <w:szCs w:val="28"/>
                              </w:rPr>
                            </w:pPr>
                          </w:p>
                          <w:p w:rsidR="00F8341F" w:rsidRPr="00DA4508" w:rsidRDefault="00F8341F" w:rsidP="00CF49D5">
                            <w:pPr>
                              <w:shd w:val="clear" w:color="auto" w:fill="76923C"/>
                              <w:jc w:val="center"/>
                              <w:rPr>
                                <w:rFonts w:ascii="Arial" w:hAnsi="Arial" w:cs="Arial"/>
                                <w:b/>
                                <w:sz w:val="28"/>
                                <w:szCs w:val="28"/>
                              </w:rPr>
                            </w:pPr>
                          </w:p>
                          <w:p w:rsidR="00F8341F" w:rsidRPr="00DA4508" w:rsidRDefault="00F8341F" w:rsidP="00CF49D5">
                            <w:pPr>
                              <w:pStyle w:val="Heading1"/>
                              <w:shd w:val="clear" w:color="auto" w:fill="76923C"/>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2" style="position:absolute;margin-left:-.45pt;margin-top:4.2pt;width:483.75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" fillcolor="#00b050" strokecolor="#92d050">
                <v:textbox>
                  <w:txbxContent>
                    <w:p w:rsidR="00F8341F" w:rsidRPr="00EF1882" w:rsidRDefault="00F8341F" w:rsidP="00CF49D5">
                      <w:pPr>
                        <w:pStyle w:val="Heading1"/>
                        <w:jc w:val="center"/>
                        <w:rPr>
                          <w:rFonts w:ascii="Arial" w:hAnsi="Arial"/>
                          <w:b/>
                          <w:sz w:val="28"/>
                        </w:rPr>
                      </w:pPr>
                      <w:r w:rsidRPr="00EF1882">
                        <w:rPr>
                          <w:rFonts w:ascii="Arial" w:hAnsi="Arial"/>
                          <w:b/>
                          <w:sz w:val="28"/>
                        </w:rPr>
                        <w:t>S</w:t>
                      </w:r>
                      <w:r>
                        <w:rPr>
                          <w:rFonts w:ascii="Arial" w:hAnsi="Arial"/>
                          <w:b/>
                          <w:sz w:val="28"/>
                        </w:rPr>
                        <w:t>ECTION 3C</w:t>
                      </w:r>
                      <w:r w:rsidRPr="00EF1882">
                        <w:rPr>
                          <w:rFonts w:ascii="Arial" w:hAnsi="Arial"/>
                          <w:b/>
                          <w:sz w:val="28"/>
                        </w:rPr>
                        <w:t xml:space="preserve"> – KEY PERFORMANCE MEASURES </w:t>
                      </w:r>
                    </w:p>
                    <w:p w:rsidR="00F8341F" w:rsidRPr="00F51551" w:rsidRDefault="00F8341F" w:rsidP="00CF49D5">
                      <w:pPr>
                        <w:shd w:val="clear" w:color="auto" w:fill="00B050"/>
                        <w:jc w:val="center"/>
                        <w:rPr>
                          <w:rFonts w:ascii="Arial" w:hAnsi="Arial" w:cs="Arial"/>
                          <w:b/>
                          <w:sz w:val="28"/>
                          <w:szCs w:val="28"/>
                        </w:rPr>
                      </w:pPr>
                    </w:p>
                    <w:p w:rsidR="00F8341F" w:rsidRPr="00F51551" w:rsidRDefault="00F8341F" w:rsidP="00CF49D5">
                      <w:pPr>
                        <w:shd w:val="clear" w:color="auto" w:fill="00B050"/>
                        <w:jc w:val="center"/>
                        <w:rPr>
                          <w:rFonts w:ascii="Arial" w:hAnsi="Arial" w:cs="Arial"/>
                          <w:b/>
                          <w:sz w:val="28"/>
                          <w:szCs w:val="28"/>
                        </w:rPr>
                      </w:pPr>
                    </w:p>
                    <w:p w:rsidR="00F8341F" w:rsidRPr="00F51551" w:rsidRDefault="00F8341F" w:rsidP="00CF49D5">
                      <w:pPr>
                        <w:shd w:val="clear" w:color="auto" w:fill="00B050"/>
                        <w:jc w:val="center"/>
                        <w:rPr>
                          <w:rFonts w:ascii="Arial" w:hAnsi="Arial" w:cs="Arial"/>
                          <w:b/>
                          <w:sz w:val="28"/>
                          <w:szCs w:val="28"/>
                        </w:rPr>
                      </w:pPr>
                      <w:r w:rsidRPr="00F51551">
                        <w:rPr>
                          <w:rFonts w:ascii="Arial" w:hAnsi="Arial" w:cs="Arial"/>
                          <w:b/>
                          <w:sz w:val="28"/>
                          <w:szCs w:val="28"/>
                        </w:rPr>
                        <w:t xml:space="preserve">Home Based </w:t>
                      </w:r>
                      <w:proofErr w:type="spellStart"/>
                      <w:r w:rsidRPr="00F51551">
                        <w:rPr>
                          <w:rFonts w:ascii="Arial" w:hAnsi="Arial" w:cs="Arial"/>
                          <w:b/>
                          <w:sz w:val="28"/>
                          <w:szCs w:val="28"/>
                        </w:rPr>
                        <w:t>Reablement</w:t>
                      </w:r>
                      <w:proofErr w:type="spellEnd"/>
                      <w:r w:rsidRPr="00F51551">
                        <w:rPr>
                          <w:rFonts w:ascii="Arial" w:hAnsi="Arial" w:cs="Arial"/>
                          <w:b/>
                          <w:sz w:val="28"/>
                          <w:szCs w:val="28"/>
                        </w:rPr>
                        <w:t xml:space="preserve"> Service</w:t>
                      </w:r>
                    </w:p>
                    <w:p w:rsidR="00F8341F" w:rsidRPr="00F51551" w:rsidRDefault="00F8341F" w:rsidP="00CF49D5">
                      <w:pPr>
                        <w:shd w:val="clear" w:color="auto" w:fill="00B050"/>
                        <w:jc w:val="center"/>
                        <w:rPr>
                          <w:rFonts w:ascii="Arial" w:hAnsi="Arial" w:cs="Arial"/>
                          <w:b/>
                          <w:sz w:val="28"/>
                          <w:szCs w:val="28"/>
                        </w:rPr>
                      </w:pPr>
                    </w:p>
                    <w:p w:rsidR="00F8341F" w:rsidRDefault="00F8341F" w:rsidP="00CF49D5">
                      <w:pPr>
                        <w:shd w:val="clear" w:color="auto" w:fill="00B050"/>
                        <w:jc w:val="center"/>
                        <w:rPr>
                          <w:rFonts w:ascii="Arial" w:hAnsi="Arial" w:cs="Arial"/>
                          <w:b/>
                          <w:sz w:val="28"/>
                          <w:szCs w:val="28"/>
                        </w:rPr>
                      </w:pPr>
                    </w:p>
                    <w:p w:rsidR="00F8341F" w:rsidRDefault="00F8341F" w:rsidP="00CF49D5">
                      <w:pPr>
                        <w:shd w:val="clear" w:color="auto" w:fill="00B050"/>
                        <w:rPr>
                          <w:rFonts w:ascii="Arial" w:hAnsi="Arial" w:cs="Arial"/>
                          <w:b/>
                          <w:sz w:val="28"/>
                          <w:szCs w:val="28"/>
                        </w:rPr>
                      </w:pPr>
                    </w:p>
                    <w:p w:rsidR="00F8341F" w:rsidRPr="00F51551" w:rsidRDefault="00F8341F" w:rsidP="00CF49D5">
                      <w:pPr>
                        <w:shd w:val="clear" w:color="auto" w:fill="00B050"/>
                        <w:jc w:val="center"/>
                        <w:rPr>
                          <w:rFonts w:ascii="Arial" w:hAnsi="Arial" w:cs="Arial"/>
                          <w:b/>
                          <w:sz w:val="28"/>
                          <w:szCs w:val="28"/>
                        </w:rPr>
                      </w:pPr>
                      <w:r w:rsidRPr="00F51551">
                        <w:rPr>
                          <w:rFonts w:ascii="Arial" w:hAnsi="Arial" w:cs="Arial"/>
                          <w:b/>
                          <w:sz w:val="28"/>
                          <w:szCs w:val="28"/>
                        </w:rPr>
                        <w:t>PL.15.XXX</w:t>
                      </w:r>
                    </w:p>
                    <w:p w:rsidR="00F8341F" w:rsidRPr="00F51551" w:rsidRDefault="00F8341F" w:rsidP="00CF49D5">
                      <w:pPr>
                        <w:shd w:val="clear" w:color="auto" w:fill="00B050"/>
                        <w:rPr>
                          <w:rFonts w:ascii="Arial" w:hAnsi="Arial" w:cs="Arial"/>
                          <w:b/>
                          <w:sz w:val="28"/>
                          <w:szCs w:val="28"/>
                        </w:rPr>
                      </w:pPr>
                    </w:p>
                    <w:p w:rsidR="00F8341F" w:rsidRPr="00DA4508" w:rsidRDefault="00F8341F" w:rsidP="00CF49D5">
                      <w:pPr>
                        <w:shd w:val="clear" w:color="auto" w:fill="76923C"/>
                        <w:jc w:val="center"/>
                        <w:rPr>
                          <w:rFonts w:ascii="Arial" w:hAnsi="Arial" w:cs="Arial"/>
                          <w:b/>
                          <w:sz w:val="28"/>
                          <w:szCs w:val="28"/>
                        </w:rPr>
                      </w:pPr>
                    </w:p>
                    <w:p w:rsidR="00F8341F" w:rsidRPr="00DA4508" w:rsidRDefault="00F8341F" w:rsidP="00CF49D5">
                      <w:pPr>
                        <w:pStyle w:val="Heading1"/>
                        <w:shd w:val="clear" w:color="auto" w:fill="76923C"/>
                        <w:jc w:val="center"/>
                        <w:rPr>
                          <w:rFonts w:ascii="Arial" w:hAnsi="Arial" w:cs="Arial"/>
                        </w:rPr>
                      </w:pPr>
                    </w:p>
                  </w:txbxContent>
                </v:textbox>
              </v:roundrect>
            </w:pict>
          </mc:Fallback>
        </mc:AlternateContent>
      </w:r>
    </w:p>
    <w:p w:rsidR="00925C6E" w:rsidRDefault="00925C6E" w:rsidP="001553BE">
      <w:pPr>
        <w:rPr>
          <w:rFonts w:ascii="Arial" w:hAnsi="Arial" w:cs="Arial"/>
          <w:b/>
          <w:sz w:val="24"/>
          <w:szCs w:val="24"/>
        </w:rPr>
      </w:pPr>
    </w:p>
    <w:p w:rsidR="00925C6E" w:rsidRDefault="00925C6E" w:rsidP="001553BE">
      <w:pPr>
        <w:rPr>
          <w:rFonts w:ascii="Arial" w:hAnsi="Arial" w:cs="Arial"/>
          <w:b/>
          <w:sz w:val="24"/>
          <w:szCs w:val="24"/>
        </w:rPr>
      </w:pPr>
    </w:p>
    <w:p w:rsidR="00637A3D" w:rsidRDefault="00637A3D" w:rsidP="00637A3D">
      <w:pPr>
        <w:rPr>
          <w:rFonts w:ascii="Arial" w:hAnsi="Arial" w:cs="Arial"/>
          <w:b/>
          <w:sz w:val="28"/>
        </w:rPr>
      </w:pPr>
      <w:r>
        <w:rPr>
          <w:rFonts w:ascii="Arial" w:hAnsi="Arial" w:cs="Arial"/>
          <w:b/>
          <w:sz w:val="28"/>
        </w:rPr>
        <w:t xml:space="preserve">Learning Disability Involvement – Key Performance Indicators </w:t>
      </w:r>
    </w:p>
    <w:p w:rsidR="00637A3D" w:rsidRDefault="00637A3D" w:rsidP="00637A3D">
      <w:pPr>
        <w:rPr>
          <w:rFonts w:ascii="Arial" w:hAnsi="Arial" w:cs="Arial"/>
          <w:b/>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04"/>
        <w:gridCol w:w="2049"/>
        <w:gridCol w:w="3501"/>
      </w:tblGrid>
      <w:tr w:rsidR="00637A3D" w:rsidTr="00637A3D">
        <w:trPr>
          <w:trHeight w:val="567"/>
        </w:trPr>
        <w:tc>
          <w:tcPr>
            <w:tcW w:w="198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37A3D" w:rsidRDefault="00637A3D">
            <w:pPr>
              <w:spacing w:line="276" w:lineRule="auto"/>
              <w:rPr>
                <w:rFonts w:ascii="Arial" w:hAnsi="Arial" w:cs="Arial"/>
                <w:b/>
              </w:rPr>
            </w:pPr>
            <w:r>
              <w:rPr>
                <w:rFonts w:ascii="Arial" w:hAnsi="Arial" w:cs="Arial"/>
              </w:rPr>
              <w:br w:type="page"/>
            </w:r>
            <w:r>
              <w:rPr>
                <w:rFonts w:ascii="Arial" w:hAnsi="Arial" w:cs="Arial"/>
                <w:b/>
              </w:rPr>
              <w:t>Measure Number</w:t>
            </w:r>
          </w:p>
        </w:tc>
        <w:tc>
          <w:tcPr>
            <w:tcW w:w="7654" w:type="dxa"/>
            <w:gridSpan w:val="3"/>
            <w:tcBorders>
              <w:top w:val="single" w:sz="4" w:space="0" w:color="auto"/>
              <w:left w:val="single" w:sz="4" w:space="0" w:color="auto"/>
              <w:bottom w:val="single" w:sz="4" w:space="0" w:color="auto"/>
              <w:right w:val="single" w:sz="4" w:space="0" w:color="auto"/>
            </w:tcBorders>
            <w:vAlign w:val="center"/>
            <w:hideMark/>
          </w:tcPr>
          <w:p w:rsidR="00637A3D" w:rsidRDefault="00637A3D">
            <w:pPr>
              <w:spacing w:line="276" w:lineRule="auto"/>
              <w:rPr>
                <w:rFonts w:ascii="Arial" w:hAnsi="Arial" w:cs="Arial"/>
              </w:rPr>
            </w:pPr>
            <w:r>
              <w:rPr>
                <w:rFonts w:ascii="Arial" w:hAnsi="Arial" w:cs="Arial"/>
              </w:rPr>
              <w:t>KPI 1</w:t>
            </w:r>
          </w:p>
        </w:tc>
      </w:tr>
      <w:tr w:rsidR="00637A3D" w:rsidTr="00637A3D">
        <w:trPr>
          <w:trHeight w:val="567"/>
        </w:trPr>
        <w:tc>
          <w:tcPr>
            <w:tcW w:w="198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37A3D" w:rsidRDefault="00637A3D">
            <w:pPr>
              <w:spacing w:line="276" w:lineRule="auto"/>
              <w:rPr>
                <w:rFonts w:ascii="Arial" w:hAnsi="Arial" w:cs="Arial"/>
                <w:b/>
              </w:rPr>
            </w:pPr>
            <w:r>
              <w:rPr>
                <w:rFonts w:ascii="Arial" w:hAnsi="Arial" w:cs="Arial"/>
                <w:b/>
              </w:rPr>
              <w:t>Measure Name</w:t>
            </w:r>
          </w:p>
        </w:tc>
        <w:tc>
          <w:tcPr>
            <w:tcW w:w="7654" w:type="dxa"/>
            <w:gridSpan w:val="3"/>
            <w:tcBorders>
              <w:top w:val="single" w:sz="4" w:space="0" w:color="auto"/>
              <w:left w:val="single" w:sz="4" w:space="0" w:color="auto"/>
              <w:bottom w:val="single" w:sz="4" w:space="0" w:color="auto"/>
              <w:right w:val="single" w:sz="4" w:space="0" w:color="auto"/>
            </w:tcBorders>
            <w:vAlign w:val="center"/>
            <w:hideMark/>
          </w:tcPr>
          <w:p w:rsidR="00637A3D" w:rsidRDefault="00637A3D">
            <w:pPr>
              <w:spacing w:line="276" w:lineRule="auto"/>
              <w:rPr>
                <w:rFonts w:ascii="Arial" w:hAnsi="Arial" w:cs="Arial"/>
                <w:b/>
              </w:rPr>
            </w:pPr>
            <w:r>
              <w:rPr>
                <w:rFonts w:ascii="Arial" w:hAnsi="Arial" w:cs="Arial"/>
                <w:b/>
              </w:rPr>
              <w:t>% of people who feel they have a voice and are able to express their opinions</w:t>
            </w:r>
          </w:p>
        </w:tc>
      </w:tr>
      <w:tr w:rsidR="00637A3D" w:rsidTr="00637A3D">
        <w:trPr>
          <w:trHeight w:val="567"/>
        </w:trPr>
        <w:tc>
          <w:tcPr>
            <w:tcW w:w="198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37A3D" w:rsidRDefault="00637A3D">
            <w:pPr>
              <w:spacing w:line="276" w:lineRule="auto"/>
              <w:rPr>
                <w:rFonts w:ascii="Arial" w:hAnsi="Arial" w:cs="Arial"/>
                <w:b/>
              </w:rPr>
            </w:pPr>
            <w:r>
              <w:rPr>
                <w:rFonts w:ascii="Arial" w:hAnsi="Arial" w:cs="Arial"/>
                <w:b/>
              </w:rPr>
              <w:t>Target</w:t>
            </w:r>
          </w:p>
        </w:tc>
        <w:tc>
          <w:tcPr>
            <w:tcW w:w="7654" w:type="dxa"/>
            <w:gridSpan w:val="3"/>
            <w:tcBorders>
              <w:top w:val="single" w:sz="4" w:space="0" w:color="auto"/>
              <w:left w:val="single" w:sz="4" w:space="0" w:color="auto"/>
              <w:bottom w:val="single" w:sz="4" w:space="0" w:color="auto"/>
              <w:right w:val="single" w:sz="4" w:space="0" w:color="auto"/>
            </w:tcBorders>
            <w:vAlign w:val="center"/>
            <w:hideMark/>
          </w:tcPr>
          <w:p w:rsidR="00637A3D" w:rsidRDefault="00637A3D">
            <w:pPr>
              <w:spacing w:line="276" w:lineRule="auto"/>
              <w:rPr>
                <w:rFonts w:ascii="Arial" w:hAnsi="Arial" w:cs="Arial"/>
              </w:rPr>
            </w:pPr>
            <w:r>
              <w:rPr>
                <w:rFonts w:ascii="Arial" w:hAnsi="Arial" w:cs="Arial"/>
              </w:rPr>
              <w:t>80%</w:t>
            </w:r>
          </w:p>
        </w:tc>
      </w:tr>
      <w:tr w:rsidR="00637A3D" w:rsidTr="00637A3D">
        <w:trPr>
          <w:trHeight w:val="567"/>
        </w:trPr>
        <w:tc>
          <w:tcPr>
            <w:tcW w:w="198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37A3D" w:rsidRDefault="00637A3D">
            <w:pPr>
              <w:spacing w:line="276" w:lineRule="auto"/>
              <w:rPr>
                <w:rFonts w:ascii="Arial" w:hAnsi="Arial" w:cs="Arial"/>
                <w:b/>
              </w:rPr>
            </w:pPr>
            <w:r>
              <w:rPr>
                <w:rFonts w:ascii="Arial" w:hAnsi="Arial" w:cs="Arial"/>
                <w:b/>
              </w:rPr>
              <w:t>Numerator</w:t>
            </w:r>
          </w:p>
        </w:tc>
        <w:tc>
          <w:tcPr>
            <w:tcW w:w="7654" w:type="dxa"/>
            <w:gridSpan w:val="3"/>
            <w:tcBorders>
              <w:top w:val="single" w:sz="4" w:space="0" w:color="auto"/>
              <w:left w:val="single" w:sz="4" w:space="0" w:color="auto"/>
              <w:bottom w:val="single" w:sz="4" w:space="0" w:color="auto"/>
              <w:right w:val="single" w:sz="4" w:space="0" w:color="auto"/>
            </w:tcBorders>
            <w:vAlign w:val="center"/>
            <w:hideMark/>
          </w:tcPr>
          <w:p w:rsidR="00637A3D" w:rsidRDefault="00637A3D">
            <w:pPr>
              <w:spacing w:line="276" w:lineRule="auto"/>
              <w:rPr>
                <w:rFonts w:ascii="Arial" w:hAnsi="Arial" w:cs="Arial"/>
              </w:rPr>
            </w:pPr>
            <w:r>
              <w:rPr>
                <w:rFonts w:ascii="Arial" w:hAnsi="Arial" w:cs="Arial"/>
              </w:rPr>
              <w:t>Of the denominator, the number indicating that their voice had been heard and they were able to express their opinions</w:t>
            </w:r>
          </w:p>
        </w:tc>
      </w:tr>
      <w:tr w:rsidR="00637A3D" w:rsidTr="00637A3D">
        <w:trPr>
          <w:trHeight w:val="567"/>
        </w:trPr>
        <w:tc>
          <w:tcPr>
            <w:tcW w:w="198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37A3D" w:rsidRDefault="00637A3D">
            <w:pPr>
              <w:spacing w:line="276" w:lineRule="auto"/>
              <w:rPr>
                <w:rFonts w:ascii="Arial" w:hAnsi="Arial" w:cs="Arial"/>
                <w:b/>
              </w:rPr>
            </w:pPr>
            <w:r>
              <w:rPr>
                <w:rFonts w:ascii="Arial" w:hAnsi="Arial" w:cs="Arial"/>
                <w:b/>
              </w:rPr>
              <w:t>Denominator</w:t>
            </w:r>
          </w:p>
        </w:tc>
        <w:tc>
          <w:tcPr>
            <w:tcW w:w="7654" w:type="dxa"/>
            <w:gridSpan w:val="3"/>
            <w:tcBorders>
              <w:top w:val="single" w:sz="4" w:space="0" w:color="auto"/>
              <w:left w:val="single" w:sz="4" w:space="0" w:color="auto"/>
              <w:bottom w:val="single" w:sz="4" w:space="0" w:color="auto"/>
              <w:right w:val="single" w:sz="4" w:space="0" w:color="auto"/>
            </w:tcBorders>
            <w:vAlign w:val="center"/>
            <w:hideMark/>
          </w:tcPr>
          <w:p w:rsidR="00637A3D" w:rsidRDefault="00637A3D">
            <w:pPr>
              <w:spacing w:line="276" w:lineRule="auto"/>
              <w:rPr>
                <w:rFonts w:ascii="Arial" w:hAnsi="Arial" w:cs="Arial"/>
              </w:rPr>
            </w:pPr>
            <w:r>
              <w:rPr>
                <w:rFonts w:ascii="Arial" w:hAnsi="Arial" w:cs="Arial"/>
              </w:rPr>
              <w:t>The number of self-advocates or volunteers engaged in a specific piece of work/engagement in the reporting period</w:t>
            </w:r>
          </w:p>
        </w:tc>
      </w:tr>
      <w:tr w:rsidR="00637A3D" w:rsidTr="00637A3D">
        <w:trPr>
          <w:trHeight w:val="567"/>
        </w:trPr>
        <w:tc>
          <w:tcPr>
            <w:tcW w:w="198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37A3D" w:rsidRDefault="00637A3D">
            <w:pPr>
              <w:spacing w:line="276" w:lineRule="auto"/>
              <w:rPr>
                <w:rFonts w:ascii="Arial" w:hAnsi="Arial" w:cs="Arial"/>
                <w:b/>
              </w:rPr>
            </w:pPr>
            <w:r>
              <w:rPr>
                <w:rFonts w:ascii="Arial" w:hAnsi="Arial" w:cs="Arial"/>
                <w:b/>
              </w:rPr>
              <w:t>Calculation</w:t>
            </w:r>
          </w:p>
        </w:tc>
        <w:tc>
          <w:tcPr>
            <w:tcW w:w="7654" w:type="dxa"/>
            <w:gridSpan w:val="3"/>
            <w:tcBorders>
              <w:top w:val="single" w:sz="4" w:space="0" w:color="auto"/>
              <w:left w:val="single" w:sz="4" w:space="0" w:color="auto"/>
              <w:bottom w:val="single" w:sz="4" w:space="0" w:color="auto"/>
              <w:right w:val="single" w:sz="4" w:space="0" w:color="auto"/>
            </w:tcBorders>
            <w:vAlign w:val="center"/>
            <w:hideMark/>
          </w:tcPr>
          <w:p w:rsidR="00637A3D" w:rsidRDefault="00637A3D">
            <w:pPr>
              <w:spacing w:line="276" w:lineRule="auto"/>
              <w:rPr>
                <w:rFonts w:ascii="Arial" w:hAnsi="Arial" w:cs="Arial"/>
              </w:rPr>
            </w:pPr>
            <w:r>
              <w:rPr>
                <w:rFonts w:ascii="Arial" w:hAnsi="Arial" w:cs="Arial"/>
              </w:rPr>
              <w:t>(Numerator / Denominator) * 100</w:t>
            </w:r>
          </w:p>
        </w:tc>
      </w:tr>
      <w:tr w:rsidR="00637A3D" w:rsidTr="00637A3D">
        <w:trPr>
          <w:trHeight w:val="567"/>
        </w:trPr>
        <w:tc>
          <w:tcPr>
            <w:tcW w:w="198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37A3D" w:rsidRDefault="00637A3D">
            <w:pPr>
              <w:spacing w:line="276" w:lineRule="auto"/>
              <w:rPr>
                <w:rFonts w:ascii="Arial" w:hAnsi="Arial" w:cs="Arial"/>
                <w:b/>
              </w:rPr>
            </w:pPr>
            <w:r>
              <w:rPr>
                <w:rFonts w:ascii="Arial" w:hAnsi="Arial" w:cs="Arial"/>
                <w:b/>
              </w:rPr>
              <w:t>Frequency of reporting</w:t>
            </w:r>
          </w:p>
        </w:tc>
        <w:tc>
          <w:tcPr>
            <w:tcW w:w="2104" w:type="dxa"/>
            <w:tcBorders>
              <w:top w:val="single" w:sz="4" w:space="0" w:color="auto"/>
              <w:left w:val="single" w:sz="4" w:space="0" w:color="auto"/>
              <w:bottom w:val="single" w:sz="4" w:space="0" w:color="auto"/>
              <w:right w:val="single" w:sz="4" w:space="0" w:color="auto"/>
            </w:tcBorders>
            <w:vAlign w:val="center"/>
            <w:hideMark/>
          </w:tcPr>
          <w:p w:rsidR="00637A3D" w:rsidRDefault="00637A3D">
            <w:pPr>
              <w:spacing w:line="276" w:lineRule="auto"/>
              <w:rPr>
                <w:rFonts w:ascii="Arial" w:hAnsi="Arial" w:cs="Arial"/>
              </w:rPr>
            </w:pPr>
            <w:r>
              <w:rPr>
                <w:rFonts w:ascii="Arial" w:hAnsi="Arial" w:cs="Arial"/>
              </w:rPr>
              <w:t>6 monthly</w:t>
            </w:r>
          </w:p>
        </w:tc>
        <w:tc>
          <w:tcPr>
            <w:tcW w:w="204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37A3D" w:rsidRDefault="00637A3D">
            <w:pPr>
              <w:spacing w:line="276" w:lineRule="auto"/>
              <w:rPr>
                <w:rFonts w:ascii="Arial" w:hAnsi="Arial" w:cs="Arial"/>
              </w:rPr>
            </w:pPr>
            <w:r>
              <w:rPr>
                <w:rFonts w:ascii="Arial" w:hAnsi="Arial" w:cs="Arial"/>
                <w:b/>
              </w:rPr>
              <w:t>Good performance is…</w:t>
            </w:r>
          </w:p>
        </w:tc>
        <w:tc>
          <w:tcPr>
            <w:tcW w:w="3501" w:type="dxa"/>
            <w:tcBorders>
              <w:top w:val="single" w:sz="4" w:space="0" w:color="auto"/>
              <w:left w:val="single" w:sz="4" w:space="0" w:color="auto"/>
              <w:bottom w:val="single" w:sz="4" w:space="0" w:color="auto"/>
              <w:right w:val="single" w:sz="4" w:space="0" w:color="auto"/>
            </w:tcBorders>
            <w:vAlign w:val="center"/>
            <w:hideMark/>
          </w:tcPr>
          <w:p w:rsidR="00637A3D" w:rsidRDefault="00637A3D">
            <w:pPr>
              <w:spacing w:line="276" w:lineRule="auto"/>
              <w:rPr>
                <w:rFonts w:ascii="Arial" w:hAnsi="Arial" w:cs="Arial"/>
              </w:rPr>
            </w:pPr>
            <w:r>
              <w:rPr>
                <w:rFonts w:ascii="Arial" w:hAnsi="Arial" w:cs="Arial"/>
              </w:rPr>
              <w:t>Bigger is better</w:t>
            </w:r>
          </w:p>
        </w:tc>
      </w:tr>
      <w:tr w:rsidR="00637A3D" w:rsidTr="00637A3D">
        <w:trPr>
          <w:trHeight w:val="567"/>
        </w:trPr>
        <w:tc>
          <w:tcPr>
            <w:tcW w:w="198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37A3D" w:rsidRDefault="00637A3D">
            <w:pPr>
              <w:spacing w:line="276" w:lineRule="auto"/>
              <w:rPr>
                <w:rFonts w:ascii="Arial" w:hAnsi="Arial" w:cs="Arial"/>
                <w:b/>
              </w:rPr>
            </w:pPr>
            <w:r>
              <w:rPr>
                <w:rFonts w:ascii="Arial" w:hAnsi="Arial" w:cs="Arial"/>
                <w:b/>
              </w:rPr>
              <w:t>Reporting Basis</w:t>
            </w:r>
          </w:p>
        </w:tc>
        <w:tc>
          <w:tcPr>
            <w:tcW w:w="7654" w:type="dxa"/>
            <w:gridSpan w:val="3"/>
            <w:tcBorders>
              <w:top w:val="single" w:sz="4" w:space="0" w:color="auto"/>
              <w:left w:val="single" w:sz="4" w:space="0" w:color="auto"/>
              <w:bottom w:val="single" w:sz="4" w:space="0" w:color="auto"/>
              <w:right w:val="single" w:sz="4" w:space="0" w:color="auto"/>
            </w:tcBorders>
            <w:vAlign w:val="center"/>
            <w:hideMark/>
          </w:tcPr>
          <w:p w:rsidR="00637A3D" w:rsidRDefault="00637A3D">
            <w:pPr>
              <w:spacing w:line="276" w:lineRule="auto"/>
              <w:rPr>
                <w:rFonts w:ascii="Arial" w:hAnsi="Arial" w:cs="Arial"/>
              </w:rPr>
            </w:pPr>
            <w:r>
              <w:rPr>
                <w:rFonts w:ascii="Arial" w:hAnsi="Arial" w:cs="Arial"/>
              </w:rPr>
              <w:t>This measure is reported cumulatively</w:t>
            </w:r>
          </w:p>
        </w:tc>
      </w:tr>
      <w:tr w:rsidR="00637A3D" w:rsidTr="00637A3D">
        <w:trPr>
          <w:trHeight w:val="567"/>
        </w:trPr>
        <w:tc>
          <w:tcPr>
            <w:tcW w:w="198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37A3D" w:rsidRDefault="00637A3D">
            <w:pPr>
              <w:spacing w:line="276" w:lineRule="auto"/>
              <w:rPr>
                <w:rFonts w:ascii="Arial" w:hAnsi="Arial" w:cs="Arial"/>
                <w:b/>
              </w:rPr>
            </w:pPr>
            <w:r>
              <w:rPr>
                <w:rFonts w:ascii="Arial" w:hAnsi="Arial" w:cs="Arial"/>
                <w:b/>
              </w:rPr>
              <w:t>Data Source</w:t>
            </w:r>
          </w:p>
        </w:tc>
        <w:tc>
          <w:tcPr>
            <w:tcW w:w="7654" w:type="dxa"/>
            <w:gridSpan w:val="3"/>
            <w:tcBorders>
              <w:top w:val="single" w:sz="4" w:space="0" w:color="auto"/>
              <w:left w:val="single" w:sz="4" w:space="0" w:color="auto"/>
              <w:bottom w:val="single" w:sz="4" w:space="0" w:color="auto"/>
              <w:right w:val="single" w:sz="4" w:space="0" w:color="auto"/>
            </w:tcBorders>
            <w:vAlign w:val="center"/>
            <w:hideMark/>
          </w:tcPr>
          <w:p w:rsidR="00637A3D" w:rsidRDefault="00637A3D">
            <w:pPr>
              <w:spacing w:line="276" w:lineRule="auto"/>
              <w:rPr>
                <w:rFonts w:ascii="Arial" w:hAnsi="Arial" w:cs="Arial"/>
              </w:rPr>
            </w:pPr>
            <w:r>
              <w:rPr>
                <w:rFonts w:ascii="Arial" w:hAnsi="Arial" w:cs="Arial"/>
              </w:rPr>
              <w:t>Provider</w:t>
            </w:r>
          </w:p>
        </w:tc>
      </w:tr>
      <w:tr w:rsidR="00637A3D" w:rsidTr="00637A3D">
        <w:trPr>
          <w:trHeight w:val="567"/>
        </w:trPr>
        <w:tc>
          <w:tcPr>
            <w:tcW w:w="198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37A3D" w:rsidRDefault="00637A3D">
            <w:pPr>
              <w:spacing w:line="276" w:lineRule="auto"/>
              <w:rPr>
                <w:rFonts w:ascii="Arial" w:hAnsi="Arial" w:cs="Arial"/>
                <w:b/>
              </w:rPr>
            </w:pPr>
            <w:r>
              <w:rPr>
                <w:rFonts w:ascii="Arial" w:hAnsi="Arial" w:cs="Arial"/>
                <w:b/>
              </w:rPr>
              <w:t>Comment</w:t>
            </w:r>
          </w:p>
        </w:tc>
        <w:tc>
          <w:tcPr>
            <w:tcW w:w="7654" w:type="dxa"/>
            <w:gridSpan w:val="3"/>
            <w:tcBorders>
              <w:top w:val="single" w:sz="4" w:space="0" w:color="auto"/>
              <w:left w:val="single" w:sz="4" w:space="0" w:color="auto"/>
              <w:bottom w:val="single" w:sz="4" w:space="0" w:color="auto"/>
              <w:right w:val="single" w:sz="4" w:space="0" w:color="auto"/>
            </w:tcBorders>
            <w:vAlign w:val="center"/>
            <w:hideMark/>
          </w:tcPr>
          <w:p w:rsidR="00637A3D" w:rsidRDefault="00637A3D">
            <w:pPr>
              <w:spacing w:line="276" w:lineRule="auto"/>
              <w:rPr>
                <w:rFonts w:ascii="Arial" w:hAnsi="Arial" w:cs="Arial"/>
              </w:rPr>
            </w:pPr>
            <w:r>
              <w:rPr>
                <w:rFonts w:ascii="Arial" w:hAnsi="Arial" w:cs="Arial"/>
              </w:rPr>
              <w:t>The provider is expected to seek feedback from the self-advocates or volunteers following each specific piece of work/engagement activity to assess whether or not their voice was heard and whether or not they were able to express their opinions.</w:t>
            </w:r>
          </w:p>
        </w:tc>
      </w:tr>
    </w:tbl>
    <w:p w:rsidR="00637A3D" w:rsidRDefault="00637A3D" w:rsidP="00637A3D">
      <w:pPr>
        <w:rPr>
          <w:rFonts w:ascii="Arial" w:hAnsi="Arial" w:cs="Arial"/>
          <w:b/>
        </w:rPr>
      </w:pPr>
    </w:p>
    <w:p w:rsidR="00637A3D" w:rsidRDefault="00637A3D" w:rsidP="00637A3D">
      <w:pPr>
        <w:rPr>
          <w:rFonts w:ascii="Arial" w:hAnsi="Arial" w:cs="Arial"/>
          <w:b/>
        </w:rPr>
      </w:pPr>
    </w:p>
    <w:p w:rsidR="00637A3D" w:rsidRDefault="00637A3D" w:rsidP="00637A3D">
      <w:pPr>
        <w:rPr>
          <w:rFonts w:ascii="Arial" w:hAnsi="Arial" w:cs="Arial"/>
          <w:b/>
          <w:sz w:val="28"/>
        </w:rPr>
      </w:pPr>
      <w:r>
        <w:rPr>
          <w:rFonts w:ascii="Arial" w:hAnsi="Arial" w:cs="Arial"/>
          <w:b/>
          <w:sz w:val="28"/>
        </w:rPr>
        <w:t xml:space="preserve">Learning Disability Involvement – Management Information </w:t>
      </w:r>
    </w:p>
    <w:p w:rsidR="00637A3D" w:rsidRDefault="00637A3D" w:rsidP="00637A3D"/>
    <w:p w:rsidR="00637A3D" w:rsidRDefault="00637A3D" w:rsidP="00637A3D">
      <w:pPr>
        <w:rPr>
          <w:rFonts w:ascii="Arial" w:hAnsi="Arial" w:cs="Arial"/>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2576"/>
        <w:gridCol w:w="2310"/>
        <w:gridCol w:w="3100"/>
      </w:tblGrid>
      <w:tr w:rsidR="00637A3D" w:rsidTr="00637A3D">
        <w:trPr>
          <w:trHeight w:val="567"/>
        </w:trPr>
        <w:tc>
          <w:tcPr>
            <w:tcW w:w="193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37A3D" w:rsidRDefault="00637A3D">
            <w:pPr>
              <w:spacing w:line="276" w:lineRule="auto"/>
              <w:rPr>
                <w:rFonts w:ascii="Arial" w:hAnsi="Arial" w:cs="Arial"/>
                <w:b/>
              </w:rPr>
            </w:pPr>
            <w:r>
              <w:rPr>
                <w:rFonts w:ascii="Arial" w:hAnsi="Arial" w:cs="Arial"/>
                <w:b/>
              </w:rPr>
              <w:t>Measure Number</w:t>
            </w:r>
          </w:p>
        </w:tc>
        <w:tc>
          <w:tcPr>
            <w:tcW w:w="7986" w:type="dxa"/>
            <w:gridSpan w:val="3"/>
            <w:tcBorders>
              <w:top w:val="single" w:sz="4" w:space="0" w:color="auto"/>
              <w:left w:val="single" w:sz="4" w:space="0" w:color="auto"/>
              <w:bottom w:val="single" w:sz="4" w:space="0" w:color="auto"/>
              <w:right w:val="single" w:sz="4" w:space="0" w:color="auto"/>
            </w:tcBorders>
            <w:vAlign w:val="center"/>
            <w:hideMark/>
          </w:tcPr>
          <w:p w:rsidR="00637A3D" w:rsidRDefault="00637A3D">
            <w:pPr>
              <w:spacing w:line="276" w:lineRule="auto"/>
              <w:rPr>
                <w:rFonts w:ascii="Arial" w:hAnsi="Arial" w:cs="Arial"/>
              </w:rPr>
            </w:pPr>
            <w:r>
              <w:rPr>
                <w:rFonts w:ascii="Arial" w:hAnsi="Arial" w:cs="Arial"/>
              </w:rPr>
              <w:t>MI 1</w:t>
            </w:r>
          </w:p>
        </w:tc>
      </w:tr>
      <w:tr w:rsidR="00637A3D" w:rsidTr="00637A3D">
        <w:trPr>
          <w:trHeight w:val="567"/>
        </w:trPr>
        <w:tc>
          <w:tcPr>
            <w:tcW w:w="193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37A3D" w:rsidRDefault="00637A3D">
            <w:pPr>
              <w:spacing w:line="276" w:lineRule="auto"/>
              <w:rPr>
                <w:rFonts w:ascii="Arial" w:hAnsi="Arial" w:cs="Arial"/>
                <w:b/>
              </w:rPr>
            </w:pPr>
            <w:r>
              <w:rPr>
                <w:rFonts w:ascii="Arial" w:hAnsi="Arial" w:cs="Arial"/>
                <w:b/>
              </w:rPr>
              <w:t>Measure Name</w:t>
            </w:r>
          </w:p>
        </w:tc>
        <w:tc>
          <w:tcPr>
            <w:tcW w:w="7986" w:type="dxa"/>
            <w:gridSpan w:val="3"/>
            <w:tcBorders>
              <w:top w:val="single" w:sz="4" w:space="0" w:color="auto"/>
              <w:left w:val="single" w:sz="4" w:space="0" w:color="auto"/>
              <w:bottom w:val="single" w:sz="4" w:space="0" w:color="auto"/>
              <w:right w:val="single" w:sz="4" w:space="0" w:color="auto"/>
            </w:tcBorders>
            <w:vAlign w:val="center"/>
            <w:hideMark/>
          </w:tcPr>
          <w:p w:rsidR="00637A3D" w:rsidRDefault="00637A3D">
            <w:pPr>
              <w:spacing w:line="276" w:lineRule="auto"/>
              <w:rPr>
                <w:rFonts w:ascii="Arial" w:hAnsi="Arial" w:cs="Arial"/>
                <w:b/>
              </w:rPr>
            </w:pPr>
            <w:r>
              <w:rPr>
                <w:rFonts w:ascii="Arial" w:hAnsi="Arial" w:cs="Arial"/>
                <w:b/>
              </w:rPr>
              <w:t>Total number of unique people engaged with</w:t>
            </w:r>
          </w:p>
        </w:tc>
      </w:tr>
      <w:tr w:rsidR="00637A3D" w:rsidTr="00637A3D">
        <w:trPr>
          <w:trHeight w:val="567"/>
        </w:trPr>
        <w:tc>
          <w:tcPr>
            <w:tcW w:w="193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37A3D" w:rsidRDefault="00637A3D">
            <w:pPr>
              <w:spacing w:line="276" w:lineRule="auto"/>
              <w:rPr>
                <w:rFonts w:ascii="Arial" w:hAnsi="Arial" w:cs="Arial"/>
                <w:b/>
              </w:rPr>
            </w:pPr>
            <w:r>
              <w:rPr>
                <w:rFonts w:ascii="Arial" w:hAnsi="Arial" w:cs="Arial"/>
                <w:b/>
              </w:rPr>
              <w:t>Description</w:t>
            </w:r>
          </w:p>
        </w:tc>
        <w:tc>
          <w:tcPr>
            <w:tcW w:w="7986" w:type="dxa"/>
            <w:gridSpan w:val="3"/>
            <w:tcBorders>
              <w:top w:val="single" w:sz="4" w:space="0" w:color="auto"/>
              <w:left w:val="single" w:sz="4" w:space="0" w:color="auto"/>
              <w:bottom w:val="single" w:sz="4" w:space="0" w:color="auto"/>
              <w:right w:val="single" w:sz="4" w:space="0" w:color="auto"/>
            </w:tcBorders>
            <w:vAlign w:val="center"/>
            <w:hideMark/>
          </w:tcPr>
          <w:p w:rsidR="00637A3D" w:rsidRDefault="00637A3D">
            <w:pPr>
              <w:spacing w:line="276" w:lineRule="auto"/>
              <w:rPr>
                <w:rFonts w:ascii="Arial" w:hAnsi="Arial" w:cs="Arial"/>
              </w:rPr>
            </w:pPr>
            <w:r>
              <w:rPr>
                <w:rFonts w:ascii="Arial" w:hAnsi="Arial" w:cs="Arial"/>
              </w:rPr>
              <w:t xml:space="preserve">The total number of people engaged with in the reporting period.  </w:t>
            </w:r>
          </w:p>
        </w:tc>
      </w:tr>
      <w:tr w:rsidR="00637A3D" w:rsidTr="00637A3D">
        <w:trPr>
          <w:trHeight w:val="567"/>
        </w:trPr>
        <w:tc>
          <w:tcPr>
            <w:tcW w:w="193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37A3D" w:rsidRDefault="00637A3D">
            <w:pPr>
              <w:spacing w:line="276" w:lineRule="auto"/>
              <w:rPr>
                <w:rFonts w:ascii="Arial" w:hAnsi="Arial" w:cs="Arial"/>
                <w:b/>
              </w:rPr>
            </w:pPr>
            <w:r>
              <w:rPr>
                <w:rFonts w:ascii="Arial" w:hAnsi="Arial" w:cs="Arial"/>
                <w:b/>
              </w:rPr>
              <w:t>Frequency of reporting</w:t>
            </w:r>
          </w:p>
        </w:tc>
        <w:tc>
          <w:tcPr>
            <w:tcW w:w="2576" w:type="dxa"/>
            <w:tcBorders>
              <w:top w:val="single" w:sz="4" w:space="0" w:color="auto"/>
              <w:left w:val="single" w:sz="4" w:space="0" w:color="auto"/>
              <w:bottom w:val="single" w:sz="4" w:space="0" w:color="auto"/>
              <w:right w:val="single" w:sz="4" w:space="0" w:color="auto"/>
            </w:tcBorders>
            <w:vAlign w:val="center"/>
            <w:hideMark/>
          </w:tcPr>
          <w:p w:rsidR="00637A3D" w:rsidRDefault="00637A3D">
            <w:pPr>
              <w:spacing w:line="276" w:lineRule="auto"/>
              <w:rPr>
                <w:rFonts w:ascii="Arial" w:hAnsi="Arial" w:cs="Arial"/>
              </w:rPr>
            </w:pPr>
            <w:r>
              <w:rPr>
                <w:rFonts w:ascii="Arial" w:hAnsi="Arial" w:cs="Arial"/>
              </w:rPr>
              <w:t>Quarterly</w:t>
            </w:r>
          </w:p>
        </w:tc>
        <w:tc>
          <w:tcPr>
            <w:tcW w:w="231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37A3D" w:rsidRDefault="00637A3D">
            <w:pPr>
              <w:spacing w:line="276" w:lineRule="auto"/>
              <w:rPr>
                <w:rFonts w:ascii="Arial" w:hAnsi="Arial" w:cs="Arial"/>
                <w:b/>
              </w:rPr>
            </w:pPr>
            <w:r>
              <w:rPr>
                <w:rFonts w:ascii="Arial" w:hAnsi="Arial" w:cs="Arial"/>
                <w:b/>
              </w:rPr>
              <w:t>Good performance is…</w:t>
            </w:r>
          </w:p>
        </w:tc>
        <w:tc>
          <w:tcPr>
            <w:tcW w:w="3100" w:type="dxa"/>
            <w:tcBorders>
              <w:top w:val="single" w:sz="4" w:space="0" w:color="auto"/>
              <w:left w:val="single" w:sz="4" w:space="0" w:color="auto"/>
              <w:bottom w:val="single" w:sz="4" w:space="0" w:color="auto"/>
              <w:right w:val="single" w:sz="4" w:space="0" w:color="auto"/>
            </w:tcBorders>
            <w:vAlign w:val="center"/>
            <w:hideMark/>
          </w:tcPr>
          <w:p w:rsidR="00637A3D" w:rsidRDefault="00637A3D">
            <w:pPr>
              <w:spacing w:line="276" w:lineRule="auto"/>
              <w:rPr>
                <w:rFonts w:ascii="Arial" w:hAnsi="Arial" w:cs="Arial"/>
              </w:rPr>
            </w:pPr>
            <w:r>
              <w:rPr>
                <w:rFonts w:ascii="Arial" w:hAnsi="Arial" w:cs="Arial"/>
              </w:rPr>
              <w:t>Bigger is better</w:t>
            </w:r>
          </w:p>
        </w:tc>
      </w:tr>
      <w:tr w:rsidR="00637A3D" w:rsidTr="00637A3D">
        <w:trPr>
          <w:trHeight w:val="567"/>
        </w:trPr>
        <w:tc>
          <w:tcPr>
            <w:tcW w:w="193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37A3D" w:rsidRDefault="00637A3D">
            <w:pPr>
              <w:spacing w:line="276" w:lineRule="auto"/>
              <w:rPr>
                <w:rFonts w:ascii="Arial" w:hAnsi="Arial" w:cs="Arial"/>
                <w:b/>
              </w:rPr>
            </w:pPr>
            <w:r>
              <w:rPr>
                <w:rFonts w:ascii="Arial" w:hAnsi="Arial" w:cs="Arial"/>
                <w:b/>
              </w:rPr>
              <w:t>Reporting Basis</w:t>
            </w:r>
          </w:p>
        </w:tc>
        <w:tc>
          <w:tcPr>
            <w:tcW w:w="7986" w:type="dxa"/>
            <w:gridSpan w:val="3"/>
            <w:tcBorders>
              <w:top w:val="single" w:sz="4" w:space="0" w:color="auto"/>
              <w:left w:val="single" w:sz="4" w:space="0" w:color="auto"/>
              <w:bottom w:val="single" w:sz="4" w:space="0" w:color="auto"/>
              <w:right w:val="single" w:sz="4" w:space="0" w:color="auto"/>
            </w:tcBorders>
            <w:vAlign w:val="center"/>
            <w:hideMark/>
          </w:tcPr>
          <w:p w:rsidR="00637A3D" w:rsidRDefault="00637A3D">
            <w:pPr>
              <w:spacing w:line="276" w:lineRule="auto"/>
              <w:rPr>
                <w:rFonts w:ascii="Arial" w:hAnsi="Arial" w:cs="Arial"/>
              </w:rPr>
            </w:pPr>
            <w:r>
              <w:rPr>
                <w:rFonts w:ascii="Arial" w:hAnsi="Arial" w:cs="Arial"/>
              </w:rPr>
              <w:t>This measure is reported cumulatively</w:t>
            </w:r>
          </w:p>
        </w:tc>
      </w:tr>
      <w:tr w:rsidR="00637A3D" w:rsidTr="00637A3D">
        <w:trPr>
          <w:trHeight w:val="567"/>
        </w:trPr>
        <w:tc>
          <w:tcPr>
            <w:tcW w:w="193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37A3D" w:rsidRDefault="00637A3D">
            <w:pPr>
              <w:spacing w:line="276" w:lineRule="auto"/>
              <w:rPr>
                <w:rFonts w:ascii="Arial" w:hAnsi="Arial" w:cs="Arial"/>
                <w:b/>
              </w:rPr>
            </w:pPr>
            <w:r>
              <w:rPr>
                <w:rFonts w:ascii="Arial" w:hAnsi="Arial" w:cs="Arial"/>
                <w:b/>
              </w:rPr>
              <w:t>Data Source</w:t>
            </w:r>
          </w:p>
        </w:tc>
        <w:tc>
          <w:tcPr>
            <w:tcW w:w="7986" w:type="dxa"/>
            <w:gridSpan w:val="3"/>
            <w:tcBorders>
              <w:top w:val="single" w:sz="4" w:space="0" w:color="auto"/>
              <w:left w:val="single" w:sz="4" w:space="0" w:color="auto"/>
              <w:bottom w:val="single" w:sz="4" w:space="0" w:color="auto"/>
              <w:right w:val="single" w:sz="4" w:space="0" w:color="auto"/>
            </w:tcBorders>
            <w:vAlign w:val="center"/>
            <w:hideMark/>
          </w:tcPr>
          <w:p w:rsidR="00637A3D" w:rsidRDefault="00637A3D">
            <w:pPr>
              <w:spacing w:line="276" w:lineRule="auto"/>
              <w:rPr>
                <w:rFonts w:ascii="Arial" w:hAnsi="Arial" w:cs="Arial"/>
              </w:rPr>
            </w:pPr>
            <w:r>
              <w:rPr>
                <w:rFonts w:ascii="Arial" w:hAnsi="Arial" w:cs="Arial"/>
              </w:rPr>
              <w:t>Provider</w:t>
            </w:r>
          </w:p>
        </w:tc>
      </w:tr>
      <w:tr w:rsidR="00637A3D" w:rsidTr="00637A3D">
        <w:trPr>
          <w:trHeight w:val="567"/>
        </w:trPr>
        <w:tc>
          <w:tcPr>
            <w:tcW w:w="193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37A3D" w:rsidRDefault="00637A3D">
            <w:pPr>
              <w:spacing w:line="276" w:lineRule="auto"/>
              <w:rPr>
                <w:rFonts w:ascii="Arial" w:hAnsi="Arial" w:cs="Arial"/>
                <w:b/>
              </w:rPr>
            </w:pPr>
            <w:r>
              <w:rPr>
                <w:rFonts w:ascii="Arial" w:hAnsi="Arial" w:cs="Arial"/>
                <w:b/>
              </w:rPr>
              <w:t>Comments</w:t>
            </w:r>
          </w:p>
        </w:tc>
        <w:tc>
          <w:tcPr>
            <w:tcW w:w="7986" w:type="dxa"/>
            <w:gridSpan w:val="3"/>
            <w:tcBorders>
              <w:top w:val="single" w:sz="4" w:space="0" w:color="auto"/>
              <w:left w:val="single" w:sz="4" w:space="0" w:color="auto"/>
              <w:bottom w:val="single" w:sz="4" w:space="0" w:color="auto"/>
              <w:right w:val="single" w:sz="4" w:space="0" w:color="auto"/>
            </w:tcBorders>
            <w:vAlign w:val="center"/>
            <w:hideMark/>
          </w:tcPr>
          <w:p w:rsidR="00637A3D" w:rsidRDefault="00637A3D">
            <w:pPr>
              <w:spacing w:line="276" w:lineRule="auto"/>
              <w:rPr>
                <w:rFonts w:ascii="Arial" w:hAnsi="Arial" w:cs="Arial"/>
              </w:rPr>
            </w:pPr>
            <w:r>
              <w:rPr>
                <w:rFonts w:ascii="Arial" w:hAnsi="Arial" w:cs="Arial"/>
              </w:rPr>
              <w:t>The purpose of this management information is to understand the reach of the engagement carried out.  Therefore it would be helpful for the provider to categorise the engagement as follows:-</w:t>
            </w:r>
          </w:p>
          <w:p w:rsidR="00637A3D" w:rsidRDefault="00637A3D" w:rsidP="00637A3D">
            <w:pPr>
              <w:pStyle w:val="ListParagraph"/>
              <w:numPr>
                <w:ilvl w:val="0"/>
                <w:numId w:val="74"/>
              </w:numPr>
              <w:spacing w:line="276" w:lineRule="auto"/>
              <w:rPr>
                <w:rFonts w:ascii="Arial" w:hAnsi="Arial" w:cs="Arial"/>
              </w:rPr>
            </w:pPr>
            <w:r>
              <w:rPr>
                <w:rFonts w:ascii="Arial" w:hAnsi="Arial" w:cs="Arial"/>
              </w:rPr>
              <w:t xml:space="preserve">General community engagement </w:t>
            </w:r>
          </w:p>
          <w:p w:rsidR="00637A3D" w:rsidRDefault="00637A3D" w:rsidP="00637A3D">
            <w:pPr>
              <w:pStyle w:val="ListParagraph"/>
              <w:numPr>
                <w:ilvl w:val="0"/>
                <w:numId w:val="74"/>
              </w:numPr>
              <w:spacing w:line="276" w:lineRule="auto"/>
              <w:rPr>
                <w:rFonts w:ascii="Arial" w:hAnsi="Arial" w:cs="Arial"/>
              </w:rPr>
            </w:pPr>
            <w:r>
              <w:rPr>
                <w:rFonts w:ascii="Arial" w:hAnsi="Arial" w:cs="Arial"/>
              </w:rPr>
              <w:t>Specific engagement</w:t>
            </w:r>
          </w:p>
          <w:p w:rsidR="00637A3D" w:rsidRDefault="00637A3D" w:rsidP="00637A3D">
            <w:pPr>
              <w:pStyle w:val="ListParagraph"/>
              <w:numPr>
                <w:ilvl w:val="0"/>
                <w:numId w:val="74"/>
              </w:numPr>
              <w:spacing w:line="276" w:lineRule="auto"/>
              <w:rPr>
                <w:rFonts w:ascii="Arial" w:hAnsi="Arial" w:cs="Arial"/>
              </w:rPr>
            </w:pPr>
            <w:r>
              <w:rPr>
                <w:rFonts w:ascii="Arial" w:hAnsi="Arial" w:cs="Arial"/>
              </w:rPr>
              <w:t xml:space="preserve">Professional engagement, </w:t>
            </w:r>
            <w:proofErr w:type="spellStart"/>
            <w:r>
              <w:rPr>
                <w:rFonts w:ascii="Arial" w:hAnsi="Arial" w:cs="Arial"/>
              </w:rPr>
              <w:t>eg</w:t>
            </w:r>
            <w:proofErr w:type="spellEnd"/>
            <w:r>
              <w:rPr>
                <w:rFonts w:ascii="Arial" w:hAnsi="Arial" w:cs="Arial"/>
              </w:rPr>
              <w:t>…</w:t>
            </w:r>
            <w:r>
              <w:rPr>
                <w:rFonts w:ascii="Arial" w:hAnsi="Arial" w:cs="Arial"/>
              </w:rPr>
              <w:t>.</w:t>
            </w:r>
          </w:p>
          <w:p w:rsidR="00637A3D" w:rsidRDefault="00637A3D" w:rsidP="00637A3D">
            <w:pPr>
              <w:pStyle w:val="ListParagraph"/>
              <w:numPr>
                <w:ilvl w:val="0"/>
                <w:numId w:val="74"/>
              </w:numPr>
              <w:spacing w:line="276" w:lineRule="auto"/>
              <w:rPr>
                <w:rFonts w:ascii="Arial" w:hAnsi="Arial" w:cs="Arial"/>
              </w:rPr>
            </w:pPr>
            <w:r>
              <w:rPr>
                <w:rFonts w:ascii="Arial" w:hAnsi="Arial" w:cs="Arial"/>
              </w:rPr>
              <w:t>Other</w:t>
            </w:r>
          </w:p>
        </w:tc>
      </w:tr>
    </w:tbl>
    <w:p w:rsidR="00637A3D" w:rsidRDefault="00637A3D" w:rsidP="00637A3D">
      <w:pPr>
        <w:spacing w:after="200" w:line="276" w:lineRule="auto"/>
        <w:rPr>
          <w:rFonts w:ascii="Arial" w:hAnsi="Arial" w:cs="Arial"/>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2576"/>
        <w:gridCol w:w="2310"/>
        <w:gridCol w:w="3100"/>
      </w:tblGrid>
      <w:tr w:rsidR="00637A3D" w:rsidTr="00637A3D">
        <w:trPr>
          <w:trHeight w:val="567"/>
        </w:trPr>
        <w:tc>
          <w:tcPr>
            <w:tcW w:w="193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37A3D" w:rsidRDefault="00637A3D">
            <w:pPr>
              <w:spacing w:line="276" w:lineRule="auto"/>
              <w:rPr>
                <w:rFonts w:ascii="Arial" w:hAnsi="Arial" w:cs="Arial"/>
                <w:b/>
              </w:rPr>
            </w:pPr>
            <w:r>
              <w:rPr>
                <w:rFonts w:ascii="Arial" w:hAnsi="Arial" w:cs="Arial"/>
                <w:b/>
              </w:rPr>
              <w:lastRenderedPageBreak/>
              <w:t>Measure Number</w:t>
            </w:r>
          </w:p>
        </w:tc>
        <w:tc>
          <w:tcPr>
            <w:tcW w:w="7986" w:type="dxa"/>
            <w:gridSpan w:val="3"/>
            <w:tcBorders>
              <w:top w:val="single" w:sz="4" w:space="0" w:color="auto"/>
              <w:left w:val="single" w:sz="4" w:space="0" w:color="auto"/>
              <w:bottom w:val="single" w:sz="4" w:space="0" w:color="auto"/>
              <w:right w:val="single" w:sz="4" w:space="0" w:color="auto"/>
            </w:tcBorders>
            <w:vAlign w:val="center"/>
            <w:hideMark/>
          </w:tcPr>
          <w:p w:rsidR="00637A3D" w:rsidRDefault="00637A3D">
            <w:pPr>
              <w:spacing w:line="276" w:lineRule="auto"/>
              <w:rPr>
                <w:rFonts w:ascii="Arial" w:hAnsi="Arial" w:cs="Arial"/>
              </w:rPr>
            </w:pPr>
            <w:r>
              <w:rPr>
                <w:rFonts w:ascii="Arial" w:hAnsi="Arial" w:cs="Arial"/>
              </w:rPr>
              <w:t>MI 2</w:t>
            </w:r>
          </w:p>
        </w:tc>
      </w:tr>
      <w:tr w:rsidR="00637A3D" w:rsidTr="00637A3D">
        <w:trPr>
          <w:trHeight w:val="567"/>
        </w:trPr>
        <w:tc>
          <w:tcPr>
            <w:tcW w:w="193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37A3D" w:rsidRDefault="00637A3D">
            <w:pPr>
              <w:spacing w:line="276" w:lineRule="auto"/>
              <w:rPr>
                <w:rFonts w:ascii="Arial" w:hAnsi="Arial" w:cs="Arial"/>
                <w:b/>
              </w:rPr>
            </w:pPr>
            <w:r>
              <w:rPr>
                <w:rFonts w:ascii="Arial" w:hAnsi="Arial" w:cs="Arial"/>
                <w:b/>
              </w:rPr>
              <w:t>Measure Name</w:t>
            </w:r>
          </w:p>
        </w:tc>
        <w:tc>
          <w:tcPr>
            <w:tcW w:w="7986" w:type="dxa"/>
            <w:gridSpan w:val="3"/>
            <w:tcBorders>
              <w:top w:val="single" w:sz="4" w:space="0" w:color="auto"/>
              <w:left w:val="single" w:sz="4" w:space="0" w:color="auto"/>
              <w:bottom w:val="single" w:sz="4" w:space="0" w:color="auto"/>
              <w:right w:val="single" w:sz="4" w:space="0" w:color="auto"/>
            </w:tcBorders>
            <w:vAlign w:val="center"/>
            <w:hideMark/>
          </w:tcPr>
          <w:p w:rsidR="00637A3D" w:rsidRDefault="00637A3D">
            <w:pPr>
              <w:spacing w:line="276" w:lineRule="auto"/>
              <w:rPr>
                <w:rFonts w:ascii="Arial" w:hAnsi="Arial" w:cs="Arial"/>
                <w:b/>
              </w:rPr>
            </w:pPr>
            <w:r>
              <w:rPr>
                <w:rFonts w:ascii="Arial" w:hAnsi="Arial" w:cs="Arial"/>
                <w:b/>
              </w:rPr>
              <w:t>Total number of hours delivered supporting the LDP</w:t>
            </w:r>
          </w:p>
        </w:tc>
      </w:tr>
      <w:tr w:rsidR="00637A3D" w:rsidTr="00637A3D">
        <w:trPr>
          <w:trHeight w:val="567"/>
        </w:trPr>
        <w:tc>
          <w:tcPr>
            <w:tcW w:w="193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37A3D" w:rsidRDefault="00637A3D">
            <w:pPr>
              <w:spacing w:line="276" w:lineRule="auto"/>
              <w:rPr>
                <w:rFonts w:ascii="Arial" w:hAnsi="Arial" w:cs="Arial"/>
                <w:b/>
              </w:rPr>
            </w:pPr>
            <w:r>
              <w:rPr>
                <w:rFonts w:ascii="Arial" w:hAnsi="Arial" w:cs="Arial"/>
                <w:b/>
              </w:rPr>
              <w:t>Description</w:t>
            </w:r>
          </w:p>
        </w:tc>
        <w:tc>
          <w:tcPr>
            <w:tcW w:w="7986" w:type="dxa"/>
            <w:gridSpan w:val="3"/>
            <w:tcBorders>
              <w:top w:val="single" w:sz="4" w:space="0" w:color="auto"/>
              <w:left w:val="single" w:sz="4" w:space="0" w:color="auto"/>
              <w:bottom w:val="single" w:sz="4" w:space="0" w:color="auto"/>
              <w:right w:val="single" w:sz="4" w:space="0" w:color="auto"/>
            </w:tcBorders>
            <w:vAlign w:val="center"/>
            <w:hideMark/>
          </w:tcPr>
          <w:p w:rsidR="00637A3D" w:rsidRDefault="00637A3D">
            <w:pPr>
              <w:spacing w:line="276" w:lineRule="auto"/>
              <w:rPr>
                <w:rFonts w:ascii="Arial" w:hAnsi="Arial" w:cs="Arial"/>
              </w:rPr>
            </w:pPr>
            <w:r>
              <w:rPr>
                <w:rFonts w:ascii="Arial" w:hAnsi="Arial" w:cs="Arial"/>
              </w:rPr>
              <w:t>The total number of hours of support delivered against the contract supporting engagement, co-production and strength based working</w:t>
            </w:r>
          </w:p>
        </w:tc>
      </w:tr>
      <w:tr w:rsidR="00637A3D" w:rsidTr="00637A3D">
        <w:trPr>
          <w:trHeight w:val="567"/>
        </w:trPr>
        <w:tc>
          <w:tcPr>
            <w:tcW w:w="193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37A3D" w:rsidRDefault="00637A3D">
            <w:pPr>
              <w:spacing w:line="276" w:lineRule="auto"/>
              <w:rPr>
                <w:rFonts w:ascii="Arial" w:hAnsi="Arial" w:cs="Arial"/>
                <w:b/>
              </w:rPr>
            </w:pPr>
            <w:r>
              <w:rPr>
                <w:rFonts w:ascii="Arial" w:hAnsi="Arial" w:cs="Arial"/>
                <w:b/>
              </w:rPr>
              <w:t>Frequency of reporting</w:t>
            </w:r>
          </w:p>
        </w:tc>
        <w:tc>
          <w:tcPr>
            <w:tcW w:w="2576" w:type="dxa"/>
            <w:tcBorders>
              <w:top w:val="single" w:sz="4" w:space="0" w:color="auto"/>
              <w:left w:val="single" w:sz="4" w:space="0" w:color="auto"/>
              <w:bottom w:val="single" w:sz="4" w:space="0" w:color="auto"/>
              <w:right w:val="single" w:sz="4" w:space="0" w:color="auto"/>
            </w:tcBorders>
            <w:vAlign w:val="center"/>
            <w:hideMark/>
          </w:tcPr>
          <w:p w:rsidR="00637A3D" w:rsidRDefault="00637A3D">
            <w:pPr>
              <w:spacing w:line="276" w:lineRule="auto"/>
              <w:rPr>
                <w:rFonts w:ascii="Arial" w:hAnsi="Arial" w:cs="Arial"/>
              </w:rPr>
            </w:pPr>
            <w:r>
              <w:rPr>
                <w:rFonts w:ascii="Arial" w:hAnsi="Arial" w:cs="Arial"/>
              </w:rPr>
              <w:t>Quarterly</w:t>
            </w:r>
          </w:p>
        </w:tc>
        <w:tc>
          <w:tcPr>
            <w:tcW w:w="231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37A3D" w:rsidRDefault="00637A3D">
            <w:pPr>
              <w:spacing w:line="276" w:lineRule="auto"/>
              <w:rPr>
                <w:rFonts w:ascii="Arial" w:hAnsi="Arial" w:cs="Arial"/>
                <w:b/>
              </w:rPr>
            </w:pPr>
            <w:r>
              <w:rPr>
                <w:rFonts w:ascii="Arial" w:hAnsi="Arial" w:cs="Arial"/>
                <w:b/>
              </w:rPr>
              <w:t>Good performance is…</w:t>
            </w:r>
          </w:p>
        </w:tc>
        <w:tc>
          <w:tcPr>
            <w:tcW w:w="3100" w:type="dxa"/>
            <w:tcBorders>
              <w:top w:val="single" w:sz="4" w:space="0" w:color="auto"/>
              <w:left w:val="single" w:sz="4" w:space="0" w:color="auto"/>
              <w:bottom w:val="single" w:sz="4" w:space="0" w:color="auto"/>
              <w:right w:val="single" w:sz="4" w:space="0" w:color="auto"/>
            </w:tcBorders>
            <w:vAlign w:val="center"/>
            <w:hideMark/>
          </w:tcPr>
          <w:p w:rsidR="00637A3D" w:rsidRDefault="00637A3D">
            <w:pPr>
              <w:spacing w:line="276" w:lineRule="auto"/>
              <w:rPr>
                <w:rFonts w:ascii="Arial" w:hAnsi="Arial" w:cs="Arial"/>
              </w:rPr>
            </w:pPr>
            <w:r>
              <w:rPr>
                <w:rFonts w:ascii="Arial" w:hAnsi="Arial" w:cs="Arial"/>
              </w:rPr>
              <w:t>Bigger is better</w:t>
            </w:r>
          </w:p>
        </w:tc>
      </w:tr>
      <w:tr w:rsidR="00637A3D" w:rsidTr="00637A3D">
        <w:trPr>
          <w:trHeight w:val="567"/>
        </w:trPr>
        <w:tc>
          <w:tcPr>
            <w:tcW w:w="193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37A3D" w:rsidRDefault="00637A3D">
            <w:pPr>
              <w:spacing w:line="276" w:lineRule="auto"/>
              <w:rPr>
                <w:rFonts w:ascii="Arial" w:hAnsi="Arial" w:cs="Arial"/>
                <w:b/>
              </w:rPr>
            </w:pPr>
            <w:r>
              <w:rPr>
                <w:rFonts w:ascii="Arial" w:hAnsi="Arial" w:cs="Arial"/>
                <w:b/>
              </w:rPr>
              <w:t>Reporting Basis</w:t>
            </w:r>
          </w:p>
        </w:tc>
        <w:tc>
          <w:tcPr>
            <w:tcW w:w="7986" w:type="dxa"/>
            <w:gridSpan w:val="3"/>
            <w:tcBorders>
              <w:top w:val="single" w:sz="4" w:space="0" w:color="auto"/>
              <w:left w:val="single" w:sz="4" w:space="0" w:color="auto"/>
              <w:bottom w:val="single" w:sz="4" w:space="0" w:color="auto"/>
              <w:right w:val="single" w:sz="4" w:space="0" w:color="auto"/>
            </w:tcBorders>
            <w:vAlign w:val="center"/>
            <w:hideMark/>
          </w:tcPr>
          <w:p w:rsidR="00637A3D" w:rsidRDefault="00637A3D">
            <w:pPr>
              <w:spacing w:line="276" w:lineRule="auto"/>
              <w:rPr>
                <w:rFonts w:ascii="Arial" w:hAnsi="Arial" w:cs="Arial"/>
              </w:rPr>
            </w:pPr>
            <w:r>
              <w:rPr>
                <w:rFonts w:ascii="Arial" w:hAnsi="Arial" w:cs="Arial"/>
              </w:rPr>
              <w:t>This measure is reported cumulatively</w:t>
            </w:r>
          </w:p>
        </w:tc>
      </w:tr>
      <w:tr w:rsidR="00637A3D" w:rsidTr="00637A3D">
        <w:trPr>
          <w:trHeight w:val="567"/>
        </w:trPr>
        <w:tc>
          <w:tcPr>
            <w:tcW w:w="193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37A3D" w:rsidRDefault="00637A3D">
            <w:pPr>
              <w:spacing w:line="276" w:lineRule="auto"/>
              <w:rPr>
                <w:rFonts w:ascii="Arial" w:hAnsi="Arial" w:cs="Arial"/>
                <w:b/>
              </w:rPr>
            </w:pPr>
            <w:r>
              <w:rPr>
                <w:rFonts w:ascii="Arial" w:hAnsi="Arial" w:cs="Arial"/>
                <w:b/>
              </w:rPr>
              <w:t>Data Source</w:t>
            </w:r>
          </w:p>
        </w:tc>
        <w:tc>
          <w:tcPr>
            <w:tcW w:w="7986" w:type="dxa"/>
            <w:gridSpan w:val="3"/>
            <w:tcBorders>
              <w:top w:val="single" w:sz="4" w:space="0" w:color="auto"/>
              <w:left w:val="single" w:sz="4" w:space="0" w:color="auto"/>
              <w:bottom w:val="single" w:sz="4" w:space="0" w:color="auto"/>
              <w:right w:val="single" w:sz="4" w:space="0" w:color="auto"/>
            </w:tcBorders>
            <w:vAlign w:val="center"/>
            <w:hideMark/>
          </w:tcPr>
          <w:p w:rsidR="00637A3D" w:rsidRDefault="00637A3D">
            <w:pPr>
              <w:spacing w:line="276" w:lineRule="auto"/>
              <w:rPr>
                <w:rFonts w:ascii="Arial" w:hAnsi="Arial" w:cs="Arial"/>
              </w:rPr>
            </w:pPr>
            <w:r>
              <w:rPr>
                <w:rFonts w:ascii="Arial" w:hAnsi="Arial" w:cs="Arial"/>
              </w:rPr>
              <w:t>Provider</w:t>
            </w:r>
          </w:p>
        </w:tc>
      </w:tr>
      <w:tr w:rsidR="00637A3D" w:rsidTr="00637A3D">
        <w:trPr>
          <w:trHeight w:val="567"/>
        </w:trPr>
        <w:tc>
          <w:tcPr>
            <w:tcW w:w="193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637A3D" w:rsidRDefault="00637A3D">
            <w:pPr>
              <w:spacing w:line="276" w:lineRule="auto"/>
              <w:rPr>
                <w:rFonts w:ascii="Arial" w:hAnsi="Arial" w:cs="Arial"/>
                <w:b/>
              </w:rPr>
            </w:pPr>
            <w:r>
              <w:rPr>
                <w:rFonts w:ascii="Arial" w:hAnsi="Arial" w:cs="Arial"/>
                <w:b/>
              </w:rPr>
              <w:t>Comments</w:t>
            </w:r>
          </w:p>
        </w:tc>
        <w:tc>
          <w:tcPr>
            <w:tcW w:w="7986" w:type="dxa"/>
            <w:gridSpan w:val="3"/>
            <w:tcBorders>
              <w:top w:val="single" w:sz="4" w:space="0" w:color="auto"/>
              <w:left w:val="single" w:sz="4" w:space="0" w:color="auto"/>
              <w:bottom w:val="single" w:sz="4" w:space="0" w:color="auto"/>
              <w:right w:val="single" w:sz="4" w:space="0" w:color="auto"/>
            </w:tcBorders>
            <w:vAlign w:val="center"/>
            <w:hideMark/>
          </w:tcPr>
          <w:p w:rsidR="00637A3D" w:rsidRDefault="00637A3D">
            <w:pPr>
              <w:spacing w:line="276" w:lineRule="auto"/>
              <w:rPr>
                <w:rFonts w:ascii="Arial" w:hAnsi="Arial" w:cs="Arial"/>
              </w:rPr>
            </w:pPr>
            <w:r>
              <w:rPr>
                <w:rFonts w:ascii="Arial" w:hAnsi="Arial" w:cs="Arial"/>
              </w:rPr>
              <w:t xml:space="preserve">Provider to break down the number of hours spent delivering the different activity types, for example, supporting engagement, co-production, strength based work, administrative elements, </w:t>
            </w:r>
            <w:proofErr w:type="spellStart"/>
            <w:r>
              <w:rPr>
                <w:rFonts w:ascii="Arial" w:hAnsi="Arial" w:cs="Arial"/>
              </w:rPr>
              <w:t>ie</w:t>
            </w:r>
            <w:proofErr w:type="spellEnd"/>
            <w:r>
              <w:rPr>
                <w:rFonts w:ascii="Arial" w:hAnsi="Arial" w:cs="Arial"/>
              </w:rPr>
              <w:t xml:space="preserve"> setting up meetings </w:t>
            </w:r>
            <w:proofErr w:type="spellStart"/>
            <w:r>
              <w:rPr>
                <w:rFonts w:ascii="Arial" w:hAnsi="Arial" w:cs="Arial"/>
              </w:rPr>
              <w:t>etc</w:t>
            </w:r>
            <w:proofErr w:type="spellEnd"/>
          </w:p>
        </w:tc>
      </w:tr>
    </w:tbl>
    <w:p w:rsidR="00637A3D" w:rsidRDefault="00637A3D" w:rsidP="00637A3D">
      <w:pPr>
        <w:rPr>
          <w:rFonts w:ascii="Arial" w:hAnsi="Arial" w:cs="Arial"/>
          <w:b/>
        </w:rPr>
      </w:pPr>
    </w:p>
    <w:p w:rsidR="00637A3D" w:rsidRDefault="00637A3D" w:rsidP="00637A3D">
      <w:pPr>
        <w:rPr>
          <w:rFonts w:ascii="Arial" w:hAnsi="Arial" w:cs="Arial"/>
          <w:b/>
        </w:rPr>
      </w:pPr>
    </w:p>
    <w:p w:rsidR="00637A3D" w:rsidRDefault="00637A3D" w:rsidP="00637A3D">
      <w:pPr>
        <w:rPr>
          <w:rFonts w:ascii="Arial" w:hAnsi="Arial" w:cs="Arial"/>
          <w:b/>
        </w:rPr>
      </w:pPr>
    </w:p>
    <w:p w:rsidR="00637A3D" w:rsidRDefault="00637A3D" w:rsidP="00637A3D"/>
    <w:p w:rsidR="00637A3D" w:rsidRDefault="00637A3D" w:rsidP="00637A3D"/>
    <w:p w:rsidR="004275B8" w:rsidRDefault="004275B8" w:rsidP="00637A3D"/>
    <w:sectPr w:rsidR="004275B8" w:rsidSect="008E7944">
      <w:footerReference w:type="default" r:id="rId20"/>
      <w:pgSz w:w="11907" w:h="16840" w:code="9"/>
      <w:pgMar w:top="1440" w:right="1134" w:bottom="993" w:left="1134" w:header="720" w:footer="54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1F" w:rsidRDefault="00F8341F">
      <w:r>
        <w:separator/>
      </w:r>
    </w:p>
  </w:endnote>
  <w:endnote w:type="continuationSeparator" w:id="0">
    <w:p w:rsidR="00F8341F" w:rsidRDefault="00F8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Frutiger 55 Roman">
    <w:altName w:val="Arial Narrow"/>
    <w:panose1 w:val="00000000000000000000"/>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1F" w:rsidRPr="004267DE" w:rsidRDefault="00F8341F" w:rsidP="00CC1291">
    <w:pPr>
      <w:pStyle w:val="Footer"/>
      <w:jc w:val="center"/>
      <w:rPr>
        <w:rFonts w:ascii="Arial" w:hAnsi="Arial" w:cs="Arial"/>
        <w:szCs w:val="16"/>
      </w:rPr>
    </w:pPr>
    <w:r w:rsidRPr="004267DE">
      <w:rPr>
        <w:rFonts w:ascii="Arial" w:hAnsi="Arial" w:cs="Arial"/>
        <w:szCs w:val="16"/>
      </w:rPr>
      <w:t xml:space="preserve">Page </w:t>
    </w:r>
    <w:r w:rsidRPr="004267DE">
      <w:rPr>
        <w:rFonts w:ascii="Arial" w:hAnsi="Arial" w:cs="Arial"/>
        <w:szCs w:val="16"/>
      </w:rPr>
      <w:fldChar w:fldCharType="begin"/>
    </w:r>
    <w:r w:rsidRPr="004267DE">
      <w:rPr>
        <w:rFonts w:ascii="Arial" w:hAnsi="Arial" w:cs="Arial"/>
        <w:szCs w:val="16"/>
      </w:rPr>
      <w:instrText xml:space="preserve"> PAGE </w:instrText>
    </w:r>
    <w:r w:rsidRPr="004267DE">
      <w:rPr>
        <w:rFonts w:ascii="Arial" w:hAnsi="Arial" w:cs="Arial"/>
        <w:szCs w:val="16"/>
      </w:rPr>
      <w:fldChar w:fldCharType="separate"/>
    </w:r>
    <w:r>
      <w:rPr>
        <w:rFonts w:ascii="Arial" w:hAnsi="Arial" w:cs="Arial"/>
        <w:noProof/>
        <w:szCs w:val="16"/>
      </w:rPr>
      <w:t>52</w:t>
    </w:r>
    <w:r w:rsidRPr="004267DE">
      <w:rPr>
        <w:rFonts w:ascii="Arial" w:hAnsi="Arial" w:cs="Arial"/>
        <w:szCs w:val="16"/>
      </w:rPr>
      <w:fldChar w:fldCharType="end"/>
    </w:r>
    <w:r w:rsidRPr="004267DE">
      <w:rPr>
        <w:rFonts w:ascii="Arial" w:hAnsi="Arial" w:cs="Arial"/>
        <w:szCs w:val="16"/>
      </w:rPr>
      <w:t xml:space="preserve"> of </w:t>
    </w:r>
    <w:r w:rsidRPr="004267DE">
      <w:rPr>
        <w:rFonts w:ascii="Arial" w:hAnsi="Arial" w:cs="Arial"/>
        <w:szCs w:val="16"/>
      </w:rPr>
      <w:fldChar w:fldCharType="begin"/>
    </w:r>
    <w:r w:rsidRPr="004267DE">
      <w:rPr>
        <w:rFonts w:ascii="Arial" w:hAnsi="Arial" w:cs="Arial"/>
        <w:szCs w:val="16"/>
      </w:rPr>
      <w:instrText xml:space="preserve"> NUMPAGES </w:instrText>
    </w:r>
    <w:r w:rsidRPr="004267DE">
      <w:rPr>
        <w:rFonts w:ascii="Arial" w:hAnsi="Arial" w:cs="Arial"/>
        <w:szCs w:val="16"/>
      </w:rPr>
      <w:fldChar w:fldCharType="separate"/>
    </w:r>
    <w:r>
      <w:rPr>
        <w:rFonts w:ascii="Arial" w:hAnsi="Arial" w:cs="Arial"/>
        <w:noProof/>
        <w:szCs w:val="16"/>
      </w:rPr>
      <w:t>67</w:t>
    </w:r>
    <w:r w:rsidRPr="004267DE">
      <w:rPr>
        <w:rFonts w:ascii="Arial" w:hAnsi="Arial" w:cs="Arial"/>
        <w:szCs w:val="16"/>
      </w:rPr>
      <w:fldChar w:fldCharType="end"/>
    </w:r>
  </w:p>
  <w:p w:rsidR="00F8341F" w:rsidRDefault="00F8341F"/>
  <w:p w:rsidR="00F8341F" w:rsidRDefault="00F834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1F" w:rsidRPr="003B4835" w:rsidRDefault="00F8341F" w:rsidP="005367E5">
    <w:pPr>
      <w:pStyle w:val="Footer"/>
      <w:tabs>
        <w:tab w:val="clear" w:pos="9071"/>
        <w:tab w:val="right" w:pos="9639"/>
      </w:tabs>
      <w:rPr>
        <w:rFonts w:ascii="Arial" w:hAnsi="Arial" w:cs="Arial"/>
        <w:szCs w:val="24"/>
      </w:rPr>
    </w:pPr>
    <w:r w:rsidRPr="003B4835">
      <w:rPr>
        <w:rFonts w:ascii="Arial" w:hAnsi="Arial" w:cs="Arial"/>
        <w:szCs w:val="24"/>
      </w:rPr>
      <w:tab/>
    </w:r>
    <w:r w:rsidRPr="003B4835">
      <w:rPr>
        <w:rFonts w:ascii="Arial" w:hAnsi="Arial" w:cs="Arial"/>
        <w:szCs w:val="24"/>
      </w:rPr>
      <w:tab/>
    </w:r>
  </w:p>
  <w:p w:rsidR="00F8341F" w:rsidRDefault="00F8341F" w:rsidP="003B081C">
    <w:pPr>
      <w:tabs>
        <w:tab w:val="left" w:pos="8345"/>
      </w:tabs>
    </w:pPr>
    <w:r>
      <w:tab/>
    </w:r>
  </w:p>
  <w:p w:rsidR="00F8341F" w:rsidRDefault="00F8341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1F" w:rsidRPr="00F560EE" w:rsidRDefault="00F8341F" w:rsidP="00CC1291">
    <w:pPr>
      <w:pStyle w:val="Footer"/>
      <w:jc w:val="center"/>
      <w:rPr>
        <w:rFonts w:ascii="Arial" w:hAnsi="Arial"/>
        <w:color w:val="808080"/>
        <w:sz w:val="16"/>
        <w:szCs w:val="16"/>
      </w:rPr>
    </w:pPr>
    <w:r>
      <w:rPr>
        <w:rFonts w:ascii="Arial" w:hAnsi="Arial"/>
        <w:noProof/>
        <w:color w:val="808080"/>
        <w:lang w:eastAsia="en-GB"/>
      </w:rPr>
      <w:drawing>
        <wp:anchor distT="0" distB="0" distL="114300" distR="114300" simplePos="0" relativeHeight="251657216" behindDoc="1" locked="0" layoutInCell="1" allowOverlap="1" wp14:anchorId="7568BD69" wp14:editId="4E376B7E">
          <wp:simplePos x="0" y="0"/>
          <wp:positionH relativeFrom="column">
            <wp:posOffset>3124200</wp:posOffset>
          </wp:positionH>
          <wp:positionV relativeFrom="page">
            <wp:posOffset>10172700</wp:posOffset>
          </wp:positionV>
          <wp:extent cx="3116580" cy="432435"/>
          <wp:effectExtent l="0" t="0" r="7620" b="5715"/>
          <wp:wrapNone/>
          <wp:docPr id="2" name="Picture 2"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432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5F6">
      <w:rPr>
        <w:rStyle w:val="PageNumber"/>
        <w:rFonts w:ascii="Arial" w:hAnsi="Arial"/>
        <w:color w:val="808080"/>
      </w:rPr>
      <w:t xml:space="preserve">Page </w:t>
    </w:r>
    <w:r w:rsidRPr="003465F6">
      <w:rPr>
        <w:rStyle w:val="PageNumber"/>
        <w:rFonts w:ascii="Arial" w:hAnsi="Arial"/>
        <w:color w:val="808080"/>
      </w:rPr>
      <w:fldChar w:fldCharType="begin"/>
    </w:r>
    <w:r w:rsidRPr="003465F6">
      <w:rPr>
        <w:rStyle w:val="PageNumber"/>
        <w:rFonts w:ascii="Arial" w:hAnsi="Arial"/>
        <w:color w:val="808080"/>
      </w:rPr>
      <w:instrText xml:space="preserve"> PAGE </w:instrText>
    </w:r>
    <w:r w:rsidRPr="003465F6">
      <w:rPr>
        <w:rStyle w:val="PageNumber"/>
        <w:rFonts w:ascii="Arial" w:hAnsi="Arial"/>
        <w:color w:val="808080"/>
      </w:rPr>
      <w:fldChar w:fldCharType="separate"/>
    </w:r>
    <w:r>
      <w:rPr>
        <w:rStyle w:val="PageNumber"/>
        <w:rFonts w:ascii="Arial" w:hAnsi="Arial"/>
        <w:noProof/>
        <w:color w:val="808080"/>
      </w:rPr>
      <w:t>4</w:t>
    </w:r>
    <w:r w:rsidRPr="003465F6">
      <w:rPr>
        <w:rStyle w:val="PageNumber"/>
        <w:rFonts w:ascii="Arial" w:hAnsi="Arial"/>
        <w:color w:val="808080"/>
      </w:rPr>
      <w:fldChar w:fldCharType="end"/>
    </w:r>
    <w:r w:rsidRPr="003465F6">
      <w:rPr>
        <w:rStyle w:val="PageNumber"/>
        <w:rFonts w:ascii="Arial" w:hAnsi="Arial"/>
        <w:color w:val="808080"/>
      </w:rPr>
      <w:t xml:space="preserve"> of </w:t>
    </w:r>
    <w:r w:rsidRPr="003465F6">
      <w:rPr>
        <w:rStyle w:val="PageNumber"/>
        <w:rFonts w:ascii="Arial" w:hAnsi="Arial"/>
        <w:color w:val="808080"/>
      </w:rPr>
      <w:fldChar w:fldCharType="begin"/>
    </w:r>
    <w:r w:rsidRPr="003465F6">
      <w:rPr>
        <w:rStyle w:val="PageNumber"/>
        <w:rFonts w:ascii="Arial" w:hAnsi="Arial"/>
        <w:color w:val="808080"/>
      </w:rPr>
      <w:instrText xml:space="preserve"> NUMPAGES </w:instrText>
    </w:r>
    <w:r w:rsidRPr="003465F6">
      <w:rPr>
        <w:rStyle w:val="PageNumber"/>
        <w:rFonts w:ascii="Arial" w:hAnsi="Arial"/>
        <w:color w:val="808080"/>
      </w:rPr>
      <w:fldChar w:fldCharType="separate"/>
    </w:r>
    <w:r>
      <w:rPr>
        <w:rStyle w:val="PageNumber"/>
        <w:rFonts w:ascii="Arial" w:hAnsi="Arial"/>
        <w:noProof/>
        <w:color w:val="808080"/>
      </w:rPr>
      <w:t>67</w:t>
    </w:r>
    <w:r w:rsidRPr="003465F6">
      <w:rPr>
        <w:rStyle w:val="PageNumber"/>
        <w:rFonts w:ascii="Arial" w:hAnsi="Arial"/>
        <w:color w:val="808080"/>
      </w:rPr>
      <w:fldChar w:fldCharType="end"/>
    </w:r>
    <w:r>
      <w:rPr>
        <w:rStyle w:val="PageNumber"/>
        <w:rFonts w:ascii="Arial" w:hAnsi="Arial"/>
        <w:color w:val="808080"/>
      </w:rPr>
      <w:t xml:space="preserve"> </w:t>
    </w:r>
  </w:p>
  <w:p w:rsidR="00F8341F" w:rsidRDefault="00F8341F"/>
  <w:p w:rsidR="00F8341F" w:rsidRDefault="00F8341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451163"/>
      <w:docPartObj>
        <w:docPartGallery w:val="Page Numbers (Bottom of Page)"/>
        <w:docPartUnique/>
      </w:docPartObj>
    </w:sdtPr>
    <w:sdtEndPr>
      <w:rPr>
        <w:noProof/>
      </w:rPr>
    </w:sdtEndPr>
    <w:sdtContent>
      <w:p w:rsidR="00F8341F" w:rsidRDefault="00F8341F">
        <w:pPr>
          <w:pStyle w:val="Footer"/>
          <w:jc w:val="right"/>
        </w:pPr>
        <w:r>
          <w:fldChar w:fldCharType="begin"/>
        </w:r>
        <w:r>
          <w:instrText xml:space="preserve"> PAGE   \* MERGEFORMAT </w:instrText>
        </w:r>
        <w:r>
          <w:fldChar w:fldCharType="separate"/>
        </w:r>
        <w:r w:rsidR="00637A3D">
          <w:rPr>
            <w:noProof/>
          </w:rPr>
          <w:t>35</w:t>
        </w:r>
        <w:r>
          <w:rPr>
            <w:noProof/>
          </w:rPr>
          <w:fldChar w:fldCharType="end"/>
        </w:r>
      </w:p>
    </w:sdtContent>
  </w:sdt>
  <w:p w:rsidR="00F8341F" w:rsidRDefault="00F8341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575130"/>
      <w:docPartObj>
        <w:docPartGallery w:val="Page Numbers (Bottom of Page)"/>
        <w:docPartUnique/>
      </w:docPartObj>
    </w:sdtPr>
    <w:sdtEndPr>
      <w:rPr>
        <w:noProof/>
      </w:rPr>
    </w:sdtEndPr>
    <w:sdtContent>
      <w:p w:rsidR="00F8341F" w:rsidRDefault="00F8341F">
        <w:pPr>
          <w:pStyle w:val="Footer"/>
          <w:jc w:val="right"/>
        </w:pPr>
        <w:r>
          <w:fldChar w:fldCharType="begin"/>
        </w:r>
        <w:r>
          <w:instrText xml:space="preserve"> PAGE   \* MERGEFORMAT </w:instrText>
        </w:r>
        <w:r>
          <w:fldChar w:fldCharType="separate"/>
        </w:r>
        <w:r w:rsidR="00637A3D">
          <w:rPr>
            <w:noProof/>
          </w:rPr>
          <w:t>41</w:t>
        </w:r>
        <w:r>
          <w:rPr>
            <w:noProof/>
          </w:rPr>
          <w:fldChar w:fldCharType="end"/>
        </w:r>
      </w:p>
    </w:sdtContent>
  </w:sdt>
  <w:p w:rsidR="00F8341F" w:rsidRPr="00373E7F" w:rsidRDefault="00F8341F" w:rsidP="00373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1F" w:rsidRDefault="00F8341F">
      <w:r>
        <w:separator/>
      </w:r>
    </w:p>
  </w:footnote>
  <w:footnote w:type="continuationSeparator" w:id="0">
    <w:p w:rsidR="00F8341F" w:rsidRDefault="00F8341F">
      <w:r>
        <w:continuationSeparator/>
      </w:r>
    </w:p>
  </w:footnote>
  <w:footnote w:id="1">
    <w:p w:rsidR="00F8341F" w:rsidRDefault="00F8341F" w:rsidP="008A7D43">
      <w:pPr>
        <w:pStyle w:val="FootnoteText"/>
      </w:pPr>
      <w:r>
        <w:rPr>
          <w:rStyle w:val="FootnoteReference"/>
        </w:rPr>
        <w:footnoteRef/>
      </w:r>
      <w:r>
        <w:t xml:space="preserve"> Lincolnshire Specialist Adult Services Commissioning Strategy 2018-2021</w:t>
      </w:r>
    </w:p>
  </w:footnote>
  <w:footnote w:id="2">
    <w:p w:rsidR="00F8341F" w:rsidRDefault="00F8341F" w:rsidP="008A7D43">
      <w:pPr>
        <w:pStyle w:val="FootnoteText"/>
      </w:pPr>
      <w:r>
        <w:rPr>
          <w:rStyle w:val="FootnoteReference"/>
        </w:rPr>
        <w:footnoteRef/>
      </w:r>
      <w:r>
        <w:t xml:space="preserve"> Engaging and empowering communities: Our shared commitment and call to action. </w:t>
      </w:r>
      <w:proofErr w:type="gramStart"/>
      <w:r>
        <w:t>(2016) TLAP.</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1F" w:rsidRDefault="00F834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C95"/>
    <w:multiLevelType w:val="multilevel"/>
    <w:tmpl w:val="6C183066"/>
    <w:lvl w:ilvl="0">
      <w:start w:val="8"/>
      <w:numFmt w:val="decimal"/>
      <w:lvlText w:val="%1."/>
      <w:lvlJc w:val="left"/>
      <w:pPr>
        <w:ind w:left="357" w:hanging="357"/>
      </w:pPr>
      <w:rPr>
        <w:rFonts w:hint="default"/>
        <w:sz w:val="22"/>
      </w:rPr>
    </w:lvl>
    <w:lvl w:ilvl="1">
      <w:start w:val="1"/>
      <w:numFmt w:val="decimal"/>
      <w:lvlText w:val="%1.%2."/>
      <w:lvlJc w:val="left"/>
      <w:pPr>
        <w:ind w:left="714" w:hanging="357"/>
      </w:pPr>
      <w:rPr>
        <w:rFonts w:hint="default"/>
        <w:b w:val="0"/>
        <w:i w:val="0"/>
        <w:color w:val="auto"/>
      </w:rPr>
    </w:lvl>
    <w:lvl w:ilvl="2">
      <w:start w:val="1"/>
      <w:numFmt w:val="decimal"/>
      <w:isLgl/>
      <w:lvlText w:val="%1.%2.%3."/>
      <w:lvlJc w:val="left"/>
      <w:pPr>
        <w:ind w:left="1071" w:hanging="357"/>
      </w:pPr>
      <w:rPr>
        <w:rFonts w:hint="default"/>
        <w:color w:val="auto"/>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nsid w:val="02F22497"/>
    <w:multiLevelType w:val="multilevel"/>
    <w:tmpl w:val="BD447A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F45795"/>
    <w:multiLevelType w:val="multilevel"/>
    <w:tmpl w:val="D020EC0E"/>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F93FFD"/>
    <w:multiLevelType w:val="hybridMultilevel"/>
    <w:tmpl w:val="08E6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675309"/>
    <w:multiLevelType w:val="hybridMultilevel"/>
    <w:tmpl w:val="200A9FB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0D4E2173"/>
    <w:multiLevelType w:val="hybridMultilevel"/>
    <w:tmpl w:val="FFE6E7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DBD4C6B"/>
    <w:multiLevelType w:val="hybridMultilevel"/>
    <w:tmpl w:val="4DB815EE"/>
    <w:lvl w:ilvl="0" w:tplc="4C06F8E6">
      <w:start w:val="1"/>
      <w:numFmt w:val="decimal"/>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5B06D9"/>
    <w:multiLevelType w:val="multilevel"/>
    <w:tmpl w:val="B992A454"/>
    <w:lvl w:ilvl="0">
      <w:start w:val="5"/>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1837A38"/>
    <w:multiLevelType w:val="hybridMultilevel"/>
    <w:tmpl w:val="137E21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24F1F19"/>
    <w:multiLevelType w:val="hybridMultilevel"/>
    <w:tmpl w:val="3258DA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28A5986"/>
    <w:multiLevelType w:val="hybridMultilevel"/>
    <w:tmpl w:val="42645F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13BD7177"/>
    <w:multiLevelType w:val="hybridMultilevel"/>
    <w:tmpl w:val="5BF67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3">
    <w:nsid w:val="177D4AFD"/>
    <w:multiLevelType w:val="hybridMultilevel"/>
    <w:tmpl w:val="B474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005AE3"/>
    <w:multiLevelType w:val="hybridMultilevel"/>
    <w:tmpl w:val="DAFEC2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6">
    <w:nsid w:val="1A637F81"/>
    <w:multiLevelType w:val="hybridMultilevel"/>
    <w:tmpl w:val="B828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C0C3BBF"/>
    <w:multiLevelType w:val="hybridMultilevel"/>
    <w:tmpl w:val="770A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D3F3457"/>
    <w:multiLevelType w:val="multilevel"/>
    <w:tmpl w:val="670E130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20">
    <w:nsid w:val="20994F11"/>
    <w:multiLevelType w:val="hybridMultilevel"/>
    <w:tmpl w:val="FF26238A"/>
    <w:lvl w:ilvl="0" w:tplc="DA823CDE">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StyleLevel3Left1cmHanging15cm"/>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1240C98"/>
    <w:multiLevelType w:val="hybridMultilevel"/>
    <w:tmpl w:val="A20E706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nsid w:val="21544E18"/>
    <w:multiLevelType w:val="hybridMultilevel"/>
    <w:tmpl w:val="884436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53C1869"/>
    <w:multiLevelType w:val="hybridMultilevel"/>
    <w:tmpl w:val="78A6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5FB58D8"/>
    <w:multiLevelType w:val="hybridMultilevel"/>
    <w:tmpl w:val="3840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6C624DB"/>
    <w:multiLevelType w:val="hybridMultilevel"/>
    <w:tmpl w:val="899EE49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26E26503"/>
    <w:multiLevelType w:val="hybridMultilevel"/>
    <w:tmpl w:val="C5A25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7AA5060"/>
    <w:multiLevelType w:val="multilevel"/>
    <w:tmpl w:val="87F8974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99A43FF"/>
    <w:multiLevelType w:val="hybridMultilevel"/>
    <w:tmpl w:val="7EA8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9F979D1"/>
    <w:multiLevelType w:val="hybridMultilevel"/>
    <w:tmpl w:val="D9449B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B050D87"/>
    <w:multiLevelType w:val="hybridMultilevel"/>
    <w:tmpl w:val="78327A16"/>
    <w:lvl w:ilvl="0" w:tplc="DA823CDE">
      <w:start w:val="2"/>
      <w:numFmt w:val="lowerRoman"/>
      <w:lvlText w:val="(%1)"/>
      <w:lvlJc w:val="left"/>
      <w:pPr>
        <w:tabs>
          <w:tab w:val="num" w:pos="2160"/>
        </w:tabs>
        <w:ind w:left="2160" w:hanging="72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31">
    <w:nsid w:val="2DDC0E4C"/>
    <w:multiLevelType w:val="multilevel"/>
    <w:tmpl w:val="7318D982"/>
    <w:lvl w:ilvl="0">
      <w:start w:val="5"/>
      <w:numFmt w:val="decimal"/>
      <w:lvlText w:val="%1"/>
      <w:lvlJc w:val="left"/>
      <w:pPr>
        <w:ind w:left="480" w:hanging="480"/>
      </w:pPr>
      <w:rPr>
        <w:rFonts w:hint="default"/>
        <w:b/>
      </w:rPr>
    </w:lvl>
    <w:lvl w:ilvl="1">
      <w:start w:val="1"/>
      <w:numFmt w:val="bullet"/>
      <w:lvlText w:val=""/>
      <w:lvlJc w:val="left"/>
      <w:pPr>
        <w:ind w:left="480" w:hanging="480"/>
      </w:pPr>
      <w:rPr>
        <w:rFonts w:ascii="Symbol" w:hAnsi="Symbol"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2F2C724A"/>
    <w:multiLevelType w:val="hybridMultilevel"/>
    <w:tmpl w:val="B7C47E12"/>
    <w:lvl w:ilvl="0" w:tplc="DD3245EA">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nsid w:val="318D39C4"/>
    <w:multiLevelType w:val="hybridMultilevel"/>
    <w:tmpl w:val="4D26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3352DEB"/>
    <w:multiLevelType w:val="hybridMultilevel"/>
    <w:tmpl w:val="938CF1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33503A54"/>
    <w:multiLevelType w:val="hybridMultilevel"/>
    <w:tmpl w:val="2D383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52C0835"/>
    <w:multiLevelType w:val="hybridMultilevel"/>
    <w:tmpl w:val="50622248"/>
    <w:lvl w:ilvl="0" w:tplc="27EE6196">
      <w:start w:val="1"/>
      <w:numFmt w:val="decimal"/>
      <w:lvlText w:val="%1."/>
      <w:lvlJc w:val="left"/>
      <w:pPr>
        <w:ind w:left="340" w:hanging="3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371E4969"/>
    <w:multiLevelType w:val="multilevel"/>
    <w:tmpl w:val="13146156"/>
    <w:lvl w:ilvl="0">
      <w:start w:val="1"/>
      <w:numFmt w:val="decimal"/>
      <w:pStyle w:val="Level1"/>
      <w:isLgl/>
      <w:lvlText w:val="B%1."/>
      <w:lvlJc w:val="left"/>
      <w:pPr>
        <w:tabs>
          <w:tab w:val="num" w:pos="851"/>
        </w:tabs>
        <w:ind w:left="851" w:hanging="851"/>
      </w:pPr>
      <w:rPr>
        <w:rFonts w:hint="default"/>
        <w:b w:val="0"/>
        <w:i w:val="0"/>
        <w:u w:val="none"/>
      </w:rPr>
    </w:lvl>
    <w:lvl w:ilvl="1">
      <w:start w:val="1"/>
      <w:numFmt w:val="decimal"/>
      <w:pStyle w:val="Level2"/>
      <w:lvlText w:val="A%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8">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39">
    <w:nsid w:val="39B50CC0"/>
    <w:multiLevelType w:val="hybridMultilevel"/>
    <w:tmpl w:val="CB5C2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AF1691A"/>
    <w:multiLevelType w:val="hybridMultilevel"/>
    <w:tmpl w:val="6706D3D2"/>
    <w:name w:val="BankingDef"/>
    <w:lvl w:ilvl="0" w:tplc="0A4452B0">
      <w:start w:val="1"/>
      <w:numFmt w:val="bullet"/>
      <w:lvlText w:val=""/>
      <w:lvlJc w:val="left"/>
      <w:pPr>
        <w:tabs>
          <w:tab w:val="num" w:pos="1080"/>
        </w:tabs>
        <w:ind w:left="1077" w:hanging="357"/>
      </w:pPr>
      <w:rPr>
        <w:rFonts w:ascii="Symbol" w:hAnsi="Symbol" w:hint="default"/>
      </w:rPr>
    </w:lvl>
    <w:lvl w:ilvl="1" w:tplc="B4781080" w:tentative="1">
      <w:start w:val="1"/>
      <w:numFmt w:val="bullet"/>
      <w:lvlText w:val="o"/>
      <w:lvlJc w:val="left"/>
      <w:pPr>
        <w:tabs>
          <w:tab w:val="num" w:pos="1440"/>
        </w:tabs>
        <w:ind w:left="1440" w:hanging="360"/>
      </w:pPr>
      <w:rPr>
        <w:rFonts w:ascii="Courier New" w:hAnsi="Courier New" w:hint="default"/>
      </w:rPr>
    </w:lvl>
    <w:lvl w:ilvl="2" w:tplc="6F963C68" w:tentative="1">
      <w:start w:val="1"/>
      <w:numFmt w:val="bullet"/>
      <w:lvlText w:val=""/>
      <w:lvlJc w:val="left"/>
      <w:pPr>
        <w:tabs>
          <w:tab w:val="num" w:pos="2160"/>
        </w:tabs>
        <w:ind w:left="2160" w:hanging="360"/>
      </w:pPr>
      <w:rPr>
        <w:rFonts w:ascii="Wingdings" w:hAnsi="Wingdings" w:hint="default"/>
      </w:rPr>
    </w:lvl>
    <w:lvl w:ilvl="3" w:tplc="C39E1F76" w:tentative="1">
      <w:start w:val="1"/>
      <w:numFmt w:val="bullet"/>
      <w:lvlText w:val=""/>
      <w:lvlJc w:val="left"/>
      <w:pPr>
        <w:tabs>
          <w:tab w:val="num" w:pos="2880"/>
        </w:tabs>
        <w:ind w:left="2880" w:hanging="360"/>
      </w:pPr>
      <w:rPr>
        <w:rFonts w:ascii="Symbol" w:hAnsi="Symbol" w:hint="default"/>
      </w:rPr>
    </w:lvl>
    <w:lvl w:ilvl="4" w:tplc="4C049C9C" w:tentative="1">
      <w:start w:val="1"/>
      <w:numFmt w:val="bullet"/>
      <w:lvlText w:val="o"/>
      <w:lvlJc w:val="left"/>
      <w:pPr>
        <w:tabs>
          <w:tab w:val="num" w:pos="3600"/>
        </w:tabs>
        <w:ind w:left="3600" w:hanging="360"/>
      </w:pPr>
      <w:rPr>
        <w:rFonts w:ascii="Courier New" w:hAnsi="Courier New" w:hint="default"/>
      </w:rPr>
    </w:lvl>
    <w:lvl w:ilvl="5" w:tplc="7D9A1DAC" w:tentative="1">
      <w:start w:val="1"/>
      <w:numFmt w:val="bullet"/>
      <w:lvlText w:val=""/>
      <w:lvlJc w:val="left"/>
      <w:pPr>
        <w:tabs>
          <w:tab w:val="num" w:pos="4320"/>
        </w:tabs>
        <w:ind w:left="4320" w:hanging="360"/>
      </w:pPr>
      <w:rPr>
        <w:rFonts w:ascii="Wingdings" w:hAnsi="Wingdings" w:hint="default"/>
      </w:rPr>
    </w:lvl>
    <w:lvl w:ilvl="6" w:tplc="966C4150" w:tentative="1">
      <w:start w:val="1"/>
      <w:numFmt w:val="bullet"/>
      <w:lvlText w:val=""/>
      <w:lvlJc w:val="left"/>
      <w:pPr>
        <w:tabs>
          <w:tab w:val="num" w:pos="5040"/>
        </w:tabs>
        <w:ind w:left="5040" w:hanging="360"/>
      </w:pPr>
      <w:rPr>
        <w:rFonts w:ascii="Symbol" w:hAnsi="Symbol" w:hint="default"/>
      </w:rPr>
    </w:lvl>
    <w:lvl w:ilvl="7" w:tplc="F4E497C2" w:tentative="1">
      <w:start w:val="1"/>
      <w:numFmt w:val="bullet"/>
      <w:lvlText w:val="o"/>
      <w:lvlJc w:val="left"/>
      <w:pPr>
        <w:tabs>
          <w:tab w:val="num" w:pos="5760"/>
        </w:tabs>
        <w:ind w:left="5760" w:hanging="360"/>
      </w:pPr>
      <w:rPr>
        <w:rFonts w:ascii="Courier New" w:hAnsi="Courier New" w:hint="default"/>
      </w:rPr>
    </w:lvl>
    <w:lvl w:ilvl="8" w:tplc="55E48EA4" w:tentative="1">
      <w:start w:val="1"/>
      <w:numFmt w:val="bullet"/>
      <w:lvlText w:val=""/>
      <w:lvlJc w:val="left"/>
      <w:pPr>
        <w:tabs>
          <w:tab w:val="num" w:pos="6480"/>
        </w:tabs>
        <w:ind w:left="6480" w:hanging="360"/>
      </w:pPr>
      <w:rPr>
        <w:rFonts w:ascii="Wingdings" w:hAnsi="Wingdings" w:hint="default"/>
      </w:rPr>
    </w:lvl>
  </w:abstractNum>
  <w:abstractNum w:abstractNumId="41">
    <w:nsid w:val="3EA62F79"/>
    <w:multiLevelType w:val="hybridMultilevel"/>
    <w:tmpl w:val="CC662274"/>
    <w:lvl w:ilvl="0" w:tplc="B9EE5B00">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420C197D"/>
    <w:multiLevelType w:val="hybridMultilevel"/>
    <w:tmpl w:val="79648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8040848"/>
    <w:multiLevelType w:val="hybridMultilevel"/>
    <w:tmpl w:val="0E9AA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82911BC"/>
    <w:multiLevelType w:val="multilevel"/>
    <w:tmpl w:val="1A184C0A"/>
    <w:lvl w:ilvl="0">
      <w:start w:val="2"/>
      <w:numFmt w:val="decimal"/>
      <w:lvlText w:val="%1"/>
      <w:lvlJc w:val="left"/>
      <w:pPr>
        <w:ind w:left="360" w:hanging="360"/>
      </w:pPr>
    </w:lvl>
    <w:lvl w:ilvl="1">
      <w:start w:val="11"/>
      <w:numFmt w:val="decimal"/>
      <w:lvlText w:val="%1.%2"/>
      <w:lvlJc w:val="left"/>
      <w:pPr>
        <w:ind w:left="360" w:hanging="360"/>
      </w:pPr>
      <w:rPr>
        <w:rFonts w:ascii="Arial" w:hAnsi="Arial" w:cs="Aria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6">
    <w:nsid w:val="4AB54F84"/>
    <w:multiLevelType w:val="hybridMultilevel"/>
    <w:tmpl w:val="75D6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AE50746"/>
    <w:multiLevelType w:val="multilevel"/>
    <w:tmpl w:val="B5BC9BB2"/>
    <w:lvl w:ilvl="0">
      <w:start w:val="5"/>
      <w:numFmt w:val="decimal"/>
      <w:lvlText w:val="%1."/>
      <w:lvlJc w:val="left"/>
      <w:pPr>
        <w:ind w:left="360" w:hanging="360"/>
      </w:pPr>
      <w:rPr>
        <w:rFonts w:hint="default"/>
      </w:rPr>
    </w:lvl>
    <w:lvl w:ilvl="1">
      <w:start w:val="2"/>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0D11E6A"/>
    <w:multiLevelType w:val="multilevel"/>
    <w:tmpl w:val="00AAD056"/>
    <w:lvl w:ilvl="0">
      <w:start w:val="6"/>
      <w:numFmt w:val="decimal"/>
      <w:lvlText w:val="%1"/>
      <w:lvlJc w:val="left"/>
      <w:pPr>
        <w:ind w:left="360" w:hanging="360"/>
      </w:pPr>
      <w:rPr>
        <w:rFonts w:hint="default"/>
        <w:b w:val="0"/>
        <w:sz w:val="22"/>
      </w:rPr>
    </w:lvl>
    <w:lvl w:ilvl="1">
      <w:start w:val="1"/>
      <w:numFmt w:val="decimal"/>
      <w:lvlText w:val="%1.%2"/>
      <w:lvlJc w:val="left"/>
      <w:pPr>
        <w:ind w:left="6173"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440" w:hanging="144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800" w:hanging="180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49">
    <w:nsid w:val="51AE3711"/>
    <w:multiLevelType w:val="hybridMultilevel"/>
    <w:tmpl w:val="7D384AFC"/>
    <w:lvl w:ilvl="0" w:tplc="767037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nsid w:val="54BF77CC"/>
    <w:multiLevelType w:val="hybridMultilevel"/>
    <w:tmpl w:val="8916B472"/>
    <w:lvl w:ilvl="0" w:tplc="515A72D4">
      <w:start w:val="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56252058"/>
    <w:multiLevelType w:val="hybridMultilevel"/>
    <w:tmpl w:val="0E26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B7146C6"/>
    <w:multiLevelType w:val="hybridMultilevel"/>
    <w:tmpl w:val="9C42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EA53193"/>
    <w:multiLevelType w:val="hybridMultilevel"/>
    <w:tmpl w:val="454E2F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4">
    <w:nsid w:val="5F434A75"/>
    <w:multiLevelType w:val="hybridMultilevel"/>
    <w:tmpl w:val="5C44F9B2"/>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0432721"/>
    <w:multiLevelType w:val="hybridMultilevel"/>
    <w:tmpl w:val="AE8E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1955982"/>
    <w:multiLevelType w:val="multilevel"/>
    <w:tmpl w:val="0FBCDF20"/>
    <w:lvl w:ilvl="0">
      <w:start w:val="1"/>
      <w:numFmt w:val="decimal"/>
      <w:lvlText w:val="%1"/>
      <w:lvlJc w:val="left"/>
      <w:pPr>
        <w:ind w:left="420" w:hanging="420"/>
      </w:pPr>
      <w:rPr>
        <w:rFonts w:hint="default"/>
      </w:rPr>
    </w:lvl>
    <w:lvl w:ilvl="1">
      <w:start w:val="3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58">
    <w:nsid w:val="643E77F4"/>
    <w:multiLevelType w:val="hybridMultilevel"/>
    <w:tmpl w:val="6DEE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7C2453D"/>
    <w:multiLevelType w:val="hybridMultilevel"/>
    <w:tmpl w:val="E4C6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BC24E80"/>
    <w:multiLevelType w:val="multilevel"/>
    <w:tmpl w:val="7220B8D4"/>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EC25419"/>
    <w:multiLevelType w:val="multilevel"/>
    <w:tmpl w:val="DB3C47E6"/>
    <w:lvl w:ilvl="0">
      <w:start w:val="1"/>
      <w:numFmt w:val="decimal"/>
      <w:pStyle w:val="A1"/>
      <w:lvlText w:val="%1."/>
      <w:lvlJc w:val="left"/>
      <w:pPr>
        <w:tabs>
          <w:tab w:val="num" w:pos="696"/>
        </w:tabs>
        <w:ind w:left="696" w:hanging="576"/>
      </w:pPr>
      <w:rPr>
        <w:b/>
        <w:i w:val="0"/>
        <w:u w:val="none"/>
      </w:rPr>
    </w:lvl>
    <w:lvl w:ilvl="1">
      <w:start w:val="1"/>
      <w:numFmt w:val="decimal"/>
      <w:pStyle w:val="A2"/>
      <w:lvlText w:val="%1.%2."/>
      <w:lvlJc w:val="left"/>
      <w:pPr>
        <w:tabs>
          <w:tab w:val="num" w:pos="864"/>
        </w:tabs>
        <w:ind w:left="864" w:hanging="864"/>
      </w:pPr>
      <w:rPr>
        <w:i w:val="0"/>
      </w:rPr>
    </w:lvl>
    <w:lvl w:ilvl="2">
      <w:start w:val="1"/>
      <w:numFmt w:val="decimal"/>
      <w:pStyle w:val="A3"/>
      <w:lvlText w:val="%1.%2.%3."/>
      <w:lvlJc w:val="left"/>
      <w:pPr>
        <w:tabs>
          <w:tab w:val="num" w:pos="2712"/>
        </w:tabs>
        <w:ind w:left="2712" w:hanging="1152"/>
      </w:p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722010F5"/>
    <w:multiLevelType w:val="multilevel"/>
    <w:tmpl w:val="E1980AA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722536E7"/>
    <w:multiLevelType w:val="hybridMultilevel"/>
    <w:tmpl w:val="0C32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4912CFF"/>
    <w:multiLevelType w:val="hybridMultilevel"/>
    <w:tmpl w:val="F7BC718C"/>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65">
    <w:nsid w:val="74B4636A"/>
    <w:multiLevelType w:val="multilevel"/>
    <w:tmpl w:val="98C40702"/>
    <w:styleLink w:val="NumberedHeadings"/>
    <w:lvl w:ilvl="0">
      <w:start w:val="1"/>
      <w:numFmt w:val="decimal"/>
      <w:pStyle w:val="1NumberedHeading"/>
      <w:lvlText w:val="%1"/>
      <w:lvlJc w:val="left"/>
      <w:pPr>
        <w:ind w:left="360" w:hanging="360"/>
      </w:pPr>
      <w:rPr>
        <w:rFonts w:ascii="Cambria" w:hAnsi="Cambria" w:hint="default"/>
      </w:rPr>
    </w:lvl>
    <w:lvl w:ilvl="1">
      <w:start w:val="1"/>
      <w:numFmt w:val="decimal"/>
      <w:pStyle w:val="2NumberedHeading"/>
      <w:lvlText w:val="%1.%2"/>
      <w:lvlJc w:val="left"/>
      <w:pPr>
        <w:ind w:left="596" w:hanging="454"/>
      </w:pPr>
      <w:rPr>
        <w:rFonts w:hint="default"/>
      </w:rPr>
    </w:lvl>
    <w:lvl w:ilvl="2">
      <w:start w:val="1"/>
      <w:numFmt w:val="decimal"/>
      <w:pStyle w:val="3NumberedHeading"/>
      <w:lvlText w:val="%1.%2.%3"/>
      <w:lvlJc w:val="left"/>
      <w:pPr>
        <w:ind w:left="567" w:hanging="567"/>
      </w:pPr>
      <w:rPr>
        <w:rFonts w:hint="default"/>
      </w:rPr>
    </w:lvl>
    <w:lvl w:ilvl="3">
      <w:start w:val="1"/>
      <w:numFmt w:val="decimal"/>
      <w:pStyle w:val="4NumberHeading"/>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76FF6048"/>
    <w:multiLevelType w:val="multilevel"/>
    <w:tmpl w:val="3CDEA320"/>
    <w:lvl w:ilvl="0">
      <w:start w:val="1"/>
      <w:numFmt w:val="decimal"/>
      <w:lvlText w:val="%1."/>
      <w:lvlJc w:val="left"/>
      <w:pPr>
        <w:ind w:left="340" w:hanging="340"/>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340" w:hanging="3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781A4C69"/>
    <w:multiLevelType w:val="hybridMultilevel"/>
    <w:tmpl w:val="56DA4D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nsid w:val="78CB432C"/>
    <w:multiLevelType w:val="hybridMultilevel"/>
    <w:tmpl w:val="4386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AD76149"/>
    <w:multiLevelType w:val="hybridMultilevel"/>
    <w:tmpl w:val="14D80A52"/>
    <w:lvl w:ilvl="0" w:tplc="1CF6555C">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71">
    <w:nsid w:val="7D370496"/>
    <w:multiLevelType w:val="hybridMultilevel"/>
    <w:tmpl w:val="17DEDF28"/>
    <w:lvl w:ilvl="0" w:tplc="FFFFFFFF">
      <w:start w:val="1"/>
      <w:numFmt w:val="bullet"/>
      <w:pStyle w:val="List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2">
    <w:nsid w:val="7EFE31C4"/>
    <w:multiLevelType w:val="hybridMultilevel"/>
    <w:tmpl w:val="FBBCEB86"/>
    <w:lvl w:ilvl="0" w:tplc="08090001">
      <w:start w:val="1"/>
      <w:numFmt w:val="bullet"/>
      <w:lvlText w:val=""/>
      <w:lvlJc w:val="left"/>
      <w:pPr>
        <w:ind w:left="720" w:hanging="360"/>
      </w:pPr>
      <w:rPr>
        <w:rFonts w:ascii="Symbol" w:hAnsi="Symbol" w:hint="default"/>
      </w:rPr>
    </w:lvl>
    <w:lvl w:ilvl="1" w:tplc="03AC4180">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F0B2FF2"/>
    <w:multiLevelType w:val="hybridMultilevel"/>
    <w:tmpl w:val="2CAC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1"/>
  </w:num>
  <w:num w:numId="2">
    <w:abstractNumId w:val="30"/>
  </w:num>
  <w:num w:numId="3">
    <w:abstractNumId w:val="20"/>
  </w:num>
  <w:num w:numId="4">
    <w:abstractNumId w:val="42"/>
  </w:num>
  <w:num w:numId="5">
    <w:abstractNumId w:val="70"/>
  </w:num>
  <w:num w:numId="6">
    <w:abstractNumId w:val="57"/>
  </w:num>
  <w:num w:numId="7">
    <w:abstractNumId w:val="15"/>
  </w:num>
  <w:num w:numId="8">
    <w:abstractNumId w:val="12"/>
  </w:num>
  <w:num w:numId="9">
    <w:abstractNumId w:val="38"/>
  </w:num>
  <w:num w:numId="10">
    <w:abstractNumId w:val="19"/>
  </w:num>
  <w:num w:numId="11">
    <w:abstractNumId w:val="37"/>
  </w:num>
  <w:num w:numId="12">
    <w:abstractNumId w:val="61"/>
  </w:num>
  <w:num w:numId="13">
    <w:abstractNumId w:val="49"/>
  </w:num>
  <w:num w:numId="14">
    <w:abstractNumId w:val="50"/>
  </w:num>
  <w:num w:numId="15">
    <w:abstractNumId w:val="4"/>
  </w:num>
  <w:num w:numId="16">
    <w:abstractNumId w:val="64"/>
  </w:num>
  <w:num w:numId="17">
    <w:abstractNumId w:val="69"/>
  </w:num>
  <w:num w:numId="18">
    <w:abstractNumId w:val="65"/>
  </w:num>
  <w:num w:numId="19">
    <w:abstractNumId w:val="53"/>
  </w:num>
  <w:num w:numId="20">
    <w:abstractNumId w:val="21"/>
  </w:num>
  <w:num w:numId="21">
    <w:abstractNumId w:val="2"/>
  </w:num>
  <w:num w:numId="22">
    <w:abstractNumId w:val="28"/>
  </w:num>
  <w:num w:numId="23">
    <w:abstractNumId w:val="41"/>
  </w:num>
  <w:num w:numId="24">
    <w:abstractNumId w:val="47"/>
  </w:num>
  <w:num w:numId="25">
    <w:abstractNumId w:val="48"/>
  </w:num>
  <w:num w:numId="26">
    <w:abstractNumId w:val="1"/>
  </w:num>
  <w:num w:numId="27">
    <w:abstractNumId w:val="0"/>
  </w:num>
  <w:num w:numId="28">
    <w:abstractNumId w:val="45"/>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0"/>
  </w:num>
  <w:num w:numId="30">
    <w:abstractNumId w:val="62"/>
  </w:num>
  <w:num w:numId="31">
    <w:abstractNumId w:val="34"/>
  </w:num>
  <w:num w:numId="32">
    <w:abstractNumId w:val="67"/>
  </w:num>
  <w:num w:numId="33">
    <w:abstractNumId w:val="56"/>
  </w:num>
  <w:num w:numId="34">
    <w:abstractNumId w:val="72"/>
  </w:num>
  <w:num w:numId="35">
    <w:abstractNumId w:val="24"/>
  </w:num>
  <w:num w:numId="36">
    <w:abstractNumId w:val="23"/>
  </w:num>
  <w:num w:numId="37">
    <w:abstractNumId w:val="3"/>
  </w:num>
  <w:num w:numId="38">
    <w:abstractNumId w:val="59"/>
  </w:num>
  <w:num w:numId="39">
    <w:abstractNumId w:val="10"/>
  </w:num>
  <w:num w:numId="40">
    <w:abstractNumId w:val="8"/>
  </w:num>
  <w:num w:numId="41">
    <w:abstractNumId w:val="25"/>
  </w:num>
  <w:num w:numId="42">
    <w:abstractNumId w:val="68"/>
  </w:num>
  <w:num w:numId="43">
    <w:abstractNumId w:val="11"/>
  </w:num>
  <w:num w:numId="44">
    <w:abstractNumId w:val="46"/>
  </w:num>
  <w:num w:numId="45">
    <w:abstractNumId w:val="26"/>
  </w:num>
  <w:num w:numId="46">
    <w:abstractNumId w:val="39"/>
  </w:num>
  <w:num w:numId="47">
    <w:abstractNumId w:val="16"/>
  </w:num>
  <w:num w:numId="48">
    <w:abstractNumId w:val="63"/>
  </w:num>
  <w:num w:numId="49">
    <w:abstractNumId w:val="43"/>
  </w:num>
  <w:num w:numId="50">
    <w:abstractNumId w:val="58"/>
  </w:num>
  <w:num w:numId="51">
    <w:abstractNumId w:val="13"/>
  </w:num>
  <w:num w:numId="52">
    <w:abstractNumId w:val="44"/>
  </w:num>
  <w:num w:numId="53">
    <w:abstractNumId w:val="52"/>
  </w:num>
  <w:num w:numId="54">
    <w:abstractNumId w:val="73"/>
  </w:num>
  <w:num w:numId="55">
    <w:abstractNumId w:val="17"/>
  </w:num>
  <w:num w:numId="56">
    <w:abstractNumId w:val="29"/>
  </w:num>
  <w:num w:numId="57">
    <w:abstractNumId w:val="9"/>
  </w:num>
  <w:num w:numId="58">
    <w:abstractNumId w:val="66"/>
  </w:num>
  <w:num w:numId="59">
    <w:abstractNumId w:val="55"/>
  </w:num>
  <w:num w:numId="60">
    <w:abstractNumId w:val="33"/>
  </w:num>
  <w:num w:numId="61">
    <w:abstractNumId w:val="51"/>
  </w:num>
  <w:num w:numId="62">
    <w:abstractNumId w:val="35"/>
  </w:num>
  <w:num w:numId="63">
    <w:abstractNumId w:val="36"/>
  </w:num>
  <w:num w:numId="64">
    <w:abstractNumId w:val="7"/>
  </w:num>
  <w:num w:numId="65">
    <w:abstractNumId w:val="31"/>
  </w:num>
  <w:num w:numId="66">
    <w:abstractNumId w:val="5"/>
  </w:num>
  <w:num w:numId="67">
    <w:abstractNumId w:val="18"/>
  </w:num>
  <w:num w:numId="68">
    <w:abstractNumId w:val="27"/>
  </w:num>
  <w:num w:numId="69">
    <w:abstractNumId w:val="29"/>
  </w:num>
  <w:num w:numId="70">
    <w:abstractNumId w:val="6"/>
  </w:num>
  <w:num w:numId="71">
    <w:abstractNumId w:val="22"/>
  </w:num>
  <w:num w:numId="72">
    <w:abstractNumId w:val="54"/>
  </w:num>
  <w:num w:numId="73">
    <w:abstractNumId w:val="14"/>
  </w:num>
  <w:num w:numId="74">
    <w:abstractNumId w:val="32"/>
    <w:lvlOverride w:ilvl="0"/>
    <w:lvlOverride w:ilvl="1"/>
    <w:lvlOverride w:ilvl="2"/>
    <w:lvlOverride w:ilvl="3"/>
    <w:lvlOverride w:ilvl="4"/>
    <w:lvlOverride w:ilvl="5"/>
    <w:lvlOverride w:ilvl="6"/>
    <w:lvlOverride w:ilvl="7"/>
    <w:lvlOverride w:ilvl="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4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BE"/>
    <w:rsid w:val="0000082B"/>
    <w:rsid w:val="00001B6F"/>
    <w:rsid w:val="00005765"/>
    <w:rsid w:val="00005B70"/>
    <w:rsid w:val="00005C70"/>
    <w:rsid w:val="000077C2"/>
    <w:rsid w:val="0001052D"/>
    <w:rsid w:val="00010AE2"/>
    <w:rsid w:val="00012D8C"/>
    <w:rsid w:val="00013217"/>
    <w:rsid w:val="00013542"/>
    <w:rsid w:val="000145DC"/>
    <w:rsid w:val="00014AB6"/>
    <w:rsid w:val="000150C4"/>
    <w:rsid w:val="000166A5"/>
    <w:rsid w:val="00021282"/>
    <w:rsid w:val="000242F6"/>
    <w:rsid w:val="00025F4C"/>
    <w:rsid w:val="00026503"/>
    <w:rsid w:val="0002779A"/>
    <w:rsid w:val="0003048E"/>
    <w:rsid w:val="00030F93"/>
    <w:rsid w:val="0003111C"/>
    <w:rsid w:val="00032882"/>
    <w:rsid w:val="00033D3C"/>
    <w:rsid w:val="00033E10"/>
    <w:rsid w:val="00037432"/>
    <w:rsid w:val="0003747D"/>
    <w:rsid w:val="0004024B"/>
    <w:rsid w:val="00041B5C"/>
    <w:rsid w:val="00041F1F"/>
    <w:rsid w:val="000441CB"/>
    <w:rsid w:val="00044F8B"/>
    <w:rsid w:val="0004717D"/>
    <w:rsid w:val="00051C52"/>
    <w:rsid w:val="00052D00"/>
    <w:rsid w:val="0005421F"/>
    <w:rsid w:val="000548AF"/>
    <w:rsid w:val="000550B3"/>
    <w:rsid w:val="0005702E"/>
    <w:rsid w:val="000611BD"/>
    <w:rsid w:val="000636DA"/>
    <w:rsid w:val="00064F8B"/>
    <w:rsid w:val="000668F9"/>
    <w:rsid w:val="00067CFD"/>
    <w:rsid w:val="00074D83"/>
    <w:rsid w:val="00074EA9"/>
    <w:rsid w:val="00075723"/>
    <w:rsid w:val="00075AA5"/>
    <w:rsid w:val="00076F7C"/>
    <w:rsid w:val="000770CB"/>
    <w:rsid w:val="00077C2A"/>
    <w:rsid w:val="000806B6"/>
    <w:rsid w:val="00085DC3"/>
    <w:rsid w:val="0008676B"/>
    <w:rsid w:val="00086F8B"/>
    <w:rsid w:val="000916ED"/>
    <w:rsid w:val="00091A53"/>
    <w:rsid w:val="00092576"/>
    <w:rsid w:val="000928A1"/>
    <w:rsid w:val="00092A50"/>
    <w:rsid w:val="0009399C"/>
    <w:rsid w:val="000956E2"/>
    <w:rsid w:val="00096922"/>
    <w:rsid w:val="00096A81"/>
    <w:rsid w:val="00096C77"/>
    <w:rsid w:val="000976BA"/>
    <w:rsid w:val="000A2BEC"/>
    <w:rsid w:val="000A3358"/>
    <w:rsid w:val="000A34CC"/>
    <w:rsid w:val="000A517E"/>
    <w:rsid w:val="000A5781"/>
    <w:rsid w:val="000A5958"/>
    <w:rsid w:val="000A650E"/>
    <w:rsid w:val="000A7E44"/>
    <w:rsid w:val="000B1492"/>
    <w:rsid w:val="000B3F7B"/>
    <w:rsid w:val="000B5AEC"/>
    <w:rsid w:val="000B5F2D"/>
    <w:rsid w:val="000B7C26"/>
    <w:rsid w:val="000C350E"/>
    <w:rsid w:val="000C403D"/>
    <w:rsid w:val="000C4B1F"/>
    <w:rsid w:val="000C6438"/>
    <w:rsid w:val="000C7B1E"/>
    <w:rsid w:val="000D1248"/>
    <w:rsid w:val="000D2D79"/>
    <w:rsid w:val="000D4A24"/>
    <w:rsid w:val="000D6153"/>
    <w:rsid w:val="000E0A47"/>
    <w:rsid w:val="000E10A6"/>
    <w:rsid w:val="000E1900"/>
    <w:rsid w:val="000E37C5"/>
    <w:rsid w:val="000E40B5"/>
    <w:rsid w:val="000E448E"/>
    <w:rsid w:val="000E590B"/>
    <w:rsid w:val="000E6548"/>
    <w:rsid w:val="000E6EB8"/>
    <w:rsid w:val="000F58E1"/>
    <w:rsid w:val="000F67C3"/>
    <w:rsid w:val="001018AF"/>
    <w:rsid w:val="00101C24"/>
    <w:rsid w:val="00101DE2"/>
    <w:rsid w:val="00102563"/>
    <w:rsid w:val="00102A97"/>
    <w:rsid w:val="00102F3D"/>
    <w:rsid w:val="00104C11"/>
    <w:rsid w:val="00104C9D"/>
    <w:rsid w:val="001052C1"/>
    <w:rsid w:val="0010547A"/>
    <w:rsid w:val="00106F9F"/>
    <w:rsid w:val="00112D1E"/>
    <w:rsid w:val="0011311C"/>
    <w:rsid w:val="0011337A"/>
    <w:rsid w:val="00115CA1"/>
    <w:rsid w:val="00116273"/>
    <w:rsid w:val="00121D9E"/>
    <w:rsid w:val="001241A9"/>
    <w:rsid w:val="00124276"/>
    <w:rsid w:val="0012475C"/>
    <w:rsid w:val="00127A7A"/>
    <w:rsid w:val="00130825"/>
    <w:rsid w:val="001311DF"/>
    <w:rsid w:val="00132787"/>
    <w:rsid w:val="001335AE"/>
    <w:rsid w:val="00133D5A"/>
    <w:rsid w:val="00134932"/>
    <w:rsid w:val="00134CEC"/>
    <w:rsid w:val="00135A66"/>
    <w:rsid w:val="00135D81"/>
    <w:rsid w:val="00137551"/>
    <w:rsid w:val="00137C76"/>
    <w:rsid w:val="0014227F"/>
    <w:rsid w:val="001422F5"/>
    <w:rsid w:val="00142916"/>
    <w:rsid w:val="0014302A"/>
    <w:rsid w:val="00143085"/>
    <w:rsid w:val="00143809"/>
    <w:rsid w:val="00144245"/>
    <w:rsid w:val="0014430F"/>
    <w:rsid w:val="00144CBE"/>
    <w:rsid w:val="00145D40"/>
    <w:rsid w:val="0014623C"/>
    <w:rsid w:val="00147738"/>
    <w:rsid w:val="00150238"/>
    <w:rsid w:val="00150CD1"/>
    <w:rsid w:val="00151F38"/>
    <w:rsid w:val="001530A3"/>
    <w:rsid w:val="001532FE"/>
    <w:rsid w:val="00154247"/>
    <w:rsid w:val="0015471D"/>
    <w:rsid w:val="001553BE"/>
    <w:rsid w:val="00155949"/>
    <w:rsid w:val="00155BBA"/>
    <w:rsid w:val="00156739"/>
    <w:rsid w:val="001567D9"/>
    <w:rsid w:val="00157987"/>
    <w:rsid w:val="00160386"/>
    <w:rsid w:val="00163A72"/>
    <w:rsid w:val="0016625C"/>
    <w:rsid w:val="00167930"/>
    <w:rsid w:val="001715B8"/>
    <w:rsid w:val="001747A7"/>
    <w:rsid w:val="00175F8B"/>
    <w:rsid w:val="00177801"/>
    <w:rsid w:val="00177E87"/>
    <w:rsid w:val="00181714"/>
    <w:rsid w:val="001849DF"/>
    <w:rsid w:val="00184D88"/>
    <w:rsid w:val="0018512D"/>
    <w:rsid w:val="00185A02"/>
    <w:rsid w:val="00186A52"/>
    <w:rsid w:val="00186F1E"/>
    <w:rsid w:val="001904D5"/>
    <w:rsid w:val="001917C4"/>
    <w:rsid w:val="00193132"/>
    <w:rsid w:val="0019353F"/>
    <w:rsid w:val="0019457D"/>
    <w:rsid w:val="00197A8C"/>
    <w:rsid w:val="001A10D9"/>
    <w:rsid w:val="001A22B9"/>
    <w:rsid w:val="001A4B1C"/>
    <w:rsid w:val="001A51E8"/>
    <w:rsid w:val="001B310C"/>
    <w:rsid w:val="001B6074"/>
    <w:rsid w:val="001B607D"/>
    <w:rsid w:val="001C17D2"/>
    <w:rsid w:val="001C1BF7"/>
    <w:rsid w:val="001C2214"/>
    <w:rsid w:val="001C318E"/>
    <w:rsid w:val="001C357E"/>
    <w:rsid w:val="001C3CC0"/>
    <w:rsid w:val="001C44B6"/>
    <w:rsid w:val="001C63AB"/>
    <w:rsid w:val="001C6684"/>
    <w:rsid w:val="001D14AF"/>
    <w:rsid w:val="001D1718"/>
    <w:rsid w:val="001D1D44"/>
    <w:rsid w:val="001D6E5C"/>
    <w:rsid w:val="001D7B92"/>
    <w:rsid w:val="001E02CD"/>
    <w:rsid w:val="001E49CA"/>
    <w:rsid w:val="001E5624"/>
    <w:rsid w:val="001E7CF3"/>
    <w:rsid w:val="001F05BE"/>
    <w:rsid w:val="001F1105"/>
    <w:rsid w:val="001F1905"/>
    <w:rsid w:val="001F2CDF"/>
    <w:rsid w:val="001F3964"/>
    <w:rsid w:val="001F3AE4"/>
    <w:rsid w:val="001F3B8B"/>
    <w:rsid w:val="001F3E30"/>
    <w:rsid w:val="001F67F7"/>
    <w:rsid w:val="001F6D14"/>
    <w:rsid w:val="001F7429"/>
    <w:rsid w:val="001F7AB1"/>
    <w:rsid w:val="0020245D"/>
    <w:rsid w:val="002029E2"/>
    <w:rsid w:val="002036A4"/>
    <w:rsid w:val="00204569"/>
    <w:rsid w:val="00205E13"/>
    <w:rsid w:val="00206DA3"/>
    <w:rsid w:val="00206DAC"/>
    <w:rsid w:val="0020776D"/>
    <w:rsid w:val="00210899"/>
    <w:rsid w:val="00211B78"/>
    <w:rsid w:val="00212A66"/>
    <w:rsid w:val="00213193"/>
    <w:rsid w:val="002133B6"/>
    <w:rsid w:val="00213713"/>
    <w:rsid w:val="00213DE0"/>
    <w:rsid w:val="00213EC9"/>
    <w:rsid w:val="0021626D"/>
    <w:rsid w:val="002164DA"/>
    <w:rsid w:val="002174FD"/>
    <w:rsid w:val="002176CE"/>
    <w:rsid w:val="002220AB"/>
    <w:rsid w:val="00222941"/>
    <w:rsid w:val="002234F5"/>
    <w:rsid w:val="002236C7"/>
    <w:rsid w:val="0022382C"/>
    <w:rsid w:val="00224108"/>
    <w:rsid w:val="0022502C"/>
    <w:rsid w:val="00225B07"/>
    <w:rsid w:val="0022636B"/>
    <w:rsid w:val="00226A3E"/>
    <w:rsid w:val="002271C5"/>
    <w:rsid w:val="002272CF"/>
    <w:rsid w:val="00231B85"/>
    <w:rsid w:val="00232BFA"/>
    <w:rsid w:val="0023399C"/>
    <w:rsid w:val="00233D1C"/>
    <w:rsid w:val="00233ECC"/>
    <w:rsid w:val="00234447"/>
    <w:rsid w:val="00235CB0"/>
    <w:rsid w:val="00235D91"/>
    <w:rsid w:val="00236140"/>
    <w:rsid w:val="002370A6"/>
    <w:rsid w:val="00246A2F"/>
    <w:rsid w:val="00246A86"/>
    <w:rsid w:val="002507F3"/>
    <w:rsid w:val="002507F4"/>
    <w:rsid w:val="00250D0A"/>
    <w:rsid w:val="00251B41"/>
    <w:rsid w:val="00253530"/>
    <w:rsid w:val="00260BD9"/>
    <w:rsid w:val="00261F70"/>
    <w:rsid w:val="00263C9E"/>
    <w:rsid w:val="00264560"/>
    <w:rsid w:val="002645D9"/>
    <w:rsid w:val="002646F7"/>
    <w:rsid w:val="002649C6"/>
    <w:rsid w:val="00264F87"/>
    <w:rsid w:val="0026548F"/>
    <w:rsid w:val="00267C28"/>
    <w:rsid w:val="00267ECB"/>
    <w:rsid w:val="0027535E"/>
    <w:rsid w:val="0028014C"/>
    <w:rsid w:val="002819C6"/>
    <w:rsid w:val="00281C81"/>
    <w:rsid w:val="002822CC"/>
    <w:rsid w:val="00282C69"/>
    <w:rsid w:val="002832BE"/>
    <w:rsid w:val="00283716"/>
    <w:rsid w:val="00286902"/>
    <w:rsid w:val="00286D85"/>
    <w:rsid w:val="002902BF"/>
    <w:rsid w:val="00292D19"/>
    <w:rsid w:val="00295C6F"/>
    <w:rsid w:val="00297B9C"/>
    <w:rsid w:val="002A036C"/>
    <w:rsid w:val="002A647F"/>
    <w:rsid w:val="002A6608"/>
    <w:rsid w:val="002B0AAB"/>
    <w:rsid w:val="002B25F9"/>
    <w:rsid w:val="002B308C"/>
    <w:rsid w:val="002B43B5"/>
    <w:rsid w:val="002B4439"/>
    <w:rsid w:val="002C0AB0"/>
    <w:rsid w:val="002C171E"/>
    <w:rsid w:val="002C1FBE"/>
    <w:rsid w:val="002C2859"/>
    <w:rsid w:val="002C35E1"/>
    <w:rsid w:val="002C4AC2"/>
    <w:rsid w:val="002C4B4B"/>
    <w:rsid w:val="002C7615"/>
    <w:rsid w:val="002D0D67"/>
    <w:rsid w:val="002D1D56"/>
    <w:rsid w:val="002D22DA"/>
    <w:rsid w:val="002D2561"/>
    <w:rsid w:val="002D25FC"/>
    <w:rsid w:val="002D5A5C"/>
    <w:rsid w:val="002D621B"/>
    <w:rsid w:val="002E0420"/>
    <w:rsid w:val="002E249C"/>
    <w:rsid w:val="002E32B5"/>
    <w:rsid w:val="002E3C8B"/>
    <w:rsid w:val="002E5CB7"/>
    <w:rsid w:val="002E5D84"/>
    <w:rsid w:val="002E6391"/>
    <w:rsid w:val="002E6576"/>
    <w:rsid w:val="002E6DA9"/>
    <w:rsid w:val="002F133D"/>
    <w:rsid w:val="002F16D6"/>
    <w:rsid w:val="002F3223"/>
    <w:rsid w:val="002F7F06"/>
    <w:rsid w:val="00300FCA"/>
    <w:rsid w:val="003012F5"/>
    <w:rsid w:val="00301A04"/>
    <w:rsid w:val="00302FBE"/>
    <w:rsid w:val="00304DBD"/>
    <w:rsid w:val="003057CF"/>
    <w:rsid w:val="00306673"/>
    <w:rsid w:val="0030672D"/>
    <w:rsid w:val="003069C7"/>
    <w:rsid w:val="00312B4F"/>
    <w:rsid w:val="00313D9B"/>
    <w:rsid w:val="00315567"/>
    <w:rsid w:val="00317715"/>
    <w:rsid w:val="003177AB"/>
    <w:rsid w:val="00321380"/>
    <w:rsid w:val="003219BE"/>
    <w:rsid w:val="00324972"/>
    <w:rsid w:val="003312FF"/>
    <w:rsid w:val="00331D56"/>
    <w:rsid w:val="003341E3"/>
    <w:rsid w:val="00334788"/>
    <w:rsid w:val="00334801"/>
    <w:rsid w:val="00335704"/>
    <w:rsid w:val="00335AF8"/>
    <w:rsid w:val="00335C0F"/>
    <w:rsid w:val="0033671F"/>
    <w:rsid w:val="003378A6"/>
    <w:rsid w:val="00341395"/>
    <w:rsid w:val="00341CB5"/>
    <w:rsid w:val="00342219"/>
    <w:rsid w:val="00342F44"/>
    <w:rsid w:val="0034357B"/>
    <w:rsid w:val="003438B0"/>
    <w:rsid w:val="00343C60"/>
    <w:rsid w:val="003447EA"/>
    <w:rsid w:val="00347D34"/>
    <w:rsid w:val="00347D90"/>
    <w:rsid w:val="003515C2"/>
    <w:rsid w:val="00353E6C"/>
    <w:rsid w:val="0035477C"/>
    <w:rsid w:val="0035511A"/>
    <w:rsid w:val="0035593C"/>
    <w:rsid w:val="00356C60"/>
    <w:rsid w:val="003578C1"/>
    <w:rsid w:val="003604B4"/>
    <w:rsid w:val="00360E0E"/>
    <w:rsid w:val="00360F71"/>
    <w:rsid w:val="00362977"/>
    <w:rsid w:val="00363297"/>
    <w:rsid w:val="00365689"/>
    <w:rsid w:val="003665DC"/>
    <w:rsid w:val="00366A4D"/>
    <w:rsid w:val="003673D7"/>
    <w:rsid w:val="00367561"/>
    <w:rsid w:val="00370713"/>
    <w:rsid w:val="00373E7F"/>
    <w:rsid w:val="003747F0"/>
    <w:rsid w:val="00376C73"/>
    <w:rsid w:val="00380A34"/>
    <w:rsid w:val="00380B0A"/>
    <w:rsid w:val="00381AF7"/>
    <w:rsid w:val="003906E8"/>
    <w:rsid w:val="00390C89"/>
    <w:rsid w:val="00392AD1"/>
    <w:rsid w:val="00393863"/>
    <w:rsid w:val="00393B00"/>
    <w:rsid w:val="003948EA"/>
    <w:rsid w:val="00395529"/>
    <w:rsid w:val="00397C7A"/>
    <w:rsid w:val="003A09C3"/>
    <w:rsid w:val="003A0FB3"/>
    <w:rsid w:val="003A3A88"/>
    <w:rsid w:val="003A4919"/>
    <w:rsid w:val="003A4CC3"/>
    <w:rsid w:val="003A7500"/>
    <w:rsid w:val="003B02FF"/>
    <w:rsid w:val="003B081C"/>
    <w:rsid w:val="003B3537"/>
    <w:rsid w:val="003B4835"/>
    <w:rsid w:val="003C081C"/>
    <w:rsid w:val="003C121E"/>
    <w:rsid w:val="003C2B91"/>
    <w:rsid w:val="003C3146"/>
    <w:rsid w:val="003C3F22"/>
    <w:rsid w:val="003C65A9"/>
    <w:rsid w:val="003C737C"/>
    <w:rsid w:val="003C7AC3"/>
    <w:rsid w:val="003D0F9F"/>
    <w:rsid w:val="003D2A6D"/>
    <w:rsid w:val="003D2B46"/>
    <w:rsid w:val="003D39F0"/>
    <w:rsid w:val="003D441C"/>
    <w:rsid w:val="003D48C7"/>
    <w:rsid w:val="003D49BB"/>
    <w:rsid w:val="003D4D6A"/>
    <w:rsid w:val="003E05E0"/>
    <w:rsid w:val="003E12F1"/>
    <w:rsid w:val="003E1DB8"/>
    <w:rsid w:val="003E2456"/>
    <w:rsid w:val="003E27C3"/>
    <w:rsid w:val="003E3969"/>
    <w:rsid w:val="003E4337"/>
    <w:rsid w:val="003E53D0"/>
    <w:rsid w:val="003E5F5E"/>
    <w:rsid w:val="003F01E8"/>
    <w:rsid w:val="003F5A2E"/>
    <w:rsid w:val="003F5EC5"/>
    <w:rsid w:val="003F62BF"/>
    <w:rsid w:val="003F71E4"/>
    <w:rsid w:val="003F7208"/>
    <w:rsid w:val="003F7885"/>
    <w:rsid w:val="003F79AA"/>
    <w:rsid w:val="00402D4D"/>
    <w:rsid w:val="004034BC"/>
    <w:rsid w:val="0040398A"/>
    <w:rsid w:val="00403AA5"/>
    <w:rsid w:val="00405114"/>
    <w:rsid w:val="00406865"/>
    <w:rsid w:val="00406D41"/>
    <w:rsid w:val="00407360"/>
    <w:rsid w:val="004119F2"/>
    <w:rsid w:val="00411B4E"/>
    <w:rsid w:val="00412C48"/>
    <w:rsid w:val="00412F81"/>
    <w:rsid w:val="004139AA"/>
    <w:rsid w:val="00414161"/>
    <w:rsid w:val="00414480"/>
    <w:rsid w:val="00415097"/>
    <w:rsid w:val="0041655F"/>
    <w:rsid w:val="004171B2"/>
    <w:rsid w:val="00425013"/>
    <w:rsid w:val="004264D9"/>
    <w:rsid w:val="004275B8"/>
    <w:rsid w:val="004308DC"/>
    <w:rsid w:val="0043137A"/>
    <w:rsid w:val="0043297A"/>
    <w:rsid w:val="004333B6"/>
    <w:rsid w:val="00436082"/>
    <w:rsid w:val="0043699C"/>
    <w:rsid w:val="00441104"/>
    <w:rsid w:val="00441D07"/>
    <w:rsid w:val="0044388E"/>
    <w:rsid w:val="004459A5"/>
    <w:rsid w:val="00445DF9"/>
    <w:rsid w:val="004476F7"/>
    <w:rsid w:val="00447F4A"/>
    <w:rsid w:val="00447FD2"/>
    <w:rsid w:val="00453990"/>
    <w:rsid w:val="0045693E"/>
    <w:rsid w:val="00456A61"/>
    <w:rsid w:val="00457C1F"/>
    <w:rsid w:val="00457C46"/>
    <w:rsid w:val="00457FB7"/>
    <w:rsid w:val="00461E7F"/>
    <w:rsid w:val="00462776"/>
    <w:rsid w:val="00463128"/>
    <w:rsid w:val="0046677C"/>
    <w:rsid w:val="00470C91"/>
    <w:rsid w:val="00471C70"/>
    <w:rsid w:val="00471D1D"/>
    <w:rsid w:val="00472817"/>
    <w:rsid w:val="00473348"/>
    <w:rsid w:val="004739C0"/>
    <w:rsid w:val="00475336"/>
    <w:rsid w:val="004757DE"/>
    <w:rsid w:val="004776C6"/>
    <w:rsid w:val="004779B0"/>
    <w:rsid w:val="00482D1D"/>
    <w:rsid w:val="004834E7"/>
    <w:rsid w:val="00483792"/>
    <w:rsid w:val="00484425"/>
    <w:rsid w:val="00484B3E"/>
    <w:rsid w:val="00485B91"/>
    <w:rsid w:val="00485DB1"/>
    <w:rsid w:val="00486591"/>
    <w:rsid w:val="00486B55"/>
    <w:rsid w:val="00486F15"/>
    <w:rsid w:val="00487540"/>
    <w:rsid w:val="00487BF8"/>
    <w:rsid w:val="00490B77"/>
    <w:rsid w:val="0049253F"/>
    <w:rsid w:val="0049400E"/>
    <w:rsid w:val="00494AAB"/>
    <w:rsid w:val="00494F5F"/>
    <w:rsid w:val="004951C3"/>
    <w:rsid w:val="004A2688"/>
    <w:rsid w:val="004A7169"/>
    <w:rsid w:val="004B09B8"/>
    <w:rsid w:val="004B1FC5"/>
    <w:rsid w:val="004B2820"/>
    <w:rsid w:val="004B425E"/>
    <w:rsid w:val="004B633F"/>
    <w:rsid w:val="004C2089"/>
    <w:rsid w:val="004C2699"/>
    <w:rsid w:val="004C33C4"/>
    <w:rsid w:val="004C4672"/>
    <w:rsid w:val="004C5D7A"/>
    <w:rsid w:val="004C60E6"/>
    <w:rsid w:val="004C7431"/>
    <w:rsid w:val="004D0B2C"/>
    <w:rsid w:val="004D1260"/>
    <w:rsid w:val="004D20FD"/>
    <w:rsid w:val="004D2420"/>
    <w:rsid w:val="004D243E"/>
    <w:rsid w:val="004D3118"/>
    <w:rsid w:val="004D3A53"/>
    <w:rsid w:val="004D3F87"/>
    <w:rsid w:val="004D6D08"/>
    <w:rsid w:val="004E0EAB"/>
    <w:rsid w:val="004E0F1B"/>
    <w:rsid w:val="004E18E7"/>
    <w:rsid w:val="004E470A"/>
    <w:rsid w:val="004E5CE3"/>
    <w:rsid w:val="004E5E38"/>
    <w:rsid w:val="004E6C3C"/>
    <w:rsid w:val="004F0976"/>
    <w:rsid w:val="004F0C8F"/>
    <w:rsid w:val="004F1101"/>
    <w:rsid w:val="004F18A0"/>
    <w:rsid w:val="004F1D6D"/>
    <w:rsid w:val="004F5701"/>
    <w:rsid w:val="00500277"/>
    <w:rsid w:val="00500739"/>
    <w:rsid w:val="0050156E"/>
    <w:rsid w:val="005020BE"/>
    <w:rsid w:val="005039A2"/>
    <w:rsid w:val="00507733"/>
    <w:rsid w:val="00511190"/>
    <w:rsid w:val="005115BF"/>
    <w:rsid w:val="005118A2"/>
    <w:rsid w:val="005130EA"/>
    <w:rsid w:val="005149C6"/>
    <w:rsid w:val="00514BE0"/>
    <w:rsid w:val="00516E94"/>
    <w:rsid w:val="00521938"/>
    <w:rsid w:val="0052198A"/>
    <w:rsid w:val="00521DAD"/>
    <w:rsid w:val="00524150"/>
    <w:rsid w:val="00524F36"/>
    <w:rsid w:val="00525F19"/>
    <w:rsid w:val="00526D33"/>
    <w:rsid w:val="00527F27"/>
    <w:rsid w:val="00530B19"/>
    <w:rsid w:val="00533436"/>
    <w:rsid w:val="005337ED"/>
    <w:rsid w:val="0053495D"/>
    <w:rsid w:val="00534A36"/>
    <w:rsid w:val="005358D0"/>
    <w:rsid w:val="005367E5"/>
    <w:rsid w:val="00536BEB"/>
    <w:rsid w:val="00537CD9"/>
    <w:rsid w:val="005422A9"/>
    <w:rsid w:val="005427F2"/>
    <w:rsid w:val="00545E9E"/>
    <w:rsid w:val="005519AB"/>
    <w:rsid w:val="005519BB"/>
    <w:rsid w:val="005519F4"/>
    <w:rsid w:val="00551BFC"/>
    <w:rsid w:val="0055494F"/>
    <w:rsid w:val="005551E9"/>
    <w:rsid w:val="00557096"/>
    <w:rsid w:val="0055748C"/>
    <w:rsid w:val="0055761F"/>
    <w:rsid w:val="00561C52"/>
    <w:rsid w:val="00563B91"/>
    <w:rsid w:val="00563FF8"/>
    <w:rsid w:val="0056496D"/>
    <w:rsid w:val="00565AF7"/>
    <w:rsid w:val="00566583"/>
    <w:rsid w:val="005677F0"/>
    <w:rsid w:val="00572F4C"/>
    <w:rsid w:val="0057349B"/>
    <w:rsid w:val="00574D28"/>
    <w:rsid w:val="00574F01"/>
    <w:rsid w:val="00575388"/>
    <w:rsid w:val="00576D1D"/>
    <w:rsid w:val="005811B7"/>
    <w:rsid w:val="00582587"/>
    <w:rsid w:val="00582B45"/>
    <w:rsid w:val="00583D02"/>
    <w:rsid w:val="0058411E"/>
    <w:rsid w:val="00586D39"/>
    <w:rsid w:val="0058764D"/>
    <w:rsid w:val="00587D55"/>
    <w:rsid w:val="00590AA0"/>
    <w:rsid w:val="00591A36"/>
    <w:rsid w:val="00593C03"/>
    <w:rsid w:val="005944A9"/>
    <w:rsid w:val="00594EA9"/>
    <w:rsid w:val="00597B55"/>
    <w:rsid w:val="005A16E6"/>
    <w:rsid w:val="005A3338"/>
    <w:rsid w:val="005A34FD"/>
    <w:rsid w:val="005A46AA"/>
    <w:rsid w:val="005A64C2"/>
    <w:rsid w:val="005A6503"/>
    <w:rsid w:val="005A680A"/>
    <w:rsid w:val="005B0C0A"/>
    <w:rsid w:val="005B188F"/>
    <w:rsid w:val="005B3154"/>
    <w:rsid w:val="005B3E73"/>
    <w:rsid w:val="005B515A"/>
    <w:rsid w:val="005B5444"/>
    <w:rsid w:val="005B627F"/>
    <w:rsid w:val="005C06A3"/>
    <w:rsid w:val="005C20E6"/>
    <w:rsid w:val="005C27CD"/>
    <w:rsid w:val="005C3321"/>
    <w:rsid w:val="005C465C"/>
    <w:rsid w:val="005C61C2"/>
    <w:rsid w:val="005C7190"/>
    <w:rsid w:val="005D2FB5"/>
    <w:rsid w:val="005D625E"/>
    <w:rsid w:val="005D6B3D"/>
    <w:rsid w:val="005E0508"/>
    <w:rsid w:val="005E0C82"/>
    <w:rsid w:val="005E26AF"/>
    <w:rsid w:val="005E3896"/>
    <w:rsid w:val="005E5153"/>
    <w:rsid w:val="005E51CB"/>
    <w:rsid w:val="005E5C33"/>
    <w:rsid w:val="005E7B45"/>
    <w:rsid w:val="005E7C31"/>
    <w:rsid w:val="005E7F9E"/>
    <w:rsid w:val="005F00B2"/>
    <w:rsid w:val="005F07AB"/>
    <w:rsid w:val="005F11A4"/>
    <w:rsid w:val="005F440B"/>
    <w:rsid w:val="005F497C"/>
    <w:rsid w:val="005F49A3"/>
    <w:rsid w:val="005F4A97"/>
    <w:rsid w:val="005F5DB9"/>
    <w:rsid w:val="005F61F2"/>
    <w:rsid w:val="005F6916"/>
    <w:rsid w:val="005F691B"/>
    <w:rsid w:val="005F7C88"/>
    <w:rsid w:val="0060116D"/>
    <w:rsid w:val="00603315"/>
    <w:rsid w:val="00604251"/>
    <w:rsid w:val="00604F95"/>
    <w:rsid w:val="00605F73"/>
    <w:rsid w:val="006064FE"/>
    <w:rsid w:val="006074FB"/>
    <w:rsid w:val="006108FE"/>
    <w:rsid w:val="00611310"/>
    <w:rsid w:val="0061144F"/>
    <w:rsid w:val="00611602"/>
    <w:rsid w:val="00612383"/>
    <w:rsid w:val="00613611"/>
    <w:rsid w:val="0061508F"/>
    <w:rsid w:val="006158F9"/>
    <w:rsid w:val="00620BCD"/>
    <w:rsid w:val="00620E0B"/>
    <w:rsid w:val="00621FEF"/>
    <w:rsid w:val="006239F8"/>
    <w:rsid w:val="00624093"/>
    <w:rsid w:val="00624595"/>
    <w:rsid w:val="00626496"/>
    <w:rsid w:val="00626D68"/>
    <w:rsid w:val="006302B1"/>
    <w:rsid w:val="0063201F"/>
    <w:rsid w:val="00634342"/>
    <w:rsid w:val="00635EEC"/>
    <w:rsid w:val="006376CA"/>
    <w:rsid w:val="00637A3D"/>
    <w:rsid w:val="00641C42"/>
    <w:rsid w:val="00641C7F"/>
    <w:rsid w:val="006428A2"/>
    <w:rsid w:val="00642A38"/>
    <w:rsid w:val="00643D4E"/>
    <w:rsid w:val="00644EB8"/>
    <w:rsid w:val="00645883"/>
    <w:rsid w:val="006461E0"/>
    <w:rsid w:val="00647063"/>
    <w:rsid w:val="006478E3"/>
    <w:rsid w:val="00647E69"/>
    <w:rsid w:val="00651233"/>
    <w:rsid w:val="00654140"/>
    <w:rsid w:val="006609E7"/>
    <w:rsid w:val="00662180"/>
    <w:rsid w:val="0066419B"/>
    <w:rsid w:val="00665528"/>
    <w:rsid w:val="00667CAB"/>
    <w:rsid w:val="00667FCA"/>
    <w:rsid w:val="00670949"/>
    <w:rsid w:val="00671664"/>
    <w:rsid w:val="00673136"/>
    <w:rsid w:val="00674287"/>
    <w:rsid w:val="00681415"/>
    <w:rsid w:val="00685D94"/>
    <w:rsid w:val="00687EAF"/>
    <w:rsid w:val="006918CB"/>
    <w:rsid w:val="00693437"/>
    <w:rsid w:val="00694047"/>
    <w:rsid w:val="0069410F"/>
    <w:rsid w:val="006942E2"/>
    <w:rsid w:val="006943F5"/>
    <w:rsid w:val="00694504"/>
    <w:rsid w:val="006A1167"/>
    <w:rsid w:val="006A148E"/>
    <w:rsid w:val="006A256F"/>
    <w:rsid w:val="006A3F85"/>
    <w:rsid w:val="006A509D"/>
    <w:rsid w:val="006A576F"/>
    <w:rsid w:val="006A5874"/>
    <w:rsid w:val="006A588A"/>
    <w:rsid w:val="006A5FA8"/>
    <w:rsid w:val="006A6693"/>
    <w:rsid w:val="006A74E3"/>
    <w:rsid w:val="006A75B0"/>
    <w:rsid w:val="006B05D7"/>
    <w:rsid w:val="006B3A37"/>
    <w:rsid w:val="006B3DE8"/>
    <w:rsid w:val="006B4E1D"/>
    <w:rsid w:val="006B561E"/>
    <w:rsid w:val="006B6101"/>
    <w:rsid w:val="006B7DDF"/>
    <w:rsid w:val="006C05DA"/>
    <w:rsid w:val="006C1516"/>
    <w:rsid w:val="006C1BDB"/>
    <w:rsid w:val="006C3053"/>
    <w:rsid w:val="006C441A"/>
    <w:rsid w:val="006C56A5"/>
    <w:rsid w:val="006D0ED6"/>
    <w:rsid w:val="006D19BA"/>
    <w:rsid w:val="006D43A2"/>
    <w:rsid w:val="006D4580"/>
    <w:rsid w:val="006D513B"/>
    <w:rsid w:val="006D6076"/>
    <w:rsid w:val="006D610C"/>
    <w:rsid w:val="006D685E"/>
    <w:rsid w:val="006D75F1"/>
    <w:rsid w:val="006E18E4"/>
    <w:rsid w:val="006E1F3C"/>
    <w:rsid w:val="006E2EB4"/>
    <w:rsid w:val="006E3E8B"/>
    <w:rsid w:val="006E460D"/>
    <w:rsid w:val="006E4C58"/>
    <w:rsid w:val="006E4F5A"/>
    <w:rsid w:val="006E6702"/>
    <w:rsid w:val="006E72D9"/>
    <w:rsid w:val="006F0D17"/>
    <w:rsid w:val="006F2349"/>
    <w:rsid w:val="006F2D40"/>
    <w:rsid w:val="006F37BE"/>
    <w:rsid w:val="006F3E91"/>
    <w:rsid w:val="006F4724"/>
    <w:rsid w:val="006F4953"/>
    <w:rsid w:val="006F5885"/>
    <w:rsid w:val="006F7239"/>
    <w:rsid w:val="007002D2"/>
    <w:rsid w:val="007010AB"/>
    <w:rsid w:val="00701564"/>
    <w:rsid w:val="00701A08"/>
    <w:rsid w:val="007028C2"/>
    <w:rsid w:val="00703022"/>
    <w:rsid w:val="0070374A"/>
    <w:rsid w:val="00704A46"/>
    <w:rsid w:val="00710437"/>
    <w:rsid w:val="00710E17"/>
    <w:rsid w:val="007121F0"/>
    <w:rsid w:val="00713F7E"/>
    <w:rsid w:val="00714C16"/>
    <w:rsid w:val="00715C37"/>
    <w:rsid w:val="00720FCE"/>
    <w:rsid w:val="00721A60"/>
    <w:rsid w:val="00722411"/>
    <w:rsid w:val="007231B9"/>
    <w:rsid w:val="00724AD0"/>
    <w:rsid w:val="0072753A"/>
    <w:rsid w:val="00730D0A"/>
    <w:rsid w:val="0073121B"/>
    <w:rsid w:val="00731D40"/>
    <w:rsid w:val="00732EDA"/>
    <w:rsid w:val="00733335"/>
    <w:rsid w:val="007347B6"/>
    <w:rsid w:val="007349D4"/>
    <w:rsid w:val="00735C25"/>
    <w:rsid w:val="00737853"/>
    <w:rsid w:val="00743251"/>
    <w:rsid w:val="00743AF3"/>
    <w:rsid w:val="00744153"/>
    <w:rsid w:val="0074460A"/>
    <w:rsid w:val="007448B6"/>
    <w:rsid w:val="00744EE6"/>
    <w:rsid w:val="00744EF5"/>
    <w:rsid w:val="0074531C"/>
    <w:rsid w:val="007453EA"/>
    <w:rsid w:val="007467C0"/>
    <w:rsid w:val="00747845"/>
    <w:rsid w:val="0075027F"/>
    <w:rsid w:val="00750A21"/>
    <w:rsid w:val="00752388"/>
    <w:rsid w:val="00753044"/>
    <w:rsid w:val="00753144"/>
    <w:rsid w:val="007532A1"/>
    <w:rsid w:val="00753B57"/>
    <w:rsid w:val="007545A7"/>
    <w:rsid w:val="00755446"/>
    <w:rsid w:val="00756581"/>
    <w:rsid w:val="007573A6"/>
    <w:rsid w:val="0076028B"/>
    <w:rsid w:val="007613CE"/>
    <w:rsid w:val="0076144F"/>
    <w:rsid w:val="00771E76"/>
    <w:rsid w:val="00772288"/>
    <w:rsid w:val="00772B11"/>
    <w:rsid w:val="00773C04"/>
    <w:rsid w:val="007756AB"/>
    <w:rsid w:val="00776803"/>
    <w:rsid w:val="00782D62"/>
    <w:rsid w:val="00783329"/>
    <w:rsid w:val="00783D27"/>
    <w:rsid w:val="007841DA"/>
    <w:rsid w:val="00785193"/>
    <w:rsid w:val="007854B6"/>
    <w:rsid w:val="00785A38"/>
    <w:rsid w:val="00785F89"/>
    <w:rsid w:val="00787762"/>
    <w:rsid w:val="00797509"/>
    <w:rsid w:val="0079765E"/>
    <w:rsid w:val="007A07E2"/>
    <w:rsid w:val="007A0DD3"/>
    <w:rsid w:val="007A1F72"/>
    <w:rsid w:val="007A3552"/>
    <w:rsid w:val="007A6E44"/>
    <w:rsid w:val="007A7842"/>
    <w:rsid w:val="007B028D"/>
    <w:rsid w:val="007B1036"/>
    <w:rsid w:val="007B2BA9"/>
    <w:rsid w:val="007B434A"/>
    <w:rsid w:val="007B63C6"/>
    <w:rsid w:val="007C028A"/>
    <w:rsid w:val="007C2126"/>
    <w:rsid w:val="007C28F3"/>
    <w:rsid w:val="007C2E9F"/>
    <w:rsid w:val="007C6E71"/>
    <w:rsid w:val="007D19D3"/>
    <w:rsid w:val="007D312B"/>
    <w:rsid w:val="007D41AE"/>
    <w:rsid w:val="007D4442"/>
    <w:rsid w:val="007D5A77"/>
    <w:rsid w:val="007D6B58"/>
    <w:rsid w:val="007D7167"/>
    <w:rsid w:val="007D7A21"/>
    <w:rsid w:val="007E0643"/>
    <w:rsid w:val="007E213A"/>
    <w:rsid w:val="007E2FDA"/>
    <w:rsid w:val="007E3251"/>
    <w:rsid w:val="007E4A46"/>
    <w:rsid w:val="007E4B70"/>
    <w:rsid w:val="007E5AD6"/>
    <w:rsid w:val="007E73D6"/>
    <w:rsid w:val="007F0CEE"/>
    <w:rsid w:val="007F340C"/>
    <w:rsid w:val="007F6D3E"/>
    <w:rsid w:val="007F7918"/>
    <w:rsid w:val="0080223D"/>
    <w:rsid w:val="00802504"/>
    <w:rsid w:val="008028E3"/>
    <w:rsid w:val="0080351D"/>
    <w:rsid w:val="0080549D"/>
    <w:rsid w:val="00805955"/>
    <w:rsid w:val="00810080"/>
    <w:rsid w:val="008116BD"/>
    <w:rsid w:val="00811FEA"/>
    <w:rsid w:val="008179A6"/>
    <w:rsid w:val="00820642"/>
    <w:rsid w:val="00821FD8"/>
    <w:rsid w:val="00823423"/>
    <w:rsid w:val="008257C7"/>
    <w:rsid w:val="00826F46"/>
    <w:rsid w:val="0082712E"/>
    <w:rsid w:val="008272B8"/>
    <w:rsid w:val="00827DB3"/>
    <w:rsid w:val="00831597"/>
    <w:rsid w:val="00834D45"/>
    <w:rsid w:val="00837110"/>
    <w:rsid w:val="00837CAC"/>
    <w:rsid w:val="008404BD"/>
    <w:rsid w:val="0084084A"/>
    <w:rsid w:val="00841A07"/>
    <w:rsid w:val="00841ED1"/>
    <w:rsid w:val="00842845"/>
    <w:rsid w:val="00842881"/>
    <w:rsid w:val="00843EC7"/>
    <w:rsid w:val="00845115"/>
    <w:rsid w:val="0084578E"/>
    <w:rsid w:val="00845AC0"/>
    <w:rsid w:val="0085078C"/>
    <w:rsid w:val="00853535"/>
    <w:rsid w:val="00857497"/>
    <w:rsid w:val="00860E16"/>
    <w:rsid w:val="0086144D"/>
    <w:rsid w:val="00865DB0"/>
    <w:rsid w:val="0086679B"/>
    <w:rsid w:val="00867751"/>
    <w:rsid w:val="008713FA"/>
    <w:rsid w:val="00871B51"/>
    <w:rsid w:val="00872373"/>
    <w:rsid w:val="00873DB7"/>
    <w:rsid w:val="00873EFA"/>
    <w:rsid w:val="008744AE"/>
    <w:rsid w:val="00874A44"/>
    <w:rsid w:val="008755EE"/>
    <w:rsid w:val="00875CF2"/>
    <w:rsid w:val="0087794E"/>
    <w:rsid w:val="00881516"/>
    <w:rsid w:val="0088192F"/>
    <w:rsid w:val="0088292A"/>
    <w:rsid w:val="00885695"/>
    <w:rsid w:val="00885DD4"/>
    <w:rsid w:val="008870DC"/>
    <w:rsid w:val="008928DD"/>
    <w:rsid w:val="008958CF"/>
    <w:rsid w:val="0089672F"/>
    <w:rsid w:val="008A02F8"/>
    <w:rsid w:val="008A0407"/>
    <w:rsid w:val="008A2546"/>
    <w:rsid w:val="008A5EA5"/>
    <w:rsid w:val="008A635B"/>
    <w:rsid w:val="008A64DA"/>
    <w:rsid w:val="008A7D43"/>
    <w:rsid w:val="008B1266"/>
    <w:rsid w:val="008B3BE7"/>
    <w:rsid w:val="008B504A"/>
    <w:rsid w:val="008B6537"/>
    <w:rsid w:val="008B69E5"/>
    <w:rsid w:val="008B6B59"/>
    <w:rsid w:val="008B6BC6"/>
    <w:rsid w:val="008B764C"/>
    <w:rsid w:val="008B7F43"/>
    <w:rsid w:val="008C11D6"/>
    <w:rsid w:val="008C16F9"/>
    <w:rsid w:val="008C2B2E"/>
    <w:rsid w:val="008C3213"/>
    <w:rsid w:val="008C3694"/>
    <w:rsid w:val="008C5937"/>
    <w:rsid w:val="008C6B0B"/>
    <w:rsid w:val="008C75D2"/>
    <w:rsid w:val="008D11EF"/>
    <w:rsid w:val="008D58E5"/>
    <w:rsid w:val="008D5D85"/>
    <w:rsid w:val="008D664F"/>
    <w:rsid w:val="008D69BE"/>
    <w:rsid w:val="008D73F3"/>
    <w:rsid w:val="008D7955"/>
    <w:rsid w:val="008D7CEF"/>
    <w:rsid w:val="008D7DEE"/>
    <w:rsid w:val="008E15AF"/>
    <w:rsid w:val="008E4F67"/>
    <w:rsid w:val="008E52E4"/>
    <w:rsid w:val="008E6FB1"/>
    <w:rsid w:val="008E7944"/>
    <w:rsid w:val="008E7F92"/>
    <w:rsid w:val="008F01DD"/>
    <w:rsid w:val="008F1689"/>
    <w:rsid w:val="008F51D7"/>
    <w:rsid w:val="008F68FE"/>
    <w:rsid w:val="008F6968"/>
    <w:rsid w:val="008F77DC"/>
    <w:rsid w:val="009014CE"/>
    <w:rsid w:val="009017C4"/>
    <w:rsid w:val="00901F0F"/>
    <w:rsid w:val="00902539"/>
    <w:rsid w:val="00903178"/>
    <w:rsid w:val="00910B70"/>
    <w:rsid w:val="00914102"/>
    <w:rsid w:val="00914CE0"/>
    <w:rsid w:val="009151E0"/>
    <w:rsid w:val="00915580"/>
    <w:rsid w:val="00915C1B"/>
    <w:rsid w:val="00917095"/>
    <w:rsid w:val="00920F86"/>
    <w:rsid w:val="00921421"/>
    <w:rsid w:val="00922F95"/>
    <w:rsid w:val="00923754"/>
    <w:rsid w:val="009247A8"/>
    <w:rsid w:val="00924BEC"/>
    <w:rsid w:val="00925C6E"/>
    <w:rsid w:val="009265DD"/>
    <w:rsid w:val="009271BD"/>
    <w:rsid w:val="009276DC"/>
    <w:rsid w:val="00931899"/>
    <w:rsid w:val="009329C3"/>
    <w:rsid w:val="00934973"/>
    <w:rsid w:val="0093742B"/>
    <w:rsid w:val="009377A9"/>
    <w:rsid w:val="00937BB8"/>
    <w:rsid w:val="009402CA"/>
    <w:rsid w:val="009409CC"/>
    <w:rsid w:val="00940BCC"/>
    <w:rsid w:val="00944B95"/>
    <w:rsid w:val="00945DB6"/>
    <w:rsid w:val="00946207"/>
    <w:rsid w:val="009475C3"/>
    <w:rsid w:val="009513A3"/>
    <w:rsid w:val="0095177B"/>
    <w:rsid w:val="00953371"/>
    <w:rsid w:val="00953446"/>
    <w:rsid w:val="00953946"/>
    <w:rsid w:val="00962244"/>
    <w:rsid w:val="00962B3E"/>
    <w:rsid w:val="00963041"/>
    <w:rsid w:val="009647DA"/>
    <w:rsid w:val="00964D8B"/>
    <w:rsid w:val="00966B56"/>
    <w:rsid w:val="00970162"/>
    <w:rsid w:val="00971BCE"/>
    <w:rsid w:val="0097323B"/>
    <w:rsid w:val="009739A0"/>
    <w:rsid w:val="009740C1"/>
    <w:rsid w:val="009740E9"/>
    <w:rsid w:val="009746FF"/>
    <w:rsid w:val="00976607"/>
    <w:rsid w:val="0098098D"/>
    <w:rsid w:val="009812B2"/>
    <w:rsid w:val="0098251F"/>
    <w:rsid w:val="00983432"/>
    <w:rsid w:val="00983EA5"/>
    <w:rsid w:val="00984290"/>
    <w:rsid w:val="00987072"/>
    <w:rsid w:val="009870BA"/>
    <w:rsid w:val="0099045A"/>
    <w:rsid w:val="009916C4"/>
    <w:rsid w:val="00992547"/>
    <w:rsid w:val="009949ED"/>
    <w:rsid w:val="00997A87"/>
    <w:rsid w:val="009A04A5"/>
    <w:rsid w:val="009A087A"/>
    <w:rsid w:val="009A0B6F"/>
    <w:rsid w:val="009A1517"/>
    <w:rsid w:val="009A200C"/>
    <w:rsid w:val="009A2857"/>
    <w:rsid w:val="009A2959"/>
    <w:rsid w:val="009A2B99"/>
    <w:rsid w:val="009A2E39"/>
    <w:rsid w:val="009A30D5"/>
    <w:rsid w:val="009A3591"/>
    <w:rsid w:val="009A43C5"/>
    <w:rsid w:val="009A7244"/>
    <w:rsid w:val="009A7C9B"/>
    <w:rsid w:val="009B0570"/>
    <w:rsid w:val="009B5EB4"/>
    <w:rsid w:val="009B5FF1"/>
    <w:rsid w:val="009B6EAA"/>
    <w:rsid w:val="009C5090"/>
    <w:rsid w:val="009C68B6"/>
    <w:rsid w:val="009D044B"/>
    <w:rsid w:val="009D059C"/>
    <w:rsid w:val="009D195E"/>
    <w:rsid w:val="009D1ADB"/>
    <w:rsid w:val="009D3ABA"/>
    <w:rsid w:val="009D3AD9"/>
    <w:rsid w:val="009D4884"/>
    <w:rsid w:val="009D4A13"/>
    <w:rsid w:val="009D4D11"/>
    <w:rsid w:val="009D597C"/>
    <w:rsid w:val="009D6D84"/>
    <w:rsid w:val="009E06AF"/>
    <w:rsid w:val="009E0C79"/>
    <w:rsid w:val="009E189E"/>
    <w:rsid w:val="009E3B1A"/>
    <w:rsid w:val="009E4392"/>
    <w:rsid w:val="009E4A51"/>
    <w:rsid w:val="009E6101"/>
    <w:rsid w:val="009E7AF6"/>
    <w:rsid w:val="009F04E8"/>
    <w:rsid w:val="009F134B"/>
    <w:rsid w:val="009F1524"/>
    <w:rsid w:val="009F19B4"/>
    <w:rsid w:val="009F29DC"/>
    <w:rsid w:val="00A01265"/>
    <w:rsid w:val="00A02579"/>
    <w:rsid w:val="00A03CC5"/>
    <w:rsid w:val="00A04044"/>
    <w:rsid w:val="00A045E1"/>
    <w:rsid w:val="00A04D5E"/>
    <w:rsid w:val="00A0643F"/>
    <w:rsid w:val="00A066BF"/>
    <w:rsid w:val="00A06B1C"/>
    <w:rsid w:val="00A10124"/>
    <w:rsid w:val="00A14A0F"/>
    <w:rsid w:val="00A170CA"/>
    <w:rsid w:val="00A214E5"/>
    <w:rsid w:val="00A22210"/>
    <w:rsid w:val="00A227D6"/>
    <w:rsid w:val="00A2588B"/>
    <w:rsid w:val="00A265BE"/>
    <w:rsid w:val="00A27035"/>
    <w:rsid w:val="00A274F1"/>
    <w:rsid w:val="00A27D25"/>
    <w:rsid w:val="00A31315"/>
    <w:rsid w:val="00A31975"/>
    <w:rsid w:val="00A31AC7"/>
    <w:rsid w:val="00A31E9F"/>
    <w:rsid w:val="00A34D58"/>
    <w:rsid w:val="00A35D15"/>
    <w:rsid w:val="00A363C3"/>
    <w:rsid w:val="00A428D3"/>
    <w:rsid w:val="00A43DE2"/>
    <w:rsid w:val="00A440F1"/>
    <w:rsid w:val="00A44F35"/>
    <w:rsid w:val="00A45211"/>
    <w:rsid w:val="00A461FE"/>
    <w:rsid w:val="00A46F60"/>
    <w:rsid w:val="00A476D8"/>
    <w:rsid w:val="00A50F7D"/>
    <w:rsid w:val="00A5358E"/>
    <w:rsid w:val="00A54D04"/>
    <w:rsid w:val="00A560A4"/>
    <w:rsid w:val="00A5743D"/>
    <w:rsid w:val="00A62D40"/>
    <w:rsid w:val="00A6323B"/>
    <w:rsid w:val="00A637CA"/>
    <w:rsid w:val="00A63878"/>
    <w:rsid w:val="00A6711F"/>
    <w:rsid w:val="00A70284"/>
    <w:rsid w:val="00A717A7"/>
    <w:rsid w:val="00A730A5"/>
    <w:rsid w:val="00A7329E"/>
    <w:rsid w:val="00A733A5"/>
    <w:rsid w:val="00A73491"/>
    <w:rsid w:val="00A763EA"/>
    <w:rsid w:val="00A77C3E"/>
    <w:rsid w:val="00A80205"/>
    <w:rsid w:val="00A8282F"/>
    <w:rsid w:val="00A84602"/>
    <w:rsid w:val="00A84BF5"/>
    <w:rsid w:val="00A85264"/>
    <w:rsid w:val="00A87C17"/>
    <w:rsid w:val="00A87D24"/>
    <w:rsid w:val="00A90850"/>
    <w:rsid w:val="00A932A4"/>
    <w:rsid w:val="00A963B2"/>
    <w:rsid w:val="00A96CF1"/>
    <w:rsid w:val="00A96EBF"/>
    <w:rsid w:val="00A97552"/>
    <w:rsid w:val="00A97D0A"/>
    <w:rsid w:val="00AA0658"/>
    <w:rsid w:val="00AA2553"/>
    <w:rsid w:val="00AA2E66"/>
    <w:rsid w:val="00AA473A"/>
    <w:rsid w:val="00AA5136"/>
    <w:rsid w:val="00AA5D10"/>
    <w:rsid w:val="00AA671B"/>
    <w:rsid w:val="00AA6E59"/>
    <w:rsid w:val="00AA6F8A"/>
    <w:rsid w:val="00AB1701"/>
    <w:rsid w:val="00AB2092"/>
    <w:rsid w:val="00AB20FF"/>
    <w:rsid w:val="00AB218D"/>
    <w:rsid w:val="00AB33AE"/>
    <w:rsid w:val="00AB3BE6"/>
    <w:rsid w:val="00AB4673"/>
    <w:rsid w:val="00AB5C9C"/>
    <w:rsid w:val="00AB6793"/>
    <w:rsid w:val="00AB7F13"/>
    <w:rsid w:val="00AC0221"/>
    <w:rsid w:val="00AC2158"/>
    <w:rsid w:val="00AC24BC"/>
    <w:rsid w:val="00AC27C0"/>
    <w:rsid w:val="00AC29F5"/>
    <w:rsid w:val="00AC4AC0"/>
    <w:rsid w:val="00AC5288"/>
    <w:rsid w:val="00AC6A6B"/>
    <w:rsid w:val="00AD1463"/>
    <w:rsid w:val="00AD14E6"/>
    <w:rsid w:val="00AD192D"/>
    <w:rsid w:val="00AD1AB6"/>
    <w:rsid w:val="00AD1D07"/>
    <w:rsid w:val="00AD1E92"/>
    <w:rsid w:val="00AD1FB0"/>
    <w:rsid w:val="00AD2029"/>
    <w:rsid w:val="00AD3E6E"/>
    <w:rsid w:val="00AD641E"/>
    <w:rsid w:val="00AD732D"/>
    <w:rsid w:val="00AE01A1"/>
    <w:rsid w:val="00AE04DB"/>
    <w:rsid w:val="00AE55B1"/>
    <w:rsid w:val="00AF06BB"/>
    <w:rsid w:val="00AF0ECC"/>
    <w:rsid w:val="00AF13C9"/>
    <w:rsid w:val="00AF26B3"/>
    <w:rsid w:val="00AF2F25"/>
    <w:rsid w:val="00AF4B03"/>
    <w:rsid w:val="00AF7568"/>
    <w:rsid w:val="00B0006A"/>
    <w:rsid w:val="00B00496"/>
    <w:rsid w:val="00B01D6F"/>
    <w:rsid w:val="00B0471B"/>
    <w:rsid w:val="00B05585"/>
    <w:rsid w:val="00B107D4"/>
    <w:rsid w:val="00B1391E"/>
    <w:rsid w:val="00B145D2"/>
    <w:rsid w:val="00B14F58"/>
    <w:rsid w:val="00B16437"/>
    <w:rsid w:val="00B17332"/>
    <w:rsid w:val="00B203B6"/>
    <w:rsid w:val="00B22CAF"/>
    <w:rsid w:val="00B23E14"/>
    <w:rsid w:val="00B24BD0"/>
    <w:rsid w:val="00B262EB"/>
    <w:rsid w:val="00B30C6E"/>
    <w:rsid w:val="00B312CB"/>
    <w:rsid w:val="00B32D76"/>
    <w:rsid w:val="00B33309"/>
    <w:rsid w:val="00B3641E"/>
    <w:rsid w:val="00B42CCF"/>
    <w:rsid w:val="00B4428F"/>
    <w:rsid w:val="00B46597"/>
    <w:rsid w:val="00B47F2A"/>
    <w:rsid w:val="00B51AE3"/>
    <w:rsid w:val="00B51E5D"/>
    <w:rsid w:val="00B51EC5"/>
    <w:rsid w:val="00B553BA"/>
    <w:rsid w:val="00B5696F"/>
    <w:rsid w:val="00B60634"/>
    <w:rsid w:val="00B607CA"/>
    <w:rsid w:val="00B6156D"/>
    <w:rsid w:val="00B61B0A"/>
    <w:rsid w:val="00B6317D"/>
    <w:rsid w:val="00B64C89"/>
    <w:rsid w:val="00B66582"/>
    <w:rsid w:val="00B6698C"/>
    <w:rsid w:val="00B67192"/>
    <w:rsid w:val="00B721F4"/>
    <w:rsid w:val="00B73C82"/>
    <w:rsid w:val="00B73CD7"/>
    <w:rsid w:val="00B74EE9"/>
    <w:rsid w:val="00B753F2"/>
    <w:rsid w:val="00B761BC"/>
    <w:rsid w:val="00B76AA9"/>
    <w:rsid w:val="00B77D72"/>
    <w:rsid w:val="00B839A0"/>
    <w:rsid w:val="00B8420D"/>
    <w:rsid w:val="00B85B87"/>
    <w:rsid w:val="00B86CA7"/>
    <w:rsid w:val="00B87175"/>
    <w:rsid w:val="00B876E8"/>
    <w:rsid w:val="00B90C64"/>
    <w:rsid w:val="00B910C4"/>
    <w:rsid w:val="00B911B2"/>
    <w:rsid w:val="00B916E3"/>
    <w:rsid w:val="00B92514"/>
    <w:rsid w:val="00B94598"/>
    <w:rsid w:val="00B95FB6"/>
    <w:rsid w:val="00B96FC1"/>
    <w:rsid w:val="00B97819"/>
    <w:rsid w:val="00BA0B2D"/>
    <w:rsid w:val="00BA18D2"/>
    <w:rsid w:val="00BA1A87"/>
    <w:rsid w:val="00BA23A0"/>
    <w:rsid w:val="00BA2EC2"/>
    <w:rsid w:val="00BA385C"/>
    <w:rsid w:val="00BA4380"/>
    <w:rsid w:val="00BA4AA8"/>
    <w:rsid w:val="00BA5E5E"/>
    <w:rsid w:val="00BA611D"/>
    <w:rsid w:val="00BA6688"/>
    <w:rsid w:val="00BA7C26"/>
    <w:rsid w:val="00BB01FF"/>
    <w:rsid w:val="00BB0544"/>
    <w:rsid w:val="00BB178C"/>
    <w:rsid w:val="00BB2452"/>
    <w:rsid w:val="00BB3734"/>
    <w:rsid w:val="00BB3BA0"/>
    <w:rsid w:val="00BB4214"/>
    <w:rsid w:val="00BB577D"/>
    <w:rsid w:val="00BC2CDA"/>
    <w:rsid w:val="00BC3601"/>
    <w:rsid w:val="00BC3C1F"/>
    <w:rsid w:val="00BC4E60"/>
    <w:rsid w:val="00BC6946"/>
    <w:rsid w:val="00BC74BC"/>
    <w:rsid w:val="00BD0B33"/>
    <w:rsid w:val="00BD1A8D"/>
    <w:rsid w:val="00BD2CDE"/>
    <w:rsid w:val="00BD2DE0"/>
    <w:rsid w:val="00BD3B01"/>
    <w:rsid w:val="00BD4DC3"/>
    <w:rsid w:val="00BD528E"/>
    <w:rsid w:val="00BD624B"/>
    <w:rsid w:val="00BD735C"/>
    <w:rsid w:val="00BE10B2"/>
    <w:rsid w:val="00BE151B"/>
    <w:rsid w:val="00BE58DE"/>
    <w:rsid w:val="00BE6D84"/>
    <w:rsid w:val="00BE7B66"/>
    <w:rsid w:val="00BF191C"/>
    <w:rsid w:val="00BF1F12"/>
    <w:rsid w:val="00BF3CCD"/>
    <w:rsid w:val="00BF3D34"/>
    <w:rsid w:val="00BF5006"/>
    <w:rsid w:val="00BF5679"/>
    <w:rsid w:val="00BF630B"/>
    <w:rsid w:val="00BF65E0"/>
    <w:rsid w:val="00BF737D"/>
    <w:rsid w:val="00BF7573"/>
    <w:rsid w:val="00C00DED"/>
    <w:rsid w:val="00C01198"/>
    <w:rsid w:val="00C01385"/>
    <w:rsid w:val="00C01E03"/>
    <w:rsid w:val="00C033A8"/>
    <w:rsid w:val="00C05B8C"/>
    <w:rsid w:val="00C076B0"/>
    <w:rsid w:val="00C123B3"/>
    <w:rsid w:val="00C15956"/>
    <w:rsid w:val="00C161D1"/>
    <w:rsid w:val="00C161EC"/>
    <w:rsid w:val="00C16397"/>
    <w:rsid w:val="00C17309"/>
    <w:rsid w:val="00C1748B"/>
    <w:rsid w:val="00C175E2"/>
    <w:rsid w:val="00C17837"/>
    <w:rsid w:val="00C17860"/>
    <w:rsid w:val="00C20EF5"/>
    <w:rsid w:val="00C20FD3"/>
    <w:rsid w:val="00C2121B"/>
    <w:rsid w:val="00C21E2C"/>
    <w:rsid w:val="00C22193"/>
    <w:rsid w:val="00C23E02"/>
    <w:rsid w:val="00C25889"/>
    <w:rsid w:val="00C26CFA"/>
    <w:rsid w:val="00C26F22"/>
    <w:rsid w:val="00C308F1"/>
    <w:rsid w:val="00C31E0B"/>
    <w:rsid w:val="00C32834"/>
    <w:rsid w:val="00C33C13"/>
    <w:rsid w:val="00C34325"/>
    <w:rsid w:val="00C359BB"/>
    <w:rsid w:val="00C40BF4"/>
    <w:rsid w:val="00C4582C"/>
    <w:rsid w:val="00C46270"/>
    <w:rsid w:val="00C47C54"/>
    <w:rsid w:val="00C508E9"/>
    <w:rsid w:val="00C5102C"/>
    <w:rsid w:val="00C542D7"/>
    <w:rsid w:val="00C55D74"/>
    <w:rsid w:val="00C561E6"/>
    <w:rsid w:val="00C60EFD"/>
    <w:rsid w:val="00C618CA"/>
    <w:rsid w:val="00C62D12"/>
    <w:rsid w:val="00C661B6"/>
    <w:rsid w:val="00C66FA5"/>
    <w:rsid w:val="00C700B5"/>
    <w:rsid w:val="00C70428"/>
    <w:rsid w:val="00C70A58"/>
    <w:rsid w:val="00C72F58"/>
    <w:rsid w:val="00C76084"/>
    <w:rsid w:val="00C76174"/>
    <w:rsid w:val="00C7636F"/>
    <w:rsid w:val="00C7666D"/>
    <w:rsid w:val="00C77E44"/>
    <w:rsid w:val="00C80685"/>
    <w:rsid w:val="00C81571"/>
    <w:rsid w:val="00C84342"/>
    <w:rsid w:val="00C84D24"/>
    <w:rsid w:val="00C907E9"/>
    <w:rsid w:val="00C9191E"/>
    <w:rsid w:val="00C928F7"/>
    <w:rsid w:val="00C95649"/>
    <w:rsid w:val="00C95726"/>
    <w:rsid w:val="00C959D2"/>
    <w:rsid w:val="00C95EB0"/>
    <w:rsid w:val="00CA1372"/>
    <w:rsid w:val="00CA1ADA"/>
    <w:rsid w:val="00CA1D6D"/>
    <w:rsid w:val="00CA1FB1"/>
    <w:rsid w:val="00CA6B2F"/>
    <w:rsid w:val="00CB0307"/>
    <w:rsid w:val="00CB1A64"/>
    <w:rsid w:val="00CB30A0"/>
    <w:rsid w:val="00CB5C6D"/>
    <w:rsid w:val="00CB6A76"/>
    <w:rsid w:val="00CB76E1"/>
    <w:rsid w:val="00CB77D8"/>
    <w:rsid w:val="00CC1291"/>
    <w:rsid w:val="00CC2F43"/>
    <w:rsid w:val="00CC3958"/>
    <w:rsid w:val="00CC3AC8"/>
    <w:rsid w:val="00CC3EF1"/>
    <w:rsid w:val="00CC5288"/>
    <w:rsid w:val="00CC645F"/>
    <w:rsid w:val="00CC796F"/>
    <w:rsid w:val="00CD1569"/>
    <w:rsid w:val="00CD16A0"/>
    <w:rsid w:val="00CD2F56"/>
    <w:rsid w:val="00CD320C"/>
    <w:rsid w:val="00CD3AE9"/>
    <w:rsid w:val="00CD455F"/>
    <w:rsid w:val="00CD6F2E"/>
    <w:rsid w:val="00CD714B"/>
    <w:rsid w:val="00CE0710"/>
    <w:rsid w:val="00CE1C7D"/>
    <w:rsid w:val="00CE260F"/>
    <w:rsid w:val="00CE2A8A"/>
    <w:rsid w:val="00CE47CC"/>
    <w:rsid w:val="00CE5C25"/>
    <w:rsid w:val="00CF0AB9"/>
    <w:rsid w:val="00CF167B"/>
    <w:rsid w:val="00CF1951"/>
    <w:rsid w:val="00CF3AAE"/>
    <w:rsid w:val="00CF49D5"/>
    <w:rsid w:val="00CF5558"/>
    <w:rsid w:val="00CF5845"/>
    <w:rsid w:val="00CF6A9D"/>
    <w:rsid w:val="00D01E23"/>
    <w:rsid w:val="00D02B58"/>
    <w:rsid w:val="00D0699B"/>
    <w:rsid w:val="00D079E9"/>
    <w:rsid w:val="00D136A7"/>
    <w:rsid w:val="00D154B6"/>
    <w:rsid w:val="00D157CA"/>
    <w:rsid w:val="00D173B7"/>
    <w:rsid w:val="00D17F73"/>
    <w:rsid w:val="00D20382"/>
    <w:rsid w:val="00D207BD"/>
    <w:rsid w:val="00D20CB7"/>
    <w:rsid w:val="00D20DE4"/>
    <w:rsid w:val="00D234D6"/>
    <w:rsid w:val="00D247CD"/>
    <w:rsid w:val="00D27379"/>
    <w:rsid w:val="00D31347"/>
    <w:rsid w:val="00D32685"/>
    <w:rsid w:val="00D36790"/>
    <w:rsid w:val="00D37DD3"/>
    <w:rsid w:val="00D400B0"/>
    <w:rsid w:val="00D40C2E"/>
    <w:rsid w:val="00D4177A"/>
    <w:rsid w:val="00D4219B"/>
    <w:rsid w:val="00D42298"/>
    <w:rsid w:val="00D430D0"/>
    <w:rsid w:val="00D44788"/>
    <w:rsid w:val="00D45726"/>
    <w:rsid w:val="00D4663B"/>
    <w:rsid w:val="00D4671B"/>
    <w:rsid w:val="00D5149C"/>
    <w:rsid w:val="00D516ED"/>
    <w:rsid w:val="00D54C55"/>
    <w:rsid w:val="00D54C8C"/>
    <w:rsid w:val="00D56105"/>
    <w:rsid w:val="00D57AEB"/>
    <w:rsid w:val="00D612EF"/>
    <w:rsid w:val="00D61D38"/>
    <w:rsid w:val="00D6592C"/>
    <w:rsid w:val="00D65F42"/>
    <w:rsid w:val="00D7142B"/>
    <w:rsid w:val="00D73828"/>
    <w:rsid w:val="00D740FE"/>
    <w:rsid w:val="00D74D5A"/>
    <w:rsid w:val="00D76B3C"/>
    <w:rsid w:val="00D771C7"/>
    <w:rsid w:val="00D77791"/>
    <w:rsid w:val="00D80439"/>
    <w:rsid w:val="00D80494"/>
    <w:rsid w:val="00D80DD7"/>
    <w:rsid w:val="00D82E6B"/>
    <w:rsid w:val="00D83923"/>
    <w:rsid w:val="00D85161"/>
    <w:rsid w:val="00D8517A"/>
    <w:rsid w:val="00D8607C"/>
    <w:rsid w:val="00D8768B"/>
    <w:rsid w:val="00D90743"/>
    <w:rsid w:val="00D92494"/>
    <w:rsid w:val="00D94F29"/>
    <w:rsid w:val="00D95D77"/>
    <w:rsid w:val="00D967E4"/>
    <w:rsid w:val="00D97D8A"/>
    <w:rsid w:val="00D97E1C"/>
    <w:rsid w:val="00DA009A"/>
    <w:rsid w:val="00DA0164"/>
    <w:rsid w:val="00DA0A43"/>
    <w:rsid w:val="00DA2F75"/>
    <w:rsid w:val="00DA415C"/>
    <w:rsid w:val="00DA47D2"/>
    <w:rsid w:val="00DA521F"/>
    <w:rsid w:val="00DB0681"/>
    <w:rsid w:val="00DB0FA2"/>
    <w:rsid w:val="00DB0FF3"/>
    <w:rsid w:val="00DB20B3"/>
    <w:rsid w:val="00DB3051"/>
    <w:rsid w:val="00DB5DB4"/>
    <w:rsid w:val="00DB6E45"/>
    <w:rsid w:val="00DC2924"/>
    <w:rsid w:val="00DC2FF7"/>
    <w:rsid w:val="00DC3CD4"/>
    <w:rsid w:val="00DC7680"/>
    <w:rsid w:val="00DD0228"/>
    <w:rsid w:val="00DD1826"/>
    <w:rsid w:val="00DD1BD3"/>
    <w:rsid w:val="00DD28D7"/>
    <w:rsid w:val="00DD4688"/>
    <w:rsid w:val="00DD49C3"/>
    <w:rsid w:val="00DD581D"/>
    <w:rsid w:val="00DD5CDF"/>
    <w:rsid w:val="00DE1F70"/>
    <w:rsid w:val="00DE26D2"/>
    <w:rsid w:val="00DE3747"/>
    <w:rsid w:val="00DE3D61"/>
    <w:rsid w:val="00DE5899"/>
    <w:rsid w:val="00DF0279"/>
    <w:rsid w:val="00DF1D6C"/>
    <w:rsid w:val="00DF2145"/>
    <w:rsid w:val="00DF2DE1"/>
    <w:rsid w:val="00DF4363"/>
    <w:rsid w:val="00DF5840"/>
    <w:rsid w:val="00E002E2"/>
    <w:rsid w:val="00E01740"/>
    <w:rsid w:val="00E0194A"/>
    <w:rsid w:val="00E01E4E"/>
    <w:rsid w:val="00E02137"/>
    <w:rsid w:val="00E0309C"/>
    <w:rsid w:val="00E03539"/>
    <w:rsid w:val="00E06C32"/>
    <w:rsid w:val="00E06DC7"/>
    <w:rsid w:val="00E07F9A"/>
    <w:rsid w:val="00E101DB"/>
    <w:rsid w:val="00E10388"/>
    <w:rsid w:val="00E11A59"/>
    <w:rsid w:val="00E14533"/>
    <w:rsid w:val="00E1455C"/>
    <w:rsid w:val="00E148AF"/>
    <w:rsid w:val="00E14D2B"/>
    <w:rsid w:val="00E14D51"/>
    <w:rsid w:val="00E161B9"/>
    <w:rsid w:val="00E1687B"/>
    <w:rsid w:val="00E16C3D"/>
    <w:rsid w:val="00E17448"/>
    <w:rsid w:val="00E17BEE"/>
    <w:rsid w:val="00E22726"/>
    <w:rsid w:val="00E23220"/>
    <w:rsid w:val="00E2325A"/>
    <w:rsid w:val="00E235F3"/>
    <w:rsid w:val="00E25713"/>
    <w:rsid w:val="00E25AC8"/>
    <w:rsid w:val="00E25F05"/>
    <w:rsid w:val="00E27A1C"/>
    <w:rsid w:val="00E32D9E"/>
    <w:rsid w:val="00E35108"/>
    <w:rsid w:val="00E368C6"/>
    <w:rsid w:val="00E378DD"/>
    <w:rsid w:val="00E37970"/>
    <w:rsid w:val="00E40A3D"/>
    <w:rsid w:val="00E410F3"/>
    <w:rsid w:val="00E4209B"/>
    <w:rsid w:val="00E429D8"/>
    <w:rsid w:val="00E42F94"/>
    <w:rsid w:val="00E4367E"/>
    <w:rsid w:val="00E4416A"/>
    <w:rsid w:val="00E50A4C"/>
    <w:rsid w:val="00E50E65"/>
    <w:rsid w:val="00E50FBB"/>
    <w:rsid w:val="00E527A6"/>
    <w:rsid w:val="00E53E7D"/>
    <w:rsid w:val="00E53EB0"/>
    <w:rsid w:val="00E550ED"/>
    <w:rsid w:val="00E551A2"/>
    <w:rsid w:val="00E55CBA"/>
    <w:rsid w:val="00E6099A"/>
    <w:rsid w:val="00E619EC"/>
    <w:rsid w:val="00E63BE8"/>
    <w:rsid w:val="00E63E2F"/>
    <w:rsid w:val="00E641F0"/>
    <w:rsid w:val="00E6592D"/>
    <w:rsid w:val="00E66386"/>
    <w:rsid w:val="00E729B0"/>
    <w:rsid w:val="00E75131"/>
    <w:rsid w:val="00E75D22"/>
    <w:rsid w:val="00E75DD8"/>
    <w:rsid w:val="00E767B6"/>
    <w:rsid w:val="00E802BF"/>
    <w:rsid w:val="00E80600"/>
    <w:rsid w:val="00E81E4A"/>
    <w:rsid w:val="00E82309"/>
    <w:rsid w:val="00E82B26"/>
    <w:rsid w:val="00E82EF2"/>
    <w:rsid w:val="00E83011"/>
    <w:rsid w:val="00E83335"/>
    <w:rsid w:val="00E833F4"/>
    <w:rsid w:val="00E84854"/>
    <w:rsid w:val="00E84A94"/>
    <w:rsid w:val="00E86C87"/>
    <w:rsid w:val="00E91694"/>
    <w:rsid w:val="00E91BC5"/>
    <w:rsid w:val="00E926E4"/>
    <w:rsid w:val="00E931B6"/>
    <w:rsid w:val="00E94CA9"/>
    <w:rsid w:val="00E957BE"/>
    <w:rsid w:val="00E959A6"/>
    <w:rsid w:val="00E96048"/>
    <w:rsid w:val="00E963DA"/>
    <w:rsid w:val="00E96B3C"/>
    <w:rsid w:val="00EA0B18"/>
    <w:rsid w:val="00EA0D08"/>
    <w:rsid w:val="00EA0D38"/>
    <w:rsid w:val="00EA3BC9"/>
    <w:rsid w:val="00EA41F0"/>
    <w:rsid w:val="00EA6EC7"/>
    <w:rsid w:val="00EA6FB6"/>
    <w:rsid w:val="00EA7C2D"/>
    <w:rsid w:val="00EB057D"/>
    <w:rsid w:val="00EB0854"/>
    <w:rsid w:val="00EB0AEB"/>
    <w:rsid w:val="00EB1C46"/>
    <w:rsid w:val="00EB21EB"/>
    <w:rsid w:val="00EB3563"/>
    <w:rsid w:val="00EB7727"/>
    <w:rsid w:val="00EB78F2"/>
    <w:rsid w:val="00EC31BB"/>
    <w:rsid w:val="00EC68A5"/>
    <w:rsid w:val="00EC773A"/>
    <w:rsid w:val="00ED190E"/>
    <w:rsid w:val="00ED2E48"/>
    <w:rsid w:val="00ED4B66"/>
    <w:rsid w:val="00ED62E0"/>
    <w:rsid w:val="00EE16F3"/>
    <w:rsid w:val="00EE26AD"/>
    <w:rsid w:val="00EE5EC0"/>
    <w:rsid w:val="00EE6659"/>
    <w:rsid w:val="00EE6D04"/>
    <w:rsid w:val="00EF078D"/>
    <w:rsid w:val="00EF1685"/>
    <w:rsid w:val="00EF1882"/>
    <w:rsid w:val="00EF2610"/>
    <w:rsid w:val="00EF2EE7"/>
    <w:rsid w:val="00EF69EE"/>
    <w:rsid w:val="00EF7703"/>
    <w:rsid w:val="00F02702"/>
    <w:rsid w:val="00F05D6F"/>
    <w:rsid w:val="00F063C5"/>
    <w:rsid w:val="00F11893"/>
    <w:rsid w:val="00F15BD3"/>
    <w:rsid w:val="00F20658"/>
    <w:rsid w:val="00F20E4F"/>
    <w:rsid w:val="00F22915"/>
    <w:rsid w:val="00F23749"/>
    <w:rsid w:val="00F242FB"/>
    <w:rsid w:val="00F312F9"/>
    <w:rsid w:val="00F3157B"/>
    <w:rsid w:val="00F3347D"/>
    <w:rsid w:val="00F34CDD"/>
    <w:rsid w:val="00F35CF1"/>
    <w:rsid w:val="00F365E5"/>
    <w:rsid w:val="00F41ED8"/>
    <w:rsid w:val="00F422CC"/>
    <w:rsid w:val="00F4440D"/>
    <w:rsid w:val="00F4441B"/>
    <w:rsid w:val="00F4491B"/>
    <w:rsid w:val="00F47336"/>
    <w:rsid w:val="00F47E47"/>
    <w:rsid w:val="00F51551"/>
    <w:rsid w:val="00F524C6"/>
    <w:rsid w:val="00F538D2"/>
    <w:rsid w:val="00F562E1"/>
    <w:rsid w:val="00F56B03"/>
    <w:rsid w:val="00F56FCB"/>
    <w:rsid w:val="00F5755F"/>
    <w:rsid w:val="00F65299"/>
    <w:rsid w:val="00F65D55"/>
    <w:rsid w:val="00F707C5"/>
    <w:rsid w:val="00F71D1D"/>
    <w:rsid w:val="00F71E53"/>
    <w:rsid w:val="00F72A76"/>
    <w:rsid w:val="00F73057"/>
    <w:rsid w:val="00F73115"/>
    <w:rsid w:val="00F73912"/>
    <w:rsid w:val="00F73B6D"/>
    <w:rsid w:val="00F73C93"/>
    <w:rsid w:val="00F73E49"/>
    <w:rsid w:val="00F74C01"/>
    <w:rsid w:val="00F763A3"/>
    <w:rsid w:val="00F7676C"/>
    <w:rsid w:val="00F768B2"/>
    <w:rsid w:val="00F825DA"/>
    <w:rsid w:val="00F8341F"/>
    <w:rsid w:val="00F83772"/>
    <w:rsid w:val="00F83956"/>
    <w:rsid w:val="00F84E39"/>
    <w:rsid w:val="00F90BD8"/>
    <w:rsid w:val="00F91021"/>
    <w:rsid w:val="00F91A00"/>
    <w:rsid w:val="00F928CF"/>
    <w:rsid w:val="00F93AB6"/>
    <w:rsid w:val="00F94981"/>
    <w:rsid w:val="00F956F0"/>
    <w:rsid w:val="00F96052"/>
    <w:rsid w:val="00F965A8"/>
    <w:rsid w:val="00F96E59"/>
    <w:rsid w:val="00F97194"/>
    <w:rsid w:val="00FA2E3C"/>
    <w:rsid w:val="00FA346E"/>
    <w:rsid w:val="00FA6DEA"/>
    <w:rsid w:val="00FB23EA"/>
    <w:rsid w:val="00FB54EB"/>
    <w:rsid w:val="00FB6B6F"/>
    <w:rsid w:val="00FB73A6"/>
    <w:rsid w:val="00FC1367"/>
    <w:rsid w:val="00FC3A6D"/>
    <w:rsid w:val="00FC3A82"/>
    <w:rsid w:val="00FD298C"/>
    <w:rsid w:val="00FD3803"/>
    <w:rsid w:val="00FD5336"/>
    <w:rsid w:val="00FD64C4"/>
    <w:rsid w:val="00FE1912"/>
    <w:rsid w:val="00FE1C01"/>
    <w:rsid w:val="00FE226A"/>
    <w:rsid w:val="00FE3656"/>
    <w:rsid w:val="00FE4629"/>
    <w:rsid w:val="00FE5D29"/>
    <w:rsid w:val="00FE752A"/>
    <w:rsid w:val="00FF0074"/>
    <w:rsid w:val="00FF31A3"/>
    <w:rsid w:val="00FF35C3"/>
    <w:rsid w:val="00FF3847"/>
    <w:rsid w:val="00FF5655"/>
    <w:rsid w:val="00FF5A80"/>
    <w:rsid w:val="00FF73A0"/>
    <w:rsid w:val="00FF7638"/>
    <w:rsid w:val="00FF7BED"/>
    <w:rsid w:val="00FF7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oa heading" w:uiPriority="99"/>
    <w:lsdException w:name="Title" w:qFormat="1"/>
    <w:lsdException w:name="Body Text" w:uiPriority="1" w:qFormat="1"/>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DA415C"/>
    <w:rPr>
      <w:rFonts w:ascii="CG Times" w:hAnsi="CG Times"/>
      <w:lang w:eastAsia="en-US"/>
    </w:rPr>
  </w:style>
  <w:style w:type="paragraph" w:styleId="Heading1">
    <w:name w:val="heading 1"/>
    <w:aliases w:val="h1"/>
    <w:basedOn w:val="Normal"/>
    <w:next w:val="Normal"/>
    <w:link w:val="Heading1Char"/>
    <w:qFormat/>
    <w:rsid w:val="00E17448"/>
    <w:pPr>
      <w:keepNext/>
      <w:jc w:val="both"/>
      <w:outlineLvl w:val="0"/>
    </w:pPr>
    <w:rPr>
      <w:rFonts w:ascii="Times New Roman" w:hAnsi="Times New Roman"/>
      <w:sz w:val="24"/>
    </w:rPr>
  </w:style>
  <w:style w:type="paragraph" w:styleId="Heading2">
    <w:name w:val="heading 2"/>
    <w:aliases w:val="PARA2,Headline 2,nmhd2,Reset numbering,Major heading,KJL:1st Level,S Heading,S Heading 2,h2,Numbered - 2,1.1.1 heading,m,Body Text (Reset numbering),H2,TF-Overskrit 2,h2 main heading,2m,h 2,B Sub/Bold,B Sub/Bold1,B Sub/Bold2,B Sub/Bold11,L2,l2"/>
    <w:basedOn w:val="Normal"/>
    <w:next w:val="Normal"/>
    <w:link w:val="Heading2Char"/>
    <w:qFormat/>
    <w:rsid w:val="00E17448"/>
    <w:pPr>
      <w:keepNext/>
      <w:jc w:val="center"/>
      <w:outlineLvl w:val="1"/>
    </w:pPr>
    <w:rPr>
      <w:rFonts w:ascii="Arial" w:hAnsi="Arial"/>
      <w:b/>
      <w:sz w:val="24"/>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link w:val="Heading3Char"/>
    <w:qFormat/>
    <w:rsid w:val="00E17448"/>
    <w:pPr>
      <w:keepNext/>
      <w:jc w:val="both"/>
      <w:outlineLvl w:val="2"/>
    </w:pPr>
    <w:rPr>
      <w:rFonts w:ascii="Arial" w:hAnsi="Arial"/>
      <w:u w:val="single"/>
    </w:rPr>
  </w:style>
  <w:style w:type="paragraph" w:styleId="Heading4">
    <w:name w:val="heading 4"/>
    <w:basedOn w:val="Normal"/>
    <w:next w:val="Normal"/>
    <w:link w:val="Heading4Char"/>
    <w:qFormat/>
    <w:rsid w:val="00E17448"/>
    <w:pPr>
      <w:ind w:left="360"/>
      <w:outlineLvl w:val="3"/>
    </w:pPr>
    <w:rPr>
      <w:sz w:val="24"/>
      <w:u w:val="single"/>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E17448"/>
    <w:pPr>
      <w:ind w:left="720"/>
      <w:outlineLvl w:val="4"/>
    </w:pPr>
    <w:rPr>
      <w:b/>
    </w:rPr>
  </w:style>
  <w:style w:type="paragraph" w:styleId="Heading6">
    <w:name w:val="heading 6"/>
    <w:basedOn w:val="Normal"/>
    <w:next w:val="Normal"/>
    <w:link w:val="Heading6Char"/>
    <w:qFormat/>
    <w:rsid w:val="00E17448"/>
    <w:pPr>
      <w:ind w:left="720"/>
      <w:outlineLvl w:val="5"/>
    </w:pPr>
    <w:rPr>
      <w:u w:val="single"/>
    </w:rPr>
  </w:style>
  <w:style w:type="paragraph" w:styleId="Heading7">
    <w:name w:val="heading 7"/>
    <w:basedOn w:val="Normal"/>
    <w:next w:val="Normal"/>
    <w:link w:val="Heading7Char"/>
    <w:qFormat/>
    <w:rsid w:val="00E17448"/>
    <w:pPr>
      <w:ind w:left="720"/>
      <w:outlineLvl w:val="6"/>
    </w:pPr>
    <w:rPr>
      <w:i/>
    </w:rPr>
  </w:style>
  <w:style w:type="paragraph" w:styleId="Heading8">
    <w:name w:val="heading 8"/>
    <w:basedOn w:val="Normal"/>
    <w:next w:val="Normal"/>
    <w:link w:val="Heading8Char"/>
    <w:qFormat/>
    <w:rsid w:val="00E17448"/>
    <w:pPr>
      <w:ind w:left="720"/>
      <w:outlineLvl w:val="7"/>
    </w:pPr>
    <w:rPr>
      <w:i/>
    </w:rPr>
  </w:style>
  <w:style w:type="paragraph" w:styleId="Heading9">
    <w:name w:val="heading 9"/>
    <w:basedOn w:val="Normal"/>
    <w:next w:val="Normal"/>
    <w:link w:val="Heading9Char"/>
    <w:qFormat/>
    <w:rsid w:val="00E17448"/>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7448"/>
    <w:pPr>
      <w:tabs>
        <w:tab w:val="center" w:pos="4819"/>
        <w:tab w:val="right" w:pos="9071"/>
      </w:tabs>
    </w:pPr>
  </w:style>
  <w:style w:type="paragraph" w:styleId="Header">
    <w:name w:val="header"/>
    <w:basedOn w:val="Normal"/>
    <w:link w:val="HeaderChar"/>
    <w:uiPriority w:val="99"/>
    <w:rsid w:val="00E17448"/>
    <w:pPr>
      <w:tabs>
        <w:tab w:val="center" w:pos="4819"/>
        <w:tab w:val="right" w:pos="9071"/>
      </w:tabs>
    </w:pPr>
  </w:style>
  <w:style w:type="character" w:styleId="FootnoteReference">
    <w:name w:val="footnote reference"/>
    <w:uiPriority w:val="99"/>
    <w:rsid w:val="00E17448"/>
    <w:rPr>
      <w:position w:val="6"/>
      <w:sz w:val="16"/>
    </w:rPr>
  </w:style>
  <w:style w:type="paragraph" w:styleId="FootnoteText">
    <w:name w:val="footnote text"/>
    <w:basedOn w:val="Normal"/>
    <w:link w:val="FootnoteTextChar"/>
    <w:uiPriority w:val="99"/>
    <w:rsid w:val="00E17448"/>
  </w:style>
  <w:style w:type="paragraph" w:styleId="BodyText2">
    <w:name w:val="Body Text 2"/>
    <w:basedOn w:val="Normal"/>
    <w:link w:val="BodyText2Char"/>
    <w:uiPriority w:val="99"/>
    <w:rsid w:val="00E17448"/>
    <w:pPr>
      <w:ind w:left="1418" w:hanging="698"/>
    </w:pPr>
    <w:rPr>
      <w:rFonts w:ascii="Times New Roman" w:hAnsi="Times New Roman"/>
      <w:sz w:val="24"/>
    </w:rPr>
  </w:style>
  <w:style w:type="paragraph" w:styleId="BodyText">
    <w:name w:val="Body Text"/>
    <w:aliases w:val="Body Text2"/>
    <w:basedOn w:val="Normal"/>
    <w:link w:val="BodyTextChar"/>
    <w:uiPriority w:val="1"/>
    <w:qFormat/>
    <w:rsid w:val="00E17448"/>
    <w:pPr>
      <w:jc w:val="both"/>
    </w:pPr>
    <w:rPr>
      <w:rFonts w:ascii="Times New Roman" w:hAnsi="Times New Roman"/>
      <w:sz w:val="24"/>
    </w:rPr>
  </w:style>
  <w:style w:type="paragraph" w:styleId="Title">
    <w:name w:val="Title"/>
    <w:basedOn w:val="Normal"/>
    <w:link w:val="TitleChar"/>
    <w:qFormat/>
    <w:rsid w:val="00E17448"/>
    <w:pPr>
      <w:jc w:val="center"/>
    </w:pPr>
    <w:rPr>
      <w:rFonts w:ascii="Arial" w:hAnsi="Arial"/>
      <w:b/>
      <w:sz w:val="28"/>
    </w:rPr>
  </w:style>
  <w:style w:type="paragraph" w:styleId="BodyText3">
    <w:name w:val="Body Text 3"/>
    <w:basedOn w:val="Normal"/>
    <w:link w:val="BodyText3Char"/>
    <w:rsid w:val="00E17448"/>
    <w:pPr>
      <w:jc w:val="both"/>
    </w:pPr>
    <w:rPr>
      <w:rFonts w:ascii="Arial" w:hAnsi="Arial"/>
      <w:sz w:val="22"/>
    </w:rPr>
  </w:style>
  <w:style w:type="character" w:styleId="PageNumber">
    <w:name w:val="page number"/>
    <w:basedOn w:val="DefaultParagraphFont"/>
    <w:rsid w:val="00E17448"/>
  </w:style>
  <w:style w:type="paragraph" w:styleId="BodyTextIndent">
    <w:name w:val="Body Text Indent"/>
    <w:basedOn w:val="Normal"/>
    <w:link w:val="BodyTextIndentChar"/>
    <w:uiPriority w:val="99"/>
    <w:rsid w:val="00E17448"/>
    <w:pPr>
      <w:ind w:left="2160" w:firstLine="720"/>
      <w:jc w:val="both"/>
    </w:pPr>
    <w:rPr>
      <w:rFonts w:ascii="Arial" w:hAnsi="Arial"/>
    </w:rPr>
  </w:style>
  <w:style w:type="paragraph" w:styleId="BodyTextIndent2">
    <w:name w:val="Body Text Indent 2"/>
    <w:basedOn w:val="Normal"/>
    <w:link w:val="BodyTextIndent2Char"/>
    <w:rsid w:val="00E17448"/>
    <w:pPr>
      <w:ind w:left="1440" w:hanging="720"/>
      <w:jc w:val="both"/>
    </w:pPr>
    <w:rPr>
      <w:rFonts w:ascii="Arial" w:hAnsi="Arial"/>
    </w:rPr>
  </w:style>
  <w:style w:type="paragraph" w:styleId="BodyTextIndent3">
    <w:name w:val="Body Text Indent 3"/>
    <w:basedOn w:val="Normal"/>
    <w:link w:val="BodyTextIndent3Char"/>
    <w:rsid w:val="00E17448"/>
    <w:pPr>
      <w:ind w:left="1418" w:hanging="698"/>
      <w:jc w:val="both"/>
    </w:pPr>
    <w:rPr>
      <w:rFonts w:ascii="Arial" w:hAnsi="Arial"/>
    </w:rPr>
  </w:style>
  <w:style w:type="paragraph" w:styleId="DocumentMap">
    <w:name w:val="Document Map"/>
    <w:basedOn w:val="Normal"/>
    <w:link w:val="DocumentMapChar"/>
    <w:semiHidden/>
    <w:rsid w:val="00E17448"/>
    <w:pPr>
      <w:shd w:val="clear" w:color="auto" w:fill="000080"/>
    </w:pPr>
    <w:rPr>
      <w:rFonts w:ascii="Tahoma" w:hAnsi="Tahoma"/>
    </w:rPr>
  </w:style>
  <w:style w:type="paragraph" w:styleId="BlockText">
    <w:name w:val="Block Text"/>
    <w:basedOn w:val="Normal"/>
    <w:rsid w:val="00E17448"/>
    <w:pPr>
      <w:ind w:left="1440" w:right="1541"/>
      <w:jc w:val="both"/>
    </w:pPr>
    <w:rPr>
      <w:rFonts w:ascii="Arial" w:hAnsi="Arial"/>
      <w:sz w:val="16"/>
    </w:rPr>
  </w:style>
  <w:style w:type="character" w:styleId="Hyperlink">
    <w:name w:val="Hyperlink"/>
    <w:uiPriority w:val="99"/>
    <w:rsid w:val="00E17448"/>
    <w:rPr>
      <w:color w:val="0000FF"/>
      <w:u w:val="single"/>
    </w:rPr>
  </w:style>
  <w:style w:type="paragraph" w:customStyle="1" w:styleId="Style1">
    <w:name w:val="Style1"/>
    <w:basedOn w:val="Normal"/>
    <w:rsid w:val="00E17448"/>
    <w:rPr>
      <w:rFonts w:ascii="Arial" w:hAnsi="Arial"/>
      <w:sz w:val="22"/>
    </w:rPr>
  </w:style>
  <w:style w:type="character" w:styleId="FollowedHyperlink">
    <w:name w:val="FollowedHyperlink"/>
    <w:uiPriority w:val="99"/>
    <w:rsid w:val="00E17448"/>
    <w:rPr>
      <w:color w:val="800080"/>
      <w:u w:val="single"/>
    </w:rPr>
  </w:style>
  <w:style w:type="paragraph" w:customStyle="1" w:styleId="Body">
    <w:name w:val="Body"/>
    <w:basedOn w:val="Normal"/>
    <w:rsid w:val="00E17448"/>
    <w:pPr>
      <w:tabs>
        <w:tab w:val="left" w:pos="851"/>
        <w:tab w:val="left" w:pos="1843"/>
        <w:tab w:val="left" w:pos="3119"/>
        <w:tab w:val="left" w:pos="4253"/>
      </w:tabs>
      <w:spacing w:after="240" w:line="312" w:lineRule="auto"/>
      <w:jc w:val="both"/>
    </w:pPr>
    <w:rPr>
      <w:rFonts w:ascii="Verdana" w:hAnsi="Verdana"/>
      <w:lang w:eastAsia="en-GB"/>
    </w:rPr>
  </w:style>
  <w:style w:type="paragraph" w:customStyle="1" w:styleId="aDefinition">
    <w:name w:val="(a) Definition"/>
    <w:basedOn w:val="Body"/>
    <w:rsid w:val="00E17448"/>
    <w:pPr>
      <w:numPr>
        <w:numId w:val="4"/>
      </w:numPr>
      <w:tabs>
        <w:tab w:val="clear" w:pos="1843"/>
        <w:tab w:val="clear" w:pos="3119"/>
        <w:tab w:val="clear" w:pos="4253"/>
      </w:tabs>
    </w:pPr>
  </w:style>
  <w:style w:type="paragraph" w:customStyle="1" w:styleId="iDefinition">
    <w:name w:val="(i) Definition"/>
    <w:basedOn w:val="Body"/>
    <w:rsid w:val="00E17448"/>
    <w:pPr>
      <w:numPr>
        <w:ilvl w:val="1"/>
        <w:numId w:val="4"/>
      </w:numPr>
      <w:tabs>
        <w:tab w:val="clear" w:pos="851"/>
        <w:tab w:val="clear" w:pos="3119"/>
        <w:tab w:val="clear" w:pos="4253"/>
      </w:tabs>
    </w:pPr>
  </w:style>
  <w:style w:type="paragraph" w:customStyle="1" w:styleId="Body1">
    <w:name w:val="Body 1"/>
    <w:basedOn w:val="Body"/>
    <w:link w:val="Body1Char"/>
    <w:rsid w:val="00E17448"/>
    <w:pPr>
      <w:tabs>
        <w:tab w:val="clear" w:pos="851"/>
        <w:tab w:val="clear" w:pos="1843"/>
        <w:tab w:val="clear" w:pos="3119"/>
        <w:tab w:val="clear" w:pos="4253"/>
      </w:tabs>
      <w:ind w:left="851"/>
    </w:pPr>
  </w:style>
  <w:style w:type="character" w:customStyle="1" w:styleId="Body1Char">
    <w:name w:val="Body 1 Char"/>
    <w:link w:val="Body1"/>
    <w:rsid w:val="00E17448"/>
    <w:rPr>
      <w:rFonts w:ascii="Verdana" w:hAnsi="Verdana"/>
      <w:lang w:val="en-GB" w:eastAsia="en-GB" w:bidi="ar-SA"/>
    </w:rPr>
  </w:style>
  <w:style w:type="paragraph" w:customStyle="1" w:styleId="Background">
    <w:name w:val="Background"/>
    <w:basedOn w:val="Body1"/>
    <w:rsid w:val="00E17448"/>
    <w:pPr>
      <w:numPr>
        <w:numId w:val="5"/>
      </w:numPr>
      <w:tabs>
        <w:tab w:val="clear" w:pos="851"/>
      </w:tabs>
      <w:ind w:left="0" w:firstLine="0"/>
    </w:pPr>
  </w:style>
  <w:style w:type="paragraph" w:customStyle="1" w:styleId="Body2">
    <w:name w:val="Body 2"/>
    <w:basedOn w:val="Body1"/>
    <w:link w:val="Body2Char"/>
    <w:rsid w:val="00E17448"/>
  </w:style>
  <w:style w:type="character" w:customStyle="1" w:styleId="Body2Char">
    <w:name w:val="Body 2 Char"/>
    <w:link w:val="Body2"/>
    <w:locked/>
    <w:rsid w:val="000A517E"/>
    <w:rPr>
      <w:rFonts w:ascii="Verdana" w:hAnsi="Verdana"/>
      <w:lang w:val="en-GB" w:eastAsia="en-GB" w:bidi="ar-SA"/>
    </w:rPr>
  </w:style>
  <w:style w:type="paragraph" w:customStyle="1" w:styleId="Body3">
    <w:name w:val="Body 3"/>
    <w:basedOn w:val="Body2"/>
    <w:rsid w:val="00E17448"/>
    <w:pPr>
      <w:ind w:left="1843"/>
    </w:pPr>
  </w:style>
  <w:style w:type="paragraph" w:customStyle="1" w:styleId="Body4">
    <w:name w:val="Body 4"/>
    <w:basedOn w:val="Body3"/>
    <w:rsid w:val="00E17448"/>
    <w:pPr>
      <w:ind w:left="3119"/>
    </w:pPr>
  </w:style>
  <w:style w:type="paragraph" w:customStyle="1" w:styleId="Body5">
    <w:name w:val="Body 5"/>
    <w:basedOn w:val="Body3"/>
    <w:rsid w:val="00E17448"/>
    <w:pPr>
      <w:ind w:left="3119"/>
    </w:pPr>
  </w:style>
  <w:style w:type="paragraph" w:customStyle="1" w:styleId="Bullet1">
    <w:name w:val="Bullet 1"/>
    <w:basedOn w:val="Body1"/>
    <w:rsid w:val="00E17448"/>
    <w:pPr>
      <w:numPr>
        <w:numId w:val="6"/>
      </w:numPr>
      <w:tabs>
        <w:tab w:val="clear" w:pos="851"/>
        <w:tab w:val="num" w:pos="420"/>
      </w:tabs>
      <w:ind w:left="420" w:hanging="420"/>
    </w:pPr>
  </w:style>
  <w:style w:type="paragraph" w:customStyle="1" w:styleId="Bullet2">
    <w:name w:val="Bullet 2"/>
    <w:basedOn w:val="Body2"/>
    <w:rsid w:val="00E17448"/>
    <w:pPr>
      <w:numPr>
        <w:ilvl w:val="1"/>
        <w:numId w:val="6"/>
      </w:numPr>
      <w:tabs>
        <w:tab w:val="clear" w:pos="1843"/>
        <w:tab w:val="num" w:pos="1140"/>
      </w:tabs>
      <w:ind w:left="1140" w:hanging="420"/>
    </w:pPr>
  </w:style>
  <w:style w:type="paragraph" w:customStyle="1" w:styleId="Bullet3">
    <w:name w:val="Bullet 3"/>
    <w:basedOn w:val="Body3"/>
    <w:rsid w:val="00E17448"/>
    <w:pPr>
      <w:numPr>
        <w:ilvl w:val="2"/>
        <w:numId w:val="6"/>
      </w:numPr>
      <w:tabs>
        <w:tab w:val="clear" w:pos="3119"/>
        <w:tab w:val="num" w:pos="2160"/>
      </w:tabs>
      <w:ind w:left="2160" w:hanging="720"/>
    </w:pPr>
  </w:style>
  <w:style w:type="character" w:customStyle="1" w:styleId="CrossReference">
    <w:name w:val="Cross Reference"/>
    <w:rsid w:val="00E17448"/>
    <w:rPr>
      <w:b/>
    </w:rPr>
  </w:style>
  <w:style w:type="paragraph" w:customStyle="1" w:styleId="Level1">
    <w:name w:val="Level 1"/>
    <w:basedOn w:val="Body1"/>
    <w:rsid w:val="00E17448"/>
    <w:pPr>
      <w:numPr>
        <w:numId w:val="11"/>
      </w:numPr>
      <w:tabs>
        <w:tab w:val="clear" w:pos="851"/>
        <w:tab w:val="num" w:pos="720"/>
      </w:tabs>
      <w:ind w:left="720" w:hanging="720"/>
      <w:outlineLvl w:val="0"/>
    </w:pPr>
  </w:style>
  <w:style w:type="character" w:customStyle="1" w:styleId="Level1asHeadingtext">
    <w:name w:val="Level 1 as Heading (text)"/>
    <w:rsid w:val="00E17448"/>
    <w:rPr>
      <w:b/>
    </w:rPr>
  </w:style>
  <w:style w:type="paragraph" w:customStyle="1" w:styleId="Level2">
    <w:name w:val="Level 2"/>
    <w:basedOn w:val="Body2"/>
    <w:link w:val="Level2Char"/>
    <w:rsid w:val="00E17448"/>
    <w:pPr>
      <w:numPr>
        <w:ilvl w:val="1"/>
        <w:numId w:val="11"/>
      </w:numPr>
      <w:tabs>
        <w:tab w:val="clear" w:pos="851"/>
        <w:tab w:val="num" w:pos="720"/>
      </w:tabs>
      <w:ind w:left="720" w:hanging="720"/>
      <w:outlineLvl w:val="1"/>
    </w:pPr>
  </w:style>
  <w:style w:type="character" w:customStyle="1" w:styleId="Level2Char">
    <w:name w:val="Level 2 Char"/>
    <w:link w:val="Level2"/>
    <w:locked/>
    <w:rsid w:val="000A517E"/>
    <w:rPr>
      <w:rFonts w:ascii="Verdana" w:hAnsi="Verdana"/>
    </w:rPr>
  </w:style>
  <w:style w:type="character" w:customStyle="1" w:styleId="Level2asHeadingtext">
    <w:name w:val="Level 2 as Heading (text)"/>
    <w:rsid w:val="00E17448"/>
    <w:rPr>
      <w:b/>
    </w:rPr>
  </w:style>
  <w:style w:type="paragraph" w:customStyle="1" w:styleId="Level3">
    <w:name w:val="Level 3"/>
    <w:basedOn w:val="Body3"/>
    <w:rsid w:val="00E17448"/>
    <w:pPr>
      <w:numPr>
        <w:ilvl w:val="2"/>
        <w:numId w:val="11"/>
      </w:numPr>
      <w:tabs>
        <w:tab w:val="clear" w:pos="1843"/>
        <w:tab w:val="num" w:pos="720"/>
      </w:tabs>
      <w:ind w:left="720" w:hanging="720"/>
      <w:outlineLvl w:val="2"/>
    </w:pPr>
  </w:style>
  <w:style w:type="character" w:customStyle="1" w:styleId="Level3asHeadingtext">
    <w:name w:val="Level 3 as Heading (text)"/>
    <w:rsid w:val="00E17448"/>
    <w:rPr>
      <w:b/>
    </w:rPr>
  </w:style>
  <w:style w:type="paragraph" w:customStyle="1" w:styleId="Level4">
    <w:name w:val="Level 4"/>
    <w:basedOn w:val="Body4"/>
    <w:rsid w:val="00E17448"/>
    <w:pPr>
      <w:numPr>
        <w:ilvl w:val="3"/>
        <w:numId w:val="11"/>
      </w:numPr>
      <w:tabs>
        <w:tab w:val="clear" w:pos="3119"/>
        <w:tab w:val="num" w:pos="720"/>
      </w:tabs>
      <w:ind w:left="720" w:hanging="720"/>
      <w:outlineLvl w:val="3"/>
    </w:pPr>
  </w:style>
  <w:style w:type="paragraph" w:customStyle="1" w:styleId="Level5">
    <w:name w:val="Level 5"/>
    <w:basedOn w:val="Body5"/>
    <w:rsid w:val="00E17448"/>
    <w:pPr>
      <w:numPr>
        <w:ilvl w:val="4"/>
        <w:numId w:val="11"/>
      </w:numPr>
      <w:tabs>
        <w:tab w:val="clear" w:pos="3119"/>
        <w:tab w:val="num" w:pos="1080"/>
      </w:tabs>
      <w:ind w:left="1080" w:hanging="1080"/>
      <w:outlineLvl w:val="4"/>
    </w:pPr>
  </w:style>
  <w:style w:type="paragraph" w:customStyle="1" w:styleId="Parties">
    <w:name w:val="Parties"/>
    <w:basedOn w:val="Body1"/>
    <w:rsid w:val="00E17448"/>
    <w:pPr>
      <w:numPr>
        <w:numId w:val="7"/>
      </w:numPr>
      <w:tabs>
        <w:tab w:val="clear" w:pos="851"/>
        <w:tab w:val="num" w:pos="720"/>
      </w:tabs>
      <w:ind w:left="720" w:hanging="720"/>
    </w:pPr>
  </w:style>
  <w:style w:type="paragraph" w:customStyle="1" w:styleId="Rule1">
    <w:name w:val="Rule 1"/>
    <w:basedOn w:val="Body"/>
    <w:semiHidden/>
    <w:rsid w:val="00E17448"/>
    <w:pPr>
      <w:keepNext/>
      <w:numPr>
        <w:numId w:val="9"/>
      </w:numPr>
      <w:tabs>
        <w:tab w:val="clear" w:pos="851"/>
        <w:tab w:val="clear" w:pos="1843"/>
        <w:tab w:val="clear" w:pos="3119"/>
        <w:tab w:val="clear" w:pos="4253"/>
      </w:tabs>
    </w:pPr>
    <w:rPr>
      <w:b/>
    </w:rPr>
  </w:style>
  <w:style w:type="paragraph" w:customStyle="1" w:styleId="Rule2">
    <w:name w:val="Rule 2"/>
    <w:basedOn w:val="Body2"/>
    <w:semiHidden/>
    <w:rsid w:val="00E17448"/>
    <w:pPr>
      <w:numPr>
        <w:ilvl w:val="1"/>
        <w:numId w:val="9"/>
      </w:numPr>
      <w:tabs>
        <w:tab w:val="clear" w:pos="1077"/>
        <w:tab w:val="num" w:pos="720"/>
      </w:tabs>
      <w:ind w:left="720" w:hanging="720"/>
    </w:pPr>
  </w:style>
  <w:style w:type="paragraph" w:customStyle="1" w:styleId="Rule3">
    <w:name w:val="Rule 3"/>
    <w:basedOn w:val="Body3"/>
    <w:semiHidden/>
    <w:rsid w:val="00E17448"/>
    <w:pPr>
      <w:numPr>
        <w:ilvl w:val="2"/>
        <w:numId w:val="9"/>
      </w:numPr>
      <w:tabs>
        <w:tab w:val="clear" w:pos="2211"/>
        <w:tab w:val="num" w:pos="720"/>
      </w:tabs>
      <w:ind w:left="720" w:hanging="720"/>
    </w:pPr>
  </w:style>
  <w:style w:type="paragraph" w:customStyle="1" w:styleId="Rule4">
    <w:name w:val="Rule 4"/>
    <w:basedOn w:val="Body4"/>
    <w:semiHidden/>
    <w:rsid w:val="00E17448"/>
    <w:pPr>
      <w:numPr>
        <w:ilvl w:val="3"/>
        <w:numId w:val="9"/>
      </w:numPr>
      <w:tabs>
        <w:tab w:val="clear" w:pos="3686"/>
        <w:tab w:val="num" w:pos="720"/>
      </w:tabs>
      <w:ind w:left="720" w:hanging="720"/>
    </w:pPr>
  </w:style>
  <w:style w:type="paragraph" w:customStyle="1" w:styleId="Rule5">
    <w:name w:val="Rule 5"/>
    <w:basedOn w:val="Body5"/>
    <w:semiHidden/>
    <w:rsid w:val="00E17448"/>
    <w:pPr>
      <w:numPr>
        <w:ilvl w:val="4"/>
        <w:numId w:val="9"/>
      </w:numPr>
      <w:tabs>
        <w:tab w:val="clear" w:pos="3686"/>
        <w:tab w:val="num" w:pos="1080"/>
      </w:tabs>
      <w:ind w:left="1080" w:hanging="1080"/>
    </w:pPr>
  </w:style>
  <w:style w:type="paragraph" w:customStyle="1" w:styleId="Schedule">
    <w:name w:val="Schedule"/>
    <w:basedOn w:val="Normal"/>
    <w:semiHidden/>
    <w:rsid w:val="00E17448"/>
    <w:pPr>
      <w:keepNext/>
      <w:numPr>
        <w:numId w:val="8"/>
      </w:numPr>
      <w:tabs>
        <w:tab w:val="clear" w:pos="0"/>
      </w:tabs>
      <w:spacing w:after="240"/>
      <w:ind w:left="-567"/>
      <w:jc w:val="center"/>
    </w:pPr>
    <w:rPr>
      <w:rFonts w:ascii="Verdana" w:hAnsi="Verdana"/>
      <w:b/>
      <w:caps/>
      <w:sz w:val="24"/>
      <w:lang w:eastAsia="en-GB"/>
    </w:rPr>
  </w:style>
  <w:style w:type="paragraph" w:customStyle="1" w:styleId="ScheduleTitle">
    <w:name w:val="Schedule Title"/>
    <w:basedOn w:val="Body"/>
    <w:rsid w:val="00E17448"/>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E17448"/>
    <w:pPr>
      <w:numPr>
        <w:numId w:val="10"/>
      </w:numPr>
      <w:tabs>
        <w:tab w:val="clear" w:pos="851"/>
        <w:tab w:val="clear" w:pos="3119"/>
        <w:tab w:val="clear" w:pos="4253"/>
      </w:tabs>
    </w:pPr>
  </w:style>
  <w:style w:type="paragraph" w:customStyle="1" w:styleId="Sideheading">
    <w:name w:val="Sideheading"/>
    <w:basedOn w:val="Body"/>
    <w:rsid w:val="00E17448"/>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E17448"/>
    <w:pPr>
      <w:numPr>
        <w:ilvl w:val="1"/>
      </w:numPr>
    </w:pPr>
  </w:style>
  <w:style w:type="paragraph" w:styleId="TOC1">
    <w:name w:val="toc 1"/>
    <w:basedOn w:val="Body"/>
    <w:next w:val="Normal"/>
    <w:uiPriority w:val="39"/>
    <w:rsid w:val="00E17448"/>
    <w:pPr>
      <w:tabs>
        <w:tab w:val="clear" w:pos="1843"/>
        <w:tab w:val="clear" w:pos="3119"/>
        <w:tab w:val="clear" w:pos="4253"/>
        <w:tab w:val="right" w:leader="dot" w:pos="9072"/>
      </w:tabs>
      <w:spacing w:after="60" w:line="240" w:lineRule="auto"/>
      <w:ind w:left="851" w:right="851" w:hanging="851"/>
    </w:pPr>
    <w:rPr>
      <w:caps/>
      <w:noProof/>
    </w:rPr>
  </w:style>
  <w:style w:type="paragraph" w:styleId="TOC5">
    <w:name w:val="toc 5"/>
    <w:basedOn w:val="TOC1"/>
    <w:next w:val="Normal"/>
    <w:rsid w:val="00E17448"/>
    <w:pPr>
      <w:tabs>
        <w:tab w:val="clear" w:pos="851"/>
      </w:tabs>
      <w:ind w:firstLine="0"/>
    </w:pPr>
    <w:rPr>
      <w:caps w:val="0"/>
    </w:rPr>
  </w:style>
  <w:style w:type="paragraph" w:customStyle="1" w:styleId="body0">
    <w:name w:val="body"/>
    <w:basedOn w:val="Normal"/>
    <w:rsid w:val="00E17448"/>
    <w:pPr>
      <w:spacing w:before="100" w:beforeAutospacing="1" w:after="100" w:afterAutospacing="1"/>
    </w:pPr>
    <w:rPr>
      <w:rFonts w:ascii="Times New Roman" w:hAnsi="Times New Roman"/>
      <w:sz w:val="24"/>
      <w:szCs w:val="24"/>
      <w:lang w:eastAsia="en-GB"/>
    </w:rPr>
  </w:style>
  <w:style w:type="paragraph" w:styleId="NormalWeb">
    <w:name w:val="Normal (Web)"/>
    <w:basedOn w:val="Normal"/>
    <w:uiPriority w:val="99"/>
    <w:rsid w:val="00E17448"/>
    <w:pPr>
      <w:spacing w:before="100" w:beforeAutospacing="1" w:after="100" w:afterAutospacing="1"/>
    </w:pPr>
    <w:rPr>
      <w:rFonts w:ascii="Times New Roman" w:hAnsi="Times New Roman"/>
      <w:sz w:val="24"/>
      <w:szCs w:val="24"/>
      <w:lang w:eastAsia="en-GB"/>
    </w:rPr>
  </w:style>
  <w:style w:type="paragraph" w:customStyle="1" w:styleId="ClauseText">
    <w:name w:val="#Clause Text"/>
    <w:basedOn w:val="Normal"/>
    <w:autoRedefine/>
    <w:rsid w:val="00AA5D10"/>
    <w:pPr>
      <w:spacing w:after="240"/>
      <w:ind w:left="709" w:hanging="709"/>
    </w:pPr>
    <w:rPr>
      <w:rFonts w:ascii="Arial" w:hAnsi="Arial" w:cs="Arial"/>
      <w:sz w:val="24"/>
      <w:szCs w:val="24"/>
      <w:lang w:val="en-US" w:eastAsia="en-GB"/>
    </w:rPr>
  </w:style>
  <w:style w:type="table" w:styleId="TableGrid">
    <w:name w:val="Table Grid"/>
    <w:basedOn w:val="TableNormal"/>
    <w:uiPriority w:val="59"/>
    <w:rsid w:val="00714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4459A5"/>
    <w:pPr>
      <w:tabs>
        <w:tab w:val="left" w:pos="1440"/>
      </w:tabs>
      <w:ind w:left="864" w:hanging="864"/>
    </w:pPr>
    <w:rPr>
      <w:rFonts w:ascii="Times New Roman" w:hAnsi="Times New Roman"/>
      <w:b/>
      <w:bCs/>
      <w:i/>
      <w:iCs/>
      <w:sz w:val="24"/>
      <w:szCs w:val="24"/>
    </w:rPr>
  </w:style>
  <w:style w:type="paragraph" w:styleId="ListBullet">
    <w:name w:val="List Bullet"/>
    <w:basedOn w:val="Normal"/>
    <w:autoRedefine/>
    <w:rsid w:val="004459A5"/>
    <w:pPr>
      <w:numPr>
        <w:numId w:val="1"/>
      </w:numPr>
    </w:pPr>
    <w:rPr>
      <w:rFonts w:ascii="Times New Roman" w:hAnsi="Times New Roman"/>
    </w:rPr>
  </w:style>
  <w:style w:type="paragraph" w:customStyle="1" w:styleId="Default">
    <w:name w:val="Default"/>
    <w:rsid w:val="004459A5"/>
    <w:pPr>
      <w:autoSpaceDE w:val="0"/>
      <w:autoSpaceDN w:val="0"/>
      <w:adjustRightInd w:val="0"/>
    </w:pPr>
    <w:rPr>
      <w:color w:val="000000"/>
      <w:sz w:val="24"/>
      <w:szCs w:val="24"/>
      <w:lang w:val="en-US" w:eastAsia="en-US"/>
    </w:rPr>
  </w:style>
  <w:style w:type="paragraph" w:customStyle="1" w:styleId="Sectionheading">
    <w:name w:val="Section heading"/>
    <w:basedOn w:val="Normal"/>
    <w:rsid w:val="004459A5"/>
    <w:pPr>
      <w:suppressAutoHyphens/>
      <w:spacing w:line="360" w:lineRule="auto"/>
      <w:jc w:val="both"/>
    </w:pPr>
    <w:rPr>
      <w:rFonts w:ascii="Times New Roman" w:hAnsi="Times New Roman"/>
      <w:b/>
      <w:bCs/>
      <w:sz w:val="24"/>
      <w:szCs w:val="24"/>
      <w:u w:val="single"/>
    </w:rPr>
  </w:style>
  <w:style w:type="paragraph" w:customStyle="1" w:styleId="Conditionhead">
    <w:name w:val="Condition head"/>
    <w:basedOn w:val="Normal"/>
    <w:rsid w:val="004459A5"/>
    <w:pPr>
      <w:tabs>
        <w:tab w:val="left" w:pos="-720"/>
      </w:tabs>
      <w:suppressAutoHyphens/>
      <w:spacing w:line="360" w:lineRule="auto"/>
      <w:jc w:val="both"/>
    </w:pPr>
    <w:rPr>
      <w:rFonts w:ascii="Times New Roman" w:hAnsi="Times New Roman"/>
      <w:b/>
      <w:bCs/>
      <w:sz w:val="24"/>
      <w:szCs w:val="24"/>
    </w:rPr>
  </w:style>
  <w:style w:type="paragraph" w:customStyle="1" w:styleId="MarginText">
    <w:name w:val="Margin Text"/>
    <w:basedOn w:val="BodyText"/>
    <w:rsid w:val="004459A5"/>
    <w:pPr>
      <w:overflowPunct w:val="0"/>
      <w:autoSpaceDE w:val="0"/>
      <w:autoSpaceDN w:val="0"/>
      <w:adjustRightInd w:val="0"/>
      <w:spacing w:after="240" w:line="360" w:lineRule="auto"/>
      <w:textAlignment w:val="baseline"/>
    </w:pPr>
    <w:rPr>
      <w:sz w:val="22"/>
      <w:szCs w:val="22"/>
    </w:rPr>
  </w:style>
  <w:style w:type="paragraph" w:styleId="BalloonText">
    <w:name w:val="Balloon Text"/>
    <w:basedOn w:val="Normal"/>
    <w:link w:val="BalloonTextChar"/>
    <w:uiPriority w:val="99"/>
    <w:rsid w:val="004459A5"/>
    <w:rPr>
      <w:rFonts w:ascii="Tahoma" w:hAnsi="Tahoma" w:cs="Tahoma"/>
      <w:sz w:val="16"/>
      <w:szCs w:val="16"/>
    </w:rPr>
  </w:style>
  <w:style w:type="character" w:customStyle="1" w:styleId="Level2CharChar">
    <w:name w:val="Level 2 Char Char"/>
    <w:rsid w:val="004459A5"/>
    <w:rPr>
      <w:rFonts w:ascii="Trebuchet MS" w:eastAsia="Batang" w:hAnsi="Trebuchet MS" w:cs="Arial"/>
      <w:bCs/>
      <w:iCs/>
      <w:lang w:val="en-GB" w:eastAsia="ko-KR" w:bidi="ar-SA"/>
    </w:rPr>
  </w:style>
  <w:style w:type="paragraph" w:customStyle="1" w:styleId="StyleLevel3Left1cmHanging15cm">
    <w:name w:val="Style Level 3 + Left:  1 cm Hanging:  1.5 cm"/>
    <w:basedOn w:val="Heading3"/>
    <w:rsid w:val="004459A5"/>
    <w:pPr>
      <w:numPr>
        <w:ilvl w:val="2"/>
        <w:numId w:val="3"/>
      </w:numPr>
      <w:spacing w:before="160" w:after="160" w:line="280" w:lineRule="atLeast"/>
      <w:ind w:left="2835" w:hanging="1134"/>
      <w:jc w:val="left"/>
    </w:pPr>
    <w:rPr>
      <w:rFonts w:ascii="Trebuchet MS" w:hAnsi="Trebuchet MS"/>
      <w:u w:val="none"/>
      <w:lang w:eastAsia="ko-KR"/>
    </w:rPr>
  </w:style>
  <w:style w:type="paragraph" w:customStyle="1" w:styleId="Char">
    <w:name w:val="Char"/>
    <w:basedOn w:val="Normal"/>
    <w:next w:val="BodyText2"/>
    <w:rsid w:val="004459A5"/>
    <w:rPr>
      <w:rFonts w:ascii="Arial" w:eastAsia="SimSun" w:hAnsi="Arial"/>
      <w:lang w:eastAsia="zh-CN"/>
    </w:rPr>
  </w:style>
  <w:style w:type="paragraph" w:customStyle="1" w:styleId="1Char">
    <w:name w:val="1 Char"/>
    <w:basedOn w:val="Normal"/>
    <w:next w:val="BodyText2"/>
    <w:rsid w:val="004459A5"/>
    <w:rPr>
      <w:rFonts w:ascii="Arial" w:eastAsia="SimSun" w:hAnsi="Arial"/>
      <w:lang w:eastAsia="zh-CN"/>
    </w:rPr>
  </w:style>
  <w:style w:type="paragraph" w:customStyle="1" w:styleId="A1">
    <w:name w:val="A1"/>
    <w:basedOn w:val="Normal"/>
    <w:rsid w:val="004459A5"/>
    <w:pPr>
      <w:numPr>
        <w:numId w:val="12"/>
      </w:numPr>
      <w:spacing w:before="120" w:after="120"/>
      <w:jc w:val="both"/>
      <w:outlineLvl w:val="0"/>
    </w:pPr>
    <w:rPr>
      <w:rFonts w:ascii="Arial" w:hAnsi="Arial"/>
      <w:b/>
      <w:caps/>
      <w:sz w:val="24"/>
      <w:u w:val="single"/>
    </w:rPr>
  </w:style>
  <w:style w:type="paragraph" w:customStyle="1" w:styleId="A2">
    <w:name w:val="A2"/>
    <w:basedOn w:val="Normal"/>
    <w:rsid w:val="004459A5"/>
    <w:pPr>
      <w:numPr>
        <w:ilvl w:val="1"/>
        <w:numId w:val="12"/>
      </w:numPr>
      <w:spacing w:before="120" w:after="120"/>
      <w:jc w:val="both"/>
      <w:outlineLvl w:val="1"/>
    </w:pPr>
    <w:rPr>
      <w:rFonts w:ascii="Arial" w:hAnsi="Arial"/>
      <w:sz w:val="24"/>
    </w:rPr>
  </w:style>
  <w:style w:type="paragraph" w:customStyle="1" w:styleId="A3">
    <w:name w:val="A3"/>
    <w:basedOn w:val="Normal"/>
    <w:rsid w:val="004459A5"/>
    <w:pPr>
      <w:numPr>
        <w:ilvl w:val="2"/>
        <w:numId w:val="12"/>
      </w:numPr>
      <w:spacing w:before="120" w:after="120"/>
      <w:jc w:val="both"/>
      <w:outlineLvl w:val="2"/>
    </w:pPr>
    <w:rPr>
      <w:rFonts w:ascii="Arial" w:hAnsi="Arial"/>
      <w:sz w:val="24"/>
    </w:rPr>
  </w:style>
  <w:style w:type="paragraph" w:customStyle="1" w:styleId="A4">
    <w:name w:val="A4"/>
    <w:basedOn w:val="Normal"/>
    <w:rsid w:val="004459A5"/>
    <w:pPr>
      <w:numPr>
        <w:ilvl w:val="3"/>
        <w:numId w:val="12"/>
      </w:numPr>
      <w:spacing w:before="120" w:after="120"/>
      <w:jc w:val="both"/>
      <w:outlineLvl w:val="3"/>
    </w:pPr>
    <w:rPr>
      <w:rFonts w:ascii="Arial" w:hAnsi="Arial"/>
      <w:sz w:val="24"/>
    </w:rPr>
  </w:style>
  <w:style w:type="paragraph" w:customStyle="1" w:styleId="A5">
    <w:name w:val="A5"/>
    <w:basedOn w:val="Normal"/>
    <w:rsid w:val="004459A5"/>
    <w:pPr>
      <w:numPr>
        <w:ilvl w:val="4"/>
        <w:numId w:val="12"/>
      </w:numPr>
      <w:spacing w:before="120" w:after="120"/>
      <w:jc w:val="both"/>
      <w:outlineLvl w:val="4"/>
    </w:pPr>
    <w:rPr>
      <w:rFonts w:ascii="Arial" w:hAnsi="Arial"/>
      <w:sz w:val="24"/>
    </w:rPr>
  </w:style>
  <w:style w:type="paragraph" w:customStyle="1" w:styleId="Subheadingitalic">
    <w:name w:val="Subheading italic"/>
    <w:basedOn w:val="Normal"/>
    <w:rsid w:val="004459A5"/>
    <w:pPr>
      <w:spacing w:after="120" w:line="240" w:lineRule="atLeast"/>
    </w:pPr>
    <w:rPr>
      <w:rFonts w:ascii="Arial" w:hAnsi="Arial"/>
      <w:i/>
      <w:szCs w:val="24"/>
      <w:lang w:val="en-US" w:eastAsia="en-GB"/>
    </w:rPr>
  </w:style>
  <w:style w:type="paragraph" w:styleId="CommentText">
    <w:name w:val="annotation text"/>
    <w:basedOn w:val="Normal"/>
    <w:link w:val="CommentTextChar"/>
    <w:uiPriority w:val="99"/>
    <w:rsid w:val="004459A5"/>
    <w:rPr>
      <w:rFonts w:ascii="Times New Roman" w:hAnsi="Times New Roman"/>
    </w:rPr>
  </w:style>
  <w:style w:type="paragraph" w:styleId="CommentSubject">
    <w:name w:val="annotation subject"/>
    <w:basedOn w:val="CommentText"/>
    <w:next w:val="CommentText"/>
    <w:link w:val="CommentSubjectChar"/>
    <w:uiPriority w:val="99"/>
    <w:rsid w:val="004459A5"/>
    <w:rPr>
      <w:b/>
      <w:bCs/>
    </w:rPr>
  </w:style>
  <w:style w:type="numbering" w:customStyle="1" w:styleId="NoList1">
    <w:name w:val="No List1"/>
    <w:next w:val="NoList"/>
    <w:uiPriority w:val="99"/>
    <w:semiHidden/>
    <w:rsid w:val="00263C9E"/>
  </w:style>
  <w:style w:type="character" w:styleId="CommentReference">
    <w:name w:val="annotation reference"/>
    <w:uiPriority w:val="99"/>
    <w:rsid w:val="00263C9E"/>
    <w:rPr>
      <w:sz w:val="16"/>
      <w:szCs w:val="16"/>
    </w:rPr>
  </w:style>
  <w:style w:type="character" w:customStyle="1" w:styleId="BodyTextIndent3Char">
    <w:name w:val="Body Text Indent 3 Char"/>
    <w:link w:val="BodyTextIndent3"/>
    <w:locked/>
    <w:rsid w:val="00A27035"/>
    <w:rPr>
      <w:rFonts w:ascii="Arial" w:hAnsi="Arial"/>
      <w:lang w:val="en-GB" w:eastAsia="en-US" w:bidi="ar-SA"/>
    </w:rPr>
  </w:style>
  <w:style w:type="paragraph" w:customStyle="1" w:styleId="Definitions">
    <w:name w:val="Definitions"/>
    <w:basedOn w:val="Normal"/>
    <w:rsid w:val="00A27035"/>
    <w:pPr>
      <w:tabs>
        <w:tab w:val="left" w:pos="709"/>
      </w:tabs>
      <w:spacing w:after="120" w:line="300" w:lineRule="atLeast"/>
      <w:ind w:left="720"/>
      <w:jc w:val="both"/>
    </w:pPr>
    <w:rPr>
      <w:rFonts w:ascii="Times New Roman" w:hAnsi="Times New Roman"/>
      <w:sz w:val="22"/>
    </w:rPr>
  </w:style>
  <w:style w:type="character" w:customStyle="1" w:styleId="Defterm">
    <w:name w:val="Defterm"/>
    <w:rsid w:val="00A27035"/>
    <w:rPr>
      <w:b/>
      <w:color w:val="000000"/>
      <w:sz w:val="22"/>
    </w:rPr>
  </w:style>
  <w:style w:type="paragraph" w:customStyle="1" w:styleId="Bodysubclause">
    <w:name w:val="Body  sub clause"/>
    <w:basedOn w:val="Normal"/>
    <w:rsid w:val="00A27035"/>
    <w:pPr>
      <w:spacing w:before="240" w:after="120" w:line="300" w:lineRule="atLeast"/>
      <w:ind w:left="720"/>
      <w:jc w:val="both"/>
    </w:pPr>
    <w:rPr>
      <w:rFonts w:ascii="Times New Roman" w:hAnsi="Times New Roman"/>
      <w:sz w:val="22"/>
    </w:rPr>
  </w:style>
  <w:style w:type="paragraph" w:styleId="PlainText">
    <w:name w:val="Plain Text"/>
    <w:basedOn w:val="Normal"/>
    <w:link w:val="PlainTextChar"/>
    <w:rsid w:val="00494F5F"/>
    <w:rPr>
      <w:rFonts w:ascii="Courier New" w:eastAsia="Times" w:hAnsi="Courier New"/>
      <w:lang w:eastAsia="en-GB"/>
    </w:rPr>
  </w:style>
  <w:style w:type="paragraph" w:styleId="TOC4">
    <w:name w:val="toc 4"/>
    <w:basedOn w:val="Normal"/>
    <w:next w:val="Normal"/>
    <w:autoRedefine/>
    <w:rsid w:val="00BA4380"/>
  </w:style>
  <w:style w:type="character" w:customStyle="1" w:styleId="Heading1Char">
    <w:name w:val="Heading 1 Char"/>
    <w:aliases w:val="h1 Char"/>
    <w:link w:val="Heading1"/>
    <w:rsid w:val="00953446"/>
    <w:rPr>
      <w:sz w:val="24"/>
      <w:lang w:eastAsia="en-US"/>
    </w:rPr>
  </w:style>
  <w:style w:type="character" w:styleId="Emphasis">
    <w:name w:val="Emphasis"/>
    <w:uiPriority w:val="20"/>
    <w:qFormat/>
    <w:rsid w:val="00C01E03"/>
    <w:rPr>
      <w:i/>
      <w:iCs/>
    </w:rPr>
  </w:style>
  <w:style w:type="character" w:customStyle="1" w:styleId="HeaderChar">
    <w:name w:val="Header Char"/>
    <w:link w:val="Header"/>
    <w:uiPriority w:val="99"/>
    <w:locked/>
    <w:rsid w:val="00E802BF"/>
    <w:rPr>
      <w:rFonts w:ascii="CG Times" w:hAnsi="CG Times"/>
      <w:lang w:eastAsia="en-US"/>
    </w:rPr>
  </w:style>
  <w:style w:type="paragraph" w:styleId="Revision">
    <w:name w:val="Revision"/>
    <w:hidden/>
    <w:uiPriority w:val="99"/>
    <w:semiHidden/>
    <w:rsid w:val="004E18E7"/>
    <w:rPr>
      <w:rFonts w:ascii="CG Times" w:hAnsi="CG Times"/>
      <w:lang w:eastAsia="en-US"/>
    </w:rPr>
  </w:style>
  <w:style w:type="character" w:customStyle="1" w:styleId="BodyText3Char">
    <w:name w:val="Body Text 3 Char"/>
    <w:link w:val="BodyText3"/>
    <w:rsid w:val="008755EE"/>
    <w:rPr>
      <w:rFonts w:ascii="Arial" w:hAnsi="Arial"/>
      <w:sz w:val="22"/>
      <w:lang w:eastAsia="en-US"/>
    </w:rPr>
  </w:style>
  <w:style w:type="paragraph" w:styleId="ListParagraph">
    <w:name w:val="List Paragraph"/>
    <w:aliases w:val="Sub Heading 3"/>
    <w:basedOn w:val="Normal"/>
    <w:link w:val="ListParagraphChar"/>
    <w:uiPriority w:val="34"/>
    <w:qFormat/>
    <w:rsid w:val="00DC7680"/>
    <w:pPr>
      <w:ind w:left="720"/>
      <w:contextualSpacing/>
    </w:pPr>
  </w:style>
  <w:style w:type="character" w:customStyle="1" w:styleId="BodyTextIndentChar">
    <w:name w:val="Body Text Indent Char"/>
    <w:link w:val="BodyTextIndent"/>
    <w:uiPriority w:val="99"/>
    <w:rsid w:val="009739A0"/>
    <w:rPr>
      <w:rFonts w:ascii="Arial" w:hAnsi="Arial"/>
      <w:lang w:eastAsia="en-US"/>
    </w:rPr>
  </w:style>
  <w:style w:type="character" w:customStyle="1" w:styleId="Heading2Char">
    <w:name w:val="Heading 2 Char"/>
    <w:aliases w:val="PARA2 Char,Headline 2 Char,nmhd2 Char,Reset numbering Char,Major heading Char,KJL:1st Level Char,S Heading Char,S Heading 2 Char,h2 Char,Numbered - 2 Char,1.1.1 heading Char,m Char,Body Text (Reset numbering) Char,H2 Char,2m Char,h 2 Char"/>
    <w:link w:val="Heading2"/>
    <w:rsid w:val="000A5781"/>
    <w:rPr>
      <w:rFonts w:ascii="Arial" w:hAnsi="Arial"/>
      <w:b/>
      <w:sz w:val="24"/>
      <w:lang w:eastAsia="en-U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link w:val="Heading3"/>
    <w:rsid w:val="000A5781"/>
    <w:rPr>
      <w:rFonts w:ascii="Arial" w:hAnsi="Arial"/>
      <w:u w:val="single"/>
      <w:lang w:eastAsia="en-US"/>
    </w:rPr>
  </w:style>
  <w:style w:type="character" w:customStyle="1" w:styleId="Heading4Char">
    <w:name w:val="Heading 4 Char"/>
    <w:link w:val="Heading4"/>
    <w:rsid w:val="000A5781"/>
    <w:rPr>
      <w:rFonts w:ascii="CG Times" w:hAnsi="CG Times"/>
      <w:sz w:val="24"/>
      <w:u w:val="single"/>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0A5781"/>
    <w:rPr>
      <w:rFonts w:ascii="CG Times" w:hAnsi="CG Times"/>
      <w:b/>
      <w:lang w:eastAsia="en-US"/>
    </w:rPr>
  </w:style>
  <w:style w:type="character" w:customStyle="1" w:styleId="Heading6Char">
    <w:name w:val="Heading 6 Char"/>
    <w:link w:val="Heading6"/>
    <w:rsid w:val="000A5781"/>
    <w:rPr>
      <w:rFonts w:ascii="CG Times" w:hAnsi="CG Times"/>
      <w:u w:val="single"/>
      <w:lang w:eastAsia="en-US"/>
    </w:rPr>
  </w:style>
  <w:style w:type="character" w:customStyle="1" w:styleId="Heading7Char">
    <w:name w:val="Heading 7 Char"/>
    <w:link w:val="Heading7"/>
    <w:rsid w:val="000A5781"/>
    <w:rPr>
      <w:rFonts w:ascii="CG Times" w:hAnsi="CG Times"/>
      <w:i/>
      <w:lang w:eastAsia="en-US"/>
    </w:rPr>
  </w:style>
  <w:style w:type="character" w:customStyle="1" w:styleId="Heading8Char">
    <w:name w:val="Heading 8 Char"/>
    <w:link w:val="Heading8"/>
    <w:rsid w:val="000A5781"/>
    <w:rPr>
      <w:rFonts w:ascii="CG Times" w:hAnsi="CG Times"/>
      <w:i/>
      <w:lang w:eastAsia="en-US"/>
    </w:rPr>
  </w:style>
  <w:style w:type="character" w:customStyle="1" w:styleId="Heading9Char">
    <w:name w:val="Heading 9 Char"/>
    <w:link w:val="Heading9"/>
    <w:rsid w:val="000A5781"/>
    <w:rPr>
      <w:rFonts w:ascii="CG Times" w:hAnsi="CG Times"/>
      <w:i/>
      <w:lang w:eastAsia="en-US"/>
    </w:rPr>
  </w:style>
  <w:style w:type="character" w:customStyle="1" w:styleId="BodyText2Char">
    <w:name w:val="Body Text 2 Char"/>
    <w:link w:val="BodyText2"/>
    <w:uiPriority w:val="99"/>
    <w:rsid w:val="000A5781"/>
    <w:rPr>
      <w:sz w:val="24"/>
      <w:lang w:eastAsia="en-US"/>
    </w:rPr>
  </w:style>
  <w:style w:type="character" w:customStyle="1" w:styleId="FooterChar">
    <w:name w:val="Footer Char"/>
    <w:link w:val="Footer"/>
    <w:uiPriority w:val="99"/>
    <w:rsid w:val="000A5781"/>
    <w:rPr>
      <w:rFonts w:ascii="CG Times" w:hAnsi="CG Times"/>
      <w:lang w:eastAsia="en-US"/>
    </w:rPr>
  </w:style>
  <w:style w:type="character" w:customStyle="1" w:styleId="BodyTextIndent2Char">
    <w:name w:val="Body Text Indent 2 Char"/>
    <w:link w:val="BodyTextIndent2"/>
    <w:rsid w:val="000A5781"/>
    <w:rPr>
      <w:rFonts w:ascii="Arial" w:hAnsi="Arial"/>
      <w:lang w:eastAsia="en-US"/>
    </w:rPr>
  </w:style>
  <w:style w:type="character" w:customStyle="1" w:styleId="TitleChar">
    <w:name w:val="Title Char"/>
    <w:link w:val="Title"/>
    <w:rsid w:val="000A5781"/>
    <w:rPr>
      <w:rFonts w:ascii="Arial" w:hAnsi="Arial"/>
      <w:b/>
      <w:sz w:val="28"/>
      <w:lang w:eastAsia="en-US"/>
    </w:rPr>
  </w:style>
  <w:style w:type="character" w:customStyle="1" w:styleId="BodyTextChar">
    <w:name w:val="Body Text Char"/>
    <w:aliases w:val="Body Text2 Char"/>
    <w:link w:val="BodyText"/>
    <w:uiPriority w:val="1"/>
    <w:rsid w:val="000A5781"/>
    <w:rPr>
      <w:sz w:val="24"/>
      <w:lang w:eastAsia="en-US"/>
    </w:rPr>
  </w:style>
  <w:style w:type="character" w:customStyle="1" w:styleId="FootnoteTextChar">
    <w:name w:val="Footnote Text Char"/>
    <w:link w:val="FootnoteText"/>
    <w:uiPriority w:val="99"/>
    <w:rsid w:val="000A5781"/>
    <w:rPr>
      <w:rFonts w:ascii="CG Times" w:hAnsi="CG Times"/>
      <w:lang w:eastAsia="en-US"/>
    </w:rPr>
  </w:style>
  <w:style w:type="character" w:customStyle="1" w:styleId="BalloonTextChar">
    <w:name w:val="Balloon Text Char"/>
    <w:link w:val="BalloonText"/>
    <w:uiPriority w:val="99"/>
    <w:rsid w:val="000A5781"/>
    <w:rPr>
      <w:rFonts w:ascii="Tahoma" w:hAnsi="Tahoma" w:cs="Tahoma"/>
      <w:sz w:val="16"/>
      <w:szCs w:val="16"/>
      <w:lang w:eastAsia="en-US"/>
    </w:rPr>
  </w:style>
  <w:style w:type="paragraph" w:customStyle="1" w:styleId="Char1">
    <w:name w:val="Char1"/>
    <w:basedOn w:val="Normal"/>
    <w:next w:val="BodyText2"/>
    <w:rsid w:val="000A5781"/>
    <w:rPr>
      <w:rFonts w:ascii="Arial" w:eastAsia="SimSun" w:hAnsi="Arial"/>
      <w:lang w:eastAsia="zh-CN"/>
    </w:rPr>
  </w:style>
  <w:style w:type="character" w:customStyle="1" w:styleId="CommentTextChar">
    <w:name w:val="Comment Text Char"/>
    <w:link w:val="CommentText"/>
    <w:uiPriority w:val="99"/>
    <w:rsid w:val="000A5781"/>
    <w:rPr>
      <w:lang w:eastAsia="en-US"/>
    </w:rPr>
  </w:style>
  <w:style w:type="character" w:customStyle="1" w:styleId="CommentSubjectChar">
    <w:name w:val="Comment Subject Char"/>
    <w:link w:val="CommentSubject"/>
    <w:uiPriority w:val="99"/>
    <w:rsid w:val="000A5781"/>
    <w:rPr>
      <w:b/>
      <w:bCs/>
      <w:lang w:eastAsia="en-US"/>
    </w:rPr>
  </w:style>
  <w:style w:type="table" w:customStyle="1" w:styleId="TableGrid1">
    <w:name w:val="Table Grid1"/>
    <w:basedOn w:val="TableNormal"/>
    <w:next w:val="TableGrid"/>
    <w:uiPriority w:val="59"/>
    <w:rsid w:val="000A578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heetTitle">
    <w:name w:val="Coversheet Title"/>
    <w:basedOn w:val="Normal"/>
    <w:autoRedefine/>
    <w:rsid w:val="000A5781"/>
    <w:pPr>
      <w:spacing w:before="100" w:beforeAutospacing="1" w:after="100" w:afterAutospacing="1"/>
    </w:pPr>
    <w:rPr>
      <w:rFonts w:ascii="Arial" w:hAnsi="Arial" w:cs="Arial"/>
      <w:b/>
      <w:sz w:val="28"/>
      <w:szCs w:val="28"/>
    </w:rPr>
  </w:style>
  <w:style w:type="paragraph" w:customStyle="1" w:styleId="CoversheetTitle2">
    <w:name w:val="Coversheet Title2"/>
    <w:basedOn w:val="CoversheetTitle"/>
    <w:rsid w:val="000A5781"/>
  </w:style>
  <w:style w:type="character" w:customStyle="1" w:styleId="searchword1">
    <w:name w:val="searchword1"/>
    <w:rsid w:val="000A5781"/>
    <w:rPr>
      <w:shd w:val="clear" w:color="auto" w:fill="FFFF00"/>
    </w:rPr>
  </w:style>
  <w:style w:type="numbering" w:customStyle="1" w:styleId="NoList2">
    <w:name w:val="No List2"/>
    <w:next w:val="NoList"/>
    <w:uiPriority w:val="99"/>
    <w:semiHidden/>
    <w:unhideWhenUsed/>
    <w:rsid w:val="00720FCE"/>
  </w:style>
  <w:style w:type="table" w:customStyle="1" w:styleId="TableGrid2">
    <w:name w:val="Table Grid2"/>
    <w:basedOn w:val="TableNormal"/>
    <w:next w:val="TableGrid"/>
    <w:uiPriority w:val="59"/>
    <w:rsid w:val="00720FC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Char Char Char Char Char Char Char Char Char Char Char Char"/>
    <w:basedOn w:val="Normal"/>
    <w:rsid w:val="00F51551"/>
    <w:pPr>
      <w:spacing w:after="160" w:line="240" w:lineRule="exact"/>
    </w:pPr>
    <w:rPr>
      <w:rFonts w:ascii="Verdana" w:hAnsi="Verdana" w:cs="Verdana"/>
      <w:szCs w:val="22"/>
      <w:lang w:val="en-US" w:eastAsia="en-GB"/>
    </w:rPr>
  </w:style>
  <w:style w:type="paragraph" w:styleId="Caption">
    <w:name w:val="caption"/>
    <w:basedOn w:val="Normal"/>
    <w:next w:val="Normal"/>
    <w:unhideWhenUsed/>
    <w:qFormat/>
    <w:rsid w:val="00485B91"/>
    <w:rPr>
      <w:rFonts w:ascii="Times New Roman" w:hAnsi="Times New Roman"/>
      <w:b/>
      <w:bCs/>
      <w:lang w:eastAsia="en-GB"/>
    </w:rPr>
  </w:style>
  <w:style w:type="paragraph" w:styleId="TOCHeading">
    <w:name w:val="TOC Heading"/>
    <w:basedOn w:val="Heading1"/>
    <w:next w:val="Normal"/>
    <w:uiPriority w:val="99"/>
    <w:qFormat/>
    <w:rsid w:val="00F4491B"/>
    <w:pPr>
      <w:keepNext w:val="0"/>
      <w:spacing w:after="200" w:line="276" w:lineRule="auto"/>
      <w:ind w:left="390" w:hanging="390"/>
      <w:jc w:val="left"/>
      <w:outlineLvl w:val="9"/>
    </w:pPr>
    <w:rPr>
      <w:rFonts w:ascii="Calibri" w:eastAsia="Calibri" w:hAnsi="Calibri" w:cs="Arial"/>
      <w:b/>
      <w:color w:val="000000"/>
      <w:sz w:val="20"/>
      <w:lang w:val="en-US"/>
    </w:rPr>
  </w:style>
  <w:style w:type="paragraph" w:styleId="TOC2">
    <w:name w:val="toc 2"/>
    <w:basedOn w:val="Normal"/>
    <w:next w:val="Normal"/>
    <w:autoRedefine/>
    <w:uiPriority w:val="39"/>
    <w:rsid w:val="00F4491B"/>
    <w:pPr>
      <w:tabs>
        <w:tab w:val="left" w:pos="660"/>
        <w:tab w:val="right" w:pos="8305"/>
      </w:tabs>
      <w:outlineLvl w:val="1"/>
    </w:pPr>
    <w:rPr>
      <w:rFonts w:ascii="Arial" w:eastAsia="Calibri" w:hAnsi="Arial" w:cs="Arial"/>
      <w:bCs/>
      <w:noProof/>
    </w:rPr>
  </w:style>
  <w:style w:type="paragraph" w:styleId="TOC3">
    <w:name w:val="toc 3"/>
    <w:basedOn w:val="Normal"/>
    <w:next w:val="Normal"/>
    <w:autoRedefine/>
    <w:uiPriority w:val="99"/>
    <w:rsid w:val="00F4491B"/>
    <w:pPr>
      <w:spacing w:line="276" w:lineRule="auto"/>
      <w:ind w:left="220"/>
    </w:pPr>
    <w:rPr>
      <w:rFonts w:ascii="Calibri" w:eastAsia="Calibri" w:hAnsi="Calibri" w:cs="Calibri"/>
    </w:rPr>
  </w:style>
  <w:style w:type="character" w:customStyle="1" w:styleId="BodyTextNumberedChar">
    <w:name w:val="Body Text_Numbered Char"/>
    <w:link w:val="BodyTextNumbered"/>
    <w:uiPriority w:val="99"/>
    <w:locked/>
    <w:rsid w:val="00F4491B"/>
    <w:rPr>
      <w:rFonts w:ascii="Arial" w:hAnsi="Arial" w:cs="Arial"/>
      <w:sz w:val="22"/>
      <w:szCs w:val="22"/>
      <w:lang w:eastAsia="en-US"/>
    </w:rPr>
  </w:style>
  <w:style w:type="paragraph" w:customStyle="1" w:styleId="BodyTextNumbered">
    <w:name w:val="Body Text_Numbered"/>
    <w:link w:val="BodyTextNumberedChar"/>
    <w:uiPriority w:val="99"/>
    <w:rsid w:val="00F4491B"/>
    <w:pPr>
      <w:spacing w:after="120" w:line="240" w:lineRule="atLeast"/>
      <w:ind w:left="720" w:hanging="720"/>
      <w:jc w:val="both"/>
    </w:pPr>
    <w:rPr>
      <w:rFonts w:ascii="Arial" w:hAnsi="Arial" w:cs="Arial"/>
      <w:sz w:val="22"/>
      <w:szCs w:val="22"/>
      <w:lang w:eastAsia="en-US"/>
    </w:rPr>
  </w:style>
  <w:style w:type="paragraph" w:customStyle="1" w:styleId="introtext">
    <w:name w:val="introtext"/>
    <w:basedOn w:val="Normal"/>
    <w:uiPriority w:val="99"/>
    <w:rsid w:val="00F4491B"/>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F4491B"/>
    <w:rPr>
      <w:rFonts w:cs="Times New Roman"/>
      <w:b/>
      <w:bCs/>
    </w:rPr>
  </w:style>
  <w:style w:type="paragraph" w:styleId="TOC6">
    <w:name w:val="toc 6"/>
    <w:basedOn w:val="Normal"/>
    <w:next w:val="Normal"/>
    <w:autoRedefine/>
    <w:rsid w:val="00F4491B"/>
    <w:pPr>
      <w:spacing w:line="276" w:lineRule="auto"/>
      <w:ind w:left="880"/>
    </w:pPr>
    <w:rPr>
      <w:rFonts w:ascii="Calibri" w:eastAsia="Calibri" w:hAnsi="Calibri" w:cs="Calibri"/>
    </w:rPr>
  </w:style>
  <w:style w:type="paragraph" w:styleId="TOC7">
    <w:name w:val="toc 7"/>
    <w:basedOn w:val="Normal"/>
    <w:next w:val="Normal"/>
    <w:autoRedefine/>
    <w:rsid w:val="00F4491B"/>
    <w:pPr>
      <w:spacing w:line="276" w:lineRule="auto"/>
      <w:ind w:left="1100"/>
    </w:pPr>
    <w:rPr>
      <w:rFonts w:ascii="Calibri" w:eastAsia="Calibri" w:hAnsi="Calibri" w:cs="Calibri"/>
    </w:rPr>
  </w:style>
  <w:style w:type="paragraph" w:styleId="TOC8">
    <w:name w:val="toc 8"/>
    <w:basedOn w:val="Normal"/>
    <w:next w:val="Normal"/>
    <w:autoRedefine/>
    <w:rsid w:val="00F4491B"/>
    <w:pPr>
      <w:spacing w:line="276" w:lineRule="auto"/>
      <w:ind w:left="1320"/>
    </w:pPr>
    <w:rPr>
      <w:rFonts w:ascii="Calibri" w:eastAsia="Calibri" w:hAnsi="Calibri" w:cs="Calibri"/>
    </w:rPr>
  </w:style>
  <w:style w:type="paragraph" w:styleId="TOC9">
    <w:name w:val="toc 9"/>
    <w:basedOn w:val="Normal"/>
    <w:next w:val="Normal"/>
    <w:autoRedefine/>
    <w:rsid w:val="00F4491B"/>
    <w:pPr>
      <w:spacing w:line="276" w:lineRule="auto"/>
      <w:ind w:left="1540"/>
    </w:pPr>
    <w:rPr>
      <w:rFonts w:ascii="Calibri" w:eastAsia="Calibri" w:hAnsi="Calibri" w:cs="Calibri"/>
    </w:rPr>
  </w:style>
  <w:style w:type="table" w:styleId="MediumShading2-Accent3">
    <w:name w:val="Medium Shading 2 Accent 3"/>
    <w:basedOn w:val="TableNormal"/>
    <w:uiPriority w:val="64"/>
    <w:rsid w:val="00F4491B"/>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AHeading">
    <w:name w:val="toa heading"/>
    <w:basedOn w:val="Normal"/>
    <w:next w:val="Normal"/>
    <w:uiPriority w:val="99"/>
    <w:unhideWhenUsed/>
    <w:rsid w:val="00F4491B"/>
    <w:pPr>
      <w:spacing w:before="120" w:after="200" w:line="276" w:lineRule="auto"/>
    </w:pPr>
    <w:rPr>
      <w:rFonts w:ascii="Cambria" w:hAnsi="Cambria"/>
      <w:b/>
      <w:bCs/>
      <w:sz w:val="24"/>
      <w:szCs w:val="24"/>
    </w:rPr>
  </w:style>
  <w:style w:type="table" w:customStyle="1" w:styleId="TableGrid11">
    <w:name w:val="Table Grid11"/>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TableNormal"/>
    <w:next w:val="MediumShading2-Accent3"/>
    <w:uiPriority w:val="64"/>
    <w:rsid w:val="00F4491B"/>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link w:val="NoSpacingChar"/>
    <w:uiPriority w:val="1"/>
    <w:qFormat/>
    <w:rsid w:val="00F4491B"/>
    <w:rPr>
      <w:rFonts w:ascii="Calibri" w:eastAsia="Calibri" w:hAnsi="Calibri"/>
      <w:sz w:val="22"/>
      <w:szCs w:val="22"/>
      <w:lang w:eastAsia="en-US"/>
    </w:rPr>
  </w:style>
  <w:style w:type="paragraph" w:customStyle="1" w:styleId="bullet">
    <w:name w:val="bullet"/>
    <w:basedOn w:val="ListParagraph"/>
    <w:link w:val="bulletChar"/>
    <w:qFormat/>
    <w:rsid w:val="00F4491B"/>
    <w:pPr>
      <w:numPr>
        <w:numId w:val="17"/>
      </w:numPr>
      <w:spacing w:after="200" w:line="276" w:lineRule="auto"/>
    </w:pPr>
    <w:rPr>
      <w:rFonts w:ascii="Calibri" w:eastAsia="Calibri" w:hAnsi="Calibri"/>
      <w:sz w:val="22"/>
      <w:szCs w:val="22"/>
    </w:rPr>
  </w:style>
  <w:style w:type="character" w:customStyle="1" w:styleId="bulletChar">
    <w:name w:val="bullet Char"/>
    <w:link w:val="bullet"/>
    <w:rsid w:val="00F4491B"/>
    <w:rPr>
      <w:rFonts w:ascii="Calibri" w:eastAsia="Calibri" w:hAnsi="Calibri"/>
      <w:sz w:val="22"/>
      <w:szCs w:val="22"/>
      <w:lang w:eastAsia="en-US"/>
    </w:rPr>
  </w:style>
  <w:style w:type="paragraph" w:customStyle="1" w:styleId="1NumberedHeading">
    <w:name w:val="1.  Numbered Heading"/>
    <w:next w:val="Normal"/>
    <w:link w:val="1NumberedHeadingChar"/>
    <w:qFormat/>
    <w:rsid w:val="00F4491B"/>
    <w:pPr>
      <w:numPr>
        <w:numId w:val="18"/>
      </w:numPr>
      <w:spacing w:after="200" w:line="276" w:lineRule="auto"/>
    </w:pPr>
    <w:rPr>
      <w:rFonts w:ascii="Cambria" w:hAnsi="Cambria"/>
      <w:b/>
      <w:bCs/>
      <w:color w:val="C00000"/>
      <w:sz w:val="28"/>
      <w:szCs w:val="28"/>
      <w:lang w:eastAsia="en-US"/>
    </w:rPr>
  </w:style>
  <w:style w:type="paragraph" w:customStyle="1" w:styleId="2NumberedHeading">
    <w:name w:val="2.  Numbered Heading"/>
    <w:basedOn w:val="1NumberedHeading"/>
    <w:next w:val="Normal"/>
    <w:link w:val="2NumberedHeadingChar"/>
    <w:qFormat/>
    <w:rsid w:val="00F4491B"/>
    <w:pPr>
      <w:numPr>
        <w:ilvl w:val="1"/>
      </w:numPr>
      <w:spacing w:before="240"/>
      <w:ind w:left="454"/>
    </w:pPr>
    <w:rPr>
      <w:sz w:val="26"/>
      <w:szCs w:val="26"/>
      <w:lang w:val="x-none"/>
    </w:rPr>
  </w:style>
  <w:style w:type="character" w:customStyle="1" w:styleId="1NumberedHeadingChar">
    <w:name w:val="1.  Numbered Heading Char"/>
    <w:link w:val="1NumberedHeading"/>
    <w:rsid w:val="00F4491B"/>
    <w:rPr>
      <w:rFonts w:ascii="Cambria" w:hAnsi="Cambria"/>
      <w:b/>
      <w:bCs/>
      <w:color w:val="C00000"/>
      <w:sz w:val="28"/>
      <w:szCs w:val="28"/>
      <w:lang w:eastAsia="en-US"/>
    </w:rPr>
  </w:style>
  <w:style w:type="numbering" w:customStyle="1" w:styleId="NumberedHeadings">
    <w:name w:val="Numbered Headings"/>
    <w:uiPriority w:val="99"/>
    <w:rsid w:val="00F4491B"/>
    <w:pPr>
      <w:numPr>
        <w:numId w:val="18"/>
      </w:numPr>
    </w:pPr>
  </w:style>
  <w:style w:type="character" w:customStyle="1" w:styleId="2NumberedHeadingChar">
    <w:name w:val="2.  Numbered Heading Char"/>
    <w:link w:val="2NumberedHeading"/>
    <w:rsid w:val="00F4491B"/>
    <w:rPr>
      <w:rFonts w:ascii="Cambria" w:hAnsi="Cambria"/>
      <w:b/>
      <w:bCs/>
      <w:color w:val="C00000"/>
      <w:sz w:val="26"/>
      <w:szCs w:val="26"/>
      <w:lang w:val="x-none" w:eastAsia="en-US"/>
    </w:rPr>
  </w:style>
  <w:style w:type="paragraph" w:customStyle="1" w:styleId="3NumberedHeading">
    <w:name w:val="3. Numbered Heading"/>
    <w:next w:val="Normal"/>
    <w:link w:val="3NumberedHeadingChar"/>
    <w:qFormat/>
    <w:rsid w:val="00F4491B"/>
    <w:pPr>
      <w:numPr>
        <w:ilvl w:val="2"/>
        <w:numId w:val="18"/>
      </w:numPr>
      <w:spacing w:after="200" w:line="276" w:lineRule="auto"/>
    </w:pPr>
    <w:rPr>
      <w:rFonts w:ascii="Cambria" w:hAnsi="Cambria"/>
      <w:b/>
      <w:bCs/>
      <w:color w:val="C00000"/>
      <w:sz w:val="26"/>
      <w:szCs w:val="26"/>
      <w:lang w:eastAsia="en-US"/>
    </w:rPr>
  </w:style>
  <w:style w:type="paragraph" w:customStyle="1" w:styleId="4NumberHeading">
    <w:name w:val="4.  Number Heading"/>
    <w:basedOn w:val="3NumberedHeading"/>
    <w:next w:val="Normal"/>
    <w:qFormat/>
    <w:rsid w:val="00F4491B"/>
    <w:pPr>
      <w:numPr>
        <w:ilvl w:val="3"/>
      </w:numPr>
      <w:ind w:left="993" w:hanging="993"/>
    </w:pPr>
    <w:rPr>
      <w:sz w:val="22"/>
      <w:lang w:val="x-none"/>
    </w:rPr>
  </w:style>
  <w:style w:type="character" w:customStyle="1" w:styleId="ListParagraphChar">
    <w:name w:val="List Paragraph Char"/>
    <w:aliases w:val="Sub Heading 3 Char"/>
    <w:link w:val="ListParagraph"/>
    <w:uiPriority w:val="34"/>
    <w:rsid w:val="00F4491B"/>
    <w:rPr>
      <w:rFonts w:ascii="CG Times" w:hAnsi="CG Times"/>
      <w:lang w:eastAsia="en-US"/>
    </w:rPr>
  </w:style>
  <w:style w:type="character" w:customStyle="1" w:styleId="3NumberedHeadingChar">
    <w:name w:val="3. Numbered Heading Char"/>
    <w:link w:val="3NumberedHeading"/>
    <w:rsid w:val="00F4491B"/>
    <w:rPr>
      <w:rFonts w:ascii="Cambria" w:hAnsi="Cambria"/>
      <w:b/>
      <w:bCs/>
      <w:color w:val="C00000"/>
      <w:sz w:val="26"/>
      <w:szCs w:val="26"/>
      <w:lang w:eastAsia="en-US"/>
    </w:rPr>
  </w:style>
  <w:style w:type="paragraph" w:customStyle="1" w:styleId="Pa0">
    <w:name w:val="Pa0"/>
    <w:basedOn w:val="Normal"/>
    <w:next w:val="Normal"/>
    <w:uiPriority w:val="99"/>
    <w:rsid w:val="00F4491B"/>
    <w:pPr>
      <w:autoSpaceDE w:val="0"/>
      <w:autoSpaceDN w:val="0"/>
      <w:adjustRightInd w:val="0"/>
      <w:spacing w:line="241" w:lineRule="atLeast"/>
    </w:pPr>
    <w:rPr>
      <w:rFonts w:ascii="Frutiger 55 Roman" w:eastAsia="Calibri" w:hAnsi="Frutiger 55 Roman"/>
      <w:sz w:val="24"/>
      <w:szCs w:val="24"/>
    </w:rPr>
  </w:style>
  <w:style w:type="character" w:customStyle="1" w:styleId="A17">
    <w:name w:val="A17"/>
    <w:uiPriority w:val="99"/>
    <w:rsid w:val="00F4491B"/>
    <w:rPr>
      <w:rFonts w:cs="Frutiger 55 Roman"/>
      <w:i/>
      <w:iCs/>
      <w:color w:val="000000"/>
      <w:sz w:val="25"/>
      <w:szCs w:val="25"/>
    </w:rPr>
  </w:style>
  <w:style w:type="character" w:customStyle="1" w:styleId="tgc">
    <w:name w:val="_tgc"/>
    <w:rsid w:val="00F4491B"/>
  </w:style>
  <w:style w:type="character" w:customStyle="1" w:styleId="apple-converted-space">
    <w:name w:val="apple-converted-space"/>
    <w:rsid w:val="00F4491B"/>
  </w:style>
  <w:style w:type="table" w:customStyle="1" w:styleId="TableGrid13">
    <w:name w:val="Table Grid13"/>
    <w:basedOn w:val="TableNormal"/>
    <w:next w:val="TableGrid"/>
    <w:uiPriority w:val="59"/>
    <w:rsid w:val="00A846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851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53535"/>
    <w:rPr>
      <w:color w:val="808080"/>
    </w:rPr>
  </w:style>
  <w:style w:type="character" w:customStyle="1" w:styleId="DocumentMapChar">
    <w:name w:val="Document Map Char"/>
    <w:link w:val="DocumentMap"/>
    <w:semiHidden/>
    <w:rsid w:val="00BF737D"/>
    <w:rPr>
      <w:rFonts w:ascii="Tahoma" w:hAnsi="Tahoma"/>
      <w:shd w:val="clear" w:color="auto" w:fill="000080"/>
      <w:lang w:eastAsia="en-US"/>
    </w:rPr>
  </w:style>
  <w:style w:type="numbering" w:customStyle="1" w:styleId="NoList11">
    <w:name w:val="No List11"/>
    <w:next w:val="NoList"/>
    <w:uiPriority w:val="99"/>
    <w:semiHidden/>
    <w:rsid w:val="00BF737D"/>
  </w:style>
  <w:style w:type="character" w:customStyle="1" w:styleId="PlainTextChar">
    <w:name w:val="Plain Text Char"/>
    <w:link w:val="PlainText"/>
    <w:rsid w:val="00BF737D"/>
    <w:rPr>
      <w:rFonts w:ascii="Courier New" w:eastAsia="Times" w:hAnsi="Courier New"/>
    </w:rPr>
  </w:style>
  <w:style w:type="paragraph" w:customStyle="1" w:styleId="CharCharCharCharCharCharCharCharCharCharCharChar1">
    <w:name w:val="Char Char Char Char Char Char Char Char Char Char Char Char1"/>
    <w:basedOn w:val="Normal"/>
    <w:rsid w:val="00BF737D"/>
    <w:pPr>
      <w:spacing w:after="160" w:line="240" w:lineRule="exact"/>
    </w:pPr>
    <w:rPr>
      <w:rFonts w:ascii="Verdana" w:hAnsi="Verdana" w:cs="Verdana"/>
      <w:szCs w:val="22"/>
      <w:lang w:val="en-US" w:eastAsia="en-GB"/>
    </w:rPr>
  </w:style>
  <w:style w:type="paragraph" w:customStyle="1" w:styleId="CharCharCharCharCharCharCharCharChar1CharCharCharCharCharCharCharCharChar">
    <w:name w:val="Char Char Char Char Char Char Char Char Char1 Char Char Char Char Char Char Char Char Char"/>
    <w:basedOn w:val="Normal"/>
    <w:rsid w:val="00C70A58"/>
    <w:pPr>
      <w:spacing w:after="120" w:line="240" w:lineRule="exact"/>
    </w:pPr>
    <w:rPr>
      <w:rFonts w:ascii="Verdana" w:hAnsi="Verdana" w:cs="Verdana"/>
      <w:lang w:val="en-US"/>
    </w:rPr>
  </w:style>
  <w:style w:type="character" w:customStyle="1" w:styleId="A18">
    <w:name w:val="A18"/>
    <w:uiPriority w:val="99"/>
    <w:rsid w:val="0035593C"/>
    <w:rPr>
      <w:rFonts w:cs="Minion Pro"/>
      <w:color w:val="000000"/>
    </w:rPr>
  </w:style>
  <w:style w:type="table" w:customStyle="1" w:styleId="TableGrid15">
    <w:name w:val="Table Grid15"/>
    <w:basedOn w:val="TableNormal"/>
    <w:next w:val="TableGrid"/>
    <w:rsid w:val="002036A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B77D8"/>
    <w:rPr>
      <w:rFonts w:ascii="Calibri" w:eastAsia="Calibri" w:hAnsi="Calibri"/>
      <w:sz w:val="22"/>
      <w:szCs w:val="22"/>
      <w:lang w:eastAsia="en-US"/>
    </w:rPr>
  </w:style>
  <w:style w:type="paragraph" w:customStyle="1" w:styleId="MediumGrid1-Accent21">
    <w:name w:val="Medium Grid 1 - Accent 21"/>
    <w:basedOn w:val="Normal"/>
    <w:uiPriority w:val="34"/>
    <w:qFormat/>
    <w:rsid w:val="00CB77D8"/>
    <w:pPr>
      <w:spacing w:after="200" w:line="276" w:lineRule="auto"/>
      <w:ind w:left="720"/>
      <w:contextualSpacing/>
    </w:pPr>
    <w:rPr>
      <w:rFonts w:ascii="Cambria" w:eastAsia="Cambria" w:hAnsi="Cambria"/>
      <w:sz w:val="22"/>
      <w:szCs w:val="22"/>
    </w:rPr>
  </w:style>
  <w:style w:type="paragraph" w:customStyle="1" w:styleId="ColorfulList-Accent11">
    <w:name w:val="Colorful List - Accent 11"/>
    <w:basedOn w:val="Normal"/>
    <w:uiPriority w:val="34"/>
    <w:qFormat/>
    <w:rsid w:val="00CB77D8"/>
    <w:pPr>
      <w:spacing w:after="200" w:line="276" w:lineRule="auto"/>
      <w:ind w:left="720"/>
      <w:contextualSpacing/>
    </w:pPr>
    <w:rPr>
      <w:rFonts w:ascii="Calibri" w:eastAsia="Calibri" w:hAnsi="Calibri"/>
      <w:sz w:val="22"/>
      <w:szCs w:val="22"/>
    </w:rPr>
  </w:style>
  <w:style w:type="numbering" w:customStyle="1" w:styleId="NoList3">
    <w:name w:val="No List3"/>
    <w:next w:val="NoList"/>
    <w:uiPriority w:val="99"/>
    <w:semiHidden/>
    <w:unhideWhenUsed/>
    <w:rsid w:val="00925C6E"/>
  </w:style>
  <w:style w:type="table" w:customStyle="1" w:styleId="TableGrid16">
    <w:name w:val="Table Grid16"/>
    <w:basedOn w:val="TableNormal"/>
    <w:next w:val="TableGrid"/>
    <w:uiPriority w:val="59"/>
    <w:rsid w:val="00925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Text">
    <w:name w:val="Heading 2 Text"/>
    <w:rsid w:val="00A14A0F"/>
    <w:rPr>
      <w:rFonts w:ascii="Arial" w:hAnsi="Arial" w:cs="Arial" w:hint="default"/>
      <w:b/>
      <w:bCs/>
      <w:strike w:val="0"/>
      <w:dstrike w:val="0"/>
      <w:color w:val="auto"/>
      <w:sz w:val="22"/>
      <w:szCs w:val="2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oa heading" w:uiPriority="99"/>
    <w:lsdException w:name="Title" w:qFormat="1"/>
    <w:lsdException w:name="Body Text" w:uiPriority="1" w:qFormat="1"/>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DA415C"/>
    <w:rPr>
      <w:rFonts w:ascii="CG Times" w:hAnsi="CG Times"/>
      <w:lang w:eastAsia="en-US"/>
    </w:rPr>
  </w:style>
  <w:style w:type="paragraph" w:styleId="Heading1">
    <w:name w:val="heading 1"/>
    <w:aliases w:val="h1"/>
    <w:basedOn w:val="Normal"/>
    <w:next w:val="Normal"/>
    <w:link w:val="Heading1Char"/>
    <w:qFormat/>
    <w:rsid w:val="00E17448"/>
    <w:pPr>
      <w:keepNext/>
      <w:jc w:val="both"/>
      <w:outlineLvl w:val="0"/>
    </w:pPr>
    <w:rPr>
      <w:rFonts w:ascii="Times New Roman" w:hAnsi="Times New Roman"/>
      <w:sz w:val="24"/>
    </w:rPr>
  </w:style>
  <w:style w:type="paragraph" w:styleId="Heading2">
    <w:name w:val="heading 2"/>
    <w:aliases w:val="PARA2,Headline 2,nmhd2,Reset numbering,Major heading,KJL:1st Level,S Heading,S Heading 2,h2,Numbered - 2,1.1.1 heading,m,Body Text (Reset numbering),H2,TF-Overskrit 2,h2 main heading,2m,h 2,B Sub/Bold,B Sub/Bold1,B Sub/Bold2,B Sub/Bold11,L2,l2"/>
    <w:basedOn w:val="Normal"/>
    <w:next w:val="Normal"/>
    <w:link w:val="Heading2Char"/>
    <w:qFormat/>
    <w:rsid w:val="00E17448"/>
    <w:pPr>
      <w:keepNext/>
      <w:jc w:val="center"/>
      <w:outlineLvl w:val="1"/>
    </w:pPr>
    <w:rPr>
      <w:rFonts w:ascii="Arial" w:hAnsi="Arial"/>
      <w:b/>
      <w:sz w:val="24"/>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link w:val="Heading3Char"/>
    <w:qFormat/>
    <w:rsid w:val="00E17448"/>
    <w:pPr>
      <w:keepNext/>
      <w:jc w:val="both"/>
      <w:outlineLvl w:val="2"/>
    </w:pPr>
    <w:rPr>
      <w:rFonts w:ascii="Arial" w:hAnsi="Arial"/>
      <w:u w:val="single"/>
    </w:rPr>
  </w:style>
  <w:style w:type="paragraph" w:styleId="Heading4">
    <w:name w:val="heading 4"/>
    <w:basedOn w:val="Normal"/>
    <w:next w:val="Normal"/>
    <w:link w:val="Heading4Char"/>
    <w:qFormat/>
    <w:rsid w:val="00E17448"/>
    <w:pPr>
      <w:ind w:left="360"/>
      <w:outlineLvl w:val="3"/>
    </w:pPr>
    <w:rPr>
      <w:sz w:val="24"/>
      <w:u w:val="single"/>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E17448"/>
    <w:pPr>
      <w:ind w:left="720"/>
      <w:outlineLvl w:val="4"/>
    </w:pPr>
    <w:rPr>
      <w:b/>
    </w:rPr>
  </w:style>
  <w:style w:type="paragraph" w:styleId="Heading6">
    <w:name w:val="heading 6"/>
    <w:basedOn w:val="Normal"/>
    <w:next w:val="Normal"/>
    <w:link w:val="Heading6Char"/>
    <w:qFormat/>
    <w:rsid w:val="00E17448"/>
    <w:pPr>
      <w:ind w:left="720"/>
      <w:outlineLvl w:val="5"/>
    </w:pPr>
    <w:rPr>
      <w:u w:val="single"/>
    </w:rPr>
  </w:style>
  <w:style w:type="paragraph" w:styleId="Heading7">
    <w:name w:val="heading 7"/>
    <w:basedOn w:val="Normal"/>
    <w:next w:val="Normal"/>
    <w:link w:val="Heading7Char"/>
    <w:qFormat/>
    <w:rsid w:val="00E17448"/>
    <w:pPr>
      <w:ind w:left="720"/>
      <w:outlineLvl w:val="6"/>
    </w:pPr>
    <w:rPr>
      <w:i/>
    </w:rPr>
  </w:style>
  <w:style w:type="paragraph" w:styleId="Heading8">
    <w:name w:val="heading 8"/>
    <w:basedOn w:val="Normal"/>
    <w:next w:val="Normal"/>
    <w:link w:val="Heading8Char"/>
    <w:qFormat/>
    <w:rsid w:val="00E17448"/>
    <w:pPr>
      <w:ind w:left="720"/>
      <w:outlineLvl w:val="7"/>
    </w:pPr>
    <w:rPr>
      <w:i/>
    </w:rPr>
  </w:style>
  <w:style w:type="paragraph" w:styleId="Heading9">
    <w:name w:val="heading 9"/>
    <w:basedOn w:val="Normal"/>
    <w:next w:val="Normal"/>
    <w:link w:val="Heading9Char"/>
    <w:qFormat/>
    <w:rsid w:val="00E17448"/>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7448"/>
    <w:pPr>
      <w:tabs>
        <w:tab w:val="center" w:pos="4819"/>
        <w:tab w:val="right" w:pos="9071"/>
      </w:tabs>
    </w:pPr>
  </w:style>
  <w:style w:type="paragraph" w:styleId="Header">
    <w:name w:val="header"/>
    <w:basedOn w:val="Normal"/>
    <w:link w:val="HeaderChar"/>
    <w:uiPriority w:val="99"/>
    <w:rsid w:val="00E17448"/>
    <w:pPr>
      <w:tabs>
        <w:tab w:val="center" w:pos="4819"/>
        <w:tab w:val="right" w:pos="9071"/>
      </w:tabs>
    </w:pPr>
  </w:style>
  <w:style w:type="character" w:styleId="FootnoteReference">
    <w:name w:val="footnote reference"/>
    <w:uiPriority w:val="99"/>
    <w:rsid w:val="00E17448"/>
    <w:rPr>
      <w:position w:val="6"/>
      <w:sz w:val="16"/>
    </w:rPr>
  </w:style>
  <w:style w:type="paragraph" w:styleId="FootnoteText">
    <w:name w:val="footnote text"/>
    <w:basedOn w:val="Normal"/>
    <w:link w:val="FootnoteTextChar"/>
    <w:uiPriority w:val="99"/>
    <w:rsid w:val="00E17448"/>
  </w:style>
  <w:style w:type="paragraph" w:styleId="BodyText2">
    <w:name w:val="Body Text 2"/>
    <w:basedOn w:val="Normal"/>
    <w:link w:val="BodyText2Char"/>
    <w:uiPriority w:val="99"/>
    <w:rsid w:val="00E17448"/>
    <w:pPr>
      <w:ind w:left="1418" w:hanging="698"/>
    </w:pPr>
    <w:rPr>
      <w:rFonts w:ascii="Times New Roman" w:hAnsi="Times New Roman"/>
      <w:sz w:val="24"/>
    </w:rPr>
  </w:style>
  <w:style w:type="paragraph" w:styleId="BodyText">
    <w:name w:val="Body Text"/>
    <w:aliases w:val="Body Text2"/>
    <w:basedOn w:val="Normal"/>
    <w:link w:val="BodyTextChar"/>
    <w:uiPriority w:val="1"/>
    <w:qFormat/>
    <w:rsid w:val="00E17448"/>
    <w:pPr>
      <w:jc w:val="both"/>
    </w:pPr>
    <w:rPr>
      <w:rFonts w:ascii="Times New Roman" w:hAnsi="Times New Roman"/>
      <w:sz w:val="24"/>
    </w:rPr>
  </w:style>
  <w:style w:type="paragraph" w:styleId="Title">
    <w:name w:val="Title"/>
    <w:basedOn w:val="Normal"/>
    <w:link w:val="TitleChar"/>
    <w:qFormat/>
    <w:rsid w:val="00E17448"/>
    <w:pPr>
      <w:jc w:val="center"/>
    </w:pPr>
    <w:rPr>
      <w:rFonts w:ascii="Arial" w:hAnsi="Arial"/>
      <w:b/>
      <w:sz w:val="28"/>
    </w:rPr>
  </w:style>
  <w:style w:type="paragraph" w:styleId="BodyText3">
    <w:name w:val="Body Text 3"/>
    <w:basedOn w:val="Normal"/>
    <w:link w:val="BodyText3Char"/>
    <w:rsid w:val="00E17448"/>
    <w:pPr>
      <w:jc w:val="both"/>
    </w:pPr>
    <w:rPr>
      <w:rFonts w:ascii="Arial" w:hAnsi="Arial"/>
      <w:sz w:val="22"/>
    </w:rPr>
  </w:style>
  <w:style w:type="character" w:styleId="PageNumber">
    <w:name w:val="page number"/>
    <w:basedOn w:val="DefaultParagraphFont"/>
    <w:rsid w:val="00E17448"/>
  </w:style>
  <w:style w:type="paragraph" w:styleId="BodyTextIndent">
    <w:name w:val="Body Text Indent"/>
    <w:basedOn w:val="Normal"/>
    <w:link w:val="BodyTextIndentChar"/>
    <w:uiPriority w:val="99"/>
    <w:rsid w:val="00E17448"/>
    <w:pPr>
      <w:ind w:left="2160" w:firstLine="720"/>
      <w:jc w:val="both"/>
    </w:pPr>
    <w:rPr>
      <w:rFonts w:ascii="Arial" w:hAnsi="Arial"/>
    </w:rPr>
  </w:style>
  <w:style w:type="paragraph" w:styleId="BodyTextIndent2">
    <w:name w:val="Body Text Indent 2"/>
    <w:basedOn w:val="Normal"/>
    <w:link w:val="BodyTextIndent2Char"/>
    <w:rsid w:val="00E17448"/>
    <w:pPr>
      <w:ind w:left="1440" w:hanging="720"/>
      <w:jc w:val="both"/>
    </w:pPr>
    <w:rPr>
      <w:rFonts w:ascii="Arial" w:hAnsi="Arial"/>
    </w:rPr>
  </w:style>
  <w:style w:type="paragraph" w:styleId="BodyTextIndent3">
    <w:name w:val="Body Text Indent 3"/>
    <w:basedOn w:val="Normal"/>
    <w:link w:val="BodyTextIndent3Char"/>
    <w:rsid w:val="00E17448"/>
    <w:pPr>
      <w:ind w:left="1418" w:hanging="698"/>
      <w:jc w:val="both"/>
    </w:pPr>
    <w:rPr>
      <w:rFonts w:ascii="Arial" w:hAnsi="Arial"/>
    </w:rPr>
  </w:style>
  <w:style w:type="paragraph" w:styleId="DocumentMap">
    <w:name w:val="Document Map"/>
    <w:basedOn w:val="Normal"/>
    <w:link w:val="DocumentMapChar"/>
    <w:semiHidden/>
    <w:rsid w:val="00E17448"/>
    <w:pPr>
      <w:shd w:val="clear" w:color="auto" w:fill="000080"/>
    </w:pPr>
    <w:rPr>
      <w:rFonts w:ascii="Tahoma" w:hAnsi="Tahoma"/>
    </w:rPr>
  </w:style>
  <w:style w:type="paragraph" w:styleId="BlockText">
    <w:name w:val="Block Text"/>
    <w:basedOn w:val="Normal"/>
    <w:rsid w:val="00E17448"/>
    <w:pPr>
      <w:ind w:left="1440" w:right="1541"/>
      <w:jc w:val="both"/>
    </w:pPr>
    <w:rPr>
      <w:rFonts w:ascii="Arial" w:hAnsi="Arial"/>
      <w:sz w:val="16"/>
    </w:rPr>
  </w:style>
  <w:style w:type="character" w:styleId="Hyperlink">
    <w:name w:val="Hyperlink"/>
    <w:uiPriority w:val="99"/>
    <w:rsid w:val="00E17448"/>
    <w:rPr>
      <w:color w:val="0000FF"/>
      <w:u w:val="single"/>
    </w:rPr>
  </w:style>
  <w:style w:type="paragraph" w:customStyle="1" w:styleId="Style1">
    <w:name w:val="Style1"/>
    <w:basedOn w:val="Normal"/>
    <w:rsid w:val="00E17448"/>
    <w:rPr>
      <w:rFonts w:ascii="Arial" w:hAnsi="Arial"/>
      <w:sz w:val="22"/>
    </w:rPr>
  </w:style>
  <w:style w:type="character" w:styleId="FollowedHyperlink">
    <w:name w:val="FollowedHyperlink"/>
    <w:uiPriority w:val="99"/>
    <w:rsid w:val="00E17448"/>
    <w:rPr>
      <w:color w:val="800080"/>
      <w:u w:val="single"/>
    </w:rPr>
  </w:style>
  <w:style w:type="paragraph" w:customStyle="1" w:styleId="Body">
    <w:name w:val="Body"/>
    <w:basedOn w:val="Normal"/>
    <w:rsid w:val="00E17448"/>
    <w:pPr>
      <w:tabs>
        <w:tab w:val="left" w:pos="851"/>
        <w:tab w:val="left" w:pos="1843"/>
        <w:tab w:val="left" w:pos="3119"/>
        <w:tab w:val="left" w:pos="4253"/>
      </w:tabs>
      <w:spacing w:after="240" w:line="312" w:lineRule="auto"/>
      <w:jc w:val="both"/>
    </w:pPr>
    <w:rPr>
      <w:rFonts w:ascii="Verdana" w:hAnsi="Verdana"/>
      <w:lang w:eastAsia="en-GB"/>
    </w:rPr>
  </w:style>
  <w:style w:type="paragraph" w:customStyle="1" w:styleId="aDefinition">
    <w:name w:val="(a) Definition"/>
    <w:basedOn w:val="Body"/>
    <w:rsid w:val="00E17448"/>
    <w:pPr>
      <w:numPr>
        <w:numId w:val="4"/>
      </w:numPr>
      <w:tabs>
        <w:tab w:val="clear" w:pos="1843"/>
        <w:tab w:val="clear" w:pos="3119"/>
        <w:tab w:val="clear" w:pos="4253"/>
      </w:tabs>
    </w:pPr>
  </w:style>
  <w:style w:type="paragraph" w:customStyle="1" w:styleId="iDefinition">
    <w:name w:val="(i) Definition"/>
    <w:basedOn w:val="Body"/>
    <w:rsid w:val="00E17448"/>
    <w:pPr>
      <w:numPr>
        <w:ilvl w:val="1"/>
        <w:numId w:val="4"/>
      </w:numPr>
      <w:tabs>
        <w:tab w:val="clear" w:pos="851"/>
        <w:tab w:val="clear" w:pos="3119"/>
        <w:tab w:val="clear" w:pos="4253"/>
      </w:tabs>
    </w:pPr>
  </w:style>
  <w:style w:type="paragraph" w:customStyle="1" w:styleId="Body1">
    <w:name w:val="Body 1"/>
    <w:basedOn w:val="Body"/>
    <w:link w:val="Body1Char"/>
    <w:rsid w:val="00E17448"/>
    <w:pPr>
      <w:tabs>
        <w:tab w:val="clear" w:pos="851"/>
        <w:tab w:val="clear" w:pos="1843"/>
        <w:tab w:val="clear" w:pos="3119"/>
        <w:tab w:val="clear" w:pos="4253"/>
      </w:tabs>
      <w:ind w:left="851"/>
    </w:pPr>
  </w:style>
  <w:style w:type="character" w:customStyle="1" w:styleId="Body1Char">
    <w:name w:val="Body 1 Char"/>
    <w:link w:val="Body1"/>
    <w:rsid w:val="00E17448"/>
    <w:rPr>
      <w:rFonts w:ascii="Verdana" w:hAnsi="Verdana"/>
      <w:lang w:val="en-GB" w:eastAsia="en-GB" w:bidi="ar-SA"/>
    </w:rPr>
  </w:style>
  <w:style w:type="paragraph" w:customStyle="1" w:styleId="Background">
    <w:name w:val="Background"/>
    <w:basedOn w:val="Body1"/>
    <w:rsid w:val="00E17448"/>
    <w:pPr>
      <w:numPr>
        <w:numId w:val="5"/>
      </w:numPr>
      <w:tabs>
        <w:tab w:val="clear" w:pos="851"/>
      </w:tabs>
      <w:ind w:left="0" w:firstLine="0"/>
    </w:pPr>
  </w:style>
  <w:style w:type="paragraph" w:customStyle="1" w:styleId="Body2">
    <w:name w:val="Body 2"/>
    <w:basedOn w:val="Body1"/>
    <w:link w:val="Body2Char"/>
    <w:rsid w:val="00E17448"/>
  </w:style>
  <w:style w:type="character" w:customStyle="1" w:styleId="Body2Char">
    <w:name w:val="Body 2 Char"/>
    <w:link w:val="Body2"/>
    <w:locked/>
    <w:rsid w:val="000A517E"/>
    <w:rPr>
      <w:rFonts w:ascii="Verdana" w:hAnsi="Verdana"/>
      <w:lang w:val="en-GB" w:eastAsia="en-GB" w:bidi="ar-SA"/>
    </w:rPr>
  </w:style>
  <w:style w:type="paragraph" w:customStyle="1" w:styleId="Body3">
    <w:name w:val="Body 3"/>
    <w:basedOn w:val="Body2"/>
    <w:rsid w:val="00E17448"/>
    <w:pPr>
      <w:ind w:left="1843"/>
    </w:pPr>
  </w:style>
  <w:style w:type="paragraph" w:customStyle="1" w:styleId="Body4">
    <w:name w:val="Body 4"/>
    <w:basedOn w:val="Body3"/>
    <w:rsid w:val="00E17448"/>
    <w:pPr>
      <w:ind w:left="3119"/>
    </w:pPr>
  </w:style>
  <w:style w:type="paragraph" w:customStyle="1" w:styleId="Body5">
    <w:name w:val="Body 5"/>
    <w:basedOn w:val="Body3"/>
    <w:rsid w:val="00E17448"/>
    <w:pPr>
      <w:ind w:left="3119"/>
    </w:pPr>
  </w:style>
  <w:style w:type="paragraph" w:customStyle="1" w:styleId="Bullet1">
    <w:name w:val="Bullet 1"/>
    <w:basedOn w:val="Body1"/>
    <w:rsid w:val="00E17448"/>
    <w:pPr>
      <w:numPr>
        <w:numId w:val="6"/>
      </w:numPr>
      <w:tabs>
        <w:tab w:val="clear" w:pos="851"/>
        <w:tab w:val="num" w:pos="420"/>
      </w:tabs>
      <w:ind w:left="420" w:hanging="420"/>
    </w:pPr>
  </w:style>
  <w:style w:type="paragraph" w:customStyle="1" w:styleId="Bullet2">
    <w:name w:val="Bullet 2"/>
    <w:basedOn w:val="Body2"/>
    <w:rsid w:val="00E17448"/>
    <w:pPr>
      <w:numPr>
        <w:ilvl w:val="1"/>
        <w:numId w:val="6"/>
      </w:numPr>
      <w:tabs>
        <w:tab w:val="clear" w:pos="1843"/>
        <w:tab w:val="num" w:pos="1140"/>
      </w:tabs>
      <w:ind w:left="1140" w:hanging="420"/>
    </w:pPr>
  </w:style>
  <w:style w:type="paragraph" w:customStyle="1" w:styleId="Bullet3">
    <w:name w:val="Bullet 3"/>
    <w:basedOn w:val="Body3"/>
    <w:rsid w:val="00E17448"/>
    <w:pPr>
      <w:numPr>
        <w:ilvl w:val="2"/>
        <w:numId w:val="6"/>
      </w:numPr>
      <w:tabs>
        <w:tab w:val="clear" w:pos="3119"/>
        <w:tab w:val="num" w:pos="2160"/>
      </w:tabs>
      <w:ind w:left="2160" w:hanging="720"/>
    </w:pPr>
  </w:style>
  <w:style w:type="character" w:customStyle="1" w:styleId="CrossReference">
    <w:name w:val="Cross Reference"/>
    <w:rsid w:val="00E17448"/>
    <w:rPr>
      <w:b/>
    </w:rPr>
  </w:style>
  <w:style w:type="paragraph" w:customStyle="1" w:styleId="Level1">
    <w:name w:val="Level 1"/>
    <w:basedOn w:val="Body1"/>
    <w:rsid w:val="00E17448"/>
    <w:pPr>
      <w:numPr>
        <w:numId w:val="11"/>
      </w:numPr>
      <w:tabs>
        <w:tab w:val="clear" w:pos="851"/>
        <w:tab w:val="num" w:pos="720"/>
      </w:tabs>
      <w:ind w:left="720" w:hanging="720"/>
      <w:outlineLvl w:val="0"/>
    </w:pPr>
  </w:style>
  <w:style w:type="character" w:customStyle="1" w:styleId="Level1asHeadingtext">
    <w:name w:val="Level 1 as Heading (text)"/>
    <w:rsid w:val="00E17448"/>
    <w:rPr>
      <w:b/>
    </w:rPr>
  </w:style>
  <w:style w:type="paragraph" w:customStyle="1" w:styleId="Level2">
    <w:name w:val="Level 2"/>
    <w:basedOn w:val="Body2"/>
    <w:link w:val="Level2Char"/>
    <w:rsid w:val="00E17448"/>
    <w:pPr>
      <w:numPr>
        <w:ilvl w:val="1"/>
        <w:numId w:val="11"/>
      </w:numPr>
      <w:tabs>
        <w:tab w:val="clear" w:pos="851"/>
        <w:tab w:val="num" w:pos="720"/>
      </w:tabs>
      <w:ind w:left="720" w:hanging="720"/>
      <w:outlineLvl w:val="1"/>
    </w:pPr>
  </w:style>
  <w:style w:type="character" w:customStyle="1" w:styleId="Level2Char">
    <w:name w:val="Level 2 Char"/>
    <w:link w:val="Level2"/>
    <w:locked/>
    <w:rsid w:val="000A517E"/>
    <w:rPr>
      <w:rFonts w:ascii="Verdana" w:hAnsi="Verdana"/>
    </w:rPr>
  </w:style>
  <w:style w:type="character" w:customStyle="1" w:styleId="Level2asHeadingtext">
    <w:name w:val="Level 2 as Heading (text)"/>
    <w:rsid w:val="00E17448"/>
    <w:rPr>
      <w:b/>
    </w:rPr>
  </w:style>
  <w:style w:type="paragraph" w:customStyle="1" w:styleId="Level3">
    <w:name w:val="Level 3"/>
    <w:basedOn w:val="Body3"/>
    <w:rsid w:val="00E17448"/>
    <w:pPr>
      <w:numPr>
        <w:ilvl w:val="2"/>
        <w:numId w:val="11"/>
      </w:numPr>
      <w:tabs>
        <w:tab w:val="clear" w:pos="1843"/>
        <w:tab w:val="num" w:pos="720"/>
      </w:tabs>
      <w:ind w:left="720" w:hanging="720"/>
      <w:outlineLvl w:val="2"/>
    </w:pPr>
  </w:style>
  <w:style w:type="character" w:customStyle="1" w:styleId="Level3asHeadingtext">
    <w:name w:val="Level 3 as Heading (text)"/>
    <w:rsid w:val="00E17448"/>
    <w:rPr>
      <w:b/>
    </w:rPr>
  </w:style>
  <w:style w:type="paragraph" w:customStyle="1" w:styleId="Level4">
    <w:name w:val="Level 4"/>
    <w:basedOn w:val="Body4"/>
    <w:rsid w:val="00E17448"/>
    <w:pPr>
      <w:numPr>
        <w:ilvl w:val="3"/>
        <w:numId w:val="11"/>
      </w:numPr>
      <w:tabs>
        <w:tab w:val="clear" w:pos="3119"/>
        <w:tab w:val="num" w:pos="720"/>
      </w:tabs>
      <w:ind w:left="720" w:hanging="720"/>
      <w:outlineLvl w:val="3"/>
    </w:pPr>
  </w:style>
  <w:style w:type="paragraph" w:customStyle="1" w:styleId="Level5">
    <w:name w:val="Level 5"/>
    <w:basedOn w:val="Body5"/>
    <w:rsid w:val="00E17448"/>
    <w:pPr>
      <w:numPr>
        <w:ilvl w:val="4"/>
        <w:numId w:val="11"/>
      </w:numPr>
      <w:tabs>
        <w:tab w:val="clear" w:pos="3119"/>
        <w:tab w:val="num" w:pos="1080"/>
      </w:tabs>
      <w:ind w:left="1080" w:hanging="1080"/>
      <w:outlineLvl w:val="4"/>
    </w:pPr>
  </w:style>
  <w:style w:type="paragraph" w:customStyle="1" w:styleId="Parties">
    <w:name w:val="Parties"/>
    <w:basedOn w:val="Body1"/>
    <w:rsid w:val="00E17448"/>
    <w:pPr>
      <w:numPr>
        <w:numId w:val="7"/>
      </w:numPr>
      <w:tabs>
        <w:tab w:val="clear" w:pos="851"/>
        <w:tab w:val="num" w:pos="720"/>
      </w:tabs>
      <w:ind w:left="720" w:hanging="720"/>
    </w:pPr>
  </w:style>
  <w:style w:type="paragraph" w:customStyle="1" w:styleId="Rule1">
    <w:name w:val="Rule 1"/>
    <w:basedOn w:val="Body"/>
    <w:semiHidden/>
    <w:rsid w:val="00E17448"/>
    <w:pPr>
      <w:keepNext/>
      <w:numPr>
        <w:numId w:val="9"/>
      </w:numPr>
      <w:tabs>
        <w:tab w:val="clear" w:pos="851"/>
        <w:tab w:val="clear" w:pos="1843"/>
        <w:tab w:val="clear" w:pos="3119"/>
        <w:tab w:val="clear" w:pos="4253"/>
      </w:tabs>
    </w:pPr>
    <w:rPr>
      <w:b/>
    </w:rPr>
  </w:style>
  <w:style w:type="paragraph" w:customStyle="1" w:styleId="Rule2">
    <w:name w:val="Rule 2"/>
    <w:basedOn w:val="Body2"/>
    <w:semiHidden/>
    <w:rsid w:val="00E17448"/>
    <w:pPr>
      <w:numPr>
        <w:ilvl w:val="1"/>
        <w:numId w:val="9"/>
      </w:numPr>
      <w:tabs>
        <w:tab w:val="clear" w:pos="1077"/>
        <w:tab w:val="num" w:pos="720"/>
      </w:tabs>
      <w:ind w:left="720" w:hanging="720"/>
    </w:pPr>
  </w:style>
  <w:style w:type="paragraph" w:customStyle="1" w:styleId="Rule3">
    <w:name w:val="Rule 3"/>
    <w:basedOn w:val="Body3"/>
    <w:semiHidden/>
    <w:rsid w:val="00E17448"/>
    <w:pPr>
      <w:numPr>
        <w:ilvl w:val="2"/>
        <w:numId w:val="9"/>
      </w:numPr>
      <w:tabs>
        <w:tab w:val="clear" w:pos="2211"/>
        <w:tab w:val="num" w:pos="720"/>
      </w:tabs>
      <w:ind w:left="720" w:hanging="720"/>
    </w:pPr>
  </w:style>
  <w:style w:type="paragraph" w:customStyle="1" w:styleId="Rule4">
    <w:name w:val="Rule 4"/>
    <w:basedOn w:val="Body4"/>
    <w:semiHidden/>
    <w:rsid w:val="00E17448"/>
    <w:pPr>
      <w:numPr>
        <w:ilvl w:val="3"/>
        <w:numId w:val="9"/>
      </w:numPr>
      <w:tabs>
        <w:tab w:val="clear" w:pos="3686"/>
        <w:tab w:val="num" w:pos="720"/>
      </w:tabs>
      <w:ind w:left="720" w:hanging="720"/>
    </w:pPr>
  </w:style>
  <w:style w:type="paragraph" w:customStyle="1" w:styleId="Rule5">
    <w:name w:val="Rule 5"/>
    <w:basedOn w:val="Body5"/>
    <w:semiHidden/>
    <w:rsid w:val="00E17448"/>
    <w:pPr>
      <w:numPr>
        <w:ilvl w:val="4"/>
        <w:numId w:val="9"/>
      </w:numPr>
      <w:tabs>
        <w:tab w:val="clear" w:pos="3686"/>
        <w:tab w:val="num" w:pos="1080"/>
      </w:tabs>
      <w:ind w:left="1080" w:hanging="1080"/>
    </w:pPr>
  </w:style>
  <w:style w:type="paragraph" w:customStyle="1" w:styleId="Schedule">
    <w:name w:val="Schedule"/>
    <w:basedOn w:val="Normal"/>
    <w:semiHidden/>
    <w:rsid w:val="00E17448"/>
    <w:pPr>
      <w:keepNext/>
      <w:numPr>
        <w:numId w:val="8"/>
      </w:numPr>
      <w:tabs>
        <w:tab w:val="clear" w:pos="0"/>
      </w:tabs>
      <w:spacing w:after="240"/>
      <w:ind w:left="-567"/>
      <w:jc w:val="center"/>
    </w:pPr>
    <w:rPr>
      <w:rFonts w:ascii="Verdana" w:hAnsi="Verdana"/>
      <w:b/>
      <w:caps/>
      <w:sz w:val="24"/>
      <w:lang w:eastAsia="en-GB"/>
    </w:rPr>
  </w:style>
  <w:style w:type="paragraph" w:customStyle="1" w:styleId="ScheduleTitle">
    <w:name w:val="Schedule Title"/>
    <w:basedOn w:val="Body"/>
    <w:rsid w:val="00E17448"/>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E17448"/>
    <w:pPr>
      <w:numPr>
        <w:numId w:val="10"/>
      </w:numPr>
      <w:tabs>
        <w:tab w:val="clear" w:pos="851"/>
        <w:tab w:val="clear" w:pos="3119"/>
        <w:tab w:val="clear" w:pos="4253"/>
      </w:tabs>
    </w:pPr>
  </w:style>
  <w:style w:type="paragraph" w:customStyle="1" w:styleId="Sideheading">
    <w:name w:val="Sideheading"/>
    <w:basedOn w:val="Body"/>
    <w:rsid w:val="00E17448"/>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E17448"/>
    <w:pPr>
      <w:numPr>
        <w:ilvl w:val="1"/>
      </w:numPr>
    </w:pPr>
  </w:style>
  <w:style w:type="paragraph" w:styleId="TOC1">
    <w:name w:val="toc 1"/>
    <w:basedOn w:val="Body"/>
    <w:next w:val="Normal"/>
    <w:uiPriority w:val="39"/>
    <w:rsid w:val="00E17448"/>
    <w:pPr>
      <w:tabs>
        <w:tab w:val="clear" w:pos="1843"/>
        <w:tab w:val="clear" w:pos="3119"/>
        <w:tab w:val="clear" w:pos="4253"/>
        <w:tab w:val="right" w:leader="dot" w:pos="9072"/>
      </w:tabs>
      <w:spacing w:after="60" w:line="240" w:lineRule="auto"/>
      <w:ind w:left="851" w:right="851" w:hanging="851"/>
    </w:pPr>
    <w:rPr>
      <w:caps/>
      <w:noProof/>
    </w:rPr>
  </w:style>
  <w:style w:type="paragraph" w:styleId="TOC5">
    <w:name w:val="toc 5"/>
    <w:basedOn w:val="TOC1"/>
    <w:next w:val="Normal"/>
    <w:rsid w:val="00E17448"/>
    <w:pPr>
      <w:tabs>
        <w:tab w:val="clear" w:pos="851"/>
      </w:tabs>
      <w:ind w:firstLine="0"/>
    </w:pPr>
    <w:rPr>
      <w:caps w:val="0"/>
    </w:rPr>
  </w:style>
  <w:style w:type="paragraph" w:customStyle="1" w:styleId="body0">
    <w:name w:val="body"/>
    <w:basedOn w:val="Normal"/>
    <w:rsid w:val="00E17448"/>
    <w:pPr>
      <w:spacing w:before="100" w:beforeAutospacing="1" w:after="100" w:afterAutospacing="1"/>
    </w:pPr>
    <w:rPr>
      <w:rFonts w:ascii="Times New Roman" w:hAnsi="Times New Roman"/>
      <w:sz w:val="24"/>
      <w:szCs w:val="24"/>
      <w:lang w:eastAsia="en-GB"/>
    </w:rPr>
  </w:style>
  <w:style w:type="paragraph" w:styleId="NormalWeb">
    <w:name w:val="Normal (Web)"/>
    <w:basedOn w:val="Normal"/>
    <w:uiPriority w:val="99"/>
    <w:rsid w:val="00E17448"/>
    <w:pPr>
      <w:spacing w:before="100" w:beforeAutospacing="1" w:after="100" w:afterAutospacing="1"/>
    </w:pPr>
    <w:rPr>
      <w:rFonts w:ascii="Times New Roman" w:hAnsi="Times New Roman"/>
      <w:sz w:val="24"/>
      <w:szCs w:val="24"/>
      <w:lang w:eastAsia="en-GB"/>
    </w:rPr>
  </w:style>
  <w:style w:type="paragraph" w:customStyle="1" w:styleId="ClauseText">
    <w:name w:val="#Clause Text"/>
    <w:basedOn w:val="Normal"/>
    <w:autoRedefine/>
    <w:rsid w:val="00AA5D10"/>
    <w:pPr>
      <w:spacing w:after="240"/>
      <w:ind w:left="709" w:hanging="709"/>
    </w:pPr>
    <w:rPr>
      <w:rFonts w:ascii="Arial" w:hAnsi="Arial" w:cs="Arial"/>
      <w:sz w:val="24"/>
      <w:szCs w:val="24"/>
      <w:lang w:val="en-US" w:eastAsia="en-GB"/>
    </w:rPr>
  </w:style>
  <w:style w:type="table" w:styleId="TableGrid">
    <w:name w:val="Table Grid"/>
    <w:basedOn w:val="TableNormal"/>
    <w:uiPriority w:val="59"/>
    <w:rsid w:val="00714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4459A5"/>
    <w:pPr>
      <w:tabs>
        <w:tab w:val="left" w:pos="1440"/>
      </w:tabs>
      <w:ind w:left="864" w:hanging="864"/>
    </w:pPr>
    <w:rPr>
      <w:rFonts w:ascii="Times New Roman" w:hAnsi="Times New Roman"/>
      <w:b/>
      <w:bCs/>
      <w:i/>
      <w:iCs/>
      <w:sz w:val="24"/>
      <w:szCs w:val="24"/>
    </w:rPr>
  </w:style>
  <w:style w:type="paragraph" w:styleId="ListBullet">
    <w:name w:val="List Bullet"/>
    <w:basedOn w:val="Normal"/>
    <w:autoRedefine/>
    <w:rsid w:val="004459A5"/>
    <w:pPr>
      <w:numPr>
        <w:numId w:val="1"/>
      </w:numPr>
    </w:pPr>
    <w:rPr>
      <w:rFonts w:ascii="Times New Roman" w:hAnsi="Times New Roman"/>
    </w:rPr>
  </w:style>
  <w:style w:type="paragraph" w:customStyle="1" w:styleId="Default">
    <w:name w:val="Default"/>
    <w:rsid w:val="004459A5"/>
    <w:pPr>
      <w:autoSpaceDE w:val="0"/>
      <w:autoSpaceDN w:val="0"/>
      <w:adjustRightInd w:val="0"/>
    </w:pPr>
    <w:rPr>
      <w:color w:val="000000"/>
      <w:sz w:val="24"/>
      <w:szCs w:val="24"/>
      <w:lang w:val="en-US" w:eastAsia="en-US"/>
    </w:rPr>
  </w:style>
  <w:style w:type="paragraph" w:customStyle="1" w:styleId="Sectionheading">
    <w:name w:val="Section heading"/>
    <w:basedOn w:val="Normal"/>
    <w:rsid w:val="004459A5"/>
    <w:pPr>
      <w:suppressAutoHyphens/>
      <w:spacing w:line="360" w:lineRule="auto"/>
      <w:jc w:val="both"/>
    </w:pPr>
    <w:rPr>
      <w:rFonts w:ascii="Times New Roman" w:hAnsi="Times New Roman"/>
      <w:b/>
      <w:bCs/>
      <w:sz w:val="24"/>
      <w:szCs w:val="24"/>
      <w:u w:val="single"/>
    </w:rPr>
  </w:style>
  <w:style w:type="paragraph" w:customStyle="1" w:styleId="Conditionhead">
    <w:name w:val="Condition head"/>
    <w:basedOn w:val="Normal"/>
    <w:rsid w:val="004459A5"/>
    <w:pPr>
      <w:tabs>
        <w:tab w:val="left" w:pos="-720"/>
      </w:tabs>
      <w:suppressAutoHyphens/>
      <w:spacing w:line="360" w:lineRule="auto"/>
      <w:jc w:val="both"/>
    </w:pPr>
    <w:rPr>
      <w:rFonts w:ascii="Times New Roman" w:hAnsi="Times New Roman"/>
      <w:b/>
      <w:bCs/>
      <w:sz w:val="24"/>
      <w:szCs w:val="24"/>
    </w:rPr>
  </w:style>
  <w:style w:type="paragraph" w:customStyle="1" w:styleId="MarginText">
    <w:name w:val="Margin Text"/>
    <w:basedOn w:val="BodyText"/>
    <w:rsid w:val="004459A5"/>
    <w:pPr>
      <w:overflowPunct w:val="0"/>
      <w:autoSpaceDE w:val="0"/>
      <w:autoSpaceDN w:val="0"/>
      <w:adjustRightInd w:val="0"/>
      <w:spacing w:after="240" w:line="360" w:lineRule="auto"/>
      <w:textAlignment w:val="baseline"/>
    </w:pPr>
    <w:rPr>
      <w:sz w:val="22"/>
      <w:szCs w:val="22"/>
    </w:rPr>
  </w:style>
  <w:style w:type="paragraph" w:styleId="BalloonText">
    <w:name w:val="Balloon Text"/>
    <w:basedOn w:val="Normal"/>
    <w:link w:val="BalloonTextChar"/>
    <w:uiPriority w:val="99"/>
    <w:rsid w:val="004459A5"/>
    <w:rPr>
      <w:rFonts w:ascii="Tahoma" w:hAnsi="Tahoma" w:cs="Tahoma"/>
      <w:sz w:val="16"/>
      <w:szCs w:val="16"/>
    </w:rPr>
  </w:style>
  <w:style w:type="character" w:customStyle="1" w:styleId="Level2CharChar">
    <w:name w:val="Level 2 Char Char"/>
    <w:rsid w:val="004459A5"/>
    <w:rPr>
      <w:rFonts w:ascii="Trebuchet MS" w:eastAsia="Batang" w:hAnsi="Trebuchet MS" w:cs="Arial"/>
      <w:bCs/>
      <w:iCs/>
      <w:lang w:val="en-GB" w:eastAsia="ko-KR" w:bidi="ar-SA"/>
    </w:rPr>
  </w:style>
  <w:style w:type="paragraph" w:customStyle="1" w:styleId="StyleLevel3Left1cmHanging15cm">
    <w:name w:val="Style Level 3 + Left:  1 cm Hanging:  1.5 cm"/>
    <w:basedOn w:val="Heading3"/>
    <w:rsid w:val="004459A5"/>
    <w:pPr>
      <w:numPr>
        <w:ilvl w:val="2"/>
        <w:numId w:val="3"/>
      </w:numPr>
      <w:spacing w:before="160" w:after="160" w:line="280" w:lineRule="atLeast"/>
      <w:ind w:left="2835" w:hanging="1134"/>
      <w:jc w:val="left"/>
    </w:pPr>
    <w:rPr>
      <w:rFonts w:ascii="Trebuchet MS" w:hAnsi="Trebuchet MS"/>
      <w:u w:val="none"/>
      <w:lang w:eastAsia="ko-KR"/>
    </w:rPr>
  </w:style>
  <w:style w:type="paragraph" w:customStyle="1" w:styleId="Char">
    <w:name w:val="Char"/>
    <w:basedOn w:val="Normal"/>
    <w:next w:val="BodyText2"/>
    <w:rsid w:val="004459A5"/>
    <w:rPr>
      <w:rFonts w:ascii="Arial" w:eastAsia="SimSun" w:hAnsi="Arial"/>
      <w:lang w:eastAsia="zh-CN"/>
    </w:rPr>
  </w:style>
  <w:style w:type="paragraph" w:customStyle="1" w:styleId="1Char">
    <w:name w:val="1 Char"/>
    <w:basedOn w:val="Normal"/>
    <w:next w:val="BodyText2"/>
    <w:rsid w:val="004459A5"/>
    <w:rPr>
      <w:rFonts w:ascii="Arial" w:eastAsia="SimSun" w:hAnsi="Arial"/>
      <w:lang w:eastAsia="zh-CN"/>
    </w:rPr>
  </w:style>
  <w:style w:type="paragraph" w:customStyle="1" w:styleId="A1">
    <w:name w:val="A1"/>
    <w:basedOn w:val="Normal"/>
    <w:rsid w:val="004459A5"/>
    <w:pPr>
      <w:numPr>
        <w:numId w:val="12"/>
      </w:numPr>
      <w:spacing w:before="120" w:after="120"/>
      <w:jc w:val="both"/>
      <w:outlineLvl w:val="0"/>
    </w:pPr>
    <w:rPr>
      <w:rFonts w:ascii="Arial" w:hAnsi="Arial"/>
      <w:b/>
      <w:caps/>
      <w:sz w:val="24"/>
      <w:u w:val="single"/>
    </w:rPr>
  </w:style>
  <w:style w:type="paragraph" w:customStyle="1" w:styleId="A2">
    <w:name w:val="A2"/>
    <w:basedOn w:val="Normal"/>
    <w:rsid w:val="004459A5"/>
    <w:pPr>
      <w:numPr>
        <w:ilvl w:val="1"/>
        <w:numId w:val="12"/>
      </w:numPr>
      <w:spacing w:before="120" w:after="120"/>
      <w:jc w:val="both"/>
      <w:outlineLvl w:val="1"/>
    </w:pPr>
    <w:rPr>
      <w:rFonts w:ascii="Arial" w:hAnsi="Arial"/>
      <w:sz w:val="24"/>
    </w:rPr>
  </w:style>
  <w:style w:type="paragraph" w:customStyle="1" w:styleId="A3">
    <w:name w:val="A3"/>
    <w:basedOn w:val="Normal"/>
    <w:rsid w:val="004459A5"/>
    <w:pPr>
      <w:numPr>
        <w:ilvl w:val="2"/>
        <w:numId w:val="12"/>
      </w:numPr>
      <w:spacing w:before="120" w:after="120"/>
      <w:jc w:val="both"/>
      <w:outlineLvl w:val="2"/>
    </w:pPr>
    <w:rPr>
      <w:rFonts w:ascii="Arial" w:hAnsi="Arial"/>
      <w:sz w:val="24"/>
    </w:rPr>
  </w:style>
  <w:style w:type="paragraph" w:customStyle="1" w:styleId="A4">
    <w:name w:val="A4"/>
    <w:basedOn w:val="Normal"/>
    <w:rsid w:val="004459A5"/>
    <w:pPr>
      <w:numPr>
        <w:ilvl w:val="3"/>
        <w:numId w:val="12"/>
      </w:numPr>
      <w:spacing w:before="120" w:after="120"/>
      <w:jc w:val="both"/>
      <w:outlineLvl w:val="3"/>
    </w:pPr>
    <w:rPr>
      <w:rFonts w:ascii="Arial" w:hAnsi="Arial"/>
      <w:sz w:val="24"/>
    </w:rPr>
  </w:style>
  <w:style w:type="paragraph" w:customStyle="1" w:styleId="A5">
    <w:name w:val="A5"/>
    <w:basedOn w:val="Normal"/>
    <w:rsid w:val="004459A5"/>
    <w:pPr>
      <w:numPr>
        <w:ilvl w:val="4"/>
        <w:numId w:val="12"/>
      </w:numPr>
      <w:spacing w:before="120" w:after="120"/>
      <w:jc w:val="both"/>
      <w:outlineLvl w:val="4"/>
    </w:pPr>
    <w:rPr>
      <w:rFonts w:ascii="Arial" w:hAnsi="Arial"/>
      <w:sz w:val="24"/>
    </w:rPr>
  </w:style>
  <w:style w:type="paragraph" w:customStyle="1" w:styleId="Subheadingitalic">
    <w:name w:val="Subheading italic"/>
    <w:basedOn w:val="Normal"/>
    <w:rsid w:val="004459A5"/>
    <w:pPr>
      <w:spacing w:after="120" w:line="240" w:lineRule="atLeast"/>
    </w:pPr>
    <w:rPr>
      <w:rFonts w:ascii="Arial" w:hAnsi="Arial"/>
      <w:i/>
      <w:szCs w:val="24"/>
      <w:lang w:val="en-US" w:eastAsia="en-GB"/>
    </w:rPr>
  </w:style>
  <w:style w:type="paragraph" w:styleId="CommentText">
    <w:name w:val="annotation text"/>
    <w:basedOn w:val="Normal"/>
    <w:link w:val="CommentTextChar"/>
    <w:uiPriority w:val="99"/>
    <w:rsid w:val="004459A5"/>
    <w:rPr>
      <w:rFonts w:ascii="Times New Roman" w:hAnsi="Times New Roman"/>
    </w:rPr>
  </w:style>
  <w:style w:type="paragraph" w:styleId="CommentSubject">
    <w:name w:val="annotation subject"/>
    <w:basedOn w:val="CommentText"/>
    <w:next w:val="CommentText"/>
    <w:link w:val="CommentSubjectChar"/>
    <w:uiPriority w:val="99"/>
    <w:rsid w:val="004459A5"/>
    <w:rPr>
      <w:b/>
      <w:bCs/>
    </w:rPr>
  </w:style>
  <w:style w:type="numbering" w:customStyle="1" w:styleId="NoList1">
    <w:name w:val="No List1"/>
    <w:next w:val="NoList"/>
    <w:uiPriority w:val="99"/>
    <w:semiHidden/>
    <w:rsid w:val="00263C9E"/>
  </w:style>
  <w:style w:type="character" w:styleId="CommentReference">
    <w:name w:val="annotation reference"/>
    <w:uiPriority w:val="99"/>
    <w:rsid w:val="00263C9E"/>
    <w:rPr>
      <w:sz w:val="16"/>
      <w:szCs w:val="16"/>
    </w:rPr>
  </w:style>
  <w:style w:type="character" w:customStyle="1" w:styleId="BodyTextIndent3Char">
    <w:name w:val="Body Text Indent 3 Char"/>
    <w:link w:val="BodyTextIndent3"/>
    <w:locked/>
    <w:rsid w:val="00A27035"/>
    <w:rPr>
      <w:rFonts w:ascii="Arial" w:hAnsi="Arial"/>
      <w:lang w:val="en-GB" w:eastAsia="en-US" w:bidi="ar-SA"/>
    </w:rPr>
  </w:style>
  <w:style w:type="paragraph" w:customStyle="1" w:styleId="Definitions">
    <w:name w:val="Definitions"/>
    <w:basedOn w:val="Normal"/>
    <w:rsid w:val="00A27035"/>
    <w:pPr>
      <w:tabs>
        <w:tab w:val="left" w:pos="709"/>
      </w:tabs>
      <w:spacing w:after="120" w:line="300" w:lineRule="atLeast"/>
      <w:ind w:left="720"/>
      <w:jc w:val="both"/>
    </w:pPr>
    <w:rPr>
      <w:rFonts w:ascii="Times New Roman" w:hAnsi="Times New Roman"/>
      <w:sz w:val="22"/>
    </w:rPr>
  </w:style>
  <w:style w:type="character" w:customStyle="1" w:styleId="Defterm">
    <w:name w:val="Defterm"/>
    <w:rsid w:val="00A27035"/>
    <w:rPr>
      <w:b/>
      <w:color w:val="000000"/>
      <w:sz w:val="22"/>
    </w:rPr>
  </w:style>
  <w:style w:type="paragraph" w:customStyle="1" w:styleId="Bodysubclause">
    <w:name w:val="Body  sub clause"/>
    <w:basedOn w:val="Normal"/>
    <w:rsid w:val="00A27035"/>
    <w:pPr>
      <w:spacing w:before="240" w:after="120" w:line="300" w:lineRule="atLeast"/>
      <w:ind w:left="720"/>
      <w:jc w:val="both"/>
    </w:pPr>
    <w:rPr>
      <w:rFonts w:ascii="Times New Roman" w:hAnsi="Times New Roman"/>
      <w:sz w:val="22"/>
    </w:rPr>
  </w:style>
  <w:style w:type="paragraph" w:styleId="PlainText">
    <w:name w:val="Plain Text"/>
    <w:basedOn w:val="Normal"/>
    <w:link w:val="PlainTextChar"/>
    <w:rsid w:val="00494F5F"/>
    <w:rPr>
      <w:rFonts w:ascii="Courier New" w:eastAsia="Times" w:hAnsi="Courier New"/>
      <w:lang w:eastAsia="en-GB"/>
    </w:rPr>
  </w:style>
  <w:style w:type="paragraph" w:styleId="TOC4">
    <w:name w:val="toc 4"/>
    <w:basedOn w:val="Normal"/>
    <w:next w:val="Normal"/>
    <w:autoRedefine/>
    <w:rsid w:val="00BA4380"/>
  </w:style>
  <w:style w:type="character" w:customStyle="1" w:styleId="Heading1Char">
    <w:name w:val="Heading 1 Char"/>
    <w:aliases w:val="h1 Char"/>
    <w:link w:val="Heading1"/>
    <w:rsid w:val="00953446"/>
    <w:rPr>
      <w:sz w:val="24"/>
      <w:lang w:eastAsia="en-US"/>
    </w:rPr>
  </w:style>
  <w:style w:type="character" w:styleId="Emphasis">
    <w:name w:val="Emphasis"/>
    <w:uiPriority w:val="20"/>
    <w:qFormat/>
    <w:rsid w:val="00C01E03"/>
    <w:rPr>
      <w:i/>
      <w:iCs/>
    </w:rPr>
  </w:style>
  <w:style w:type="character" w:customStyle="1" w:styleId="HeaderChar">
    <w:name w:val="Header Char"/>
    <w:link w:val="Header"/>
    <w:uiPriority w:val="99"/>
    <w:locked/>
    <w:rsid w:val="00E802BF"/>
    <w:rPr>
      <w:rFonts w:ascii="CG Times" w:hAnsi="CG Times"/>
      <w:lang w:eastAsia="en-US"/>
    </w:rPr>
  </w:style>
  <w:style w:type="paragraph" w:styleId="Revision">
    <w:name w:val="Revision"/>
    <w:hidden/>
    <w:uiPriority w:val="99"/>
    <w:semiHidden/>
    <w:rsid w:val="004E18E7"/>
    <w:rPr>
      <w:rFonts w:ascii="CG Times" w:hAnsi="CG Times"/>
      <w:lang w:eastAsia="en-US"/>
    </w:rPr>
  </w:style>
  <w:style w:type="character" w:customStyle="1" w:styleId="BodyText3Char">
    <w:name w:val="Body Text 3 Char"/>
    <w:link w:val="BodyText3"/>
    <w:rsid w:val="008755EE"/>
    <w:rPr>
      <w:rFonts w:ascii="Arial" w:hAnsi="Arial"/>
      <w:sz w:val="22"/>
      <w:lang w:eastAsia="en-US"/>
    </w:rPr>
  </w:style>
  <w:style w:type="paragraph" w:styleId="ListParagraph">
    <w:name w:val="List Paragraph"/>
    <w:aliases w:val="Sub Heading 3"/>
    <w:basedOn w:val="Normal"/>
    <w:link w:val="ListParagraphChar"/>
    <w:uiPriority w:val="34"/>
    <w:qFormat/>
    <w:rsid w:val="00DC7680"/>
    <w:pPr>
      <w:ind w:left="720"/>
      <w:contextualSpacing/>
    </w:pPr>
  </w:style>
  <w:style w:type="character" w:customStyle="1" w:styleId="BodyTextIndentChar">
    <w:name w:val="Body Text Indent Char"/>
    <w:link w:val="BodyTextIndent"/>
    <w:uiPriority w:val="99"/>
    <w:rsid w:val="009739A0"/>
    <w:rPr>
      <w:rFonts w:ascii="Arial" w:hAnsi="Arial"/>
      <w:lang w:eastAsia="en-US"/>
    </w:rPr>
  </w:style>
  <w:style w:type="character" w:customStyle="1" w:styleId="Heading2Char">
    <w:name w:val="Heading 2 Char"/>
    <w:aliases w:val="PARA2 Char,Headline 2 Char,nmhd2 Char,Reset numbering Char,Major heading Char,KJL:1st Level Char,S Heading Char,S Heading 2 Char,h2 Char,Numbered - 2 Char,1.1.1 heading Char,m Char,Body Text (Reset numbering) Char,H2 Char,2m Char,h 2 Char"/>
    <w:link w:val="Heading2"/>
    <w:rsid w:val="000A5781"/>
    <w:rPr>
      <w:rFonts w:ascii="Arial" w:hAnsi="Arial"/>
      <w:b/>
      <w:sz w:val="24"/>
      <w:lang w:eastAsia="en-U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link w:val="Heading3"/>
    <w:rsid w:val="000A5781"/>
    <w:rPr>
      <w:rFonts w:ascii="Arial" w:hAnsi="Arial"/>
      <w:u w:val="single"/>
      <w:lang w:eastAsia="en-US"/>
    </w:rPr>
  </w:style>
  <w:style w:type="character" w:customStyle="1" w:styleId="Heading4Char">
    <w:name w:val="Heading 4 Char"/>
    <w:link w:val="Heading4"/>
    <w:rsid w:val="000A5781"/>
    <w:rPr>
      <w:rFonts w:ascii="CG Times" w:hAnsi="CG Times"/>
      <w:sz w:val="24"/>
      <w:u w:val="single"/>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link w:val="Heading5"/>
    <w:rsid w:val="000A5781"/>
    <w:rPr>
      <w:rFonts w:ascii="CG Times" w:hAnsi="CG Times"/>
      <w:b/>
      <w:lang w:eastAsia="en-US"/>
    </w:rPr>
  </w:style>
  <w:style w:type="character" w:customStyle="1" w:styleId="Heading6Char">
    <w:name w:val="Heading 6 Char"/>
    <w:link w:val="Heading6"/>
    <w:rsid w:val="000A5781"/>
    <w:rPr>
      <w:rFonts w:ascii="CG Times" w:hAnsi="CG Times"/>
      <w:u w:val="single"/>
      <w:lang w:eastAsia="en-US"/>
    </w:rPr>
  </w:style>
  <w:style w:type="character" w:customStyle="1" w:styleId="Heading7Char">
    <w:name w:val="Heading 7 Char"/>
    <w:link w:val="Heading7"/>
    <w:rsid w:val="000A5781"/>
    <w:rPr>
      <w:rFonts w:ascii="CG Times" w:hAnsi="CG Times"/>
      <w:i/>
      <w:lang w:eastAsia="en-US"/>
    </w:rPr>
  </w:style>
  <w:style w:type="character" w:customStyle="1" w:styleId="Heading8Char">
    <w:name w:val="Heading 8 Char"/>
    <w:link w:val="Heading8"/>
    <w:rsid w:val="000A5781"/>
    <w:rPr>
      <w:rFonts w:ascii="CG Times" w:hAnsi="CG Times"/>
      <w:i/>
      <w:lang w:eastAsia="en-US"/>
    </w:rPr>
  </w:style>
  <w:style w:type="character" w:customStyle="1" w:styleId="Heading9Char">
    <w:name w:val="Heading 9 Char"/>
    <w:link w:val="Heading9"/>
    <w:rsid w:val="000A5781"/>
    <w:rPr>
      <w:rFonts w:ascii="CG Times" w:hAnsi="CG Times"/>
      <w:i/>
      <w:lang w:eastAsia="en-US"/>
    </w:rPr>
  </w:style>
  <w:style w:type="character" w:customStyle="1" w:styleId="BodyText2Char">
    <w:name w:val="Body Text 2 Char"/>
    <w:link w:val="BodyText2"/>
    <w:uiPriority w:val="99"/>
    <w:rsid w:val="000A5781"/>
    <w:rPr>
      <w:sz w:val="24"/>
      <w:lang w:eastAsia="en-US"/>
    </w:rPr>
  </w:style>
  <w:style w:type="character" w:customStyle="1" w:styleId="FooterChar">
    <w:name w:val="Footer Char"/>
    <w:link w:val="Footer"/>
    <w:uiPriority w:val="99"/>
    <w:rsid w:val="000A5781"/>
    <w:rPr>
      <w:rFonts w:ascii="CG Times" w:hAnsi="CG Times"/>
      <w:lang w:eastAsia="en-US"/>
    </w:rPr>
  </w:style>
  <w:style w:type="character" w:customStyle="1" w:styleId="BodyTextIndent2Char">
    <w:name w:val="Body Text Indent 2 Char"/>
    <w:link w:val="BodyTextIndent2"/>
    <w:rsid w:val="000A5781"/>
    <w:rPr>
      <w:rFonts w:ascii="Arial" w:hAnsi="Arial"/>
      <w:lang w:eastAsia="en-US"/>
    </w:rPr>
  </w:style>
  <w:style w:type="character" w:customStyle="1" w:styleId="TitleChar">
    <w:name w:val="Title Char"/>
    <w:link w:val="Title"/>
    <w:rsid w:val="000A5781"/>
    <w:rPr>
      <w:rFonts w:ascii="Arial" w:hAnsi="Arial"/>
      <w:b/>
      <w:sz w:val="28"/>
      <w:lang w:eastAsia="en-US"/>
    </w:rPr>
  </w:style>
  <w:style w:type="character" w:customStyle="1" w:styleId="BodyTextChar">
    <w:name w:val="Body Text Char"/>
    <w:aliases w:val="Body Text2 Char"/>
    <w:link w:val="BodyText"/>
    <w:uiPriority w:val="1"/>
    <w:rsid w:val="000A5781"/>
    <w:rPr>
      <w:sz w:val="24"/>
      <w:lang w:eastAsia="en-US"/>
    </w:rPr>
  </w:style>
  <w:style w:type="character" w:customStyle="1" w:styleId="FootnoteTextChar">
    <w:name w:val="Footnote Text Char"/>
    <w:link w:val="FootnoteText"/>
    <w:uiPriority w:val="99"/>
    <w:rsid w:val="000A5781"/>
    <w:rPr>
      <w:rFonts w:ascii="CG Times" w:hAnsi="CG Times"/>
      <w:lang w:eastAsia="en-US"/>
    </w:rPr>
  </w:style>
  <w:style w:type="character" w:customStyle="1" w:styleId="BalloonTextChar">
    <w:name w:val="Balloon Text Char"/>
    <w:link w:val="BalloonText"/>
    <w:uiPriority w:val="99"/>
    <w:rsid w:val="000A5781"/>
    <w:rPr>
      <w:rFonts w:ascii="Tahoma" w:hAnsi="Tahoma" w:cs="Tahoma"/>
      <w:sz w:val="16"/>
      <w:szCs w:val="16"/>
      <w:lang w:eastAsia="en-US"/>
    </w:rPr>
  </w:style>
  <w:style w:type="paragraph" w:customStyle="1" w:styleId="Char1">
    <w:name w:val="Char1"/>
    <w:basedOn w:val="Normal"/>
    <w:next w:val="BodyText2"/>
    <w:rsid w:val="000A5781"/>
    <w:rPr>
      <w:rFonts w:ascii="Arial" w:eastAsia="SimSun" w:hAnsi="Arial"/>
      <w:lang w:eastAsia="zh-CN"/>
    </w:rPr>
  </w:style>
  <w:style w:type="character" w:customStyle="1" w:styleId="CommentTextChar">
    <w:name w:val="Comment Text Char"/>
    <w:link w:val="CommentText"/>
    <w:uiPriority w:val="99"/>
    <w:rsid w:val="000A5781"/>
    <w:rPr>
      <w:lang w:eastAsia="en-US"/>
    </w:rPr>
  </w:style>
  <w:style w:type="character" w:customStyle="1" w:styleId="CommentSubjectChar">
    <w:name w:val="Comment Subject Char"/>
    <w:link w:val="CommentSubject"/>
    <w:uiPriority w:val="99"/>
    <w:rsid w:val="000A5781"/>
    <w:rPr>
      <w:b/>
      <w:bCs/>
      <w:lang w:eastAsia="en-US"/>
    </w:rPr>
  </w:style>
  <w:style w:type="table" w:customStyle="1" w:styleId="TableGrid1">
    <w:name w:val="Table Grid1"/>
    <w:basedOn w:val="TableNormal"/>
    <w:next w:val="TableGrid"/>
    <w:uiPriority w:val="59"/>
    <w:rsid w:val="000A578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heetTitle">
    <w:name w:val="Coversheet Title"/>
    <w:basedOn w:val="Normal"/>
    <w:autoRedefine/>
    <w:rsid w:val="000A5781"/>
    <w:pPr>
      <w:spacing w:before="100" w:beforeAutospacing="1" w:after="100" w:afterAutospacing="1"/>
    </w:pPr>
    <w:rPr>
      <w:rFonts w:ascii="Arial" w:hAnsi="Arial" w:cs="Arial"/>
      <w:b/>
      <w:sz w:val="28"/>
      <w:szCs w:val="28"/>
    </w:rPr>
  </w:style>
  <w:style w:type="paragraph" w:customStyle="1" w:styleId="CoversheetTitle2">
    <w:name w:val="Coversheet Title2"/>
    <w:basedOn w:val="CoversheetTitle"/>
    <w:rsid w:val="000A5781"/>
  </w:style>
  <w:style w:type="character" w:customStyle="1" w:styleId="searchword1">
    <w:name w:val="searchword1"/>
    <w:rsid w:val="000A5781"/>
    <w:rPr>
      <w:shd w:val="clear" w:color="auto" w:fill="FFFF00"/>
    </w:rPr>
  </w:style>
  <w:style w:type="numbering" w:customStyle="1" w:styleId="NoList2">
    <w:name w:val="No List2"/>
    <w:next w:val="NoList"/>
    <w:uiPriority w:val="99"/>
    <w:semiHidden/>
    <w:unhideWhenUsed/>
    <w:rsid w:val="00720FCE"/>
  </w:style>
  <w:style w:type="table" w:customStyle="1" w:styleId="TableGrid2">
    <w:name w:val="Table Grid2"/>
    <w:basedOn w:val="TableNormal"/>
    <w:next w:val="TableGrid"/>
    <w:uiPriority w:val="59"/>
    <w:rsid w:val="00720FC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
    <w:name w:val="Char Char Char Char Char Char Char Char Char Char Char Char"/>
    <w:basedOn w:val="Normal"/>
    <w:rsid w:val="00F51551"/>
    <w:pPr>
      <w:spacing w:after="160" w:line="240" w:lineRule="exact"/>
    </w:pPr>
    <w:rPr>
      <w:rFonts w:ascii="Verdana" w:hAnsi="Verdana" w:cs="Verdana"/>
      <w:szCs w:val="22"/>
      <w:lang w:val="en-US" w:eastAsia="en-GB"/>
    </w:rPr>
  </w:style>
  <w:style w:type="paragraph" w:styleId="Caption">
    <w:name w:val="caption"/>
    <w:basedOn w:val="Normal"/>
    <w:next w:val="Normal"/>
    <w:unhideWhenUsed/>
    <w:qFormat/>
    <w:rsid w:val="00485B91"/>
    <w:rPr>
      <w:rFonts w:ascii="Times New Roman" w:hAnsi="Times New Roman"/>
      <w:b/>
      <w:bCs/>
      <w:lang w:eastAsia="en-GB"/>
    </w:rPr>
  </w:style>
  <w:style w:type="paragraph" w:styleId="TOCHeading">
    <w:name w:val="TOC Heading"/>
    <w:basedOn w:val="Heading1"/>
    <w:next w:val="Normal"/>
    <w:uiPriority w:val="99"/>
    <w:qFormat/>
    <w:rsid w:val="00F4491B"/>
    <w:pPr>
      <w:keepNext w:val="0"/>
      <w:spacing w:after="200" w:line="276" w:lineRule="auto"/>
      <w:ind w:left="390" w:hanging="390"/>
      <w:jc w:val="left"/>
      <w:outlineLvl w:val="9"/>
    </w:pPr>
    <w:rPr>
      <w:rFonts w:ascii="Calibri" w:eastAsia="Calibri" w:hAnsi="Calibri" w:cs="Arial"/>
      <w:b/>
      <w:color w:val="000000"/>
      <w:sz w:val="20"/>
      <w:lang w:val="en-US"/>
    </w:rPr>
  </w:style>
  <w:style w:type="paragraph" w:styleId="TOC2">
    <w:name w:val="toc 2"/>
    <w:basedOn w:val="Normal"/>
    <w:next w:val="Normal"/>
    <w:autoRedefine/>
    <w:uiPriority w:val="39"/>
    <w:rsid w:val="00F4491B"/>
    <w:pPr>
      <w:tabs>
        <w:tab w:val="left" w:pos="660"/>
        <w:tab w:val="right" w:pos="8305"/>
      </w:tabs>
      <w:outlineLvl w:val="1"/>
    </w:pPr>
    <w:rPr>
      <w:rFonts w:ascii="Arial" w:eastAsia="Calibri" w:hAnsi="Arial" w:cs="Arial"/>
      <w:bCs/>
      <w:noProof/>
    </w:rPr>
  </w:style>
  <w:style w:type="paragraph" w:styleId="TOC3">
    <w:name w:val="toc 3"/>
    <w:basedOn w:val="Normal"/>
    <w:next w:val="Normal"/>
    <w:autoRedefine/>
    <w:uiPriority w:val="99"/>
    <w:rsid w:val="00F4491B"/>
    <w:pPr>
      <w:spacing w:line="276" w:lineRule="auto"/>
      <w:ind w:left="220"/>
    </w:pPr>
    <w:rPr>
      <w:rFonts w:ascii="Calibri" w:eastAsia="Calibri" w:hAnsi="Calibri" w:cs="Calibri"/>
    </w:rPr>
  </w:style>
  <w:style w:type="character" w:customStyle="1" w:styleId="BodyTextNumberedChar">
    <w:name w:val="Body Text_Numbered Char"/>
    <w:link w:val="BodyTextNumbered"/>
    <w:uiPriority w:val="99"/>
    <w:locked/>
    <w:rsid w:val="00F4491B"/>
    <w:rPr>
      <w:rFonts w:ascii="Arial" w:hAnsi="Arial" w:cs="Arial"/>
      <w:sz w:val="22"/>
      <w:szCs w:val="22"/>
      <w:lang w:eastAsia="en-US"/>
    </w:rPr>
  </w:style>
  <w:style w:type="paragraph" w:customStyle="1" w:styleId="BodyTextNumbered">
    <w:name w:val="Body Text_Numbered"/>
    <w:link w:val="BodyTextNumberedChar"/>
    <w:uiPriority w:val="99"/>
    <w:rsid w:val="00F4491B"/>
    <w:pPr>
      <w:spacing w:after="120" w:line="240" w:lineRule="atLeast"/>
      <w:ind w:left="720" w:hanging="720"/>
      <w:jc w:val="both"/>
    </w:pPr>
    <w:rPr>
      <w:rFonts w:ascii="Arial" w:hAnsi="Arial" w:cs="Arial"/>
      <w:sz w:val="22"/>
      <w:szCs w:val="22"/>
      <w:lang w:eastAsia="en-US"/>
    </w:rPr>
  </w:style>
  <w:style w:type="paragraph" w:customStyle="1" w:styleId="introtext">
    <w:name w:val="introtext"/>
    <w:basedOn w:val="Normal"/>
    <w:uiPriority w:val="99"/>
    <w:rsid w:val="00F4491B"/>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F4491B"/>
    <w:rPr>
      <w:rFonts w:cs="Times New Roman"/>
      <w:b/>
      <w:bCs/>
    </w:rPr>
  </w:style>
  <w:style w:type="paragraph" w:styleId="TOC6">
    <w:name w:val="toc 6"/>
    <w:basedOn w:val="Normal"/>
    <w:next w:val="Normal"/>
    <w:autoRedefine/>
    <w:rsid w:val="00F4491B"/>
    <w:pPr>
      <w:spacing w:line="276" w:lineRule="auto"/>
      <w:ind w:left="880"/>
    </w:pPr>
    <w:rPr>
      <w:rFonts w:ascii="Calibri" w:eastAsia="Calibri" w:hAnsi="Calibri" w:cs="Calibri"/>
    </w:rPr>
  </w:style>
  <w:style w:type="paragraph" w:styleId="TOC7">
    <w:name w:val="toc 7"/>
    <w:basedOn w:val="Normal"/>
    <w:next w:val="Normal"/>
    <w:autoRedefine/>
    <w:rsid w:val="00F4491B"/>
    <w:pPr>
      <w:spacing w:line="276" w:lineRule="auto"/>
      <w:ind w:left="1100"/>
    </w:pPr>
    <w:rPr>
      <w:rFonts w:ascii="Calibri" w:eastAsia="Calibri" w:hAnsi="Calibri" w:cs="Calibri"/>
    </w:rPr>
  </w:style>
  <w:style w:type="paragraph" w:styleId="TOC8">
    <w:name w:val="toc 8"/>
    <w:basedOn w:val="Normal"/>
    <w:next w:val="Normal"/>
    <w:autoRedefine/>
    <w:rsid w:val="00F4491B"/>
    <w:pPr>
      <w:spacing w:line="276" w:lineRule="auto"/>
      <w:ind w:left="1320"/>
    </w:pPr>
    <w:rPr>
      <w:rFonts w:ascii="Calibri" w:eastAsia="Calibri" w:hAnsi="Calibri" w:cs="Calibri"/>
    </w:rPr>
  </w:style>
  <w:style w:type="paragraph" w:styleId="TOC9">
    <w:name w:val="toc 9"/>
    <w:basedOn w:val="Normal"/>
    <w:next w:val="Normal"/>
    <w:autoRedefine/>
    <w:rsid w:val="00F4491B"/>
    <w:pPr>
      <w:spacing w:line="276" w:lineRule="auto"/>
      <w:ind w:left="1540"/>
    </w:pPr>
    <w:rPr>
      <w:rFonts w:ascii="Calibri" w:eastAsia="Calibri" w:hAnsi="Calibri" w:cs="Calibri"/>
    </w:rPr>
  </w:style>
  <w:style w:type="table" w:styleId="MediumShading2-Accent3">
    <w:name w:val="Medium Shading 2 Accent 3"/>
    <w:basedOn w:val="TableNormal"/>
    <w:uiPriority w:val="64"/>
    <w:rsid w:val="00F4491B"/>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AHeading">
    <w:name w:val="toa heading"/>
    <w:basedOn w:val="Normal"/>
    <w:next w:val="Normal"/>
    <w:uiPriority w:val="99"/>
    <w:unhideWhenUsed/>
    <w:rsid w:val="00F4491B"/>
    <w:pPr>
      <w:spacing w:before="120" w:after="200" w:line="276" w:lineRule="auto"/>
    </w:pPr>
    <w:rPr>
      <w:rFonts w:ascii="Cambria" w:hAnsi="Cambria"/>
      <w:b/>
      <w:bCs/>
      <w:sz w:val="24"/>
      <w:szCs w:val="24"/>
    </w:rPr>
  </w:style>
  <w:style w:type="table" w:customStyle="1" w:styleId="TableGrid11">
    <w:name w:val="Table Grid11"/>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F449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31">
    <w:name w:val="Medium Shading 2 - Accent 31"/>
    <w:basedOn w:val="TableNormal"/>
    <w:next w:val="MediumShading2-Accent3"/>
    <w:uiPriority w:val="64"/>
    <w:rsid w:val="00F4491B"/>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link w:val="NoSpacingChar"/>
    <w:uiPriority w:val="1"/>
    <w:qFormat/>
    <w:rsid w:val="00F4491B"/>
    <w:rPr>
      <w:rFonts w:ascii="Calibri" w:eastAsia="Calibri" w:hAnsi="Calibri"/>
      <w:sz w:val="22"/>
      <w:szCs w:val="22"/>
      <w:lang w:eastAsia="en-US"/>
    </w:rPr>
  </w:style>
  <w:style w:type="paragraph" w:customStyle="1" w:styleId="bullet">
    <w:name w:val="bullet"/>
    <w:basedOn w:val="ListParagraph"/>
    <w:link w:val="bulletChar"/>
    <w:qFormat/>
    <w:rsid w:val="00F4491B"/>
    <w:pPr>
      <w:numPr>
        <w:numId w:val="17"/>
      </w:numPr>
      <w:spacing w:after="200" w:line="276" w:lineRule="auto"/>
    </w:pPr>
    <w:rPr>
      <w:rFonts w:ascii="Calibri" w:eastAsia="Calibri" w:hAnsi="Calibri"/>
      <w:sz w:val="22"/>
      <w:szCs w:val="22"/>
    </w:rPr>
  </w:style>
  <w:style w:type="character" w:customStyle="1" w:styleId="bulletChar">
    <w:name w:val="bullet Char"/>
    <w:link w:val="bullet"/>
    <w:rsid w:val="00F4491B"/>
    <w:rPr>
      <w:rFonts w:ascii="Calibri" w:eastAsia="Calibri" w:hAnsi="Calibri"/>
      <w:sz w:val="22"/>
      <w:szCs w:val="22"/>
      <w:lang w:eastAsia="en-US"/>
    </w:rPr>
  </w:style>
  <w:style w:type="paragraph" w:customStyle="1" w:styleId="1NumberedHeading">
    <w:name w:val="1.  Numbered Heading"/>
    <w:next w:val="Normal"/>
    <w:link w:val="1NumberedHeadingChar"/>
    <w:qFormat/>
    <w:rsid w:val="00F4491B"/>
    <w:pPr>
      <w:numPr>
        <w:numId w:val="18"/>
      </w:numPr>
      <w:spacing w:after="200" w:line="276" w:lineRule="auto"/>
    </w:pPr>
    <w:rPr>
      <w:rFonts w:ascii="Cambria" w:hAnsi="Cambria"/>
      <w:b/>
      <w:bCs/>
      <w:color w:val="C00000"/>
      <w:sz w:val="28"/>
      <w:szCs w:val="28"/>
      <w:lang w:eastAsia="en-US"/>
    </w:rPr>
  </w:style>
  <w:style w:type="paragraph" w:customStyle="1" w:styleId="2NumberedHeading">
    <w:name w:val="2.  Numbered Heading"/>
    <w:basedOn w:val="1NumberedHeading"/>
    <w:next w:val="Normal"/>
    <w:link w:val="2NumberedHeadingChar"/>
    <w:qFormat/>
    <w:rsid w:val="00F4491B"/>
    <w:pPr>
      <w:numPr>
        <w:ilvl w:val="1"/>
      </w:numPr>
      <w:spacing w:before="240"/>
      <w:ind w:left="454"/>
    </w:pPr>
    <w:rPr>
      <w:sz w:val="26"/>
      <w:szCs w:val="26"/>
      <w:lang w:val="x-none"/>
    </w:rPr>
  </w:style>
  <w:style w:type="character" w:customStyle="1" w:styleId="1NumberedHeadingChar">
    <w:name w:val="1.  Numbered Heading Char"/>
    <w:link w:val="1NumberedHeading"/>
    <w:rsid w:val="00F4491B"/>
    <w:rPr>
      <w:rFonts w:ascii="Cambria" w:hAnsi="Cambria"/>
      <w:b/>
      <w:bCs/>
      <w:color w:val="C00000"/>
      <w:sz w:val="28"/>
      <w:szCs w:val="28"/>
      <w:lang w:eastAsia="en-US"/>
    </w:rPr>
  </w:style>
  <w:style w:type="numbering" w:customStyle="1" w:styleId="NumberedHeadings">
    <w:name w:val="Numbered Headings"/>
    <w:uiPriority w:val="99"/>
    <w:rsid w:val="00F4491B"/>
    <w:pPr>
      <w:numPr>
        <w:numId w:val="18"/>
      </w:numPr>
    </w:pPr>
  </w:style>
  <w:style w:type="character" w:customStyle="1" w:styleId="2NumberedHeadingChar">
    <w:name w:val="2.  Numbered Heading Char"/>
    <w:link w:val="2NumberedHeading"/>
    <w:rsid w:val="00F4491B"/>
    <w:rPr>
      <w:rFonts w:ascii="Cambria" w:hAnsi="Cambria"/>
      <w:b/>
      <w:bCs/>
      <w:color w:val="C00000"/>
      <w:sz w:val="26"/>
      <w:szCs w:val="26"/>
      <w:lang w:val="x-none" w:eastAsia="en-US"/>
    </w:rPr>
  </w:style>
  <w:style w:type="paragraph" w:customStyle="1" w:styleId="3NumberedHeading">
    <w:name w:val="3. Numbered Heading"/>
    <w:next w:val="Normal"/>
    <w:link w:val="3NumberedHeadingChar"/>
    <w:qFormat/>
    <w:rsid w:val="00F4491B"/>
    <w:pPr>
      <w:numPr>
        <w:ilvl w:val="2"/>
        <w:numId w:val="18"/>
      </w:numPr>
      <w:spacing w:after="200" w:line="276" w:lineRule="auto"/>
    </w:pPr>
    <w:rPr>
      <w:rFonts w:ascii="Cambria" w:hAnsi="Cambria"/>
      <w:b/>
      <w:bCs/>
      <w:color w:val="C00000"/>
      <w:sz w:val="26"/>
      <w:szCs w:val="26"/>
      <w:lang w:eastAsia="en-US"/>
    </w:rPr>
  </w:style>
  <w:style w:type="paragraph" w:customStyle="1" w:styleId="4NumberHeading">
    <w:name w:val="4.  Number Heading"/>
    <w:basedOn w:val="3NumberedHeading"/>
    <w:next w:val="Normal"/>
    <w:qFormat/>
    <w:rsid w:val="00F4491B"/>
    <w:pPr>
      <w:numPr>
        <w:ilvl w:val="3"/>
      </w:numPr>
      <w:ind w:left="993" w:hanging="993"/>
    </w:pPr>
    <w:rPr>
      <w:sz w:val="22"/>
      <w:lang w:val="x-none"/>
    </w:rPr>
  </w:style>
  <w:style w:type="character" w:customStyle="1" w:styleId="ListParagraphChar">
    <w:name w:val="List Paragraph Char"/>
    <w:aliases w:val="Sub Heading 3 Char"/>
    <w:link w:val="ListParagraph"/>
    <w:uiPriority w:val="34"/>
    <w:rsid w:val="00F4491B"/>
    <w:rPr>
      <w:rFonts w:ascii="CG Times" w:hAnsi="CG Times"/>
      <w:lang w:eastAsia="en-US"/>
    </w:rPr>
  </w:style>
  <w:style w:type="character" w:customStyle="1" w:styleId="3NumberedHeadingChar">
    <w:name w:val="3. Numbered Heading Char"/>
    <w:link w:val="3NumberedHeading"/>
    <w:rsid w:val="00F4491B"/>
    <w:rPr>
      <w:rFonts w:ascii="Cambria" w:hAnsi="Cambria"/>
      <w:b/>
      <w:bCs/>
      <w:color w:val="C00000"/>
      <w:sz w:val="26"/>
      <w:szCs w:val="26"/>
      <w:lang w:eastAsia="en-US"/>
    </w:rPr>
  </w:style>
  <w:style w:type="paragraph" w:customStyle="1" w:styleId="Pa0">
    <w:name w:val="Pa0"/>
    <w:basedOn w:val="Normal"/>
    <w:next w:val="Normal"/>
    <w:uiPriority w:val="99"/>
    <w:rsid w:val="00F4491B"/>
    <w:pPr>
      <w:autoSpaceDE w:val="0"/>
      <w:autoSpaceDN w:val="0"/>
      <w:adjustRightInd w:val="0"/>
      <w:spacing w:line="241" w:lineRule="atLeast"/>
    </w:pPr>
    <w:rPr>
      <w:rFonts w:ascii="Frutiger 55 Roman" w:eastAsia="Calibri" w:hAnsi="Frutiger 55 Roman"/>
      <w:sz w:val="24"/>
      <w:szCs w:val="24"/>
    </w:rPr>
  </w:style>
  <w:style w:type="character" w:customStyle="1" w:styleId="A17">
    <w:name w:val="A17"/>
    <w:uiPriority w:val="99"/>
    <w:rsid w:val="00F4491B"/>
    <w:rPr>
      <w:rFonts w:cs="Frutiger 55 Roman"/>
      <w:i/>
      <w:iCs/>
      <w:color w:val="000000"/>
      <w:sz w:val="25"/>
      <w:szCs w:val="25"/>
    </w:rPr>
  </w:style>
  <w:style w:type="character" w:customStyle="1" w:styleId="tgc">
    <w:name w:val="_tgc"/>
    <w:rsid w:val="00F4491B"/>
  </w:style>
  <w:style w:type="character" w:customStyle="1" w:styleId="apple-converted-space">
    <w:name w:val="apple-converted-space"/>
    <w:rsid w:val="00F4491B"/>
  </w:style>
  <w:style w:type="table" w:customStyle="1" w:styleId="TableGrid13">
    <w:name w:val="Table Grid13"/>
    <w:basedOn w:val="TableNormal"/>
    <w:next w:val="TableGrid"/>
    <w:uiPriority w:val="59"/>
    <w:rsid w:val="00A846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851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53535"/>
    <w:rPr>
      <w:color w:val="808080"/>
    </w:rPr>
  </w:style>
  <w:style w:type="character" w:customStyle="1" w:styleId="DocumentMapChar">
    <w:name w:val="Document Map Char"/>
    <w:link w:val="DocumentMap"/>
    <w:semiHidden/>
    <w:rsid w:val="00BF737D"/>
    <w:rPr>
      <w:rFonts w:ascii="Tahoma" w:hAnsi="Tahoma"/>
      <w:shd w:val="clear" w:color="auto" w:fill="000080"/>
      <w:lang w:eastAsia="en-US"/>
    </w:rPr>
  </w:style>
  <w:style w:type="numbering" w:customStyle="1" w:styleId="NoList11">
    <w:name w:val="No List11"/>
    <w:next w:val="NoList"/>
    <w:uiPriority w:val="99"/>
    <w:semiHidden/>
    <w:rsid w:val="00BF737D"/>
  </w:style>
  <w:style w:type="character" w:customStyle="1" w:styleId="PlainTextChar">
    <w:name w:val="Plain Text Char"/>
    <w:link w:val="PlainText"/>
    <w:rsid w:val="00BF737D"/>
    <w:rPr>
      <w:rFonts w:ascii="Courier New" w:eastAsia="Times" w:hAnsi="Courier New"/>
    </w:rPr>
  </w:style>
  <w:style w:type="paragraph" w:customStyle="1" w:styleId="CharCharCharCharCharCharCharCharCharCharCharChar1">
    <w:name w:val="Char Char Char Char Char Char Char Char Char Char Char Char1"/>
    <w:basedOn w:val="Normal"/>
    <w:rsid w:val="00BF737D"/>
    <w:pPr>
      <w:spacing w:after="160" w:line="240" w:lineRule="exact"/>
    </w:pPr>
    <w:rPr>
      <w:rFonts w:ascii="Verdana" w:hAnsi="Verdana" w:cs="Verdana"/>
      <w:szCs w:val="22"/>
      <w:lang w:val="en-US" w:eastAsia="en-GB"/>
    </w:rPr>
  </w:style>
  <w:style w:type="paragraph" w:customStyle="1" w:styleId="CharCharCharCharCharCharCharCharChar1CharCharCharCharCharCharCharCharChar">
    <w:name w:val="Char Char Char Char Char Char Char Char Char1 Char Char Char Char Char Char Char Char Char"/>
    <w:basedOn w:val="Normal"/>
    <w:rsid w:val="00C70A58"/>
    <w:pPr>
      <w:spacing w:after="120" w:line="240" w:lineRule="exact"/>
    </w:pPr>
    <w:rPr>
      <w:rFonts w:ascii="Verdana" w:hAnsi="Verdana" w:cs="Verdana"/>
      <w:lang w:val="en-US"/>
    </w:rPr>
  </w:style>
  <w:style w:type="character" w:customStyle="1" w:styleId="A18">
    <w:name w:val="A18"/>
    <w:uiPriority w:val="99"/>
    <w:rsid w:val="0035593C"/>
    <w:rPr>
      <w:rFonts w:cs="Minion Pro"/>
      <w:color w:val="000000"/>
    </w:rPr>
  </w:style>
  <w:style w:type="table" w:customStyle="1" w:styleId="TableGrid15">
    <w:name w:val="Table Grid15"/>
    <w:basedOn w:val="TableNormal"/>
    <w:next w:val="TableGrid"/>
    <w:rsid w:val="002036A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B77D8"/>
    <w:rPr>
      <w:rFonts w:ascii="Calibri" w:eastAsia="Calibri" w:hAnsi="Calibri"/>
      <w:sz w:val="22"/>
      <w:szCs w:val="22"/>
      <w:lang w:eastAsia="en-US"/>
    </w:rPr>
  </w:style>
  <w:style w:type="paragraph" w:customStyle="1" w:styleId="MediumGrid1-Accent21">
    <w:name w:val="Medium Grid 1 - Accent 21"/>
    <w:basedOn w:val="Normal"/>
    <w:uiPriority w:val="34"/>
    <w:qFormat/>
    <w:rsid w:val="00CB77D8"/>
    <w:pPr>
      <w:spacing w:after="200" w:line="276" w:lineRule="auto"/>
      <w:ind w:left="720"/>
      <w:contextualSpacing/>
    </w:pPr>
    <w:rPr>
      <w:rFonts w:ascii="Cambria" w:eastAsia="Cambria" w:hAnsi="Cambria"/>
      <w:sz w:val="22"/>
      <w:szCs w:val="22"/>
    </w:rPr>
  </w:style>
  <w:style w:type="paragraph" w:customStyle="1" w:styleId="ColorfulList-Accent11">
    <w:name w:val="Colorful List - Accent 11"/>
    <w:basedOn w:val="Normal"/>
    <w:uiPriority w:val="34"/>
    <w:qFormat/>
    <w:rsid w:val="00CB77D8"/>
    <w:pPr>
      <w:spacing w:after="200" w:line="276" w:lineRule="auto"/>
      <w:ind w:left="720"/>
      <w:contextualSpacing/>
    </w:pPr>
    <w:rPr>
      <w:rFonts w:ascii="Calibri" w:eastAsia="Calibri" w:hAnsi="Calibri"/>
      <w:sz w:val="22"/>
      <w:szCs w:val="22"/>
    </w:rPr>
  </w:style>
  <w:style w:type="numbering" w:customStyle="1" w:styleId="NoList3">
    <w:name w:val="No List3"/>
    <w:next w:val="NoList"/>
    <w:uiPriority w:val="99"/>
    <w:semiHidden/>
    <w:unhideWhenUsed/>
    <w:rsid w:val="00925C6E"/>
  </w:style>
  <w:style w:type="table" w:customStyle="1" w:styleId="TableGrid16">
    <w:name w:val="Table Grid16"/>
    <w:basedOn w:val="TableNormal"/>
    <w:next w:val="TableGrid"/>
    <w:uiPriority w:val="59"/>
    <w:rsid w:val="00925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Text">
    <w:name w:val="Heading 2 Text"/>
    <w:rsid w:val="00A14A0F"/>
    <w:rPr>
      <w:rFonts w:ascii="Arial" w:hAnsi="Arial" w:cs="Arial" w:hint="default"/>
      <w:b/>
      <w:bCs/>
      <w:strike w:val="0"/>
      <w:dstrike w:val="0"/>
      <w:color w:val="auto"/>
      <w:sz w:val="22"/>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2485">
      <w:bodyDiv w:val="1"/>
      <w:marLeft w:val="0"/>
      <w:marRight w:val="0"/>
      <w:marTop w:val="0"/>
      <w:marBottom w:val="0"/>
      <w:divBdr>
        <w:top w:val="none" w:sz="0" w:space="0" w:color="auto"/>
        <w:left w:val="none" w:sz="0" w:space="0" w:color="auto"/>
        <w:bottom w:val="none" w:sz="0" w:space="0" w:color="auto"/>
        <w:right w:val="none" w:sz="0" w:space="0" w:color="auto"/>
      </w:divBdr>
    </w:div>
    <w:div w:id="74208384">
      <w:bodyDiv w:val="1"/>
      <w:marLeft w:val="0"/>
      <w:marRight w:val="0"/>
      <w:marTop w:val="0"/>
      <w:marBottom w:val="0"/>
      <w:divBdr>
        <w:top w:val="none" w:sz="0" w:space="0" w:color="auto"/>
        <w:left w:val="none" w:sz="0" w:space="0" w:color="auto"/>
        <w:bottom w:val="none" w:sz="0" w:space="0" w:color="auto"/>
        <w:right w:val="none" w:sz="0" w:space="0" w:color="auto"/>
      </w:divBdr>
    </w:div>
    <w:div w:id="86081326">
      <w:bodyDiv w:val="1"/>
      <w:marLeft w:val="0"/>
      <w:marRight w:val="0"/>
      <w:marTop w:val="0"/>
      <w:marBottom w:val="0"/>
      <w:divBdr>
        <w:top w:val="none" w:sz="0" w:space="0" w:color="auto"/>
        <w:left w:val="none" w:sz="0" w:space="0" w:color="auto"/>
        <w:bottom w:val="none" w:sz="0" w:space="0" w:color="auto"/>
        <w:right w:val="none" w:sz="0" w:space="0" w:color="auto"/>
      </w:divBdr>
    </w:div>
    <w:div w:id="87892136">
      <w:bodyDiv w:val="1"/>
      <w:marLeft w:val="0"/>
      <w:marRight w:val="0"/>
      <w:marTop w:val="0"/>
      <w:marBottom w:val="0"/>
      <w:divBdr>
        <w:top w:val="none" w:sz="0" w:space="0" w:color="auto"/>
        <w:left w:val="none" w:sz="0" w:space="0" w:color="auto"/>
        <w:bottom w:val="none" w:sz="0" w:space="0" w:color="auto"/>
        <w:right w:val="none" w:sz="0" w:space="0" w:color="auto"/>
      </w:divBdr>
    </w:div>
    <w:div w:id="102071415">
      <w:bodyDiv w:val="1"/>
      <w:marLeft w:val="0"/>
      <w:marRight w:val="0"/>
      <w:marTop w:val="0"/>
      <w:marBottom w:val="0"/>
      <w:divBdr>
        <w:top w:val="none" w:sz="0" w:space="0" w:color="auto"/>
        <w:left w:val="none" w:sz="0" w:space="0" w:color="auto"/>
        <w:bottom w:val="none" w:sz="0" w:space="0" w:color="auto"/>
        <w:right w:val="none" w:sz="0" w:space="0" w:color="auto"/>
      </w:divBdr>
    </w:div>
    <w:div w:id="140735537">
      <w:bodyDiv w:val="1"/>
      <w:marLeft w:val="0"/>
      <w:marRight w:val="0"/>
      <w:marTop w:val="0"/>
      <w:marBottom w:val="0"/>
      <w:divBdr>
        <w:top w:val="none" w:sz="0" w:space="0" w:color="auto"/>
        <w:left w:val="none" w:sz="0" w:space="0" w:color="auto"/>
        <w:bottom w:val="none" w:sz="0" w:space="0" w:color="auto"/>
        <w:right w:val="none" w:sz="0" w:space="0" w:color="auto"/>
      </w:divBdr>
    </w:div>
    <w:div w:id="193740144">
      <w:bodyDiv w:val="1"/>
      <w:marLeft w:val="0"/>
      <w:marRight w:val="0"/>
      <w:marTop w:val="0"/>
      <w:marBottom w:val="0"/>
      <w:divBdr>
        <w:top w:val="none" w:sz="0" w:space="0" w:color="auto"/>
        <w:left w:val="none" w:sz="0" w:space="0" w:color="auto"/>
        <w:bottom w:val="none" w:sz="0" w:space="0" w:color="auto"/>
        <w:right w:val="none" w:sz="0" w:space="0" w:color="auto"/>
      </w:divBdr>
      <w:divsChild>
        <w:div w:id="1598976555">
          <w:marLeft w:val="0"/>
          <w:marRight w:val="0"/>
          <w:marTop w:val="0"/>
          <w:marBottom w:val="0"/>
          <w:divBdr>
            <w:top w:val="none" w:sz="0" w:space="0" w:color="auto"/>
            <w:left w:val="none" w:sz="0" w:space="0" w:color="auto"/>
            <w:bottom w:val="none" w:sz="0" w:space="0" w:color="auto"/>
            <w:right w:val="none" w:sz="0" w:space="0" w:color="auto"/>
          </w:divBdr>
          <w:divsChild>
            <w:div w:id="1439787298">
              <w:marLeft w:val="0"/>
              <w:marRight w:val="0"/>
              <w:marTop w:val="0"/>
              <w:marBottom w:val="0"/>
              <w:divBdr>
                <w:top w:val="none" w:sz="0" w:space="0" w:color="auto"/>
                <w:left w:val="none" w:sz="0" w:space="0" w:color="auto"/>
                <w:bottom w:val="none" w:sz="0" w:space="0" w:color="auto"/>
                <w:right w:val="none" w:sz="0" w:space="0" w:color="auto"/>
              </w:divBdr>
              <w:divsChild>
                <w:div w:id="1216309364">
                  <w:marLeft w:val="0"/>
                  <w:marRight w:val="0"/>
                  <w:marTop w:val="0"/>
                  <w:marBottom w:val="0"/>
                  <w:divBdr>
                    <w:top w:val="none" w:sz="0" w:space="0" w:color="auto"/>
                    <w:left w:val="none" w:sz="0" w:space="0" w:color="auto"/>
                    <w:bottom w:val="none" w:sz="0" w:space="0" w:color="auto"/>
                    <w:right w:val="none" w:sz="0" w:space="0" w:color="auto"/>
                  </w:divBdr>
                  <w:divsChild>
                    <w:div w:id="1578711069">
                      <w:marLeft w:val="0"/>
                      <w:marRight w:val="0"/>
                      <w:marTop w:val="0"/>
                      <w:marBottom w:val="0"/>
                      <w:divBdr>
                        <w:top w:val="none" w:sz="0" w:space="0" w:color="auto"/>
                        <w:left w:val="none" w:sz="0" w:space="0" w:color="auto"/>
                        <w:bottom w:val="none" w:sz="0" w:space="0" w:color="auto"/>
                        <w:right w:val="none" w:sz="0" w:space="0" w:color="auto"/>
                      </w:divBdr>
                      <w:divsChild>
                        <w:div w:id="1312906936">
                          <w:marLeft w:val="0"/>
                          <w:marRight w:val="0"/>
                          <w:marTop w:val="0"/>
                          <w:marBottom w:val="0"/>
                          <w:divBdr>
                            <w:top w:val="none" w:sz="0" w:space="0" w:color="auto"/>
                            <w:left w:val="none" w:sz="0" w:space="0" w:color="auto"/>
                            <w:bottom w:val="none" w:sz="0" w:space="0" w:color="auto"/>
                            <w:right w:val="none" w:sz="0" w:space="0" w:color="auto"/>
                          </w:divBdr>
                          <w:divsChild>
                            <w:div w:id="244611883">
                              <w:marLeft w:val="0"/>
                              <w:marRight w:val="0"/>
                              <w:marTop w:val="2100"/>
                              <w:marBottom w:val="0"/>
                              <w:divBdr>
                                <w:top w:val="none" w:sz="0" w:space="0" w:color="auto"/>
                                <w:left w:val="none" w:sz="0" w:space="0" w:color="auto"/>
                                <w:bottom w:val="none" w:sz="0" w:space="0" w:color="auto"/>
                                <w:right w:val="none" w:sz="0" w:space="0" w:color="auto"/>
                              </w:divBdr>
                              <w:divsChild>
                                <w:div w:id="1485125676">
                                  <w:marLeft w:val="0"/>
                                  <w:marRight w:val="0"/>
                                  <w:marTop w:val="0"/>
                                  <w:marBottom w:val="0"/>
                                  <w:divBdr>
                                    <w:top w:val="none" w:sz="0" w:space="0" w:color="auto"/>
                                    <w:left w:val="none" w:sz="0" w:space="0" w:color="auto"/>
                                    <w:bottom w:val="none" w:sz="0" w:space="0" w:color="auto"/>
                                    <w:right w:val="none" w:sz="0" w:space="0" w:color="auto"/>
                                  </w:divBdr>
                                  <w:divsChild>
                                    <w:div w:id="551888370">
                                      <w:marLeft w:val="0"/>
                                      <w:marRight w:val="0"/>
                                      <w:marTop w:val="0"/>
                                      <w:marBottom w:val="0"/>
                                      <w:divBdr>
                                        <w:top w:val="none" w:sz="0" w:space="0" w:color="auto"/>
                                        <w:left w:val="none" w:sz="0" w:space="0" w:color="auto"/>
                                        <w:bottom w:val="none" w:sz="0" w:space="0" w:color="auto"/>
                                        <w:right w:val="none" w:sz="0" w:space="0" w:color="auto"/>
                                      </w:divBdr>
                                      <w:divsChild>
                                        <w:div w:id="550385545">
                                          <w:marLeft w:val="0"/>
                                          <w:marRight w:val="0"/>
                                          <w:marTop w:val="0"/>
                                          <w:marBottom w:val="0"/>
                                          <w:divBdr>
                                            <w:top w:val="none" w:sz="0" w:space="0" w:color="auto"/>
                                            <w:left w:val="none" w:sz="0" w:space="0" w:color="auto"/>
                                            <w:bottom w:val="none" w:sz="0" w:space="0" w:color="auto"/>
                                            <w:right w:val="none" w:sz="0" w:space="0" w:color="auto"/>
                                          </w:divBdr>
                                          <w:divsChild>
                                            <w:div w:id="4140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75263">
      <w:bodyDiv w:val="1"/>
      <w:marLeft w:val="0"/>
      <w:marRight w:val="0"/>
      <w:marTop w:val="0"/>
      <w:marBottom w:val="0"/>
      <w:divBdr>
        <w:top w:val="none" w:sz="0" w:space="0" w:color="auto"/>
        <w:left w:val="none" w:sz="0" w:space="0" w:color="auto"/>
        <w:bottom w:val="none" w:sz="0" w:space="0" w:color="auto"/>
        <w:right w:val="none" w:sz="0" w:space="0" w:color="auto"/>
      </w:divBdr>
    </w:div>
    <w:div w:id="257371935">
      <w:bodyDiv w:val="1"/>
      <w:marLeft w:val="0"/>
      <w:marRight w:val="0"/>
      <w:marTop w:val="0"/>
      <w:marBottom w:val="0"/>
      <w:divBdr>
        <w:top w:val="none" w:sz="0" w:space="0" w:color="auto"/>
        <w:left w:val="none" w:sz="0" w:space="0" w:color="auto"/>
        <w:bottom w:val="none" w:sz="0" w:space="0" w:color="auto"/>
        <w:right w:val="none" w:sz="0" w:space="0" w:color="auto"/>
      </w:divBdr>
    </w:div>
    <w:div w:id="263614263">
      <w:bodyDiv w:val="1"/>
      <w:marLeft w:val="0"/>
      <w:marRight w:val="0"/>
      <w:marTop w:val="0"/>
      <w:marBottom w:val="0"/>
      <w:divBdr>
        <w:top w:val="none" w:sz="0" w:space="0" w:color="auto"/>
        <w:left w:val="none" w:sz="0" w:space="0" w:color="auto"/>
        <w:bottom w:val="none" w:sz="0" w:space="0" w:color="auto"/>
        <w:right w:val="none" w:sz="0" w:space="0" w:color="auto"/>
      </w:divBdr>
    </w:div>
    <w:div w:id="357320447">
      <w:bodyDiv w:val="1"/>
      <w:marLeft w:val="0"/>
      <w:marRight w:val="0"/>
      <w:marTop w:val="0"/>
      <w:marBottom w:val="0"/>
      <w:divBdr>
        <w:top w:val="none" w:sz="0" w:space="0" w:color="auto"/>
        <w:left w:val="none" w:sz="0" w:space="0" w:color="auto"/>
        <w:bottom w:val="none" w:sz="0" w:space="0" w:color="auto"/>
        <w:right w:val="none" w:sz="0" w:space="0" w:color="auto"/>
      </w:divBdr>
    </w:div>
    <w:div w:id="372122144">
      <w:bodyDiv w:val="1"/>
      <w:marLeft w:val="0"/>
      <w:marRight w:val="0"/>
      <w:marTop w:val="0"/>
      <w:marBottom w:val="0"/>
      <w:divBdr>
        <w:top w:val="none" w:sz="0" w:space="0" w:color="auto"/>
        <w:left w:val="none" w:sz="0" w:space="0" w:color="auto"/>
        <w:bottom w:val="none" w:sz="0" w:space="0" w:color="auto"/>
        <w:right w:val="none" w:sz="0" w:space="0" w:color="auto"/>
      </w:divBdr>
    </w:div>
    <w:div w:id="390737579">
      <w:bodyDiv w:val="1"/>
      <w:marLeft w:val="0"/>
      <w:marRight w:val="0"/>
      <w:marTop w:val="0"/>
      <w:marBottom w:val="0"/>
      <w:divBdr>
        <w:top w:val="none" w:sz="0" w:space="0" w:color="auto"/>
        <w:left w:val="none" w:sz="0" w:space="0" w:color="auto"/>
        <w:bottom w:val="none" w:sz="0" w:space="0" w:color="auto"/>
        <w:right w:val="none" w:sz="0" w:space="0" w:color="auto"/>
      </w:divBdr>
    </w:div>
    <w:div w:id="391924402">
      <w:bodyDiv w:val="1"/>
      <w:marLeft w:val="0"/>
      <w:marRight w:val="0"/>
      <w:marTop w:val="0"/>
      <w:marBottom w:val="0"/>
      <w:divBdr>
        <w:top w:val="none" w:sz="0" w:space="0" w:color="auto"/>
        <w:left w:val="none" w:sz="0" w:space="0" w:color="auto"/>
        <w:bottom w:val="none" w:sz="0" w:space="0" w:color="auto"/>
        <w:right w:val="none" w:sz="0" w:space="0" w:color="auto"/>
      </w:divBdr>
    </w:div>
    <w:div w:id="393629778">
      <w:bodyDiv w:val="1"/>
      <w:marLeft w:val="0"/>
      <w:marRight w:val="0"/>
      <w:marTop w:val="0"/>
      <w:marBottom w:val="0"/>
      <w:divBdr>
        <w:top w:val="none" w:sz="0" w:space="0" w:color="auto"/>
        <w:left w:val="none" w:sz="0" w:space="0" w:color="auto"/>
        <w:bottom w:val="none" w:sz="0" w:space="0" w:color="auto"/>
        <w:right w:val="none" w:sz="0" w:space="0" w:color="auto"/>
      </w:divBdr>
    </w:div>
    <w:div w:id="471950348">
      <w:bodyDiv w:val="1"/>
      <w:marLeft w:val="0"/>
      <w:marRight w:val="0"/>
      <w:marTop w:val="0"/>
      <w:marBottom w:val="0"/>
      <w:divBdr>
        <w:top w:val="none" w:sz="0" w:space="0" w:color="auto"/>
        <w:left w:val="none" w:sz="0" w:space="0" w:color="auto"/>
        <w:bottom w:val="none" w:sz="0" w:space="0" w:color="auto"/>
        <w:right w:val="none" w:sz="0" w:space="0" w:color="auto"/>
      </w:divBdr>
      <w:divsChild>
        <w:div w:id="1277828162">
          <w:marLeft w:val="0"/>
          <w:marRight w:val="0"/>
          <w:marTop w:val="0"/>
          <w:marBottom w:val="0"/>
          <w:divBdr>
            <w:top w:val="none" w:sz="0" w:space="0" w:color="auto"/>
            <w:left w:val="none" w:sz="0" w:space="0" w:color="auto"/>
            <w:bottom w:val="none" w:sz="0" w:space="0" w:color="auto"/>
            <w:right w:val="none" w:sz="0" w:space="0" w:color="auto"/>
          </w:divBdr>
          <w:divsChild>
            <w:div w:id="1951738531">
              <w:marLeft w:val="0"/>
              <w:marRight w:val="0"/>
              <w:marTop w:val="0"/>
              <w:marBottom w:val="0"/>
              <w:divBdr>
                <w:top w:val="none" w:sz="0" w:space="0" w:color="auto"/>
                <w:left w:val="none" w:sz="0" w:space="0" w:color="auto"/>
                <w:bottom w:val="none" w:sz="0" w:space="0" w:color="auto"/>
                <w:right w:val="none" w:sz="0" w:space="0" w:color="auto"/>
              </w:divBdr>
              <w:divsChild>
                <w:div w:id="1243225129">
                  <w:marLeft w:val="0"/>
                  <w:marRight w:val="0"/>
                  <w:marTop w:val="0"/>
                  <w:marBottom w:val="0"/>
                  <w:divBdr>
                    <w:top w:val="none" w:sz="0" w:space="0" w:color="auto"/>
                    <w:left w:val="none" w:sz="0" w:space="0" w:color="auto"/>
                    <w:bottom w:val="none" w:sz="0" w:space="0" w:color="auto"/>
                    <w:right w:val="none" w:sz="0" w:space="0" w:color="auto"/>
                  </w:divBdr>
                  <w:divsChild>
                    <w:div w:id="1815101346">
                      <w:marLeft w:val="0"/>
                      <w:marRight w:val="0"/>
                      <w:marTop w:val="0"/>
                      <w:marBottom w:val="0"/>
                      <w:divBdr>
                        <w:top w:val="none" w:sz="0" w:space="0" w:color="auto"/>
                        <w:left w:val="none" w:sz="0" w:space="0" w:color="auto"/>
                        <w:bottom w:val="none" w:sz="0" w:space="0" w:color="auto"/>
                        <w:right w:val="none" w:sz="0" w:space="0" w:color="auto"/>
                      </w:divBdr>
                      <w:divsChild>
                        <w:div w:id="1370913306">
                          <w:marLeft w:val="0"/>
                          <w:marRight w:val="0"/>
                          <w:marTop w:val="0"/>
                          <w:marBottom w:val="0"/>
                          <w:divBdr>
                            <w:top w:val="none" w:sz="0" w:space="0" w:color="auto"/>
                            <w:left w:val="none" w:sz="0" w:space="0" w:color="auto"/>
                            <w:bottom w:val="none" w:sz="0" w:space="0" w:color="auto"/>
                            <w:right w:val="none" w:sz="0" w:space="0" w:color="auto"/>
                          </w:divBdr>
                          <w:divsChild>
                            <w:div w:id="1676110417">
                              <w:marLeft w:val="0"/>
                              <w:marRight w:val="0"/>
                              <w:marTop w:val="2100"/>
                              <w:marBottom w:val="0"/>
                              <w:divBdr>
                                <w:top w:val="none" w:sz="0" w:space="0" w:color="auto"/>
                                <w:left w:val="none" w:sz="0" w:space="0" w:color="auto"/>
                                <w:bottom w:val="none" w:sz="0" w:space="0" w:color="auto"/>
                                <w:right w:val="none" w:sz="0" w:space="0" w:color="auto"/>
                              </w:divBdr>
                              <w:divsChild>
                                <w:div w:id="660348482">
                                  <w:marLeft w:val="0"/>
                                  <w:marRight w:val="0"/>
                                  <w:marTop w:val="0"/>
                                  <w:marBottom w:val="0"/>
                                  <w:divBdr>
                                    <w:top w:val="none" w:sz="0" w:space="0" w:color="auto"/>
                                    <w:left w:val="none" w:sz="0" w:space="0" w:color="auto"/>
                                    <w:bottom w:val="none" w:sz="0" w:space="0" w:color="auto"/>
                                    <w:right w:val="none" w:sz="0" w:space="0" w:color="auto"/>
                                  </w:divBdr>
                                  <w:divsChild>
                                    <w:div w:id="326598476">
                                      <w:marLeft w:val="0"/>
                                      <w:marRight w:val="0"/>
                                      <w:marTop w:val="0"/>
                                      <w:marBottom w:val="0"/>
                                      <w:divBdr>
                                        <w:top w:val="none" w:sz="0" w:space="0" w:color="auto"/>
                                        <w:left w:val="none" w:sz="0" w:space="0" w:color="auto"/>
                                        <w:bottom w:val="none" w:sz="0" w:space="0" w:color="auto"/>
                                        <w:right w:val="none" w:sz="0" w:space="0" w:color="auto"/>
                                      </w:divBdr>
                                      <w:divsChild>
                                        <w:div w:id="2003310204">
                                          <w:marLeft w:val="0"/>
                                          <w:marRight w:val="0"/>
                                          <w:marTop w:val="0"/>
                                          <w:marBottom w:val="0"/>
                                          <w:divBdr>
                                            <w:top w:val="none" w:sz="0" w:space="0" w:color="auto"/>
                                            <w:left w:val="none" w:sz="0" w:space="0" w:color="auto"/>
                                            <w:bottom w:val="none" w:sz="0" w:space="0" w:color="auto"/>
                                            <w:right w:val="none" w:sz="0" w:space="0" w:color="auto"/>
                                          </w:divBdr>
                                          <w:divsChild>
                                            <w:div w:id="2597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400538">
      <w:bodyDiv w:val="1"/>
      <w:marLeft w:val="0"/>
      <w:marRight w:val="0"/>
      <w:marTop w:val="0"/>
      <w:marBottom w:val="0"/>
      <w:divBdr>
        <w:top w:val="none" w:sz="0" w:space="0" w:color="auto"/>
        <w:left w:val="none" w:sz="0" w:space="0" w:color="auto"/>
        <w:bottom w:val="none" w:sz="0" w:space="0" w:color="auto"/>
        <w:right w:val="none" w:sz="0" w:space="0" w:color="auto"/>
      </w:divBdr>
    </w:div>
    <w:div w:id="541794365">
      <w:bodyDiv w:val="1"/>
      <w:marLeft w:val="0"/>
      <w:marRight w:val="0"/>
      <w:marTop w:val="0"/>
      <w:marBottom w:val="0"/>
      <w:divBdr>
        <w:top w:val="none" w:sz="0" w:space="0" w:color="auto"/>
        <w:left w:val="none" w:sz="0" w:space="0" w:color="auto"/>
        <w:bottom w:val="none" w:sz="0" w:space="0" w:color="auto"/>
        <w:right w:val="none" w:sz="0" w:space="0" w:color="auto"/>
      </w:divBdr>
    </w:div>
    <w:div w:id="562062616">
      <w:bodyDiv w:val="1"/>
      <w:marLeft w:val="0"/>
      <w:marRight w:val="0"/>
      <w:marTop w:val="0"/>
      <w:marBottom w:val="0"/>
      <w:divBdr>
        <w:top w:val="none" w:sz="0" w:space="0" w:color="auto"/>
        <w:left w:val="none" w:sz="0" w:space="0" w:color="auto"/>
        <w:bottom w:val="none" w:sz="0" w:space="0" w:color="auto"/>
        <w:right w:val="none" w:sz="0" w:space="0" w:color="auto"/>
      </w:divBdr>
    </w:div>
    <w:div w:id="605969248">
      <w:bodyDiv w:val="1"/>
      <w:marLeft w:val="0"/>
      <w:marRight w:val="0"/>
      <w:marTop w:val="0"/>
      <w:marBottom w:val="0"/>
      <w:divBdr>
        <w:top w:val="none" w:sz="0" w:space="0" w:color="auto"/>
        <w:left w:val="none" w:sz="0" w:space="0" w:color="auto"/>
        <w:bottom w:val="none" w:sz="0" w:space="0" w:color="auto"/>
        <w:right w:val="none" w:sz="0" w:space="0" w:color="auto"/>
      </w:divBdr>
    </w:div>
    <w:div w:id="639774196">
      <w:bodyDiv w:val="1"/>
      <w:marLeft w:val="0"/>
      <w:marRight w:val="0"/>
      <w:marTop w:val="0"/>
      <w:marBottom w:val="0"/>
      <w:divBdr>
        <w:top w:val="none" w:sz="0" w:space="0" w:color="auto"/>
        <w:left w:val="none" w:sz="0" w:space="0" w:color="auto"/>
        <w:bottom w:val="none" w:sz="0" w:space="0" w:color="auto"/>
        <w:right w:val="none" w:sz="0" w:space="0" w:color="auto"/>
      </w:divBdr>
    </w:div>
    <w:div w:id="739864648">
      <w:bodyDiv w:val="1"/>
      <w:marLeft w:val="0"/>
      <w:marRight w:val="0"/>
      <w:marTop w:val="0"/>
      <w:marBottom w:val="0"/>
      <w:divBdr>
        <w:top w:val="none" w:sz="0" w:space="0" w:color="auto"/>
        <w:left w:val="none" w:sz="0" w:space="0" w:color="auto"/>
        <w:bottom w:val="none" w:sz="0" w:space="0" w:color="auto"/>
        <w:right w:val="none" w:sz="0" w:space="0" w:color="auto"/>
      </w:divBdr>
    </w:div>
    <w:div w:id="775516254">
      <w:bodyDiv w:val="1"/>
      <w:marLeft w:val="0"/>
      <w:marRight w:val="0"/>
      <w:marTop w:val="0"/>
      <w:marBottom w:val="0"/>
      <w:divBdr>
        <w:top w:val="none" w:sz="0" w:space="0" w:color="auto"/>
        <w:left w:val="none" w:sz="0" w:space="0" w:color="auto"/>
        <w:bottom w:val="none" w:sz="0" w:space="0" w:color="auto"/>
        <w:right w:val="none" w:sz="0" w:space="0" w:color="auto"/>
      </w:divBdr>
    </w:div>
    <w:div w:id="787091201">
      <w:bodyDiv w:val="1"/>
      <w:marLeft w:val="0"/>
      <w:marRight w:val="0"/>
      <w:marTop w:val="0"/>
      <w:marBottom w:val="0"/>
      <w:divBdr>
        <w:top w:val="none" w:sz="0" w:space="0" w:color="auto"/>
        <w:left w:val="none" w:sz="0" w:space="0" w:color="auto"/>
        <w:bottom w:val="none" w:sz="0" w:space="0" w:color="auto"/>
        <w:right w:val="none" w:sz="0" w:space="0" w:color="auto"/>
      </w:divBdr>
    </w:div>
    <w:div w:id="828132471">
      <w:bodyDiv w:val="1"/>
      <w:marLeft w:val="0"/>
      <w:marRight w:val="0"/>
      <w:marTop w:val="0"/>
      <w:marBottom w:val="0"/>
      <w:divBdr>
        <w:top w:val="none" w:sz="0" w:space="0" w:color="auto"/>
        <w:left w:val="none" w:sz="0" w:space="0" w:color="auto"/>
        <w:bottom w:val="none" w:sz="0" w:space="0" w:color="auto"/>
        <w:right w:val="none" w:sz="0" w:space="0" w:color="auto"/>
      </w:divBdr>
    </w:div>
    <w:div w:id="865102724">
      <w:bodyDiv w:val="1"/>
      <w:marLeft w:val="0"/>
      <w:marRight w:val="0"/>
      <w:marTop w:val="0"/>
      <w:marBottom w:val="0"/>
      <w:divBdr>
        <w:top w:val="none" w:sz="0" w:space="0" w:color="auto"/>
        <w:left w:val="none" w:sz="0" w:space="0" w:color="auto"/>
        <w:bottom w:val="none" w:sz="0" w:space="0" w:color="auto"/>
        <w:right w:val="none" w:sz="0" w:space="0" w:color="auto"/>
      </w:divBdr>
    </w:div>
    <w:div w:id="949168637">
      <w:bodyDiv w:val="1"/>
      <w:marLeft w:val="0"/>
      <w:marRight w:val="0"/>
      <w:marTop w:val="0"/>
      <w:marBottom w:val="0"/>
      <w:divBdr>
        <w:top w:val="none" w:sz="0" w:space="0" w:color="auto"/>
        <w:left w:val="none" w:sz="0" w:space="0" w:color="auto"/>
        <w:bottom w:val="none" w:sz="0" w:space="0" w:color="auto"/>
        <w:right w:val="none" w:sz="0" w:space="0" w:color="auto"/>
      </w:divBdr>
    </w:div>
    <w:div w:id="987828795">
      <w:bodyDiv w:val="1"/>
      <w:marLeft w:val="0"/>
      <w:marRight w:val="0"/>
      <w:marTop w:val="0"/>
      <w:marBottom w:val="0"/>
      <w:divBdr>
        <w:top w:val="none" w:sz="0" w:space="0" w:color="auto"/>
        <w:left w:val="none" w:sz="0" w:space="0" w:color="auto"/>
        <w:bottom w:val="none" w:sz="0" w:space="0" w:color="auto"/>
        <w:right w:val="none" w:sz="0" w:space="0" w:color="auto"/>
      </w:divBdr>
    </w:div>
    <w:div w:id="989790234">
      <w:bodyDiv w:val="1"/>
      <w:marLeft w:val="0"/>
      <w:marRight w:val="0"/>
      <w:marTop w:val="0"/>
      <w:marBottom w:val="0"/>
      <w:divBdr>
        <w:top w:val="none" w:sz="0" w:space="0" w:color="auto"/>
        <w:left w:val="none" w:sz="0" w:space="0" w:color="auto"/>
        <w:bottom w:val="none" w:sz="0" w:space="0" w:color="auto"/>
        <w:right w:val="none" w:sz="0" w:space="0" w:color="auto"/>
      </w:divBdr>
    </w:div>
    <w:div w:id="1112747773">
      <w:bodyDiv w:val="1"/>
      <w:marLeft w:val="0"/>
      <w:marRight w:val="0"/>
      <w:marTop w:val="0"/>
      <w:marBottom w:val="0"/>
      <w:divBdr>
        <w:top w:val="none" w:sz="0" w:space="0" w:color="auto"/>
        <w:left w:val="none" w:sz="0" w:space="0" w:color="auto"/>
        <w:bottom w:val="none" w:sz="0" w:space="0" w:color="auto"/>
        <w:right w:val="none" w:sz="0" w:space="0" w:color="auto"/>
      </w:divBdr>
    </w:div>
    <w:div w:id="1129933272">
      <w:bodyDiv w:val="1"/>
      <w:marLeft w:val="0"/>
      <w:marRight w:val="0"/>
      <w:marTop w:val="0"/>
      <w:marBottom w:val="0"/>
      <w:divBdr>
        <w:top w:val="none" w:sz="0" w:space="0" w:color="auto"/>
        <w:left w:val="none" w:sz="0" w:space="0" w:color="auto"/>
        <w:bottom w:val="none" w:sz="0" w:space="0" w:color="auto"/>
        <w:right w:val="none" w:sz="0" w:space="0" w:color="auto"/>
      </w:divBdr>
    </w:div>
    <w:div w:id="1249147631">
      <w:bodyDiv w:val="1"/>
      <w:marLeft w:val="0"/>
      <w:marRight w:val="0"/>
      <w:marTop w:val="0"/>
      <w:marBottom w:val="0"/>
      <w:divBdr>
        <w:top w:val="none" w:sz="0" w:space="0" w:color="auto"/>
        <w:left w:val="none" w:sz="0" w:space="0" w:color="auto"/>
        <w:bottom w:val="none" w:sz="0" w:space="0" w:color="auto"/>
        <w:right w:val="none" w:sz="0" w:space="0" w:color="auto"/>
      </w:divBdr>
    </w:div>
    <w:div w:id="1267231122">
      <w:bodyDiv w:val="1"/>
      <w:marLeft w:val="0"/>
      <w:marRight w:val="0"/>
      <w:marTop w:val="0"/>
      <w:marBottom w:val="0"/>
      <w:divBdr>
        <w:top w:val="none" w:sz="0" w:space="0" w:color="auto"/>
        <w:left w:val="none" w:sz="0" w:space="0" w:color="auto"/>
        <w:bottom w:val="none" w:sz="0" w:space="0" w:color="auto"/>
        <w:right w:val="none" w:sz="0" w:space="0" w:color="auto"/>
      </w:divBdr>
    </w:div>
    <w:div w:id="1279069396">
      <w:bodyDiv w:val="1"/>
      <w:marLeft w:val="0"/>
      <w:marRight w:val="0"/>
      <w:marTop w:val="0"/>
      <w:marBottom w:val="0"/>
      <w:divBdr>
        <w:top w:val="none" w:sz="0" w:space="0" w:color="auto"/>
        <w:left w:val="none" w:sz="0" w:space="0" w:color="auto"/>
        <w:bottom w:val="none" w:sz="0" w:space="0" w:color="auto"/>
        <w:right w:val="none" w:sz="0" w:space="0" w:color="auto"/>
      </w:divBdr>
    </w:div>
    <w:div w:id="1303731360">
      <w:bodyDiv w:val="1"/>
      <w:marLeft w:val="0"/>
      <w:marRight w:val="0"/>
      <w:marTop w:val="0"/>
      <w:marBottom w:val="0"/>
      <w:divBdr>
        <w:top w:val="none" w:sz="0" w:space="0" w:color="auto"/>
        <w:left w:val="none" w:sz="0" w:space="0" w:color="auto"/>
        <w:bottom w:val="none" w:sz="0" w:space="0" w:color="auto"/>
        <w:right w:val="none" w:sz="0" w:space="0" w:color="auto"/>
      </w:divBdr>
      <w:divsChild>
        <w:div w:id="757362868">
          <w:marLeft w:val="446"/>
          <w:marRight w:val="0"/>
          <w:marTop w:val="0"/>
          <w:marBottom w:val="0"/>
          <w:divBdr>
            <w:top w:val="none" w:sz="0" w:space="0" w:color="auto"/>
            <w:left w:val="none" w:sz="0" w:space="0" w:color="auto"/>
            <w:bottom w:val="none" w:sz="0" w:space="0" w:color="auto"/>
            <w:right w:val="none" w:sz="0" w:space="0" w:color="auto"/>
          </w:divBdr>
        </w:div>
        <w:div w:id="978800560">
          <w:marLeft w:val="446"/>
          <w:marRight w:val="0"/>
          <w:marTop w:val="0"/>
          <w:marBottom w:val="0"/>
          <w:divBdr>
            <w:top w:val="none" w:sz="0" w:space="0" w:color="auto"/>
            <w:left w:val="none" w:sz="0" w:space="0" w:color="auto"/>
            <w:bottom w:val="none" w:sz="0" w:space="0" w:color="auto"/>
            <w:right w:val="none" w:sz="0" w:space="0" w:color="auto"/>
          </w:divBdr>
        </w:div>
        <w:div w:id="2074037230">
          <w:marLeft w:val="446"/>
          <w:marRight w:val="0"/>
          <w:marTop w:val="0"/>
          <w:marBottom w:val="0"/>
          <w:divBdr>
            <w:top w:val="none" w:sz="0" w:space="0" w:color="auto"/>
            <w:left w:val="none" w:sz="0" w:space="0" w:color="auto"/>
            <w:bottom w:val="none" w:sz="0" w:space="0" w:color="auto"/>
            <w:right w:val="none" w:sz="0" w:space="0" w:color="auto"/>
          </w:divBdr>
        </w:div>
      </w:divsChild>
    </w:div>
    <w:div w:id="1414082741">
      <w:bodyDiv w:val="1"/>
      <w:marLeft w:val="0"/>
      <w:marRight w:val="0"/>
      <w:marTop w:val="0"/>
      <w:marBottom w:val="0"/>
      <w:divBdr>
        <w:top w:val="none" w:sz="0" w:space="0" w:color="auto"/>
        <w:left w:val="none" w:sz="0" w:space="0" w:color="auto"/>
        <w:bottom w:val="none" w:sz="0" w:space="0" w:color="auto"/>
        <w:right w:val="none" w:sz="0" w:space="0" w:color="auto"/>
      </w:divBdr>
    </w:div>
    <w:div w:id="1427995834">
      <w:bodyDiv w:val="1"/>
      <w:marLeft w:val="0"/>
      <w:marRight w:val="0"/>
      <w:marTop w:val="0"/>
      <w:marBottom w:val="0"/>
      <w:divBdr>
        <w:top w:val="none" w:sz="0" w:space="0" w:color="auto"/>
        <w:left w:val="none" w:sz="0" w:space="0" w:color="auto"/>
        <w:bottom w:val="none" w:sz="0" w:space="0" w:color="auto"/>
        <w:right w:val="none" w:sz="0" w:space="0" w:color="auto"/>
      </w:divBdr>
    </w:div>
    <w:div w:id="1478183744">
      <w:bodyDiv w:val="1"/>
      <w:marLeft w:val="0"/>
      <w:marRight w:val="0"/>
      <w:marTop w:val="0"/>
      <w:marBottom w:val="0"/>
      <w:divBdr>
        <w:top w:val="none" w:sz="0" w:space="0" w:color="auto"/>
        <w:left w:val="none" w:sz="0" w:space="0" w:color="auto"/>
        <w:bottom w:val="none" w:sz="0" w:space="0" w:color="auto"/>
        <w:right w:val="none" w:sz="0" w:space="0" w:color="auto"/>
      </w:divBdr>
    </w:div>
    <w:div w:id="1514296658">
      <w:bodyDiv w:val="1"/>
      <w:marLeft w:val="0"/>
      <w:marRight w:val="0"/>
      <w:marTop w:val="0"/>
      <w:marBottom w:val="0"/>
      <w:divBdr>
        <w:top w:val="none" w:sz="0" w:space="0" w:color="auto"/>
        <w:left w:val="none" w:sz="0" w:space="0" w:color="auto"/>
        <w:bottom w:val="none" w:sz="0" w:space="0" w:color="auto"/>
        <w:right w:val="none" w:sz="0" w:space="0" w:color="auto"/>
      </w:divBdr>
    </w:div>
    <w:div w:id="1536236877">
      <w:bodyDiv w:val="1"/>
      <w:marLeft w:val="0"/>
      <w:marRight w:val="0"/>
      <w:marTop w:val="0"/>
      <w:marBottom w:val="0"/>
      <w:divBdr>
        <w:top w:val="none" w:sz="0" w:space="0" w:color="auto"/>
        <w:left w:val="none" w:sz="0" w:space="0" w:color="auto"/>
        <w:bottom w:val="none" w:sz="0" w:space="0" w:color="auto"/>
        <w:right w:val="none" w:sz="0" w:space="0" w:color="auto"/>
      </w:divBdr>
    </w:div>
    <w:div w:id="1543324066">
      <w:bodyDiv w:val="1"/>
      <w:marLeft w:val="0"/>
      <w:marRight w:val="0"/>
      <w:marTop w:val="0"/>
      <w:marBottom w:val="0"/>
      <w:divBdr>
        <w:top w:val="none" w:sz="0" w:space="0" w:color="auto"/>
        <w:left w:val="none" w:sz="0" w:space="0" w:color="auto"/>
        <w:bottom w:val="none" w:sz="0" w:space="0" w:color="auto"/>
        <w:right w:val="none" w:sz="0" w:space="0" w:color="auto"/>
      </w:divBdr>
    </w:div>
    <w:div w:id="1548301214">
      <w:bodyDiv w:val="1"/>
      <w:marLeft w:val="0"/>
      <w:marRight w:val="0"/>
      <w:marTop w:val="0"/>
      <w:marBottom w:val="0"/>
      <w:divBdr>
        <w:top w:val="none" w:sz="0" w:space="0" w:color="auto"/>
        <w:left w:val="none" w:sz="0" w:space="0" w:color="auto"/>
        <w:bottom w:val="none" w:sz="0" w:space="0" w:color="auto"/>
        <w:right w:val="none" w:sz="0" w:space="0" w:color="auto"/>
      </w:divBdr>
    </w:div>
    <w:div w:id="1550148755">
      <w:bodyDiv w:val="1"/>
      <w:marLeft w:val="0"/>
      <w:marRight w:val="0"/>
      <w:marTop w:val="0"/>
      <w:marBottom w:val="0"/>
      <w:divBdr>
        <w:top w:val="none" w:sz="0" w:space="0" w:color="auto"/>
        <w:left w:val="none" w:sz="0" w:space="0" w:color="auto"/>
        <w:bottom w:val="none" w:sz="0" w:space="0" w:color="auto"/>
        <w:right w:val="none" w:sz="0" w:space="0" w:color="auto"/>
      </w:divBdr>
    </w:div>
    <w:div w:id="1629628755">
      <w:bodyDiv w:val="1"/>
      <w:marLeft w:val="0"/>
      <w:marRight w:val="0"/>
      <w:marTop w:val="0"/>
      <w:marBottom w:val="0"/>
      <w:divBdr>
        <w:top w:val="none" w:sz="0" w:space="0" w:color="auto"/>
        <w:left w:val="none" w:sz="0" w:space="0" w:color="auto"/>
        <w:bottom w:val="none" w:sz="0" w:space="0" w:color="auto"/>
        <w:right w:val="none" w:sz="0" w:space="0" w:color="auto"/>
      </w:divBdr>
    </w:div>
    <w:div w:id="1631547898">
      <w:bodyDiv w:val="1"/>
      <w:marLeft w:val="0"/>
      <w:marRight w:val="0"/>
      <w:marTop w:val="0"/>
      <w:marBottom w:val="0"/>
      <w:divBdr>
        <w:top w:val="none" w:sz="0" w:space="0" w:color="auto"/>
        <w:left w:val="none" w:sz="0" w:space="0" w:color="auto"/>
        <w:bottom w:val="none" w:sz="0" w:space="0" w:color="auto"/>
        <w:right w:val="none" w:sz="0" w:space="0" w:color="auto"/>
      </w:divBdr>
    </w:div>
    <w:div w:id="1736200702">
      <w:bodyDiv w:val="1"/>
      <w:marLeft w:val="0"/>
      <w:marRight w:val="0"/>
      <w:marTop w:val="0"/>
      <w:marBottom w:val="0"/>
      <w:divBdr>
        <w:top w:val="none" w:sz="0" w:space="0" w:color="auto"/>
        <w:left w:val="none" w:sz="0" w:space="0" w:color="auto"/>
        <w:bottom w:val="none" w:sz="0" w:space="0" w:color="auto"/>
        <w:right w:val="none" w:sz="0" w:space="0" w:color="auto"/>
      </w:divBdr>
    </w:div>
    <w:div w:id="1759909498">
      <w:bodyDiv w:val="1"/>
      <w:marLeft w:val="0"/>
      <w:marRight w:val="0"/>
      <w:marTop w:val="0"/>
      <w:marBottom w:val="0"/>
      <w:divBdr>
        <w:top w:val="none" w:sz="0" w:space="0" w:color="auto"/>
        <w:left w:val="none" w:sz="0" w:space="0" w:color="auto"/>
        <w:bottom w:val="none" w:sz="0" w:space="0" w:color="auto"/>
        <w:right w:val="none" w:sz="0" w:space="0" w:color="auto"/>
      </w:divBdr>
    </w:div>
    <w:div w:id="1792818433">
      <w:bodyDiv w:val="1"/>
      <w:marLeft w:val="0"/>
      <w:marRight w:val="0"/>
      <w:marTop w:val="0"/>
      <w:marBottom w:val="0"/>
      <w:divBdr>
        <w:top w:val="none" w:sz="0" w:space="0" w:color="auto"/>
        <w:left w:val="none" w:sz="0" w:space="0" w:color="auto"/>
        <w:bottom w:val="none" w:sz="0" w:space="0" w:color="auto"/>
        <w:right w:val="none" w:sz="0" w:space="0" w:color="auto"/>
      </w:divBdr>
    </w:div>
    <w:div w:id="1859198506">
      <w:bodyDiv w:val="1"/>
      <w:marLeft w:val="0"/>
      <w:marRight w:val="0"/>
      <w:marTop w:val="0"/>
      <w:marBottom w:val="0"/>
      <w:divBdr>
        <w:top w:val="none" w:sz="0" w:space="0" w:color="auto"/>
        <w:left w:val="none" w:sz="0" w:space="0" w:color="auto"/>
        <w:bottom w:val="none" w:sz="0" w:space="0" w:color="auto"/>
        <w:right w:val="none" w:sz="0" w:space="0" w:color="auto"/>
      </w:divBdr>
    </w:div>
    <w:div w:id="1865557678">
      <w:bodyDiv w:val="1"/>
      <w:marLeft w:val="0"/>
      <w:marRight w:val="0"/>
      <w:marTop w:val="0"/>
      <w:marBottom w:val="0"/>
      <w:divBdr>
        <w:top w:val="none" w:sz="0" w:space="0" w:color="auto"/>
        <w:left w:val="none" w:sz="0" w:space="0" w:color="auto"/>
        <w:bottom w:val="none" w:sz="0" w:space="0" w:color="auto"/>
        <w:right w:val="none" w:sz="0" w:space="0" w:color="auto"/>
      </w:divBdr>
    </w:div>
    <w:div w:id="1912696340">
      <w:bodyDiv w:val="1"/>
      <w:marLeft w:val="0"/>
      <w:marRight w:val="0"/>
      <w:marTop w:val="0"/>
      <w:marBottom w:val="0"/>
      <w:divBdr>
        <w:top w:val="none" w:sz="0" w:space="0" w:color="auto"/>
        <w:left w:val="none" w:sz="0" w:space="0" w:color="auto"/>
        <w:bottom w:val="none" w:sz="0" w:space="0" w:color="auto"/>
        <w:right w:val="none" w:sz="0" w:space="0" w:color="auto"/>
      </w:divBdr>
    </w:div>
    <w:div w:id="1939020341">
      <w:bodyDiv w:val="1"/>
      <w:marLeft w:val="0"/>
      <w:marRight w:val="0"/>
      <w:marTop w:val="0"/>
      <w:marBottom w:val="0"/>
      <w:divBdr>
        <w:top w:val="none" w:sz="0" w:space="0" w:color="auto"/>
        <w:left w:val="none" w:sz="0" w:space="0" w:color="auto"/>
        <w:bottom w:val="none" w:sz="0" w:space="0" w:color="auto"/>
        <w:right w:val="none" w:sz="0" w:space="0" w:color="auto"/>
      </w:divBdr>
    </w:div>
    <w:div w:id="1949314312">
      <w:bodyDiv w:val="1"/>
      <w:marLeft w:val="0"/>
      <w:marRight w:val="0"/>
      <w:marTop w:val="0"/>
      <w:marBottom w:val="0"/>
      <w:divBdr>
        <w:top w:val="none" w:sz="0" w:space="0" w:color="auto"/>
        <w:left w:val="none" w:sz="0" w:space="0" w:color="auto"/>
        <w:bottom w:val="none" w:sz="0" w:space="0" w:color="auto"/>
        <w:right w:val="none" w:sz="0" w:space="0" w:color="auto"/>
      </w:divBdr>
    </w:div>
    <w:div w:id="1972124689">
      <w:bodyDiv w:val="1"/>
      <w:marLeft w:val="0"/>
      <w:marRight w:val="0"/>
      <w:marTop w:val="0"/>
      <w:marBottom w:val="0"/>
      <w:divBdr>
        <w:top w:val="none" w:sz="0" w:space="0" w:color="auto"/>
        <w:left w:val="none" w:sz="0" w:space="0" w:color="auto"/>
        <w:bottom w:val="none" w:sz="0" w:space="0" w:color="auto"/>
        <w:right w:val="none" w:sz="0" w:space="0" w:color="auto"/>
      </w:divBdr>
    </w:div>
    <w:div w:id="2007049152">
      <w:bodyDiv w:val="1"/>
      <w:marLeft w:val="0"/>
      <w:marRight w:val="0"/>
      <w:marTop w:val="0"/>
      <w:marBottom w:val="0"/>
      <w:divBdr>
        <w:top w:val="none" w:sz="0" w:space="0" w:color="auto"/>
        <w:left w:val="none" w:sz="0" w:space="0" w:color="auto"/>
        <w:bottom w:val="none" w:sz="0" w:space="0" w:color="auto"/>
        <w:right w:val="none" w:sz="0" w:space="0" w:color="auto"/>
      </w:divBdr>
    </w:div>
    <w:div w:id="2027828528">
      <w:bodyDiv w:val="1"/>
      <w:marLeft w:val="0"/>
      <w:marRight w:val="0"/>
      <w:marTop w:val="0"/>
      <w:marBottom w:val="0"/>
      <w:divBdr>
        <w:top w:val="none" w:sz="0" w:space="0" w:color="auto"/>
        <w:left w:val="none" w:sz="0" w:space="0" w:color="auto"/>
        <w:bottom w:val="none" w:sz="0" w:space="0" w:color="auto"/>
        <w:right w:val="none" w:sz="0" w:space="0" w:color="auto"/>
      </w:divBdr>
    </w:div>
    <w:div w:id="2069064388">
      <w:bodyDiv w:val="1"/>
      <w:marLeft w:val="0"/>
      <w:marRight w:val="0"/>
      <w:marTop w:val="0"/>
      <w:marBottom w:val="0"/>
      <w:divBdr>
        <w:top w:val="none" w:sz="0" w:space="0" w:color="auto"/>
        <w:left w:val="none" w:sz="0" w:space="0" w:color="auto"/>
        <w:bottom w:val="none" w:sz="0" w:space="0" w:color="auto"/>
        <w:right w:val="none" w:sz="0" w:space="0" w:color="auto"/>
      </w:divBdr>
    </w:div>
    <w:div w:id="2075733435">
      <w:bodyDiv w:val="1"/>
      <w:marLeft w:val="0"/>
      <w:marRight w:val="0"/>
      <w:marTop w:val="0"/>
      <w:marBottom w:val="0"/>
      <w:divBdr>
        <w:top w:val="none" w:sz="0" w:space="0" w:color="auto"/>
        <w:left w:val="none" w:sz="0" w:space="0" w:color="auto"/>
        <w:bottom w:val="none" w:sz="0" w:space="0" w:color="auto"/>
        <w:right w:val="none" w:sz="0" w:space="0" w:color="auto"/>
      </w:divBdr>
    </w:div>
    <w:div w:id="2092314767">
      <w:bodyDiv w:val="1"/>
      <w:marLeft w:val="0"/>
      <w:marRight w:val="0"/>
      <w:marTop w:val="0"/>
      <w:marBottom w:val="0"/>
      <w:divBdr>
        <w:top w:val="none" w:sz="0" w:space="0" w:color="auto"/>
        <w:left w:val="none" w:sz="0" w:space="0" w:color="auto"/>
        <w:bottom w:val="none" w:sz="0" w:space="0" w:color="auto"/>
        <w:right w:val="none" w:sz="0" w:space="0" w:color="auto"/>
      </w:divBdr>
    </w:div>
    <w:div w:id="2143376629">
      <w:bodyDiv w:val="1"/>
      <w:marLeft w:val="0"/>
      <w:marRight w:val="0"/>
      <w:marTop w:val="0"/>
      <w:marBottom w:val="0"/>
      <w:divBdr>
        <w:top w:val="none" w:sz="0" w:space="0" w:color="auto"/>
        <w:left w:val="none" w:sz="0" w:space="0" w:color="auto"/>
        <w:bottom w:val="none" w:sz="0" w:space="0" w:color="auto"/>
        <w:right w:val="none" w:sz="0" w:space="0" w:color="auto"/>
      </w:divBdr>
    </w:div>
    <w:div w:id="214507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uthwestlincolnshireccg.nhs.uk/about-us/key-documents/public-engagement/2041-swlccg-engagement-and-communication-strategy-2018-2020"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homeoffice.gov.uk/disclosure-and-barring" TargetMode="External"/><Relationship Id="rId10" Type="http://schemas.openxmlformats.org/officeDocument/2006/relationships/footer" Target="footer1.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lpft.nhs.uk/get-involved/service-user-and-carer-engagement"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7E3E4-48EF-468B-8800-1DD8CAD8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14380</Words>
  <Characters>80209</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94401</CharactersWithSpaces>
  <SharedDoc>false</SharedDoc>
  <HLinks>
    <vt:vector size="12" baseType="variant">
      <vt:variant>
        <vt:i4>655425</vt:i4>
      </vt:variant>
      <vt:variant>
        <vt:i4>0</vt:i4>
      </vt:variant>
      <vt:variant>
        <vt:i4>0</vt:i4>
      </vt:variant>
      <vt:variant>
        <vt:i4>5</vt:i4>
      </vt:variant>
      <vt:variant>
        <vt:lpwstr>http://www.lincolnshire.gov.uk/local-democracy/how-the-council-works/key-plans-and-strategies/performance/lcc-annual report/85079.article</vt:lpwstr>
      </vt:variant>
      <vt:variant>
        <vt:lpwstr/>
      </vt:variant>
      <vt:variant>
        <vt:i4>8323130</vt:i4>
      </vt:variant>
      <vt:variant>
        <vt:i4>0</vt:i4>
      </vt:variant>
      <vt:variant>
        <vt:i4>0</vt:i4>
      </vt:variant>
      <vt:variant>
        <vt:i4>5</vt:i4>
      </vt:variant>
      <vt:variant>
        <vt:lpwstr>http://www.lincoln.gov.uk/jobs/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Karley Beck</cp:lastModifiedBy>
  <cp:revision>2</cp:revision>
  <cp:lastPrinted>2019-06-03T10:54:00Z</cp:lastPrinted>
  <dcterms:created xsi:type="dcterms:W3CDTF">2020-12-08T13:41:00Z</dcterms:created>
  <dcterms:modified xsi:type="dcterms:W3CDTF">2020-12-08T13:41:00Z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1196426317</vt:i4>
  </property>
</Properties>
</file>