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4395"/>
        <w:gridCol w:w="5386"/>
      </w:tblGrid>
      <w:tr w:rsidR="00B75336" w:rsidRPr="006C6420" w14:paraId="05C981F0" w14:textId="77777777" w:rsidTr="001545EB">
        <w:trPr>
          <w:trHeight w:val="1275"/>
        </w:trPr>
        <w:tc>
          <w:tcPr>
            <w:tcW w:w="4395" w:type="dxa"/>
            <w:vAlign w:val="center"/>
          </w:tcPr>
          <w:p w14:paraId="05C981E9" w14:textId="77777777" w:rsidR="00B75336" w:rsidRPr="006C6420" w:rsidRDefault="00B75336" w:rsidP="00BC665C">
            <w:pPr>
              <w:pStyle w:val="Heading1"/>
            </w:pPr>
            <w:r w:rsidRPr="006C6420">
              <w:t>Sevenoaks District Council</w:t>
            </w:r>
          </w:p>
          <w:p w14:paraId="05C981EA" w14:textId="77777777" w:rsidR="00B75336" w:rsidRDefault="009C0F9F" w:rsidP="002249E4">
            <w:pPr>
              <w:rPr>
                <w:rFonts w:ascii="Lato" w:hAnsi="Lato" w:cs="Arial"/>
                <w:sz w:val="24"/>
                <w:szCs w:val="24"/>
              </w:rPr>
            </w:pPr>
            <w:r>
              <w:rPr>
                <w:rFonts w:ascii="Lato" w:hAnsi="Lato" w:cs="Arial"/>
                <w:sz w:val="24"/>
                <w:szCs w:val="24"/>
              </w:rPr>
              <w:t>Council Offices</w:t>
            </w:r>
          </w:p>
          <w:p w14:paraId="05C981EB" w14:textId="77777777" w:rsidR="009C0F9F" w:rsidRPr="006C6420" w:rsidRDefault="009C0F9F" w:rsidP="002249E4">
            <w:pPr>
              <w:rPr>
                <w:rFonts w:ascii="Lato" w:hAnsi="Lato" w:cs="Arial"/>
                <w:sz w:val="24"/>
                <w:szCs w:val="24"/>
              </w:rPr>
            </w:pPr>
            <w:r>
              <w:rPr>
                <w:rFonts w:ascii="Lato" w:hAnsi="Lato" w:cs="Arial"/>
                <w:sz w:val="24"/>
                <w:szCs w:val="24"/>
              </w:rPr>
              <w:t>Argyle Road</w:t>
            </w:r>
          </w:p>
          <w:p w14:paraId="05C981EC" w14:textId="77777777" w:rsidR="009C0F9F" w:rsidRDefault="00B75336" w:rsidP="009C0F9F">
            <w:pPr>
              <w:rPr>
                <w:rFonts w:ascii="Lato" w:hAnsi="Lato" w:cs="Arial"/>
                <w:sz w:val="24"/>
                <w:szCs w:val="24"/>
              </w:rPr>
            </w:pPr>
            <w:r w:rsidRPr="006C6420">
              <w:rPr>
                <w:rFonts w:ascii="Lato" w:hAnsi="Lato" w:cs="Arial"/>
                <w:sz w:val="24"/>
                <w:szCs w:val="24"/>
              </w:rPr>
              <w:t>Sevenoaks</w:t>
            </w:r>
          </w:p>
          <w:p w14:paraId="05C981ED" w14:textId="77777777" w:rsidR="00B75336" w:rsidRDefault="00B75336" w:rsidP="009C0F9F">
            <w:pPr>
              <w:rPr>
                <w:rFonts w:ascii="Lato" w:hAnsi="Lato" w:cs="Arial"/>
                <w:sz w:val="24"/>
                <w:szCs w:val="24"/>
              </w:rPr>
            </w:pPr>
            <w:r w:rsidRPr="006C6420">
              <w:rPr>
                <w:rFonts w:ascii="Lato" w:hAnsi="Lato" w:cs="Arial"/>
                <w:sz w:val="24"/>
                <w:szCs w:val="24"/>
              </w:rPr>
              <w:t>Kent TN1</w:t>
            </w:r>
            <w:r w:rsidR="009C0F9F">
              <w:rPr>
                <w:rFonts w:ascii="Lato" w:hAnsi="Lato" w:cs="Arial"/>
                <w:sz w:val="24"/>
                <w:szCs w:val="24"/>
              </w:rPr>
              <w:t>3</w:t>
            </w:r>
            <w:r w:rsidRPr="006C6420">
              <w:rPr>
                <w:rFonts w:ascii="Lato" w:hAnsi="Lato" w:cs="Arial"/>
                <w:sz w:val="24"/>
                <w:szCs w:val="24"/>
              </w:rPr>
              <w:t xml:space="preserve"> </w:t>
            </w:r>
            <w:r w:rsidR="009C0F9F">
              <w:rPr>
                <w:rFonts w:ascii="Lato" w:hAnsi="Lato" w:cs="Arial"/>
                <w:sz w:val="24"/>
                <w:szCs w:val="24"/>
              </w:rPr>
              <w:t>1HG</w:t>
            </w:r>
          </w:p>
          <w:p w14:paraId="05C981EE" w14:textId="77777777" w:rsidR="004C0F90" w:rsidRPr="006C6420" w:rsidRDefault="004C0F90" w:rsidP="009C0F9F">
            <w:pPr>
              <w:rPr>
                <w:rFonts w:ascii="Lato" w:hAnsi="Lato" w:cs="Arial"/>
              </w:rPr>
            </w:pPr>
            <w:r>
              <w:rPr>
                <w:rFonts w:ascii="Lato" w:hAnsi="Lato" w:cs="Arial"/>
                <w:sz w:val="24"/>
                <w:szCs w:val="24"/>
              </w:rPr>
              <w:t>c/o Helix Property Advisors Ltd</w:t>
            </w:r>
          </w:p>
        </w:tc>
        <w:tc>
          <w:tcPr>
            <w:tcW w:w="5386" w:type="dxa"/>
            <w:vAlign w:val="center"/>
          </w:tcPr>
          <w:p w14:paraId="05C981EF" w14:textId="77777777" w:rsidR="00B75336" w:rsidRPr="006C6420" w:rsidRDefault="00B75336" w:rsidP="001545EB">
            <w:pPr>
              <w:spacing w:before="120" w:after="120"/>
              <w:jc w:val="center"/>
              <w:rPr>
                <w:rFonts w:ascii="Lato" w:hAnsi="Lato" w:cs="Tahoma"/>
              </w:rPr>
            </w:pPr>
            <w:r w:rsidRPr="006C6420">
              <w:rPr>
                <w:rFonts w:ascii="Lato" w:hAnsi="Lato" w:cs="Tahoma"/>
                <w:noProof/>
                <w:lang w:eastAsia="en-GB"/>
              </w:rPr>
              <w:drawing>
                <wp:inline distT="0" distB="0" distL="0" distR="0" wp14:anchorId="05C987BF" wp14:editId="05C987C0">
                  <wp:extent cx="1851558" cy="81686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558" cy="816864"/>
                          </a:xfrm>
                          <a:prstGeom prst="rect">
                            <a:avLst/>
                          </a:prstGeom>
                        </pic:spPr>
                      </pic:pic>
                    </a:graphicData>
                  </a:graphic>
                </wp:inline>
              </w:drawing>
            </w:r>
          </w:p>
        </w:tc>
      </w:tr>
    </w:tbl>
    <w:p w14:paraId="05C981F1" w14:textId="77777777" w:rsidR="0054498A" w:rsidRPr="006C6420" w:rsidRDefault="0054498A" w:rsidP="00BC665C">
      <w:pPr>
        <w:pStyle w:val="Title"/>
      </w:pPr>
    </w:p>
    <w:p w14:paraId="05C981F2" w14:textId="77777777" w:rsidR="0054498A" w:rsidRPr="006C6420" w:rsidRDefault="0054498A" w:rsidP="00BC665C">
      <w:pPr>
        <w:pStyle w:val="Title"/>
      </w:pPr>
    </w:p>
    <w:p w14:paraId="05C981F3" w14:textId="77777777" w:rsidR="0054498A" w:rsidRPr="006C6420" w:rsidRDefault="0054498A" w:rsidP="00BC665C">
      <w:pPr>
        <w:pStyle w:val="Title"/>
      </w:pPr>
    </w:p>
    <w:p w14:paraId="05C981F4" w14:textId="77777777" w:rsidR="0015118D" w:rsidRPr="006C6420" w:rsidRDefault="0015118D" w:rsidP="00BC665C">
      <w:pPr>
        <w:pStyle w:val="Title"/>
      </w:pPr>
    </w:p>
    <w:p w14:paraId="05C981F5" w14:textId="77777777" w:rsidR="0015118D" w:rsidRPr="006C6420" w:rsidRDefault="0015118D" w:rsidP="00BC665C">
      <w:pPr>
        <w:pStyle w:val="Title"/>
      </w:pPr>
    </w:p>
    <w:p w14:paraId="05C981F6" w14:textId="77777777" w:rsidR="0015118D" w:rsidRPr="006C6420" w:rsidRDefault="0015118D" w:rsidP="00BC665C">
      <w:pPr>
        <w:pStyle w:val="Title"/>
      </w:pPr>
    </w:p>
    <w:p w14:paraId="05C981F7" w14:textId="77777777" w:rsidR="0015118D" w:rsidRPr="006C6420" w:rsidRDefault="0015118D" w:rsidP="00BC665C">
      <w:pPr>
        <w:pStyle w:val="Title"/>
      </w:pPr>
    </w:p>
    <w:p w14:paraId="05C981F8" w14:textId="77777777" w:rsidR="0015118D" w:rsidRPr="00BC665C" w:rsidRDefault="0015118D" w:rsidP="00BC665C">
      <w:pPr>
        <w:pStyle w:val="Title"/>
      </w:pPr>
    </w:p>
    <w:p w14:paraId="05C981F9" w14:textId="77777777" w:rsidR="00B75336" w:rsidRPr="00BC665C" w:rsidRDefault="00BC665C" w:rsidP="00BC665C">
      <w:pPr>
        <w:pStyle w:val="Title"/>
      </w:pPr>
      <w:r>
        <w:t xml:space="preserve">invitation to </w:t>
      </w:r>
      <w:r w:rsidR="00B75336" w:rsidRPr="00BC665C">
        <w:t>TENDER</w:t>
      </w:r>
    </w:p>
    <w:p w14:paraId="05C981FA" w14:textId="77777777" w:rsidR="00B75336" w:rsidRPr="00BC665C" w:rsidRDefault="00B75336" w:rsidP="00BC665C">
      <w:pPr>
        <w:pStyle w:val="Title"/>
      </w:pPr>
    </w:p>
    <w:p w14:paraId="05C981FB" w14:textId="77777777" w:rsidR="00B75336" w:rsidRPr="00BC665C" w:rsidRDefault="00B75336" w:rsidP="00BC665C">
      <w:pPr>
        <w:pStyle w:val="Subtitle"/>
      </w:pPr>
      <w:proofErr w:type="gramStart"/>
      <w:r w:rsidRPr="00BC665C">
        <w:t>for</w:t>
      </w:r>
      <w:proofErr w:type="gramEnd"/>
    </w:p>
    <w:p w14:paraId="05C981FC" w14:textId="77777777" w:rsidR="00B75336" w:rsidRPr="00BC665C" w:rsidRDefault="00B75336" w:rsidP="00BC665C">
      <w:pPr>
        <w:pStyle w:val="Title"/>
        <w:rPr>
          <w:lang w:val="en-US"/>
        </w:rPr>
      </w:pPr>
    </w:p>
    <w:p w14:paraId="05C981FD" w14:textId="77777777" w:rsidR="00B75336" w:rsidRPr="00EE1EF5" w:rsidRDefault="00EE1EF5" w:rsidP="00BC665C">
      <w:pPr>
        <w:pStyle w:val="Subtitle"/>
      </w:pPr>
      <w:r w:rsidRPr="00EE1EF5">
        <w:t>External Repair and Maintenance Works to Suffolk House, 154 High Street, Sevenoaks, Kent TN13 1XE</w:t>
      </w:r>
    </w:p>
    <w:p w14:paraId="05C981FE" w14:textId="77777777" w:rsidR="00B75336" w:rsidRPr="009C0F9F" w:rsidRDefault="00B75336" w:rsidP="00B75336">
      <w:pPr>
        <w:jc w:val="center"/>
        <w:rPr>
          <w:rFonts w:ascii="Lato" w:hAnsi="Lato"/>
          <w:sz w:val="28"/>
          <w:szCs w:val="28"/>
          <w:highlight w:val="yellow"/>
        </w:rPr>
      </w:pPr>
    </w:p>
    <w:p w14:paraId="05C981FF" w14:textId="77777777" w:rsidR="00BC665C" w:rsidRPr="006C6420" w:rsidRDefault="00BC665C" w:rsidP="00BC665C">
      <w:pPr>
        <w:jc w:val="center"/>
        <w:rPr>
          <w:rFonts w:ascii="Lato" w:hAnsi="Lato" w:cs="Arial"/>
          <w:sz w:val="28"/>
          <w:szCs w:val="28"/>
        </w:rPr>
      </w:pPr>
    </w:p>
    <w:p w14:paraId="05C98200" w14:textId="77777777" w:rsidR="00BC665C" w:rsidRDefault="00BC665C" w:rsidP="00B75336">
      <w:pPr>
        <w:jc w:val="center"/>
        <w:rPr>
          <w:rFonts w:ascii="Lato" w:hAnsi="Lato"/>
          <w:sz w:val="28"/>
          <w:szCs w:val="28"/>
        </w:rPr>
      </w:pPr>
    </w:p>
    <w:p w14:paraId="05C98201" w14:textId="77777777" w:rsidR="00495C2F" w:rsidRDefault="00495C2F" w:rsidP="00B75336">
      <w:pPr>
        <w:jc w:val="center"/>
        <w:rPr>
          <w:rFonts w:ascii="Lato" w:hAnsi="Lato"/>
          <w:sz w:val="28"/>
          <w:szCs w:val="28"/>
        </w:rPr>
      </w:pPr>
    </w:p>
    <w:p w14:paraId="05C98202" w14:textId="77777777" w:rsidR="00495C2F" w:rsidRDefault="00495C2F" w:rsidP="00B75336">
      <w:pPr>
        <w:jc w:val="center"/>
        <w:rPr>
          <w:rFonts w:ascii="Lato" w:hAnsi="Lato"/>
          <w:sz w:val="28"/>
          <w:szCs w:val="28"/>
        </w:rPr>
      </w:pPr>
    </w:p>
    <w:p w14:paraId="05C98203" w14:textId="77777777" w:rsidR="00495C2F" w:rsidRDefault="00495C2F" w:rsidP="00B75336">
      <w:pPr>
        <w:jc w:val="center"/>
        <w:rPr>
          <w:rFonts w:ascii="Lato" w:hAnsi="Lato"/>
          <w:sz w:val="28"/>
          <w:szCs w:val="28"/>
        </w:rPr>
      </w:pPr>
    </w:p>
    <w:p w14:paraId="05C98204" w14:textId="77777777" w:rsidR="00495C2F" w:rsidRDefault="00495C2F" w:rsidP="00B75336">
      <w:pPr>
        <w:jc w:val="center"/>
        <w:rPr>
          <w:rFonts w:ascii="Lato" w:hAnsi="Lato"/>
          <w:sz w:val="28"/>
          <w:szCs w:val="28"/>
        </w:rPr>
      </w:pPr>
    </w:p>
    <w:p w14:paraId="05C98205" w14:textId="77777777" w:rsidR="00B75336" w:rsidRPr="006C6420" w:rsidRDefault="00B75336" w:rsidP="00B75336">
      <w:pPr>
        <w:jc w:val="center"/>
        <w:rPr>
          <w:rFonts w:ascii="Lato" w:hAnsi="Lato"/>
          <w:sz w:val="28"/>
          <w:szCs w:val="28"/>
        </w:rPr>
      </w:pPr>
      <w:r w:rsidRPr="006C6420">
        <w:rPr>
          <w:rFonts w:ascii="Lato" w:hAnsi="Lato"/>
          <w:sz w:val="28"/>
          <w:szCs w:val="28"/>
        </w:rPr>
        <w:t>Including:</w:t>
      </w:r>
    </w:p>
    <w:p w14:paraId="05C98206" w14:textId="77777777" w:rsidR="00B75336" w:rsidRPr="006C6420" w:rsidRDefault="00B75336" w:rsidP="00B75336">
      <w:pPr>
        <w:jc w:val="center"/>
        <w:rPr>
          <w:rFonts w:ascii="Lato" w:hAnsi="Lato"/>
          <w:sz w:val="28"/>
          <w:szCs w:val="28"/>
        </w:rPr>
      </w:pPr>
    </w:p>
    <w:p w14:paraId="05C98207" w14:textId="77777777" w:rsidR="00B75336" w:rsidRPr="00EE1EF5" w:rsidRDefault="00B75336" w:rsidP="00B75336">
      <w:pPr>
        <w:jc w:val="center"/>
        <w:rPr>
          <w:rFonts w:ascii="Lato" w:hAnsi="Lato"/>
          <w:sz w:val="28"/>
          <w:szCs w:val="28"/>
        </w:rPr>
      </w:pPr>
      <w:r w:rsidRPr="00EE1EF5">
        <w:rPr>
          <w:rFonts w:ascii="Lato" w:hAnsi="Lato"/>
          <w:sz w:val="28"/>
          <w:szCs w:val="28"/>
        </w:rPr>
        <w:t>Specification</w:t>
      </w:r>
    </w:p>
    <w:p w14:paraId="05C98208" w14:textId="77777777" w:rsidR="00B75336" w:rsidRPr="00EE1EF5" w:rsidRDefault="00B75336" w:rsidP="00B75336">
      <w:pPr>
        <w:jc w:val="center"/>
        <w:rPr>
          <w:rFonts w:ascii="Lato" w:hAnsi="Lato"/>
          <w:sz w:val="28"/>
          <w:szCs w:val="28"/>
        </w:rPr>
      </w:pPr>
    </w:p>
    <w:p w14:paraId="05C98209" w14:textId="77777777" w:rsidR="00CA45FA" w:rsidRPr="00EE1EF5" w:rsidRDefault="00CA45FA" w:rsidP="00B75336">
      <w:pPr>
        <w:jc w:val="center"/>
        <w:rPr>
          <w:rFonts w:ascii="Lato" w:hAnsi="Lato"/>
          <w:sz w:val="28"/>
          <w:szCs w:val="28"/>
        </w:rPr>
      </w:pPr>
      <w:r w:rsidRPr="00EE1EF5">
        <w:rPr>
          <w:rFonts w:ascii="Lato" w:hAnsi="Lato"/>
          <w:sz w:val="28"/>
          <w:szCs w:val="28"/>
        </w:rPr>
        <w:t>Form of Tender</w:t>
      </w:r>
    </w:p>
    <w:p w14:paraId="05C9820A" w14:textId="77777777" w:rsidR="00CA45FA" w:rsidRPr="00EE1EF5" w:rsidRDefault="00CA45FA" w:rsidP="00B75336">
      <w:pPr>
        <w:jc w:val="center"/>
        <w:rPr>
          <w:rFonts w:ascii="Lato" w:hAnsi="Lato"/>
          <w:sz w:val="28"/>
          <w:szCs w:val="28"/>
        </w:rPr>
      </w:pPr>
    </w:p>
    <w:p w14:paraId="05C9820B" w14:textId="77777777" w:rsidR="00CA45FA" w:rsidRPr="00EE1EF5" w:rsidRDefault="00CA45FA" w:rsidP="00CA45FA">
      <w:pPr>
        <w:jc w:val="center"/>
        <w:rPr>
          <w:rFonts w:ascii="Lato" w:hAnsi="Lato"/>
          <w:sz w:val="28"/>
          <w:szCs w:val="28"/>
        </w:rPr>
      </w:pPr>
      <w:r w:rsidRPr="00EE1EF5">
        <w:rPr>
          <w:rFonts w:ascii="Lato" w:hAnsi="Lato"/>
          <w:sz w:val="28"/>
          <w:szCs w:val="28"/>
        </w:rPr>
        <w:t>Collusive Tendering Certificate</w:t>
      </w:r>
    </w:p>
    <w:p w14:paraId="05C9820C" w14:textId="77777777" w:rsidR="004E31D4" w:rsidRPr="00EE1EF5" w:rsidRDefault="004E31D4" w:rsidP="00CA45FA">
      <w:pPr>
        <w:jc w:val="center"/>
        <w:rPr>
          <w:rFonts w:ascii="Lato" w:hAnsi="Lato"/>
          <w:sz w:val="28"/>
          <w:szCs w:val="28"/>
        </w:rPr>
      </w:pPr>
    </w:p>
    <w:p w14:paraId="05C9820D" w14:textId="77777777" w:rsidR="00B75336" w:rsidRPr="00EE1EF5" w:rsidRDefault="004E31D4" w:rsidP="000055E4">
      <w:pPr>
        <w:jc w:val="center"/>
        <w:rPr>
          <w:rFonts w:ascii="Lato" w:hAnsi="Lato"/>
          <w:sz w:val="28"/>
          <w:szCs w:val="28"/>
        </w:rPr>
      </w:pPr>
      <w:r w:rsidRPr="00EE1EF5">
        <w:rPr>
          <w:rFonts w:ascii="Lato" w:hAnsi="Lato"/>
          <w:sz w:val="28"/>
          <w:szCs w:val="28"/>
        </w:rPr>
        <w:t>Commercially Sensitive Information</w:t>
      </w:r>
    </w:p>
    <w:p w14:paraId="05C9820E" w14:textId="77777777" w:rsidR="00B75336" w:rsidRPr="006C6420" w:rsidRDefault="00B75336" w:rsidP="00B75336">
      <w:pPr>
        <w:rPr>
          <w:rFonts w:ascii="Lato" w:hAnsi="Lato" w:cs="Tahoma"/>
        </w:rPr>
      </w:pPr>
    </w:p>
    <w:p w14:paraId="05C9820F" w14:textId="77777777" w:rsidR="00B75336" w:rsidRPr="006C6420" w:rsidRDefault="00B75336" w:rsidP="00B75336">
      <w:pPr>
        <w:rPr>
          <w:rFonts w:ascii="Lato" w:hAnsi="Lato" w:cs="Tahoma"/>
        </w:rPr>
      </w:pPr>
    </w:p>
    <w:p w14:paraId="05C98210" w14:textId="77777777" w:rsidR="00B75336" w:rsidRPr="006C6420" w:rsidRDefault="00BC665C" w:rsidP="00BC665C">
      <w:pPr>
        <w:tabs>
          <w:tab w:val="right" w:pos="9639"/>
        </w:tabs>
        <w:rPr>
          <w:rFonts w:ascii="Lato" w:hAnsi="Lato" w:cs="Arial"/>
        </w:rPr>
      </w:pPr>
      <w:r>
        <w:rPr>
          <w:rFonts w:ascii="Lato" w:hAnsi="Lato" w:cs="Arial"/>
          <w:bCs/>
          <w:color w:val="000000" w:themeColor="text1"/>
          <w:sz w:val="24"/>
          <w:szCs w:val="24"/>
        </w:rPr>
        <w:tab/>
      </w:r>
    </w:p>
    <w:p w14:paraId="05C98211" w14:textId="77777777" w:rsidR="006C6420" w:rsidRDefault="006C6420" w:rsidP="00BC665C">
      <w:pPr>
        <w:pStyle w:val="Title"/>
        <w:sectPr w:rsidR="006C6420" w:rsidSect="0015118D">
          <w:footerReference w:type="even" r:id="rId9"/>
          <w:footerReference w:type="default" r:id="rId10"/>
          <w:footerReference w:type="first" r:id="rId11"/>
          <w:pgSz w:w="11906" w:h="16838" w:code="9"/>
          <w:pgMar w:top="1080" w:right="1080" w:bottom="1080" w:left="1080" w:header="720" w:footer="720" w:gutter="0"/>
          <w:cols w:space="720"/>
          <w:titlePg/>
          <w:docGrid w:linePitch="360"/>
        </w:sectPr>
      </w:pPr>
    </w:p>
    <w:p w14:paraId="05C98212" w14:textId="77777777" w:rsidR="0054498A" w:rsidRPr="00BC665C" w:rsidRDefault="008E2B98" w:rsidP="00BC665C">
      <w:pPr>
        <w:pStyle w:val="Heading1"/>
      </w:pPr>
      <w:r w:rsidRPr="00BC665C">
        <w:lastRenderedPageBreak/>
        <w:t>SEVENOAKS DISTRICT</w:t>
      </w:r>
      <w:r w:rsidR="0054498A" w:rsidRPr="00BC665C">
        <w:t xml:space="preserve"> COUNCIL</w:t>
      </w:r>
    </w:p>
    <w:p w14:paraId="05C98213" w14:textId="77777777" w:rsidR="0054498A" w:rsidRPr="006C6420" w:rsidRDefault="0054498A" w:rsidP="006C6420">
      <w:pPr>
        <w:rPr>
          <w:rFonts w:ascii="Lato" w:hAnsi="Lato" w:cs="Arial"/>
          <w:sz w:val="24"/>
        </w:rPr>
      </w:pPr>
    </w:p>
    <w:p w14:paraId="05C98214" w14:textId="77777777" w:rsidR="0054498A" w:rsidRPr="00EE1EF5" w:rsidRDefault="0054498A" w:rsidP="00BC665C">
      <w:pPr>
        <w:pStyle w:val="Heading1"/>
        <w:rPr>
          <w:caps/>
        </w:rPr>
      </w:pPr>
      <w:r w:rsidRPr="00BC665C">
        <w:rPr>
          <w:caps/>
        </w:rPr>
        <w:t xml:space="preserve">Invitation to Tender </w:t>
      </w:r>
      <w:r w:rsidRPr="00EE1EF5">
        <w:rPr>
          <w:caps/>
        </w:rPr>
        <w:t xml:space="preserve">for </w:t>
      </w:r>
      <w:r w:rsidR="00EE1EF5" w:rsidRPr="00EE1EF5">
        <w:rPr>
          <w:caps/>
        </w:rPr>
        <w:t>External Repair and Maintenance Works to Suffolk House, 154 High Street, Sevenoaks, Kent TN13 1XE</w:t>
      </w:r>
      <w:r w:rsidRPr="00EE1EF5">
        <w:rPr>
          <w:caps/>
        </w:rPr>
        <w:t xml:space="preserve"> </w:t>
      </w:r>
    </w:p>
    <w:p w14:paraId="05C98215" w14:textId="77777777" w:rsidR="0054498A" w:rsidRPr="006C6420" w:rsidRDefault="0054498A" w:rsidP="006C6420">
      <w:pPr>
        <w:rPr>
          <w:rFonts w:ascii="Lato" w:hAnsi="Lato" w:cs="Arial"/>
          <w:sz w:val="24"/>
          <w:u w:val="single"/>
        </w:rPr>
      </w:pPr>
    </w:p>
    <w:p w14:paraId="05C98216" w14:textId="77777777" w:rsidR="0054498A" w:rsidRPr="006C6420" w:rsidRDefault="0054498A" w:rsidP="00BC665C">
      <w:pPr>
        <w:pStyle w:val="Heading3"/>
      </w:pPr>
      <w:r w:rsidRPr="006C6420">
        <w:t>General Information and Instructions for Tendering</w:t>
      </w:r>
    </w:p>
    <w:p w14:paraId="05C98217" w14:textId="77777777" w:rsidR="0054498A" w:rsidRPr="006C6420" w:rsidRDefault="0054498A">
      <w:pPr>
        <w:jc w:val="both"/>
        <w:rPr>
          <w:rFonts w:ascii="Lato" w:hAnsi="Lato" w:cs="Arial"/>
          <w:sz w:val="24"/>
        </w:rPr>
      </w:pPr>
    </w:p>
    <w:p w14:paraId="05C98218" w14:textId="77777777" w:rsidR="0054498A" w:rsidRPr="006C6420" w:rsidRDefault="0054498A" w:rsidP="00743F81">
      <w:pPr>
        <w:pStyle w:val="Heading4"/>
      </w:pPr>
      <w:r w:rsidRPr="00743F81">
        <w:t>Invitation</w:t>
      </w:r>
      <w:r w:rsidRPr="006C6420">
        <w:t xml:space="preserve"> to Tender</w:t>
      </w:r>
    </w:p>
    <w:p w14:paraId="05C98219" w14:textId="77777777" w:rsidR="009C0F9F" w:rsidRDefault="009C0F9F" w:rsidP="009C0F9F">
      <w:pPr>
        <w:pStyle w:val="ParaLevel1"/>
      </w:pPr>
      <w:r w:rsidRPr="009C0F9F">
        <w:t>The scope of works comprises the External Repairs &amp; Maintenance Works at the premises known as Suffolk House, 154 High Street, Sevenoaks, Kent.</w:t>
      </w:r>
    </w:p>
    <w:p w14:paraId="05C9821A" w14:textId="0A0B3ECB" w:rsidR="009C0F9F" w:rsidRDefault="009C0F9F" w:rsidP="009C0F9F">
      <w:pPr>
        <w:pStyle w:val="ParaLevel1"/>
      </w:pPr>
      <w:r w:rsidRPr="009C0F9F">
        <w:t xml:space="preserve">The Building Manager is Helix Property Advisors Ltd: Contact Laura Cook on 020 7290 5308. The Facilities Manager is Helix Property Advisors Ltd: Contact </w:t>
      </w:r>
      <w:r w:rsidR="00DB57A2">
        <w:t>Kevin Knapp  on 020 7317 4645</w:t>
      </w:r>
      <w:r w:rsidRPr="009C0F9F">
        <w:t>.</w:t>
      </w:r>
    </w:p>
    <w:p w14:paraId="05C9821B" w14:textId="77777777" w:rsidR="009C0F9F" w:rsidRDefault="009C0F9F" w:rsidP="009C0F9F">
      <w:pPr>
        <w:pStyle w:val="ParaLevel1"/>
      </w:pPr>
      <w:r w:rsidRPr="009C0F9F">
        <w:t>The Contract Administrator, Project Manager and Principal Designer for the works is Helme and Partners Ltd: Contact Edward Hansford 07747 798717.</w:t>
      </w:r>
    </w:p>
    <w:p w14:paraId="05C9821C" w14:textId="77777777" w:rsidR="009C0F9F" w:rsidRDefault="009C0F9F" w:rsidP="009C0F9F">
      <w:pPr>
        <w:pStyle w:val="ParaLevel1"/>
      </w:pPr>
      <w:r w:rsidRPr="009C0F9F">
        <w:t xml:space="preserve">Contractor to allow </w:t>
      </w:r>
      <w:proofErr w:type="gramStart"/>
      <w:r w:rsidRPr="009C0F9F">
        <w:t>to liaise</w:t>
      </w:r>
      <w:proofErr w:type="gramEnd"/>
      <w:r w:rsidRPr="009C0F9F">
        <w:t xml:space="preserve"> with client's CDM H&amp;S Advisor WSP Safety Ltd as required. Contact David Linnell on 07971 551257.</w:t>
      </w:r>
    </w:p>
    <w:p w14:paraId="05C9821D" w14:textId="77777777" w:rsidR="009C0F9F" w:rsidRDefault="009C0F9F" w:rsidP="009C0F9F">
      <w:pPr>
        <w:pStyle w:val="ParaLevel1"/>
      </w:pPr>
      <w:r w:rsidRPr="009C0F9F">
        <w:t>The contractor is to undertake all works in accordance with BS 8000, all works to meet the requirements of The Building Regulations 2000, Planning Legislation, British Standards, Health and Safety Legislation and any other relevant Statutory Legislation as applicable.</w:t>
      </w:r>
    </w:p>
    <w:p w14:paraId="05C9821E" w14:textId="77777777" w:rsidR="009C0F9F" w:rsidRDefault="009C0F9F" w:rsidP="009C0F9F">
      <w:pPr>
        <w:pStyle w:val="ParaLevel1"/>
      </w:pPr>
      <w:r w:rsidRPr="009C0F9F">
        <w:t xml:space="preserve">The contractor must comply with all manufacturers written guidelines and requirements for the installation of all products and materials, including those where the manufacturers are not specified and in all cases in a good and </w:t>
      </w:r>
      <w:proofErr w:type="gramStart"/>
      <w:r w:rsidRPr="009C0F9F">
        <w:t>workmanlike</w:t>
      </w:r>
      <w:proofErr w:type="gramEnd"/>
      <w:r w:rsidRPr="009C0F9F">
        <w:t xml:space="preserve"> manner.</w:t>
      </w:r>
    </w:p>
    <w:p w14:paraId="05C9821F" w14:textId="77777777" w:rsidR="009C0F9F" w:rsidRDefault="009C0F9F" w:rsidP="009C0F9F">
      <w:pPr>
        <w:pStyle w:val="ParaLevel1"/>
      </w:pPr>
      <w:r w:rsidRPr="009C0F9F">
        <w:t>The contractor should allow for all works described in this document and all associated tender documents, schedules, drawings and reports attached as appendices.</w:t>
      </w:r>
    </w:p>
    <w:p w14:paraId="05C98220" w14:textId="77777777" w:rsidR="009C0F9F" w:rsidRDefault="009C0F9F" w:rsidP="009C0F9F">
      <w:pPr>
        <w:pStyle w:val="ParaLevel1"/>
      </w:pPr>
      <w:r w:rsidRPr="009C0F9F">
        <w:t xml:space="preserve">The contractor should allow for all works and materials necessary </w:t>
      </w:r>
      <w:proofErr w:type="gramStart"/>
      <w:r w:rsidRPr="009C0F9F">
        <w:t>to satisfactorily complete</w:t>
      </w:r>
      <w:proofErr w:type="gramEnd"/>
      <w:r w:rsidRPr="009C0F9F">
        <w:t xml:space="preserve"> the works described in this schedule, whether specifically mentioned or not.</w:t>
      </w:r>
    </w:p>
    <w:p w14:paraId="05C98221" w14:textId="77777777" w:rsidR="009C0F9F" w:rsidRDefault="009C0F9F" w:rsidP="009C0F9F">
      <w:pPr>
        <w:pStyle w:val="ParaLevel1"/>
      </w:pPr>
      <w:r w:rsidRPr="009C0F9F">
        <w:t>No qualifications or alterations of any kind by the contractor are to be made to this schedule of works without the written agreement of the Contract Administrator (CA).</w:t>
      </w:r>
    </w:p>
    <w:p w14:paraId="05C98222" w14:textId="77777777" w:rsidR="009C0F9F" w:rsidRDefault="009C0F9F" w:rsidP="009C0F9F">
      <w:pPr>
        <w:pStyle w:val="ParaLevel1"/>
      </w:pPr>
      <w:r w:rsidRPr="009C0F9F">
        <w:t>The contractor must ensure that all materials, components, products etc. are suitable for the particular purpose and surface application are compatible with surrounding materials and appropriate in specific site conditions encountered.</w:t>
      </w:r>
    </w:p>
    <w:p w14:paraId="05C98223" w14:textId="77777777" w:rsidR="009C0F9F" w:rsidRDefault="009C0F9F" w:rsidP="009C0F9F">
      <w:pPr>
        <w:pStyle w:val="ParaLevel1"/>
      </w:pPr>
      <w:r w:rsidRPr="009C0F9F">
        <w:t xml:space="preserve">The contractor must notify the CA immediately upon discovery of significant defects or </w:t>
      </w:r>
      <w:proofErr w:type="gramStart"/>
      <w:r w:rsidRPr="009C0F9F">
        <w:t>omissions which</w:t>
      </w:r>
      <w:proofErr w:type="gramEnd"/>
      <w:r w:rsidRPr="009C0F9F">
        <w:t xml:space="preserve"> may affect the scope of the works.</w:t>
      </w:r>
    </w:p>
    <w:p w14:paraId="05C98224" w14:textId="77777777" w:rsidR="009C0F9F" w:rsidRDefault="009C0F9F" w:rsidP="009C0F9F">
      <w:pPr>
        <w:pStyle w:val="ParaLevel1"/>
      </w:pPr>
      <w:r w:rsidRPr="009C0F9F">
        <w:t>At all times the contractor is to adopt procedures for working in an occupied building and be aware of and give due care and regard to the tenants within the building or adjacent to the building and allow for necessary liaison as deemed appropriate.</w:t>
      </w:r>
    </w:p>
    <w:p w14:paraId="05C98225" w14:textId="77777777" w:rsidR="009C0F9F" w:rsidRDefault="009C0F9F" w:rsidP="009C0F9F">
      <w:pPr>
        <w:pStyle w:val="ParaLevel1"/>
      </w:pPr>
      <w:r w:rsidRPr="009C0F9F">
        <w:lastRenderedPageBreak/>
        <w:t>At all times the contractor is to adopt procedures for working in an occupied building and be aware of and give due care and regard to the tenants within the building or adjacent to the building and allow for necessary liaison as deemed appropriate.</w:t>
      </w:r>
    </w:p>
    <w:p w14:paraId="05C98226" w14:textId="77777777" w:rsidR="009C0F9F" w:rsidRDefault="009C0F9F" w:rsidP="009C0F9F">
      <w:pPr>
        <w:pStyle w:val="ParaLevel1"/>
      </w:pPr>
      <w:r w:rsidRPr="009C0F9F">
        <w:t>Allow for securing and protecting the site and all items etc. for the duration of the works.</w:t>
      </w:r>
    </w:p>
    <w:p w14:paraId="05C98227" w14:textId="77777777" w:rsidR="009C0F9F" w:rsidRDefault="009C0F9F" w:rsidP="009C0F9F">
      <w:pPr>
        <w:pStyle w:val="ParaLevel1"/>
      </w:pPr>
      <w:r w:rsidRPr="009C0F9F">
        <w:t xml:space="preserve">Contractor to allow for working out of hours where required </w:t>
      </w:r>
      <w:proofErr w:type="gramStart"/>
      <w:r w:rsidRPr="009C0F9F">
        <w:t>to faci</w:t>
      </w:r>
      <w:r w:rsidR="0046176A">
        <w:t>l</w:t>
      </w:r>
      <w:r w:rsidRPr="009C0F9F">
        <w:t>itate</w:t>
      </w:r>
      <w:proofErr w:type="gramEnd"/>
      <w:r w:rsidRPr="009C0F9F">
        <w:t xml:space="preserve"> elements of the works.</w:t>
      </w:r>
    </w:p>
    <w:p w14:paraId="05C98228" w14:textId="77777777" w:rsidR="009C0F9F" w:rsidRDefault="009C0F9F" w:rsidP="009C0F9F">
      <w:pPr>
        <w:pStyle w:val="ParaLevel1"/>
      </w:pPr>
      <w:r w:rsidRPr="009C0F9F">
        <w:t>The contractor is to coordinate and agree any programme of noisy works with the CA accordingly.</w:t>
      </w:r>
    </w:p>
    <w:p w14:paraId="05C98229" w14:textId="77777777" w:rsidR="009C0F9F" w:rsidRDefault="009C0F9F" w:rsidP="009C0F9F">
      <w:pPr>
        <w:pStyle w:val="ParaLevel1"/>
      </w:pPr>
      <w:r w:rsidRPr="009C0F9F">
        <w:t>All electrical works and associated works to conform to BS7671:2008 (17th Edition), full NICEIC certification must be issued for all electrical installation work, fire alarm (BS5839) work and emergency lighting (BS5266).</w:t>
      </w:r>
    </w:p>
    <w:p w14:paraId="05C9822A" w14:textId="77777777" w:rsidR="009C0F9F" w:rsidRDefault="009C0F9F" w:rsidP="009C0F9F">
      <w:pPr>
        <w:pStyle w:val="ParaLevel1"/>
      </w:pPr>
      <w:r w:rsidRPr="009C0F9F">
        <w:t>All new installations are to be clearly labelled against the existing distribution boards. Include for all transformers and required fittings to enable safe connections.</w:t>
      </w:r>
    </w:p>
    <w:p w14:paraId="05C9822B" w14:textId="77777777" w:rsidR="009C0F9F" w:rsidRDefault="009C0F9F" w:rsidP="009C0F9F">
      <w:pPr>
        <w:pStyle w:val="ParaLevel1"/>
      </w:pPr>
      <w:r w:rsidRPr="009C0F9F">
        <w:t>The contractor is to deliver up all relevant certificates and guarantees upon completion of the works.  This applies to mechanical &amp; electrical installations as well as products used whether specified in this document or not.</w:t>
      </w:r>
    </w:p>
    <w:p w14:paraId="05C9822C" w14:textId="77777777" w:rsidR="009C0F9F" w:rsidRDefault="009C0F9F" w:rsidP="009C0F9F">
      <w:pPr>
        <w:pStyle w:val="ParaLevel1"/>
      </w:pPr>
      <w:r w:rsidRPr="009C0F9F">
        <w:t xml:space="preserve">The contractor is to note that final finishes and colour schemes are to be agreed.  </w:t>
      </w:r>
    </w:p>
    <w:p w14:paraId="05C9822D" w14:textId="77777777" w:rsidR="009C0F9F" w:rsidRDefault="009C0F9F" w:rsidP="009C0F9F">
      <w:pPr>
        <w:pStyle w:val="ParaLevel1"/>
      </w:pPr>
      <w:r w:rsidRPr="009C0F9F">
        <w:t>Surrounding areas adjacent to works or that form a route to site are to be suitably protected at all times. Notices and signage is to be erected so as to inform the presence of any work in progress, wet paint</w:t>
      </w:r>
      <w:r w:rsidR="0046176A">
        <w:t>,</w:t>
      </w:r>
      <w:r w:rsidRPr="009C0F9F">
        <w:t xml:space="preserve"> etc</w:t>
      </w:r>
      <w:r w:rsidR="0046176A">
        <w:t>.</w:t>
      </w:r>
      <w:r w:rsidRPr="009C0F9F">
        <w:t xml:space="preserve">, in a </w:t>
      </w:r>
      <w:proofErr w:type="gramStart"/>
      <w:r w:rsidRPr="009C0F9F">
        <w:t>manner which</w:t>
      </w:r>
      <w:proofErr w:type="gramEnd"/>
      <w:r w:rsidRPr="009C0F9F">
        <w:t xml:space="preserve"> can be clearly interpreted by the tenants, occupiers, licensees, visitors, etc.</w:t>
      </w:r>
    </w:p>
    <w:p w14:paraId="05C9822E" w14:textId="77777777" w:rsidR="009C0F9F" w:rsidRDefault="009C0F9F" w:rsidP="009C0F9F">
      <w:pPr>
        <w:pStyle w:val="ParaLevel1"/>
      </w:pPr>
      <w:r w:rsidRPr="009C0F9F">
        <w:t xml:space="preserve">Where necessary, the retained surfaces and features are to be fully protected with </w:t>
      </w:r>
      <w:proofErr w:type="spellStart"/>
      <w:r w:rsidRPr="009C0F9F">
        <w:t>Correx</w:t>
      </w:r>
      <w:proofErr w:type="spellEnd"/>
      <w:r w:rsidRPr="009C0F9F">
        <w:t xml:space="preserve"> sheeting for the duration of the works and as required by CA. This includes the lift, corridor, lobbies and rear exit.</w:t>
      </w:r>
    </w:p>
    <w:p w14:paraId="05C9822F" w14:textId="77777777" w:rsidR="009C0F9F" w:rsidRDefault="009C0F9F" w:rsidP="009C0F9F">
      <w:pPr>
        <w:pStyle w:val="ParaLevel1"/>
      </w:pPr>
      <w:r w:rsidRPr="009C0F9F">
        <w:t xml:space="preserve">The contractor is </w:t>
      </w:r>
      <w:proofErr w:type="gramStart"/>
      <w:r w:rsidRPr="009C0F9F">
        <w:t>to carefully remove</w:t>
      </w:r>
      <w:proofErr w:type="gramEnd"/>
      <w:r w:rsidRPr="009C0F9F">
        <w:t xml:space="preserve"> from site all existing debris and debris produced as a result of the works, leaving the site in a clean an</w:t>
      </w:r>
      <w:r w:rsidR="00EE1EF5">
        <w:t xml:space="preserve">d tidy condition at all times. </w:t>
      </w:r>
    </w:p>
    <w:p w14:paraId="05C98230" w14:textId="77777777" w:rsidR="00EE1EF5" w:rsidRPr="00D108A2" w:rsidRDefault="00EE1EF5" w:rsidP="009C0F9F">
      <w:pPr>
        <w:pStyle w:val="ParaLevel1"/>
      </w:pPr>
      <w:r w:rsidRPr="00D108A2">
        <w:t>Tenderer</w:t>
      </w:r>
      <w:r w:rsidR="006409F7" w:rsidRPr="00D108A2">
        <w:t>s</w:t>
      </w:r>
      <w:r w:rsidRPr="00D108A2">
        <w:t xml:space="preserve"> are referred to:</w:t>
      </w:r>
    </w:p>
    <w:p w14:paraId="05C98231" w14:textId="5B164D0A" w:rsidR="00EE1EF5" w:rsidRPr="00D108A2" w:rsidRDefault="00EE1EF5" w:rsidP="006409F7">
      <w:pPr>
        <w:pStyle w:val="ParaLevel2"/>
      </w:pPr>
      <w:r w:rsidRPr="00D108A2">
        <w:t xml:space="preserve">Appendix A Pre Construction Information Document (PCID) prepared by WSP Safety Ltd. </w:t>
      </w:r>
    </w:p>
    <w:p w14:paraId="05C98232" w14:textId="77777777" w:rsidR="00EE1EF5" w:rsidRPr="00D108A2" w:rsidRDefault="00EE1EF5" w:rsidP="006409F7">
      <w:pPr>
        <w:pStyle w:val="ParaLevel2"/>
      </w:pPr>
      <w:r w:rsidRPr="00D108A2">
        <w:t>Appendix B R&amp;D Asbestos Survey prepared by Amiantus Ltd.</w:t>
      </w:r>
    </w:p>
    <w:p w14:paraId="05C98233" w14:textId="77777777" w:rsidR="0054498A" w:rsidRPr="006C6420" w:rsidRDefault="0054498A" w:rsidP="00743F81">
      <w:pPr>
        <w:pStyle w:val="Heading4"/>
      </w:pPr>
      <w:r w:rsidRPr="00743F81">
        <w:t>Preparation</w:t>
      </w:r>
      <w:r w:rsidRPr="006C6420">
        <w:t xml:space="preserve"> of Tender</w:t>
      </w:r>
    </w:p>
    <w:p w14:paraId="05C98234" w14:textId="77777777" w:rsidR="0054498A" w:rsidRPr="006C6420" w:rsidRDefault="0054498A" w:rsidP="00743F81">
      <w:pPr>
        <w:pStyle w:val="ParaLevel1"/>
      </w:pPr>
      <w:r w:rsidRPr="006C6420">
        <w:t xml:space="preserve">It is </w:t>
      </w:r>
      <w:r w:rsidRPr="00743F81">
        <w:t>the</w:t>
      </w:r>
      <w:r w:rsidRPr="006C6420">
        <w:t xml:space="preserve"> responsibility of the </w:t>
      </w:r>
      <w:r w:rsidR="00274F04" w:rsidRPr="006C6420">
        <w:t>Tenderers</w:t>
      </w:r>
      <w:r w:rsidRPr="006C6420">
        <w:t xml:space="preserve"> to obtain for themselves, at their own expense, all information necessary for the preparation of their tenders.</w:t>
      </w:r>
    </w:p>
    <w:p w14:paraId="05C98235" w14:textId="77777777" w:rsidR="0054498A" w:rsidRPr="006C6420" w:rsidRDefault="0054498A" w:rsidP="00743F81">
      <w:pPr>
        <w:pStyle w:val="ParaLevel1"/>
      </w:pPr>
      <w:r w:rsidRPr="006C6420">
        <w:t xml:space="preserve">Information supplied by the Council (whether in their tender documents or otherwise) is supplied for general guidance in the preparation of the tenders and </w:t>
      </w:r>
      <w:r w:rsidR="00274F04" w:rsidRPr="006C6420">
        <w:t>Tenderers</w:t>
      </w:r>
      <w:r w:rsidRPr="006C6420">
        <w:t xml:space="preserve"> must satisfy themselves by their own investigation with regard to the accuracy of any such </w:t>
      </w:r>
      <w:r w:rsidRPr="006C6420">
        <w:lastRenderedPageBreak/>
        <w:t xml:space="preserve">information and no responsibility is accepted by the Council for inaccuracy obtained by </w:t>
      </w:r>
      <w:r w:rsidR="00274F04" w:rsidRPr="006C6420">
        <w:t>Tenderers</w:t>
      </w:r>
      <w:r w:rsidRPr="006C6420">
        <w:t>.</w:t>
      </w:r>
    </w:p>
    <w:p w14:paraId="05C98236" w14:textId="77777777" w:rsidR="0054498A" w:rsidRPr="006C6420" w:rsidRDefault="0054498A" w:rsidP="00743F81">
      <w:pPr>
        <w:pStyle w:val="ParaLevel1"/>
      </w:pPr>
      <w:bookmarkStart w:id="0" w:name="_Ref7427721"/>
      <w:r w:rsidRPr="006C6420">
        <w:t>All information supplied by the Council in connection with this invitation to tender shall be regarded as confidential by the Tenderer except such information that may be disclosed for the purpose of obtaining sureties and quotations necessary for the preparation of the tender.</w:t>
      </w:r>
      <w:bookmarkEnd w:id="0"/>
    </w:p>
    <w:p w14:paraId="05C98237" w14:textId="77777777" w:rsidR="0054498A" w:rsidRPr="006C6420" w:rsidRDefault="0054498A" w:rsidP="00743F81">
      <w:pPr>
        <w:pStyle w:val="ParaLevel1"/>
      </w:pPr>
      <w:r w:rsidRPr="006C6420">
        <w:t xml:space="preserve">The tender documents are and shall remain the property of the </w:t>
      </w:r>
      <w:r w:rsidR="00DE566C" w:rsidRPr="006C6420">
        <w:t>C</w:t>
      </w:r>
      <w:r w:rsidRPr="006C6420">
        <w:t>ouncil and must be returned upon demand.</w:t>
      </w:r>
    </w:p>
    <w:p w14:paraId="05C98238" w14:textId="77777777" w:rsidR="0054498A" w:rsidRPr="006C6420" w:rsidRDefault="0054498A" w:rsidP="00743F81">
      <w:pPr>
        <w:pStyle w:val="ParaLevel1"/>
      </w:pPr>
      <w:bookmarkStart w:id="1" w:name="_Ref7427724"/>
      <w:r w:rsidRPr="006C6420">
        <w:t>Tenders must be submitted for the whole supply as detailed in the Specification and upon the terms set out in the contract.  Tenders for part only will be rejected at the Council’s absolute discretion.</w:t>
      </w:r>
      <w:bookmarkEnd w:id="1"/>
    </w:p>
    <w:p w14:paraId="05C98239" w14:textId="77777777" w:rsidR="0054498A" w:rsidRPr="006C6420" w:rsidRDefault="0054498A" w:rsidP="00743F81">
      <w:pPr>
        <w:pStyle w:val="ParaLevel1"/>
      </w:pPr>
      <w:r w:rsidRPr="006C6420">
        <w:t xml:space="preserve">The tender should be made on the </w:t>
      </w:r>
      <w:r w:rsidR="00EE1EF5">
        <w:t xml:space="preserve">Specification and </w:t>
      </w:r>
      <w:r w:rsidRPr="006C6420">
        <w:t>Form of Tender incorporated herein.  They should be signed by the Tenderer and submitted in the manner and by the date and time stated below with:</w:t>
      </w:r>
    </w:p>
    <w:p w14:paraId="05C9823A" w14:textId="77777777" w:rsidR="00651644" w:rsidRDefault="00651644" w:rsidP="00743F81">
      <w:pPr>
        <w:pStyle w:val="ParaLevel2"/>
      </w:pPr>
      <w:r>
        <w:t>Collusive Tendering Certificate</w:t>
      </w:r>
    </w:p>
    <w:p w14:paraId="05C9823B" w14:textId="77777777" w:rsidR="00651644" w:rsidRDefault="00651644" w:rsidP="00743F81">
      <w:pPr>
        <w:pStyle w:val="ParaLevel2"/>
      </w:pPr>
      <w:r>
        <w:t>Commercially Sensitive Information Certificate</w:t>
      </w:r>
    </w:p>
    <w:p w14:paraId="05C9823C" w14:textId="77777777" w:rsidR="0054498A" w:rsidRPr="006C6420" w:rsidRDefault="00651644" w:rsidP="0032271F">
      <w:pPr>
        <w:pStyle w:val="ParaLevel2"/>
        <w:numPr>
          <w:ilvl w:val="0"/>
          <w:numId w:val="0"/>
        </w:numPr>
        <w:ind w:left="1701" w:hanging="992"/>
      </w:pPr>
      <w:proofErr w:type="gramStart"/>
      <w:r>
        <w:t>together</w:t>
      </w:r>
      <w:proofErr w:type="gramEnd"/>
      <w:r>
        <w:t xml:space="preserve"> with any supporting information</w:t>
      </w:r>
    </w:p>
    <w:p w14:paraId="05C9823D" w14:textId="77777777" w:rsidR="0054498A" w:rsidRPr="006C6420" w:rsidRDefault="0054498A" w:rsidP="00743F81">
      <w:pPr>
        <w:pStyle w:val="ParaLevel1"/>
      </w:pPr>
      <w:r w:rsidRPr="006C6420">
        <w:t>All documents requiring a signature must be signed;</w:t>
      </w:r>
    </w:p>
    <w:p w14:paraId="05C9823E" w14:textId="77777777" w:rsidR="0054498A" w:rsidRPr="006C6420" w:rsidRDefault="0054498A" w:rsidP="00743F81">
      <w:pPr>
        <w:pStyle w:val="ParaLevel2"/>
      </w:pPr>
      <w:r w:rsidRPr="006C6420">
        <w:t>where the Tenderer is an individual, by that individual;</w:t>
      </w:r>
    </w:p>
    <w:p w14:paraId="05C9823F" w14:textId="77777777" w:rsidR="0054498A" w:rsidRPr="006C6420" w:rsidRDefault="0054498A" w:rsidP="00743F81">
      <w:pPr>
        <w:pStyle w:val="ParaLevel2"/>
      </w:pPr>
      <w:r w:rsidRPr="006C6420">
        <w:t>where the Tenderer is a partnership, by two duly authorised partners;</w:t>
      </w:r>
    </w:p>
    <w:p w14:paraId="05C98240" w14:textId="77777777" w:rsidR="0054498A" w:rsidRPr="006C6420" w:rsidRDefault="0054498A" w:rsidP="00743F81">
      <w:pPr>
        <w:pStyle w:val="ParaLevel2"/>
      </w:pPr>
      <w:proofErr w:type="gramStart"/>
      <w:r w:rsidRPr="006C6420">
        <w:t>where</w:t>
      </w:r>
      <w:proofErr w:type="gramEnd"/>
      <w:r w:rsidRPr="006C6420">
        <w:t xml:space="preserve"> the Tenderer is a company, by two directors or by a director and the secretary of the company, such persons being duly authorised for that purpose.</w:t>
      </w:r>
    </w:p>
    <w:p w14:paraId="05C98241" w14:textId="77777777" w:rsidR="0054498A" w:rsidRPr="006C6420" w:rsidRDefault="0054498A" w:rsidP="00743F81">
      <w:pPr>
        <w:pStyle w:val="Heading4"/>
      </w:pPr>
      <w:r w:rsidRPr="006C6420">
        <w:t>Tender Submission</w:t>
      </w:r>
    </w:p>
    <w:p w14:paraId="05C98242" w14:textId="044DCCE9" w:rsidR="0054498A" w:rsidRPr="00EF2A7C" w:rsidRDefault="00954148" w:rsidP="00743F81">
      <w:pPr>
        <w:pStyle w:val="ParaLevel1"/>
        <w:rPr>
          <w:b/>
        </w:rPr>
      </w:pPr>
      <w:r w:rsidRPr="00D10009">
        <w:t xml:space="preserve">All documents comprising the Tender, including the </w:t>
      </w:r>
      <w:r w:rsidR="00EE1EF5">
        <w:t xml:space="preserve">completed Specification, </w:t>
      </w:r>
      <w:r w:rsidRPr="00D10009">
        <w:t>Form of Tender, Collusion Tendering Certificate</w:t>
      </w:r>
      <w:r w:rsidR="009C0F9F">
        <w:t xml:space="preserve"> and</w:t>
      </w:r>
      <w:r w:rsidRPr="00D10009">
        <w:t xml:space="preserve"> Schedule of Commercially Sensitive </w:t>
      </w:r>
      <w:r w:rsidRPr="00EE1EF5">
        <w:rPr>
          <w:szCs w:val="24"/>
        </w:rPr>
        <w:t>Information</w:t>
      </w:r>
      <w:r w:rsidR="00E62BFA" w:rsidRPr="00EE1EF5">
        <w:rPr>
          <w:szCs w:val="24"/>
        </w:rPr>
        <w:t xml:space="preserve"> must be placed a </w:t>
      </w:r>
      <w:r w:rsidRPr="00EE1EF5">
        <w:rPr>
          <w:szCs w:val="24"/>
        </w:rPr>
        <w:t xml:space="preserve">plain </w:t>
      </w:r>
      <w:r w:rsidR="00E62BFA" w:rsidRPr="00EE1EF5">
        <w:rPr>
          <w:szCs w:val="24"/>
        </w:rPr>
        <w:t>sealed envelope</w:t>
      </w:r>
      <w:r w:rsidRPr="00EE1EF5">
        <w:rPr>
          <w:szCs w:val="24"/>
        </w:rPr>
        <w:t xml:space="preserve"> bearing no other markings</w:t>
      </w:r>
      <w:r w:rsidR="00E62BFA" w:rsidRPr="00EE1EF5">
        <w:rPr>
          <w:szCs w:val="24"/>
        </w:rPr>
        <w:t xml:space="preserve">.  A </w:t>
      </w:r>
      <w:r w:rsidR="009C0F9F" w:rsidRPr="00EE1EF5">
        <w:rPr>
          <w:szCs w:val="24"/>
        </w:rPr>
        <w:t>red</w:t>
      </w:r>
      <w:r w:rsidR="00310D23" w:rsidRPr="00EE1EF5">
        <w:rPr>
          <w:szCs w:val="24"/>
        </w:rPr>
        <w:t xml:space="preserve"> </w:t>
      </w:r>
      <w:r w:rsidR="00E62BFA" w:rsidRPr="00EE1EF5">
        <w:rPr>
          <w:szCs w:val="24"/>
        </w:rPr>
        <w:t>mailing label (</w:t>
      </w:r>
      <w:r w:rsidRPr="00EE1EF5">
        <w:rPr>
          <w:szCs w:val="24"/>
        </w:rPr>
        <w:t xml:space="preserve">to be found in </w:t>
      </w:r>
      <w:r w:rsidR="00E62BFA" w:rsidRPr="00EE1EF5">
        <w:rPr>
          <w:szCs w:val="24"/>
        </w:rPr>
        <w:t xml:space="preserve">a separate, accompanying PDF document) marked </w:t>
      </w:r>
      <w:r w:rsidR="00E62BFA" w:rsidRPr="00EE1EF5">
        <w:rPr>
          <w:b/>
          <w:szCs w:val="24"/>
        </w:rPr>
        <w:t>“</w:t>
      </w:r>
      <w:r w:rsidR="00EE1EF5" w:rsidRPr="00EE1EF5">
        <w:rPr>
          <w:b/>
          <w:szCs w:val="24"/>
        </w:rPr>
        <w:t>External Repair and Maintenance Works to Suffolk House, 154 High Street, Sevenoaks, Kent TN13 1XE</w:t>
      </w:r>
      <w:r w:rsidR="00E62BFA" w:rsidRPr="00EE1EF5">
        <w:rPr>
          <w:b/>
          <w:szCs w:val="24"/>
        </w:rPr>
        <w:t>”</w:t>
      </w:r>
      <w:r w:rsidR="00E62BFA" w:rsidRPr="00EE1EF5">
        <w:rPr>
          <w:szCs w:val="24"/>
        </w:rPr>
        <w:t xml:space="preserve"> should be affixed to the front of the envelope.  </w:t>
      </w:r>
      <w:r w:rsidR="00E62BFA" w:rsidRPr="00EE1EF5">
        <w:rPr>
          <w:b/>
          <w:szCs w:val="24"/>
        </w:rPr>
        <w:t>Tenders must then be sent by registered</w:t>
      </w:r>
      <w:r w:rsidR="00E62BFA" w:rsidRPr="0032271F">
        <w:rPr>
          <w:b/>
        </w:rPr>
        <w:t xml:space="preserve"> post, recorded delivery or delivered by hand to the </w:t>
      </w:r>
      <w:r w:rsidR="00310D23" w:rsidRPr="0032271F">
        <w:rPr>
          <w:b/>
        </w:rPr>
        <w:t>Head of Legal &amp; Democratic Services</w:t>
      </w:r>
      <w:r w:rsidR="00E62BFA" w:rsidRPr="0032271F">
        <w:rPr>
          <w:b/>
        </w:rPr>
        <w:t xml:space="preserve">, </w:t>
      </w:r>
      <w:r w:rsidR="00E62BFA" w:rsidRPr="00EF2A7C">
        <w:rPr>
          <w:b/>
        </w:rPr>
        <w:t>Sevenoaks District Council, Council Offices, Argyle Road, Sevenoaks, Kent TN13 1HG so as</w:t>
      </w:r>
      <w:r w:rsidR="00E62BFA" w:rsidRPr="00EF2A7C">
        <w:t xml:space="preserve"> </w:t>
      </w:r>
      <w:r w:rsidR="00E62BFA" w:rsidRPr="00EF2A7C">
        <w:rPr>
          <w:b/>
        </w:rPr>
        <w:t xml:space="preserve">to arrive no later than </w:t>
      </w:r>
      <w:r w:rsidR="00E62BFA" w:rsidRPr="00EF2A7C">
        <w:rPr>
          <w:b/>
          <w:color w:val="000000" w:themeColor="text1"/>
        </w:rPr>
        <w:t>noon on</w:t>
      </w:r>
      <w:r w:rsidR="00EF2A7C" w:rsidRPr="00EF2A7C">
        <w:rPr>
          <w:b/>
          <w:color w:val="000000" w:themeColor="text1"/>
        </w:rPr>
        <w:t xml:space="preserve"> </w:t>
      </w:r>
      <w:r w:rsidR="003E0647">
        <w:rPr>
          <w:b/>
          <w:color w:val="000000" w:themeColor="text1"/>
        </w:rPr>
        <w:t>Monday 12</w:t>
      </w:r>
      <w:r w:rsidR="00EF2A7C" w:rsidRPr="00EF2A7C">
        <w:rPr>
          <w:b/>
          <w:color w:val="000000" w:themeColor="text1"/>
        </w:rPr>
        <w:t xml:space="preserve"> August 2019</w:t>
      </w:r>
      <w:r w:rsidR="00E62BFA" w:rsidRPr="00EF2A7C">
        <w:rPr>
          <w:b/>
        </w:rPr>
        <w:t>.</w:t>
      </w:r>
    </w:p>
    <w:p w14:paraId="05C98243" w14:textId="77777777" w:rsidR="00954148" w:rsidRPr="00954148" w:rsidRDefault="00954148" w:rsidP="0032271F">
      <w:pPr>
        <w:pStyle w:val="ParaLevel1"/>
      </w:pPr>
      <w:r w:rsidRPr="0008770B">
        <w:t>The Council will not consider requests for</w:t>
      </w:r>
      <w:r w:rsidRPr="00954148">
        <w:t xml:space="preserve"> an extension of the closing date and time specified.</w:t>
      </w:r>
    </w:p>
    <w:p w14:paraId="05C98244" w14:textId="77777777" w:rsidR="00954148" w:rsidRPr="00954148" w:rsidRDefault="00954148" w:rsidP="0032271F">
      <w:pPr>
        <w:pStyle w:val="ParaLevel1"/>
        <w:rPr>
          <w:szCs w:val="24"/>
        </w:rPr>
      </w:pPr>
      <w:r w:rsidRPr="00954148">
        <w:rPr>
          <w:szCs w:val="24"/>
        </w:rPr>
        <w:t>The Council may at its own absolute discretion extend the closing date and time specified.</w:t>
      </w:r>
    </w:p>
    <w:p w14:paraId="05C98245" w14:textId="77777777" w:rsidR="00954148" w:rsidRPr="00954148" w:rsidRDefault="00954148" w:rsidP="0032271F">
      <w:pPr>
        <w:pStyle w:val="ParaLevel1"/>
        <w:rPr>
          <w:szCs w:val="24"/>
        </w:rPr>
      </w:pPr>
      <w:r w:rsidRPr="00954148">
        <w:rPr>
          <w:rStyle w:val="fontstyle01"/>
          <w:rFonts w:ascii="Lato" w:hAnsi="Lato"/>
        </w:rPr>
        <w:t>No tender received after the time and date specified for its opening shall be accepted or considered by the Council unless the Head of Legal &amp; Democratic Services or the Chief Officer Corporate Services is satisfied that there is sufficient evidence of the tender having been dispatched in time for it to have arrived before the closing date and time, or other exceptional circumstances apply and the other tenders have not been opened</w:t>
      </w:r>
    </w:p>
    <w:p w14:paraId="05C98246" w14:textId="77777777" w:rsidR="00954148" w:rsidRPr="00954148" w:rsidRDefault="00954148" w:rsidP="0032271F">
      <w:pPr>
        <w:pStyle w:val="ParaLevel1"/>
        <w:rPr>
          <w:szCs w:val="24"/>
        </w:rPr>
      </w:pPr>
      <w:r w:rsidRPr="00954148">
        <w:rPr>
          <w:szCs w:val="24"/>
        </w:rPr>
        <w:t xml:space="preserve">The Tenderer is required to keep this tender valid for acceptance for </w:t>
      </w:r>
      <w:r w:rsidR="009C0F9F">
        <w:rPr>
          <w:szCs w:val="24"/>
        </w:rPr>
        <w:t>the period set out in their Form of Tender</w:t>
      </w:r>
      <w:r w:rsidRPr="00954148">
        <w:rPr>
          <w:szCs w:val="24"/>
        </w:rPr>
        <w:t>.</w:t>
      </w:r>
    </w:p>
    <w:p w14:paraId="05C98247" w14:textId="77777777" w:rsidR="00954148" w:rsidRPr="00954148" w:rsidRDefault="00954148" w:rsidP="0032271F">
      <w:pPr>
        <w:pStyle w:val="ParaLevel1"/>
        <w:rPr>
          <w:szCs w:val="24"/>
        </w:rPr>
      </w:pPr>
      <w:r w:rsidRPr="00954148">
        <w:rPr>
          <w:szCs w:val="24"/>
        </w:rPr>
        <w:t>The Council reserves the right (but is not obliged) to seek clarification of any aspect of a Tenderer's Tender during the evaluation phase where necessary for the purposes of carrying out a fair evaluation. Tenderers are asked to respond to such requests promptly. Vague or ambiguous answers are likely to score poorly or render the Tender non-compliant.</w:t>
      </w:r>
    </w:p>
    <w:p w14:paraId="05C98248" w14:textId="77777777" w:rsidR="00954148" w:rsidRPr="00954148" w:rsidRDefault="00954148" w:rsidP="0032271F">
      <w:pPr>
        <w:pStyle w:val="ParaLevel1"/>
        <w:rPr>
          <w:szCs w:val="24"/>
        </w:rPr>
      </w:pPr>
      <w:r w:rsidRPr="00954148">
        <w:rPr>
          <w:szCs w:val="24"/>
        </w:rPr>
        <w:t>The Council is not bound to accept the lowest or any tender.</w:t>
      </w:r>
    </w:p>
    <w:p w14:paraId="05C98249" w14:textId="77777777" w:rsidR="00954148" w:rsidRPr="00954148" w:rsidRDefault="00954148" w:rsidP="0032271F">
      <w:pPr>
        <w:pStyle w:val="ParaLevel1"/>
        <w:rPr>
          <w:szCs w:val="24"/>
        </w:rPr>
      </w:pPr>
      <w:r w:rsidRPr="00954148">
        <w:rPr>
          <w:szCs w:val="24"/>
        </w:rPr>
        <w:t xml:space="preserve">Every tender received by the Council </w:t>
      </w:r>
      <w:proofErr w:type="gramStart"/>
      <w:r w:rsidRPr="00954148">
        <w:rPr>
          <w:szCs w:val="24"/>
        </w:rPr>
        <w:t>shall be deemed to have been made</w:t>
      </w:r>
      <w:proofErr w:type="gramEnd"/>
      <w:r w:rsidRPr="00954148">
        <w:rPr>
          <w:szCs w:val="24"/>
        </w:rPr>
        <w:t xml:space="preserve"> subject to the terms and conditions of the tender documents unless the Council shall previously have expressly agreed in writing to the contrary. Any alternative terms or conditions (which must be submitted on a separate form) offered on behalf of a Tenderer shall if inconsistent with the terms and conditions of the tender documents be deemed to have been rejected by the Council unless expressly accepted in writing.</w:t>
      </w:r>
    </w:p>
    <w:p w14:paraId="05C9824A" w14:textId="77777777" w:rsidR="00954148" w:rsidRPr="00954148" w:rsidRDefault="00954148" w:rsidP="0032271F">
      <w:pPr>
        <w:pStyle w:val="ParaLevel1"/>
        <w:rPr>
          <w:szCs w:val="24"/>
        </w:rPr>
      </w:pPr>
      <w:r w:rsidRPr="00954148">
        <w:rPr>
          <w:szCs w:val="24"/>
        </w:rPr>
        <w:t xml:space="preserve">No servant or agent of the Council has authorisation to vary or waive any part of the Tender documents other than an authorised officer nominated by </w:t>
      </w:r>
      <w:proofErr w:type="gramStart"/>
      <w:r w:rsidRPr="00954148">
        <w:rPr>
          <w:szCs w:val="24"/>
        </w:rPr>
        <w:t>the Council and who shall do so only in writing</w:t>
      </w:r>
      <w:proofErr w:type="gramEnd"/>
      <w:r w:rsidRPr="00954148">
        <w:rPr>
          <w:szCs w:val="24"/>
        </w:rPr>
        <w:t>.</w:t>
      </w:r>
    </w:p>
    <w:p w14:paraId="05C9824B" w14:textId="77777777" w:rsidR="00954148" w:rsidRPr="00D10009" w:rsidRDefault="00954148" w:rsidP="0032271F">
      <w:pPr>
        <w:pStyle w:val="ParaLevel1"/>
      </w:pPr>
      <w:r w:rsidRPr="00954148">
        <w:rPr>
          <w:szCs w:val="24"/>
        </w:rPr>
        <w:t>Tenders for part only of the specification</w:t>
      </w:r>
      <w:r w:rsidRPr="00D10009">
        <w:t xml:space="preserve"> will be rejected.</w:t>
      </w:r>
    </w:p>
    <w:p w14:paraId="05C9824C" w14:textId="77777777" w:rsidR="0054498A" w:rsidRPr="00493E86" w:rsidRDefault="0054498A" w:rsidP="00743F81">
      <w:pPr>
        <w:pStyle w:val="Heading4"/>
      </w:pPr>
      <w:r w:rsidRPr="00493E86">
        <w:t>Tender Evaluation</w:t>
      </w:r>
    </w:p>
    <w:p w14:paraId="05C9824D" w14:textId="77777777" w:rsidR="00493E86" w:rsidRPr="00EF2A7C" w:rsidRDefault="00493E86" w:rsidP="00493E86">
      <w:pPr>
        <w:pStyle w:val="ParaLevel1"/>
      </w:pPr>
      <w:r w:rsidRPr="00493E86">
        <w:t xml:space="preserve">The contractor is to note the Tender returns will be assessed with the following criteria as set out by </w:t>
      </w:r>
      <w:r w:rsidRPr="00EF2A7C">
        <w:t>the client:</w:t>
      </w:r>
    </w:p>
    <w:p w14:paraId="05C9824E" w14:textId="74C05664" w:rsidR="00493E86" w:rsidRPr="0008770B" w:rsidRDefault="00493E86" w:rsidP="00493E86">
      <w:pPr>
        <w:pStyle w:val="ParaLevel1"/>
        <w:numPr>
          <w:ilvl w:val="0"/>
          <w:numId w:val="46"/>
        </w:numPr>
      </w:pPr>
      <w:r w:rsidRPr="0008770B">
        <w:t>The ability to comply with the programme of works</w:t>
      </w:r>
      <w:r w:rsidR="00D108A2" w:rsidRPr="0008770B">
        <w:t xml:space="preserve"> (3 points)</w:t>
      </w:r>
      <w:r w:rsidRPr="0008770B">
        <w:t>;</w:t>
      </w:r>
    </w:p>
    <w:p w14:paraId="05C9824F" w14:textId="7BD81735" w:rsidR="00493E86" w:rsidRPr="0008770B" w:rsidRDefault="00493E86" w:rsidP="00493E86">
      <w:pPr>
        <w:pStyle w:val="ParaLevel1"/>
        <w:numPr>
          <w:ilvl w:val="0"/>
          <w:numId w:val="46"/>
        </w:numPr>
      </w:pPr>
      <w:r w:rsidRPr="0008770B">
        <w:t>Overall cost to the client for the contract period</w:t>
      </w:r>
      <w:r w:rsidR="00D108A2" w:rsidRPr="0008770B">
        <w:t xml:space="preserve"> (5 Points)</w:t>
      </w:r>
      <w:r w:rsidRPr="0008770B">
        <w:t>;</w:t>
      </w:r>
    </w:p>
    <w:p w14:paraId="05C98250" w14:textId="3E6D36A9" w:rsidR="00493E86" w:rsidRPr="0008770B" w:rsidRDefault="00493E86" w:rsidP="00493E86">
      <w:pPr>
        <w:pStyle w:val="ParaLevel1"/>
        <w:numPr>
          <w:ilvl w:val="0"/>
          <w:numId w:val="46"/>
        </w:numPr>
      </w:pPr>
      <w:r w:rsidRPr="0008770B">
        <w:t>Compliance with the Specification and Tender Document</w:t>
      </w:r>
      <w:r w:rsidR="00D108A2" w:rsidRPr="0008770B">
        <w:t xml:space="preserve"> (2 points)</w:t>
      </w:r>
      <w:r w:rsidRPr="0008770B">
        <w:t>;</w:t>
      </w:r>
    </w:p>
    <w:p w14:paraId="05C98251" w14:textId="179D06D2" w:rsidR="00493E86" w:rsidRPr="0008770B" w:rsidRDefault="00493E86" w:rsidP="00493E86">
      <w:pPr>
        <w:pStyle w:val="ParaLevel1"/>
        <w:numPr>
          <w:ilvl w:val="0"/>
          <w:numId w:val="46"/>
        </w:numPr>
      </w:pPr>
      <w:r w:rsidRPr="0008770B">
        <w:t>Inclusion and quality of Site Management Plan</w:t>
      </w:r>
      <w:r w:rsidR="00D108A2" w:rsidRPr="0008770B">
        <w:t xml:space="preserve"> (2 points)</w:t>
      </w:r>
    </w:p>
    <w:p w14:paraId="05C98252" w14:textId="526B8AE6" w:rsidR="00493E86" w:rsidRPr="0008770B" w:rsidRDefault="00493E86" w:rsidP="00493E86">
      <w:pPr>
        <w:pStyle w:val="ParaLevel1"/>
        <w:numPr>
          <w:ilvl w:val="0"/>
          <w:numId w:val="46"/>
        </w:numPr>
      </w:pPr>
      <w:r w:rsidRPr="0008770B">
        <w:t>Assessed completeness of tender response</w:t>
      </w:r>
      <w:r w:rsidR="00D108A2" w:rsidRPr="0008770B">
        <w:t xml:space="preserve"> (2 points)</w:t>
      </w:r>
      <w:r w:rsidRPr="0008770B">
        <w:t>;</w:t>
      </w:r>
    </w:p>
    <w:p w14:paraId="05C98253" w14:textId="184B64D2" w:rsidR="00493E86" w:rsidRPr="0008770B" w:rsidRDefault="00493E86" w:rsidP="00493E86">
      <w:pPr>
        <w:pStyle w:val="ParaLevel1"/>
        <w:numPr>
          <w:ilvl w:val="0"/>
          <w:numId w:val="46"/>
        </w:numPr>
      </w:pPr>
      <w:r w:rsidRPr="0008770B">
        <w:t>Assessed capability of tenderer to support all elements of the contract</w:t>
      </w:r>
      <w:r w:rsidR="00D108A2" w:rsidRPr="0008770B">
        <w:t xml:space="preserve"> (2 points);</w:t>
      </w:r>
    </w:p>
    <w:p w14:paraId="05C98254" w14:textId="77A47C7D" w:rsidR="00493E86" w:rsidRPr="0008770B" w:rsidRDefault="00493E86" w:rsidP="00493E86">
      <w:pPr>
        <w:pStyle w:val="ParaLevel1"/>
        <w:numPr>
          <w:ilvl w:val="0"/>
          <w:numId w:val="46"/>
        </w:numPr>
      </w:pPr>
      <w:r w:rsidRPr="0008770B">
        <w:t>Assessment of scaffold plan submitted with the tender</w:t>
      </w:r>
      <w:r w:rsidR="00D108A2" w:rsidRPr="0008770B">
        <w:t xml:space="preserve"> (2 points).</w:t>
      </w:r>
    </w:p>
    <w:p w14:paraId="05C98255" w14:textId="77777777" w:rsidR="00493E86" w:rsidRPr="00EF2A7C" w:rsidRDefault="00493E86" w:rsidP="00493E86">
      <w:pPr>
        <w:pStyle w:val="ParaLevel1"/>
      </w:pPr>
      <w:r w:rsidRPr="00EF2A7C">
        <w:t>Contractor to provide any further supporting information to assist with demonstrating the above as deemed required.</w:t>
      </w:r>
    </w:p>
    <w:p w14:paraId="05C98256" w14:textId="77777777" w:rsidR="0054498A" w:rsidRPr="0008770B" w:rsidRDefault="0054498A" w:rsidP="00743F81">
      <w:pPr>
        <w:pStyle w:val="ParaLevel1"/>
      </w:pPr>
      <w:r w:rsidRPr="0008770B">
        <w:t>Evaluation Model</w:t>
      </w:r>
    </w:p>
    <w:p w14:paraId="05C98257" w14:textId="1CA83EF2" w:rsidR="00A804DC" w:rsidRPr="00EF2A7C" w:rsidRDefault="0054498A" w:rsidP="00C659A2">
      <w:pPr>
        <w:tabs>
          <w:tab w:val="left" w:pos="709"/>
        </w:tabs>
        <w:ind w:left="705"/>
        <w:jc w:val="both"/>
        <w:rPr>
          <w:rFonts w:ascii="Lato" w:hAnsi="Lato" w:cs="Arial"/>
          <w:sz w:val="24"/>
          <w:szCs w:val="24"/>
        </w:rPr>
      </w:pPr>
      <w:r w:rsidRPr="0008770B">
        <w:rPr>
          <w:rFonts w:ascii="Lato" w:hAnsi="Lato" w:cs="Arial"/>
          <w:sz w:val="24"/>
          <w:szCs w:val="24"/>
        </w:rPr>
        <w:t xml:space="preserve">Weightings will range </w:t>
      </w:r>
      <w:r w:rsidR="00D108A2" w:rsidRPr="0008770B">
        <w:rPr>
          <w:rFonts w:ascii="Lato" w:hAnsi="Lato" w:cs="Arial"/>
          <w:sz w:val="24"/>
          <w:szCs w:val="24"/>
        </w:rPr>
        <w:t>as above</w:t>
      </w:r>
      <w:r w:rsidRPr="0008770B">
        <w:rPr>
          <w:rFonts w:ascii="Lato" w:hAnsi="Lato" w:cs="Arial"/>
          <w:sz w:val="24"/>
          <w:szCs w:val="24"/>
        </w:rPr>
        <w:t xml:space="preserve">.  Price will be awarded up to </w:t>
      </w:r>
      <w:r w:rsidR="00D108A2" w:rsidRPr="0008770B">
        <w:rPr>
          <w:rFonts w:ascii="Lato" w:hAnsi="Lato" w:cs="Arial"/>
          <w:sz w:val="24"/>
          <w:szCs w:val="24"/>
        </w:rPr>
        <w:t>18</w:t>
      </w:r>
      <w:r w:rsidRPr="0008770B">
        <w:rPr>
          <w:rFonts w:ascii="Lato" w:hAnsi="Lato" w:cs="Arial"/>
          <w:sz w:val="24"/>
          <w:szCs w:val="24"/>
        </w:rPr>
        <w:t xml:space="preserve"> points. Certain provisions will be overriding </w:t>
      </w:r>
      <w:proofErr w:type="gramStart"/>
      <w:r w:rsidRPr="0008770B">
        <w:rPr>
          <w:rFonts w:ascii="Lato" w:hAnsi="Lato" w:cs="Arial"/>
          <w:sz w:val="24"/>
          <w:szCs w:val="24"/>
        </w:rPr>
        <w:t>requirements which</w:t>
      </w:r>
      <w:proofErr w:type="gramEnd"/>
      <w:r w:rsidRPr="0008770B">
        <w:rPr>
          <w:rFonts w:ascii="Lato" w:hAnsi="Lato" w:cs="Arial"/>
          <w:sz w:val="24"/>
          <w:szCs w:val="24"/>
        </w:rPr>
        <w:t xml:space="preserve"> may render the tender submitted ineligible.</w:t>
      </w:r>
    </w:p>
    <w:p w14:paraId="05C98258" w14:textId="77777777" w:rsidR="00493E86" w:rsidRPr="0008770B" w:rsidRDefault="00493E86" w:rsidP="0032271F">
      <w:pPr>
        <w:pStyle w:val="Heading4"/>
      </w:pPr>
      <w:bookmarkStart w:id="2" w:name="_Toc5699140"/>
      <w:bookmarkStart w:id="3" w:name="_Toc5699141"/>
      <w:r w:rsidRPr="0008770B">
        <w:t>Health and Safety</w:t>
      </w:r>
    </w:p>
    <w:p w14:paraId="05C98259" w14:textId="77777777" w:rsidR="00493E86" w:rsidRDefault="00493E86" w:rsidP="00493E86">
      <w:pPr>
        <w:pStyle w:val="ParaLevel1"/>
      </w:pPr>
      <w:r w:rsidRPr="00493E86">
        <w:t>The contractor is to include for undertaking all necessary procedures required to comply with all Construction (Design &amp; Management) Regulations 2015 and conditions thereof.</w:t>
      </w:r>
    </w:p>
    <w:p w14:paraId="05C9825A" w14:textId="77777777" w:rsidR="00493E86" w:rsidRDefault="00493E86" w:rsidP="00493E86">
      <w:pPr>
        <w:pStyle w:val="ParaLevel1"/>
      </w:pPr>
      <w:r w:rsidRPr="00493E86">
        <w:t xml:space="preserve">Contractor to allow </w:t>
      </w:r>
      <w:proofErr w:type="gramStart"/>
      <w:r w:rsidRPr="00493E86">
        <w:t>to liaise</w:t>
      </w:r>
      <w:proofErr w:type="gramEnd"/>
      <w:r w:rsidRPr="00493E86">
        <w:t xml:space="preserve"> with clients appointed CDM Co-ordinator WSP Safety. Contact David Linnell on 07971 551257.</w:t>
      </w:r>
    </w:p>
    <w:p w14:paraId="05C9825B" w14:textId="77777777" w:rsidR="00493E86" w:rsidRDefault="00493E86" w:rsidP="00493E86">
      <w:pPr>
        <w:pStyle w:val="ParaLevel1"/>
      </w:pPr>
      <w:r w:rsidRPr="00493E86">
        <w:t>The contractor is to provide necessary Risk Assessments, Method Statements and Construction Phase Plan as required.</w:t>
      </w:r>
    </w:p>
    <w:p w14:paraId="05C9825C" w14:textId="77777777" w:rsidR="00493E86" w:rsidRDefault="00493E86" w:rsidP="00493E86">
      <w:pPr>
        <w:pStyle w:val="ParaLevel1"/>
      </w:pPr>
      <w:r w:rsidRPr="00493E86">
        <w:t>The contractor is to allow for the provision of all necessary safety and access equipment to comply with all relevant health and safety regulations.</w:t>
      </w:r>
    </w:p>
    <w:p w14:paraId="05C9825D" w14:textId="77777777" w:rsidR="00493E86" w:rsidRDefault="00493E86" w:rsidP="00493E86">
      <w:pPr>
        <w:pStyle w:val="ParaLevel1"/>
      </w:pPr>
      <w:r w:rsidRPr="00493E86">
        <w:t xml:space="preserve">Allow for providing all access, protection, </w:t>
      </w:r>
      <w:proofErr w:type="gramStart"/>
      <w:r w:rsidRPr="00493E86">
        <w:t>skips</w:t>
      </w:r>
      <w:proofErr w:type="gramEnd"/>
      <w:r w:rsidRPr="00493E86">
        <w:t xml:space="preserve"> etc. as necessary.</w:t>
      </w:r>
    </w:p>
    <w:p w14:paraId="05C9825E" w14:textId="77777777" w:rsidR="00493E86" w:rsidRDefault="00493E86" w:rsidP="00493E86">
      <w:pPr>
        <w:pStyle w:val="ParaLevel1"/>
      </w:pPr>
      <w:r w:rsidRPr="00493E86">
        <w:t>Where necessary the contractor is responsible for procuring necessary licenses, approvals etc. from the local authority and complying with the requirements of the local authority.</w:t>
      </w:r>
    </w:p>
    <w:p w14:paraId="05C9825F" w14:textId="77777777" w:rsidR="00493E86" w:rsidRDefault="00493E86" w:rsidP="00493E86">
      <w:pPr>
        <w:pStyle w:val="ParaLevel1"/>
      </w:pPr>
      <w:r w:rsidRPr="00493E86">
        <w:t xml:space="preserve">The contractor must ensure that safe and easy access is maintained into the building at all times for the duration of the contract.  </w:t>
      </w:r>
    </w:p>
    <w:p w14:paraId="05C98260" w14:textId="77777777" w:rsidR="00493E86" w:rsidRDefault="00493E86" w:rsidP="00493E86">
      <w:pPr>
        <w:pStyle w:val="ParaLevel1"/>
      </w:pPr>
      <w:r w:rsidRPr="00493E86">
        <w:t>The contractor must include for all safety equipment, hoarding, screening, safety signage and any other features as would be reasonably practicable to maintain a safe environment.</w:t>
      </w:r>
    </w:p>
    <w:p w14:paraId="05C98261" w14:textId="77777777" w:rsidR="00493E86" w:rsidRDefault="00493E86" w:rsidP="00493E86">
      <w:pPr>
        <w:pStyle w:val="ParaLevel1"/>
      </w:pPr>
      <w:r w:rsidRPr="00493E86">
        <w:t>The contractor must maintain all fire escape routes at all times.</w:t>
      </w:r>
    </w:p>
    <w:p w14:paraId="05C98262" w14:textId="77777777" w:rsidR="00493E86" w:rsidRDefault="00493E86" w:rsidP="00493E86">
      <w:pPr>
        <w:pStyle w:val="ParaLevel1"/>
      </w:pPr>
      <w:r w:rsidRPr="00493E86">
        <w:t>The management of works must comply with all Health Safety and Welfare matters relevant under:</w:t>
      </w:r>
    </w:p>
    <w:p w14:paraId="05C98263" w14:textId="77777777" w:rsidR="00493E86" w:rsidRDefault="00493E86" w:rsidP="00493E86">
      <w:pPr>
        <w:pStyle w:val="ParaLevel1"/>
        <w:numPr>
          <w:ilvl w:val="0"/>
          <w:numId w:val="44"/>
        </w:numPr>
      </w:pPr>
      <w:r w:rsidRPr="00493E86">
        <w:t>Health Safety at Work Act 1974;</w:t>
      </w:r>
    </w:p>
    <w:p w14:paraId="05C98264" w14:textId="77777777" w:rsidR="00493E86" w:rsidRDefault="00493E86" w:rsidP="00493E86">
      <w:pPr>
        <w:pStyle w:val="ParaLevel1"/>
        <w:numPr>
          <w:ilvl w:val="0"/>
          <w:numId w:val="44"/>
        </w:numPr>
      </w:pPr>
      <w:r w:rsidRPr="00493E86">
        <w:t>Regulatory Reform (Fire Safety) Order 2005;</w:t>
      </w:r>
    </w:p>
    <w:p w14:paraId="05C98265" w14:textId="77777777" w:rsidR="00493E86" w:rsidRDefault="00493E86" w:rsidP="00493E86">
      <w:pPr>
        <w:pStyle w:val="ParaLevel1"/>
        <w:numPr>
          <w:ilvl w:val="0"/>
          <w:numId w:val="44"/>
        </w:numPr>
      </w:pPr>
      <w:r w:rsidRPr="00493E86">
        <w:t>Construction Design and Management Regulations 2015;</w:t>
      </w:r>
    </w:p>
    <w:p w14:paraId="05C98266" w14:textId="77777777" w:rsidR="00493E86" w:rsidRDefault="00493E86" w:rsidP="00493E86">
      <w:pPr>
        <w:pStyle w:val="ParaLevel1"/>
        <w:numPr>
          <w:ilvl w:val="0"/>
          <w:numId w:val="44"/>
        </w:numPr>
      </w:pPr>
      <w:r w:rsidRPr="00493E86">
        <w:t>The Management of Health &amp; Safety at Work Regulations 1999;</w:t>
      </w:r>
    </w:p>
    <w:p w14:paraId="05C98267" w14:textId="77777777" w:rsidR="00493E86" w:rsidRDefault="00493E86" w:rsidP="00493E86">
      <w:pPr>
        <w:pStyle w:val="ParaLevel1"/>
        <w:numPr>
          <w:ilvl w:val="0"/>
          <w:numId w:val="44"/>
        </w:numPr>
      </w:pPr>
      <w:r w:rsidRPr="00493E86">
        <w:t>Construction Health Safety and Welfare Regulations 1996.</w:t>
      </w:r>
    </w:p>
    <w:p w14:paraId="05C98268" w14:textId="77777777" w:rsidR="00493E86" w:rsidRDefault="00493E86" w:rsidP="00493E86">
      <w:pPr>
        <w:pStyle w:val="ParaLevel1"/>
      </w:pPr>
      <w:r w:rsidRPr="00493E86">
        <w:t>The contractor is allowed reasonable use of electricity and water and welfare facilities on site while undertaking the works.</w:t>
      </w:r>
      <w:bookmarkStart w:id="4" w:name="_Toc5699137"/>
    </w:p>
    <w:p w14:paraId="05C98269" w14:textId="77777777" w:rsidR="00493E86" w:rsidRDefault="00493E86" w:rsidP="00493E86">
      <w:pPr>
        <w:pStyle w:val="ParaLevel1"/>
      </w:pPr>
      <w:r w:rsidRPr="00493E86">
        <w:t xml:space="preserve">The contractor is permitted to set up site welfare facilities within the working area and is to ensure they are suitable for the anticipated number of </w:t>
      </w:r>
      <w:proofErr w:type="gramStart"/>
      <w:r w:rsidRPr="00493E86">
        <w:t>workmen</w:t>
      </w:r>
      <w:proofErr w:type="gramEnd"/>
      <w:r w:rsidRPr="00493E86">
        <w:t xml:space="preserve"> on site.</w:t>
      </w:r>
    </w:p>
    <w:p w14:paraId="05C9826A" w14:textId="77777777" w:rsidR="00493E86" w:rsidRDefault="00493E86" w:rsidP="00493E86">
      <w:pPr>
        <w:pStyle w:val="ParaLevel1"/>
      </w:pPr>
      <w:r w:rsidRPr="00493E86">
        <w:t>A site logbook is to be held and maintained on reception recording names and details of visitors and contractors involved with the works.</w:t>
      </w:r>
    </w:p>
    <w:p w14:paraId="05C9826B" w14:textId="77777777" w:rsidR="00493E86" w:rsidRDefault="00493E86" w:rsidP="00493E86">
      <w:pPr>
        <w:pStyle w:val="ParaLevel1"/>
      </w:pPr>
      <w:r w:rsidRPr="00493E86">
        <w:t xml:space="preserve">The contractor is responsible </w:t>
      </w:r>
      <w:proofErr w:type="gramStart"/>
      <w:r w:rsidRPr="00493E86">
        <w:t>for ensuring all site personnel are suitably trained, are provided and wearing appropriate personal protective equipment necessary to carry out the works</w:t>
      </w:r>
      <w:proofErr w:type="gramEnd"/>
      <w:r w:rsidRPr="00493E86">
        <w:t>.</w:t>
      </w:r>
    </w:p>
    <w:p w14:paraId="05C9826C" w14:textId="77777777" w:rsidR="00493E86" w:rsidRDefault="00493E86" w:rsidP="00493E86">
      <w:pPr>
        <w:pStyle w:val="ParaLevel1"/>
      </w:pPr>
      <w:r w:rsidRPr="00493E86">
        <w:t>The contractor must ensure all plant and equipment has been suitably maintained, is fit for purpose, the operative(s) have been properly trained to use the equipment and that the correct insurance cover is in place.</w:t>
      </w:r>
    </w:p>
    <w:p w14:paraId="05C9826D" w14:textId="77777777" w:rsidR="002A5200" w:rsidRPr="00D10009" w:rsidRDefault="002A5200" w:rsidP="0032271F">
      <w:pPr>
        <w:pStyle w:val="Heading4"/>
      </w:pPr>
      <w:r w:rsidRPr="00D10009">
        <w:t>Contract</w:t>
      </w:r>
      <w:bookmarkEnd w:id="4"/>
    </w:p>
    <w:p w14:paraId="05C9826E" w14:textId="77777777" w:rsidR="00493E86" w:rsidRDefault="00493E86" w:rsidP="00493E86">
      <w:pPr>
        <w:pStyle w:val="ParaLevel1"/>
      </w:pPr>
      <w:r w:rsidRPr="00493E86">
        <w:t>The works will be executed using a JCT Minor Works 2016 Building Contract with Contractors Design.  The relevant documents will be prepared for signature prior to works commencing on site.  The following criteria will apply to the contract:</w:t>
      </w:r>
    </w:p>
    <w:p w14:paraId="05C9826F" w14:textId="77777777" w:rsidR="00493E86" w:rsidRDefault="00493E86" w:rsidP="00493E86">
      <w:pPr>
        <w:pStyle w:val="ParaLevel1"/>
        <w:numPr>
          <w:ilvl w:val="0"/>
          <w:numId w:val="45"/>
        </w:numPr>
      </w:pPr>
      <w:r w:rsidRPr="00493E86">
        <w:t>Payment after 4 weeks and every 4 weeks thereafter and at Practical Completion (PC);</w:t>
      </w:r>
    </w:p>
    <w:p w14:paraId="05C98270" w14:textId="77777777" w:rsidR="00493E86" w:rsidRDefault="00493E86" w:rsidP="00493E86">
      <w:pPr>
        <w:pStyle w:val="ParaLevel1"/>
        <w:numPr>
          <w:ilvl w:val="0"/>
          <w:numId w:val="45"/>
        </w:numPr>
      </w:pPr>
      <w:r w:rsidRPr="00493E86">
        <w:t xml:space="preserve">Interim Payment retention of 5% reducing to 2.5% at PC;   </w:t>
      </w:r>
    </w:p>
    <w:p w14:paraId="05C98271" w14:textId="77777777" w:rsidR="00493E86" w:rsidRDefault="00493E86" w:rsidP="00493E86">
      <w:pPr>
        <w:pStyle w:val="ParaLevel1"/>
        <w:numPr>
          <w:ilvl w:val="0"/>
          <w:numId w:val="45"/>
        </w:numPr>
      </w:pPr>
      <w:r w:rsidRPr="00493E86">
        <w:t xml:space="preserve">Defects Liability Period of 12 months after PC;   </w:t>
      </w:r>
    </w:p>
    <w:p w14:paraId="05C98272" w14:textId="393D2DB0" w:rsidR="00493E86" w:rsidRDefault="00493E86" w:rsidP="00493E86">
      <w:pPr>
        <w:pStyle w:val="ParaLevel1"/>
        <w:numPr>
          <w:ilvl w:val="0"/>
          <w:numId w:val="45"/>
        </w:numPr>
      </w:pPr>
      <w:r w:rsidRPr="00493E86">
        <w:t>Liquidated Damages - Price on the basis of £1,000.00 per week/part week.</w:t>
      </w:r>
    </w:p>
    <w:p w14:paraId="05C98273" w14:textId="77777777" w:rsidR="00493E86" w:rsidRDefault="00493E86" w:rsidP="00FF5B22">
      <w:pPr>
        <w:pStyle w:val="ParaLevel1"/>
      </w:pPr>
      <w:r w:rsidRPr="00493E86">
        <w:t>The contractor is to allow for providing an outline programme of works at tender stage and detailed programme prior to works commencing on site.</w:t>
      </w:r>
    </w:p>
    <w:p w14:paraId="05C98274" w14:textId="77777777" w:rsidR="002A5200" w:rsidRPr="00EE1EF5" w:rsidRDefault="002A5200" w:rsidP="00493E86">
      <w:pPr>
        <w:pStyle w:val="ParaLevel1"/>
      </w:pPr>
      <w:r w:rsidRPr="00EE1EF5">
        <w:t>The successful Tenderer will be notified by letter and will then be required to enter into the Contract attached with the Council prior to the commencement of service delivery. Tenderers are agreeing to be bound by the terms of this ITT and the Contract without further negotiation or amendment.</w:t>
      </w:r>
      <w:r w:rsidR="00EE1EF5">
        <w:t xml:space="preserve"> </w:t>
      </w:r>
      <w:r w:rsidR="00EE1EF5" w:rsidRPr="006C6420">
        <w:t xml:space="preserve">The Tenderer acknowledges that they will enter into the formal agreement within </w:t>
      </w:r>
      <w:r w:rsidR="00EE1EF5">
        <w:t>30</w:t>
      </w:r>
      <w:r w:rsidR="00EE1EF5" w:rsidRPr="006C6420">
        <w:t xml:space="preserve"> days of its receipt.</w:t>
      </w:r>
    </w:p>
    <w:p w14:paraId="05C98275" w14:textId="77777777" w:rsidR="00096F79" w:rsidRPr="00D10009" w:rsidRDefault="00096F79" w:rsidP="00096F79">
      <w:pPr>
        <w:pStyle w:val="Heading4"/>
      </w:pPr>
      <w:r w:rsidRPr="00D10009">
        <w:t>Warnings and disclaimers</w:t>
      </w:r>
      <w:bookmarkEnd w:id="2"/>
    </w:p>
    <w:p w14:paraId="05C98276" w14:textId="77777777" w:rsidR="00096F79" w:rsidRPr="00D10009" w:rsidRDefault="00096F79" w:rsidP="00096F79">
      <w:pPr>
        <w:pStyle w:val="ParaLevel1"/>
      </w:pPr>
      <w:r w:rsidRPr="00D10009">
        <w:t>While the information contained in this ITT is believed to be correct at the time of issue, neither the Council,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Council.</w:t>
      </w:r>
    </w:p>
    <w:p w14:paraId="05C98277" w14:textId="77777777" w:rsidR="00096F79" w:rsidRPr="00D10009" w:rsidRDefault="00096F79" w:rsidP="00096F79">
      <w:pPr>
        <w:pStyle w:val="ParaLevel1"/>
      </w:pPr>
      <w:r w:rsidRPr="00D10009">
        <w:t>If a Tenderer proposes to enter into a Contract with the Council, it must rely on its own enquiries and on the terms and conditions set out in the Contract(s) (as and when finally executed), subject to the limitations and restrictions specified in it.</w:t>
      </w:r>
    </w:p>
    <w:p w14:paraId="05C98278" w14:textId="77777777" w:rsidR="00096F79" w:rsidRPr="00D10009" w:rsidRDefault="00096F79" w:rsidP="00096F79">
      <w:pPr>
        <w:pStyle w:val="ParaLevel1"/>
      </w:pPr>
      <w:proofErr w:type="gramStart"/>
      <w:r w:rsidRPr="00D10009">
        <w:t>Neither the issue</w:t>
      </w:r>
      <w:proofErr w:type="gramEnd"/>
      <w:r w:rsidRPr="00D10009">
        <w:t xml:space="preserve"> of this ITT, nor any of the information presented in it, should be regarded as a commitment or representation on the part of the Council (or any other person) to enter into a contractual arrangement.</w:t>
      </w:r>
    </w:p>
    <w:p w14:paraId="05C98279" w14:textId="77777777" w:rsidR="00096F79" w:rsidRPr="00D10009" w:rsidRDefault="00096F79" w:rsidP="00096F79">
      <w:pPr>
        <w:pStyle w:val="Heading4"/>
      </w:pPr>
      <w:r w:rsidRPr="00D10009">
        <w:t>Confidentiality and Freedom of Information</w:t>
      </w:r>
      <w:bookmarkEnd w:id="3"/>
    </w:p>
    <w:p w14:paraId="05C9827A" w14:textId="77777777" w:rsidR="00096F79" w:rsidRPr="00D10009" w:rsidRDefault="00096F79" w:rsidP="00096F79">
      <w:pPr>
        <w:pStyle w:val="ParaLevel1"/>
      </w:pPr>
      <w:r w:rsidRPr="00D10009">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14:paraId="05C9827B" w14:textId="77777777" w:rsidR="00096F79" w:rsidRPr="00D10009" w:rsidRDefault="00096F79" w:rsidP="00096F79">
      <w:pPr>
        <w:pStyle w:val="ParaLevel1"/>
      </w:pPr>
      <w:r w:rsidRPr="00D10009">
        <w:t>As a public body, the Council is subject to the provisions of the Freedom of Information Act 2000 (FOIA) in respect of information it holds (including third-party information). Any member of the public or other interested party may make a request for information.</w:t>
      </w:r>
    </w:p>
    <w:p w14:paraId="05C9827C" w14:textId="77777777" w:rsidR="00096F79" w:rsidRPr="00D10009" w:rsidRDefault="00096F79" w:rsidP="00096F79">
      <w:pPr>
        <w:pStyle w:val="ParaLevel1"/>
      </w:pPr>
      <w:r w:rsidRPr="00D10009">
        <w:t>Tenderers should be aware that, in compliance with its transparency obligations, the Council routinely publishes details of its contract(s), including the contract values and the identities of its suppliers on its website without consulting the provider of that information.</w:t>
      </w:r>
    </w:p>
    <w:p w14:paraId="05C9827D" w14:textId="77777777" w:rsidR="00096F79" w:rsidRPr="00D10009" w:rsidRDefault="00096F79" w:rsidP="00096F79">
      <w:pPr>
        <w:pStyle w:val="ParaLevel1"/>
      </w:pPr>
      <w:r w:rsidRPr="00D10009">
        <w:t xml:space="preserve">The Council shall treat all Tenderers' responses as confidential during the procurement process. Requests for information received following the procurement process shall be considered on a case-by-case basis, applying the principles of FOIA, which permits certain information to be withheld, for </w:t>
      </w:r>
      <w:proofErr w:type="gramStart"/>
      <w:r w:rsidRPr="00D10009">
        <w:t>example</w:t>
      </w:r>
      <w:proofErr w:type="gramEnd"/>
      <w:r w:rsidRPr="00D10009">
        <w:t xml:space="preserve"> where disclosure would be prejudicial to a party’s commercial interests, and in accordance with the Council’s transparency obligations. </w:t>
      </w:r>
    </w:p>
    <w:p w14:paraId="05C9827E" w14:textId="77777777" w:rsidR="00096F79" w:rsidRPr="00D10009" w:rsidRDefault="00096F79" w:rsidP="00096F79">
      <w:pPr>
        <w:pStyle w:val="ParaLevel1"/>
      </w:pPr>
      <w:r w:rsidRPr="00D10009">
        <w:t xml:space="preserve">Therefore, Tenderers are responsible for ensuring that any confidential or commercially sensitive information, the disclosure of which would be likely to diminish the Tenderer’s competitive edge, has been clearly identified to the Council in the template provided </w:t>
      </w:r>
      <w:r w:rsidRPr="002A5200">
        <w:t xml:space="preserve">at </w:t>
      </w:r>
      <w:r w:rsidRPr="0032271F">
        <w:fldChar w:fldCharType="begin"/>
      </w:r>
      <w:r w:rsidRPr="0032271F">
        <w:instrText xml:space="preserve">REF "a145332" \h \w  \* MERGEFORMAT </w:instrText>
      </w:r>
      <w:r w:rsidRPr="0032271F">
        <w:fldChar w:fldCharType="separate"/>
      </w:r>
      <w:r w:rsidRPr="0032271F">
        <w:t xml:space="preserve">Schedule </w:t>
      </w:r>
      <w:r w:rsidRPr="0032271F">
        <w:fldChar w:fldCharType="end"/>
      </w:r>
      <w:r w:rsidR="002A5200" w:rsidRPr="002A5200">
        <w:t>4</w:t>
      </w:r>
      <w:r w:rsidRPr="002A5200">
        <w:t>.</w:t>
      </w:r>
    </w:p>
    <w:p w14:paraId="05C9827F" w14:textId="77777777" w:rsidR="00096F79" w:rsidRPr="00D10009" w:rsidRDefault="00096F79" w:rsidP="00096F79">
      <w:pPr>
        <w:pStyle w:val="Heading4"/>
      </w:pPr>
      <w:bookmarkStart w:id="5" w:name="_Toc5699142"/>
      <w:r w:rsidRPr="00D10009">
        <w:t>Publicity</w:t>
      </w:r>
      <w:bookmarkEnd w:id="5"/>
    </w:p>
    <w:p w14:paraId="05C98280" w14:textId="77777777" w:rsidR="00096F79" w:rsidRPr="00D10009" w:rsidRDefault="00096F79" w:rsidP="00096F79">
      <w:pPr>
        <w:pStyle w:val="ParaLevel1"/>
      </w:pPr>
      <w:r w:rsidRPr="00D10009">
        <w:t>No publicity regarding the Services or 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w:t>
      </w:r>
    </w:p>
    <w:p w14:paraId="05C98281" w14:textId="77777777" w:rsidR="00096F79" w:rsidRPr="00D10009" w:rsidRDefault="00096F79" w:rsidP="00096F79">
      <w:pPr>
        <w:pStyle w:val="Heading4"/>
      </w:pPr>
      <w:bookmarkStart w:id="6" w:name="_Toc5699143"/>
      <w:r w:rsidRPr="00D10009">
        <w:t>Bid costs</w:t>
      </w:r>
      <w:bookmarkEnd w:id="6"/>
    </w:p>
    <w:p w14:paraId="05C98282" w14:textId="77777777" w:rsidR="00096F79" w:rsidRPr="00D10009" w:rsidRDefault="00096F79" w:rsidP="00096F79">
      <w:pPr>
        <w:pStyle w:val="ParaLevel1"/>
      </w:pPr>
      <w:r w:rsidRPr="00D10009">
        <w:t>The Council will not be liable for any bid costs, expenditure, work or effort incurred by a Tenderer in proceeding with or participating in this procurement, including if the procurement process is terminated or amended by the Council.</w:t>
      </w:r>
    </w:p>
    <w:p w14:paraId="05C98283" w14:textId="77777777" w:rsidR="00DD4CBB" w:rsidRPr="006C6420" w:rsidRDefault="00DD4CBB" w:rsidP="0064195A">
      <w:pPr>
        <w:tabs>
          <w:tab w:val="left" w:pos="-3119"/>
        </w:tabs>
        <w:rPr>
          <w:rFonts w:ascii="Lato" w:hAnsi="Lato" w:cs="Arial"/>
          <w:sz w:val="24"/>
          <w:szCs w:val="24"/>
        </w:rPr>
      </w:pPr>
    </w:p>
    <w:p w14:paraId="05C98284" w14:textId="77777777" w:rsidR="00FD004E" w:rsidRPr="00D10009" w:rsidRDefault="00FD004E" w:rsidP="00FD004E">
      <w:pPr>
        <w:pStyle w:val="Schmainhead"/>
        <w:rPr>
          <w:rFonts w:ascii="Lato" w:hAnsi="Lato"/>
        </w:rPr>
      </w:pPr>
      <w:r w:rsidRPr="00D10009">
        <w:rPr>
          <w:rFonts w:ascii="Lato" w:hAnsi="Lato"/>
        </w:rPr>
        <w:t xml:space="preserve">Schedule </w:t>
      </w:r>
      <w:proofErr w:type="gramStart"/>
      <w:r w:rsidRPr="00D10009">
        <w:rPr>
          <w:rFonts w:ascii="Lato" w:hAnsi="Lato"/>
        </w:rPr>
        <w:t>1</w:t>
      </w:r>
      <w:proofErr w:type="gramEnd"/>
      <w:r w:rsidRPr="00D10009">
        <w:rPr>
          <w:rFonts w:ascii="Lato" w:hAnsi="Lato"/>
        </w:rPr>
        <w:tab/>
      </w:r>
      <w:r>
        <w:rPr>
          <w:rFonts w:ascii="Lato" w:hAnsi="Lato"/>
        </w:rPr>
        <w:t>specification</w:t>
      </w:r>
    </w:p>
    <w:tbl>
      <w:tblPr>
        <w:tblW w:w="5000" w:type="pct"/>
        <w:tblCellMar>
          <w:left w:w="0" w:type="dxa"/>
          <w:right w:w="0" w:type="dxa"/>
        </w:tblCellMar>
        <w:tblLook w:val="04A0" w:firstRow="1" w:lastRow="0" w:firstColumn="1" w:lastColumn="0" w:noHBand="0" w:noVBand="1"/>
      </w:tblPr>
      <w:tblGrid>
        <w:gridCol w:w="850"/>
        <w:gridCol w:w="1700"/>
        <w:gridCol w:w="5781"/>
        <w:gridCol w:w="1395"/>
      </w:tblGrid>
      <w:tr w:rsidR="00EE1EF5" w14:paraId="05C98289" w14:textId="77777777" w:rsidTr="00EE1EF5">
        <w:trPr>
          <w:trHeight w:val="315"/>
        </w:trPr>
        <w:tc>
          <w:tcPr>
            <w:tcW w:w="437" w:type="pct"/>
            <w:tcBorders>
              <w:top w:val="single" w:sz="8" w:space="0" w:color="auto"/>
              <w:left w:val="single" w:sz="8" w:space="0" w:color="auto"/>
              <w:bottom w:val="single" w:sz="8" w:space="0" w:color="auto"/>
              <w:right w:val="single" w:sz="8" w:space="0" w:color="auto"/>
            </w:tcBorders>
            <w:shd w:val="clear" w:color="000000" w:fill="993366"/>
            <w:noWrap/>
            <w:tcMar>
              <w:top w:w="15" w:type="dxa"/>
              <w:left w:w="15" w:type="dxa"/>
              <w:bottom w:w="0" w:type="dxa"/>
              <w:right w:w="15" w:type="dxa"/>
            </w:tcMar>
            <w:vAlign w:val="center"/>
            <w:hideMark/>
          </w:tcPr>
          <w:p w14:paraId="05C98285" w14:textId="77777777" w:rsidR="00EE1EF5" w:rsidRDefault="00EE1EF5">
            <w:pPr>
              <w:jc w:val="center"/>
              <w:rPr>
                <w:rFonts w:ascii="Calibri" w:hAnsi="Calibri" w:cs="Arial"/>
                <w:b/>
                <w:bCs/>
                <w:color w:val="FFFFFF"/>
                <w:sz w:val="22"/>
                <w:szCs w:val="22"/>
              </w:rPr>
            </w:pPr>
            <w:bookmarkStart w:id="7" w:name="_Toc5699144"/>
            <w:r>
              <w:rPr>
                <w:rFonts w:ascii="Calibri" w:hAnsi="Calibri" w:cs="Arial"/>
                <w:b/>
                <w:bCs/>
                <w:color w:val="FFFFFF"/>
                <w:sz w:val="22"/>
                <w:szCs w:val="22"/>
              </w:rPr>
              <w:t>Item</w:t>
            </w:r>
          </w:p>
        </w:tc>
        <w:tc>
          <w:tcPr>
            <w:tcW w:w="874" w:type="pct"/>
            <w:tcBorders>
              <w:top w:val="single" w:sz="8" w:space="0" w:color="auto"/>
              <w:left w:val="nil"/>
              <w:bottom w:val="single" w:sz="8" w:space="0" w:color="auto"/>
              <w:right w:val="nil"/>
            </w:tcBorders>
            <w:shd w:val="clear" w:color="000000" w:fill="993366"/>
            <w:tcMar>
              <w:top w:w="15" w:type="dxa"/>
              <w:left w:w="15" w:type="dxa"/>
              <w:bottom w:w="0" w:type="dxa"/>
              <w:right w:w="15" w:type="dxa"/>
            </w:tcMar>
            <w:vAlign w:val="center"/>
            <w:hideMark/>
          </w:tcPr>
          <w:p w14:paraId="05C98286" w14:textId="77777777" w:rsidR="00EE1EF5" w:rsidRDefault="00EE1EF5">
            <w:pPr>
              <w:jc w:val="center"/>
              <w:rPr>
                <w:rFonts w:ascii="Calibri" w:hAnsi="Calibri" w:cs="Arial"/>
                <w:b/>
                <w:bCs/>
                <w:color w:val="FFFFFF"/>
                <w:sz w:val="22"/>
                <w:szCs w:val="22"/>
              </w:rPr>
            </w:pPr>
            <w:r>
              <w:rPr>
                <w:rFonts w:ascii="Calibri" w:hAnsi="Calibri" w:cs="Arial"/>
                <w:b/>
                <w:bCs/>
                <w:color w:val="FFFFFF"/>
                <w:sz w:val="22"/>
                <w:szCs w:val="22"/>
              </w:rPr>
              <w:t>Area</w:t>
            </w:r>
          </w:p>
        </w:tc>
        <w:tc>
          <w:tcPr>
            <w:tcW w:w="2971" w:type="pct"/>
            <w:tcBorders>
              <w:top w:val="single" w:sz="8" w:space="0" w:color="auto"/>
              <w:left w:val="single" w:sz="4" w:space="0" w:color="auto"/>
              <w:bottom w:val="single" w:sz="8" w:space="0" w:color="auto"/>
              <w:right w:val="single" w:sz="4" w:space="0" w:color="auto"/>
            </w:tcBorders>
            <w:shd w:val="clear" w:color="000000" w:fill="993366"/>
            <w:tcMar>
              <w:top w:w="15" w:type="dxa"/>
              <w:left w:w="15" w:type="dxa"/>
              <w:bottom w:w="0" w:type="dxa"/>
              <w:right w:w="15" w:type="dxa"/>
            </w:tcMar>
            <w:vAlign w:val="center"/>
            <w:hideMark/>
          </w:tcPr>
          <w:p w14:paraId="05C98287" w14:textId="77777777" w:rsidR="00EE1EF5" w:rsidRDefault="00EE1EF5">
            <w:pPr>
              <w:jc w:val="center"/>
              <w:rPr>
                <w:rFonts w:ascii="Calibri" w:hAnsi="Calibri" w:cs="Arial"/>
                <w:b/>
                <w:bCs/>
                <w:color w:val="FFFFFF"/>
                <w:sz w:val="22"/>
                <w:szCs w:val="22"/>
              </w:rPr>
            </w:pPr>
            <w:r>
              <w:rPr>
                <w:rFonts w:ascii="Calibri" w:hAnsi="Calibri" w:cs="Arial"/>
                <w:b/>
                <w:bCs/>
                <w:color w:val="FFFFFF"/>
                <w:sz w:val="22"/>
                <w:szCs w:val="22"/>
              </w:rPr>
              <w:t>Description of Work</w:t>
            </w:r>
          </w:p>
        </w:tc>
        <w:tc>
          <w:tcPr>
            <w:tcW w:w="717" w:type="pct"/>
            <w:tcBorders>
              <w:top w:val="single" w:sz="8" w:space="0" w:color="auto"/>
              <w:left w:val="nil"/>
              <w:bottom w:val="single" w:sz="8" w:space="0" w:color="auto"/>
              <w:right w:val="single" w:sz="8" w:space="0" w:color="auto"/>
            </w:tcBorders>
            <w:shd w:val="clear" w:color="000000" w:fill="993366"/>
            <w:tcMar>
              <w:top w:w="15" w:type="dxa"/>
              <w:left w:w="15" w:type="dxa"/>
              <w:bottom w:w="0" w:type="dxa"/>
              <w:right w:w="15" w:type="dxa"/>
            </w:tcMar>
            <w:vAlign w:val="center"/>
            <w:hideMark/>
          </w:tcPr>
          <w:p w14:paraId="05C98288" w14:textId="77777777" w:rsidR="00EE1EF5" w:rsidRDefault="00EE1EF5">
            <w:pPr>
              <w:jc w:val="center"/>
              <w:rPr>
                <w:rFonts w:ascii="Calibri" w:hAnsi="Calibri" w:cs="Arial"/>
                <w:b/>
                <w:bCs/>
                <w:color w:val="FFFFFF"/>
                <w:sz w:val="22"/>
                <w:szCs w:val="22"/>
              </w:rPr>
            </w:pPr>
            <w:r>
              <w:rPr>
                <w:rFonts w:ascii="Calibri" w:hAnsi="Calibri" w:cs="Arial"/>
                <w:b/>
                <w:bCs/>
                <w:color w:val="FFFFFF"/>
                <w:sz w:val="22"/>
                <w:szCs w:val="22"/>
              </w:rPr>
              <w:t>Cost</w:t>
            </w:r>
          </w:p>
        </w:tc>
      </w:tr>
      <w:tr w:rsidR="00EE1EF5" w14:paraId="05C9828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8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8B"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C9828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8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293"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8F" w14:textId="77777777" w:rsidR="00EE1EF5" w:rsidRDefault="00EE1EF5">
            <w:pPr>
              <w:jc w:val="center"/>
              <w:rPr>
                <w:rFonts w:ascii="Calibri" w:hAnsi="Calibri" w:cs="Arial"/>
                <w:sz w:val="22"/>
                <w:szCs w:val="22"/>
              </w:rPr>
            </w:pPr>
            <w:r>
              <w:rPr>
                <w:rFonts w:ascii="Calibri" w:hAnsi="Calibri" w:cs="Arial"/>
                <w:sz w:val="22"/>
                <w:szCs w:val="22"/>
              </w:rPr>
              <w:t>2.0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0"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Access</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1" w14:textId="77777777" w:rsidR="00EE1EF5" w:rsidRDefault="00EE1EF5">
            <w:pPr>
              <w:jc w:val="both"/>
              <w:rPr>
                <w:rFonts w:ascii="Calibri" w:hAnsi="Calibri" w:cs="Arial"/>
                <w:sz w:val="22"/>
                <w:szCs w:val="22"/>
              </w:rPr>
            </w:pPr>
            <w:r>
              <w:rPr>
                <w:rFonts w:ascii="Calibri" w:hAnsi="Calibri" w:cs="Arial"/>
                <w:sz w:val="22"/>
                <w:szCs w:val="22"/>
              </w:rPr>
              <w:t>Contractor to submit indicative scaffold plan upon submission of this tender.</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92"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9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9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5"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97"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9D"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99" w14:textId="77777777" w:rsidR="00EE1EF5" w:rsidRDefault="00EE1EF5">
            <w:pPr>
              <w:jc w:val="center"/>
              <w:rPr>
                <w:rFonts w:ascii="Calibri" w:hAnsi="Calibri" w:cs="Arial"/>
                <w:sz w:val="22"/>
                <w:szCs w:val="22"/>
              </w:rPr>
            </w:pPr>
            <w:r>
              <w:rPr>
                <w:rFonts w:ascii="Calibri" w:hAnsi="Calibri" w:cs="Arial"/>
                <w:sz w:val="22"/>
                <w:szCs w:val="22"/>
              </w:rPr>
              <w:t>2.1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A"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B" w14:textId="77777777" w:rsidR="00EE1EF5" w:rsidRDefault="00EE1EF5">
            <w:pPr>
              <w:jc w:val="both"/>
              <w:rPr>
                <w:rFonts w:ascii="Calibri" w:hAnsi="Calibri" w:cs="Arial"/>
                <w:sz w:val="22"/>
                <w:szCs w:val="22"/>
              </w:rPr>
            </w:pPr>
            <w:r>
              <w:rPr>
                <w:rFonts w:ascii="Calibri" w:hAnsi="Calibri" w:cs="Arial"/>
                <w:sz w:val="22"/>
                <w:szCs w:val="22"/>
              </w:rPr>
              <w:t xml:space="preserve">Contractor to undertake a full site survey and take note of the sloping site and requirement to provide ladder beam over the carpark entrance.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9C"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A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9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9F"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A1"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A7" w14:textId="77777777" w:rsidTr="00EE1EF5">
        <w:trPr>
          <w:trHeight w:val="3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A3" w14:textId="77777777" w:rsidR="00EE1EF5" w:rsidRDefault="00EE1EF5">
            <w:pPr>
              <w:jc w:val="center"/>
              <w:rPr>
                <w:rFonts w:ascii="Calibri" w:hAnsi="Calibri" w:cs="Arial"/>
                <w:sz w:val="22"/>
                <w:szCs w:val="22"/>
              </w:rPr>
            </w:pPr>
            <w:r>
              <w:rPr>
                <w:rFonts w:ascii="Calibri" w:hAnsi="Calibri" w:cs="Arial"/>
                <w:sz w:val="22"/>
                <w:szCs w:val="22"/>
              </w:rPr>
              <w:t>2.2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4"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5" w14:textId="77777777" w:rsidR="00EE1EF5" w:rsidRDefault="00EE1EF5">
            <w:pPr>
              <w:jc w:val="both"/>
              <w:rPr>
                <w:rFonts w:ascii="Calibri" w:hAnsi="Calibri" w:cs="Arial"/>
                <w:sz w:val="22"/>
                <w:szCs w:val="22"/>
              </w:rPr>
            </w:pPr>
            <w:r>
              <w:rPr>
                <w:rFonts w:ascii="Calibri" w:hAnsi="Calibri" w:cs="Arial"/>
                <w:sz w:val="22"/>
                <w:szCs w:val="22"/>
              </w:rPr>
              <w:t>Allow for all signage, notices and protection as required.</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A6"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A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A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9"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AB"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B1"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AD" w14:textId="77777777" w:rsidR="00EE1EF5" w:rsidRDefault="00EE1EF5">
            <w:pPr>
              <w:jc w:val="center"/>
              <w:rPr>
                <w:rFonts w:ascii="Calibri" w:hAnsi="Calibri" w:cs="Arial"/>
                <w:sz w:val="22"/>
                <w:szCs w:val="22"/>
              </w:rPr>
            </w:pPr>
            <w:r>
              <w:rPr>
                <w:rFonts w:ascii="Calibri" w:hAnsi="Calibri" w:cs="Arial"/>
                <w:sz w:val="22"/>
                <w:szCs w:val="22"/>
              </w:rPr>
              <w:t>2.3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E"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AF" w14:textId="77777777" w:rsidR="00EE1EF5" w:rsidRDefault="00EE1EF5">
            <w:pPr>
              <w:jc w:val="both"/>
              <w:rPr>
                <w:rFonts w:ascii="Calibri" w:hAnsi="Calibri" w:cs="Arial"/>
                <w:sz w:val="22"/>
                <w:szCs w:val="22"/>
              </w:rPr>
            </w:pPr>
            <w:r>
              <w:rPr>
                <w:rFonts w:ascii="Calibri" w:hAnsi="Calibri" w:cs="Arial"/>
                <w:sz w:val="22"/>
                <w:szCs w:val="22"/>
              </w:rPr>
              <w:t>All scaffold works are to be in accordance with the National Access and Scaffolding Confederation (NASC) Guidelines.</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B0"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B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B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3"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B5"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BB"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B7" w14:textId="77777777" w:rsidR="00EE1EF5" w:rsidRDefault="00EE1EF5">
            <w:pPr>
              <w:jc w:val="center"/>
              <w:rPr>
                <w:rFonts w:ascii="Calibri" w:hAnsi="Calibri" w:cs="Arial"/>
                <w:sz w:val="22"/>
                <w:szCs w:val="22"/>
              </w:rPr>
            </w:pPr>
            <w:r>
              <w:rPr>
                <w:rFonts w:ascii="Calibri" w:hAnsi="Calibri" w:cs="Arial"/>
                <w:sz w:val="22"/>
                <w:szCs w:val="22"/>
              </w:rPr>
              <w:t>2.4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8"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9" w14:textId="77777777" w:rsidR="00EE1EF5" w:rsidRDefault="00EE1EF5">
            <w:pPr>
              <w:jc w:val="both"/>
              <w:rPr>
                <w:rFonts w:ascii="Calibri" w:hAnsi="Calibri" w:cs="Arial"/>
                <w:sz w:val="22"/>
                <w:szCs w:val="22"/>
              </w:rPr>
            </w:pPr>
            <w:r>
              <w:rPr>
                <w:rFonts w:ascii="Calibri" w:hAnsi="Calibri" w:cs="Arial"/>
                <w:sz w:val="22"/>
                <w:szCs w:val="22"/>
              </w:rPr>
              <w:t xml:space="preserve">Contractors must allow for arranging all necessary scaffold pavement </w:t>
            </w:r>
            <w:proofErr w:type="gramStart"/>
            <w:r>
              <w:rPr>
                <w:rFonts w:ascii="Calibri" w:hAnsi="Calibri" w:cs="Arial"/>
                <w:sz w:val="22"/>
                <w:szCs w:val="22"/>
              </w:rPr>
              <w:t>permits which</w:t>
            </w:r>
            <w:proofErr w:type="gramEnd"/>
            <w:r>
              <w:rPr>
                <w:rFonts w:ascii="Calibri" w:hAnsi="Calibri" w:cs="Arial"/>
                <w:sz w:val="22"/>
                <w:szCs w:val="22"/>
              </w:rPr>
              <w:t xml:space="preserve"> may be required.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BA"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C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B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D"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B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BF"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C5" w14:textId="77777777" w:rsidTr="00EE1EF5">
        <w:trPr>
          <w:trHeight w:val="130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C1" w14:textId="77777777" w:rsidR="00EE1EF5" w:rsidRDefault="00EE1EF5">
            <w:pPr>
              <w:jc w:val="center"/>
              <w:rPr>
                <w:rFonts w:ascii="Calibri" w:hAnsi="Calibri" w:cs="Arial"/>
                <w:sz w:val="22"/>
                <w:szCs w:val="22"/>
              </w:rPr>
            </w:pPr>
            <w:r>
              <w:rPr>
                <w:rFonts w:ascii="Calibri" w:hAnsi="Calibri" w:cs="Arial"/>
                <w:sz w:val="22"/>
                <w:szCs w:val="22"/>
              </w:rPr>
              <w:t>2.5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2"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3" w14:textId="77777777" w:rsidR="00EE1EF5" w:rsidRDefault="00EE1EF5">
            <w:pPr>
              <w:jc w:val="both"/>
              <w:rPr>
                <w:rFonts w:ascii="Calibri" w:hAnsi="Calibri" w:cs="Arial"/>
                <w:sz w:val="22"/>
                <w:szCs w:val="22"/>
              </w:rPr>
            </w:pPr>
            <w:r>
              <w:rPr>
                <w:rFonts w:ascii="Calibri" w:hAnsi="Calibri" w:cs="Arial"/>
                <w:sz w:val="22"/>
                <w:szCs w:val="22"/>
              </w:rPr>
              <w:t xml:space="preserve">Supply and install tubular, close boarded, physically tied independent scaffold as necessary to carry out the roof works. To </w:t>
            </w:r>
            <w:proofErr w:type="gramStart"/>
            <w:r>
              <w:rPr>
                <w:rFonts w:ascii="Calibri" w:hAnsi="Calibri" w:cs="Arial"/>
                <w:sz w:val="22"/>
                <w:szCs w:val="22"/>
              </w:rPr>
              <w:t>include:</w:t>
            </w:r>
            <w:proofErr w:type="gramEnd"/>
            <w:r>
              <w:rPr>
                <w:rFonts w:ascii="Calibri" w:hAnsi="Calibri" w:cs="Arial"/>
                <w:sz w:val="22"/>
                <w:szCs w:val="22"/>
              </w:rPr>
              <w:t xml:space="preserve"> netting, necessary lighting to any scaffold on the pavement and the provision of a pavement license.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C4"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C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C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7"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C9"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CF"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CB" w14:textId="77777777" w:rsidR="00EE1EF5" w:rsidRDefault="00EE1EF5">
            <w:pPr>
              <w:jc w:val="center"/>
              <w:rPr>
                <w:rFonts w:ascii="Calibri" w:hAnsi="Calibri" w:cs="Arial"/>
                <w:sz w:val="22"/>
                <w:szCs w:val="22"/>
              </w:rPr>
            </w:pPr>
            <w:r>
              <w:rPr>
                <w:rFonts w:ascii="Calibri" w:hAnsi="Calibri" w:cs="Arial"/>
                <w:sz w:val="22"/>
                <w:szCs w:val="22"/>
              </w:rPr>
              <w:t>2.6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C"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CD" w14:textId="77777777" w:rsidR="00EE1EF5" w:rsidRDefault="00EE1EF5">
            <w:pPr>
              <w:jc w:val="both"/>
              <w:rPr>
                <w:rFonts w:ascii="Calibri" w:hAnsi="Calibri" w:cs="Arial"/>
                <w:sz w:val="22"/>
                <w:szCs w:val="22"/>
              </w:rPr>
            </w:pPr>
            <w:r>
              <w:rPr>
                <w:rFonts w:ascii="Calibri" w:hAnsi="Calibri" w:cs="Arial"/>
                <w:sz w:val="22"/>
                <w:szCs w:val="22"/>
              </w:rPr>
              <w:t xml:space="preserve">Supply and install temporary hand railing &amp; any necessary health and safety provision required to undertake the roof works.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CE"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D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D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1"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D3"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D9"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D5" w14:textId="77777777" w:rsidR="00EE1EF5" w:rsidRDefault="00EE1EF5">
            <w:pPr>
              <w:jc w:val="center"/>
              <w:rPr>
                <w:rFonts w:ascii="Calibri" w:hAnsi="Calibri" w:cs="Arial"/>
                <w:sz w:val="22"/>
                <w:szCs w:val="22"/>
              </w:rPr>
            </w:pPr>
            <w:r>
              <w:rPr>
                <w:rFonts w:ascii="Calibri" w:hAnsi="Calibri" w:cs="Arial"/>
                <w:sz w:val="22"/>
                <w:szCs w:val="22"/>
              </w:rPr>
              <w:t>2.7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6"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7" w14:textId="77777777" w:rsidR="00EE1EF5" w:rsidRDefault="00EE1EF5">
            <w:pPr>
              <w:jc w:val="both"/>
              <w:rPr>
                <w:rFonts w:ascii="Calibri" w:hAnsi="Calibri" w:cs="Arial"/>
                <w:sz w:val="22"/>
                <w:szCs w:val="22"/>
              </w:rPr>
            </w:pPr>
            <w:r>
              <w:rPr>
                <w:rFonts w:ascii="Calibri" w:hAnsi="Calibri" w:cs="Arial"/>
                <w:sz w:val="22"/>
                <w:szCs w:val="22"/>
              </w:rPr>
              <w:t xml:space="preserve">Show extra over costs for the provision of a monitored </w:t>
            </w:r>
            <w:proofErr w:type="gramStart"/>
            <w:r>
              <w:rPr>
                <w:rFonts w:ascii="Calibri" w:hAnsi="Calibri" w:cs="Arial"/>
                <w:sz w:val="22"/>
                <w:szCs w:val="22"/>
              </w:rPr>
              <w:t>hard wired</w:t>
            </w:r>
            <w:proofErr w:type="gramEnd"/>
            <w:r>
              <w:rPr>
                <w:rFonts w:ascii="Calibri" w:hAnsi="Calibri" w:cs="Arial"/>
                <w:sz w:val="22"/>
                <w:szCs w:val="22"/>
              </w:rPr>
              <w:t xml:space="preserve"> alarm system for the duration of the works requiring scaffolding.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D8"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D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D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D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DD"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E3"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DF" w14:textId="77777777" w:rsidR="00EE1EF5" w:rsidRDefault="00EE1EF5">
            <w:pPr>
              <w:jc w:val="center"/>
              <w:rPr>
                <w:rFonts w:ascii="Calibri" w:hAnsi="Calibri" w:cs="Arial"/>
                <w:sz w:val="22"/>
                <w:szCs w:val="22"/>
              </w:rPr>
            </w:pPr>
            <w:r>
              <w:rPr>
                <w:rFonts w:ascii="Calibri" w:hAnsi="Calibri" w:cs="Arial"/>
                <w:sz w:val="22"/>
                <w:szCs w:val="22"/>
              </w:rPr>
              <w:t>2.8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1" w14:textId="77777777" w:rsidR="00EE1EF5" w:rsidRDefault="00EE1EF5">
            <w:pPr>
              <w:jc w:val="both"/>
              <w:rPr>
                <w:rFonts w:ascii="Calibri" w:hAnsi="Calibri" w:cs="Arial"/>
                <w:sz w:val="22"/>
                <w:szCs w:val="22"/>
              </w:rPr>
            </w:pPr>
            <w:r>
              <w:rPr>
                <w:rFonts w:ascii="Calibri" w:hAnsi="Calibri" w:cs="Arial"/>
                <w:sz w:val="22"/>
                <w:szCs w:val="22"/>
              </w:rPr>
              <w:t>Show costs for necessary scaffold / access equipment along Suffolk Way (Front Elevation).</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E2"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E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E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E7"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ED"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E9" w14:textId="77777777" w:rsidR="00EE1EF5" w:rsidRDefault="00EE1EF5">
            <w:pPr>
              <w:jc w:val="center"/>
              <w:rPr>
                <w:rFonts w:ascii="Calibri" w:hAnsi="Calibri" w:cs="Arial"/>
                <w:sz w:val="22"/>
                <w:szCs w:val="22"/>
              </w:rPr>
            </w:pPr>
            <w:r>
              <w:rPr>
                <w:rFonts w:ascii="Calibri" w:hAnsi="Calibri" w:cs="Arial"/>
                <w:sz w:val="22"/>
                <w:szCs w:val="22"/>
              </w:rPr>
              <w:t>2.9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B" w14:textId="77777777" w:rsidR="00EE1EF5" w:rsidRDefault="00EE1EF5">
            <w:pPr>
              <w:jc w:val="both"/>
              <w:rPr>
                <w:rFonts w:ascii="Calibri" w:hAnsi="Calibri" w:cs="Arial"/>
                <w:sz w:val="22"/>
                <w:szCs w:val="22"/>
              </w:rPr>
            </w:pPr>
            <w:r>
              <w:rPr>
                <w:rFonts w:ascii="Calibri" w:hAnsi="Calibri" w:cs="Arial"/>
                <w:sz w:val="22"/>
                <w:szCs w:val="22"/>
              </w:rPr>
              <w:t>Show costs for necessary scaffold / access equipment High Street (Left Side Elevation).</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EC"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F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E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E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F1"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F7"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F3" w14:textId="77777777" w:rsidR="00EE1EF5" w:rsidRDefault="00EE1EF5">
            <w:pPr>
              <w:jc w:val="center"/>
              <w:rPr>
                <w:rFonts w:ascii="Calibri" w:hAnsi="Calibri" w:cs="Arial"/>
                <w:sz w:val="22"/>
                <w:szCs w:val="22"/>
              </w:rPr>
            </w:pPr>
            <w:r>
              <w:rPr>
                <w:rFonts w:ascii="Calibri" w:hAnsi="Calibri" w:cs="Arial"/>
                <w:sz w:val="22"/>
                <w:szCs w:val="22"/>
              </w:rPr>
              <w:t>2.10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5" w14:textId="77777777" w:rsidR="00EE1EF5" w:rsidRDefault="00EE1EF5">
            <w:pPr>
              <w:jc w:val="both"/>
              <w:rPr>
                <w:rFonts w:ascii="Calibri" w:hAnsi="Calibri" w:cs="Arial"/>
                <w:sz w:val="22"/>
                <w:szCs w:val="22"/>
              </w:rPr>
            </w:pPr>
            <w:r>
              <w:rPr>
                <w:rFonts w:ascii="Calibri" w:hAnsi="Calibri" w:cs="Arial"/>
                <w:sz w:val="22"/>
                <w:szCs w:val="22"/>
              </w:rPr>
              <w:t>Show costs for necessary scaffold / access equipment to Rear Elevation along rear fire escape walkway.</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F6"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2F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F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2FB"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01"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2FD" w14:textId="77777777" w:rsidR="00EE1EF5" w:rsidRDefault="00EE1EF5">
            <w:pPr>
              <w:jc w:val="center"/>
              <w:rPr>
                <w:rFonts w:ascii="Calibri" w:hAnsi="Calibri" w:cs="Arial"/>
                <w:sz w:val="22"/>
                <w:szCs w:val="22"/>
              </w:rPr>
            </w:pPr>
            <w:r>
              <w:rPr>
                <w:rFonts w:ascii="Calibri" w:hAnsi="Calibri" w:cs="Arial"/>
                <w:sz w:val="22"/>
                <w:szCs w:val="22"/>
              </w:rPr>
              <w:t>2.11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2FF" w14:textId="77777777" w:rsidR="00EE1EF5" w:rsidRDefault="00EE1EF5">
            <w:pPr>
              <w:jc w:val="both"/>
              <w:rPr>
                <w:rFonts w:ascii="Calibri" w:hAnsi="Calibri" w:cs="Arial"/>
                <w:sz w:val="22"/>
                <w:szCs w:val="22"/>
              </w:rPr>
            </w:pPr>
            <w:r>
              <w:rPr>
                <w:rFonts w:ascii="Calibri" w:hAnsi="Calibri" w:cs="Arial"/>
                <w:sz w:val="22"/>
                <w:szCs w:val="22"/>
              </w:rPr>
              <w:t>Show costs for necessary scaffold / access equipment to Right Side Elevation.</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300"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0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0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0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0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305"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0B"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07" w14:textId="77777777" w:rsidR="00EE1EF5" w:rsidRDefault="00EE1EF5">
            <w:pPr>
              <w:jc w:val="center"/>
              <w:rPr>
                <w:rFonts w:ascii="Calibri" w:hAnsi="Calibri" w:cs="Arial"/>
                <w:sz w:val="22"/>
                <w:szCs w:val="22"/>
              </w:rPr>
            </w:pPr>
            <w:r>
              <w:rPr>
                <w:rFonts w:ascii="Calibri" w:hAnsi="Calibri" w:cs="Arial"/>
                <w:sz w:val="22"/>
                <w:szCs w:val="22"/>
              </w:rPr>
              <w:t>2.12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0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09" w14:textId="77777777" w:rsidR="00EE1EF5" w:rsidRDefault="00EE1EF5">
            <w:pPr>
              <w:jc w:val="both"/>
              <w:rPr>
                <w:rFonts w:ascii="Calibri" w:hAnsi="Calibri" w:cs="Arial"/>
                <w:sz w:val="22"/>
                <w:szCs w:val="22"/>
              </w:rPr>
            </w:pPr>
            <w:r>
              <w:rPr>
                <w:rFonts w:ascii="Calibri" w:hAnsi="Calibri" w:cs="Arial"/>
                <w:sz w:val="22"/>
                <w:szCs w:val="22"/>
              </w:rPr>
              <w:t>Show costs for MEWP, scissor lift or similar access requirements for the works as necessary.</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05C9830A"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10"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30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0D"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0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30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15"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311"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12"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313"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314"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1A"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1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17"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318"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319"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1F" w14:textId="77777777" w:rsidTr="00EE1EF5">
        <w:trPr>
          <w:trHeight w:val="70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1B" w14:textId="77777777" w:rsidR="00EE1EF5" w:rsidRDefault="00EE1EF5">
            <w:pPr>
              <w:jc w:val="center"/>
              <w:rPr>
                <w:rFonts w:ascii="Calibri" w:hAnsi="Calibri" w:cs="Arial"/>
                <w:sz w:val="22"/>
                <w:szCs w:val="22"/>
              </w:rPr>
            </w:pPr>
            <w:r>
              <w:rPr>
                <w:rFonts w:ascii="Calibri" w:hAnsi="Calibri" w:cs="Arial"/>
                <w:sz w:val="22"/>
                <w:szCs w:val="22"/>
              </w:rPr>
              <w:t>3.0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1C" w14:textId="77777777" w:rsidR="00EE1EF5" w:rsidRDefault="00EE1EF5">
            <w:pPr>
              <w:jc w:val="center"/>
              <w:rPr>
                <w:rFonts w:ascii="Calibri" w:hAnsi="Calibri" w:cs="Arial"/>
                <w:b/>
                <w:bCs/>
                <w:sz w:val="22"/>
                <w:szCs w:val="22"/>
              </w:rPr>
            </w:pPr>
            <w:r>
              <w:rPr>
                <w:rFonts w:ascii="Calibri" w:hAnsi="Calibri" w:cs="Arial"/>
                <w:b/>
                <w:bCs/>
                <w:sz w:val="22"/>
                <w:szCs w:val="22"/>
              </w:rPr>
              <w:t xml:space="preserve">Roof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1D" w14:textId="77777777" w:rsidR="00EE1EF5" w:rsidRDefault="00EE1EF5">
            <w:pPr>
              <w:jc w:val="both"/>
              <w:rPr>
                <w:rFonts w:ascii="Calibri" w:hAnsi="Calibri" w:cs="Arial"/>
                <w:sz w:val="22"/>
                <w:szCs w:val="22"/>
              </w:rPr>
            </w:pPr>
            <w:r>
              <w:rPr>
                <w:rFonts w:ascii="Calibri" w:hAnsi="Calibri" w:cs="Arial"/>
                <w:sz w:val="22"/>
                <w:szCs w:val="22"/>
              </w:rPr>
              <w:t xml:space="preserve">Contractor to allow for cleaning of all pitched roof coverings to remove heavy moss growth and soiling only.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1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2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2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C98322" w14:textId="77777777" w:rsidR="00EE1EF5" w:rsidRDefault="00EE1EF5">
            <w:pPr>
              <w:rPr>
                <w:rFonts w:ascii="Arial" w:hAnsi="Arial" w:cs="Arial"/>
              </w:rPr>
            </w:pPr>
            <w:r>
              <w:rPr>
                <w:rFonts w:ascii="Arial" w:hAnsi="Arial" w:cs="Arial"/>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29" w14:textId="77777777" w:rsidTr="00EE1EF5">
        <w:trPr>
          <w:trHeight w:val="121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25" w14:textId="77777777" w:rsidR="00EE1EF5" w:rsidRDefault="00EE1EF5">
            <w:pPr>
              <w:jc w:val="center"/>
              <w:rPr>
                <w:rFonts w:ascii="Calibri" w:hAnsi="Calibri" w:cs="Arial"/>
                <w:sz w:val="22"/>
                <w:szCs w:val="22"/>
              </w:rPr>
            </w:pPr>
            <w:r>
              <w:rPr>
                <w:rFonts w:ascii="Calibri" w:hAnsi="Calibri" w:cs="Arial"/>
                <w:sz w:val="22"/>
                <w:szCs w:val="22"/>
              </w:rPr>
              <w:t>3.1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7" w14:textId="77777777" w:rsidR="00EE1EF5" w:rsidRDefault="00EE1EF5">
            <w:pPr>
              <w:jc w:val="both"/>
              <w:rPr>
                <w:rFonts w:ascii="Calibri" w:hAnsi="Calibri" w:cs="Arial"/>
                <w:sz w:val="22"/>
                <w:szCs w:val="22"/>
              </w:rPr>
            </w:pPr>
            <w:r>
              <w:rPr>
                <w:rFonts w:ascii="Calibri" w:hAnsi="Calibri" w:cs="Arial"/>
                <w:sz w:val="22"/>
                <w:szCs w:val="22"/>
              </w:rPr>
              <w:t xml:space="preserve">Contractor to overhaul and repair existing </w:t>
            </w:r>
            <w:proofErr w:type="gramStart"/>
            <w:r>
              <w:rPr>
                <w:rFonts w:ascii="Calibri" w:hAnsi="Calibri" w:cs="Arial"/>
                <w:sz w:val="22"/>
                <w:szCs w:val="22"/>
              </w:rPr>
              <w:t>slate tile roof coverings</w:t>
            </w:r>
            <w:proofErr w:type="gramEnd"/>
            <w:r>
              <w:rPr>
                <w:rFonts w:ascii="Calibri" w:hAnsi="Calibri" w:cs="Arial"/>
                <w:sz w:val="22"/>
                <w:szCs w:val="22"/>
              </w:rPr>
              <w:t xml:space="preserve"> and undertake necessary slate tile repairs / reinstatement where previous have slipped, all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2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2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2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33"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2F" w14:textId="77777777" w:rsidR="00EE1EF5" w:rsidRDefault="00EE1EF5">
            <w:pPr>
              <w:jc w:val="center"/>
              <w:rPr>
                <w:rFonts w:ascii="Calibri" w:hAnsi="Calibri" w:cs="Arial"/>
                <w:sz w:val="22"/>
                <w:szCs w:val="22"/>
              </w:rPr>
            </w:pPr>
            <w:r>
              <w:rPr>
                <w:rFonts w:ascii="Calibri" w:hAnsi="Calibri" w:cs="Arial"/>
                <w:sz w:val="22"/>
                <w:szCs w:val="22"/>
              </w:rPr>
              <w:t>3.2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1"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10 No. existing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3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3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3D" w14:textId="77777777" w:rsidTr="00EE1EF5">
        <w:trPr>
          <w:trHeight w:val="61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39" w14:textId="77777777" w:rsidR="00EE1EF5" w:rsidRDefault="00EE1EF5">
            <w:pPr>
              <w:jc w:val="center"/>
              <w:rPr>
                <w:rFonts w:ascii="Calibri" w:hAnsi="Calibri" w:cs="Arial"/>
                <w:sz w:val="22"/>
                <w:szCs w:val="22"/>
              </w:rPr>
            </w:pPr>
            <w:r>
              <w:rPr>
                <w:rFonts w:ascii="Calibri" w:hAnsi="Calibri" w:cs="Arial"/>
                <w:sz w:val="22"/>
                <w:szCs w:val="22"/>
              </w:rPr>
              <w:t>3.3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B"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25 No. existing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4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3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3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47" w14:textId="77777777" w:rsidTr="00EE1EF5">
        <w:trPr>
          <w:trHeight w:val="6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43" w14:textId="77777777" w:rsidR="00EE1EF5" w:rsidRDefault="00EE1EF5">
            <w:pPr>
              <w:jc w:val="center"/>
              <w:rPr>
                <w:rFonts w:ascii="Calibri" w:hAnsi="Calibri" w:cs="Arial"/>
                <w:sz w:val="22"/>
                <w:szCs w:val="22"/>
              </w:rPr>
            </w:pPr>
            <w:r>
              <w:rPr>
                <w:rFonts w:ascii="Calibri" w:hAnsi="Calibri" w:cs="Arial"/>
                <w:sz w:val="22"/>
                <w:szCs w:val="22"/>
              </w:rPr>
              <w:t>3.4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5"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50 No. existing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4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4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51" w14:textId="77777777" w:rsidTr="00EE1EF5">
        <w:trPr>
          <w:trHeight w:val="6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4D" w14:textId="77777777" w:rsidR="00EE1EF5" w:rsidRDefault="00EE1EF5">
            <w:pPr>
              <w:jc w:val="center"/>
              <w:rPr>
                <w:rFonts w:ascii="Calibri" w:hAnsi="Calibri" w:cs="Arial"/>
                <w:sz w:val="22"/>
                <w:szCs w:val="22"/>
              </w:rPr>
            </w:pPr>
            <w:r>
              <w:rPr>
                <w:rFonts w:ascii="Calibri" w:hAnsi="Calibri" w:cs="Arial"/>
                <w:sz w:val="22"/>
                <w:szCs w:val="22"/>
              </w:rPr>
              <w:t>3.5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4F"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1m2 area of existing slates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5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5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5B" w14:textId="77777777" w:rsidTr="00EE1EF5">
        <w:trPr>
          <w:trHeight w:val="6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57" w14:textId="77777777" w:rsidR="00EE1EF5" w:rsidRDefault="00EE1EF5">
            <w:pPr>
              <w:jc w:val="center"/>
              <w:rPr>
                <w:rFonts w:ascii="Calibri" w:hAnsi="Calibri" w:cs="Arial"/>
                <w:sz w:val="22"/>
                <w:szCs w:val="22"/>
              </w:rPr>
            </w:pPr>
            <w:r>
              <w:rPr>
                <w:rFonts w:ascii="Calibri" w:hAnsi="Calibri" w:cs="Arial"/>
                <w:sz w:val="22"/>
                <w:szCs w:val="22"/>
              </w:rPr>
              <w:t>3.6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9"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10m2 area of existing slates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6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5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5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65" w14:textId="77777777" w:rsidTr="00EE1EF5">
        <w:trPr>
          <w:trHeight w:val="6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61" w14:textId="77777777" w:rsidR="00EE1EF5" w:rsidRDefault="00EE1EF5">
            <w:pPr>
              <w:jc w:val="center"/>
              <w:rPr>
                <w:rFonts w:ascii="Calibri" w:hAnsi="Calibri" w:cs="Arial"/>
                <w:sz w:val="22"/>
                <w:szCs w:val="22"/>
              </w:rPr>
            </w:pPr>
            <w:r>
              <w:rPr>
                <w:rFonts w:ascii="Calibri" w:hAnsi="Calibri" w:cs="Arial"/>
                <w:sz w:val="22"/>
                <w:szCs w:val="22"/>
              </w:rPr>
              <w:t>3.7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3" w14:textId="77777777" w:rsidR="00EE1EF5" w:rsidRDefault="00EE1EF5">
            <w:pPr>
              <w:jc w:val="both"/>
              <w:rPr>
                <w:rFonts w:ascii="Calibri" w:hAnsi="Calibri" w:cs="Arial"/>
                <w:sz w:val="22"/>
                <w:szCs w:val="22"/>
              </w:rPr>
            </w:pPr>
            <w:r>
              <w:rPr>
                <w:rFonts w:ascii="Calibri" w:hAnsi="Calibri" w:cs="Arial"/>
                <w:sz w:val="22"/>
                <w:szCs w:val="22"/>
              </w:rPr>
              <w:t>Contractor to carefully remove existing and supply and install new slates where required.</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6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6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6F"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6B" w14:textId="77777777" w:rsidR="00EE1EF5" w:rsidRDefault="00EE1EF5">
            <w:pPr>
              <w:jc w:val="center"/>
              <w:rPr>
                <w:rFonts w:ascii="Calibri" w:hAnsi="Calibri" w:cs="Arial"/>
                <w:sz w:val="22"/>
                <w:szCs w:val="22"/>
              </w:rPr>
            </w:pPr>
            <w:r>
              <w:rPr>
                <w:rFonts w:ascii="Calibri" w:hAnsi="Calibri" w:cs="Arial"/>
                <w:sz w:val="22"/>
                <w:szCs w:val="22"/>
              </w:rPr>
              <w:t>3.8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D"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10 No. new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6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7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7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79" w14:textId="77777777" w:rsidTr="00EE1EF5">
        <w:trPr>
          <w:trHeight w:val="61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75" w14:textId="77777777" w:rsidR="00EE1EF5" w:rsidRDefault="00EE1EF5">
            <w:pPr>
              <w:jc w:val="center"/>
              <w:rPr>
                <w:rFonts w:ascii="Calibri" w:hAnsi="Calibri" w:cs="Arial"/>
                <w:sz w:val="22"/>
                <w:szCs w:val="22"/>
              </w:rPr>
            </w:pPr>
            <w:r>
              <w:rPr>
                <w:rFonts w:ascii="Calibri" w:hAnsi="Calibri" w:cs="Arial"/>
                <w:sz w:val="22"/>
                <w:szCs w:val="22"/>
              </w:rPr>
              <w:t>3.9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7"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25 No. new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7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7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7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83" w14:textId="77777777" w:rsidTr="00EE1EF5">
        <w:trPr>
          <w:trHeight w:val="6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7F" w14:textId="77777777" w:rsidR="00EE1EF5" w:rsidRDefault="00EE1EF5">
            <w:pPr>
              <w:jc w:val="center"/>
              <w:rPr>
                <w:rFonts w:ascii="Calibri" w:hAnsi="Calibri" w:cs="Arial"/>
                <w:sz w:val="22"/>
                <w:szCs w:val="22"/>
              </w:rPr>
            </w:pPr>
            <w:r>
              <w:rPr>
                <w:rFonts w:ascii="Calibri" w:hAnsi="Calibri" w:cs="Arial"/>
                <w:sz w:val="22"/>
                <w:szCs w:val="22"/>
              </w:rPr>
              <w:t>3.10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1" w14:textId="77777777" w:rsidR="00EE1EF5" w:rsidRDefault="00EE1EF5">
            <w:pPr>
              <w:jc w:val="both"/>
              <w:rPr>
                <w:rFonts w:ascii="Calibri" w:hAnsi="Calibri" w:cs="Arial"/>
                <w:sz w:val="22"/>
                <w:szCs w:val="22"/>
              </w:rPr>
            </w:pPr>
            <w:r>
              <w:rPr>
                <w:rFonts w:ascii="Calibri" w:hAnsi="Calibri" w:cs="Arial"/>
                <w:sz w:val="22"/>
                <w:szCs w:val="22"/>
              </w:rPr>
              <w:t xml:space="preserve">In line with the above contractor to show cost for provisional quantity of 50 No. new slates.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8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8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8D" w14:textId="77777777" w:rsidTr="00EE1EF5">
        <w:trPr>
          <w:trHeight w:val="6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89" w14:textId="77777777" w:rsidR="00EE1EF5" w:rsidRDefault="00EE1EF5">
            <w:pPr>
              <w:jc w:val="center"/>
              <w:rPr>
                <w:rFonts w:ascii="Calibri" w:hAnsi="Calibri" w:cs="Arial"/>
                <w:sz w:val="22"/>
                <w:szCs w:val="22"/>
              </w:rPr>
            </w:pPr>
            <w:r>
              <w:rPr>
                <w:rFonts w:ascii="Calibri" w:hAnsi="Calibri" w:cs="Arial"/>
                <w:sz w:val="22"/>
                <w:szCs w:val="22"/>
              </w:rPr>
              <w:t>3.11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B"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1m2 area of new slates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9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8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8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97" w14:textId="77777777" w:rsidTr="00EE1EF5">
        <w:trPr>
          <w:trHeight w:val="6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93" w14:textId="77777777" w:rsidR="00EE1EF5" w:rsidRDefault="00EE1EF5">
            <w:pPr>
              <w:jc w:val="center"/>
              <w:rPr>
                <w:rFonts w:ascii="Calibri" w:hAnsi="Calibri" w:cs="Arial"/>
                <w:sz w:val="22"/>
                <w:szCs w:val="22"/>
              </w:rPr>
            </w:pPr>
            <w:r>
              <w:rPr>
                <w:rFonts w:ascii="Calibri" w:hAnsi="Calibri" w:cs="Arial"/>
                <w:sz w:val="22"/>
                <w:szCs w:val="22"/>
              </w:rPr>
              <w:t>3.12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5"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10m2 area of new slates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9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9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A1" w14:textId="77777777" w:rsidTr="00EE1EF5">
        <w:trPr>
          <w:trHeight w:val="12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9D" w14:textId="77777777" w:rsidR="00EE1EF5" w:rsidRDefault="00EE1EF5">
            <w:pPr>
              <w:jc w:val="center"/>
              <w:rPr>
                <w:rFonts w:ascii="Calibri" w:hAnsi="Calibri" w:cs="Arial"/>
                <w:sz w:val="22"/>
                <w:szCs w:val="22"/>
              </w:rPr>
            </w:pPr>
            <w:r>
              <w:rPr>
                <w:rFonts w:ascii="Calibri" w:hAnsi="Calibri" w:cs="Arial"/>
                <w:sz w:val="22"/>
                <w:szCs w:val="22"/>
              </w:rPr>
              <w:t>3.13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9F" w14:textId="77777777" w:rsidR="00EE1EF5" w:rsidRDefault="00EE1EF5">
            <w:pPr>
              <w:jc w:val="both"/>
              <w:rPr>
                <w:rFonts w:ascii="Calibri" w:hAnsi="Calibri" w:cs="Arial"/>
                <w:sz w:val="22"/>
                <w:szCs w:val="22"/>
              </w:rPr>
            </w:pPr>
            <w:r>
              <w:rPr>
                <w:rFonts w:ascii="Calibri" w:hAnsi="Calibri" w:cs="Arial"/>
                <w:sz w:val="22"/>
                <w:szCs w:val="22"/>
              </w:rPr>
              <w:t>Allow a provisional sum for any necessary unforeseen works relating to roof substrate and timber repairs during execution of the roof covering works as deemed required and directed by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0" w14:textId="77777777" w:rsidR="00EE1EF5" w:rsidRDefault="00EE1EF5">
            <w:pPr>
              <w:jc w:val="center"/>
              <w:rPr>
                <w:rFonts w:ascii="Calibri" w:hAnsi="Calibri" w:cs="Arial"/>
                <w:sz w:val="22"/>
                <w:szCs w:val="22"/>
              </w:rPr>
            </w:pPr>
            <w:r>
              <w:rPr>
                <w:rFonts w:ascii="Calibri" w:hAnsi="Calibri" w:cs="Arial"/>
                <w:sz w:val="22"/>
                <w:szCs w:val="22"/>
              </w:rPr>
              <w:t>£2,500.00</w:t>
            </w:r>
          </w:p>
        </w:tc>
      </w:tr>
      <w:tr w:rsidR="00EE1EF5" w14:paraId="05C983A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A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4" w14:textId="77777777" w:rsidR="00EE1EF5" w:rsidRDefault="00EE1EF5">
            <w:pPr>
              <w:jc w:val="both"/>
              <w:rPr>
                <w:rFonts w:ascii="Calibri" w:hAnsi="Calibri" w:cs="Arial"/>
              </w:rPr>
            </w:pPr>
            <w:r>
              <w:rPr>
                <w:rFonts w:ascii="Calibri" w:hAnsi="Calibri" w:cs="Arial"/>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AB" w14:textId="77777777" w:rsidTr="00EE1EF5">
        <w:trPr>
          <w:trHeight w:val="3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A7" w14:textId="77777777" w:rsidR="00EE1EF5" w:rsidRDefault="00EE1EF5">
            <w:pPr>
              <w:jc w:val="center"/>
              <w:rPr>
                <w:rFonts w:ascii="Calibri" w:hAnsi="Calibri" w:cs="Arial"/>
                <w:sz w:val="22"/>
                <w:szCs w:val="22"/>
              </w:rPr>
            </w:pPr>
            <w:r>
              <w:rPr>
                <w:rFonts w:ascii="Calibri" w:hAnsi="Calibri" w:cs="Arial"/>
                <w:sz w:val="22"/>
                <w:szCs w:val="22"/>
              </w:rPr>
              <w:t>3.14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9" w14:textId="77777777" w:rsidR="00EE1EF5" w:rsidRDefault="00EE1EF5">
            <w:pPr>
              <w:jc w:val="both"/>
              <w:rPr>
                <w:rFonts w:ascii="Calibri" w:hAnsi="Calibri" w:cs="Arial"/>
                <w:sz w:val="22"/>
                <w:szCs w:val="22"/>
              </w:rPr>
            </w:pPr>
            <w:r>
              <w:rPr>
                <w:rFonts w:ascii="Calibri" w:hAnsi="Calibri" w:cs="Arial"/>
                <w:sz w:val="22"/>
                <w:szCs w:val="22"/>
              </w:rPr>
              <w:t>Contractor to show price for day rate for roofer.</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B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A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A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B5" w14:textId="77777777" w:rsidTr="00EE1EF5">
        <w:trPr>
          <w:trHeight w:val="103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B1" w14:textId="77777777" w:rsidR="00EE1EF5" w:rsidRDefault="00EE1EF5">
            <w:pPr>
              <w:jc w:val="center"/>
              <w:rPr>
                <w:rFonts w:ascii="Calibri" w:hAnsi="Calibri" w:cs="Arial"/>
                <w:sz w:val="22"/>
                <w:szCs w:val="22"/>
              </w:rPr>
            </w:pPr>
            <w:r>
              <w:rPr>
                <w:rFonts w:ascii="Calibri" w:hAnsi="Calibri" w:cs="Arial"/>
                <w:sz w:val="22"/>
                <w:szCs w:val="22"/>
              </w:rPr>
              <w:t>3.15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3" w14:textId="77777777" w:rsidR="00EE1EF5" w:rsidRDefault="00EE1EF5">
            <w:pPr>
              <w:jc w:val="both"/>
              <w:rPr>
                <w:rFonts w:ascii="Calibri" w:hAnsi="Calibri" w:cs="Arial"/>
                <w:sz w:val="22"/>
                <w:szCs w:val="22"/>
              </w:rPr>
            </w:pPr>
            <w:r>
              <w:rPr>
                <w:rFonts w:ascii="Calibri" w:hAnsi="Calibri" w:cs="Arial"/>
                <w:sz w:val="22"/>
                <w:szCs w:val="22"/>
              </w:rPr>
              <w:t xml:space="preserve">Contractor to allow for careful removal, re-bedding and repointing to all existing ridge tiles as and where deemed required </w:t>
            </w:r>
            <w:proofErr w:type="gramStart"/>
            <w:r>
              <w:rPr>
                <w:rFonts w:ascii="Calibri" w:hAnsi="Calibri" w:cs="Arial"/>
                <w:sz w:val="22"/>
                <w:szCs w:val="22"/>
              </w:rPr>
              <w:t>to match</w:t>
            </w:r>
            <w:proofErr w:type="gramEnd"/>
            <w:r>
              <w:rPr>
                <w:rFonts w:ascii="Calibri" w:hAnsi="Calibri" w:cs="Arial"/>
                <w:sz w:val="22"/>
                <w:szCs w:val="22"/>
              </w:rPr>
              <w:t xml:space="preserve">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B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B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C983B8" w14:textId="77777777" w:rsidR="00EE1EF5" w:rsidRDefault="00EE1EF5">
            <w:pPr>
              <w:rPr>
                <w:rFonts w:ascii="Arial" w:hAnsi="Arial" w:cs="Arial"/>
              </w:rPr>
            </w:pPr>
            <w:r>
              <w:rPr>
                <w:rFonts w:ascii="Arial" w:hAnsi="Arial" w:cs="Arial"/>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BF"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BB" w14:textId="77777777" w:rsidR="00EE1EF5" w:rsidRDefault="00EE1EF5">
            <w:pPr>
              <w:jc w:val="center"/>
              <w:rPr>
                <w:rFonts w:ascii="Calibri" w:hAnsi="Calibri" w:cs="Arial"/>
                <w:sz w:val="22"/>
                <w:szCs w:val="22"/>
              </w:rPr>
            </w:pPr>
            <w:r>
              <w:rPr>
                <w:rFonts w:ascii="Calibri" w:hAnsi="Calibri" w:cs="Arial"/>
                <w:sz w:val="22"/>
                <w:szCs w:val="22"/>
              </w:rPr>
              <w:t>3.16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D" w14:textId="77777777" w:rsidR="00EE1EF5" w:rsidRDefault="00EE1EF5">
            <w:pPr>
              <w:jc w:val="both"/>
              <w:rPr>
                <w:rFonts w:ascii="Calibri" w:hAnsi="Calibri" w:cs="Arial"/>
                <w:sz w:val="22"/>
                <w:szCs w:val="22"/>
              </w:rPr>
            </w:pPr>
            <w:r>
              <w:rPr>
                <w:rFonts w:ascii="Calibri" w:hAnsi="Calibri" w:cs="Arial"/>
                <w:sz w:val="22"/>
                <w:szCs w:val="22"/>
              </w:rPr>
              <w:t xml:space="preserve">Allow a provisional quantity for 10 No. new ridge tiles as required to match existing.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B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C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C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C9" w14:textId="77777777" w:rsidTr="00EE1EF5">
        <w:trPr>
          <w:trHeight w:val="6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C5" w14:textId="77777777" w:rsidR="00EE1EF5" w:rsidRDefault="00EE1EF5">
            <w:pPr>
              <w:jc w:val="center"/>
              <w:rPr>
                <w:rFonts w:ascii="Calibri" w:hAnsi="Calibri" w:cs="Arial"/>
                <w:sz w:val="22"/>
                <w:szCs w:val="22"/>
              </w:rPr>
            </w:pPr>
            <w:r>
              <w:rPr>
                <w:rFonts w:ascii="Calibri" w:hAnsi="Calibri" w:cs="Arial"/>
                <w:sz w:val="22"/>
                <w:szCs w:val="22"/>
              </w:rPr>
              <w:t>3.17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7" w14:textId="77777777" w:rsidR="00EE1EF5" w:rsidRDefault="00EE1EF5">
            <w:pPr>
              <w:jc w:val="both"/>
              <w:rPr>
                <w:rFonts w:ascii="Calibri" w:hAnsi="Calibri" w:cs="Arial"/>
                <w:sz w:val="22"/>
                <w:szCs w:val="22"/>
              </w:rPr>
            </w:pPr>
            <w:r>
              <w:rPr>
                <w:rFonts w:ascii="Calibri" w:hAnsi="Calibri" w:cs="Arial"/>
                <w:sz w:val="22"/>
                <w:szCs w:val="22"/>
              </w:rPr>
              <w:t xml:space="preserve">Contractor to overhaul and undertake necessary repairs to cement verge details as required </w:t>
            </w:r>
            <w:proofErr w:type="gramStart"/>
            <w:r>
              <w:rPr>
                <w:rFonts w:ascii="Calibri" w:hAnsi="Calibri" w:cs="Arial"/>
                <w:sz w:val="22"/>
                <w:szCs w:val="22"/>
              </w:rPr>
              <w:t>to match</w:t>
            </w:r>
            <w:proofErr w:type="gramEnd"/>
            <w:r>
              <w:rPr>
                <w:rFonts w:ascii="Calibri" w:hAnsi="Calibri" w:cs="Arial"/>
                <w:sz w:val="22"/>
                <w:szCs w:val="22"/>
              </w:rPr>
              <w:t xml:space="preserve">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C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CE"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3C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CB"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C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3C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D3"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3CF"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3D0"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3D1"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3D2"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D8"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D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D5"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3D6"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3D7"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3DD"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D9" w14:textId="77777777" w:rsidR="00EE1EF5" w:rsidRDefault="00EE1EF5">
            <w:pPr>
              <w:jc w:val="center"/>
              <w:rPr>
                <w:rFonts w:ascii="Calibri" w:hAnsi="Calibri" w:cs="Arial"/>
                <w:sz w:val="22"/>
                <w:szCs w:val="22"/>
              </w:rPr>
            </w:pPr>
            <w:r>
              <w:rPr>
                <w:rFonts w:ascii="Calibri" w:hAnsi="Calibri" w:cs="Arial"/>
                <w:sz w:val="22"/>
                <w:szCs w:val="22"/>
              </w:rPr>
              <w:t>4.0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DA" w14:textId="77777777" w:rsidR="00EE1EF5" w:rsidRDefault="00EE1EF5">
            <w:pPr>
              <w:jc w:val="center"/>
              <w:rPr>
                <w:rFonts w:ascii="Calibri" w:hAnsi="Calibri" w:cs="Arial"/>
                <w:b/>
                <w:bCs/>
                <w:sz w:val="22"/>
                <w:szCs w:val="22"/>
              </w:rPr>
            </w:pPr>
            <w:r>
              <w:rPr>
                <w:rFonts w:ascii="Calibri" w:hAnsi="Calibri" w:cs="Arial"/>
                <w:b/>
                <w:bCs/>
                <w:sz w:val="22"/>
                <w:szCs w:val="22"/>
              </w:rPr>
              <w:t>Leadwork</w:t>
            </w:r>
          </w:p>
        </w:tc>
        <w:tc>
          <w:tcPr>
            <w:tcW w:w="2971"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C983DB" w14:textId="77777777" w:rsidR="00EE1EF5" w:rsidRDefault="00EE1EF5">
            <w:pPr>
              <w:rPr>
                <w:rFonts w:ascii="Arial" w:hAnsi="Arial" w:cs="Arial"/>
              </w:rPr>
            </w:pPr>
            <w:r>
              <w:rPr>
                <w:rFonts w:ascii="Arial" w:hAnsi="Arial" w:cs="Arial"/>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D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E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D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D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E7" w14:textId="77777777" w:rsidTr="00EE1EF5">
        <w:trPr>
          <w:trHeight w:val="10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E3" w14:textId="77777777" w:rsidR="00EE1EF5" w:rsidRDefault="00EE1EF5">
            <w:pPr>
              <w:jc w:val="center"/>
              <w:rPr>
                <w:rFonts w:ascii="Calibri" w:hAnsi="Calibri" w:cs="Arial"/>
                <w:sz w:val="22"/>
                <w:szCs w:val="22"/>
              </w:rPr>
            </w:pPr>
            <w:r>
              <w:rPr>
                <w:rFonts w:ascii="Calibri" w:hAnsi="Calibri" w:cs="Arial"/>
                <w:sz w:val="22"/>
                <w:szCs w:val="22"/>
              </w:rPr>
              <w:t>4.1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4" w14:textId="77777777" w:rsidR="00EE1EF5" w:rsidRDefault="00EE1EF5">
            <w:pPr>
              <w:jc w:val="center"/>
              <w:rPr>
                <w:rFonts w:ascii="Calibri" w:hAnsi="Calibri" w:cs="Arial"/>
                <w:b/>
                <w:bCs/>
                <w:sz w:val="22"/>
                <w:szCs w:val="22"/>
              </w:rPr>
            </w:pPr>
            <w:r>
              <w:rPr>
                <w:rFonts w:ascii="Calibri" w:hAnsi="Calibri" w:cs="Arial"/>
                <w:b/>
                <w:bCs/>
                <w:sz w:val="22"/>
                <w:szCs w:val="22"/>
              </w:rPr>
              <w:t>Pitched Roof Flashings</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5" w14:textId="77777777" w:rsidR="00EE1EF5" w:rsidRDefault="00EE1EF5">
            <w:pPr>
              <w:jc w:val="both"/>
              <w:rPr>
                <w:rFonts w:ascii="Calibri" w:hAnsi="Calibri" w:cs="Arial"/>
                <w:sz w:val="22"/>
                <w:szCs w:val="22"/>
              </w:rPr>
            </w:pPr>
            <w:r>
              <w:rPr>
                <w:rFonts w:ascii="Calibri" w:hAnsi="Calibri" w:cs="Arial"/>
                <w:sz w:val="22"/>
                <w:szCs w:val="22"/>
              </w:rPr>
              <w:t>Contractor to check and overhaul all lead flashings to perimeter of all pitched roofs and all dormer windows subject to the works following provision of safe access.</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E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E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F1" w14:textId="77777777" w:rsidTr="00EE1EF5">
        <w:trPr>
          <w:trHeight w:val="6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ED" w14:textId="77777777" w:rsidR="00EE1EF5" w:rsidRDefault="00EE1EF5">
            <w:pPr>
              <w:jc w:val="center"/>
              <w:rPr>
                <w:rFonts w:ascii="Calibri" w:hAnsi="Calibri" w:cs="Arial"/>
                <w:sz w:val="22"/>
                <w:szCs w:val="22"/>
              </w:rPr>
            </w:pPr>
            <w:r>
              <w:rPr>
                <w:rFonts w:ascii="Calibri" w:hAnsi="Calibri" w:cs="Arial"/>
                <w:sz w:val="22"/>
                <w:szCs w:val="22"/>
              </w:rPr>
              <w:t>4.2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EF" w14:textId="77777777" w:rsidR="00EE1EF5" w:rsidRDefault="00EE1EF5">
            <w:pPr>
              <w:jc w:val="both"/>
              <w:rPr>
                <w:rFonts w:ascii="Calibri" w:hAnsi="Calibri" w:cs="Arial"/>
                <w:sz w:val="22"/>
                <w:szCs w:val="22"/>
              </w:rPr>
            </w:pPr>
            <w:r>
              <w:rPr>
                <w:rFonts w:ascii="Calibri" w:hAnsi="Calibri" w:cs="Arial"/>
                <w:sz w:val="22"/>
                <w:szCs w:val="22"/>
              </w:rPr>
              <w:t xml:space="preserve">Allow to </w:t>
            </w:r>
            <w:proofErr w:type="spellStart"/>
            <w:r>
              <w:rPr>
                <w:rFonts w:ascii="Calibri" w:hAnsi="Calibri" w:cs="Arial"/>
                <w:sz w:val="22"/>
                <w:szCs w:val="22"/>
              </w:rPr>
              <w:t>rebed</w:t>
            </w:r>
            <w:proofErr w:type="spellEnd"/>
            <w:r>
              <w:rPr>
                <w:rFonts w:ascii="Calibri" w:hAnsi="Calibri" w:cs="Arial"/>
                <w:sz w:val="22"/>
                <w:szCs w:val="22"/>
              </w:rPr>
              <w:t xml:space="preserve"> existing lead flashings where required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F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F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3FB" w14:textId="77777777" w:rsidTr="00EE1EF5">
        <w:trPr>
          <w:trHeight w:val="15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F7" w14:textId="77777777" w:rsidR="00EE1EF5" w:rsidRDefault="00EE1EF5">
            <w:pPr>
              <w:jc w:val="center"/>
              <w:rPr>
                <w:rFonts w:ascii="Calibri" w:hAnsi="Calibri" w:cs="Arial"/>
                <w:sz w:val="22"/>
                <w:szCs w:val="22"/>
              </w:rPr>
            </w:pPr>
            <w:r>
              <w:rPr>
                <w:rFonts w:ascii="Calibri" w:hAnsi="Calibri" w:cs="Arial"/>
                <w:sz w:val="22"/>
                <w:szCs w:val="22"/>
              </w:rPr>
              <w:t>4.3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9" w14:textId="77777777" w:rsidR="00EE1EF5" w:rsidRDefault="00EE1EF5">
            <w:pPr>
              <w:jc w:val="both"/>
              <w:rPr>
                <w:rFonts w:ascii="Calibri" w:hAnsi="Calibri" w:cs="Arial"/>
                <w:sz w:val="22"/>
                <w:szCs w:val="22"/>
              </w:rPr>
            </w:pPr>
            <w:r>
              <w:rPr>
                <w:rFonts w:ascii="Calibri" w:hAnsi="Calibri" w:cs="Arial"/>
                <w:sz w:val="22"/>
                <w:szCs w:val="22"/>
              </w:rPr>
              <w:t>Contractor to replace defective flashings with new code 4 lead flashings as and where deemed necessary. Allow for suitable dressing into mortar joints as required all detailed and installed in conjunction with The Lead Sheet Association written guidelines.</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0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3F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3F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05"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01" w14:textId="77777777" w:rsidR="00EE1EF5" w:rsidRDefault="00EE1EF5">
            <w:pPr>
              <w:jc w:val="center"/>
              <w:rPr>
                <w:rFonts w:ascii="Calibri" w:hAnsi="Calibri" w:cs="Arial"/>
                <w:sz w:val="22"/>
                <w:szCs w:val="22"/>
              </w:rPr>
            </w:pPr>
            <w:r>
              <w:rPr>
                <w:rFonts w:ascii="Calibri" w:hAnsi="Calibri" w:cs="Arial"/>
                <w:sz w:val="22"/>
                <w:szCs w:val="22"/>
              </w:rPr>
              <w:t>4.4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3" w14:textId="77777777" w:rsidR="00EE1EF5" w:rsidRDefault="00EE1EF5">
            <w:pPr>
              <w:jc w:val="both"/>
              <w:rPr>
                <w:rFonts w:ascii="Calibri" w:hAnsi="Calibri" w:cs="Arial"/>
                <w:sz w:val="22"/>
                <w:szCs w:val="22"/>
              </w:rPr>
            </w:pPr>
            <w:r>
              <w:rPr>
                <w:rFonts w:ascii="Calibri" w:hAnsi="Calibri" w:cs="Arial"/>
                <w:sz w:val="22"/>
                <w:szCs w:val="22"/>
              </w:rPr>
              <w:t>Allow for 1 linear meter of new lead flashings as above.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0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0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0F"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0B" w14:textId="77777777" w:rsidR="00EE1EF5" w:rsidRDefault="00EE1EF5">
            <w:pPr>
              <w:jc w:val="center"/>
              <w:rPr>
                <w:rFonts w:ascii="Calibri" w:hAnsi="Calibri" w:cs="Arial"/>
                <w:sz w:val="22"/>
                <w:szCs w:val="22"/>
              </w:rPr>
            </w:pPr>
            <w:r>
              <w:rPr>
                <w:rFonts w:ascii="Calibri" w:hAnsi="Calibri" w:cs="Arial"/>
                <w:sz w:val="22"/>
                <w:szCs w:val="22"/>
              </w:rPr>
              <w:t>4.5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D" w14:textId="77777777" w:rsidR="00EE1EF5" w:rsidRDefault="00EE1EF5">
            <w:pPr>
              <w:jc w:val="both"/>
              <w:rPr>
                <w:rFonts w:ascii="Calibri" w:hAnsi="Calibri" w:cs="Arial"/>
                <w:sz w:val="22"/>
                <w:szCs w:val="22"/>
              </w:rPr>
            </w:pPr>
            <w:r>
              <w:rPr>
                <w:rFonts w:ascii="Calibri" w:hAnsi="Calibri" w:cs="Arial"/>
                <w:sz w:val="22"/>
                <w:szCs w:val="22"/>
              </w:rPr>
              <w:t>Allow for 5 linear meters of new lead flashings as above.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0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1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1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19"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15" w14:textId="77777777" w:rsidR="00EE1EF5" w:rsidRDefault="00EE1EF5">
            <w:pPr>
              <w:jc w:val="center"/>
              <w:rPr>
                <w:rFonts w:ascii="Calibri" w:hAnsi="Calibri" w:cs="Arial"/>
                <w:sz w:val="22"/>
                <w:szCs w:val="22"/>
              </w:rPr>
            </w:pPr>
            <w:r>
              <w:rPr>
                <w:rFonts w:ascii="Calibri" w:hAnsi="Calibri" w:cs="Arial"/>
                <w:sz w:val="22"/>
                <w:szCs w:val="22"/>
              </w:rPr>
              <w:t>4.6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7" w14:textId="77777777" w:rsidR="00EE1EF5" w:rsidRDefault="00EE1EF5">
            <w:pPr>
              <w:jc w:val="both"/>
              <w:rPr>
                <w:rFonts w:ascii="Calibri" w:hAnsi="Calibri" w:cs="Arial"/>
                <w:sz w:val="22"/>
                <w:szCs w:val="22"/>
              </w:rPr>
            </w:pPr>
            <w:r>
              <w:rPr>
                <w:rFonts w:ascii="Calibri" w:hAnsi="Calibri" w:cs="Arial"/>
                <w:sz w:val="22"/>
                <w:szCs w:val="22"/>
              </w:rPr>
              <w:t>Allow for 10 linear meters of new lead flashings as above.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1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1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C" w14:textId="77777777" w:rsidR="00EE1EF5" w:rsidRDefault="00EE1EF5">
            <w:pPr>
              <w:jc w:val="both"/>
              <w:rPr>
                <w:rFonts w:ascii="Calibri" w:hAnsi="Calibri" w:cs="Arial"/>
              </w:rPr>
            </w:pPr>
            <w:r>
              <w:rPr>
                <w:rFonts w:ascii="Calibri" w:hAnsi="Calibri" w:cs="Arial"/>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1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23" w14:textId="77777777" w:rsidTr="00EE1EF5">
        <w:trPr>
          <w:trHeight w:val="102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1F" w14:textId="77777777" w:rsidR="00EE1EF5" w:rsidRDefault="00EE1EF5">
            <w:pPr>
              <w:jc w:val="center"/>
              <w:rPr>
                <w:rFonts w:ascii="Calibri" w:hAnsi="Calibri" w:cs="Arial"/>
                <w:sz w:val="22"/>
                <w:szCs w:val="22"/>
              </w:rPr>
            </w:pPr>
            <w:r>
              <w:rPr>
                <w:rFonts w:ascii="Calibri" w:hAnsi="Calibri" w:cs="Arial"/>
                <w:sz w:val="22"/>
                <w:szCs w:val="22"/>
              </w:rPr>
              <w:t>4.7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1" w14:textId="77777777" w:rsidR="00EE1EF5" w:rsidRDefault="00EE1EF5">
            <w:pPr>
              <w:jc w:val="both"/>
              <w:rPr>
                <w:rFonts w:ascii="Calibri" w:hAnsi="Calibri" w:cs="Arial"/>
                <w:sz w:val="22"/>
                <w:szCs w:val="22"/>
              </w:rPr>
            </w:pPr>
            <w:r>
              <w:rPr>
                <w:rFonts w:ascii="Calibri" w:hAnsi="Calibri" w:cs="Arial"/>
                <w:sz w:val="22"/>
                <w:szCs w:val="22"/>
              </w:rPr>
              <w:t>Allow a provisional sum for any unforeseen works in relation to leadwork as deemed required and directed by CA following installation of scaffold and inspection with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2" w14:textId="77777777" w:rsidR="00EE1EF5" w:rsidRDefault="00EE1EF5">
            <w:pPr>
              <w:jc w:val="center"/>
              <w:rPr>
                <w:rFonts w:ascii="Calibri" w:hAnsi="Calibri" w:cs="Arial"/>
                <w:sz w:val="22"/>
                <w:szCs w:val="22"/>
              </w:rPr>
            </w:pPr>
            <w:r>
              <w:rPr>
                <w:rFonts w:ascii="Calibri" w:hAnsi="Calibri" w:cs="Arial"/>
                <w:sz w:val="22"/>
                <w:szCs w:val="22"/>
              </w:rPr>
              <w:t>£2,000.00</w:t>
            </w:r>
          </w:p>
        </w:tc>
      </w:tr>
      <w:tr w:rsidR="00EE1EF5" w14:paraId="05C9842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2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2D" w14:textId="77777777" w:rsidTr="00EE1EF5">
        <w:trPr>
          <w:trHeight w:val="6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29" w14:textId="77777777" w:rsidR="00EE1EF5" w:rsidRDefault="00EE1EF5">
            <w:pPr>
              <w:jc w:val="center"/>
              <w:rPr>
                <w:rFonts w:ascii="Calibri" w:hAnsi="Calibri" w:cs="Arial"/>
                <w:sz w:val="22"/>
                <w:szCs w:val="22"/>
              </w:rPr>
            </w:pPr>
            <w:r>
              <w:rPr>
                <w:rFonts w:ascii="Calibri" w:hAnsi="Calibri" w:cs="Arial"/>
                <w:sz w:val="22"/>
                <w:szCs w:val="22"/>
              </w:rPr>
              <w:t>4.8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B" w14:textId="77777777" w:rsidR="00EE1EF5" w:rsidRDefault="00EE1EF5">
            <w:pPr>
              <w:jc w:val="both"/>
              <w:rPr>
                <w:rFonts w:ascii="Calibri" w:hAnsi="Calibri" w:cs="Arial"/>
                <w:sz w:val="22"/>
                <w:szCs w:val="22"/>
              </w:rPr>
            </w:pPr>
            <w:r>
              <w:rPr>
                <w:rFonts w:ascii="Calibri" w:hAnsi="Calibri" w:cs="Arial"/>
                <w:sz w:val="22"/>
                <w:szCs w:val="22"/>
              </w:rPr>
              <w:t xml:space="preserve">Following provision of safe access, contractor to overhaul leadwork to dormer windows to </w:t>
            </w:r>
            <w:proofErr w:type="gramStart"/>
            <w:r>
              <w:rPr>
                <w:rFonts w:ascii="Calibri" w:hAnsi="Calibri" w:cs="Arial"/>
                <w:sz w:val="22"/>
                <w:szCs w:val="22"/>
              </w:rPr>
              <w:t>low level</w:t>
            </w:r>
            <w:proofErr w:type="gramEnd"/>
            <w:r>
              <w:rPr>
                <w:rFonts w:ascii="Calibri" w:hAnsi="Calibri" w:cs="Arial"/>
                <w:sz w:val="22"/>
                <w:szCs w:val="22"/>
              </w:rPr>
              <w:t xml:space="preserve"> roof.</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3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2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2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37"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33" w14:textId="77777777" w:rsidR="00EE1EF5" w:rsidRDefault="00EE1EF5">
            <w:pPr>
              <w:jc w:val="center"/>
              <w:rPr>
                <w:rFonts w:ascii="Calibri" w:hAnsi="Calibri" w:cs="Arial"/>
                <w:sz w:val="22"/>
                <w:szCs w:val="22"/>
              </w:rPr>
            </w:pPr>
            <w:r>
              <w:rPr>
                <w:rFonts w:ascii="Calibri" w:hAnsi="Calibri" w:cs="Arial"/>
                <w:sz w:val="22"/>
                <w:szCs w:val="22"/>
              </w:rPr>
              <w:t>4.9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5" w14:textId="77777777" w:rsidR="00EE1EF5" w:rsidRDefault="00EE1EF5">
            <w:pPr>
              <w:jc w:val="both"/>
              <w:rPr>
                <w:rFonts w:ascii="Calibri" w:hAnsi="Calibri" w:cs="Arial"/>
                <w:sz w:val="22"/>
                <w:szCs w:val="22"/>
              </w:rPr>
            </w:pPr>
            <w:r>
              <w:rPr>
                <w:rFonts w:ascii="Calibri" w:hAnsi="Calibri" w:cs="Arial"/>
                <w:sz w:val="22"/>
                <w:szCs w:val="22"/>
              </w:rPr>
              <w:t xml:space="preserve">Allow a provisional sum for necessary repairs to the above </w:t>
            </w:r>
            <w:proofErr w:type="gramStart"/>
            <w:r>
              <w:rPr>
                <w:rFonts w:ascii="Calibri" w:hAnsi="Calibri" w:cs="Arial"/>
                <w:sz w:val="22"/>
                <w:szCs w:val="22"/>
              </w:rPr>
              <w:t>as  deemed</w:t>
            </w:r>
            <w:proofErr w:type="gramEnd"/>
            <w:r>
              <w:rPr>
                <w:rFonts w:ascii="Calibri" w:hAnsi="Calibri" w:cs="Arial"/>
                <w:sz w:val="22"/>
                <w:szCs w:val="22"/>
              </w:rPr>
              <w:t xml:space="preserve"> required and directed by CA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6" w14:textId="77777777" w:rsidR="00EE1EF5" w:rsidRDefault="00EE1EF5">
            <w:pPr>
              <w:jc w:val="center"/>
              <w:rPr>
                <w:rFonts w:ascii="Calibri" w:hAnsi="Calibri" w:cs="Arial"/>
                <w:sz w:val="22"/>
                <w:szCs w:val="22"/>
              </w:rPr>
            </w:pPr>
            <w:r>
              <w:rPr>
                <w:rFonts w:ascii="Calibri" w:hAnsi="Calibri" w:cs="Arial"/>
                <w:sz w:val="22"/>
                <w:szCs w:val="22"/>
              </w:rPr>
              <w:t>£2,000.00</w:t>
            </w:r>
          </w:p>
        </w:tc>
      </w:tr>
      <w:tr w:rsidR="00EE1EF5" w14:paraId="05C9843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3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41" w14:textId="77777777" w:rsidTr="00EE1EF5">
        <w:trPr>
          <w:trHeight w:val="4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3D" w14:textId="77777777" w:rsidR="00EE1EF5" w:rsidRDefault="00EE1EF5">
            <w:pPr>
              <w:jc w:val="center"/>
              <w:rPr>
                <w:rFonts w:ascii="Calibri" w:hAnsi="Calibri" w:cs="Arial"/>
                <w:sz w:val="22"/>
                <w:szCs w:val="22"/>
              </w:rPr>
            </w:pPr>
            <w:r>
              <w:rPr>
                <w:rFonts w:ascii="Calibri" w:hAnsi="Calibri" w:cs="Arial"/>
                <w:sz w:val="22"/>
                <w:szCs w:val="22"/>
              </w:rPr>
              <w:t>4.10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3F" w14:textId="77777777" w:rsidR="00EE1EF5" w:rsidRDefault="00EE1EF5">
            <w:pPr>
              <w:jc w:val="both"/>
              <w:rPr>
                <w:rFonts w:ascii="Calibri" w:hAnsi="Calibri" w:cs="Arial"/>
                <w:sz w:val="22"/>
                <w:szCs w:val="22"/>
              </w:rPr>
            </w:pPr>
            <w:r>
              <w:rPr>
                <w:rFonts w:ascii="Calibri" w:hAnsi="Calibri" w:cs="Arial"/>
                <w:sz w:val="22"/>
                <w:szCs w:val="22"/>
              </w:rPr>
              <w:t>Contractor to show price for day rate for lead sheet worker.</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4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46"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44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43"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4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44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4B"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447"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48"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449"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44A"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450"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4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4D"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44E"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44F"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455" w14:textId="77777777" w:rsidTr="00EE1EF5">
        <w:trPr>
          <w:trHeight w:val="91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51" w14:textId="77777777" w:rsidR="00EE1EF5" w:rsidRDefault="00EE1EF5">
            <w:pPr>
              <w:jc w:val="center"/>
              <w:rPr>
                <w:rFonts w:ascii="Calibri" w:hAnsi="Calibri" w:cs="Arial"/>
                <w:sz w:val="22"/>
                <w:szCs w:val="22"/>
              </w:rPr>
            </w:pPr>
            <w:r>
              <w:rPr>
                <w:rFonts w:ascii="Calibri" w:hAnsi="Calibri" w:cs="Arial"/>
                <w:sz w:val="22"/>
                <w:szCs w:val="22"/>
              </w:rPr>
              <w:t>5.0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2" w14:textId="77777777" w:rsidR="00EE1EF5" w:rsidRDefault="00EE1EF5">
            <w:pPr>
              <w:jc w:val="center"/>
              <w:rPr>
                <w:rFonts w:ascii="Calibri" w:hAnsi="Calibri" w:cs="Arial"/>
                <w:b/>
                <w:bCs/>
                <w:sz w:val="22"/>
                <w:szCs w:val="22"/>
              </w:rPr>
            </w:pPr>
            <w:r>
              <w:rPr>
                <w:rFonts w:ascii="Calibri" w:hAnsi="Calibri" w:cs="Arial"/>
                <w:b/>
                <w:bCs/>
                <w:sz w:val="22"/>
                <w:szCs w:val="22"/>
              </w:rPr>
              <w:t xml:space="preserve">Rainwater Goods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3" w14:textId="77777777" w:rsidR="00EE1EF5" w:rsidRDefault="00EE1EF5">
            <w:pPr>
              <w:jc w:val="both"/>
              <w:rPr>
                <w:rFonts w:ascii="Calibri" w:hAnsi="Calibri" w:cs="Arial"/>
                <w:sz w:val="22"/>
                <w:szCs w:val="22"/>
              </w:rPr>
            </w:pPr>
            <w:r>
              <w:rPr>
                <w:rFonts w:ascii="Calibri" w:hAnsi="Calibri" w:cs="Arial"/>
                <w:sz w:val="22"/>
                <w:szCs w:val="22"/>
              </w:rPr>
              <w:t xml:space="preserve">Contractor to carefully and thoroughly jet wash and clear out gutters and rod downpipes to ensure all are free flowing.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5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5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5F" w14:textId="77777777" w:rsidTr="00EE1EF5">
        <w:trPr>
          <w:trHeight w:val="15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5B" w14:textId="77777777" w:rsidR="00EE1EF5" w:rsidRDefault="00EE1EF5">
            <w:pPr>
              <w:jc w:val="center"/>
              <w:rPr>
                <w:rFonts w:ascii="Calibri" w:hAnsi="Calibri" w:cs="Arial"/>
                <w:sz w:val="22"/>
                <w:szCs w:val="22"/>
              </w:rPr>
            </w:pPr>
            <w:r>
              <w:rPr>
                <w:rFonts w:ascii="Calibri" w:hAnsi="Calibri" w:cs="Arial"/>
                <w:sz w:val="22"/>
                <w:szCs w:val="22"/>
              </w:rPr>
              <w:t>5.1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D" w14:textId="77777777" w:rsidR="00EE1EF5" w:rsidRDefault="00EE1EF5">
            <w:pPr>
              <w:jc w:val="both"/>
              <w:rPr>
                <w:rFonts w:ascii="Calibri" w:hAnsi="Calibri" w:cs="Arial"/>
                <w:sz w:val="22"/>
                <w:szCs w:val="22"/>
              </w:rPr>
            </w:pPr>
            <w:r>
              <w:rPr>
                <w:rFonts w:ascii="Calibri" w:hAnsi="Calibri" w:cs="Arial"/>
                <w:sz w:val="22"/>
                <w:szCs w:val="22"/>
              </w:rPr>
              <w:t xml:space="preserve">To all gutters and downpipes, contractor to thoroughly prepare and redecorate all components comprising rainwater goods with </w:t>
            </w:r>
            <w:proofErr w:type="spellStart"/>
            <w:r>
              <w:rPr>
                <w:rFonts w:ascii="Calibri" w:hAnsi="Calibri" w:cs="Arial"/>
                <w:sz w:val="22"/>
                <w:szCs w:val="22"/>
              </w:rPr>
              <w:t>AkzoNobel</w:t>
            </w:r>
            <w:proofErr w:type="spellEnd"/>
            <w:r>
              <w:rPr>
                <w:rFonts w:ascii="Calibri" w:hAnsi="Calibri" w:cs="Arial"/>
                <w:sz w:val="22"/>
                <w:szCs w:val="22"/>
              </w:rPr>
              <w:t xml:space="preserve"> </w:t>
            </w:r>
            <w:proofErr w:type="spellStart"/>
            <w:r>
              <w:rPr>
                <w:rFonts w:ascii="Calibri" w:hAnsi="Calibri" w:cs="Arial"/>
                <w:sz w:val="22"/>
                <w:szCs w:val="22"/>
              </w:rPr>
              <w:t>Steelseal</w:t>
            </w:r>
            <w:proofErr w:type="spellEnd"/>
            <w:r>
              <w:rPr>
                <w:rFonts w:ascii="Calibri" w:hAnsi="Calibri" w:cs="Arial"/>
                <w:sz w:val="22"/>
                <w:szCs w:val="22"/>
              </w:rPr>
              <w:t xml:space="preserve"> or similar approved to provide 10 year guarantee, colour TBC. Allow to take down and reinstate as required</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5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6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6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69" w14:textId="77777777" w:rsidTr="00EE1EF5">
        <w:trPr>
          <w:trHeight w:val="9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65" w14:textId="77777777" w:rsidR="00EE1EF5" w:rsidRDefault="00EE1EF5">
            <w:pPr>
              <w:jc w:val="center"/>
              <w:rPr>
                <w:rFonts w:ascii="Calibri" w:hAnsi="Calibri" w:cs="Arial"/>
                <w:sz w:val="22"/>
                <w:szCs w:val="22"/>
              </w:rPr>
            </w:pPr>
            <w:r>
              <w:rPr>
                <w:rFonts w:ascii="Calibri" w:hAnsi="Calibri" w:cs="Arial"/>
                <w:sz w:val="22"/>
                <w:szCs w:val="22"/>
              </w:rPr>
              <w:t>5.2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7" w14:textId="77777777" w:rsidR="00EE1EF5" w:rsidRDefault="00EE1EF5">
            <w:pPr>
              <w:jc w:val="both"/>
              <w:rPr>
                <w:rFonts w:ascii="Calibri" w:hAnsi="Calibri" w:cs="Arial"/>
                <w:sz w:val="22"/>
                <w:szCs w:val="22"/>
              </w:rPr>
            </w:pPr>
            <w:r>
              <w:rPr>
                <w:rFonts w:ascii="Calibri" w:hAnsi="Calibri" w:cs="Arial"/>
                <w:sz w:val="22"/>
                <w:szCs w:val="22"/>
              </w:rPr>
              <w:t xml:space="preserve">Allow a provisional sum for necessary repairs / replacement of sections to the above </w:t>
            </w:r>
            <w:proofErr w:type="gramStart"/>
            <w:r>
              <w:rPr>
                <w:rFonts w:ascii="Calibri" w:hAnsi="Calibri" w:cs="Arial"/>
                <w:sz w:val="22"/>
                <w:szCs w:val="22"/>
              </w:rPr>
              <w:t>as  deemed</w:t>
            </w:r>
            <w:proofErr w:type="gramEnd"/>
            <w:r>
              <w:rPr>
                <w:rFonts w:ascii="Calibri" w:hAnsi="Calibri" w:cs="Arial"/>
                <w:sz w:val="22"/>
                <w:szCs w:val="22"/>
              </w:rPr>
              <w:t xml:space="preserve"> required and directed by CA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8" w14:textId="77777777" w:rsidR="00EE1EF5" w:rsidRDefault="00EE1EF5">
            <w:pPr>
              <w:jc w:val="center"/>
              <w:rPr>
                <w:rFonts w:ascii="Calibri" w:hAnsi="Calibri" w:cs="Arial"/>
                <w:sz w:val="22"/>
                <w:szCs w:val="22"/>
              </w:rPr>
            </w:pPr>
            <w:r>
              <w:rPr>
                <w:rFonts w:ascii="Calibri" w:hAnsi="Calibri" w:cs="Arial"/>
                <w:sz w:val="22"/>
                <w:szCs w:val="22"/>
              </w:rPr>
              <w:t>£2,500.00</w:t>
            </w:r>
          </w:p>
        </w:tc>
      </w:tr>
      <w:tr w:rsidR="00EE1EF5" w14:paraId="05C9846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6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6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73" w14:textId="77777777" w:rsidTr="00EE1EF5">
        <w:trPr>
          <w:trHeight w:val="9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6F" w14:textId="77777777" w:rsidR="00EE1EF5" w:rsidRDefault="00EE1EF5">
            <w:pPr>
              <w:jc w:val="center"/>
              <w:rPr>
                <w:rFonts w:ascii="Calibri" w:hAnsi="Calibri" w:cs="Arial"/>
                <w:sz w:val="22"/>
                <w:szCs w:val="22"/>
              </w:rPr>
            </w:pPr>
            <w:r>
              <w:rPr>
                <w:rFonts w:ascii="Calibri" w:hAnsi="Calibri" w:cs="Arial"/>
                <w:sz w:val="22"/>
                <w:szCs w:val="22"/>
              </w:rPr>
              <w:t>5.3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1" w14:textId="77777777" w:rsidR="00EE1EF5" w:rsidRDefault="00EE1EF5">
            <w:pPr>
              <w:jc w:val="both"/>
              <w:rPr>
                <w:rFonts w:ascii="Calibri" w:hAnsi="Calibri" w:cs="Arial"/>
                <w:sz w:val="22"/>
                <w:szCs w:val="22"/>
              </w:rPr>
            </w:pPr>
            <w:r>
              <w:rPr>
                <w:rFonts w:ascii="Calibri" w:hAnsi="Calibri" w:cs="Arial"/>
                <w:sz w:val="22"/>
                <w:szCs w:val="22"/>
              </w:rPr>
              <w:t>Contractor to overhaul and re-line gutter joint seals as and where necessary and deemed required.  Allow for 100 linear meters.</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7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7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7D" w14:textId="77777777" w:rsidTr="00EE1EF5">
        <w:trPr>
          <w:trHeight w:val="9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79" w14:textId="77777777" w:rsidR="00EE1EF5" w:rsidRDefault="00EE1EF5">
            <w:pPr>
              <w:jc w:val="center"/>
              <w:rPr>
                <w:rFonts w:ascii="Calibri" w:hAnsi="Calibri" w:cs="Arial"/>
                <w:sz w:val="22"/>
                <w:szCs w:val="22"/>
              </w:rPr>
            </w:pPr>
            <w:r>
              <w:rPr>
                <w:rFonts w:ascii="Calibri" w:hAnsi="Calibri" w:cs="Arial"/>
                <w:sz w:val="22"/>
                <w:szCs w:val="22"/>
              </w:rPr>
              <w:t>5.4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A"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B" w14:textId="77777777" w:rsidR="00EE1EF5" w:rsidRDefault="00EE1EF5">
            <w:pPr>
              <w:jc w:val="both"/>
              <w:rPr>
                <w:rFonts w:ascii="Calibri" w:hAnsi="Calibri" w:cs="Arial"/>
                <w:sz w:val="22"/>
                <w:szCs w:val="22"/>
              </w:rPr>
            </w:pPr>
            <w:r>
              <w:rPr>
                <w:rFonts w:ascii="Calibri" w:hAnsi="Calibri" w:cs="Arial"/>
                <w:sz w:val="22"/>
                <w:szCs w:val="22"/>
              </w:rPr>
              <w:t xml:space="preserve">Contractor to supply and install replacement rainwater goods throughout to match existing in every respect.  Product to be powder coated aluminium colour TBC.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8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7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7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8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8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87" w14:textId="77777777" w:rsidTr="00EE1EF5">
        <w:trPr>
          <w:trHeight w:val="9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83" w14:textId="77777777" w:rsidR="00EE1EF5" w:rsidRDefault="00EE1EF5">
            <w:pPr>
              <w:jc w:val="center"/>
              <w:rPr>
                <w:rFonts w:ascii="Calibri" w:hAnsi="Calibri" w:cs="Arial"/>
                <w:sz w:val="22"/>
                <w:szCs w:val="22"/>
              </w:rPr>
            </w:pPr>
            <w:r>
              <w:rPr>
                <w:rFonts w:ascii="Calibri" w:hAnsi="Calibri" w:cs="Arial"/>
                <w:sz w:val="22"/>
                <w:szCs w:val="22"/>
              </w:rPr>
              <w:t>5.5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84"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85" w14:textId="77777777" w:rsidR="00EE1EF5" w:rsidRDefault="00EE1EF5">
            <w:pPr>
              <w:jc w:val="both"/>
              <w:rPr>
                <w:rFonts w:ascii="Calibri" w:hAnsi="Calibri" w:cs="Arial"/>
                <w:sz w:val="22"/>
                <w:szCs w:val="22"/>
              </w:rPr>
            </w:pPr>
            <w:r>
              <w:rPr>
                <w:rFonts w:ascii="Calibri" w:hAnsi="Calibri" w:cs="Arial"/>
                <w:sz w:val="22"/>
                <w:szCs w:val="22"/>
              </w:rPr>
              <w:t xml:space="preserve">Contractor to supply and install replacement rainwater goods throughout to match existing in every respect.  Product to be uPVC components.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8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8C"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48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89"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8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48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91"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48D"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48E"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48F"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490"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496"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9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3"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494"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495"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49B" w14:textId="77777777" w:rsidTr="00EE1EF5">
        <w:trPr>
          <w:trHeight w:val="12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97" w14:textId="77777777" w:rsidR="00EE1EF5" w:rsidRDefault="00EE1EF5">
            <w:pPr>
              <w:jc w:val="center"/>
              <w:rPr>
                <w:rFonts w:ascii="Calibri" w:hAnsi="Calibri" w:cs="Arial"/>
                <w:sz w:val="22"/>
                <w:szCs w:val="22"/>
              </w:rPr>
            </w:pPr>
            <w:r>
              <w:rPr>
                <w:rFonts w:ascii="Calibri" w:hAnsi="Calibri" w:cs="Arial"/>
                <w:sz w:val="22"/>
                <w:szCs w:val="22"/>
              </w:rPr>
              <w:t>6.0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8" w14:textId="77777777" w:rsidR="00EE1EF5" w:rsidRDefault="00EE1EF5">
            <w:pPr>
              <w:jc w:val="center"/>
              <w:rPr>
                <w:rFonts w:ascii="Calibri" w:hAnsi="Calibri" w:cs="Arial"/>
                <w:b/>
                <w:bCs/>
                <w:sz w:val="22"/>
                <w:szCs w:val="22"/>
              </w:rPr>
            </w:pPr>
            <w:r>
              <w:rPr>
                <w:rFonts w:ascii="Calibri" w:hAnsi="Calibri" w:cs="Arial"/>
                <w:b/>
                <w:bCs/>
                <w:sz w:val="22"/>
                <w:szCs w:val="22"/>
              </w:rPr>
              <w:t xml:space="preserve">Elevations Generally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9" w14:textId="77777777" w:rsidR="00EE1EF5" w:rsidRDefault="00EE1EF5">
            <w:pPr>
              <w:jc w:val="both"/>
              <w:rPr>
                <w:rFonts w:ascii="Calibri" w:hAnsi="Calibri" w:cs="Arial"/>
                <w:sz w:val="22"/>
                <w:szCs w:val="22"/>
              </w:rPr>
            </w:pPr>
            <w:r>
              <w:rPr>
                <w:rFonts w:ascii="Calibri" w:hAnsi="Calibri" w:cs="Arial"/>
                <w:sz w:val="22"/>
                <w:szCs w:val="22"/>
              </w:rPr>
              <w:t xml:space="preserve">Thoroughly and </w:t>
            </w:r>
            <w:proofErr w:type="gramStart"/>
            <w:r>
              <w:rPr>
                <w:rFonts w:ascii="Calibri" w:hAnsi="Calibri" w:cs="Arial"/>
                <w:sz w:val="22"/>
                <w:szCs w:val="22"/>
              </w:rPr>
              <w:t>carefully</w:t>
            </w:r>
            <w:proofErr w:type="gramEnd"/>
            <w:r>
              <w:rPr>
                <w:rFonts w:ascii="Calibri" w:hAnsi="Calibri" w:cs="Arial"/>
                <w:sz w:val="22"/>
                <w:szCs w:val="22"/>
              </w:rPr>
              <w:t xml:space="preserve"> jet wash clean and remove all heavy soiling / green staining and vegetation growth throughout the elevation brickwork to the perimeter of the building.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A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9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9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A5" w14:textId="77777777" w:rsidTr="00EE1EF5">
        <w:trPr>
          <w:trHeight w:val="6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A1" w14:textId="77777777" w:rsidR="00EE1EF5" w:rsidRDefault="00EE1EF5">
            <w:pPr>
              <w:jc w:val="center"/>
              <w:rPr>
                <w:rFonts w:ascii="Calibri" w:hAnsi="Calibri" w:cs="Arial"/>
                <w:sz w:val="22"/>
                <w:szCs w:val="22"/>
              </w:rPr>
            </w:pPr>
            <w:r>
              <w:rPr>
                <w:rFonts w:ascii="Calibri" w:hAnsi="Calibri" w:cs="Arial"/>
                <w:sz w:val="22"/>
                <w:szCs w:val="22"/>
              </w:rPr>
              <w:t>6.1</w:t>
            </w:r>
          </w:p>
        </w:tc>
        <w:tc>
          <w:tcPr>
            <w:tcW w:w="87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C984A2" w14:textId="77777777" w:rsidR="00EE1EF5" w:rsidRDefault="00EE1EF5">
            <w:pPr>
              <w:rPr>
                <w:rFonts w:ascii="Arial" w:hAnsi="Arial" w:cs="Arial"/>
              </w:rPr>
            </w:pPr>
            <w:r>
              <w:rPr>
                <w:rFonts w:ascii="Arial" w:hAnsi="Arial" w:cs="Arial"/>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3" w14:textId="77777777" w:rsidR="00EE1EF5" w:rsidRDefault="00EE1EF5">
            <w:pPr>
              <w:jc w:val="both"/>
              <w:rPr>
                <w:rFonts w:ascii="Calibri" w:hAnsi="Calibri" w:cs="Arial"/>
                <w:sz w:val="22"/>
                <w:szCs w:val="22"/>
              </w:rPr>
            </w:pPr>
            <w:r>
              <w:rPr>
                <w:rFonts w:ascii="Calibri" w:hAnsi="Calibri" w:cs="Arial"/>
                <w:sz w:val="22"/>
                <w:szCs w:val="22"/>
              </w:rPr>
              <w:t xml:space="preserve">Contractor </w:t>
            </w:r>
            <w:proofErr w:type="gramStart"/>
            <w:r>
              <w:rPr>
                <w:rFonts w:ascii="Calibri" w:hAnsi="Calibri" w:cs="Arial"/>
                <w:sz w:val="22"/>
                <w:szCs w:val="22"/>
              </w:rPr>
              <w:t>to carefully wash</w:t>
            </w:r>
            <w:proofErr w:type="gramEnd"/>
            <w:r>
              <w:rPr>
                <w:rFonts w:ascii="Calibri" w:hAnsi="Calibri" w:cs="Arial"/>
                <w:sz w:val="22"/>
                <w:szCs w:val="22"/>
              </w:rPr>
              <w:t xml:space="preserve"> down soffit details removing all soiling and grime.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A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A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AF" w14:textId="77777777" w:rsidTr="00EE1EF5">
        <w:trPr>
          <w:trHeight w:val="15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AB" w14:textId="77777777" w:rsidR="00EE1EF5" w:rsidRDefault="00EE1EF5">
            <w:pPr>
              <w:jc w:val="center"/>
              <w:rPr>
                <w:rFonts w:ascii="Calibri" w:hAnsi="Calibri" w:cs="Arial"/>
                <w:sz w:val="22"/>
                <w:szCs w:val="22"/>
              </w:rPr>
            </w:pPr>
            <w:r>
              <w:rPr>
                <w:rFonts w:ascii="Calibri" w:hAnsi="Calibri" w:cs="Arial"/>
                <w:sz w:val="22"/>
                <w:szCs w:val="22"/>
              </w:rPr>
              <w:t>6.2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D"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previously decorated soffit panels to all elevations.  This is to comprise a roller finish 1 No. undercoat and 2 No. top coats of best quality Dulux external grade metal paint.  Colour to be brilliant white.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A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B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B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B9" w14:textId="77777777" w:rsidTr="00EE1EF5">
        <w:trPr>
          <w:trHeight w:val="6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B5" w14:textId="77777777" w:rsidR="00EE1EF5" w:rsidRDefault="00EE1EF5">
            <w:pPr>
              <w:jc w:val="center"/>
              <w:rPr>
                <w:rFonts w:ascii="Calibri" w:hAnsi="Calibri" w:cs="Arial"/>
                <w:sz w:val="22"/>
                <w:szCs w:val="22"/>
              </w:rPr>
            </w:pPr>
            <w:r>
              <w:rPr>
                <w:rFonts w:ascii="Calibri" w:hAnsi="Calibri" w:cs="Arial"/>
                <w:sz w:val="22"/>
                <w:szCs w:val="22"/>
              </w:rPr>
              <w:t>6.3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6"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7" w14:textId="77777777" w:rsidR="00EE1EF5" w:rsidRDefault="00EE1EF5">
            <w:pPr>
              <w:jc w:val="both"/>
              <w:rPr>
                <w:rFonts w:ascii="Calibri" w:hAnsi="Calibri" w:cs="Arial"/>
                <w:sz w:val="22"/>
                <w:szCs w:val="22"/>
              </w:rPr>
            </w:pPr>
            <w:r>
              <w:rPr>
                <w:rFonts w:ascii="Calibri" w:hAnsi="Calibri" w:cs="Arial"/>
                <w:sz w:val="22"/>
                <w:szCs w:val="22"/>
              </w:rPr>
              <w:t xml:space="preserve">As above but allow for paint system to be </w:t>
            </w:r>
            <w:proofErr w:type="spellStart"/>
            <w:r>
              <w:rPr>
                <w:rFonts w:ascii="Calibri" w:hAnsi="Calibri" w:cs="Arial"/>
                <w:sz w:val="22"/>
                <w:szCs w:val="22"/>
              </w:rPr>
              <w:t>AkzoNobel</w:t>
            </w:r>
            <w:proofErr w:type="spellEnd"/>
            <w:r>
              <w:rPr>
                <w:rFonts w:ascii="Calibri" w:hAnsi="Calibri" w:cs="Arial"/>
                <w:sz w:val="22"/>
                <w:szCs w:val="22"/>
              </w:rPr>
              <w:t xml:space="preserve"> </w:t>
            </w:r>
            <w:proofErr w:type="spellStart"/>
            <w:r>
              <w:rPr>
                <w:rFonts w:ascii="Calibri" w:hAnsi="Calibri" w:cs="Arial"/>
                <w:sz w:val="22"/>
                <w:szCs w:val="22"/>
              </w:rPr>
              <w:t>Steelseal</w:t>
            </w:r>
            <w:proofErr w:type="spellEnd"/>
            <w:r>
              <w:rPr>
                <w:rFonts w:ascii="Calibri" w:hAnsi="Calibri" w:cs="Arial"/>
                <w:sz w:val="22"/>
                <w:szCs w:val="22"/>
              </w:rPr>
              <w:t xml:space="preserve"> or similar approved to provide 10 year guarantee.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B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B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B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C3" w14:textId="77777777" w:rsidTr="00EE1EF5">
        <w:trPr>
          <w:trHeight w:val="9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BF" w14:textId="77777777" w:rsidR="00EE1EF5" w:rsidRDefault="00EE1EF5">
            <w:pPr>
              <w:jc w:val="center"/>
              <w:rPr>
                <w:rFonts w:ascii="Calibri" w:hAnsi="Calibri" w:cs="Arial"/>
                <w:sz w:val="22"/>
                <w:szCs w:val="22"/>
              </w:rPr>
            </w:pPr>
            <w:r>
              <w:rPr>
                <w:rFonts w:ascii="Calibri" w:hAnsi="Calibri" w:cs="Arial"/>
                <w:sz w:val="22"/>
                <w:szCs w:val="22"/>
              </w:rPr>
              <w:t>6.4</w:t>
            </w:r>
          </w:p>
        </w:tc>
        <w:tc>
          <w:tcPr>
            <w:tcW w:w="874" w:type="pc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C984C0" w14:textId="77777777" w:rsidR="00EE1EF5" w:rsidRDefault="00EE1EF5">
            <w:pPr>
              <w:rPr>
                <w:rFonts w:ascii="Arial" w:hAnsi="Arial" w:cs="Arial"/>
              </w:rPr>
            </w:pPr>
            <w:r>
              <w:rPr>
                <w:rFonts w:ascii="Arial" w:hAnsi="Arial" w:cs="Arial"/>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1" w14:textId="77777777" w:rsidR="00EE1EF5" w:rsidRDefault="00EE1EF5">
            <w:pPr>
              <w:jc w:val="both"/>
              <w:rPr>
                <w:rFonts w:ascii="Calibri" w:hAnsi="Calibri" w:cs="Arial"/>
                <w:sz w:val="22"/>
                <w:szCs w:val="22"/>
              </w:rPr>
            </w:pPr>
            <w:r>
              <w:rPr>
                <w:rFonts w:ascii="Calibri" w:hAnsi="Calibri" w:cs="Arial"/>
                <w:sz w:val="22"/>
                <w:szCs w:val="22"/>
              </w:rPr>
              <w:t xml:space="preserve">Contractor to undertake necessary repairs to rendered panels to elevations prior to redecoration, all </w:t>
            </w:r>
            <w:proofErr w:type="gramStart"/>
            <w:r>
              <w:rPr>
                <w:rFonts w:ascii="Calibri" w:hAnsi="Calibri" w:cs="Arial"/>
                <w:sz w:val="22"/>
                <w:szCs w:val="22"/>
              </w:rPr>
              <w:t>to  match</w:t>
            </w:r>
            <w:proofErr w:type="gramEnd"/>
            <w:r>
              <w:rPr>
                <w:rFonts w:ascii="Calibri" w:hAnsi="Calibri" w:cs="Arial"/>
                <w:sz w:val="22"/>
                <w:szCs w:val="22"/>
              </w:rPr>
              <w:t xml:space="preserve">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C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C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CD" w14:textId="77777777" w:rsidTr="00EE1EF5">
        <w:trPr>
          <w:trHeight w:val="15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C9" w14:textId="77777777" w:rsidR="00EE1EF5" w:rsidRDefault="00EE1EF5">
            <w:pPr>
              <w:jc w:val="center"/>
              <w:rPr>
                <w:rFonts w:ascii="Calibri" w:hAnsi="Calibri" w:cs="Arial"/>
                <w:sz w:val="22"/>
                <w:szCs w:val="22"/>
              </w:rPr>
            </w:pPr>
            <w:r>
              <w:rPr>
                <w:rFonts w:ascii="Calibri" w:hAnsi="Calibri" w:cs="Arial"/>
                <w:sz w:val="22"/>
                <w:szCs w:val="22"/>
              </w:rPr>
              <w:t>6.5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B"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previously decorated rendered panels to the elevation walls.  This is to comprise 1 No. undercoat and 2 No. top coats of best quality external grade Dulux masonry paint.  Colour TBC.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D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C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C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C984D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D7" w14:textId="77777777" w:rsidTr="00EE1EF5">
        <w:trPr>
          <w:trHeight w:val="15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D3" w14:textId="77777777" w:rsidR="00EE1EF5" w:rsidRDefault="00EE1EF5">
            <w:pPr>
              <w:jc w:val="center"/>
              <w:rPr>
                <w:rFonts w:ascii="Calibri" w:hAnsi="Calibri" w:cs="Arial"/>
                <w:sz w:val="22"/>
                <w:szCs w:val="22"/>
              </w:rPr>
            </w:pPr>
            <w:r>
              <w:rPr>
                <w:rFonts w:ascii="Calibri" w:hAnsi="Calibri" w:cs="Arial"/>
                <w:sz w:val="22"/>
                <w:szCs w:val="22"/>
              </w:rPr>
              <w:t>6.6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5"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other previously decorated surfaces to the elevations including </w:t>
            </w:r>
            <w:proofErr w:type="spellStart"/>
            <w:r>
              <w:rPr>
                <w:rFonts w:ascii="Calibri" w:hAnsi="Calibri" w:cs="Arial"/>
                <w:sz w:val="22"/>
                <w:szCs w:val="22"/>
              </w:rPr>
              <w:t>undercroft</w:t>
            </w:r>
            <w:proofErr w:type="spellEnd"/>
            <w:r>
              <w:rPr>
                <w:rFonts w:ascii="Calibri" w:hAnsi="Calibri" w:cs="Arial"/>
                <w:sz w:val="22"/>
                <w:szCs w:val="22"/>
              </w:rPr>
              <w:t xml:space="preserve"> areas, </w:t>
            </w:r>
            <w:proofErr w:type="gramStart"/>
            <w:r>
              <w:rPr>
                <w:rFonts w:ascii="Calibri" w:hAnsi="Calibri" w:cs="Arial"/>
                <w:sz w:val="22"/>
                <w:szCs w:val="22"/>
              </w:rPr>
              <w:t>all  to</w:t>
            </w:r>
            <w:proofErr w:type="gramEnd"/>
            <w:r>
              <w:rPr>
                <w:rFonts w:ascii="Calibri" w:hAnsi="Calibri" w:cs="Arial"/>
                <w:sz w:val="22"/>
                <w:szCs w:val="22"/>
              </w:rPr>
              <w:t xml:space="preserve"> match existing in every respect. This is to comprise 1 No. undercoat and 2 No. top coats of best quality external grade Dulux paint.  Colours TBC.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D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D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E1" w14:textId="77777777" w:rsidTr="00EE1EF5">
        <w:trPr>
          <w:trHeight w:val="9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DD" w14:textId="77777777" w:rsidR="00EE1EF5" w:rsidRDefault="00EE1EF5">
            <w:pPr>
              <w:jc w:val="center"/>
              <w:rPr>
                <w:rFonts w:ascii="Calibri" w:hAnsi="Calibri" w:cs="Arial"/>
                <w:sz w:val="22"/>
                <w:szCs w:val="22"/>
              </w:rPr>
            </w:pPr>
            <w:r>
              <w:rPr>
                <w:rFonts w:ascii="Calibri" w:hAnsi="Calibri" w:cs="Arial"/>
                <w:sz w:val="22"/>
                <w:szCs w:val="22"/>
              </w:rPr>
              <w:t>6.7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DF" w14:textId="77777777" w:rsidR="00EE1EF5" w:rsidRDefault="00EE1EF5">
            <w:pPr>
              <w:jc w:val="both"/>
              <w:rPr>
                <w:rFonts w:ascii="Calibri" w:hAnsi="Calibri" w:cs="Arial"/>
                <w:sz w:val="22"/>
                <w:szCs w:val="22"/>
              </w:rPr>
            </w:pPr>
            <w:r>
              <w:rPr>
                <w:rFonts w:ascii="Calibri" w:hAnsi="Calibri" w:cs="Arial"/>
                <w:sz w:val="22"/>
                <w:szCs w:val="22"/>
              </w:rPr>
              <w:t xml:space="preserve">Contractor to remove any loose and defective mortar and undertake suitable repairs to the brickwork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E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E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EB" w14:textId="77777777" w:rsidTr="00EE1EF5">
        <w:trPr>
          <w:trHeight w:val="42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E7" w14:textId="77777777" w:rsidR="00EE1EF5" w:rsidRDefault="00EE1EF5">
            <w:pPr>
              <w:jc w:val="center"/>
              <w:rPr>
                <w:rFonts w:ascii="Calibri" w:hAnsi="Calibri" w:cs="Arial"/>
                <w:sz w:val="22"/>
                <w:szCs w:val="22"/>
              </w:rPr>
            </w:pPr>
            <w:r>
              <w:rPr>
                <w:rFonts w:ascii="Calibri" w:hAnsi="Calibri" w:cs="Arial"/>
                <w:sz w:val="22"/>
                <w:szCs w:val="22"/>
              </w:rPr>
              <w:t>6.8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9"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1m2 area.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F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E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E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F5"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F1" w14:textId="77777777" w:rsidR="00EE1EF5" w:rsidRDefault="00EE1EF5">
            <w:pPr>
              <w:jc w:val="center"/>
              <w:rPr>
                <w:rFonts w:ascii="Calibri" w:hAnsi="Calibri" w:cs="Arial"/>
                <w:sz w:val="22"/>
                <w:szCs w:val="22"/>
              </w:rPr>
            </w:pPr>
            <w:r>
              <w:rPr>
                <w:rFonts w:ascii="Calibri" w:hAnsi="Calibri" w:cs="Arial"/>
                <w:sz w:val="22"/>
                <w:szCs w:val="22"/>
              </w:rPr>
              <w:t>6.9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3"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10m2 area.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F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F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4FF"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4FB" w14:textId="77777777" w:rsidR="00EE1EF5" w:rsidRDefault="00EE1EF5">
            <w:pPr>
              <w:jc w:val="center"/>
              <w:rPr>
                <w:rFonts w:ascii="Calibri" w:hAnsi="Calibri" w:cs="Arial"/>
                <w:sz w:val="22"/>
                <w:szCs w:val="22"/>
              </w:rPr>
            </w:pPr>
            <w:r>
              <w:rPr>
                <w:rFonts w:ascii="Calibri" w:hAnsi="Calibri" w:cs="Arial"/>
                <w:sz w:val="22"/>
                <w:szCs w:val="22"/>
              </w:rPr>
              <w:t>6.10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D"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10 liner meters of re-pointing.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4F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0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0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09"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05" w14:textId="77777777" w:rsidR="00EE1EF5" w:rsidRDefault="00EE1EF5">
            <w:pPr>
              <w:jc w:val="center"/>
              <w:rPr>
                <w:rFonts w:ascii="Calibri" w:hAnsi="Calibri" w:cs="Arial"/>
                <w:sz w:val="22"/>
                <w:szCs w:val="22"/>
              </w:rPr>
            </w:pPr>
            <w:r>
              <w:rPr>
                <w:rFonts w:ascii="Calibri" w:hAnsi="Calibri" w:cs="Arial"/>
                <w:sz w:val="22"/>
                <w:szCs w:val="22"/>
              </w:rPr>
              <w:t>6.11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7" w14:textId="77777777" w:rsidR="00EE1EF5" w:rsidRDefault="00EE1EF5">
            <w:pPr>
              <w:jc w:val="both"/>
              <w:rPr>
                <w:rFonts w:ascii="Calibri" w:hAnsi="Calibri" w:cs="Arial"/>
                <w:sz w:val="22"/>
                <w:szCs w:val="22"/>
              </w:rPr>
            </w:pPr>
            <w:r>
              <w:rPr>
                <w:rFonts w:ascii="Calibri" w:hAnsi="Calibri" w:cs="Arial"/>
                <w:sz w:val="22"/>
                <w:szCs w:val="22"/>
              </w:rPr>
              <w:t>In line with the above contractor to show cost for 50 liner meters re-pointing.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0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0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0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13" w14:textId="77777777" w:rsidTr="00EE1EF5">
        <w:trPr>
          <w:trHeight w:val="43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0F" w14:textId="77777777" w:rsidR="00EE1EF5" w:rsidRDefault="00EE1EF5">
            <w:pPr>
              <w:jc w:val="center"/>
              <w:rPr>
                <w:rFonts w:ascii="Calibri" w:hAnsi="Calibri" w:cs="Arial"/>
                <w:sz w:val="22"/>
                <w:szCs w:val="22"/>
              </w:rPr>
            </w:pPr>
            <w:r>
              <w:rPr>
                <w:rFonts w:ascii="Calibri" w:hAnsi="Calibri" w:cs="Arial"/>
                <w:sz w:val="22"/>
                <w:szCs w:val="22"/>
              </w:rPr>
              <w:t>6.12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1" w14:textId="77777777" w:rsidR="00EE1EF5" w:rsidRDefault="00EE1EF5">
            <w:pPr>
              <w:jc w:val="both"/>
              <w:rPr>
                <w:rFonts w:ascii="Calibri" w:hAnsi="Calibri" w:cs="Arial"/>
                <w:sz w:val="22"/>
                <w:szCs w:val="22"/>
              </w:rPr>
            </w:pPr>
            <w:r>
              <w:rPr>
                <w:rFonts w:ascii="Calibri" w:hAnsi="Calibri" w:cs="Arial"/>
                <w:sz w:val="22"/>
                <w:szCs w:val="22"/>
              </w:rPr>
              <w:t xml:space="preserve">Contractor to show price for day rate for </w:t>
            </w:r>
            <w:proofErr w:type="gramStart"/>
            <w:r>
              <w:rPr>
                <w:rFonts w:ascii="Calibri" w:hAnsi="Calibri" w:cs="Arial"/>
                <w:sz w:val="22"/>
                <w:szCs w:val="22"/>
              </w:rPr>
              <w:t>brick layer</w:t>
            </w:r>
            <w:proofErr w:type="gramEnd"/>
            <w:r>
              <w:rPr>
                <w:rFonts w:ascii="Calibri" w:hAnsi="Calibri" w:cs="Arial"/>
                <w:sz w:val="22"/>
                <w:szCs w:val="22"/>
              </w:rPr>
              <w: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1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1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1D" w14:textId="77777777" w:rsidTr="00EE1EF5">
        <w:trPr>
          <w:trHeight w:val="9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19" w14:textId="77777777" w:rsidR="00EE1EF5" w:rsidRDefault="00EE1EF5">
            <w:pPr>
              <w:jc w:val="center"/>
              <w:rPr>
                <w:rFonts w:ascii="Calibri" w:hAnsi="Calibri" w:cs="Arial"/>
                <w:sz w:val="22"/>
                <w:szCs w:val="22"/>
              </w:rPr>
            </w:pPr>
            <w:r>
              <w:rPr>
                <w:rFonts w:ascii="Calibri" w:hAnsi="Calibri" w:cs="Arial"/>
                <w:sz w:val="22"/>
                <w:szCs w:val="22"/>
              </w:rPr>
              <w:t>6.13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B" w14:textId="77777777" w:rsidR="00EE1EF5" w:rsidRDefault="00EE1EF5">
            <w:pPr>
              <w:jc w:val="both"/>
              <w:rPr>
                <w:rFonts w:ascii="Calibri" w:hAnsi="Calibri" w:cs="Arial"/>
                <w:sz w:val="22"/>
                <w:szCs w:val="22"/>
              </w:rPr>
            </w:pPr>
            <w:r>
              <w:rPr>
                <w:rFonts w:ascii="Calibri" w:hAnsi="Calibri" w:cs="Arial"/>
                <w:sz w:val="22"/>
                <w:szCs w:val="22"/>
              </w:rPr>
              <w:t xml:space="preserve">Contractor to check and overhaul soldier brickwork above windows to LHS elevation and undertake necessary repointing repairs as required </w:t>
            </w:r>
            <w:proofErr w:type="gramStart"/>
            <w:r>
              <w:rPr>
                <w:rFonts w:ascii="Calibri" w:hAnsi="Calibri" w:cs="Arial"/>
                <w:sz w:val="22"/>
                <w:szCs w:val="22"/>
              </w:rPr>
              <w:t>to match</w:t>
            </w:r>
            <w:proofErr w:type="gramEnd"/>
            <w:r>
              <w:rPr>
                <w:rFonts w:ascii="Calibri" w:hAnsi="Calibri" w:cs="Arial"/>
                <w:sz w:val="22"/>
                <w:szCs w:val="22"/>
              </w:rPr>
              <w:t xml:space="preserve">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2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1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1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2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2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27" w14:textId="77777777" w:rsidTr="00EE1EF5">
        <w:trPr>
          <w:trHeight w:val="76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23" w14:textId="77777777" w:rsidR="00EE1EF5" w:rsidRDefault="00EE1EF5">
            <w:pPr>
              <w:jc w:val="center"/>
              <w:rPr>
                <w:rFonts w:ascii="Calibri" w:hAnsi="Calibri" w:cs="Arial"/>
                <w:sz w:val="22"/>
                <w:szCs w:val="22"/>
              </w:rPr>
            </w:pPr>
            <w:r>
              <w:rPr>
                <w:rFonts w:ascii="Calibri" w:hAnsi="Calibri" w:cs="Arial"/>
                <w:sz w:val="22"/>
                <w:szCs w:val="22"/>
              </w:rPr>
              <w:t>6.14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2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25" w14:textId="77777777" w:rsidR="00EE1EF5" w:rsidRDefault="00EE1EF5">
            <w:pPr>
              <w:jc w:val="both"/>
              <w:rPr>
                <w:rFonts w:ascii="Calibri" w:hAnsi="Calibri" w:cs="Arial"/>
                <w:sz w:val="22"/>
                <w:szCs w:val="22"/>
              </w:rPr>
            </w:pPr>
            <w:r>
              <w:rPr>
                <w:rFonts w:ascii="Calibri" w:hAnsi="Calibri" w:cs="Arial"/>
                <w:sz w:val="22"/>
                <w:szCs w:val="22"/>
              </w:rPr>
              <w:t>Allow a provisional sum for unforeseen repairs to masonry / brickwork as deemed required and directed by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26" w14:textId="77777777" w:rsidR="00EE1EF5" w:rsidRDefault="00EE1EF5">
            <w:pPr>
              <w:jc w:val="center"/>
              <w:rPr>
                <w:rFonts w:ascii="Calibri" w:hAnsi="Calibri" w:cs="Arial"/>
                <w:sz w:val="22"/>
                <w:szCs w:val="22"/>
              </w:rPr>
            </w:pPr>
            <w:r>
              <w:rPr>
                <w:rFonts w:ascii="Calibri" w:hAnsi="Calibri" w:cs="Arial"/>
                <w:sz w:val="22"/>
                <w:szCs w:val="22"/>
              </w:rPr>
              <w:t>£2,000.00</w:t>
            </w:r>
          </w:p>
        </w:tc>
      </w:tr>
      <w:tr w:rsidR="00EE1EF5" w14:paraId="05C9852C"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52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29"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2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52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31"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52D"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2E"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52F"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530"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536"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3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3"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534"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535"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53B" w14:textId="77777777" w:rsidTr="00EE1EF5">
        <w:trPr>
          <w:trHeight w:val="9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37" w14:textId="77777777" w:rsidR="00EE1EF5" w:rsidRDefault="00EE1EF5">
            <w:pPr>
              <w:jc w:val="center"/>
              <w:rPr>
                <w:rFonts w:ascii="Calibri" w:hAnsi="Calibri" w:cs="Arial"/>
                <w:sz w:val="22"/>
                <w:szCs w:val="22"/>
              </w:rPr>
            </w:pPr>
            <w:r>
              <w:rPr>
                <w:rFonts w:ascii="Calibri" w:hAnsi="Calibri" w:cs="Arial"/>
                <w:sz w:val="22"/>
                <w:szCs w:val="22"/>
              </w:rPr>
              <w:t>7.0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8" w14:textId="77777777" w:rsidR="00EE1EF5" w:rsidRDefault="00EE1EF5">
            <w:pPr>
              <w:jc w:val="center"/>
              <w:rPr>
                <w:rFonts w:ascii="Calibri" w:hAnsi="Calibri" w:cs="Arial"/>
                <w:b/>
                <w:bCs/>
                <w:sz w:val="22"/>
                <w:szCs w:val="22"/>
              </w:rPr>
            </w:pPr>
            <w:r>
              <w:rPr>
                <w:rFonts w:ascii="Calibri" w:hAnsi="Calibri" w:cs="Arial"/>
                <w:b/>
                <w:bCs/>
                <w:sz w:val="22"/>
                <w:szCs w:val="22"/>
              </w:rPr>
              <w:t>Windows</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9"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Velux roof lights with new paint system to be </w:t>
            </w:r>
            <w:proofErr w:type="spellStart"/>
            <w:r>
              <w:rPr>
                <w:rFonts w:ascii="Calibri" w:hAnsi="Calibri" w:cs="Arial"/>
                <w:sz w:val="22"/>
                <w:szCs w:val="22"/>
              </w:rPr>
              <w:t>Selemix</w:t>
            </w:r>
            <w:proofErr w:type="spellEnd"/>
            <w:r>
              <w:rPr>
                <w:rFonts w:ascii="Calibri" w:hAnsi="Calibri" w:cs="Arial"/>
                <w:sz w:val="22"/>
                <w:szCs w:val="22"/>
              </w:rPr>
              <w:t xml:space="preserve"> to provide </w:t>
            </w:r>
            <w:proofErr w:type="gramStart"/>
            <w:r>
              <w:rPr>
                <w:rFonts w:ascii="Calibri" w:hAnsi="Calibri" w:cs="Arial"/>
                <w:sz w:val="22"/>
                <w:szCs w:val="22"/>
              </w:rPr>
              <w:t>10 year</w:t>
            </w:r>
            <w:proofErr w:type="gramEnd"/>
            <w:r>
              <w:rPr>
                <w:rFonts w:ascii="Calibri" w:hAnsi="Calibri" w:cs="Arial"/>
                <w:sz w:val="22"/>
                <w:szCs w:val="22"/>
              </w:rPr>
              <w:t xml:space="preserve"> guarantee.  Colour to be Anthracite Grey RAL7016.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4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3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3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45" w14:textId="77777777" w:rsidTr="00EE1EF5">
        <w:trPr>
          <w:trHeight w:val="64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41" w14:textId="77777777" w:rsidR="00EE1EF5" w:rsidRDefault="00EE1EF5">
            <w:pPr>
              <w:jc w:val="center"/>
              <w:rPr>
                <w:rFonts w:ascii="Calibri" w:hAnsi="Calibri" w:cs="Arial"/>
                <w:sz w:val="22"/>
                <w:szCs w:val="22"/>
              </w:rPr>
            </w:pPr>
            <w:r>
              <w:rPr>
                <w:rFonts w:ascii="Calibri" w:hAnsi="Calibri" w:cs="Arial"/>
                <w:sz w:val="22"/>
                <w:szCs w:val="22"/>
              </w:rPr>
              <w:t>7.1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3" w14:textId="77777777" w:rsidR="00EE1EF5" w:rsidRDefault="00EE1EF5">
            <w:pPr>
              <w:jc w:val="both"/>
              <w:rPr>
                <w:rFonts w:ascii="Calibri" w:hAnsi="Calibri" w:cs="Arial"/>
                <w:sz w:val="22"/>
                <w:szCs w:val="22"/>
              </w:rPr>
            </w:pPr>
            <w:r>
              <w:rPr>
                <w:rFonts w:ascii="Calibri" w:hAnsi="Calibri" w:cs="Arial"/>
                <w:sz w:val="22"/>
                <w:szCs w:val="22"/>
              </w:rPr>
              <w:t xml:space="preserve">Contractor to overhaul and undertake necessary repairs to roof lights and including rubber seals etc as required.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4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4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4F" w14:textId="77777777" w:rsidTr="00EE1EF5">
        <w:trPr>
          <w:trHeight w:val="6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4B" w14:textId="77777777" w:rsidR="00EE1EF5" w:rsidRDefault="00EE1EF5">
            <w:pPr>
              <w:jc w:val="center"/>
              <w:rPr>
                <w:rFonts w:ascii="Calibri" w:hAnsi="Calibri" w:cs="Arial"/>
                <w:sz w:val="22"/>
                <w:szCs w:val="22"/>
              </w:rPr>
            </w:pPr>
            <w:r>
              <w:rPr>
                <w:rFonts w:ascii="Calibri" w:hAnsi="Calibri" w:cs="Arial"/>
                <w:sz w:val="22"/>
                <w:szCs w:val="22"/>
              </w:rPr>
              <w:t>7.2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D" w14:textId="77777777" w:rsidR="00EE1EF5" w:rsidRDefault="00EE1EF5">
            <w:pPr>
              <w:jc w:val="both"/>
              <w:rPr>
                <w:rFonts w:ascii="Calibri" w:hAnsi="Calibri" w:cs="Arial"/>
                <w:sz w:val="22"/>
                <w:szCs w:val="22"/>
              </w:rPr>
            </w:pPr>
            <w:r>
              <w:rPr>
                <w:rFonts w:ascii="Calibri" w:hAnsi="Calibri" w:cs="Arial"/>
                <w:sz w:val="22"/>
                <w:szCs w:val="22"/>
              </w:rPr>
              <w:t>Contractor to replace sealed double glazed unit (DGU) to 2nd floor with new to match existing in every respect.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4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5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5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59" w14:textId="77777777" w:rsidTr="00EE1EF5">
        <w:trPr>
          <w:trHeight w:val="9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55" w14:textId="77777777" w:rsidR="00EE1EF5" w:rsidRDefault="00EE1EF5">
            <w:pPr>
              <w:jc w:val="center"/>
              <w:rPr>
                <w:rFonts w:ascii="Calibri" w:hAnsi="Calibri" w:cs="Arial"/>
                <w:sz w:val="22"/>
                <w:szCs w:val="22"/>
              </w:rPr>
            </w:pPr>
            <w:r>
              <w:rPr>
                <w:rFonts w:ascii="Calibri" w:hAnsi="Calibri" w:cs="Arial"/>
                <w:sz w:val="22"/>
                <w:szCs w:val="22"/>
              </w:rPr>
              <w:t>7.3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7" w14:textId="77777777" w:rsidR="00EE1EF5" w:rsidRDefault="00EE1EF5">
            <w:pPr>
              <w:jc w:val="both"/>
              <w:rPr>
                <w:rFonts w:ascii="Calibri" w:hAnsi="Calibri" w:cs="Arial"/>
                <w:sz w:val="22"/>
                <w:szCs w:val="22"/>
              </w:rPr>
            </w:pPr>
            <w:r>
              <w:rPr>
                <w:rFonts w:ascii="Calibri" w:hAnsi="Calibri" w:cs="Arial"/>
                <w:sz w:val="22"/>
                <w:szCs w:val="22"/>
              </w:rPr>
              <w:t>Allow a provisional sum for any further unforeseen repairs to perimeter DGUs to match existing in every respect as deemed required and directed by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8" w14:textId="77777777" w:rsidR="00EE1EF5" w:rsidRDefault="00EE1EF5">
            <w:pPr>
              <w:jc w:val="center"/>
              <w:rPr>
                <w:rFonts w:ascii="Calibri" w:hAnsi="Calibri" w:cs="Arial"/>
                <w:sz w:val="22"/>
                <w:szCs w:val="22"/>
              </w:rPr>
            </w:pPr>
            <w:r>
              <w:rPr>
                <w:rFonts w:ascii="Calibri" w:hAnsi="Calibri" w:cs="Arial"/>
                <w:sz w:val="22"/>
                <w:szCs w:val="22"/>
              </w:rPr>
              <w:t>£1,500.00</w:t>
            </w:r>
          </w:p>
        </w:tc>
      </w:tr>
      <w:tr w:rsidR="00EE1EF5" w14:paraId="05C9855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5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5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63" w14:textId="77777777" w:rsidTr="00EE1EF5">
        <w:trPr>
          <w:trHeight w:val="9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5F" w14:textId="77777777" w:rsidR="00EE1EF5" w:rsidRDefault="00EE1EF5">
            <w:pPr>
              <w:jc w:val="center"/>
              <w:rPr>
                <w:rFonts w:ascii="Calibri" w:hAnsi="Calibri" w:cs="Arial"/>
                <w:sz w:val="22"/>
                <w:szCs w:val="22"/>
              </w:rPr>
            </w:pPr>
            <w:r>
              <w:rPr>
                <w:rFonts w:ascii="Calibri" w:hAnsi="Calibri" w:cs="Arial"/>
                <w:sz w:val="22"/>
                <w:szCs w:val="22"/>
              </w:rPr>
              <w:t>7.4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1" w14:textId="77777777" w:rsidR="00EE1EF5" w:rsidRDefault="00EE1EF5">
            <w:pPr>
              <w:jc w:val="both"/>
              <w:rPr>
                <w:rFonts w:ascii="Calibri" w:hAnsi="Calibri" w:cs="Arial"/>
                <w:sz w:val="22"/>
                <w:szCs w:val="22"/>
              </w:rPr>
            </w:pPr>
            <w:r>
              <w:rPr>
                <w:rFonts w:ascii="Calibri" w:hAnsi="Calibri" w:cs="Arial"/>
                <w:sz w:val="22"/>
                <w:szCs w:val="22"/>
              </w:rPr>
              <w:t xml:space="preserve">Contractor to replace sealed DGU to Velux roof light above the top floor stair landing, all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6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6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6D" w14:textId="77777777" w:rsidTr="00EE1EF5">
        <w:trPr>
          <w:trHeight w:val="9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69" w14:textId="77777777" w:rsidR="00EE1EF5" w:rsidRDefault="00EE1EF5">
            <w:pPr>
              <w:jc w:val="center"/>
              <w:rPr>
                <w:rFonts w:ascii="Calibri" w:hAnsi="Calibri" w:cs="Arial"/>
                <w:sz w:val="22"/>
                <w:szCs w:val="22"/>
              </w:rPr>
            </w:pPr>
            <w:r>
              <w:rPr>
                <w:rFonts w:ascii="Calibri" w:hAnsi="Calibri" w:cs="Arial"/>
                <w:sz w:val="22"/>
                <w:szCs w:val="22"/>
              </w:rPr>
              <w:t>7.5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A" w14:textId="77777777" w:rsidR="00EE1EF5" w:rsidRDefault="00EE1EF5">
            <w:pPr>
              <w:jc w:val="center"/>
              <w:rPr>
                <w:rFonts w:ascii="Calibri" w:hAnsi="Calibri" w:cs="Arial"/>
                <w:b/>
                <w:bCs/>
                <w:sz w:val="22"/>
                <w:szCs w:val="22"/>
              </w:rPr>
            </w:pPr>
            <w:r>
              <w:rPr>
                <w:rFonts w:ascii="Calibri" w:hAnsi="Calibri" w:cs="Arial"/>
                <w:b/>
                <w:bCs/>
                <w:sz w:val="22"/>
                <w:szCs w:val="22"/>
              </w:rPr>
              <w:t xml:space="preserve">Option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B" w14:textId="77777777" w:rsidR="00EE1EF5" w:rsidRDefault="00EE1EF5">
            <w:pPr>
              <w:jc w:val="both"/>
              <w:rPr>
                <w:rFonts w:ascii="Calibri" w:hAnsi="Calibri" w:cs="Arial"/>
                <w:sz w:val="22"/>
                <w:szCs w:val="22"/>
              </w:rPr>
            </w:pPr>
            <w:r>
              <w:rPr>
                <w:rFonts w:ascii="Calibri" w:hAnsi="Calibri" w:cs="Arial"/>
                <w:sz w:val="22"/>
                <w:szCs w:val="22"/>
              </w:rPr>
              <w:t>Contractor to supply and install replacement Velux roof light window system including all associated fixtures and fittings to match existing in every respect.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7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6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6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77" w14:textId="77777777" w:rsidTr="00EE1EF5">
        <w:trPr>
          <w:trHeight w:val="10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73" w14:textId="77777777" w:rsidR="00EE1EF5" w:rsidRDefault="00EE1EF5">
            <w:pPr>
              <w:jc w:val="center"/>
              <w:rPr>
                <w:rFonts w:ascii="Calibri" w:hAnsi="Calibri" w:cs="Arial"/>
                <w:sz w:val="22"/>
                <w:szCs w:val="22"/>
              </w:rPr>
            </w:pPr>
            <w:r>
              <w:rPr>
                <w:rFonts w:ascii="Calibri" w:hAnsi="Calibri" w:cs="Arial"/>
                <w:sz w:val="22"/>
                <w:szCs w:val="22"/>
              </w:rPr>
              <w:t>7.6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5" w14:textId="3E537253" w:rsidR="00EE1EF5" w:rsidRDefault="00EE1EF5">
            <w:pPr>
              <w:jc w:val="both"/>
              <w:rPr>
                <w:rFonts w:ascii="Calibri" w:hAnsi="Calibri" w:cs="Arial"/>
                <w:sz w:val="22"/>
                <w:szCs w:val="22"/>
              </w:rPr>
            </w:pPr>
            <w:r>
              <w:rPr>
                <w:rFonts w:ascii="Calibri" w:hAnsi="Calibri" w:cs="Arial"/>
                <w:sz w:val="22"/>
                <w:szCs w:val="22"/>
              </w:rPr>
              <w:t>Contractor to replace defective sill section to ground floor window to LHS of front ent</w:t>
            </w:r>
            <w:r w:rsidR="0023016C">
              <w:rPr>
                <w:rFonts w:ascii="Calibri" w:hAnsi="Calibri" w:cs="Arial"/>
                <w:sz w:val="22"/>
                <w:szCs w:val="22"/>
              </w:rPr>
              <w:t>r</w:t>
            </w:r>
            <w:bookmarkStart w:id="8" w:name="_GoBack"/>
            <w:bookmarkEnd w:id="8"/>
            <w:r>
              <w:rPr>
                <w:rFonts w:ascii="Calibri" w:hAnsi="Calibri" w:cs="Arial"/>
                <w:sz w:val="22"/>
                <w:szCs w:val="22"/>
              </w:rPr>
              <w:t>ance door where buckled and defective. All to match existing in every respect.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7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7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81" w14:textId="77777777" w:rsidTr="00EE1EF5">
        <w:trPr>
          <w:trHeight w:val="12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7D" w14:textId="77777777" w:rsidR="00EE1EF5" w:rsidRDefault="00EE1EF5">
            <w:pPr>
              <w:jc w:val="center"/>
              <w:rPr>
                <w:rFonts w:ascii="Calibri" w:hAnsi="Calibri" w:cs="Arial"/>
                <w:sz w:val="22"/>
                <w:szCs w:val="22"/>
              </w:rPr>
            </w:pPr>
            <w:r>
              <w:rPr>
                <w:rFonts w:ascii="Calibri" w:hAnsi="Calibri" w:cs="Arial"/>
                <w:sz w:val="22"/>
                <w:szCs w:val="22"/>
              </w:rPr>
              <w:t>7.7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7F"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window frames and sills with new paint system to be </w:t>
            </w:r>
            <w:proofErr w:type="spellStart"/>
            <w:r>
              <w:rPr>
                <w:rFonts w:ascii="Calibri" w:hAnsi="Calibri" w:cs="Arial"/>
                <w:sz w:val="22"/>
                <w:szCs w:val="22"/>
              </w:rPr>
              <w:t>Selemix</w:t>
            </w:r>
            <w:proofErr w:type="spellEnd"/>
            <w:r>
              <w:rPr>
                <w:rFonts w:ascii="Calibri" w:hAnsi="Calibri" w:cs="Arial"/>
                <w:sz w:val="22"/>
                <w:szCs w:val="22"/>
              </w:rPr>
              <w:t xml:space="preserve"> to provide </w:t>
            </w:r>
            <w:proofErr w:type="gramStart"/>
            <w:r>
              <w:rPr>
                <w:rFonts w:ascii="Calibri" w:hAnsi="Calibri" w:cs="Arial"/>
                <w:sz w:val="22"/>
                <w:szCs w:val="22"/>
              </w:rPr>
              <w:t>10 year</w:t>
            </w:r>
            <w:proofErr w:type="gramEnd"/>
            <w:r>
              <w:rPr>
                <w:rFonts w:ascii="Calibri" w:hAnsi="Calibri" w:cs="Arial"/>
                <w:sz w:val="22"/>
                <w:szCs w:val="22"/>
              </w:rPr>
              <w:t xml:space="preserve"> guarantee.  Colour to be Anthracite Grey RAL7016.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8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8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8B" w14:textId="77777777" w:rsidTr="00EE1EF5">
        <w:trPr>
          <w:trHeight w:val="12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87" w14:textId="77777777" w:rsidR="00EE1EF5" w:rsidRDefault="00EE1EF5">
            <w:pPr>
              <w:jc w:val="center"/>
              <w:rPr>
                <w:rFonts w:ascii="Calibri" w:hAnsi="Calibri" w:cs="Arial"/>
                <w:sz w:val="22"/>
                <w:szCs w:val="22"/>
              </w:rPr>
            </w:pPr>
            <w:r>
              <w:rPr>
                <w:rFonts w:ascii="Calibri" w:hAnsi="Calibri" w:cs="Arial"/>
                <w:sz w:val="22"/>
                <w:szCs w:val="22"/>
              </w:rPr>
              <w:t>7.8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8"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9"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window frames and sills with new paint system to be </w:t>
            </w:r>
            <w:proofErr w:type="spellStart"/>
            <w:r>
              <w:rPr>
                <w:rFonts w:ascii="Calibri" w:hAnsi="Calibri" w:cs="Arial"/>
                <w:sz w:val="22"/>
                <w:szCs w:val="22"/>
              </w:rPr>
              <w:t>AkzoNobel</w:t>
            </w:r>
            <w:proofErr w:type="spellEnd"/>
            <w:r>
              <w:rPr>
                <w:rFonts w:ascii="Calibri" w:hAnsi="Calibri" w:cs="Arial"/>
                <w:sz w:val="22"/>
                <w:szCs w:val="22"/>
              </w:rPr>
              <w:t xml:space="preserve"> </w:t>
            </w:r>
            <w:proofErr w:type="spellStart"/>
            <w:r>
              <w:rPr>
                <w:rFonts w:ascii="Calibri" w:hAnsi="Calibri" w:cs="Arial"/>
                <w:sz w:val="22"/>
                <w:szCs w:val="22"/>
              </w:rPr>
              <w:t>Steelseal</w:t>
            </w:r>
            <w:proofErr w:type="spellEnd"/>
            <w:r>
              <w:rPr>
                <w:rFonts w:ascii="Calibri" w:hAnsi="Calibri" w:cs="Arial"/>
                <w:sz w:val="22"/>
                <w:szCs w:val="22"/>
              </w:rPr>
              <w:t xml:space="preserve"> or similar approved to provide </w:t>
            </w:r>
            <w:proofErr w:type="gramStart"/>
            <w:r>
              <w:rPr>
                <w:rFonts w:ascii="Calibri" w:hAnsi="Calibri" w:cs="Arial"/>
                <w:sz w:val="22"/>
                <w:szCs w:val="22"/>
              </w:rPr>
              <w:t>10 year</w:t>
            </w:r>
            <w:proofErr w:type="gramEnd"/>
            <w:r>
              <w:rPr>
                <w:rFonts w:ascii="Calibri" w:hAnsi="Calibri" w:cs="Arial"/>
                <w:sz w:val="22"/>
                <w:szCs w:val="22"/>
              </w:rPr>
              <w:t xml:space="preserve"> guarantee.  </w:t>
            </w:r>
            <w:proofErr w:type="gramStart"/>
            <w:r>
              <w:rPr>
                <w:rFonts w:ascii="Calibri" w:hAnsi="Calibri" w:cs="Arial"/>
                <w:sz w:val="22"/>
                <w:szCs w:val="22"/>
              </w:rPr>
              <w:t>colour</w:t>
            </w:r>
            <w:proofErr w:type="gramEnd"/>
            <w:r>
              <w:rPr>
                <w:rFonts w:ascii="Calibri" w:hAnsi="Calibri" w:cs="Arial"/>
                <w:sz w:val="22"/>
                <w:szCs w:val="22"/>
              </w:rPr>
              <w:t xml:space="preserve"> to be Anthracite Grey RAL7016.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9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8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8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95" w14:textId="77777777" w:rsidTr="00EE1EF5">
        <w:trPr>
          <w:trHeight w:val="126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91" w14:textId="77777777" w:rsidR="00EE1EF5" w:rsidRDefault="00EE1EF5">
            <w:pPr>
              <w:jc w:val="center"/>
              <w:rPr>
                <w:rFonts w:ascii="Calibri" w:hAnsi="Calibri" w:cs="Arial"/>
                <w:sz w:val="22"/>
                <w:szCs w:val="22"/>
              </w:rPr>
            </w:pPr>
            <w:r>
              <w:rPr>
                <w:rFonts w:ascii="Calibri" w:hAnsi="Calibri" w:cs="Arial"/>
                <w:sz w:val="22"/>
                <w:szCs w:val="22"/>
              </w:rPr>
              <w:t>7.9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3" w14:textId="77777777" w:rsidR="00EE1EF5" w:rsidRDefault="00EE1EF5">
            <w:pPr>
              <w:jc w:val="both"/>
              <w:rPr>
                <w:rFonts w:ascii="Calibri" w:hAnsi="Calibri" w:cs="Arial"/>
                <w:sz w:val="22"/>
                <w:szCs w:val="22"/>
              </w:rPr>
            </w:pPr>
            <w:r>
              <w:rPr>
                <w:rFonts w:ascii="Calibri" w:hAnsi="Calibri" w:cs="Arial"/>
                <w:sz w:val="22"/>
                <w:szCs w:val="22"/>
              </w:rPr>
              <w:t xml:space="preserve">To the main entrance sliding doors, contractor to clean down, overhaul and redecorate with new Anthracite Grey RAL7016 to match existing. Paint system to be </w:t>
            </w:r>
            <w:proofErr w:type="spellStart"/>
            <w:r>
              <w:rPr>
                <w:rFonts w:ascii="Calibri" w:hAnsi="Calibri" w:cs="Arial"/>
                <w:sz w:val="22"/>
                <w:szCs w:val="22"/>
              </w:rPr>
              <w:t>Selemix</w:t>
            </w:r>
            <w:proofErr w:type="spellEnd"/>
            <w:r>
              <w:rPr>
                <w:rFonts w:ascii="Calibri" w:hAnsi="Calibri" w:cs="Arial"/>
                <w:sz w:val="22"/>
                <w:szCs w:val="22"/>
              </w:rPr>
              <w:t xml:space="preserve"> to provide </w:t>
            </w:r>
            <w:proofErr w:type="gramStart"/>
            <w:r>
              <w:rPr>
                <w:rFonts w:ascii="Calibri" w:hAnsi="Calibri" w:cs="Arial"/>
                <w:sz w:val="22"/>
                <w:szCs w:val="22"/>
              </w:rPr>
              <w:t>10 year</w:t>
            </w:r>
            <w:proofErr w:type="gramEnd"/>
            <w:r>
              <w:rPr>
                <w:rFonts w:ascii="Calibri" w:hAnsi="Calibri" w:cs="Arial"/>
                <w:sz w:val="22"/>
                <w:szCs w:val="22"/>
              </w:rPr>
              <w:t xml:space="preserve"> guarantee.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9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9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9F" w14:textId="77777777" w:rsidTr="00EE1EF5">
        <w:trPr>
          <w:trHeight w:val="12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9B" w14:textId="77777777" w:rsidR="00EE1EF5" w:rsidRDefault="00EE1EF5">
            <w:pPr>
              <w:jc w:val="center"/>
              <w:rPr>
                <w:rFonts w:ascii="Calibri" w:hAnsi="Calibri" w:cs="Arial"/>
                <w:sz w:val="22"/>
                <w:szCs w:val="22"/>
              </w:rPr>
            </w:pPr>
            <w:r>
              <w:rPr>
                <w:rFonts w:ascii="Calibri" w:hAnsi="Calibri" w:cs="Arial"/>
                <w:sz w:val="22"/>
                <w:szCs w:val="22"/>
              </w:rPr>
              <w:t>7.10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C" w14:textId="77777777" w:rsidR="00EE1EF5" w:rsidRDefault="00EE1EF5">
            <w:pPr>
              <w:jc w:val="center"/>
              <w:rPr>
                <w:rFonts w:ascii="Calibri" w:hAnsi="Calibri" w:cs="Arial"/>
                <w:b/>
                <w:bCs/>
                <w:sz w:val="22"/>
                <w:szCs w:val="22"/>
              </w:rPr>
            </w:pPr>
            <w:r>
              <w:rPr>
                <w:rFonts w:ascii="Calibri" w:hAnsi="Calibri" w:cs="Arial"/>
                <w:b/>
                <w:bCs/>
                <w:sz w:val="22"/>
                <w:szCs w:val="22"/>
              </w:rPr>
              <w:t>Specialist Sub Contractor Works</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D" w14:textId="77777777" w:rsidR="00EE1EF5" w:rsidRDefault="00EE1EF5">
            <w:pPr>
              <w:jc w:val="both"/>
              <w:rPr>
                <w:rFonts w:ascii="Calibri" w:hAnsi="Calibri" w:cs="Arial"/>
                <w:sz w:val="22"/>
                <w:szCs w:val="22"/>
              </w:rPr>
            </w:pPr>
            <w:r>
              <w:rPr>
                <w:rFonts w:ascii="Calibri" w:hAnsi="Calibri" w:cs="Arial"/>
                <w:sz w:val="22"/>
                <w:szCs w:val="22"/>
              </w:rPr>
              <w:t>The following works should be undertaken by the client's named specialist sub-contractor GB Installations (Southern) Ltd. Contact Gary Blake (07780 580460).</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9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A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A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A9" w14:textId="77777777" w:rsidTr="00EE1EF5">
        <w:trPr>
          <w:trHeight w:val="12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A5" w14:textId="77777777" w:rsidR="00EE1EF5" w:rsidRDefault="00EE1EF5">
            <w:pPr>
              <w:jc w:val="center"/>
              <w:rPr>
                <w:rFonts w:ascii="Calibri" w:hAnsi="Calibri" w:cs="Arial"/>
                <w:sz w:val="22"/>
                <w:szCs w:val="22"/>
              </w:rPr>
            </w:pPr>
            <w:r>
              <w:rPr>
                <w:rFonts w:ascii="Calibri" w:hAnsi="Calibri" w:cs="Arial"/>
                <w:sz w:val="22"/>
                <w:szCs w:val="22"/>
              </w:rPr>
              <w:t>7.11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7" w14:textId="77777777" w:rsidR="00EE1EF5" w:rsidRDefault="00EE1EF5">
            <w:pPr>
              <w:jc w:val="both"/>
              <w:rPr>
                <w:rFonts w:ascii="Calibri" w:hAnsi="Calibri" w:cs="Arial"/>
                <w:sz w:val="22"/>
                <w:szCs w:val="22"/>
              </w:rPr>
            </w:pPr>
            <w:r>
              <w:rPr>
                <w:rFonts w:ascii="Calibri" w:hAnsi="Calibri" w:cs="Arial"/>
                <w:sz w:val="22"/>
                <w:szCs w:val="22"/>
              </w:rPr>
              <w:t>Contractor to price the following work items on the basis that internal areas will be cleared of tenant chattels i.e. blinds, desks etc. will be moved by others as appropriate and necessary by prior arrangement.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A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A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A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B3" w14:textId="77777777" w:rsidTr="00EE1EF5">
        <w:trPr>
          <w:trHeight w:val="72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AF" w14:textId="77777777" w:rsidR="00EE1EF5" w:rsidRDefault="00EE1EF5">
            <w:pPr>
              <w:jc w:val="center"/>
              <w:rPr>
                <w:rFonts w:ascii="Calibri" w:hAnsi="Calibri" w:cs="Arial"/>
                <w:sz w:val="22"/>
                <w:szCs w:val="22"/>
              </w:rPr>
            </w:pPr>
            <w:r>
              <w:rPr>
                <w:rFonts w:ascii="Calibri" w:hAnsi="Calibri" w:cs="Arial"/>
                <w:sz w:val="22"/>
                <w:szCs w:val="22"/>
              </w:rPr>
              <w:t>7.12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1" w14:textId="77777777" w:rsidR="00EE1EF5" w:rsidRDefault="00EE1EF5">
            <w:pPr>
              <w:jc w:val="both"/>
              <w:rPr>
                <w:rFonts w:ascii="Calibri" w:hAnsi="Calibri" w:cs="Arial"/>
                <w:sz w:val="22"/>
                <w:szCs w:val="22"/>
              </w:rPr>
            </w:pPr>
            <w:r>
              <w:rPr>
                <w:rFonts w:ascii="Calibri" w:hAnsi="Calibri" w:cs="Arial"/>
                <w:sz w:val="22"/>
                <w:szCs w:val="22"/>
              </w:rPr>
              <w:t>Contractor to overhaul, ease and adjust all window systems to ensure all are in full working order.</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B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B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BD" w14:textId="77777777" w:rsidTr="00EE1EF5">
        <w:trPr>
          <w:trHeight w:val="9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B9" w14:textId="77777777" w:rsidR="00EE1EF5" w:rsidRDefault="00EE1EF5">
            <w:pPr>
              <w:jc w:val="center"/>
              <w:rPr>
                <w:rFonts w:ascii="Calibri" w:hAnsi="Calibri" w:cs="Arial"/>
                <w:sz w:val="22"/>
                <w:szCs w:val="22"/>
              </w:rPr>
            </w:pPr>
            <w:r>
              <w:rPr>
                <w:rFonts w:ascii="Calibri" w:hAnsi="Calibri" w:cs="Arial"/>
                <w:sz w:val="22"/>
                <w:szCs w:val="22"/>
              </w:rPr>
              <w:t>7.13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B" w14:textId="77777777" w:rsidR="00EE1EF5" w:rsidRDefault="00EE1EF5">
            <w:pPr>
              <w:jc w:val="both"/>
              <w:rPr>
                <w:rFonts w:ascii="Calibri" w:hAnsi="Calibri" w:cs="Arial"/>
                <w:sz w:val="22"/>
                <w:szCs w:val="22"/>
              </w:rPr>
            </w:pPr>
            <w:r>
              <w:rPr>
                <w:rFonts w:ascii="Calibri" w:hAnsi="Calibri" w:cs="Arial"/>
                <w:sz w:val="22"/>
                <w:szCs w:val="22"/>
              </w:rPr>
              <w:t>Contractor to thoroughly and carefully jet clean out weep hole systems to all windows removing all soiling and grime and ensure weep holes are tested and are free flowing.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C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B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B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C7" w14:textId="77777777" w:rsidTr="00EE1EF5">
        <w:trPr>
          <w:trHeight w:val="10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C3" w14:textId="77777777" w:rsidR="00EE1EF5" w:rsidRDefault="00EE1EF5">
            <w:pPr>
              <w:jc w:val="center"/>
              <w:rPr>
                <w:rFonts w:ascii="Calibri" w:hAnsi="Calibri" w:cs="Arial"/>
                <w:sz w:val="22"/>
                <w:szCs w:val="22"/>
              </w:rPr>
            </w:pPr>
            <w:r>
              <w:rPr>
                <w:rFonts w:ascii="Calibri" w:hAnsi="Calibri" w:cs="Arial"/>
                <w:sz w:val="22"/>
                <w:szCs w:val="22"/>
              </w:rPr>
              <w:t>7.14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5" w14:textId="77777777" w:rsidR="00EE1EF5" w:rsidRDefault="00EE1EF5">
            <w:pPr>
              <w:jc w:val="both"/>
              <w:rPr>
                <w:rFonts w:ascii="Calibri" w:hAnsi="Calibri" w:cs="Arial"/>
                <w:sz w:val="22"/>
                <w:szCs w:val="22"/>
              </w:rPr>
            </w:pPr>
            <w:r>
              <w:rPr>
                <w:rFonts w:ascii="Calibri" w:hAnsi="Calibri" w:cs="Arial"/>
                <w:sz w:val="22"/>
                <w:szCs w:val="22"/>
              </w:rPr>
              <w:t>Allow a provisional sum for any further unforeseen repairs to perimeter windows as required to match existing in every respect as deemed required and directed by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6" w14:textId="77777777" w:rsidR="00EE1EF5" w:rsidRDefault="00EE1EF5">
            <w:pPr>
              <w:jc w:val="center"/>
              <w:rPr>
                <w:rFonts w:ascii="Calibri" w:hAnsi="Calibri" w:cs="Arial"/>
                <w:sz w:val="22"/>
                <w:szCs w:val="22"/>
              </w:rPr>
            </w:pPr>
            <w:r>
              <w:rPr>
                <w:rFonts w:ascii="Calibri" w:hAnsi="Calibri" w:cs="Arial"/>
                <w:sz w:val="22"/>
                <w:szCs w:val="22"/>
              </w:rPr>
              <w:t>£3,000.00</w:t>
            </w:r>
          </w:p>
        </w:tc>
      </w:tr>
      <w:tr w:rsidR="00EE1EF5" w14:paraId="05C985C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C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D1" w14:textId="77777777" w:rsidTr="00EE1EF5">
        <w:trPr>
          <w:trHeight w:val="9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CD" w14:textId="77777777" w:rsidR="00EE1EF5" w:rsidRDefault="00EE1EF5">
            <w:pPr>
              <w:jc w:val="center"/>
              <w:rPr>
                <w:rFonts w:ascii="Calibri" w:hAnsi="Calibri" w:cs="Arial"/>
                <w:sz w:val="22"/>
                <w:szCs w:val="22"/>
              </w:rPr>
            </w:pPr>
            <w:r>
              <w:rPr>
                <w:rFonts w:ascii="Calibri" w:hAnsi="Calibri" w:cs="Arial"/>
                <w:sz w:val="22"/>
                <w:szCs w:val="22"/>
              </w:rPr>
              <w:t>7.15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E" w14:textId="77777777" w:rsidR="00EE1EF5" w:rsidRDefault="00EE1EF5">
            <w:pPr>
              <w:jc w:val="center"/>
              <w:rPr>
                <w:rFonts w:ascii="Calibri" w:hAnsi="Calibri" w:cs="Arial"/>
                <w:b/>
                <w:bCs/>
                <w:sz w:val="22"/>
                <w:szCs w:val="22"/>
              </w:rPr>
            </w:pPr>
            <w:r>
              <w:rPr>
                <w:rFonts w:ascii="Calibri" w:hAnsi="Calibri" w:cs="Arial"/>
                <w:b/>
                <w:bCs/>
                <w:sz w:val="22"/>
                <w:szCs w:val="22"/>
              </w:rPr>
              <w:t>Option</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CF" w14:textId="77777777" w:rsidR="00EE1EF5" w:rsidRDefault="00EE1EF5">
            <w:pPr>
              <w:jc w:val="both"/>
              <w:rPr>
                <w:rFonts w:ascii="Calibri" w:hAnsi="Calibri" w:cs="Arial"/>
                <w:sz w:val="22"/>
                <w:szCs w:val="22"/>
              </w:rPr>
            </w:pPr>
            <w:r>
              <w:rPr>
                <w:rFonts w:ascii="Calibri" w:hAnsi="Calibri" w:cs="Arial"/>
                <w:sz w:val="22"/>
                <w:szCs w:val="22"/>
              </w:rPr>
              <w:t xml:space="preserve">Contractor to price as an option for these works to be undertaken out of hours. Show extra over for out of hours working.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D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D6" w14:textId="77777777" w:rsidTr="00EE1EF5">
        <w:trPr>
          <w:trHeight w:val="315"/>
        </w:trPr>
        <w:tc>
          <w:tcPr>
            <w:tcW w:w="437" w:type="pct"/>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hideMark/>
          </w:tcPr>
          <w:p w14:paraId="05C985D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D3"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D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5D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DB" w14:textId="77777777" w:rsidTr="00EE1EF5">
        <w:trPr>
          <w:trHeight w:val="330"/>
        </w:trPr>
        <w:tc>
          <w:tcPr>
            <w:tcW w:w="43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5D7"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double" w:sz="6" w:space="0" w:color="auto"/>
              <w:right w:val="single" w:sz="4" w:space="0" w:color="auto"/>
            </w:tcBorders>
            <w:shd w:val="clear" w:color="auto" w:fill="auto"/>
            <w:tcMar>
              <w:top w:w="15" w:type="dxa"/>
              <w:left w:w="15" w:type="dxa"/>
              <w:bottom w:w="0" w:type="dxa"/>
              <w:right w:w="15" w:type="dxa"/>
            </w:tcMar>
            <w:hideMark/>
          </w:tcPr>
          <w:p w14:paraId="05C985D8"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double" w:sz="6" w:space="0" w:color="auto"/>
              <w:right w:val="nil"/>
            </w:tcBorders>
            <w:shd w:val="clear" w:color="auto" w:fill="auto"/>
            <w:tcMar>
              <w:top w:w="15" w:type="dxa"/>
              <w:left w:w="15" w:type="dxa"/>
              <w:bottom w:w="0" w:type="dxa"/>
              <w:right w:w="15" w:type="dxa"/>
            </w:tcMar>
            <w:hideMark/>
          </w:tcPr>
          <w:p w14:paraId="05C985D9"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nil"/>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5DA"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5E0"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D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DD"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5DE"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5DF" w14:textId="77777777" w:rsidR="00EE1EF5" w:rsidRDefault="00EE1EF5">
            <w:pPr>
              <w:jc w:val="center"/>
              <w:rPr>
                <w:rFonts w:ascii="Calibri" w:hAnsi="Calibri" w:cs="Arial"/>
                <w:b/>
                <w:bCs/>
                <w:sz w:val="22"/>
                <w:szCs w:val="22"/>
              </w:rPr>
            </w:pPr>
            <w:r>
              <w:rPr>
                <w:rFonts w:ascii="Calibri" w:hAnsi="Calibri" w:cs="Arial"/>
                <w:b/>
                <w:bCs/>
                <w:sz w:val="22"/>
                <w:szCs w:val="22"/>
              </w:rPr>
              <w:t> </w:t>
            </w:r>
          </w:p>
        </w:tc>
      </w:tr>
      <w:tr w:rsidR="00EE1EF5" w14:paraId="05C985E5" w14:textId="77777777" w:rsidTr="00EE1EF5">
        <w:trPr>
          <w:trHeight w:val="9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E1" w14:textId="77777777" w:rsidR="00EE1EF5" w:rsidRDefault="00EE1EF5">
            <w:pPr>
              <w:jc w:val="center"/>
              <w:rPr>
                <w:rFonts w:ascii="Calibri" w:hAnsi="Calibri" w:cs="Arial"/>
                <w:sz w:val="22"/>
                <w:szCs w:val="22"/>
              </w:rPr>
            </w:pPr>
            <w:r>
              <w:rPr>
                <w:rFonts w:ascii="Calibri" w:hAnsi="Calibri" w:cs="Arial"/>
                <w:sz w:val="22"/>
                <w:szCs w:val="22"/>
              </w:rPr>
              <w:t>8.0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2" w14:textId="77777777" w:rsidR="00EE1EF5" w:rsidRDefault="00EE1EF5">
            <w:pPr>
              <w:jc w:val="center"/>
              <w:rPr>
                <w:rFonts w:ascii="Calibri" w:hAnsi="Calibri" w:cs="Arial"/>
                <w:b/>
                <w:bCs/>
                <w:sz w:val="22"/>
                <w:szCs w:val="22"/>
              </w:rPr>
            </w:pPr>
            <w:r>
              <w:rPr>
                <w:rFonts w:ascii="Calibri" w:hAnsi="Calibri" w:cs="Arial"/>
                <w:b/>
                <w:bCs/>
                <w:sz w:val="22"/>
                <w:szCs w:val="22"/>
              </w:rPr>
              <w:t xml:space="preserve">Boundaries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3" w14:textId="77777777" w:rsidR="00EE1EF5" w:rsidRDefault="00EE1EF5">
            <w:pPr>
              <w:jc w:val="both"/>
              <w:rPr>
                <w:rFonts w:ascii="Calibri" w:hAnsi="Calibri" w:cs="Arial"/>
                <w:sz w:val="22"/>
                <w:szCs w:val="22"/>
              </w:rPr>
            </w:pPr>
            <w:r>
              <w:rPr>
                <w:rFonts w:ascii="Calibri" w:hAnsi="Calibri" w:cs="Arial"/>
                <w:sz w:val="22"/>
                <w:szCs w:val="22"/>
              </w:rPr>
              <w:t xml:space="preserve">To the </w:t>
            </w:r>
            <w:proofErr w:type="gramStart"/>
            <w:r>
              <w:rPr>
                <w:rFonts w:ascii="Calibri" w:hAnsi="Calibri" w:cs="Arial"/>
                <w:sz w:val="22"/>
                <w:szCs w:val="22"/>
              </w:rPr>
              <w:t>low level</w:t>
            </w:r>
            <w:proofErr w:type="gramEnd"/>
            <w:r>
              <w:rPr>
                <w:rFonts w:ascii="Calibri" w:hAnsi="Calibri" w:cs="Arial"/>
                <w:sz w:val="22"/>
                <w:szCs w:val="22"/>
              </w:rPr>
              <w:t xml:space="preserve"> brick plinth to the building curtilage, contractor to replace defective brickwork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E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E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EF" w14:textId="77777777" w:rsidTr="00EE1EF5">
        <w:trPr>
          <w:trHeight w:val="18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EB" w14:textId="77777777" w:rsidR="00EE1EF5" w:rsidRDefault="00EE1EF5">
            <w:pPr>
              <w:jc w:val="center"/>
              <w:rPr>
                <w:rFonts w:ascii="Calibri" w:hAnsi="Calibri" w:cs="Arial"/>
                <w:sz w:val="22"/>
                <w:szCs w:val="22"/>
              </w:rPr>
            </w:pPr>
            <w:r>
              <w:rPr>
                <w:rFonts w:ascii="Calibri" w:hAnsi="Calibri" w:cs="Arial"/>
                <w:sz w:val="22"/>
                <w:szCs w:val="22"/>
              </w:rPr>
              <w:t>8.1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D" w14:textId="77777777" w:rsidR="00EE1EF5" w:rsidRDefault="00EE1EF5">
            <w:pPr>
              <w:jc w:val="both"/>
              <w:rPr>
                <w:rFonts w:ascii="Calibri" w:hAnsi="Calibri" w:cs="Arial"/>
                <w:sz w:val="22"/>
                <w:szCs w:val="22"/>
              </w:rPr>
            </w:pPr>
            <w:r>
              <w:rPr>
                <w:rFonts w:ascii="Calibri" w:hAnsi="Calibri" w:cs="Arial"/>
                <w:sz w:val="22"/>
                <w:szCs w:val="22"/>
              </w:rPr>
              <w:t xml:space="preserve">To the bollards, car park gates and associated railings, contractor to clean </w:t>
            </w:r>
            <w:proofErr w:type="gramStart"/>
            <w:r>
              <w:rPr>
                <w:rFonts w:ascii="Calibri" w:hAnsi="Calibri" w:cs="Arial"/>
                <w:sz w:val="22"/>
                <w:szCs w:val="22"/>
              </w:rPr>
              <w:t>down and thoroughly prepare</w:t>
            </w:r>
            <w:proofErr w:type="gramEnd"/>
            <w:r>
              <w:rPr>
                <w:rFonts w:ascii="Calibri" w:hAnsi="Calibri" w:cs="Arial"/>
                <w:sz w:val="22"/>
                <w:szCs w:val="22"/>
              </w:rPr>
              <w:t xml:space="preserve"> and redecorate all previously decorated surfaces to match existing in every respect.  This is to include 1 No. undercoat and 2 No. top coats of best quality Dulux external grade metal paint.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E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F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F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F9" w14:textId="77777777" w:rsidTr="00EE1EF5">
        <w:trPr>
          <w:trHeight w:val="9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F5" w14:textId="77777777" w:rsidR="00EE1EF5" w:rsidRDefault="00EE1EF5">
            <w:pPr>
              <w:jc w:val="center"/>
              <w:rPr>
                <w:rFonts w:ascii="Calibri" w:hAnsi="Calibri" w:cs="Arial"/>
                <w:sz w:val="22"/>
                <w:szCs w:val="22"/>
              </w:rPr>
            </w:pPr>
            <w:r>
              <w:rPr>
                <w:rFonts w:ascii="Calibri" w:hAnsi="Calibri" w:cs="Arial"/>
                <w:sz w:val="22"/>
                <w:szCs w:val="22"/>
              </w:rPr>
              <w:t>8.2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7" w14:textId="77777777" w:rsidR="00EE1EF5" w:rsidRDefault="00EE1EF5">
            <w:pPr>
              <w:jc w:val="both"/>
              <w:rPr>
                <w:rFonts w:ascii="Calibri" w:hAnsi="Calibri" w:cs="Arial"/>
                <w:sz w:val="22"/>
                <w:szCs w:val="22"/>
              </w:rPr>
            </w:pPr>
            <w:r>
              <w:rPr>
                <w:rFonts w:ascii="Calibri" w:hAnsi="Calibri" w:cs="Arial"/>
                <w:sz w:val="22"/>
                <w:szCs w:val="22"/>
              </w:rPr>
              <w:t xml:space="preserve">To the dwarf brick walls to the rear of the site, contractor to thoroughly clean down and remove all heavy soiling and moss growth.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5F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F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5F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03" w14:textId="77777777" w:rsidTr="00EE1EF5">
        <w:trPr>
          <w:trHeight w:val="9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5FF" w14:textId="77777777" w:rsidR="00EE1EF5" w:rsidRDefault="00EE1EF5">
            <w:pPr>
              <w:jc w:val="center"/>
              <w:rPr>
                <w:rFonts w:ascii="Calibri" w:hAnsi="Calibri" w:cs="Arial"/>
                <w:sz w:val="22"/>
                <w:szCs w:val="22"/>
              </w:rPr>
            </w:pPr>
            <w:r>
              <w:rPr>
                <w:rFonts w:ascii="Calibri" w:hAnsi="Calibri" w:cs="Arial"/>
                <w:sz w:val="22"/>
                <w:szCs w:val="22"/>
              </w:rPr>
              <w:t>8.3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1" w14:textId="77777777" w:rsidR="00EE1EF5" w:rsidRDefault="00EE1EF5">
            <w:pPr>
              <w:jc w:val="both"/>
              <w:rPr>
                <w:rFonts w:ascii="Calibri" w:hAnsi="Calibri" w:cs="Arial"/>
                <w:sz w:val="22"/>
                <w:szCs w:val="22"/>
              </w:rPr>
            </w:pPr>
            <w:r>
              <w:rPr>
                <w:rFonts w:ascii="Calibri" w:hAnsi="Calibri" w:cs="Arial"/>
                <w:sz w:val="22"/>
                <w:szCs w:val="22"/>
              </w:rPr>
              <w:t xml:space="preserve">To the dwarf brickwork walls to the rear of the site, contractor to undertake necessary repairs to any defective and or loose brickwork and mortar joints.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0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0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0D" w14:textId="77777777" w:rsidTr="00EE1EF5">
        <w:trPr>
          <w:trHeight w:val="102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09" w14:textId="77777777" w:rsidR="00EE1EF5" w:rsidRDefault="00EE1EF5">
            <w:pPr>
              <w:jc w:val="center"/>
              <w:rPr>
                <w:rFonts w:ascii="Calibri" w:hAnsi="Calibri" w:cs="Arial"/>
                <w:sz w:val="22"/>
                <w:szCs w:val="22"/>
              </w:rPr>
            </w:pPr>
            <w:r>
              <w:rPr>
                <w:rFonts w:ascii="Calibri" w:hAnsi="Calibri" w:cs="Arial"/>
                <w:sz w:val="22"/>
                <w:szCs w:val="22"/>
              </w:rPr>
              <w:t>8.4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B" w14:textId="77777777" w:rsidR="00EE1EF5" w:rsidRDefault="00EE1EF5">
            <w:pPr>
              <w:jc w:val="both"/>
              <w:rPr>
                <w:rFonts w:ascii="Calibri" w:hAnsi="Calibri" w:cs="Arial"/>
                <w:sz w:val="22"/>
                <w:szCs w:val="22"/>
              </w:rPr>
            </w:pPr>
            <w:r>
              <w:rPr>
                <w:rFonts w:ascii="Calibri" w:hAnsi="Calibri" w:cs="Arial"/>
                <w:sz w:val="22"/>
                <w:szCs w:val="22"/>
              </w:rPr>
              <w:t xml:space="preserve">To the timber panel fences to the rear of the site, contractor to clean down and undertake minor repairs and replacement sections where required to match existing.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1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0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0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17" w14:textId="77777777" w:rsidTr="00EE1EF5">
        <w:trPr>
          <w:trHeight w:val="9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13" w14:textId="77777777" w:rsidR="00EE1EF5" w:rsidRDefault="00EE1EF5">
            <w:pPr>
              <w:jc w:val="center"/>
              <w:rPr>
                <w:rFonts w:ascii="Calibri" w:hAnsi="Calibri" w:cs="Arial"/>
                <w:sz w:val="22"/>
                <w:szCs w:val="22"/>
              </w:rPr>
            </w:pPr>
            <w:r>
              <w:rPr>
                <w:rFonts w:ascii="Calibri" w:hAnsi="Calibri" w:cs="Arial"/>
                <w:sz w:val="22"/>
                <w:szCs w:val="22"/>
              </w:rPr>
              <w:t>8.5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4"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5" w14:textId="77777777" w:rsidR="00EE1EF5" w:rsidRDefault="00EE1EF5">
            <w:pPr>
              <w:jc w:val="both"/>
              <w:rPr>
                <w:rFonts w:ascii="Calibri" w:hAnsi="Calibri" w:cs="Arial"/>
                <w:sz w:val="22"/>
                <w:szCs w:val="22"/>
              </w:rPr>
            </w:pPr>
            <w:r>
              <w:rPr>
                <w:rFonts w:ascii="Calibri" w:hAnsi="Calibri" w:cs="Arial"/>
                <w:sz w:val="22"/>
                <w:szCs w:val="22"/>
              </w:rPr>
              <w:t xml:space="preserve">To the timber panel fences to the rear of the site, contractor to thoroughly prepare and treat the fence panels and decorate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1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1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21" w14:textId="77777777" w:rsidTr="00EE1EF5">
        <w:trPr>
          <w:trHeight w:val="69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1D" w14:textId="77777777" w:rsidR="00EE1EF5" w:rsidRDefault="00EE1EF5">
            <w:pPr>
              <w:jc w:val="center"/>
              <w:rPr>
                <w:rFonts w:ascii="Calibri" w:hAnsi="Calibri" w:cs="Arial"/>
                <w:sz w:val="22"/>
                <w:szCs w:val="22"/>
              </w:rPr>
            </w:pPr>
            <w:r>
              <w:rPr>
                <w:rFonts w:ascii="Calibri" w:hAnsi="Calibri" w:cs="Arial"/>
                <w:sz w:val="22"/>
                <w:szCs w:val="22"/>
              </w:rPr>
              <w:t>8.6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1F" w14:textId="77777777" w:rsidR="00EE1EF5" w:rsidRDefault="00EE1EF5">
            <w:pPr>
              <w:jc w:val="both"/>
              <w:rPr>
                <w:rFonts w:ascii="Calibri" w:hAnsi="Calibri" w:cs="Arial"/>
                <w:sz w:val="22"/>
                <w:szCs w:val="22"/>
              </w:rPr>
            </w:pPr>
            <w:r>
              <w:rPr>
                <w:rFonts w:ascii="Calibri" w:hAnsi="Calibri" w:cs="Arial"/>
                <w:sz w:val="22"/>
                <w:szCs w:val="22"/>
              </w:rPr>
              <w:t xml:space="preserve">Contractor to undertake isolated cleaning and repairs/replacement to the PCC perimeter </w:t>
            </w:r>
            <w:proofErr w:type="spellStart"/>
            <w:r>
              <w:rPr>
                <w:rFonts w:ascii="Calibri" w:hAnsi="Calibri" w:cs="Arial"/>
                <w:sz w:val="22"/>
                <w:szCs w:val="22"/>
              </w:rPr>
              <w:t>pavings</w:t>
            </w:r>
            <w:proofErr w:type="spellEnd"/>
            <w:r>
              <w:rPr>
                <w:rFonts w:ascii="Calibri" w:hAnsi="Calibri" w:cs="Arial"/>
                <w:sz w:val="22"/>
                <w:szCs w:val="22"/>
              </w:rPr>
              <w:t xml:space="preserve">.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2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2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2B" w14:textId="77777777" w:rsidTr="00EE1EF5">
        <w:trPr>
          <w:trHeight w:val="9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27" w14:textId="77777777" w:rsidR="00EE1EF5" w:rsidRDefault="00EE1EF5">
            <w:pPr>
              <w:jc w:val="center"/>
              <w:rPr>
                <w:rFonts w:ascii="Calibri" w:hAnsi="Calibri" w:cs="Arial"/>
                <w:sz w:val="22"/>
                <w:szCs w:val="22"/>
              </w:rPr>
            </w:pPr>
            <w:r>
              <w:rPr>
                <w:rFonts w:ascii="Calibri" w:hAnsi="Calibri" w:cs="Arial"/>
                <w:sz w:val="22"/>
                <w:szCs w:val="22"/>
              </w:rPr>
              <w:t>8.7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9" w14:textId="77777777" w:rsidR="00EE1EF5" w:rsidRDefault="00EE1EF5">
            <w:pPr>
              <w:jc w:val="both"/>
              <w:rPr>
                <w:rFonts w:ascii="Calibri" w:hAnsi="Calibri" w:cs="Arial"/>
                <w:sz w:val="22"/>
                <w:szCs w:val="22"/>
              </w:rPr>
            </w:pPr>
            <w:r>
              <w:rPr>
                <w:rFonts w:ascii="Calibri" w:hAnsi="Calibri" w:cs="Arial"/>
                <w:sz w:val="22"/>
                <w:szCs w:val="22"/>
              </w:rPr>
              <w:t>Contractor to thoroughly and carefully jet wash the tarmac car park areas, including block paving retaining walls, removing all heavy moss growth and soiling.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3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2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2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35" w14:textId="77777777" w:rsidTr="00EE1EF5">
        <w:trPr>
          <w:trHeight w:val="6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31" w14:textId="77777777" w:rsidR="00EE1EF5" w:rsidRDefault="00EE1EF5">
            <w:pPr>
              <w:jc w:val="center"/>
              <w:rPr>
                <w:rFonts w:ascii="Calibri" w:hAnsi="Calibri" w:cs="Arial"/>
                <w:sz w:val="22"/>
                <w:szCs w:val="22"/>
              </w:rPr>
            </w:pPr>
            <w:r>
              <w:rPr>
                <w:rFonts w:ascii="Calibri" w:hAnsi="Calibri" w:cs="Arial"/>
                <w:sz w:val="22"/>
                <w:szCs w:val="22"/>
              </w:rPr>
              <w:t>8.8</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3" w14:textId="77777777" w:rsidR="00EE1EF5" w:rsidRDefault="00EE1EF5">
            <w:pPr>
              <w:jc w:val="both"/>
              <w:rPr>
                <w:rFonts w:ascii="Calibri" w:hAnsi="Calibri" w:cs="Arial"/>
                <w:sz w:val="22"/>
                <w:szCs w:val="22"/>
              </w:rPr>
            </w:pPr>
            <w:r>
              <w:rPr>
                <w:rFonts w:ascii="Calibri" w:hAnsi="Calibri" w:cs="Arial"/>
                <w:sz w:val="22"/>
                <w:szCs w:val="22"/>
              </w:rPr>
              <w:t xml:space="preserve">Contractor to allow </w:t>
            </w:r>
            <w:proofErr w:type="gramStart"/>
            <w:r>
              <w:rPr>
                <w:rFonts w:ascii="Calibri" w:hAnsi="Calibri" w:cs="Arial"/>
                <w:sz w:val="22"/>
                <w:szCs w:val="22"/>
              </w:rPr>
              <w:t>to make</w:t>
            </w:r>
            <w:proofErr w:type="gramEnd"/>
            <w:r>
              <w:rPr>
                <w:rFonts w:ascii="Calibri" w:hAnsi="Calibri" w:cs="Arial"/>
                <w:sz w:val="22"/>
                <w:szCs w:val="22"/>
              </w:rPr>
              <w:t xml:space="preserve"> good block joints upon completion of the above.</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3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3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3F" w14:textId="77777777" w:rsidTr="00EE1EF5">
        <w:trPr>
          <w:trHeight w:val="94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3B" w14:textId="77777777" w:rsidR="00EE1EF5" w:rsidRDefault="00EE1EF5">
            <w:pPr>
              <w:jc w:val="center"/>
              <w:rPr>
                <w:rFonts w:ascii="Calibri" w:hAnsi="Calibri" w:cs="Arial"/>
                <w:sz w:val="22"/>
                <w:szCs w:val="22"/>
              </w:rPr>
            </w:pPr>
            <w:r>
              <w:rPr>
                <w:rFonts w:ascii="Calibri" w:hAnsi="Calibri" w:cs="Arial"/>
                <w:sz w:val="22"/>
                <w:szCs w:val="22"/>
              </w:rPr>
              <w:t>8.9</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D" w14:textId="77777777" w:rsidR="00EE1EF5" w:rsidRDefault="00EE1EF5">
            <w:pPr>
              <w:jc w:val="both"/>
              <w:rPr>
                <w:rFonts w:ascii="Calibri" w:hAnsi="Calibri" w:cs="Arial"/>
                <w:sz w:val="22"/>
                <w:szCs w:val="22"/>
              </w:rPr>
            </w:pPr>
            <w:r>
              <w:rPr>
                <w:rFonts w:ascii="Calibri" w:hAnsi="Calibri" w:cs="Arial"/>
                <w:sz w:val="22"/>
                <w:szCs w:val="22"/>
              </w:rPr>
              <w:t>Contractor to thoroughly and carefully jet wash the PCC slot drainage channels to the car park areas, removing all heavy moss growth and soiling.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3E"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44"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4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2"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49" w14:textId="77777777" w:rsidTr="00EE1EF5">
        <w:trPr>
          <w:trHeight w:val="10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45" w14:textId="77777777" w:rsidR="00EE1EF5" w:rsidRDefault="00EE1EF5">
            <w:pPr>
              <w:jc w:val="center"/>
              <w:rPr>
                <w:rFonts w:ascii="Calibri" w:hAnsi="Calibri" w:cs="Arial"/>
                <w:sz w:val="22"/>
                <w:szCs w:val="22"/>
              </w:rPr>
            </w:pPr>
            <w:r>
              <w:rPr>
                <w:rFonts w:ascii="Calibri" w:hAnsi="Calibri" w:cs="Arial"/>
                <w:sz w:val="22"/>
                <w:szCs w:val="22"/>
              </w:rPr>
              <w:t>8.10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6"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7" w14:textId="77777777" w:rsidR="00EE1EF5" w:rsidRDefault="00EE1EF5">
            <w:pPr>
              <w:jc w:val="both"/>
              <w:rPr>
                <w:rFonts w:ascii="Calibri" w:hAnsi="Calibri" w:cs="Arial"/>
                <w:sz w:val="22"/>
                <w:szCs w:val="22"/>
              </w:rPr>
            </w:pPr>
            <w:r>
              <w:rPr>
                <w:rFonts w:ascii="Calibri" w:hAnsi="Calibri" w:cs="Arial"/>
                <w:sz w:val="22"/>
                <w:szCs w:val="22"/>
              </w:rPr>
              <w:t>To the precast concrete slot drainage, contractor to undertake minor repairs/replacement to the PCC sections.  Allow for 10 No. new sections to match existing.</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4E"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4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B"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C"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4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53" w14:textId="77777777" w:rsidTr="00EE1EF5">
        <w:trPr>
          <w:trHeight w:val="6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4F" w14:textId="77777777" w:rsidR="00EE1EF5" w:rsidRDefault="00EE1EF5">
            <w:pPr>
              <w:jc w:val="center"/>
              <w:rPr>
                <w:rFonts w:ascii="Calibri" w:hAnsi="Calibri" w:cs="Arial"/>
                <w:sz w:val="22"/>
                <w:szCs w:val="22"/>
              </w:rPr>
            </w:pPr>
            <w:r>
              <w:rPr>
                <w:rFonts w:ascii="Calibri" w:hAnsi="Calibri" w:cs="Arial"/>
                <w:sz w:val="22"/>
                <w:szCs w:val="22"/>
              </w:rPr>
              <w:t>8.11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0"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1" w14:textId="77777777" w:rsidR="00EE1EF5" w:rsidRDefault="00EE1EF5">
            <w:pPr>
              <w:jc w:val="both"/>
              <w:rPr>
                <w:rFonts w:ascii="Calibri" w:hAnsi="Calibri" w:cs="Arial"/>
                <w:sz w:val="22"/>
                <w:szCs w:val="22"/>
              </w:rPr>
            </w:pPr>
            <w:r>
              <w:rPr>
                <w:rFonts w:ascii="Calibri" w:hAnsi="Calibri" w:cs="Arial"/>
                <w:sz w:val="22"/>
                <w:szCs w:val="22"/>
              </w:rPr>
              <w:t>Allow a provisional sum for unforeseen repairs to PCC slot drainage as deemed required and directed by CA.</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2" w14:textId="77777777" w:rsidR="00EE1EF5" w:rsidRDefault="00EE1EF5">
            <w:pPr>
              <w:jc w:val="center"/>
              <w:rPr>
                <w:rFonts w:ascii="Calibri" w:hAnsi="Calibri" w:cs="Arial"/>
                <w:sz w:val="22"/>
                <w:szCs w:val="22"/>
              </w:rPr>
            </w:pPr>
            <w:r>
              <w:rPr>
                <w:rFonts w:ascii="Calibri" w:hAnsi="Calibri" w:cs="Arial"/>
                <w:sz w:val="22"/>
                <w:szCs w:val="22"/>
              </w:rPr>
              <w:t>£500.00</w:t>
            </w:r>
          </w:p>
        </w:tc>
      </w:tr>
      <w:tr w:rsidR="00EE1EF5" w14:paraId="05C9865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5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5"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6"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5D" w14:textId="77777777" w:rsidTr="00EE1EF5">
        <w:trPr>
          <w:trHeight w:val="9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59" w14:textId="77777777" w:rsidR="00EE1EF5" w:rsidRDefault="00EE1EF5">
            <w:pPr>
              <w:jc w:val="center"/>
              <w:rPr>
                <w:rFonts w:ascii="Calibri" w:hAnsi="Calibri" w:cs="Arial"/>
                <w:sz w:val="22"/>
                <w:szCs w:val="22"/>
              </w:rPr>
            </w:pPr>
            <w:r>
              <w:rPr>
                <w:rFonts w:ascii="Calibri" w:hAnsi="Calibri" w:cs="Arial"/>
                <w:sz w:val="22"/>
                <w:szCs w:val="22"/>
              </w:rPr>
              <w:t>8.12</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A"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B" w14:textId="77777777" w:rsidR="00EE1EF5" w:rsidRDefault="00EE1EF5">
            <w:pPr>
              <w:jc w:val="both"/>
              <w:rPr>
                <w:rFonts w:ascii="Calibri" w:hAnsi="Calibri" w:cs="Arial"/>
                <w:sz w:val="22"/>
                <w:szCs w:val="22"/>
              </w:rPr>
            </w:pPr>
            <w:r>
              <w:rPr>
                <w:rFonts w:ascii="Calibri" w:hAnsi="Calibri" w:cs="Arial"/>
                <w:sz w:val="22"/>
                <w:szCs w:val="22"/>
              </w:rPr>
              <w:t xml:space="preserve">Contractor to undertake patch repairs to the existing tarmac car park surfacing.  Allow for 5 No. 2 sq. metre spot items as necessary, all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6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5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5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0"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67" w14:textId="77777777" w:rsidTr="00EE1EF5">
        <w:trPr>
          <w:trHeight w:val="97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63" w14:textId="77777777" w:rsidR="00EE1EF5" w:rsidRDefault="00EE1EF5">
            <w:pPr>
              <w:jc w:val="center"/>
              <w:rPr>
                <w:rFonts w:ascii="Calibri" w:hAnsi="Calibri" w:cs="Arial"/>
                <w:sz w:val="22"/>
                <w:szCs w:val="22"/>
              </w:rPr>
            </w:pPr>
            <w:r>
              <w:rPr>
                <w:rFonts w:ascii="Calibri" w:hAnsi="Calibri" w:cs="Arial"/>
                <w:sz w:val="22"/>
                <w:szCs w:val="22"/>
              </w:rPr>
              <w:t>8.13</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4" w14:textId="77777777" w:rsidR="00EE1EF5" w:rsidRDefault="00EE1EF5">
            <w:pPr>
              <w:jc w:val="center"/>
              <w:rPr>
                <w:rFonts w:ascii="Calibri" w:hAnsi="Calibri" w:cs="Arial"/>
                <w:b/>
                <w:bCs/>
                <w:sz w:val="22"/>
                <w:szCs w:val="22"/>
              </w:rPr>
            </w:pPr>
            <w:r>
              <w:rPr>
                <w:rFonts w:ascii="Calibri" w:hAnsi="Calibri" w:cs="Arial"/>
                <w:b/>
                <w:bCs/>
                <w:sz w:val="22"/>
                <w:szCs w:val="22"/>
              </w:rPr>
              <w:t xml:space="preserve">Option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5" w14:textId="77777777" w:rsidR="00EE1EF5" w:rsidRDefault="00EE1EF5">
            <w:pPr>
              <w:jc w:val="both"/>
              <w:rPr>
                <w:rFonts w:ascii="Calibri" w:hAnsi="Calibri" w:cs="Arial"/>
                <w:sz w:val="22"/>
                <w:szCs w:val="22"/>
              </w:rPr>
            </w:pPr>
            <w:r>
              <w:rPr>
                <w:rFonts w:ascii="Calibri" w:hAnsi="Calibri" w:cs="Arial"/>
                <w:sz w:val="22"/>
                <w:szCs w:val="22"/>
              </w:rPr>
              <w:t>Contractor to thoroughly prepare and scrape off wearing course and replace the entire tarmac covering with new top wearing course to match existing in every respect.</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6C"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6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9"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A"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B"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71" w14:textId="77777777" w:rsidTr="00EE1EF5">
        <w:trPr>
          <w:trHeight w:val="97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6D" w14:textId="77777777" w:rsidR="00EE1EF5" w:rsidRDefault="00EE1EF5">
            <w:pPr>
              <w:jc w:val="center"/>
              <w:rPr>
                <w:rFonts w:ascii="Calibri" w:hAnsi="Calibri" w:cs="Arial"/>
                <w:sz w:val="22"/>
                <w:szCs w:val="22"/>
              </w:rPr>
            </w:pPr>
            <w:r>
              <w:rPr>
                <w:rFonts w:ascii="Calibri" w:hAnsi="Calibri" w:cs="Arial"/>
                <w:sz w:val="22"/>
                <w:szCs w:val="22"/>
              </w:rPr>
              <w:t>8.14</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E"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6F" w14:textId="77777777" w:rsidR="00EE1EF5" w:rsidRDefault="00EE1EF5">
            <w:pPr>
              <w:jc w:val="both"/>
              <w:rPr>
                <w:rFonts w:ascii="Calibri" w:hAnsi="Calibri" w:cs="Arial"/>
                <w:sz w:val="22"/>
                <w:szCs w:val="22"/>
              </w:rPr>
            </w:pPr>
            <w:r>
              <w:rPr>
                <w:rFonts w:ascii="Calibri" w:hAnsi="Calibri" w:cs="Arial"/>
                <w:sz w:val="22"/>
                <w:szCs w:val="22"/>
              </w:rPr>
              <w:t xml:space="preserve">Contractor to thoroughly prepare and redecorate all existing thermoplastic line painting to match existing in every respect.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0"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76"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72"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3"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4"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5"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7B" w14:textId="77777777" w:rsidTr="00EE1EF5">
        <w:trPr>
          <w:trHeight w:val="93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77" w14:textId="77777777" w:rsidR="00EE1EF5" w:rsidRDefault="00EE1EF5">
            <w:pPr>
              <w:jc w:val="center"/>
              <w:rPr>
                <w:rFonts w:ascii="Calibri" w:hAnsi="Calibri" w:cs="Arial"/>
                <w:sz w:val="22"/>
                <w:szCs w:val="22"/>
              </w:rPr>
            </w:pPr>
            <w:r>
              <w:rPr>
                <w:rFonts w:ascii="Calibri" w:hAnsi="Calibri" w:cs="Arial"/>
                <w:sz w:val="22"/>
                <w:szCs w:val="22"/>
              </w:rPr>
              <w:t>8.15</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8"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9" w14:textId="77777777" w:rsidR="00EE1EF5" w:rsidRDefault="00EE1EF5">
            <w:pPr>
              <w:jc w:val="both"/>
              <w:rPr>
                <w:rFonts w:ascii="Calibri" w:hAnsi="Calibri" w:cs="Arial"/>
                <w:sz w:val="22"/>
                <w:szCs w:val="22"/>
              </w:rPr>
            </w:pPr>
            <w:r>
              <w:rPr>
                <w:rFonts w:ascii="Calibri" w:hAnsi="Calibri" w:cs="Arial"/>
                <w:sz w:val="22"/>
                <w:szCs w:val="22"/>
              </w:rPr>
              <w:t xml:space="preserve">Contractor to undertake isolated repairs/replacement to the kerb stone edgings to the car park area.  Allow for approximately 15 No. units.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A"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80"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7C"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D"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E"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7F"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85" w14:textId="77777777" w:rsidTr="00EE1EF5">
        <w:trPr>
          <w:trHeight w:val="6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81" w14:textId="77777777" w:rsidR="00EE1EF5" w:rsidRDefault="00EE1EF5">
            <w:pPr>
              <w:jc w:val="center"/>
              <w:rPr>
                <w:rFonts w:ascii="Calibri" w:hAnsi="Calibri" w:cs="Arial"/>
                <w:sz w:val="22"/>
                <w:szCs w:val="22"/>
              </w:rPr>
            </w:pPr>
            <w:r>
              <w:rPr>
                <w:rFonts w:ascii="Calibri" w:hAnsi="Calibri" w:cs="Arial"/>
                <w:sz w:val="22"/>
                <w:szCs w:val="22"/>
              </w:rPr>
              <w:t>8.16</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2"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3" w14:textId="77777777" w:rsidR="00EE1EF5" w:rsidRDefault="00EE1EF5">
            <w:pPr>
              <w:jc w:val="both"/>
              <w:rPr>
                <w:rFonts w:ascii="Calibri" w:hAnsi="Calibri" w:cs="Arial"/>
                <w:sz w:val="22"/>
                <w:szCs w:val="22"/>
              </w:rPr>
            </w:pPr>
            <w:r>
              <w:rPr>
                <w:rFonts w:ascii="Calibri" w:hAnsi="Calibri" w:cs="Arial"/>
                <w:sz w:val="22"/>
                <w:szCs w:val="22"/>
              </w:rPr>
              <w:t xml:space="preserve">Undertake a full CCTV drainage survey for the site including for jet vac clearance.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4"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8A"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86"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7"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8" w14:textId="77777777" w:rsidR="00EE1EF5" w:rsidRDefault="00EE1EF5">
            <w:pPr>
              <w:jc w:val="both"/>
              <w:rPr>
                <w:rFonts w:ascii="Calibri" w:hAnsi="Calibri" w:cs="Arial"/>
                <w:sz w:val="22"/>
                <w:szCs w:val="22"/>
              </w:rPr>
            </w:pPr>
            <w:r>
              <w:rPr>
                <w:rFonts w:ascii="Calibri" w:hAnsi="Calibri" w:cs="Arial"/>
                <w:sz w:val="22"/>
                <w:szCs w:val="22"/>
              </w:rPr>
              <w:t>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9"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8F" w14:textId="77777777" w:rsidTr="00EE1EF5">
        <w:trPr>
          <w:trHeight w:val="912"/>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8B" w14:textId="77777777" w:rsidR="00EE1EF5" w:rsidRDefault="00EE1EF5">
            <w:pPr>
              <w:jc w:val="center"/>
              <w:rPr>
                <w:rFonts w:ascii="Calibri" w:hAnsi="Calibri" w:cs="Arial"/>
                <w:sz w:val="22"/>
                <w:szCs w:val="22"/>
              </w:rPr>
            </w:pPr>
            <w:r>
              <w:rPr>
                <w:rFonts w:ascii="Calibri" w:hAnsi="Calibri" w:cs="Arial"/>
                <w:sz w:val="22"/>
                <w:szCs w:val="22"/>
              </w:rPr>
              <w:t>8.17</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C"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D" w14:textId="77777777" w:rsidR="00EE1EF5" w:rsidRDefault="00EE1EF5">
            <w:pPr>
              <w:jc w:val="both"/>
              <w:rPr>
                <w:rFonts w:ascii="Calibri" w:hAnsi="Calibri" w:cs="Arial"/>
                <w:sz w:val="22"/>
                <w:szCs w:val="22"/>
              </w:rPr>
            </w:pPr>
            <w:r>
              <w:rPr>
                <w:rFonts w:ascii="Calibri" w:hAnsi="Calibri" w:cs="Arial"/>
                <w:sz w:val="22"/>
                <w:szCs w:val="22"/>
              </w:rPr>
              <w:t xml:space="preserve">Allow a provisional sum for any drainage repairs following completion of the above as deemed required and directed by CA. </w:t>
            </w:r>
          </w:p>
        </w:tc>
        <w:tc>
          <w:tcPr>
            <w:tcW w:w="717"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8E" w14:textId="77777777" w:rsidR="00EE1EF5" w:rsidRDefault="00EE1EF5">
            <w:pPr>
              <w:jc w:val="center"/>
              <w:rPr>
                <w:rFonts w:ascii="Calibri" w:hAnsi="Calibri" w:cs="Arial"/>
                <w:sz w:val="22"/>
                <w:szCs w:val="22"/>
              </w:rPr>
            </w:pPr>
            <w:r>
              <w:rPr>
                <w:rFonts w:ascii="Calibri" w:hAnsi="Calibri" w:cs="Arial"/>
                <w:sz w:val="22"/>
                <w:szCs w:val="22"/>
              </w:rPr>
              <w:t>£5,000.00</w:t>
            </w:r>
          </w:p>
        </w:tc>
      </w:tr>
      <w:tr w:rsidR="00EE1EF5" w14:paraId="05C98694"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90"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91"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92" w14:textId="77777777" w:rsidR="00EE1EF5" w:rsidRDefault="00EE1EF5">
            <w:pPr>
              <w:jc w:val="both"/>
              <w:rPr>
                <w:rFonts w:ascii="Calibri" w:hAnsi="Calibri" w:cs="Arial"/>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93"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99" w14:textId="77777777" w:rsidTr="00EE1EF5">
        <w:trPr>
          <w:trHeight w:val="330"/>
        </w:trPr>
        <w:tc>
          <w:tcPr>
            <w:tcW w:w="437" w:type="pct"/>
            <w:tcBorders>
              <w:top w:val="double" w:sz="6"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695"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double" w:sz="6"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14:paraId="05C98696"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double" w:sz="6" w:space="0" w:color="auto"/>
              <w:left w:val="nil"/>
              <w:bottom w:val="double" w:sz="6" w:space="0" w:color="auto"/>
              <w:right w:val="nil"/>
            </w:tcBorders>
            <w:shd w:val="clear" w:color="auto" w:fill="auto"/>
            <w:tcMar>
              <w:top w:w="15" w:type="dxa"/>
              <w:left w:w="15" w:type="dxa"/>
              <w:bottom w:w="0" w:type="dxa"/>
              <w:right w:w="15" w:type="dxa"/>
            </w:tcMar>
            <w:hideMark/>
          </w:tcPr>
          <w:p w14:paraId="05C98697"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double" w:sz="6"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698"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9E" w14:textId="77777777" w:rsidTr="00EE1EF5">
        <w:trPr>
          <w:trHeight w:val="315"/>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9A"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9B"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9C" w14:textId="77777777" w:rsidR="00EE1EF5" w:rsidRDefault="00EE1EF5">
            <w:pPr>
              <w:jc w:val="right"/>
              <w:rPr>
                <w:rFonts w:ascii="Calibri" w:hAnsi="Calibri" w:cs="Arial"/>
                <w:b/>
                <w:bCs/>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9D"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A3" w14:textId="77777777" w:rsidTr="00EE1EF5">
        <w:trPr>
          <w:trHeight w:val="709"/>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9F" w14:textId="77777777" w:rsidR="00EE1EF5" w:rsidRDefault="00EE1EF5">
            <w:pPr>
              <w:jc w:val="center"/>
              <w:rPr>
                <w:rFonts w:ascii="Calibri" w:hAnsi="Calibri" w:cs="Arial"/>
                <w:sz w:val="22"/>
                <w:szCs w:val="22"/>
              </w:rPr>
            </w:pPr>
            <w:r>
              <w:rPr>
                <w:rFonts w:ascii="Calibri" w:hAnsi="Calibri" w:cs="Arial"/>
                <w:sz w:val="22"/>
                <w:szCs w:val="22"/>
              </w:rPr>
              <w:t>9.0</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A0"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Miscellaneous</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A1" w14:textId="77777777" w:rsidR="00EE1EF5" w:rsidRDefault="00EE1EF5">
            <w:pPr>
              <w:jc w:val="both"/>
              <w:rPr>
                <w:rFonts w:ascii="Calibri" w:hAnsi="Calibri" w:cs="Arial"/>
                <w:sz w:val="22"/>
                <w:szCs w:val="22"/>
              </w:rPr>
            </w:pPr>
            <w:r>
              <w:rPr>
                <w:rFonts w:ascii="Calibri" w:hAnsi="Calibri" w:cs="Arial"/>
                <w:sz w:val="22"/>
                <w:szCs w:val="22"/>
              </w:rPr>
              <w:t>Undertake a full professional builders' deep clean upon completion of the works to all areas.</w:t>
            </w: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A2"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A8"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A4"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A5" w14:textId="77777777" w:rsidR="00EE1EF5" w:rsidRDefault="00EE1EF5">
            <w:pPr>
              <w:jc w:val="both"/>
              <w:rPr>
                <w:rFonts w:ascii="Calibri" w:hAnsi="Calibri" w:cs="Arial"/>
                <w:sz w:val="22"/>
                <w:szCs w:val="22"/>
              </w:rPr>
            </w:pPr>
            <w:r>
              <w:rPr>
                <w:rFonts w:ascii="Calibri" w:hAnsi="Calibri" w:cs="Arial"/>
                <w:sz w:val="22"/>
                <w:szCs w:val="22"/>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A6" w14:textId="77777777" w:rsidR="00EE1EF5" w:rsidRDefault="00EE1EF5">
            <w:pPr>
              <w:jc w:val="both"/>
              <w:rPr>
                <w:rFonts w:ascii="Calibri" w:hAnsi="Calibri" w:cs="Arial"/>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A7"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AD" w14:textId="77777777" w:rsidTr="00EE1EF5">
        <w:trPr>
          <w:trHeight w:val="102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A9" w14:textId="77777777" w:rsidR="00EE1EF5" w:rsidRDefault="00EE1EF5">
            <w:pPr>
              <w:jc w:val="center"/>
              <w:rPr>
                <w:rFonts w:ascii="Calibri" w:hAnsi="Calibri" w:cs="Arial"/>
                <w:sz w:val="22"/>
                <w:szCs w:val="22"/>
              </w:rPr>
            </w:pPr>
            <w:r>
              <w:rPr>
                <w:rFonts w:ascii="Calibri" w:hAnsi="Calibri" w:cs="Arial"/>
                <w:sz w:val="22"/>
                <w:szCs w:val="22"/>
              </w:rPr>
              <w:t>9.1</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AA" w14:textId="77777777" w:rsidR="00EE1EF5" w:rsidRDefault="00EE1EF5">
            <w:pPr>
              <w:jc w:val="both"/>
              <w:rPr>
                <w:rFonts w:ascii="Calibri" w:hAnsi="Calibri" w:cs="Arial"/>
                <w:sz w:val="22"/>
                <w:szCs w:val="22"/>
              </w:rPr>
            </w:pPr>
            <w:r>
              <w:rPr>
                <w:rFonts w:ascii="Calibri" w:hAnsi="Calibri" w:cs="Arial"/>
                <w:sz w:val="22"/>
                <w:szCs w:val="22"/>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AB" w14:textId="77777777" w:rsidR="00EE1EF5" w:rsidRDefault="00EE1EF5">
            <w:pPr>
              <w:jc w:val="both"/>
              <w:rPr>
                <w:rFonts w:ascii="Calibri" w:hAnsi="Calibri" w:cs="Arial"/>
                <w:sz w:val="22"/>
                <w:szCs w:val="22"/>
              </w:rPr>
            </w:pPr>
            <w:r>
              <w:rPr>
                <w:rFonts w:ascii="Calibri" w:hAnsi="Calibri" w:cs="Arial"/>
                <w:sz w:val="22"/>
                <w:szCs w:val="22"/>
              </w:rPr>
              <w:t>Contractor to deliver up electronic copy of O&amp;M Manuals including H&amp;S Files, compliance &amp; commissioning certification etc. as necessary.</w:t>
            </w: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AC"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B2" w14:textId="77777777" w:rsidTr="00EE1EF5">
        <w:trPr>
          <w:trHeight w:val="300"/>
        </w:trPr>
        <w:tc>
          <w:tcPr>
            <w:tcW w:w="43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05C986AE"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nil"/>
              <w:right w:val="single" w:sz="4" w:space="0" w:color="auto"/>
            </w:tcBorders>
            <w:shd w:val="clear" w:color="auto" w:fill="auto"/>
            <w:tcMar>
              <w:top w:w="15" w:type="dxa"/>
              <w:left w:w="15" w:type="dxa"/>
              <w:bottom w:w="0" w:type="dxa"/>
              <w:right w:w="15" w:type="dxa"/>
            </w:tcMar>
            <w:hideMark/>
          </w:tcPr>
          <w:p w14:paraId="05C986AF" w14:textId="77777777" w:rsidR="00EE1EF5" w:rsidRDefault="00EE1EF5">
            <w:pPr>
              <w:jc w:val="center"/>
              <w:rPr>
                <w:rFonts w:ascii="Calibri" w:hAnsi="Calibri" w:cs="Arial"/>
                <w:b/>
                <w:bCs/>
                <w:sz w:val="22"/>
                <w:szCs w:val="22"/>
              </w:rPr>
            </w:pPr>
            <w:r>
              <w:rPr>
                <w:rFonts w:ascii="Calibri" w:hAnsi="Calibri" w:cs="Arial"/>
                <w:b/>
                <w:bCs/>
                <w:sz w:val="22"/>
                <w:szCs w:val="22"/>
              </w:rPr>
              <w:t> </w:t>
            </w:r>
          </w:p>
        </w:tc>
        <w:tc>
          <w:tcPr>
            <w:tcW w:w="2971" w:type="pct"/>
            <w:tcBorders>
              <w:top w:val="nil"/>
              <w:left w:val="nil"/>
              <w:bottom w:val="nil"/>
              <w:right w:val="nil"/>
            </w:tcBorders>
            <w:shd w:val="clear" w:color="auto" w:fill="auto"/>
            <w:tcMar>
              <w:top w:w="15" w:type="dxa"/>
              <w:left w:w="15" w:type="dxa"/>
              <w:bottom w:w="0" w:type="dxa"/>
              <w:right w:w="15" w:type="dxa"/>
            </w:tcMar>
            <w:hideMark/>
          </w:tcPr>
          <w:p w14:paraId="05C986B0" w14:textId="77777777" w:rsidR="00EE1EF5" w:rsidRDefault="00EE1EF5">
            <w:pPr>
              <w:jc w:val="both"/>
              <w:rPr>
                <w:rFonts w:ascii="Calibri" w:hAnsi="Calibri" w:cs="Arial"/>
                <w:sz w:val="22"/>
                <w:szCs w:val="22"/>
              </w:rPr>
            </w:pPr>
          </w:p>
        </w:tc>
        <w:tc>
          <w:tcPr>
            <w:tcW w:w="717"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05C986B1"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B7" w14:textId="77777777" w:rsidTr="00EE1EF5">
        <w:trPr>
          <w:trHeight w:val="300"/>
        </w:trPr>
        <w:tc>
          <w:tcPr>
            <w:tcW w:w="437" w:type="pct"/>
            <w:tcBorders>
              <w:top w:val="double" w:sz="6"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hideMark/>
          </w:tcPr>
          <w:p w14:paraId="05C986B3"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double" w:sz="6" w:space="0" w:color="auto"/>
              <w:left w:val="nil"/>
              <w:bottom w:val="double" w:sz="6" w:space="0" w:color="auto"/>
              <w:right w:val="single" w:sz="4" w:space="0" w:color="auto"/>
            </w:tcBorders>
            <w:shd w:val="clear" w:color="auto" w:fill="auto"/>
            <w:tcMar>
              <w:top w:w="15" w:type="dxa"/>
              <w:left w:w="15" w:type="dxa"/>
              <w:bottom w:w="0" w:type="dxa"/>
              <w:right w:w="15" w:type="dxa"/>
            </w:tcMar>
            <w:hideMark/>
          </w:tcPr>
          <w:p w14:paraId="05C986B4"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double" w:sz="6" w:space="0" w:color="auto"/>
              <w:left w:val="nil"/>
              <w:bottom w:val="double" w:sz="6" w:space="0" w:color="auto"/>
              <w:right w:val="nil"/>
            </w:tcBorders>
            <w:shd w:val="clear" w:color="auto" w:fill="auto"/>
            <w:tcMar>
              <w:top w:w="15" w:type="dxa"/>
              <w:left w:w="15" w:type="dxa"/>
              <w:bottom w:w="0" w:type="dxa"/>
              <w:right w:w="15" w:type="dxa"/>
            </w:tcMar>
            <w:hideMark/>
          </w:tcPr>
          <w:p w14:paraId="05C986B5" w14:textId="77777777" w:rsidR="00EE1EF5" w:rsidRDefault="00EE1EF5">
            <w:pPr>
              <w:jc w:val="right"/>
              <w:rPr>
                <w:rFonts w:ascii="Calibri" w:hAnsi="Calibri" w:cs="Arial"/>
                <w:b/>
                <w:bCs/>
                <w:sz w:val="22"/>
                <w:szCs w:val="22"/>
              </w:rPr>
            </w:pPr>
            <w:r>
              <w:rPr>
                <w:rFonts w:ascii="Calibri" w:hAnsi="Calibri" w:cs="Arial"/>
                <w:b/>
                <w:bCs/>
                <w:sz w:val="22"/>
                <w:szCs w:val="22"/>
              </w:rPr>
              <w:t>Sub Total</w:t>
            </w:r>
          </w:p>
        </w:tc>
        <w:tc>
          <w:tcPr>
            <w:tcW w:w="717" w:type="pct"/>
            <w:tcBorders>
              <w:top w:val="double" w:sz="6"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05C986B6" w14:textId="77777777" w:rsidR="00EE1EF5" w:rsidRDefault="00EE1EF5">
            <w:pPr>
              <w:jc w:val="center"/>
              <w:rPr>
                <w:rFonts w:ascii="Calibri" w:hAnsi="Calibri" w:cs="Arial"/>
                <w:sz w:val="22"/>
                <w:szCs w:val="22"/>
              </w:rPr>
            </w:pPr>
            <w:r>
              <w:rPr>
                <w:rFonts w:ascii="Calibri" w:hAnsi="Calibri" w:cs="Arial"/>
                <w:sz w:val="22"/>
                <w:szCs w:val="22"/>
              </w:rPr>
              <w:t> </w:t>
            </w:r>
          </w:p>
        </w:tc>
      </w:tr>
      <w:tr w:rsidR="00EE1EF5" w14:paraId="05C986BC" w14:textId="77777777" w:rsidTr="00EE1EF5">
        <w:trPr>
          <w:trHeight w:val="300"/>
        </w:trPr>
        <w:tc>
          <w:tcPr>
            <w:tcW w:w="43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C986B8" w14:textId="77777777" w:rsidR="00EE1EF5" w:rsidRDefault="00EE1EF5">
            <w:pPr>
              <w:jc w:val="center"/>
              <w:rPr>
                <w:rFonts w:ascii="Calibri" w:hAnsi="Calibri" w:cs="Arial"/>
                <w:sz w:val="22"/>
                <w:szCs w:val="22"/>
              </w:rPr>
            </w:pPr>
            <w:r>
              <w:rPr>
                <w:rFonts w:ascii="Calibri" w:hAnsi="Calibri" w:cs="Arial"/>
                <w:sz w:val="22"/>
                <w:szCs w:val="22"/>
              </w:rPr>
              <w:t> </w:t>
            </w:r>
          </w:p>
        </w:tc>
        <w:tc>
          <w:tcPr>
            <w:tcW w:w="874"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C986B9" w14:textId="77777777" w:rsidR="00EE1EF5" w:rsidRDefault="00EE1EF5">
            <w:pPr>
              <w:jc w:val="center"/>
              <w:rPr>
                <w:rFonts w:ascii="Calibri" w:hAnsi="Calibri" w:cs="Arial"/>
                <w:b/>
                <w:bCs/>
                <w:sz w:val="22"/>
                <w:szCs w:val="22"/>
                <w:u w:val="single"/>
              </w:rPr>
            </w:pPr>
            <w:r>
              <w:rPr>
                <w:rFonts w:ascii="Calibri" w:hAnsi="Calibri" w:cs="Arial"/>
                <w:b/>
                <w:bCs/>
                <w:sz w:val="22"/>
                <w:szCs w:val="22"/>
                <w:u w:val="single"/>
              </w:rPr>
              <w:t> </w:t>
            </w:r>
          </w:p>
        </w:tc>
        <w:tc>
          <w:tcPr>
            <w:tcW w:w="2971" w:type="pct"/>
            <w:tcBorders>
              <w:top w:val="nil"/>
              <w:left w:val="nil"/>
              <w:bottom w:val="single" w:sz="4" w:space="0" w:color="auto"/>
              <w:right w:val="nil"/>
            </w:tcBorders>
            <w:shd w:val="clear" w:color="auto" w:fill="auto"/>
            <w:tcMar>
              <w:top w:w="15" w:type="dxa"/>
              <w:left w:w="15" w:type="dxa"/>
              <w:bottom w:w="0" w:type="dxa"/>
              <w:right w:w="15" w:type="dxa"/>
            </w:tcMar>
            <w:hideMark/>
          </w:tcPr>
          <w:p w14:paraId="05C986BA" w14:textId="77777777" w:rsidR="00EE1EF5" w:rsidRDefault="00EE1EF5">
            <w:pPr>
              <w:jc w:val="right"/>
              <w:rPr>
                <w:rFonts w:ascii="Calibri" w:hAnsi="Calibri" w:cs="Arial"/>
                <w:b/>
                <w:bCs/>
                <w:sz w:val="22"/>
                <w:szCs w:val="22"/>
              </w:rPr>
            </w:pPr>
            <w:r>
              <w:rPr>
                <w:rFonts w:ascii="Calibri" w:hAnsi="Calibri" w:cs="Arial"/>
                <w:b/>
                <w:bCs/>
                <w:sz w:val="22"/>
                <w:szCs w:val="22"/>
              </w:rPr>
              <w:t> </w:t>
            </w:r>
          </w:p>
        </w:tc>
        <w:tc>
          <w:tcPr>
            <w:tcW w:w="7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C986BB" w14:textId="77777777" w:rsidR="00EE1EF5" w:rsidRDefault="00EE1EF5">
            <w:pPr>
              <w:jc w:val="center"/>
              <w:rPr>
                <w:rFonts w:ascii="Calibri" w:hAnsi="Calibri" w:cs="Arial"/>
                <w:sz w:val="22"/>
                <w:szCs w:val="22"/>
              </w:rPr>
            </w:pPr>
            <w:r>
              <w:rPr>
                <w:rFonts w:ascii="Calibri" w:hAnsi="Calibri" w:cs="Arial"/>
                <w:sz w:val="22"/>
                <w:szCs w:val="22"/>
              </w:rPr>
              <w:t> </w:t>
            </w:r>
          </w:p>
        </w:tc>
      </w:tr>
    </w:tbl>
    <w:p w14:paraId="05C986BD" w14:textId="77777777" w:rsidR="002C5997" w:rsidRPr="00D10009" w:rsidRDefault="00EE1EF5" w:rsidP="002C5997">
      <w:pPr>
        <w:pStyle w:val="Schmainhead"/>
        <w:rPr>
          <w:rFonts w:ascii="Lato" w:hAnsi="Lato"/>
        </w:rPr>
      </w:pPr>
      <w:r w:rsidRPr="00D10009">
        <w:rPr>
          <w:rFonts w:ascii="Lato" w:hAnsi="Lato"/>
        </w:rPr>
        <w:t xml:space="preserve"> </w:t>
      </w:r>
      <w:r w:rsidR="002C5997" w:rsidRPr="00D10009">
        <w:rPr>
          <w:rFonts w:ascii="Lato" w:hAnsi="Lato"/>
        </w:rPr>
        <w:t xml:space="preserve">Schedule </w:t>
      </w:r>
      <w:proofErr w:type="gramStart"/>
      <w:r w:rsidR="00CA45FA">
        <w:rPr>
          <w:rFonts w:ascii="Lato" w:hAnsi="Lato"/>
        </w:rPr>
        <w:t>2</w:t>
      </w:r>
      <w:proofErr w:type="gramEnd"/>
      <w:r w:rsidR="002C5997" w:rsidRPr="00D10009">
        <w:rPr>
          <w:rFonts w:ascii="Lato" w:hAnsi="Lato"/>
        </w:rPr>
        <w:tab/>
        <w:t>F</w:t>
      </w:r>
      <w:bookmarkStart w:id="9" w:name="a893025"/>
      <w:bookmarkStart w:id="10" w:name="_Toc427837694"/>
      <w:r w:rsidR="002C5997" w:rsidRPr="00D10009">
        <w:rPr>
          <w:rFonts w:ascii="Lato" w:hAnsi="Lato"/>
        </w:rPr>
        <w:t>orm of Tender</w:t>
      </w:r>
      <w:bookmarkEnd w:id="9"/>
      <w:bookmarkEnd w:id="10"/>
      <w:r w:rsidR="002C5997" w:rsidRPr="00D10009">
        <w:rPr>
          <w:rFonts w:ascii="Lato" w:hAnsi="Lato"/>
        </w:rPr>
        <w:t xml:space="preserve"> – Tender Certificate</w:t>
      </w:r>
      <w:bookmarkEnd w:id="7"/>
    </w:p>
    <w:tbl>
      <w:tblPr>
        <w:tblW w:w="9072" w:type="dxa"/>
        <w:tblInd w:w="108" w:type="dxa"/>
        <w:tblLook w:val="0000" w:firstRow="0" w:lastRow="0" w:firstColumn="0" w:lastColumn="0" w:noHBand="0" w:noVBand="0"/>
      </w:tblPr>
      <w:tblGrid>
        <w:gridCol w:w="1418"/>
        <w:gridCol w:w="7654"/>
      </w:tblGrid>
      <w:tr w:rsidR="002C5997" w:rsidRPr="00D10009" w14:paraId="05C986BF" w14:textId="77777777" w:rsidTr="000055E4">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05C986BE" w14:textId="77777777" w:rsidR="002C5997" w:rsidRPr="00D10009" w:rsidRDefault="002C5997" w:rsidP="002C5997">
            <w:pPr>
              <w:tabs>
                <w:tab w:val="left" w:pos="2160"/>
              </w:tabs>
              <w:spacing w:before="120" w:after="120" w:line="360" w:lineRule="auto"/>
              <w:ind w:left="34"/>
              <w:rPr>
                <w:rFonts w:ascii="Lato" w:hAnsi="Lato"/>
                <w:sz w:val="22"/>
                <w:szCs w:val="22"/>
              </w:rPr>
            </w:pPr>
            <w:r w:rsidRPr="00D10009">
              <w:rPr>
                <w:rFonts w:ascii="Lato" w:hAnsi="Lato"/>
                <w:sz w:val="22"/>
                <w:szCs w:val="22"/>
              </w:rPr>
              <w:t>FORM OF TENDER:</w:t>
            </w:r>
            <w:r w:rsidRPr="00D10009">
              <w:rPr>
                <w:rFonts w:ascii="Lato" w:hAnsi="Lato"/>
                <w:sz w:val="22"/>
                <w:szCs w:val="22"/>
              </w:rPr>
              <w:tab/>
              <w:t>Tender Certificate</w:t>
            </w:r>
          </w:p>
        </w:tc>
      </w:tr>
      <w:tr w:rsidR="002C5997" w:rsidRPr="00D10009" w14:paraId="05C986C1" w14:textId="77777777" w:rsidTr="000055E4">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05C986C0" w14:textId="77777777" w:rsidR="002C5997" w:rsidRPr="00D10009" w:rsidRDefault="002C5997" w:rsidP="002C5997">
            <w:pPr>
              <w:tabs>
                <w:tab w:val="left" w:pos="2160"/>
              </w:tabs>
              <w:spacing w:before="120" w:after="120" w:line="360" w:lineRule="auto"/>
              <w:ind w:left="34"/>
              <w:rPr>
                <w:rFonts w:ascii="Lato" w:hAnsi="Lato"/>
                <w:sz w:val="22"/>
                <w:szCs w:val="22"/>
              </w:rPr>
            </w:pPr>
            <w:r w:rsidRPr="00D10009">
              <w:rPr>
                <w:rFonts w:ascii="Lato" w:hAnsi="Lato"/>
                <w:sz w:val="22"/>
                <w:szCs w:val="22"/>
              </w:rPr>
              <w:t>TO:</w:t>
            </w:r>
            <w:r w:rsidRPr="00D10009">
              <w:rPr>
                <w:rFonts w:ascii="Lato" w:hAnsi="Lato"/>
                <w:sz w:val="22"/>
                <w:szCs w:val="22"/>
              </w:rPr>
              <w:tab/>
              <w:t>Sevenoaks District Council</w:t>
            </w:r>
          </w:p>
        </w:tc>
      </w:tr>
      <w:tr w:rsidR="002C5997" w:rsidRPr="00D10009" w14:paraId="05C986C3" w14:textId="77777777" w:rsidTr="000055E4">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14:paraId="05C986C2" w14:textId="77777777" w:rsidR="002C5997" w:rsidRPr="00D10009" w:rsidRDefault="002C5997" w:rsidP="000055E4">
            <w:pPr>
              <w:spacing w:before="120" w:after="120" w:line="360" w:lineRule="auto"/>
              <w:ind w:left="2160" w:hanging="2160"/>
              <w:rPr>
                <w:rFonts w:ascii="Lato" w:hAnsi="Lato"/>
                <w:sz w:val="22"/>
                <w:szCs w:val="22"/>
              </w:rPr>
            </w:pPr>
            <w:r w:rsidRPr="00D10009">
              <w:rPr>
                <w:rFonts w:ascii="Lato" w:hAnsi="Lato"/>
                <w:sz w:val="22"/>
                <w:szCs w:val="22"/>
              </w:rPr>
              <w:t>PROVISION OF:</w:t>
            </w:r>
            <w:r w:rsidRPr="00D10009">
              <w:rPr>
                <w:rFonts w:ascii="Lato" w:hAnsi="Lato"/>
                <w:sz w:val="22"/>
                <w:szCs w:val="22"/>
              </w:rPr>
              <w:tab/>
            </w:r>
            <w:r w:rsidR="00EE1EF5" w:rsidRPr="00EE1EF5">
              <w:rPr>
                <w:rFonts w:ascii="Lato" w:hAnsi="Lato"/>
                <w:sz w:val="22"/>
                <w:szCs w:val="22"/>
              </w:rPr>
              <w:t xml:space="preserve">External Repair and Maintenance </w:t>
            </w:r>
            <w:r w:rsidR="000055E4" w:rsidRPr="00EE1EF5">
              <w:rPr>
                <w:rFonts w:ascii="Lato" w:hAnsi="Lato"/>
                <w:sz w:val="22"/>
                <w:szCs w:val="22"/>
              </w:rPr>
              <w:t>Works to Suffolk House, 154 High Street, Sevenoaks, Kent TN13 1XE</w:t>
            </w:r>
          </w:p>
        </w:tc>
      </w:tr>
      <w:tr w:rsidR="002C5997" w:rsidRPr="00D10009" w14:paraId="05C986CC" w14:textId="77777777" w:rsidTr="000055E4">
        <w:tc>
          <w:tcPr>
            <w:tcW w:w="9072" w:type="dxa"/>
            <w:gridSpan w:val="2"/>
            <w:tcBorders>
              <w:top w:val="single" w:sz="4" w:space="0" w:color="auto"/>
              <w:left w:val="single" w:sz="4" w:space="0" w:color="auto"/>
              <w:right w:val="single" w:sz="4" w:space="0" w:color="auto"/>
            </w:tcBorders>
          </w:tcPr>
          <w:p w14:paraId="05C986C4" w14:textId="77777777"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proofErr w:type="gramStart"/>
            <w:r w:rsidRPr="00D10009">
              <w:rPr>
                <w:rFonts w:ascii="Lato" w:hAnsi="Lato" w:cs="Arial"/>
                <w:sz w:val="22"/>
                <w:szCs w:val="22"/>
              </w:rPr>
              <w:t>Having e</w:t>
            </w:r>
            <w:r w:rsidRPr="004E31D4">
              <w:rPr>
                <w:rFonts w:ascii="Lato" w:hAnsi="Lato" w:cs="Arial"/>
                <w:sz w:val="22"/>
                <w:szCs w:val="22"/>
              </w:rPr>
              <w:t xml:space="preserve">xamined the Specification and </w:t>
            </w:r>
            <w:r w:rsidR="006409F7">
              <w:rPr>
                <w:rFonts w:ascii="Lato" w:hAnsi="Lato" w:cs="Arial"/>
                <w:sz w:val="22"/>
                <w:szCs w:val="22"/>
              </w:rPr>
              <w:t xml:space="preserve">proposed terms of contract </w:t>
            </w:r>
            <w:r w:rsidRPr="004E31D4">
              <w:rPr>
                <w:rFonts w:ascii="Lato" w:hAnsi="Lato" w:cs="Arial"/>
                <w:sz w:val="22"/>
                <w:szCs w:val="22"/>
              </w:rPr>
              <w:t xml:space="preserve">along with other documents </w:t>
            </w:r>
            <w:r w:rsidR="00DA0FC7" w:rsidRPr="004E31D4">
              <w:rPr>
                <w:rFonts w:ascii="Lato" w:hAnsi="Lato" w:cs="Arial"/>
                <w:sz w:val="22"/>
                <w:szCs w:val="22"/>
              </w:rPr>
              <w:t>as</w:t>
            </w:r>
            <w:r w:rsidRPr="004E31D4">
              <w:rPr>
                <w:rFonts w:ascii="Lato" w:hAnsi="Lato" w:cs="Arial"/>
                <w:sz w:val="22"/>
                <w:szCs w:val="22"/>
              </w:rPr>
              <w:t xml:space="preserve"> set out in the Invitation to Tender, we offer to provide the service in conformity with the said </w:t>
            </w:r>
            <w:r w:rsidR="006409F7">
              <w:rPr>
                <w:rFonts w:ascii="Lato" w:hAnsi="Lato" w:cs="Arial"/>
                <w:sz w:val="22"/>
                <w:szCs w:val="22"/>
              </w:rPr>
              <w:t>conditions</w:t>
            </w:r>
            <w:r w:rsidRPr="004E31D4">
              <w:rPr>
                <w:rFonts w:ascii="Lato" w:hAnsi="Lato" w:cs="Arial"/>
                <w:sz w:val="22"/>
                <w:szCs w:val="22"/>
              </w:rPr>
              <w:t xml:space="preserve"> and Specification at the prices specified below inclusive of all discounts and charges relating thereto hereinafter called the Tender Price, or such other sum as may be ascertained in accordance with the said General Conditions of Agreement.</w:t>
            </w:r>
            <w:proofErr w:type="gramEnd"/>
          </w:p>
          <w:p w14:paraId="05C986C5" w14:textId="77777777"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r w:rsidRPr="00D10009">
              <w:rPr>
                <w:rFonts w:ascii="Lato" w:hAnsi="Lato" w:cs="Arial"/>
                <w:sz w:val="22"/>
                <w:szCs w:val="22"/>
              </w:rPr>
              <w:t xml:space="preserve">We undertake that the Tender Price shall be a firm price, provided that our tender is accepted within </w:t>
            </w:r>
            <w:r w:rsidR="006409F7">
              <w:rPr>
                <w:rFonts w:ascii="Lato" w:hAnsi="Lato" w:cs="Arial"/>
                <w:sz w:val="22"/>
                <w:szCs w:val="22"/>
              </w:rPr>
              <w:t>the period stated in our response below</w:t>
            </w:r>
            <w:r w:rsidRPr="00D10009">
              <w:rPr>
                <w:rFonts w:ascii="Lato" w:hAnsi="Lato" w:cs="Arial"/>
                <w:sz w:val="22"/>
                <w:szCs w:val="22"/>
              </w:rPr>
              <w:t>.</w:t>
            </w:r>
          </w:p>
          <w:p w14:paraId="05C986C6" w14:textId="77777777" w:rsidR="002C5997" w:rsidRPr="00D10009" w:rsidRDefault="002C5997" w:rsidP="002C5997">
            <w:pPr>
              <w:pStyle w:val="ListParagraph"/>
              <w:numPr>
                <w:ilvl w:val="0"/>
                <w:numId w:val="28"/>
              </w:numPr>
              <w:spacing w:before="120" w:line="360" w:lineRule="auto"/>
              <w:contextualSpacing w:val="0"/>
              <w:rPr>
                <w:rFonts w:ascii="Lato" w:hAnsi="Lato"/>
                <w:sz w:val="22"/>
                <w:szCs w:val="22"/>
              </w:rPr>
            </w:pPr>
            <w:r w:rsidRPr="00D10009">
              <w:rPr>
                <w:rFonts w:ascii="Lato" w:hAnsi="Lato"/>
                <w:sz w:val="22"/>
                <w:szCs w:val="22"/>
              </w:rPr>
              <w:t xml:space="preserve">If this offer is accepted, we will execute such documents in the form of the </w:t>
            </w:r>
            <w:r w:rsidR="006409F7">
              <w:rPr>
                <w:rFonts w:ascii="Lato" w:hAnsi="Lato"/>
                <w:sz w:val="22"/>
                <w:szCs w:val="22"/>
              </w:rPr>
              <w:t>proposed contract terms</w:t>
            </w:r>
            <w:r w:rsidRPr="00D10009">
              <w:rPr>
                <w:rFonts w:ascii="Lato" w:hAnsi="Lato"/>
                <w:sz w:val="22"/>
                <w:szCs w:val="22"/>
              </w:rPr>
              <w:t xml:space="preserve"> within 30 days of being called on to do so.</w:t>
            </w:r>
          </w:p>
          <w:p w14:paraId="05C986C7" w14:textId="77777777" w:rsidR="002C5997" w:rsidRPr="00D10009" w:rsidRDefault="002C5997" w:rsidP="00527072">
            <w:pPr>
              <w:pStyle w:val="ScheduleParagraphs"/>
              <w:numPr>
                <w:ilvl w:val="0"/>
                <w:numId w:val="28"/>
              </w:numPr>
            </w:pPr>
            <w:r w:rsidRPr="00D10009">
              <w:t>We agree that should any error in arithmetic be discovered before acceptance of Tender, such errors may be corrected and the appropriate adjustments made.</w:t>
            </w:r>
          </w:p>
          <w:p w14:paraId="05C986C8" w14:textId="77777777"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r w:rsidRPr="00D10009">
              <w:rPr>
                <w:rFonts w:ascii="Lato" w:hAnsi="Lato" w:cs="Arial"/>
                <w:sz w:val="22"/>
                <w:szCs w:val="22"/>
              </w:rPr>
              <w:t>We undertake to commence the service immediately upon the Council giving their written authority to commence work and it is agreed that time is of the essence.</w:t>
            </w:r>
          </w:p>
          <w:p w14:paraId="05C986C9" w14:textId="77777777" w:rsidR="002C5997" w:rsidRPr="00D10009" w:rsidRDefault="002C5997" w:rsidP="00DA0FC7">
            <w:pPr>
              <w:pStyle w:val="ScheduleParagraphs"/>
              <w:numPr>
                <w:ilvl w:val="0"/>
                <w:numId w:val="28"/>
              </w:numPr>
            </w:pPr>
            <w:r w:rsidRPr="00D10009">
              <w:t xml:space="preserve">We understand that you are not bound to accept the lowest or any </w:t>
            </w:r>
            <w:proofErr w:type="gramStart"/>
            <w:r w:rsidRPr="00D10009">
              <w:t>Tender</w:t>
            </w:r>
            <w:proofErr w:type="gramEnd"/>
            <w:r w:rsidRPr="00D10009">
              <w:t xml:space="preserve"> you may receive.</w:t>
            </w:r>
          </w:p>
          <w:p w14:paraId="05C986CA" w14:textId="77777777" w:rsidR="002C5997" w:rsidRPr="00D10009" w:rsidRDefault="002C5997" w:rsidP="00DA0FC7">
            <w:pPr>
              <w:pStyle w:val="ScheduleParagraphs"/>
              <w:numPr>
                <w:ilvl w:val="0"/>
                <w:numId w:val="28"/>
              </w:numPr>
            </w:pPr>
            <w:r w:rsidRPr="00D10009">
              <w:t>We agree that you may accept our Tender in whole or in part.</w:t>
            </w:r>
          </w:p>
          <w:p w14:paraId="05C986CB" w14:textId="77777777" w:rsidR="002C5997" w:rsidRPr="00D10009" w:rsidRDefault="002C5997" w:rsidP="006409F7">
            <w:pPr>
              <w:pStyle w:val="ScheduleParagraphs"/>
              <w:numPr>
                <w:ilvl w:val="0"/>
                <w:numId w:val="28"/>
              </w:numPr>
            </w:pPr>
            <w:r w:rsidRPr="00D10009">
              <w:t xml:space="preserve">Unless and until a formal agreement is prepared and executed, this Tender together with your acceptance thereof in writing shall constitute a binding contract between us. Thereafter the terms and conditions of the </w:t>
            </w:r>
            <w:r w:rsidR="006409F7">
              <w:t>proposed contract</w:t>
            </w:r>
            <w:r w:rsidRPr="00D10009">
              <w:t xml:space="preserve"> shall apply.</w:t>
            </w:r>
          </w:p>
        </w:tc>
      </w:tr>
      <w:tr w:rsidR="00DA0FC7" w:rsidRPr="00D10009" w14:paraId="05C9875F" w14:textId="77777777" w:rsidTr="000055E4">
        <w:tc>
          <w:tcPr>
            <w:tcW w:w="9072" w:type="dxa"/>
            <w:gridSpan w:val="2"/>
            <w:tcBorders>
              <w:left w:val="single" w:sz="4" w:space="0" w:color="auto"/>
              <w:right w:val="single" w:sz="4" w:space="0" w:color="auto"/>
            </w:tcBorders>
          </w:tcPr>
          <w:p w14:paraId="05C986CD" w14:textId="77777777" w:rsidR="000055E4" w:rsidRDefault="000055E4" w:rsidP="00F9435D">
            <w:pPr>
              <w:pStyle w:val="BodyTextIndent"/>
              <w:tabs>
                <w:tab w:val="right" w:pos="9000"/>
              </w:tabs>
              <w:rPr>
                <w:rFonts w:ascii="Lato" w:hAnsi="Lato" w:cs="Arial"/>
                <w:szCs w:val="24"/>
                <w:u w:val="single"/>
              </w:rPr>
            </w:pPr>
          </w:p>
          <w:p w14:paraId="05C986CE" w14:textId="77777777" w:rsidR="000055E4" w:rsidRPr="006409F7" w:rsidRDefault="000055E4" w:rsidP="00F9435D">
            <w:pPr>
              <w:pStyle w:val="BodyTextIndent"/>
              <w:tabs>
                <w:tab w:val="right" w:pos="9000"/>
              </w:tabs>
              <w:rPr>
                <w:rFonts w:ascii="Lato" w:hAnsi="Lato" w:cs="Arial"/>
                <w:sz w:val="22"/>
                <w:szCs w:val="24"/>
                <w:u w:val="single"/>
              </w:rPr>
            </w:pPr>
            <w:r w:rsidRPr="006409F7">
              <w:rPr>
                <w:rFonts w:ascii="Lato" w:hAnsi="Lato" w:cs="Arial"/>
                <w:sz w:val="22"/>
                <w:szCs w:val="24"/>
                <w:u w:val="single"/>
              </w:rPr>
              <w:t>Part A – Collection Sheet</w:t>
            </w:r>
          </w:p>
          <w:p w14:paraId="05C986CF" w14:textId="77777777" w:rsidR="000055E4" w:rsidRPr="006409F7" w:rsidRDefault="000055E4" w:rsidP="00F9435D">
            <w:pPr>
              <w:pStyle w:val="BodyTextIndent"/>
              <w:tabs>
                <w:tab w:val="right" w:pos="9000"/>
              </w:tabs>
              <w:rPr>
                <w:rFonts w:ascii="Lato" w:hAnsi="Lato" w:cs="Arial"/>
                <w:sz w:val="22"/>
                <w:szCs w:val="24"/>
              </w:rPr>
            </w:pPr>
          </w:p>
          <w:p w14:paraId="05C986D0" w14:textId="77777777" w:rsidR="000055E4" w:rsidRPr="006409F7" w:rsidRDefault="000055E4" w:rsidP="000055E4">
            <w:pPr>
              <w:pStyle w:val="BodyTextIndent"/>
              <w:tabs>
                <w:tab w:val="right" w:pos="9000"/>
              </w:tabs>
              <w:ind w:left="0" w:firstLine="0"/>
              <w:rPr>
                <w:rFonts w:ascii="Lato" w:hAnsi="Lato" w:cs="Arial"/>
                <w:sz w:val="22"/>
                <w:szCs w:val="24"/>
              </w:rPr>
            </w:pPr>
            <w:r w:rsidRPr="006409F7">
              <w:rPr>
                <w:rFonts w:ascii="Lato" w:hAnsi="Lato" w:cs="Arial"/>
                <w:sz w:val="22"/>
                <w:szCs w:val="24"/>
              </w:rPr>
              <w:t>The contractor is to bring forward their costs for the relevant sections on the table below:</w:t>
            </w:r>
          </w:p>
          <w:p w14:paraId="05C986D1" w14:textId="77777777" w:rsidR="000055E4" w:rsidRDefault="000055E4" w:rsidP="000055E4">
            <w:pPr>
              <w:pStyle w:val="BodyTextIndent"/>
              <w:tabs>
                <w:tab w:val="right" w:pos="9000"/>
              </w:tabs>
              <w:ind w:left="0" w:firstLine="0"/>
              <w:rPr>
                <w:rFonts w:ascii="Lato" w:hAnsi="Lato" w:cs="Arial"/>
                <w:szCs w:val="24"/>
              </w:rPr>
            </w:pPr>
          </w:p>
          <w:tbl>
            <w:tblPr>
              <w:tblW w:w="5000" w:type="pct"/>
              <w:tblLook w:val="04A0" w:firstRow="1" w:lastRow="0" w:firstColumn="1" w:lastColumn="0" w:noHBand="0" w:noVBand="1"/>
            </w:tblPr>
            <w:tblGrid>
              <w:gridCol w:w="1065"/>
              <w:gridCol w:w="2644"/>
              <w:gridCol w:w="424"/>
              <w:gridCol w:w="4703"/>
            </w:tblGrid>
            <w:tr w:rsidR="000055E4" w:rsidRPr="000055E4" w14:paraId="05C986D6" w14:textId="77777777" w:rsidTr="000055E4">
              <w:trPr>
                <w:trHeight w:val="390"/>
              </w:trPr>
              <w:tc>
                <w:tcPr>
                  <w:tcW w:w="603" w:type="pct"/>
                  <w:tcBorders>
                    <w:top w:val="single" w:sz="8" w:space="0" w:color="auto"/>
                    <w:left w:val="single" w:sz="8" w:space="0" w:color="auto"/>
                    <w:bottom w:val="single" w:sz="8" w:space="0" w:color="auto"/>
                    <w:right w:val="single" w:sz="4" w:space="0" w:color="auto"/>
                  </w:tcBorders>
                  <w:shd w:val="clear" w:color="000000" w:fill="993366"/>
                  <w:noWrap/>
                  <w:hideMark/>
                </w:tcPr>
                <w:p w14:paraId="05C986D2" w14:textId="77777777" w:rsidR="000055E4" w:rsidRPr="000055E4" w:rsidRDefault="000055E4" w:rsidP="000055E4">
                  <w:pPr>
                    <w:jc w:val="center"/>
                    <w:rPr>
                      <w:rFonts w:ascii="Calibri" w:hAnsi="Calibri" w:cs="Arial"/>
                      <w:b/>
                      <w:bCs/>
                      <w:color w:val="FFFFFF"/>
                      <w:sz w:val="22"/>
                      <w:szCs w:val="22"/>
                      <w:lang w:eastAsia="en-GB"/>
                    </w:rPr>
                  </w:pPr>
                  <w:r w:rsidRPr="000055E4">
                    <w:rPr>
                      <w:rFonts w:ascii="Calibri" w:hAnsi="Calibri" w:cs="Arial"/>
                      <w:b/>
                      <w:bCs/>
                      <w:color w:val="FFFFFF"/>
                      <w:sz w:val="22"/>
                      <w:szCs w:val="22"/>
                      <w:lang w:eastAsia="en-GB"/>
                    </w:rPr>
                    <w:t> </w:t>
                  </w:r>
                </w:p>
              </w:tc>
              <w:tc>
                <w:tcPr>
                  <w:tcW w:w="1496" w:type="pct"/>
                  <w:tcBorders>
                    <w:top w:val="single" w:sz="8" w:space="0" w:color="auto"/>
                    <w:left w:val="nil"/>
                    <w:bottom w:val="single" w:sz="8" w:space="0" w:color="auto"/>
                    <w:right w:val="single" w:sz="4" w:space="0" w:color="auto"/>
                  </w:tcBorders>
                  <w:shd w:val="clear" w:color="000000" w:fill="993366"/>
                  <w:vAlign w:val="center"/>
                  <w:hideMark/>
                </w:tcPr>
                <w:p w14:paraId="05C986D3" w14:textId="77777777" w:rsidR="000055E4" w:rsidRPr="000055E4" w:rsidRDefault="000055E4" w:rsidP="000055E4">
                  <w:pPr>
                    <w:jc w:val="both"/>
                    <w:rPr>
                      <w:rFonts w:ascii="Calibri" w:hAnsi="Calibri" w:cs="Arial"/>
                      <w:b/>
                      <w:bCs/>
                      <w:color w:val="FFFFFF"/>
                      <w:sz w:val="22"/>
                      <w:szCs w:val="22"/>
                      <w:lang w:eastAsia="en-GB"/>
                    </w:rPr>
                  </w:pPr>
                  <w:r w:rsidRPr="000055E4">
                    <w:rPr>
                      <w:rFonts w:ascii="Calibri" w:hAnsi="Calibri" w:cs="Arial"/>
                      <w:b/>
                      <w:bCs/>
                      <w:color w:val="FFFFFF"/>
                      <w:sz w:val="22"/>
                      <w:szCs w:val="22"/>
                      <w:lang w:eastAsia="en-GB"/>
                    </w:rPr>
                    <w:t>AREA</w:t>
                  </w:r>
                </w:p>
              </w:tc>
              <w:tc>
                <w:tcPr>
                  <w:tcW w:w="240" w:type="pct"/>
                  <w:tcBorders>
                    <w:top w:val="single" w:sz="8" w:space="0" w:color="auto"/>
                    <w:left w:val="nil"/>
                    <w:bottom w:val="single" w:sz="8" w:space="0" w:color="auto"/>
                    <w:right w:val="single" w:sz="4" w:space="0" w:color="auto"/>
                  </w:tcBorders>
                  <w:shd w:val="clear" w:color="000000" w:fill="993366"/>
                  <w:noWrap/>
                  <w:vAlign w:val="center"/>
                  <w:hideMark/>
                </w:tcPr>
                <w:p w14:paraId="05C986D4" w14:textId="77777777" w:rsidR="000055E4" w:rsidRPr="000055E4" w:rsidRDefault="000055E4" w:rsidP="000055E4">
                  <w:pPr>
                    <w:rPr>
                      <w:rFonts w:ascii="Calibri" w:hAnsi="Calibri" w:cs="Arial"/>
                      <w:b/>
                      <w:bCs/>
                      <w:color w:val="FFFFFF"/>
                      <w:sz w:val="22"/>
                      <w:szCs w:val="22"/>
                      <w:lang w:eastAsia="en-GB"/>
                    </w:rPr>
                  </w:pPr>
                  <w:r w:rsidRPr="000055E4">
                    <w:rPr>
                      <w:rFonts w:ascii="Calibri" w:hAnsi="Calibri" w:cs="Arial"/>
                      <w:b/>
                      <w:bCs/>
                      <w:color w:val="FFFFFF"/>
                      <w:sz w:val="22"/>
                      <w:szCs w:val="22"/>
                      <w:lang w:eastAsia="en-GB"/>
                    </w:rPr>
                    <w:t> </w:t>
                  </w:r>
                </w:p>
              </w:tc>
              <w:tc>
                <w:tcPr>
                  <w:tcW w:w="2660" w:type="pct"/>
                  <w:tcBorders>
                    <w:top w:val="single" w:sz="8" w:space="0" w:color="auto"/>
                    <w:left w:val="nil"/>
                    <w:bottom w:val="single" w:sz="8" w:space="0" w:color="auto"/>
                    <w:right w:val="single" w:sz="8" w:space="0" w:color="auto"/>
                  </w:tcBorders>
                  <w:shd w:val="clear" w:color="000000" w:fill="993366"/>
                  <w:vAlign w:val="center"/>
                  <w:hideMark/>
                </w:tcPr>
                <w:p w14:paraId="05C986D5" w14:textId="77777777" w:rsidR="000055E4" w:rsidRPr="000055E4" w:rsidRDefault="000055E4" w:rsidP="000055E4">
                  <w:pPr>
                    <w:jc w:val="center"/>
                    <w:rPr>
                      <w:rFonts w:ascii="Calibri" w:hAnsi="Calibri" w:cs="Arial"/>
                      <w:b/>
                      <w:bCs/>
                      <w:color w:val="FFFFFF"/>
                      <w:sz w:val="22"/>
                      <w:szCs w:val="22"/>
                      <w:lang w:eastAsia="en-GB"/>
                    </w:rPr>
                  </w:pPr>
                  <w:r w:rsidRPr="000055E4">
                    <w:rPr>
                      <w:rFonts w:ascii="Calibri" w:hAnsi="Calibri" w:cs="Arial"/>
                      <w:b/>
                      <w:bCs/>
                      <w:color w:val="FFFFFF"/>
                      <w:sz w:val="22"/>
                      <w:szCs w:val="22"/>
                      <w:lang w:eastAsia="en-GB"/>
                    </w:rPr>
                    <w:t>COST</w:t>
                  </w:r>
                  <w:r>
                    <w:rPr>
                      <w:rFonts w:ascii="Calibri" w:hAnsi="Calibri" w:cs="Arial"/>
                      <w:b/>
                      <w:bCs/>
                      <w:color w:val="FFFFFF"/>
                      <w:sz w:val="22"/>
                      <w:szCs w:val="22"/>
                      <w:lang w:eastAsia="en-GB"/>
                    </w:rPr>
                    <w:t xml:space="preserve"> (excl. VAT)</w:t>
                  </w:r>
                </w:p>
              </w:tc>
            </w:tr>
            <w:tr w:rsidR="000055E4" w:rsidRPr="000055E4" w14:paraId="05C986DB" w14:textId="77777777" w:rsidTr="000055E4">
              <w:trPr>
                <w:trHeight w:val="120"/>
              </w:trPr>
              <w:tc>
                <w:tcPr>
                  <w:tcW w:w="603" w:type="pct"/>
                  <w:tcBorders>
                    <w:top w:val="nil"/>
                    <w:left w:val="single" w:sz="8" w:space="0" w:color="auto"/>
                    <w:bottom w:val="single" w:sz="4" w:space="0" w:color="auto"/>
                    <w:right w:val="single" w:sz="4" w:space="0" w:color="auto"/>
                  </w:tcBorders>
                  <w:shd w:val="clear" w:color="auto" w:fill="auto"/>
                  <w:noWrap/>
                  <w:hideMark/>
                </w:tcPr>
                <w:p w14:paraId="05C986D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1496" w:type="pct"/>
                  <w:tcBorders>
                    <w:top w:val="nil"/>
                    <w:left w:val="nil"/>
                    <w:bottom w:val="single" w:sz="4" w:space="0" w:color="auto"/>
                    <w:right w:val="single" w:sz="4" w:space="0" w:color="auto"/>
                  </w:tcBorders>
                  <w:shd w:val="clear" w:color="auto" w:fill="auto"/>
                  <w:hideMark/>
                </w:tcPr>
                <w:p w14:paraId="05C986D8" w14:textId="77777777" w:rsidR="000055E4" w:rsidRPr="000055E4" w:rsidRDefault="000055E4" w:rsidP="000055E4">
                  <w:pPr>
                    <w:jc w:val="both"/>
                    <w:rPr>
                      <w:rFonts w:ascii="Calibri" w:hAnsi="Calibri" w:cs="Arial"/>
                      <w:sz w:val="22"/>
                      <w:szCs w:val="22"/>
                      <w:lang w:eastAsia="en-GB"/>
                    </w:rPr>
                  </w:pPr>
                  <w:r w:rsidRPr="000055E4">
                    <w:rPr>
                      <w:rFonts w:ascii="Calibri" w:hAnsi="Calibri" w:cs="Arial"/>
                      <w:sz w:val="22"/>
                      <w:szCs w:val="22"/>
                      <w:lang w:eastAsia="en-GB"/>
                    </w:rPr>
                    <w:t> </w:t>
                  </w:r>
                </w:p>
              </w:tc>
              <w:tc>
                <w:tcPr>
                  <w:tcW w:w="240" w:type="pct"/>
                  <w:tcBorders>
                    <w:top w:val="nil"/>
                    <w:left w:val="nil"/>
                    <w:bottom w:val="single" w:sz="4" w:space="0" w:color="auto"/>
                    <w:right w:val="single" w:sz="4" w:space="0" w:color="auto"/>
                  </w:tcBorders>
                  <w:shd w:val="clear" w:color="auto" w:fill="auto"/>
                  <w:noWrap/>
                  <w:vAlign w:val="bottom"/>
                  <w:hideMark/>
                </w:tcPr>
                <w:p w14:paraId="05C986D9"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bottom"/>
                  <w:hideMark/>
                </w:tcPr>
                <w:p w14:paraId="05C986DA"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E0" w14:textId="77777777" w:rsidTr="000055E4">
              <w:trPr>
                <w:trHeight w:val="390"/>
              </w:trPr>
              <w:tc>
                <w:tcPr>
                  <w:tcW w:w="603" w:type="pct"/>
                  <w:tcBorders>
                    <w:top w:val="nil"/>
                    <w:left w:val="single" w:sz="8" w:space="0" w:color="auto"/>
                    <w:bottom w:val="single" w:sz="4" w:space="0" w:color="auto"/>
                    <w:right w:val="single" w:sz="4" w:space="0" w:color="auto"/>
                  </w:tcBorders>
                  <w:shd w:val="clear" w:color="auto" w:fill="auto"/>
                  <w:noWrap/>
                  <w:hideMark/>
                </w:tcPr>
                <w:p w14:paraId="05C986DC"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1.0</w:t>
                  </w:r>
                </w:p>
              </w:tc>
              <w:tc>
                <w:tcPr>
                  <w:tcW w:w="1496" w:type="pct"/>
                  <w:tcBorders>
                    <w:top w:val="nil"/>
                    <w:left w:val="nil"/>
                    <w:bottom w:val="single" w:sz="4" w:space="0" w:color="auto"/>
                    <w:right w:val="single" w:sz="4" w:space="0" w:color="auto"/>
                  </w:tcBorders>
                  <w:shd w:val="clear" w:color="auto" w:fill="auto"/>
                  <w:hideMark/>
                </w:tcPr>
                <w:p w14:paraId="05C986DD" w14:textId="77777777" w:rsidR="000055E4" w:rsidRPr="000055E4" w:rsidRDefault="000055E4" w:rsidP="000055E4">
                  <w:pPr>
                    <w:jc w:val="both"/>
                    <w:rPr>
                      <w:rFonts w:ascii="Calibri" w:hAnsi="Calibri" w:cs="Arial"/>
                      <w:b/>
                      <w:bCs/>
                      <w:sz w:val="22"/>
                      <w:szCs w:val="22"/>
                      <w:lang w:eastAsia="en-GB"/>
                    </w:rPr>
                  </w:pPr>
                  <w:r w:rsidRPr="000055E4">
                    <w:rPr>
                      <w:rFonts w:ascii="Calibri" w:hAnsi="Calibri" w:cs="Arial"/>
                      <w:b/>
                      <w:bCs/>
                      <w:sz w:val="22"/>
                      <w:szCs w:val="22"/>
                      <w:lang w:eastAsia="en-GB"/>
                    </w:rPr>
                    <w:t>Preliminaries, OHP</w:t>
                  </w:r>
                </w:p>
              </w:tc>
              <w:tc>
                <w:tcPr>
                  <w:tcW w:w="240" w:type="pct"/>
                  <w:tcBorders>
                    <w:top w:val="nil"/>
                    <w:left w:val="nil"/>
                    <w:bottom w:val="single" w:sz="4" w:space="0" w:color="auto"/>
                    <w:right w:val="single" w:sz="4" w:space="0" w:color="auto"/>
                  </w:tcBorders>
                  <w:shd w:val="clear" w:color="auto" w:fill="auto"/>
                  <w:noWrap/>
                  <w:vAlign w:val="bottom"/>
                  <w:hideMark/>
                </w:tcPr>
                <w:p w14:paraId="05C986DE"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bottom"/>
                  <w:hideMark/>
                </w:tcPr>
                <w:p w14:paraId="05C986D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E5" w14:textId="77777777" w:rsidTr="000055E4">
              <w:trPr>
                <w:trHeight w:val="390"/>
              </w:trPr>
              <w:tc>
                <w:tcPr>
                  <w:tcW w:w="603" w:type="pct"/>
                  <w:tcBorders>
                    <w:top w:val="nil"/>
                    <w:left w:val="single" w:sz="8" w:space="0" w:color="auto"/>
                    <w:bottom w:val="single" w:sz="4" w:space="0" w:color="auto"/>
                    <w:right w:val="single" w:sz="4" w:space="0" w:color="auto"/>
                  </w:tcBorders>
                  <w:shd w:val="clear" w:color="auto" w:fill="auto"/>
                  <w:noWrap/>
                  <w:hideMark/>
                </w:tcPr>
                <w:p w14:paraId="05C986E1"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2.0</w:t>
                  </w:r>
                </w:p>
              </w:tc>
              <w:tc>
                <w:tcPr>
                  <w:tcW w:w="1496" w:type="pct"/>
                  <w:tcBorders>
                    <w:top w:val="nil"/>
                    <w:left w:val="nil"/>
                    <w:bottom w:val="single" w:sz="4" w:space="0" w:color="auto"/>
                    <w:right w:val="single" w:sz="4" w:space="0" w:color="auto"/>
                  </w:tcBorders>
                  <w:shd w:val="clear" w:color="auto" w:fill="auto"/>
                  <w:hideMark/>
                </w:tcPr>
                <w:p w14:paraId="05C986E2" w14:textId="77777777" w:rsidR="000055E4" w:rsidRPr="000055E4" w:rsidRDefault="000055E4" w:rsidP="000055E4">
                  <w:pPr>
                    <w:jc w:val="both"/>
                    <w:rPr>
                      <w:rFonts w:ascii="Calibri" w:hAnsi="Calibri" w:cs="Arial"/>
                      <w:b/>
                      <w:bCs/>
                      <w:sz w:val="22"/>
                      <w:szCs w:val="22"/>
                      <w:lang w:eastAsia="en-GB"/>
                    </w:rPr>
                  </w:pPr>
                  <w:r w:rsidRPr="000055E4">
                    <w:rPr>
                      <w:rFonts w:ascii="Calibri" w:hAnsi="Calibri" w:cs="Arial"/>
                      <w:b/>
                      <w:bCs/>
                      <w:sz w:val="22"/>
                      <w:szCs w:val="22"/>
                      <w:lang w:eastAsia="en-GB"/>
                    </w:rPr>
                    <w:t>Access</w:t>
                  </w:r>
                </w:p>
              </w:tc>
              <w:tc>
                <w:tcPr>
                  <w:tcW w:w="240" w:type="pct"/>
                  <w:tcBorders>
                    <w:top w:val="nil"/>
                    <w:left w:val="nil"/>
                    <w:bottom w:val="single" w:sz="4" w:space="0" w:color="auto"/>
                    <w:right w:val="single" w:sz="4" w:space="0" w:color="auto"/>
                  </w:tcBorders>
                  <w:shd w:val="clear" w:color="auto" w:fill="auto"/>
                  <w:noWrap/>
                  <w:vAlign w:val="bottom"/>
                  <w:hideMark/>
                </w:tcPr>
                <w:p w14:paraId="05C986E3"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bottom"/>
                  <w:hideMark/>
                </w:tcPr>
                <w:p w14:paraId="05C986E4"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EA" w14:textId="77777777" w:rsidTr="000055E4">
              <w:trPr>
                <w:trHeight w:val="390"/>
              </w:trPr>
              <w:tc>
                <w:tcPr>
                  <w:tcW w:w="603" w:type="pct"/>
                  <w:tcBorders>
                    <w:top w:val="nil"/>
                    <w:left w:val="single" w:sz="8" w:space="0" w:color="auto"/>
                    <w:bottom w:val="single" w:sz="4" w:space="0" w:color="auto"/>
                    <w:right w:val="single" w:sz="4" w:space="0" w:color="auto"/>
                  </w:tcBorders>
                  <w:shd w:val="clear" w:color="auto" w:fill="auto"/>
                  <w:noWrap/>
                  <w:hideMark/>
                </w:tcPr>
                <w:p w14:paraId="05C986E6"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3.0</w:t>
                  </w:r>
                </w:p>
              </w:tc>
              <w:tc>
                <w:tcPr>
                  <w:tcW w:w="1496" w:type="pct"/>
                  <w:tcBorders>
                    <w:top w:val="nil"/>
                    <w:left w:val="nil"/>
                    <w:bottom w:val="single" w:sz="4" w:space="0" w:color="auto"/>
                    <w:right w:val="single" w:sz="4" w:space="0" w:color="auto"/>
                  </w:tcBorders>
                  <w:shd w:val="clear" w:color="auto" w:fill="auto"/>
                  <w:hideMark/>
                </w:tcPr>
                <w:p w14:paraId="05C986E7" w14:textId="77777777" w:rsidR="000055E4" w:rsidRPr="000055E4" w:rsidRDefault="000055E4" w:rsidP="000055E4">
                  <w:pPr>
                    <w:jc w:val="both"/>
                    <w:rPr>
                      <w:rFonts w:ascii="Calibri" w:hAnsi="Calibri" w:cs="Arial"/>
                      <w:b/>
                      <w:bCs/>
                      <w:sz w:val="22"/>
                      <w:szCs w:val="22"/>
                      <w:lang w:eastAsia="en-GB"/>
                    </w:rPr>
                  </w:pPr>
                  <w:r w:rsidRPr="000055E4">
                    <w:rPr>
                      <w:rFonts w:ascii="Calibri" w:hAnsi="Calibri" w:cs="Arial"/>
                      <w:b/>
                      <w:bCs/>
                      <w:sz w:val="22"/>
                      <w:szCs w:val="22"/>
                      <w:lang w:eastAsia="en-GB"/>
                    </w:rPr>
                    <w:t xml:space="preserve">Roof </w:t>
                  </w:r>
                </w:p>
              </w:tc>
              <w:tc>
                <w:tcPr>
                  <w:tcW w:w="240" w:type="pct"/>
                  <w:tcBorders>
                    <w:top w:val="nil"/>
                    <w:left w:val="nil"/>
                    <w:bottom w:val="single" w:sz="4" w:space="0" w:color="auto"/>
                    <w:right w:val="single" w:sz="4" w:space="0" w:color="auto"/>
                  </w:tcBorders>
                  <w:shd w:val="clear" w:color="auto" w:fill="auto"/>
                  <w:noWrap/>
                  <w:vAlign w:val="bottom"/>
                  <w:hideMark/>
                </w:tcPr>
                <w:p w14:paraId="05C986E8"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bottom"/>
                  <w:hideMark/>
                </w:tcPr>
                <w:p w14:paraId="05C986E9"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EF"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6EB"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4.0</w:t>
                  </w:r>
                </w:p>
              </w:tc>
              <w:tc>
                <w:tcPr>
                  <w:tcW w:w="1496" w:type="pct"/>
                  <w:tcBorders>
                    <w:top w:val="nil"/>
                    <w:left w:val="nil"/>
                    <w:bottom w:val="single" w:sz="4" w:space="0" w:color="auto"/>
                    <w:right w:val="single" w:sz="4" w:space="0" w:color="auto"/>
                  </w:tcBorders>
                  <w:shd w:val="clear" w:color="auto" w:fill="auto"/>
                  <w:vAlign w:val="center"/>
                  <w:hideMark/>
                </w:tcPr>
                <w:p w14:paraId="05C986EC"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Leadwork</w:t>
                  </w:r>
                </w:p>
              </w:tc>
              <w:tc>
                <w:tcPr>
                  <w:tcW w:w="240" w:type="pct"/>
                  <w:tcBorders>
                    <w:top w:val="nil"/>
                    <w:left w:val="nil"/>
                    <w:bottom w:val="single" w:sz="4" w:space="0" w:color="auto"/>
                    <w:right w:val="single" w:sz="4" w:space="0" w:color="auto"/>
                  </w:tcBorders>
                  <w:shd w:val="clear" w:color="auto" w:fill="auto"/>
                  <w:noWrap/>
                  <w:vAlign w:val="center"/>
                  <w:hideMark/>
                </w:tcPr>
                <w:p w14:paraId="05C986ED"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6EE"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F4"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6F0"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5.0</w:t>
                  </w:r>
                </w:p>
              </w:tc>
              <w:tc>
                <w:tcPr>
                  <w:tcW w:w="1496" w:type="pct"/>
                  <w:tcBorders>
                    <w:top w:val="nil"/>
                    <w:left w:val="nil"/>
                    <w:bottom w:val="single" w:sz="4" w:space="0" w:color="auto"/>
                    <w:right w:val="single" w:sz="4" w:space="0" w:color="auto"/>
                  </w:tcBorders>
                  <w:shd w:val="clear" w:color="auto" w:fill="auto"/>
                  <w:vAlign w:val="center"/>
                  <w:hideMark/>
                </w:tcPr>
                <w:p w14:paraId="05C986F1"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 xml:space="preserve">Rainwater Goods </w:t>
                  </w:r>
                </w:p>
              </w:tc>
              <w:tc>
                <w:tcPr>
                  <w:tcW w:w="240" w:type="pct"/>
                  <w:tcBorders>
                    <w:top w:val="nil"/>
                    <w:left w:val="nil"/>
                    <w:bottom w:val="single" w:sz="4" w:space="0" w:color="auto"/>
                    <w:right w:val="single" w:sz="4" w:space="0" w:color="auto"/>
                  </w:tcBorders>
                  <w:shd w:val="clear" w:color="auto" w:fill="auto"/>
                  <w:noWrap/>
                  <w:vAlign w:val="center"/>
                  <w:hideMark/>
                </w:tcPr>
                <w:p w14:paraId="05C986F2"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6F3"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F9"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6F5"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6.0</w:t>
                  </w:r>
                </w:p>
              </w:tc>
              <w:tc>
                <w:tcPr>
                  <w:tcW w:w="1496" w:type="pct"/>
                  <w:tcBorders>
                    <w:top w:val="nil"/>
                    <w:left w:val="nil"/>
                    <w:bottom w:val="single" w:sz="4" w:space="0" w:color="auto"/>
                    <w:right w:val="single" w:sz="4" w:space="0" w:color="auto"/>
                  </w:tcBorders>
                  <w:shd w:val="clear" w:color="auto" w:fill="auto"/>
                  <w:vAlign w:val="center"/>
                  <w:hideMark/>
                </w:tcPr>
                <w:p w14:paraId="05C986F6"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 xml:space="preserve">Elevations Generally </w:t>
                  </w:r>
                </w:p>
              </w:tc>
              <w:tc>
                <w:tcPr>
                  <w:tcW w:w="240" w:type="pct"/>
                  <w:tcBorders>
                    <w:top w:val="nil"/>
                    <w:left w:val="nil"/>
                    <w:bottom w:val="single" w:sz="4" w:space="0" w:color="auto"/>
                    <w:right w:val="single" w:sz="4" w:space="0" w:color="auto"/>
                  </w:tcBorders>
                  <w:shd w:val="clear" w:color="auto" w:fill="auto"/>
                  <w:noWrap/>
                  <w:vAlign w:val="center"/>
                  <w:hideMark/>
                </w:tcPr>
                <w:p w14:paraId="05C986F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6F8"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6FE"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6FA"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7.0</w:t>
                  </w:r>
                </w:p>
              </w:tc>
              <w:tc>
                <w:tcPr>
                  <w:tcW w:w="1496" w:type="pct"/>
                  <w:tcBorders>
                    <w:top w:val="nil"/>
                    <w:left w:val="nil"/>
                    <w:bottom w:val="single" w:sz="4" w:space="0" w:color="auto"/>
                    <w:right w:val="single" w:sz="4" w:space="0" w:color="auto"/>
                  </w:tcBorders>
                  <w:shd w:val="clear" w:color="auto" w:fill="auto"/>
                  <w:vAlign w:val="center"/>
                  <w:hideMark/>
                </w:tcPr>
                <w:p w14:paraId="05C986FB"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Windows</w:t>
                  </w:r>
                </w:p>
              </w:tc>
              <w:tc>
                <w:tcPr>
                  <w:tcW w:w="240" w:type="pct"/>
                  <w:tcBorders>
                    <w:top w:val="nil"/>
                    <w:left w:val="nil"/>
                    <w:bottom w:val="single" w:sz="4" w:space="0" w:color="auto"/>
                    <w:right w:val="single" w:sz="4" w:space="0" w:color="auto"/>
                  </w:tcBorders>
                  <w:shd w:val="clear" w:color="auto" w:fill="auto"/>
                  <w:noWrap/>
                  <w:vAlign w:val="center"/>
                  <w:hideMark/>
                </w:tcPr>
                <w:p w14:paraId="05C986FC"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6FD"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03"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6F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8.0</w:t>
                  </w:r>
                </w:p>
              </w:tc>
              <w:tc>
                <w:tcPr>
                  <w:tcW w:w="1496" w:type="pct"/>
                  <w:tcBorders>
                    <w:top w:val="nil"/>
                    <w:left w:val="nil"/>
                    <w:bottom w:val="single" w:sz="4" w:space="0" w:color="auto"/>
                    <w:right w:val="single" w:sz="4" w:space="0" w:color="auto"/>
                  </w:tcBorders>
                  <w:shd w:val="clear" w:color="auto" w:fill="auto"/>
                  <w:vAlign w:val="center"/>
                  <w:hideMark/>
                </w:tcPr>
                <w:p w14:paraId="05C98700"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 xml:space="preserve">Boundaries </w:t>
                  </w:r>
                </w:p>
              </w:tc>
              <w:tc>
                <w:tcPr>
                  <w:tcW w:w="240" w:type="pct"/>
                  <w:tcBorders>
                    <w:top w:val="nil"/>
                    <w:left w:val="nil"/>
                    <w:bottom w:val="single" w:sz="4" w:space="0" w:color="auto"/>
                    <w:right w:val="single" w:sz="4" w:space="0" w:color="auto"/>
                  </w:tcBorders>
                  <w:shd w:val="clear" w:color="auto" w:fill="auto"/>
                  <w:noWrap/>
                  <w:vAlign w:val="center"/>
                  <w:hideMark/>
                </w:tcPr>
                <w:p w14:paraId="05C98701"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702"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08" w14:textId="77777777" w:rsidTr="000055E4">
              <w:trPr>
                <w:trHeight w:val="402"/>
              </w:trPr>
              <w:tc>
                <w:tcPr>
                  <w:tcW w:w="603" w:type="pct"/>
                  <w:tcBorders>
                    <w:top w:val="nil"/>
                    <w:left w:val="single" w:sz="8" w:space="0" w:color="auto"/>
                    <w:bottom w:val="single" w:sz="4" w:space="0" w:color="auto"/>
                    <w:right w:val="single" w:sz="4" w:space="0" w:color="auto"/>
                  </w:tcBorders>
                  <w:shd w:val="clear" w:color="auto" w:fill="auto"/>
                  <w:noWrap/>
                  <w:hideMark/>
                </w:tcPr>
                <w:p w14:paraId="05C98704"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9.0</w:t>
                  </w:r>
                </w:p>
              </w:tc>
              <w:tc>
                <w:tcPr>
                  <w:tcW w:w="1496" w:type="pct"/>
                  <w:tcBorders>
                    <w:top w:val="nil"/>
                    <w:left w:val="nil"/>
                    <w:bottom w:val="single" w:sz="4" w:space="0" w:color="auto"/>
                    <w:right w:val="single" w:sz="4" w:space="0" w:color="auto"/>
                  </w:tcBorders>
                  <w:shd w:val="clear" w:color="auto" w:fill="auto"/>
                  <w:vAlign w:val="center"/>
                  <w:hideMark/>
                </w:tcPr>
                <w:p w14:paraId="05C98705"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Miscellaneous</w:t>
                  </w:r>
                </w:p>
              </w:tc>
              <w:tc>
                <w:tcPr>
                  <w:tcW w:w="240" w:type="pct"/>
                  <w:tcBorders>
                    <w:top w:val="nil"/>
                    <w:left w:val="nil"/>
                    <w:bottom w:val="single" w:sz="4" w:space="0" w:color="auto"/>
                    <w:right w:val="single" w:sz="4" w:space="0" w:color="auto"/>
                  </w:tcBorders>
                  <w:shd w:val="clear" w:color="auto" w:fill="auto"/>
                  <w:noWrap/>
                  <w:vAlign w:val="center"/>
                  <w:hideMark/>
                </w:tcPr>
                <w:p w14:paraId="05C98706"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single" w:sz="4" w:space="0" w:color="auto"/>
                    <w:right w:val="single" w:sz="8" w:space="0" w:color="auto"/>
                  </w:tcBorders>
                  <w:shd w:val="clear" w:color="auto" w:fill="auto"/>
                  <w:noWrap/>
                  <w:vAlign w:val="center"/>
                  <w:hideMark/>
                </w:tcPr>
                <w:p w14:paraId="05C9870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0D" w14:textId="77777777" w:rsidTr="000055E4">
              <w:trPr>
                <w:trHeight w:val="402"/>
              </w:trPr>
              <w:tc>
                <w:tcPr>
                  <w:tcW w:w="603" w:type="pct"/>
                  <w:tcBorders>
                    <w:top w:val="nil"/>
                    <w:left w:val="single" w:sz="8" w:space="0" w:color="auto"/>
                    <w:bottom w:val="nil"/>
                    <w:right w:val="single" w:sz="4" w:space="0" w:color="auto"/>
                  </w:tcBorders>
                  <w:shd w:val="clear" w:color="auto" w:fill="auto"/>
                  <w:noWrap/>
                  <w:vAlign w:val="center"/>
                  <w:hideMark/>
                </w:tcPr>
                <w:p w14:paraId="05C98709" w14:textId="77777777" w:rsidR="000055E4" w:rsidRPr="000055E4" w:rsidRDefault="000055E4" w:rsidP="000055E4">
                  <w:pPr>
                    <w:jc w:val="center"/>
                    <w:rPr>
                      <w:rFonts w:ascii="Arial" w:hAnsi="Arial" w:cs="Arial"/>
                      <w:sz w:val="22"/>
                      <w:szCs w:val="22"/>
                      <w:lang w:eastAsia="en-GB"/>
                    </w:rPr>
                  </w:pPr>
                  <w:r w:rsidRPr="000055E4">
                    <w:rPr>
                      <w:rFonts w:ascii="Arial" w:hAnsi="Arial" w:cs="Arial"/>
                      <w:sz w:val="22"/>
                      <w:szCs w:val="22"/>
                      <w:lang w:eastAsia="en-GB"/>
                    </w:rPr>
                    <w:t> </w:t>
                  </w:r>
                </w:p>
              </w:tc>
              <w:tc>
                <w:tcPr>
                  <w:tcW w:w="1496" w:type="pct"/>
                  <w:tcBorders>
                    <w:top w:val="nil"/>
                    <w:left w:val="nil"/>
                    <w:bottom w:val="nil"/>
                    <w:right w:val="single" w:sz="4" w:space="0" w:color="auto"/>
                  </w:tcBorders>
                  <w:shd w:val="clear" w:color="auto" w:fill="auto"/>
                  <w:vAlign w:val="center"/>
                  <w:hideMark/>
                </w:tcPr>
                <w:p w14:paraId="05C9870A"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 </w:t>
                  </w:r>
                </w:p>
              </w:tc>
              <w:tc>
                <w:tcPr>
                  <w:tcW w:w="240" w:type="pct"/>
                  <w:tcBorders>
                    <w:top w:val="nil"/>
                    <w:left w:val="nil"/>
                    <w:bottom w:val="nil"/>
                    <w:right w:val="single" w:sz="4" w:space="0" w:color="auto"/>
                  </w:tcBorders>
                  <w:shd w:val="clear" w:color="auto" w:fill="auto"/>
                  <w:noWrap/>
                  <w:vAlign w:val="center"/>
                  <w:hideMark/>
                </w:tcPr>
                <w:p w14:paraId="05C9870B"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nil"/>
                    <w:left w:val="nil"/>
                    <w:bottom w:val="nil"/>
                    <w:right w:val="single" w:sz="8" w:space="0" w:color="auto"/>
                  </w:tcBorders>
                  <w:shd w:val="clear" w:color="auto" w:fill="auto"/>
                  <w:noWrap/>
                  <w:vAlign w:val="center"/>
                  <w:hideMark/>
                </w:tcPr>
                <w:p w14:paraId="05C9870C"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12" w14:textId="77777777" w:rsidTr="000055E4">
              <w:trPr>
                <w:trHeight w:val="390"/>
              </w:trPr>
              <w:tc>
                <w:tcPr>
                  <w:tcW w:w="60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5C9870E" w14:textId="77777777" w:rsidR="000055E4" w:rsidRPr="000055E4" w:rsidRDefault="000055E4" w:rsidP="000055E4">
                  <w:pPr>
                    <w:jc w:val="center"/>
                    <w:rPr>
                      <w:rFonts w:ascii="Arial" w:hAnsi="Arial" w:cs="Arial"/>
                      <w:sz w:val="22"/>
                      <w:szCs w:val="22"/>
                      <w:lang w:eastAsia="en-GB"/>
                    </w:rPr>
                  </w:pPr>
                  <w:r w:rsidRPr="000055E4">
                    <w:rPr>
                      <w:rFonts w:ascii="Arial" w:hAnsi="Arial" w:cs="Arial"/>
                      <w:sz w:val="22"/>
                      <w:szCs w:val="22"/>
                      <w:lang w:eastAsia="en-GB"/>
                    </w:rPr>
                    <w:t> </w:t>
                  </w:r>
                </w:p>
              </w:tc>
              <w:tc>
                <w:tcPr>
                  <w:tcW w:w="1496" w:type="pct"/>
                  <w:tcBorders>
                    <w:top w:val="single" w:sz="4" w:space="0" w:color="auto"/>
                    <w:left w:val="nil"/>
                    <w:bottom w:val="single" w:sz="8" w:space="0" w:color="auto"/>
                    <w:right w:val="single" w:sz="4" w:space="0" w:color="auto"/>
                  </w:tcBorders>
                  <w:shd w:val="clear" w:color="auto" w:fill="auto"/>
                  <w:vAlign w:val="center"/>
                  <w:hideMark/>
                </w:tcPr>
                <w:p w14:paraId="05C9870F" w14:textId="77777777" w:rsidR="000055E4" w:rsidRPr="000055E4" w:rsidRDefault="000055E4" w:rsidP="000055E4">
                  <w:pPr>
                    <w:rPr>
                      <w:rFonts w:ascii="Calibri" w:hAnsi="Calibri" w:cs="Arial"/>
                      <w:b/>
                      <w:bCs/>
                      <w:sz w:val="22"/>
                      <w:szCs w:val="22"/>
                      <w:lang w:eastAsia="en-GB"/>
                    </w:rPr>
                  </w:pPr>
                  <w:r w:rsidRPr="000055E4">
                    <w:rPr>
                      <w:rFonts w:ascii="Calibri" w:hAnsi="Calibri" w:cs="Arial"/>
                      <w:b/>
                      <w:bCs/>
                      <w:sz w:val="22"/>
                      <w:szCs w:val="22"/>
                      <w:lang w:eastAsia="en-GB"/>
                    </w:rPr>
                    <w:t>TOTAL</w:t>
                  </w:r>
                </w:p>
              </w:tc>
              <w:tc>
                <w:tcPr>
                  <w:tcW w:w="240" w:type="pct"/>
                  <w:tcBorders>
                    <w:top w:val="single" w:sz="4" w:space="0" w:color="auto"/>
                    <w:left w:val="nil"/>
                    <w:bottom w:val="single" w:sz="8" w:space="0" w:color="auto"/>
                    <w:right w:val="single" w:sz="4" w:space="0" w:color="auto"/>
                  </w:tcBorders>
                  <w:shd w:val="clear" w:color="auto" w:fill="auto"/>
                  <w:noWrap/>
                  <w:vAlign w:val="center"/>
                  <w:hideMark/>
                </w:tcPr>
                <w:p w14:paraId="05C98710"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0" w:type="pct"/>
                  <w:tcBorders>
                    <w:top w:val="single" w:sz="4" w:space="0" w:color="auto"/>
                    <w:left w:val="nil"/>
                    <w:bottom w:val="single" w:sz="8" w:space="0" w:color="auto"/>
                    <w:right w:val="single" w:sz="8" w:space="0" w:color="auto"/>
                  </w:tcBorders>
                  <w:shd w:val="clear" w:color="auto" w:fill="auto"/>
                  <w:noWrap/>
                  <w:vAlign w:val="center"/>
                  <w:hideMark/>
                </w:tcPr>
                <w:p w14:paraId="05C98711"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bl>
          <w:p w14:paraId="05C98713" w14:textId="77777777" w:rsidR="000055E4" w:rsidRPr="000055E4" w:rsidRDefault="000055E4" w:rsidP="000055E4">
            <w:pPr>
              <w:pStyle w:val="BodyTextIndent"/>
              <w:tabs>
                <w:tab w:val="right" w:pos="9000"/>
              </w:tabs>
              <w:ind w:left="0" w:firstLine="0"/>
              <w:rPr>
                <w:rFonts w:ascii="Lato" w:hAnsi="Lato" w:cs="Arial"/>
                <w:szCs w:val="24"/>
              </w:rPr>
            </w:pPr>
          </w:p>
          <w:p w14:paraId="05C98714" w14:textId="77777777" w:rsidR="000055E4" w:rsidRPr="000055E4" w:rsidRDefault="000055E4" w:rsidP="00F9435D">
            <w:pPr>
              <w:pStyle w:val="BodyTextIndent"/>
              <w:tabs>
                <w:tab w:val="right" w:pos="9000"/>
              </w:tabs>
              <w:rPr>
                <w:rFonts w:ascii="Lato" w:hAnsi="Lato" w:cs="Arial"/>
                <w:szCs w:val="24"/>
              </w:rPr>
            </w:pPr>
          </w:p>
          <w:p w14:paraId="05C98715" w14:textId="77777777" w:rsidR="000055E4" w:rsidRPr="006409F7" w:rsidRDefault="000055E4" w:rsidP="00F9435D">
            <w:pPr>
              <w:pStyle w:val="BodyTextIndent"/>
              <w:tabs>
                <w:tab w:val="right" w:pos="9000"/>
              </w:tabs>
              <w:rPr>
                <w:rFonts w:ascii="Lato" w:hAnsi="Lato" w:cs="Arial"/>
                <w:sz w:val="22"/>
                <w:szCs w:val="24"/>
                <w:u w:val="single"/>
              </w:rPr>
            </w:pPr>
            <w:r w:rsidRPr="006409F7">
              <w:rPr>
                <w:rFonts w:ascii="Lato" w:hAnsi="Lato" w:cs="Arial"/>
                <w:sz w:val="22"/>
                <w:szCs w:val="24"/>
                <w:u w:val="single"/>
              </w:rPr>
              <w:t>Part B - Summary</w:t>
            </w:r>
          </w:p>
          <w:p w14:paraId="05C98716" w14:textId="77777777" w:rsidR="000055E4" w:rsidRPr="006409F7" w:rsidRDefault="000055E4" w:rsidP="00F9435D">
            <w:pPr>
              <w:pStyle w:val="BodyTextIndent"/>
              <w:tabs>
                <w:tab w:val="right" w:pos="9000"/>
              </w:tabs>
              <w:rPr>
                <w:rFonts w:ascii="Lato" w:hAnsi="Lato" w:cs="Arial"/>
                <w:sz w:val="22"/>
                <w:szCs w:val="24"/>
              </w:rPr>
            </w:pPr>
          </w:p>
          <w:p w14:paraId="05C98717" w14:textId="77777777" w:rsidR="000055E4" w:rsidRPr="006409F7" w:rsidRDefault="000055E4" w:rsidP="00F9435D">
            <w:pPr>
              <w:pStyle w:val="BodyTextIndent"/>
              <w:tabs>
                <w:tab w:val="right" w:pos="9000"/>
              </w:tabs>
              <w:rPr>
                <w:rFonts w:ascii="Lato" w:hAnsi="Lato" w:cs="Arial"/>
                <w:sz w:val="22"/>
                <w:szCs w:val="24"/>
              </w:rPr>
            </w:pPr>
            <w:r w:rsidRPr="006409F7">
              <w:rPr>
                <w:rFonts w:ascii="Lato" w:hAnsi="Lato" w:cs="Arial"/>
                <w:sz w:val="22"/>
                <w:szCs w:val="24"/>
              </w:rPr>
              <w:t>The contractor is to summarise all costs on the table below:</w:t>
            </w:r>
          </w:p>
          <w:p w14:paraId="05C98718" w14:textId="77777777" w:rsidR="000055E4" w:rsidRDefault="000055E4" w:rsidP="00F9435D">
            <w:pPr>
              <w:pStyle w:val="BodyTextIndent"/>
              <w:tabs>
                <w:tab w:val="right" w:pos="9000"/>
              </w:tabs>
              <w:rPr>
                <w:rFonts w:ascii="Lato" w:hAnsi="Lato" w:cs="Arial"/>
                <w:szCs w:val="24"/>
              </w:rPr>
            </w:pPr>
          </w:p>
          <w:tbl>
            <w:tblPr>
              <w:tblW w:w="5552" w:type="dxa"/>
              <w:tblInd w:w="10" w:type="dxa"/>
              <w:tblLook w:val="04A0" w:firstRow="1" w:lastRow="0" w:firstColumn="1" w:lastColumn="0" w:noHBand="0" w:noVBand="1"/>
            </w:tblPr>
            <w:tblGrid>
              <w:gridCol w:w="2620"/>
              <w:gridCol w:w="266"/>
              <w:gridCol w:w="2666"/>
            </w:tblGrid>
            <w:tr w:rsidR="000055E4" w:rsidRPr="000055E4" w14:paraId="05C9871C" w14:textId="77777777" w:rsidTr="000055E4">
              <w:trPr>
                <w:trHeight w:val="402"/>
              </w:trPr>
              <w:tc>
                <w:tcPr>
                  <w:tcW w:w="2620" w:type="dxa"/>
                  <w:tcBorders>
                    <w:top w:val="single" w:sz="8" w:space="0" w:color="auto"/>
                    <w:left w:val="nil"/>
                    <w:bottom w:val="single" w:sz="4" w:space="0" w:color="auto"/>
                    <w:right w:val="single" w:sz="4" w:space="0" w:color="auto"/>
                  </w:tcBorders>
                  <w:shd w:val="clear" w:color="000000" w:fill="993366"/>
                  <w:hideMark/>
                </w:tcPr>
                <w:p w14:paraId="05C98719" w14:textId="77777777" w:rsidR="000055E4" w:rsidRPr="000055E4" w:rsidRDefault="000055E4" w:rsidP="000055E4">
                  <w:pPr>
                    <w:jc w:val="both"/>
                    <w:rPr>
                      <w:rFonts w:ascii="Calibri" w:hAnsi="Calibri" w:cs="Arial"/>
                      <w:b/>
                      <w:bCs/>
                      <w:color w:val="FFFFFF"/>
                      <w:sz w:val="22"/>
                      <w:szCs w:val="22"/>
                      <w:lang w:eastAsia="en-GB"/>
                    </w:rPr>
                  </w:pPr>
                  <w:r w:rsidRPr="000055E4">
                    <w:rPr>
                      <w:rFonts w:ascii="Calibri" w:hAnsi="Calibri" w:cs="Arial"/>
                      <w:b/>
                      <w:bCs/>
                      <w:color w:val="FFFFFF"/>
                      <w:sz w:val="22"/>
                      <w:szCs w:val="22"/>
                      <w:lang w:eastAsia="en-GB"/>
                    </w:rPr>
                    <w:t> </w:t>
                  </w:r>
                </w:p>
              </w:tc>
              <w:tc>
                <w:tcPr>
                  <w:tcW w:w="266" w:type="dxa"/>
                  <w:tcBorders>
                    <w:top w:val="single" w:sz="8" w:space="0" w:color="auto"/>
                    <w:left w:val="nil"/>
                    <w:bottom w:val="single" w:sz="4" w:space="0" w:color="auto"/>
                    <w:right w:val="single" w:sz="4" w:space="0" w:color="auto"/>
                  </w:tcBorders>
                  <w:shd w:val="clear" w:color="000000" w:fill="993366"/>
                  <w:noWrap/>
                  <w:vAlign w:val="bottom"/>
                  <w:hideMark/>
                </w:tcPr>
                <w:p w14:paraId="05C9871A" w14:textId="77777777" w:rsidR="000055E4" w:rsidRPr="000055E4" w:rsidRDefault="000055E4" w:rsidP="000055E4">
                  <w:pPr>
                    <w:rPr>
                      <w:rFonts w:ascii="Calibri" w:hAnsi="Calibri" w:cs="Arial"/>
                      <w:b/>
                      <w:bCs/>
                      <w:color w:val="FFFFFF"/>
                      <w:sz w:val="22"/>
                      <w:szCs w:val="22"/>
                      <w:lang w:eastAsia="en-GB"/>
                    </w:rPr>
                  </w:pPr>
                  <w:r w:rsidRPr="000055E4">
                    <w:rPr>
                      <w:rFonts w:ascii="Calibri" w:hAnsi="Calibri" w:cs="Arial"/>
                      <w:b/>
                      <w:bCs/>
                      <w:color w:val="FFFFFF"/>
                      <w:sz w:val="22"/>
                      <w:szCs w:val="22"/>
                      <w:lang w:eastAsia="en-GB"/>
                    </w:rPr>
                    <w:t> </w:t>
                  </w:r>
                </w:p>
              </w:tc>
              <w:tc>
                <w:tcPr>
                  <w:tcW w:w="2666" w:type="dxa"/>
                  <w:tcBorders>
                    <w:top w:val="single" w:sz="8" w:space="0" w:color="auto"/>
                    <w:left w:val="nil"/>
                    <w:bottom w:val="single" w:sz="4" w:space="0" w:color="auto"/>
                    <w:right w:val="single" w:sz="8" w:space="0" w:color="auto"/>
                  </w:tcBorders>
                  <w:shd w:val="clear" w:color="000000" w:fill="993366"/>
                  <w:noWrap/>
                  <w:vAlign w:val="bottom"/>
                  <w:hideMark/>
                </w:tcPr>
                <w:p w14:paraId="05C9871B" w14:textId="77777777" w:rsidR="000055E4" w:rsidRPr="000055E4" w:rsidRDefault="000055E4" w:rsidP="000055E4">
                  <w:pPr>
                    <w:jc w:val="center"/>
                    <w:rPr>
                      <w:rFonts w:ascii="Calibri" w:hAnsi="Calibri" w:cs="Arial"/>
                      <w:b/>
                      <w:bCs/>
                      <w:color w:val="FFFFFF"/>
                      <w:sz w:val="22"/>
                      <w:szCs w:val="22"/>
                      <w:lang w:eastAsia="en-GB"/>
                    </w:rPr>
                  </w:pPr>
                  <w:r w:rsidRPr="000055E4">
                    <w:rPr>
                      <w:rFonts w:ascii="Calibri" w:hAnsi="Calibri" w:cs="Arial"/>
                      <w:b/>
                      <w:bCs/>
                      <w:color w:val="FFFFFF"/>
                      <w:sz w:val="22"/>
                      <w:szCs w:val="22"/>
                      <w:lang w:eastAsia="en-GB"/>
                    </w:rPr>
                    <w:t>Cost</w:t>
                  </w:r>
                  <w:r>
                    <w:rPr>
                      <w:rFonts w:ascii="Calibri" w:hAnsi="Calibri" w:cs="Arial"/>
                      <w:b/>
                      <w:bCs/>
                      <w:color w:val="FFFFFF"/>
                      <w:sz w:val="22"/>
                      <w:szCs w:val="22"/>
                      <w:lang w:eastAsia="en-GB"/>
                    </w:rPr>
                    <w:t xml:space="preserve"> (excl. VAT)</w:t>
                  </w:r>
                </w:p>
              </w:tc>
            </w:tr>
            <w:tr w:rsidR="000055E4" w:rsidRPr="000055E4" w14:paraId="05C98720" w14:textId="77777777" w:rsidTr="000055E4">
              <w:trPr>
                <w:trHeight w:val="402"/>
              </w:trPr>
              <w:tc>
                <w:tcPr>
                  <w:tcW w:w="2620" w:type="dxa"/>
                  <w:tcBorders>
                    <w:top w:val="nil"/>
                    <w:left w:val="nil"/>
                    <w:bottom w:val="single" w:sz="4" w:space="0" w:color="auto"/>
                    <w:right w:val="single" w:sz="4" w:space="0" w:color="auto"/>
                  </w:tcBorders>
                  <w:shd w:val="clear" w:color="auto" w:fill="auto"/>
                  <w:hideMark/>
                </w:tcPr>
                <w:p w14:paraId="05C9871D" w14:textId="77777777" w:rsidR="000055E4" w:rsidRPr="000055E4" w:rsidRDefault="000055E4" w:rsidP="000055E4">
                  <w:pPr>
                    <w:jc w:val="both"/>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05C9871E"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bottom"/>
                  <w:hideMark/>
                </w:tcPr>
                <w:p w14:paraId="05C9871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24"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21"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Contractor's Preliminaries</w:t>
                  </w:r>
                </w:p>
              </w:tc>
              <w:tc>
                <w:tcPr>
                  <w:tcW w:w="266" w:type="dxa"/>
                  <w:tcBorders>
                    <w:top w:val="nil"/>
                    <w:left w:val="nil"/>
                    <w:bottom w:val="single" w:sz="4" w:space="0" w:color="auto"/>
                    <w:right w:val="single" w:sz="4" w:space="0" w:color="auto"/>
                  </w:tcBorders>
                  <w:shd w:val="clear" w:color="auto" w:fill="auto"/>
                  <w:noWrap/>
                  <w:vAlign w:val="center"/>
                  <w:hideMark/>
                </w:tcPr>
                <w:p w14:paraId="05C98722"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23"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28"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25"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center"/>
                  <w:hideMark/>
                </w:tcPr>
                <w:p w14:paraId="05C98726"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2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2C"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29"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Contractor's Overheads</w:t>
                  </w:r>
                </w:p>
              </w:tc>
              <w:tc>
                <w:tcPr>
                  <w:tcW w:w="266" w:type="dxa"/>
                  <w:tcBorders>
                    <w:top w:val="nil"/>
                    <w:left w:val="nil"/>
                    <w:bottom w:val="single" w:sz="4" w:space="0" w:color="auto"/>
                    <w:right w:val="single" w:sz="4" w:space="0" w:color="auto"/>
                  </w:tcBorders>
                  <w:shd w:val="clear" w:color="auto" w:fill="auto"/>
                  <w:noWrap/>
                  <w:vAlign w:val="center"/>
                  <w:hideMark/>
                </w:tcPr>
                <w:p w14:paraId="05C9872A"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2B"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30"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2D"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center"/>
                  <w:hideMark/>
                </w:tcPr>
                <w:p w14:paraId="05C9872E"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2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34"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31"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Contractor's Profit</w:t>
                  </w:r>
                </w:p>
              </w:tc>
              <w:tc>
                <w:tcPr>
                  <w:tcW w:w="266" w:type="dxa"/>
                  <w:tcBorders>
                    <w:top w:val="nil"/>
                    <w:left w:val="nil"/>
                    <w:bottom w:val="single" w:sz="4" w:space="0" w:color="auto"/>
                    <w:right w:val="single" w:sz="4" w:space="0" w:color="auto"/>
                  </w:tcBorders>
                  <w:shd w:val="clear" w:color="auto" w:fill="auto"/>
                  <w:noWrap/>
                  <w:vAlign w:val="center"/>
                  <w:hideMark/>
                </w:tcPr>
                <w:p w14:paraId="05C98732"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33"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38"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35"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center"/>
                  <w:hideMark/>
                </w:tcPr>
                <w:p w14:paraId="05C98736"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3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3C"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39"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Cost of Specified Works</w:t>
                  </w:r>
                </w:p>
              </w:tc>
              <w:tc>
                <w:tcPr>
                  <w:tcW w:w="266" w:type="dxa"/>
                  <w:tcBorders>
                    <w:top w:val="nil"/>
                    <w:left w:val="nil"/>
                    <w:bottom w:val="single" w:sz="4" w:space="0" w:color="auto"/>
                    <w:right w:val="single" w:sz="4" w:space="0" w:color="auto"/>
                  </w:tcBorders>
                  <w:shd w:val="clear" w:color="auto" w:fill="auto"/>
                  <w:noWrap/>
                  <w:vAlign w:val="center"/>
                  <w:hideMark/>
                </w:tcPr>
                <w:p w14:paraId="05C9873A"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3B"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40"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3D"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center"/>
                  <w:hideMark/>
                </w:tcPr>
                <w:p w14:paraId="05C9873E"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3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44" w14:textId="77777777" w:rsidTr="000055E4">
              <w:trPr>
                <w:trHeight w:val="402"/>
              </w:trPr>
              <w:tc>
                <w:tcPr>
                  <w:tcW w:w="2620" w:type="dxa"/>
                  <w:tcBorders>
                    <w:top w:val="nil"/>
                    <w:left w:val="nil"/>
                    <w:bottom w:val="single" w:sz="4" w:space="0" w:color="auto"/>
                    <w:right w:val="single" w:sz="4" w:space="0" w:color="auto"/>
                  </w:tcBorders>
                  <w:shd w:val="clear" w:color="auto" w:fill="auto"/>
                  <w:noWrap/>
                  <w:vAlign w:val="center"/>
                  <w:hideMark/>
                </w:tcPr>
                <w:p w14:paraId="05C98741" w14:textId="77777777" w:rsidR="000055E4" w:rsidRPr="000055E4" w:rsidRDefault="000055E4" w:rsidP="000055E4">
                  <w:pPr>
                    <w:jc w:val="center"/>
                    <w:rPr>
                      <w:rFonts w:ascii="Calibri" w:hAnsi="Calibri" w:cs="Arial"/>
                      <w:b/>
                      <w:bCs/>
                      <w:sz w:val="22"/>
                      <w:szCs w:val="22"/>
                      <w:lang w:eastAsia="en-GB"/>
                    </w:rPr>
                  </w:pPr>
                  <w:r w:rsidRPr="000055E4">
                    <w:rPr>
                      <w:rFonts w:ascii="Calibri" w:hAnsi="Calibri" w:cs="Arial"/>
                      <w:b/>
                      <w:bCs/>
                      <w:sz w:val="22"/>
                      <w:szCs w:val="22"/>
                      <w:lang w:eastAsia="en-GB"/>
                    </w:rPr>
                    <w:t>SUB TOTAL</w:t>
                  </w:r>
                </w:p>
              </w:tc>
              <w:tc>
                <w:tcPr>
                  <w:tcW w:w="266" w:type="dxa"/>
                  <w:tcBorders>
                    <w:top w:val="nil"/>
                    <w:left w:val="nil"/>
                    <w:bottom w:val="single" w:sz="4" w:space="0" w:color="auto"/>
                    <w:right w:val="single" w:sz="4" w:space="0" w:color="auto"/>
                  </w:tcBorders>
                  <w:shd w:val="clear" w:color="auto" w:fill="auto"/>
                  <w:noWrap/>
                  <w:vAlign w:val="center"/>
                  <w:hideMark/>
                </w:tcPr>
                <w:p w14:paraId="05C98742"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43"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48" w14:textId="77777777" w:rsidTr="000055E4">
              <w:trPr>
                <w:trHeight w:val="402"/>
              </w:trPr>
              <w:tc>
                <w:tcPr>
                  <w:tcW w:w="2620" w:type="dxa"/>
                  <w:tcBorders>
                    <w:top w:val="nil"/>
                    <w:left w:val="nil"/>
                    <w:bottom w:val="single" w:sz="4" w:space="0" w:color="auto"/>
                    <w:right w:val="single" w:sz="4" w:space="0" w:color="auto"/>
                  </w:tcBorders>
                  <w:shd w:val="clear" w:color="auto" w:fill="auto"/>
                  <w:vAlign w:val="center"/>
                  <w:hideMark/>
                </w:tcPr>
                <w:p w14:paraId="05C98745"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4" w:space="0" w:color="auto"/>
                    <w:right w:val="single" w:sz="4" w:space="0" w:color="auto"/>
                  </w:tcBorders>
                  <w:shd w:val="clear" w:color="auto" w:fill="auto"/>
                  <w:noWrap/>
                  <w:vAlign w:val="center"/>
                  <w:hideMark/>
                </w:tcPr>
                <w:p w14:paraId="05C98746"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47"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4C" w14:textId="77777777" w:rsidTr="000055E4">
              <w:trPr>
                <w:trHeight w:val="402"/>
              </w:trPr>
              <w:tc>
                <w:tcPr>
                  <w:tcW w:w="2620" w:type="dxa"/>
                  <w:tcBorders>
                    <w:top w:val="nil"/>
                    <w:left w:val="nil"/>
                    <w:bottom w:val="single" w:sz="4" w:space="0" w:color="auto"/>
                    <w:right w:val="single" w:sz="4" w:space="0" w:color="auto"/>
                  </w:tcBorders>
                  <w:shd w:val="clear" w:color="auto" w:fill="auto"/>
                  <w:noWrap/>
                  <w:vAlign w:val="center"/>
                  <w:hideMark/>
                </w:tcPr>
                <w:p w14:paraId="05C98749" w14:textId="77777777" w:rsidR="000055E4" w:rsidRPr="000055E4" w:rsidRDefault="000055E4" w:rsidP="000055E4">
                  <w:pPr>
                    <w:jc w:val="center"/>
                    <w:rPr>
                      <w:rFonts w:ascii="Calibri" w:hAnsi="Calibri" w:cs="Arial"/>
                      <w:b/>
                      <w:bCs/>
                      <w:sz w:val="22"/>
                      <w:szCs w:val="22"/>
                      <w:lang w:eastAsia="en-GB"/>
                    </w:rPr>
                  </w:pPr>
                  <w:r w:rsidRPr="000055E4">
                    <w:rPr>
                      <w:rFonts w:ascii="Calibri" w:hAnsi="Calibri" w:cs="Arial"/>
                      <w:b/>
                      <w:bCs/>
                      <w:sz w:val="22"/>
                      <w:szCs w:val="22"/>
                      <w:lang w:eastAsia="en-GB"/>
                    </w:rPr>
                    <w:t>GRAND TOTAL OF TENDER</w:t>
                  </w:r>
                </w:p>
              </w:tc>
              <w:tc>
                <w:tcPr>
                  <w:tcW w:w="266" w:type="dxa"/>
                  <w:tcBorders>
                    <w:top w:val="nil"/>
                    <w:left w:val="nil"/>
                    <w:bottom w:val="single" w:sz="4" w:space="0" w:color="auto"/>
                    <w:right w:val="single" w:sz="4" w:space="0" w:color="auto"/>
                  </w:tcBorders>
                  <w:shd w:val="clear" w:color="auto" w:fill="auto"/>
                  <w:noWrap/>
                  <w:vAlign w:val="center"/>
                  <w:hideMark/>
                </w:tcPr>
                <w:p w14:paraId="05C9874A"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4" w:space="0" w:color="auto"/>
                    <w:right w:val="single" w:sz="8" w:space="0" w:color="auto"/>
                  </w:tcBorders>
                  <w:shd w:val="clear" w:color="auto" w:fill="auto"/>
                  <w:noWrap/>
                  <w:vAlign w:val="center"/>
                  <w:hideMark/>
                </w:tcPr>
                <w:p w14:paraId="05C9874B"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r w:rsidR="000055E4" w:rsidRPr="000055E4" w14:paraId="05C98750" w14:textId="77777777" w:rsidTr="000055E4">
              <w:trPr>
                <w:trHeight w:val="402"/>
              </w:trPr>
              <w:tc>
                <w:tcPr>
                  <w:tcW w:w="2620" w:type="dxa"/>
                  <w:tcBorders>
                    <w:top w:val="nil"/>
                    <w:left w:val="nil"/>
                    <w:bottom w:val="single" w:sz="8" w:space="0" w:color="auto"/>
                    <w:right w:val="single" w:sz="4" w:space="0" w:color="auto"/>
                  </w:tcBorders>
                  <w:shd w:val="clear" w:color="auto" w:fill="auto"/>
                  <w:hideMark/>
                </w:tcPr>
                <w:p w14:paraId="05C9874D" w14:textId="77777777" w:rsidR="000055E4" w:rsidRPr="000055E4" w:rsidRDefault="000055E4" w:rsidP="000055E4">
                  <w:pPr>
                    <w:jc w:val="both"/>
                    <w:rPr>
                      <w:rFonts w:ascii="Calibri" w:hAnsi="Calibri" w:cs="Arial"/>
                      <w:sz w:val="22"/>
                      <w:szCs w:val="22"/>
                      <w:lang w:eastAsia="en-GB"/>
                    </w:rPr>
                  </w:pPr>
                  <w:r w:rsidRPr="000055E4">
                    <w:rPr>
                      <w:rFonts w:ascii="Calibri" w:hAnsi="Calibri" w:cs="Arial"/>
                      <w:sz w:val="22"/>
                      <w:szCs w:val="22"/>
                      <w:lang w:eastAsia="en-GB"/>
                    </w:rPr>
                    <w:t> </w:t>
                  </w:r>
                </w:p>
              </w:tc>
              <w:tc>
                <w:tcPr>
                  <w:tcW w:w="266" w:type="dxa"/>
                  <w:tcBorders>
                    <w:top w:val="nil"/>
                    <w:left w:val="nil"/>
                    <w:bottom w:val="single" w:sz="8" w:space="0" w:color="auto"/>
                    <w:right w:val="single" w:sz="4" w:space="0" w:color="auto"/>
                  </w:tcBorders>
                  <w:shd w:val="clear" w:color="auto" w:fill="auto"/>
                  <w:noWrap/>
                  <w:vAlign w:val="bottom"/>
                  <w:hideMark/>
                </w:tcPr>
                <w:p w14:paraId="05C9874E" w14:textId="77777777" w:rsidR="000055E4" w:rsidRPr="000055E4" w:rsidRDefault="000055E4" w:rsidP="000055E4">
                  <w:pPr>
                    <w:rPr>
                      <w:rFonts w:ascii="Calibri" w:hAnsi="Calibri" w:cs="Arial"/>
                      <w:sz w:val="22"/>
                      <w:szCs w:val="22"/>
                      <w:lang w:eastAsia="en-GB"/>
                    </w:rPr>
                  </w:pPr>
                  <w:r w:rsidRPr="000055E4">
                    <w:rPr>
                      <w:rFonts w:ascii="Calibri" w:hAnsi="Calibri" w:cs="Arial"/>
                      <w:sz w:val="22"/>
                      <w:szCs w:val="22"/>
                      <w:lang w:eastAsia="en-GB"/>
                    </w:rPr>
                    <w:t> </w:t>
                  </w:r>
                </w:p>
              </w:tc>
              <w:tc>
                <w:tcPr>
                  <w:tcW w:w="2666" w:type="dxa"/>
                  <w:tcBorders>
                    <w:top w:val="nil"/>
                    <w:left w:val="nil"/>
                    <w:bottom w:val="single" w:sz="8" w:space="0" w:color="auto"/>
                    <w:right w:val="single" w:sz="8" w:space="0" w:color="auto"/>
                  </w:tcBorders>
                  <w:shd w:val="clear" w:color="auto" w:fill="auto"/>
                  <w:noWrap/>
                  <w:vAlign w:val="bottom"/>
                  <w:hideMark/>
                </w:tcPr>
                <w:p w14:paraId="05C9874F" w14:textId="77777777" w:rsidR="000055E4" w:rsidRPr="000055E4" w:rsidRDefault="000055E4" w:rsidP="000055E4">
                  <w:pPr>
                    <w:jc w:val="center"/>
                    <w:rPr>
                      <w:rFonts w:ascii="Calibri" w:hAnsi="Calibri" w:cs="Arial"/>
                      <w:sz w:val="22"/>
                      <w:szCs w:val="22"/>
                      <w:lang w:eastAsia="en-GB"/>
                    </w:rPr>
                  </w:pPr>
                  <w:r w:rsidRPr="000055E4">
                    <w:rPr>
                      <w:rFonts w:ascii="Calibri" w:hAnsi="Calibri" w:cs="Arial"/>
                      <w:sz w:val="22"/>
                      <w:szCs w:val="22"/>
                      <w:lang w:eastAsia="en-GB"/>
                    </w:rPr>
                    <w:t> </w:t>
                  </w:r>
                </w:p>
              </w:tc>
            </w:tr>
          </w:tbl>
          <w:p w14:paraId="05C98751" w14:textId="77777777" w:rsidR="000055E4" w:rsidRDefault="000055E4" w:rsidP="00F9435D">
            <w:pPr>
              <w:pStyle w:val="BodyTextIndent"/>
              <w:tabs>
                <w:tab w:val="right" w:pos="9000"/>
              </w:tabs>
              <w:rPr>
                <w:rFonts w:ascii="Lato" w:hAnsi="Lato" w:cs="Arial"/>
                <w:szCs w:val="24"/>
              </w:rPr>
            </w:pPr>
          </w:p>
          <w:p w14:paraId="05C98752" w14:textId="77777777" w:rsidR="004E31D4" w:rsidRPr="006409F7" w:rsidRDefault="000055E4" w:rsidP="00F9435D">
            <w:pPr>
              <w:pStyle w:val="BodyTextIndent"/>
              <w:tabs>
                <w:tab w:val="right" w:pos="9000"/>
              </w:tabs>
              <w:rPr>
                <w:rFonts w:ascii="Lato" w:hAnsi="Lato" w:cs="Arial"/>
                <w:sz w:val="22"/>
                <w:szCs w:val="24"/>
                <w:u w:val="single"/>
              </w:rPr>
            </w:pPr>
            <w:r w:rsidRPr="006409F7">
              <w:rPr>
                <w:rFonts w:ascii="Lato" w:hAnsi="Lato" w:cs="Arial"/>
                <w:sz w:val="22"/>
                <w:szCs w:val="24"/>
                <w:u w:val="single"/>
              </w:rPr>
              <w:t>Part C - Overview</w:t>
            </w:r>
          </w:p>
          <w:p w14:paraId="05C98753" w14:textId="77777777" w:rsidR="004E31D4" w:rsidRPr="006409F7" w:rsidRDefault="004E31D4" w:rsidP="00F9435D">
            <w:pPr>
              <w:pStyle w:val="BodyTextIndent"/>
              <w:tabs>
                <w:tab w:val="right" w:pos="9000"/>
              </w:tabs>
              <w:rPr>
                <w:rFonts w:ascii="Lato" w:hAnsi="Lato" w:cs="Arial"/>
                <w:sz w:val="22"/>
                <w:szCs w:val="24"/>
                <w:u w:val="single"/>
              </w:rPr>
            </w:pPr>
          </w:p>
          <w:p w14:paraId="05C98754" w14:textId="77777777" w:rsidR="000055E4" w:rsidRPr="006409F7" w:rsidRDefault="000055E4" w:rsidP="002C433D">
            <w:pPr>
              <w:pStyle w:val="BodyTextIndent"/>
              <w:tabs>
                <w:tab w:val="right" w:pos="9000"/>
              </w:tabs>
              <w:rPr>
                <w:rFonts w:ascii="Lato" w:hAnsi="Lato" w:cs="Arial"/>
                <w:sz w:val="22"/>
                <w:szCs w:val="24"/>
              </w:rPr>
            </w:pPr>
            <w:r w:rsidRPr="006409F7">
              <w:rPr>
                <w:rFonts w:ascii="Lato" w:hAnsi="Lato" w:cs="Arial"/>
                <w:sz w:val="22"/>
                <w:szCs w:val="24"/>
              </w:rPr>
              <w:t>The price remains open for acceptance within …............ weeks from the date hereof.</w:t>
            </w:r>
          </w:p>
          <w:p w14:paraId="05C98755" w14:textId="77777777" w:rsidR="000055E4" w:rsidRPr="006409F7" w:rsidRDefault="000055E4" w:rsidP="002C433D">
            <w:pPr>
              <w:pStyle w:val="BodyTextIndent"/>
              <w:tabs>
                <w:tab w:val="right" w:pos="9000"/>
              </w:tabs>
              <w:rPr>
                <w:rFonts w:ascii="Lato" w:hAnsi="Lato" w:cs="Arial"/>
                <w:sz w:val="22"/>
                <w:szCs w:val="24"/>
              </w:rPr>
            </w:pPr>
          </w:p>
          <w:p w14:paraId="05C98756" w14:textId="77777777" w:rsidR="000055E4" w:rsidRPr="006409F7" w:rsidRDefault="000055E4" w:rsidP="002C433D">
            <w:pPr>
              <w:pStyle w:val="BodyTextIndent"/>
              <w:tabs>
                <w:tab w:val="right" w:pos="9000"/>
              </w:tabs>
              <w:rPr>
                <w:rFonts w:ascii="Lato" w:hAnsi="Lato" w:cs="Arial"/>
                <w:sz w:val="22"/>
                <w:szCs w:val="24"/>
              </w:rPr>
            </w:pPr>
            <w:r w:rsidRPr="006409F7">
              <w:rPr>
                <w:rFonts w:ascii="Lato" w:hAnsi="Lato" w:cs="Arial"/>
                <w:sz w:val="22"/>
                <w:szCs w:val="24"/>
              </w:rPr>
              <w:t xml:space="preserve">We are in a position to commence the works </w:t>
            </w:r>
            <w:proofErr w:type="gramStart"/>
            <w:r w:rsidRPr="006409F7">
              <w:rPr>
                <w:rFonts w:ascii="Lato" w:hAnsi="Lato" w:cs="Arial"/>
                <w:sz w:val="22"/>
                <w:szCs w:val="24"/>
              </w:rPr>
              <w:t>within .....</w:t>
            </w:r>
            <w:proofErr w:type="gramEnd"/>
            <w:r w:rsidRPr="006409F7">
              <w:rPr>
                <w:rFonts w:ascii="Lato" w:hAnsi="Lato" w:cs="Arial"/>
                <w:sz w:val="22"/>
                <w:szCs w:val="24"/>
              </w:rPr>
              <w:t xml:space="preserve"> .........................................</w:t>
            </w:r>
          </w:p>
          <w:p w14:paraId="05C98757" w14:textId="77777777" w:rsidR="000055E4" w:rsidRPr="006409F7" w:rsidRDefault="000055E4" w:rsidP="002C433D">
            <w:pPr>
              <w:pStyle w:val="BodyTextIndent"/>
              <w:tabs>
                <w:tab w:val="right" w:pos="9000"/>
              </w:tabs>
              <w:rPr>
                <w:rFonts w:ascii="Lato" w:hAnsi="Lato" w:cs="Arial"/>
                <w:sz w:val="22"/>
                <w:szCs w:val="24"/>
              </w:rPr>
            </w:pPr>
          </w:p>
          <w:p w14:paraId="05C98758" w14:textId="77777777" w:rsidR="000055E4" w:rsidRPr="006409F7" w:rsidRDefault="000055E4" w:rsidP="002C433D">
            <w:pPr>
              <w:pStyle w:val="BodyTextIndent"/>
              <w:tabs>
                <w:tab w:val="right" w:pos="9000"/>
              </w:tabs>
              <w:rPr>
                <w:rFonts w:ascii="Lato" w:hAnsi="Lato" w:cs="Arial"/>
                <w:sz w:val="22"/>
                <w:szCs w:val="24"/>
              </w:rPr>
            </w:pPr>
            <w:r w:rsidRPr="006409F7">
              <w:rPr>
                <w:rFonts w:ascii="Lato" w:hAnsi="Lato" w:cs="Arial"/>
                <w:sz w:val="22"/>
                <w:szCs w:val="24"/>
              </w:rPr>
              <w:t>The Contract period would be ........................................ weeks</w:t>
            </w:r>
          </w:p>
          <w:p w14:paraId="05C98759" w14:textId="77777777" w:rsidR="000055E4" w:rsidRPr="006409F7" w:rsidRDefault="000055E4" w:rsidP="002C433D">
            <w:pPr>
              <w:pStyle w:val="BodyTextIndent"/>
              <w:tabs>
                <w:tab w:val="right" w:pos="9000"/>
              </w:tabs>
              <w:rPr>
                <w:rFonts w:ascii="Lato" w:hAnsi="Lato" w:cs="Arial"/>
                <w:sz w:val="22"/>
                <w:szCs w:val="24"/>
              </w:rPr>
            </w:pPr>
          </w:p>
          <w:p w14:paraId="05C9875A" w14:textId="77777777" w:rsidR="000055E4" w:rsidRPr="006409F7" w:rsidRDefault="000055E4" w:rsidP="002C433D">
            <w:pPr>
              <w:pStyle w:val="BodyTextIndent"/>
              <w:tabs>
                <w:tab w:val="right" w:pos="9000"/>
              </w:tabs>
              <w:rPr>
                <w:rFonts w:ascii="Lato" w:hAnsi="Lato" w:cs="Arial"/>
                <w:sz w:val="22"/>
                <w:szCs w:val="24"/>
              </w:rPr>
            </w:pPr>
            <w:r w:rsidRPr="006409F7">
              <w:rPr>
                <w:rFonts w:ascii="Lato" w:hAnsi="Lato" w:cs="Arial"/>
                <w:sz w:val="22"/>
                <w:szCs w:val="24"/>
              </w:rPr>
              <w:t>Our insurance renewal date is..................... and we are covered up to £</w:t>
            </w:r>
            <w:proofErr w:type="gramStart"/>
            <w:r w:rsidRPr="006409F7">
              <w:rPr>
                <w:rFonts w:ascii="Lato" w:hAnsi="Lato" w:cs="Arial"/>
                <w:sz w:val="22"/>
                <w:szCs w:val="24"/>
              </w:rPr>
              <w:t>………………...</w:t>
            </w:r>
            <w:proofErr w:type="gramEnd"/>
          </w:p>
          <w:p w14:paraId="05C9875B" w14:textId="77777777" w:rsidR="000055E4" w:rsidRPr="006409F7" w:rsidRDefault="000055E4" w:rsidP="002C433D">
            <w:pPr>
              <w:pStyle w:val="BodyTextIndent"/>
              <w:tabs>
                <w:tab w:val="right" w:pos="9000"/>
              </w:tabs>
              <w:rPr>
                <w:rFonts w:ascii="Lato" w:hAnsi="Lato" w:cs="Arial"/>
                <w:sz w:val="22"/>
                <w:szCs w:val="24"/>
              </w:rPr>
            </w:pPr>
          </w:p>
          <w:p w14:paraId="05C9875C" w14:textId="77777777" w:rsidR="002C433D" w:rsidRPr="006409F7" w:rsidRDefault="000055E4" w:rsidP="002C433D">
            <w:pPr>
              <w:pStyle w:val="BodyTextIndent"/>
              <w:tabs>
                <w:tab w:val="right" w:pos="9000"/>
              </w:tabs>
              <w:rPr>
                <w:rFonts w:ascii="Lato" w:hAnsi="Lato" w:cs="Arial"/>
                <w:sz w:val="22"/>
                <w:szCs w:val="24"/>
              </w:rPr>
            </w:pPr>
            <w:r w:rsidRPr="006409F7">
              <w:rPr>
                <w:rFonts w:ascii="Lato" w:hAnsi="Lato" w:cs="Arial"/>
                <w:sz w:val="22"/>
                <w:szCs w:val="24"/>
              </w:rPr>
              <w:t xml:space="preserve">We enclose a fully priced copy of the specification  </w:t>
            </w:r>
          </w:p>
          <w:p w14:paraId="05C9875D" w14:textId="77777777" w:rsidR="00DA2E5A" w:rsidRDefault="00DA2E5A" w:rsidP="0032271F">
            <w:pPr>
              <w:pStyle w:val="BodyTextIndent"/>
              <w:rPr>
                <w:rFonts w:ascii="Lato" w:hAnsi="Lato" w:cs="Arial"/>
                <w:szCs w:val="24"/>
              </w:rPr>
            </w:pPr>
          </w:p>
          <w:p w14:paraId="05C9875E" w14:textId="77777777" w:rsidR="00DA0FC7" w:rsidRPr="00DA0FC7" w:rsidRDefault="00DA0FC7" w:rsidP="0032271F">
            <w:pPr>
              <w:pStyle w:val="BodyTextIndent"/>
              <w:ind w:left="743" w:firstLine="0"/>
              <w:rPr>
                <w:rFonts w:ascii="Lato" w:hAnsi="Lato" w:cs="Arial"/>
                <w:sz w:val="22"/>
                <w:szCs w:val="22"/>
              </w:rPr>
            </w:pPr>
          </w:p>
        </w:tc>
      </w:tr>
      <w:tr w:rsidR="002C5997" w:rsidRPr="00D10009" w14:paraId="05C98762" w14:textId="77777777" w:rsidTr="000055E4">
        <w:tc>
          <w:tcPr>
            <w:tcW w:w="1418" w:type="dxa"/>
            <w:tcBorders>
              <w:left w:val="single" w:sz="4" w:space="0" w:color="auto"/>
              <w:bottom w:val="single" w:sz="4" w:space="0" w:color="auto"/>
              <w:right w:val="single" w:sz="4" w:space="0" w:color="auto"/>
            </w:tcBorders>
          </w:tcPr>
          <w:p w14:paraId="05C98760" w14:textId="77777777" w:rsidR="002C5997" w:rsidRPr="00D10009" w:rsidRDefault="002C5997" w:rsidP="002C5997">
            <w:pPr>
              <w:spacing w:before="120" w:after="120" w:line="360" w:lineRule="auto"/>
              <w:ind w:left="34"/>
              <w:rPr>
                <w:rFonts w:ascii="Lato" w:hAnsi="Lato"/>
                <w:sz w:val="22"/>
                <w:szCs w:val="22"/>
              </w:rPr>
            </w:pPr>
          </w:p>
        </w:tc>
        <w:tc>
          <w:tcPr>
            <w:tcW w:w="7654" w:type="dxa"/>
            <w:tcBorders>
              <w:top w:val="single" w:sz="4" w:space="0" w:color="auto"/>
              <w:left w:val="single" w:sz="4" w:space="0" w:color="auto"/>
              <w:bottom w:val="single" w:sz="4" w:space="0" w:color="auto"/>
              <w:right w:val="single" w:sz="4" w:space="0" w:color="auto"/>
            </w:tcBorders>
          </w:tcPr>
          <w:p w14:paraId="05C98761" w14:textId="77777777" w:rsidR="002C5997" w:rsidRPr="00D10009" w:rsidRDefault="002C5997" w:rsidP="002C5997">
            <w:pPr>
              <w:spacing w:before="120" w:after="120" w:line="360" w:lineRule="auto"/>
              <w:ind w:left="94"/>
              <w:rPr>
                <w:rFonts w:ascii="Lato" w:hAnsi="Lato"/>
                <w:sz w:val="22"/>
                <w:szCs w:val="22"/>
              </w:rPr>
            </w:pPr>
            <w:r w:rsidRPr="00D10009">
              <w:rPr>
                <w:rFonts w:ascii="Lato" w:hAnsi="Lato"/>
                <w:b/>
                <w:bCs/>
                <w:sz w:val="22"/>
                <w:szCs w:val="22"/>
              </w:rPr>
              <w:t>FORM COMPLETED BY</w:t>
            </w:r>
          </w:p>
        </w:tc>
      </w:tr>
      <w:tr w:rsidR="002C5997" w:rsidRPr="00D10009" w14:paraId="05C98765" w14:textId="77777777" w:rsidTr="000055E4">
        <w:tc>
          <w:tcPr>
            <w:tcW w:w="1418" w:type="dxa"/>
            <w:tcBorders>
              <w:top w:val="single" w:sz="4" w:space="0" w:color="auto"/>
              <w:left w:val="single" w:sz="4" w:space="0" w:color="auto"/>
              <w:bottom w:val="single" w:sz="4" w:space="0" w:color="auto"/>
              <w:right w:val="single" w:sz="4" w:space="0" w:color="auto"/>
            </w:tcBorders>
          </w:tcPr>
          <w:p w14:paraId="05C98763"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Signature</w:t>
            </w:r>
          </w:p>
        </w:tc>
        <w:tc>
          <w:tcPr>
            <w:tcW w:w="7654" w:type="dxa"/>
            <w:tcBorders>
              <w:top w:val="single" w:sz="4" w:space="0" w:color="auto"/>
              <w:left w:val="single" w:sz="4" w:space="0" w:color="auto"/>
              <w:bottom w:val="single" w:sz="4" w:space="0" w:color="auto"/>
              <w:right w:val="single" w:sz="4" w:space="0" w:color="auto"/>
            </w:tcBorders>
          </w:tcPr>
          <w:p w14:paraId="05C98764" w14:textId="77777777" w:rsidR="002C5997" w:rsidRPr="00D10009" w:rsidRDefault="002C5997" w:rsidP="002C5997">
            <w:pPr>
              <w:spacing w:before="120" w:after="120" w:line="360" w:lineRule="auto"/>
              <w:ind w:left="96"/>
              <w:rPr>
                <w:rFonts w:ascii="Lato" w:hAnsi="Lato"/>
                <w:sz w:val="22"/>
                <w:szCs w:val="22"/>
              </w:rPr>
            </w:pPr>
          </w:p>
        </w:tc>
      </w:tr>
      <w:tr w:rsidR="002C5997" w:rsidRPr="00D10009" w14:paraId="05C98768" w14:textId="77777777" w:rsidTr="000055E4">
        <w:tc>
          <w:tcPr>
            <w:tcW w:w="1418" w:type="dxa"/>
            <w:tcBorders>
              <w:top w:val="single" w:sz="4" w:space="0" w:color="auto"/>
              <w:left w:val="single" w:sz="4" w:space="0" w:color="auto"/>
              <w:bottom w:val="single" w:sz="4" w:space="0" w:color="auto"/>
              <w:right w:val="single" w:sz="4" w:space="0" w:color="auto"/>
            </w:tcBorders>
          </w:tcPr>
          <w:p w14:paraId="05C98766"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Name</w:t>
            </w:r>
          </w:p>
        </w:tc>
        <w:tc>
          <w:tcPr>
            <w:tcW w:w="7654" w:type="dxa"/>
            <w:tcBorders>
              <w:top w:val="single" w:sz="4" w:space="0" w:color="auto"/>
              <w:left w:val="single" w:sz="4" w:space="0" w:color="auto"/>
              <w:bottom w:val="single" w:sz="4" w:space="0" w:color="auto"/>
              <w:right w:val="single" w:sz="4" w:space="0" w:color="auto"/>
            </w:tcBorders>
          </w:tcPr>
          <w:p w14:paraId="05C98767" w14:textId="77777777" w:rsidR="002C5997" w:rsidRPr="00D10009" w:rsidRDefault="002C5997" w:rsidP="002C5997">
            <w:pPr>
              <w:spacing w:before="120" w:after="120" w:line="360" w:lineRule="auto"/>
              <w:ind w:left="96"/>
              <w:rPr>
                <w:rFonts w:ascii="Lato" w:hAnsi="Lato"/>
                <w:sz w:val="22"/>
                <w:szCs w:val="22"/>
              </w:rPr>
            </w:pPr>
          </w:p>
        </w:tc>
      </w:tr>
      <w:tr w:rsidR="002C5997" w:rsidRPr="00D10009" w14:paraId="05C9876B" w14:textId="77777777" w:rsidTr="000055E4">
        <w:tc>
          <w:tcPr>
            <w:tcW w:w="1418" w:type="dxa"/>
            <w:tcBorders>
              <w:top w:val="single" w:sz="4" w:space="0" w:color="auto"/>
              <w:left w:val="single" w:sz="4" w:space="0" w:color="auto"/>
              <w:bottom w:val="single" w:sz="4" w:space="0" w:color="auto"/>
              <w:right w:val="single" w:sz="4" w:space="0" w:color="auto"/>
            </w:tcBorders>
          </w:tcPr>
          <w:p w14:paraId="05C98769"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Position</w:t>
            </w:r>
          </w:p>
        </w:tc>
        <w:tc>
          <w:tcPr>
            <w:tcW w:w="7654" w:type="dxa"/>
            <w:tcBorders>
              <w:top w:val="single" w:sz="4" w:space="0" w:color="auto"/>
              <w:left w:val="single" w:sz="4" w:space="0" w:color="auto"/>
              <w:bottom w:val="single" w:sz="4" w:space="0" w:color="auto"/>
              <w:right w:val="single" w:sz="4" w:space="0" w:color="auto"/>
            </w:tcBorders>
          </w:tcPr>
          <w:p w14:paraId="05C9876A" w14:textId="77777777" w:rsidR="002C5997" w:rsidRPr="00D10009" w:rsidRDefault="002C5997" w:rsidP="002C5997">
            <w:pPr>
              <w:spacing w:before="120" w:after="120" w:line="360" w:lineRule="auto"/>
              <w:ind w:left="96"/>
              <w:rPr>
                <w:rFonts w:ascii="Lato" w:hAnsi="Lato"/>
                <w:sz w:val="22"/>
                <w:szCs w:val="22"/>
              </w:rPr>
            </w:pPr>
          </w:p>
        </w:tc>
      </w:tr>
      <w:tr w:rsidR="002C5997" w:rsidRPr="00D10009" w14:paraId="05C9876E" w14:textId="77777777" w:rsidTr="000055E4">
        <w:tc>
          <w:tcPr>
            <w:tcW w:w="1418" w:type="dxa"/>
            <w:tcBorders>
              <w:top w:val="single" w:sz="4" w:space="0" w:color="auto"/>
              <w:left w:val="single" w:sz="4" w:space="0" w:color="auto"/>
              <w:bottom w:val="single" w:sz="4" w:space="0" w:color="auto"/>
              <w:right w:val="single" w:sz="4" w:space="0" w:color="auto"/>
            </w:tcBorders>
          </w:tcPr>
          <w:p w14:paraId="05C9876C"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For and on behalf of</w:t>
            </w:r>
          </w:p>
        </w:tc>
        <w:tc>
          <w:tcPr>
            <w:tcW w:w="7654" w:type="dxa"/>
            <w:tcBorders>
              <w:top w:val="single" w:sz="4" w:space="0" w:color="auto"/>
              <w:left w:val="single" w:sz="4" w:space="0" w:color="auto"/>
              <w:bottom w:val="single" w:sz="4" w:space="0" w:color="auto"/>
              <w:right w:val="single" w:sz="4" w:space="0" w:color="auto"/>
            </w:tcBorders>
          </w:tcPr>
          <w:p w14:paraId="05C9876D" w14:textId="77777777" w:rsidR="002C5997" w:rsidRPr="00D10009" w:rsidRDefault="002C5997" w:rsidP="002C5997">
            <w:pPr>
              <w:spacing w:before="120" w:after="120" w:line="360" w:lineRule="auto"/>
              <w:ind w:left="96"/>
              <w:rPr>
                <w:rFonts w:ascii="Lato" w:hAnsi="Lato"/>
                <w:sz w:val="22"/>
                <w:szCs w:val="22"/>
              </w:rPr>
            </w:pPr>
          </w:p>
        </w:tc>
      </w:tr>
      <w:tr w:rsidR="002C5997" w:rsidRPr="00D10009" w14:paraId="05C98771" w14:textId="77777777" w:rsidTr="000055E4">
        <w:tc>
          <w:tcPr>
            <w:tcW w:w="1418" w:type="dxa"/>
            <w:tcBorders>
              <w:top w:val="single" w:sz="4" w:space="0" w:color="auto"/>
              <w:left w:val="single" w:sz="4" w:space="0" w:color="auto"/>
              <w:bottom w:val="single" w:sz="4" w:space="0" w:color="auto"/>
              <w:right w:val="single" w:sz="4" w:space="0" w:color="auto"/>
            </w:tcBorders>
          </w:tcPr>
          <w:p w14:paraId="05C9876F"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Address</w:t>
            </w:r>
          </w:p>
        </w:tc>
        <w:tc>
          <w:tcPr>
            <w:tcW w:w="7654" w:type="dxa"/>
            <w:tcBorders>
              <w:top w:val="single" w:sz="4" w:space="0" w:color="auto"/>
              <w:left w:val="single" w:sz="4" w:space="0" w:color="auto"/>
              <w:bottom w:val="single" w:sz="4" w:space="0" w:color="auto"/>
              <w:right w:val="single" w:sz="4" w:space="0" w:color="auto"/>
            </w:tcBorders>
          </w:tcPr>
          <w:p w14:paraId="05C98770" w14:textId="77777777" w:rsidR="002C5997" w:rsidRPr="00D10009" w:rsidRDefault="002C5997" w:rsidP="002C5997">
            <w:pPr>
              <w:spacing w:before="120" w:after="120" w:line="360" w:lineRule="auto"/>
              <w:ind w:left="96"/>
              <w:rPr>
                <w:rFonts w:ascii="Lato" w:hAnsi="Lato"/>
                <w:sz w:val="22"/>
                <w:szCs w:val="22"/>
              </w:rPr>
            </w:pPr>
          </w:p>
        </w:tc>
      </w:tr>
      <w:tr w:rsidR="002C5997" w:rsidRPr="00D10009" w14:paraId="05C98774" w14:textId="77777777" w:rsidTr="000055E4">
        <w:tc>
          <w:tcPr>
            <w:tcW w:w="1418" w:type="dxa"/>
            <w:tcBorders>
              <w:top w:val="single" w:sz="4" w:space="0" w:color="auto"/>
              <w:left w:val="single" w:sz="4" w:space="0" w:color="auto"/>
              <w:bottom w:val="single" w:sz="4" w:space="0" w:color="auto"/>
              <w:right w:val="single" w:sz="4" w:space="0" w:color="auto"/>
            </w:tcBorders>
          </w:tcPr>
          <w:p w14:paraId="05C98772" w14:textId="77777777"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Date</w:t>
            </w:r>
          </w:p>
        </w:tc>
        <w:tc>
          <w:tcPr>
            <w:tcW w:w="7654" w:type="dxa"/>
            <w:tcBorders>
              <w:top w:val="single" w:sz="4" w:space="0" w:color="auto"/>
              <w:left w:val="single" w:sz="4" w:space="0" w:color="auto"/>
              <w:bottom w:val="single" w:sz="4" w:space="0" w:color="auto"/>
              <w:right w:val="single" w:sz="4" w:space="0" w:color="auto"/>
            </w:tcBorders>
          </w:tcPr>
          <w:p w14:paraId="05C98773" w14:textId="77777777" w:rsidR="002C5997" w:rsidRPr="00D10009" w:rsidRDefault="002C5997" w:rsidP="002C5997">
            <w:pPr>
              <w:spacing w:before="120" w:after="120" w:line="360" w:lineRule="auto"/>
              <w:ind w:left="96"/>
              <w:rPr>
                <w:rFonts w:ascii="Lato" w:hAnsi="Lato"/>
                <w:sz w:val="22"/>
                <w:szCs w:val="22"/>
              </w:rPr>
            </w:pPr>
          </w:p>
        </w:tc>
      </w:tr>
    </w:tbl>
    <w:p w14:paraId="05C98775" w14:textId="77777777" w:rsidR="00527072" w:rsidRDefault="00527072" w:rsidP="0098443B">
      <w:pPr>
        <w:pStyle w:val="BodyTextIndent"/>
        <w:tabs>
          <w:tab w:val="right" w:pos="9000"/>
        </w:tabs>
        <w:ind w:left="0" w:firstLine="0"/>
        <w:jc w:val="left"/>
        <w:rPr>
          <w:rFonts w:ascii="Lato" w:hAnsi="Lato" w:cs="Arial"/>
        </w:rPr>
      </w:pPr>
    </w:p>
    <w:p w14:paraId="05C98776" w14:textId="77777777" w:rsidR="00527072" w:rsidRDefault="00527072" w:rsidP="00527072">
      <w:pPr>
        <w:rPr>
          <w:sz w:val="24"/>
        </w:rPr>
      </w:pPr>
      <w:r>
        <w:br w:type="page"/>
      </w:r>
    </w:p>
    <w:p w14:paraId="05C98777" w14:textId="77777777" w:rsidR="00527072" w:rsidRPr="00D10009" w:rsidRDefault="00527072" w:rsidP="00527072">
      <w:pPr>
        <w:pStyle w:val="Schmainhead"/>
        <w:rPr>
          <w:rFonts w:ascii="Lato" w:hAnsi="Lato"/>
        </w:rPr>
      </w:pPr>
      <w:bookmarkStart w:id="11" w:name="_Toc5699146"/>
      <w:r w:rsidRPr="0032271F">
        <w:rPr>
          <w:rFonts w:ascii="Lato" w:hAnsi="Lato"/>
        </w:rPr>
        <w:t xml:space="preserve">Schedule </w:t>
      </w:r>
      <w:proofErr w:type="gramStart"/>
      <w:r w:rsidRPr="0032271F">
        <w:rPr>
          <w:rFonts w:ascii="Lato" w:hAnsi="Lato"/>
        </w:rPr>
        <w:t>3</w:t>
      </w:r>
      <w:proofErr w:type="gramEnd"/>
      <w:r w:rsidRPr="00D10009">
        <w:rPr>
          <w:rFonts w:ascii="Lato" w:hAnsi="Lato"/>
        </w:rPr>
        <w:tab/>
        <w:t>Collusive Tendering Certificate</w:t>
      </w:r>
      <w:bookmarkEnd w:id="11"/>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513"/>
      </w:tblGrid>
      <w:tr w:rsidR="00527072" w:rsidRPr="00D10009" w14:paraId="05C98779" w14:textId="77777777" w:rsidTr="00527072">
        <w:tc>
          <w:tcPr>
            <w:tcW w:w="8931" w:type="dxa"/>
            <w:gridSpan w:val="2"/>
            <w:tcBorders>
              <w:bottom w:val="single" w:sz="4" w:space="0" w:color="auto"/>
            </w:tcBorders>
            <w:shd w:val="clear" w:color="auto" w:fill="E6E6E6"/>
          </w:tcPr>
          <w:p w14:paraId="05C98778" w14:textId="77777777" w:rsidR="00527072" w:rsidRPr="00D10009" w:rsidRDefault="00527072" w:rsidP="00527072">
            <w:pPr>
              <w:pStyle w:val="Likenormalbutariel"/>
              <w:spacing w:before="120" w:line="360" w:lineRule="auto"/>
              <w:rPr>
                <w:rFonts w:ascii="Lato" w:hAnsi="Lato"/>
                <w:sz w:val="22"/>
                <w:szCs w:val="22"/>
              </w:rPr>
            </w:pPr>
            <w:r w:rsidRPr="00D10009">
              <w:rPr>
                <w:rFonts w:ascii="Lato" w:hAnsi="Lato"/>
                <w:sz w:val="22"/>
                <w:szCs w:val="22"/>
              </w:rPr>
              <w:t>Declaration</w:t>
            </w:r>
          </w:p>
        </w:tc>
      </w:tr>
      <w:tr w:rsidR="00527072" w:rsidRPr="00D10009" w14:paraId="05C98780" w14:textId="77777777" w:rsidTr="00527072">
        <w:tblPrEx>
          <w:tblCellMar>
            <w:left w:w="0" w:type="dxa"/>
            <w:right w:w="0" w:type="dxa"/>
          </w:tblCellMar>
          <w:tblLook w:val="00A0" w:firstRow="1" w:lastRow="0" w:firstColumn="1" w:lastColumn="0" w:noHBand="0" w:noVBand="0"/>
        </w:tblPrEx>
        <w:trPr>
          <w:cantSplit/>
          <w:trHeight w:val="8505"/>
        </w:trPr>
        <w:tc>
          <w:tcPr>
            <w:tcW w:w="8931"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05C9877A" w14:textId="77777777"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p w14:paraId="05C9877B" w14:textId="77777777"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(a)</w:t>
            </w:r>
            <w:r w:rsidRPr="00D10009">
              <w:rPr>
                <w:rFonts w:ascii="Lato" w:hAnsi="Lato" w:cs="Arial"/>
                <w:sz w:val="22"/>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14:paraId="05C9877C" w14:textId="77777777"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(b)</w:t>
            </w:r>
            <w:r w:rsidRPr="00D10009">
              <w:rPr>
                <w:rFonts w:ascii="Lato" w:hAnsi="Lato" w:cs="Arial"/>
                <w:sz w:val="22"/>
                <w:szCs w:val="22"/>
              </w:rPr>
              <w:tab/>
              <w:t>Enter into any agreement or arrangement with any other person that he or she shall refrain from tendering or as to the amount of any Tender to be submitted;</w:t>
            </w:r>
          </w:p>
          <w:p w14:paraId="05C9877D" w14:textId="77777777"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(c)</w:t>
            </w:r>
            <w:r w:rsidRPr="00D10009">
              <w:rPr>
                <w:rFonts w:ascii="Lato" w:hAnsi="Lato"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05C9877E" w14:textId="77777777"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 xml:space="preserve">In this certificate, the word “person” includes any persons and </w:t>
            </w:r>
            <w:proofErr w:type="spellStart"/>
            <w:r w:rsidRPr="00D10009">
              <w:rPr>
                <w:rFonts w:ascii="Lato" w:hAnsi="Lato" w:cs="Arial"/>
                <w:sz w:val="22"/>
                <w:szCs w:val="22"/>
              </w:rPr>
              <w:t>any body</w:t>
            </w:r>
            <w:proofErr w:type="spellEnd"/>
            <w:r w:rsidRPr="00D10009">
              <w:rPr>
                <w:rFonts w:ascii="Lato" w:hAnsi="Lato" w:cs="Arial"/>
                <w:sz w:val="22"/>
                <w:szCs w:val="22"/>
              </w:rPr>
              <w:t xml:space="preserve"> or association, corporate or unincorporated; and “any agreement or arrangement” includes any such transaction, formal or informal, and whether legally binding or not.</w:t>
            </w:r>
          </w:p>
          <w:p w14:paraId="05C9877F" w14:textId="77777777" w:rsidR="00527072" w:rsidRPr="00D10009" w:rsidRDefault="00527072" w:rsidP="00527072">
            <w:pPr>
              <w:spacing w:before="120" w:line="360" w:lineRule="auto"/>
              <w:rPr>
                <w:rFonts w:ascii="Lato" w:hAnsi="Lato"/>
                <w:b/>
                <w:bCs/>
                <w:sz w:val="22"/>
                <w:szCs w:val="22"/>
              </w:rPr>
            </w:pPr>
            <w:r w:rsidRPr="00D10009">
              <w:rPr>
                <w:rFonts w:ascii="Lato" w:hAnsi="Lato"/>
                <w:b/>
                <w:bCs/>
                <w:color w:val="000000"/>
                <w:sz w:val="22"/>
                <w:szCs w:val="22"/>
              </w:rPr>
              <w:t>By completing this declaration you are agreeing with the statement above</w:t>
            </w:r>
          </w:p>
        </w:tc>
      </w:tr>
      <w:tr w:rsidR="00527072" w:rsidRPr="00D10009" w14:paraId="05C98783" w14:textId="77777777" w:rsidTr="00527072">
        <w:tblPrEx>
          <w:tblCellMar>
            <w:left w:w="0" w:type="dxa"/>
            <w:right w:w="0" w:type="dxa"/>
          </w:tblCellMar>
          <w:tblLook w:val="00A0" w:firstRow="1" w:lastRow="0" w:firstColumn="1" w:lastColumn="0" w:noHBand="0" w:noVBand="0"/>
        </w:tblPrEx>
        <w:trPr>
          <w:cantSplit/>
          <w:trHeight w:val="277"/>
        </w:trPr>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5C98781" w14:textId="77777777" w:rsidR="00527072" w:rsidRPr="00D10009" w:rsidRDefault="00527072" w:rsidP="00527072">
            <w:pPr>
              <w:spacing w:before="120"/>
              <w:ind w:left="34"/>
              <w:rPr>
                <w:rFonts w:ascii="Lato" w:hAnsi="Lato"/>
                <w:sz w:val="22"/>
                <w:szCs w:val="22"/>
              </w:rPr>
            </w:pPr>
          </w:p>
        </w:tc>
        <w:tc>
          <w:tcPr>
            <w:tcW w:w="7513" w:type="dxa"/>
            <w:tcBorders>
              <w:top w:val="single" w:sz="4" w:space="0" w:color="auto"/>
              <w:left w:val="single" w:sz="4" w:space="0" w:color="auto"/>
            </w:tcBorders>
            <w:tcMar>
              <w:top w:w="0" w:type="dxa"/>
              <w:left w:w="108" w:type="dxa"/>
              <w:bottom w:w="0" w:type="dxa"/>
              <w:right w:w="108" w:type="dxa"/>
            </w:tcMar>
          </w:tcPr>
          <w:p w14:paraId="05C98782" w14:textId="77777777" w:rsidR="00527072" w:rsidRPr="00D10009" w:rsidRDefault="00527072" w:rsidP="00527072">
            <w:pPr>
              <w:spacing w:before="120"/>
              <w:rPr>
                <w:rFonts w:ascii="Lato" w:hAnsi="Lato"/>
                <w:sz w:val="22"/>
                <w:szCs w:val="22"/>
              </w:rPr>
            </w:pPr>
            <w:r w:rsidRPr="00D10009">
              <w:rPr>
                <w:rFonts w:ascii="Lato" w:hAnsi="Lato"/>
                <w:b/>
                <w:bCs/>
                <w:sz w:val="22"/>
                <w:szCs w:val="22"/>
              </w:rPr>
              <w:t>FORM COMPLETED BY</w:t>
            </w:r>
          </w:p>
        </w:tc>
      </w:tr>
      <w:tr w:rsidR="00527072" w:rsidRPr="00D10009" w14:paraId="05C98786" w14:textId="77777777" w:rsidTr="00527072">
        <w:tblPrEx>
          <w:tblCellMar>
            <w:left w:w="0" w:type="dxa"/>
            <w:right w:w="0" w:type="dxa"/>
          </w:tblCellMar>
          <w:tblLook w:val="00A0" w:firstRow="1" w:lastRow="0" w:firstColumn="1" w:lastColumn="0" w:noHBand="0" w:noVBand="0"/>
        </w:tblPrEx>
        <w:trPr>
          <w:cantSplit/>
          <w:trHeight w:val="277"/>
        </w:trPr>
        <w:tc>
          <w:tcPr>
            <w:tcW w:w="1418" w:type="dxa"/>
            <w:tcBorders>
              <w:top w:val="single" w:sz="4" w:space="0" w:color="auto"/>
            </w:tcBorders>
            <w:tcMar>
              <w:top w:w="0" w:type="dxa"/>
              <w:left w:w="108" w:type="dxa"/>
              <w:bottom w:w="0" w:type="dxa"/>
              <w:right w:w="108" w:type="dxa"/>
            </w:tcMar>
          </w:tcPr>
          <w:p w14:paraId="05C98784"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Signature</w:t>
            </w:r>
          </w:p>
        </w:tc>
        <w:tc>
          <w:tcPr>
            <w:tcW w:w="7513" w:type="dxa"/>
            <w:tcMar>
              <w:top w:w="0" w:type="dxa"/>
              <w:left w:w="108" w:type="dxa"/>
              <w:bottom w:w="0" w:type="dxa"/>
              <w:right w:w="108" w:type="dxa"/>
            </w:tcMar>
          </w:tcPr>
          <w:p w14:paraId="05C98785" w14:textId="77777777" w:rsidR="00527072" w:rsidRPr="00D10009" w:rsidRDefault="00527072" w:rsidP="00527072">
            <w:pPr>
              <w:spacing w:before="120"/>
              <w:rPr>
                <w:rFonts w:ascii="Lato" w:hAnsi="Lato"/>
                <w:sz w:val="22"/>
                <w:szCs w:val="22"/>
              </w:rPr>
            </w:pPr>
          </w:p>
        </w:tc>
      </w:tr>
      <w:tr w:rsidR="00527072" w:rsidRPr="00D10009" w14:paraId="05C98789" w14:textId="77777777"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14:paraId="05C98787"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Name</w:t>
            </w:r>
          </w:p>
        </w:tc>
        <w:tc>
          <w:tcPr>
            <w:tcW w:w="7513" w:type="dxa"/>
            <w:tcMar>
              <w:top w:w="0" w:type="dxa"/>
              <w:left w:w="108" w:type="dxa"/>
              <w:bottom w:w="0" w:type="dxa"/>
              <w:right w:w="108" w:type="dxa"/>
            </w:tcMar>
          </w:tcPr>
          <w:p w14:paraId="05C98788" w14:textId="77777777" w:rsidR="00527072" w:rsidRPr="00D10009" w:rsidRDefault="00527072" w:rsidP="00527072">
            <w:pPr>
              <w:spacing w:before="120"/>
              <w:rPr>
                <w:rFonts w:ascii="Lato" w:hAnsi="Lato"/>
                <w:sz w:val="22"/>
                <w:szCs w:val="22"/>
              </w:rPr>
            </w:pPr>
          </w:p>
        </w:tc>
      </w:tr>
      <w:tr w:rsidR="00527072" w:rsidRPr="00D10009" w14:paraId="05C9878C" w14:textId="77777777"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14:paraId="05C9878A"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Position</w:t>
            </w:r>
          </w:p>
        </w:tc>
        <w:tc>
          <w:tcPr>
            <w:tcW w:w="7513" w:type="dxa"/>
            <w:tcMar>
              <w:top w:w="0" w:type="dxa"/>
              <w:left w:w="108" w:type="dxa"/>
              <w:bottom w:w="0" w:type="dxa"/>
              <w:right w:w="108" w:type="dxa"/>
            </w:tcMar>
          </w:tcPr>
          <w:p w14:paraId="05C9878B" w14:textId="77777777" w:rsidR="00527072" w:rsidRPr="00D10009" w:rsidRDefault="00527072" w:rsidP="00527072">
            <w:pPr>
              <w:spacing w:before="120"/>
              <w:rPr>
                <w:rFonts w:ascii="Lato" w:hAnsi="Lato"/>
                <w:sz w:val="22"/>
                <w:szCs w:val="22"/>
              </w:rPr>
            </w:pPr>
          </w:p>
        </w:tc>
      </w:tr>
      <w:tr w:rsidR="00527072" w:rsidRPr="00D10009" w14:paraId="05C9878F" w14:textId="77777777"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14:paraId="05C9878D"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For and on behalf of</w:t>
            </w:r>
          </w:p>
        </w:tc>
        <w:tc>
          <w:tcPr>
            <w:tcW w:w="7513" w:type="dxa"/>
            <w:tcMar>
              <w:top w:w="0" w:type="dxa"/>
              <w:left w:w="108" w:type="dxa"/>
              <w:bottom w:w="0" w:type="dxa"/>
              <w:right w:w="108" w:type="dxa"/>
            </w:tcMar>
          </w:tcPr>
          <w:p w14:paraId="05C9878E" w14:textId="77777777" w:rsidR="00527072" w:rsidRPr="00D10009" w:rsidRDefault="00527072" w:rsidP="00527072">
            <w:pPr>
              <w:spacing w:before="120"/>
              <w:rPr>
                <w:rFonts w:ascii="Lato" w:hAnsi="Lato"/>
                <w:sz w:val="22"/>
                <w:szCs w:val="22"/>
              </w:rPr>
            </w:pPr>
          </w:p>
        </w:tc>
      </w:tr>
      <w:tr w:rsidR="00527072" w:rsidRPr="00D10009" w14:paraId="05C98792" w14:textId="77777777"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14:paraId="05C98790"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Address</w:t>
            </w:r>
          </w:p>
        </w:tc>
        <w:tc>
          <w:tcPr>
            <w:tcW w:w="7513" w:type="dxa"/>
            <w:tcMar>
              <w:top w:w="0" w:type="dxa"/>
              <w:left w:w="108" w:type="dxa"/>
              <w:bottom w:w="0" w:type="dxa"/>
              <w:right w:w="108" w:type="dxa"/>
            </w:tcMar>
          </w:tcPr>
          <w:p w14:paraId="05C98791" w14:textId="77777777" w:rsidR="00527072" w:rsidRPr="00D10009" w:rsidRDefault="00527072" w:rsidP="00527072">
            <w:pPr>
              <w:spacing w:before="120"/>
              <w:rPr>
                <w:rFonts w:ascii="Lato" w:hAnsi="Lato"/>
                <w:sz w:val="22"/>
                <w:szCs w:val="22"/>
              </w:rPr>
            </w:pPr>
          </w:p>
        </w:tc>
      </w:tr>
      <w:tr w:rsidR="00527072" w:rsidRPr="00D10009" w14:paraId="05C98795" w14:textId="77777777"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14:paraId="05C98793" w14:textId="77777777" w:rsidR="00527072" w:rsidRPr="00D10009" w:rsidRDefault="00527072" w:rsidP="00527072">
            <w:pPr>
              <w:spacing w:before="120"/>
              <w:ind w:left="34"/>
              <w:rPr>
                <w:rFonts w:ascii="Lato" w:hAnsi="Lato"/>
                <w:sz w:val="22"/>
                <w:szCs w:val="22"/>
              </w:rPr>
            </w:pPr>
            <w:r w:rsidRPr="00D10009">
              <w:rPr>
                <w:rFonts w:ascii="Lato" w:hAnsi="Lato"/>
                <w:sz w:val="22"/>
                <w:szCs w:val="22"/>
              </w:rPr>
              <w:t>Date</w:t>
            </w:r>
          </w:p>
        </w:tc>
        <w:tc>
          <w:tcPr>
            <w:tcW w:w="7513" w:type="dxa"/>
            <w:tcMar>
              <w:top w:w="0" w:type="dxa"/>
              <w:left w:w="108" w:type="dxa"/>
              <w:bottom w:w="0" w:type="dxa"/>
              <w:right w:w="108" w:type="dxa"/>
            </w:tcMar>
          </w:tcPr>
          <w:p w14:paraId="05C98794" w14:textId="77777777" w:rsidR="00527072" w:rsidRPr="00D10009" w:rsidRDefault="00527072" w:rsidP="00527072">
            <w:pPr>
              <w:spacing w:before="120"/>
              <w:rPr>
                <w:rFonts w:ascii="Lato" w:hAnsi="Lato"/>
                <w:sz w:val="22"/>
                <w:szCs w:val="22"/>
              </w:rPr>
            </w:pPr>
          </w:p>
        </w:tc>
      </w:tr>
    </w:tbl>
    <w:p w14:paraId="05C98796" w14:textId="77777777" w:rsidR="00527072" w:rsidRDefault="00527072" w:rsidP="0098443B">
      <w:pPr>
        <w:pStyle w:val="BodyTextIndent"/>
        <w:tabs>
          <w:tab w:val="right" w:pos="9000"/>
        </w:tabs>
        <w:ind w:left="0" w:firstLine="0"/>
        <w:jc w:val="left"/>
        <w:rPr>
          <w:rFonts w:ascii="Lato" w:hAnsi="Lato" w:cs="Arial"/>
        </w:rPr>
      </w:pPr>
    </w:p>
    <w:p w14:paraId="05C98797" w14:textId="77777777" w:rsidR="00527072" w:rsidRDefault="00527072" w:rsidP="00527072">
      <w:pPr>
        <w:rPr>
          <w:sz w:val="24"/>
        </w:rPr>
      </w:pPr>
      <w:r>
        <w:br w:type="page"/>
      </w:r>
    </w:p>
    <w:p w14:paraId="05C98798" w14:textId="77777777" w:rsidR="00527072" w:rsidRPr="00D10009" w:rsidRDefault="00527072" w:rsidP="00527072">
      <w:pPr>
        <w:pStyle w:val="Schmainhead"/>
        <w:rPr>
          <w:rFonts w:ascii="Lato" w:hAnsi="Lato"/>
        </w:rPr>
      </w:pPr>
      <w:bookmarkStart w:id="12" w:name="_Toc5699147"/>
      <w:r w:rsidRPr="0032271F">
        <w:rPr>
          <w:rFonts w:ascii="Lato" w:hAnsi="Lato"/>
        </w:rPr>
        <w:t xml:space="preserve">Schedule </w:t>
      </w:r>
      <w:proofErr w:type="gramStart"/>
      <w:r w:rsidRPr="0032271F">
        <w:rPr>
          <w:rFonts w:ascii="Lato" w:hAnsi="Lato"/>
        </w:rPr>
        <w:t>4</w:t>
      </w:r>
      <w:proofErr w:type="gramEnd"/>
      <w:r w:rsidRPr="00310D23">
        <w:rPr>
          <w:rFonts w:ascii="Lato" w:hAnsi="Lato"/>
        </w:rPr>
        <w:tab/>
        <w:t>Commercially</w:t>
      </w:r>
      <w:r w:rsidRPr="00D10009">
        <w:rPr>
          <w:rFonts w:ascii="Lato" w:hAnsi="Lato"/>
        </w:rPr>
        <w:t xml:space="preserve"> Sensitive Information</w:t>
      </w:r>
      <w:bookmarkEnd w:id="12"/>
    </w:p>
    <w:p w14:paraId="05C98799"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14:paraId="05C9879D" w14:textId="77777777" w:rsidTr="00527072">
        <w:tc>
          <w:tcPr>
            <w:tcW w:w="8307" w:type="dxa"/>
          </w:tcPr>
          <w:p w14:paraId="05C9879A"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9B"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9C"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14:paraId="05C9879E"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14:paraId="05C987A2" w14:textId="77777777" w:rsidTr="00527072">
        <w:tc>
          <w:tcPr>
            <w:tcW w:w="8307" w:type="dxa"/>
          </w:tcPr>
          <w:p w14:paraId="05C9879F"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A0"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A1"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14:paraId="05C987A3"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xml:space="preserve">The period of time for which it is considered this information should be exempt is [until award of Contract </w:t>
      </w:r>
      <w:r w:rsidRPr="00D10009">
        <w:rPr>
          <w:rFonts w:ascii="Lato" w:hAnsi="Lato"/>
          <w:b/>
          <w:sz w:val="22"/>
          <w:szCs w:val="22"/>
        </w:rPr>
        <w:t>OR</w:t>
      </w:r>
      <w:r w:rsidRPr="00D10009">
        <w:rPr>
          <w:rFonts w:ascii="Lato" w:hAnsi="Lato"/>
          <w:sz w:val="22"/>
          <w:szCs w:val="22"/>
        </w:rPr>
        <w:t xml:space="preserve"> during the period of the contract </w:t>
      </w:r>
      <w:r w:rsidRPr="00D10009">
        <w:rPr>
          <w:rFonts w:ascii="Lato" w:hAnsi="Lato"/>
          <w:b/>
          <w:sz w:val="22"/>
          <w:szCs w:val="22"/>
        </w:rPr>
        <w:t>OR</w:t>
      </w:r>
      <w:r w:rsidRPr="00D10009">
        <w:rPr>
          <w:rFonts w:ascii="Lato" w:hAnsi="Lato"/>
          <w:sz w:val="22"/>
          <w:szCs w:val="22"/>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14:paraId="05C987A7" w14:textId="77777777" w:rsidTr="00527072">
        <w:tc>
          <w:tcPr>
            <w:tcW w:w="8307" w:type="dxa"/>
          </w:tcPr>
          <w:p w14:paraId="05C987A4"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A5"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14:paraId="05C987A6"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14:paraId="05C987A8" w14:textId="77777777"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bl>
      <w:tblPr>
        <w:tblW w:w="0" w:type="auto"/>
        <w:tblInd w:w="108" w:type="dxa"/>
        <w:tblLayout w:type="fixed"/>
        <w:tblLook w:val="0000" w:firstRow="0" w:lastRow="0" w:firstColumn="0" w:lastColumn="0" w:noHBand="0" w:noVBand="0"/>
      </w:tblPr>
      <w:tblGrid>
        <w:gridCol w:w="2492"/>
        <w:gridCol w:w="5815"/>
      </w:tblGrid>
      <w:tr w:rsidR="00527072" w:rsidRPr="00D10009" w14:paraId="05C987AB" w14:textId="77777777" w:rsidTr="00527072">
        <w:tc>
          <w:tcPr>
            <w:tcW w:w="2492" w:type="dxa"/>
            <w:tcBorders>
              <w:bottom w:val="single" w:sz="4" w:space="0" w:color="auto"/>
              <w:right w:val="single" w:sz="4" w:space="0" w:color="auto"/>
            </w:tcBorders>
          </w:tcPr>
          <w:p w14:paraId="05C987A9" w14:textId="77777777" w:rsidR="00527072" w:rsidRPr="00D10009" w:rsidRDefault="00527072" w:rsidP="00527072">
            <w:pPr>
              <w:spacing w:before="120" w:after="120" w:line="360" w:lineRule="auto"/>
              <w:ind w:left="34"/>
              <w:rPr>
                <w:rFonts w:ascii="Lato" w:hAnsi="Lato"/>
                <w:sz w:val="22"/>
                <w:szCs w:val="22"/>
              </w:rPr>
            </w:pPr>
          </w:p>
        </w:tc>
        <w:tc>
          <w:tcPr>
            <w:tcW w:w="5815" w:type="dxa"/>
            <w:tcBorders>
              <w:top w:val="single" w:sz="4" w:space="0" w:color="auto"/>
              <w:left w:val="single" w:sz="4" w:space="0" w:color="auto"/>
              <w:bottom w:val="single" w:sz="4" w:space="0" w:color="auto"/>
              <w:right w:val="single" w:sz="4" w:space="0" w:color="auto"/>
            </w:tcBorders>
          </w:tcPr>
          <w:p w14:paraId="05C987AA" w14:textId="77777777" w:rsidR="00527072" w:rsidRPr="00D10009" w:rsidRDefault="00527072" w:rsidP="00527072">
            <w:pPr>
              <w:spacing w:before="120" w:after="120" w:line="360" w:lineRule="auto"/>
              <w:rPr>
                <w:rFonts w:ascii="Lato" w:hAnsi="Lato"/>
                <w:sz w:val="22"/>
                <w:szCs w:val="22"/>
              </w:rPr>
            </w:pPr>
            <w:r w:rsidRPr="00D10009">
              <w:rPr>
                <w:rFonts w:ascii="Lato" w:hAnsi="Lato"/>
                <w:b/>
                <w:bCs/>
                <w:sz w:val="22"/>
                <w:szCs w:val="22"/>
              </w:rPr>
              <w:t>FORM COMPLETED BY</w:t>
            </w:r>
          </w:p>
        </w:tc>
      </w:tr>
      <w:tr w:rsidR="00527072" w:rsidRPr="00D10009" w14:paraId="05C987AE" w14:textId="77777777" w:rsidTr="00527072">
        <w:tc>
          <w:tcPr>
            <w:tcW w:w="2492" w:type="dxa"/>
            <w:tcBorders>
              <w:top w:val="single" w:sz="4" w:space="0" w:color="auto"/>
              <w:left w:val="single" w:sz="4" w:space="0" w:color="auto"/>
              <w:bottom w:val="single" w:sz="4" w:space="0" w:color="auto"/>
              <w:right w:val="single" w:sz="4" w:space="0" w:color="auto"/>
            </w:tcBorders>
          </w:tcPr>
          <w:p w14:paraId="05C987AC"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Signature</w:t>
            </w:r>
          </w:p>
        </w:tc>
        <w:tc>
          <w:tcPr>
            <w:tcW w:w="5815" w:type="dxa"/>
            <w:tcBorders>
              <w:top w:val="single" w:sz="4" w:space="0" w:color="auto"/>
              <w:left w:val="single" w:sz="4" w:space="0" w:color="auto"/>
              <w:bottom w:val="single" w:sz="4" w:space="0" w:color="auto"/>
              <w:right w:val="single" w:sz="4" w:space="0" w:color="auto"/>
            </w:tcBorders>
          </w:tcPr>
          <w:p w14:paraId="05C987AD" w14:textId="77777777" w:rsidR="00527072" w:rsidRPr="00D10009" w:rsidRDefault="00527072" w:rsidP="00527072">
            <w:pPr>
              <w:spacing w:before="120" w:after="120" w:line="360" w:lineRule="auto"/>
              <w:rPr>
                <w:rFonts w:ascii="Lato" w:hAnsi="Lato"/>
                <w:b/>
                <w:bCs/>
                <w:sz w:val="22"/>
                <w:szCs w:val="22"/>
              </w:rPr>
            </w:pPr>
          </w:p>
        </w:tc>
      </w:tr>
      <w:tr w:rsidR="00527072" w:rsidRPr="00D10009" w14:paraId="05C987B1" w14:textId="77777777" w:rsidTr="00527072">
        <w:tc>
          <w:tcPr>
            <w:tcW w:w="2492" w:type="dxa"/>
            <w:tcBorders>
              <w:top w:val="single" w:sz="4" w:space="0" w:color="auto"/>
              <w:left w:val="single" w:sz="4" w:space="0" w:color="auto"/>
              <w:bottom w:val="single" w:sz="4" w:space="0" w:color="auto"/>
              <w:right w:val="single" w:sz="4" w:space="0" w:color="auto"/>
            </w:tcBorders>
          </w:tcPr>
          <w:p w14:paraId="05C987AF"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Name</w:t>
            </w:r>
          </w:p>
        </w:tc>
        <w:tc>
          <w:tcPr>
            <w:tcW w:w="5815" w:type="dxa"/>
            <w:tcBorders>
              <w:top w:val="single" w:sz="4" w:space="0" w:color="auto"/>
              <w:left w:val="single" w:sz="4" w:space="0" w:color="auto"/>
              <w:bottom w:val="single" w:sz="4" w:space="0" w:color="auto"/>
              <w:right w:val="single" w:sz="4" w:space="0" w:color="auto"/>
            </w:tcBorders>
          </w:tcPr>
          <w:p w14:paraId="05C987B0" w14:textId="77777777" w:rsidR="00527072" w:rsidRPr="00D10009" w:rsidRDefault="00527072" w:rsidP="00527072">
            <w:pPr>
              <w:spacing w:before="120" w:after="120" w:line="360" w:lineRule="auto"/>
              <w:rPr>
                <w:rFonts w:ascii="Lato" w:hAnsi="Lato"/>
                <w:b/>
                <w:bCs/>
                <w:sz w:val="22"/>
                <w:szCs w:val="22"/>
              </w:rPr>
            </w:pPr>
          </w:p>
        </w:tc>
      </w:tr>
      <w:tr w:rsidR="00527072" w:rsidRPr="00D10009" w14:paraId="05C987B4" w14:textId="77777777" w:rsidTr="00527072">
        <w:tc>
          <w:tcPr>
            <w:tcW w:w="2492" w:type="dxa"/>
            <w:tcBorders>
              <w:top w:val="single" w:sz="4" w:space="0" w:color="auto"/>
              <w:left w:val="single" w:sz="4" w:space="0" w:color="auto"/>
              <w:bottom w:val="single" w:sz="4" w:space="0" w:color="auto"/>
              <w:right w:val="single" w:sz="4" w:space="0" w:color="auto"/>
            </w:tcBorders>
          </w:tcPr>
          <w:p w14:paraId="05C987B2"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Position</w:t>
            </w:r>
          </w:p>
        </w:tc>
        <w:tc>
          <w:tcPr>
            <w:tcW w:w="5815" w:type="dxa"/>
            <w:tcBorders>
              <w:top w:val="single" w:sz="4" w:space="0" w:color="auto"/>
              <w:left w:val="single" w:sz="4" w:space="0" w:color="auto"/>
              <w:bottom w:val="single" w:sz="4" w:space="0" w:color="auto"/>
              <w:right w:val="single" w:sz="4" w:space="0" w:color="auto"/>
            </w:tcBorders>
          </w:tcPr>
          <w:p w14:paraId="05C987B3" w14:textId="77777777" w:rsidR="00527072" w:rsidRPr="00D10009" w:rsidRDefault="00527072" w:rsidP="00527072">
            <w:pPr>
              <w:spacing w:before="120" w:after="120" w:line="360" w:lineRule="auto"/>
              <w:rPr>
                <w:rFonts w:ascii="Lato" w:hAnsi="Lato"/>
                <w:b/>
                <w:bCs/>
                <w:sz w:val="22"/>
                <w:szCs w:val="22"/>
              </w:rPr>
            </w:pPr>
          </w:p>
        </w:tc>
      </w:tr>
      <w:tr w:rsidR="00527072" w:rsidRPr="00D10009" w14:paraId="05C987B7" w14:textId="77777777" w:rsidTr="00527072">
        <w:tc>
          <w:tcPr>
            <w:tcW w:w="2492" w:type="dxa"/>
            <w:tcBorders>
              <w:top w:val="single" w:sz="4" w:space="0" w:color="auto"/>
              <w:left w:val="single" w:sz="4" w:space="0" w:color="auto"/>
              <w:bottom w:val="single" w:sz="4" w:space="0" w:color="auto"/>
              <w:right w:val="single" w:sz="4" w:space="0" w:color="auto"/>
            </w:tcBorders>
          </w:tcPr>
          <w:p w14:paraId="05C987B5"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For and on behalf of</w:t>
            </w:r>
          </w:p>
        </w:tc>
        <w:tc>
          <w:tcPr>
            <w:tcW w:w="5815" w:type="dxa"/>
            <w:tcBorders>
              <w:top w:val="single" w:sz="4" w:space="0" w:color="auto"/>
              <w:left w:val="single" w:sz="4" w:space="0" w:color="auto"/>
              <w:bottom w:val="single" w:sz="4" w:space="0" w:color="auto"/>
              <w:right w:val="single" w:sz="4" w:space="0" w:color="auto"/>
            </w:tcBorders>
          </w:tcPr>
          <w:p w14:paraId="05C987B6" w14:textId="77777777" w:rsidR="00527072" w:rsidRPr="00D10009" w:rsidRDefault="00527072" w:rsidP="00527072">
            <w:pPr>
              <w:spacing w:before="120" w:after="120" w:line="360" w:lineRule="auto"/>
              <w:rPr>
                <w:rFonts w:ascii="Lato" w:hAnsi="Lato"/>
                <w:b/>
                <w:bCs/>
                <w:sz w:val="22"/>
                <w:szCs w:val="22"/>
              </w:rPr>
            </w:pPr>
          </w:p>
        </w:tc>
      </w:tr>
      <w:tr w:rsidR="00527072" w:rsidRPr="00D10009" w14:paraId="05C987BA" w14:textId="77777777" w:rsidTr="00527072">
        <w:tc>
          <w:tcPr>
            <w:tcW w:w="2492" w:type="dxa"/>
            <w:tcBorders>
              <w:top w:val="single" w:sz="4" w:space="0" w:color="auto"/>
              <w:left w:val="single" w:sz="4" w:space="0" w:color="auto"/>
              <w:bottom w:val="single" w:sz="4" w:space="0" w:color="auto"/>
              <w:right w:val="single" w:sz="4" w:space="0" w:color="auto"/>
            </w:tcBorders>
          </w:tcPr>
          <w:p w14:paraId="05C987B8"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Address</w:t>
            </w:r>
          </w:p>
        </w:tc>
        <w:tc>
          <w:tcPr>
            <w:tcW w:w="5815" w:type="dxa"/>
            <w:tcBorders>
              <w:top w:val="single" w:sz="4" w:space="0" w:color="auto"/>
              <w:left w:val="single" w:sz="4" w:space="0" w:color="auto"/>
              <w:bottom w:val="single" w:sz="4" w:space="0" w:color="auto"/>
              <w:right w:val="single" w:sz="4" w:space="0" w:color="auto"/>
            </w:tcBorders>
          </w:tcPr>
          <w:p w14:paraId="05C987B9" w14:textId="77777777" w:rsidR="00527072" w:rsidRPr="00D10009" w:rsidRDefault="00527072" w:rsidP="00527072">
            <w:pPr>
              <w:spacing w:before="120" w:after="120" w:line="360" w:lineRule="auto"/>
              <w:rPr>
                <w:rFonts w:ascii="Lato" w:hAnsi="Lato"/>
                <w:b/>
                <w:bCs/>
                <w:sz w:val="22"/>
                <w:szCs w:val="22"/>
              </w:rPr>
            </w:pPr>
          </w:p>
        </w:tc>
      </w:tr>
      <w:tr w:rsidR="00527072" w:rsidRPr="00D10009" w14:paraId="05C987BD" w14:textId="77777777" w:rsidTr="00527072">
        <w:tc>
          <w:tcPr>
            <w:tcW w:w="2492" w:type="dxa"/>
            <w:tcBorders>
              <w:top w:val="single" w:sz="4" w:space="0" w:color="auto"/>
              <w:left w:val="single" w:sz="4" w:space="0" w:color="auto"/>
              <w:bottom w:val="single" w:sz="4" w:space="0" w:color="auto"/>
              <w:right w:val="single" w:sz="4" w:space="0" w:color="auto"/>
            </w:tcBorders>
          </w:tcPr>
          <w:p w14:paraId="05C987BB" w14:textId="77777777"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Date</w:t>
            </w:r>
          </w:p>
        </w:tc>
        <w:tc>
          <w:tcPr>
            <w:tcW w:w="5815" w:type="dxa"/>
            <w:tcBorders>
              <w:top w:val="single" w:sz="4" w:space="0" w:color="auto"/>
              <w:left w:val="single" w:sz="4" w:space="0" w:color="auto"/>
              <w:bottom w:val="single" w:sz="4" w:space="0" w:color="auto"/>
              <w:right w:val="single" w:sz="4" w:space="0" w:color="auto"/>
            </w:tcBorders>
          </w:tcPr>
          <w:p w14:paraId="05C987BC" w14:textId="77777777" w:rsidR="00527072" w:rsidRPr="00D10009" w:rsidRDefault="00527072" w:rsidP="00527072">
            <w:pPr>
              <w:spacing w:before="120" w:after="120" w:line="360" w:lineRule="auto"/>
              <w:rPr>
                <w:rFonts w:ascii="Lato" w:hAnsi="Lato"/>
                <w:b/>
                <w:bCs/>
                <w:sz w:val="22"/>
                <w:szCs w:val="22"/>
              </w:rPr>
            </w:pPr>
          </w:p>
        </w:tc>
      </w:tr>
    </w:tbl>
    <w:p w14:paraId="05C987BE" w14:textId="77777777" w:rsidR="00527072" w:rsidRPr="006C6420" w:rsidRDefault="00527072" w:rsidP="00527072">
      <w:pPr>
        <w:spacing w:line="360" w:lineRule="auto"/>
        <w:jc w:val="both"/>
        <w:rPr>
          <w:rFonts w:ascii="Lato" w:hAnsi="Lato" w:cs="Arial"/>
          <w:sz w:val="24"/>
          <w:szCs w:val="24"/>
        </w:rPr>
      </w:pPr>
    </w:p>
    <w:sectPr w:rsidR="00527072" w:rsidRPr="006C6420" w:rsidSect="0015118D">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87C3" w14:textId="77777777" w:rsidR="00A81711" w:rsidRDefault="00A81711">
      <w:r>
        <w:separator/>
      </w:r>
    </w:p>
  </w:endnote>
  <w:endnote w:type="continuationSeparator" w:id="0">
    <w:p w14:paraId="05C987C4" w14:textId="77777777" w:rsidR="00A81711" w:rsidRDefault="00A8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74Ao00">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87C5" w14:textId="77777777" w:rsidR="00A81711" w:rsidRDefault="00A81711" w:rsidP="0015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987C6" w14:textId="77777777" w:rsidR="00A81711" w:rsidRDefault="00A81711" w:rsidP="000F6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87C7" w14:textId="55B43C73" w:rsidR="00A81711" w:rsidRPr="00BC72E1" w:rsidRDefault="00A81711" w:rsidP="0015118D">
    <w:pPr>
      <w:pStyle w:val="Footer"/>
      <w:framePr w:wrap="around" w:vAnchor="text" w:hAnchor="margin" w:xAlign="right" w:y="1"/>
      <w:rPr>
        <w:rStyle w:val="PageNumber"/>
        <w:rFonts w:ascii="Franklin Gothic Book" w:hAnsi="Franklin Gothic Book"/>
      </w:rPr>
    </w:pPr>
    <w:r w:rsidRPr="00BC72E1">
      <w:rPr>
        <w:rStyle w:val="PageNumber"/>
        <w:rFonts w:ascii="Franklin Gothic Book" w:hAnsi="Franklin Gothic Book"/>
      </w:rPr>
      <w:fldChar w:fldCharType="begin"/>
    </w:r>
    <w:r w:rsidRPr="00BC72E1">
      <w:rPr>
        <w:rStyle w:val="PageNumber"/>
        <w:rFonts w:ascii="Franklin Gothic Book" w:hAnsi="Franklin Gothic Book"/>
      </w:rPr>
      <w:instrText xml:space="preserve">PAGE  </w:instrText>
    </w:r>
    <w:r w:rsidRPr="00BC72E1">
      <w:rPr>
        <w:rStyle w:val="PageNumber"/>
        <w:rFonts w:ascii="Franklin Gothic Book" w:hAnsi="Franklin Gothic Book"/>
      </w:rPr>
      <w:fldChar w:fldCharType="separate"/>
    </w:r>
    <w:r w:rsidR="0023016C">
      <w:rPr>
        <w:rStyle w:val="PageNumber"/>
        <w:rFonts w:ascii="Franklin Gothic Book" w:hAnsi="Franklin Gothic Book"/>
        <w:noProof/>
      </w:rPr>
      <w:t>16</w:t>
    </w:r>
    <w:r w:rsidRPr="00BC72E1">
      <w:rPr>
        <w:rStyle w:val="PageNumber"/>
        <w:rFonts w:ascii="Franklin Gothic Book" w:hAnsi="Franklin Gothic Book"/>
      </w:rPr>
      <w:fldChar w:fldCharType="end"/>
    </w:r>
  </w:p>
  <w:p w14:paraId="05C987C8" w14:textId="77777777" w:rsidR="00A81711" w:rsidRDefault="00A81711" w:rsidP="0047211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87C9" w14:textId="257AD827" w:rsidR="00A81711" w:rsidRPr="006C6420" w:rsidRDefault="00A81711" w:rsidP="00BC665C">
    <w:pPr>
      <w:tabs>
        <w:tab w:val="right" w:pos="9639"/>
      </w:tabs>
      <w:jc w:val="right"/>
      <w:rPr>
        <w:rFonts w:ascii="Lato" w:hAnsi="Lato" w:cs="Arial"/>
      </w:rPr>
    </w:pPr>
    <w:r w:rsidRPr="006C6420">
      <w:rPr>
        <w:rFonts w:ascii="Lato" w:hAnsi="Lato" w:cs="Tahoma"/>
      </w:rPr>
      <w:t>Issue date</w:t>
    </w:r>
    <w:r>
      <w:rPr>
        <w:rFonts w:ascii="Lato" w:hAnsi="Lato" w:cs="Tahoma"/>
      </w:rPr>
      <w:t xml:space="preserve"> </w:t>
    </w:r>
    <w:r>
      <w:rPr>
        <w:rFonts w:ascii="Lato" w:hAnsi="Lato" w:cs="Tahoma"/>
        <w:color w:val="000000" w:themeColor="text1"/>
      </w:rPr>
      <w:fldChar w:fldCharType="begin"/>
    </w:r>
    <w:r>
      <w:rPr>
        <w:rFonts w:ascii="Lato" w:hAnsi="Lato" w:cs="Tahoma"/>
        <w:color w:val="000000" w:themeColor="text1"/>
      </w:rPr>
      <w:instrText xml:space="preserve"> DATE \@ "dd MMMM yyyy" </w:instrText>
    </w:r>
    <w:r>
      <w:rPr>
        <w:rFonts w:ascii="Lato" w:hAnsi="Lato" w:cs="Tahoma"/>
        <w:color w:val="000000" w:themeColor="text1"/>
      </w:rPr>
      <w:fldChar w:fldCharType="separate"/>
    </w:r>
    <w:r w:rsidR="0023016C">
      <w:rPr>
        <w:rFonts w:ascii="Lato" w:hAnsi="Lato" w:cs="Tahoma"/>
        <w:noProof/>
        <w:color w:val="000000" w:themeColor="text1"/>
      </w:rPr>
      <w:t>12 July 2019</w:t>
    </w:r>
    <w:r>
      <w:rPr>
        <w:rFonts w:ascii="Lato" w:hAnsi="Lato" w:cs="Tahoma"/>
        <w:color w:val="000000" w:themeColor="text1"/>
      </w:rPr>
      <w:fldChar w:fldCharType="end"/>
    </w:r>
  </w:p>
  <w:p w14:paraId="05C987CA" w14:textId="77777777" w:rsidR="00A81711" w:rsidRDefault="00A81711" w:rsidP="00BC665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87CB" w14:textId="77777777" w:rsidR="00A81711" w:rsidRDefault="00A81711" w:rsidP="00BC66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87C1" w14:textId="77777777" w:rsidR="00A81711" w:rsidRDefault="00A81711">
      <w:r>
        <w:separator/>
      </w:r>
    </w:p>
  </w:footnote>
  <w:footnote w:type="continuationSeparator" w:id="0">
    <w:p w14:paraId="05C987C2" w14:textId="77777777" w:rsidR="00A81711" w:rsidRDefault="00A8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B6D"/>
    <w:multiLevelType w:val="multilevel"/>
    <w:tmpl w:val="0D28098C"/>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15:restartNumberingAfterBreak="0">
    <w:nsid w:val="08CB0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D04BA4"/>
    <w:multiLevelType w:val="hybridMultilevel"/>
    <w:tmpl w:val="5E5C62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F15A0"/>
    <w:multiLevelType w:val="hybridMultilevel"/>
    <w:tmpl w:val="A58C8F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7D72D0"/>
    <w:multiLevelType w:val="multilevel"/>
    <w:tmpl w:val="F2E6E78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DB7C01"/>
    <w:multiLevelType w:val="multilevel"/>
    <w:tmpl w:val="D7742552"/>
    <w:styleLink w:val="TenderNumberingStyle"/>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3F0140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6D516EF"/>
    <w:multiLevelType w:val="multilevel"/>
    <w:tmpl w:val="FCAE2C9E"/>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83219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1F1A5442"/>
    <w:multiLevelType w:val="multilevel"/>
    <w:tmpl w:val="5FDE351A"/>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A1B7CFC"/>
    <w:multiLevelType w:val="multilevel"/>
    <w:tmpl w:val="41B889E6"/>
    <w:lvl w:ilvl="0">
      <w:start w:val="1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74"/>
        </w:tabs>
        <w:ind w:left="1174" w:hanging="46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15:restartNumberingAfterBreak="0">
    <w:nsid w:val="2B993F0B"/>
    <w:multiLevelType w:val="multilevel"/>
    <w:tmpl w:val="6EC05014"/>
    <w:lvl w:ilvl="0">
      <w:start w:val="14"/>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BC137E5"/>
    <w:multiLevelType w:val="multilevel"/>
    <w:tmpl w:val="DC4039B8"/>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CDF2220"/>
    <w:multiLevelType w:val="hybridMultilevel"/>
    <w:tmpl w:val="AA0C15A0"/>
    <w:lvl w:ilvl="0" w:tplc="0809000F">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0F2BBB"/>
    <w:multiLevelType w:val="multilevel"/>
    <w:tmpl w:val="B04E0E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319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2F93862"/>
    <w:multiLevelType w:val="hybridMultilevel"/>
    <w:tmpl w:val="9466A3C2"/>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9" w15:restartNumberingAfterBreak="0">
    <w:nsid w:val="34060DE3"/>
    <w:multiLevelType w:val="multilevel"/>
    <w:tmpl w:val="94CCDFF2"/>
    <w:lvl w:ilvl="0">
      <w:start w:val="1"/>
      <w:numFmt w:val="decimal"/>
      <w:pStyle w:val="Heading4"/>
      <w:lvlText w:val="%1"/>
      <w:lvlJc w:val="left"/>
      <w:pPr>
        <w:tabs>
          <w:tab w:val="num" w:pos="360"/>
        </w:tabs>
        <w:ind w:left="360" w:hanging="360"/>
      </w:pPr>
      <w:rPr>
        <w:rFonts w:cs="Times New Roman" w:hint="default"/>
      </w:rPr>
    </w:lvl>
    <w:lvl w:ilvl="1">
      <w:start w:val="1"/>
      <w:numFmt w:val="decimal"/>
      <w:pStyle w:val="ParaLevel1"/>
      <w:lvlText w:val="%1.%2"/>
      <w:lvlJc w:val="left"/>
      <w:pPr>
        <w:tabs>
          <w:tab w:val="num" w:pos="360"/>
        </w:tabs>
        <w:ind w:left="360" w:hanging="360"/>
      </w:pPr>
      <w:rPr>
        <w:rFonts w:cs="Times New Roman" w:hint="default"/>
        <w:b w:val="0"/>
      </w:rPr>
    </w:lvl>
    <w:lvl w:ilvl="2">
      <w:start w:val="1"/>
      <w:numFmt w:val="decimal"/>
      <w:pStyle w:val="ParaLevel2"/>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0E2BAB"/>
    <w:multiLevelType w:val="multilevel"/>
    <w:tmpl w:val="CEA2D81C"/>
    <w:lvl w:ilvl="0">
      <w:start w:val="1"/>
      <w:numFmt w:val="decimal"/>
      <w:pStyle w:val="Schmainheadinc"/>
      <w:lvlText w:val="Schedule %1  "/>
      <w:lvlJc w:val="left"/>
      <w:pPr>
        <w:tabs>
          <w:tab w:val="num" w:pos="144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45260915"/>
    <w:multiLevelType w:val="hybridMultilevel"/>
    <w:tmpl w:val="576C2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AFD0499"/>
    <w:multiLevelType w:val="hybridMultilevel"/>
    <w:tmpl w:val="042C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790F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310AA3"/>
    <w:multiLevelType w:val="hybridMultilevel"/>
    <w:tmpl w:val="CA86F2E4"/>
    <w:lvl w:ilvl="0" w:tplc="0809000F">
      <w:start w:val="12"/>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46789F"/>
    <w:multiLevelType w:val="multilevel"/>
    <w:tmpl w:val="F048BA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6C0AA6"/>
    <w:multiLevelType w:val="multilevel"/>
    <w:tmpl w:val="4E6AA102"/>
    <w:lvl w:ilvl="0">
      <w:start w:val="15"/>
      <w:numFmt w:val="decimal"/>
      <w:lvlText w:val="%1"/>
      <w:lvlJc w:val="left"/>
      <w:pPr>
        <w:tabs>
          <w:tab w:val="num" w:pos="870"/>
        </w:tabs>
        <w:ind w:left="870" w:hanging="870"/>
      </w:pPr>
      <w:rPr>
        <w:rFonts w:hint="default"/>
      </w:rPr>
    </w:lvl>
    <w:lvl w:ilvl="1">
      <w:start w:val="3"/>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15:restartNumberingAfterBreak="0">
    <w:nsid w:val="53C85CCC"/>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EA4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A978D0"/>
    <w:multiLevelType w:val="hybridMultilevel"/>
    <w:tmpl w:val="2C9253BE"/>
    <w:lvl w:ilvl="0" w:tplc="0E3A26EA">
      <w:start w:val="9"/>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6391E89"/>
    <w:multiLevelType w:val="multilevel"/>
    <w:tmpl w:val="43F8D81C"/>
    <w:lvl w:ilvl="0">
      <w:start w:val="14"/>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389"/>
        </w:tabs>
        <w:ind w:left="1389" w:hanging="675"/>
      </w:pPr>
      <w:rPr>
        <w:rFonts w:cs="Times New Roman" w:hint="default"/>
      </w:rPr>
    </w:lvl>
    <w:lvl w:ilvl="2">
      <w:start w:val="4"/>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3222"/>
        </w:tabs>
        <w:ind w:left="3222" w:hanging="1080"/>
      </w:pPr>
      <w:rPr>
        <w:rFonts w:cs="Times New Roman" w:hint="default"/>
      </w:rPr>
    </w:lvl>
    <w:lvl w:ilvl="4">
      <w:start w:val="1"/>
      <w:numFmt w:val="decimal"/>
      <w:lvlText w:val="%1.%2.%3.%4.%5"/>
      <w:lvlJc w:val="left"/>
      <w:pPr>
        <w:tabs>
          <w:tab w:val="num" w:pos="3936"/>
        </w:tabs>
        <w:ind w:left="3936" w:hanging="1080"/>
      </w:pPr>
      <w:rPr>
        <w:rFonts w:cs="Times New Roman" w:hint="default"/>
      </w:rPr>
    </w:lvl>
    <w:lvl w:ilvl="5">
      <w:start w:val="1"/>
      <w:numFmt w:val="decimal"/>
      <w:lvlText w:val="%1.%2.%3.%4.%5.%6"/>
      <w:lvlJc w:val="left"/>
      <w:pPr>
        <w:tabs>
          <w:tab w:val="num" w:pos="5010"/>
        </w:tabs>
        <w:ind w:left="5010" w:hanging="1440"/>
      </w:pPr>
      <w:rPr>
        <w:rFonts w:cs="Times New Roman" w:hint="default"/>
      </w:rPr>
    </w:lvl>
    <w:lvl w:ilvl="6">
      <w:start w:val="1"/>
      <w:numFmt w:val="decimal"/>
      <w:lvlText w:val="%1.%2.%3.%4.%5.%6.%7"/>
      <w:lvlJc w:val="left"/>
      <w:pPr>
        <w:tabs>
          <w:tab w:val="num" w:pos="5724"/>
        </w:tabs>
        <w:ind w:left="5724" w:hanging="1440"/>
      </w:pPr>
      <w:rPr>
        <w:rFonts w:cs="Times New Roman" w:hint="default"/>
      </w:rPr>
    </w:lvl>
    <w:lvl w:ilvl="7">
      <w:start w:val="1"/>
      <w:numFmt w:val="decimal"/>
      <w:lvlText w:val="%1.%2.%3.%4.%5.%6.%7.%8"/>
      <w:lvlJc w:val="left"/>
      <w:pPr>
        <w:tabs>
          <w:tab w:val="num" w:pos="6798"/>
        </w:tabs>
        <w:ind w:left="6798" w:hanging="1800"/>
      </w:pPr>
      <w:rPr>
        <w:rFonts w:cs="Times New Roman" w:hint="default"/>
      </w:rPr>
    </w:lvl>
    <w:lvl w:ilvl="8">
      <w:start w:val="1"/>
      <w:numFmt w:val="decimal"/>
      <w:lvlText w:val="%1.%2.%3.%4.%5.%6.%7.%8.%9"/>
      <w:lvlJc w:val="left"/>
      <w:pPr>
        <w:tabs>
          <w:tab w:val="num" w:pos="7512"/>
        </w:tabs>
        <w:ind w:left="7512" w:hanging="1800"/>
      </w:pPr>
      <w:rPr>
        <w:rFonts w:cs="Times New Roman" w:hint="default"/>
      </w:rPr>
    </w:lvl>
  </w:abstractNum>
  <w:abstractNum w:abstractNumId="31" w15:restartNumberingAfterBreak="0">
    <w:nsid w:val="5734277C"/>
    <w:multiLevelType w:val="multilevel"/>
    <w:tmpl w:val="DE0054AA"/>
    <w:lvl w:ilvl="0">
      <w:start w:val="15"/>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2" w15:restartNumberingAfterBreak="0">
    <w:nsid w:val="58DF3C9A"/>
    <w:multiLevelType w:val="multilevel"/>
    <w:tmpl w:val="421812E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B36681E"/>
    <w:multiLevelType w:val="multilevel"/>
    <w:tmpl w:val="46E04DF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F106DA"/>
    <w:multiLevelType w:val="hybridMultilevel"/>
    <w:tmpl w:val="FAC61A38"/>
    <w:lvl w:ilvl="0" w:tplc="FBA82076">
      <w:start w:val="1"/>
      <w:numFmt w:val="decimal"/>
      <w:lvlText w:val="%1."/>
      <w:lvlJc w:val="left"/>
      <w:pPr>
        <w:ind w:left="1080" w:hanging="720"/>
      </w:pPr>
      <w:rPr>
        <w:rFonts w:ascii="Lato" w:hAnsi="Lato"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06079F"/>
    <w:multiLevelType w:val="hybridMultilevel"/>
    <w:tmpl w:val="195AFB8A"/>
    <w:lvl w:ilvl="0" w:tplc="CE948F4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57F747C"/>
    <w:multiLevelType w:val="hybridMultilevel"/>
    <w:tmpl w:val="1F0EC4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63126C0"/>
    <w:multiLevelType w:val="hybridMultilevel"/>
    <w:tmpl w:val="C436FF9A"/>
    <w:lvl w:ilvl="0" w:tplc="23C46A1A">
      <w:start w:val="1"/>
      <w:numFmt w:val="decimal"/>
      <w:pStyle w:val="ScheduleHeading"/>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0" w15:restartNumberingAfterBreak="0">
    <w:nsid w:val="7ABF423C"/>
    <w:multiLevelType w:val="hybridMultilevel"/>
    <w:tmpl w:val="838296BE"/>
    <w:lvl w:ilvl="0" w:tplc="13F86B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B791855"/>
    <w:multiLevelType w:val="hybridMultilevel"/>
    <w:tmpl w:val="793EC112"/>
    <w:lvl w:ilvl="0" w:tplc="62F6D1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21051"/>
    <w:multiLevelType w:val="multilevel"/>
    <w:tmpl w:val="D7742552"/>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19"/>
  </w:num>
  <w:num w:numId="3">
    <w:abstractNumId w:val="7"/>
  </w:num>
  <w:num w:numId="4">
    <w:abstractNumId w:val="9"/>
  </w:num>
  <w:num w:numId="5">
    <w:abstractNumId w:val="10"/>
  </w:num>
  <w:num w:numId="6">
    <w:abstractNumId w:val="12"/>
  </w:num>
  <w:num w:numId="7">
    <w:abstractNumId w:val="30"/>
  </w:num>
  <w:num w:numId="8">
    <w:abstractNumId w:val="31"/>
  </w:num>
  <w:num w:numId="9">
    <w:abstractNumId w:val="32"/>
  </w:num>
  <w:num w:numId="10">
    <w:abstractNumId w:val="8"/>
  </w:num>
  <w:num w:numId="11">
    <w:abstractNumId w:val="26"/>
  </w:num>
  <w:num w:numId="12">
    <w:abstractNumId w:val="41"/>
  </w:num>
  <w:num w:numId="13">
    <w:abstractNumId w:val="15"/>
  </w:num>
  <w:num w:numId="14">
    <w:abstractNumId w:val="33"/>
  </w:num>
  <w:num w:numId="15">
    <w:abstractNumId w:val="40"/>
  </w:num>
  <w:num w:numId="16">
    <w:abstractNumId w:val="35"/>
  </w:num>
  <w:num w:numId="17">
    <w:abstractNumId w:val="2"/>
  </w:num>
  <w:num w:numId="18">
    <w:abstractNumId w:val="24"/>
  </w:num>
  <w:num w:numId="19">
    <w:abstractNumId w:val="28"/>
  </w:num>
  <w:num w:numId="20">
    <w:abstractNumId w:val="4"/>
  </w:num>
  <w:num w:numId="21">
    <w:abstractNumId w:val="16"/>
  </w:num>
  <w:num w:numId="22">
    <w:abstractNumId w:val="13"/>
  </w:num>
  <w:num w:numId="23">
    <w:abstractNumId w:val="22"/>
  </w:num>
  <w:num w:numId="24">
    <w:abstractNumId w:val="34"/>
  </w:num>
  <w:num w:numId="25">
    <w:abstractNumId w:val="34"/>
  </w:num>
  <w:num w:numId="26">
    <w:abstractNumId w:val="27"/>
  </w:num>
  <w:num w:numId="27">
    <w:abstractNumId w:val="38"/>
  </w:num>
  <w:num w:numId="28">
    <w:abstractNumId w:val="17"/>
  </w:num>
  <w:num w:numId="29">
    <w:abstractNumId w:val="25"/>
  </w:num>
  <w:num w:numId="30">
    <w:abstractNumId w:val="20"/>
  </w:num>
  <w:num w:numId="31">
    <w:abstractNumId w:val="6"/>
  </w:num>
  <w:num w:numId="32">
    <w:abstractNumId w:val="39"/>
  </w:num>
  <w:num w:numId="33">
    <w:abstractNumId w:val="11"/>
  </w:num>
  <w:num w:numId="34">
    <w:abstractNumId w:val="5"/>
  </w:num>
  <w:num w:numId="35">
    <w:abstractNumId w:val="0"/>
  </w:num>
  <w:num w:numId="36">
    <w:abstractNumId w:val="14"/>
  </w:num>
  <w:num w:numId="37">
    <w:abstractNumId w:val="23"/>
  </w:num>
  <w:num w:numId="38">
    <w:abstractNumId w:val="3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2"/>
    <w:lvlOverride w:ilvl="0">
      <w:lvl w:ilvl="0">
        <w:start w:val="1"/>
        <w:numFmt w:val="decimal"/>
        <w:lvlText w:val="%1."/>
        <w:lvlJc w:val="left"/>
        <w:pPr>
          <w:ind w:left="709" w:hanging="709"/>
        </w:pPr>
        <w:rPr>
          <w:rFonts w:ascii="Lato" w:hAnsi="Lato" w:hint="default"/>
          <w:b/>
          <w:sz w:val="22"/>
        </w:rPr>
      </w:lvl>
    </w:lvlOverride>
    <w:lvlOverride w:ilvl="1">
      <w:lvl w:ilvl="1">
        <w:start w:val="1"/>
        <w:numFmt w:val="decimal"/>
        <w:isLgl/>
        <w:lvlText w:val="%1.%2"/>
        <w:lvlJc w:val="left"/>
        <w:pPr>
          <w:ind w:left="709" w:hanging="709"/>
        </w:pPr>
        <w:rPr>
          <w:rFonts w:hint="default"/>
          <w:b w:val="0"/>
        </w:rPr>
      </w:lvl>
    </w:lvlOverride>
    <w:lvlOverride w:ilvl="2">
      <w:lvl w:ilvl="2">
        <w:start w:val="1"/>
        <w:numFmt w:val="decimal"/>
        <w:isLgl/>
        <w:lvlText w:val="%1.%2.%3"/>
        <w:lvlJc w:val="left"/>
        <w:pPr>
          <w:ind w:left="1418" w:hanging="709"/>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6"/>
  </w:num>
  <w:num w:numId="45">
    <w:abstractNumId w:val="3"/>
  </w:num>
  <w:num w:numId="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FF"/>
    <w:rsid w:val="000055E4"/>
    <w:rsid w:val="00010C09"/>
    <w:rsid w:val="00011D4D"/>
    <w:rsid w:val="0001376F"/>
    <w:rsid w:val="00016D31"/>
    <w:rsid w:val="0002032D"/>
    <w:rsid w:val="00020C09"/>
    <w:rsid w:val="0002196F"/>
    <w:rsid w:val="00023E22"/>
    <w:rsid w:val="000248EC"/>
    <w:rsid w:val="0003295C"/>
    <w:rsid w:val="000403C2"/>
    <w:rsid w:val="00042B63"/>
    <w:rsid w:val="000459E5"/>
    <w:rsid w:val="000468BA"/>
    <w:rsid w:val="00050B5A"/>
    <w:rsid w:val="00055070"/>
    <w:rsid w:val="0007173D"/>
    <w:rsid w:val="00080DEB"/>
    <w:rsid w:val="000849C4"/>
    <w:rsid w:val="00085AEA"/>
    <w:rsid w:val="0008770B"/>
    <w:rsid w:val="00087F46"/>
    <w:rsid w:val="00096F79"/>
    <w:rsid w:val="00097D14"/>
    <w:rsid w:val="000A1F85"/>
    <w:rsid w:val="000A2814"/>
    <w:rsid w:val="000A3314"/>
    <w:rsid w:val="000A3981"/>
    <w:rsid w:val="000A63F4"/>
    <w:rsid w:val="000B13B7"/>
    <w:rsid w:val="000B2BD1"/>
    <w:rsid w:val="000B580F"/>
    <w:rsid w:val="000B6D1F"/>
    <w:rsid w:val="000B7DD5"/>
    <w:rsid w:val="000C02D3"/>
    <w:rsid w:val="000C51CC"/>
    <w:rsid w:val="000D0EC6"/>
    <w:rsid w:val="000D7A4A"/>
    <w:rsid w:val="000F0A55"/>
    <w:rsid w:val="000F690C"/>
    <w:rsid w:val="000F6D99"/>
    <w:rsid w:val="0010146A"/>
    <w:rsid w:val="00110E83"/>
    <w:rsid w:val="00114DAC"/>
    <w:rsid w:val="00117115"/>
    <w:rsid w:val="0012064D"/>
    <w:rsid w:val="00130612"/>
    <w:rsid w:val="00131AF5"/>
    <w:rsid w:val="00134589"/>
    <w:rsid w:val="00137741"/>
    <w:rsid w:val="00144239"/>
    <w:rsid w:val="00150B4F"/>
    <w:rsid w:val="00150E4F"/>
    <w:rsid w:val="0015118D"/>
    <w:rsid w:val="001545EB"/>
    <w:rsid w:val="001575AA"/>
    <w:rsid w:val="00162703"/>
    <w:rsid w:val="00165624"/>
    <w:rsid w:val="00175E47"/>
    <w:rsid w:val="00176BFE"/>
    <w:rsid w:val="0017758C"/>
    <w:rsid w:val="00180843"/>
    <w:rsid w:val="00182245"/>
    <w:rsid w:val="00183DBA"/>
    <w:rsid w:val="0018620C"/>
    <w:rsid w:val="0019292A"/>
    <w:rsid w:val="00192BE8"/>
    <w:rsid w:val="00196772"/>
    <w:rsid w:val="001968BB"/>
    <w:rsid w:val="001A7C09"/>
    <w:rsid w:val="001B4F2F"/>
    <w:rsid w:val="001B6F5D"/>
    <w:rsid w:val="001C4BCB"/>
    <w:rsid w:val="001C4D6D"/>
    <w:rsid w:val="001C70E4"/>
    <w:rsid w:val="001D02F0"/>
    <w:rsid w:val="001D568C"/>
    <w:rsid w:val="001E08F2"/>
    <w:rsid w:val="001E3E27"/>
    <w:rsid w:val="001E4B74"/>
    <w:rsid w:val="001E5EFC"/>
    <w:rsid w:val="001F2064"/>
    <w:rsid w:val="001F20B9"/>
    <w:rsid w:val="00201387"/>
    <w:rsid w:val="002052D0"/>
    <w:rsid w:val="0020606D"/>
    <w:rsid w:val="00206FEE"/>
    <w:rsid w:val="00211C58"/>
    <w:rsid w:val="00214BEC"/>
    <w:rsid w:val="00222D60"/>
    <w:rsid w:val="002249E4"/>
    <w:rsid w:val="00225750"/>
    <w:rsid w:val="00225982"/>
    <w:rsid w:val="00225FAE"/>
    <w:rsid w:val="00227752"/>
    <w:rsid w:val="0023016C"/>
    <w:rsid w:val="002310C2"/>
    <w:rsid w:val="00231BAA"/>
    <w:rsid w:val="00232925"/>
    <w:rsid w:val="00232FB3"/>
    <w:rsid w:val="002331B8"/>
    <w:rsid w:val="00233E87"/>
    <w:rsid w:val="00234277"/>
    <w:rsid w:val="002436EF"/>
    <w:rsid w:val="0024388A"/>
    <w:rsid w:val="00247A66"/>
    <w:rsid w:val="00251B29"/>
    <w:rsid w:val="00254A8B"/>
    <w:rsid w:val="00260282"/>
    <w:rsid w:val="0026038D"/>
    <w:rsid w:val="00274F04"/>
    <w:rsid w:val="00275944"/>
    <w:rsid w:val="00277F4D"/>
    <w:rsid w:val="00281F66"/>
    <w:rsid w:val="002911B9"/>
    <w:rsid w:val="002955A6"/>
    <w:rsid w:val="0029607A"/>
    <w:rsid w:val="002A0847"/>
    <w:rsid w:val="002A3D6F"/>
    <w:rsid w:val="002A3E5E"/>
    <w:rsid w:val="002A5200"/>
    <w:rsid w:val="002B10E7"/>
    <w:rsid w:val="002B55B5"/>
    <w:rsid w:val="002C06CD"/>
    <w:rsid w:val="002C1DDA"/>
    <w:rsid w:val="002C2C30"/>
    <w:rsid w:val="002C433D"/>
    <w:rsid w:val="002C5997"/>
    <w:rsid w:val="002D5AA4"/>
    <w:rsid w:val="002E3CB4"/>
    <w:rsid w:val="002E5503"/>
    <w:rsid w:val="002F285A"/>
    <w:rsid w:val="002F3F14"/>
    <w:rsid w:val="002F3F87"/>
    <w:rsid w:val="002F710A"/>
    <w:rsid w:val="00303739"/>
    <w:rsid w:val="00303820"/>
    <w:rsid w:val="00305D84"/>
    <w:rsid w:val="00310CC0"/>
    <w:rsid w:val="00310D23"/>
    <w:rsid w:val="00316552"/>
    <w:rsid w:val="0031767A"/>
    <w:rsid w:val="003223D6"/>
    <w:rsid w:val="0032271F"/>
    <w:rsid w:val="003251A5"/>
    <w:rsid w:val="0032524A"/>
    <w:rsid w:val="0033009D"/>
    <w:rsid w:val="003309C8"/>
    <w:rsid w:val="00335D4F"/>
    <w:rsid w:val="003373CA"/>
    <w:rsid w:val="00340102"/>
    <w:rsid w:val="00342BFF"/>
    <w:rsid w:val="00344F7B"/>
    <w:rsid w:val="00350A07"/>
    <w:rsid w:val="00352BF8"/>
    <w:rsid w:val="00353677"/>
    <w:rsid w:val="00357B46"/>
    <w:rsid w:val="00362511"/>
    <w:rsid w:val="003627DA"/>
    <w:rsid w:val="00364A08"/>
    <w:rsid w:val="0036792E"/>
    <w:rsid w:val="00371B7C"/>
    <w:rsid w:val="00372174"/>
    <w:rsid w:val="003743C4"/>
    <w:rsid w:val="00374BE0"/>
    <w:rsid w:val="003758B3"/>
    <w:rsid w:val="003771BE"/>
    <w:rsid w:val="00381DD4"/>
    <w:rsid w:val="00392662"/>
    <w:rsid w:val="00392983"/>
    <w:rsid w:val="00392E59"/>
    <w:rsid w:val="003A08D2"/>
    <w:rsid w:val="003B47D7"/>
    <w:rsid w:val="003B5CB7"/>
    <w:rsid w:val="003C064C"/>
    <w:rsid w:val="003C0DEB"/>
    <w:rsid w:val="003C0F1D"/>
    <w:rsid w:val="003C5831"/>
    <w:rsid w:val="003C6254"/>
    <w:rsid w:val="003D04AF"/>
    <w:rsid w:val="003D0B18"/>
    <w:rsid w:val="003E0647"/>
    <w:rsid w:val="003E1F20"/>
    <w:rsid w:val="003E2F15"/>
    <w:rsid w:val="003E3558"/>
    <w:rsid w:val="003E55F1"/>
    <w:rsid w:val="003F24F3"/>
    <w:rsid w:val="003F31B2"/>
    <w:rsid w:val="003F457F"/>
    <w:rsid w:val="003F6165"/>
    <w:rsid w:val="003F7890"/>
    <w:rsid w:val="003F7F91"/>
    <w:rsid w:val="0040251E"/>
    <w:rsid w:val="00404C2F"/>
    <w:rsid w:val="00406B79"/>
    <w:rsid w:val="00412671"/>
    <w:rsid w:val="00413203"/>
    <w:rsid w:val="0041644A"/>
    <w:rsid w:val="00421F9F"/>
    <w:rsid w:val="004274F6"/>
    <w:rsid w:val="00427F69"/>
    <w:rsid w:val="00431874"/>
    <w:rsid w:val="0043490B"/>
    <w:rsid w:val="00453A3B"/>
    <w:rsid w:val="004552E8"/>
    <w:rsid w:val="004558A5"/>
    <w:rsid w:val="004574F3"/>
    <w:rsid w:val="0046176A"/>
    <w:rsid w:val="004639F3"/>
    <w:rsid w:val="00465AD7"/>
    <w:rsid w:val="0046750D"/>
    <w:rsid w:val="00470898"/>
    <w:rsid w:val="00470D4B"/>
    <w:rsid w:val="00472028"/>
    <w:rsid w:val="00472114"/>
    <w:rsid w:val="00473CFA"/>
    <w:rsid w:val="004755DE"/>
    <w:rsid w:val="004833B1"/>
    <w:rsid w:val="0048347B"/>
    <w:rsid w:val="00487781"/>
    <w:rsid w:val="0049293F"/>
    <w:rsid w:val="00493E86"/>
    <w:rsid w:val="004944E7"/>
    <w:rsid w:val="00494A42"/>
    <w:rsid w:val="00495C2F"/>
    <w:rsid w:val="004A073B"/>
    <w:rsid w:val="004A3921"/>
    <w:rsid w:val="004B3708"/>
    <w:rsid w:val="004B3E05"/>
    <w:rsid w:val="004B3E55"/>
    <w:rsid w:val="004C0F90"/>
    <w:rsid w:val="004C3649"/>
    <w:rsid w:val="004C37FF"/>
    <w:rsid w:val="004C3CFA"/>
    <w:rsid w:val="004C7CE1"/>
    <w:rsid w:val="004D1D82"/>
    <w:rsid w:val="004D5AB0"/>
    <w:rsid w:val="004E0ED6"/>
    <w:rsid w:val="004E31D4"/>
    <w:rsid w:val="004E5C78"/>
    <w:rsid w:val="004E5DDD"/>
    <w:rsid w:val="004E61DA"/>
    <w:rsid w:val="004E7B42"/>
    <w:rsid w:val="004F17E3"/>
    <w:rsid w:val="004F39C8"/>
    <w:rsid w:val="004F71A3"/>
    <w:rsid w:val="005032EC"/>
    <w:rsid w:val="00513DA1"/>
    <w:rsid w:val="00515AB2"/>
    <w:rsid w:val="00517BAD"/>
    <w:rsid w:val="00522F86"/>
    <w:rsid w:val="0052562E"/>
    <w:rsid w:val="00527072"/>
    <w:rsid w:val="00527150"/>
    <w:rsid w:val="005273B5"/>
    <w:rsid w:val="005308AB"/>
    <w:rsid w:val="005327C9"/>
    <w:rsid w:val="0053354C"/>
    <w:rsid w:val="005368B3"/>
    <w:rsid w:val="00537160"/>
    <w:rsid w:val="00543606"/>
    <w:rsid w:val="00543C17"/>
    <w:rsid w:val="00544086"/>
    <w:rsid w:val="0054484C"/>
    <w:rsid w:val="0054498A"/>
    <w:rsid w:val="00550A4A"/>
    <w:rsid w:val="005523EB"/>
    <w:rsid w:val="005570BF"/>
    <w:rsid w:val="00566C3E"/>
    <w:rsid w:val="005757AF"/>
    <w:rsid w:val="00580EC0"/>
    <w:rsid w:val="005819D0"/>
    <w:rsid w:val="00591631"/>
    <w:rsid w:val="005A0244"/>
    <w:rsid w:val="005A41C7"/>
    <w:rsid w:val="005A42BB"/>
    <w:rsid w:val="005A45C1"/>
    <w:rsid w:val="005B31F9"/>
    <w:rsid w:val="005B6A5B"/>
    <w:rsid w:val="005C055E"/>
    <w:rsid w:val="005C2A6E"/>
    <w:rsid w:val="005C5836"/>
    <w:rsid w:val="005C7732"/>
    <w:rsid w:val="005C7993"/>
    <w:rsid w:val="005D70AD"/>
    <w:rsid w:val="0060396D"/>
    <w:rsid w:val="00610D20"/>
    <w:rsid w:val="006111A8"/>
    <w:rsid w:val="006112D4"/>
    <w:rsid w:val="00625363"/>
    <w:rsid w:val="00625549"/>
    <w:rsid w:val="0062602B"/>
    <w:rsid w:val="006407B2"/>
    <w:rsid w:val="006409F7"/>
    <w:rsid w:val="0064195A"/>
    <w:rsid w:val="00642366"/>
    <w:rsid w:val="006426DA"/>
    <w:rsid w:val="0064466B"/>
    <w:rsid w:val="006459D7"/>
    <w:rsid w:val="00651644"/>
    <w:rsid w:val="00664780"/>
    <w:rsid w:val="00670407"/>
    <w:rsid w:val="00672225"/>
    <w:rsid w:val="00681F65"/>
    <w:rsid w:val="006822CB"/>
    <w:rsid w:val="00684BAC"/>
    <w:rsid w:val="006869A9"/>
    <w:rsid w:val="00694BFA"/>
    <w:rsid w:val="00697CC3"/>
    <w:rsid w:val="006A0E76"/>
    <w:rsid w:val="006B79D9"/>
    <w:rsid w:val="006C15D8"/>
    <w:rsid w:val="006C259E"/>
    <w:rsid w:val="006C2917"/>
    <w:rsid w:val="006C6420"/>
    <w:rsid w:val="006D0952"/>
    <w:rsid w:val="006D7FF1"/>
    <w:rsid w:val="006E1170"/>
    <w:rsid w:val="006F541A"/>
    <w:rsid w:val="00705090"/>
    <w:rsid w:val="0070561F"/>
    <w:rsid w:val="00706FBD"/>
    <w:rsid w:val="007108AB"/>
    <w:rsid w:val="007110F2"/>
    <w:rsid w:val="00725576"/>
    <w:rsid w:val="00725A91"/>
    <w:rsid w:val="007333E2"/>
    <w:rsid w:val="007376A3"/>
    <w:rsid w:val="007403C1"/>
    <w:rsid w:val="00743F81"/>
    <w:rsid w:val="00746570"/>
    <w:rsid w:val="007504B8"/>
    <w:rsid w:val="00763D83"/>
    <w:rsid w:val="00764380"/>
    <w:rsid w:val="00767037"/>
    <w:rsid w:val="00770A12"/>
    <w:rsid w:val="00771E71"/>
    <w:rsid w:val="00774CE9"/>
    <w:rsid w:val="00777709"/>
    <w:rsid w:val="007824DA"/>
    <w:rsid w:val="00782787"/>
    <w:rsid w:val="00783102"/>
    <w:rsid w:val="00783C5E"/>
    <w:rsid w:val="00786CF3"/>
    <w:rsid w:val="00792CC9"/>
    <w:rsid w:val="0079753F"/>
    <w:rsid w:val="007A11C7"/>
    <w:rsid w:val="007B3850"/>
    <w:rsid w:val="007B4383"/>
    <w:rsid w:val="007B5B79"/>
    <w:rsid w:val="007C30C9"/>
    <w:rsid w:val="007C5205"/>
    <w:rsid w:val="007C6867"/>
    <w:rsid w:val="007D22EB"/>
    <w:rsid w:val="007D238C"/>
    <w:rsid w:val="007D363F"/>
    <w:rsid w:val="007D3F52"/>
    <w:rsid w:val="007D5CEC"/>
    <w:rsid w:val="007D748B"/>
    <w:rsid w:val="007E0BF0"/>
    <w:rsid w:val="007E7A90"/>
    <w:rsid w:val="007F1383"/>
    <w:rsid w:val="007F1EBF"/>
    <w:rsid w:val="007F6855"/>
    <w:rsid w:val="008048B2"/>
    <w:rsid w:val="0080676E"/>
    <w:rsid w:val="00807C75"/>
    <w:rsid w:val="00811218"/>
    <w:rsid w:val="00817D54"/>
    <w:rsid w:val="00817E5C"/>
    <w:rsid w:val="00827AFA"/>
    <w:rsid w:val="00832C4D"/>
    <w:rsid w:val="00837E58"/>
    <w:rsid w:val="00842AB3"/>
    <w:rsid w:val="00842E7F"/>
    <w:rsid w:val="00843DD9"/>
    <w:rsid w:val="00853B32"/>
    <w:rsid w:val="008559AB"/>
    <w:rsid w:val="0085611F"/>
    <w:rsid w:val="00864C4D"/>
    <w:rsid w:val="00865C52"/>
    <w:rsid w:val="00872246"/>
    <w:rsid w:val="00873202"/>
    <w:rsid w:val="00875C9A"/>
    <w:rsid w:val="0088756C"/>
    <w:rsid w:val="00887B79"/>
    <w:rsid w:val="00894EB7"/>
    <w:rsid w:val="008965DF"/>
    <w:rsid w:val="008A09FF"/>
    <w:rsid w:val="008A26A7"/>
    <w:rsid w:val="008B1625"/>
    <w:rsid w:val="008B52B3"/>
    <w:rsid w:val="008B7A4F"/>
    <w:rsid w:val="008C18FE"/>
    <w:rsid w:val="008C1F17"/>
    <w:rsid w:val="008C271D"/>
    <w:rsid w:val="008C4241"/>
    <w:rsid w:val="008C5029"/>
    <w:rsid w:val="008C5DF7"/>
    <w:rsid w:val="008C6C00"/>
    <w:rsid w:val="008D19A3"/>
    <w:rsid w:val="008D1F0F"/>
    <w:rsid w:val="008D5D4F"/>
    <w:rsid w:val="008D6258"/>
    <w:rsid w:val="008E0DBF"/>
    <w:rsid w:val="008E1915"/>
    <w:rsid w:val="008E2B98"/>
    <w:rsid w:val="008E4259"/>
    <w:rsid w:val="008E5304"/>
    <w:rsid w:val="008E7656"/>
    <w:rsid w:val="00903019"/>
    <w:rsid w:val="00904039"/>
    <w:rsid w:val="00904D13"/>
    <w:rsid w:val="0092494A"/>
    <w:rsid w:val="00927860"/>
    <w:rsid w:val="009328D4"/>
    <w:rsid w:val="009333E5"/>
    <w:rsid w:val="009346A8"/>
    <w:rsid w:val="00934AF7"/>
    <w:rsid w:val="00943E60"/>
    <w:rsid w:val="009506A0"/>
    <w:rsid w:val="00952343"/>
    <w:rsid w:val="00952DEF"/>
    <w:rsid w:val="00954148"/>
    <w:rsid w:val="00961BDD"/>
    <w:rsid w:val="0096274C"/>
    <w:rsid w:val="0096309F"/>
    <w:rsid w:val="00964C43"/>
    <w:rsid w:val="00976819"/>
    <w:rsid w:val="0098443B"/>
    <w:rsid w:val="00985A4B"/>
    <w:rsid w:val="00987680"/>
    <w:rsid w:val="00993516"/>
    <w:rsid w:val="009945EC"/>
    <w:rsid w:val="009A3D66"/>
    <w:rsid w:val="009B2AC6"/>
    <w:rsid w:val="009B34FF"/>
    <w:rsid w:val="009B6B44"/>
    <w:rsid w:val="009C0F9F"/>
    <w:rsid w:val="009C6464"/>
    <w:rsid w:val="009C6B4D"/>
    <w:rsid w:val="009D266D"/>
    <w:rsid w:val="009D7DF2"/>
    <w:rsid w:val="009E0EA3"/>
    <w:rsid w:val="009E125E"/>
    <w:rsid w:val="009E1281"/>
    <w:rsid w:val="009E4A15"/>
    <w:rsid w:val="009E7885"/>
    <w:rsid w:val="009E7A70"/>
    <w:rsid w:val="009F0F75"/>
    <w:rsid w:val="009F28C3"/>
    <w:rsid w:val="009F7536"/>
    <w:rsid w:val="00A06D23"/>
    <w:rsid w:val="00A2529D"/>
    <w:rsid w:val="00A30C0E"/>
    <w:rsid w:val="00A34546"/>
    <w:rsid w:val="00A4721E"/>
    <w:rsid w:val="00A54680"/>
    <w:rsid w:val="00A56579"/>
    <w:rsid w:val="00A570A8"/>
    <w:rsid w:val="00A804DC"/>
    <w:rsid w:val="00A81711"/>
    <w:rsid w:val="00A90A60"/>
    <w:rsid w:val="00A90F9B"/>
    <w:rsid w:val="00A947D0"/>
    <w:rsid w:val="00A97085"/>
    <w:rsid w:val="00A97228"/>
    <w:rsid w:val="00AA0E65"/>
    <w:rsid w:val="00AA2E73"/>
    <w:rsid w:val="00AA356F"/>
    <w:rsid w:val="00AB025B"/>
    <w:rsid w:val="00AB02E6"/>
    <w:rsid w:val="00AC0B87"/>
    <w:rsid w:val="00AC31B0"/>
    <w:rsid w:val="00AD1506"/>
    <w:rsid w:val="00AD513A"/>
    <w:rsid w:val="00AE4232"/>
    <w:rsid w:val="00AE51E7"/>
    <w:rsid w:val="00AE794A"/>
    <w:rsid w:val="00AF1973"/>
    <w:rsid w:val="00AF5AA0"/>
    <w:rsid w:val="00B0346F"/>
    <w:rsid w:val="00B064FF"/>
    <w:rsid w:val="00B07D5B"/>
    <w:rsid w:val="00B14BDC"/>
    <w:rsid w:val="00B23378"/>
    <w:rsid w:val="00B23426"/>
    <w:rsid w:val="00B256DB"/>
    <w:rsid w:val="00B309BA"/>
    <w:rsid w:val="00B3187B"/>
    <w:rsid w:val="00B31C77"/>
    <w:rsid w:val="00B475E0"/>
    <w:rsid w:val="00B51E73"/>
    <w:rsid w:val="00B5240D"/>
    <w:rsid w:val="00B53701"/>
    <w:rsid w:val="00B628B5"/>
    <w:rsid w:val="00B7042B"/>
    <w:rsid w:val="00B70746"/>
    <w:rsid w:val="00B741C2"/>
    <w:rsid w:val="00B75336"/>
    <w:rsid w:val="00B75787"/>
    <w:rsid w:val="00B82233"/>
    <w:rsid w:val="00B901AF"/>
    <w:rsid w:val="00B90BA6"/>
    <w:rsid w:val="00B9462A"/>
    <w:rsid w:val="00BA752F"/>
    <w:rsid w:val="00BB12B7"/>
    <w:rsid w:val="00BB2465"/>
    <w:rsid w:val="00BC665C"/>
    <w:rsid w:val="00BC6786"/>
    <w:rsid w:val="00BC72E1"/>
    <w:rsid w:val="00BD387C"/>
    <w:rsid w:val="00BE5E29"/>
    <w:rsid w:val="00BE60CB"/>
    <w:rsid w:val="00BF4DA5"/>
    <w:rsid w:val="00BF6740"/>
    <w:rsid w:val="00C00955"/>
    <w:rsid w:val="00C0111E"/>
    <w:rsid w:val="00C02CDD"/>
    <w:rsid w:val="00C02DA6"/>
    <w:rsid w:val="00C0335C"/>
    <w:rsid w:val="00C13555"/>
    <w:rsid w:val="00C14865"/>
    <w:rsid w:val="00C22D1B"/>
    <w:rsid w:val="00C2770B"/>
    <w:rsid w:val="00C377C5"/>
    <w:rsid w:val="00C445DC"/>
    <w:rsid w:val="00C45091"/>
    <w:rsid w:val="00C47387"/>
    <w:rsid w:val="00C47BEC"/>
    <w:rsid w:val="00C51BAC"/>
    <w:rsid w:val="00C52D9F"/>
    <w:rsid w:val="00C624EF"/>
    <w:rsid w:val="00C659A2"/>
    <w:rsid w:val="00C65F97"/>
    <w:rsid w:val="00C702F8"/>
    <w:rsid w:val="00C75F70"/>
    <w:rsid w:val="00C76B2F"/>
    <w:rsid w:val="00C82255"/>
    <w:rsid w:val="00C8409E"/>
    <w:rsid w:val="00C86535"/>
    <w:rsid w:val="00C86E88"/>
    <w:rsid w:val="00C9431D"/>
    <w:rsid w:val="00C951B8"/>
    <w:rsid w:val="00CA074E"/>
    <w:rsid w:val="00CA45FA"/>
    <w:rsid w:val="00CB2E72"/>
    <w:rsid w:val="00CB5D52"/>
    <w:rsid w:val="00CB6DD0"/>
    <w:rsid w:val="00CB70DB"/>
    <w:rsid w:val="00CC25CB"/>
    <w:rsid w:val="00CC4001"/>
    <w:rsid w:val="00CD290D"/>
    <w:rsid w:val="00CD3D4C"/>
    <w:rsid w:val="00CE14E5"/>
    <w:rsid w:val="00CE359C"/>
    <w:rsid w:val="00CE554F"/>
    <w:rsid w:val="00CF086D"/>
    <w:rsid w:val="00D00BFB"/>
    <w:rsid w:val="00D0757F"/>
    <w:rsid w:val="00D108A2"/>
    <w:rsid w:val="00D123CB"/>
    <w:rsid w:val="00D16384"/>
    <w:rsid w:val="00D16A64"/>
    <w:rsid w:val="00D24D36"/>
    <w:rsid w:val="00D334E3"/>
    <w:rsid w:val="00D34936"/>
    <w:rsid w:val="00D37CBF"/>
    <w:rsid w:val="00D43BD4"/>
    <w:rsid w:val="00D45E54"/>
    <w:rsid w:val="00D46155"/>
    <w:rsid w:val="00D50A22"/>
    <w:rsid w:val="00D52B34"/>
    <w:rsid w:val="00D579A2"/>
    <w:rsid w:val="00D57ECA"/>
    <w:rsid w:val="00D62420"/>
    <w:rsid w:val="00D625A1"/>
    <w:rsid w:val="00D73F4C"/>
    <w:rsid w:val="00D82854"/>
    <w:rsid w:val="00D92A61"/>
    <w:rsid w:val="00DA0FC7"/>
    <w:rsid w:val="00DA2E5A"/>
    <w:rsid w:val="00DA4892"/>
    <w:rsid w:val="00DA4B05"/>
    <w:rsid w:val="00DA5E39"/>
    <w:rsid w:val="00DB0F76"/>
    <w:rsid w:val="00DB2610"/>
    <w:rsid w:val="00DB57A2"/>
    <w:rsid w:val="00DC6D00"/>
    <w:rsid w:val="00DC7876"/>
    <w:rsid w:val="00DC790B"/>
    <w:rsid w:val="00DD4CBB"/>
    <w:rsid w:val="00DE023F"/>
    <w:rsid w:val="00DE031E"/>
    <w:rsid w:val="00DE25BA"/>
    <w:rsid w:val="00DE2F77"/>
    <w:rsid w:val="00DE566C"/>
    <w:rsid w:val="00DF4C98"/>
    <w:rsid w:val="00DF72A7"/>
    <w:rsid w:val="00E03569"/>
    <w:rsid w:val="00E04458"/>
    <w:rsid w:val="00E04CE8"/>
    <w:rsid w:val="00E13509"/>
    <w:rsid w:val="00E16889"/>
    <w:rsid w:val="00E329EC"/>
    <w:rsid w:val="00E36633"/>
    <w:rsid w:val="00E377D5"/>
    <w:rsid w:val="00E37F1D"/>
    <w:rsid w:val="00E502CD"/>
    <w:rsid w:val="00E50CBD"/>
    <w:rsid w:val="00E51864"/>
    <w:rsid w:val="00E52888"/>
    <w:rsid w:val="00E55A55"/>
    <w:rsid w:val="00E57A07"/>
    <w:rsid w:val="00E62BFA"/>
    <w:rsid w:val="00E7086E"/>
    <w:rsid w:val="00E71FDD"/>
    <w:rsid w:val="00E77D41"/>
    <w:rsid w:val="00E83528"/>
    <w:rsid w:val="00E8454D"/>
    <w:rsid w:val="00E85A9E"/>
    <w:rsid w:val="00E85F5C"/>
    <w:rsid w:val="00E9051E"/>
    <w:rsid w:val="00E92716"/>
    <w:rsid w:val="00E94B1F"/>
    <w:rsid w:val="00EA409F"/>
    <w:rsid w:val="00EA7489"/>
    <w:rsid w:val="00EB5161"/>
    <w:rsid w:val="00EC0450"/>
    <w:rsid w:val="00EC6004"/>
    <w:rsid w:val="00ED0EA0"/>
    <w:rsid w:val="00EE1EF5"/>
    <w:rsid w:val="00EE2C66"/>
    <w:rsid w:val="00EF082E"/>
    <w:rsid w:val="00EF2A7C"/>
    <w:rsid w:val="00F04193"/>
    <w:rsid w:val="00F10697"/>
    <w:rsid w:val="00F10F56"/>
    <w:rsid w:val="00F113C6"/>
    <w:rsid w:val="00F22EEB"/>
    <w:rsid w:val="00F23652"/>
    <w:rsid w:val="00F238A8"/>
    <w:rsid w:val="00F26FF6"/>
    <w:rsid w:val="00F3161E"/>
    <w:rsid w:val="00F31E2F"/>
    <w:rsid w:val="00F340AB"/>
    <w:rsid w:val="00F35FEA"/>
    <w:rsid w:val="00F46FE4"/>
    <w:rsid w:val="00F62A1D"/>
    <w:rsid w:val="00F63C8D"/>
    <w:rsid w:val="00F63F6B"/>
    <w:rsid w:val="00F644B4"/>
    <w:rsid w:val="00F65BD9"/>
    <w:rsid w:val="00F67A95"/>
    <w:rsid w:val="00F82917"/>
    <w:rsid w:val="00F90536"/>
    <w:rsid w:val="00F9435D"/>
    <w:rsid w:val="00F95B9C"/>
    <w:rsid w:val="00FA064B"/>
    <w:rsid w:val="00FB1B70"/>
    <w:rsid w:val="00FB3E0B"/>
    <w:rsid w:val="00FB4E0B"/>
    <w:rsid w:val="00FB56B5"/>
    <w:rsid w:val="00FC2ECA"/>
    <w:rsid w:val="00FC3724"/>
    <w:rsid w:val="00FC58B3"/>
    <w:rsid w:val="00FD004E"/>
    <w:rsid w:val="00FD1534"/>
    <w:rsid w:val="00FE1D7E"/>
    <w:rsid w:val="00FF21E7"/>
    <w:rsid w:val="00FF311B"/>
    <w:rsid w:val="00FF5B22"/>
    <w:rsid w:val="00FF6CBC"/>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5C981E9"/>
  <w15:docId w15:val="{4B98CE8B-AA50-4CCC-B1F4-738FB59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lsdException w:name="heading 1" w:locked="1" w:uiPriority="9"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3528"/>
    <w:rPr>
      <w:lang w:eastAsia="en-US"/>
    </w:rPr>
  </w:style>
  <w:style w:type="paragraph" w:styleId="Heading1">
    <w:name w:val="heading 1"/>
    <w:basedOn w:val="Title"/>
    <w:next w:val="Normal"/>
    <w:link w:val="Heading1Char"/>
    <w:uiPriority w:val="9"/>
    <w:qFormat/>
    <w:rsid w:val="00BC665C"/>
    <w:pPr>
      <w:jc w:val="left"/>
      <w:outlineLvl w:val="0"/>
    </w:pPr>
    <w:rPr>
      <w:rFonts w:cs="Arial"/>
      <w:b/>
      <w:caps w:val="0"/>
    </w:rPr>
  </w:style>
  <w:style w:type="paragraph" w:styleId="Heading2">
    <w:name w:val="heading 2"/>
    <w:basedOn w:val="Subtitle"/>
    <w:next w:val="Normal"/>
    <w:link w:val="Heading2Char"/>
    <w:qFormat/>
    <w:rsid w:val="00BC665C"/>
    <w:pPr>
      <w:jc w:val="left"/>
      <w:outlineLvl w:val="1"/>
    </w:pPr>
    <w:rPr>
      <w:rFonts w:cs="Arial"/>
      <w:b/>
      <w:caps/>
      <w:sz w:val="24"/>
    </w:rPr>
  </w:style>
  <w:style w:type="paragraph" w:styleId="Heading3">
    <w:name w:val="heading 3"/>
    <w:basedOn w:val="Heading1"/>
    <w:next w:val="Normal"/>
    <w:link w:val="Heading3Char"/>
    <w:uiPriority w:val="9"/>
    <w:qFormat/>
    <w:rsid w:val="006C6420"/>
    <w:pPr>
      <w:outlineLvl w:val="2"/>
    </w:pPr>
    <w:rPr>
      <w:caps/>
      <w:sz w:val="24"/>
    </w:rPr>
  </w:style>
  <w:style w:type="paragraph" w:styleId="Heading4">
    <w:name w:val="heading 4"/>
    <w:basedOn w:val="Normal"/>
    <w:next w:val="Normal"/>
    <w:link w:val="Heading4Char"/>
    <w:unhideWhenUsed/>
    <w:qFormat/>
    <w:locked/>
    <w:rsid w:val="00743F81"/>
    <w:pPr>
      <w:keepNext/>
      <w:keepLines/>
      <w:numPr>
        <w:numId w:val="2"/>
      </w:numPr>
      <w:tabs>
        <w:tab w:val="clear" w:pos="360"/>
        <w:tab w:val="num" w:pos="709"/>
      </w:tabs>
      <w:spacing w:before="240" w:after="240"/>
      <w:ind w:left="709" w:hanging="709"/>
      <w:outlineLvl w:val="3"/>
    </w:pPr>
    <w:rPr>
      <w:rFonts w:ascii="Lato" w:eastAsiaTheme="majorEastAsia" w:hAnsi="Lato" w:cstheme="majorBidi"/>
      <w:b/>
      <w:bCs/>
      <w:iCs/>
      <w:color w:val="000000" w:themeColor="text1"/>
      <w:sz w:val="24"/>
      <w:szCs w:val="24"/>
    </w:rPr>
  </w:style>
  <w:style w:type="paragraph" w:styleId="Heading5">
    <w:name w:val="heading 5"/>
    <w:basedOn w:val="Normal"/>
    <w:next w:val="Normal"/>
    <w:link w:val="Heading5Char"/>
    <w:qFormat/>
    <w:locked/>
    <w:rsid w:val="003C6254"/>
    <w:pPr>
      <w:keepNext/>
      <w:tabs>
        <w:tab w:val="left" w:pos="567"/>
      </w:tabs>
      <w:ind w:left="567" w:hanging="567"/>
      <w:jc w:val="both"/>
      <w:outlineLvl w:val="4"/>
    </w:pPr>
    <w:rPr>
      <w:rFonts w:ascii="Arial" w:hAnsi="Arial"/>
      <w:b/>
      <w:bCs/>
    </w:rPr>
  </w:style>
  <w:style w:type="paragraph" w:styleId="Heading6">
    <w:name w:val="heading 6"/>
    <w:basedOn w:val="ScheduleParagraphs"/>
    <w:next w:val="Normal"/>
    <w:link w:val="Heading6Char"/>
    <w:qFormat/>
    <w:locked/>
    <w:rsid w:val="003C6254"/>
    <w:pPr>
      <w:outlineLvl w:val="5"/>
    </w:pPr>
    <w:rPr>
      <w:b/>
    </w:rPr>
  </w:style>
  <w:style w:type="paragraph" w:styleId="Heading7">
    <w:name w:val="heading 7"/>
    <w:basedOn w:val="Normal"/>
    <w:next w:val="Normal"/>
    <w:link w:val="Heading7Char"/>
    <w:unhideWhenUsed/>
    <w:qFormat/>
    <w:locked/>
    <w:rsid w:val="00B75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C6254"/>
    <w:pPr>
      <w:keepNext/>
      <w:ind w:left="2160" w:firstLine="1384"/>
      <w:outlineLvl w:val="7"/>
    </w:pPr>
    <w:rPr>
      <w:rFonts w:ascii="Arial" w:hAnsi="Arial" w:cs="Arial"/>
      <w:b/>
      <w:bCs/>
      <w:sz w:val="24"/>
      <w:u w:val="single"/>
    </w:rPr>
  </w:style>
  <w:style w:type="paragraph" w:styleId="Heading9">
    <w:name w:val="heading 9"/>
    <w:basedOn w:val="Normal"/>
    <w:next w:val="Normal"/>
    <w:link w:val="Heading9Char"/>
    <w:qFormat/>
    <w:locked/>
    <w:rsid w:val="003C625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665C"/>
    <w:rPr>
      <w:rFonts w:ascii="Lato" w:hAnsi="Lato" w:cs="Arial"/>
      <w:b/>
      <w:bCs/>
      <w:sz w:val="28"/>
      <w:szCs w:val="28"/>
      <w:lang w:eastAsia="en-US"/>
    </w:rPr>
  </w:style>
  <w:style w:type="character" w:customStyle="1" w:styleId="Heading2Char">
    <w:name w:val="Heading 2 Char"/>
    <w:link w:val="Heading2"/>
    <w:locked/>
    <w:rsid w:val="00BC665C"/>
    <w:rPr>
      <w:rFonts w:ascii="Lato" w:hAnsi="Lato" w:cs="Arial"/>
      <w:b/>
      <w:bCs/>
      <w:caps/>
      <w:sz w:val="24"/>
      <w:szCs w:val="28"/>
      <w:lang w:eastAsia="en-US"/>
    </w:rPr>
  </w:style>
  <w:style w:type="character" w:customStyle="1" w:styleId="Heading3Char">
    <w:name w:val="Heading 3 Char"/>
    <w:link w:val="Heading3"/>
    <w:uiPriority w:val="9"/>
    <w:locked/>
    <w:rsid w:val="006C6420"/>
    <w:rPr>
      <w:rFonts w:ascii="Lato" w:hAnsi="Lato" w:cs="Arial"/>
      <w:b/>
      <w:sz w:val="24"/>
      <w:lang w:eastAsia="en-US"/>
    </w:rPr>
  </w:style>
  <w:style w:type="paragraph" w:styleId="Title">
    <w:name w:val="Title"/>
    <w:basedOn w:val="Normal"/>
    <w:link w:val="TitleChar"/>
    <w:uiPriority w:val="10"/>
    <w:qFormat/>
    <w:rsid w:val="00BC665C"/>
    <w:pPr>
      <w:jc w:val="center"/>
    </w:pPr>
    <w:rPr>
      <w:rFonts w:ascii="Lato" w:hAnsi="Lato"/>
      <w:bCs/>
      <w:caps/>
      <w:sz w:val="28"/>
      <w:szCs w:val="28"/>
    </w:rPr>
  </w:style>
  <w:style w:type="character" w:customStyle="1" w:styleId="TitleChar">
    <w:name w:val="Title Char"/>
    <w:link w:val="Title"/>
    <w:uiPriority w:val="10"/>
    <w:locked/>
    <w:rsid w:val="00BC665C"/>
    <w:rPr>
      <w:rFonts w:ascii="Lato" w:hAnsi="Lato"/>
      <w:bCs/>
      <w:caps/>
      <w:sz w:val="28"/>
      <w:szCs w:val="28"/>
      <w:lang w:eastAsia="en-US"/>
    </w:rPr>
  </w:style>
  <w:style w:type="paragraph" w:styleId="Subtitle">
    <w:name w:val="Subtitle"/>
    <w:basedOn w:val="Title"/>
    <w:link w:val="SubtitleChar"/>
    <w:uiPriority w:val="11"/>
    <w:qFormat/>
    <w:rsid w:val="00BC665C"/>
    <w:rPr>
      <w:caps w:val="0"/>
    </w:rPr>
  </w:style>
  <w:style w:type="character" w:customStyle="1" w:styleId="SubtitleChar">
    <w:name w:val="Subtitle Char"/>
    <w:link w:val="Subtitle"/>
    <w:uiPriority w:val="11"/>
    <w:locked/>
    <w:rsid w:val="00BC665C"/>
    <w:rPr>
      <w:rFonts w:ascii="Lato" w:hAnsi="Lato"/>
      <w:bCs/>
      <w:sz w:val="28"/>
      <w:szCs w:val="28"/>
      <w:lang w:eastAsia="en-US"/>
    </w:rPr>
  </w:style>
  <w:style w:type="paragraph" w:styleId="BodyTextIndent">
    <w:name w:val="Body Text Indent"/>
    <w:basedOn w:val="Normal"/>
    <w:link w:val="BodyTextIndentChar"/>
    <w:rsid w:val="000C51CC"/>
    <w:pPr>
      <w:ind w:left="720" w:hanging="720"/>
      <w:jc w:val="both"/>
    </w:pPr>
    <w:rPr>
      <w:sz w:val="24"/>
    </w:rPr>
  </w:style>
  <w:style w:type="character" w:customStyle="1" w:styleId="BodyTextIndentChar">
    <w:name w:val="Body Text Indent Char"/>
    <w:link w:val="BodyTextIndent"/>
    <w:locked/>
    <w:rsid w:val="00CE554F"/>
    <w:rPr>
      <w:rFonts w:cs="Times New Roman"/>
      <w:lang w:val="x-none" w:eastAsia="en-US"/>
    </w:rPr>
  </w:style>
  <w:style w:type="paragraph" w:styleId="BodyText">
    <w:name w:val="Body Text"/>
    <w:basedOn w:val="Normal"/>
    <w:link w:val="BodyTextChar"/>
    <w:rsid w:val="000C51CC"/>
    <w:pPr>
      <w:tabs>
        <w:tab w:val="left" w:pos="720"/>
        <w:tab w:val="left" w:pos="9000"/>
      </w:tabs>
      <w:spacing w:line="336" w:lineRule="auto"/>
      <w:jc w:val="both"/>
    </w:pPr>
    <w:rPr>
      <w:sz w:val="24"/>
    </w:rPr>
  </w:style>
  <w:style w:type="character" w:customStyle="1" w:styleId="BodyTextChar">
    <w:name w:val="Body Text Char"/>
    <w:link w:val="BodyText"/>
    <w:semiHidden/>
    <w:locked/>
    <w:rsid w:val="00CE554F"/>
    <w:rPr>
      <w:rFonts w:cs="Times New Roman"/>
      <w:lang w:val="x-none" w:eastAsia="en-US"/>
    </w:rPr>
  </w:style>
  <w:style w:type="paragraph" w:styleId="BodyTextIndent2">
    <w:name w:val="Body Text Indent 2"/>
    <w:basedOn w:val="Normal"/>
    <w:link w:val="BodyTextIndent2Char"/>
    <w:rsid w:val="000C51CC"/>
    <w:pPr>
      <w:tabs>
        <w:tab w:val="left" w:pos="9000"/>
      </w:tabs>
      <w:spacing w:line="336" w:lineRule="auto"/>
      <w:ind w:left="720" w:hanging="720"/>
    </w:pPr>
    <w:rPr>
      <w:sz w:val="24"/>
    </w:rPr>
  </w:style>
  <w:style w:type="character" w:customStyle="1" w:styleId="BodyTextIndent2Char">
    <w:name w:val="Body Text Indent 2 Char"/>
    <w:link w:val="BodyTextIndent2"/>
    <w:semiHidden/>
    <w:locked/>
    <w:rsid w:val="00CE554F"/>
    <w:rPr>
      <w:rFonts w:cs="Times New Roman"/>
      <w:lang w:val="x-none" w:eastAsia="en-US"/>
    </w:rPr>
  </w:style>
  <w:style w:type="paragraph" w:styleId="BodyTextIndent3">
    <w:name w:val="Body Text Indent 3"/>
    <w:basedOn w:val="Normal"/>
    <w:link w:val="BodyTextIndent3Char"/>
    <w:rsid w:val="000C51CC"/>
    <w:pPr>
      <w:tabs>
        <w:tab w:val="left" w:pos="720"/>
      </w:tabs>
      <w:spacing w:line="360" w:lineRule="auto"/>
      <w:ind w:left="1440"/>
    </w:pPr>
    <w:rPr>
      <w:sz w:val="24"/>
    </w:rPr>
  </w:style>
  <w:style w:type="character" w:customStyle="1" w:styleId="BodyTextIndent3Char">
    <w:name w:val="Body Text Indent 3 Char"/>
    <w:link w:val="BodyTextIndent3"/>
    <w:locked/>
    <w:rsid w:val="00CE554F"/>
    <w:rPr>
      <w:rFonts w:cs="Times New Roman"/>
      <w:sz w:val="16"/>
      <w:szCs w:val="16"/>
      <w:lang w:val="x-none" w:eastAsia="en-US"/>
    </w:rPr>
  </w:style>
  <w:style w:type="paragraph" w:styleId="FootnoteText">
    <w:name w:val="footnote text"/>
    <w:basedOn w:val="Normal"/>
    <w:link w:val="FootnoteTextChar"/>
    <w:semiHidden/>
    <w:rsid w:val="000C51CC"/>
  </w:style>
  <w:style w:type="character" w:customStyle="1" w:styleId="FootnoteTextChar">
    <w:name w:val="Footnote Text Char"/>
    <w:link w:val="FootnoteText"/>
    <w:semiHidden/>
    <w:locked/>
    <w:rsid w:val="00CE554F"/>
    <w:rPr>
      <w:rFonts w:cs="Times New Roman"/>
      <w:lang w:val="x-none" w:eastAsia="en-US"/>
    </w:rPr>
  </w:style>
  <w:style w:type="character" w:styleId="FootnoteReference">
    <w:name w:val="footnote reference"/>
    <w:semiHidden/>
    <w:rsid w:val="000C51CC"/>
    <w:rPr>
      <w:rFonts w:cs="Times New Roman"/>
      <w:vertAlign w:val="superscript"/>
    </w:rPr>
  </w:style>
  <w:style w:type="paragraph" w:customStyle="1" w:styleId="TableText">
    <w:name w:val="Table Text"/>
    <w:basedOn w:val="Normal"/>
    <w:rsid w:val="00B5240D"/>
    <w:pPr>
      <w:overflowPunct w:val="0"/>
      <w:autoSpaceDE w:val="0"/>
      <w:autoSpaceDN w:val="0"/>
      <w:adjustRightInd w:val="0"/>
      <w:textAlignment w:val="baseline"/>
    </w:pPr>
    <w:rPr>
      <w:sz w:val="24"/>
      <w:lang w:eastAsia="en-GB"/>
    </w:rPr>
  </w:style>
  <w:style w:type="paragraph" w:styleId="Footer">
    <w:name w:val="footer"/>
    <w:basedOn w:val="Normal"/>
    <w:link w:val="FooterChar"/>
    <w:uiPriority w:val="99"/>
    <w:rsid w:val="000F690C"/>
    <w:pPr>
      <w:tabs>
        <w:tab w:val="center" w:pos="4153"/>
        <w:tab w:val="right" w:pos="8306"/>
      </w:tabs>
    </w:pPr>
  </w:style>
  <w:style w:type="character" w:customStyle="1" w:styleId="FooterChar">
    <w:name w:val="Footer Char"/>
    <w:link w:val="Footer"/>
    <w:uiPriority w:val="99"/>
    <w:locked/>
    <w:rsid w:val="00CE554F"/>
    <w:rPr>
      <w:rFonts w:cs="Times New Roman"/>
      <w:lang w:val="x-none" w:eastAsia="en-US"/>
    </w:rPr>
  </w:style>
  <w:style w:type="character" w:styleId="PageNumber">
    <w:name w:val="page number"/>
    <w:rsid w:val="000F690C"/>
    <w:rPr>
      <w:rFonts w:cs="Times New Roman"/>
    </w:rPr>
  </w:style>
  <w:style w:type="paragraph" w:styleId="BalloonText">
    <w:name w:val="Balloon Text"/>
    <w:basedOn w:val="Normal"/>
    <w:link w:val="BalloonTextChar"/>
    <w:uiPriority w:val="99"/>
    <w:semiHidden/>
    <w:rsid w:val="00352BF8"/>
    <w:rPr>
      <w:rFonts w:ascii="Tahoma" w:hAnsi="Tahoma" w:cs="Tahoma"/>
      <w:sz w:val="16"/>
      <w:szCs w:val="16"/>
    </w:rPr>
  </w:style>
  <w:style w:type="character" w:customStyle="1" w:styleId="BalloonTextChar">
    <w:name w:val="Balloon Text Char"/>
    <w:link w:val="BalloonText"/>
    <w:uiPriority w:val="99"/>
    <w:semiHidden/>
    <w:locked/>
    <w:rsid w:val="00CE554F"/>
    <w:rPr>
      <w:rFonts w:cs="Times New Roman"/>
      <w:sz w:val="2"/>
      <w:lang w:val="x-none" w:eastAsia="en-US"/>
    </w:rPr>
  </w:style>
  <w:style w:type="paragraph" w:styleId="Header">
    <w:name w:val="header"/>
    <w:basedOn w:val="Normal"/>
    <w:link w:val="HeaderChar"/>
    <w:uiPriority w:val="99"/>
    <w:rsid w:val="00472114"/>
    <w:pPr>
      <w:tabs>
        <w:tab w:val="center" w:pos="4153"/>
        <w:tab w:val="right" w:pos="8306"/>
      </w:tabs>
    </w:pPr>
  </w:style>
  <w:style w:type="character" w:customStyle="1" w:styleId="HeaderChar">
    <w:name w:val="Header Char"/>
    <w:link w:val="Header"/>
    <w:uiPriority w:val="99"/>
    <w:locked/>
    <w:rsid w:val="00CE554F"/>
    <w:rPr>
      <w:rFonts w:cs="Times New Roman"/>
      <w:lang w:val="x-none" w:eastAsia="en-US"/>
    </w:rPr>
  </w:style>
  <w:style w:type="paragraph" w:styleId="BodyText3">
    <w:name w:val="Body Text 3"/>
    <w:basedOn w:val="Normal"/>
    <w:link w:val="BodyText3Char"/>
    <w:rsid w:val="00281F66"/>
    <w:pPr>
      <w:spacing w:after="120"/>
    </w:pPr>
    <w:rPr>
      <w:sz w:val="16"/>
      <w:szCs w:val="16"/>
    </w:rPr>
  </w:style>
  <w:style w:type="character" w:customStyle="1" w:styleId="BodyText3Char">
    <w:name w:val="Body Text 3 Char"/>
    <w:link w:val="BodyText3"/>
    <w:semiHidden/>
    <w:locked/>
    <w:rsid w:val="00CE554F"/>
    <w:rPr>
      <w:rFonts w:cs="Times New Roman"/>
      <w:sz w:val="16"/>
      <w:szCs w:val="16"/>
      <w:lang w:val="x-none" w:eastAsia="en-US"/>
    </w:rPr>
  </w:style>
  <w:style w:type="table" w:styleId="TableGrid">
    <w:name w:val="Table Grid"/>
    <w:basedOn w:val="TableNormal"/>
    <w:rsid w:val="006D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0898"/>
    <w:rPr>
      <w:color w:val="0000FF"/>
      <w:u w:val="single"/>
    </w:rPr>
  </w:style>
  <w:style w:type="paragraph" w:styleId="CommentText">
    <w:name w:val="annotation text"/>
    <w:basedOn w:val="Normal"/>
    <w:link w:val="CommentTextChar1"/>
    <w:rsid w:val="00DD4CBB"/>
    <w:rPr>
      <w:rFonts w:ascii="Arial" w:hAnsi="Arial"/>
      <w:lang w:eastAsia="en-GB"/>
    </w:rPr>
  </w:style>
  <w:style w:type="character" w:customStyle="1" w:styleId="Heading4Char">
    <w:name w:val="Heading 4 Char"/>
    <w:basedOn w:val="DefaultParagraphFont"/>
    <w:link w:val="Heading4"/>
    <w:uiPriority w:val="9"/>
    <w:rsid w:val="00743F81"/>
    <w:rPr>
      <w:rFonts w:ascii="Lato" w:eastAsiaTheme="majorEastAsia" w:hAnsi="Lato" w:cstheme="majorBidi"/>
      <w:b/>
      <w:bCs/>
      <w:iCs/>
      <w:color w:val="000000" w:themeColor="text1"/>
      <w:sz w:val="24"/>
      <w:szCs w:val="24"/>
      <w:lang w:eastAsia="en-US"/>
    </w:rPr>
  </w:style>
  <w:style w:type="character" w:customStyle="1" w:styleId="Heading7Char">
    <w:name w:val="Heading 7 Char"/>
    <w:basedOn w:val="DefaultParagraphFont"/>
    <w:link w:val="Heading7"/>
    <w:rsid w:val="00B75336"/>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1545EB"/>
    <w:pPr>
      <w:ind w:left="720"/>
      <w:contextualSpacing/>
    </w:pPr>
  </w:style>
  <w:style w:type="character" w:styleId="FollowedHyperlink">
    <w:name w:val="FollowedHyperlink"/>
    <w:basedOn w:val="DefaultParagraphFont"/>
    <w:uiPriority w:val="99"/>
    <w:rsid w:val="000F0A55"/>
    <w:rPr>
      <w:color w:val="800080" w:themeColor="followedHyperlink"/>
      <w:u w:val="single"/>
    </w:rPr>
  </w:style>
  <w:style w:type="character" w:styleId="Emphasis">
    <w:name w:val="Emphasis"/>
    <w:basedOn w:val="DefaultParagraphFont"/>
    <w:uiPriority w:val="20"/>
    <w:qFormat/>
    <w:locked/>
    <w:rsid w:val="005A41C7"/>
    <w:rPr>
      <w:i/>
      <w:iCs/>
    </w:rPr>
  </w:style>
  <w:style w:type="paragraph" w:styleId="BodyText2">
    <w:name w:val="Body Text 2"/>
    <w:basedOn w:val="Normal"/>
    <w:link w:val="BodyText2Char"/>
    <w:rsid w:val="00404C2F"/>
    <w:pPr>
      <w:spacing w:after="120" w:line="480" w:lineRule="auto"/>
    </w:pPr>
  </w:style>
  <w:style w:type="character" w:customStyle="1" w:styleId="BodyText2Char">
    <w:name w:val="Body Text 2 Char"/>
    <w:basedOn w:val="DefaultParagraphFont"/>
    <w:link w:val="BodyText2"/>
    <w:rsid w:val="00404C2F"/>
    <w:rPr>
      <w:lang w:eastAsia="en-US"/>
    </w:rPr>
  </w:style>
  <w:style w:type="paragraph" w:customStyle="1" w:styleId="ParaLevel1">
    <w:name w:val="Para Level 1"/>
    <w:basedOn w:val="BodyTextIndent"/>
    <w:qFormat/>
    <w:rsid w:val="00743F81"/>
    <w:pPr>
      <w:numPr>
        <w:ilvl w:val="1"/>
        <w:numId w:val="2"/>
      </w:numPr>
      <w:tabs>
        <w:tab w:val="clear" w:pos="360"/>
        <w:tab w:val="num" w:pos="709"/>
      </w:tabs>
      <w:spacing w:before="120" w:after="120" w:line="281" w:lineRule="auto"/>
      <w:ind w:left="709" w:hanging="709"/>
    </w:pPr>
    <w:rPr>
      <w:rFonts w:ascii="Lato" w:hAnsi="Lato" w:cs="Arial"/>
    </w:rPr>
  </w:style>
  <w:style w:type="paragraph" w:customStyle="1" w:styleId="ParaLevel2">
    <w:name w:val="Para Level 2"/>
    <w:basedOn w:val="ParaLevel1"/>
    <w:qFormat/>
    <w:rsid w:val="00743F81"/>
    <w:pPr>
      <w:numPr>
        <w:ilvl w:val="2"/>
      </w:numPr>
      <w:tabs>
        <w:tab w:val="clear" w:pos="720"/>
        <w:tab w:val="num" w:pos="1701"/>
      </w:tabs>
      <w:ind w:left="1701" w:hanging="992"/>
    </w:pPr>
  </w:style>
  <w:style w:type="character" w:customStyle="1" w:styleId="Heading5Char">
    <w:name w:val="Heading 5 Char"/>
    <w:basedOn w:val="DefaultParagraphFont"/>
    <w:link w:val="Heading5"/>
    <w:rsid w:val="003C6254"/>
    <w:rPr>
      <w:rFonts w:ascii="Arial" w:hAnsi="Arial"/>
      <w:b/>
      <w:bCs/>
      <w:lang w:eastAsia="en-US"/>
    </w:rPr>
  </w:style>
  <w:style w:type="character" w:customStyle="1" w:styleId="Heading6Char">
    <w:name w:val="Heading 6 Char"/>
    <w:basedOn w:val="DefaultParagraphFont"/>
    <w:link w:val="Heading6"/>
    <w:rsid w:val="003C6254"/>
    <w:rPr>
      <w:rFonts w:ascii="Lato" w:hAnsi="Lato" w:cs="Arial"/>
      <w:b/>
      <w:sz w:val="22"/>
      <w:szCs w:val="22"/>
      <w:lang w:eastAsia="en-US"/>
    </w:rPr>
  </w:style>
  <w:style w:type="character" w:customStyle="1" w:styleId="Heading8Char">
    <w:name w:val="Heading 8 Char"/>
    <w:basedOn w:val="DefaultParagraphFont"/>
    <w:link w:val="Heading8"/>
    <w:rsid w:val="003C6254"/>
    <w:rPr>
      <w:rFonts w:ascii="Arial" w:hAnsi="Arial" w:cs="Arial"/>
      <w:b/>
      <w:bCs/>
      <w:sz w:val="24"/>
      <w:u w:val="single"/>
      <w:lang w:eastAsia="en-US"/>
    </w:rPr>
  </w:style>
  <w:style w:type="character" w:customStyle="1" w:styleId="Heading9Char">
    <w:name w:val="Heading 9 Char"/>
    <w:basedOn w:val="DefaultParagraphFont"/>
    <w:link w:val="Heading9"/>
    <w:rsid w:val="003C6254"/>
    <w:rPr>
      <w:b/>
      <w:bCs/>
      <w:lang w:eastAsia="en-US"/>
    </w:rPr>
  </w:style>
  <w:style w:type="character" w:customStyle="1" w:styleId="style151">
    <w:name w:val="style151"/>
    <w:rsid w:val="003C6254"/>
    <w:rPr>
      <w:b/>
      <w:bCs/>
      <w:color w:val="FFFFFF"/>
      <w:sz w:val="36"/>
      <w:szCs w:val="36"/>
    </w:rPr>
  </w:style>
  <w:style w:type="numbering" w:customStyle="1" w:styleId="Style1">
    <w:name w:val="Style1"/>
    <w:uiPriority w:val="99"/>
    <w:rsid w:val="003C6254"/>
    <w:pPr>
      <w:numPr>
        <w:numId w:val="26"/>
      </w:numPr>
    </w:pPr>
  </w:style>
  <w:style w:type="character" w:customStyle="1" w:styleId="CommentTextChar">
    <w:name w:val="Comment Text Char"/>
    <w:basedOn w:val="DefaultParagraphFont"/>
    <w:rsid w:val="003C6254"/>
    <w:rPr>
      <w:rFonts w:ascii="Arial" w:hAnsi="Arial"/>
    </w:rPr>
  </w:style>
  <w:style w:type="paragraph" w:styleId="NormalWeb">
    <w:name w:val="Normal (Web)"/>
    <w:basedOn w:val="Normal"/>
    <w:uiPriority w:val="99"/>
    <w:unhideWhenUsed/>
    <w:rsid w:val="003C6254"/>
    <w:pPr>
      <w:spacing w:before="100" w:beforeAutospacing="1" w:after="100" w:afterAutospacing="1"/>
    </w:pPr>
    <w:rPr>
      <w:sz w:val="24"/>
      <w:szCs w:val="24"/>
      <w:lang w:eastAsia="en-GB"/>
    </w:rPr>
  </w:style>
  <w:style w:type="paragraph" w:customStyle="1" w:styleId="AgreementBody">
    <w:name w:val="Agreement Body"/>
    <w:basedOn w:val="Normal"/>
    <w:qFormat/>
    <w:rsid w:val="003C6254"/>
    <w:pPr>
      <w:overflowPunct w:val="0"/>
      <w:autoSpaceDE w:val="0"/>
      <w:autoSpaceDN w:val="0"/>
      <w:adjustRightInd w:val="0"/>
      <w:spacing w:after="120" w:line="360" w:lineRule="auto"/>
      <w:ind w:left="709" w:hanging="709"/>
      <w:jc w:val="both"/>
      <w:textAlignment w:val="baseline"/>
    </w:pPr>
    <w:rPr>
      <w:rFonts w:ascii="Lato" w:hAnsi="Lato" w:cs="Arial"/>
      <w:sz w:val="24"/>
      <w:lang w:eastAsia="en-GB"/>
    </w:rPr>
  </w:style>
  <w:style w:type="paragraph" w:customStyle="1" w:styleId="Bodysubclause">
    <w:name w:val="Body  sub clause"/>
    <w:basedOn w:val="Normal"/>
    <w:rsid w:val="003C6254"/>
    <w:pPr>
      <w:spacing w:before="240" w:after="120" w:line="300" w:lineRule="atLeast"/>
      <w:ind w:left="720"/>
      <w:jc w:val="both"/>
    </w:pPr>
    <w:rPr>
      <w:sz w:val="22"/>
    </w:rPr>
  </w:style>
  <w:style w:type="character" w:customStyle="1" w:styleId="fontstyle01">
    <w:name w:val="fontstyle01"/>
    <w:basedOn w:val="DefaultParagraphFont"/>
    <w:rsid w:val="003C6254"/>
    <w:rPr>
      <w:rFonts w:ascii="TT74Ao00" w:hAnsi="TT74Ao00" w:hint="default"/>
      <w:b w:val="0"/>
      <w:bCs w:val="0"/>
      <w:i w:val="0"/>
      <w:iCs w:val="0"/>
      <w:color w:val="000000"/>
      <w:sz w:val="24"/>
      <w:szCs w:val="24"/>
    </w:rPr>
  </w:style>
  <w:style w:type="paragraph" w:customStyle="1" w:styleId="SubParaLevel1">
    <w:name w:val="Sub Para Level 1"/>
    <w:basedOn w:val="AgreementBody"/>
    <w:qFormat/>
    <w:rsid w:val="003C6254"/>
    <w:pPr>
      <w:numPr>
        <w:ilvl w:val="1"/>
      </w:numPr>
      <w:ind w:left="709" w:hanging="709"/>
    </w:pPr>
  </w:style>
  <w:style w:type="paragraph" w:customStyle="1" w:styleId="Schmainhead">
    <w:name w:val="Sch   main head"/>
    <w:basedOn w:val="Normal"/>
    <w:next w:val="Normal"/>
    <w:autoRedefine/>
    <w:rsid w:val="003C6254"/>
    <w:pPr>
      <w:keepNext/>
      <w:pageBreakBefore/>
      <w:spacing w:after="240" w:line="360" w:lineRule="auto"/>
      <w:outlineLvl w:val="0"/>
    </w:pPr>
    <w:rPr>
      <w:rFonts w:ascii="Trebuchet MS" w:hAnsi="Trebuchet MS"/>
      <w:b/>
      <w:caps/>
      <w:kern w:val="28"/>
      <w:sz w:val="22"/>
    </w:rPr>
  </w:style>
  <w:style w:type="paragraph" w:customStyle="1" w:styleId="Bullet1">
    <w:name w:val="Bullet1"/>
    <w:basedOn w:val="Normal"/>
    <w:rsid w:val="003C6254"/>
    <w:pPr>
      <w:numPr>
        <w:numId w:val="27"/>
      </w:numPr>
      <w:spacing w:before="120" w:after="240" w:line="360" w:lineRule="auto"/>
      <w:jc w:val="both"/>
    </w:pPr>
    <w:rPr>
      <w:rFonts w:ascii="Trebuchet MS" w:hAnsi="Trebuchet MS"/>
      <w:sz w:val="22"/>
    </w:rPr>
  </w:style>
  <w:style w:type="paragraph" w:customStyle="1" w:styleId="ScheduleParagraphs">
    <w:name w:val="Schedule Paragraphs"/>
    <w:basedOn w:val="ListParagraph"/>
    <w:qFormat/>
    <w:rsid w:val="003C6254"/>
    <w:pPr>
      <w:tabs>
        <w:tab w:val="num" w:pos="540"/>
      </w:tabs>
      <w:spacing w:before="120" w:line="360" w:lineRule="auto"/>
      <w:ind w:left="540" w:hanging="540"/>
      <w:contextualSpacing w:val="0"/>
      <w:jc w:val="both"/>
    </w:pPr>
    <w:rPr>
      <w:rFonts w:ascii="Lato" w:hAnsi="Lato" w:cs="Arial"/>
      <w:sz w:val="22"/>
      <w:szCs w:val="22"/>
    </w:rPr>
  </w:style>
  <w:style w:type="paragraph" w:customStyle="1" w:styleId="Likenormalbutariel">
    <w:name w:val="Like normal but ariel"/>
    <w:basedOn w:val="Normal"/>
    <w:autoRedefine/>
    <w:rsid w:val="003C6254"/>
    <w:rPr>
      <w:rFonts w:ascii="Calibri" w:hAnsi="Calibri"/>
      <w:sz w:val="24"/>
      <w:szCs w:val="24"/>
      <w:lang w:eastAsia="en-GB"/>
    </w:rPr>
  </w:style>
  <w:style w:type="paragraph" w:customStyle="1" w:styleId="Schmainheadinc">
    <w:name w:val="Sch   main head inc"/>
    <w:basedOn w:val="Normal"/>
    <w:rsid w:val="003C6254"/>
    <w:pPr>
      <w:numPr>
        <w:numId w:val="30"/>
      </w:numPr>
      <w:overflowPunct w:val="0"/>
      <w:autoSpaceDE w:val="0"/>
      <w:autoSpaceDN w:val="0"/>
      <w:adjustRightInd w:val="0"/>
      <w:textAlignment w:val="baseline"/>
    </w:pPr>
    <w:rPr>
      <w:sz w:val="24"/>
      <w:lang w:eastAsia="en-GB"/>
    </w:rPr>
  </w:style>
  <w:style w:type="paragraph" w:customStyle="1" w:styleId="SubParas">
    <w:name w:val="Sub Paras"/>
    <w:basedOn w:val="AgreementBody"/>
    <w:qFormat/>
    <w:rsid w:val="003C6254"/>
    <w:pPr>
      <w:ind w:left="1418" w:hanging="698"/>
    </w:pPr>
  </w:style>
  <w:style w:type="character" w:customStyle="1" w:styleId="fontstyle11">
    <w:name w:val="fontstyle11"/>
    <w:basedOn w:val="DefaultParagraphFont"/>
    <w:rsid w:val="003C6254"/>
    <w:rPr>
      <w:rFonts w:ascii="Gautami" w:hAnsi="Gautami" w:cs="Gautami" w:hint="default"/>
      <w:b w:val="0"/>
      <w:bCs w:val="0"/>
      <w:i w:val="0"/>
      <w:iCs w:val="0"/>
      <w:color w:val="3366FF"/>
      <w:sz w:val="28"/>
      <w:szCs w:val="28"/>
    </w:rPr>
  </w:style>
  <w:style w:type="numbering" w:customStyle="1" w:styleId="FrameworkAgreementNumbering">
    <w:name w:val="Framework Agreement Numbering"/>
    <w:uiPriority w:val="99"/>
    <w:rsid w:val="003C6254"/>
  </w:style>
  <w:style w:type="paragraph" w:customStyle="1" w:styleId="Normal1">
    <w:name w:val="Normal1"/>
    <w:rsid w:val="003C6254"/>
    <w:rPr>
      <w:color w:val="000000"/>
      <w:sz w:val="24"/>
      <w:szCs w:val="24"/>
      <w:lang w:eastAsia="en-US"/>
    </w:rPr>
  </w:style>
  <w:style w:type="paragraph" w:styleId="NoSpacing">
    <w:name w:val="No Spacing"/>
    <w:uiPriority w:val="1"/>
    <w:qFormat/>
    <w:rsid w:val="003C6254"/>
    <w:rPr>
      <w:rFonts w:ascii="Franklin Gothic Book" w:eastAsiaTheme="minorHAnsi" w:hAnsi="Franklin Gothic Book" w:cstheme="minorBidi"/>
      <w:sz w:val="24"/>
      <w:szCs w:val="22"/>
      <w:lang w:eastAsia="en-US"/>
    </w:rPr>
  </w:style>
  <w:style w:type="character" w:styleId="SubtleEmphasis">
    <w:name w:val="Subtle Emphasis"/>
    <w:basedOn w:val="DefaultParagraphFont"/>
    <w:uiPriority w:val="19"/>
    <w:qFormat/>
    <w:rsid w:val="003C6254"/>
    <w:rPr>
      <w:rFonts w:ascii="Franklin Gothic Heavy" w:hAnsi="Franklin Gothic Heavy"/>
      <w:i/>
      <w:iCs/>
      <w:color w:val="808080" w:themeColor="text1" w:themeTint="7F"/>
    </w:rPr>
  </w:style>
  <w:style w:type="character" w:styleId="IntenseEmphasis">
    <w:name w:val="Intense Emphasis"/>
    <w:basedOn w:val="DefaultParagraphFont"/>
    <w:uiPriority w:val="21"/>
    <w:qFormat/>
    <w:rsid w:val="003C6254"/>
    <w:rPr>
      <w:b/>
      <w:bCs/>
      <w:i/>
      <w:iCs/>
      <w:color w:val="4F81BD" w:themeColor="accent1"/>
    </w:rPr>
  </w:style>
  <w:style w:type="paragraph" w:customStyle="1" w:styleId="Level3">
    <w:name w:val="Level 3"/>
    <w:basedOn w:val="Normal"/>
    <w:next w:val="Normal"/>
    <w:link w:val="Level3Char"/>
    <w:autoRedefine/>
    <w:rsid w:val="003C6254"/>
    <w:rPr>
      <w:rFonts w:ascii="Arial" w:eastAsia="MS Mincho" w:hAnsi="Arial" w:cs="Arial"/>
      <w:lang w:eastAsia="en-GB"/>
    </w:rPr>
  </w:style>
  <w:style w:type="character" w:customStyle="1" w:styleId="Level3Char">
    <w:name w:val="Level 3 Char"/>
    <w:link w:val="Level3"/>
    <w:rsid w:val="003C6254"/>
    <w:rPr>
      <w:rFonts w:ascii="Arial" w:eastAsia="MS Mincho" w:hAnsi="Arial" w:cs="Arial"/>
    </w:rPr>
  </w:style>
  <w:style w:type="paragraph" w:customStyle="1" w:styleId="Standard">
    <w:name w:val="Standard"/>
    <w:rsid w:val="003C6254"/>
    <w:pPr>
      <w:widowControl w:val="0"/>
      <w:suppressAutoHyphens/>
      <w:overflowPunct w:val="0"/>
      <w:autoSpaceDE w:val="0"/>
      <w:autoSpaceDN w:val="0"/>
      <w:textAlignment w:val="baseline"/>
    </w:pPr>
    <w:rPr>
      <w:rFonts w:ascii="Times" w:hAnsi="Times"/>
      <w:kern w:val="3"/>
      <w:sz w:val="24"/>
      <w:szCs w:val="22"/>
    </w:rPr>
  </w:style>
  <w:style w:type="paragraph" w:customStyle="1" w:styleId="Lists">
    <w:name w:val="Lists"/>
    <w:basedOn w:val="Heading2"/>
    <w:qFormat/>
    <w:rsid w:val="003C6254"/>
    <w:pPr>
      <w:spacing w:after="240"/>
      <w:ind w:left="1418" w:hanging="709"/>
      <w:jc w:val="both"/>
    </w:pPr>
    <w:rPr>
      <w:b w:val="0"/>
      <w:bCs w:val="0"/>
      <w:caps w:val="0"/>
      <w:sz w:val="22"/>
      <w:szCs w:val="22"/>
    </w:rPr>
  </w:style>
  <w:style w:type="paragraph" w:customStyle="1" w:styleId="NumberedBody">
    <w:name w:val="Numbered Body"/>
    <w:basedOn w:val="Heading2"/>
    <w:qFormat/>
    <w:rsid w:val="003C6254"/>
    <w:pPr>
      <w:spacing w:after="240"/>
      <w:ind w:left="709" w:hanging="709"/>
      <w:jc w:val="both"/>
    </w:pPr>
    <w:rPr>
      <w:b w:val="0"/>
      <w:bCs w:val="0"/>
      <w:caps w:val="0"/>
      <w:sz w:val="22"/>
      <w:szCs w:val="22"/>
    </w:rPr>
  </w:style>
  <w:style w:type="numbering" w:customStyle="1" w:styleId="TenderNumberingStyle">
    <w:name w:val="Tender Numbering Style"/>
    <w:uiPriority w:val="99"/>
    <w:rsid w:val="003C6254"/>
    <w:pPr>
      <w:numPr>
        <w:numId w:val="34"/>
      </w:numPr>
    </w:pPr>
  </w:style>
  <w:style w:type="paragraph" w:customStyle="1" w:styleId="UnnumberedBody">
    <w:name w:val="Unnumbered Body"/>
    <w:basedOn w:val="Normal"/>
    <w:qFormat/>
    <w:rsid w:val="003C6254"/>
    <w:pPr>
      <w:spacing w:after="240"/>
      <w:ind w:left="720" w:hanging="11"/>
      <w:jc w:val="both"/>
    </w:pPr>
    <w:rPr>
      <w:rFonts w:ascii="Lato" w:hAnsi="Lato" w:cs="Arial"/>
      <w:sz w:val="22"/>
      <w:szCs w:val="22"/>
    </w:rPr>
  </w:style>
  <w:style w:type="paragraph" w:customStyle="1" w:styleId="ScheduleHeading">
    <w:name w:val="Schedule Heading"/>
    <w:basedOn w:val="Schmainheadinc"/>
    <w:qFormat/>
    <w:rsid w:val="003C6254"/>
    <w:pPr>
      <w:numPr>
        <w:numId w:val="38"/>
      </w:numPr>
      <w:spacing w:after="240"/>
    </w:pPr>
    <w:rPr>
      <w:rFonts w:ascii="Lato" w:hAnsi="Lato"/>
      <w:b/>
      <w:bCs/>
      <w:caps/>
      <w:sz w:val="22"/>
      <w:szCs w:val="24"/>
    </w:rPr>
  </w:style>
  <w:style w:type="character" w:styleId="CommentReference">
    <w:name w:val="annotation reference"/>
    <w:basedOn w:val="DefaultParagraphFont"/>
    <w:semiHidden/>
    <w:unhideWhenUsed/>
    <w:rsid w:val="003C6254"/>
    <w:rPr>
      <w:sz w:val="16"/>
      <w:szCs w:val="16"/>
    </w:rPr>
  </w:style>
  <w:style w:type="paragraph" w:styleId="CommentSubject">
    <w:name w:val="annotation subject"/>
    <w:basedOn w:val="CommentText"/>
    <w:next w:val="CommentText"/>
    <w:link w:val="CommentSubjectChar"/>
    <w:semiHidden/>
    <w:unhideWhenUsed/>
    <w:rsid w:val="003C6254"/>
    <w:pPr>
      <w:overflowPunct w:val="0"/>
      <w:autoSpaceDE w:val="0"/>
      <w:autoSpaceDN w:val="0"/>
      <w:adjustRightInd w:val="0"/>
      <w:textAlignment w:val="baseline"/>
    </w:pPr>
    <w:rPr>
      <w:rFonts w:ascii="Times New Roman" w:hAnsi="Times New Roman"/>
      <w:b/>
      <w:bCs/>
    </w:rPr>
  </w:style>
  <w:style w:type="character" w:customStyle="1" w:styleId="CommentTextChar1">
    <w:name w:val="Comment Text Char1"/>
    <w:basedOn w:val="DefaultParagraphFont"/>
    <w:link w:val="CommentText"/>
    <w:rsid w:val="003C6254"/>
    <w:rPr>
      <w:rFonts w:ascii="Arial" w:hAnsi="Arial"/>
    </w:rPr>
  </w:style>
  <w:style w:type="character" w:customStyle="1" w:styleId="CommentSubjectChar">
    <w:name w:val="Comment Subject Char"/>
    <w:basedOn w:val="CommentTextChar1"/>
    <w:link w:val="CommentSubject"/>
    <w:semiHidden/>
    <w:rsid w:val="003C6254"/>
    <w:rPr>
      <w:rFonts w:ascii="Arial" w:hAnsi="Arial"/>
      <w:b/>
      <w:bCs/>
    </w:rPr>
  </w:style>
  <w:style w:type="paragraph" w:styleId="TOC3">
    <w:name w:val="toc 3"/>
    <w:basedOn w:val="Normal"/>
    <w:next w:val="Normal"/>
    <w:autoRedefine/>
    <w:uiPriority w:val="39"/>
    <w:unhideWhenUsed/>
    <w:locked/>
    <w:rsid w:val="003C6254"/>
    <w:pPr>
      <w:tabs>
        <w:tab w:val="left" w:pos="709"/>
        <w:tab w:val="right" w:leader="dot" w:pos="9771"/>
      </w:tabs>
      <w:overflowPunct w:val="0"/>
      <w:autoSpaceDE w:val="0"/>
      <w:autoSpaceDN w:val="0"/>
      <w:adjustRightInd w:val="0"/>
      <w:spacing w:after="100"/>
      <w:textAlignment w:val="baseline"/>
    </w:pPr>
    <w:rPr>
      <w:sz w:val="24"/>
      <w:lang w:eastAsia="en-GB"/>
    </w:rPr>
  </w:style>
  <w:style w:type="paragraph" w:styleId="TOC1">
    <w:name w:val="toc 1"/>
    <w:basedOn w:val="Normal"/>
    <w:next w:val="Normal"/>
    <w:autoRedefine/>
    <w:uiPriority w:val="39"/>
    <w:unhideWhenUsed/>
    <w:locked/>
    <w:rsid w:val="003C6254"/>
    <w:pPr>
      <w:tabs>
        <w:tab w:val="right" w:leader="dot" w:pos="9771"/>
      </w:tabs>
      <w:overflowPunct w:val="0"/>
      <w:autoSpaceDE w:val="0"/>
      <w:autoSpaceDN w:val="0"/>
      <w:adjustRightInd w:val="0"/>
      <w:spacing w:after="100"/>
      <w:textAlignment w:val="baseline"/>
    </w:pPr>
    <w:rPr>
      <w:rFonts w:ascii="Lato" w:hAnsi="Lato"/>
      <w:b/>
      <w:noProof/>
      <w:color w:val="000000" w:themeColor="text1"/>
      <w:sz w:val="28"/>
      <w:szCs w:val="24"/>
      <w:lang w:eastAsia="en-GB"/>
    </w:rPr>
  </w:style>
  <w:style w:type="paragraph" w:styleId="Revision">
    <w:name w:val="Revision"/>
    <w:hidden/>
    <w:uiPriority w:val="99"/>
    <w:semiHidden/>
    <w:rsid w:val="003C6254"/>
    <w:rPr>
      <w:sz w:val="24"/>
    </w:rPr>
  </w:style>
  <w:style w:type="paragraph" w:customStyle="1" w:styleId="xl66">
    <w:name w:val="xl66"/>
    <w:basedOn w:val="Normal"/>
    <w:rsid w:val="00EE1EF5"/>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67">
    <w:name w:val="xl67"/>
    <w:basedOn w:val="Normal"/>
    <w:rsid w:val="00EE1EF5"/>
    <w:pPr>
      <w:pBdr>
        <w:left w:val="single" w:sz="4" w:space="0" w:color="auto"/>
        <w:right w:val="single" w:sz="4" w:space="0" w:color="auto"/>
      </w:pBdr>
      <w:spacing w:before="100" w:beforeAutospacing="1" w:after="100" w:afterAutospacing="1"/>
      <w:jc w:val="both"/>
      <w:textAlignment w:val="top"/>
    </w:pPr>
    <w:rPr>
      <w:rFonts w:ascii="Calibri" w:hAnsi="Calibri"/>
      <w:color w:val="FF0000"/>
      <w:sz w:val="22"/>
      <w:szCs w:val="22"/>
      <w:lang w:eastAsia="en-GB"/>
    </w:rPr>
  </w:style>
  <w:style w:type="paragraph" w:customStyle="1" w:styleId="xl68">
    <w:name w:val="xl68"/>
    <w:basedOn w:val="Normal"/>
    <w:rsid w:val="00EE1EF5"/>
    <w:pPr>
      <w:pBdr>
        <w:left w:val="single" w:sz="4" w:space="0" w:color="auto"/>
        <w:right w:val="single" w:sz="4" w:space="0" w:color="auto"/>
      </w:pBdr>
      <w:spacing w:before="100" w:beforeAutospacing="1" w:after="100" w:afterAutospacing="1"/>
    </w:pPr>
    <w:rPr>
      <w:rFonts w:ascii="Arial" w:hAnsi="Arial" w:cs="Arial"/>
      <w:color w:val="FF0000"/>
      <w:sz w:val="24"/>
      <w:szCs w:val="24"/>
      <w:lang w:eastAsia="en-GB"/>
    </w:rPr>
  </w:style>
  <w:style w:type="paragraph" w:customStyle="1" w:styleId="xl69">
    <w:name w:val="xl69"/>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b/>
      <w:bCs/>
      <w:color w:val="FF0000"/>
      <w:sz w:val="22"/>
      <w:szCs w:val="22"/>
      <w:lang w:eastAsia="en-GB"/>
    </w:rPr>
  </w:style>
  <w:style w:type="paragraph" w:customStyle="1" w:styleId="xl70">
    <w:name w:val="xl70"/>
    <w:basedOn w:val="Normal"/>
    <w:rsid w:val="00EE1EF5"/>
    <w:pPr>
      <w:pBdr>
        <w:left w:val="single" w:sz="4" w:space="0" w:color="auto"/>
        <w:right w:val="single" w:sz="4" w:space="0" w:color="auto"/>
      </w:pBdr>
      <w:spacing w:before="100" w:beforeAutospacing="1" w:after="100" w:afterAutospacing="1"/>
      <w:jc w:val="both"/>
      <w:textAlignment w:val="top"/>
    </w:pPr>
    <w:rPr>
      <w:rFonts w:ascii="Calibri" w:hAnsi="Calibri"/>
      <w:sz w:val="22"/>
      <w:szCs w:val="22"/>
      <w:lang w:eastAsia="en-GB"/>
    </w:rPr>
  </w:style>
  <w:style w:type="paragraph" w:customStyle="1" w:styleId="xl71">
    <w:name w:val="xl71"/>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b/>
      <w:bCs/>
      <w:sz w:val="22"/>
      <w:szCs w:val="22"/>
      <w:u w:val="single"/>
      <w:lang w:eastAsia="en-GB"/>
    </w:rPr>
  </w:style>
  <w:style w:type="paragraph" w:customStyle="1" w:styleId="xl72">
    <w:name w:val="xl72"/>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73">
    <w:name w:val="xl73"/>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b/>
      <w:bCs/>
      <w:sz w:val="22"/>
      <w:szCs w:val="22"/>
      <w:lang w:eastAsia="en-GB"/>
    </w:rPr>
  </w:style>
  <w:style w:type="paragraph" w:customStyle="1" w:styleId="xl74">
    <w:name w:val="xl74"/>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75">
    <w:name w:val="xl75"/>
    <w:basedOn w:val="Normal"/>
    <w:rsid w:val="00EE1EF5"/>
    <w:pPr>
      <w:pBdr>
        <w:left w:val="single" w:sz="4" w:space="0" w:color="auto"/>
      </w:pBdr>
      <w:spacing w:before="100" w:beforeAutospacing="1" w:after="100" w:afterAutospacing="1"/>
      <w:jc w:val="center"/>
      <w:textAlignment w:val="top"/>
    </w:pPr>
    <w:rPr>
      <w:rFonts w:ascii="Calibri" w:hAnsi="Calibri"/>
      <w:b/>
      <w:bCs/>
      <w:sz w:val="22"/>
      <w:szCs w:val="22"/>
      <w:lang w:eastAsia="en-GB"/>
    </w:rPr>
  </w:style>
  <w:style w:type="paragraph" w:customStyle="1" w:styleId="xl76">
    <w:name w:val="xl76"/>
    <w:basedOn w:val="Normal"/>
    <w:rsid w:val="00EE1EF5"/>
    <w:pPr>
      <w:pBdr>
        <w:top w:val="single" w:sz="8" w:space="0" w:color="auto"/>
        <w:left w:val="single" w:sz="8" w:space="0" w:color="auto"/>
        <w:bottom w:val="single" w:sz="8" w:space="0" w:color="auto"/>
        <w:right w:val="single" w:sz="8" w:space="0" w:color="auto"/>
      </w:pBdr>
      <w:shd w:val="clear" w:color="000000" w:fill="993366"/>
      <w:spacing w:before="100" w:beforeAutospacing="1" w:after="100" w:afterAutospacing="1"/>
      <w:jc w:val="center"/>
      <w:textAlignment w:val="center"/>
    </w:pPr>
    <w:rPr>
      <w:rFonts w:ascii="Calibri" w:hAnsi="Calibri"/>
      <w:b/>
      <w:bCs/>
      <w:color w:val="FFFFFF"/>
      <w:sz w:val="22"/>
      <w:szCs w:val="22"/>
      <w:lang w:eastAsia="en-GB"/>
    </w:rPr>
  </w:style>
  <w:style w:type="paragraph" w:customStyle="1" w:styleId="xl77">
    <w:name w:val="xl77"/>
    <w:basedOn w:val="Normal"/>
    <w:rsid w:val="00EE1EF5"/>
    <w:pPr>
      <w:pBdr>
        <w:top w:val="single" w:sz="8" w:space="0" w:color="auto"/>
        <w:left w:val="single" w:sz="8" w:space="0" w:color="auto"/>
        <w:bottom w:val="single" w:sz="8" w:space="0" w:color="auto"/>
      </w:pBdr>
      <w:shd w:val="clear" w:color="000000" w:fill="993366"/>
      <w:spacing w:before="100" w:beforeAutospacing="1" w:after="100" w:afterAutospacing="1"/>
      <w:jc w:val="center"/>
      <w:textAlignment w:val="center"/>
    </w:pPr>
    <w:rPr>
      <w:rFonts w:ascii="Calibri" w:hAnsi="Calibri"/>
      <w:b/>
      <w:bCs/>
      <w:color w:val="FFFFFF"/>
      <w:sz w:val="22"/>
      <w:szCs w:val="22"/>
      <w:lang w:eastAsia="en-GB"/>
    </w:rPr>
  </w:style>
  <w:style w:type="paragraph" w:customStyle="1" w:styleId="xl78">
    <w:name w:val="xl78"/>
    <w:basedOn w:val="Normal"/>
    <w:rsid w:val="00EE1EF5"/>
    <w:pPr>
      <w:pBdr>
        <w:top w:val="single" w:sz="8" w:space="0" w:color="auto"/>
        <w:left w:val="single" w:sz="4" w:space="0" w:color="auto"/>
        <w:bottom w:val="single" w:sz="8" w:space="0" w:color="auto"/>
        <w:right w:val="single" w:sz="4" w:space="0" w:color="auto"/>
      </w:pBdr>
      <w:shd w:val="clear" w:color="000000" w:fill="993366"/>
      <w:spacing w:before="100" w:beforeAutospacing="1" w:after="100" w:afterAutospacing="1"/>
      <w:jc w:val="center"/>
      <w:textAlignment w:val="center"/>
    </w:pPr>
    <w:rPr>
      <w:rFonts w:ascii="Calibri" w:hAnsi="Calibri"/>
      <w:b/>
      <w:bCs/>
      <w:color w:val="FFFFFF"/>
      <w:sz w:val="22"/>
      <w:szCs w:val="22"/>
      <w:lang w:eastAsia="en-GB"/>
    </w:rPr>
  </w:style>
  <w:style w:type="paragraph" w:customStyle="1" w:styleId="xl79">
    <w:name w:val="xl79"/>
    <w:basedOn w:val="Normal"/>
    <w:rsid w:val="00EE1EF5"/>
    <w:pPr>
      <w:pBdr>
        <w:left w:val="single" w:sz="4" w:space="0" w:color="auto"/>
        <w:right w:val="single" w:sz="4" w:space="0" w:color="auto"/>
      </w:pBdr>
      <w:spacing w:before="100" w:beforeAutospacing="1" w:after="100" w:afterAutospacing="1"/>
      <w:jc w:val="both"/>
      <w:textAlignment w:val="top"/>
    </w:pPr>
    <w:rPr>
      <w:rFonts w:ascii="Calibri" w:hAnsi="Calibri"/>
      <w:sz w:val="22"/>
      <w:szCs w:val="22"/>
      <w:lang w:eastAsia="en-GB"/>
    </w:rPr>
  </w:style>
  <w:style w:type="paragraph" w:customStyle="1" w:styleId="xl80">
    <w:name w:val="xl80"/>
    <w:basedOn w:val="Normal"/>
    <w:rsid w:val="00EE1EF5"/>
    <w:pPr>
      <w:spacing w:before="100" w:beforeAutospacing="1" w:after="100" w:afterAutospacing="1"/>
      <w:jc w:val="both"/>
      <w:textAlignment w:val="top"/>
    </w:pPr>
    <w:rPr>
      <w:rFonts w:ascii="Calibri" w:hAnsi="Calibri"/>
      <w:sz w:val="22"/>
      <w:szCs w:val="22"/>
      <w:lang w:eastAsia="en-GB"/>
    </w:rPr>
  </w:style>
  <w:style w:type="paragraph" w:customStyle="1" w:styleId="xl81">
    <w:name w:val="xl81"/>
    <w:basedOn w:val="Normal"/>
    <w:rsid w:val="00EE1EF5"/>
    <w:pPr>
      <w:pBdr>
        <w:top w:val="single" w:sz="8" w:space="0" w:color="auto"/>
        <w:bottom w:val="single" w:sz="8" w:space="0" w:color="auto"/>
        <w:right w:val="single" w:sz="8" w:space="0" w:color="auto"/>
      </w:pBdr>
      <w:shd w:val="clear" w:color="000000" w:fill="993366"/>
      <w:spacing w:before="100" w:beforeAutospacing="1" w:after="100" w:afterAutospacing="1"/>
      <w:jc w:val="center"/>
      <w:textAlignment w:val="center"/>
    </w:pPr>
    <w:rPr>
      <w:rFonts w:ascii="Calibri" w:hAnsi="Calibri"/>
      <w:b/>
      <w:bCs/>
      <w:color w:val="FFFFFF"/>
      <w:sz w:val="22"/>
      <w:szCs w:val="22"/>
      <w:lang w:eastAsia="en-GB"/>
    </w:rPr>
  </w:style>
  <w:style w:type="paragraph" w:customStyle="1" w:styleId="xl82">
    <w:name w:val="xl82"/>
    <w:basedOn w:val="Normal"/>
    <w:rsid w:val="00EE1EF5"/>
    <w:pPr>
      <w:pBdr>
        <w:left w:val="single" w:sz="4" w:space="0" w:color="auto"/>
        <w:right w:val="single" w:sz="4" w:space="0" w:color="auto"/>
      </w:pBdr>
      <w:spacing w:before="100" w:beforeAutospacing="1" w:after="100" w:afterAutospacing="1"/>
      <w:jc w:val="center"/>
      <w:textAlignment w:val="center"/>
    </w:pPr>
    <w:rPr>
      <w:rFonts w:ascii="Calibri" w:hAnsi="Calibri"/>
      <w:sz w:val="22"/>
      <w:szCs w:val="22"/>
      <w:lang w:eastAsia="en-GB"/>
    </w:rPr>
  </w:style>
  <w:style w:type="paragraph" w:customStyle="1" w:styleId="xl83">
    <w:name w:val="xl83"/>
    <w:basedOn w:val="Normal"/>
    <w:rsid w:val="00EE1EF5"/>
    <w:pPr>
      <w:pBdr>
        <w:left w:val="single" w:sz="4" w:space="0" w:color="auto"/>
        <w:right w:val="single" w:sz="4" w:space="0" w:color="auto"/>
      </w:pBdr>
      <w:spacing w:before="100" w:beforeAutospacing="1" w:after="100" w:afterAutospacing="1"/>
      <w:jc w:val="center"/>
      <w:textAlignment w:val="center"/>
    </w:pPr>
    <w:rPr>
      <w:rFonts w:ascii="Calibri" w:hAnsi="Calibri"/>
      <w:b/>
      <w:bCs/>
      <w:sz w:val="22"/>
      <w:szCs w:val="22"/>
      <w:lang w:eastAsia="en-GB"/>
    </w:rPr>
  </w:style>
  <w:style w:type="paragraph" w:customStyle="1" w:styleId="xl84">
    <w:name w:val="xl84"/>
    <w:basedOn w:val="Normal"/>
    <w:rsid w:val="00EE1EF5"/>
    <w:pPr>
      <w:spacing w:before="100" w:beforeAutospacing="1" w:after="100" w:afterAutospacing="1"/>
      <w:jc w:val="right"/>
      <w:textAlignment w:val="top"/>
    </w:pPr>
    <w:rPr>
      <w:rFonts w:ascii="Calibri" w:hAnsi="Calibri"/>
      <w:b/>
      <w:bCs/>
      <w:sz w:val="22"/>
      <w:szCs w:val="22"/>
      <w:lang w:eastAsia="en-GB"/>
    </w:rPr>
  </w:style>
  <w:style w:type="paragraph" w:customStyle="1" w:styleId="xl85">
    <w:name w:val="xl85"/>
    <w:basedOn w:val="Normal"/>
    <w:rsid w:val="00EE1EF5"/>
    <w:pPr>
      <w:pBdr>
        <w:bottom w:val="double" w:sz="6" w:space="0" w:color="auto"/>
      </w:pBdr>
      <w:spacing w:before="100" w:beforeAutospacing="1" w:after="100" w:afterAutospacing="1"/>
      <w:jc w:val="right"/>
      <w:textAlignment w:val="top"/>
    </w:pPr>
    <w:rPr>
      <w:rFonts w:ascii="Calibri" w:hAnsi="Calibri"/>
      <w:b/>
      <w:bCs/>
      <w:sz w:val="22"/>
      <w:szCs w:val="22"/>
      <w:lang w:eastAsia="en-GB"/>
    </w:rPr>
  </w:style>
  <w:style w:type="paragraph" w:customStyle="1" w:styleId="xl86">
    <w:name w:val="xl86"/>
    <w:basedOn w:val="Normal"/>
    <w:rsid w:val="00EE1EF5"/>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87">
    <w:name w:val="xl87"/>
    <w:basedOn w:val="Normal"/>
    <w:rsid w:val="00EE1EF5"/>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Calibri" w:hAnsi="Calibri"/>
      <w:b/>
      <w:bCs/>
      <w:sz w:val="22"/>
      <w:szCs w:val="22"/>
      <w:u w:val="single"/>
      <w:lang w:eastAsia="en-GB"/>
    </w:rPr>
  </w:style>
  <w:style w:type="paragraph" w:customStyle="1" w:styleId="xl88">
    <w:name w:val="xl88"/>
    <w:basedOn w:val="Normal"/>
    <w:rsid w:val="00EE1EF5"/>
    <w:pPr>
      <w:pBdr>
        <w:top w:val="double" w:sz="6" w:space="0" w:color="auto"/>
        <w:bottom w:val="double" w:sz="6" w:space="0" w:color="auto"/>
      </w:pBdr>
      <w:spacing w:before="100" w:beforeAutospacing="1" w:after="100" w:afterAutospacing="1"/>
      <w:jc w:val="right"/>
      <w:textAlignment w:val="top"/>
    </w:pPr>
    <w:rPr>
      <w:rFonts w:ascii="Calibri" w:hAnsi="Calibri"/>
      <w:b/>
      <w:bCs/>
      <w:sz w:val="22"/>
      <w:szCs w:val="22"/>
      <w:lang w:eastAsia="en-GB"/>
    </w:rPr>
  </w:style>
  <w:style w:type="paragraph" w:customStyle="1" w:styleId="xl89">
    <w:name w:val="xl89"/>
    <w:basedOn w:val="Normal"/>
    <w:rsid w:val="00EE1EF5"/>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sz w:val="22"/>
      <w:szCs w:val="22"/>
      <w:lang w:eastAsia="en-GB"/>
    </w:rPr>
  </w:style>
  <w:style w:type="paragraph" w:customStyle="1" w:styleId="xl90">
    <w:name w:val="xl90"/>
    <w:basedOn w:val="Normal"/>
    <w:rsid w:val="00EE1EF5"/>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b/>
      <w:bCs/>
      <w:sz w:val="22"/>
      <w:szCs w:val="22"/>
      <w:lang w:eastAsia="en-GB"/>
    </w:rPr>
  </w:style>
  <w:style w:type="paragraph" w:customStyle="1" w:styleId="xl91">
    <w:name w:val="xl91"/>
    <w:basedOn w:val="Normal"/>
    <w:rsid w:val="00EE1EF5"/>
    <w:pPr>
      <w:pBdr>
        <w:left w:val="single" w:sz="4" w:space="0" w:color="auto"/>
        <w:bottom w:val="double" w:sz="6" w:space="0" w:color="auto"/>
        <w:right w:val="single" w:sz="4" w:space="0" w:color="auto"/>
      </w:pBdr>
      <w:spacing w:before="100" w:beforeAutospacing="1" w:after="100" w:afterAutospacing="1"/>
      <w:jc w:val="center"/>
      <w:textAlignment w:val="top"/>
    </w:pPr>
    <w:rPr>
      <w:rFonts w:ascii="Calibri" w:hAnsi="Calibri"/>
      <w:b/>
      <w:bCs/>
      <w:sz w:val="22"/>
      <w:szCs w:val="22"/>
      <w:u w:val="single"/>
      <w:lang w:eastAsia="en-GB"/>
    </w:rPr>
  </w:style>
  <w:style w:type="paragraph" w:customStyle="1" w:styleId="xl92">
    <w:name w:val="xl92"/>
    <w:basedOn w:val="Normal"/>
    <w:rsid w:val="00EE1EF5"/>
    <w:pPr>
      <w:pBdr>
        <w:left w:val="single" w:sz="4"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93">
    <w:name w:val="xl93"/>
    <w:basedOn w:val="Normal"/>
    <w:rsid w:val="00EE1EF5"/>
    <w:pPr>
      <w:pBdr>
        <w:left w:val="single" w:sz="4" w:space="0" w:color="auto"/>
        <w:bottom w:val="double" w:sz="6"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94">
    <w:name w:val="xl94"/>
    <w:basedOn w:val="Normal"/>
    <w:rsid w:val="00EE1EF5"/>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sz w:val="22"/>
      <w:szCs w:val="22"/>
      <w:lang w:eastAsia="en-GB"/>
    </w:rPr>
  </w:style>
  <w:style w:type="paragraph" w:customStyle="1" w:styleId="xl95">
    <w:name w:val="xl95"/>
    <w:basedOn w:val="Normal"/>
    <w:rsid w:val="00EE1EF5"/>
    <w:pPr>
      <w:pBdr>
        <w:top w:val="double" w:sz="6" w:space="0" w:color="auto"/>
        <w:left w:val="single" w:sz="4" w:space="0" w:color="auto"/>
        <w:right w:val="single" w:sz="4" w:space="0" w:color="auto"/>
      </w:pBdr>
      <w:spacing w:before="100" w:beforeAutospacing="1" w:after="100" w:afterAutospacing="1"/>
      <w:jc w:val="center"/>
      <w:textAlignment w:val="top"/>
    </w:pPr>
    <w:rPr>
      <w:rFonts w:ascii="Calibri" w:hAnsi="Calibri"/>
      <w:b/>
      <w:bCs/>
      <w:sz w:val="22"/>
      <w:szCs w:val="22"/>
      <w:u w:val="single"/>
      <w:lang w:eastAsia="en-GB"/>
    </w:rPr>
  </w:style>
  <w:style w:type="paragraph" w:customStyle="1" w:styleId="xl96">
    <w:name w:val="xl96"/>
    <w:basedOn w:val="Normal"/>
    <w:rsid w:val="00EE1EF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lang w:eastAsia="en-GB"/>
    </w:rPr>
  </w:style>
  <w:style w:type="paragraph" w:customStyle="1" w:styleId="xl97">
    <w:name w:val="xl97"/>
    <w:basedOn w:val="Normal"/>
    <w:rsid w:val="00EE1EF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2"/>
      <w:szCs w:val="22"/>
      <w:u w:val="single"/>
      <w:lang w:eastAsia="en-GB"/>
    </w:rPr>
  </w:style>
  <w:style w:type="paragraph" w:customStyle="1" w:styleId="xl98">
    <w:name w:val="xl98"/>
    <w:basedOn w:val="Normal"/>
    <w:rsid w:val="00EE1EF5"/>
    <w:pPr>
      <w:pBdr>
        <w:top w:val="double" w:sz="6" w:space="0" w:color="auto"/>
        <w:bottom w:val="single" w:sz="4" w:space="0" w:color="auto"/>
      </w:pBdr>
      <w:spacing w:before="100" w:beforeAutospacing="1" w:after="100" w:afterAutospacing="1"/>
      <w:jc w:val="right"/>
      <w:textAlignment w:val="top"/>
    </w:pPr>
    <w:rPr>
      <w:rFonts w:ascii="Calibri" w:hAnsi="Calibri"/>
      <w:b/>
      <w:bCs/>
      <w:sz w:val="22"/>
      <w:szCs w:val="22"/>
      <w:lang w:eastAsia="en-GB"/>
    </w:rPr>
  </w:style>
  <w:style w:type="paragraph" w:customStyle="1" w:styleId="xl99">
    <w:name w:val="xl99"/>
    <w:basedOn w:val="Normal"/>
    <w:rsid w:val="00EE1EF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eastAsia="en-GB"/>
    </w:rPr>
  </w:style>
  <w:style w:type="paragraph" w:customStyle="1" w:styleId="xl100">
    <w:name w:val="xl100"/>
    <w:basedOn w:val="Normal"/>
    <w:rsid w:val="00EE1EF5"/>
    <w:pPr>
      <w:pBdr>
        <w:left w:val="single" w:sz="4" w:space="0" w:color="auto"/>
        <w:bottom w:val="double" w:sz="6" w:space="0" w:color="auto"/>
        <w:right w:val="single" w:sz="4" w:space="0" w:color="auto"/>
      </w:pBdr>
      <w:spacing w:before="100" w:beforeAutospacing="1" w:after="100" w:afterAutospacing="1"/>
      <w:jc w:val="both"/>
      <w:textAlignment w:val="top"/>
    </w:pPr>
    <w:rPr>
      <w:rFonts w:ascii="Calibri" w:hAnsi="Calibri"/>
      <w:sz w:val="22"/>
      <w:szCs w:val="22"/>
      <w:lang w:eastAsia="en-GB"/>
    </w:rPr>
  </w:style>
  <w:style w:type="paragraph" w:customStyle="1" w:styleId="xl101">
    <w:name w:val="xl101"/>
    <w:basedOn w:val="Normal"/>
    <w:rsid w:val="00EE1EF5"/>
    <w:pPr>
      <w:pBdr>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02">
    <w:name w:val="xl102"/>
    <w:basedOn w:val="Normal"/>
    <w:rsid w:val="00EE1EF5"/>
    <w:pPr>
      <w:pBdr>
        <w:left w:val="single" w:sz="4" w:space="0" w:color="auto"/>
        <w:right w:val="single" w:sz="4" w:space="0" w:color="auto"/>
      </w:pBdr>
      <w:spacing w:before="100" w:beforeAutospacing="1" w:after="100" w:afterAutospacing="1"/>
      <w:jc w:val="both"/>
      <w:textAlignment w:val="top"/>
    </w:pPr>
    <w:rPr>
      <w:rFonts w:ascii="Calibri" w:hAnsi="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323">
      <w:bodyDiv w:val="1"/>
      <w:marLeft w:val="0"/>
      <w:marRight w:val="0"/>
      <w:marTop w:val="0"/>
      <w:marBottom w:val="0"/>
      <w:divBdr>
        <w:top w:val="none" w:sz="0" w:space="0" w:color="auto"/>
        <w:left w:val="none" w:sz="0" w:space="0" w:color="auto"/>
        <w:bottom w:val="none" w:sz="0" w:space="0" w:color="auto"/>
        <w:right w:val="none" w:sz="0" w:space="0" w:color="auto"/>
      </w:divBdr>
    </w:div>
    <w:div w:id="482548907">
      <w:bodyDiv w:val="1"/>
      <w:marLeft w:val="0"/>
      <w:marRight w:val="0"/>
      <w:marTop w:val="0"/>
      <w:marBottom w:val="0"/>
      <w:divBdr>
        <w:top w:val="none" w:sz="0" w:space="0" w:color="auto"/>
        <w:left w:val="none" w:sz="0" w:space="0" w:color="auto"/>
        <w:bottom w:val="none" w:sz="0" w:space="0" w:color="auto"/>
        <w:right w:val="none" w:sz="0" w:space="0" w:color="auto"/>
      </w:divBdr>
    </w:div>
    <w:div w:id="1780682738">
      <w:bodyDiv w:val="1"/>
      <w:marLeft w:val="0"/>
      <w:marRight w:val="0"/>
      <w:marTop w:val="0"/>
      <w:marBottom w:val="0"/>
      <w:divBdr>
        <w:top w:val="none" w:sz="0" w:space="0" w:color="auto"/>
        <w:left w:val="none" w:sz="0" w:space="0" w:color="auto"/>
        <w:bottom w:val="none" w:sz="0" w:space="0" w:color="auto"/>
        <w:right w:val="none" w:sz="0" w:space="0" w:color="auto"/>
      </w:divBdr>
    </w:div>
    <w:div w:id="1876842493">
      <w:bodyDiv w:val="1"/>
      <w:marLeft w:val="0"/>
      <w:marRight w:val="0"/>
      <w:marTop w:val="0"/>
      <w:marBottom w:val="0"/>
      <w:divBdr>
        <w:top w:val="none" w:sz="0" w:space="0" w:color="auto"/>
        <w:left w:val="none" w:sz="0" w:space="0" w:color="auto"/>
        <w:bottom w:val="none" w:sz="0" w:space="0" w:color="auto"/>
        <w:right w:val="none" w:sz="0" w:space="0" w:color="auto"/>
      </w:divBdr>
    </w:div>
    <w:div w:id="1902908112">
      <w:bodyDiv w:val="1"/>
      <w:marLeft w:val="0"/>
      <w:marRight w:val="0"/>
      <w:marTop w:val="0"/>
      <w:marBottom w:val="0"/>
      <w:divBdr>
        <w:top w:val="none" w:sz="0" w:space="0" w:color="auto"/>
        <w:left w:val="none" w:sz="0" w:space="0" w:color="auto"/>
        <w:bottom w:val="none" w:sz="0" w:space="0" w:color="auto"/>
        <w:right w:val="none" w:sz="0" w:space="0" w:color="auto"/>
      </w:divBdr>
      <w:divsChild>
        <w:div w:id="1663194438">
          <w:marLeft w:val="0"/>
          <w:marRight w:val="0"/>
          <w:marTop w:val="0"/>
          <w:marBottom w:val="0"/>
          <w:divBdr>
            <w:top w:val="none" w:sz="0" w:space="0" w:color="auto"/>
            <w:left w:val="single" w:sz="2" w:space="0" w:color="BBBBBB"/>
            <w:bottom w:val="single" w:sz="2" w:space="0" w:color="BBBBBB"/>
            <w:right w:val="single" w:sz="2" w:space="0" w:color="BBBBBB"/>
          </w:divBdr>
          <w:divsChild>
            <w:div w:id="775055129">
              <w:marLeft w:val="0"/>
              <w:marRight w:val="0"/>
              <w:marTop w:val="0"/>
              <w:marBottom w:val="0"/>
              <w:divBdr>
                <w:top w:val="none" w:sz="0" w:space="0" w:color="auto"/>
                <w:left w:val="none" w:sz="0" w:space="0" w:color="auto"/>
                <w:bottom w:val="none" w:sz="0" w:space="0" w:color="auto"/>
                <w:right w:val="none" w:sz="0" w:space="0" w:color="auto"/>
              </w:divBdr>
              <w:divsChild>
                <w:div w:id="325911133">
                  <w:marLeft w:val="0"/>
                  <w:marRight w:val="0"/>
                  <w:marTop w:val="0"/>
                  <w:marBottom w:val="0"/>
                  <w:divBdr>
                    <w:top w:val="none" w:sz="0" w:space="0" w:color="auto"/>
                    <w:left w:val="none" w:sz="0" w:space="0" w:color="auto"/>
                    <w:bottom w:val="none" w:sz="0" w:space="0" w:color="auto"/>
                    <w:right w:val="none" w:sz="0" w:space="0" w:color="auto"/>
                  </w:divBdr>
                  <w:divsChild>
                    <w:div w:id="910389770">
                      <w:marLeft w:val="0"/>
                      <w:marRight w:val="0"/>
                      <w:marTop w:val="0"/>
                      <w:marBottom w:val="0"/>
                      <w:divBdr>
                        <w:top w:val="none" w:sz="0" w:space="0" w:color="auto"/>
                        <w:left w:val="none" w:sz="0" w:space="0" w:color="auto"/>
                        <w:bottom w:val="none" w:sz="0" w:space="0" w:color="auto"/>
                        <w:right w:val="none" w:sz="0" w:space="0" w:color="auto"/>
                      </w:divBdr>
                      <w:divsChild>
                        <w:div w:id="1726369562">
                          <w:marLeft w:val="0"/>
                          <w:marRight w:val="0"/>
                          <w:marTop w:val="0"/>
                          <w:marBottom w:val="0"/>
                          <w:divBdr>
                            <w:top w:val="none" w:sz="0" w:space="0" w:color="auto"/>
                            <w:left w:val="none" w:sz="0" w:space="0" w:color="auto"/>
                            <w:bottom w:val="none" w:sz="0" w:space="0" w:color="auto"/>
                            <w:right w:val="none" w:sz="0" w:space="0" w:color="auto"/>
                          </w:divBdr>
                          <w:divsChild>
                            <w:div w:id="809983766">
                              <w:marLeft w:val="0"/>
                              <w:marRight w:val="0"/>
                              <w:marTop w:val="0"/>
                              <w:marBottom w:val="0"/>
                              <w:divBdr>
                                <w:top w:val="none" w:sz="0" w:space="0" w:color="auto"/>
                                <w:left w:val="none" w:sz="0" w:space="0" w:color="auto"/>
                                <w:bottom w:val="none" w:sz="0" w:space="0" w:color="auto"/>
                                <w:right w:val="none" w:sz="0" w:space="0" w:color="auto"/>
                              </w:divBdr>
                              <w:divsChild>
                                <w:div w:id="1781142060">
                                  <w:marLeft w:val="0"/>
                                  <w:marRight w:val="0"/>
                                  <w:marTop w:val="0"/>
                                  <w:marBottom w:val="0"/>
                                  <w:divBdr>
                                    <w:top w:val="none" w:sz="0" w:space="0" w:color="auto"/>
                                    <w:left w:val="none" w:sz="0" w:space="0" w:color="auto"/>
                                    <w:bottom w:val="none" w:sz="0" w:space="0" w:color="auto"/>
                                    <w:right w:val="none" w:sz="0" w:space="0" w:color="auto"/>
                                  </w:divBdr>
                                  <w:divsChild>
                                    <w:div w:id="18749284">
                                      <w:marLeft w:val="0"/>
                                      <w:marRight w:val="0"/>
                                      <w:marTop w:val="0"/>
                                      <w:marBottom w:val="0"/>
                                      <w:divBdr>
                                        <w:top w:val="none" w:sz="0" w:space="0" w:color="auto"/>
                                        <w:left w:val="none" w:sz="0" w:space="0" w:color="auto"/>
                                        <w:bottom w:val="none" w:sz="0" w:space="0" w:color="auto"/>
                                        <w:right w:val="none" w:sz="0" w:space="0" w:color="auto"/>
                                      </w:divBdr>
                                      <w:divsChild>
                                        <w:div w:id="1468888803">
                                          <w:marLeft w:val="1200"/>
                                          <w:marRight w:val="1200"/>
                                          <w:marTop w:val="0"/>
                                          <w:marBottom w:val="0"/>
                                          <w:divBdr>
                                            <w:top w:val="none" w:sz="0" w:space="0" w:color="auto"/>
                                            <w:left w:val="none" w:sz="0" w:space="0" w:color="auto"/>
                                            <w:bottom w:val="none" w:sz="0" w:space="0" w:color="auto"/>
                                            <w:right w:val="none" w:sz="0" w:space="0" w:color="auto"/>
                                          </w:divBdr>
                                          <w:divsChild>
                                            <w:div w:id="676076945">
                                              <w:marLeft w:val="0"/>
                                              <w:marRight w:val="0"/>
                                              <w:marTop w:val="0"/>
                                              <w:marBottom w:val="0"/>
                                              <w:divBdr>
                                                <w:top w:val="none" w:sz="0" w:space="0" w:color="auto"/>
                                                <w:left w:val="none" w:sz="0" w:space="0" w:color="auto"/>
                                                <w:bottom w:val="none" w:sz="0" w:space="0" w:color="auto"/>
                                                <w:right w:val="none" w:sz="0" w:space="0" w:color="auto"/>
                                              </w:divBdr>
                                              <w:divsChild>
                                                <w:div w:id="1117524013">
                                                  <w:marLeft w:val="0"/>
                                                  <w:marRight w:val="0"/>
                                                  <w:marTop w:val="0"/>
                                                  <w:marBottom w:val="0"/>
                                                  <w:divBdr>
                                                    <w:top w:val="single" w:sz="6" w:space="0" w:color="CCCCCC"/>
                                                    <w:left w:val="none" w:sz="0" w:space="0" w:color="auto"/>
                                                    <w:bottom w:val="none" w:sz="0" w:space="0" w:color="auto"/>
                                                    <w:right w:val="none" w:sz="0" w:space="0" w:color="auto"/>
                                                  </w:divBdr>
                                                  <w:divsChild>
                                                    <w:div w:id="407920341">
                                                      <w:marLeft w:val="0"/>
                                                      <w:marRight w:val="135"/>
                                                      <w:marTop w:val="0"/>
                                                      <w:marBottom w:val="0"/>
                                                      <w:divBdr>
                                                        <w:top w:val="none" w:sz="0" w:space="0" w:color="auto"/>
                                                        <w:left w:val="none" w:sz="0" w:space="0" w:color="auto"/>
                                                        <w:bottom w:val="none" w:sz="0" w:space="0" w:color="auto"/>
                                                        <w:right w:val="none" w:sz="0" w:space="0" w:color="auto"/>
                                                      </w:divBdr>
                                                      <w:divsChild>
                                                        <w:div w:id="1129665332">
                                                          <w:marLeft w:val="0"/>
                                                          <w:marRight w:val="0"/>
                                                          <w:marTop w:val="0"/>
                                                          <w:marBottom w:val="0"/>
                                                          <w:divBdr>
                                                            <w:top w:val="none" w:sz="0" w:space="0" w:color="auto"/>
                                                            <w:left w:val="none" w:sz="0" w:space="0" w:color="auto"/>
                                                            <w:bottom w:val="none" w:sz="0" w:space="0" w:color="auto"/>
                                                            <w:right w:val="none" w:sz="0" w:space="0" w:color="auto"/>
                                                          </w:divBdr>
                                                          <w:divsChild>
                                                            <w:div w:id="1884171185">
                                                              <w:marLeft w:val="0"/>
                                                              <w:marRight w:val="0"/>
                                                              <w:marTop w:val="224"/>
                                                              <w:marBottom w:val="224"/>
                                                              <w:divBdr>
                                                                <w:top w:val="none" w:sz="0" w:space="0" w:color="auto"/>
                                                                <w:left w:val="none" w:sz="0" w:space="0" w:color="auto"/>
                                                                <w:bottom w:val="none" w:sz="0" w:space="0" w:color="auto"/>
                                                                <w:right w:val="none" w:sz="0" w:space="0" w:color="auto"/>
                                                              </w:divBdr>
                                                              <w:divsChild>
                                                                <w:div w:id="1982929468">
                                                                  <w:marLeft w:val="0"/>
                                                                  <w:marRight w:val="0"/>
                                                                  <w:marTop w:val="224"/>
                                                                  <w:marBottom w:val="224"/>
                                                                  <w:divBdr>
                                                                    <w:top w:val="none" w:sz="0" w:space="0" w:color="auto"/>
                                                                    <w:left w:val="none" w:sz="0" w:space="0" w:color="auto"/>
                                                                    <w:bottom w:val="none" w:sz="0" w:space="0" w:color="auto"/>
                                                                    <w:right w:val="none" w:sz="0" w:space="0" w:color="auto"/>
                                                                  </w:divBdr>
                                                                  <w:divsChild>
                                                                    <w:div w:id="1151747578">
                                                                      <w:marLeft w:val="0"/>
                                                                      <w:marRight w:val="0"/>
                                                                      <w:marTop w:val="224"/>
                                                                      <w:marBottom w:val="0"/>
                                                                      <w:divBdr>
                                                                        <w:top w:val="none" w:sz="0" w:space="0" w:color="auto"/>
                                                                        <w:left w:val="none" w:sz="0" w:space="0" w:color="auto"/>
                                                                        <w:bottom w:val="none" w:sz="0" w:space="0" w:color="auto"/>
                                                                        <w:right w:val="none" w:sz="0" w:space="0" w:color="auto"/>
                                                                      </w:divBdr>
                                                                      <w:divsChild>
                                                                        <w:div w:id="1104037866">
                                                                          <w:marLeft w:val="0"/>
                                                                          <w:marRight w:val="0"/>
                                                                          <w:marTop w:val="0"/>
                                                                          <w:marBottom w:val="0"/>
                                                                          <w:divBdr>
                                                                            <w:top w:val="none" w:sz="0" w:space="0" w:color="auto"/>
                                                                            <w:left w:val="none" w:sz="0" w:space="0" w:color="auto"/>
                                                                            <w:bottom w:val="none" w:sz="0" w:space="0" w:color="auto"/>
                                                                            <w:right w:val="none" w:sz="0" w:space="0" w:color="auto"/>
                                                                          </w:divBdr>
                                                                        </w:div>
                                                                        <w:div w:id="1974940160">
                                                                          <w:marLeft w:val="0"/>
                                                                          <w:marRight w:val="0"/>
                                                                          <w:marTop w:val="0"/>
                                                                          <w:marBottom w:val="0"/>
                                                                          <w:divBdr>
                                                                            <w:top w:val="none" w:sz="0" w:space="0" w:color="auto"/>
                                                                            <w:left w:val="none" w:sz="0" w:space="0" w:color="auto"/>
                                                                            <w:bottom w:val="none" w:sz="0" w:space="0" w:color="auto"/>
                                                                            <w:right w:val="none" w:sz="0" w:space="0" w:color="auto"/>
                                                                          </w:divBdr>
                                                                        </w:div>
                                                                      </w:divsChild>
                                                                    </w:div>
                                                                    <w:div w:id="764614142">
                                                                      <w:marLeft w:val="0"/>
                                                                      <w:marRight w:val="0"/>
                                                                      <w:marTop w:val="224"/>
                                                                      <w:marBottom w:val="224"/>
                                                                      <w:divBdr>
                                                                        <w:top w:val="none" w:sz="0" w:space="0" w:color="auto"/>
                                                                        <w:left w:val="none" w:sz="0" w:space="0" w:color="auto"/>
                                                                        <w:bottom w:val="none" w:sz="0" w:space="0" w:color="auto"/>
                                                                        <w:right w:val="none" w:sz="0" w:space="0" w:color="auto"/>
                                                                      </w:divBdr>
                                                                      <w:divsChild>
                                                                        <w:div w:id="1130980400">
                                                                          <w:marLeft w:val="0"/>
                                                                          <w:marRight w:val="0"/>
                                                                          <w:marTop w:val="224"/>
                                                                          <w:marBottom w:val="0"/>
                                                                          <w:divBdr>
                                                                            <w:top w:val="none" w:sz="0" w:space="0" w:color="auto"/>
                                                                            <w:left w:val="none" w:sz="0" w:space="0" w:color="auto"/>
                                                                            <w:bottom w:val="none" w:sz="0" w:space="0" w:color="auto"/>
                                                                            <w:right w:val="none" w:sz="0" w:space="0" w:color="auto"/>
                                                                          </w:divBdr>
                                                                          <w:divsChild>
                                                                            <w:div w:id="342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911">
                                                                      <w:marLeft w:val="0"/>
                                                                      <w:marRight w:val="0"/>
                                                                      <w:marTop w:val="224"/>
                                                                      <w:marBottom w:val="224"/>
                                                                      <w:divBdr>
                                                                        <w:top w:val="none" w:sz="0" w:space="0" w:color="auto"/>
                                                                        <w:left w:val="none" w:sz="0" w:space="0" w:color="auto"/>
                                                                        <w:bottom w:val="none" w:sz="0" w:space="0" w:color="auto"/>
                                                                        <w:right w:val="none" w:sz="0" w:space="0" w:color="auto"/>
                                                                      </w:divBdr>
                                                                      <w:divsChild>
                                                                        <w:div w:id="1704358216">
                                                                          <w:marLeft w:val="0"/>
                                                                          <w:marRight w:val="0"/>
                                                                          <w:marTop w:val="224"/>
                                                                          <w:marBottom w:val="0"/>
                                                                          <w:divBdr>
                                                                            <w:top w:val="none" w:sz="0" w:space="0" w:color="auto"/>
                                                                            <w:left w:val="none" w:sz="0" w:space="0" w:color="auto"/>
                                                                            <w:bottom w:val="none" w:sz="0" w:space="0" w:color="auto"/>
                                                                            <w:right w:val="none" w:sz="0" w:space="0" w:color="auto"/>
                                                                          </w:divBdr>
                                                                          <w:divsChild>
                                                                            <w:div w:id="1174026834">
                                                                              <w:marLeft w:val="0"/>
                                                                              <w:marRight w:val="0"/>
                                                                              <w:marTop w:val="0"/>
                                                                              <w:marBottom w:val="0"/>
                                                                              <w:divBdr>
                                                                                <w:top w:val="none" w:sz="0" w:space="0" w:color="auto"/>
                                                                                <w:left w:val="none" w:sz="0" w:space="0" w:color="auto"/>
                                                                                <w:bottom w:val="none" w:sz="0" w:space="0" w:color="auto"/>
                                                                                <w:right w:val="none" w:sz="0" w:space="0" w:color="auto"/>
                                                                              </w:divBdr>
                                                                            </w:div>
                                                                          </w:divsChild>
                                                                        </w:div>
                                                                        <w:div w:id="303051901">
                                                                          <w:marLeft w:val="0"/>
                                                                          <w:marRight w:val="0"/>
                                                                          <w:marTop w:val="224"/>
                                                                          <w:marBottom w:val="224"/>
                                                                          <w:divBdr>
                                                                            <w:top w:val="none" w:sz="0" w:space="0" w:color="auto"/>
                                                                            <w:left w:val="none" w:sz="0" w:space="0" w:color="auto"/>
                                                                            <w:bottom w:val="none" w:sz="0" w:space="0" w:color="auto"/>
                                                                            <w:right w:val="none" w:sz="0" w:space="0" w:color="auto"/>
                                                                          </w:divBdr>
                                                                          <w:divsChild>
                                                                            <w:div w:id="724379057">
                                                                              <w:marLeft w:val="0"/>
                                                                              <w:marRight w:val="0"/>
                                                                              <w:marTop w:val="224"/>
                                                                              <w:marBottom w:val="0"/>
                                                                              <w:divBdr>
                                                                                <w:top w:val="none" w:sz="0" w:space="0" w:color="auto"/>
                                                                                <w:left w:val="none" w:sz="0" w:space="0" w:color="auto"/>
                                                                                <w:bottom w:val="none" w:sz="0" w:space="0" w:color="auto"/>
                                                                                <w:right w:val="none" w:sz="0" w:space="0" w:color="auto"/>
                                                                              </w:divBdr>
                                                                              <w:divsChild>
                                                                                <w:div w:id="33311603">
                                                                                  <w:marLeft w:val="0"/>
                                                                                  <w:marRight w:val="0"/>
                                                                                  <w:marTop w:val="0"/>
                                                                                  <w:marBottom w:val="0"/>
                                                                                  <w:divBdr>
                                                                                    <w:top w:val="none" w:sz="0" w:space="0" w:color="auto"/>
                                                                                    <w:left w:val="none" w:sz="0" w:space="0" w:color="auto"/>
                                                                                    <w:bottom w:val="none" w:sz="0" w:space="0" w:color="auto"/>
                                                                                    <w:right w:val="none" w:sz="0" w:space="0" w:color="auto"/>
                                                                                  </w:divBdr>
                                                                                </w:div>
                                                                                <w:div w:id="5945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729">
                                                                          <w:marLeft w:val="0"/>
                                                                          <w:marRight w:val="0"/>
                                                                          <w:marTop w:val="224"/>
                                                                          <w:marBottom w:val="224"/>
                                                                          <w:divBdr>
                                                                            <w:top w:val="none" w:sz="0" w:space="0" w:color="auto"/>
                                                                            <w:left w:val="none" w:sz="0" w:space="0" w:color="auto"/>
                                                                            <w:bottom w:val="none" w:sz="0" w:space="0" w:color="auto"/>
                                                                            <w:right w:val="none" w:sz="0" w:space="0" w:color="auto"/>
                                                                          </w:divBdr>
                                                                          <w:divsChild>
                                                                            <w:div w:id="1955163375">
                                                                              <w:marLeft w:val="0"/>
                                                                              <w:marRight w:val="0"/>
                                                                              <w:marTop w:val="224"/>
                                                                              <w:marBottom w:val="0"/>
                                                                              <w:divBdr>
                                                                                <w:top w:val="none" w:sz="0" w:space="0" w:color="auto"/>
                                                                                <w:left w:val="none" w:sz="0" w:space="0" w:color="auto"/>
                                                                                <w:bottom w:val="none" w:sz="0" w:space="0" w:color="auto"/>
                                                                                <w:right w:val="none" w:sz="0" w:space="0" w:color="auto"/>
                                                                              </w:divBdr>
                                                                              <w:divsChild>
                                                                                <w:div w:id="957487460">
                                                                                  <w:marLeft w:val="0"/>
                                                                                  <w:marRight w:val="0"/>
                                                                                  <w:marTop w:val="0"/>
                                                                                  <w:marBottom w:val="0"/>
                                                                                  <w:divBdr>
                                                                                    <w:top w:val="none" w:sz="0" w:space="0" w:color="auto"/>
                                                                                    <w:left w:val="none" w:sz="0" w:space="0" w:color="auto"/>
                                                                                    <w:bottom w:val="none" w:sz="0" w:space="0" w:color="auto"/>
                                                                                    <w:right w:val="none" w:sz="0" w:space="0" w:color="auto"/>
                                                                                  </w:divBdr>
                                                                                </w:div>
                                                                                <w:div w:id="288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961">
                                                                      <w:marLeft w:val="0"/>
                                                                      <w:marRight w:val="0"/>
                                                                      <w:marTop w:val="224"/>
                                                                      <w:marBottom w:val="224"/>
                                                                      <w:divBdr>
                                                                        <w:top w:val="none" w:sz="0" w:space="0" w:color="auto"/>
                                                                        <w:left w:val="none" w:sz="0" w:space="0" w:color="auto"/>
                                                                        <w:bottom w:val="none" w:sz="0" w:space="0" w:color="auto"/>
                                                                        <w:right w:val="none" w:sz="0" w:space="0" w:color="auto"/>
                                                                      </w:divBdr>
                                                                      <w:divsChild>
                                                                        <w:div w:id="1370298965">
                                                                          <w:marLeft w:val="0"/>
                                                                          <w:marRight w:val="0"/>
                                                                          <w:marTop w:val="224"/>
                                                                          <w:marBottom w:val="0"/>
                                                                          <w:divBdr>
                                                                            <w:top w:val="none" w:sz="0" w:space="0" w:color="auto"/>
                                                                            <w:left w:val="none" w:sz="0" w:space="0" w:color="auto"/>
                                                                            <w:bottom w:val="none" w:sz="0" w:space="0" w:color="auto"/>
                                                                            <w:right w:val="none" w:sz="0" w:space="0" w:color="auto"/>
                                                                          </w:divBdr>
                                                                          <w:divsChild>
                                                                            <w:div w:id="12672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FDBB-4BED-40D1-B8BE-5DF2E382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5773</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37290</CharactersWithSpaces>
  <SharedDoc>false</SharedDoc>
  <HLinks>
    <vt:vector size="6" baseType="variant">
      <vt:variant>
        <vt:i4>1638480</vt:i4>
      </vt:variant>
      <vt:variant>
        <vt:i4>0</vt:i4>
      </vt:variant>
      <vt:variant>
        <vt:i4>0</vt:i4>
      </vt:variant>
      <vt:variant>
        <vt:i4>5</vt:i4>
      </vt:variant>
      <vt:variant>
        <vt:lpwstr>http://www.sevenoaks.gov.uk/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Sevenoaks District Council</dc:creator>
  <cp:lastModifiedBy>David Lagzdins</cp:lastModifiedBy>
  <cp:revision>5</cp:revision>
  <cp:lastPrinted>2019-04-08T10:45:00Z</cp:lastPrinted>
  <dcterms:created xsi:type="dcterms:W3CDTF">2019-07-12T09:55:00Z</dcterms:created>
  <dcterms:modified xsi:type="dcterms:W3CDTF">2019-07-12T11:40:00Z</dcterms:modified>
</cp:coreProperties>
</file>