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delighted to invite you to a virtual engagement event for semi-independent providers on 2nd December 2021 2:00-4:00pm.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 the event we will provide information on our needs analysis, commissioning priorities and intentions for 2022 onwards, and it will be a chance for us to feedback from yourselves.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Please could you complete the questionnaire and register your interest in attending the Leaving Care Provider Engagement Event, using the link in the attached document -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Leaving Care Provider Engagement Event Questionnaire.</w:t>
        </w:r>
      </w:hyperlink>
      <w:r w:rsidDel="00000000" w:rsidR="00000000" w:rsidRPr="00000000">
        <w:rPr>
          <w:rtl w:val="0"/>
        </w:rPr>
        <w:t xml:space="preserve"> Please return the attached completed form by </w:t>
      </w:r>
      <w:r w:rsidDel="00000000" w:rsidR="00000000" w:rsidRPr="00000000">
        <w:rPr>
          <w:b w:val="1"/>
          <w:rtl w:val="0"/>
        </w:rPr>
        <w:t xml:space="preserve">Wednesday 1st December 2021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hope that you will be able to join us on the 2 December 2021.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Paul Williamson Commissioning Manager - Children's Social Care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BzsHmDJs3RLX6kKc6" TargetMode="External"/><Relationship Id="rId7" Type="http://schemas.openxmlformats.org/officeDocument/2006/relationships/hyperlink" Target="https://forms.gle/BzsHmDJs3RLX6kKc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