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5D7" w14:textId="77777777"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45D1DF4D" w14:textId="268411C4" w:rsidR="00A16FCF" w:rsidRPr="00296804" w:rsidRDefault="001D25BF" w:rsidP="005249AC">
      <w:pPr>
        <w:spacing w:before="120" w:after="120"/>
        <w:jc w:val="center"/>
        <w:rPr>
          <w:rFonts w:cs="Arial"/>
          <w:b/>
          <w:sz w:val="48"/>
          <w:szCs w:val="48"/>
        </w:rPr>
      </w:pPr>
      <w:r>
        <w:rPr>
          <w:rFonts w:cs="Arial"/>
          <w:b/>
          <w:sz w:val="48"/>
          <w:szCs w:val="48"/>
        </w:rPr>
        <w:t>Banking Services</w:t>
      </w:r>
    </w:p>
    <w:p w14:paraId="1F7075A6" w14:textId="10D8800B" w:rsidR="00A16FCF" w:rsidRDefault="008E7F77" w:rsidP="005249AC">
      <w:pPr>
        <w:spacing w:before="120" w:after="120"/>
        <w:jc w:val="center"/>
        <w:rPr>
          <w:rFonts w:cs="Arial"/>
          <w:b/>
          <w:sz w:val="40"/>
          <w:szCs w:val="40"/>
        </w:rPr>
      </w:pPr>
      <w:r>
        <w:rPr>
          <w:rFonts w:cs="Arial"/>
          <w:b/>
          <w:sz w:val="40"/>
          <w:szCs w:val="40"/>
        </w:rPr>
        <w:t>October 2021</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7142C132" w14:textId="77777777" w:rsidR="000B26E7" w:rsidRDefault="00A16FCF" w:rsidP="00071F4C">
      <w:pPr>
        <w:pStyle w:val="Heading1"/>
        <w:rPr>
          <w:noProof/>
        </w:rPr>
      </w:pPr>
      <w:bookmarkStart w:id="0" w:name="_Toc34214533"/>
      <w:bookmarkStart w:id="1" w:name="_Toc34214810"/>
      <w:bookmarkStart w:id="2" w:name="_Toc82009457"/>
      <w:bookmarkStart w:id="3" w:name="_Toc84595965"/>
      <w:bookmarkStart w:id="4" w:name="_Toc34214777"/>
      <w:bookmarkStart w:id="5" w:name="_Toc34214862"/>
      <w:r w:rsidRPr="00C63876">
        <w:t>CONTENTS</w:t>
      </w:r>
      <w:bookmarkStart w:id="6" w:name="_Toc340476097"/>
      <w:bookmarkStart w:id="7" w:name="_Toc279671794"/>
      <w:bookmarkEnd w:id="0"/>
      <w:bookmarkEnd w:id="1"/>
      <w:bookmarkEnd w:id="2"/>
      <w:bookmarkEnd w:id="3"/>
      <w:r w:rsidR="00071F4C" w:rsidRPr="0067720F">
        <w:fldChar w:fldCharType="begin"/>
      </w:r>
      <w:r w:rsidR="00071F4C" w:rsidRPr="0067720F">
        <w:instrText xml:space="preserve"> TOC \o "1-1" \h \z \u </w:instrText>
      </w:r>
      <w:r w:rsidR="00071F4C" w:rsidRPr="0067720F">
        <w:fldChar w:fldCharType="separate"/>
      </w:r>
    </w:p>
    <w:p w14:paraId="28FA8BA2" w14:textId="50D26B5D" w:rsidR="000B26E7" w:rsidRPr="000B26E7" w:rsidRDefault="005A4696">
      <w:pPr>
        <w:pStyle w:val="TOC1"/>
        <w:tabs>
          <w:tab w:val="right" w:leader="dot" w:pos="9628"/>
        </w:tabs>
        <w:rPr>
          <w:rFonts w:eastAsiaTheme="minorEastAsia" w:cs="Arial"/>
          <w:noProof/>
          <w:sz w:val="22"/>
          <w:szCs w:val="22"/>
          <w:lang w:val="en-GB" w:eastAsia="en-GB"/>
        </w:rPr>
      </w:pPr>
      <w:hyperlink w:anchor="_Toc84595965" w:history="1">
        <w:r w:rsidR="000B26E7" w:rsidRPr="000B26E7">
          <w:rPr>
            <w:rStyle w:val="Hyperlink"/>
            <w:rFonts w:ascii="Arial" w:hAnsi="Arial" w:cs="Arial"/>
            <w:noProof/>
          </w:rPr>
          <w:t>CONTENTS</w:t>
        </w:r>
        <w:r w:rsidR="000B26E7" w:rsidRPr="000B26E7">
          <w:rPr>
            <w:rFonts w:cs="Arial"/>
            <w:noProof/>
            <w:webHidden/>
          </w:rPr>
          <w:tab/>
        </w:r>
        <w:r w:rsidR="000B26E7" w:rsidRPr="000B26E7">
          <w:rPr>
            <w:rFonts w:cs="Arial"/>
            <w:noProof/>
            <w:webHidden/>
          </w:rPr>
          <w:fldChar w:fldCharType="begin"/>
        </w:r>
        <w:r w:rsidR="000B26E7" w:rsidRPr="000B26E7">
          <w:rPr>
            <w:rFonts w:cs="Arial"/>
            <w:noProof/>
            <w:webHidden/>
          </w:rPr>
          <w:instrText xml:space="preserve"> PAGEREF _Toc84595965 \h </w:instrText>
        </w:r>
        <w:r w:rsidR="000B26E7" w:rsidRPr="000B26E7">
          <w:rPr>
            <w:rFonts w:cs="Arial"/>
            <w:noProof/>
            <w:webHidden/>
          </w:rPr>
        </w:r>
        <w:r w:rsidR="000B26E7" w:rsidRPr="000B26E7">
          <w:rPr>
            <w:rFonts w:cs="Arial"/>
            <w:noProof/>
            <w:webHidden/>
          </w:rPr>
          <w:fldChar w:fldCharType="separate"/>
        </w:r>
        <w:r w:rsidR="00963A04">
          <w:rPr>
            <w:rFonts w:cs="Arial"/>
            <w:noProof/>
            <w:webHidden/>
          </w:rPr>
          <w:t>1</w:t>
        </w:r>
        <w:r w:rsidR="000B26E7" w:rsidRPr="000B26E7">
          <w:rPr>
            <w:rFonts w:cs="Arial"/>
            <w:noProof/>
            <w:webHidden/>
          </w:rPr>
          <w:fldChar w:fldCharType="end"/>
        </w:r>
      </w:hyperlink>
    </w:p>
    <w:p w14:paraId="2ECB920E" w14:textId="19953F49" w:rsidR="000B26E7" w:rsidRPr="000B26E7" w:rsidRDefault="005A4696">
      <w:pPr>
        <w:pStyle w:val="TOC1"/>
        <w:tabs>
          <w:tab w:val="right" w:leader="dot" w:pos="9628"/>
        </w:tabs>
        <w:rPr>
          <w:rFonts w:eastAsiaTheme="minorEastAsia" w:cs="Arial"/>
          <w:noProof/>
          <w:sz w:val="22"/>
          <w:szCs w:val="22"/>
          <w:lang w:val="en-GB" w:eastAsia="en-GB"/>
        </w:rPr>
      </w:pPr>
      <w:hyperlink w:anchor="_Toc84595966" w:history="1">
        <w:r w:rsidR="000B26E7" w:rsidRPr="000B26E7">
          <w:rPr>
            <w:rStyle w:val="Hyperlink"/>
            <w:rFonts w:ascii="Arial" w:hAnsi="Arial" w:cs="Arial"/>
            <w:noProof/>
          </w:rPr>
          <w:t>Section 1 – Background and Timetable</w:t>
        </w:r>
        <w:r w:rsidR="000B26E7" w:rsidRPr="000B26E7">
          <w:rPr>
            <w:rFonts w:cs="Arial"/>
            <w:noProof/>
            <w:webHidden/>
          </w:rPr>
          <w:tab/>
        </w:r>
        <w:r w:rsidR="000B26E7" w:rsidRPr="000B26E7">
          <w:rPr>
            <w:rFonts w:cs="Arial"/>
            <w:noProof/>
            <w:webHidden/>
          </w:rPr>
          <w:fldChar w:fldCharType="begin"/>
        </w:r>
        <w:r w:rsidR="000B26E7" w:rsidRPr="000B26E7">
          <w:rPr>
            <w:rFonts w:cs="Arial"/>
            <w:noProof/>
            <w:webHidden/>
          </w:rPr>
          <w:instrText xml:space="preserve"> PAGEREF _Toc84595966 \h </w:instrText>
        </w:r>
        <w:r w:rsidR="000B26E7" w:rsidRPr="000B26E7">
          <w:rPr>
            <w:rFonts w:cs="Arial"/>
            <w:noProof/>
            <w:webHidden/>
          </w:rPr>
        </w:r>
        <w:r w:rsidR="000B26E7" w:rsidRPr="000B26E7">
          <w:rPr>
            <w:rFonts w:cs="Arial"/>
            <w:noProof/>
            <w:webHidden/>
          </w:rPr>
          <w:fldChar w:fldCharType="separate"/>
        </w:r>
        <w:r w:rsidR="00963A04">
          <w:rPr>
            <w:rFonts w:cs="Arial"/>
            <w:noProof/>
            <w:webHidden/>
          </w:rPr>
          <w:t>1</w:t>
        </w:r>
        <w:r w:rsidR="000B26E7" w:rsidRPr="000B26E7">
          <w:rPr>
            <w:rFonts w:cs="Arial"/>
            <w:noProof/>
            <w:webHidden/>
          </w:rPr>
          <w:fldChar w:fldCharType="end"/>
        </w:r>
      </w:hyperlink>
    </w:p>
    <w:p w14:paraId="52AEF282" w14:textId="3E0E1AE4" w:rsidR="000B26E7" w:rsidRPr="000B26E7" w:rsidRDefault="005A4696">
      <w:pPr>
        <w:pStyle w:val="TOC1"/>
        <w:tabs>
          <w:tab w:val="right" w:leader="dot" w:pos="9628"/>
        </w:tabs>
        <w:rPr>
          <w:rFonts w:eastAsiaTheme="minorEastAsia" w:cs="Arial"/>
          <w:noProof/>
          <w:sz w:val="22"/>
          <w:szCs w:val="22"/>
          <w:lang w:val="en-GB" w:eastAsia="en-GB"/>
        </w:rPr>
      </w:pPr>
      <w:hyperlink w:anchor="_Toc84595967" w:history="1">
        <w:r w:rsidR="000B26E7" w:rsidRPr="000B26E7">
          <w:rPr>
            <w:rStyle w:val="Hyperlink"/>
            <w:rFonts w:ascii="Arial" w:hAnsi="Arial" w:cs="Arial"/>
            <w:noProof/>
          </w:rPr>
          <w:t>Section 2 – Supplier Responses</w:t>
        </w:r>
        <w:r w:rsidR="000B26E7" w:rsidRPr="000B26E7">
          <w:rPr>
            <w:rFonts w:cs="Arial"/>
            <w:noProof/>
            <w:webHidden/>
          </w:rPr>
          <w:tab/>
        </w:r>
        <w:r w:rsidR="000B26E7" w:rsidRPr="000B26E7">
          <w:rPr>
            <w:rFonts w:cs="Arial"/>
            <w:noProof/>
            <w:webHidden/>
          </w:rPr>
          <w:fldChar w:fldCharType="begin"/>
        </w:r>
        <w:r w:rsidR="000B26E7" w:rsidRPr="000B26E7">
          <w:rPr>
            <w:rFonts w:cs="Arial"/>
            <w:noProof/>
            <w:webHidden/>
          </w:rPr>
          <w:instrText xml:space="preserve"> PAGEREF _Toc84595967 \h </w:instrText>
        </w:r>
        <w:r w:rsidR="000B26E7" w:rsidRPr="000B26E7">
          <w:rPr>
            <w:rFonts w:cs="Arial"/>
            <w:noProof/>
            <w:webHidden/>
          </w:rPr>
        </w:r>
        <w:r w:rsidR="000B26E7" w:rsidRPr="000B26E7">
          <w:rPr>
            <w:rFonts w:cs="Arial"/>
            <w:noProof/>
            <w:webHidden/>
          </w:rPr>
          <w:fldChar w:fldCharType="separate"/>
        </w:r>
        <w:r w:rsidR="00963A04">
          <w:rPr>
            <w:rFonts w:cs="Arial"/>
            <w:noProof/>
            <w:webHidden/>
          </w:rPr>
          <w:t>2</w:t>
        </w:r>
        <w:r w:rsidR="000B26E7" w:rsidRPr="000B26E7">
          <w:rPr>
            <w:rFonts w:cs="Arial"/>
            <w:noProof/>
            <w:webHidden/>
          </w:rPr>
          <w:fldChar w:fldCharType="end"/>
        </w:r>
      </w:hyperlink>
    </w:p>
    <w:p w14:paraId="1C9A53C0" w14:textId="7F538190" w:rsidR="000B26E7" w:rsidRPr="000B26E7" w:rsidRDefault="005A4696">
      <w:pPr>
        <w:pStyle w:val="TOC1"/>
        <w:tabs>
          <w:tab w:val="right" w:leader="dot" w:pos="9628"/>
        </w:tabs>
        <w:rPr>
          <w:rFonts w:eastAsiaTheme="minorEastAsia" w:cs="Arial"/>
          <w:noProof/>
          <w:sz w:val="22"/>
          <w:szCs w:val="22"/>
          <w:lang w:val="en-GB" w:eastAsia="en-GB"/>
        </w:rPr>
      </w:pPr>
      <w:hyperlink w:anchor="_Toc84595968" w:history="1">
        <w:r w:rsidR="000B26E7" w:rsidRPr="000B26E7">
          <w:rPr>
            <w:rStyle w:val="Hyperlink"/>
            <w:rFonts w:ascii="Arial" w:hAnsi="Arial" w:cs="Arial"/>
            <w:noProof/>
          </w:rPr>
          <w:t>Section 3 – General Instructions</w:t>
        </w:r>
        <w:r w:rsidR="000B26E7" w:rsidRPr="000B26E7">
          <w:rPr>
            <w:rFonts w:cs="Arial"/>
            <w:noProof/>
            <w:webHidden/>
          </w:rPr>
          <w:tab/>
        </w:r>
        <w:r w:rsidR="000B26E7" w:rsidRPr="000B26E7">
          <w:rPr>
            <w:rFonts w:cs="Arial"/>
            <w:noProof/>
            <w:webHidden/>
          </w:rPr>
          <w:fldChar w:fldCharType="begin"/>
        </w:r>
        <w:r w:rsidR="000B26E7" w:rsidRPr="000B26E7">
          <w:rPr>
            <w:rFonts w:cs="Arial"/>
            <w:noProof/>
            <w:webHidden/>
          </w:rPr>
          <w:instrText xml:space="preserve"> PAGEREF _Toc84595968 \h </w:instrText>
        </w:r>
        <w:r w:rsidR="000B26E7" w:rsidRPr="000B26E7">
          <w:rPr>
            <w:rFonts w:cs="Arial"/>
            <w:noProof/>
            <w:webHidden/>
          </w:rPr>
        </w:r>
        <w:r w:rsidR="000B26E7" w:rsidRPr="000B26E7">
          <w:rPr>
            <w:rFonts w:cs="Arial"/>
            <w:noProof/>
            <w:webHidden/>
          </w:rPr>
          <w:fldChar w:fldCharType="separate"/>
        </w:r>
        <w:r w:rsidR="00963A04">
          <w:rPr>
            <w:rFonts w:cs="Arial"/>
            <w:noProof/>
            <w:webHidden/>
          </w:rPr>
          <w:t>4</w:t>
        </w:r>
        <w:r w:rsidR="000B26E7" w:rsidRPr="000B26E7">
          <w:rPr>
            <w:rFonts w:cs="Arial"/>
            <w:noProof/>
            <w:webHidden/>
          </w:rPr>
          <w:fldChar w:fldCharType="end"/>
        </w:r>
      </w:hyperlink>
    </w:p>
    <w:p w14:paraId="678B9D27" w14:textId="77729B51" w:rsidR="000B26E7" w:rsidRPr="000B26E7" w:rsidRDefault="005A4696">
      <w:pPr>
        <w:pStyle w:val="TOC1"/>
        <w:tabs>
          <w:tab w:val="right" w:leader="dot" w:pos="9628"/>
        </w:tabs>
        <w:rPr>
          <w:rFonts w:eastAsiaTheme="minorEastAsia" w:cs="Arial"/>
          <w:noProof/>
          <w:sz w:val="22"/>
          <w:szCs w:val="22"/>
          <w:lang w:val="en-GB" w:eastAsia="en-GB"/>
        </w:rPr>
      </w:pPr>
      <w:hyperlink w:anchor="_Toc84595969" w:history="1">
        <w:r w:rsidR="000B26E7" w:rsidRPr="000B26E7">
          <w:rPr>
            <w:rStyle w:val="Hyperlink"/>
            <w:rFonts w:ascii="Arial" w:hAnsi="Arial" w:cs="Arial"/>
            <w:noProof/>
          </w:rPr>
          <w:t>Section 4 – Evaluation</w:t>
        </w:r>
        <w:r w:rsidR="000B26E7" w:rsidRPr="000B26E7">
          <w:rPr>
            <w:rFonts w:cs="Arial"/>
            <w:noProof/>
            <w:webHidden/>
          </w:rPr>
          <w:tab/>
        </w:r>
        <w:r w:rsidR="000B26E7" w:rsidRPr="000B26E7">
          <w:rPr>
            <w:rFonts w:cs="Arial"/>
            <w:noProof/>
            <w:webHidden/>
          </w:rPr>
          <w:fldChar w:fldCharType="begin"/>
        </w:r>
        <w:r w:rsidR="000B26E7" w:rsidRPr="000B26E7">
          <w:rPr>
            <w:rFonts w:cs="Arial"/>
            <w:noProof/>
            <w:webHidden/>
          </w:rPr>
          <w:instrText xml:space="preserve"> PAGEREF _Toc84595969 \h </w:instrText>
        </w:r>
        <w:r w:rsidR="000B26E7" w:rsidRPr="000B26E7">
          <w:rPr>
            <w:rFonts w:cs="Arial"/>
            <w:noProof/>
            <w:webHidden/>
          </w:rPr>
        </w:r>
        <w:r w:rsidR="000B26E7" w:rsidRPr="000B26E7">
          <w:rPr>
            <w:rFonts w:cs="Arial"/>
            <w:noProof/>
            <w:webHidden/>
          </w:rPr>
          <w:fldChar w:fldCharType="separate"/>
        </w:r>
        <w:r w:rsidR="00963A04">
          <w:rPr>
            <w:rFonts w:cs="Arial"/>
            <w:noProof/>
            <w:webHidden/>
          </w:rPr>
          <w:t>4</w:t>
        </w:r>
        <w:r w:rsidR="000B26E7" w:rsidRPr="000B26E7">
          <w:rPr>
            <w:rFonts w:cs="Arial"/>
            <w:noProof/>
            <w:webHidden/>
          </w:rPr>
          <w:fldChar w:fldCharType="end"/>
        </w:r>
      </w:hyperlink>
    </w:p>
    <w:p w14:paraId="7218C80B" w14:textId="37428F10" w:rsidR="000B26E7" w:rsidRDefault="005A4696">
      <w:pPr>
        <w:pStyle w:val="TOC1"/>
        <w:tabs>
          <w:tab w:val="right" w:leader="dot" w:pos="9628"/>
        </w:tabs>
        <w:rPr>
          <w:rFonts w:asciiTheme="minorHAnsi" w:eastAsiaTheme="minorEastAsia" w:hAnsiTheme="minorHAnsi" w:cstheme="minorBidi"/>
          <w:noProof/>
          <w:sz w:val="22"/>
          <w:szCs w:val="22"/>
          <w:lang w:val="en-GB" w:eastAsia="en-GB"/>
        </w:rPr>
      </w:pPr>
      <w:hyperlink w:anchor="_Toc84595970" w:history="1">
        <w:r w:rsidR="000B26E7" w:rsidRPr="000B26E7">
          <w:rPr>
            <w:rStyle w:val="Hyperlink"/>
            <w:rFonts w:ascii="Arial" w:hAnsi="Arial" w:cs="Arial"/>
            <w:noProof/>
          </w:rPr>
          <w:t>Section 5 – Terms and Conditions of Contract</w:t>
        </w:r>
        <w:r w:rsidR="000B26E7" w:rsidRPr="000B26E7">
          <w:rPr>
            <w:rFonts w:cs="Arial"/>
            <w:noProof/>
            <w:webHidden/>
          </w:rPr>
          <w:tab/>
        </w:r>
        <w:r w:rsidR="000B26E7" w:rsidRPr="000B26E7">
          <w:rPr>
            <w:rFonts w:cs="Arial"/>
            <w:noProof/>
            <w:webHidden/>
          </w:rPr>
          <w:fldChar w:fldCharType="begin"/>
        </w:r>
        <w:r w:rsidR="000B26E7" w:rsidRPr="000B26E7">
          <w:rPr>
            <w:rFonts w:cs="Arial"/>
            <w:noProof/>
            <w:webHidden/>
          </w:rPr>
          <w:instrText xml:space="preserve"> PAGEREF _Toc84595970 \h </w:instrText>
        </w:r>
        <w:r w:rsidR="000B26E7" w:rsidRPr="000B26E7">
          <w:rPr>
            <w:rFonts w:cs="Arial"/>
            <w:noProof/>
            <w:webHidden/>
          </w:rPr>
        </w:r>
        <w:r w:rsidR="000B26E7" w:rsidRPr="000B26E7">
          <w:rPr>
            <w:rFonts w:cs="Arial"/>
            <w:noProof/>
            <w:webHidden/>
          </w:rPr>
          <w:fldChar w:fldCharType="separate"/>
        </w:r>
        <w:r w:rsidR="00963A04">
          <w:rPr>
            <w:rFonts w:cs="Arial"/>
            <w:noProof/>
            <w:webHidden/>
          </w:rPr>
          <w:t>6</w:t>
        </w:r>
        <w:r w:rsidR="000B26E7" w:rsidRPr="000B26E7">
          <w:rPr>
            <w:rFonts w:cs="Arial"/>
            <w:noProof/>
            <w:webHidden/>
          </w:rPr>
          <w:fldChar w:fldCharType="end"/>
        </w:r>
      </w:hyperlink>
    </w:p>
    <w:p w14:paraId="38440164" w14:textId="2EDE4A65" w:rsidR="001F405A" w:rsidRPr="00423383" w:rsidRDefault="00071F4C" w:rsidP="00071F4C">
      <w:pPr>
        <w:pStyle w:val="Heading1"/>
      </w:pPr>
      <w:r w:rsidRPr="0067720F">
        <w:fldChar w:fldCharType="end"/>
      </w:r>
      <w:bookmarkStart w:id="8" w:name="_Toc84595966"/>
      <w:r w:rsidR="007701D9">
        <w:t>Section</w:t>
      </w:r>
      <w:r w:rsidR="001F405A" w:rsidRPr="00423383">
        <w:t xml:space="preserve"> 1 </w:t>
      </w:r>
      <w:r w:rsidR="007701D9">
        <w:t>–</w:t>
      </w:r>
      <w:r w:rsidR="001F405A" w:rsidRPr="00423383">
        <w:t xml:space="preserve"> </w:t>
      </w:r>
      <w:r w:rsidR="007701D9">
        <w:t>Background and Timetable</w:t>
      </w:r>
      <w:bookmarkEnd w:id="4"/>
      <w:bookmarkEnd w:id="5"/>
      <w:bookmarkEnd w:id="8"/>
      <w:r w:rsidR="001F405A" w:rsidRPr="00423383">
        <w:t xml:space="preserve"> </w:t>
      </w:r>
    </w:p>
    <w:p w14:paraId="23F63425" w14:textId="26FD7EB0" w:rsidR="001F405A" w:rsidRPr="00423383" w:rsidRDefault="001F405A" w:rsidP="00AD6C7E">
      <w:pPr>
        <w:pStyle w:val="Heading2"/>
        <w:numPr>
          <w:ilvl w:val="1"/>
          <w:numId w:val="2"/>
        </w:numPr>
        <w:rPr>
          <w:lang w:val="en-GB"/>
        </w:rPr>
      </w:pPr>
      <w:r w:rsidRPr="00423383">
        <w:rPr>
          <w:lang w:val="en-GB"/>
        </w:rPr>
        <w:t>I</w:t>
      </w:r>
      <w:bookmarkEnd w:id="6"/>
      <w:r w:rsidR="007701D9">
        <w:rPr>
          <w:lang w:val="en-GB"/>
        </w:rPr>
        <w:t>ntroduction</w:t>
      </w:r>
    </w:p>
    <w:p w14:paraId="54571C50" w14:textId="392DA8D6" w:rsidR="0007662C" w:rsidRPr="00F457F1" w:rsidRDefault="00AB5C56" w:rsidP="00AD6C7E">
      <w:pPr>
        <w:pStyle w:val="ListParagraph"/>
        <w:numPr>
          <w:ilvl w:val="2"/>
          <w:numId w:val="2"/>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B555BA" w:rsidRPr="00B555BA">
        <w:rPr>
          <w:rFonts w:ascii="Arial" w:hAnsi="Arial" w:cs="Arial"/>
          <w:sz w:val="24"/>
          <w:szCs w:val="22"/>
        </w:rPr>
        <w:t>Banking Services</w:t>
      </w:r>
      <w:r w:rsidR="00B555BA">
        <w:rPr>
          <w:rFonts w:ascii="Arial" w:hAnsi="Arial" w:cs="Arial"/>
          <w:sz w:val="24"/>
          <w:szCs w:val="22"/>
        </w:rPr>
        <w:t xml:space="preserve"> </w:t>
      </w:r>
      <w:r w:rsidR="00C03DDB" w:rsidRPr="00423383">
        <w:rPr>
          <w:rFonts w:ascii="Arial" w:hAnsi="Arial" w:cs="Arial"/>
          <w:sz w:val="24"/>
          <w:szCs w:val="22"/>
        </w:rPr>
        <w:t xml:space="preserve">and invites </w:t>
      </w:r>
      <w:r w:rsidR="00EF4700" w:rsidRPr="00D9108B">
        <w:rPr>
          <w:rFonts w:ascii="Arial" w:hAnsi="Arial" w:cs="Arial"/>
          <w:sz w:val="24"/>
          <w:szCs w:val="22"/>
          <w:lang w:val="en-GB"/>
        </w:rPr>
        <w:t>organisations</w:t>
      </w:r>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 xml:space="preserve">F&amp;HDC's </w:t>
      </w:r>
      <w:r w:rsidR="00C03DDB" w:rsidRPr="00423383">
        <w:rPr>
          <w:rFonts w:ascii="Arial" w:hAnsi="Arial" w:cs="Arial"/>
          <w:sz w:val="24"/>
          <w:szCs w:val="22"/>
        </w:rPr>
        <w:t>requirements.</w:t>
      </w:r>
      <w:r w:rsidR="00F457F1">
        <w:rPr>
          <w:rFonts w:ascii="Arial" w:hAnsi="Arial" w:cs="Arial"/>
          <w:sz w:val="24"/>
          <w:szCs w:val="22"/>
        </w:rPr>
        <w:t xml:space="preserve"> </w:t>
      </w:r>
      <w:r w:rsidR="00F80583" w:rsidRPr="00F457F1">
        <w:rPr>
          <w:rFonts w:ascii="Arial" w:hAnsi="Arial" w:cs="Arial"/>
          <w:sz w:val="24"/>
          <w:szCs w:val="22"/>
        </w:rPr>
        <w:t xml:space="preserve">The specific requirements </w:t>
      </w:r>
      <w:r w:rsidR="00127CA7" w:rsidRPr="00F457F1">
        <w:rPr>
          <w:rFonts w:ascii="Arial" w:hAnsi="Arial" w:cs="Arial"/>
          <w:sz w:val="24"/>
          <w:szCs w:val="22"/>
        </w:rPr>
        <w:t>for the above are detailed in</w:t>
      </w:r>
      <w:r w:rsidR="002519A0" w:rsidRPr="00F457F1">
        <w:rPr>
          <w:rFonts w:ascii="Arial" w:hAnsi="Arial" w:cs="Arial"/>
          <w:sz w:val="24"/>
          <w:szCs w:val="22"/>
        </w:rPr>
        <w:t xml:space="preserve"> the </w:t>
      </w:r>
      <w:r w:rsidR="002519A0" w:rsidRPr="009A3C68">
        <w:rPr>
          <w:rFonts w:ascii="Arial" w:hAnsi="Arial" w:cs="Arial"/>
          <w:sz w:val="24"/>
          <w:szCs w:val="22"/>
        </w:rPr>
        <w:t>Specification at</w:t>
      </w:r>
      <w:r w:rsidR="00127CA7" w:rsidRPr="009A3C68">
        <w:rPr>
          <w:rFonts w:ascii="Arial" w:hAnsi="Arial" w:cs="Arial"/>
          <w:sz w:val="24"/>
          <w:szCs w:val="22"/>
        </w:rPr>
        <w:t xml:space="preserve"> </w:t>
      </w:r>
      <w:r w:rsidR="009C65A9" w:rsidRPr="009A3C68">
        <w:rPr>
          <w:rFonts w:ascii="Arial" w:hAnsi="Arial" w:cs="Arial"/>
          <w:sz w:val="24"/>
          <w:szCs w:val="22"/>
        </w:rPr>
        <w:t>Appendix</w:t>
      </w:r>
      <w:r w:rsidR="00106886" w:rsidRPr="009A3C68">
        <w:rPr>
          <w:rFonts w:ascii="Arial" w:hAnsi="Arial" w:cs="Arial"/>
          <w:sz w:val="24"/>
          <w:szCs w:val="22"/>
        </w:rPr>
        <w:t xml:space="preserve"> A</w:t>
      </w:r>
      <w:r w:rsidR="00F80583" w:rsidRPr="00F457F1">
        <w:rPr>
          <w:rFonts w:ascii="Arial" w:hAnsi="Arial" w:cs="Arial"/>
          <w:sz w:val="24"/>
          <w:szCs w:val="22"/>
        </w:rPr>
        <w:t>.</w:t>
      </w:r>
      <w:r w:rsidR="002519A0" w:rsidRPr="00F457F1">
        <w:rPr>
          <w:rFonts w:ascii="Arial" w:hAnsi="Arial" w:cs="Arial"/>
          <w:b/>
          <w:sz w:val="24"/>
          <w:szCs w:val="22"/>
        </w:rPr>
        <w:t xml:space="preserve"> </w:t>
      </w:r>
      <w:bookmarkStart w:id="9" w:name="_Toc340476099"/>
      <w:bookmarkEnd w:id="7"/>
    </w:p>
    <w:p w14:paraId="0958BD36" w14:textId="620B4E7A" w:rsidR="006B67A2" w:rsidRPr="0007662C" w:rsidRDefault="00A16FCF" w:rsidP="00AD6C7E">
      <w:pPr>
        <w:pStyle w:val="ListParagraph"/>
        <w:numPr>
          <w:ilvl w:val="2"/>
          <w:numId w:val="2"/>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to </w:t>
      </w:r>
      <w:r w:rsidRPr="0007662C">
        <w:rPr>
          <w:rFonts w:ascii="Arial" w:hAnsi="Arial" w:cs="Arial"/>
          <w:sz w:val="24"/>
          <w:szCs w:val="22"/>
          <w:lang w:val="en-GB" w:eastAsia="en-GB"/>
        </w:rPr>
        <w:t>start</w:t>
      </w:r>
      <w:r w:rsidR="006B67A2" w:rsidRPr="0007662C">
        <w:rPr>
          <w:rFonts w:ascii="Arial" w:hAnsi="Arial" w:cs="Arial"/>
          <w:sz w:val="24"/>
          <w:szCs w:val="22"/>
          <w:lang w:val="en-GB" w:eastAsia="en-GB"/>
        </w:rPr>
        <w:t xml:space="preserve"> </w:t>
      </w:r>
      <w:r w:rsidR="009A3C68">
        <w:rPr>
          <w:rFonts w:ascii="Arial" w:hAnsi="Arial" w:cs="Arial"/>
          <w:sz w:val="24"/>
          <w:szCs w:val="22"/>
          <w:lang w:val="en-GB" w:eastAsia="en-GB"/>
        </w:rPr>
        <w:t>on 1</w:t>
      </w:r>
      <w:r w:rsidR="009A3C68" w:rsidRPr="009A3C68">
        <w:rPr>
          <w:rFonts w:ascii="Arial" w:hAnsi="Arial" w:cs="Arial"/>
          <w:sz w:val="24"/>
          <w:szCs w:val="22"/>
          <w:vertAlign w:val="superscript"/>
          <w:lang w:val="en-GB" w:eastAsia="en-GB"/>
        </w:rPr>
        <w:t>st</w:t>
      </w:r>
      <w:r w:rsidR="009A3C68">
        <w:rPr>
          <w:rFonts w:ascii="Arial" w:hAnsi="Arial" w:cs="Arial"/>
          <w:sz w:val="24"/>
          <w:szCs w:val="22"/>
          <w:lang w:val="en-GB" w:eastAsia="en-GB"/>
        </w:rPr>
        <w:t xml:space="preserve"> April 2022</w:t>
      </w:r>
      <w:r w:rsidR="003023BF" w:rsidRPr="0007662C">
        <w:rPr>
          <w:rFonts w:ascii="Arial" w:hAnsi="Arial" w:cs="Arial"/>
          <w:sz w:val="24"/>
          <w:szCs w:val="22"/>
        </w:rPr>
        <w:t xml:space="preserve"> </w:t>
      </w:r>
      <w:r w:rsidR="006B67A2" w:rsidRPr="0007662C">
        <w:rPr>
          <w:rFonts w:ascii="Arial" w:hAnsi="Arial" w:cs="Arial"/>
          <w:sz w:val="24"/>
          <w:szCs w:val="22"/>
          <w:lang w:val="en-GB" w:eastAsia="en-GB"/>
        </w:rPr>
        <w:t xml:space="preserve">and continue for a period of </w:t>
      </w:r>
      <w:r w:rsidR="000434B1">
        <w:rPr>
          <w:rFonts w:ascii="Arial" w:hAnsi="Arial" w:cs="Arial"/>
          <w:sz w:val="24"/>
          <w:szCs w:val="22"/>
        </w:rPr>
        <w:t>5 years</w:t>
      </w:r>
      <w:r w:rsidR="003023BF" w:rsidRPr="0007662C">
        <w:rPr>
          <w:rFonts w:ascii="Arial" w:hAnsi="Arial" w:cs="Arial"/>
          <w:sz w:val="24"/>
          <w:szCs w:val="22"/>
        </w:rPr>
        <w:t xml:space="preserve"> </w:t>
      </w:r>
      <w:r w:rsidR="00FE344E" w:rsidRPr="0007662C">
        <w:rPr>
          <w:rFonts w:ascii="Arial" w:hAnsi="Arial" w:cs="Arial"/>
          <w:sz w:val="24"/>
          <w:szCs w:val="22"/>
          <w:lang w:val="en-GB" w:eastAsia="en-GB"/>
        </w:rPr>
        <w:t>(</w:t>
      </w:r>
      <w:r w:rsidR="001311B0" w:rsidRPr="0007662C">
        <w:rPr>
          <w:rFonts w:ascii="Arial" w:hAnsi="Arial" w:cs="Arial"/>
          <w:sz w:val="24"/>
          <w:szCs w:val="22"/>
          <w:lang w:val="en-GB" w:eastAsia="en-GB"/>
        </w:rPr>
        <w:t xml:space="preserve">with </w:t>
      </w:r>
      <w:r w:rsidR="00FE344E" w:rsidRPr="0007662C">
        <w:rPr>
          <w:rFonts w:ascii="Arial" w:hAnsi="Arial" w:cs="Arial"/>
          <w:sz w:val="24"/>
          <w:szCs w:val="22"/>
          <w:lang w:val="en-GB" w:eastAsia="en-GB"/>
        </w:rPr>
        <w:t>the option to extend for a further</w:t>
      </w:r>
      <w:r w:rsidR="00C4398D" w:rsidRPr="0007662C">
        <w:rPr>
          <w:rFonts w:ascii="Arial" w:hAnsi="Arial" w:cs="Arial"/>
          <w:sz w:val="24"/>
          <w:szCs w:val="22"/>
          <w:lang w:val="en-GB" w:eastAsia="en-GB"/>
        </w:rPr>
        <w:t xml:space="preserve"> </w:t>
      </w:r>
      <w:r w:rsidR="00666304" w:rsidRPr="0007662C">
        <w:rPr>
          <w:rFonts w:ascii="Arial" w:hAnsi="Arial" w:cs="Arial"/>
          <w:sz w:val="24"/>
          <w:szCs w:val="22"/>
          <w:lang w:val="en-GB" w:eastAsia="en-GB"/>
        </w:rPr>
        <w:t>period</w:t>
      </w:r>
      <w:r w:rsidRPr="0007662C">
        <w:rPr>
          <w:rFonts w:ascii="Arial" w:hAnsi="Arial" w:cs="Arial"/>
          <w:sz w:val="24"/>
          <w:szCs w:val="22"/>
          <w:lang w:val="en-GB" w:eastAsia="en-GB"/>
        </w:rPr>
        <w:t xml:space="preserve"> (or periods)</w:t>
      </w:r>
      <w:r w:rsidR="00666304" w:rsidRPr="0007662C">
        <w:rPr>
          <w:rFonts w:ascii="Arial" w:hAnsi="Arial" w:cs="Arial"/>
          <w:sz w:val="24"/>
          <w:szCs w:val="22"/>
          <w:lang w:val="en-GB" w:eastAsia="en-GB"/>
        </w:rPr>
        <w:t xml:space="preserve"> of up to </w:t>
      </w:r>
      <w:r w:rsidR="000434B1">
        <w:rPr>
          <w:rFonts w:ascii="Arial" w:hAnsi="Arial" w:cs="Arial"/>
          <w:sz w:val="24"/>
          <w:szCs w:val="22"/>
          <w:lang w:val="en-GB" w:eastAsia="en-GB"/>
        </w:rPr>
        <w:t>24</w:t>
      </w:r>
      <w:r w:rsidR="003023BF" w:rsidRPr="0007662C">
        <w:rPr>
          <w:rFonts w:ascii="Arial" w:hAnsi="Arial" w:cs="Arial"/>
          <w:sz w:val="24"/>
          <w:szCs w:val="22"/>
        </w:rPr>
        <w:t xml:space="preserve"> </w:t>
      </w:r>
      <w:r w:rsidR="00666304" w:rsidRPr="0007662C">
        <w:rPr>
          <w:rFonts w:ascii="Arial" w:hAnsi="Arial" w:cs="Arial"/>
          <w:sz w:val="24"/>
          <w:szCs w:val="22"/>
          <w:lang w:val="en-GB" w:eastAsia="en-GB"/>
        </w:rPr>
        <w:t>months</w:t>
      </w:r>
      <w:r w:rsidR="00FE344E" w:rsidRPr="0007662C">
        <w:rPr>
          <w:rFonts w:ascii="Arial" w:hAnsi="Arial" w:cs="Arial"/>
          <w:sz w:val="24"/>
          <w:szCs w:val="22"/>
          <w:lang w:val="en-GB" w:eastAsia="en-GB"/>
        </w:rPr>
        <w:t>)</w:t>
      </w:r>
      <w:r w:rsidR="006B67A2" w:rsidRPr="0007662C">
        <w:rPr>
          <w:rFonts w:ascii="Arial" w:hAnsi="Arial" w:cs="Arial"/>
          <w:sz w:val="24"/>
          <w:szCs w:val="22"/>
          <w:lang w:val="en-GB" w:eastAsia="en-GB"/>
        </w:rPr>
        <w:t>.</w:t>
      </w:r>
    </w:p>
    <w:p w14:paraId="2C5F7DC3" w14:textId="4573C1C9" w:rsidR="008A5B26" w:rsidRPr="00423383" w:rsidRDefault="00F9204D" w:rsidP="007701D9">
      <w:pPr>
        <w:pStyle w:val="Heading2"/>
        <w:rPr>
          <w:lang w:val="en-GB"/>
        </w:rPr>
      </w:pPr>
      <w:r w:rsidRPr="00423383">
        <w:rPr>
          <w:lang w:val="en-GB"/>
        </w:rPr>
        <w:t>1.2</w:t>
      </w:r>
      <w:r w:rsidRPr="00423383">
        <w:rPr>
          <w:lang w:val="en-GB"/>
        </w:rPr>
        <w:tab/>
      </w:r>
      <w:bookmarkEnd w:id="9"/>
      <w:r w:rsidR="007701D9">
        <w:rPr>
          <w:lang w:val="en-GB"/>
        </w:rPr>
        <w:t>itt tIMETABLE</w:t>
      </w:r>
    </w:p>
    <w:p w14:paraId="048C3B89" w14:textId="77777777" w:rsidR="00ED1235" w:rsidRPr="00ED1235" w:rsidRDefault="00ED1235" w:rsidP="00AD6C7E">
      <w:pPr>
        <w:pStyle w:val="ListParagraph"/>
        <w:numPr>
          <w:ilvl w:val="0"/>
          <w:numId w:val="5"/>
        </w:numPr>
        <w:autoSpaceDE w:val="0"/>
        <w:autoSpaceDN w:val="0"/>
        <w:adjustRightInd w:val="0"/>
        <w:spacing w:before="120" w:after="120"/>
        <w:jc w:val="both"/>
        <w:rPr>
          <w:rFonts w:ascii="Arial" w:hAnsi="Arial" w:cs="Arial"/>
          <w:vanish/>
          <w:sz w:val="24"/>
          <w:szCs w:val="22"/>
          <w:lang w:val="en-GB" w:eastAsia="en-GB"/>
        </w:rPr>
      </w:pPr>
    </w:p>
    <w:p w14:paraId="011A3114" w14:textId="77777777" w:rsidR="00ED1235" w:rsidRPr="00ED1235" w:rsidRDefault="00ED1235" w:rsidP="00AD6C7E">
      <w:pPr>
        <w:pStyle w:val="ListParagraph"/>
        <w:numPr>
          <w:ilvl w:val="1"/>
          <w:numId w:val="5"/>
        </w:numPr>
        <w:autoSpaceDE w:val="0"/>
        <w:autoSpaceDN w:val="0"/>
        <w:adjustRightInd w:val="0"/>
        <w:spacing w:before="120" w:after="120"/>
        <w:jc w:val="both"/>
        <w:rPr>
          <w:rFonts w:ascii="Arial" w:hAnsi="Arial" w:cs="Arial"/>
          <w:vanish/>
          <w:sz w:val="24"/>
          <w:szCs w:val="22"/>
          <w:lang w:val="en-GB" w:eastAsia="en-GB"/>
        </w:rPr>
      </w:pPr>
    </w:p>
    <w:p w14:paraId="0807B220" w14:textId="77777777" w:rsidR="00ED1235" w:rsidRPr="00ED1235" w:rsidRDefault="00ED1235" w:rsidP="00AD6C7E">
      <w:pPr>
        <w:pStyle w:val="ListParagraph"/>
        <w:numPr>
          <w:ilvl w:val="1"/>
          <w:numId w:val="5"/>
        </w:numPr>
        <w:autoSpaceDE w:val="0"/>
        <w:autoSpaceDN w:val="0"/>
        <w:adjustRightInd w:val="0"/>
        <w:spacing w:before="120" w:after="120"/>
        <w:jc w:val="both"/>
        <w:rPr>
          <w:rFonts w:ascii="Arial" w:hAnsi="Arial" w:cs="Arial"/>
          <w:vanish/>
          <w:sz w:val="24"/>
          <w:szCs w:val="22"/>
          <w:lang w:val="en-GB" w:eastAsia="en-GB"/>
        </w:rPr>
      </w:pPr>
    </w:p>
    <w:p w14:paraId="66685DB5" w14:textId="0B835A52" w:rsidR="001C50A3" w:rsidRPr="00147E78" w:rsidRDefault="00A927A9" w:rsidP="00AD6C7E">
      <w:pPr>
        <w:pStyle w:val="ListParagraph"/>
        <w:numPr>
          <w:ilvl w:val="2"/>
          <w:numId w:val="5"/>
        </w:numPr>
        <w:autoSpaceDE w:val="0"/>
        <w:autoSpaceDN w:val="0"/>
        <w:adjustRightInd w:val="0"/>
        <w:spacing w:before="120" w:after="120"/>
        <w:ind w:left="851" w:hanging="851"/>
        <w:jc w:val="both"/>
        <w:rPr>
          <w:rFonts w:ascii="Arial" w:hAnsi="Arial" w:cs="Arial"/>
          <w:sz w:val="24"/>
          <w:szCs w:val="22"/>
          <w:lang w:val="en-GB" w:eastAsia="en-GB"/>
        </w:rPr>
      </w:pPr>
      <w:r w:rsidRPr="00147E78">
        <w:rPr>
          <w:rFonts w:ascii="Arial" w:hAnsi="Arial" w:cs="Arial"/>
          <w:sz w:val="24"/>
          <w:szCs w:val="22"/>
          <w:lang w:val="en-GB" w:eastAsia="en-GB"/>
        </w:rPr>
        <w:t xml:space="preserve">The key dates for this </w:t>
      </w:r>
      <w:r w:rsidR="00A16FCF" w:rsidRPr="00147E78">
        <w:rPr>
          <w:rFonts w:ascii="Arial" w:hAnsi="Arial" w:cs="Arial"/>
          <w:sz w:val="24"/>
          <w:szCs w:val="22"/>
          <w:lang w:val="en-GB" w:eastAsia="en-GB"/>
        </w:rPr>
        <w:t>tender</w:t>
      </w:r>
      <w:r w:rsidRPr="00147E78">
        <w:rPr>
          <w:rFonts w:ascii="Arial" w:hAnsi="Arial" w:cs="Arial"/>
          <w:sz w:val="24"/>
          <w:szCs w:val="22"/>
          <w:lang w:val="en-GB" w:eastAsia="en-GB"/>
        </w:rPr>
        <w:t xml:space="preserve"> are outlined in the timetable below</w:t>
      </w:r>
      <w:r w:rsidR="006956BF" w:rsidRPr="00147E78">
        <w:rPr>
          <w:rFonts w:ascii="Arial" w:hAnsi="Arial" w:cs="Arial"/>
          <w:sz w:val="24"/>
          <w:szCs w:val="22"/>
          <w:lang w:val="en-GB" w:eastAsia="en-GB"/>
        </w:rPr>
        <w:t>.</w:t>
      </w:r>
    </w:p>
    <w:p w14:paraId="4CDFC79D" w14:textId="16BEB808" w:rsidR="001C50A3" w:rsidRPr="00147E78" w:rsidRDefault="00A16FCF" w:rsidP="00AD6C7E">
      <w:pPr>
        <w:pStyle w:val="ListParagraph"/>
        <w:numPr>
          <w:ilvl w:val="2"/>
          <w:numId w:val="5"/>
        </w:numPr>
        <w:autoSpaceDE w:val="0"/>
        <w:autoSpaceDN w:val="0"/>
        <w:adjustRightInd w:val="0"/>
        <w:spacing w:before="120" w:after="120"/>
        <w:ind w:left="851" w:hanging="851"/>
        <w:jc w:val="both"/>
        <w:rPr>
          <w:rFonts w:ascii="Arial" w:hAnsi="Arial" w:cs="Arial"/>
          <w:sz w:val="24"/>
          <w:szCs w:val="22"/>
          <w:lang w:val="en-GB" w:eastAsia="en-GB"/>
        </w:rPr>
      </w:pPr>
      <w:r w:rsidRPr="00147E78">
        <w:rPr>
          <w:rFonts w:ascii="Arial" w:hAnsi="Arial" w:cs="Arial"/>
          <w:sz w:val="24"/>
          <w:szCs w:val="22"/>
          <w:lang w:val="en-GB" w:eastAsia="en-GB"/>
        </w:rPr>
        <w:t>While we</w:t>
      </w:r>
      <w:r w:rsidR="00FE344E" w:rsidRPr="00147E78">
        <w:rPr>
          <w:rFonts w:ascii="Arial" w:hAnsi="Arial" w:cs="Arial"/>
          <w:sz w:val="24"/>
          <w:szCs w:val="22"/>
          <w:lang w:val="en-GB" w:eastAsia="en-GB"/>
        </w:rPr>
        <w:t xml:space="preserve"> do intend to </w:t>
      </w:r>
      <w:r w:rsidRPr="00147E78">
        <w:rPr>
          <w:rFonts w:ascii="Arial" w:hAnsi="Arial" w:cs="Arial"/>
          <w:sz w:val="24"/>
          <w:szCs w:val="22"/>
          <w:lang w:val="en-GB" w:eastAsia="en-GB"/>
        </w:rPr>
        <w:t>keep to this schedule</w:t>
      </w:r>
      <w:r w:rsidR="00FE344E" w:rsidRPr="00147E78">
        <w:rPr>
          <w:rFonts w:ascii="Arial" w:hAnsi="Arial" w:cs="Arial"/>
          <w:sz w:val="24"/>
          <w:szCs w:val="22"/>
          <w:lang w:val="en-GB" w:eastAsia="en-GB"/>
        </w:rPr>
        <w:t xml:space="preserve">, these dates are </w:t>
      </w:r>
      <w:r w:rsidRPr="00147E78">
        <w:rPr>
          <w:rFonts w:ascii="Arial" w:hAnsi="Arial" w:cs="Arial"/>
          <w:sz w:val="24"/>
          <w:szCs w:val="22"/>
          <w:lang w:val="en-GB" w:eastAsia="en-GB"/>
        </w:rPr>
        <w:t xml:space="preserve">estimates </w:t>
      </w:r>
      <w:r w:rsidR="00FE344E" w:rsidRPr="00147E78">
        <w:rPr>
          <w:rFonts w:ascii="Arial" w:hAnsi="Arial" w:cs="Arial"/>
          <w:sz w:val="24"/>
          <w:szCs w:val="22"/>
          <w:lang w:val="en-GB" w:eastAsia="en-GB"/>
        </w:rPr>
        <w:t xml:space="preserve">and </w:t>
      </w:r>
      <w:r w:rsidRPr="00147E78">
        <w:rPr>
          <w:rFonts w:ascii="Arial" w:hAnsi="Arial" w:cs="Arial"/>
          <w:sz w:val="24"/>
          <w:szCs w:val="22"/>
          <w:lang w:val="en-GB" w:eastAsia="en-GB"/>
        </w:rPr>
        <w:t>we may amend or deviate from the timetable</w:t>
      </w:r>
      <w:r w:rsidR="00FE344E" w:rsidRPr="00147E78">
        <w:rPr>
          <w:rFonts w:ascii="Arial" w:hAnsi="Arial" w:cs="Arial"/>
          <w:sz w:val="24"/>
          <w:szCs w:val="22"/>
          <w:lang w:val="en-GB" w:eastAsia="en-GB"/>
        </w:rPr>
        <w:t>.</w:t>
      </w:r>
      <w:r w:rsidRPr="00147E78">
        <w:rPr>
          <w:rFonts w:ascii="Arial" w:hAnsi="Arial" w:cs="Arial"/>
          <w:sz w:val="24"/>
          <w:szCs w:val="22"/>
          <w:lang w:val="en-GB" w:eastAsia="en-GB"/>
        </w:rPr>
        <w:t xml:space="preserve"> </w:t>
      </w:r>
      <w:r w:rsidR="00F175EC" w:rsidRPr="00147E78">
        <w:rPr>
          <w:rFonts w:ascii="Arial" w:hAnsi="Arial" w:cs="Arial"/>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388"/>
      </w:tblGrid>
      <w:tr w:rsidR="00BC6E20" w:rsidRPr="00423383" w14:paraId="06D3C628" w14:textId="77777777" w:rsidTr="008229BB">
        <w:trPr>
          <w:trHeight w:val="523"/>
        </w:trPr>
        <w:tc>
          <w:tcPr>
            <w:tcW w:w="4394"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lastRenderedPageBreak/>
              <w:t>Date</w:t>
            </w:r>
          </w:p>
        </w:tc>
        <w:tc>
          <w:tcPr>
            <w:tcW w:w="4388"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8229BB">
        <w:trPr>
          <w:trHeight w:val="536"/>
        </w:trPr>
        <w:tc>
          <w:tcPr>
            <w:tcW w:w="4394" w:type="dxa"/>
            <w:tcBorders>
              <w:top w:val="single" w:sz="4" w:space="0" w:color="auto"/>
              <w:left w:val="single" w:sz="4" w:space="0" w:color="auto"/>
              <w:bottom w:val="single" w:sz="4" w:space="0" w:color="auto"/>
              <w:right w:val="single" w:sz="4" w:space="0" w:color="auto"/>
            </w:tcBorders>
            <w:vAlign w:val="center"/>
          </w:tcPr>
          <w:p w14:paraId="0565B285" w14:textId="31517ED2" w:rsidR="00BC6E20" w:rsidRPr="000D4098" w:rsidRDefault="00047315" w:rsidP="009422F0">
            <w:pPr>
              <w:spacing w:before="120" w:after="120"/>
              <w:jc w:val="center"/>
              <w:rPr>
                <w:rFonts w:ascii="Arial" w:hAnsi="Arial" w:cs="Arial"/>
                <w:sz w:val="24"/>
                <w:szCs w:val="22"/>
                <w:lang w:val="en-GB"/>
              </w:rPr>
            </w:pPr>
            <w:r w:rsidRPr="000D4098">
              <w:rPr>
                <w:rFonts w:ascii="Arial" w:hAnsi="Arial" w:cs="Arial"/>
                <w:sz w:val="24"/>
                <w:szCs w:val="22"/>
                <w:lang w:val="en-GB"/>
              </w:rPr>
              <w:t>Wednesday 20</w:t>
            </w:r>
            <w:r w:rsidRPr="000D4098">
              <w:rPr>
                <w:rFonts w:ascii="Arial" w:hAnsi="Arial" w:cs="Arial"/>
                <w:sz w:val="24"/>
                <w:szCs w:val="22"/>
                <w:vertAlign w:val="superscript"/>
                <w:lang w:val="en-GB"/>
              </w:rPr>
              <w:t>th</w:t>
            </w:r>
            <w:r w:rsidRPr="000D4098">
              <w:rPr>
                <w:rFonts w:ascii="Arial" w:hAnsi="Arial" w:cs="Arial"/>
                <w:sz w:val="24"/>
                <w:szCs w:val="22"/>
                <w:lang w:val="en-GB"/>
              </w:rPr>
              <w:t xml:space="preserve"> October 2021</w:t>
            </w:r>
          </w:p>
        </w:tc>
        <w:tc>
          <w:tcPr>
            <w:tcW w:w="4388"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8229BB">
        <w:trPr>
          <w:trHeight w:val="734"/>
        </w:trPr>
        <w:tc>
          <w:tcPr>
            <w:tcW w:w="4394" w:type="dxa"/>
            <w:tcBorders>
              <w:top w:val="single" w:sz="4" w:space="0" w:color="auto"/>
              <w:left w:val="single" w:sz="4" w:space="0" w:color="auto"/>
              <w:bottom w:val="single" w:sz="4" w:space="0" w:color="auto"/>
              <w:right w:val="single" w:sz="4" w:space="0" w:color="auto"/>
            </w:tcBorders>
            <w:vAlign w:val="center"/>
          </w:tcPr>
          <w:p w14:paraId="7E724DB8" w14:textId="6E5D9B92" w:rsidR="00BC6E20" w:rsidRPr="000D4098" w:rsidRDefault="005402CC" w:rsidP="005249AC">
            <w:pPr>
              <w:spacing w:before="120" w:after="120"/>
              <w:jc w:val="center"/>
              <w:rPr>
                <w:rFonts w:ascii="Arial" w:hAnsi="Arial" w:cs="Arial"/>
                <w:snapToGrid w:val="0"/>
                <w:color w:val="FF0000"/>
                <w:sz w:val="24"/>
                <w:szCs w:val="22"/>
                <w:lang w:val="en-GB"/>
              </w:rPr>
            </w:pPr>
            <w:r w:rsidRPr="000D4098">
              <w:rPr>
                <w:rFonts w:ascii="Arial" w:hAnsi="Arial" w:cs="Arial"/>
                <w:sz w:val="24"/>
                <w:szCs w:val="22"/>
                <w:lang w:val="en-GB"/>
              </w:rPr>
              <w:t>Monday 8</w:t>
            </w:r>
            <w:r w:rsidRPr="000D4098">
              <w:rPr>
                <w:rFonts w:ascii="Arial" w:hAnsi="Arial" w:cs="Arial"/>
                <w:sz w:val="24"/>
                <w:szCs w:val="22"/>
                <w:vertAlign w:val="superscript"/>
                <w:lang w:val="en-GB"/>
              </w:rPr>
              <w:t>th</w:t>
            </w:r>
            <w:r w:rsidRPr="000D4098">
              <w:rPr>
                <w:rFonts w:ascii="Arial" w:hAnsi="Arial" w:cs="Arial"/>
                <w:sz w:val="24"/>
                <w:szCs w:val="22"/>
                <w:lang w:val="en-GB"/>
              </w:rPr>
              <w:t xml:space="preserve"> November 2021</w:t>
            </w:r>
          </w:p>
        </w:tc>
        <w:tc>
          <w:tcPr>
            <w:tcW w:w="4388"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8229BB">
        <w:tc>
          <w:tcPr>
            <w:tcW w:w="4394" w:type="dxa"/>
            <w:tcBorders>
              <w:top w:val="single" w:sz="4" w:space="0" w:color="auto"/>
              <w:left w:val="single" w:sz="4" w:space="0" w:color="auto"/>
              <w:bottom w:val="single" w:sz="4" w:space="0" w:color="auto"/>
              <w:right w:val="single" w:sz="4" w:space="0" w:color="auto"/>
            </w:tcBorders>
            <w:vAlign w:val="center"/>
          </w:tcPr>
          <w:p w14:paraId="2D19F85B" w14:textId="2EF36456" w:rsidR="00FA531C" w:rsidRPr="000D4098" w:rsidRDefault="003B4768" w:rsidP="005402CC">
            <w:pPr>
              <w:spacing w:before="120" w:after="120"/>
              <w:jc w:val="center"/>
              <w:rPr>
                <w:rFonts w:ascii="Arial" w:hAnsi="Arial" w:cs="Arial"/>
                <w:sz w:val="24"/>
                <w:szCs w:val="22"/>
                <w:lang w:val="en-GB"/>
              </w:rPr>
            </w:pPr>
            <w:r w:rsidRPr="000D4098">
              <w:rPr>
                <w:rFonts w:ascii="Arial" w:hAnsi="Arial" w:cs="Arial"/>
                <w:sz w:val="24"/>
                <w:szCs w:val="24"/>
              </w:rPr>
              <w:t>Wednesday 17 November 2021</w:t>
            </w:r>
            <w:r w:rsidR="005402CC" w:rsidRPr="000D4098">
              <w:rPr>
                <w:rFonts w:ascii="Arial" w:hAnsi="Arial" w:cs="Arial"/>
                <w:sz w:val="24"/>
                <w:szCs w:val="24"/>
              </w:rPr>
              <w:t xml:space="preserve"> - </w:t>
            </w:r>
            <w:r w:rsidRPr="000D4098">
              <w:rPr>
                <w:rFonts w:ascii="Arial" w:hAnsi="Arial" w:cs="Arial"/>
                <w:sz w:val="24"/>
                <w:szCs w:val="24"/>
              </w:rPr>
              <w:t>1 PM</w:t>
            </w:r>
          </w:p>
        </w:tc>
        <w:tc>
          <w:tcPr>
            <w:tcW w:w="4388"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C565E0" w:rsidRPr="00423383" w14:paraId="734BD07F" w14:textId="77777777" w:rsidTr="008229BB">
        <w:trPr>
          <w:trHeight w:val="710"/>
        </w:trPr>
        <w:tc>
          <w:tcPr>
            <w:tcW w:w="4394" w:type="dxa"/>
            <w:tcBorders>
              <w:top w:val="single" w:sz="4" w:space="0" w:color="auto"/>
              <w:left w:val="single" w:sz="4" w:space="0" w:color="auto"/>
              <w:bottom w:val="single" w:sz="4" w:space="0" w:color="auto"/>
              <w:right w:val="single" w:sz="4" w:space="0" w:color="auto"/>
            </w:tcBorders>
            <w:vAlign w:val="center"/>
          </w:tcPr>
          <w:p w14:paraId="4E92F6D9" w14:textId="4E576BE7" w:rsidR="00C565E0" w:rsidRPr="000D4098" w:rsidRDefault="00EC64A1" w:rsidP="008229BB">
            <w:pPr>
              <w:spacing w:before="120" w:after="120"/>
              <w:jc w:val="center"/>
              <w:rPr>
                <w:rFonts w:ascii="Arial" w:hAnsi="Arial" w:cs="Arial"/>
                <w:sz w:val="24"/>
                <w:szCs w:val="22"/>
                <w:lang w:val="en-GB"/>
              </w:rPr>
            </w:pPr>
            <w:r w:rsidRPr="000D4098">
              <w:rPr>
                <w:rFonts w:ascii="Arial" w:hAnsi="Arial" w:cs="Arial"/>
                <w:sz w:val="24"/>
                <w:szCs w:val="24"/>
              </w:rPr>
              <w:t>Wednesday 1</w:t>
            </w:r>
            <w:r w:rsidR="005F4B42" w:rsidRPr="000D4098">
              <w:rPr>
                <w:rFonts w:ascii="Arial" w:hAnsi="Arial" w:cs="Arial"/>
                <w:sz w:val="24"/>
                <w:szCs w:val="24"/>
                <w:vertAlign w:val="superscript"/>
              </w:rPr>
              <w:t>st</w:t>
            </w:r>
            <w:r w:rsidR="005F4B42" w:rsidRPr="000D4098">
              <w:rPr>
                <w:rFonts w:ascii="Arial" w:hAnsi="Arial" w:cs="Arial"/>
                <w:sz w:val="24"/>
                <w:szCs w:val="24"/>
              </w:rPr>
              <w:t xml:space="preserve"> </w:t>
            </w:r>
            <w:r w:rsidRPr="000D4098">
              <w:rPr>
                <w:rFonts w:ascii="Arial" w:hAnsi="Arial" w:cs="Arial"/>
                <w:sz w:val="24"/>
                <w:szCs w:val="24"/>
              </w:rPr>
              <w:t>December 2021</w:t>
            </w:r>
          </w:p>
        </w:tc>
        <w:tc>
          <w:tcPr>
            <w:tcW w:w="4388" w:type="dxa"/>
            <w:tcBorders>
              <w:top w:val="single" w:sz="4" w:space="0" w:color="auto"/>
              <w:left w:val="single" w:sz="4" w:space="0" w:color="auto"/>
              <w:bottom w:val="single" w:sz="4" w:space="0" w:color="auto"/>
              <w:right w:val="single" w:sz="4" w:space="0" w:color="auto"/>
            </w:tcBorders>
            <w:vAlign w:val="center"/>
          </w:tcPr>
          <w:p w14:paraId="7714C80F" w14:textId="0F98C503" w:rsidR="00C565E0" w:rsidRDefault="00C565E0" w:rsidP="00C565E0">
            <w:pPr>
              <w:spacing w:before="120" w:after="120"/>
              <w:rPr>
                <w:rFonts w:ascii="Arial" w:hAnsi="Arial" w:cs="Arial"/>
                <w:sz w:val="24"/>
                <w:szCs w:val="22"/>
                <w:lang w:val="en-GB" w:eastAsia="en-GB"/>
              </w:rPr>
            </w:pPr>
            <w:r>
              <w:rPr>
                <w:rFonts w:ascii="Arial" w:hAnsi="Arial" w:cs="Arial"/>
                <w:sz w:val="24"/>
                <w:szCs w:val="22"/>
                <w:lang w:val="en-GB" w:eastAsia="en-GB"/>
              </w:rPr>
              <w:t>Evaluation completed</w:t>
            </w:r>
          </w:p>
        </w:tc>
      </w:tr>
      <w:tr w:rsidR="00C565E0" w:rsidRPr="00423383" w14:paraId="334F063E" w14:textId="77777777" w:rsidTr="008229BB">
        <w:trPr>
          <w:trHeight w:val="710"/>
        </w:trPr>
        <w:tc>
          <w:tcPr>
            <w:tcW w:w="4394" w:type="dxa"/>
            <w:tcBorders>
              <w:top w:val="single" w:sz="4" w:space="0" w:color="auto"/>
              <w:left w:val="single" w:sz="4" w:space="0" w:color="auto"/>
              <w:bottom w:val="single" w:sz="4" w:space="0" w:color="auto"/>
              <w:right w:val="single" w:sz="4" w:space="0" w:color="auto"/>
            </w:tcBorders>
            <w:vAlign w:val="center"/>
          </w:tcPr>
          <w:p w14:paraId="0F51C100" w14:textId="1C9AAB67" w:rsidR="00C565E0" w:rsidRPr="000D4098" w:rsidRDefault="000D4098" w:rsidP="000D4098">
            <w:pPr>
              <w:spacing w:before="120" w:after="120"/>
              <w:jc w:val="center"/>
              <w:rPr>
                <w:rFonts w:ascii="Arial" w:hAnsi="Arial" w:cs="Arial"/>
                <w:sz w:val="24"/>
                <w:szCs w:val="22"/>
                <w:lang w:val="en-GB"/>
              </w:rPr>
            </w:pPr>
            <w:r w:rsidRPr="000D4098">
              <w:rPr>
                <w:rFonts w:ascii="Arial" w:hAnsi="Arial" w:cs="Arial"/>
                <w:sz w:val="24"/>
                <w:szCs w:val="24"/>
              </w:rPr>
              <w:t>Wednesday 1</w:t>
            </w:r>
            <w:r w:rsidRPr="000D4098">
              <w:rPr>
                <w:rFonts w:ascii="Arial" w:hAnsi="Arial" w:cs="Arial"/>
                <w:sz w:val="24"/>
                <w:szCs w:val="24"/>
              </w:rPr>
              <w:t>st</w:t>
            </w:r>
            <w:r w:rsidRPr="000D4098">
              <w:rPr>
                <w:rFonts w:ascii="Arial" w:hAnsi="Arial" w:cs="Arial"/>
                <w:sz w:val="24"/>
                <w:szCs w:val="24"/>
              </w:rPr>
              <w:t xml:space="preserve"> December 2021 to Wednesday 8 December 2021</w:t>
            </w:r>
          </w:p>
        </w:tc>
        <w:tc>
          <w:tcPr>
            <w:tcW w:w="4388" w:type="dxa"/>
            <w:tcBorders>
              <w:top w:val="single" w:sz="4" w:space="0" w:color="auto"/>
              <w:left w:val="single" w:sz="4" w:space="0" w:color="auto"/>
              <w:bottom w:val="single" w:sz="4" w:space="0" w:color="auto"/>
              <w:right w:val="single" w:sz="4" w:space="0" w:color="auto"/>
            </w:tcBorders>
            <w:vAlign w:val="center"/>
          </w:tcPr>
          <w:p w14:paraId="4E65D2A6" w14:textId="2EED4B1C" w:rsidR="00C565E0" w:rsidRPr="00423383" w:rsidRDefault="00C565E0" w:rsidP="00C565E0">
            <w:pPr>
              <w:spacing w:before="120" w:after="120"/>
              <w:rPr>
                <w:rFonts w:ascii="Arial" w:hAnsi="Arial" w:cs="Arial"/>
                <w:sz w:val="24"/>
                <w:szCs w:val="22"/>
                <w:lang w:val="en-GB"/>
              </w:rPr>
            </w:pPr>
            <w:r>
              <w:rPr>
                <w:rFonts w:ascii="Arial" w:hAnsi="Arial" w:cs="Arial"/>
                <w:sz w:val="24"/>
                <w:szCs w:val="22"/>
                <w:lang w:val="en-GB" w:eastAsia="en-GB"/>
              </w:rPr>
              <w:t>Successful/unsuccessful n</w:t>
            </w:r>
            <w:r w:rsidRPr="00423383">
              <w:rPr>
                <w:rFonts w:ascii="Arial" w:hAnsi="Arial" w:cs="Arial"/>
                <w:sz w:val="24"/>
                <w:szCs w:val="22"/>
                <w:lang w:val="en-GB" w:eastAsia="en-GB"/>
              </w:rPr>
              <w:t>otifications</w:t>
            </w:r>
          </w:p>
        </w:tc>
      </w:tr>
      <w:tr w:rsidR="00C565E0" w:rsidRPr="00423383" w14:paraId="7EB2D462" w14:textId="77777777" w:rsidTr="008229BB">
        <w:trPr>
          <w:trHeight w:val="701"/>
        </w:trPr>
        <w:tc>
          <w:tcPr>
            <w:tcW w:w="4394" w:type="dxa"/>
            <w:tcBorders>
              <w:top w:val="single" w:sz="4" w:space="0" w:color="auto"/>
              <w:left w:val="single" w:sz="4" w:space="0" w:color="auto"/>
              <w:bottom w:val="single" w:sz="4" w:space="0" w:color="auto"/>
              <w:right w:val="single" w:sz="4" w:space="0" w:color="auto"/>
            </w:tcBorders>
            <w:vAlign w:val="center"/>
          </w:tcPr>
          <w:p w14:paraId="173C021C" w14:textId="4CAA4498" w:rsidR="00C565E0" w:rsidRPr="00B56BD5" w:rsidRDefault="008F55BA" w:rsidP="00C565E0">
            <w:pPr>
              <w:spacing w:before="120" w:after="120"/>
              <w:jc w:val="center"/>
              <w:rPr>
                <w:rFonts w:ascii="Arial" w:hAnsi="Arial" w:cs="Arial"/>
                <w:sz w:val="24"/>
                <w:highlight w:val="green"/>
                <w:lang w:val="en-GB" w:eastAsia="en-GB"/>
              </w:rPr>
            </w:pPr>
            <w:r w:rsidRPr="008F55BA">
              <w:rPr>
                <w:rFonts w:ascii="Arial" w:hAnsi="Arial" w:cs="Arial"/>
                <w:sz w:val="24"/>
                <w:szCs w:val="22"/>
                <w:lang w:val="en-GB"/>
              </w:rPr>
              <w:t>1</w:t>
            </w:r>
            <w:r w:rsidRPr="008F55BA">
              <w:rPr>
                <w:rFonts w:ascii="Arial" w:hAnsi="Arial" w:cs="Arial"/>
                <w:sz w:val="24"/>
                <w:szCs w:val="22"/>
                <w:vertAlign w:val="superscript"/>
                <w:lang w:val="en-GB"/>
              </w:rPr>
              <w:t>st</w:t>
            </w:r>
            <w:r w:rsidRPr="008F55BA">
              <w:rPr>
                <w:rFonts w:ascii="Arial" w:hAnsi="Arial" w:cs="Arial"/>
                <w:sz w:val="24"/>
                <w:szCs w:val="22"/>
                <w:lang w:val="en-GB"/>
              </w:rPr>
              <w:t xml:space="preserve"> April 2022</w:t>
            </w:r>
          </w:p>
        </w:tc>
        <w:tc>
          <w:tcPr>
            <w:tcW w:w="4388" w:type="dxa"/>
            <w:tcBorders>
              <w:top w:val="single" w:sz="4" w:space="0" w:color="auto"/>
              <w:left w:val="single" w:sz="4" w:space="0" w:color="auto"/>
              <w:bottom w:val="single" w:sz="4" w:space="0" w:color="auto"/>
              <w:right w:val="single" w:sz="4" w:space="0" w:color="auto"/>
            </w:tcBorders>
            <w:vAlign w:val="center"/>
          </w:tcPr>
          <w:p w14:paraId="7429B287" w14:textId="6FCCBCDE" w:rsidR="00C565E0" w:rsidRPr="00423383" w:rsidRDefault="00C565E0" w:rsidP="00C565E0">
            <w:pPr>
              <w:spacing w:before="120" w:after="120"/>
              <w:rPr>
                <w:rFonts w:ascii="Arial" w:hAnsi="Arial" w:cs="Arial"/>
                <w:sz w:val="24"/>
                <w:szCs w:val="22"/>
                <w:lang w:val="en-GB" w:eastAsia="en-GB"/>
              </w:rPr>
            </w:pPr>
            <w:r w:rsidRPr="00423383">
              <w:rPr>
                <w:rFonts w:ascii="Arial" w:hAnsi="Arial" w:cs="Arial"/>
                <w:sz w:val="24"/>
                <w:szCs w:val="22"/>
                <w:lang w:val="en-GB" w:eastAsia="en-GB"/>
              </w:rPr>
              <w:t xml:space="preserve">Contract </w:t>
            </w:r>
            <w:r>
              <w:rPr>
                <w:rFonts w:ascii="Arial" w:hAnsi="Arial" w:cs="Arial"/>
                <w:sz w:val="24"/>
                <w:szCs w:val="22"/>
                <w:lang w:val="en-GB" w:eastAsia="en-GB"/>
              </w:rPr>
              <w:t>start</w:t>
            </w:r>
            <w:r w:rsidRPr="00423383">
              <w:rPr>
                <w:rFonts w:ascii="Arial" w:hAnsi="Arial" w:cs="Arial"/>
                <w:sz w:val="24"/>
                <w:szCs w:val="22"/>
                <w:lang w:val="en-GB" w:eastAsia="en-GB"/>
              </w:rPr>
              <w:t xml:space="preserve"> </w:t>
            </w:r>
            <w:r>
              <w:rPr>
                <w:rFonts w:ascii="Arial" w:hAnsi="Arial" w:cs="Arial"/>
                <w:sz w:val="24"/>
                <w:szCs w:val="22"/>
                <w:lang w:val="en-GB" w:eastAsia="en-GB"/>
              </w:rPr>
              <w:t>d</w:t>
            </w:r>
            <w:r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10" w:name="_Toc84595967"/>
      <w:bookmarkStart w:id="11"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10"/>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19A37B49" w14:textId="77777777" w:rsidR="00124015" w:rsidRPr="00124015" w:rsidRDefault="00124015" w:rsidP="00AD6C7E">
      <w:pPr>
        <w:pStyle w:val="ListParagraph"/>
        <w:numPr>
          <w:ilvl w:val="0"/>
          <w:numId w:val="6"/>
        </w:numPr>
        <w:autoSpaceDE w:val="0"/>
        <w:autoSpaceDN w:val="0"/>
        <w:adjustRightInd w:val="0"/>
        <w:spacing w:before="120" w:after="120"/>
        <w:jc w:val="both"/>
        <w:rPr>
          <w:rFonts w:ascii="Arial" w:hAnsi="Arial" w:cs="Arial"/>
          <w:vanish/>
          <w:sz w:val="24"/>
          <w:szCs w:val="22"/>
          <w:lang w:val="en-GB" w:eastAsia="en-GB"/>
        </w:rPr>
      </w:pPr>
    </w:p>
    <w:p w14:paraId="1116C4EB" w14:textId="77777777" w:rsidR="00124015" w:rsidRPr="00124015" w:rsidRDefault="00124015" w:rsidP="00AD6C7E">
      <w:pPr>
        <w:pStyle w:val="ListParagraph"/>
        <w:numPr>
          <w:ilvl w:val="0"/>
          <w:numId w:val="6"/>
        </w:numPr>
        <w:autoSpaceDE w:val="0"/>
        <w:autoSpaceDN w:val="0"/>
        <w:adjustRightInd w:val="0"/>
        <w:spacing w:before="120" w:after="120"/>
        <w:jc w:val="both"/>
        <w:rPr>
          <w:rFonts w:ascii="Arial" w:hAnsi="Arial" w:cs="Arial"/>
          <w:vanish/>
          <w:sz w:val="24"/>
          <w:szCs w:val="22"/>
          <w:lang w:val="en-GB" w:eastAsia="en-GB"/>
        </w:rPr>
      </w:pPr>
    </w:p>
    <w:p w14:paraId="0F8609C1" w14:textId="77777777" w:rsidR="00124015" w:rsidRPr="00124015" w:rsidRDefault="00124015" w:rsidP="00AD6C7E">
      <w:pPr>
        <w:pStyle w:val="ListParagraph"/>
        <w:numPr>
          <w:ilvl w:val="1"/>
          <w:numId w:val="6"/>
        </w:numPr>
        <w:autoSpaceDE w:val="0"/>
        <w:autoSpaceDN w:val="0"/>
        <w:adjustRightInd w:val="0"/>
        <w:spacing w:before="120" w:after="120"/>
        <w:jc w:val="both"/>
        <w:rPr>
          <w:rFonts w:ascii="Arial" w:hAnsi="Arial" w:cs="Arial"/>
          <w:vanish/>
          <w:sz w:val="24"/>
          <w:szCs w:val="22"/>
          <w:lang w:val="en-GB" w:eastAsia="en-GB"/>
        </w:rPr>
      </w:pPr>
    </w:p>
    <w:p w14:paraId="702F23DC" w14:textId="28699E35" w:rsidR="00423383" w:rsidRPr="00423383" w:rsidRDefault="00423383" w:rsidP="00AD6C7E">
      <w:pPr>
        <w:pStyle w:val="ListParagraph"/>
        <w:numPr>
          <w:ilvl w:val="2"/>
          <w:numId w:val="6"/>
        </w:numPr>
        <w:autoSpaceDE w:val="0"/>
        <w:autoSpaceDN w:val="0"/>
        <w:adjustRightInd w:val="0"/>
        <w:spacing w:before="120" w:after="120"/>
        <w:ind w:left="851" w:hanging="851"/>
        <w:jc w:val="both"/>
        <w:rPr>
          <w:rFonts w:ascii="Arial" w:hAnsi="Arial" w:cs="Arial"/>
          <w:sz w:val="24"/>
          <w:szCs w:val="22"/>
          <w:lang w:val="en-GB" w:eastAsia="en-GB"/>
        </w:rPr>
      </w:pPr>
      <w:r w:rsidRPr="00124015">
        <w:rPr>
          <w:rFonts w:ascii="Arial" w:hAnsi="Arial" w:cs="Arial"/>
          <w:sz w:val="24"/>
          <w:szCs w:val="22"/>
          <w:lang w:val="en-GB" w:eastAsia="en-GB"/>
        </w:rPr>
        <w:t xml:space="preserve">Read these instructions carefully before completing the </w:t>
      </w:r>
      <w:r w:rsidR="009C65A9" w:rsidRPr="00124015">
        <w:rPr>
          <w:rFonts w:ascii="Arial" w:hAnsi="Arial" w:cs="Arial"/>
          <w:sz w:val="24"/>
          <w:szCs w:val="22"/>
          <w:lang w:val="en-GB" w:eastAsia="en-GB"/>
        </w:rPr>
        <w:t xml:space="preserve">Invitation to Tender </w:t>
      </w:r>
      <w:r w:rsidR="00A70428" w:rsidRPr="00124015">
        <w:rPr>
          <w:rFonts w:ascii="Arial" w:hAnsi="Arial" w:cs="Arial"/>
          <w:sz w:val="24"/>
          <w:szCs w:val="22"/>
          <w:lang w:val="en-GB" w:eastAsia="en-GB"/>
        </w:rPr>
        <w:t>Supplier Response d</w:t>
      </w:r>
      <w:r w:rsidR="009C65A9" w:rsidRPr="00124015">
        <w:rPr>
          <w:rFonts w:ascii="Arial" w:hAnsi="Arial" w:cs="Arial"/>
          <w:sz w:val="24"/>
          <w:szCs w:val="22"/>
          <w:lang w:val="en-GB" w:eastAsia="en-GB"/>
        </w:rPr>
        <w:t>ocument</w:t>
      </w:r>
      <w:r w:rsidRPr="00124015">
        <w:rPr>
          <w:rFonts w:ascii="Arial" w:hAnsi="Arial" w:cs="Arial"/>
          <w:sz w:val="24"/>
          <w:szCs w:val="22"/>
          <w:lang w:val="en-GB" w:eastAsia="en-GB"/>
        </w:rPr>
        <w:t>. It is your</w:t>
      </w:r>
      <w:r w:rsidR="00A70428" w:rsidRPr="00124015">
        <w:rPr>
          <w:rFonts w:ascii="Arial" w:hAnsi="Arial" w:cs="Arial"/>
          <w:sz w:val="24"/>
          <w:szCs w:val="22"/>
          <w:lang w:val="en-GB" w:eastAsia="en-GB"/>
        </w:rPr>
        <w:t xml:space="preserve"> responsibility to make </w:t>
      </w:r>
      <w:r w:rsidRPr="00124015">
        <w:rPr>
          <w:rFonts w:ascii="Arial" w:hAnsi="Arial" w:cs="Arial"/>
          <w:sz w:val="24"/>
          <w:szCs w:val="22"/>
          <w:lang w:val="en-GB" w:eastAsia="en-GB"/>
        </w:rPr>
        <w:t xml:space="preserve">sure </w:t>
      </w:r>
      <w:r w:rsidR="00A70428" w:rsidRPr="00124015">
        <w:rPr>
          <w:rFonts w:ascii="Arial" w:hAnsi="Arial" w:cs="Arial"/>
          <w:sz w:val="24"/>
          <w:szCs w:val="22"/>
          <w:lang w:val="en-GB" w:eastAsia="en-GB"/>
        </w:rPr>
        <w:t>the document is fully completed with any other required documents</w:t>
      </w:r>
      <w:r w:rsidRPr="00124015">
        <w:rPr>
          <w:rFonts w:ascii="Arial" w:hAnsi="Arial" w:cs="Arial"/>
          <w:sz w:val="24"/>
          <w:szCs w:val="22"/>
          <w:lang w:val="en-GB" w:eastAsia="en-GB"/>
        </w:rPr>
        <w:t xml:space="preserve">. </w:t>
      </w:r>
      <w:r w:rsidR="0007662C" w:rsidRPr="00124015">
        <w:rPr>
          <w:rFonts w:ascii="Arial" w:hAnsi="Arial" w:cs="Arial"/>
          <w:sz w:val="24"/>
          <w:szCs w:val="22"/>
          <w:lang w:val="en-GB" w:eastAsia="en-GB"/>
        </w:rPr>
        <w:t xml:space="preserve">If you fail </w:t>
      </w:r>
      <w:r w:rsidRPr="00124015">
        <w:rPr>
          <w:rFonts w:ascii="Arial" w:hAnsi="Arial" w:cs="Arial"/>
          <w:sz w:val="24"/>
          <w:szCs w:val="22"/>
          <w:lang w:val="en-GB" w:eastAsia="en-GB"/>
        </w:rPr>
        <w:t>to comply with these requirements</w:t>
      </w:r>
      <w:r w:rsidR="0007662C" w:rsidRPr="00124015">
        <w:rPr>
          <w:rFonts w:ascii="Arial" w:hAnsi="Arial" w:cs="Arial"/>
          <w:sz w:val="24"/>
          <w:szCs w:val="22"/>
          <w:lang w:val="en-GB" w:eastAsia="en-GB"/>
        </w:rPr>
        <w:t>,</w:t>
      </w:r>
      <w:r w:rsidRPr="00124015">
        <w:rPr>
          <w:rFonts w:ascii="Arial" w:hAnsi="Arial" w:cs="Arial"/>
          <w:sz w:val="24"/>
          <w:szCs w:val="22"/>
          <w:lang w:val="en-GB" w:eastAsia="en-GB"/>
        </w:rPr>
        <w:t xml:space="preserve"> </w:t>
      </w:r>
      <w:r w:rsidR="0007662C" w:rsidRPr="00124015">
        <w:rPr>
          <w:rFonts w:ascii="Arial" w:hAnsi="Arial" w:cs="Arial"/>
          <w:sz w:val="24"/>
          <w:szCs w:val="22"/>
          <w:lang w:val="en-GB" w:eastAsia="en-GB"/>
        </w:rPr>
        <w:t xml:space="preserve">we </w:t>
      </w:r>
      <w:r w:rsidRPr="00124015">
        <w:rPr>
          <w:rFonts w:ascii="Arial" w:hAnsi="Arial" w:cs="Arial"/>
          <w:sz w:val="24"/>
          <w:szCs w:val="22"/>
          <w:lang w:val="en-GB" w:eastAsia="en-GB"/>
        </w:rPr>
        <w:t xml:space="preserve">may </w:t>
      </w:r>
      <w:r w:rsidR="0007662C" w:rsidRPr="00124015">
        <w:rPr>
          <w:rFonts w:ascii="Arial" w:hAnsi="Arial" w:cs="Arial"/>
          <w:sz w:val="24"/>
          <w:szCs w:val="22"/>
          <w:lang w:val="en-GB" w:eastAsia="en-GB"/>
        </w:rPr>
        <w:t xml:space="preserve">reject </w:t>
      </w:r>
      <w:r w:rsidRPr="00124015">
        <w:rPr>
          <w:rFonts w:ascii="Arial" w:hAnsi="Arial" w:cs="Arial"/>
          <w:sz w:val="24"/>
          <w:szCs w:val="22"/>
          <w:lang w:val="en-GB" w:eastAsia="en-GB"/>
        </w:rPr>
        <w:t>your</w:t>
      </w:r>
      <w:r w:rsidR="00A70428" w:rsidRPr="00124015">
        <w:rPr>
          <w:rFonts w:ascii="Arial" w:hAnsi="Arial" w:cs="Arial"/>
          <w:sz w:val="24"/>
          <w:szCs w:val="22"/>
          <w:lang w:val="en-GB" w:eastAsia="en-GB"/>
        </w:rPr>
        <w:t xml:space="preserve"> t</w:t>
      </w:r>
      <w:r w:rsidRPr="00124015">
        <w:rPr>
          <w:rFonts w:ascii="Arial" w:hAnsi="Arial" w:cs="Arial"/>
          <w:sz w:val="24"/>
          <w:szCs w:val="22"/>
          <w:lang w:val="en-GB" w:eastAsia="en-GB"/>
        </w:rPr>
        <w:t>ender.</w:t>
      </w:r>
    </w:p>
    <w:p w14:paraId="5B7F9067" w14:textId="6463FE72" w:rsidR="00423383" w:rsidRPr="00ED0528" w:rsidRDefault="00423383" w:rsidP="00AD6C7E">
      <w:pPr>
        <w:pStyle w:val="ListParagraph"/>
        <w:numPr>
          <w:ilvl w:val="2"/>
          <w:numId w:val="6"/>
        </w:numPr>
        <w:autoSpaceDE w:val="0"/>
        <w:autoSpaceDN w:val="0"/>
        <w:adjustRightInd w:val="0"/>
        <w:spacing w:before="120" w:after="120"/>
        <w:ind w:left="851" w:hanging="851"/>
        <w:jc w:val="both"/>
        <w:rPr>
          <w:rFonts w:ascii="Arial" w:hAnsi="Arial" w:cs="Arial"/>
          <w:sz w:val="24"/>
          <w:szCs w:val="22"/>
          <w:lang w:val="en-GB" w:eastAsia="en-GB"/>
        </w:rPr>
      </w:pPr>
      <w:r w:rsidRPr="00ED0528">
        <w:rPr>
          <w:rFonts w:ascii="Arial" w:hAnsi="Arial" w:cs="Arial"/>
          <w:sz w:val="24"/>
          <w:szCs w:val="22"/>
          <w:lang w:val="en-GB" w:eastAsia="en-GB"/>
        </w:rPr>
        <w:t>By submitting a response</w:t>
      </w:r>
      <w:r w:rsidR="0007662C" w:rsidRPr="00ED0528">
        <w:rPr>
          <w:rFonts w:ascii="Arial" w:hAnsi="Arial" w:cs="Arial"/>
          <w:sz w:val="24"/>
          <w:szCs w:val="22"/>
          <w:lang w:val="en-GB" w:eastAsia="en-GB"/>
        </w:rPr>
        <w:t xml:space="preserve"> to this ITT</w:t>
      </w:r>
      <w:r w:rsidRPr="00ED0528">
        <w:rPr>
          <w:rFonts w:ascii="Arial" w:hAnsi="Arial" w:cs="Arial"/>
          <w:sz w:val="24"/>
          <w:szCs w:val="22"/>
          <w:lang w:val="en-GB" w:eastAsia="en-GB"/>
        </w:rPr>
        <w:t xml:space="preserve">, you confirm that you understand and can </w:t>
      </w:r>
      <w:r w:rsidR="0007662C" w:rsidRPr="00ED0528">
        <w:rPr>
          <w:rFonts w:ascii="Arial" w:hAnsi="Arial" w:cs="Arial"/>
          <w:sz w:val="24"/>
          <w:szCs w:val="22"/>
          <w:lang w:val="en-GB" w:eastAsia="en-GB"/>
        </w:rPr>
        <w:t xml:space="preserve">provide services that satisfy the requirements described in our specifications.  </w:t>
      </w:r>
    </w:p>
    <w:p w14:paraId="47D3A565" w14:textId="470D504A" w:rsidR="00423383" w:rsidRPr="004A33B2" w:rsidRDefault="00423383" w:rsidP="00AD6C7E">
      <w:pPr>
        <w:pStyle w:val="ListParagraph"/>
        <w:numPr>
          <w:ilvl w:val="2"/>
          <w:numId w:val="6"/>
        </w:numPr>
        <w:autoSpaceDE w:val="0"/>
        <w:autoSpaceDN w:val="0"/>
        <w:adjustRightInd w:val="0"/>
        <w:spacing w:before="120" w:after="120"/>
        <w:ind w:left="851" w:hanging="851"/>
        <w:jc w:val="both"/>
        <w:rPr>
          <w:rFonts w:ascii="Arial" w:hAnsi="Arial" w:cs="Arial"/>
          <w:sz w:val="24"/>
          <w:szCs w:val="22"/>
          <w:lang w:val="en-GB" w:eastAsia="en-GB"/>
        </w:rPr>
      </w:pPr>
      <w:r w:rsidRPr="004A33B2">
        <w:rPr>
          <w:rFonts w:ascii="Arial" w:hAnsi="Arial" w:cs="Arial"/>
          <w:sz w:val="24"/>
          <w:szCs w:val="22"/>
          <w:lang w:val="en-GB" w:eastAsia="en-GB"/>
        </w:rPr>
        <w:t xml:space="preserve">Complete the </w:t>
      </w:r>
      <w:r w:rsidR="00565A13" w:rsidRPr="004A33B2">
        <w:rPr>
          <w:rFonts w:ascii="Arial" w:hAnsi="Arial" w:cs="Arial"/>
          <w:sz w:val="24"/>
          <w:szCs w:val="22"/>
          <w:lang w:val="en-GB" w:eastAsia="en-GB"/>
        </w:rPr>
        <w:t>following</w:t>
      </w:r>
      <w:r w:rsidRPr="004A33B2">
        <w:rPr>
          <w:rFonts w:ascii="Arial" w:hAnsi="Arial" w:cs="Arial"/>
          <w:sz w:val="24"/>
          <w:szCs w:val="22"/>
          <w:lang w:val="en-GB" w:eastAsia="en-GB"/>
        </w:rPr>
        <w:t xml:space="preserve"> documents and </w:t>
      </w:r>
      <w:r w:rsidR="005249AC" w:rsidRPr="004A33B2">
        <w:rPr>
          <w:rFonts w:ascii="Arial" w:hAnsi="Arial" w:cs="Arial"/>
          <w:sz w:val="24"/>
          <w:szCs w:val="22"/>
          <w:lang w:val="en-GB" w:eastAsia="en-GB"/>
        </w:rPr>
        <w:t>upload them to</w:t>
      </w:r>
      <w:r w:rsidRPr="004A33B2">
        <w:rPr>
          <w:rFonts w:ascii="Arial" w:hAnsi="Arial" w:cs="Arial"/>
          <w:sz w:val="24"/>
          <w:szCs w:val="22"/>
          <w:lang w:val="en-GB" w:eastAsia="en-GB"/>
        </w:rPr>
        <w:t xml:space="preserve"> the Kent Business Portal (</w:t>
      </w:r>
      <w:hyperlink r:id="rId9" w:history="1">
        <w:r w:rsidR="005249AC" w:rsidRPr="0022739E">
          <w:rPr>
            <w:rFonts w:ascii="Arial" w:hAnsi="Arial" w:cs="Arial"/>
            <w:b/>
            <w:bCs/>
            <w:sz w:val="24"/>
            <w:szCs w:val="24"/>
            <w:lang w:eastAsia="en-GB"/>
          </w:rPr>
          <w:t>kentbusinessportal.org.u</w:t>
        </w:r>
        <w:r w:rsidR="005249AC" w:rsidRPr="00D56951">
          <w:rPr>
            <w:b/>
            <w:bCs/>
            <w:sz w:val="24"/>
            <w:szCs w:val="24"/>
            <w:lang w:eastAsia="en-GB"/>
          </w:rPr>
          <w:t>k</w:t>
        </w:r>
      </w:hyperlink>
      <w:r w:rsidRPr="004A33B2">
        <w:rPr>
          <w:rFonts w:ascii="Arial" w:hAnsi="Arial" w:cs="Arial"/>
          <w:sz w:val="24"/>
          <w:szCs w:val="22"/>
          <w:lang w:val="en-GB" w:eastAsia="en-GB"/>
        </w:rPr>
        <w:t>) by attaching them to your online response.</w:t>
      </w:r>
    </w:p>
    <w:p w14:paraId="0DB84FAB" w14:textId="53064665" w:rsidR="00565A13" w:rsidRPr="006E04E1" w:rsidRDefault="006A02C9" w:rsidP="00AD6C7E">
      <w:pPr>
        <w:pStyle w:val="ListParagraph"/>
        <w:numPr>
          <w:ilvl w:val="0"/>
          <w:numId w:val="4"/>
        </w:numPr>
        <w:spacing w:before="120" w:after="120"/>
        <w:ind w:left="1276" w:hanging="357"/>
        <w:jc w:val="both"/>
        <w:rPr>
          <w:rFonts w:ascii="Arial" w:hAnsi="Arial" w:cs="Arial"/>
          <w:color w:val="000000"/>
          <w:kern w:val="24"/>
          <w:sz w:val="22"/>
          <w:szCs w:val="22"/>
          <w:lang w:val="en-GB"/>
        </w:rPr>
      </w:pPr>
      <w:r w:rsidRPr="006E04E1">
        <w:rPr>
          <w:rFonts w:ascii="Arial" w:hAnsi="Arial" w:cs="Arial"/>
          <w:b/>
          <w:color w:val="000000"/>
          <w:kern w:val="24"/>
          <w:sz w:val="22"/>
          <w:szCs w:val="22"/>
          <w:lang w:val="en-GB"/>
        </w:rPr>
        <w:t>ITT</w:t>
      </w:r>
      <w:r w:rsidR="003023BF" w:rsidRPr="006E04E1">
        <w:rPr>
          <w:rFonts w:ascii="Arial" w:hAnsi="Arial" w:cs="Arial"/>
          <w:b/>
          <w:color w:val="000000"/>
          <w:kern w:val="24"/>
          <w:sz w:val="22"/>
          <w:szCs w:val="22"/>
          <w:lang w:val="en-GB"/>
        </w:rPr>
        <w:t xml:space="preserve"> </w:t>
      </w:r>
      <w:r w:rsidR="00E10DC1" w:rsidRPr="006E04E1">
        <w:rPr>
          <w:rFonts w:ascii="Arial" w:hAnsi="Arial" w:cs="Arial"/>
          <w:b/>
          <w:color w:val="000000"/>
          <w:kern w:val="24"/>
          <w:sz w:val="22"/>
          <w:szCs w:val="22"/>
          <w:lang w:val="en-GB"/>
        </w:rPr>
        <w:t>supplier response document</w:t>
      </w:r>
    </w:p>
    <w:p w14:paraId="78DDEF93" w14:textId="29CF1271" w:rsidR="00565A13" w:rsidRPr="006E04E1" w:rsidRDefault="00565A13" w:rsidP="00AD6C7E">
      <w:pPr>
        <w:pStyle w:val="ListParagraph"/>
        <w:numPr>
          <w:ilvl w:val="0"/>
          <w:numId w:val="4"/>
        </w:numPr>
        <w:spacing w:before="120" w:after="120"/>
        <w:ind w:left="1276" w:hanging="357"/>
        <w:jc w:val="both"/>
        <w:rPr>
          <w:rFonts w:ascii="Arial" w:hAnsi="Arial" w:cs="Arial"/>
          <w:b/>
          <w:color w:val="000000"/>
          <w:kern w:val="24"/>
          <w:sz w:val="22"/>
          <w:szCs w:val="22"/>
          <w:lang w:val="en-GB"/>
        </w:rPr>
      </w:pPr>
      <w:r w:rsidRPr="006E04E1">
        <w:rPr>
          <w:rFonts w:ascii="Arial" w:hAnsi="Arial" w:cs="Arial"/>
          <w:b/>
          <w:color w:val="000000"/>
          <w:kern w:val="24"/>
          <w:sz w:val="22"/>
          <w:szCs w:val="22"/>
          <w:lang w:val="en-GB"/>
        </w:rPr>
        <w:t>Appendix B – Price Schedule</w:t>
      </w:r>
    </w:p>
    <w:p w14:paraId="70F8D191" w14:textId="4061EC07" w:rsidR="0067720F" w:rsidRPr="006E04E1" w:rsidRDefault="0067720F" w:rsidP="00AD6C7E">
      <w:pPr>
        <w:pStyle w:val="ListParagraph"/>
        <w:numPr>
          <w:ilvl w:val="0"/>
          <w:numId w:val="4"/>
        </w:numPr>
        <w:spacing w:before="120" w:after="120"/>
        <w:ind w:left="1276" w:hanging="357"/>
        <w:jc w:val="both"/>
        <w:rPr>
          <w:rFonts w:ascii="Arial" w:hAnsi="Arial" w:cs="Arial"/>
          <w:b/>
          <w:color w:val="000000"/>
          <w:kern w:val="24"/>
          <w:sz w:val="22"/>
          <w:szCs w:val="22"/>
          <w:lang w:val="en-GB"/>
        </w:rPr>
      </w:pPr>
      <w:r w:rsidRPr="006E04E1">
        <w:rPr>
          <w:rFonts w:ascii="Arial" w:hAnsi="Arial" w:cs="Arial"/>
          <w:b/>
          <w:color w:val="000000"/>
          <w:kern w:val="24"/>
          <w:sz w:val="22"/>
          <w:szCs w:val="22"/>
          <w:lang w:val="en-GB"/>
        </w:rPr>
        <w:t>Your proposed Terms &amp; Conditions</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7E61A0F6" w:rsidR="005249AC" w:rsidRPr="009B7079" w:rsidRDefault="005249AC" w:rsidP="00AD6C7E">
      <w:pPr>
        <w:pStyle w:val="ListParagraph"/>
        <w:numPr>
          <w:ilvl w:val="2"/>
          <w:numId w:val="6"/>
        </w:numPr>
        <w:autoSpaceDE w:val="0"/>
        <w:autoSpaceDN w:val="0"/>
        <w:adjustRightInd w:val="0"/>
        <w:spacing w:before="120" w:after="120"/>
        <w:ind w:left="851" w:hanging="851"/>
        <w:jc w:val="both"/>
        <w:rPr>
          <w:rFonts w:ascii="Arial" w:hAnsi="Arial" w:cs="Arial"/>
          <w:sz w:val="24"/>
          <w:szCs w:val="22"/>
          <w:lang w:val="en-GB" w:eastAsia="en-GB"/>
        </w:rPr>
      </w:pPr>
      <w:r w:rsidRPr="009B7079">
        <w:rPr>
          <w:rFonts w:ascii="Arial" w:hAnsi="Arial" w:cs="Arial"/>
          <w:sz w:val="24"/>
          <w:szCs w:val="22"/>
          <w:lang w:val="en-GB" w:eastAsia="en-GB"/>
        </w:rPr>
        <w:t xml:space="preserve">You must submit your tender via the </w:t>
      </w:r>
      <w:r w:rsidRPr="009B7079">
        <w:rPr>
          <w:rFonts w:ascii="Arial" w:hAnsi="Arial" w:cs="Arial"/>
          <w:b/>
          <w:bCs/>
          <w:sz w:val="24"/>
          <w:szCs w:val="22"/>
          <w:lang w:val="en-GB" w:eastAsia="en-GB"/>
        </w:rPr>
        <w:t>Kent Business Portal</w:t>
      </w:r>
      <w:r w:rsidRPr="009B7079">
        <w:rPr>
          <w:rFonts w:ascii="Arial" w:hAnsi="Arial" w:cs="Arial"/>
          <w:sz w:val="24"/>
          <w:szCs w:val="22"/>
          <w:lang w:val="en-GB" w:eastAsia="en-GB"/>
        </w:rPr>
        <w:t xml:space="preserve">. We </w:t>
      </w:r>
      <w:r w:rsidR="00FF1143" w:rsidRPr="009B7079">
        <w:rPr>
          <w:rFonts w:ascii="Arial" w:hAnsi="Arial" w:cs="Arial"/>
          <w:sz w:val="24"/>
          <w:szCs w:val="22"/>
          <w:lang w:val="en-GB" w:eastAsia="en-GB"/>
        </w:rPr>
        <w:t>can</w:t>
      </w:r>
      <w:r w:rsidRPr="009B7079">
        <w:rPr>
          <w:rFonts w:ascii="Arial" w:hAnsi="Arial" w:cs="Arial"/>
          <w:sz w:val="24"/>
          <w:szCs w:val="22"/>
          <w:lang w:val="en-GB" w:eastAsia="en-GB"/>
        </w:rPr>
        <w:t xml:space="preserve">not accept tenders returned by post or email. If you have any difficulty </w:t>
      </w:r>
      <w:r w:rsidR="00FF1143" w:rsidRPr="009B7079">
        <w:rPr>
          <w:rFonts w:ascii="Arial" w:hAnsi="Arial" w:cs="Arial"/>
          <w:sz w:val="24"/>
          <w:szCs w:val="22"/>
          <w:lang w:val="en-GB" w:eastAsia="en-GB"/>
        </w:rPr>
        <w:t>using</w:t>
      </w:r>
      <w:r w:rsidRPr="009B7079">
        <w:rPr>
          <w:rFonts w:ascii="Arial" w:hAnsi="Arial" w:cs="Arial"/>
          <w:sz w:val="24"/>
          <w:szCs w:val="22"/>
          <w:lang w:val="en-GB" w:eastAsia="en-GB"/>
        </w:rPr>
        <w:t xml:space="preserve"> the portal, please contact us in plenty of time before the Tender Return Date.</w:t>
      </w:r>
    </w:p>
    <w:p w14:paraId="5DEA9DFB" w14:textId="382D89B0" w:rsidR="00423383" w:rsidRPr="00CE3B04" w:rsidRDefault="00565A13" w:rsidP="00AD6C7E">
      <w:pPr>
        <w:pStyle w:val="ListParagraph"/>
        <w:numPr>
          <w:ilvl w:val="2"/>
          <w:numId w:val="6"/>
        </w:numPr>
        <w:autoSpaceDE w:val="0"/>
        <w:autoSpaceDN w:val="0"/>
        <w:adjustRightInd w:val="0"/>
        <w:spacing w:before="120" w:after="120"/>
        <w:ind w:left="851" w:hanging="851"/>
        <w:jc w:val="both"/>
        <w:rPr>
          <w:rFonts w:ascii="Arial" w:hAnsi="Arial" w:cs="Arial"/>
          <w:sz w:val="24"/>
          <w:szCs w:val="22"/>
          <w:lang w:val="en-GB" w:eastAsia="en-GB"/>
        </w:rPr>
      </w:pPr>
      <w:r w:rsidRPr="00CE3B04">
        <w:rPr>
          <w:rFonts w:ascii="Arial" w:hAnsi="Arial" w:cs="Arial"/>
          <w:b/>
          <w:bCs/>
          <w:sz w:val="24"/>
          <w:szCs w:val="22"/>
          <w:lang w:val="en-GB" w:eastAsia="en-GB"/>
        </w:rPr>
        <w:t>TUPE</w:t>
      </w:r>
      <w:r w:rsidRPr="00CE3B04">
        <w:rPr>
          <w:rFonts w:ascii="Arial" w:hAnsi="Arial" w:cs="Arial"/>
          <w:sz w:val="24"/>
          <w:szCs w:val="22"/>
          <w:lang w:val="en-GB" w:eastAsia="en-GB"/>
        </w:rPr>
        <w:t xml:space="preserve"> – Transfer of Undertakings (Protection of Employment) Regulations 2006 </w:t>
      </w:r>
      <w:r w:rsidR="0067720F" w:rsidRPr="00CE3B04">
        <w:rPr>
          <w:rFonts w:ascii="Arial" w:hAnsi="Arial" w:cs="Arial"/>
          <w:sz w:val="24"/>
          <w:szCs w:val="22"/>
          <w:lang w:val="en-GB" w:eastAsia="en-GB"/>
        </w:rPr>
        <w:t xml:space="preserve">will not </w:t>
      </w:r>
      <w:r w:rsidRPr="00CE3B04">
        <w:rPr>
          <w:rFonts w:ascii="Arial" w:hAnsi="Arial" w:cs="Arial"/>
          <w:sz w:val="24"/>
          <w:szCs w:val="22"/>
          <w:lang w:val="en-GB" w:eastAsia="en-GB"/>
        </w:rPr>
        <w:t xml:space="preserve">apply to the </w:t>
      </w:r>
      <w:r w:rsidR="001A15F0" w:rsidRPr="00CE3B04">
        <w:rPr>
          <w:rFonts w:ascii="Arial" w:hAnsi="Arial" w:cs="Arial"/>
          <w:sz w:val="24"/>
          <w:szCs w:val="22"/>
          <w:lang w:val="en-GB" w:eastAsia="en-GB"/>
        </w:rPr>
        <w:t>contract</w:t>
      </w:r>
      <w:r w:rsidR="00C04495" w:rsidRPr="00CE3B04">
        <w:rPr>
          <w:rFonts w:ascii="Arial" w:hAnsi="Arial" w:cs="Arial"/>
          <w:sz w:val="24"/>
          <w:szCs w:val="22"/>
          <w:lang w:val="en-GB" w:eastAsia="en-GB"/>
        </w:rPr>
        <w:t>.</w:t>
      </w:r>
    </w:p>
    <w:p w14:paraId="0CBB8ABE" w14:textId="32A22A2D" w:rsidR="00DC361B" w:rsidRPr="00485D10" w:rsidRDefault="00DC361B" w:rsidP="00AD6C7E">
      <w:pPr>
        <w:pStyle w:val="ListParagraph"/>
        <w:numPr>
          <w:ilvl w:val="2"/>
          <w:numId w:val="6"/>
        </w:numPr>
        <w:autoSpaceDE w:val="0"/>
        <w:autoSpaceDN w:val="0"/>
        <w:adjustRightInd w:val="0"/>
        <w:spacing w:before="120" w:after="120"/>
        <w:ind w:left="851" w:hanging="851"/>
        <w:jc w:val="both"/>
        <w:rPr>
          <w:rFonts w:ascii="Arial" w:hAnsi="Arial" w:cs="Arial"/>
          <w:sz w:val="24"/>
          <w:szCs w:val="22"/>
          <w:lang w:val="en-GB" w:eastAsia="en-GB"/>
        </w:rPr>
      </w:pPr>
      <w:r w:rsidRPr="00485D10">
        <w:rPr>
          <w:rFonts w:ascii="Arial" w:hAnsi="Arial" w:cs="Arial"/>
          <w:sz w:val="24"/>
          <w:szCs w:val="22"/>
          <w:lang w:val="en-GB" w:eastAsia="en-GB"/>
        </w:rPr>
        <w:t xml:space="preserve">You </w:t>
      </w:r>
      <w:r w:rsidR="001A15F0" w:rsidRPr="00485D10">
        <w:rPr>
          <w:rFonts w:ascii="Arial" w:hAnsi="Arial" w:cs="Arial"/>
          <w:sz w:val="24"/>
          <w:szCs w:val="22"/>
          <w:lang w:val="en-GB" w:eastAsia="en-GB"/>
        </w:rPr>
        <w:t>are permitted</w:t>
      </w:r>
      <w:r w:rsidR="00C10AA5" w:rsidRPr="00485D10">
        <w:rPr>
          <w:rFonts w:ascii="Arial" w:hAnsi="Arial" w:cs="Arial"/>
          <w:sz w:val="24"/>
          <w:szCs w:val="22"/>
          <w:lang w:val="en-GB" w:eastAsia="en-GB"/>
        </w:rPr>
        <w:t xml:space="preserve"> to</w:t>
      </w:r>
      <w:r w:rsidRPr="00485D10">
        <w:rPr>
          <w:rFonts w:ascii="Arial" w:hAnsi="Arial" w:cs="Arial"/>
          <w:sz w:val="24"/>
          <w:szCs w:val="22"/>
          <w:lang w:val="en-GB" w:eastAsia="en-GB"/>
        </w:rPr>
        <w:t xml:space="preserve"> </w:t>
      </w:r>
      <w:r w:rsidR="001A15F0" w:rsidRPr="00485D10">
        <w:rPr>
          <w:rFonts w:ascii="Arial" w:hAnsi="Arial" w:cs="Arial"/>
          <w:sz w:val="24"/>
          <w:szCs w:val="22"/>
          <w:lang w:val="en-GB" w:eastAsia="en-GB"/>
        </w:rPr>
        <w:t>include</w:t>
      </w:r>
      <w:r w:rsidRPr="00485D10">
        <w:rPr>
          <w:rFonts w:ascii="Arial" w:hAnsi="Arial" w:cs="Arial"/>
          <w:sz w:val="24"/>
          <w:szCs w:val="22"/>
          <w:lang w:val="en-GB" w:eastAsia="en-GB"/>
        </w:rPr>
        <w:t xml:space="preserve"> appendices with your </w:t>
      </w:r>
      <w:r w:rsidR="008E71BB" w:rsidRPr="00485D10">
        <w:rPr>
          <w:rFonts w:ascii="Arial" w:hAnsi="Arial" w:cs="Arial"/>
          <w:sz w:val="24"/>
          <w:szCs w:val="22"/>
          <w:lang w:val="en-GB" w:eastAsia="en-GB"/>
        </w:rPr>
        <w:t xml:space="preserve">tender </w:t>
      </w:r>
      <w:r w:rsidRPr="00485D10">
        <w:rPr>
          <w:rFonts w:ascii="Arial" w:hAnsi="Arial" w:cs="Arial"/>
          <w:sz w:val="24"/>
          <w:szCs w:val="22"/>
          <w:lang w:val="en-GB" w:eastAsia="en-GB"/>
        </w:rPr>
        <w:t xml:space="preserve">to support answers to the quality/technical questions in the </w:t>
      </w:r>
      <w:r w:rsidRPr="00485D10">
        <w:rPr>
          <w:rFonts w:ascii="Arial" w:hAnsi="Arial" w:cs="Arial"/>
          <w:b/>
          <w:bCs/>
          <w:sz w:val="24"/>
          <w:szCs w:val="22"/>
          <w:lang w:val="en-GB" w:eastAsia="en-GB"/>
        </w:rPr>
        <w:t xml:space="preserve">Invitation to </w:t>
      </w:r>
      <w:r w:rsidR="008E71BB" w:rsidRPr="00485D10">
        <w:rPr>
          <w:rFonts w:ascii="Arial" w:hAnsi="Arial" w:cs="Arial"/>
          <w:b/>
          <w:bCs/>
          <w:sz w:val="24"/>
          <w:szCs w:val="22"/>
          <w:lang w:val="en-GB" w:eastAsia="en-GB"/>
        </w:rPr>
        <w:t xml:space="preserve">Tender </w:t>
      </w:r>
      <w:r w:rsidR="003023BF" w:rsidRPr="00485D10">
        <w:rPr>
          <w:rFonts w:ascii="Arial" w:hAnsi="Arial" w:cs="Arial"/>
          <w:b/>
          <w:bCs/>
          <w:sz w:val="24"/>
          <w:szCs w:val="22"/>
          <w:lang w:val="en-GB" w:eastAsia="en-GB"/>
        </w:rPr>
        <w:t xml:space="preserve">Supplier </w:t>
      </w:r>
      <w:r w:rsidRPr="00485D10">
        <w:rPr>
          <w:rFonts w:ascii="Arial" w:hAnsi="Arial" w:cs="Arial"/>
          <w:b/>
          <w:bCs/>
          <w:sz w:val="24"/>
          <w:szCs w:val="22"/>
          <w:lang w:val="en-GB" w:eastAsia="en-GB"/>
        </w:rPr>
        <w:t xml:space="preserve">Response </w:t>
      </w:r>
      <w:r w:rsidRPr="00485D10">
        <w:rPr>
          <w:rFonts w:ascii="Arial" w:hAnsi="Arial" w:cs="Arial"/>
          <w:b/>
          <w:bCs/>
          <w:sz w:val="24"/>
          <w:szCs w:val="22"/>
          <w:lang w:val="en-GB" w:eastAsia="en-GB"/>
        </w:rPr>
        <w:lastRenderedPageBreak/>
        <w:t>document</w:t>
      </w:r>
      <w:r w:rsidR="001A15F0" w:rsidRPr="00485D10">
        <w:rPr>
          <w:rFonts w:ascii="Arial" w:hAnsi="Arial" w:cs="Arial"/>
          <w:sz w:val="24"/>
          <w:szCs w:val="22"/>
          <w:lang w:val="en-GB" w:eastAsia="en-GB"/>
        </w:rPr>
        <w:t>.</w:t>
      </w:r>
      <w:r w:rsidRPr="00485D10">
        <w:rPr>
          <w:rFonts w:ascii="Arial" w:hAnsi="Arial" w:cs="Arial"/>
          <w:sz w:val="24"/>
          <w:szCs w:val="22"/>
          <w:lang w:val="en-GB" w:eastAsia="en-GB"/>
        </w:rPr>
        <w:t xml:space="preserve"> </w:t>
      </w:r>
      <w:r w:rsidR="001A15F0" w:rsidRPr="00485D10">
        <w:rPr>
          <w:rFonts w:ascii="Arial" w:hAnsi="Arial" w:cs="Arial"/>
          <w:sz w:val="24"/>
          <w:szCs w:val="22"/>
          <w:lang w:val="en-GB" w:eastAsia="en-GB"/>
        </w:rPr>
        <w:t xml:space="preserve">Any additional documents you include should be </w:t>
      </w:r>
      <w:r w:rsidRPr="00485D10">
        <w:rPr>
          <w:rFonts w:ascii="Arial" w:hAnsi="Arial" w:cs="Arial"/>
          <w:sz w:val="24"/>
          <w:szCs w:val="22"/>
          <w:lang w:val="en-GB" w:eastAsia="en-GB"/>
        </w:rPr>
        <w:t>relevant and</w:t>
      </w:r>
      <w:r w:rsidR="001A15F0" w:rsidRPr="00485D10">
        <w:rPr>
          <w:rFonts w:ascii="Arial" w:hAnsi="Arial" w:cs="Arial"/>
          <w:sz w:val="24"/>
          <w:szCs w:val="22"/>
          <w:lang w:val="en-GB" w:eastAsia="en-GB"/>
        </w:rPr>
        <w:t>, if part of your answer to a quality question,</w:t>
      </w:r>
      <w:r w:rsidRPr="00485D10">
        <w:rPr>
          <w:rFonts w:ascii="Arial" w:hAnsi="Arial" w:cs="Arial"/>
          <w:sz w:val="24"/>
          <w:szCs w:val="22"/>
          <w:lang w:val="en-GB" w:eastAsia="en-GB"/>
        </w:rPr>
        <w:t xml:space="preserve"> </w:t>
      </w:r>
      <w:r w:rsidR="001A15F0" w:rsidRPr="00485D10">
        <w:rPr>
          <w:rFonts w:ascii="Arial" w:hAnsi="Arial" w:cs="Arial"/>
          <w:sz w:val="24"/>
          <w:szCs w:val="22"/>
          <w:lang w:val="en-GB" w:eastAsia="en-GB"/>
        </w:rPr>
        <w:t xml:space="preserve">comply with </w:t>
      </w:r>
      <w:r w:rsidRPr="00485D10">
        <w:rPr>
          <w:rFonts w:ascii="Arial" w:hAnsi="Arial" w:cs="Arial"/>
          <w:sz w:val="24"/>
          <w:szCs w:val="22"/>
          <w:lang w:val="en-GB" w:eastAsia="en-GB"/>
        </w:rPr>
        <w:t>any word count limits.</w:t>
      </w:r>
    </w:p>
    <w:p w14:paraId="4ECDBD7D" w14:textId="1CBAE658" w:rsidR="002077BE" w:rsidRPr="00485D10" w:rsidRDefault="002077BE" w:rsidP="00AD6C7E">
      <w:pPr>
        <w:pStyle w:val="ListParagraph"/>
        <w:numPr>
          <w:ilvl w:val="2"/>
          <w:numId w:val="6"/>
        </w:numPr>
        <w:autoSpaceDE w:val="0"/>
        <w:autoSpaceDN w:val="0"/>
        <w:adjustRightInd w:val="0"/>
        <w:spacing w:before="120" w:after="120"/>
        <w:ind w:left="851" w:hanging="851"/>
        <w:jc w:val="both"/>
        <w:rPr>
          <w:rFonts w:ascii="Arial" w:hAnsi="Arial" w:cs="Arial"/>
          <w:sz w:val="24"/>
          <w:szCs w:val="22"/>
          <w:lang w:val="en-GB" w:eastAsia="en-GB"/>
        </w:rPr>
      </w:pPr>
      <w:r w:rsidRPr="00485D10">
        <w:rPr>
          <w:rFonts w:ascii="Arial" w:hAnsi="Arial" w:cs="Arial"/>
          <w:sz w:val="24"/>
          <w:szCs w:val="22"/>
          <w:lang w:val="en-GB" w:eastAsia="en-GB"/>
        </w:rPr>
        <w:t xml:space="preserve">You are not required to submit copies of audited accounts, insurance certificates or company policies with your </w:t>
      </w:r>
      <w:r w:rsidR="008E71BB" w:rsidRPr="00485D10">
        <w:rPr>
          <w:rFonts w:ascii="Arial" w:hAnsi="Arial" w:cs="Arial"/>
          <w:sz w:val="24"/>
          <w:szCs w:val="22"/>
          <w:lang w:val="en-GB" w:eastAsia="en-GB"/>
        </w:rPr>
        <w:t>tender</w:t>
      </w:r>
      <w:r w:rsidRPr="00485D10">
        <w:rPr>
          <w:rFonts w:ascii="Arial" w:hAnsi="Arial" w:cs="Arial"/>
          <w:sz w:val="24"/>
          <w:szCs w:val="22"/>
          <w:lang w:val="en-GB" w:eastAsia="en-GB"/>
        </w:rPr>
        <w:t xml:space="preserve">. </w:t>
      </w:r>
      <w:r w:rsidR="001A15F0" w:rsidRPr="00485D10">
        <w:rPr>
          <w:rFonts w:ascii="Arial" w:hAnsi="Arial" w:cs="Arial"/>
          <w:sz w:val="24"/>
          <w:szCs w:val="22"/>
          <w:lang w:val="en-GB" w:eastAsia="en-GB"/>
        </w:rPr>
        <w:t xml:space="preserve">If you are successful, you must provide these and any other evidence we </w:t>
      </w:r>
      <w:proofErr w:type="gramStart"/>
      <w:r w:rsidR="001A15F0" w:rsidRPr="00485D10">
        <w:rPr>
          <w:rFonts w:ascii="Arial" w:hAnsi="Arial" w:cs="Arial"/>
          <w:sz w:val="24"/>
          <w:szCs w:val="22"/>
          <w:lang w:val="en-GB" w:eastAsia="en-GB"/>
        </w:rPr>
        <w:t>request, before</w:t>
      </w:r>
      <w:proofErr w:type="gramEnd"/>
      <w:r w:rsidR="001A15F0" w:rsidRPr="00485D10">
        <w:rPr>
          <w:rFonts w:ascii="Arial" w:hAnsi="Arial" w:cs="Arial"/>
          <w:sz w:val="24"/>
          <w:szCs w:val="22"/>
          <w:lang w:val="en-GB" w:eastAsia="en-GB"/>
        </w:rPr>
        <w:t xml:space="preserve"> F&amp;HDC enters into contract with you.</w:t>
      </w:r>
    </w:p>
    <w:p w14:paraId="11C6455C" w14:textId="72C091AF" w:rsidR="00DC361B" w:rsidRDefault="00DC361B" w:rsidP="00AD6C7E">
      <w:pPr>
        <w:pStyle w:val="ListParagraph"/>
        <w:numPr>
          <w:ilvl w:val="2"/>
          <w:numId w:val="6"/>
        </w:numPr>
        <w:autoSpaceDE w:val="0"/>
        <w:autoSpaceDN w:val="0"/>
        <w:adjustRightInd w:val="0"/>
        <w:spacing w:before="120" w:after="120"/>
        <w:ind w:left="851" w:hanging="851"/>
        <w:jc w:val="both"/>
        <w:rPr>
          <w:rFonts w:ascii="Arial" w:hAnsi="Arial" w:cs="Arial"/>
          <w:color w:val="000000"/>
          <w:kern w:val="24"/>
          <w:sz w:val="24"/>
          <w:szCs w:val="22"/>
          <w:lang w:val="en-GB"/>
        </w:rPr>
      </w:pPr>
      <w:r w:rsidRPr="00485D10">
        <w:rPr>
          <w:rFonts w:ascii="Arial" w:hAnsi="Arial" w:cs="Arial"/>
          <w:sz w:val="24"/>
          <w:szCs w:val="22"/>
          <w:lang w:val="en-GB" w:eastAsia="en-GB"/>
        </w:rPr>
        <w:t xml:space="preserve">Tenders must be submitted </w:t>
      </w:r>
      <w:r w:rsidR="001A15F0" w:rsidRPr="00485D10">
        <w:rPr>
          <w:rFonts w:ascii="Arial" w:hAnsi="Arial" w:cs="Arial"/>
          <w:sz w:val="24"/>
          <w:szCs w:val="22"/>
          <w:lang w:val="en-GB" w:eastAsia="en-GB"/>
        </w:rPr>
        <w:t>by</w:t>
      </w:r>
      <w:r w:rsidRPr="00485D10">
        <w:rPr>
          <w:rFonts w:ascii="Arial" w:hAnsi="Arial" w:cs="Arial"/>
          <w:sz w:val="24"/>
          <w:szCs w:val="22"/>
          <w:lang w:val="en-GB" w:eastAsia="en-GB"/>
        </w:rPr>
        <w:t xml:space="preserve"> the Tender Return Date</w:t>
      </w:r>
      <w:r w:rsidR="001A15F0" w:rsidRPr="00485D10">
        <w:rPr>
          <w:rFonts w:ascii="Arial" w:hAnsi="Arial" w:cs="Arial"/>
          <w:sz w:val="24"/>
          <w:szCs w:val="22"/>
          <w:lang w:val="en-GB" w:eastAsia="en-GB"/>
        </w:rPr>
        <w:t xml:space="preserve"> (see section 1.2)</w:t>
      </w:r>
      <w:r w:rsidRPr="00485D10">
        <w:rPr>
          <w:rFonts w:ascii="Arial" w:hAnsi="Arial" w:cs="Arial"/>
          <w:sz w:val="24"/>
          <w:szCs w:val="22"/>
          <w:lang w:val="en-GB" w:eastAsia="en-GB"/>
        </w:rPr>
        <w:t xml:space="preserve">. </w:t>
      </w:r>
      <w:r w:rsidR="001A15F0" w:rsidRPr="00485D10">
        <w:rPr>
          <w:rFonts w:ascii="Arial" w:hAnsi="Arial" w:cs="Arial"/>
          <w:sz w:val="24"/>
          <w:szCs w:val="22"/>
          <w:lang w:val="en-GB" w:eastAsia="en-GB"/>
        </w:rPr>
        <w:t>We will not consider late tenders</w:t>
      </w:r>
      <w:r w:rsidRPr="00485D10">
        <w:rPr>
          <w:rFonts w:ascii="Arial" w:hAnsi="Arial" w:cs="Arial"/>
          <w:sz w:val="24"/>
          <w:szCs w:val="22"/>
          <w:lang w:val="en-GB" w:eastAsia="en-GB"/>
        </w:rPr>
        <w:t xml:space="preserve"> unless agreed by the </w:t>
      </w:r>
      <w:r w:rsidR="001A15F0" w:rsidRPr="00485D10">
        <w:rPr>
          <w:rFonts w:ascii="Arial" w:hAnsi="Arial" w:cs="Arial"/>
          <w:sz w:val="24"/>
          <w:szCs w:val="22"/>
          <w:lang w:val="en-GB" w:eastAsia="en-GB"/>
        </w:rPr>
        <w:t xml:space="preserve">F&amp;HDC's </w:t>
      </w:r>
      <w:r w:rsidRPr="00485D10">
        <w:rPr>
          <w:rFonts w:ascii="Arial" w:hAnsi="Arial" w:cs="Arial"/>
          <w:sz w:val="24"/>
          <w:szCs w:val="22"/>
          <w:lang w:val="en-GB" w:eastAsia="en-GB"/>
        </w:rPr>
        <w:t>authorised officers in</w:t>
      </w:r>
      <w:r w:rsidRPr="00DC361B">
        <w:rPr>
          <w:rFonts w:ascii="Arial" w:hAnsi="Arial" w:cs="Arial"/>
          <w:color w:val="000000"/>
          <w:kern w:val="24"/>
          <w:sz w:val="24"/>
          <w:szCs w:val="22"/>
          <w:lang w:val="en-GB"/>
        </w:rPr>
        <w:t xml:space="preserve"> exceptional circumstances.</w:t>
      </w:r>
    </w:p>
    <w:p w14:paraId="7E5FA5F2" w14:textId="555DD138" w:rsidR="00DC361B" w:rsidRDefault="00DC361B" w:rsidP="00AD6C7E">
      <w:pPr>
        <w:pStyle w:val="ListParagraph"/>
        <w:numPr>
          <w:ilvl w:val="2"/>
          <w:numId w:val="6"/>
        </w:numPr>
        <w:autoSpaceDE w:val="0"/>
        <w:autoSpaceDN w:val="0"/>
        <w:adjustRightInd w:val="0"/>
        <w:spacing w:before="120" w:after="120"/>
        <w:ind w:left="851" w:hanging="851"/>
        <w:jc w:val="both"/>
        <w:rPr>
          <w:rFonts w:ascii="Arial" w:hAnsi="Arial" w:cs="Arial"/>
          <w:color w:val="000000"/>
          <w:kern w:val="24"/>
          <w:sz w:val="24"/>
          <w:szCs w:val="22"/>
          <w:lang w:val="en-GB"/>
        </w:rPr>
      </w:pPr>
      <w:r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Pr="00DC361B">
        <w:rPr>
          <w:rFonts w:ascii="Arial" w:hAnsi="Arial" w:cs="Arial"/>
          <w:color w:val="000000"/>
          <w:kern w:val="24"/>
          <w:sz w:val="24"/>
          <w:szCs w:val="22"/>
          <w:lang w:val="en-GB"/>
        </w:rPr>
        <w:t>open for acceptance for</w:t>
      </w:r>
      <w:r>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at </w:t>
      </w:r>
      <w:r w:rsidR="001A15F0" w:rsidRPr="00DB20C1">
        <w:rPr>
          <w:rFonts w:ascii="Arial" w:hAnsi="Arial" w:cs="Arial"/>
          <w:color w:val="000000"/>
          <w:kern w:val="24"/>
          <w:sz w:val="24"/>
          <w:szCs w:val="22"/>
          <w:lang w:val="en-GB"/>
        </w:rPr>
        <w:t xml:space="preserve">least </w:t>
      </w:r>
      <w:r w:rsidR="00B867F0" w:rsidRPr="00DB20C1">
        <w:rPr>
          <w:rFonts w:ascii="Arial" w:hAnsi="Arial" w:cs="Arial"/>
          <w:color w:val="000000"/>
          <w:kern w:val="24"/>
          <w:sz w:val="24"/>
          <w:szCs w:val="22"/>
          <w:lang w:val="en-GB"/>
        </w:rPr>
        <w:t>180</w:t>
      </w:r>
      <w:r w:rsidRPr="00DB20C1">
        <w:rPr>
          <w:rFonts w:ascii="Arial" w:hAnsi="Arial" w:cs="Arial"/>
          <w:color w:val="000000"/>
          <w:kern w:val="24"/>
          <w:sz w:val="24"/>
          <w:szCs w:val="22"/>
          <w:lang w:val="en-GB"/>
        </w:rPr>
        <w:t xml:space="preserve"> d</w:t>
      </w:r>
      <w:r w:rsidRPr="00DC361B">
        <w:rPr>
          <w:rFonts w:ascii="Arial" w:hAnsi="Arial" w:cs="Arial"/>
          <w:color w:val="000000"/>
          <w:kern w:val="24"/>
          <w:sz w:val="24"/>
          <w:szCs w:val="22"/>
          <w:lang w:val="en-GB"/>
        </w:rPr>
        <w:t>ays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717921E7" w:rsidR="00DC361B" w:rsidRDefault="00DC361B" w:rsidP="00AD6C7E">
      <w:pPr>
        <w:pStyle w:val="ListParagraph"/>
        <w:numPr>
          <w:ilvl w:val="2"/>
          <w:numId w:val="6"/>
        </w:numPr>
        <w:autoSpaceDE w:val="0"/>
        <w:autoSpaceDN w:val="0"/>
        <w:adjustRightInd w:val="0"/>
        <w:spacing w:before="120" w:after="120"/>
        <w:ind w:left="851" w:hanging="851"/>
        <w:jc w:val="both"/>
        <w:rPr>
          <w:rFonts w:ascii="Arial" w:hAnsi="Arial" w:cs="Arial"/>
          <w:color w:val="000000"/>
          <w:kern w:val="24"/>
          <w:sz w:val="24"/>
          <w:szCs w:val="22"/>
          <w:lang w:val="en-GB"/>
        </w:rPr>
      </w:pP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192C75DF" w:rsidR="00DC361B" w:rsidRDefault="00DC361B" w:rsidP="00AD6C7E">
      <w:pPr>
        <w:pStyle w:val="ListParagraph"/>
        <w:numPr>
          <w:ilvl w:val="2"/>
          <w:numId w:val="6"/>
        </w:numPr>
        <w:autoSpaceDE w:val="0"/>
        <w:autoSpaceDN w:val="0"/>
        <w:adjustRightInd w:val="0"/>
        <w:spacing w:before="120" w:after="120"/>
        <w:ind w:left="851" w:hanging="851"/>
        <w:jc w:val="both"/>
        <w:rPr>
          <w:rFonts w:ascii="Arial" w:hAnsi="Arial" w:cs="Arial"/>
          <w:color w:val="000000"/>
          <w:kern w:val="24"/>
          <w:sz w:val="24"/>
          <w:szCs w:val="22"/>
          <w:lang w:val="en-GB"/>
        </w:rPr>
      </w:pP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419975AE" w14:textId="77777777" w:rsidR="004241BB" w:rsidRPr="004241BB" w:rsidRDefault="004241BB" w:rsidP="00AD6C7E">
      <w:pPr>
        <w:pStyle w:val="ListParagraph"/>
        <w:numPr>
          <w:ilvl w:val="0"/>
          <w:numId w:val="7"/>
        </w:numPr>
        <w:autoSpaceDE w:val="0"/>
        <w:autoSpaceDN w:val="0"/>
        <w:adjustRightInd w:val="0"/>
        <w:spacing w:before="120" w:after="120"/>
        <w:jc w:val="both"/>
        <w:rPr>
          <w:rFonts w:ascii="Arial" w:hAnsi="Arial" w:cs="Arial"/>
          <w:vanish/>
          <w:color w:val="000000"/>
          <w:sz w:val="24"/>
          <w:szCs w:val="22"/>
          <w:lang w:val="en-GB"/>
        </w:rPr>
      </w:pPr>
    </w:p>
    <w:p w14:paraId="5444FCAA" w14:textId="77777777" w:rsidR="004241BB" w:rsidRPr="004241BB" w:rsidRDefault="004241BB" w:rsidP="00AD6C7E">
      <w:pPr>
        <w:pStyle w:val="ListParagraph"/>
        <w:numPr>
          <w:ilvl w:val="0"/>
          <w:numId w:val="7"/>
        </w:numPr>
        <w:autoSpaceDE w:val="0"/>
        <w:autoSpaceDN w:val="0"/>
        <w:adjustRightInd w:val="0"/>
        <w:spacing w:before="120" w:after="120"/>
        <w:jc w:val="both"/>
        <w:rPr>
          <w:rFonts w:ascii="Arial" w:hAnsi="Arial" w:cs="Arial"/>
          <w:vanish/>
          <w:color w:val="000000"/>
          <w:sz w:val="24"/>
          <w:szCs w:val="22"/>
          <w:lang w:val="en-GB"/>
        </w:rPr>
      </w:pPr>
    </w:p>
    <w:p w14:paraId="4735841F" w14:textId="77777777" w:rsidR="004241BB" w:rsidRPr="004241BB" w:rsidRDefault="004241BB" w:rsidP="00AD6C7E">
      <w:pPr>
        <w:pStyle w:val="ListParagraph"/>
        <w:numPr>
          <w:ilvl w:val="1"/>
          <w:numId w:val="7"/>
        </w:numPr>
        <w:autoSpaceDE w:val="0"/>
        <w:autoSpaceDN w:val="0"/>
        <w:adjustRightInd w:val="0"/>
        <w:spacing w:before="120" w:after="120"/>
        <w:jc w:val="both"/>
        <w:rPr>
          <w:rFonts w:ascii="Arial" w:hAnsi="Arial" w:cs="Arial"/>
          <w:vanish/>
          <w:color w:val="000000"/>
          <w:sz w:val="24"/>
          <w:szCs w:val="22"/>
          <w:lang w:val="en-GB"/>
        </w:rPr>
      </w:pPr>
    </w:p>
    <w:p w14:paraId="708500B3" w14:textId="77777777" w:rsidR="004241BB" w:rsidRPr="004241BB" w:rsidRDefault="004241BB" w:rsidP="00AD6C7E">
      <w:pPr>
        <w:pStyle w:val="ListParagraph"/>
        <w:numPr>
          <w:ilvl w:val="1"/>
          <w:numId w:val="7"/>
        </w:numPr>
        <w:autoSpaceDE w:val="0"/>
        <w:autoSpaceDN w:val="0"/>
        <w:adjustRightInd w:val="0"/>
        <w:spacing w:before="120" w:after="120"/>
        <w:jc w:val="both"/>
        <w:rPr>
          <w:rFonts w:ascii="Arial" w:hAnsi="Arial" w:cs="Arial"/>
          <w:vanish/>
          <w:color w:val="000000"/>
          <w:sz w:val="24"/>
          <w:szCs w:val="22"/>
          <w:lang w:val="en-GB"/>
        </w:rPr>
      </w:pPr>
    </w:p>
    <w:p w14:paraId="388ABBED" w14:textId="6B1A719A" w:rsidR="009C65A9" w:rsidRDefault="00423383" w:rsidP="00AD6C7E">
      <w:pPr>
        <w:pStyle w:val="ListParagraph"/>
        <w:numPr>
          <w:ilvl w:val="2"/>
          <w:numId w:val="7"/>
        </w:numPr>
        <w:autoSpaceDE w:val="0"/>
        <w:autoSpaceDN w:val="0"/>
        <w:adjustRightInd w:val="0"/>
        <w:spacing w:before="120" w:after="120"/>
        <w:ind w:left="851" w:hanging="851"/>
        <w:jc w:val="both"/>
        <w:rPr>
          <w:rFonts w:ascii="Arial" w:hAnsi="Arial" w:cs="Arial"/>
          <w:color w:val="000000"/>
          <w:sz w:val="24"/>
          <w:szCs w:val="22"/>
          <w:lang w:val="en-GB"/>
        </w:rPr>
      </w:pPr>
      <w:r w:rsidRPr="00423383">
        <w:rPr>
          <w:rFonts w:ascii="Arial" w:hAnsi="Arial" w:cs="Arial"/>
          <w:color w:val="000000"/>
          <w:sz w:val="24"/>
          <w:szCs w:val="22"/>
          <w:lang w:val="en-GB"/>
        </w:rPr>
        <w:t xml:space="preserve">Please </w:t>
      </w:r>
      <w:r w:rsidRPr="00DB20C1">
        <w:rPr>
          <w:rFonts w:ascii="Arial" w:hAnsi="Arial" w:cs="Arial"/>
          <w:color w:val="000000"/>
          <w:sz w:val="24"/>
          <w:szCs w:val="22"/>
          <w:lang w:val="en-GB"/>
        </w:rPr>
        <w:t xml:space="preserve">complete </w:t>
      </w:r>
      <w:r w:rsidR="00746037" w:rsidRPr="00DB20C1">
        <w:rPr>
          <w:rFonts w:ascii="Arial" w:hAnsi="Arial" w:cs="Arial"/>
          <w:b/>
          <w:snapToGrid w:val="0"/>
          <w:color w:val="000000"/>
          <w:sz w:val="22"/>
          <w:szCs w:val="22"/>
          <w:lang w:val="en-GB"/>
        </w:rPr>
        <w:t>Appendix B – Price Schedule</w:t>
      </w:r>
      <w:r w:rsidR="009C65A9" w:rsidRPr="00DB20C1">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76C85282" w:rsidR="00423383" w:rsidRPr="00423383" w:rsidRDefault="00423383" w:rsidP="00AD6C7E">
      <w:pPr>
        <w:pStyle w:val="ListParagraph"/>
        <w:numPr>
          <w:ilvl w:val="2"/>
          <w:numId w:val="7"/>
        </w:numPr>
        <w:autoSpaceDE w:val="0"/>
        <w:autoSpaceDN w:val="0"/>
        <w:adjustRightInd w:val="0"/>
        <w:spacing w:before="120" w:after="120"/>
        <w:ind w:left="851" w:hanging="851"/>
        <w:jc w:val="both"/>
        <w:rPr>
          <w:rFonts w:ascii="Arial" w:hAnsi="Arial" w:cs="Arial"/>
          <w:color w:val="000000"/>
          <w:sz w:val="24"/>
          <w:szCs w:val="22"/>
          <w:lang w:val="en-GB"/>
        </w:rPr>
      </w:pPr>
      <w:r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Pr="00423383">
        <w:rPr>
          <w:rFonts w:ascii="Arial" w:hAnsi="Arial" w:cs="Arial"/>
          <w:color w:val="000000"/>
          <w:sz w:val="24"/>
          <w:szCs w:val="22"/>
          <w:lang w:val="en-GB"/>
        </w:rPr>
        <w:t xml:space="preserve"> and inclusive </w:t>
      </w:r>
      <w:r w:rsidRPr="009C65A9">
        <w:rPr>
          <w:rFonts w:ascii="Arial" w:hAnsi="Arial" w:cs="Arial"/>
          <w:color w:val="000000"/>
          <w:sz w:val="22"/>
          <w:szCs w:val="22"/>
          <w:lang w:val="en-GB"/>
        </w:rPr>
        <w:t xml:space="preserve">of </w:t>
      </w:r>
      <w:r w:rsidRPr="00A70428">
        <w:rPr>
          <w:rFonts w:ascii="Arial" w:hAnsi="Arial" w:cs="Arial"/>
          <w:bCs/>
          <w:color w:val="000000"/>
          <w:sz w:val="24"/>
          <w:szCs w:val="22"/>
          <w:lang w:val="en-GB"/>
        </w:rPr>
        <w:t>all costs</w:t>
      </w:r>
      <w:r w:rsidRPr="00A70428">
        <w:rPr>
          <w:rFonts w:ascii="Arial" w:hAnsi="Arial" w:cs="Arial"/>
          <w:color w:val="000000"/>
          <w:sz w:val="26"/>
          <w:szCs w:val="22"/>
          <w:lang w:val="en-GB"/>
        </w:rPr>
        <w:t xml:space="preserve"> </w:t>
      </w:r>
      <w:r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Pr="00423383">
        <w:rPr>
          <w:rFonts w:ascii="Arial" w:hAnsi="Arial" w:cs="Arial"/>
          <w:color w:val="000000"/>
          <w:sz w:val="24"/>
          <w:szCs w:val="22"/>
          <w:lang w:val="en-GB"/>
        </w:rPr>
        <w:t>ervices</w:t>
      </w:r>
      <w:r w:rsidR="009C65A9">
        <w:rPr>
          <w:rFonts w:ascii="Arial" w:hAnsi="Arial" w:cs="Arial"/>
          <w:color w:val="000000"/>
          <w:sz w:val="24"/>
          <w:szCs w:val="22"/>
          <w:lang w:val="en-GB"/>
        </w:rPr>
        <w:t>.</w:t>
      </w:r>
      <w:r w:rsidRPr="00423383">
        <w:rPr>
          <w:rFonts w:ascii="Arial" w:hAnsi="Arial" w:cs="Arial"/>
          <w:color w:val="000000"/>
          <w:sz w:val="24"/>
          <w:szCs w:val="22"/>
          <w:lang w:val="en-GB"/>
        </w:rPr>
        <w:t xml:space="preserve"> </w:t>
      </w:r>
    </w:p>
    <w:p w14:paraId="621C3927" w14:textId="1130CE7C" w:rsidR="00423383" w:rsidRPr="00423383" w:rsidRDefault="00423383" w:rsidP="00AD6C7E">
      <w:pPr>
        <w:pStyle w:val="ListParagraph"/>
        <w:numPr>
          <w:ilvl w:val="2"/>
          <w:numId w:val="7"/>
        </w:numPr>
        <w:autoSpaceDE w:val="0"/>
        <w:autoSpaceDN w:val="0"/>
        <w:adjustRightInd w:val="0"/>
        <w:spacing w:before="120" w:after="120"/>
        <w:ind w:left="851" w:hanging="851"/>
        <w:jc w:val="both"/>
        <w:rPr>
          <w:rFonts w:ascii="Arial" w:hAnsi="Arial" w:cs="Arial"/>
          <w:color w:val="000000"/>
          <w:sz w:val="24"/>
          <w:szCs w:val="22"/>
          <w:lang w:val="en-GB"/>
        </w:rPr>
      </w:pPr>
      <w:r w:rsidRPr="00423383">
        <w:rPr>
          <w:rFonts w:ascii="Arial" w:hAnsi="Arial" w:cs="Arial"/>
          <w:color w:val="000000"/>
          <w:sz w:val="24"/>
          <w:szCs w:val="22"/>
          <w:lang w:val="en-GB"/>
        </w:rPr>
        <w:t xml:space="preserve">Price(s) submitted must be </w:t>
      </w:r>
      <w:r w:rsidRPr="009C65A9">
        <w:rPr>
          <w:rFonts w:ascii="Arial" w:hAnsi="Arial" w:cs="Arial"/>
          <w:b/>
          <w:color w:val="000000"/>
          <w:sz w:val="22"/>
          <w:szCs w:val="22"/>
          <w:lang w:val="en-GB"/>
        </w:rPr>
        <w:t>exclusive</w:t>
      </w:r>
      <w:r w:rsidRPr="009C65A9">
        <w:rPr>
          <w:rFonts w:ascii="Arial" w:hAnsi="Arial" w:cs="Arial"/>
          <w:color w:val="000000"/>
          <w:sz w:val="22"/>
          <w:szCs w:val="22"/>
          <w:lang w:val="en-GB"/>
        </w:rPr>
        <w:t xml:space="preserve"> </w:t>
      </w:r>
      <w:r w:rsidRPr="00423383">
        <w:rPr>
          <w:rFonts w:ascii="Arial" w:hAnsi="Arial" w:cs="Arial"/>
          <w:color w:val="000000"/>
          <w:sz w:val="24"/>
          <w:szCs w:val="22"/>
          <w:lang w:val="en-GB"/>
        </w:rPr>
        <w:t>of Value Added Tax</w:t>
      </w:r>
      <w:r w:rsidR="00A70428">
        <w:rPr>
          <w:rFonts w:ascii="Arial" w:hAnsi="Arial" w:cs="Arial"/>
          <w:color w:val="000000"/>
          <w:sz w:val="24"/>
          <w:szCs w:val="22"/>
          <w:lang w:val="en-GB"/>
        </w:rPr>
        <w:t xml:space="preserve"> (VAT)</w:t>
      </w:r>
      <w:r w:rsidRPr="00423383">
        <w:rPr>
          <w:rFonts w:ascii="Arial" w:hAnsi="Arial" w:cs="Arial"/>
          <w:color w:val="000000"/>
          <w:sz w:val="24"/>
          <w:szCs w:val="22"/>
          <w:lang w:val="en-GB"/>
        </w:rPr>
        <w:t xml:space="preserve">. The percentage and amount of </w:t>
      </w:r>
      <w:r w:rsidR="00A70428">
        <w:rPr>
          <w:rFonts w:ascii="Arial" w:hAnsi="Arial" w:cs="Arial"/>
          <w:color w:val="000000"/>
          <w:sz w:val="24"/>
          <w:szCs w:val="22"/>
          <w:lang w:val="en-GB"/>
        </w:rPr>
        <w:t>VAT</w:t>
      </w:r>
      <w:r w:rsidRPr="00423383">
        <w:rPr>
          <w:rFonts w:ascii="Arial" w:hAnsi="Arial" w:cs="Arial"/>
          <w:color w:val="000000"/>
          <w:sz w:val="24"/>
          <w:szCs w:val="22"/>
          <w:lang w:val="en-GB"/>
        </w:rPr>
        <w:t xml:space="preserve"> </w:t>
      </w:r>
      <w:r w:rsidR="00A70428">
        <w:rPr>
          <w:rFonts w:ascii="Arial" w:hAnsi="Arial" w:cs="Arial"/>
          <w:color w:val="000000"/>
          <w:sz w:val="24"/>
          <w:szCs w:val="22"/>
          <w:lang w:val="en-GB"/>
        </w:rPr>
        <w:t xml:space="preserve">will be </w:t>
      </w:r>
      <w:r w:rsidRPr="00423383">
        <w:rPr>
          <w:rFonts w:ascii="Arial" w:hAnsi="Arial" w:cs="Arial"/>
          <w:color w:val="000000"/>
          <w:sz w:val="24"/>
          <w:szCs w:val="22"/>
          <w:lang w:val="en-GB"/>
        </w:rPr>
        <w:t xml:space="preserve">shown on invoices </w:t>
      </w:r>
      <w:r w:rsidR="00A70428">
        <w:rPr>
          <w:rFonts w:ascii="Arial" w:hAnsi="Arial" w:cs="Arial"/>
          <w:color w:val="000000"/>
          <w:sz w:val="24"/>
          <w:szCs w:val="22"/>
          <w:lang w:val="en-GB"/>
        </w:rPr>
        <w:t>at the current rate at the time of invoicing, if VAT applies</w:t>
      </w:r>
      <w:r w:rsidRPr="00423383">
        <w:rPr>
          <w:rFonts w:ascii="Arial" w:hAnsi="Arial" w:cs="Arial"/>
          <w:color w:val="000000"/>
          <w:sz w:val="24"/>
          <w:szCs w:val="22"/>
          <w:lang w:val="en-GB"/>
        </w:rPr>
        <w:t>.</w:t>
      </w:r>
      <w:bookmarkStart w:id="12" w:name="four1"/>
      <w:bookmarkEnd w:id="12"/>
    </w:p>
    <w:p w14:paraId="6FC97E0B" w14:textId="527C1906" w:rsidR="00423383" w:rsidRDefault="00A70428" w:rsidP="00AD6C7E">
      <w:pPr>
        <w:pStyle w:val="ListParagraph"/>
        <w:numPr>
          <w:ilvl w:val="2"/>
          <w:numId w:val="7"/>
        </w:numPr>
        <w:autoSpaceDE w:val="0"/>
        <w:autoSpaceDN w:val="0"/>
        <w:adjustRightInd w:val="0"/>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Pr>
          <w:rFonts w:ascii="Arial" w:hAnsi="Arial" w:cs="Arial"/>
          <w:color w:val="000000"/>
          <w:sz w:val="24"/>
          <w:szCs w:val="22"/>
          <w:lang w:val="en-GB"/>
        </w:rPr>
        <w:t>(</w:t>
      </w:r>
      <w:proofErr w:type="gramStart"/>
      <w:r>
        <w:rPr>
          <w:rFonts w:ascii="Arial" w:hAnsi="Arial" w:cs="Arial"/>
          <w:color w:val="000000"/>
          <w:sz w:val="24"/>
          <w:szCs w:val="22"/>
          <w:lang w:val="en-GB"/>
        </w:rPr>
        <w:t>e.g.</w:t>
      </w:r>
      <w:proofErr w:type="gramEnd"/>
      <w:r>
        <w:rPr>
          <w:rFonts w:ascii="Arial" w:hAnsi="Arial" w:cs="Arial"/>
          <w:color w:val="000000"/>
          <w:sz w:val="24"/>
          <w:szCs w:val="22"/>
          <w:lang w:val="en-GB"/>
        </w:rPr>
        <w:t xml:space="preserve">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information provided.</w:t>
      </w:r>
    </w:p>
    <w:p w14:paraId="46260894" w14:textId="564CC675" w:rsidR="00E35634" w:rsidRDefault="00565A13" w:rsidP="005249AC">
      <w:pPr>
        <w:spacing w:before="120" w:after="120"/>
        <w:ind w:left="851" w:hanging="851"/>
        <w:jc w:val="both"/>
        <w:rPr>
          <w:rFonts w:ascii="Arial" w:hAnsi="Arial" w:cs="Arial"/>
          <w:color w:val="000000"/>
          <w:sz w:val="24"/>
          <w:szCs w:val="22"/>
          <w:lang w:val="en-GB"/>
        </w:rPr>
      </w:pPr>
      <w:r w:rsidRPr="004972AE">
        <w:rPr>
          <w:rFonts w:ascii="Arial" w:hAnsi="Arial" w:cs="Arial"/>
          <w:color w:val="000000"/>
          <w:sz w:val="24"/>
          <w:szCs w:val="22"/>
          <w:lang w:val="en-GB"/>
        </w:rPr>
        <w:t>2.2</w:t>
      </w:r>
      <w:r w:rsidR="00A70428" w:rsidRPr="004972AE">
        <w:rPr>
          <w:rFonts w:ascii="Arial" w:hAnsi="Arial" w:cs="Arial"/>
          <w:color w:val="000000"/>
          <w:sz w:val="24"/>
          <w:szCs w:val="22"/>
          <w:lang w:val="en-GB"/>
        </w:rPr>
        <w:t>.5</w:t>
      </w:r>
      <w:r w:rsidR="00E35634" w:rsidRPr="004972AE">
        <w:rPr>
          <w:rFonts w:ascii="Arial" w:hAnsi="Arial" w:cs="Arial"/>
          <w:color w:val="000000"/>
          <w:sz w:val="24"/>
          <w:szCs w:val="22"/>
          <w:lang w:val="en-GB"/>
        </w:rPr>
        <w:tab/>
      </w:r>
      <w:r w:rsidR="00A0353C">
        <w:rPr>
          <w:rFonts w:ascii="Arial" w:hAnsi="Arial" w:cs="Arial"/>
          <w:color w:val="000000"/>
          <w:sz w:val="24"/>
          <w:szCs w:val="22"/>
          <w:lang w:val="en-GB"/>
        </w:rPr>
        <w:t>P</w:t>
      </w:r>
      <w:r w:rsidR="00E35634" w:rsidRPr="004972AE">
        <w:rPr>
          <w:rFonts w:ascii="Arial" w:hAnsi="Arial" w:cs="Arial"/>
          <w:color w:val="000000"/>
          <w:sz w:val="24"/>
          <w:szCs w:val="22"/>
          <w:lang w:val="en-GB"/>
        </w:rPr>
        <w:t>rices must be fixed (</w:t>
      </w:r>
      <w:proofErr w:type="gramStart"/>
      <w:r w:rsidR="00E35634" w:rsidRPr="004972AE">
        <w:rPr>
          <w:rFonts w:ascii="Arial" w:hAnsi="Arial" w:cs="Arial"/>
          <w:color w:val="000000"/>
          <w:sz w:val="24"/>
          <w:szCs w:val="22"/>
          <w:lang w:val="en-GB"/>
        </w:rPr>
        <w:t>i.e.</w:t>
      </w:r>
      <w:proofErr w:type="gramEnd"/>
      <w:r w:rsidR="00E35634" w:rsidRPr="004972AE">
        <w:rPr>
          <w:rFonts w:ascii="Arial" w:hAnsi="Arial" w:cs="Arial"/>
          <w:color w:val="000000"/>
          <w:sz w:val="24"/>
          <w:szCs w:val="22"/>
          <w:lang w:val="en-GB"/>
        </w:rPr>
        <w:t xml:space="preserve"> not subject to variation) for the </w:t>
      </w:r>
      <w:r w:rsidR="00A0353C">
        <w:rPr>
          <w:rFonts w:ascii="Arial" w:hAnsi="Arial" w:cs="Arial"/>
          <w:color w:val="000000"/>
          <w:sz w:val="24"/>
          <w:szCs w:val="22"/>
          <w:lang w:val="en-GB"/>
        </w:rPr>
        <w:t xml:space="preserve">initial 5 year </w:t>
      </w:r>
      <w:r w:rsidR="00A03410">
        <w:rPr>
          <w:rFonts w:ascii="Arial" w:hAnsi="Arial" w:cs="Arial"/>
          <w:color w:val="000000"/>
          <w:sz w:val="24"/>
          <w:szCs w:val="22"/>
          <w:lang w:val="en-GB"/>
        </w:rPr>
        <w:t xml:space="preserve">contract </w:t>
      </w:r>
      <w:r w:rsidR="00E35634" w:rsidRPr="004972AE">
        <w:rPr>
          <w:rFonts w:ascii="Arial" w:hAnsi="Arial" w:cs="Arial"/>
          <w:color w:val="000000"/>
          <w:sz w:val="24"/>
          <w:szCs w:val="22"/>
          <w:lang w:val="en-GB"/>
        </w:rPr>
        <w:t>period</w:t>
      </w:r>
      <w:r w:rsidR="00A03410">
        <w:rPr>
          <w:rFonts w:ascii="Arial" w:hAnsi="Arial" w:cs="Arial"/>
          <w:color w:val="000000"/>
          <w:sz w:val="24"/>
          <w:szCs w:val="22"/>
          <w:lang w:val="en-GB"/>
        </w:rPr>
        <w:t xml:space="preserve">. </w:t>
      </w:r>
    </w:p>
    <w:p w14:paraId="1361CA8C" w14:textId="30942ED1" w:rsidR="00A70428" w:rsidRDefault="00EF4700" w:rsidP="00AD6C7E">
      <w:pPr>
        <w:pStyle w:val="ListParagraph"/>
        <w:numPr>
          <w:ilvl w:val="2"/>
          <w:numId w:val="7"/>
        </w:numPr>
        <w:autoSpaceDE w:val="0"/>
        <w:autoSpaceDN w:val="0"/>
        <w:adjustRightInd w:val="0"/>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Pr>
          <w:rFonts w:ascii="Arial" w:hAnsi="Arial" w:cs="Arial"/>
          <w:color w:val="000000"/>
          <w:sz w:val="24"/>
          <w:szCs w:val="22"/>
          <w:lang w:val="en-GB"/>
        </w:rPr>
        <w:t xml:space="preserve">, we </w:t>
      </w:r>
      <w:r w:rsidR="00587109">
        <w:rPr>
          <w:rFonts w:ascii="Arial" w:hAnsi="Arial" w:cs="Arial"/>
          <w:color w:val="000000"/>
          <w:sz w:val="24"/>
          <w:szCs w:val="22"/>
          <w:lang w:val="en-GB"/>
        </w:rPr>
        <w:t xml:space="preserve">will </w:t>
      </w:r>
      <w:r>
        <w:rPr>
          <w:rFonts w:ascii="Arial" w:hAnsi="Arial" w:cs="Arial"/>
          <w:color w:val="000000"/>
          <w:sz w:val="24"/>
          <w:szCs w:val="22"/>
          <w:lang w:val="en-GB"/>
        </w:rPr>
        <w:t xml:space="preserve">correct </w:t>
      </w:r>
      <w:r w:rsidR="00587109">
        <w:rPr>
          <w:rFonts w:ascii="Arial" w:hAnsi="Arial" w:cs="Arial"/>
          <w:color w:val="000000"/>
          <w:sz w:val="24"/>
          <w:szCs w:val="22"/>
          <w:lang w:val="en-GB"/>
        </w:rPr>
        <w:t>them</w:t>
      </w:r>
      <w:r>
        <w:rPr>
          <w:rFonts w:ascii="Arial" w:hAnsi="Arial" w:cs="Arial"/>
          <w:color w:val="000000"/>
          <w:sz w:val="24"/>
          <w:szCs w:val="22"/>
          <w:lang w:val="en-GB"/>
        </w:rPr>
        <w:t xml:space="preserve"> and </w:t>
      </w:r>
      <w:r w:rsidR="00E35634" w:rsidRPr="00E35634">
        <w:rPr>
          <w:rFonts w:ascii="Arial" w:hAnsi="Arial" w:cs="Arial"/>
          <w:color w:val="000000"/>
          <w:sz w:val="24"/>
          <w:szCs w:val="22"/>
          <w:lang w:val="en-GB"/>
        </w:rPr>
        <w:t xml:space="preserve">inform </w:t>
      </w:r>
      <w:r>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Pr>
          <w:rFonts w:ascii="Arial" w:hAnsi="Arial" w:cs="Arial"/>
          <w:color w:val="000000"/>
          <w:sz w:val="24"/>
          <w:szCs w:val="22"/>
          <w:lang w:val="en-GB"/>
        </w:rPr>
        <w:t xml:space="preserve">we are not responsible for finding errors. It is your responsibility to make sure your tender is complete, </w:t>
      </w:r>
      <w:proofErr w:type="gramStart"/>
      <w:r>
        <w:rPr>
          <w:rFonts w:ascii="Arial" w:hAnsi="Arial" w:cs="Arial"/>
          <w:color w:val="000000"/>
          <w:sz w:val="24"/>
          <w:szCs w:val="22"/>
          <w:lang w:val="en-GB"/>
        </w:rPr>
        <w:t>comprehensive</w:t>
      </w:r>
      <w:proofErr w:type="gramEnd"/>
      <w:r>
        <w:rPr>
          <w:rFonts w:ascii="Arial" w:hAnsi="Arial" w:cs="Arial"/>
          <w:color w:val="000000"/>
          <w:sz w:val="24"/>
          <w:szCs w:val="22"/>
          <w:lang w:val="en-GB"/>
        </w:rPr>
        <w:t xml:space="preserve"> and correct.</w:t>
      </w:r>
    </w:p>
    <w:p w14:paraId="2BED51F8" w14:textId="54D3E611" w:rsidR="00E35634" w:rsidRPr="00423383" w:rsidRDefault="007701D9" w:rsidP="00071F4C">
      <w:pPr>
        <w:pStyle w:val="Heading1"/>
      </w:pPr>
      <w:bookmarkStart w:id="13" w:name="_Toc84595968"/>
      <w:r>
        <w:t xml:space="preserve">Section </w:t>
      </w:r>
      <w:r w:rsidR="00E35634">
        <w:t>3</w:t>
      </w:r>
      <w:r w:rsidR="00E35634" w:rsidRPr="00423383">
        <w:t xml:space="preserve"> – </w:t>
      </w:r>
      <w:r>
        <w:t>General Instructions</w:t>
      </w:r>
      <w:bookmarkEnd w:id="13"/>
    </w:p>
    <w:bookmarkEnd w:id="11"/>
    <w:p w14:paraId="6EE289F4" w14:textId="77777777" w:rsidR="00175E04" w:rsidRPr="00175E04" w:rsidRDefault="00175E04" w:rsidP="00AD6C7E">
      <w:pPr>
        <w:pStyle w:val="ListParagraph"/>
        <w:numPr>
          <w:ilvl w:val="0"/>
          <w:numId w:val="8"/>
        </w:numPr>
        <w:autoSpaceDE w:val="0"/>
        <w:autoSpaceDN w:val="0"/>
        <w:adjustRightInd w:val="0"/>
        <w:spacing w:before="120" w:after="120"/>
        <w:jc w:val="both"/>
        <w:rPr>
          <w:rStyle w:val="NoHeading3Text"/>
          <w:bCs/>
          <w:vanish/>
          <w:sz w:val="24"/>
          <w:szCs w:val="22"/>
          <w:lang w:val="en-GB"/>
        </w:rPr>
      </w:pPr>
    </w:p>
    <w:p w14:paraId="5927641D" w14:textId="77777777" w:rsidR="00175E04" w:rsidRPr="00175E04" w:rsidRDefault="00175E04" w:rsidP="00AD6C7E">
      <w:pPr>
        <w:pStyle w:val="ListParagraph"/>
        <w:numPr>
          <w:ilvl w:val="0"/>
          <w:numId w:val="8"/>
        </w:numPr>
        <w:autoSpaceDE w:val="0"/>
        <w:autoSpaceDN w:val="0"/>
        <w:adjustRightInd w:val="0"/>
        <w:spacing w:before="120" w:after="120"/>
        <w:jc w:val="both"/>
        <w:rPr>
          <w:rStyle w:val="NoHeading3Text"/>
          <w:bCs/>
          <w:vanish/>
          <w:sz w:val="24"/>
          <w:szCs w:val="22"/>
          <w:lang w:val="en-GB"/>
        </w:rPr>
      </w:pPr>
    </w:p>
    <w:p w14:paraId="31CC5CEA" w14:textId="77777777" w:rsidR="00175E04" w:rsidRPr="00175E04" w:rsidRDefault="00175E04" w:rsidP="00AD6C7E">
      <w:pPr>
        <w:pStyle w:val="ListParagraph"/>
        <w:numPr>
          <w:ilvl w:val="0"/>
          <w:numId w:val="8"/>
        </w:numPr>
        <w:autoSpaceDE w:val="0"/>
        <w:autoSpaceDN w:val="0"/>
        <w:adjustRightInd w:val="0"/>
        <w:spacing w:before="120" w:after="120"/>
        <w:jc w:val="both"/>
        <w:rPr>
          <w:rStyle w:val="NoHeading3Text"/>
          <w:bCs/>
          <w:vanish/>
          <w:sz w:val="24"/>
          <w:szCs w:val="22"/>
          <w:lang w:val="en-GB"/>
        </w:rPr>
      </w:pPr>
    </w:p>
    <w:p w14:paraId="3422067B" w14:textId="77777777" w:rsidR="00175E04" w:rsidRPr="00175E04" w:rsidRDefault="00175E04" w:rsidP="00AD6C7E">
      <w:pPr>
        <w:pStyle w:val="ListParagraph"/>
        <w:numPr>
          <w:ilvl w:val="1"/>
          <w:numId w:val="8"/>
        </w:numPr>
        <w:autoSpaceDE w:val="0"/>
        <w:autoSpaceDN w:val="0"/>
        <w:adjustRightInd w:val="0"/>
        <w:spacing w:before="120" w:after="120"/>
        <w:jc w:val="both"/>
        <w:rPr>
          <w:rStyle w:val="NoHeading3Text"/>
          <w:bCs/>
          <w:vanish/>
          <w:sz w:val="24"/>
          <w:szCs w:val="22"/>
          <w:lang w:val="en-GB"/>
        </w:rPr>
      </w:pPr>
    </w:p>
    <w:p w14:paraId="261688C3" w14:textId="24143EB0" w:rsidR="001F405A" w:rsidRPr="002077BE" w:rsidRDefault="001F405A" w:rsidP="00AD6C7E">
      <w:pPr>
        <w:pStyle w:val="ListParagraph"/>
        <w:numPr>
          <w:ilvl w:val="2"/>
          <w:numId w:val="8"/>
        </w:numPr>
        <w:autoSpaceDE w:val="0"/>
        <w:autoSpaceDN w:val="0"/>
        <w:adjustRightInd w:val="0"/>
        <w:spacing w:before="120" w:after="120"/>
        <w:ind w:left="851" w:hanging="851"/>
        <w:jc w:val="both"/>
        <w:rPr>
          <w:rStyle w:val="NoHeading3Text"/>
          <w:sz w:val="24"/>
          <w:szCs w:val="22"/>
          <w:lang w:val="en-GB"/>
        </w:rPr>
      </w:pPr>
      <w:r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Pr="00E35634">
        <w:rPr>
          <w:rStyle w:val="NoHeading3Text"/>
          <w:b/>
          <w:bCs/>
          <w:sz w:val="22"/>
          <w:szCs w:val="22"/>
          <w:lang w:val="en-GB"/>
        </w:rPr>
        <w:t xml:space="preserve"> -</w:t>
      </w:r>
      <w:r w:rsidRPr="00E35634">
        <w:rPr>
          <w:rStyle w:val="NoHeading3Text"/>
          <w:sz w:val="22"/>
          <w:szCs w:val="22"/>
        </w:rPr>
        <w:t xml:space="preserve"> </w:t>
      </w:r>
      <w:r w:rsidRPr="00423383">
        <w:rPr>
          <w:rStyle w:val="NoHeading3Text"/>
          <w:sz w:val="24"/>
          <w:szCs w:val="22"/>
          <w:lang w:val="en-GB"/>
        </w:rPr>
        <w:t xml:space="preserve">At any time </w:t>
      </w:r>
      <w:r w:rsidR="0007662C">
        <w:rPr>
          <w:rStyle w:val="NoHeading3Text"/>
          <w:sz w:val="24"/>
          <w:szCs w:val="22"/>
          <w:lang w:val="en-GB"/>
        </w:rPr>
        <w:t>before</w:t>
      </w:r>
      <w:r w:rsidRPr="00423383">
        <w:rPr>
          <w:rStyle w:val="NoHeading3Text"/>
          <w:sz w:val="24"/>
          <w:szCs w:val="22"/>
          <w:lang w:val="en-GB"/>
        </w:rPr>
        <w:t xml:space="preserve"> the </w:t>
      </w:r>
      <w:r w:rsidR="00E35634">
        <w:rPr>
          <w:rStyle w:val="NoHeading3Text"/>
          <w:sz w:val="24"/>
          <w:szCs w:val="22"/>
          <w:lang w:val="en-GB"/>
        </w:rPr>
        <w:t>Tender Return Date</w:t>
      </w:r>
      <w:r w:rsidRPr="00423383">
        <w:rPr>
          <w:rStyle w:val="NoHeading3Text"/>
          <w:sz w:val="24"/>
          <w:szCs w:val="22"/>
          <w:lang w:val="en-GB"/>
        </w:rPr>
        <w:t xml:space="preserve">, </w:t>
      </w:r>
      <w:r w:rsidR="0007662C">
        <w:rPr>
          <w:rStyle w:val="NoHeading3Text"/>
          <w:sz w:val="24"/>
          <w:szCs w:val="22"/>
          <w:lang w:val="en-GB"/>
        </w:rPr>
        <w:t>F&amp;HDC</w:t>
      </w:r>
      <w:r w:rsidRPr="00423383">
        <w:rPr>
          <w:rStyle w:val="NoHeading3Text"/>
          <w:sz w:val="24"/>
          <w:szCs w:val="22"/>
          <w:lang w:val="en-GB"/>
        </w:rPr>
        <w:t xml:space="preserve"> may amend the </w:t>
      </w:r>
      <w:r w:rsidR="00EC4890" w:rsidRPr="00423383">
        <w:rPr>
          <w:rStyle w:val="NoHeading3Text"/>
          <w:sz w:val="24"/>
          <w:szCs w:val="22"/>
          <w:lang w:val="en-GB"/>
        </w:rPr>
        <w:t>ITT</w:t>
      </w:r>
      <w:r w:rsidRPr="00423383">
        <w:rPr>
          <w:rStyle w:val="NoHeading3Text"/>
          <w:sz w:val="24"/>
          <w:szCs w:val="22"/>
          <w:lang w:val="en-GB"/>
        </w:rPr>
        <w:t xml:space="preserve"> document(s</w:t>
      </w:r>
      <w:r w:rsidR="002077BE">
        <w:rPr>
          <w:rStyle w:val="NoHeading3Text"/>
          <w:sz w:val="24"/>
          <w:szCs w:val="22"/>
          <w:lang w:val="en-GB"/>
        </w:rPr>
        <w:t>)</w:t>
      </w:r>
      <w:r w:rsidRPr="00423383">
        <w:rPr>
          <w:rStyle w:val="NoHeading3Text"/>
          <w:sz w:val="24"/>
          <w:szCs w:val="22"/>
          <w:lang w:val="en-GB"/>
        </w:rPr>
        <w:t xml:space="preserve">. </w:t>
      </w:r>
      <w:r w:rsidR="0007662C">
        <w:rPr>
          <w:rStyle w:val="NoHeading3Text"/>
          <w:sz w:val="24"/>
          <w:szCs w:val="22"/>
          <w:lang w:val="en-GB"/>
        </w:rPr>
        <w:t>A</w:t>
      </w:r>
      <w:r w:rsidRPr="00423383">
        <w:rPr>
          <w:rStyle w:val="NoHeading3Text"/>
          <w:sz w:val="24"/>
          <w:szCs w:val="22"/>
          <w:lang w:val="en-GB"/>
        </w:rPr>
        <w:t xml:space="preserve">ll </w:t>
      </w:r>
      <w:r w:rsidR="00EF4700">
        <w:rPr>
          <w:rStyle w:val="NoHeading3Text"/>
          <w:sz w:val="24"/>
          <w:szCs w:val="22"/>
          <w:lang w:val="en-GB"/>
        </w:rPr>
        <w:t>tenderers</w:t>
      </w:r>
      <w:r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Pr="00423383">
        <w:rPr>
          <w:rStyle w:val="NoHeading3Text"/>
          <w:sz w:val="24"/>
          <w:szCs w:val="22"/>
          <w:lang w:val="en-GB"/>
        </w:rPr>
        <w:t xml:space="preserve">and </w:t>
      </w:r>
      <w:r w:rsidR="0007662C">
        <w:rPr>
          <w:rStyle w:val="NoHeading3Text"/>
          <w:sz w:val="24"/>
          <w:szCs w:val="22"/>
          <w:lang w:val="en-GB"/>
        </w:rPr>
        <w:t xml:space="preserve">F&amp;HDC </w:t>
      </w:r>
      <w:r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Pr="00423383">
        <w:rPr>
          <w:rStyle w:val="NoHeading3Text"/>
          <w:sz w:val="24"/>
          <w:szCs w:val="22"/>
          <w:lang w:val="en-GB"/>
        </w:rPr>
        <w:t xml:space="preserve"> the </w:t>
      </w:r>
      <w:r w:rsidR="00EC4890" w:rsidRPr="00423383">
        <w:rPr>
          <w:rStyle w:val="NoHeading3Text"/>
          <w:sz w:val="24"/>
          <w:szCs w:val="22"/>
          <w:lang w:val="en-GB"/>
        </w:rPr>
        <w:t>Tender</w:t>
      </w:r>
      <w:r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Pr="002077BE">
        <w:rPr>
          <w:rStyle w:val="NoHeading3Text"/>
          <w:sz w:val="24"/>
          <w:szCs w:val="22"/>
          <w:lang w:val="en-GB"/>
        </w:rPr>
        <w:t>.</w:t>
      </w:r>
    </w:p>
    <w:p w14:paraId="498959EF" w14:textId="2A05EA17" w:rsidR="001F405A" w:rsidRPr="00423383" w:rsidRDefault="0007662C" w:rsidP="00AD6C7E">
      <w:pPr>
        <w:pStyle w:val="ListParagraph"/>
        <w:numPr>
          <w:ilvl w:val="2"/>
          <w:numId w:val="8"/>
        </w:numPr>
        <w:autoSpaceDE w:val="0"/>
        <w:autoSpaceDN w:val="0"/>
        <w:adjustRightInd w:val="0"/>
        <w:spacing w:before="120" w:after="120"/>
        <w:ind w:left="851" w:hanging="851"/>
        <w:jc w:val="both"/>
        <w:rPr>
          <w:rFonts w:ascii="Arial" w:hAnsi="Arial" w:cs="Arial"/>
          <w:i/>
          <w:color w:val="FF0000"/>
          <w:sz w:val="24"/>
          <w:szCs w:val="22"/>
          <w:lang w:val="en-GB"/>
        </w:rPr>
      </w:pPr>
      <w:r>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Pr>
          <w:rFonts w:ascii="Arial" w:hAnsi="Arial" w:cs="Arial"/>
          <w:color w:val="000000"/>
          <w:sz w:val="24"/>
          <w:szCs w:val="22"/>
          <w:lang w:val="en-GB"/>
        </w:rPr>
        <w:t>t</w:t>
      </w:r>
      <w:r w:rsidR="00EC4890" w:rsidRPr="00423383">
        <w:rPr>
          <w:rFonts w:ascii="Arial" w:hAnsi="Arial" w:cs="Arial"/>
          <w:color w:val="000000"/>
          <w:sz w:val="24"/>
          <w:szCs w:val="22"/>
          <w:lang w:val="en-GB"/>
        </w:rPr>
        <w:t>ender</w:t>
      </w:r>
      <w:r>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6757B128" w:rsidR="001F405A" w:rsidRPr="00423383" w:rsidRDefault="001F405A" w:rsidP="00AD6C7E">
      <w:pPr>
        <w:pStyle w:val="ListParagraph"/>
        <w:numPr>
          <w:ilvl w:val="2"/>
          <w:numId w:val="8"/>
        </w:numPr>
        <w:autoSpaceDE w:val="0"/>
        <w:autoSpaceDN w:val="0"/>
        <w:adjustRightInd w:val="0"/>
        <w:spacing w:before="120" w:after="120"/>
        <w:ind w:left="851" w:hanging="851"/>
        <w:jc w:val="both"/>
        <w:rPr>
          <w:rFonts w:ascii="Arial" w:hAnsi="Arial" w:cs="Arial"/>
          <w:i/>
          <w:color w:val="FF0000"/>
          <w:sz w:val="24"/>
          <w:szCs w:val="22"/>
          <w:lang w:val="en-GB"/>
        </w:rPr>
      </w:pPr>
      <w:r w:rsidRPr="00E35634">
        <w:rPr>
          <w:rFonts w:ascii="Arial" w:hAnsi="Arial" w:cs="Arial"/>
          <w:b/>
          <w:bCs/>
          <w:color w:val="000000"/>
          <w:sz w:val="22"/>
          <w:szCs w:val="22"/>
          <w:lang w:val="en-GB"/>
        </w:rPr>
        <w:t>Confidentiality -</w:t>
      </w:r>
      <w:r w:rsidRPr="00423383">
        <w:rPr>
          <w:rFonts w:ascii="Arial" w:hAnsi="Arial" w:cs="Arial"/>
          <w:i/>
          <w:color w:val="FF0000"/>
          <w:sz w:val="24"/>
          <w:szCs w:val="22"/>
          <w:lang w:val="en-GB"/>
        </w:rPr>
        <w:t xml:space="preserve"> </w:t>
      </w:r>
      <w:r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EB8519B" w:rsidR="001F405A" w:rsidRDefault="001F405A" w:rsidP="00AD6C7E">
      <w:pPr>
        <w:pStyle w:val="ListParagraph"/>
        <w:numPr>
          <w:ilvl w:val="2"/>
          <w:numId w:val="8"/>
        </w:numPr>
        <w:autoSpaceDE w:val="0"/>
        <w:autoSpaceDN w:val="0"/>
        <w:adjustRightInd w:val="0"/>
        <w:spacing w:before="120" w:after="120"/>
        <w:ind w:left="851" w:hanging="851"/>
        <w:jc w:val="both"/>
        <w:rPr>
          <w:rFonts w:ascii="Arial" w:hAnsi="Arial" w:cs="Arial"/>
          <w:i/>
          <w:color w:val="FF0000"/>
          <w:sz w:val="24"/>
          <w:szCs w:val="22"/>
          <w:lang w:val="en-GB"/>
        </w:rPr>
      </w:pPr>
      <w:r w:rsidRPr="00E35634">
        <w:rPr>
          <w:rFonts w:ascii="Arial" w:hAnsi="Arial" w:cs="Arial"/>
          <w:b/>
          <w:bCs/>
          <w:color w:val="000000"/>
          <w:sz w:val="22"/>
          <w:szCs w:val="22"/>
          <w:lang w:val="en-GB"/>
        </w:rPr>
        <w:t>Freedom of Information –</w:t>
      </w:r>
      <w:r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Pr="00423383">
        <w:rPr>
          <w:rFonts w:ascii="Arial" w:hAnsi="Arial" w:cs="Arial"/>
          <w:color w:val="000000"/>
          <w:sz w:val="24"/>
          <w:szCs w:val="22"/>
          <w:lang w:val="en-GB"/>
        </w:rPr>
        <w:t xml:space="preserve"> Act.</w:t>
      </w:r>
      <w:r w:rsidRPr="00423383">
        <w:rPr>
          <w:rFonts w:ascii="Arial" w:hAnsi="Arial" w:cs="Arial"/>
          <w:i/>
          <w:color w:val="FF0000"/>
          <w:sz w:val="24"/>
          <w:szCs w:val="22"/>
          <w:lang w:val="en-GB"/>
        </w:rPr>
        <w:t xml:space="preserve"> </w:t>
      </w:r>
    </w:p>
    <w:p w14:paraId="4CA09016" w14:textId="14D0747F" w:rsidR="00A349AA" w:rsidRDefault="00947435" w:rsidP="00AD6C7E">
      <w:pPr>
        <w:pStyle w:val="ListParagraph"/>
        <w:numPr>
          <w:ilvl w:val="2"/>
          <w:numId w:val="8"/>
        </w:numPr>
        <w:autoSpaceDE w:val="0"/>
        <w:autoSpaceDN w:val="0"/>
        <w:adjustRightInd w:val="0"/>
        <w:spacing w:before="120" w:after="120"/>
        <w:ind w:left="851" w:hanging="851"/>
        <w:jc w:val="both"/>
        <w:rPr>
          <w:rFonts w:ascii="Arial" w:hAnsi="Arial" w:cs="Arial"/>
          <w:b/>
          <w:sz w:val="22"/>
          <w:szCs w:val="22"/>
          <w:lang w:val="en-GB"/>
        </w:rPr>
      </w:pP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71F47BFC" w14:textId="77777777" w:rsidR="00607AEC" w:rsidRPr="00947435" w:rsidRDefault="005A4696" w:rsidP="00607AEC">
      <w:pPr>
        <w:pStyle w:val="ListParagraph"/>
        <w:spacing w:before="120" w:after="120"/>
        <w:ind w:left="851"/>
        <w:jc w:val="both"/>
        <w:rPr>
          <w:rFonts w:ascii="Arial" w:hAnsi="Arial" w:cs="Arial"/>
          <w:sz w:val="24"/>
          <w:szCs w:val="22"/>
          <w:lang w:val="en-GB"/>
        </w:rPr>
      </w:pPr>
      <w:hyperlink r:id="rId10" w:history="1">
        <w:r w:rsidR="00607AEC">
          <w:rPr>
            <w:rStyle w:val="Hyperlink"/>
            <w:rFonts w:ascii="Arial" w:hAnsi="Arial" w:cs="Arial"/>
            <w:sz w:val="24"/>
            <w:szCs w:val="22"/>
            <w:lang w:val="en-GB"/>
          </w:rPr>
          <w:t>Go to F&amp;HDC's Privacy Notice</w:t>
        </w:r>
      </w:hyperlink>
      <w:r w:rsidR="00607AEC">
        <w:rPr>
          <w:rFonts w:ascii="Arial" w:hAnsi="Arial" w:cs="Arial"/>
          <w:sz w:val="24"/>
          <w:szCs w:val="22"/>
          <w:lang w:val="en-GB"/>
        </w:rPr>
        <w:t xml:space="preserve"> for more information</w:t>
      </w:r>
      <w:r w:rsidR="00607AEC" w:rsidRPr="00947435">
        <w:rPr>
          <w:rFonts w:ascii="Arial" w:hAnsi="Arial" w:cs="Arial"/>
          <w:sz w:val="24"/>
          <w:szCs w:val="22"/>
          <w:lang w:val="en-GB"/>
        </w:rPr>
        <w:t>.</w:t>
      </w:r>
    </w:p>
    <w:p w14:paraId="51D9A864" w14:textId="5031D4A3" w:rsidR="00A96025" w:rsidRPr="00423383" w:rsidRDefault="00A96025" w:rsidP="00AD6C7E">
      <w:pPr>
        <w:pStyle w:val="ListParagraph"/>
        <w:numPr>
          <w:ilvl w:val="2"/>
          <w:numId w:val="8"/>
        </w:numPr>
        <w:autoSpaceDE w:val="0"/>
        <w:autoSpaceDN w:val="0"/>
        <w:adjustRightInd w:val="0"/>
        <w:spacing w:before="120" w:after="120"/>
        <w:ind w:left="851" w:hanging="851"/>
        <w:jc w:val="both"/>
        <w:rPr>
          <w:rFonts w:ascii="Arial" w:hAnsi="Arial" w:cs="Arial"/>
          <w:sz w:val="24"/>
          <w:szCs w:val="22"/>
          <w:lang w:val="en-GB"/>
        </w:rPr>
      </w:pPr>
      <w:r w:rsidRPr="00E35634">
        <w:rPr>
          <w:rFonts w:ascii="Arial" w:hAnsi="Arial" w:cs="Arial"/>
          <w:b/>
          <w:sz w:val="22"/>
          <w:szCs w:val="22"/>
          <w:lang w:val="en-GB"/>
        </w:rPr>
        <w:t>Publicity –</w:t>
      </w:r>
      <w:r w:rsidRPr="00423383">
        <w:rPr>
          <w:rFonts w:ascii="Arial" w:hAnsi="Arial" w:cs="Arial"/>
          <w:sz w:val="24"/>
          <w:szCs w:val="22"/>
          <w:lang w:val="en-GB"/>
        </w:rPr>
        <w:t xml:space="preserve"> </w:t>
      </w:r>
      <w:r w:rsidR="00563B01">
        <w:rPr>
          <w:rFonts w:ascii="Arial" w:hAnsi="Arial" w:cs="Arial"/>
          <w:sz w:val="24"/>
          <w:szCs w:val="22"/>
          <w:lang w:val="en-GB"/>
        </w:rPr>
        <w:t>Do n</w:t>
      </w:r>
      <w:r w:rsidRPr="00423383">
        <w:rPr>
          <w:rFonts w:ascii="Arial" w:hAnsi="Arial" w:cs="Arial"/>
          <w:sz w:val="24"/>
          <w:szCs w:val="22"/>
          <w:lang w:val="en-GB"/>
        </w:rPr>
        <w:t xml:space="preserve">o </w:t>
      </w:r>
      <w:r w:rsidR="00563B01">
        <w:rPr>
          <w:rFonts w:ascii="Arial" w:hAnsi="Arial" w:cs="Arial"/>
          <w:sz w:val="24"/>
          <w:szCs w:val="22"/>
          <w:lang w:val="en-GB"/>
        </w:rPr>
        <w:t xml:space="preserve">advertise or </w:t>
      </w:r>
      <w:r w:rsidRPr="00423383">
        <w:rPr>
          <w:rFonts w:ascii="Arial" w:hAnsi="Arial" w:cs="Arial"/>
          <w:sz w:val="24"/>
          <w:szCs w:val="22"/>
          <w:lang w:val="en-GB"/>
        </w:rPr>
        <w:t>publici</w:t>
      </w:r>
      <w:r w:rsidR="00563B01">
        <w:rPr>
          <w:rFonts w:ascii="Arial" w:hAnsi="Arial" w:cs="Arial"/>
          <w:sz w:val="24"/>
          <w:szCs w:val="22"/>
          <w:lang w:val="en-GB"/>
        </w:rPr>
        <w:t>se</w:t>
      </w:r>
      <w:r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22B75B3E" w:rsidR="00C41D25" w:rsidRPr="00423383" w:rsidRDefault="00C41D25" w:rsidP="00AD6C7E">
      <w:pPr>
        <w:pStyle w:val="ListParagraph"/>
        <w:numPr>
          <w:ilvl w:val="2"/>
          <w:numId w:val="8"/>
        </w:numPr>
        <w:autoSpaceDE w:val="0"/>
        <w:autoSpaceDN w:val="0"/>
        <w:adjustRightInd w:val="0"/>
        <w:spacing w:before="120" w:after="120"/>
        <w:ind w:left="851" w:hanging="851"/>
        <w:jc w:val="both"/>
        <w:rPr>
          <w:rFonts w:ascii="Arial" w:hAnsi="Arial" w:cs="Arial"/>
          <w:sz w:val="24"/>
          <w:szCs w:val="22"/>
          <w:lang w:val="en-GB"/>
        </w:rPr>
      </w:pPr>
      <w:r w:rsidRPr="00E35634">
        <w:rPr>
          <w:rFonts w:ascii="Arial" w:hAnsi="Arial" w:cs="Arial"/>
          <w:b/>
          <w:sz w:val="22"/>
          <w:szCs w:val="22"/>
          <w:lang w:val="en-GB"/>
        </w:rPr>
        <w:t>Transparency</w:t>
      </w:r>
      <w:r w:rsidR="00E35634">
        <w:rPr>
          <w:rFonts w:ascii="Arial" w:hAnsi="Arial" w:cs="Arial"/>
          <w:b/>
          <w:sz w:val="22"/>
          <w:szCs w:val="22"/>
          <w:lang w:val="en-GB"/>
        </w:rPr>
        <w:t xml:space="preserve"> </w:t>
      </w:r>
      <w:r w:rsidR="00E35634" w:rsidRPr="00E35634">
        <w:rPr>
          <w:rFonts w:ascii="Arial" w:hAnsi="Arial" w:cs="Arial"/>
          <w:b/>
          <w:sz w:val="22"/>
          <w:szCs w:val="22"/>
          <w:lang w:val="en-GB"/>
        </w:rPr>
        <w:t>–</w:t>
      </w:r>
      <w:r w:rsidR="00E35634">
        <w:rPr>
          <w:rFonts w:ascii="Arial" w:hAnsi="Arial" w:cs="Arial"/>
          <w:sz w:val="22"/>
          <w:szCs w:val="22"/>
          <w:lang w:val="en-GB"/>
        </w:rPr>
        <w:t xml:space="preserve"> </w:t>
      </w:r>
      <w:r w:rsidR="00563B01">
        <w:rPr>
          <w:rFonts w:ascii="Arial" w:hAnsi="Arial" w:cs="Arial"/>
          <w:sz w:val="24"/>
          <w:szCs w:val="22"/>
          <w:lang w:val="en-GB"/>
        </w:rPr>
        <w:t xml:space="preserve">F&amp;HDC </w:t>
      </w:r>
      <w:r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sidR="00E35634">
        <w:rPr>
          <w:rFonts w:ascii="Arial" w:hAnsi="Arial" w:cs="Arial"/>
          <w:sz w:val="24"/>
          <w:szCs w:val="22"/>
          <w:lang w:val="en-GB"/>
        </w:rPr>
        <w:t>routinely publish</w:t>
      </w:r>
      <w:r w:rsidR="00563B01">
        <w:rPr>
          <w:rFonts w:ascii="Arial" w:hAnsi="Arial" w:cs="Arial"/>
          <w:sz w:val="24"/>
          <w:szCs w:val="22"/>
          <w:lang w:val="en-GB"/>
        </w:rPr>
        <w:t>es</w:t>
      </w:r>
      <w:r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Pr="00423383">
        <w:rPr>
          <w:rFonts w:ascii="Arial" w:hAnsi="Arial" w:cs="Arial"/>
          <w:sz w:val="24"/>
          <w:szCs w:val="22"/>
          <w:lang w:val="en-GB"/>
        </w:rPr>
        <w:t>.</w:t>
      </w:r>
    </w:p>
    <w:p w14:paraId="06DC7FE3" w14:textId="316E2FD3" w:rsidR="001F405A" w:rsidRPr="00423383" w:rsidRDefault="007701D9" w:rsidP="00071F4C">
      <w:pPr>
        <w:pStyle w:val="Heading1"/>
      </w:pPr>
      <w:bookmarkStart w:id="14" w:name="_Toc84595969"/>
      <w:bookmarkStart w:id="15" w:name="_Toc340476101"/>
      <w:r>
        <w:t>Section</w:t>
      </w:r>
      <w:r w:rsidR="009665EA">
        <w:t xml:space="preserve"> </w:t>
      </w:r>
      <w:r w:rsidR="00C4533C">
        <w:t>4</w:t>
      </w:r>
      <w:r w:rsidR="001F405A" w:rsidRPr="00423383">
        <w:t xml:space="preserve"> </w:t>
      </w:r>
      <w:r w:rsidR="00071F4C" w:rsidRPr="00423383">
        <w:t>–</w:t>
      </w:r>
      <w:r w:rsidR="001F405A" w:rsidRPr="00423383">
        <w:t xml:space="preserve"> </w:t>
      </w:r>
      <w:r>
        <w:t>Evaluation</w:t>
      </w:r>
      <w:bookmarkEnd w:id="14"/>
      <w:r w:rsidR="001F405A" w:rsidRPr="00423383">
        <w:t xml:space="preserve"> </w:t>
      </w:r>
      <w:bookmarkEnd w:id="15"/>
      <w:r w:rsidR="001F405A" w:rsidRPr="00423383">
        <w:t xml:space="preserve"> </w:t>
      </w:r>
    </w:p>
    <w:p w14:paraId="5422D685" w14:textId="7175CA53" w:rsidR="00803D93" w:rsidRPr="008A26FD" w:rsidRDefault="008A26FD" w:rsidP="007701D9">
      <w:pPr>
        <w:pStyle w:val="Heading2"/>
        <w:rPr>
          <w:szCs w:val="22"/>
          <w:lang w:val="en-GB"/>
        </w:rPr>
      </w:pPr>
      <w:bookmarkStart w:id="16" w:name="_Toc340476102"/>
      <w:r>
        <w:rPr>
          <w:szCs w:val="22"/>
          <w:lang w:val="en-GB"/>
        </w:rPr>
        <w:t>4</w:t>
      </w:r>
      <w:r w:rsidR="001F405A" w:rsidRPr="008A26FD">
        <w:rPr>
          <w:szCs w:val="22"/>
          <w:lang w:val="en-GB"/>
        </w:rPr>
        <w:t>.1</w:t>
      </w:r>
      <w:r w:rsidR="001F405A" w:rsidRPr="008A26FD">
        <w:rPr>
          <w:szCs w:val="22"/>
          <w:lang w:val="en-GB"/>
        </w:rPr>
        <w:tab/>
      </w:r>
      <w:bookmarkEnd w:id="16"/>
      <w:r w:rsidR="001F405A" w:rsidRPr="008A26FD">
        <w:rPr>
          <w:szCs w:val="22"/>
          <w:lang w:val="en-GB"/>
        </w:rPr>
        <w:t xml:space="preserve">Evaluation Criteria </w:t>
      </w:r>
    </w:p>
    <w:p w14:paraId="49A5937E" w14:textId="77777777" w:rsidR="008B14F0" w:rsidRPr="008B14F0" w:rsidRDefault="008B14F0" w:rsidP="00AD6C7E">
      <w:pPr>
        <w:pStyle w:val="ListParagraph"/>
        <w:numPr>
          <w:ilvl w:val="0"/>
          <w:numId w:val="8"/>
        </w:numPr>
        <w:autoSpaceDE w:val="0"/>
        <w:autoSpaceDN w:val="0"/>
        <w:adjustRightInd w:val="0"/>
        <w:spacing w:before="120" w:after="120"/>
        <w:jc w:val="both"/>
        <w:rPr>
          <w:rFonts w:ascii="Arial" w:hAnsi="Arial" w:cs="Arial"/>
          <w:vanish/>
          <w:color w:val="000000"/>
          <w:sz w:val="24"/>
          <w:szCs w:val="22"/>
        </w:rPr>
      </w:pPr>
    </w:p>
    <w:p w14:paraId="69F1A753" w14:textId="77777777" w:rsidR="008B14F0" w:rsidRPr="008B14F0" w:rsidRDefault="008B14F0" w:rsidP="00AD6C7E">
      <w:pPr>
        <w:pStyle w:val="ListParagraph"/>
        <w:numPr>
          <w:ilvl w:val="1"/>
          <w:numId w:val="8"/>
        </w:numPr>
        <w:autoSpaceDE w:val="0"/>
        <w:autoSpaceDN w:val="0"/>
        <w:adjustRightInd w:val="0"/>
        <w:spacing w:before="120" w:after="120"/>
        <w:jc w:val="both"/>
        <w:rPr>
          <w:rFonts w:ascii="Arial" w:hAnsi="Arial" w:cs="Arial"/>
          <w:vanish/>
          <w:color w:val="000000"/>
          <w:sz w:val="24"/>
          <w:szCs w:val="22"/>
        </w:rPr>
      </w:pPr>
    </w:p>
    <w:p w14:paraId="33F44E58" w14:textId="5D1F99E0" w:rsidR="001F405A" w:rsidRPr="00423383" w:rsidRDefault="00EF4700" w:rsidP="00AD6C7E">
      <w:pPr>
        <w:pStyle w:val="ListParagraph"/>
        <w:numPr>
          <w:ilvl w:val="2"/>
          <w:numId w:val="8"/>
        </w:numPr>
        <w:autoSpaceDE w:val="0"/>
        <w:autoSpaceDN w:val="0"/>
        <w:adjustRightInd w:val="0"/>
        <w:spacing w:before="120" w:after="120"/>
        <w:ind w:left="851" w:hanging="851"/>
        <w:jc w:val="both"/>
        <w:rPr>
          <w:rFonts w:ascii="Arial" w:hAnsi="Arial" w:cs="Arial"/>
          <w:sz w:val="24"/>
          <w:szCs w:val="22"/>
          <w:lang w:val="en-GB"/>
        </w:rPr>
      </w:pPr>
      <w:r>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Pr>
          <w:rFonts w:ascii="Arial" w:hAnsi="Arial" w:cs="Arial"/>
          <w:color w:val="000000"/>
          <w:sz w:val="24"/>
          <w:szCs w:val="22"/>
        </w:rPr>
        <w:t>b</w:t>
      </w:r>
      <w:r w:rsidR="001F405A" w:rsidRPr="00423383">
        <w:rPr>
          <w:rFonts w:ascii="Arial" w:hAnsi="Arial" w:cs="Arial"/>
          <w:color w:val="000000"/>
          <w:sz w:val="24"/>
          <w:szCs w:val="22"/>
        </w:rPr>
        <w:t xml:space="preserve">ased </w:t>
      </w:r>
      <w:r>
        <w:rPr>
          <w:rFonts w:ascii="Arial" w:hAnsi="Arial" w:cs="Arial"/>
          <w:color w:val="000000"/>
          <w:sz w:val="24"/>
          <w:szCs w:val="22"/>
        </w:rPr>
        <w:t>on</w:t>
      </w:r>
      <w:r w:rsidR="001F405A" w:rsidRPr="00423383">
        <w:rPr>
          <w:rFonts w:ascii="Arial" w:hAnsi="Arial" w:cs="Arial"/>
          <w:color w:val="000000"/>
          <w:sz w:val="24"/>
          <w:szCs w:val="22"/>
        </w:rPr>
        <w:t xml:space="preserve"> </w:t>
      </w:r>
      <w:r w:rsidR="00DA0425" w:rsidRPr="00DA0425">
        <w:rPr>
          <w:rFonts w:ascii="Arial" w:hAnsi="Arial" w:cs="Arial"/>
          <w:b/>
          <w:bCs/>
          <w:color w:val="000000"/>
          <w:sz w:val="24"/>
          <w:szCs w:val="24"/>
        </w:rPr>
        <w:t>4</w:t>
      </w:r>
      <w:r w:rsidR="0066077C" w:rsidRPr="00DA0425">
        <w:rPr>
          <w:rFonts w:ascii="Arial" w:hAnsi="Arial" w:cs="Arial"/>
          <w:b/>
          <w:bCs/>
          <w:sz w:val="24"/>
          <w:szCs w:val="24"/>
          <w:lang w:val="en-GB" w:eastAsia="en-GB"/>
        </w:rPr>
        <w:t>0</w:t>
      </w:r>
      <w:r w:rsidR="001F405A" w:rsidRPr="00DA0425">
        <w:rPr>
          <w:rFonts w:ascii="Arial" w:hAnsi="Arial" w:cs="Arial"/>
          <w:b/>
          <w:bCs/>
          <w:sz w:val="24"/>
          <w:szCs w:val="24"/>
          <w:lang w:val="en-GB"/>
        </w:rPr>
        <w:t xml:space="preserve">% </w:t>
      </w:r>
      <w:r w:rsidRPr="00DA0425">
        <w:rPr>
          <w:rFonts w:ascii="Arial" w:hAnsi="Arial" w:cs="Arial"/>
          <w:b/>
          <w:bCs/>
          <w:sz w:val="24"/>
          <w:szCs w:val="24"/>
          <w:lang w:val="en-GB"/>
        </w:rPr>
        <w:t>'</w:t>
      </w:r>
      <w:r w:rsidR="001F405A" w:rsidRPr="00DA0425">
        <w:rPr>
          <w:rFonts w:ascii="Arial" w:hAnsi="Arial" w:cs="Arial"/>
          <w:b/>
          <w:bCs/>
          <w:sz w:val="24"/>
          <w:szCs w:val="24"/>
          <w:lang w:val="en-GB"/>
        </w:rPr>
        <w:t>quality</w:t>
      </w:r>
      <w:r w:rsidRPr="00DA0425">
        <w:rPr>
          <w:rFonts w:ascii="Arial" w:hAnsi="Arial" w:cs="Arial"/>
          <w:b/>
          <w:bCs/>
          <w:sz w:val="24"/>
          <w:szCs w:val="24"/>
          <w:lang w:val="en-GB"/>
        </w:rPr>
        <w:t>'</w:t>
      </w:r>
      <w:r w:rsidR="001F405A" w:rsidRPr="00DA0425">
        <w:rPr>
          <w:rFonts w:ascii="Arial" w:hAnsi="Arial" w:cs="Arial"/>
          <w:b/>
          <w:bCs/>
          <w:sz w:val="24"/>
          <w:szCs w:val="24"/>
          <w:lang w:val="en-GB"/>
        </w:rPr>
        <w:t xml:space="preserve"> and </w:t>
      </w:r>
      <w:r w:rsidR="00DA0425" w:rsidRPr="00DA0425">
        <w:rPr>
          <w:rFonts w:ascii="Arial" w:hAnsi="Arial" w:cs="Arial"/>
          <w:b/>
          <w:bCs/>
          <w:sz w:val="24"/>
          <w:szCs w:val="24"/>
          <w:lang w:val="en-GB"/>
        </w:rPr>
        <w:t>6</w:t>
      </w:r>
      <w:r w:rsidR="0066077C" w:rsidRPr="00DA0425">
        <w:rPr>
          <w:rFonts w:ascii="Arial" w:hAnsi="Arial" w:cs="Arial"/>
          <w:b/>
          <w:bCs/>
          <w:sz w:val="24"/>
          <w:szCs w:val="24"/>
          <w:lang w:val="en-GB" w:eastAsia="en-GB"/>
        </w:rPr>
        <w:t>0</w:t>
      </w:r>
      <w:r w:rsidR="001F405A" w:rsidRPr="00DA0425">
        <w:rPr>
          <w:rFonts w:ascii="Arial" w:hAnsi="Arial" w:cs="Arial"/>
          <w:b/>
          <w:bCs/>
          <w:sz w:val="24"/>
          <w:szCs w:val="24"/>
          <w:lang w:val="en-GB"/>
        </w:rPr>
        <w:t xml:space="preserve">% </w:t>
      </w:r>
      <w:r w:rsidRPr="00DA0425">
        <w:rPr>
          <w:rFonts w:ascii="Arial" w:hAnsi="Arial" w:cs="Arial"/>
          <w:b/>
          <w:bCs/>
          <w:sz w:val="24"/>
          <w:szCs w:val="24"/>
          <w:lang w:val="en-GB"/>
        </w:rPr>
        <w:t>'price'</w:t>
      </w:r>
      <w:r w:rsidR="00DA0425">
        <w:rPr>
          <w:rFonts w:ascii="Arial" w:hAnsi="Arial" w:cs="Arial"/>
          <w:b/>
          <w:sz w:val="22"/>
          <w:szCs w:val="22"/>
          <w:lang w:val="en-GB"/>
        </w:rPr>
        <w:t>.</w:t>
      </w:r>
      <w:r w:rsidR="001F405A" w:rsidRPr="00423383">
        <w:rPr>
          <w:rFonts w:ascii="Arial" w:hAnsi="Arial" w:cs="Arial"/>
          <w:sz w:val="24"/>
          <w:szCs w:val="22"/>
          <w:lang w:val="en-GB"/>
        </w:rPr>
        <w:t xml:space="preserve"> The weighted quality and </w:t>
      </w:r>
      <w:r>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27C2C835" w14:textId="1682B96A" w:rsidR="00C56F15" w:rsidRDefault="00C56F15" w:rsidP="00AD6C7E">
      <w:pPr>
        <w:pStyle w:val="ListParagraph"/>
        <w:numPr>
          <w:ilvl w:val="2"/>
          <w:numId w:val="8"/>
        </w:numPr>
        <w:autoSpaceDE w:val="0"/>
        <w:autoSpaceDN w:val="0"/>
        <w:adjustRightInd w:val="0"/>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w:t>
      </w:r>
      <w:r>
        <w:rPr>
          <w:rFonts w:ascii="Arial" w:hAnsi="Arial" w:cs="Arial"/>
          <w:snapToGrid w:val="0"/>
          <w:sz w:val="24"/>
          <w:szCs w:val="22"/>
          <w:lang w:val="en-GB"/>
        </w:rPr>
        <w:lastRenderedPageBreak/>
        <w:t>should answer any questions we have promptly by replying to the message in the portal.</w:t>
      </w:r>
    </w:p>
    <w:p w14:paraId="001CC962" w14:textId="6B469C0F" w:rsidR="00C56F15" w:rsidRPr="00C56F15" w:rsidRDefault="00C56F15" w:rsidP="00AD6C7E">
      <w:pPr>
        <w:pStyle w:val="ListParagraph"/>
        <w:numPr>
          <w:ilvl w:val="2"/>
          <w:numId w:val="8"/>
        </w:numPr>
        <w:autoSpaceDE w:val="0"/>
        <w:autoSpaceDN w:val="0"/>
        <w:adjustRightInd w:val="0"/>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 xml:space="preserve">We are not responsible for finding errors in your tender. It is your responsibility to make sure your tender is complete, </w:t>
      </w:r>
      <w:proofErr w:type="gramStart"/>
      <w:r>
        <w:rPr>
          <w:rFonts w:ascii="Arial" w:hAnsi="Arial" w:cs="Arial"/>
          <w:color w:val="000000"/>
          <w:sz w:val="24"/>
          <w:szCs w:val="22"/>
          <w:lang w:val="en-GB"/>
        </w:rPr>
        <w:t>comprehensive</w:t>
      </w:r>
      <w:proofErr w:type="gramEnd"/>
      <w:r>
        <w:rPr>
          <w:rFonts w:ascii="Arial" w:hAnsi="Arial" w:cs="Arial"/>
          <w:color w:val="000000"/>
          <w:sz w:val="24"/>
          <w:szCs w:val="22"/>
          <w:lang w:val="en-GB"/>
        </w:rPr>
        <w:t xml:space="preser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79F78CAE" w:rsidR="00746037" w:rsidRPr="00106779" w:rsidRDefault="00296746" w:rsidP="007701D9">
      <w:pPr>
        <w:pStyle w:val="Heading2"/>
        <w:rPr>
          <w:lang w:val="en-GB"/>
        </w:rPr>
      </w:pPr>
      <w:bookmarkStart w:id="17" w:name="_Toc340476103"/>
      <w:r>
        <w:rPr>
          <w:lang w:val="en-GB"/>
        </w:rPr>
        <w:t>4</w:t>
      </w:r>
      <w:r w:rsidR="00746037" w:rsidRPr="00106779">
        <w:rPr>
          <w:lang w:val="en-GB"/>
        </w:rPr>
        <w:t>.2</w:t>
      </w:r>
      <w:r w:rsidR="00746037" w:rsidRPr="00106779">
        <w:rPr>
          <w:lang w:val="en-GB"/>
        </w:rPr>
        <w:tab/>
        <w:t>QUALITY</w:t>
      </w:r>
      <w:bookmarkEnd w:id="17"/>
      <w:r w:rsidR="00746037" w:rsidRPr="00106779">
        <w:rPr>
          <w:lang w:val="en-GB"/>
        </w:rPr>
        <w:t xml:space="preserve"> Evaluation </w:t>
      </w:r>
    </w:p>
    <w:p w14:paraId="6234883C" w14:textId="77777777" w:rsidR="00296746" w:rsidRPr="00296746" w:rsidRDefault="00296746" w:rsidP="00AD6C7E">
      <w:pPr>
        <w:pStyle w:val="ListParagraph"/>
        <w:numPr>
          <w:ilvl w:val="0"/>
          <w:numId w:val="9"/>
        </w:numPr>
        <w:autoSpaceDE w:val="0"/>
        <w:autoSpaceDN w:val="0"/>
        <w:adjustRightInd w:val="0"/>
        <w:spacing w:before="120" w:after="120"/>
        <w:jc w:val="both"/>
        <w:rPr>
          <w:rFonts w:ascii="Arial" w:hAnsi="Arial" w:cs="Arial"/>
          <w:vanish/>
          <w:sz w:val="24"/>
          <w:szCs w:val="22"/>
          <w:lang w:val="en-GB"/>
        </w:rPr>
      </w:pPr>
    </w:p>
    <w:p w14:paraId="0C93B728" w14:textId="77777777" w:rsidR="00296746" w:rsidRPr="00296746" w:rsidRDefault="00296746" w:rsidP="00AD6C7E">
      <w:pPr>
        <w:pStyle w:val="ListParagraph"/>
        <w:numPr>
          <w:ilvl w:val="0"/>
          <w:numId w:val="9"/>
        </w:numPr>
        <w:autoSpaceDE w:val="0"/>
        <w:autoSpaceDN w:val="0"/>
        <w:adjustRightInd w:val="0"/>
        <w:spacing w:before="120" w:after="120"/>
        <w:jc w:val="both"/>
        <w:rPr>
          <w:rFonts w:ascii="Arial" w:hAnsi="Arial" w:cs="Arial"/>
          <w:vanish/>
          <w:sz w:val="24"/>
          <w:szCs w:val="22"/>
          <w:lang w:val="en-GB"/>
        </w:rPr>
      </w:pPr>
    </w:p>
    <w:p w14:paraId="2EC3D29D" w14:textId="77777777" w:rsidR="00296746" w:rsidRPr="00296746" w:rsidRDefault="00296746" w:rsidP="00AD6C7E">
      <w:pPr>
        <w:pStyle w:val="ListParagraph"/>
        <w:numPr>
          <w:ilvl w:val="0"/>
          <w:numId w:val="9"/>
        </w:numPr>
        <w:autoSpaceDE w:val="0"/>
        <w:autoSpaceDN w:val="0"/>
        <w:adjustRightInd w:val="0"/>
        <w:spacing w:before="120" w:after="120"/>
        <w:jc w:val="both"/>
        <w:rPr>
          <w:rFonts w:ascii="Arial" w:hAnsi="Arial" w:cs="Arial"/>
          <w:vanish/>
          <w:sz w:val="24"/>
          <w:szCs w:val="22"/>
          <w:lang w:val="en-GB"/>
        </w:rPr>
      </w:pPr>
    </w:p>
    <w:p w14:paraId="55834424" w14:textId="77777777" w:rsidR="00296746" w:rsidRPr="00296746" w:rsidRDefault="00296746" w:rsidP="00AD6C7E">
      <w:pPr>
        <w:pStyle w:val="ListParagraph"/>
        <w:numPr>
          <w:ilvl w:val="0"/>
          <w:numId w:val="9"/>
        </w:numPr>
        <w:autoSpaceDE w:val="0"/>
        <w:autoSpaceDN w:val="0"/>
        <w:adjustRightInd w:val="0"/>
        <w:spacing w:before="120" w:after="120"/>
        <w:jc w:val="both"/>
        <w:rPr>
          <w:rFonts w:ascii="Arial" w:hAnsi="Arial" w:cs="Arial"/>
          <w:vanish/>
          <w:sz w:val="24"/>
          <w:szCs w:val="22"/>
          <w:lang w:val="en-GB"/>
        </w:rPr>
      </w:pPr>
    </w:p>
    <w:p w14:paraId="70A4C364" w14:textId="77777777" w:rsidR="00296746" w:rsidRPr="00296746" w:rsidRDefault="00296746" w:rsidP="00AD6C7E">
      <w:pPr>
        <w:pStyle w:val="ListParagraph"/>
        <w:numPr>
          <w:ilvl w:val="1"/>
          <w:numId w:val="9"/>
        </w:numPr>
        <w:autoSpaceDE w:val="0"/>
        <w:autoSpaceDN w:val="0"/>
        <w:adjustRightInd w:val="0"/>
        <w:spacing w:before="120" w:after="120"/>
        <w:jc w:val="both"/>
        <w:rPr>
          <w:rFonts w:ascii="Arial" w:hAnsi="Arial" w:cs="Arial"/>
          <w:vanish/>
          <w:sz w:val="24"/>
          <w:szCs w:val="22"/>
          <w:lang w:val="en-GB"/>
        </w:rPr>
      </w:pPr>
    </w:p>
    <w:p w14:paraId="2DF97AE0" w14:textId="77777777" w:rsidR="00296746" w:rsidRPr="00296746" w:rsidRDefault="00296746" w:rsidP="00AD6C7E">
      <w:pPr>
        <w:pStyle w:val="ListParagraph"/>
        <w:numPr>
          <w:ilvl w:val="1"/>
          <w:numId w:val="9"/>
        </w:numPr>
        <w:autoSpaceDE w:val="0"/>
        <w:autoSpaceDN w:val="0"/>
        <w:adjustRightInd w:val="0"/>
        <w:spacing w:before="120" w:after="120"/>
        <w:jc w:val="both"/>
        <w:rPr>
          <w:rFonts w:ascii="Arial" w:hAnsi="Arial" w:cs="Arial"/>
          <w:vanish/>
          <w:sz w:val="24"/>
          <w:szCs w:val="22"/>
          <w:lang w:val="en-GB"/>
        </w:rPr>
      </w:pPr>
    </w:p>
    <w:p w14:paraId="7BE6F996" w14:textId="7BE8D327" w:rsidR="00746037" w:rsidRPr="00106779" w:rsidRDefault="00CE7924" w:rsidP="00AD6C7E">
      <w:pPr>
        <w:pStyle w:val="ListParagraph"/>
        <w:numPr>
          <w:ilvl w:val="2"/>
          <w:numId w:val="9"/>
        </w:numPr>
        <w:autoSpaceDE w:val="0"/>
        <w:autoSpaceDN w:val="0"/>
        <w:adjustRightInd w:val="0"/>
        <w:spacing w:before="120" w:after="120"/>
        <w:ind w:left="851" w:hanging="851"/>
        <w:jc w:val="both"/>
        <w:rPr>
          <w:rFonts w:ascii="Arial" w:hAnsi="Arial" w:cs="Arial"/>
          <w:sz w:val="24"/>
          <w:szCs w:val="22"/>
          <w:lang w:val="en-GB"/>
        </w:rPr>
      </w:pPr>
      <w:r>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231F392C" w:rsidR="00746037" w:rsidRPr="00106779" w:rsidRDefault="00123FA8" w:rsidP="00AD6C7E">
      <w:pPr>
        <w:pStyle w:val="ListParagraph"/>
        <w:numPr>
          <w:ilvl w:val="2"/>
          <w:numId w:val="9"/>
        </w:numPr>
        <w:autoSpaceDE w:val="0"/>
        <w:autoSpaceDN w:val="0"/>
        <w:adjustRightInd w:val="0"/>
        <w:spacing w:before="120" w:after="120"/>
        <w:ind w:left="851" w:hanging="851"/>
        <w:jc w:val="both"/>
        <w:rPr>
          <w:rFonts w:ascii="Arial" w:hAnsi="Arial" w:cs="Arial"/>
          <w:sz w:val="24"/>
          <w:szCs w:val="22"/>
          <w:lang w:val="en-GB"/>
        </w:rPr>
      </w:pPr>
      <w:r>
        <w:rPr>
          <w:rFonts w:ascii="Arial" w:hAnsi="Arial" w:cs="Arial"/>
          <w:sz w:val="24"/>
          <w:szCs w:val="22"/>
          <w:lang w:val="en-GB"/>
        </w:rPr>
        <w:t xml:space="preserve">We will assess the </w:t>
      </w:r>
      <w:r w:rsidR="00EF4700">
        <w:rPr>
          <w:rFonts w:ascii="Arial" w:hAnsi="Arial" w:cs="Arial"/>
          <w:sz w:val="24"/>
          <w:szCs w:val="22"/>
          <w:lang w:val="en-GB"/>
        </w:rPr>
        <w:t>'</w:t>
      </w:r>
      <w:r>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Pr>
          <w:rFonts w:ascii="Arial" w:hAnsi="Arial" w:cs="Arial"/>
          <w:sz w:val="24"/>
          <w:szCs w:val="22"/>
          <w:lang w:val="en-GB"/>
        </w:rPr>
        <w:t xml:space="preserve">quality </w:t>
      </w:r>
      <w:r w:rsidR="00746037" w:rsidRPr="00106779">
        <w:rPr>
          <w:rFonts w:ascii="Arial" w:hAnsi="Arial" w:cs="Arial"/>
          <w:sz w:val="24"/>
          <w:szCs w:val="22"/>
          <w:lang w:val="en-GB"/>
        </w:rPr>
        <w:t xml:space="preserve">questions </w:t>
      </w:r>
      <w:r w:rsidR="00746037" w:rsidRPr="002A3091">
        <w:rPr>
          <w:rFonts w:ascii="Arial" w:hAnsi="Arial" w:cs="Arial"/>
          <w:sz w:val="24"/>
          <w:szCs w:val="22"/>
          <w:lang w:val="en-GB"/>
        </w:rPr>
        <w:t xml:space="preserve">set out in </w:t>
      </w:r>
      <w:r w:rsidR="00966AEF" w:rsidRPr="002A3091">
        <w:rPr>
          <w:rFonts w:ascii="Arial" w:hAnsi="Arial" w:cs="Arial"/>
          <w:sz w:val="24"/>
          <w:szCs w:val="22"/>
          <w:lang w:val="en-GB"/>
        </w:rPr>
        <w:t>Section 2.</w:t>
      </w:r>
      <w:r w:rsidR="002A3091" w:rsidRPr="002A3091">
        <w:rPr>
          <w:rFonts w:ascii="Arial" w:hAnsi="Arial" w:cs="Arial"/>
          <w:sz w:val="24"/>
          <w:szCs w:val="22"/>
          <w:lang w:val="en-GB"/>
        </w:rPr>
        <w:t>2</w:t>
      </w:r>
      <w:r w:rsidR="00966AEF">
        <w:rPr>
          <w:rFonts w:ascii="Arial" w:hAnsi="Arial" w:cs="Arial"/>
          <w:sz w:val="24"/>
          <w:szCs w:val="22"/>
          <w:lang w:val="en-GB"/>
        </w:rPr>
        <w:t xml:space="preserve"> of </w:t>
      </w:r>
      <w:r w:rsidR="00746037" w:rsidRPr="00106779">
        <w:rPr>
          <w:rFonts w:ascii="Arial" w:hAnsi="Arial" w:cs="Arial"/>
          <w:sz w:val="24"/>
          <w:szCs w:val="22"/>
          <w:lang w:val="en-GB"/>
        </w:rPr>
        <w:t xml:space="preserve">the </w:t>
      </w:r>
      <w:bookmarkStart w:id="18" w:name="_Hlk84594977"/>
      <w:r w:rsidR="003023BF">
        <w:rPr>
          <w:rFonts w:ascii="Arial" w:hAnsi="Arial" w:cs="Arial"/>
          <w:b/>
          <w:snapToGrid w:val="0"/>
          <w:color w:val="000000"/>
          <w:sz w:val="22"/>
          <w:szCs w:val="22"/>
          <w:lang w:val="en-GB"/>
        </w:rPr>
        <w:t>Invitation to Tender Supplier Response document</w:t>
      </w:r>
      <w:bookmarkEnd w:id="18"/>
      <w:r w:rsidR="00746037" w:rsidRPr="00106779">
        <w:rPr>
          <w:rFonts w:ascii="Arial" w:hAnsi="Arial" w:cs="Arial"/>
          <w:b/>
          <w:sz w:val="24"/>
          <w:szCs w:val="22"/>
          <w:lang w:val="en-GB"/>
        </w:rPr>
        <w:t>.</w:t>
      </w:r>
      <w:r w:rsidR="00746037" w:rsidRPr="00106779">
        <w:rPr>
          <w:rFonts w:ascii="Arial" w:hAnsi="Arial" w:cs="Arial"/>
          <w:sz w:val="24"/>
          <w:szCs w:val="22"/>
          <w:lang w:val="en-GB"/>
        </w:rPr>
        <w:t xml:space="preserve"> </w:t>
      </w:r>
      <w:r>
        <w:rPr>
          <w:rFonts w:ascii="Arial" w:hAnsi="Arial" w:cs="Arial"/>
          <w:sz w:val="24"/>
          <w:szCs w:val="22"/>
          <w:lang w:val="en-GB"/>
        </w:rPr>
        <w:t>These questions are based on the parts of the service that we consider to be the most important to F&amp;HDC.</w:t>
      </w:r>
    </w:p>
    <w:p w14:paraId="5060D0E5" w14:textId="67C615A3" w:rsidR="00746037" w:rsidRPr="00106779" w:rsidRDefault="0004752B" w:rsidP="00AD6C7E">
      <w:pPr>
        <w:pStyle w:val="ListParagraph"/>
        <w:numPr>
          <w:ilvl w:val="2"/>
          <w:numId w:val="9"/>
        </w:numPr>
        <w:autoSpaceDE w:val="0"/>
        <w:autoSpaceDN w:val="0"/>
        <w:adjustRightInd w:val="0"/>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A</w:t>
      </w:r>
      <w:r w:rsidR="00746037" w:rsidRPr="00106779">
        <w:rPr>
          <w:rFonts w:ascii="Arial" w:hAnsi="Arial" w:cs="Arial"/>
          <w:snapToGrid w:val="0"/>
          <w:sz w:val="24"/>
          <w:szCs w:val="22"/>
          <w:lang w:val="en-GB"/>
        </w:rPr>
        <w:t xml:space="preserve">ny </w:t>
      </w:r>
      <w:r w:rsidR="00CE7924">
        <w:rPr>
          <w:rFonts w:ascii="Arial" w:hAnsi="Arial" w:cs="Arial"/>
          <w:snapToGrid w:val="0"/>
          <w:sz w:val="24"/>
          <w:szCs w:val="22"/>
          <w:lang w:val="en-GB"/>
        </w:rPr>
        <w:t xml:space="preserve">organisation which </w:t>
      </w:r>
      <w:r w:rsidR="00746037" w:rsidRPr="00106779">
        <w:rPr>
          <w:rFonts w:ascii="Arial" w:hAnsi="Arial" w:cs="Arial"/>
          <w:snapToGrid w:val="0"/>
          <w:sz w:val="24"/>
          <w:szCs w:val="22"/>
          <w:lang w:val="en-GB"/>
        </w:rPr>
        <w:t xml:space="preserve">fails any headline questions </w:t>
      </w:r>
      <w:r>
        <w:rPr>
          <w:rFonts w:ascii="Arial" w:hAnsi="Arial" w:cs="Arial"/>
          <w:snapToGrid w:val="0"/>
          <w:sz w:val="24"/>
          <w:szCs w:val="22"/>
          <w:lang w:val="en-GB"/>
        </w:rPr>
        <w:t>at Section 2.</w:t>
      </w:r>
      <w:r w:rsidR="00C010B4">
        <w:rPr>
          <w:rFonts w:ascii="Arial" w:hAnsi="Arial" w:cs="Arial"/>
          <w:snapToGrid w:val="0"/>
          <w:sz w:val="24"/>
          <w:szCs w:val="22"/>
          <w:lang w:val="en-GB"/>
        </w:rPr>
        <w:t xml:space="preserve">1 </w:t>
      </w:r>
      <w:r w:rsidR="00746037" w:rsidRPr="00106779">
        <w:rPr>
          <w:rFonts w:ascii="Arial" w:hAnsi="Arial" w:cs="Arial"/>
          <w:snapToGrid w:val="0"/>
          <w:sz w:val="24"/>
          <w:szCs w:val="22"/>
          <w:lang w:val="en-GB"/>
        </w:rPr>
        <w:t>(pass/fail) will be disqualified</w:t>
      </w:r>
      <w:r w:rsidR="00123FA8">
        <w:rPr>
          <w:rFonts w:ascii="Arial" w:hAnsi="Arial" w:cs="Arial"/>
          <w:snapToGrid w:val="0"/>
          <w:sz w:val="24"/>
          <w:szCs w:val="22"/>
          <w:lang w:val="en-GB"/>
        </w:rPr>
        <w:t xml:space="preserve"> and their tender will be rejected</w:t>
      </w:r>
      <w:r w:rsidR="00746037" w:rsidRPr="00106779">
        <w:rPr>
          <w:rFonts w:ascii="Arial" w:hAnsi="Arial" w:cs="Arial"/>
          <w:snapToGrid w:val="0"/>
          <w:sz w:val="24"/>
          <w:szCs w:val="22"/>
          <w:lang w:val="en-GB"/>
        </w:rPr>
        <w:t>.</w:t>
      </w:r>
    </w:p>
    <w:p w14:paraId="2D3AB111" w14:textId="4F39F32C" w:rsidR="00746037" w:rsidRPr="00C010B4" w:rsidRDefault="00D012F0" w:rsidP="00AD6C7E">
      <w:pPr>
        <w:pStyle w:val="ListParagraph"/>
        <w:numPr>
          <w:ilvl w:val="2"/>
          <w:numId w:val="9"/>
        </w:numPr>
        <w:autoSpaceDE w:val="0"/>
        <w:autoSpaceDN w:val="0"/>
        <w:adjustRightInd w:val="0"/>
        <w:spacing w:before="120" w:after="120"/>
        <w:ind w:left="851" w:hanging="851"/>
        <w:jc w:val="both"/>
        <w:rPr>
          <w:rFonts w:ascii="Arial" w:hAnsi="Arial" w:cs="Arial"/>
          <w:sz w:val="24"/>
          <w:szCs w:val="22"/>
        </w:rPr>
      </w:pPr>
      <w:r w:rsidRPr="00C010B4">
        <w:rPr>
          <w:rFonts w:ascii="Arial" w:hAnsi="Arial" w:cs="Arial"/>
          <w:snapToGrid w:val="0"/>
          <w:sz w:val="24"/>
          <w:szCs w:val="22"/>
          <w:lang w:val="en-GB"/>
        </w:rPr>
        <w:t xml:space="preserve">The maximum quality score of </w:t>
      </w:r>
      <w:r w:rsidR="00C010B4" w:rsidRPr="00C010B4">
        <w:rPr>
          <w:rFonts w:ascii="Arial" w:hAnsi="Arial" w:cs="Arial"/>
          <w:snapToGrid w:val="0"/>
          <w:sz w:val="24"/>
          <w:szCs w:val="22"/>
          <w:lang w:val="en-GB"/>
        </w:rPr>
        <w:t>4</w:t>
      </w:r>
      <w:r w:rsidRPr="00C010B4">
        <w:rPr>
          <w:rFonts w:ascii="Arial" w:hAnsi="Arial" w:cs="Arial"/>
          <w:snapToGrid w:val="0"/>
          <w:sz w:val="24"/>
          <w:szCs w:val="22"/>
          <w:lang w:val="en-GB"/>
        </w:rPr>
        <w:t>0% is divided across each of the quality questions in Section 2.</w:t>
      </w:r>
      <w:r w:rsidR="00C010B4">
        <w:rPr>
          <w:rFonts w:ascii="Arial" w:hAnsi="Arial" w:cs="Arial"/>
          <w:snapToGrid w:val="0"/>
          <w:sz w:val="24"/>
          <w:szCs w:val="22"/>
          <w:lang w:val="en-GB"/>
        </w:rPr>
        <w:t>2</w:t>
      </w:r>
      <w:r w:rsidRPr="00C010B4">
        <w:rPr>
          <w:rFonts w:ascii="Arial" w:hAnsi="Arial" w:cs="Arial"/>
          <w:snapToGrid w:val="0"/>
          <w:sz w:val="24"/>
          <w:szCs w:val="22"/>
          <w:lang w:val="en-GB"/>
        </w:rPr>
        <w:t>. The weighting of each question is shown below.</w:t>
      </w:r>
    </w:p>
    <w:p w14:paraId="3FA7A4C7" w14:textId="1A755527" w:rsidR="00746037" w:rsidRPr="006061CA"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6061CA">
        <w:rPr>
          <w:rFonts w:ascii="Arial" w:hAnsi="Arial" w:cs="Arial"/>
          <w:sz w:val="22"/>
          <w:lang w:val="en-GB" w:eastAsia="en-GB"/>
        </w:rPr>
        <w:t>Q1:</w:t>
      </w:r>
      <w:r w:rsidR="00E150E7" w:rsidRPr="006061CA">
        <w:rPr>
          <w:rFonts w:ascii="Arial" w:hAnsi="Arial" w:cs="Arial"/>
          <w:sz w:val="22"/>
          <w:lang w:val="en-GB" w:eastAsia="en-GB"/>
        </w:rPr>
        <w:t xml:space="preserve"> Relationship Management</w:t>
      </w:r>
      <w:r w:rsidRPr="006061CA">
        <w:rPr>
          <w:rFonts w:ascii="Arial" w:hAnsi="Arial" w:cs="Arial"/>
          <w:sz w:val="24"/>
          <w:szCs w:val="22"/>
          <w:lang w:val="en-GB"/>
        </w:rPr>
        <w:tab/>
      </w:r>
      <w:r w:rsidRPr="006061CA">
        <w:rPr>
          <w:rFonts w:ascii="Arial" w:hAnsi="Arial" w:cs="Arial"/>
          <w:sz w:val="22"/>
          <w:lang w:val="en-GB" w:eastAsia="en-GB"/>
        </w:rPr>
        <w:t xml:space="preserve">10 </w:t>
      </w:r>
      <w:r w:rsidRPr="006061CA">
        <w:rPr>
          <w:rFonts w:ascii="Arial" w:hAnsi="Arial" w:cs="Arial"/>
          <w:sz w:val="24"/>
          <w:szCs w:val="22"/>
          <w:lang w:val="en-GB"/>
        </w:rPr>
        <w:t>%</w:t>
      </w:r>
    </w:p>
    <w:p w14:paraId="1D694AB3" w14:textId="04D77899" w:rsidR="00746037" w:rsidRPr="006061CA"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lang w:val="en-GB" w:eastAsia="en-GB"/>
        </w:rPr>
      </w:pPr>
      <w:r w:rsidRPr="006061CA">
        <w:rPr>
          <w:rFonts w:ascii="Arial" w:hAnsi="Arial" w:cs="Arial"/>
          <w:sz w:val="22"/>
          <w:lang w:val="en-GB" w:eastAsia="en-GB"/>
        </w:rPr>
        <w:t>Q2:</w:t>
      </w:r>
      <w:r w:rsidR="00C60CAF" w:rsidRPr="006061CA">
        <w:rPr>
          <w:rFonts w:ascii="Arial" w:hAnsi="Arial" w:cs="Arial"/>
          <w:sz w:val="22"/>
          <w:lang w:val="en-GB" w:eastAsia="en-GB"/>
        </w:rPr>
        <w:t xml:space="preserve"> Service Delivery &amp; Query Resolution </w:t>
      </w:r>
      <w:r w:rsidRPr="006061CA">
        <w:rPr>
          <w:rFonts w:ascii="Arial" w:hAnsi="Arial" w:cs="Arial"/>
          <w:sz w:val="22"/>
          <w:lang w:val="en-GB" w:eastAsia="en-GB"/>
        </w:rPr>
        <w:tab/>
      </w:r>
      <w:r w:rsidR="0011348D" w:rsidRPr="006061CA">
        <w:rPr>
          <w:rFonts w:ascii="Arial" w:hAnsi="Arial" w:cs="Arial"/>
          <w:sz w:val="22"/>
          <w:lang w:val="en-GB" w:eastAsia="en-GB"/>
        </w:rPr>
        <w:t>10 %</w:t>
      </w:r>
    </w:p>
    <w:p w14:paraId="6B6377C9" w14:textId="4F79B49A" w:rsidR="00746037" w:rsidRPr="006061CA"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lang w:val="en-GB" w:eastAsia="en-GB"/>
        </w:rPr>
      </w:pPr>
      <w:r w:rsidRPr="006061CA">
        <w:rPr>
          <w:rFonts w:ascii="Arial" w:hAnsi="Arial" w:cs="Arial"/>
          <w:sz w:val="22"/>
          <w:lang w:val="en-GB" w:eastAsia="en-GB"/>
        </w:rPr>
        <w:t>Q3:</w:t>
      </w:r>
      <w:r w:rsidR="006061CA">
        <w:rPr>
          <w:rFonts w:ascii="Arial" w:hAnsi="Arial" w:cs="Arial"/>
          <w:sz w:val="22"/>
          <w:lang w:val="en-GB" w:eastAsia="en-GB"/>
        </w:rPr>
        <w:t xml:space="preserve"> </w:t>
      </w:r>
      <w:r w:rsidR="006061CA" w:rsidRPr="006061CA">
        <w:rPr>
          <w:rFonts w:ascii="Arial" w:hAnsi="Arial" w:cs="Arial"/>
          <w:sz w:val="22"/>
          <w:lang w:val="en-GB" w:eastAsia="en-GB"/>
        </w:rPr>
        <w:t>Implementation</w:t>
      </w:r>
      <w:r w:rsidRPr="006061CA">
        <w:rPr>
          <w:rFonts w:ascii="Arial" w:hAnsi="Arial" w:cs="Arial"/>
          <w:sz w:val="22"/>
          <w:lang w:val="en-GB" w:eastAsia="en-GB"/>
        </w:rPr>
        <w:tab/>
        <w:t>10 %</w:t>
      </w:r>
    </w:p>
    <w:p w14:paraId="61F75427" w14:textId="57B85AB9" w:rsidR="00746037"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lang w:val="en-GB" w:eastAsia="en-GB"/>
        </w:rPr>
      </w:pPr>
      <w:r w:rsidRPr="006061CA">
        <w:rPr>
          <w:rFonts w:ascii="Arial" w:hAnsi="Arial" w:cs="Arial"/>
          <w:sz w:val="22"/>
          <w:lang w:val="en-GB" w:eastAsia="en-GB"/>
        </w:rPr>
        <w:t>Q4:</w:t>
      </w:r>
      <w:r w:rsidR="006061CA">
        <w:rPr>
          <w:rFonts w:ascii="Arial" w:hAnsi="Arial" w:cs="Arial"/>
          <w:sz w:val="22"/>
          <w:lang w:val="en-GB" w:eastAsia="en-GB"/>
        </w:rPr>
        <w:t xml:space="preserve"> </w:t>
      </w:r>
      <w:r w:rsidR="006061CA" w:rsidRPr="006061CA">
        <w:rPr>
          <w:rFonts w:ascii="Arial" w:hAnsi="Arial" w:cs="Arial"/>
          <w:sz w:val="22"/>
          <w:lang w:val="en-GB" w:eastAsia="en-GB"/>
        </w:rPr>
        <w:t>Social Value</w:t>
      </w:r>
      <w:r w:rsidRPr="006061CA">
        <w:rPr>
          <w:rFonts w:ascii="Arial" w:hAnsi="Arial" w:cs="Arial"/>
          <w:sz w:val="22"/>
          <w:lang w:val="en-GB" w:eastAsia="en-GB"/>
        </w:rPr>
        <w:tab/>
      </w:r>
      <w:r w:rsidR="0098789A">
        <w:rPr>
          <w:rFonts w:ascii="Arial" w:hAnsi="Arial" w:cs="Arial"/>
          <w:sz w:val="22"/>
          <w:lang w:val="en-GB" w:eastAsia="en-GB"/>
        </w:rPr>
        <w:t xml:space="preserve">5 </w:t>
      </w:r>
      <w:r w:rsidRPr="006061CA">
        <w:rPr>
          <w:rFonts w:ascii="Arial" w:hAnsi="Arial" w:cs="Arial"/>
          <w:sz w:val="22"/>
          <w:lang w:val="en-GB" w:eastAsia="en-GB"/>
        </w:rPr>
        <w:t>%</w:t>
      </w:r>
    </w:p>
    <w:p w14:paraId="18F45D1B" w14:textId="578BC8E2" w:rsidR="0098789A" w:rsidRPr="006061CA" w:rsidRDefault="0098789A" w:rsidP="00AC458A">
      <w:pPr>
        <w:numPr>
          <w:ilvl w:val="0"/>
          <w:numId w:val="1"/>
        </w:numPr>
        <w:tabs>
          <w:tab w:val="clear" w:pos="1080"/>
          <w:tab w:val="left" w:pos="6379"/>
        </w:tabs>
        <w:spacing w:before="240" w:after="240"/>
        <w:ind w:left="1417" w:hanging="357"/>
        <w:contextualSpacing/>
        <w:jc w:val="both"/>
        <w:rPr>
          <w:rFonts w:ascii="Arial" w:hAnsi="Arial" w:cs="Arial"/>
          <w:sz w:val="22"/>
          <w:lang w:val="en-GB" w:eastAsia="en-GB"/>
        </w:rPr>
      </w:pPr>
      <w:r w:rsidRPr="006061CA">
        <w:rPr>
          <w:rFonts w:ascii="Arial" w:hAnsi="Arial" w:cs="Arial"/>
          <w:sz w:val="22"/>
          <w:lang w:val="en-GB" w:eastAsia="en-GB"/>
        </w:rPr>
        <w:t>Q</w:t>
      </w:r>
      <w:r>
        <w:rPr>
          <w:rFonts w:ascii="Arial" w:hAnsi="Arial" w:cs="Arial"/>
          <w:sz w:val="22"/>
          <w:lang w:val="en-GB" w:eastAsia="en-GB"/>
        </w:rPr>
        <w:t>5</w:t>
      </w:r>
      <w:r w:rsidRPr="006061CA">
        <w:rPr>
          <w:rFonts w:ascii="Arial" w:hAnsi="Arial" w:cs="Arial"/>
          <w:sz w:val="22"/>
          <w:lang w:val="en-GB" w:eastAsia="en-GB"/>
        </w:rPr>
        <w:t>:</w:t>
      </w:r>
      <w:r>
        <w:rPr>
          <w:rFonts w:ascii="Arial" w:hAnsi="Arial" w:cs="Arial"/>
          <w:sz w:val="22"/>
          <w:lang w:val="en-GB" w:eastAsia="en-GB"/>
        </w:rPr>
        <w:t xml:space="preserve"> </w:t>
      </w:r>
      <w:r>
        <w:rPr>
          <w:rFonts w:ascii="Arial" w:hAnsi="Arial" w:cs="Arial"/>
          <w:sz w:val="22"/>
          <w:lang w:val="en-GB" w:eastAsia="en-GB"/>
        </w:rPr>
        <w:t xml:space="preserve">Carbon </w:t>
      </w:r>
      <w:r w:rsidR="003B486C">
        <w:rPr>
          <w:rFonts w:ascii="Arial" w:hAnsi="Arial" w:cs="Arial"/>
          <w:sz w:val="22"/>
          <w:lang w:val="en-GB" w:eastAsia="en-GB"/>
        </w:rPr>
        <w:t>Emissions</w:t>
      </w:r>
      <w:r>
        <w:rPr>
          <w:rFonts w:ascii="Arial" w:hAnsi="Arial" w:cs="Arial"/>
          <w:sz w:val="22"/>
          <w:lang w:val="en-GB" w:eastAsia="en-GB"/>
        </w:rPr>
        <w:tab/>
        <w:t>5 %</w:t>
      </w:r>
    </w:p>
    <w:p w14:paraId="0E6C7E0E" w14:textId="3CBCE341" w:rsidR="0010001D" w:rsidRPr="006061CA"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6061CA">
        <w:rPr>
          <w:rFonts w:ascii="Arial" w:hAnsi="Arial" w:cs="Arial"/>
          <w:b/>
          <w:bCs/>
          <w:sz w:val="22"/>
          <w:szCs w:val="22"/>
          <w:lang w:val="en-GB"/>
        </w:rPr>
        <w:t>Total Quality</w:t>
      </w:r>
      <w:r w:rsidR="00AC458A" w:rsidRPr="006061CA">
        <w:rPr>
          <w:rFonts w:ascii="Arial" w:hAnsi="Arial" w:cs="Arial"/>
          <w:b/>
          <w:bCs/>
          <w:sz w:val="22"/>
          <w:szCs w:val="22"/>
          <w:lang w:val="en-GB"/>
        </w:rPr>
        <w:t xml:space="preserve"> Score</w:t>
      </w:r>
      <w:r w:rsidRPr="006061CA">
        <w:rPr>
          <w:rFonts w:ascii="Arial" w:hAnsi="Arial" w:cs="Arial"/>
          <w:b/>
          <w:bCs/>
          <w:sz w:val="22"/>
          <w:szCs w:val="22"/>
          <w:lang w:val="en-GB"/>
        </w:rPr>
        <w:tab/>
      </w:r>
      <w:r w:rsidR="006061CA">
        <w:rPr>
          <w:rFonts w:ascii="Arial" w:hAnsi="Arial" w:cs="Arial"/>
          <w:b/>
          <w:sz w:val="22"/>
          <w:szCs w:val="22"/>
          <w:lang w:val="en-GB" w:eastAsia="en-GB"/>
        </w:rPr>
        <w:t>4</w:t>
      </w:r>
      <w:r w:rsidRPr="006061CA">
        <w:rPr>
          <w:rFonts w:ascii="Arial" w:hAnsi="Arial" w:cs="Arial"/>
          <w:b/>
          <w:sz w:val="22"/>
          <w:szCs w:val="22"/>
          <w:lang w:val="en-GB" w:eastAsia="en-GB"/>
        </w:rPr>
        <w:t>0</w:t>
      </w:r>
      <w:r w:rsidRPr="006061CA">
        <w:rPr>
          <w:rFonts w:ascii="Arial" w:hAnsi="Arial" w:cs="Arial"/>
          <w:sz w:val="22"/>
          <w:szCs w:val="22"/>
          <w:lang w:val="en-GB" w:eastAsia="en-GB"/>
        </w:rPr>
        <w:t xml:space="preserve"> </w:t>
      </w:r>
      <w:r w:rsidRPr="006061CA">
        <w:rPr>
          <w:rFonts w:ascii="Arial" w:hAnsi="Arial" w:cs="Arial"/>
          <w:b/>
          <w:bCs/>
          <w:sz w:val="22"/>
          <w:szCs w:val="22"/>
          <w:lang w:val="en-GB"/>
        </w:rPr>
        <w:t>%</w:t>
      </w:r>
    </w:p>
    <w:p w14:paraId="58E0FA12" w14:textId="5046E220" w:rsidR="00746037" w:rsidRPr="00106779" w:rsidRDefault="00574DCF" w:rsidP="00AD6C7E">
      <w:pPr>
        <w:pStyle w:val="ListParagraph"/>
        <w:numPr>
          <w:ilvl w:val="2"/>
          <w:numId w:val="9"/>
        </w:numPr>
        <w:autoSpaceDE w:val="0"/>
        <w:autoSpaceDN w:val="0"/>
        <w:adjustRightInd w:val="0"/>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w:t>
      </w:r>
      <w:r w:rsidR="005328B6">
        <w:rPr>
          <w:rFonts w:ascii="Arial" w:hAnsi="Arial" w:cs="Arial"/>
          <w:snapToGrid w:val="0"/>
          <w:sz w:val="24"/>
          <w:szCs w:val="22"/>
          <w:lang w:val="en-GB"/>
        </w:rPr>
        <w:t>s</w:t>
      </w:r>
      <w:r w:rsidR="006044FB">
        <w:rPr>
          <w:rFonts w:ascii="Arial" w:hAnsi="Arial" w:cs="Arial"/>
          <w:snapToGrid w:val="0"/>
          <w:sz w:val="24"/>
          <w:szCs w:val="22"/>
          <w:lang w:val="en-GB"/>
        </w:rPr>
        <w:t>c</w:t>
      </w:r>
      <w:r w:rsidR="005328B6">
        <w:rPr>
          <w:rFonts w:ascii="Arial" w:hAnsi="Arial" w:cs="Arial"/>
          <w:snapToGrid w:val="0"/>
          <w:sz w:val="24"/>
          <w:szCs w:val="22"/>
          <w:lang w:val="en-GB"/>
        </w:rPr>
        <w:t xml:space="preserve">oring matrix </w:t>
      </w:r>
      <w:r w:rsidR="006044FB">
        <w:rPr>
          <w:rFonts w:ascii="Arial" w:hAnsi="Arial" w:cs="Arial"/>
          <w:snapToGrid w:val="0"/>
          <w:sz w:val="24"/>
          <w:szCs w:val="22"/>
          <w:lang w:val="en-GB"/>
        </w:rPr>
        <w:t>detailed underneath each question in the</w:t>
      </w:r>
      <w:r w:rsidR="006044FB" w:rsidRPr="006044FB">
        <w:rPr>
          <w:rFonts w:ascii="Arial" w:hAnsi="Arial" w:cs="Arial"/>
          <w:b/>
          <w:snapToGrid w:val="0"/>
          <w:color w:val="000000"/>
          <w:sz w:val="22"/>
          <w:szCs w:val="22"/>
          <w:lang w:val="en-GB"/>
        </w:rPr>
        <w:t xml:space="preserve"> </w:t>
      </w:r>
      <w:r w:rsidR="006044FB" w:rsidRPr="00220FE6">
        <w:rPr>
          <w:rFonts w:ascii="Arial" w:hAnsi="Arial" w:cs="Arial"/>
          <w:b/>
          <w:snapToGrid w:val="0"/>
          <w:color w:val="000000"/>
          <w:sz w:val="24"/>
          <w:szCs w:val="24"/>
          <w:lang w:val="en-GB"/>
        </w:rPr>
        <w:t>Invitation to Tender Supplier Response document</w:t>
      </w:r>
      <w:r w:rsidR="006044FB">
        <w:rPr>
          <w:rFonts w:ascii="Arial" w:hAnsi="Arial" w:cs="Arial"/>
          <w:b/>
          <w:snapToGrid w:val="0"/>
          <w:color w:val="000000"/>
          <w:sz w:val="22"/>
          <w:szCs w:val="22"/>
          <w:lang w:val="en-GB"/>
        </w:rPr>
        <w:t>.</w:t>
      </w:r>
    </w:p>
    <w:p w14:paraId="39C9AC72" w14:textId="467411A7" w:rsidR="00746037" w:rsidRDefault="00123FA8" w:rsidP="00AD6C7E">
      <w:pPr>
        <w:pStyle w:val="ListParagraph"/>
        <w:numPr>
          <w:ilvl w:val="2"/>
          <w:numId w:val="9"/>
        </w:numPr>
        <w:autoSpaceDE w:val="0"/>
        <w:autoSpaceDN w:val="0"/>
        <w:adjustRightInd w:val="0"/>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4A817F81" w:rsidR="00746037" w:rsidRPr="00106779" w:rsidRDefault="00972873"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Pr>
                <w:rFonts w:ascii="Arial" w:hAnsi="Arial" w:cs="Arial"/>
                <w:b/>
                <w:snapToGrid w:val="0"/>
                <w:color w:val="FFFFFF" w:themeColor="background1"/>
                <w:sz w:val="24"/>
                <w:szCs w:val="22"/>
                <w:lang w:val="en-GB"/>
              </w:rPr>
              <w:t>Question</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2000803F" w:rsidR="00746037" w:rsidRPr="00106779" w:rsidRDefault="00972873"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Question 1</w:t>
            </w:r>
          </w:p>
        </w:tc>
        <w:tc>
          <w:tcPr>
            <w:tcW w:w="2258" w:type="dxa"/>
            <w:vAlign w:val="center"/>
          </w:tcPr>
          <w:p w14:paraId="4D6DEA87" w14:textId="0475352E" w:rsidR="00746037" w:rsidRPr="00106779" w:rsidRDefault="00972873"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1</w:t>
            </w:r>
            <w:r w:rsidR="007C6A1F">
              <w:rPr>
                <w:rFonts w:ascii="Arial" w:hAnsi="Arial" w:cs="Arial"/>
                <w:bCs/>
                <w:color w:val="000000"/>
                <w:szCs w:val="22"/>
              </w:rPr>
              <w:t>0</w:t>
            </w:r>
            <w:r w:rsidR="00746037" w:rsidRPr="00106779">
              <w:rPr>
                <w:rFonts w:ascii="Arial" w:hAnsi="Arial" w:cs="Arial"/>
                <w:bCs/>
                <w:color w:val="000000"/>
                <w:szCs w:val="22"/>
              </w:rPr>
              <w:t>%</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0324574B" w:rsidR="00746037" w:rsidRPr="00106779" w:rsidRDefault="007C6A1F"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8</w:t>
            </w:r>
          </w:p>
        </w:tc>
      </w:tr>
    </w:tbl>
    <w:p w14:paraId="64F8807C" w14:textId="347A92AD" w:rsidR="00746037" w:rsidRPr="00106779" w:rsidRDefault="00550C8D" w:rsidP="005249AC">
      <w:pPr>
        <w:pStyle w:val="ListParagraph"/>
        <w:spacing w:before="120" w:after="120"/>
        <w:ind w:left="851"/>
        <w:jc w:val="both"/>
        <w:rPr>
          <w:rFonts w:ascii="Arial" w:hAnsi="Arial" w:cs="Arial"/>
          <w:snapToGrid w:val="0"/>
          <w:sz w:val="24"/>
          <w:szCs w:val="22"/>
          <w:lang w:val="en-GB"/>
        </w:rPr>
      </w:pPr>
      <w:r w:rsidRPr="007C6A1F">
        <w:rPr>
          <w:rFonts w:ascii="Arial" w:hAnsi="Arial" w:cs="Arial"/>
          <w:snapToGrid w:val="0"/>
          <w:sz w:val="24"/>
          <w:szCs w:val="22"/>
          <w:lang w:val="en-GB"/>
        </w:rPr>
        <w:t xml:space="preserve">Question 1 is </w:t>
      </w:r>
      <w:r w:rsidR="00C70318" w:rsidRPr="007C6A1F">
        <w:rPr>
          <w:rFonts w:ascii="Arial" w:hAnsi="Arial" w:cs="Arial"/>
          <w:snapToGrid w:val="0"/>
          <w:sz w:val="24"/>
          <w:szCs w:val="22"/>
          <w:lang w:val="en-GB"/>
        </w:rPr>
        <w:t xml:space="preserve">weighted </w:t>
      </w:r>
      <w:r w:rsidRPr="007C6A1F">
        <w:rPr>
          <w:rFonts w:ascii="Arial" w:hAnsi="Arial" w:cs="Arial"/>
          <w:snapToGrid w:val="0"/>
          <w:sz w:val="24"/>
          <w:szCs w:val="22"/>
          <w:lang w:val="en-GB"/>
        </w:rPr>
        <w:t>1</w:t>
      </w:r>
      <w:r w:rsidR="007C6A1F" w:rsidRPr="007C6A1F">
        <w:rPr>
          <w:rFonts w:ascii="Arial" w:hAnsi="Arial" w:cs="Arial"/>
          <w:snapToGrid w:val="0"/>
          <w:sz w:val="24"/>
          <w:szCs w:val="22"/>
          <w:lang w:val="en-GB"/>
        </w:rPr>
        <w:t>0</w:t>
      </w:r>
      <w:r w:rsidR="00746037" w:rsidRPr="007C6A1F">
        <w:rPr>
          <w:rFonts w:ascii="Arial" w:hAnsi="Arial" w:cs="Arial"/>
          <w:snapToGrid w:val="0"/>
          <w:sz w:val="24"/>
          <w:szCs w:val="22"/>
          <w:lang w:val="en-GB"/>
        </w:rPr>
        <w:t xml:space="preserve">% and the </w:t>
      </w:r>
      <w:proofErr w:type="gramStart"/>
      <w:r w:rsidR="00746037" w:rsidRPr="007C6A1F">
        <w:rPr>
          <w:rFonts w:ascii="Arial" w:hAnsi="Arial" w:cs="Arial"/>
          <w:snapToGrid w:val="0"/>
          <w:sz w:val="24"/>
          <w:szCs w:val="22"/>
          <w:lang w:val="en-GB"/>
        </w:rPr>
        <w:t>suppliers</w:t>
      </w:r>
      <w:proofErr w:type="gramEnd"/>
      <w:r w:rsidR="00746037" w:rsidRPr="007C6A1F">
        <w:rPr>
          <w:rFonts w:ascii="Arial" w:hAnsi="Arial" w:cs="Arial"/>
          <w:snapToGrid w:val="0"/>
          <w:sz w:val="24"/>
          <w:szCs w:val="22"/>
          <w:lang w:val="en-GB"/>
        </w:rPr>
        <w:t xml:space="preserve"> response received a score of 4 out</w:t>
      </w:r>
      <w:r w:rsidR="00746037" w:rsidRPr="00106779">
        <w:rPr>
          <w:rFonts w:ascii="Arial" w:hAnsi="Arial" w:cs="Arial"/>
          <w:snapToGrid w:val="0"/>
          <w:sz w:val="24"/>
          <w:szCs w:val="22"/>
          <w:lang w:val="en-GB"/>
        </w:rPr>
        <w:t xml:space="preserve"> of 5</w:t>
      </w:r>
      <w:r w:rsidR="00360E1C">
        <w:rPr>
          <w:rFonts w:ascii="Arial" w:hAnsi="Arial" w:cs="Arial"/>
          <w:snapToGrid w:val="0"/>
          <w:sz w:val="24"/>
          <w:szCs w:val="22"/>
          <w:lang w:val="en-GB"/>
        </w:rPr>
        <w:t xml:space="preserve">. The following </w:t>
      </w:r>
      <w:r w:rsidR="00746037" w:rsidRPr="00106779">
        <w:rPr>
          <w:rFonts w:ascii="Arial" w:hAnsi="Arial" w:cs="Arial"/>
          <w:snapToGrid w:val="0"/>
          <w:sz w:val="24"/>
          <w:szCs w:val="22"/>
          <w:lang w:val="en-GB"/>
        </w:rPr>
        <w:t xml:space="preserve">formula </w:t>
      </w:r>
      <w:r w:rsidR="00595F89">
        <w:rPr>
          <w:rFonts w:ascii="Arial" w:hAnsi="Arial" w:cs="Arial"/>
          <w:snapToGrid w:val="0"/>
          <w:sz w:val="24"/>
          <w:szCs w:val="22"/>
          <w:lang w:val="en-GB"/>
        </w:rPr>
        <w:t xml:space="preserve">is therefore </w:t>
      </w:r>
      <w:r w:rsidR="00746037" w:rsidRPr="00106779">
        <w:rPr>
          <w:rFonts w:ascii="Arial" w:hAnsi="Arial" w:cs="Arial"/>
          <w:snapToGrid w:val="0"/>
          <w:sz w:val="24"/>
          <w:szCs w:val="22"/>
          <w:lang w:val="en-GB"/>
        </w:rPr>
        <w:t>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56579B4"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595F89">
        <w:rPr>
          <w:rFonts w:ascii="Arial" w:hAnsi="Arial" w:cs="Arial"/>
          <w:snapToGrid w:val="0"/>
          <w:sz w:val="24"/>
          <w:szCs w:val="22"/>
          <w:lang w:val="en-GB"/>
        </w:rPr>
        <w:t>1</w:t>
      </w:r>
      <w:r w:rsidR="007E6794">
        <w:rPr>
          <w:rFonts w:ascii="Arial" w:hAnsi="Arial" w:cs="Arial"/>
          <w:snapToGrid w:val="0"/>
          <w:sz w:val="24"/>
          <w:szCs w:val="22"/>
          <w:lang w:val="en-GB"/>
        </w:rPr>
        <w:t>0</w:t>
      </w:r>
      <w:r w:rsidRPr="00106779">
        <w:rPr>
          <w:rFonts w:ascii="Arial" w:hAnsi="Arial" w:cs="Arial"/>
          <w:snapToGrid w:val="0"/>
          <w:sz w:val="24"/>
          <w:szCs w:val="22"/>
          <w:lang w:val="en-GB"/>
        </w:rPr>
        <w:t>/</w:t>
      </w:r>
      <w:proofErr w:type="gramStart"/>
      <w:r w:rsidRPr="00106779">
        <w:rPr>
          <w:rFonts w:ascii="Arial" w:hAnsi="Arial" w:cs="Arial"/>
          <w:snapToGrid w:val="0"/>
          <w:sz w:val="24"/>
          <w:szCs w:val="22"/>
          <w:lang w:val="en-GB"/>
        </w:rPr>
        <w:t>5)*</w:t>
      </w:r>
      <w:proofErr w:type="gramEnd"/>
      <w:r w:rsidRPr="00106779">
        <w:rPr>
          <w:rFonts w:ascii="Arial" w:hAnsi="Arial" w:cs="Arial"/>
          <w:snapToGrid w:val="0"/>
          <w:sz w:val="24"/>
          <w:szCs w:val="22"/>
          <w:lang w:val="en-GB"/>
        </w:rPr>
        <w:t>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xml:space="preserve">= </w:t>
      </w:r>
      <w:r w:rsidR="007E6794">
        <w:rPr>
          <w:rFonts w:ascii="Arial" w:hAnsi="Arial" w:cs="Arial"/>
          <w:snapToGrid w:val="0"/>
          <w:sz w:val="24"/>
          <w:szCs w:val="22"/>
          <w:lang w:val="en-GB"/>
        </w:rPr>
        <w:t>8</w:t>
      </w:r>
    </w:p>
    <w:p w14:paraId="52147CEF" w14:textId="07B4A78E" w:rsidR="004F4883" w:rsidRDefault="004F4883" w:rsidP="00AD6C7E">
      <w:pPr>
        <w:pStyle w:val="ListParagraph"/>
        <w:numPr>
          <w:ilvl w:val="2"/>
          <w:numId w:val="9"/>
        </w:numPr>
        <w:autoSpaceDE w:val="0"/>
        <w:autoSpaceDN w:val="0"/>
        <w:adjustRightInd w:val="0"/>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lastRenderedPageBreak/>
        <w:t xml:space="preserve">If more than one </w:t>
      </w:r>
      <w:r w:rsidRPr="00423383">
        <w:rPr>
          <w:rFonts w:ascii="Arial" w:hAnsi="Arial" w:cs="Arial"/>
          <w:snapToGrid w:val="0"/>
          <w:sz w:val="24"/>
          <w:szCs w:val="22"/>
          <w:lang w:val="en-GB"/>
        </w:rPr>
        <w:t xml:space="preserve">person </w:t>
      </w:r>
      <w:r>
        <w:rPr>
          <w:rFonts w:ascii="Arial" w:hAnsi="Arial" w:cs="Arial"/>
          <w:snapToGrid w:val="0"/>
          <w:sz w:val="24"/>
          <w:szCs w:val="22"/>
          <w:lang w:val="en-GB"/>
        </w:rPr>
        <w:t>scores</w:t>
      </w:r>
      <w:r w:rsidRPr="00423383">
        <w:rPr>
          <w:rFonts w:ascii="Arial" w:hAnsi="Arial" w:cs="Arial"/>
          <w:snapToGrid w:val="0"/>
          <w:sz w:val="24"/>
          <w:szCs w:val="22"/>
          <w:lang w:val="en-GB"/>
        </w:rPr>
        <w:t xml:space="preserve"> the </w:t>
      </w:r>
      <w:r>
        <w:rPr>
          <w:rFonts w:ascii="Arial" w:hAnsi="Arial" w:cs="Arial"/>
          <w:snapToGrid w:val="0"/>
          <w:sz w:val="24"/>
          <w:szCs w:val="22"/>
          <w:lang w:val="en-GB"/>
        </w:rPr>
        <w:t>t</w:t>
      </w:r>
      <w:r w:rsidRPr="00423383">
        <w:rPr>
          <w:rFonts w:ascii="Arial" w:hAnsi="Arial" w:cs="Arial"/>
          <w:snapToGrid w:val="0"/>
          <w:sz w:val="24"/>
          <w:szCs w:val="22"/>
          <w:lang w:val="en-GB"/>
        </w:rPr>
        <w:t>enders, a consensus scoring me</w:t>
      </w:r>
      <w:r>
        <w:rPr>
          <w:rFonts w:ascii="Arial" w:hAnsi="Arial" w:cs="Arial"/>
          <w:snapToGrid w:val="0"/>
          <w:sz w:val="24"/>
          <w:szCs w:val="22"/>
          <w:lang w:val="en-GB"/>
        </w:rPr>
        <w:t>chanism will be used (</w:t>
      </w:r>
      <w:proofErr w:type="gramStart"/>
      <w:r>
        <w:rPr>
          <w:rFonts w:ascii="Arial" w:hAnsi="Arial" w:cs="Arial"/>
          <w:snapToGrid w:val="0"/>
          <w:sz w:val="24"/>
          <w:szCs w:val="22"/>
          <w:lang w:val="en-GB"/>
        </w:rPr>
        <w:t>i.e.</w:t>
      </w:r>
      <w:proofErr w:type="gramEnd"/>
      <w:r>
        <w:rPr>
          <w:rFonts w:ascii="Arial" w:hAnsi="Arial" w:cs="Arial"/>
          <w:snapToGrid w:val="0"/>
          <w:sz w:val="24"/>
          <w:szCs w:val="22"/>
          <w:lang w:val="en-GB"/>
        </w:rPr>
        <w:t xml:space="preserve"> the p</w:t>
      </w:r>
      <w:r w:rsidRPr="00423383">
        <w:rPr>
          <w:rFonts w:ascii="Arial" w:hAnsi="Arial" w:cs="Arial"/>
          <w:snapToGrid w:val="0"/>
          <w:sz w:val="24"/>
          <w:szCs w:val="22"/>
          <w:lang w:val="en-GB"/>
        </w:rPr>
        <w:t xml:space="preserve">anel will agree a </w:t>
      </w:r>
      <w:r>
        <w:rPr>
          <w:rFonts w:ascii="Arial" w:hAnsi="Arial" w:cs="Arial"/>
          <w:snapToGrid w:val="0"/>
          <w:sz w:val="24"/>
          <w:szCs w:val="22"/>
          <w:lang w:val="en-GB"/>
        </w:rPr>
        <w:t>score for each marked element).</w:t>
      </w:r>
    </w:p>
    <w:p w14:paraId="3E862D4A" w14:textId="4624836D" w:rsidR="00565A13" w:rsidRPr="00423383" w:rsidRDefault="009D0615" w:rsidP="007701D9">
      <w:pPr>
        <w:pStyle w:val="Heading2"/>
        <w:rPr>
          <w:lang w:val="en-GB"/>
        </w:rPr>
      </w:pPr>
      <w:r>
        <w:rPr>
          <w:lang w:val="en-GB"/>
        </w:rPr>
        <w:t>4</w:t>
      </w:r>
      <w:r w:rsidR="00565A13" w:rsidRPr="00423383">
        <w:rPr>
          <w:lang w:val="en-GB"/>
        </w:rPr>
        <w:t>.</w:t>
      </w:r>
      <w:r w:rsidR="00123FA8">
        <w:rPr>
          <w:lang w:val="en-GB"/>
        </w:rPr>
        <w:t>3</w:t>
      </w:r>
      <w:r w:rsidR="00565A13" w:rsidRPr="00423383">
        <w:rPr>
          <w:lang w:val="en-GB"/>
        </w:rPr>
        <w:tab/>
        <w:t>price EVALUATION</w:t>
      </w:r>
    </w:p>
    <w:p w14:paraId="30A3098A" w14:textId="77777777" w:rsidR="009D0615" w:rsidRPr="009D0615" w:rsidRDefault="009D0615" w:rsidP="00AD6C7E">
      <w:pPr>
        <w:pStyle w:val="ListParagraph"/>
        <w:numPr>
          <w:ilvl w:val="0"/>
          <w:numId w:val="10"/>
        </w:numPr>
        <w:autoSpaceDE w:val="0"/>
        <w:autoSpaceDN w:val="0"/>
        <w:adjustRightInd w:val="0"/>
        <w:spacing w:before="120" w:after="120"/>
        <w:jc w:val="both"/>
        <w:rPr>
          <w:rFonts w:ascii="Arial" w:hAnsi="Arial" w:cs="Arial"/>
          <w:vanish/>
          <w:sz w:val="24"/>
          <w:szCs w:val="22"/>
        </w:rPr>
      </w:pPr>
    </w:p>
    <w:p w14:paraId="306573EE" w14:textId="77777777" w:rsidR="009D0615" w:rsidRPr="009D0615" w:rsidRDefault="009D0615" w:rsidP="00AD6C7E">
      <w:pPr>
        <w:pStyle w:val="ListParagraph"/>
        <w:numPr>
          <w:ilvl w:val="0"/>
          <w:numId w:val="10"/>
        </w:numPr>
        <w:autoSpaceDE w:val="0"/>
        <w:autoSpaceDN w:val="0"/>
        <w:adjustRightInd w:val="0"/>
        <w:spacing w:before="120" w:after="120"/>
        <w:jc w:val="both"/>
        <w:rPr>
          <w:rFonts w:ascii="Arial" w:hAnsi="Arial" w:cs="Arial"/>
          <w:vanish/>
          <w:sz w:val="24"/>
          <w:szCs w:val="22"/>
        </w:rPr>
      </w:pPr>
    </w:p>
    <w:p w14:paraId="60072FDA" w14:textId="77777777" w:rsidR="009D0615" w:rsidRPr="009D0615" w:rsidRDefault="009D0615" w:rsidP="00AD6C7E">
      <w:pPr>
        <w:pStyle w:val="ListParagraph"/>
        <w:numPr>
          <w:ilvl w:val="0"/>
          <w:numId w:val="10"/>
        </w:numPr>
        <w:autoSpaceDE w:val="0"/>
        <w:autoSpaceDN w:val="0"/>
        <w:adjustRightInd w:val="0"/>
        <w:spacing w:before="120" w:after="120"/>
        <w:jc w:val="both"/>
        <w:rPr>
          <w:rFonts w:ascii="Arial" w:hAnsi="Arial" w:cs="Arial"/>
          <w:vanish/>
          <w:sz w:val="24"/>
          <w:szCs w:val="22"/>
        </w:rPr>
      </w:pPr>
    </w:p>
    <w:p w14:paraId="04277ADB" w14:textId="77777777" w:rsidR="009D0615" w:rsidRPr="009D0615" w:rsidRDefault="009D0615" w:rsidP="00AD6C7E">
      <w:pPr>
        <w:pStyle w:val="ListParagraph"/>
        <w:numPr>
          <w:ilvl w:val="0"/>
          <w:numId w:val="10"/>
        </w:numPr>
        <w:autoSpaceDE w:val="0"/>
        <w:autoSpaceDN w:val="0"/>
        <w:adjustRightInd w:val="0"/>
        <w:spacing w:before="120" w:after="120"/>
        <w:jc w:val="both"/>
        <w:rPr>
          <w:rFonts w:ascii="Arial" w:hAnsi="Arial" w:cs="Arial"/>
          <w:vanish/>
          <w:sz w:val="24"/>
          <w:szCs w:val="22"/>
        </w:rPr>
      </w:pPr>
    </w:p>
    <w:p w14:paraId="289A5AA3" w14:textId="77777777" w:rsidR="009D0615" w:rsidRPr="009D0615" w:rsidRDefault="009D0615" w:rsidP="00AD6C7E">
      <w:pPr>
        <w:pStyle w:val="ListParagraph"/>
        <w:numPr>
          <w:ilvl w:val="1"/>
          <w:numId w:val="10"/>
        </w:numPr>
        <w:autoSpaceDE w:val="0"/>
        <w:autoSpaceDN w:val="0"/>
        <w:adjustRightInd w:val="0"/>
        <w:spacing w:before="120" w:after="120"/>
        <w:jc w:val="both"/>
        <w:rPr>
          <w:rFonts w:ascii="Arial" w:hAnsi="Arial" w:cs="Arial"/>
          <w:vanish/>
          <w:sz w:val="24"/>
          <w:szCs w:val="22"/>
        </w:rPr>
      </w:pPr>
    </w:p>
    <w:p w14:paraId="770F1612" w14:textId="77777777" w:rsidR="009D0615" w:rsidRPr="009D0615" w:rsidRDefault="009D0615" w:rsidP="00AD6C7E">
      <w:pPr>
        <w:pStyle w:val="ListParagraph"/>
        <w:numPr>
          <w:ilvl w:val="1"/>
          <w:numId w:val="10"/>
        </w:numPr>
        <w:autoSpaceDE w:val="0"/>
        <w:autoSpaceDN w:val="0"/>
        <w:adjustRightInd w:val="0"/>
        <w:spacing w:before="120" w:after="120"/>
        <w:jc w:val="both"/>
        <w:rPr>
          <w:rFonts w:ascii="Arial" w:hAnsi="Arial" w:cs="Arial"/>
          <w:vanish/>
          <w:sz w:val="24"/>
          <w:szCs w:val="22"/>
        </w:rPr>
      </w:pPr>
    </w:p>
    <w:p w14:paraId="4CFA73C9" w14:textId="77777777" w:rsidR="009D0615" w:rsidRPr="009D0615" w:rsidRDefault="009D0615" w:rsidP="00AD6C7E">
      <w:pPr>
        <w:pStyle w:val="ListParagraph"/>
        <w:numPr>
          <w:ilvl w:val="1"/>
          <w:numId w:val="10"/>
        </w:numPr>
        <w:autoSpaceDE w:val="0"/>
        <w:autoSpaceDN w:val="0"/>
        <w:adjustRightInd w:val="0"/>
        <w:spacing w:before="120" w:after="120"/>
        <w:jc w:val="both"/>
        <w:rPr>
          <w:rFonts w:ascii="Arial" w:hAnsi="Arial" w:cs="Arial"/>
          <w:vanish/>
          <w:sz w:val="24"/>
          <w:szCs w:val="22"/>
        </w:rPr>
      </w:pPr>
    </w:p>
    <w:p w14:paraId="42B9C5C1" w14:textId="5D04A81C" w:rsidR="008C32DE" w:rsidRPr="004A1B4C" w:rsidRDefault="008C32DE" w:rsidP="00E432B1">
      <w:pPr>
        <w:pStyle w:val="ListParagraph"/>
        <w:numPr>
          <w:ilvl w:val="2"/>
          <w:numId w:val="10"/>
        </w:numPr>
        <w:autoSpaceDE w:val="0"/>
        <w:autoSpaceDN w:val="0"/>
        <w:adjustRightInd w:val="0"/>
        <w:spacing w:before="120" w:after="120"/>
        <w:ind w:left="851" w:hanging="851"/>
        <w:jc w:val="both"/>
        <w:rPr>
          <w:rFonts w:ascii="Arial" w:hAnsi="Arial" w:cs="Arial"/>
          <w:sz w:val="24"/>
          <w:szCs w:val="22"/>
        </w:rPr>
      </w:pPr>
      <w:r w:rsidRPr="004A1B4C">
        <w:rPr>
          <w:rFonts w:ascii="Arial" w:hAnsi="Arial" w:cs="Arial"/>
          <w:sz w:val="24"/>
          <w:szCs w:val="22"/>
        </w:rPr>
        <w:t xml:space="preserve">Before </w:t>
      </w:r>
      <w:proofErr w:type="spellStart"/>
      <w:r w:rsidRPr="004A1B4C">
        <w:rPr>
          <w:rFonts w:ascii="Arial" w:hAnsi="Arial" w:cs="Arial"/>
          <w:sz w:val="24"/>
          <w:szCs w:val="22"/>
        </w:rPr>
        <w:t>finalising</w:t>
      </w:r>
      <w:proofErr w:type="spellEnd"/>
      <w:r w:rsidRPr="004A1B4C">
        <w:rPr>
          <w:rFonts w:ascii="Arial" w:hAnsi="Arial" w:cs="Arial"/>
          <w:sz w:val="24"/>
          <w:szCs w:val="22"/>
        </w:rPr>
        <w:t xml:space="preserve"> the evaluation of </w:t>
      </w:r>
      <w:r w:rsidR="00F40BE9" w:rsidRPr="004A1B4C">
        <w:rPr>
          <w:rFonts w:ascii="Arial" w:hAnsi="Arial" w:cs="Arial"/>
          <w:sz w:val="24"/>
          <w:szCs w:val="22"/>
        </w:rPr>
        <w:t>the</w:t>
      </w:r>
      <w:r w:rsidRPr="004A1B4C">
        <w:rPr>
          <w:rFonts w:ascii="Arial" w:hAnsi="Arial" w:cs="Arial"/>
          <w:sz w:val="24"/>
          <w:szCs w:val="22"/>
        </w:rPr>
        <w:t xml:space="preserve"> pricing submissions, the </w:t>
      </w:r>
      <w:r w:rsidR="00FA79EC" w:rsidRPr="004A1B4C">
        <w:rPr>
          <w:rFonts w:ascii="Arial" w:hAnsi="Arial" w:cs="Arial"/>
          <w:sz w:val="24"/>
          <w:szCs w:val="22"/>
        </w:rPr>
        <w:t>Council</w:t>
      </w:r>
      <w:r w:rsidRPr="004A1B4C">
        <w:rPr>
          <w:rFonts w:ascii="Arial" w:hAnsi="Arial" w:cs="Arial"/>
          <w:sz w:val="24"/>
          <w:szCs w:val="22"/>
        </w:rPr>
        <w:t xml:space="preserve"> will review and refer the implementation plans to its various service areas to estimate the transition cost for each one of the tenders received (including the incumbent</w:t>
      </w:r>
      <w:r w:rsidR="00F40BE9" w:rsidRPr="004A1B4C">
        <w:rPr>
          <w:rFonts w:ascii="Arial" w:hAnsi="Arial" w:cs="Arial"/>
          <w:sz w:val="24"/>
          <w:szCs w:val="22"/>
        </w:rPr>
        <w:t xml:space="preserve"> </w:t>
      </w:r>
      <w:proofErr w:type="gramStart"/>
      <w:r w:rsidR="00F40BE9" w:rsidRPr="004A1B4C">
        <w:rPr>
          <w:rFonts w:ascii="Arial" w:hAnsi="Arial" w:cs="Arial"/>
          <w:sz w:val="24"/>
          <w:szCs w:val="22"/>
        </w:rPr>
        <w:t>bank</w:t>
      </w:r>
      <w:r w:rsidRPr="004A1B4C">
        <w:rPr>
          <w:rFonts w:ascii="Arial" w:hAnsi="Arial" w:cs="Arial"/>
          <w:sz w:val="24"/>
          <w:szCs w:val="22"/>
        </w:rPr>
        <w:t>, if</w:t>
      </w:r>
      <w:proofErr w:type="gramEnd"/>
      <w:r w:rsidRPr="004A1B4C">
        <w:rPr>
          <w:rFonts w:ascii="Arial" w:hAnsi="Arial" w:cs="Arial"/>
          <w:sz w:val="24"/>
          <w:szCs w:val="22"/>
        </w:rPr>
        <w:t xml:space="preserve"> they tender). These estimated costs will then be added to the pricing of each tender</w:t>
      </w:r>
      <w:r w:rsidR="00E15338" w:rsidRPr="004A1B4C">
        <w:rPr>
          <w:rFonts w:ascii="Arial" w:hAnsi="Arial" w:cs="Arial"/>
          <w:sz w:val="24"/>
          <w:szCs w:val="22"/>
        </w:rPr>
        <w:t xml:space="preserve"> submitted</w:t>
      </w:r>
      <w:r w:rsidR="004A1B4C" w:rsidRPr="004A1B4C">
        <w:rPr>
          <w:rFonts w:ascii="Arial" w:hAnsi="Arial" w:cs="Arial"/>
          <w:sz w:val="24"/>
          <w:szCs w:val="22"/>
        </w:rPr>
        <w:t xml:space="preserve">. </w:t>
      </w:r>
    </w:p>
    <w:p w14:paraId="26DE8D9E" w14:textId="168A7BB0" w:rsidR="00123FA8" w:rsidRDefault="00123FA8" w:rsidP="00AD6C7E">
      <w:pPr>
        <w:pStyle w:val="ListParagraph"/>
        <w:numPr>
          <w:ilvl w:val="2"/>
          <w:numId w:val="10"/>
        </w:numPr>
        <w:autoSpaceDE w:val="0"/>
        <w:autoSpaceDN w:val="0"/>
        <w:adjustRightInd w:val="0"/>
        <w:spacing w:before="120" w:after="120"/>
        <w:ind w:left="851" w:hanging="851"/>
        <w:jc w:val="both"/>
        <w:rPr>
          <w:rFonts w:ascii="Arial" w:hAnsi="Arial" w:cs="Arial"/>
          <w:sz w:val="24"/>
          <w:szCs w:val="22"/>
        </w:rPr>
      </w:pPr>
      <w:r>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Pr>
          <w:rFonts w:ascii="Arial" w:hAnsi="Arial" w:cs="Arial"/>
          <w:sz w:val="24"/>
          <w:szCs w:val="22"/>
        </w:rPr>
        <w:t>price offered</w:t>
      </w:r>
      <w:r w:rsidR="00565A13" w:rsidRPr="00423383">
        <w:rPr>
          <w:rFonts w:ascii="Arial" w:hAnsi="Arial" w:cs="Arial"/>
          <w:sz w:val="24"/>
          <w:szCs w:val="22"/>
        </w:rPr>
        <w:t xml:space="preserve">. </w:t>
      </w:r>
    </w:p>
    <w:p w14:paraId="3C5AC080" w14:textId="07648CB4"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full score of </w:t>
      </w:r>
      <w:r w:rsidR="00EE4C35">
        <w:rPr>
          <w:rFonts w:ascii="Arial" w:hAnsi="Arial" w:cs="Arial"/>
          <w:sz w:val="24"/>
          <w:szCs w:val="22"/>
        </w:rPr>
        <w:t>6</w:t>
      </w:r>
      <w:r w:rsidRPr="00EE4C35">
        <w:rPr>
          <w:rFonts w:ascii="Arial" w:hAnsi="Arial" w:cs="Arial"/>
          <w:sz w:val="24"/>
          <w:szCs w:val="22"/>
        </w:rPr>
        <w:t>0%.</w:t>
      </w:r>
      <w:r w:rsidRPr="00423383">
        <w:rPr>
          <w:rFonts w:ascii="Arial" w:hAnsi="Arial" w:cs="Arial"/>
          <w:sz w:val="24"/>
          <w:szCs w:val="22"/>
        </w:rPr>
        <w:t xml:space="preserve"> Higher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2B53C61" w:rsidR="00565A13" w:rsidRPr="00423383" w:rsidRDefault="0041479E"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60</w:t>
            </w:r>
            <w:r w:rsidR="00565A13" w:rsidRPr="00423383">
              <w:rPr>
                <w:rFonts w:ascii="Arial" w:hAnsi="Arial" w:cs="Arial"/>
                <w:sz w:val="24"/>
                <w:szCs w:val="22"/>
                <w:lang w:eastAsia="en-GB"/>
              </w:rPr>
              <w:t xml:space="preserve">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w:t>
            </w:r>
            <w:proofErr w:type="gramStart"/>
            <w:r w:rsidRPr="00517574">
              <w:rPr>
                <w:rFonts w:ascii="Arial" w:hAnsi="Arial" w:cs="Arial"/>
                <w:sz w:val="22"/>
                <w:szCs w:val="22"/>
                <w:lang w:eastAsia="en-GB"/>
              </w:rPr>
              <w:t>maximum</w:t>
            </w:r>
            <w:proofErr w:type="gramEnd"/>
            <w:r w:rsidRPr="00517574">
              <w:rPr>
                <w:rFonts w:ascii="Arial" w:hAnsi="Arial" w:cs="Arial"/>
                <w:sz w:val="22"/>
                <w:szCs w:val="22"/>
                <w:lang w:eastAsia="en-GB"/>
              </w:rPr>
              <w:t xml:space="preserve">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9664B08" w:rsidR="00565A13" w:rsidRPr="00423383" w:rsidRDefault="0041479E"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48</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7FB2EEF7" w:rsidR="00565A13" w:rsidRPr="00423383" w:rsidRDefault="0041479E"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30</w:t>
            </w:r>
          </w:p>
        </w:tc>
      </w:tr>
    </w:tbl>
    <w:p w14:paraId="312BF72A" w14:textId="4A58DEE3" w:rsidR="00312D65" w:rsidRPr="00966AEF" w:rsidRDefault="00312D65" w:rsidP="00AD6C7E">
      <w:pPr>
        <w:pStyle w:val="ListParagraph"/>
        <w:numPr>
          <w:ilvl w:val="2"/>
          <w:numId w:val="10"/>
        </w:numPr>
        <w:autoSpaceDE w:val="0"/>
        <w:autoSpaceDN w:val="0"/>
        <w:adjustRightInd w:val="0"/>
        <w:spacing w:before="120" w:after="120"/>
        <w:ind w:left="851" w:hanging="851"/>
        <w:jc w:val="both"/>
        <w:rPr>
          <w:rFonts w:ascii="Arial" w:hAnsi="Arial" w:cs="Arial"/>
          <w:sz w:val="24"/>
          <w:szCs w:val="24"/>
          <w:lang w:val="en-GB"/>
        </w:rPr>
      </w:pPr>
      <w:bookmarkStart w:id="19" w:name="_Toc340476104"/>
      <w:r>
        <w:rPr>
          <w:rFonts w:ascii="Arial" w:hAnsi="Arial" w:cs="Arial"/>
          <w:sz w:val="24"/>
          <w:szCs w:val="24"/>
          <w:lang w:val="en-GB"/>
        </w:rPr>
        <w:t>If your tendered price appears to be abnormally low, we may ask for an explanation and more detailed breakdowns of your pricing. If we are not satisfied with the explanation, we may reject your tender as non-compliant with the requirements of the specification.</w:t>
      </w:r>
    </w:p>
    <w:p w14:paraId="3A8F8D1A" w14:textId="4192B136" w:rsidR="001F405A" w:rsidRPr="00423383" w:rsidRDefault="00E27B1A" w:rsidP="007701D9">
      <w:pPr>
        <w:pStyle w:val="Heading2"/>
        <w:rPr>
          <w:lang w:val="en-GB"/>
        </w:rPr>
      </w:pPr>
      <w:r>
        <w:rPr>
          <w:lang w:val="en-GB"/>
        </w:rPr>
        <w:t>4</w:t>
      </w:r>
      <w:r w:rsidR="00B7308C">
        <w:rPr>
          <w:lang w:val="en-GB"/>
        </w:rPr>
        <w:t>.4</w:t>
      </w:r>
      <w:r w:rsidR="001F405A" w:rsidRPr="00423383">
        <w:rPr>
          <w:lang w:val="en-GB"/>
        </w:rPr>
        <w:tab/>
        <w:t>notification</w:t>
      </w:r>
      <w:bookmarkEnd w:id="19"/>
      <w:r w:rsidR="001F405A" w:rsidRPr="00423383">
        <w:rPr>
          <w:lang w:val="en-GB"/>
        </w:rPr>
        <w:t xml:space="preserve"> </w:t>
      </w:r>
    </w:p>
    <w:p w14:paraId="763EC52C" w14:textId="77777777" w:rsidR="00E27B1A" w:rsidRPr="00E27B1A" w:rsidRDefault="00E27B1A" w:rsidP="00AD6C7E">
      <w:pPr>
        <w:pStyle w:val="ListParagraph"/>
        <w:numPr>
          <w:ilvl w:val="1"/>
          <w:numId w:val="10"/>
        </w:numPr>
        <w:autoSpaceDE w:val="0"/>
        <w:autoSpaceDN w:val="0"/>
        <w:adjustRightInd w:val="0"/>
        <w:spacing w:before="120" w:after="120"/>
        <w:jc w:val="both"/>
        <w:rPr>
          <w:rFonts w:ascii="Arial" w:hAnsi="Arial" w:cs="Arial"/>
          <w:vanish/>
          <w:sz w:val="24"/>
          <w:szCs w:val="22"/>
          <w:lang w:val="en-GB"/>
        </w:rPr>
      </w:pPr>
    </w:p>
    <w:p w14:paraId="3024FFC7" w14:textId="02FD6DE1" w:rsidR="001F405A" w:rsidRPr="00423383" w:rsidRDefault="00D012F0" w:rsidP="00AD6C7E">
      <w:pPr>
        <w:pStyle w:val="ListParagraph"/>
        <w:numPr>
          <w:ilvl w:val="2"/>
          <w:numId w:val="10"/>
        </w:numPr>
        <w:autoSpaceDE w:val="0"/>
        <w:autoSpaceDN w:val="0"/>
        <w:adjustRightInd w:val="0"/>
        <w:spacing w:before="120" w:after="120"/>
        <w:ind w:left="851" w:hanging="851"/>
        <w:jc w:val="both"/>
        <w:rPr>
          <w:rFonts w:ascii="Arial" w:hAnsi="Arial" w:cs="Arial"/>
          <w:sz w:val="24"/>
          <w:szCs w:val="22"/>
          <w:lang w:val="en-GB"/>
        </w:rPr>
      </w:pPr>
      <w:r>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Pr>
          <w:rFonts w:ascii="Arial" w:hAnsi="Arial" w:cs="Arial"/>
          <w:sz w:val="24"/>
          <w:szCs w:val="22"/>
          <w:lang w:val="en-GB"/>
        </w:rPr>
        <w:t>I</w:t>
      </w:r>
      <w:r w:rsidR="00EF4700">
        <w:rPr>
          <w:rFonts w:ascii="Arial" w:hAnsi="Arial" w:cs="Arial"/>
          <w:sz w:val="24"/>
          <w:szCs w:val="22"/>
          <w:lang w:val="en-GB"/>
        </w:rPr>
        <w:t>ntention to Award'</w:t>
      </w:r>
      <w:r>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02D9714E" w14:textId="23BEF73D" w:rsidR="00EC4890" w:rsidRDefault="00D012F0" w:rsidP="00AD6C7E">
      <w:pPr>
        <w:pStyle w:val="ListParagraph"/>
        <w:numPr>
          <w:ilvl w:val="2"/>
          <w:numId w:val="10"/>
        </w:numPr>
        <w:autoSpaceDE w:val="0"/>
        <w:autoSpaceDN w:val="0"/>
        <w:adjustRightInd w:val="0"/>
        <w:spacing w:before="120" w:after="120"/>
        <w:ind w:left="851" w:hanging="851"/>
        <w:jc w:val="both"/>
        <w:rPr>
          <w:rFonts w:ascii="Arial" w:hAnsi="Arial" w:cs="Arial"/>
          <w:sz w:val="24"/>
          <w:szCs w:val="22"/>
          <w:lang w:val="en-GB"/>
        </w:rPr>
      </w:pPr>
      <w:r>
        <w:rPr>
          <w:rFonts w:ascii="Arial" w:hAnsi="Arial" w:cs="Arial"/>
          <w:sz w:val="24"/>
          <w:szCs w:val="22"/>
          <w:lang w:val="en-GB"/>
        </w:rPr>
        <w:t>If</w:t>
      </w:r>
      <w:r w:rsidR="00EC4890" w:rsidRPr="00423383">
        <w:rPr>
          <w:rFonts w:ascii="Arial" w:hAnsi="Arial" w:cs="Arial"/>
          <w:sz w:val="24"/>
          <w:szCs w:val="22"/>
          <w:lang w:val="en-GB"/>
        </w:rPr>
        <w:t xml:space="preserve"> the </w:t>
      </w:r>
      <w:r>
        <w:rPr>
          <w:rFonts w:ascii="Arial" w:hAnsi="Arial" w:cs="Arial"/>
          <w:sz w:val="24"/>
          <w:szCs w:val="22"/>
          <w:lang w:val="en-GB"/>
        </w:rPr>
        <w:t>estimated</w:t>
      </w:r>
      <w:r w:rsidR="00EC4890" w:rsidRPr="00423383">
        <w:rPr>
          <w:rFonts w:ascii="Arial" w:hAnsi="Arial" w:cs="Arial"/>
          <w:sz w:val="24"/>
          <w:szCs w:val="22"/>
          <w:lang w:val="en-GB"/>
        </w:rPr>
        <w:t xml:space="preserve"> contract </w:t>
      </w:r>
      <w:r>
        <w:rPr>
          <w:rFonts w:ascii="Arial" w:hAnsi="Arial" w:cs="Arial"/>
          <w:sz w:val="24"/>
          <w:szCs w:val="22"/>
          <w:lang w:val="en-GB"/>
        </w:rPr>
        <w:t xml:space="preserve">value is greater than </w:t>
      </w:r>
      <w:r w:rsidR="00EC4890" w:rsidRPr="00423383">
        <w:rPr>
          <w:rFonts w:ascii="Arial" w:hAnsi="Arial" w:cs="Arial"/>
          <w:sz w:val="24"/>
          <w:szCs w:val="22"/>
          <w:lang w:val="en-GB"/>
        </w:rPr>
        <w:t xml:space="preserve">applicable EU threshold, </w:t>
      </w:r>
      <w:r>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Pr>
          <w:rFonts w:ascii="Arial" w:hAnsi="Arial" w:cs="Arial"/>
          <w:sz w:val="24"/>
          <w:szCs w:val="22"/>
          <w:lang w:val="en-GB"/>
        </w:rPr>
        <w:t xml:space="preserve">The Intention to Award letter will confirm the date this period will end. We will not </w:t>
      </w:r>
      <w:proofErr w:type="gramStart"/>
      <w:r>
        <w:rPr>
          <w:rFonts w:ascii="Arial" w:hAnsi="Arial" w:cs="Arial"/>
          <w:sz w:val="24"/>
          <w:szCs w:val="22"/>
          <w:lang w:val="en-GB"/>
        </w:rPr>
        <w:t>enter</w:t>
      </w:r>
      <w:r w:rsidR="00EC4890" w:rsidRPr="00423383">
        <w:rPr>
          <w:rFonts w:ascii="Arial" w:hAnsi="Arial" w:cs="Arial"/>
          <w:sz w:val="24"/>
          <w:szCs w:val="22"/>
          <w:lang w:val="en-GB"/>
        </w:rPr>
        <w:t xml:space="preserve"> into</w:t>
      </w:r>
      <w:proofErr w:type="gramEnd"/>
      <w:r w:rsidR="00EC4890" w:rsidRPr="00423383">
        <w:rPr>
          <w:rFonts w:ascii="Arial" w:hAnsi="Arial" w:cs="Arial"/>
          <w:sz w:val="24"/>
          <w:szCs w:val="22"/>
          <w:lang w:val="en-GB"/>
        </w:rPr>
        <w:t xml:space="preserve"> </w:t>
      </w:r>
      <w:r>
        <w:rPr>
          <w:rFonts w:ascii="Arial" w:hAnsi="Arial" w:cs="Arial"/>
          <w:sz w:val="24"/>
          <w:szCs w:val="22"/>
          <w:lang w:val="en-GB"/>
        </w:rPr>
        <w:t>contract before the end of the standstill period.</w:t>
      </w:r>
    </w:p>
    <w:p w14:paraId="6ADC8231" w14:textId="7E496361" w:rsidR="001F405A" w:rsidRPr="00423383" w:rsidRDefault="00071F4C" w:rsidP="00071F4C">
      <w:pPr>
        <w:pStyle w:val="Heading1"/>
      </w:pPr>
      <w:bookmarkStart w:id="20" w:name="three4"/>
      <w:bookmarkStart w:id="21" w:name="_Toc84595970"/>
      <w:bookmarkEnd w:id="20"/>
      <w:r>
        <w:t>Section</w:t>
      </w:r>
      <w:r w:rsidR="001F405A" w:rsidRPr="00423383">
        <w:t xml:space="preserve"> </w:t>
      </w:r>
      <w:r w:rsidR="005668E5">
        <w:t>5</w:t>
      </w:r>
      <w:r w:rsidR="001F405A" w:rsidRPr="00423383">
        <w:t xml:space="preserve"> – T</w:t>
      </w:r>
      <w:r>
        <w:t>erms</w:t>
      </w:r>
      <w:r w:rsidR="001F405A" w:rsidRPr="00423383">
        <w:t xml:space="preserve"> </w:t>
      </w:r>
      <w:r>
        <w:t>and</w:t>
      </w:r>
      <w:r w:rsidR="001F405A" w:rsidRPr="00423383">
        <w:t xml:space="preserve"> </w:t>
      </w:r>
      <w:r>
        <w:t>Conditions of Contract</w:t>
      </w:r>
      <w:bookmarkEnd w:id="21"/>
    </w:p>
    <w:p w14:paraId="4590E9C8" w14:textId="77777777" w:rsidR="00A37D73" w:rsidRPr="00A37D73" w:rsidRDefault="00A37D73" w:rsidP="00AD6C7E">
      <w:pPr>
        <w:pStyle w:val="ListParagraph"/>
        <w:numPr>
          <w:ilvl w:val="0"/>
          <w:numId w:val="10"/>
        </w:numPr>
        <w:autoSpaceDE w:val="0"/>
        <w:autoSpaceDN w:val="0"/>
        <w:adjustRightInd w:val="0"/>
        <w:spacing w:before="120" w:after="120"/>
        <w:jc w:val="both"/>
        <w:rPr>
          <w:rFonts w:ascii="Arial" w:hAnsi="Arial" w:cs="Arial"/>
          <w:vanish/>
          <w:color w:val="000000"/>
          <w:sz w:val="24"/>
          <w:szCs w:val="24"/>
          <w:lang w:val="en-GB"/>
        </w:rPr>
      </w:pPr>
    </w:p>
    <w:p w14:paraId="488BDEF4" w14:textId="77777777" w:rsidR="00A37D73" w:rsidRPr="00A37D73" w:rsidRDefault="00A37D73" w:rsidP="00AD6C7E">
      <w:pPr>
        <w:pStyle w:val="ListParagraph"/>
        <w:numPr>
          <w:ilvl w:val="1"/>
          <w:numId w:val="10"/>
        </w:numPr>
        <w:autoSpaceDE w:val="0"/>
        <w:autoSpaceDN w:val="0"/>
        <w:adjustRightInd w:val="0"/>
        <w:spacing w:before="120" w:after="120"/>
        <w:jc w:val="both"/>
        <w:rPr>
          <w:rFonts w:ascii="Arial" w:hAnsi="Arial" w:cs="Arial"/>
          <w:vanish/>
          <w:color w:val="000000"/>
          <w:sz w:val="24"/>
          <w:szCs w:val="24"/>
          <w:lang w:val="en-GB"/>
        </w:rPr>
      </w:pPr>
    </w:p>
    <w:p w14:paraId="7084B0B1" w14:textId="63658428" w:rsidR="003023BF" w:rsidRDefault="003D7225" w:rsidP="00AD6C7E">
      <w:pPr>
        <w:pStyle w:val="ListParagraph"/>
        <w:numPr>
          <w:ilvl w:val="2"/>
          <w:numId w:val="10"/>
        </w:numPr>
        <w:autoSpaceDE w:val="0"/>
        <w:autoSpaceDN w:val="0"/>
        <w:adjustRightInd w:val="0"/>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 xml:space="preserve">F&amp;HDC accepts that this is a specialist </w:t>
      </w:r>
      <w:r w:rsidR="005F08CA">
        <w:rPr>
          <w:rFonts w:ascii="Arial" w:hAnsi="Arial" w:cs="Arial"/>
          <w:color w:val="000000"/>
          <w:sz w:val="24"/>
          <w:szCs w:val="24"/>
          <w:lang w:val="en-GB"/>
        </w:rPr>
        <w:t xml:space="preserve">service and therefore the Council’s standard </w:t>
      </w:r>
      <w:bookmarkStart w:id="22" w:name="_Hlk84595754"/>
      <w:r w:rsidR="003023BF" w:rsidRPr="00B03E2B">
        <w:rPr>
          <w:rFonts w:ascii="Arial" w:hAnsi="Arial" w:cs="Arial"/>
          <w:color w:val="000000"/>
          <w:sz w:val="24"/>
          <w:szCs w:val="24"/>
          <w:lang w:val="en-GB"/>
        </w:rPr>
        <w:t xml:space="preserve">Terms and Conditions </w:t>
      </w:r>
      <w:bookmarkEnd w:id="22"/>
      <w:r w:rsidR="003023BF" w:rsidRPr="00B03E2B">
        <w:rPr>
          <w:rFonts w:ascii="Arial" w:hAnsi="Arial" w:cs="Arial"/>
          <w:color w:val="000000"/>
          <w:sz w:val="24"/>
          <w:szCs w:val="24"/>
          <w:lang w:val="en-GB"/>
        </w:rPr>
        <w:t xml:space="preserve">of Contract </w:t>
      </w:r>
      <w:r w:rsidR="00A37D73">
        <w:rPr>
          <w:rFonts w:ascii="Arial" w:hAnsi="Arial" w:cs="Arial"/>
          <w:color w:val="000000"/>
          <w:sz w:val="24"/>
          <w:szCs w:val="24"/>
          <w:lang w:val="en-GB"/>
        </w:rPr>
        <w:t xml:space="preserve">may not be appropriate. </w:t>
      </w:r>
    </w:p>
    <w:p w14:paraId="73CA29E9" w14:textId="25659109" w:rsidR="009B29AD" w:rsidRDefault="00F67566" w:rsidP="00AD6C7E">
      <w:pPr>
        <w:pStyle w:val="ListParagraph"/>
        <w:numPr>
          <w:ilvl w:val="2"/>
          <w:numId w:val="10"/>
        </w:numPr>
        <w:autoSpaceDE w:val="0"/>
        <w:autoSpaceDN w:val="0"/>
        <w:adjustRightInd w:val="0"/>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 xml:space="preserve">You must therefore </w:t>
      </w:r>
      <w:r w:rsidR="008C54AE">
        <w:rPr>
          <w:rFonts w:ascii="Arial" w:hAnsi="Arial" w:cs="Arial"/>
          <w:color w:val="000000"/>
          <w:sz w:val="24"/>
          <w:szCs w:val="24"/>
          <w:lang w:val="en-GB"/>
        </w:rPr>
        <w:t xml:space="preserve">submit </w:t>
      </w:r>
      <w:r w:rsidR="005820F4">
        <w:rPr>
          <w:rFonts w:ascii="Arial" w:hAnsi="Arial" w:cs="Arial"/>
          <w:color w:val="000000"/>
          <w:sz w:val="24"/>
          <w:szCs w:val="24"/>
          <w:lang w:val="en-GB"/>
        </w:rPr>
        <w:t xml:space="preserve">your proposed </w:t>
      </w:r>
      <w:r w:rsidR="005820F4" w:rsidRPr="00B03E2B">
        <w:rPr>
          <w:rFonts w:ascii="Arial" w:hAnsi="Arial" w:cs="Arial"/>
          <w:color w:val="000000"/>
          <w:sz w:val="24"/>
          <w:szCs w:val="24"/>
          <w:lang w:val="en-GB"/>
        </w:rPr>
        <w:t xml:space="preserve">Terms and Conditions </w:t>
      </w:r>
      <w:r w:rsidR="00E5627C">
        <w:rPr>
          <w:rFonts w:ascii="Arial" w:hAnsi="Arial" w:cs="Arial"/>
          <w:color w:val="000000"/>
          <w:sz w:val="24"/>
          <w:szCs w:val="24"/>
          <w:lang w:val="en-GB"/>
        </w:rPr>
        <w:t>(</w:t>
      </w:r>
      <w:r w:rsidR="0022739E">
        <w:rPr>
          <w:rFonts w:ascii="Arial" w:hAnsi="Arial" w:cs="Arial"/>
          <w:color w:val="000000"/>
          <w:sz w:val="24"/>
          <w:szCs w:val="24"/>
          <w:lang w:val="en-GB"/>
        </w:rPr>
        <w:t xml:space="preserve">i.e.  </w:t>
      </w:r>
      <w:r w:rsidR="005820F4">
        <w:rPr>
          <w:rFonts w:ascii="Arial" w:hAnsi="Arial" w:cs="Arial"/>
          <w:color w:val="000000"/>
          <w:sz w:val="24"/>
          <w:szCs w:val="24"/>
          <w:lang w:val="en-GB"/>
        </w:rPr>
        <w:t xml:space="preserve">that will apply to the services </w:t>
      </w:r>
      <w:r w:rsidR="00E5627C">
        <w:rPr>
          <w:rFonts w:ascii="Arial" w:hAnsi="Arial" w:cs="Arial"/>
          <w:color w:val="000000"/>
          <w:sz w:val="24"/>
          <w:szCs w:val="24"/>
          <w:lang w:val="en-GB"/>
        </w:rPr>
        <w:t xml:space="preserve">required by the Council) </w:t>
      </w:r>
      <w:r w:rsidR="00837FAE" w:rsidRPr="004A33B2">
        <w:rPr>
          <w:rFonts w:ascii="Arial" w:hAnsi="Arial" w:cs="Arial"/>
          <w:sz w:val="24"/>
          <w:szCs w:val="22"/>
          <w:lang w:val="en-GB" w:eastAsia="en-GB"/>
        </w:rPr>
        <w:t>by attaching them to your online response</w:t>
      </w:r>
      <w:r w:rsidR="000B26E7">
        <w:rPr>
          <w:rFonts w:ascii="Arial" w:hAnsi="Arial" w:cs="Arial"/>
          <w:sz w:val="24"/>
          <w:szCs w:val="22"/>
          <w:lang w:val="en-GB" w:eastAsia="en-GB"/>
        </w:rPr>
        <w:t>.</w:t>
      </w:r>
    </w:p>
    <w:p w14:paraId="2B1603D7" w14:textId="7B8155DE" w:rsidR="00FF1143" w:rsidRPr="00FA7F2E" w:rsidRDefault="00FF1143" w:rsidP="0014538E">
      <w:pPr>
        <w:spacing w:before="120" w:after="120"/>
        <w:ind w:left="851" w:hanging="851"/>
        <w:jc w:val="both"/>
        <w:rPr>
          <w:rFonts w:ascii="Arial" w:hAnsi="Arial" w:cs="Arial"/>
          <w:color w:val="000000"/>
          <w:sz w:val="24"/>
          <w:szCs w:val="24"/>
        </w:rPr>
      </w:pPr>
    </w:p>
    <w:sectPr w:rsidR="00FF1143" w:rsidRPr="00FA7F2E" w:rsidSect="00574DCF">
      <w:headerReference w:type="default" r:id="rId11"/>
      <w:footerReference w:type="default" r:id="rId12"/>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E954" w14:textId="77777777" w:rsidR="005A4696" w:rsidRDefault="005A4696" w:rsidP="00683688">
      <w:pPr>
        <w:spacing w:before="0" w:after="0" w:line="240" w:lineRule="auto"/>
      </w:pPr>
      <w:r>
        <w:separator/>
      </w:r>
    </w:p>
  </w:endnote>
  <w:endnote w:type="continuationSeparator" w:id="0">
    <w:p w14:paraId="4FB3C5F4" w14:textId="77777777" w:rsidR="005A4696" w:rsidRDefault="005A4696"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BD98" w14:textId="18D3B0B2" w:rsidR="00AC458A" w:rsidRDefault="00963A04" w:rsidP="00AC458A">
    <w:pPr>
      <w:pStyle w:val="Footer"/>
      <w:tabs>
        <w:tab w:val="clear" w:pos="9026"/>
        <w:tab w:val="right" w:pos="10065"/>
      </w:tabs>
    </w:pPr>
    <w:r>
      <w:rPr>
        <w:rFonts w:ascii="Arial" w:hAnsi="Arial" w:cs="Arial"/>
        <w:i/>
        <w:sz w:val="24"/>
        <w:szCs w:val="24"/>
      </w:rPr>
      <w:t>October 2021</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67720F">
          <w:rPr>
            <w:rFonts w:ascii="Arial" w:hAnsi="Arial" w:cs="Arial"/>
            <w:noProof/>
            <w:sz w:val="24"/>
            <w:szCs w:val="24"/>
          </w:rPr>
          <w:t>7</w:t>
        </w:r>
        <w:r w:rsidR="0096139F" w:rsidRPr="00AC458A">
          <w:rPr>
            <w:rFonts w:ascii="Arial" w:hAnsi="Arial" w:cs="Arial"/>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0700" w14:textId="77777777" w:rsidR="005A4696" w:rsidRDefault="005A4696" w:rsidP="00683688">
      <w:pPr>
        <w:spacing w:before="0" w:after="0" w:line="240" w:lineRule="auto"/>
      </w:pPr>
      <w:r>
        <w:separator/>
      </w:r>
    </w:p>
  </w:footnote>
  <w:footnote w:type="continuationSeparator" w:id="0">
    <w:p w14:paraId="6783B3C3" w14:textId="77777777" w:rsidR="005A4696" w:rsidRDefault="005A4696" w:rsidP="00683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ED"/>
    <w:multiLevelType w:val="multilevel"/>
    <w:tmpl w:val="37DC5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05555"/>
    <w:multiLevelType w:val="multilevel"/>
    <w:tmpl w:val="37DC5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5" w15:restartNumberingAfterBreak="0">
    <w:nsid w:val="42E052C1"/>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C10F22"/>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9A67DC"/>
    <w:multiLevelType w:val="multilevel"/>
    <w:tmpl w:val="37DC5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2634C1"/>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9"/>
  </w:num>
  <w:num w:numId="8">
    <w:abstractNumId w:val="2"/>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58"/>
    <w:rsid w:val="00003F9E"/>
    <w:rsid w:val="000126D9"/>
    <w:rsid w:val="00012BD1"/>
    <w:rsid w:val="000319EC"/>
    <w:rsid w:val="000434B1"/>
    <w:rsid w:val="00047315"/>
    <w:rsid w:val="0004752B"/>
    <w:rsid w:val="00047FD8"/>
    <w:rsid w:val="0005080E"/>
    <w:rsid w:val="0005141A"/>
    <w:rsid w:val="00067C18"/>
    <w:rsid w:val="00070CB5"/>
    <w:rsid w:val="00071F4C"/>
    <w:rsid w:val="00074E47"/>
    <w:rsid w:val="0007662C"/>
    <w:rsid w:val="00077255"/>
    <w:rsid w:val="00090E01"/>
    <w:rsid w:val="000925D6"/>
    <w:rsid w:val="000A5AC6"/>
    <w:rsid w:val="000B26E7"/>
    <w:rsid w:val="000C04DB"/>
    <w:rsid w:val="000D4098"/>
    <w:rsid w:val="000D773E"/>
    <w:rsid w:val="000F6E5A"/>
    <w:rsid w:val="000F7B23"/>
    <w:rsid w:val="0010001D"/>
    <w:rsid w:val="00102E8A"/>
    <w:rsid w:val="00104778"/>
    <w:rsid w:val="00106886"/>
    <w:rsid w:val="00112545"/>
    <w:rsid w:val="0011348D"/>
    <w:rsid w:val="001174B6"/>
    <w:rsid w:val="00123FA8"/>
    <w:rsid w:val="00124015"/>
    <w:rsid w:val="001253DF"/>
    <w:rsid w:val="001278F1"/>
    <w:rsid w:val="00127CA7"/>
    <w:rsid w:val="001311B0"/>
    <w:rsid w:val="00132A70"/>
    <w:rsid w:val="001340FE"/>
    <w:rsid w:val="00136006"/>
    <w:rsid w:val="001409B8"/>
    <w:rsid w:val="0014538E"/>
    <w:rsid w:val="001462F1"/>
    <w:rsid w:val="0014721C"/>
    <w:rsid w:val="00147E78"/>
    <w:rsid w:val="00152C06"/>
    <w:rsid w:val="00153E58"/>
    <w:rsid w:val="00160072"/>
    <w:rsid w:val="001629FC"/>
    <w:rsid w:val="001654D8"/>
    <w:rsid w:val="00171706"/>
    <w:rsid w:val="0017179E"/>
    <w:rsid w:val="00175E04"/>
    <w:rsid w:val="00183E37"/>
    <w:rsid w:val="001900DC"/>
    <w:rsid w:val="001A15F0"/>
    <w:rsid w:val="001A25E5"/>
    <w:rsid w:val="001B2EF4"/>
    <w:rsid w:val="001C1199"/>
    <w:rsid w:val="001C21BC"/>
    <w:rsid w:val="001C38DF"/>
    <w:rsid w:val="001C50A3"/>
    <w:rsid w:val="001C7D58"/>
    <w:rsid w:val="001D25BF"/>
    <w:rsid w:val="001D2926"/>
    <w:rsid w:val="001D2B2E"/>
    <w:rsid w:val="001E06AF"/>
    <w:rsid w:val="001F28AF"/>
    <w:rsid w:val="001F405A"/>
    <w:rsid w:val="001F67A3"/>
    <w:rsid w:val="002073E5"/>
    <w:rsid w:val="002077BE"/>
    <w:rsid w:val="0021190E"/>
    <w:rsid w:val="00215D06"/>
    <w:rsid w:val="002200A6"/>
    <w:rsid w:val="00220FE6"/>
    <w:rsid w:val="0022739E"/>
    <w:rsid w:val="00242C06"/>
    <w:rsid w:val="00247D07"/>
    <w:rsid w:val="002519A0"/>
    <w:rsid w:val="00253E62"/>
    <w:rsid w:val="00254E28"/>
    <w:rsid w:val="0027253A"/>
    <w:rsid w:val="00274552"/>
    <w:rsid w:val="00274695"/>
    <w:rsid w:val="002760C4"/>
    <w:rsid w:val="00281263"/>
    <w:rsid w:val="00281429"/>
    <w:rsid w:val="002853B5"/>
    <w:rsid w:val="00286DA8"/>
    <w:rsid w:val="00296746"/>
    <w:rsid w:val="002970CC"/>
    <w:rsid w:val="002A3091"/>
    <w:rsid w:val="002C30B2"/>
    <w:rsid w:val="002C49A4"/>
    <w:rsid w:val="002C5299"/>
    <w:rsid w:val="002D3809"/>
    <w:rsid w:val="002D4F67"/>
    <w:rsid w:val="002D567B"/>
    <w:rsid w:val="002D767B"/>
    <w:rsid w:val="002F05BA"/>
    <w:rsid w:val="003023BF"/>
    <w:rsid w:val="00312D65"/>
    <w:rsid w:val="00316B4E"/>
    <w:rsid w:val="003340C6"/>
    <w:rsid w:val="00350C4C"/>
    <w:rsid w:val="00354532"/>
    <w:rsid w:val="003557EA"/>
    <w:rsid w:val="0035599D"/>
    <w:rsid w:val="00360E1C"/>
    <w:rsid w:val="003820BC"/>
    <w:rsid w:val="00391385"/>
    <w:rsid w:val="003B2EA7"/>
    <w:rsid w:val="003B4768"/>
    <w:rsid w:val="003B486C"/>
    <w:rsid w:val="003C5BC9"/>
    <w:rsid w:val="003C5CE9"/>
    <w:rsid w:val="003D6609"/>
    <w:rsid w:val="003D7225"/>
    <w:rsid w:val="003F06C7"/>
    <w:rsid w:val="003F2A3B"/>
    <w:rsid w:val="003F6E1E"/>
    <w:rsid w:val="003F7726"/>
    <w:rsid w:val="00404D6B"/>
    <w:rsid w:val="00405F97"/>
    <w:rsid w:val="00410ABE"/>
    <w:rsid w:val="004142DC"/>
    <w:rsid w:val="0041479E"/>
    <w:rsid w:val="00414886"/>
    <w:rsid w:val="00423383"/>
    <w:rsid w:val="004241BB"/>
    <w:rsid w:val="00430B26"/>
    <w:rsid w:val="00445465"/>
    <w:rsid w:val="00450CEC"/>
    <w:rsid w:val="004517A6"/>
    <w:rsid w:val="004638D4"/>
    <w:rsid w:val="00465849"/>
    <w:rsid w:val="0046679A"/>
    <w:rsid w:val="00470BD7"/>
    <w:rsid w:val="00485D10"/>
    <w:rsid w:val="00490629"/>
    <w:rsid w:val="00496536"/>
    <w:rsid w:val="004972AE"/>
    <w:rsid w:val="00497EF6"/>
    <w:rsid w:val="004A1B4C"/>
    <w:rsid w:val="004A1FF0"/>
    <w:rsid w:val="004A33B2"/>
    <w:rsid w:val="004A3A83"/>
    <w:rsid w:val="004A41BE"/>
    <w:rsid w:val="004B4273"/>
    <w:rsid w:val="004B7855"/>
    <w:rsid w:val="004C45F9"/>
    <w:rsid w:val="004C4758"/>
    <w:rsid w:val="004D7C3B"/>
    <w:rsid w:val="004E5157"/>
    <w:rsid w:val="004E67F5"/>
    <w:rsid w:val="004F4883"/>
    <w:rsid w:val="00500D21"/>
    <w:rsid w:val="00503D04"/>
    <w:rsid w:val="00504AF2"/>
    <w:rsid w:val="00515E19"/>
    <w:rsid w:val="00517574"/>
    <w:rsid w:val="005249AC"/>
    <w:rsid w:val="00531533"/>
    <w:rsid w:val="005328B6"/>
    <w:rsid w:val="0053577D"/>
    <w:rsid w:val="00535BCF"/>
    <w:rsid w:val="00535DEC"/>
    <w:rsid w:val="005367B4"/>
    <w:rsid w:val="005402CC"/>
    <w:rsid w:val="00543D92"/>
    <w:rsid w:val="005471A2"/>
    <w:rsid w:val="00550C8D"/>
    <w:rsid w:val="0055436F"/>
    <w:rsid w:val="00555BC9"/>
    <w:rsid w:val="00563B01"/>
    <w:rsid w:val="00565A13"/>
    <w:rsid w:val="005668E5"/>
    <w:rsid w:val="00571412"/>
    <w:rsid w:val="00572A06"/>
    <w:rsid w:val="00574DCF"/>
    <w:rsid w:val="00574E91"/>
    <w:rsid w:val="005820F4"/>
    <w:rsid w:val="00585550"/>
    <w:rsid w:val="00587109"/>
    <w:rsid w:val="00595F89"/>
    <w:rsid w:val="005969C0"/>
    <w:rsid w:val="00597E52"/>
    <w:rsid w:val="005A14EC"/>
    <w:rsid w:val="005A2D80"/>
    <w:rsid w:val="005A4696"/>
    <w:rsid w:val="005B183E"/>
    <w:rsid w:val="005B7271"/>
    <w:rsid w:val="005C2649"/>
    <w:rsid w:val="005D3C58"/>
    <w:rsid w:val="005F08CA"/>
    <w:rsid w:val="005F1E1A"/>
    <w:rsid w:val="005F4B42"/>
    <w:rsid w:val="0060036E"/>
    <w:rsid w:val="0060195A"/>
    <w:rsid w:val="006044FB"/>
    <w:rsid w:val="00604E44"/>
    <w:rsid w:val="006061CA"/>
    <w:rsid w:val="006075E8"/>
    <w:rsid w:val="00607AEC"/>
    <w:rsid w:val="00623F2C"/>
    <w:rsid w:val="0062432B"/>
    <w:rsid w:val="00627706"/>
    <w:rsid w:val="0063484E"/>
    <w:rsid w:val="006409D2"/>
    <w:rsid w:val="00642EC9"/>
    <w:rsid w:val="00650881"/>
    <w:rsid w:val="00657168"/>
    <w:rsid w:val="006571CF"/>
    <w:rsid w:val="0066077C"/>
    <w:rsid w:val="006639D2"/>
    <w:rsid w:val="00666304"/>
    <w:rsid w:val="0067720F"/>
    <w:rsid w:val="00683688"/>
    <w:rsid w:val="006956BF"/>
    <w:rsid w:val="006A02C9"/>
    <w:rsid w:val="006B09C0"/>
    <w:rsid w:val="006B1705"/>
    <w:rsid w:val="006B67A2"/>
    <w:rsid w:val="006C5E6A"/>
    <w:rsid w:val="006C6F3B"/>
    <w:rsid w:val="006E04E1"/>
    <w:rsid w:val="006F2379"/>
    <w:rsid w:val="006F26FF"/>
    <w:rsid w:val="006F3867"/>
    <w:rsid w:val="00704470"/>
    <w:rsid w:val="0071215D"/>
    <w:rsid w:val="0072605A"/>
    <w:rsid w:val="0072647A"/>
    <w:rsid w:val="00732ED9"/>
    <w:rsid w:val="00741B3D"/>
    <w:rsid w:val="00744FAF"/>
    <w:rsid w:val="00746037"/>
    <w:rsid w:val="00751027"/>
    <w:rsid w:val="007548CB"/>
    <w:rsid w:val="007701D9"/>
    <w:rsid w:val="00775E9E"/>
    <w:rsid w:val="007801A5"/>
    <w:rsid w:val="0078138A"/>
    <w:rsid w:val="007969E8"/>
    <w:rsid w:val="007A2CD9"/>
    <w:rsid w:val="007A6083"/>
    <w:rsid w:val="007A6A15"/>
    <w:rsid w:val="007B2AE0"/>
    <w:rsid w:val="007B46CE"/>
    <w:rsid w:val="007C01FF"/>
    <w:rsid w:val="007C170C"/>
    <w:rsid w:val="007C5020"/>
    <w:rsid w:val="007C6A1F"/>
    <w:rsid w:val="007C714F"/>
    <w:rsid w:val="007D0B94"/>
    <w:rsid w:val="007D3B7B"/>
    <w:rsid w:val="007D7619"/>
    <w:rsid w:val="007E5D04"/>
    <w:rsid w:val="007E6794"/>
    <w:rsid w:val="00803D93"/>
    <w:rsid w:val="008130D9"/>
    <w:rsid w:val="00821280"/>
    <w:rsid w:val="008229BB"/>
    <w:rsid w:val="008337C6"/>
    <w:rsid w:val="00837FAE"/>
    <w:rsid w:val="0084320A"/>
    <w:rsid w:val="00844590"/>
    <w:rsid w:val="00853112"/>
    <w:rsid w:val="00853442"/>
    <w:rsid w:val="00864563"/>
    <w:rsid w:val="00866072"/>
    <w:rsid w:val="008778D2"/>
    <w:rsid w:val="00883DAC"/>
    <w:rsid w:val="008A04DF"/>
    <w:rsid w:val="008A26FD"/>
    <w:rsid w:val="008A5B26"/>
    <w:rsid w:val="008A5C38"/>
    <w:rsid w:val="008A66ED"/>
    <w:rsid w:val="008B13E1"/>
    <w:rsid w:val="008B14F0"/>
    <w:rsid w:val="008C32DE"/>
    <w:rsid w:val="008C54AE"/>
    <w:rsid w:val="008D108A"/>
    <w:rsid w:val="008E052A"/>
    <w:rsid w:val="008E2508"/>
    <w:rsid w:val="008E4908"/>
    <w:rsid w:val="008E71BB"/>
    <w:rsid w:val="008E7814"/>
    <w:rsid w:val="008E7F77"/>
    <w:rsid w:val="008F4B9C"/>
    <w:rsid w:val="008F55BA"/>
    <w:rsid w:val="008F5E90"/>
    <w:rsid w:val="008F788E"/>
    <w:rsid w:val="00904101"/>
    <w:rsid w:val="009116BD"/>
    <w:rsid w:val="009134E9"/>
    <w:rsid w:val="009155C4"/>
    <w:rsid w:val="00922ACD"/>
    <w:rsid w:val="009422F0"/>
    <w:rsid w:val="00947435"/>
    <w:rsid w:val="009529EF"/>
    <w:rsid w:val="0096139F"/>
    <w:rsid w:val="00963A04"/>
    <w:rsid w:val="009650B5"/>
    <w:rsid w:val="009665EA"/>
    <w:rsid w:val="00966AEF"/>
    <w:rsid w:val="00972462"/>
    <w:rsid w:val="00972873"/>
    <w:rsid w:val="00976C20"/>
    <w:rsid w:val="0098789A"/>
    <w:rsid w:val="009A3C68"/>
    <w:rsid w:val="009B29AD"/>
    <w:rsid w:val="009B5F2F"/>
    <w:rsid w:val="009B7079"/>
    <w:rsid w:val="009C285F"/>
    <w:rsid w:val="009C33CC"/>
    <w:rsid w:val="009C65A9"/>
    <w:rsid w:val="009D0615"/>
    <w:rsid w:val="009D0D14"/>
    <w:rsid w:val="009D0DFD"/>
    <w:rsid w:val="009D74F1"/>
    <w:rsid w:val="009D77F9"/>
    <w:rsid w:val="00A01296"/>
    <w:rsid w:val="00A03410"/>
    <w:rsid w:val="00A0353C"/>
    <w:rsid w:val="00A0480C"/>
    <w:rsid w:val="00A055D7"/>
    <w:rsid w:val="00A16FCF"/>
    <w:rsid w:val="00A2459A"/>
    <w:rsid w:val="00A26ED2"/>
    <w:rsid w:val="00A3132D"/>
    <w:rsid w:val="00A33BEF"/>
    <w:rsid w:val="00A349AA"/>
    <w:rsid w:val="00A37D73"/>
    <w:rsid w:val="00A44855"/>
    <w:rsid w:val="00A455E2"/>
    <w:rsid w:val="00A50076"/>
    <w:rsid w:val="00A557C7"/>
    <w:rsid w:val="00A572E4"/>
    <w:rsid w:val="00A637CA"/>
    <w:rsid w:val="00A70428"/>
    <w:rsid w:val="00A833D9"/>
    <w:rsid w:val="00A87D43"/>
    <w:rsid w:val="00A913BA"/>
    <w:rsid w:val="00A927A9"/>
    <w:rsid w:val="00A96025"/>
    <w:rsid w:val="00AA1B43"/>
    <w:rsid w:val="00AA7B85"/>
    <w:rsid w:val="00AB5C56"/>
    <w:rsid w:val="00AC458A"/>
    <w:rsid w:val="00AD211C"/>
    <w:rsid w:val="00AD6C7E"/>
    <w:rsid w:val="00AF05C1"/>
    <w:rsid w:val="00B014AA"/>
    <w:rsid w:val="00B0300B"/>
    <w:rsid w:val="00B043A1"/>
    <w:rsid w:val="00B278FC"/>
    <w:rsid w:val="00B359AD"/>
    <w:rsid w:val="00B43916"/>
    <w:rsid w:val="00B443D7"/>
    <w:rsid w:val="00B4588B"/>
    <w:rsid w:val="00B468D0"/>
    <w:rsid w:val="00B51D33"/>
    <w:rsid w:val="00B53CC6"/>
    <w:rsid w:val="00B555BA"/>
    <w:rsid w:val="00B56BD5"/>
    <w:rsid w:val="00B650EF"/>
    <w:rsid w:val="00B66899"/>
    <w:rsid w:val="00B72AE6"/>
    <w:rsid w:val="00B7308C"/>
    <w:rsid w:val="00B747C5"/>
    <w:rsid w:val="00B76166"/>
    <w:rsid w:val="00B85701"/>
    <w:rsid w:val="00B867F0"/>
    <w:rsid w:val="00B96FBF"/>
    <w:rsid w:val="00BB0D18"/>
    <w:rsid w:val="00BB49B2"/>
    <w:rsid w:val="00BC6071"/>
    <w:rsid w:val="00BC67D9"/>
    <w:rsid w:val="00BC6E20"/>
    <w:rsid w:val="00BD160E"/>
    <w:rsid w:val="00BE06BD"/>
    <w:rsid w:val="00BE06EF"/>
    <w:rsid w:val="00BF71CE"/>
    <w:rsid w:val="00C010B4"/>
    <w:rsid w:val="00C03DDB"/>
    <w:rsid w:val="00C04495"/>
    <w:rsid w:val="00C06EB3"/>
    <w:rsid w:val="00C10AA5"/>
    <w:rsid w:val="00C13265"/>
    <w:rsid w:val="00C17D9F"/>
    <w:rsid w:val="00C21AE9"/>
    <w:rsid w:val="00C22EB4"/>
    <w:rsid w:val="00C27A86"/>
    <w:rsid w:val="00C3241A"/>
    <w:rsid w:val="00C41D25"/>
    <w:rsid w:val="00C4398D"/>
    <w:rsid w:val="00C4533C"/>
    <w:rsid w:val="00C565E0"/>
    <w:rsid w:val="00C56F15"/>
    <w:rsid w:val="00C60CAF"/>
    <w:rsid w:val="00C65121"/>
    <w:rsid w:val="00C67851"/>
    <w:rsid w:val="00C70318"/>
    <w:rsid w:val="00C736DC"/>
    <w:rsid w:val="00C87EEF"/>
    <w:rsid w:val="00C9261E"/>
    <w:rsid w:val="00CA1CFE"/>
    <w:rsid w:val="00CA50D5"/>
    <w:rsid w:val="00CA6717"/>
    <w:rsid w:val="00CB1F95"/>
    <w:rsid w:val="00CB24FF"/>
    <w:rsid w:val="00CC2675"/>
    <w:rsid w:val="00CE3B04"/>
    <w:rsid w:val="00CE665F"/>
    <w:rsid w:val="00CE7924"/>
    <w:rsid w:val="00CF5E1A"/>
    <w:rsid w:val="00D012F0"/>
    <w:rsid w:val="00D03227"/>
    <w:rsid w:val="00D11AD5"/>
    <w:rsid w:val="00D11FCC"/>
    <w:rsid w:val="00D161B1"/>
    <w:rsid w:val="00D16F2C"/>
    <w:rsid w:val="00D171E8"/>
    <w:rsid w:val="00D2128E"/>
    <w:rsid w:val="00D26945"/>
    <w:rsid w:val="00D27E1C"/>
    <w:rsid w:val="00D30D35"/>
    <w:rsid w:val="00D33BBF"/>
    <w:rsid w:val="00D4030C"/>
    <w:rsid w:val="00D41DD2"/>
    <w:rsid w:val="00D56951"/>
    <w:rsid w:val="00D6406E"/>
    <w:rsid w:val="00D64A43"/>
    <w:rsid w:val="00D65905"/>
    <w:rsid w:val="00D87A96"/>
    <w:rsid w:val="00D9108B"/>
    <w:rsid w:val="00D929C8"/>
    <w:rsid w:val="00D96E6D"/>
    <w:rsid w:val="00DA0425"/>
    <w:rsid w:val="00DA2D87"/>
    <w:rsid w:val="00DA34A0"/>
    <w:rsid w:val="00DB2008"/>
    <w:rsid w:val="00DB20C1"/>
    <w:rsid w:val="00DB3553"/>
    <w:rsid w:val="00DB3998"/>
    <w:rsid w:val="00DB48A4"/>
    <w:rsid w:val="00DB4C5B"/>
    <w:rsid w:val="00DC361B"/>
    <w:rsid w:val="00DD3829"/>
    <w:rsid w:val="00DD59DF"/>
    <w:rsid w:val="00DD778C"/>
    <w:rsid w:val="00DE3647"/>
    <w:rsid w:val="00DE68FB"/>
    <w:rsid w:val="00DE6980"/>
    <w:rsid w:val="00E00B70"/>
    <w:rsid w:val="00E00EEB"/>
    <w:rsid w:val="00E01354"/>
    <w:rsid w:val="00E05033"/>
    <w:rsid w:val="00E05F14"/>
    <w:rsid w:val="00E06F6F"/>
    <w:rsid w:val="00E10DC1"/>
    <w:rsid w:val="00E1501F"/>
    <w:rsid w:val="00E150E7"/>
    <w:rsid w:val="00E15338"/>
    <w:rsid w:val="00E23F7E"/>
    <w:rsid w:val="00E2688E"/>
    <w:rsid w:val="00E27B1A"/>
    <w:rsid w:val="00E302C2"/>
    <w:rsid w:val="00E33A9F"/>
    <w:rsid w:val="00E33E05"/>
    <w:rsid w:val="00E34EC0"/>
    <w:rsid w:val="00E35634"/>
    <w:rsid w:val="00E5627C"/>
    <w:rsid w:val="00E63828"/>
    <w:rsid w:val="00E72811"/>
    <w:rsid w:val="00E769CD"/>
    <w:rsid w:val="00E774C1"/>
    <w:rsid w:val="00EA5B5C"/>
    <w:rsid w:val="00EB02B9"/>
    <w:rsid w:val="00EB6EBA"/>
    <w:rsid w:val="00EC4890"/>
    <w:rsid w:val="00EC64A1"/>
    <w:rsid w:val="00EC73E0"/>
    <w:rsid w:val="00ED0528"/>
    <w:rsid w:val="00ED1235"/>
    <w:rsid w:val="00EE4C35"/>
    <w:rsid w:val="00EE5269"/>
    <w:rsid w:val="00EE59B0"/>
    <w:rsid w:val="00EF3A21"/>
    <w:rsid w:val="00EF4700"/>
    <w:rsid w:val="00EF69C4"/>
    <w:rsid w:val="00F00D34"/>
    <w:rsid w:val="00F07A9A"/>
    <w:rsid w:val="00F12D95"/>
    <w:rsid w:val="00F13710"/>
    <w:rsid w:val="00F175EC"/>
    <w:rsid w:val="00F20C5A"/>
    <w:rsid w:val="00F314FC"/>
    <w:rsid w:val="00F40BE9"/>
    <w:rsid w:val="00F42685"/>
    <w:rsid w:val="00F457F1"/>
    <w:rsid w:val="00F54D98"/>
    <w:rsid w:val="00F56B50"/>
    <w:rsid w:val="00F671C5"/>
    <w:rsid w:val="00F67566"/>
    <w:rsid w:val="00F80583"/>
    <w:rsid w:val="00F90022"/>
    <w:rsid w:val="00F9204D"/>
    <w:rsid w:val="00FA531C"/>
    <w:rsid w:val="00FA75B4"/>
    <w:rsid w:val="00FA79EC"/>
    <w:rsid w:val="00FA7F2E"/>
    <w:rsid w:val="00FC1BA1"/>
    <w:rsid w:val="00FC1C53"/>
    <w:rsid w:val="00FC50F4"/>
    <w:rsid w:val="00FC5385"/>
    <w:rsid w:val="00FC5476"/>
    <w:rsid w:val="00FD1627"/>
    <w:rsid w:val="00FD68FF"/>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 w:type="paragraph" w:styleId="PlainText">
    <w:name w:val="Plain Text"/>
    <w:basedOn w:val="Normal"/>
    <w:link w:val="PlainTextChar"/>
    <w:uiPriority w:val="99"/>
    <w:semiHidden/>
    <w:unhideWhenUsed/>
    <w:rsid w:val="008C32DE"/>
    <w:pPr>
      <w:spacing w:before="0" w:after="0" w:line="240" w:lineRule="auto"/>
    </w:pPr>
    <w:rPr>
      <w:rFonts w:eastAsiaTheme="minorHAnsi" w:cstheme="minorBidi"/>
      <w:sz w:val="22"/>
      <w:szCs w:val="21"/>
      <w:lang w:val="en-GB"/>
    </w:rPr>
  </w:style>
  <w:style w:type="character" w:customStyle="1" w:styleId="PlainTextChar">
    <w:name w:val="Plain Text Char"/>
    <w:basedOn w:val="DefaultParagraphFont"/>
    <w:link w:val="PlainText"/>
    <w:uiPriority w:val="99"/>
    <w:semiHidden/>
    <w:rsid w:val="008C32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1993">
      <w:bodyDiv w:val="1"/>
      <w:marLeft w:val="0"/>
      <w:marRight w:val="0"/>
      <w:marTop w:val="0"/>
      <w:marBottom w:val="0"/>
      <w:divBdr>
        <w:top w:val="none" w:sz="0" w:space="0" w:color="auto"/>
        <w:left w:val="none" w:sz="0" w:space="0" w:color="auto"/>
        <w:bottom w:val="none" w:sz="0" w:space="0" w:color="auto"/>
        <w:right w:val="none" w:sz="0" w:space="0" w:color="auto"/>
      </w:divBdr>
    </w:div>
    <w:div w:id="165174675">
      <w:bodyDiv w:val="1"/>
      <w:marLeft w:val="0"/>
      <w:marRight w:val="0"/>
      <w:marTop w:val="0"/>
      <w:marBottom w:val="0"/>
      <w:divBdr>
        <w:top w:val="none" w:sz="0" w:space="0" w:color="auto"/>
        <w:left w:val="none" w:sz="0" w:space="0" w:color="auto"/>
        <w:bottom w:val="none" w:sz="0" w:space="0" w:color="auto"/>
        <w:right w:val="none" w:sz="0" w:space="0" w:color="auto"/>
      </w:divBdr>
    </w:div>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348723783">
      <w:bodyDiv w:val="1"/>
      <w:marLeft w:val="0"/>
      <w:marRight w:val="0"/>
      <w:marTop w:val="0"/>
      <w:marBottom w:val="0"/>
      <w:divBdr>
        <w:top w:val="none" w:sz="0" w:space="0" w:color="auto"/>
        <w:left w:val="none" w:sz="0" w:space="0" w:color="auto"/>
        <w:bottom w:val="none" w:sz="0" w:space="0" w:color="auto"/>
        <w:right w:val="none" w:sz="0" w:space="0" w:color="auto"/>
      </w:divBdr>
    </w:div>
    <w:div w:id="486558134">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401636002">
      <w:bodyDiv w:val="1"/>
      <w:marLeft w:val="0"/>
      <w:marRight w:val="0"/>
      <w:marTop w:val="0"/>
      <w:marBottom w:val="0"/>
      <w:divBdr>
        <w:top w:val="none" w:sz="0" w:space="0" w:color="auto"/>
        <w:left w:val="none" w:sz="0" w:space="0" w:color="auto"/>
        <w:bottom w:val="none" w:sz="0" w:space="0" w:color="auto"/>
        <w:right w:val="none" w:sz="0" w:space="0" w:color="auto"/>
      </w:divBdr>
    </w:div>
    <w:div w:id="1776368203">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EA3F-A8C7-493C-9BE3-245ED9A6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Peter Waite</cp:lastModifiedBy>
  <cp:revision>14</cp:revision>
  <cp:lastPrinted>2021-10-13T15:10:00Z</cp:lastPrinted>
  <dcterms:created xsi:type="dcterms:W3CDTF">2021-10-19T12:27:00Z</dcterms:created>
  <dcterms:modified xsi:type="dcterms:W3CDTF">2021-10-19T12:36:00Z</dcterms:modified>
</cp:coreProperties>
</file>