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E18F" w14:textId="77777777" w:rsidR="004618DF" w:rsidRPr="004618DF" w:rsidRDefault="00C23235" w:rsidP="002A16D3">
      <w:pPr>
        <w:jc w:val="right"/>
      </w:pPr>
      <w:r>
        <w:t xml:space="preserve">                                         </w:t>
      </w:r>
    </w:p>
    <w:p w14:paraId="30F600D1" w14:textId="77777777" w:rsidR="00C23235" w:rsidRDefault="00C23235" w:rsidP="009E0DDC"/>
    <w:p w14:paraId="688A31E8" w14:textId="77777777" w:rsidR="00C23235" w:rsidRDefault="00C23235" w:rsidP="009E0DDC"/>
    <w:p w14:paraId="18A98546" w14:textId="77777777" w:rsidR="00C23235" w:rsidRDefault="00C23235" w:rsidP="009E0DDC">
      <w:pPr>
        <w:tabs>
          <w:tab w:val="left" w:pos="510"/>
        </w:tabs>
        <w:jc w:val="center"/>
        <w:rPr>
          <w:b/>
          <w:sz w:val="32"/>
        </w:rPr>
      </w:pPr>
    </w:p>
    <w:p w14:paraId="3A6A88CD" w14:textId="77777777" w:rsidR="00C23235" w:rsidRDefault="00C23235" w:rsidP="009E0DDC">
      <w:pPr>
        <w:tabs>
          <w:tab w:val="left" w:pos="510"/>
        </w:tabs>
        <w:jc w:val="center"/>
        <w:rPr>
          <w:b/>
          <w:sz w:val="32"/>
        </w:rPr>
      </w:pPr>
    </w:p>
    <w:p w14:paraId="240EE70F" w14:textId="77777777" w:rsidR="00C23235" w:rsidRPr="00595C0F" w:rsidRDefault="00C23235" w:rsidP="009E0DDC">
      <w:pPr>
        <w:tabs>
          <w:tab w:val="left" w:pos="510"/>
        </w:tabs>
        <w:rPr>
          <w:b/>
          <w:sz w:val="32"/>
        </w:rPr>
      </w:pPr>
    </w:p>
    <w:p w14:paraId="6AC2E1F8" w14:textId="77777777" w:rsidR="00C23235" w:rsidRDefault="00C23235" w:rsidP="009E0DDC">
      <w:pPr>
        <w:pStyle w:val="Heading3"/>
        <w:tabs>
          <w:tab w:val="left" w:pos="510"/>
        </w:tabs>
        <w:rPr>
          <w:sz w:val="32"/>
        </w:rPr>
      </w:pPr>
    </w:p>
    <w:p w14:paraId="66DCA8AD" w14:textId="77777777" w:rsidR="006C7B02" w:rsidRDefault="006C7B02" w:rsidP="006C7B02">
      <w:pPr>
        <w:tabs>
          <w:tab w:val="left" w:pos="510"/>
        </w:tabs>
        <w:spacing w:line="276" w:lineRule="auto"/>
        <w:jc w:val="center"/>
        <w:rPr>
          <w:b/>
          <w:sz w:val="32"/>
        </w:rPr>
      </w:pPr>
      <w:r>
        <w:rPr>
          <w:b/>
          <w:sz w:val="32"/>
        </w:rPr>
        <w:t>CHESHIRE EAST BOROUGH COUNCIL</w:t>
      </w:r>
    </w:p>
    <w:p w14:paraId="186B521B" w14:textId="3D015E91" w:rsidR="00C23235" w:rsidRDefault="006C7B02" w:rsidP="009C3E28">
      <w:pPr>
        <w:pStyle w:val="Heading3"/>
        <w:tabs>
          <w:tab w:val="left" w:pos="510"/>
        </w:tabs>
        <w:jc w:val="center"/>
        <w:rPr>
          <w:sz w:val="32"/>
        </w:rPr>
      </w:pPr>
      <w:r>
        <w:rPr>
          <w:sz w:val="32"/>
        </w:rPr>
        <w:t>FURTHER COMPETITION</w:t>
      </w:r>
      <w:r w:rsidR="00C23235">
        <w:rPr>
          <w:sz w:val="32"/>
        </w:rPr>
        <w:t xml:space="preserve"> GUIDANCE DOCUMENT</w:t>
      </w:r>
    </w:p>
    <w:p w14:paraId="7895BE55" w14:textId="77777777" w:rsidR="00E323E5" w:rsidRPr="00E323E5" w:rsidRDefault="00E323E5" w:rsidP="00E323E5"/>
    <w:p w14:paraId="6839A083" w14:textId="77777777" w:rsidR="00C23235" w:rsidRDefault="00C23235" w:rsidP="009E0DDC">
      <w:pPr>
        <w:tabs>
          <w:tab w:val="left" w:pos="510"/>
        </w:tabs>
        <w:rPr>
          <w:rFonts w:cs="Arial"/>
          <w:sz w:val="32"/>
          <w:szCs w:val="32"/>
        </w:rPr>
      </w:pPr>
    </w:p>
    <w:p w14:paraId="382B12EF" w14:textId="23B3C508" w:rsidR="00E323E5" w:rsidRDefault="00E323E5" w:rsidP="00E323E5">
      <w:pPr>
        <w:tabs>
          <w:tab w:val="left" w:pos="510"/>
        </w:tabs>
        <w:spacing w:line="276" w:lineRule="auto"/>
        <w:jc w:val="center"/>
        <w:rPr>
          <w:rFonts w:cs="Arial"/>
          <w:b/>
          <w:sz w:val="32"/>
          <w:szCs w:val="32"/>
        </w:rPr>
      </w:pPr>
      <w:r>
        <w:rPr>
          <w:b/>
          <w:sz w:val="32"/>
        </w:rPr>
        <w:t xml:space="preserve">CONTRACT FOR </w:t>
      </w:r>
      <w:r w:rsidRPr="00563991">
        <w:rPr>
          <w:b/>
          <w:sz w:val="32"/>
        </w:rPr>
        <w:t xml:space="preserve">THE PROVISION OF </w:t>
      </w:r>
      <w:r>
        <w:rPr>
          <w:rFonts w:cs="Arial"/>
          <w:b/>
          <w:sz w:val="32"/>
          <w:szCs w:val="32"/>
        </w:rPr>
        <w:t>ADULT RESPITE SUPPORT (RESIDENTIAL) SERVICE</w:t>
      </w:r>
    </w:p>
    <w:p w14:paraId="429A8B03" w14:textId="77777777" w:rsidR="00E323E5" w:rsidRDefault="00E323E5" w:rsidP="00E323E5">
      <w:pPr>
        <w:tabs>
          <w:tab w:val="left" w:pos="510"/>
        </w:tabs>
        <w:spacing w:line="276" w:lineRule="auto"/>
        <w:jc w:val="center"/>
        <w:rPr>
          <w:b/>
          <w:sz w:val="32"/>
        </w:rPr>
      </w:pPr>
    </w:p>
    <w:p w14:paraId="678238B5" w14:textId="77777777" w:rsidR="00E323E5" w:rsidRDefault="00E323E5" w:rsidP="00E323E5">
      <w:pPr>
        <w:tabs>
          <w:tab w:val="left" w:pos="510"/>
        </w:tabs>
        <w:spacing w:line="276" w:lineRule="auto"/>
        <w:jc w:val="center"/>
        <w:rPr>
          <w:b/>
          <w:sz w:val="32"/>
        </w:rPr>
      </w:pPr>
    </w:p>
    <w:p w14:paraId="09C66873" w14:textId="77777777" w:rsidR="00E323E5" w:rsidRDefault="00E323E5" w:rsidP="00E323E5">
      <w:pPr>
        <w:tabs>
          <w:tab w:val="left" w:pos="510"/>
        </w:tabs>
        <w:spacing w:line="276" w:lineRule="auto"/>
        <w:jc w:val="center"/>
        <w:rPr>
          <w:b/>
          <w:sz w:val="32"/>
        </w:rPr>
      </w:pPr>
      <w:r>
        <w:rPr>
          <w:b/>
          <w:sz w:val="32"/>
        </w:rPr>
        <w:t>FURTHER COMPETITION – ACCOMODATION WITH CARE (AWC) DPS</w:t>
      </w:r>
    </w:p>
    <w:p w14:paraId="1BA1BE73" w14:textId="77777777" w:rsidR="00E323E5" w:rsidRDefault="00E323E5" w:rsidP="00E323E5">
      <w:pPr>
        <w:tabs>
          <w:tab w:val="left" w:pos="510"/>
        </w:tabs>
        <w:spacing w:line="276" w:lineRule="auto"/>
        <w:rPr>
          <w:b/>
          <w:sz w:val="32"/>
        </w:rPr>
      </w:pPr>
    </w:p>
    <w:p w14:paraId="2713FDDF" w14:textId="77777777" w:rsidR="00E323E5" w:rsidRDefault="00E323E5" w:rsidP="00E323E5">
      <w:pPr>
        <w:tabs>
          <w:tab w:val="left" w:pos="510"/>
        </w:tabs>
        <w:spacing w:line="276" w:lineRule="auto"/>
        <w:jc w:val="center"/>
        <w:rPr>
          <w:b/>
          <w:sz w:val="32"/>
        </w:rPr>
      </w:pPr>
      <w:r w:rsidRPr="002E73ED">
        <w:rPr>
          <w:b/>
          <w:sz w:val="32"/>
        </w:rPr>
        <w:t>PERIOD</w:t>
      </w:r>
      <w:r w:rsidRPr="006578E0">
        <w:rPr>
          <w:b/>
          <w:sz w:val="32"/>
        </w:rPr>
        <w:t>:</w:t>
      </w:r>
      <w:r w:rsidRPr="006578E0">
        <w:rPr>
          <w:rFonts w:cs="Arial"/>
          <w:b/>
          <w:sz w:val="32"/>
          <w:szCs w:val="32"/>
        </w:rPr>
        <w:t xml:space="preserve"> </w:t>
      </w:r>
      <w:r>
        <w:rPr>
          <w:rFonts w:cs="Arial"/>
          <w:b/>
          <w:sz w:val="32"/>
          <w:szCs w:val="32"/>
        </w:rPr>
        <w:t>01/12/2023 – 30/11/2024</w:t>
      </w:r>
    </w:p>
    <w:p w14:paraId="44FF216A" w14:textId="77777777" w:rsidR="00E323E5" w:rsidRDefault="00E323E5" w:rsidP="00E323E5">
      <w:pPr>
        <w:tabs>
          <w:tab w:val="left" w:pos="510"/>
        </w:tabs>
        <w:spacing w:line="276" w:lineRule="auto"/>
        <w:jc w:val="center"/>
        <w:rPr>
          <w:rFonts w:cs="Arial"/>
          <w:b/>
          <w:sz w:val="32"/>
          <w:szCs w:val="32"/>
        </w:rPr>
      </w:pPr>
      <w:r w:rsidRPr="00B223E1">
        <w:rPr>
          <w:rFonts w:cs="Arial"/>
          <w:b/>
          <w:sz w:val="32"/>
          <w:szCs w:val="32"/>
        </w:rPr>
        <w:t xml:space="preserve">With </w:t>
      </w:r>
      <w:r>
        <w:rPr>
          <w:rFonts w:cs="Arial"/>
          <w:b/>
          <w:sz w:val="32"/>
          <w:szCs w:val="32"/>
        </w:rPr>
        <w:t>1</w:t>
      </w:r>
      <w:r w:rsidRPr="00B223E1">
        <w:rPr>
          <w:rFonts w:cs="Arial"/>
          <w:b/>
          <w:sz w:val="32"/>
          <w:szCs w:val="32"/>
        </w:rPr>
        <w:t xml:space="preserve"> x </w:t>
      </w:r>
      <w:r>
        <w:rPr>
          <w:rFonts w:cs="Arial"/>
          <w:b/>
          <w:sz w:val="32"/>
          <w:szCs w:val="32"/>
        </w:rPr>
        <w:t>6</w:t>
      </w:r>
      <w:r w:rsidRPr="00B223E1">
        <w:rPr>
          <w:rFonts w:cs="Arial"/>
          <w:b/>
          <w:sz w:val="32"/>
          <w:szCs w:val="32"/>
        </w:rPr>
        <w:t xml:space="preserve"> months option to extend</w:t>
      </w:r>
    </w:p>
    <w:p w14:paraId="0AB1AB57" w14:textId="77777777" w:rsidR="00E323E5" w:rsidRDefault="00E323E5" w:rsidP="00E323E5">
      <w:pPr>
        <w:tabs>
          <w:tab w:val="left" w:pos="510"/>
        </w:tabs>
        <w:spacing w:line="276" w:lineRule="auto"/>
        <w:jc w:val="center"/>
        <w:rPr>
          <w:b/>
          <w:sz w:val="32"/>
        </w:rPr>
      </w:pPr>
    </w:p>
    <w:p w14:paraId="5D06D530" w14:textId="77777777" w:rsidR="00E323E5" w:rsidRDefault="00E323E5" w:rsidP="00E323E5">
      <w:pPr>
        <w:tabs>
          <w:tab w:val="left" w:pos="510"/>
        </w:tabs>
        <w:spacing w:line="276" w:lineRule="auto"/>
        <w:jc w:val="center"/>
        <w:rPr>
          <w:b/>
          <w:sz w:val="32"/>
        </w:rPr>
      </w:pPr>
      <w:r>
        <w:rPr>
          <w:b/>
          <w:sz w:val="32"/>
        </w:rPr>
        <w:t>Procurement Ref: 23 074/C2074</w:t>
      </w:r>
    </w:p>
    <w:p w14:paraId="6A2D6F32" w14:textId="77777777" w:rsidR="00E323E5" w:rsidRDefault="00E323E5" w:rsidP="00E323E5">
      <w:pPr>
        <w:tabs>
          <w:tab w:val="left" w:pos="510"/>
        </w:tabs>
        <w:spacing w:line="276" w:lineRule="auto"/>
        <w:jc w:val="center"/>
        <w:rPr>
          <w:b/>
          <w:sz w:val="32"/>
        </w:rPr>
      </w:pPr>
    </w:p>
    <w:p w14:paraId="7B508857" w14:textId="77777777" w:rsidR="00C23235" w:rsidRPr="00003CDD" w:rsidRDefault="00C23235" w:rsidP="00003CDD">
      <w:pPr>
        <w:pStyle w:val="Heading3"/>
        <w:tabs>
          <w:tab w:val="left" w:pos="510"/>
        </w:tabs>
        <w:jc w:val="center"/>
        <w:rPr>
          <w:b w:val="0"/>
          <w:sz w:val="28"/>
        </w:rPr>
      </w:pPr>
    </w:p>
    <w:p w14:paraId="5B8B73C1" w14:textId="77777777" w:rsidR="00C23235" w:rsidRDefault="00C23235" w:rsidP="009E0DDC">
      <w:pPr>
        <w:tabs>
          <w:tab w:val="left" w:pos="510"/>
        </w:tabs>
        <w:jc w:val="center"/>
        <w:rPr>
          <w:b/>
        </w:rPr>
      </w:pPr>
    </w:p>
    <w:p w14:paraId="0FE4A096" w14:textId="77777777" w:rsidR="00C23235" w:rsidRDefault="00C23235" w:rsidP="009E0DDC">
      <w:pPr>
        <w:tabs>
          <w:tab w:val="left" w:pos="510"/>
        </w:tabs>
        <w:jc w:val="center"/>
        <w:rPr>
          <w:b/>
        </w:rPr>
      </w:pPr>
    </w:p>
    <w:p w14:paraId="50F15C6E" w14:textId="77777777" w:rsidR="00C23235" w:rsidRDefault="00C23235" w:rsidP="001321DB">
      <w:pPr>
        <w:tabs>
          <w:tab w:val="left" w:pos="510"/>
        </w:tabs>
        <w:rPr>
          <w:b/>
          <w:u w:val="single"/>
        </w:rPr>
      </w:pPr>
    </w:p>
    <w:p w14:paraId="5673BBCE" w14:textId="3628E5AC" w:rsidR="00C23235" w:rsidRPr="00E24E5A" w:rsidRDefault="00280400" w:rsidP="009E0DDC">
      <w:pPr>
        <w:spacing w:line="240" w:lineRule="auto"/>
        <w:rPr>
          <w:b/>
          <w:sz w:val="18"/>
        </w:rPr>
      </w:pPr>
      <w:r>
        <w:rPr>
          <w:b/>
          <w:sz w:val="18"/>
        </w:rPr>
        <w:t>© 202</w:t>
      </w:r>
      <w:r w:rsidR="001D3BE6">
        <w:rPr>
          <w:b/>
          <w:sz w:val="18"/>
        </w:rPr>
        <w:t>3</w:t>
      </w:r>
    </w:p>
    <w:p w14:paraId="30F8B17E" w14:textId="77777777" w:rsidR="00C23235" w:rsidRPr="00E24E5A" w:rsidRDefault="00C23235" w:rsidP="009E0DDC">
      <w:pPr>
        <w:pStyle w:val="Heading6"/>
        <w:spacing w:line="240" w:lineRule="auto"/>
        <w:jc w:val="left"/>
        <w:rPr>
          <w:rFonts w:ascii="Arial" w:hAnsi="Arial"/>
          <w:sz w:val="18"/>
        </w:rPr>
      </w:pPr>
      <w:r w:rsidRPr="00E24E5A">
        <w:rPr>
          <w:rFonts w:ascii="Arial" w:hAnsi="Arial"/>
          <w:sz w:val="18"/>
        </w:rPr>
        <w:t xml:space="preserve">Copyright – </w:t>
      </w:r>
      <w:r w:rsidR="00DE0CB2" w:rsidRPr="00E24E5A">
        <w:rPr>
          <w:rFonts w:ascii="Arial" w:hAnsi="Arial"/>
          <w:sz w:val="18"/>
        </w:rPr>
        <w:t>Cheshire East Borough Council</w:t>
      </w:r>
      <w:r w:rsidRPr="00E24E5A">
        <w:rPr>
          <w:rFonts w:ascii="Arial" w:hAnsi="Arial"/>
          <w:sz w:val="18"/>
        </w:rPr>
        <w:t xml:space="preserve"> - All rights </w:t>
      </w:r>
      <w:proofErr w:type="gramStart"/>
      <w:r w:rsidRPr="00E24E5A">
        <w:rPr>
          <w:rFonts w:ascii="Arial" w:hAnsi="Arial"/>
          <w:sz w:val="18"/>
        </w:rPr>
        <w:t>reserved</w:t>
      </w:r>
      <w:proofErr w:type="gramEnd"/>
    </w:p>
    <w:p w14:paraId="4FBDF894" w14:textId="77777777" w:rsidR="00C23235" w:rsidRPr="00E24E5A" w:rsidRDefault="00C23235" w:rsidP="009E0DDC">
      <w:pPr>
        <w:spacing w:line="240" w:lineRule="auto"/>
        <w:rPr>
          <w:b/>
          <w:sz w:val="18"/>
        </w:rPr>
      </w:pPr>
      <w:r w:rsidRPr="00E24E5A">
        <w:rPr>
          <w:b/>
          <w:sz w:val="18"/>
        </w:rPr>
        <w:t>No part of this publication may be reproduced,</w:t>
      </w:r>
      <w:r w:rsidR="00AE12B0" w:rsidRPr="00E24E5A">
        <w:rPr>
          <w:b/>
          <w:sz w:val="18"/>
        </w:rPr>
        <w:t xml:space="preserve"> </w:t>
      </w:r>
      <w:r w:rsidRPr="00E24E5A">
        <w:rPr>
          <w:b/>
          <w:sz w:val="18"/>
        </w:rPr>
        <w:t xml:space="preserve">stored in a retrieval system or </w:t>
      </w:r>
      <w:proofErr w:type="gramStart"/>
      <w:r w:rsidRPr="00E24E5A">
        <w:rPr>
          <w:b/>
          <w:sz w:val="18"/>
        </w:rPr>
        <w:t>transmitted</w:t>
      </w:r>
      <w:proofErr w:type="gramEnd"/>
    </w:p>
    <w:p w14:paraId="45F61C62" w14:textId="77777777" w:rsidR="00C23235" w:rsidRPr="00E24E5A" w:rsidRDefault="00C23235" w:rsidP="00AE12B0">
      <w:pPr>
        <w:spacing w:line="240" w:lineRule="auto"/>
        <w:rPr>
          <w:b/>
          <w:sz w:val="18"/>
        </w:rPr>
      </w:pPr>
      <w:r w:rsidRPr="00E24E5A">
        <w:rPr>
          <w:b/>
          <w:sz w:val="18"/>
        </w:rPr>
        <w:t>in any form or by any means electronic, mechanical, photocopying, recording or</w:t>
      </w:r>
      <w:r w:rsidR="00AE12B0" w:rsidRPr="00E24E5A">
        <w:rPr>
          <w:b/>
          <w:sz w:val="18"/>
        </w:rPr>
        <w:t xml:space="preserve"> </w:t>
      </w:r>
      <w:r w:rsidRPr="00E24E5A">
        <w:rPr>
          <w:b/>
          <w:sz w:val="18"/>
        </w:rPr>
        <w:t xml:space="preserve">otherwise without the prior written permission of </w:t>
      </w:r>
      <w:r w:rsidR="00DE0CB2" w:rsidRPr="00E24E5A">
        <w:rPr>
          <w:b/>
          <w:sz w:val="18"/>
        </w:rPr>
        <w:t>Cheshire East Borough Council</w:t>
      </w:r>
    </w:p>
    <w:p w14:paraId="0DABB48B" w14:textId="77777777" w:rsidR="00AE12B0" w:rsidRPr="00E24E5A" w:rsidRDefault="00AE12B0" w:rsidP="00AE12B0">
      <w:pPr>
        <w:spacing w:line="240" w:lineRule="auto"/>
        <w:rPr>
          <w:b/>
          <w:u w:val="single"/>
        </w:rPr>
      </w:pPr>
    </w:p>
    <w:p w14:paraId="0F3A0347" w14:textId="7A4D93E8" w:rsidR="00C23235" w:rsidRPr="00692D1E" w:rsidRDefault="009673B2" w:rsidP="001F640E">
      <w:pPr>
        <w:tabs>
          <w:tab w:val="left" w:pos="510"/>
        </w:tabs>
        <w:jc w:val="left"/>
        <w:rPr>
          <w:b/>
          <w:sz w:val="20"/>
        </w:rPr>
      </w:pPr>
      <w:r>
        <w:rPr>
          <w:rFonts w:cs="Arial"/>
          <w:b/>
          <w:sz w:val="20"/>
        </w:rPr>
        <w:t xml:space="preserve">Version: </w:t>
      </w:r>
      <w:r w:rsidR="00D15B78">
        <w:rPr>
          <w:rFonts w:cs="Arial"/>
          <w:b/>
          <w:sz w:val="20"/>
        </w:rPr>
        <w:t>1</w:t>
      </w:r>
      <w:r w:rsidR="00B111A3">
        <w:rPr>
          <w:rFonts w:cs="Arial"/>
          <w:b/>
          <w:sz w:val="20"/>
        </w:rPr>
        <w:t>7</w:t>
      </w:r>
    </w:p>
    <w:p w14:paraId="70D74C5F" w14:textId="77777777" w:rsidR="00C23235" w:rsidRDefault="00C23235">
      <w:pPr>
        <w:pStyle w:val="Body"/>
        <w:spacing w:after="0" w:line="240" w:lineRule="auto"/>
        <w:jc w:val="center"/>
        <w:rPr>
          <w:rFonts w:cs="Arial"/>
          <w:b/>
          <w:szCs w:val="24"/>
        </w:rPr>
      </w:pPr>
    </w:p>
    <w:p w14:paraId="6C2F7A1F" w14:textId="37F8DC7F" w:rsidR="00C23235" w:rsidRPr="00713C5C" w:rsidRDefault="00C23235" w:rsidP="00003CDD">
      <w:pPr>
        <w:pStyle w:val="Body"/>
        <w:spacing w:after="0" w:line="276" w:lineRule="auto"/>
        <w:jc w:val="center"/>
        <w:rPr>
          <w:sz w:val="32"/>
          <w:szCs w:val="32"/>
        </w:rPr>
      </w:pPr>
      <w:r w:rsidRPr="00713C5C">
        <w:rPr>
          <w:rFonts w:cs="Arial"/>
          <w:b/>
          <w:iCs/>
          <w:kern w:val="2"/>
          <w:sz w:val="32"/>
          <w:szCs w:val="32"/>
        </w:rPr>
        <w:t>CHESHIRE EAST BOROUGH COUNCIL</w:t>
      </w:r>
    </w:p>
    <w:p w14:paraId="746CE015" w14:textId="77777777" w:rsidR="00713C5C" w:rsidRPr="00713C5C" w:rsidRDefault="00713C5C" w:rsidP="00713C5C">
      <w:pPr>
        <w:pStyle w:val="Body"/>
        <w:spacing w:after="0" w:line="276" w:lineRule="auto"/>
        <w:jc w:val="center"/>
        <w:rPr>
          <w:rFonts w:cs="Arial"/>
          <w:b/>
          <w:iCs/>
          <w:sz w:val="32"/>
          <w:szCs w:val="32"/>
        </w:rPr>
      </w:pPr>
    </w:p>
    <w:p w14:paraId="0FDD8A55" w14:textId="77777777" w:rsidR="00C23235" w:rsidRPr="00713C5C" w:rsidRDefault="00C23235" w:rsidP="00713C5C">
      <w:pPr>
        <w:pStyle w:val="Body"/>
        <w:spacing w:line="276" w:lineRule="auto"/>
        <w:jc w:val="center"/>
        <w:rPr>
          <w:rFonts w:cs="Arial"/>
          <w:sz w:val="28"/>
          <w:szCs w:val="28"/>
        </w:rPr>
      </w:pPr>
      <w:r w:rsidRPr="00713C5C">
        <w:rPr>
          <w:rFonts w:cs="Arial"/>
          <w:b/>
          <w:kern w:val="2"/>
          <w:sz w:val="28"/>
          <w:szCs w:val="28"/>
        </w:rPr>
        <w:t>SUMMARY INSTRUCTIONS AND DETAILS OF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5964"/>
      </w:tblGrid>
      <w:tr w:rsidR="00C23235" w:rsidRPr="008A3569" w14:paraId="34C776D1" w14:textId="77777777" w:rsidTr="006C7B02">
        <w:tc>
          <w:tcPr>
            <w:tcW w:w="3097" w:type="dxa"/>
          </w:tcPr>
          <w:p w14:paraId="4110865E" w14:textId="77777777" w:rsidR="00C23235" w:rsidRPr="008A3569" w:rsidRDefault="00C23235" w:rsidP="00713C5C">
            <w:pPr>
              <w:pStyle w:val="Body"/>
              <w:spacing w:before="120" w:after="120" w:line="276" w:lineRule="auto"/>
              <w:jc w:val="center"/>
              <w:rPr>
                <w:b/>
                <w:szCs w:val="24"/>
              </w:rPr>
            </w:pPr>
            <w:r w:rsidRPr="008A3569">
              <w:rPr>
                <w:b/>
                <w:szCs w:val="24"/>
              </w:rPr>
              <w:t>ITEM</w:t>
            </w:r>
          </w:p>
        </w:tc>
        <w:tc>
          <w:tcPr>
            <w:tcW w:w="5964" w:type="dxa"/>
          </w:tcPr>
          <w:p w14:paraId="31FF936C" w14:textId="77777777" w:rsidR="00C23235" w:rsidRPr="008A3569" w:rsidRDefault="00C23235" w:rsidP="008A3569">
            <w:pPr>
              <w:pStyle w:val="Body"/>
              <w:spacing w:before="120" w:after="120" w:line="276" w:lineRule="auto"/>
              <w:jc w:val="center"/>
              <w:rPr>
                <w:szCs w:val="24"/>
              </w:rPr>
            </w:pPr>
            <w:r w:rsidRPr="008A3569">
              <w:rPr>
                <w:b/>
                <w:szCs w:val="24"/>
              </w:rPr>
              <w:t>CONTRACT DETAILS</w:t>
            </w:r>
          </w:p>
        </w:tc>
      </w:tr>
      <w:tr w:rsidR="00C23235" w:rsidRPr="008A3569" w14:paraId="0186F802" w14:textId="77777777" w:rsidTr="006C7B02">
        <w:tc>
          <w:tcPr>
            <w:tcW w:w="3097" w:type="dxa"/>
          </w:tcPr>
          <w:p w14:paraId="1DAA2A6C" w14:textId="77777777" w:rsidR="00C23235" w:rsidRPr="008A3569" w:rsidRDefault="00C23235" w:rsidP="00713C5C">
            <w:pPr>
              <w:pStyle w:val="Body"/>
              <w:spacing w:before="120" w:after="120" w:line="276" w:lineRule="auto"/>
              <w:rPr>
                <w:kern w:val="2"/>
                <w:szCs w:val="24"/>
              </w:rPr>
            </w:pPr>
            <w:r w:rsidRPr="008A3569">
              <w:rPr>
                <w:kern w:val="2"/>
                <w:szCs w:val="24"/>
              </w:rPr>
              <w:t>Contract Description:</w:t>
            </w:r>
          </w:p>
        </w:tc>
        <w:tc>
          <w:tcPr>
            <w:tcW w:w="5964" w:type="dxa"/>
          </w:tcPr>
          <w:p w14:paraId="242A302D" w14:textId="32E51E0A" w:rsidR="00C23235" w:rsidRPr="00BD6EA5" w:rsidRDefault="00BD6EA5" w:rsidP="003B5FB6">
            <w:pPr>
              <w:rPr>
                <w:bCs/>
                <w:color w:val="000000"/>
                <w:szCs w:val="24"/>
              </w:rPr>
            </w:pPr>
            <w:r w:rsidRPr="00BD6EA5">
              <w:rPr>
                <w:bCs/>
                <w:color w:val="000000"/>
                <w:szCs w:val="24"/>
              </w:rPr>
              <w:t xml:space="preserve">Provision of </w:t>
            </w:r>
            <w:r w:rsidR="00E323E5">
              <w:rPr>
                <w:bCs/>
                <w:color w:val="000000"/>
                <w:szCs w:val="24"/>
              </w:rPr>
              <w:t>Adult Respite Support (Residential) Services</w:t>
            </w:r>
          </w:p>
        </w:tc>
      </w:tr>
      <w:tr w:rsidR="00C23235" w:rsidRPr="008A3569" w14:paraId="1362443F" w14:textId="77777777" w:rsidTr="006C7B02">
        <w:tc>
          <w:tcPr>
            <w:tcW w:w="3097" w:type="dxa"/>
          </w:tcPr>
          <w:p w14:paraId="31E5070B" w14:textId="77777777" w:rsidR="00C23235" w:rsidRPr="008A3569" w:rsidRDefault="00C23235" w:rsidP="00713C5C">
            <w:pPr>
              <w:pStyle w:val="Body"/>
              <w:spacing w:before="120" w:after="120" w:line="276" w:lineRule="auto"/>
              <w:rPr>
                <w:kern w:val="2"/>
                <w:szCs w:val="24"/>
              </w:rPr>
            </w:pPr>
            <w:r w:rsidRPr="008A3569">
              <w:rPr>
                <w:kern w:val="2"/>
                <w:szCs w:val="24"/>
              </w:rPr>
              <w:t>Quantity:</w:t>
            </w:r>
          </w:p>
        </w:tc>
        <w:tc>
          <w:tcPr>
            <w:tcW w:w="5964" w:type="dxa"/>
          </w:tcPr>
          <w:p w14:paraId="3A4C122E" w14:textId="77777777" w:rsidR="00C23235" w:rsidRPr="00BD6EA5" w:rsidRDefault="002A16D3" w:rsidP="00CB66EB">
            <w:pPr>
              <w:pStyle w:val="Body1"/>
              <w:spacing w:before="120" w:after="120" w:line="276" w:lineRule="auto"/>
              <w:ind w:left="0"/>
              <w:rPr>
                <w:bCs/>
                <w:iCs/>
                <w:kern w:val="2"/>
                <w:szCs w:val="24"/>
                <w:highlight w:val="yellow"/>
              </w:rPr>
            </w:pPr>
            <w:r w:rsidRPr="00A22745">
              <w:rPr>
                <w:bCs/>
                <w:iCs/>
                <w:kern w:val="2"/>
                <w:szCs w:val="24"/>
              </w:rPr>
              <w:t>See Appendix A</w:t>
            </w:r>
            <w:r w:rsidRPr="00BD6EA5">
              <w:rPr>
                <w:bCs/>
                <w:iCs/>
                <w:kern w:val="2"/>
                <w:szCs w:val="24"/>
              </w:rPr>
              <w:t xml:space="preserve"> </w:t>
            </w:r>
          </w:p>
        </w:tc>
      </w:tr>
      <w:tr w:rsidR="00C23235" w:rsidRPr="008A3569" w14:paraId="333695C0" w14:textId="77777777" w:rsidTr="006C7B02">
        <w:tc>
          <w:tcPr>
            <w:tcW w:w="3097" w:type="dxa"/>
          </w:tcPr>
          <w:p w14:paraId="3BE0D24B" w14:textId="77777777" w:rsidR="00C23235" w:rsidRPr="008A3569" w:rsidRDefault="00C23235" w:rsidP="00713C5C">
            <w:pPr>
              <w:pStyle w:val="Body"/>
              <w:spacing w:before="120" w:after="120" w:line="276" w:lineRule="auto"/>
              <w:rPr>
                <w:kern w:val="2"/>
                <w:szCs w:val="24"/>
              </w:rPr>
            </w:pPr>
            <w:r w:rsidRPr="008A3569">
              <w:rPr>
                <w:kern w:val="2"/>
                <w:szCs w:val="24"/>
              </w:rPr>
              <w:t>Period of Contract:</w:t>
            </w:r>
          </w:p>
        </w:tc>
        <w:tc>
          <w:tcPr>
            <w:tcW w:w="5964" w:type="dxa"/>
          </w:tcPr>
          <w:p w14:paraId="3AF063EF" w14:textId="0C4D220E" w:rsidR="00C23235" w:rsidRPr="00BD6EA5" w:rsidRDefault="00BD6EA5" w:rsidP="00713C5C">
            <w:pPr>
              <w:pStyle w:val="Body1"/>
              <w:spacing w:before="120" w:after="120" w:line="276" w:lineRule="auto"/>
              <w:ind w:left="0"/>
              <w:rPr>
                <w:bCs/>
                <w:iCs/>
                <w:kern w:val="2"/>
                <w:szCs w:val="24"/>
                <w:highlight w:val="yellow"/>
              </w:rPr>
            </w:pPr>
            <w:r w:rsidRPr="00BD6EA5">
              <w:rPr>
                <w:bCs/>
                <w:iCs/>
                <w:kern w:val="2"/>
                <w:szCs w:val="24"/>
              </w:rPr>
              <w:t>01/</w:t>
            </w:r>
            <w:r w:rsidR="00E323E5">
              <w:rPr>
                <w:bCs/>
                <w:iCs/>
                <w:kern w:val="2"/>
                <w:szCs w:val="24"/>
              </w:rPr>
              <w:t>12</w:t>
            </w:r>
            <w:r w:rsidRPr="00BD6EA5">
              <w:rPr>
                <w:bCs/>
                <w:iCs/>
                <w:kern w:val="2"/>
                <w:szCs w:val="24"/>
              </w:rPr>
              <w:t>/2023 – 3</w:t>
            </w:r>
            <w:r w:rsidR="00E323E5">
              <w:rPr>
                <w:bCs/>
                <w:iCs/>
                <w:kern w:val="2"/>
                <w:szCs w:val="24"/>
              </w:rPr>
              <w:t>0</w:t>
            </w:r>
            <w:r w:rsidRPr="00BD6EA5">
              <w:rPr>
                <w:bCs/>
                <w:iCs/>
                <w:kern w:val="2"/>
                <w:szCs w:val="24"/>
              </w:rPr>
              <w:t>/</w:t>
            </w:r>
            <w:r w:rsidR="00E323E5">
              <w:rPr>
                <w:bCs/>
                <w:iCs/>
                <w:kern w:val="2"/>
                <w:szCs w:val="24"/>
              </w:rPr>
              <w:t>11</w:t>
            </w:r>
            <w:r w:rsidRPr="00BD6EA5">
              <w:rPr>
                <w:bCs/>
                <w:iCs/>
                <w:kern w:val="2"/>
                <w:szCs w:val="24"/>
              </w:rPr>
              <w:t>/202</w:t>
            </w:r>
            <w:r w:rsidR="00E323E5">
              <w:rPr>
                <w:bCs/>
                <w:iCs/>
                <w:kern w:val="2"/>
                <w:szCs w:val="24"/>
              </w:rPr>
              <w:t>4</w:t>
            </w:r>
            <w:r w:rsidRPr="00BD6EA5">
              <w:rPr>
                <w:bCs/>
                <w:iCs/>
                <w:kern w:val="2"/>
                <w:szCs w:val="24"/>
              </w:rPr>
              <w:t xml:space="preserve"> with </w:t>
            </w:r>
            <w:r w:rsidR="00E323E5">
              <w:rPr>
                <w:bCs/>
                <w:iCs/>
                <w:kern w:val="2"/>
                <w:szCs w:val="24"/>
              </w:rPr>
              <w:t>1</w:t>
            </w:r>
            <w:r w:rsidRPr="00BD6EA5">
              <w:rPr>
                <w:bCs/>
                <w:iCs/>
                <w:kern w:val="2"/>
                <w:szCs w:val="24"/>
              </w:rPr>
              <w:t xml:space="preserve"> x </w:t>
            </w:r>
            <w:r w:rsidR="00E323E5">
              <w:rPr>
                <w:bCs/>
                <w:iCs/>
                <w:kern w:val="2"/>
                <w:szCs w:val="24"/>
              </w:rPr>
              <w:t>6</w:t>
            </w:r>
            <w:r w:rsidRPr="00BD6EA5">
              <w:rPr>
                <w:bCs/>
                <w:iCs/>
                <w:kern w:val="2"/>
                <w:szCs w:val="24"/>
              </w:rPr>
              <w:t xml:space="preserve"> months options to extend</w:t>
            </w:r>
          </w:p>
        </w:tc>
      </w:tr>
      <w:tr w:rsidR="00C23235" w:rsidRPr="008A3569" w14:paraId="2F4363AF" w14:textId="77777777" w:rsidTr="006C7B02">
        <w:tc>
          <w:tcPr>
            <w:tcW w:w="3097" w:type="dxa"/>
          </w:tcPr>
          <w:p w14:paraId="501BBCFE" w14:textId="77777777" w:rsidR="00C23235" w:rsidRPr="008A3569" w:rsidRDefault="00C23235" w:rsidP="00713C5C">
            <w:pPr>
              <w:pStyle w:val="Body"/>
              <w:spacing w:before="120" w:after="120" w:line="276" w:lineRule="auto"/>
              <w:rPr>
                <w:kern w:val="2"/>
                <w:szCs w:val="24"/>
              </w:rPr>
            </w:pPr>
            <w:r w:rsidRPr="008A3569">
              <w:rPr>
                <w:kern w:val="2"/>
                <w:szCs w:val="24"/>
              </w:rPr>
              <w:t>Estimated Contract Value</w:t>
            </w:r>
          </w:p>
        </w:tc>
        <w:tc>
          <w:tcPr>
            <w:tcW w:w="5964" w:type="dxa"/>
          </w:tcPr>
          <w:p w14:paraId="532E38BC" w14:textId="1DFDD0A1" w:rsidR="00C23235" w:rsidRPr="008A3569" w:rsidRDefault="00D63584" w:rsidP="00354C4C">
            <w:pPr>
              <w:pStyle w:val="Body1"/>
              <w:spacing w:before="120" w:after="120" w:line="276" w:lineRule="auto"/>
              <w:ind w:left="0"/>
              <w:rPr>
                <w:szCs w:val="24"/>
              </w:rPr>
            </w:pPr>
            <w:r>
              <w:rPr>
                <w:szCs w:val="24"/>
              </w:rPr>
              <w:t>£</w:t>
            </w:r>
            <w:r w:rsidR="00B8347B">
              <w:rPr>
                <w:szCs w:val="24"/>
              </w:rPr>
              <w:t>648,570.00</w:t>
            </w:r>
          </w:p>
        </w:tc>
      </w:tr>
      <w:tr w:rsidR="00C23235" w:rsidRPr="008A3569" w14:paraId="59927FBA" w14:textId="77777777" w:rsidTr="006C7B02">
        <w:tc>
          <w:tcPr>
            <w:tcW w:w="3097" w:type="dxa"/>
          </w:tcPr>
          <w:p w14:paraId="4753ECD1" w14:textId="77777777" w:rsidR="00C23235" w:rsidRPr="008A3569" w:rsidRDefault="00C23235" w:rsidP="00713C5C">
            <w:pPr>
              <w:pStyle w:val="Body"/>
              <w:spacing w:before="120" w:after="120" w:line="276" w:lineRule="auto"/>
              <w:rPr>
                <w:kern w:val="2"/>
                <w:szCs w:val="24"/>
              </w:rPr>
            </w:pPr>
            <w:r w:rsidRPr="008A3569">
              <w:rPr>
                <w:kern w:val="2"/>
                <w:szCs w:val="24"/>
              </w:rPr>
              <w:t>Procuring Officer:</w:t>
            </w:r>
          </w:p>
        </w:tc>
        <w:tc>
          <w:tcPr>
            <w:tcW w:w="5964" w:type="dxa"/>
          </w:tcPr>
          <w:p w14:paraId="12F1994B" w14:textId="56EB1E50" w:rsidR="00C23235" w:rsidRPr="001D63D8" w:rsidRDefault="001D63D8" w:rsidP="001D63D8">
            <w:pPr>
              <w:pStyle w:val="Body1"/>
              <w:spacing w:before="120" w:after="120" w:line="276" w:lineRule="auto"/>
              <w:ind w:left="0"/>
              <w:rPr>
                <w:bCs/>
                <w:kern w:val="2"/>
                <w:szCs w:val="24"/>
              </w:rPr>
            </w:pPr>
            <w:r>
              <w:rPr>
                <w:bCs/>
                <w:kern w:val="2"/>
                <w:szCs w:val="24"/>
              </w:rPr>
              <w:t>Emma Harris</w:t>
            </w:r>
          </w:p>
        </w:tc>
      </w:tr>
      <w:tr w:rsidR="00C23235" w:rsidRPr="008A3569" w14:paraId="6A244FFD" w14:textId="77777777" w:rsidTr="006C7B02">
        <w:tc>
          <w:tcPr>
            <w:tcW w:w="3097" w:type="dxa"/>
          </w:tcPr>
          <w:p w14:paraId="643AE639" w14:textId="77777777" w:rsidR="00C23235" w:rsidRPr="008A3569" w:rsidRDefault="00C23235" w:rsidP="00713C5C">
            <w:pPr>
              <w:pStyle w:val="Body"/>
              <w:spacing w:before="120" w:after="120" w:line="276" w:lineRule="auto"/>
              <w:rPr>
                <w:kern w:val="2"/>
                <w:szCs w:val="24"/>
              </w:rPr>
            </w:pPr>
            <w:r w:rsidRPr="008A3569">
              <w:rPr>
                <w:kern w:val="2"/>
                <w:szCs w:val="24"/>
              </w:rPr>
              <w:t>Queries or Clarifications:</w:t>
            </w:r>
          </w:p>
        </w:tc>
        <w:tc>
          <w:tcPr>
            <w:tcW w:w="5964" w:type="dxa"/>
          </w:tcPr>
          <w:p w14:paraId="29BCBE81" w14:textId="08CD5954" w:rsidR="00B8347B" w:rsidRPr="005978D1" w:rsidRDefault="00B8347B" w:rsidP="00B8347B">
            <w:pPr>
              <w:pStyle w:val="Default"/>
              <w:jc w:val="both"/>
              <w:rPr>
                <w:rFonts w:ascii="Arial" w:hAnsi="Arial" w:cs="Arial"/>
              </w:rPr>
            </w:pPr>
            <w:r w:rsidRPr="005978D1">
              <w:rPr>
                <w:rFonts w:ascii="Arial" w:hAnsi="Arial" w:cs="Arial"/>
              </w:rPr>
              <w:t xml:space="preserve">Any queries or requests for clarification must be directed via the CHEST at www.the-chest.org.uk using the project messaging area, and received before </w:t>
            </w:r>
            <w:r w:rsidR="00754DCB" w:rsidRPr="005978D1">
              <w:rPr>
                <w:rFonts w:ascii="Arial" w:hAnsi="Arial" w:cs="Arial"/>
              </w:rPr>
              <w:t>14:00:00pm 14</w:t>
            </w:r>
            <w:r w:rsidR="00754DCB" w:rsidRPr="005978D1">
              <w:rPr>
                <w:rFonts w:ascii="Arial" w:hAnsi="Arial" w:cs="Arial"/>
                <w:vertAlign w:val="superscript"/>
              </w:rPr>
              <w:t>th</w:t>
            </w:r>
            <w:r w:rsidR="00754DCB" w:rsidRPr="005978D1">
              <w:rPr>
                <w:rFonts w:ascii="Arial" w:hAnsi="Arial" w:cs="Arial"/>
              </w:rPr>
              <w:t xml:space="preserve"> </w:t>
            </w:r>
            <w:r w:rsidR="002811E6" w:rsidRPr="005978D1">
              <w:rPr>
                <w:rFonts w:ascii="Arial" w:hAnsi="Arial" w:cs="Arial"/>
              </w:rPr>
              <w:t>September 2023</w:t>
            </w:r>
          </w:p>
          <w:p w14:paraId="429F08E0" w14:textId="228A49C4" w:rsidR="00C23235" w:rsidRPr="005978D1" w:rsidRDefault="00C23235" w:rsidP="002A16D3">
            <w:pPr>
              <w:pStyle w:val="Body1"/>
              <w:spacing w:before="120" w:after="120" w:line="276" w:lineRule="auto"/>
              <w:ind w:left="0"/>
              <w:rPr>
                <w:szCs w:val="24"/>
              </w:rPr>
            </w:pPr>
          </w:p>
        </w:tc>
      </w:tr>
      <w:tr w:rsidR="00C23235" w:rsidRPr="008A3569" w14:paraId="66695AF4" w14:textId="77777777" w:rsidTr="006C7B02">
        <w:tc>
          <w:tcPr>
            <w:tcW w:w="3097" w:type="dxa"/>
          </w:tcPr>
          <w:p w14:paraId="0E1D9C37" w14:textId="77777777" w:rsidR="00C23235" w:rsidRPr="008A3569" w:rsidRDefault="00C23235" w:rsidP="00713C5C">
            <w:pPr>
              <w:pStyle w:val="Body"/>
              <w:spacing w:before="120" w:after="120" w:line="276" w:lineRule="auto"/>
              <w:rPr>
                <w:kern w:val="2"/>
                <w:szCs w:val="24"/>
              </w:rPr>
            </w:pPr>
            <w:r w:rsidRPr="008A3569">
              <w:rPr>
                <w:szCs w:val="24"/>
              </w:rPr>
              <w:t>Submission instructions:</w:t>
            </w:r>
          </w:p>
        </w:tc>
        <w:tc>
          <w:tcPr>
            <w:tcW w:w="5964" w:type="dxa"/>
          </w:tcPr>
          <w:p w14:paraId="6B671A82" w14:textId="193FE3DB" w:rsidR="007A0ABE" w:rsidRPr="005978D1" w:rsidRDefault="007A0ABE" w:rsidP="007A0ABE">
            <w:pPr>
              <w:pStyle w:val="Default"/>
              <w:jc w:val="both"/>
              <w:rPr>
                <w:rFonts w:ascii="Arial" w:hAnsi="Arial" w:cs="Arial"/>
              </w:rPr>
            </w:pPr>
            <w:r w:rsidRPr="005978D1">
              <w:rPr>
                <w:rFonts w:ascii="Arial" w:hAnsi="Arial" w:cs="Arial"/>
              </w:rPr>
              <w:t xml:space="preserve">All documents must be returned via the CHEST at </w:t>
            </w:r>
            <w:hyperlink r:id="rId13" w:history="1">
              <w:r w:rsidRPr="005978D1">
                <w:rPr>
                  <w:rStyle w:val="Hyperlink"/>
                  <w:rFonts w:ascii="Arial" w:hAnsi="Arial" w:cs="Arial"/>
                </w:rPr>
                <w:t>www.the-chest.org.uk</w:t>
              </w:r>
            </w:hyperlink>
            <w:r w:rsidRPr="005978D1">
              <w:rPr>
                <w:rFonts w:ascii="Arial" w:hAnsi="Arial" w:cs="Arial"/>
              </w:rPr>
              <w:t xml:space="preserve"> by the deadline, </w:t>
            </w:r>
            <w:r w:rsidR="002811E6" w:rsidRPr="005978D1">
              <w:rPr>
                <w:rFonts w:ascii="Arial" w:hAnsi="Arial" w:cs="Arial"/>
              </w:rPr>
              <w:t>1</w:t>
            </w:r>
            <w:r w:rsidR="00754DCB" w:rsidRPr="005978D1">
              <w:rPr>
                <w:rFonts w:ascii="Arial" w:hAnsi="Arial" w:cs="Arial"/>
              </w:rPr>
              <w:t>4</w:t>
            </w:r>
            <w:r w:rsidR="002811E6" w:rsidRPr="005978D1">
              <w:rPr>
                <w:rFonts w:ascii="Arial" w:hAnsi="Arial" w:cs="Arial"/>
              </w:rPr>
              <w:t>:00:00pm 1</w:t>
            </w:r>
            <w:r w:rsidR="00754DCB" w:rsidRPr="005978D1">
              <w:rPr>
                <w:rFonts w:ascii="Arial" w:hAnsi="Arial" w:cs="Arial"/>
              </w:rPr>
              <w:t>9</w:t>
            </w:r>
            <w:r w:rsidR="002811E6" w:rsidRPr="005978D1">
              <w:rPr>
                <w:rFonts w:ascii="Arial" w:hAnsi="Arial" w:cs="Arial"/>
                <w:vertAlign w:val="superscript"/>
              </w:rPr>
              <w:t>th</w:t>
            </w:r>
            <w:r w:rsidR="002811E6" w:rsidRPr="005978D1">
              <w:rPr>
                <w:rFonts w:ascii="Arial" w:hAnsi="Arial" w:cs="Arial"/>
              </w:rPr>
              <w:t xml:space="preserve"> September 2023</w:t>
            </w:r>
            <w:r w:rsidRPr="005978D1">
              <w:rPr>
                <w:rFonts w:ascii="Arial" w:hAnsi="Arial" w:cs="Arial"/>
              </w:rPr>
              <w:t xml:space="preserve"> and must be compatible with Microsoft Office or Acrobat/PDF formats. </w:t>
            </w:r>
          </w:p>
          <w:p w14:paraId="20FEB4C3" w14:textId="315638E5" w:rsidR="00C23235" w:rsidRPr="005978D1" w:rsidRDefault="00C23235" w:rsidP="00713C5C">
            <w:pPr>
              <w:pStyle w:val="Level2"/>
              <w:numPr>
                <w:ilvl w:val="0"/>
                <w:numId w:val="0"/>
              </w:numPr>
              <w:spacing w:before="120" w:after="120" w:line="276" w:lineRule="auto"/>
              <w:jc w:val="both"/>
              <w:rPr>
                <w:b/>
                <w:szCs w:val="24"/>
              </w:rPr>
            </w:pPr>
          </w:p>
        </w:tc>
      </w:tr>
      <w:tr w:rsidR="00C23235" w:rsidRPr="008A3569" w14:paraId="42E452C0" w14:textId="77777777" w:rsidTr="006C7B02">
        <w:tc>
          <w:tcPr>
            <w:tcW w:w="3097" w:type="dxa"/>
          </w:tcPr>
          <w:p w14:paraId="72D332BB" w14:textId="77777777" w:rsidR="00C23235" w:rsidRPr="008A3569" w:rsidRDefault="00C23235" w:rsidP="00713C5C">
            <w:pPr>
              <w:pStyle w:val="Body"/>
              <w:spacing w:before="120" w:after="120" w:line="276" w:lineRule="auto"/>
              <w:rPr>
                <w:szCs w:val="24"/>
              </w:rPr>
            </w:pPr>
            <w:r w:rsidRPr="008A3569">
              <w:rPr>
                <w:szCs w:val="24"/>
              </w:rPr>
              <w:t>Tenders to be sent to:</w:t>
            </w:r>
          </w:p>
        </w:tc>
        <w:tc>
          <w:tcPr>
            <w:tcW w:w="5964" w:type="dxa"/>
          </w:tcPr>
          <w:p w14:paraId="2B4E25F2" w14:textId="5CF5D3A8" w:rsidR="00C23235" w:rsidRPr="005978D1" w:rsidRDefault="00C23235" w:rsidP="00713C5C">
            <w:pPr>
              <w:pStyle w:val="Body1"/>
              <w:spacing w:before="120" w:after="120" w:line="276" w:lineRule="auto"/>
              <w:ind w:left="0"/>
              <w:rPr>
                <w:szCs w:val="24"/>
              </w:rPr>
            </w:pPr>
            <w:r w:rsidRPr="005978D1">
              <w:rPr>
                <w:b/>
                <w:szCs w:val="24"/>
              </w:rPr>
              <w:t>E-TENDERING ONLY</w:t>
            </w:r>
            <w:r w:rsidR="00A433C4" w:rsidRPr="005978D1">
              <w:rPr>
                <w:b/>
                <w:szCs w:val="24"/>
              </w:rPr>
              <w:t xml:space="preserve"> (</w:t>
            </w:r>
            <w:hyperlink r:id="rId14" w:history="1">
              <w:r w:rsidR="00E2176D" w:rsidRPr="005978D1">
                <w:rPr>
                  <w:rStyle w:val="Hyperlink"/>
                </w:rPr>
                <w:t>Log In (due-north.com)</w:t>
              </w:r>
            </w:hyperlink>
            <w:r w:rsidR="00A433C4" w:rsidRPr="005978D1">
              <w:rPr>
                <w:szCs w:val="24"/>
              </w:rPr>
              <w:t>)</w:t>
            </w:r>
            <w:r w:rsidRPr="005978D1">
              <w:rPr>
                <w:b/>
                <w:szCs w:val="24"/>
              </w:rPr>
              <w:t xml:space="preserve"> - </w:t>
            </w:r>
            <w:r w:rsidRPr="005978D1">
              <w:rPr>
                <w:szCs w:val="24"/>
              </w:rPr>
              <w:t xml:space="preserve">Tenderers must </w:t>
            </w:r>
            <w:r w:rsidRPr="005978D1">
              <w:rPr>
                <w:b/>
                <w:szCs w:val="24"/>
              </w:rPr>
              <w:t>not</w:t>
            </w:r>
            <w:r w:rsidRPr="005978D1">
              <w:rPr>
                <w:szCs w:val="24"/>
              </w:rPr>
              <w:t xml:space="preserve"> submit Tenders by postal methods or return a Tender via e-mail to </w:t>
            </w:r>
            <w:r w:rsidR="00354C4C" w:rsidRPr="005978D1">
              <w:rPr>
                <w:szCs w:val="24"/>
              </w:rPr>
              <w:t>t</w:t>
            </w:r>
            <w:r w:rsidR="00DE0CB2" w:rsidRPr="005978D1">
              <w:rPr>
                <w:szCs w:val="24"/>
              </w:rPr>
              <w:t>he Council</w:t>
            </w:r>
            <w:r w:rsidRPr="005978D1">
              <w:rPr>
                <w:szCs w:val="24"/>
              </w:rPr>
              <w:t>.</w:t>
            </w:r>
          </w:p>
          <w:p w14:paraId="7012920C" w14:textId="77777777" w:rsidR="00C23235" w:rsidRPr="005978D1" w:rsidRDefault="00C23235" w:rsidP="00713C5C">
            <w:pPr>
              <w:pStyle w:val="Level2"/>
              <w:numPr>
                <w:ilvl w:val="0"/>
                <w:numId w:val="0"/>
              </w:numPr>
              <w:spacing w:before="60" w:after="60" w:line="276" w:lineRule="auto"/>
              <w:jc w:val="both"/>
              <w:rPr>
                <w:rFonts w:cs="Arial"/>
                <w:szCs w:val="24"/>
              </w:rPr>
            </w:pPr>
            <w:r w:rsidRPr="005978D1">
              <w:rPr>
                <w:rFonts w:cs="Arial"/>
                <w:szCs w:val="24"/>
              </w:rPr>
              <w:t xml:space="preserve">Tenderers must submit Tenders by uploading your submission and supporting documentation via the e-tendering portal by the closing date and time. </w:t>
            </w:r>
          </w:p>
          <w:p w14:paraId="1379CE19" w14:textId="79727D3B" w:rsidR="00C23235" w:rsidRPr="005978D1" w:rsidRDefault="00C23235" w:rsidP="00DC58ED">
            <w:pPr>
              <w:spacing w:line="276" w:lineRule="auto"/>
              <w:jc w:val="left"/>
              <w:rPr>
                <w:color w:val="000000"/>
                <w:szCs w:val="24"/>
              </w:rPr>
            </w:pPr>
            <w:r w:rsidRPr="005978D1">
              <w:rPr>
                <w:rFonts w:cs="Arial"/>
                <w:color w:val="000000"/>
                <w:szCs w:val="24"/>
              </w:rPr>
              <w:t>If you have any technical problems with ‘t</w:t>
            </w:r>
            <w:r w:rsidR="00E2176D" w:rsidRPr="005978D1">
              <w:rPr>
                <w:rFonts w:cs="Arial"/>
                <w:color w:val="000000"/>
                <w:szCs w:val="24"/>
              </w:rPr>
              <w:t>he portal</w:t>
            </w:r>
            <w:r w:rsidRPr="005978D1">
              <w:rPr>
                <w:rFonts w:cs="Arial"/>
                <w:color w:val="000000"/>
                <w:szCs w:val="24"/>
              </w:rPr>
              <w:t xml:space="preserve">’ please contact the helpdesk on: </w:t>
            </w:r>
            <w:r w:rsidRPr="005978D1">
              <w:rPr>
                <w:rFonts w:cs="Arial"/>
                <w:color w:val="000000"/>
                <w:szCs w:val="24"/>
              </w:rPr>
              <w:br/>
              <w:t xml:space="preserve">Email: </w:t>
            </w:r>
            <w:hyperlink r:id="rId15" w:history="1">
              <w:r w:rsidR="00DC58ED" w:rsidRPr="005978D1">
                <w:rPr>
                  <w:rStyle w:val="Hyperlink"/>
                </w:rPr>
                <w:t>ProcontractSuppliers@proactis.com</w:t>
              </w:r>
            </w:hyperlink>
            <w:r w:rsidR="00DC58ED" w:rsidRPr="005978D1">
              <w:t xml:space="preserve">   or Telephone:  +44 </w:t>
            </w:r>
            <w:r w:rsidR="005328F9" w:rsidRPr="005978D1">
              <w:t>(0)</w:t>
            </w:r>
            <w:r w:rsidR="00DC58ED" w:rsidRPr="005978D1">
              <w:t>330 005 0352</w:t>
            </w:r>
          </w:p>
        </w:tc>
      </w:tr>
      <w:tr w:rsidR="00C23235" w:rsidRPr="008A3569" w14:paraId="3FB9F9F8" w14:textId="77777777" w:rsidTr="006C7B02">
        <w:tc>
          <w:tcPr>
            <w:tcW w:w="3097" w:type="dxa"/>
          </w:tcPr>
          <w:p w14:paraId="4C475608" w14:textId="77777777" w:rsidR="00C23235" w:rsidRPr="008A3569" w:rsidRDefault="00C23235" w:rsidP="00713C5C">
            <w:pPr>
              <w:pStyle w:val="Body"/>
              <w:spacing w:before="120" w:after="120" w:line="276" w:lineRule="auto"/>
              <w:rPr>
                <w:szCs w:val="24"/>
              </w:rPr>
            </w:pPr>
            <w:r w:rsidRPr="008A3569">
              <w:rPr>
                <w:szCs w:val="24"/>
              </w:rPr>
              <w:t>Date/time for Tender return:</w:t>
            </w:r>
          </w:p>
        </w:tc>
        <w:tc>
          <w:tcPr>
            <w:tcW w:w="5964" w:type="dxa"/>
          </w:tcPr>
          <w:p w14:paraId="67BC5947" w14:textId="23D3F290" w:rsidR="00C23235" w:rsidRPr="005978D1" w:rsidRDefault="002811E6" w:rsidP="00EA0763">
            <w:pPr>
              <w:pStyle w:val="Body1"/>
              <w:spacing w:before="120" w:after="120" w:line="276" w:lineRule="auto"/>
              <w:ind w:left="0"/>
              <w:rPr>
                <w:b/>
                <w:bCs/>
                <w:szCs w:val="24"/>
              </w:rPr>
            </w:pPr>
            <w:r w:rsidRPr="005978D1">
              <w:rPr>
                <w:rFonts w:cs="Arial"/>
                <w:b/>
                <w:bCs/>
              </w:rPr>
              <w:t>1</w:t>
            </w:r>
            <w:r w:rsidR="00754DCB" w:rsidRPr="005978D1">
              <w:rPr>
                <w:rFonts w:cs="Arial"/>
                <w:b/>
                <w:bCs/>
              </w:rPr>
              <w:t>4</w:t>
            </w:r>
            <w:r w:rsidRPr="005978D1">
              <w:rPr>
                <w:rFonts w:cs="Arial"/>
                <w:b/>
                <w:bCs/>
              </w:rPr>
              <w:t>:00:00pm 1</w:t>
            </w:r>
            <w:r w:rsidR="00754DCB" w:rsidRPr="005978D1">
              <w:rPr>
                <w:rFonts w:cs="Arial"/>
                <w:b/>
                <w:bCs/>
              </w:rPr>
              <w:t>9</w:t>
            </w:r>
            <w:r w:rsidRPr="005978D1">
              <w:rPr>
                <w:rFonts w:cs="Arial"/>
                <w:b/>
                <w:bCs/>
                <w:vertAlign w:val="superscript"/>
              </w:rPr>
              <w:t>th</w:t>
            </w:r>
            <w:r w:rsidRPr="005978D1">
              <w:rPr>
                <w:rFonts w:cs="Arial"/>
                <w:b/>
                <w:bCs/>
              </w:rPr>
              <w:t xml:space="preserve"> September 2023</w:t>
            </w:r>
          </w:p>
        </w:tc>
      </w:tr>
    </w:tbl>
    <w:p w14:paraId="5CB77EA0" w14:textId="01591AF2" w:rsidR="00DA03C0" w:rsidRDefault="00DA03C0" w:rsidP="008A3569">
      <w:pPr>
        <w:spacing w:line="276" w:lineRule="auto"/>
        <w:jc w:val="left"/>
      </w:pPr>
    </w:p>
    <w:p w14:paraId="0681B0AC" w14:textId="77777777" w:rsidR="00C23235" w:rsidRDefault="00C23235" w:rsidP="008A3569">
      <w:pPr>
        <w:pStyle w:val="Body2"/>
        <w:spacing w:after="0" w:line="276" w:lineRule="auto"/>
        <w:ind w:left="0"/>
        <w:rPr>
          <w:b/>
          <w:sz w:val="28"/>
          <w:szCs w:val="28"/>
        </w:rPr>
      </w:pPr>
      <w:r w:rsidRPr="00D43C43">
        <w:rPr>
          <w:b/>
          <w:sz w:val="28"/>
          <w:szCs w:val="28"/>
        </w:rPr>
        <w:t>TIMETABLE</w:t>
      </w:r>
    </w:p>
    <w:p w14:paraId="38636338" w14:textId="77777777" w:rsidR="00D43C43" w:rsidRPr="00D43C43" w:rsidRDefault="00D43C43" w:rsidP="008A3569">
      <w:pPr>
        <w:pStyle w:val="Body2"/>
        <w:spacing w:after="0" w:line="276" w:lineRule="auto"/>
        <w:ind w:left="0"/>
        <w:rPr>
          <w:b/>
          <w:sz w:val="28"/>
          <w:szCs w:val="28"/>
        </w:rPr>
      </w:pPr>
    </w:p>
    <w:p w14:paraId="57E21FAD" w14:textId="77777777" w:rsidR="00C23235" w:rsidRDefault="00C23235" w:rsidP="008A3569">
      <w:pPr>
        <w:pStyle w:val="Body2"/>
        <w:spacing w:after="0" w:line="276" w:lineRule="auto"/>
        <w:ind w:left="0"/>
      </w:pPr>
      <w:r>
        <w:t xml:space="preserve">This timetable is </w:t>
      </w:r>
      <w:r w:rsidRPr="00A47447">
        <w:rPr>
          <w:b/>
          <w:bCs/>
        </w:rPr>
        <w:t>indicative</w:t>
      </w:r>
      <w:r>
        <w:t xml:space="preserve"> only. </w:t>
      </w:r>
      <w:r w:rsidR="00DE0CB2">
        <w:t>The Council</w:t>
      </w:r>
      <w:r>
        <w:t xml:space="preserve"> reserves the right to change it at its discretion.</w:t>
      </w:r>
    </w:p>
    <w:p w14:paraId="18E622DE" w14:textId="77777777" w:rsidR="00C23235" w:rsidRDefault="00C23235" w:rsidP="008A3569">
      <w:pPr>
        <w:pStyle w:val="Body2"/>
        <w:spacing w:after="0" w:line="276"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4524"/>
      </w:tblGrid>
      <w:tr w:rsidR="00C23235" w:rsidRPr="008A3569" w14:paraId="1A76302B" w14:textId="77777777" w:rsidTr="00D63584">
        <w:trPr>
          <w:tblHeader/>
        </w:trPr>
        <w:tc>
          <w:tcPr>
            <w:tcW w:w="4537" w:type="dxa"/>
          </w:tcPr>
          <w:p w14:paraId="4FD44B28" w14:textId="77777777" w:rsidR="00C23235" w:rsidRPr="008A3569" w:rsidRDefault="00C23235" w:rsidP="008A3569">
            <w:pPr>
              <w:pStyle w:val="Body"/>
              <w:spacing w:before="120" w:after="120" w:line="276" w:lineRule="auto"/>
              <w:jc w:val="center"/>
              <w:rPr>
                <w:szCs w:val="24"/>
              </w:rPr>
            </w:pPr>
            <w:bookmarkStart w:id="0" w:name="_Hlk143695891"/>
            <w:r w:rsidRPr="008A3569">
              <w:rPr>
                <w:b/>
                <w:szCs w:val="24"/>
              </w:rPr>
              <w:t>Stage</w:t>
            </w:r>
          </w:p>
        </w:tc>
        <w:tc>
          <w:tcPr>
            <w:tcW w:w="4524" w:type="dxa"/>
          </w:tcPr>
          <w:p w14:paraId="1E541354" w14:textId="77777777" w:rsidR="00C23235" w:rsidRPr="005978D1" w:rsidRDefault="00C23235" w:rsidP="008A3569">
            <w:pPr>
              <w:pStyle w:val="Body"/>
              <w:spacing w:before="120" w:after="120" w:line="276" w:lineRule="auto"/>
              <w:jc w:val="center"/>
              <w:rPr>
                <w:szCs w:val="24"/>
              </w:rPr>
            </w:pPr>
            <w:r w:rsidRPr="005978D1">
              <w:rPr>
                <w:b/>
                <w:szCs w:val="24"/>
              </w:rPr>
              <w:t>Date(s)/time</w:t>
            </w:r>
          </w:p>
        </w:tc>
      </w:tr>
      <w:tr w:rsidR="00C23235" w:rsidRPr="008A3569" w14:paraId="5B3DEF6D" w14:textId="77777777" w:rsidTr="00D63584">
        <w:tc>
          <w:tcPr>
            <w:tcW w:w="4537" w:type="dxa"/>
          </w:tcPr>
          <w:p w14:paraId="6E5F3F01" w14:textId="77777777" w:rsidR="00C23235" w:rsidRPr="008A3569" w:rsidRDefault="00C23235" w:rsidP="008A3569">
            <w:pPr>
              <w:pStyle w:val="Body"/>
              <w:spacing w:before="120" w:after="120" w:line="276" w:lineRule="auto"/>
              <w:rPr>
                <w:szCs w:val="24"/>
              </w:rPr>
            </w:pPr>
            <w:r w:rsidRPr="008A3569">
              <w:rPr>
                <w:color w:val="000000"/>
                <w:szCs w:val="24"/>
              </w:rPr>
              <w:t>Deadline for queries and clarifications relating to Invitations to Tender</w:t>
            </w:r>
          </w:p>
        </w:tc>
        <w:tc>
          <w:tcPr>
            <w:tcW w:w="4524" w:type="dxa"/>
          </w:tcPr>
          <w:p w14:paraId="5700F82E" w14:textId="643AACC3" w:rsidR="00C23235" w:rsidRPr="00C14552" w:rsidRDefault="002811E6" w:rsidP="008A3569">
            <w:pPr>
              <w:pStyle w:val="Body"/>
              <w:spacing w:before="120" w:after="120" w:line="276" w:lineRule="auto"/>
              <w:rPr>
                <w:b/>
                <w:highlight w:val="yellow"/>
              </w:rPr>
            </w:pPr>
            <w:r>
              <w:rPr>
                <w:rFonts w:cs="Arial"/>
              </w:rPr>
              <w:t>1</w:t>
            </w:r>
            <w:r w:rsidR="00754DCB">
              <w:rPr>
                <w:rFonts w:cs="Arial"/>
              </w:rPr>
              <w:t>4</w:t>
            </w:r>
            <w:r>
              <w:rPr>
                <w:rFonts w:cs="Arial"/>
              </w:rPr>
              <w:t>:00:00pm 1</w:t>
            </w:r>
            <w:r w:rsidR="00754DCB">
              <w:rPr>
                <w:rFonts w:cs="Arial"/>
              </w:rPr>
              <w:t>4</w:t>
            </w:r>
            <w:r w:rsidRPr="002811E6">
              <w:rPr>
                <w:rFonts w:cs="Arial"/>
                <w:vertAlign w:val="superscript"/>
              </w:rPr>
              <w:t>th</w:t>
            </w:r>
            <w:r>
              <w:rPr>
                <w:rFonts w:cs="Arial"/>
              </w:rPr>
              <w:t xml:space="preserve"> September 2023</w:t>
            </w:r>
          </w:p>
        </w:tc>
      </w:tr>
      <w:tr w:rsidR="00C23235" w:rsidRPr="008A3569" w14:paraId="272F97C0" w14:textId="77777777" w:rsidTr="00D63584">
        <w:tc>
          <w:tcPr>
            <w:tcW w:w="4537" w:type="dxa"/>
          </w:tcPr>
          <w:p w14:paraId="721705F5" w14:textId="77777777" w:rsidR="00C23235" w:rsidRPr="008A3569" w:rsidRDefault="00C23235" w:rsidP="008A3569">
            <w:pPr>
              <w:pStyle w:val="Body"/>
              <w:spacing w:before="120" w:after="120" w:line="276" w:lineRule="auto"/>
              <w:rPr>
                <w:szCs w:val="24"/>
              </w:rPr>
            </w:pPr>
            <w:r w:rsidRPr="008A3569">
              <w:rPr>
                <w:szCs w:val="24"/>
              </w:rPr>
              <w:t>Submission of Tenders</w:t>
            </w:r>
          </w:p>
        </w:tc>
        <w:tc>
          <w:tcPr>
            <w:tcW w:w="4524" w:type="dxa"/>
          </w:tcPr>
          <w:p w14:paraId="784C6E47" w14:textId="116A40E4" w:rsidR="00C23235" w:rsidRPr="002811E6" w:rsidRDefault="002811E6" w:rsidP="008A3569">
            <w:pPr>
              <w:pStyle w:val="Body"/>
              <w:spacing w:before="120" w:after="120" w:line="276" w:lineRule="auto"/>
              <w:rPr>
                <w:highlight w:val="yellow"/>
              </w:rPr>
            </w:pPr>
            <w:r w:rsidRPr="002811E6">
              <w:rPr>
                <w:rFonts w:cs="Arial"/>
              </w:rPr>
              <w:t>1</w:t>
            </w:r>
            <w:r w:rsidR="00754DCB">
              <w:rPr>
                <w:rFonts w:cs="Arial"/>
              </w:rPr>
              <w:t>4</w:t>
            </w:r>
            <w:r w:rsidRPr="002811E6">
              <w:rPr>
                <w:rFonts w:cs="Arial"/>
              </w:rPr>
              <w:t>:00:00pm 1</w:t>
            </w:r>
            <w:r w:rsidR="00754DCB">
              <w:rPr>
                <w:rFonts w:cs="Arial"/>
              </w:rPr>
              <w:t>9</w:t>
            </w:r>
            <w:r w:rsidRPr="002811E6">
              <w:rPr>
                <w:rFonts w:cs="Arial"/>
                <w:vertAlign w:val="superscript"/>
              </w:rPr>
              <w:t>th</w:t>
            </w:r>
            <w:r w:rsidRPr="002811E6">
              <w:rPr>
                <w:rFonts w:cs="Arial"/>
              </w:rPr>
              <w:t xml:space="preserve"> September 2023</w:t>
            </w:r>
          </w:p>
        </w:tc>
      </w:tr>
      <w:tr w:rsidR="00C23235" w:rsidRPr="008A3569" w14:paraId="36EC7964" w14:textId="77777777" w:rsidTr="00D63584">
        <w:tc>
          <w:tcPr>
            <w:tcW w:w="4537" w:type="dxa"/>
          </w:tcPr>
          <w:p w14:paraId="67DD6143" w14:textId="77777777" w:rsidR="00C23235" w:rsidRPr="008A3569" w:rsidRDefault="00C23235" w:rsidP="008A3569">
            <w:pPr>
              <w:pStyle w:val="Body"/>
              <w:spacing w:before="120" w:after="120" w:line="276" w:lineRule="auto"/>
              <w:rPr>
                <w:szCs w:val="24"/>
              </w:rPr>
            </w:pPr>
            <w:r w:rsidRPr="008A3569">
              <w:rPr>
                <w:szCs w:val="24"/>
              </w:rPr>
              <w:t>Evaluation of Tenders</w:t>
            </w:r>
          </w:p>
        </w:tc>
        <w:tc>
          <w:tcPr>
            <w:tcW w:w="4524" w:type="dxa"/>
          </w:tcPr>
          <w:p w14:paraId="32E9303E" w14:textId="4FE577D7" w:rsidR="00C23235" w:rsidRPr="00642085" w:rsidRDefault="00754DCB" w:rsidP="008A3569">
            <w:pPr>
              <w:pStyle w:val="Body"/>
              <w:spacing w:before="120" w:after="120" w:line="276" w:lineRule="auto"/>
              <w:rPr>
                <w:bCs/>
              </w:rPr>
            </w:pPr>
            <w:r>
              <w:rPr>
                <w:bCs/>
              </w:rPr>
              <w:t>20</w:t>
            </w:r>
            <w:r w:rsidR="002811E6">
              <w:rPr>
                <w:bCs/>
              </w:rPr>
              <w:t>/09/2023 – 2</w:t>
            </w:r>
            <w:r>
              <w:rPr>
                <w:bCs/>
              </w:rPr>
              <w:t>8</w:t>
            </w:r>
            <w:r w:rsidR="002811E6">
              <w:rPr>
                <w:bCs/>
              </w:rPr>
              <w:t>/09/2023</w:t>
            </w:r>
          </w:p>
        </w:tc>
      </w:tr>
      <w:tr w:rsidR="00754DCB" w:rsidRPr="008A3569" w14:paraId="29CFDCF7" w14:textId="77777777" w:rsidTr="00D63584">
        <w:tc>
          <w:tcPr>
            <w:tcW w:w="4537" w:type="dxa"/>
          </w:tcPr>
          <w:p w14:paraId="7C587CD7" w14:textId="2D958E06" w:rsidR="00754DCB" w:rsidRPr="008A3569" w:rsidRDefault="00754DCB" w:rsidP="008A3569">
            <w:pPr>
              <w:pStyle w:val="Body"/>
              <w:spacing w:before="120" w:after="120" w:line="276" w:lineRule="auto"/>
              <w:rPr>
                <w:szCs w:val="24"/>
              </w:rPr>
            </w:pPr>
            <w:r>
              <w:rPr>
                <w:szCs w:val="24"/>
              </w:rPr>
              <w:t>Site Visits</w:t>
            </w:r>
          </w:p>
        </w:tc>
        <w:tc>
          <w:tcPr>
            <w:tcW w:w="4524" w:type="dxa"/>
          </w:tcPr>
          <w:p w14:paraId="69BA4401" w14:textId="2BC3ADC6" w:rsidR="00754DCB" w:rsidRDefault="00754DCB" w:rsidP="008A3569">
            <w:pPr>
              <w:pStyle w:val="Body"/>
              <w:spacing w:before="120" w:after="120" w:line="276" w:lineRule="auto"/>
              <w:rPr>
                <w:bCs/>
              </w:rPr>
            </w:pPr>
            <w:r>
              <w:rPr>
                <w:bCs/>
              </w:rPr>
              <w:t>29/09/2023 – 02/10/2023</w:t>
            </w:r>
          </w:p>
        </w:tc>
      </w:tr>
      <w:tr w:rsidR="00C23235" w:rsidRPr="008A3569" w14:paraId="3E0B006C" w14:textId="77777777" w:rsidTr="00D63584">
        <w:tc>
          <w:tcPr>
            <w:tcW w:w="4537" w:type="dxa"/>
          </w:tcPr>
          <w:p w14:paraId="28F9B404" w14:textId="77777777" w:rsidR="00C23235" w:rsidRPr="008A3569" w:rsidRDefault="00C23235" w:rsidP="008A3569">
            <w:pPr>
              <w:pStyle w:val="Body"/>
              <w:spacing w:before="120" w:after="120" w:line="276" w:lineRule="auto"/>
              <w:rPr>
                <w:szCs w:val="24"/>
              </w:rPr>
            </w:pPr>
            <w:r w:rsidRPr="008A3569">
              <w:rPr>
                <w:szCs w:val="24"/>
              </w:rPr>
              <w:t>Notification of result of evaluation</w:t>
            </w:r>
          </w:p>
        </w:tc>
        <w:tc>
          <w:tcPr>
            <w:tcW w:w="4524" w:type="dxa"/>
          </w:tcPr>
          <w:p w14:paraId="0E7BCA42" w14:textId="7D4B7454" w:rsidR="00C23235" w:rsidRPr="00642085" w:rsidRDefault="002811E6" w:rsidP="008A3569">
            <w:pPr>
              <w:pStyle w:val="Body"/>
              <w:spacing w:before="120" w:after="120" w:line="276" w:lineRule="auto"/>
              <w:rPr>
                <w:bCs/>
              </w:rPr>
            </w:pPr>
            <w:r>
              <w:rPr>
                <w:bCs/>
              </w:rPr>
              <w:t>06/10/2023</w:t>
            </w:r>
          </w:p>
        </w:tc>
      </w:tr>
      <w:tr w:rsidR="00C23235" w:rsidRPr="008A3569" w14:paraId="5C9BDDB9" w14:textId="77777777" w:rsidTr="00D63584">
        <w:tc>
          <w:tcPr>
            <w:tcW w:w="4537" w:type="dxa"/>
          </w:tcPr>
          <w:p w14:paraId="471BFCC9" w14:textId="77777777" w:rsidR="00C23235" w:rsidRPr="008A3569" w:rsidRDefault="00C23235" w:rsidP="008A3569">
            <w:pPr>
              <w:pStyle w:val="Body"/>
              <w:spacing w:before="120" w:after="120" w:line="276" w:lineRule="auto"/>
              <w:rPr>
                <w:szCs w:val="24"/>
              </w:rPr>
            </w:pPr>
            <w:r w:rsidRPr="008A3569">
              <w:rPr>
                <w:szCs w:val="24"/>
              </w:rPr>
              <w:t>Standstill period</w:t>
            </w:r>
          </w:p>
        </w:tc>
        <w:tc>
          <w:tcPr>
            <w:tcW w:w="4524" w:type="dxa"/>
          </w:tcPr>
          <w:p w14:paraId="17BD84C9" w14:textId="015FEA08" w:rsidR="00C23235" w:rsidRPr="00642085" w:rsidRDefault="002811E6" w:rsidP="008A3569">
            <w:pPr>
              <w:pStyle w:val="Body"/>
              <w:spacing w:line="276" w:lineRule="auto"/>
              <w:rPr>
                <w:bCs/>
              </w:rPr>
            </w:pPr>
            <w:r>
              <w:rPr>
                <w:bCs/>
              </w:rPr>
              <w:t>06/10/2023 – 17/10/2023</w:t>
            </w:r>
          </w:p>
        </w:tc>
      </w:tr>
      <w:tr w:rsidR="00C23235" w:rsidRPr="008A3569" w14:paraId="656172F0" w14:textId="77777777" w:rsidTr="00D63584">
        <w:tc>
          <w:tcPr>
            <w:tcW w:w="4537" w:type="dxa"/>
          </w:tcPr>
          <w:p w14:paraId="6295DFB7" w14:textId="77777777" w:rsidR="00C23235" w:rsidRPr="008A3569" w:rsidRDefault="00C23235" w:rsidP="008A3569">
            <w:pPr>
              <w:pStyle w:val="Body"/>
              <w:spacing w:before="120" w:after="120" w:line="276" w:lineRule="auto"/>
              <w:rPr>
                <w:szCs w:val="24"/>
              </w:rPr>
            </w:pPr>
            <w:r w:rsidRPr="008A3569">
              <w:rPr>
                <w:szCs w:val="24"/>
              </w:rPr>
              <w:t>Expected date of award of Contract(s)</w:t>
            </w:r>
          </w:p>
        </w:tc>
        <w:tc>
          <w:tcPr>
            <w:tcW w:w="4524" w:type="dxa"/>
          </w:tcPr>
          <w:p w14:paraId="2AB463B2" w14:textId="56A6D692" w:rsidR="00C23235" w:rsidRPr="00642085" w:rsidRDefault="002811E6" w:rsidP="008A3569">
            <w:pPr>
              <w:pStyle w:val="Body"/>
              <w:spacing w:before="120" w:after="120" w:line="276" w:lineRule="auto"/>
              <w:rPr>
                <w:bCs/>
              </w:rPr>
            </w:pPr>
            <w:r>
              <w:rPr>
                <w:bCs/>
              </w:rPr>
              <w:t>17/10/2023</w:t>
            </w:r>
          </w:p>
        </w:tc>
      </w:tr>
      <w:tr w:rsidR="00C23235" w:rsidRPr="008A3569" w14:paraId="276C4A88" w14:textId="77777777" w:rsidTr="00D63584">
        <w:tc>
          <w:tcPr>
            <w:tcW w:w="4537" w:type="dxa"/>
          </w:tcPr>
          <w:p w14:paraId="668341C5" w14:textId="77777777" w:rsidR="00C23235" w:rsidRPr="008A3569" w:rsidRDefault="00C23235" w:rsidP="008A3569">
            <w:pPr>
              <w:pStyle w:val="Body"/>
              <w:spacing w:before="120" w:after="120" w:line="276" w:lineRule="auto"/>
              <w:rPr>
                <w:szCs w:val="24"/>
              </w:rPr>
            </w:pPr>
            <w:r w:rsidRPr="008A3569">
              <w:rPr>
                <w:rStyle w:val="Level2asHeadingtext"/>
                <w:b w:val="0"/>
                <w:szCs w:val="24"/>
              </w:rPr>
              <w:t xml:space="preserve">Contract </w:t>
            </w:r>
            <w:r w:rsidRPr="008A3569">
              <w:rPr>
                <w:szCs w:val="24"/>
              </w:rPr>
              <w:t>commencement</w:t>
            </w:r>
          </w:p>
        </w:tc>
        <w:tc>
          <w:tcPr>
            <w:tcW w:w="4524" w:type="dxa"/>
          </w:tcPr>
          <w:p w14:paraId="547F0193" w14:textId="231B75B0" w:rsidR="00C23235" w:rsidRPr="00642085" w:rsidRDefault="002811E6" w:rsidP="008A3569">
            <w:pPr>
              <w:pStyle w:val="Body"/>
              <w:spacing w:line="276" w:lineRule="auto"/>
              <w:rPr>
                <w:bCs/>
              </w:rPr>
            </w:pPr>
            <w:r>
              <w:rPr>
                <w:bCs/>
              </w:rPr>
              <w:t>01/12/2023</w:t>
            </w:r>
          </w:p>
        </w:tc>
      </w:tr>
      <w:bookmarkEnd w:id="0"/>
    </w:tbl>
    <w:p w14:paraId="00740CFD" w14:textId="77777777" w:rsidR="008A3569" w:rsidRDefault="00C23235" w:rsidP="00713C5C">
      <w:pPr>
        <w:spacing w:line="276" w:lineRule="auto"/>
      </w:pPr>
      <w:r>
        <w:br w:type="page"/>
      </w:r>
    </w:p>
    <w:p w14:paraId="7F23079E" w14:textId="77777777" w:rsidR="00C23235" w:rsidRPr="00D43C43" w:rsidRDefault="00C23235" w:rsidP="00713C5C">
      <w:pPr>
        <w:spacing w:line="276" w:lineRule="auto"/>
        <w:rPr>
          <w:b/>
          <w:sz w:val="28"/>
          <w:szCs w:val="28"/>
        </w:rPr>
      </w:pPr>
      <w:r w:rsidRPr="00D43C43">
        <w:rPr>
          <w:b/>
          <w:sz w:val="28"/>
          <w:szCs w:val="28"/>
        </w:rPr>
        <w:lastRenderedPageBreak/>
        <w:t>CONTENTS</w:t>
      </w:r>
    </w:p>
    <w:p w14:paraId="7DE84410" w14:textId="77777777" w:rsidR="00C23235" w:rsidRPr="001F640E" w:rsidRDefault="00C23235" w:rsidP="00713C5C">
      <w:pPr>
        <w:spacing w:line="276" w:lineRule="auto"/>
      </w:pPr>
    </w:p>
    <w:bookmarkStart w:id="1" w:name="InsertTOCHere"/>
    <w:bookmarkEnd w:id="1"/>
    <w:p w14:paraId="5288155E" w14:textId="77777777" w:rsidR="00C23235" w:rsidRPr="008A3569" w:rsidRDefault="00C23235" w:rsidP="00713C5C">
      <w:pPr>
        <w:numPr>
          <w:ilvl w:val="0"/>
          <w:numId w:val="11"/>
        </w:numPr>
        <w:spacing w:line="276" w:lineRule="auto"/>
        <w:rPr>
          <w:szCs w:val="24"/>
        </w:rPr>
      </w:pPr>
      <w:r w:rsidRPr="008A3569">
        <w:rPr>
          <w:szCs w:val="24"/>
        </w:rPr>
        <w:fldChar w:fldCharType="begin"/>
      </w:r>
      <w:r w:rsidRPr="008A3569">
        <w:rPr>
          <w:szCs w:val="24"/>
        </w:rPr>
        <w:instrText xml:space="preserve"> TOC \f \u \* MERGEFORMAT </w:instrText>
      </w:r>
      <w:r w:rsidRPr="008A3569">
        <w:rPr>
          <w:szCs w:val="24"/>
        </w:rPr>
        <w:fldChar w:fldCharType="separate"/>
      </w:r>
      <w:r w:rsidRPr="008A3569">
        <w:rPr>
          <w:szCs w:val="24"/>
        </w:rPr>
        <w:t>BACKGROUND</w:t>
      </w:r>
      <w:r w:rsidRPr="008A3569">
        <w:rPr>
          <w:szCs w:val="24"/>
        </w:rPr>
        <w:tab/>
      </w:r>
      <w:r w:rsidRPr="008A3569">
        <w:rPr>
          <w:szCs w:val="24"/>
        </w:rPr>
        <w:tab/>
      </w:r>
      <w:r w:rsidRPr="008A3569">
        <w:rPr>
          <w:szCs w:val="24"/>
        </w:rPr>
        <w:tab/>
      </w:r>
      <w:r w:rsidRPr="008A3569">
        <w:rPr>
          <w:szCs w:val="24"/>
        </w:rPr>
        <w:tab/>
      </w:r>
      <w:r w:rsidRPr="008A3569">
        <w:rPr>
          <w:szCs w:val="24"/>
        </w:rPr>
        <w:tab/>
      </w:r>
      <w:r w:rsidRPr="008A3569">
        <w:rPr>
          <w:szCs w:val="24"/>
        </w:rPr>
        <w:tab/>
      </w:r>
      <w:r w:rsidRPr="008A3569">
        <w:rPr>
          <w:szCs w:val="24"/>
        </w:rPr>
        <w:tab/>
      </w:r>
      <w:r w:rsidRPr="008A3569">
        <w:rPr>
          <w:szCs w:val="24"/>
        </w:rPr>
        <w:tab/>
      </w:r>
      <w:r w:rsidRPr="008A3569">
        <w:rPr>
          <w:szCs w:val="24"/>
        </w:rPr>
        <w:tab/>
      </w:r>
    </w:p>
    <w:p w14:paraId="49A8A538" w14:textId="77777777" w:rsidR="00C23235" w:rsidRPr="008A3569" w:rsidRDefault="00C23235" w:rsidP="00713C5C">
      <w:pPr>
        <w:numPr>
          <w:ilvl w:val="0"/>
          <w:numId w:val="11"/>
        </w:numPr>
        <w:spacing w:line="276" w:lineRule="auto"/>
        <w:rPr>
          <w:szCs w:val="24"/>
        </w:rPr>
      </w:pPr>
      <w:r w:rsidRPr="008A3569">
        <w:rPr>
          <w:szCs w:val="24"/>
        </w:rPr>
        <w:t>TENDER SUBMISSION REQUIREMENTS</w:t>
      </w:r>
      <w:r w:rsidRPr="008A3569">
        <w:rPr>
          <w:szCs w:val="24"/>
        </w:rPr>
        <w:tab/>
      </w:r>
      <w:r w:rsidRPr="008A3569">
        <w:rPr>
          <w:szCs w:val="24"/>
        </w:rPr>
        <w:tab/>
      </w:r>
      <w:r w:rsidRPr="008A3569">
        <w:rPr>
          <w:szCs w:val="24"/>
        </w:rPr>
        <w:tab/>
      </w:r>
      <w:r w:rsidRPr="008A3569">
        <w:rPr>
          <w:szCs w:val="24"/>
        </w:rPr>
        <w:tab/>
      </w:r>
      <w:r w:rsidRPr="008A3569">
        <w:rPr>
          <w:szCs w:val="24"/>
        </w:rPr>
        <w:tab/>
      </w:r>
    </w:p>
    <w:p w14:paraId="65D728A9" w14:textId="77777777" w:rsidR="00C23235" w:rsidRPr="008A3569" w:rsidRDefault="00C23235" w:rsidP="00713C5C">
      <w:pPr>
        <w:numPr>
          <w:ilvl w:val="0"/>
          <w:numId w:val="11"/>
        </w:numPr>
        <w:spacing w:line="276" w:lineRule="auto"/>
        <w:rPr>
          <w:szCs w:val="24"/>
        </w:rPr>
      </w:pPr>
      <w:r w:rsidRPr="008A3569">
        <w:rPr>
          <w:szCs w:val="24"/>
        </w:rPr>
        <w:t>CONTRACT DOCUMENTS</w:t>
      </w:r>
    </w:p>
    <w:p w14:paraId="0A3FDB00" w14:textId="0FF516F4" w:rsidR="00C23235" w:rsidRPr="008A3569" w:rsidRDefault="00C23235" w:rsidP="00713C5C">
      <w:pPr>
        <w:pStyle w:val="ListParagraph"/>
        <w:numPr>
          <w:ilvl w:val="0"/>
          <w:numId w:val="11"/>
        </w:numPr>
        <w:spacing w:line="276" w:lineRule="auto"/>
        <w:rPr>
          <w:szCs w:val="24"/>
        </w:rPr>
      </w:pPr>
      <w:r w:rsidRPr="008A3569">
        <w:rPr>
          <w:rFonts w:cs="Arial"/>
          <w:bCs/>
          <w:szCs w:val="24"/>
        </w:rPr>
        <w:t>DESCRIPTION OF PROCUREME</w:t>
      </w:r>
      <w:r w:rsidR="00241F8D" w:rsidRPr="008A3569">
        <w:rPr>
          <w:rFonts w:cs="Arial"/>
          <w:bCs/>
          <w:szCs w:val="24"/>
        </w:rPr>
        <w:t>NT PROCESS</w:t>
      </w:r>
    </w:p>
    <w:p w14:paraId="4EC14F4A" w14:textId="77777777" w:rsidR="00C23235" w:rsidRPr="008A3569" w:rsidRDefault="00C23235" w:rsidP="00713C5C">
      <w:pPr>
        <w:pStyle w:val="ListParagraph"/>
        <w:numPr>
          <w:ilvl w:val="0"/>
          <w:numId w:val="11"/>
        </w:numPr>
        <w:spacing w:line="276" w:lineRule="auto"/>
        <w:rPr>
          <w:szCs w:val="24"/>
        </w:rPr>
      </w:pPr>
      <w:r w:rsidRPr="008A3569">
        <w:rPr>
          <w:rFonts w:cs="Arial"/>
          <w:bCs/>
          <w:szCs w:val="24"/>
        </w:rPr>
        <w:t>TENDER EVALUATION - BUSINESS QUESTIONNAIRE</w:t>
      </w:r>
    </w:p>
    <w:p w14:paraId="690B9DE0" w14:textId="77777777" w:rsidR="00C23235" w:rsidRPr="008A3569" w:rsidRDefault="00C23235" w:rsidP="00713C5C">
      <w:pPr>
        <w:pStyle w:val="ListParagraph"/>
        <w:numPr>
          <w:ilvl w:val="0"/>
          <w:numId w:val="11"/>
        </w:numPr>
        <w:spacing w:line="276" w:lineRule="auto"/>
        <w:rPr>
          <w:szCs w:val="24"/>
        </w:rPr>
      </w:pPr>
      <w:r w:rsidRPr="008A3569">
        <w:rPr>
          <w:szCs w:val="24"/>
        </w:rPr>
        <w:t>TENDER EVALUATION -  AWARD CRITERIA</w:t>
      </w:r>
      <w:r w:rsidRPr="008A3569">
        <w:rPr>
          <w:szCs w:val="24"/>
        </w:rPr>
        <w:tab/>
      </w:r>
    </w:p>
    <w:p w14:paraId="7DB48BF6" w14:textId="77777777" w:rsidR="00C23235" w:rsidRPr="008A3569" w:rsidRDefault="00C23235" w:rsidP="00713C5C">
      <w:pPr>
        <w:numPr>
          <w:ilvl w:val="0"/>
          <w:numId w:val="11"/>
        </w:numPr>
        <w:spacing w:line="276" w:lineRule="auto"/>
        <w:rPr>
          <w:szCs w:val="24"/>
        </w:rPr>
      </w:pPr>
      <w:r w:rsidRPr="008A3569">
        <w:rPr>
          <w:szCs w:val="24"/>
        </w:rPr>
        <w:t>EVALUATION METHODOLOGY/ SCORING STRUCTURE</w:t>
      </w:r>
    </w:p>
    <w:p w14:paraId="126A6AA9" w14:textId="77777777" w:rsidR="00C23235" w:rsidRPr="008A3569" w:rsidRDefault="00C23235" w:rsidP="00713C5C">
      <w:pPr>
        <w:numPr>
          <w:ilvl w:val="0"/>
          <w:numId w:val="11"/>
        </w:numPr>
        <w:spacing w:line="276" w:lineRule="auto"/>
        <w:rPr>
          <w:szCs w:val="24"/>
        </w:rPr>
      </w:pPr>
      <w:r w:rsidRPr="008A3569">
        <w:rPr>
          <w:szCs w:val="24"/>
        </w:rPr>
        <w:t>CLARIFICATIONS PRE/POST</w:t>
      </w:r>
    </w:p>
    <w:p w14:paraId="178A867A" w14:textId="77777777" w:rsidR="00B15283" w:rsidRPr="008A3569" w:rsidRDefault="00B15283" w:rsidP="00713C5C">
      <w:pPr>
        <w:numPr>
          <w:ilvl w:val="0"/>
          <w:numId w:val="11"/>
        </w:numPr>
        <w:spacing w:line="276" w:lineRule="auto"/>
        <w:rPr>
          <w:szCs w:val="24"/>
        </w:rPr>
      </w:pPr>
      <w:r w:rsidRPr="008A3569">
        <w:rPr>
          <w:szCs w:val="24"/>
        </w:rPr>
        <w:t>POST CONTRACT MONITORING</w:t>
      </w:r>
    </w:p>
    <w:p w14:paraId="3855A8D3" w14:textId="77777777" w:rsidR="00C91FBF" w:rsidRPr="008A3569" w:rsidRDefault="00C91FBF" w:rsidP="00713C5C">
      <w:pPr>
        <w:widowControl/>
        <w:numPr>
          <w:ilvl w:val="0"/>
          <w:numId w:val="11"/>
        </w:numPr>
        <w:adjustRightInd/>
        <w:spacing w:line="276" w:lineRule="auto"/>
        <w:textAlignment w:val="auto"/>
        <w:rPr>
          <w:bCs/>
          <w:szCs w:val="24"/>
        </w:rPr>
      </w:pPr>
      <w:r w:rsidRPr="008A3569">
        <w:rPr>
          <w:bCs/>
          <w:szCs w:val="24"/>
        </w:rPr>
        <w:t>NATIONAL FRAUD INITIATIVE</w:t>
      </w:r>
    </w:p>
    <w:p w14:paraId="493A6A76" w14:textId="77777777" w:rsidR="00B502C1" w:rsidRPr="008A3569" w:rsidRDefault="00B502C1" w:rsidP="00713C5C">
      <w:pPr>
        <w:widowControl/>
        <w:numPr>
          <w:ilvl w:val="0"/>
          <w:numId w:val="11"/>
        </w:numPr>
        <w:adjustRightInd/>
        <w:spacing w:line="276" w:lineRule="auto"/>
        <w:textAlignment w:val="auto"/>
        <w:rPr>
          <w:bCs/>
          <w:szCs w:val="24"/>
        </w:rPr>
      </w:pPr>
      <w:r w:rsidRPr="008A3569">
        <w:rPr>
          <w:szCs w:val="24"/>
        </w:rPr>
        <w:t>WHISTLEBLOWING POLICY</w:t>
      </w:r>
    </w:p>
    <w:p w14:paraId="61131977" w14:textId="77777777" w:rsidR="00856AEA" w:rsidRPr="008A3569" w:rsidRDefault="00040FAC" w:rsidP="00713C5C">
      <w:pPr>
        <w:numPr>
          <w:ilvl w:val="0"/>
          <w:numId w:val="11"/>
        </w:numPr>
        <w:spacing w:line="276" w:lineRule="auto"/>
        <w:rPr>
          <w:szCs w:val="24"/>
        </w:rPr>
      </w:pPr>
      <w:r w:rsidRPr="008A3569">
        <w:rPr>
          <w:szCs w:val="24"/>
        </w:rPr>
        <w:t>FREEDOM OF INFORMATION &amp;</w:t>
      </w:r>
      <w:r w:rsidR="00C23235" w:rsidRPr="008A3569">
        <w:rPr>
          <w:szCs w:val="24"/>
        </w:rPr>
        <w:t xml:space="preserve"> ENVIRO</w:t>
      </w:r>
      <w:r w:rsidRPr="008A3569">
        <w:rPr>
          <w:szCs w:val="24"/>
        </w:rPr>
        <w:t>N</w:t>
      </w:r>
      <w:r w:rsidR="00C23235" w:rsidRPr="008A3569">
        <w:rPr>
          <w:szCs w:val="24"/>
        </w:rPr>
        <w:t>MENTAL INFORMATION</w:t>
      </w:r>
      <w:r w:rsidRPr="008A3569">
        <w:rPr>
          <w:szCs w:val="24"/>
        </w:rPr>
        <w:t xml:space="preserve"> </w:t>
      </w:r>
      <w:r w:rsidR="00C23235" w:rsidRPr="008A3569">
        <w:rPr>
          <w:szCs w:val="24"/>
        </w:rPr>
        <w:t>STATEMENT</w:t>
      </w:r>
    </w:p>
    <w:p w14:paraId="34C4D9F3" w14:textId="77777777" w:rsidR="00C23235" w:rsidRPr="008A3569" w:rsidRDefault="00C23235" w:rsidP="00713C5C">
      <w:pPr>
        <w:spacing w:line="276" w:lineRule="auto"/>
        <w:ind w:left="1146"/>
        <w:rPr>
          <w:szCs w:val="24"/>
        </w:rPr>
      </w:pPr>
    </w:p>
    <w:p w14:paraId="7EEA1272" w14:textId="77777777" w:rsidR="00C23235" w:rsidRPr="008A3569" w:rsidRDefault="00C23235" w:rsidP="00713C5C">
      <w:pPr>
        <w:spacing w:line="276" w:lineRule="auto"/>
        <w:ind w:left="1080"/>
        <w:rPr>
          <w:szCs w:val="24"/>
        </w:rPr>
      </w:pPr>
      <w:r w:rsidRPr="008A3569">
        <w:rPr>
          <w:szCs w:val="24"/>
        </w:rPr>
        <w:fldChar w:fldCharType="end"/>
      </w:r>
      <w:r w:rsidRPr="008A3569">
        <w:rPr>
          <w:szCs w:val="24"/>
        </w:rPr>
        <w:t xml:space="preserve"> </w:t>
      </w:r>
    </w:p>
    <w:p w14:paraId="74D29114" w14:textId="0439253F" w:rsidR="00316E33" w:rsidRPr="00C555C9" w:rsidRDefault="00316E33" w:rsidP="00316E33">
      <w:pPr>
        <w:spacing w:line="276" w:lineRule="auto"/>
        <w:ind w:firstLine="720"/>
        <w:rPr>
          <w:b/>
          <w:szCs w:val="24"/>
        </w:rPr>
      </w:pPr>
      <w:r w:rsidRPr="00C555C9">
        <w:rPr>
          <w:b/>
        </w:rPr>
        <w:t>APPENDIX A – SPECIFICATION</w:t>
      </w:r>
    </w:p>
    <w:p w14:paraId="01774769" w14:textId="6CC28CDC" w:rsidR="00C555C9" w:rsidRPr="00C555C9" w:rsidRDefault="00C555C9" w:rsidP="00316E33">
      <w:pPr>
        <w:spacing w:line="276" w:lineRule="auto"/>
        <w:ind w:firstLine="720"/>
        <w:rPr>
          <w:b/>
        </w:rPr>
      </w:pPr>
      <w:r w:rsidRPr="00C555C9">
        <w:rPr>
          <w:b/>
        </w:rPr>
        <w:t xml:space="preserve">APPENDIX B – </w:t>
      </w:r>
      <w:r w:rsidR="00916B26">
        <w:rPr>
          <w:b/>
        </w:rPr>
        <w:t>ICO DATA SECURITY QUESTIONNAIRE</w:t>
      </w:r>
    </w:p>
    <w:p w14:paraId="4D149B3C" w14:textId="3A5C0E68" w:rsidR="00316E33" w:rsidRPr="00C555C9" w:rsidRDefault="00316E33" w:rsidP="00316E33">
      <w:pPr>
        <w:spacing w:line="276" w:lineRule="auto"/>
        <w:ind w:firstLine="720"/>
        <w:rPr>
          <w:b/>
        </w:rPr>
      </w:pPr>
      <w:r w:rsidRPr="00C555C9">
        <w:rPr>
          <w:b/>
        </w:rPr>
        <w:t xml:space="preserve">APPENDIX </w:t>
      </w:r>
      <w:r w:rsidR="00C555C9" w:rsidRPr="00C555C9">
        <w:rPr>
          <w:b/>
        </w:rPr>
        <w:t>C</w:t>
      </w:r>
      <w:r w:rsidRPr="00C555C9">
        <w:rPr>
          <w:b/>
        </w:rPr>
        <w:t xml:space="preserve"> </w:t>
      </w:r>
      <w:r w:rsidR="00C23235" w:rsidRPr="00C555C9">
        <w:rPr>
          <w:b/>
          <w:szCs w:val="24"/>
        </w:rPr>
        <w:t>-</w:t>
      </w:r>
      <w:r w:rsidRPr="00C555C9">
        <w:rPr>
          <w:b/>
        </w:rPr>
        <w:t xml:space="preserve"> </w:t>
      </w:r>
      <w:r w:rsidR="00511AED" w:rsidRPr="00C555C9">
        <w:rPr>
          <w:b/>
        </w:rPr>
        <w:t>CONDITIONS OF CONTRACT</w:t>
      </w:r>
    </w:p>
    <w:p w14:paraId="10AC4C1D" w14:textId="77777777" w:rsidR="00C23235" w:rsidRPr="0058066F" w:rsidRDefault="00C23235" w:rsidP="0058066F"/>
    <w:p w14:paraId="3CF0B533" w14:textId="77777777" w:rsidR="00C23235" w:rsidRPr="001F640E" w:rsidRDefault="00C23235" w:rsidP="001F640E">
      <w:r w:rsidRPr="001F640E">
        <w:tab/>
      </w:r>
    </w:p>
    <w:p w14:paraId="796435FF" w14:textId="77777777" w:rsidR="00C23235" w:rsidRPr="001F640E" w:rsidRDefault="00C23235" w:rsidP="00936EE0">
      <w:pPr>
        <w:spacing w:line="276" w:lineRule="auto"/>
      </w:pPr>
    </w:p>
    <w:p w14:paraId="1D7635B6" w14:textId="77777777" w:rsidR="00C23235" w:rsidRDefault="00C23235" w:rsidP="000A7608">
      <w:pPr>
        <w:ind w:left="720"/>
        <w:rPr>
          <w:b/>
        </w:rPr>
      </w:pPr>
    </w:p>
    <w:p w14:paraId="5AF759D6" w14:textId="77777777" w:rsidR="00C23235" w:rsidRDefault="00C23235" w:rsidP="000A7608">
      <w:pPr>
        <w:ind w:left="720"/>
        <w:rPr>
          <w:b/>
        </w:rPr>
      </w:pPr>
    </w:p>
    <w:p w14:paraId="5E3E54F6" w14:textId="77777777" w:rsidR="00C23235" w:rsidRDefault="00C23235" w:rsidP="000A7608">
      <w:pPr>
        <w:ind w:left="720"/>
        <w:rPr>
          <w:b/>
        </w:rPr>
      </w:pPr>
    </w:p>
    <w:p w14:paraId="184E42A0" w14:textId="77777777" w:rsidR="00C23235" w:rsidRPr="00C945A6" w:rsidRDefault="00C23235" w:rsidP="002D301B">
      <w:pPr>
        <w:ind w:left="720"/>
        <w:rPr>
          <w:b/>
        </w:rPr>
      </w:pPr>
    </w:p>
    <w:p w14:paraId="0D5EC520" w14:textId="77777777" w:rsidR="00C23235" w:rsidRDefault="00C23235" w:rsidP="000A7608">
      <w:pPr>
        <w:ind w:left="720"/>
        <w:rPr>
          <w:b/>
        </w:rPr>
      </w:pPr>
    </w:p>
    <w:p w14:paraId="07BD1DAB" w14:textId="77777777" w:rsidR="00C23235" w:rsidRDefault="00C23235" w:rsidP="000A7608">
      <w:pPr>
        <w:ind w:left="720"/>
        <w:rPr>
          <w:b/>
        </w:rPr>
      </w:pPr>
    </w:p>
    <w:p w14:paraId="7D27CFB5" w14:textId="77777777" w:rsidR="00C23235" w:rsidRDefault="00C23235" w:rsidP="00C945A6">
      <w:pPr>
        <w:ind w:left="720"/>
        <w:rPr>
          <w:b/>
        </w:rPr>
      </w:pPr>
    </w:p>
    <w:p w14:paraId="7B58417F" w14:textId="77777777" w:rsidR="00C23235" w:rsidRDefault="00C23235" w:rsidP="000A7608">
      <w:pPr>
        <w:ind w:left="720"/>
        <w:rPr>
          <w:b/>
        </w:rPr>
      </w:pPr>
    </w:p>
    <w:p w14:paraId="03D590F6" w14:textId="77777777" w:rsidR="00C23235" w:rsidRDefault="00C23235" w:rsidP="000A7608">
      <w:pPr>
        <w:ind w:left="720"/>
        <w:rPr>
          <w:b/>
        </w:rPr>
      </w:pPr>
    </w:p>
    <w:p w14:paraId="3326EF88" w14:textId="77777777" w:rsidR="007B5F7D" w:rsidRDefault="007B5F7D" w:rsidP="000A7608">
      <w:pPr>
        <w:ind w:left="720"/>
        <w:rPr>
          <w:b/>
        </w:rPr>
      </w:pPr>
    </w:p>
    <w:p w14:paraId="77BFF6CA" w14:textId="77777777" w:rsidR="007B5F7D" w:rsidRDefault="007B5F7D" w:rsidP="000A7608">
      <w:pPr>
        <w:ind w:left="720"/>
        <w:rPr>
          <w:b/>
        </w:rPr>
      </w:pPr>
    </w:p>
    <w:p w14:paraId="1A6BA10A" w14:textId="60126C5D" w:rsidR="00C23235" w:rsidRDefault="00C23235" w:rsidP="000A7608">
      <w:pPr>
        <w:ind w:left="720"/>
        <w:rPr>
          <w:b/>
        </w:rPr>
      </w:pPr>
    </w:p>
    <w:p w14:paraId="3DD41489" w14:textId="0C24A311" w:rsidR="00C555C9" w:rsidRDefault="00C555C9" w:rsidP="000A7608">
      <w:pPr>
        <w:ind w:left="720"/>
        <w:rPr>
          <w:b/>
        </w:rPr>
      </w:pPr>
    </w:p>
    <w:p w14:paraId="749067BD" w14:textId="62E8B013" w:rsidR="00C555C9" w:rsidRDefault="00C555C9" w:rsidP="000A7608">
      <w:pPr>
        <w:ind w:left="720"/>
        <w:rPr>
          <w:b/>
        </w:rPr>
      </w:pPr>
    </w:p>
    <w:p w14:paraId="13B7B0D5" w14:textId="77777777" w:rsidR="00C555C9" w:rsidRDefault="00C555C9" w:rsidP="000A7608">
      <w:pPr>
        <w:ind w:left="720"/>
        <w:rPr>
          <w:b/>
        </w:rPr>
      </w:pPr>
    </w:p>
    <w:p w14:paraId="2E0DC7A3" w14:textId="77777777" w:rsidR="00F21653" w:rsidRPr="00C945A6" w:rsidRDefault="00F21653" w:rsidP="00C945A6">
      <w:pPr>
        <w:ind w:left="720"/>
        <w:rPr>
          <w:b/>
        </w:rPr>
      </w:pPr>
    </w:p>
    <w:p w14:paraId="61B08B3C" w14:textId="77777777" w:rsidR="00F910FB" w:rsidRDefault="00F910FB" w:rsidP="00F21653">
      <w:pPr>
        <w:spacing w:line="276" w:lineRule="auto"/>
        <w:rPr>
          <w:b/>
          <w:sz w:val="28"/>
          <w:szCs w:val="28"/>
        </w:rPr>
      </w:pPr>
    </w:p>
    <w:p w14:paraId="4CDA6087" w14:textId="77777777" w:rsidR="00F21653" w:rsidRPr="00E531FB" w:rsidRDefault="00F21653" w:rsidP="00F21653">
      <w:pPr>
        <w:spacing w:line="276" w:lineRule="auto"/>
        <w:rPr>
          <w:b/>
          <w:sz w:val="28"/>
          <w:szCs w:val="28"/>
        </w:rPr>
      </w:pPr>
      <w:r w:rsidRPr="00E531FB">
        <w:rPr>
          <w:b/>
          <w:sz w:val="28"/>
          <w:szCs w:val="28"/>
        </w:rPr>
        <w:lastRenderedPageBreak/>
        <w:t>IMPORTANT NOTICE</w:t>
      </w:r>
    </w:p>
    <w:p w14:paraId="70B5EBD0" w14:textId="77777777" w:rsidR="00F21653" w:rsidRDefault="00F21653" w:rsidP="00F21653">
      <w:pPr>
        <w:pStyle w:val="Body"/>
        <w:spacing w:after="0" w:line="276" w:lineRule="auto"/>
      </w:pPr>
    </w:p>
    <w:p w14:paraId="0BF00457" w14:textId="272B76C7" w:rsidR="00CB4214" w:rsidRDefault="00CB4214" w:rsidP="00CB4214">
      <w:pPr>
        <w:widowControl/>
        <w:autoSpaceDE w:val="0"/>
        <w:autoSpaceDN w:val="0"/>
        <w:spacing w:line="240" w:lineRule="auto"/>
        <w:jc w:val="left"/>
        <w:textAlignment w:val="auto"/>
        <w:rPr>
          <w:rFonts w:cs="Arial"/>
          <w:color w:val="000000"/>
          <w:szCs w:val="24"/>
        </w:rPr>
      </w:pPr>
      <w:r w:rsidRPr="00CB4214">
        <w:rPr>
          <w:rFonts w:cs="Arial"/>
          <w:color w:val="000000"/>
          <w:szCs w:val="24"/>
        </w:rPr>
        <w:t xml:space="preserve">This Further Competition is issued to those who have been appointed to the </w:t>
      </w:r>
      <w:r w:rsidR="00916B26">
        <w:rPr>
          <w:rFonts w:cs="Arial"/>
          <w:color w:val="000000"/>
          <w:szCs w:val="24"/>
        </w:rPr>
        <w:t>Accommodation with Care (AWC) Dynamic Purchasing System (DPS)</w:t>
      </w:r>
      <w:r w:rsidR="003D3582">
        <w:rPr>
          <w:rFonts w:cs="Arial"/>
          <w:color w:val="000000"/>
          <w:szCs w:val="24"/>
        </w:rPr>
        <w:t xml:space="preserve"> </w:t>
      </w:r>
      <w:r w:rsidRPr="00CB4214">
        <w:rPr>
          <w:rFonts w:cs="Arial"/>
          <w:color w:val="000000"/>
          <w:szCs w:val="24"/>
        </w:rPr>
        <w:t>to tender (“Tenderers”) to Cheshire East Borough Council (“the Council”) for the provision of the Services as set out in the Contract</w:t>
      </w:r>
      <w:r w:rsidRPr="00CB4214">
        <w:rPr>
          <w:rFonts w:cs="Arial"/>
          <w:i/>
          <w:iCs/>
          <w:color w:val="000000"/>
          <w:szCs w:val="24"/>
        </w:rPr>
        <w:t xml:space="preserve">, </w:t>
      </w:r>
      <w:r w:rsidRPr="00CB4214">
        <w:rPr>
          <w:rFonts w:cs="Arial"/>
          <w:color w:val="000000"/>
          <w:szCs w:val="24"/>
        </w:rPr>
        <w:t xml:space="preserve">and to their professional advisers and other parties essential to preparing a tender for the Contract (the “Tender”), and for no other </w:t>
      </w:r>
      <w:proofErr w:type="gramStart"/>
      <w:r w:rsidRPr="00CB4214">
        <w:rPr>
          <w:rFonts w:cs="Arial"/>
          <w:color w:val="000000"/>
          <w:szCs w:val="24"/>
        </w:rPr>
        <w:t>purpose</w:t>
      </w:r>
      <w:proofErr w:type="gramEnd"/>
      <w:r w:rsidRPr="00CB4214">
        <w:rPr>
          <w:rFonts w:cs="Arial"/>
          <w:color w:val="000000"/>
          <w:szCs w:val="24"/>
        </w:rPr>
        <w:t xml:space="preserve"> </w:t>
      </w:r>
    </w:p>
    <w:p w14:paraId="0F95E00E" w14:textId="77777777" w:rsidR="003D3582" w:rsidRPr="00CB4214" w:rsidRDefault="003D3582" w:rsidP="00CB4214">
      <w:pPr>
        <w:widowControl/>
        <w:autoSpaceDE w:val="0"/>
        <w:autoSpaceDN w:val="0"/>
        <w:spacing w:line="240" w:lineRule="auto"/>
        <w:jc w:val="left"/>
        <w:textAlignment w:val="auto"/>
        <w:rPr>
          <w:rFonts w:cs="Arial"/>
          <w:color w:val="000000"/>
          <w:szCs w:val="24"/>
        </w:rPr>
      </w:pPr>
    </w:p>
    <w:p w14:paraId="11E33009" w14:textId="03C12CB7" w:rsidR="00CB4214" w:rsidRDefault="00CB4214" w:rsidP="00CB4214">
      <w:pPr>
        <w:widowControl/>
        <w:autoSpaceDE w:val="0"/>
        <w:autoSpaceDN w:val="0"/>
        <w:spacing w:line="240" w:lineRule="auto"/>
        <w:jc w:val="left"/>
        <w:textAlignment w:val="auto"/>
        <w:rPr>
          <w:rFonts w:cs="Arial"/>
          <w:color w:val="000000"/>
          <w:szCs w:val="24"/>
        </w:rPr>
      </w:pPr>
      <w:r w:rsidRPr="00CB4214">
        <w:rPr>
          <w:rFonts w:cs="Arial"/>
          <w:color w:val="000000"/>
          <w:szCs w:val="24"/>
        </w:rPr>
        <w:t xml:space="preserve">The contents of this ITT and of any other documentation sent to you in respect of this tender process are provided on the basis that they remain the property of the Council and must be treated as confidential. If you are unable or unwilling to comply with this requirement you are required to destroy this ITT and all associated documents immediately and not to retain any electronic or paper copies. </w:t>
      </w:r>
    </w:p>
    <w:p w14:paraId="24DD21BA" w14:textId="77777777" w:rsidR="003D3582" w:rsidRPr="00CB4214" w:rsidRDefault="003D3582" w:rsidP="00CB4214">
      <w:pPr>
        <w:widowControl/>
        <w:autoSpaceDE w:val="0"/>
        <w:autoSpaceDN w:val="0"/>
        <w:spacing w:line="240" w:lineRule="auto"/>
        <w:jc w:val="left"/>
        <w:textAlignment w:val="auto"/>
        <w:rPr>
          <w:rFonts w:cs="Arial"/>
          <w:color w:val="000000"/>
          <w:szCs w:val="24"/>
        </w:rPr>
      </w:pPr>
    </w:p>
    <w:p w14:paraId="53B6861C" w14:textId="5263ADB8" w:rsidR="00CB4214" w:rsidRDefault="00CB4214" w:rsidP="00CB4214">
      <w:pPr>
        <w:widowControl/>
        <w:autoSpaceDE w:val="0"/>
        <w:autoSpaceDN w:val="0"/>
        <w:spacing w:line="240" w:lineRule="auto"/>
        <w:jc w:val="left"/>
        <w:textAlignment w:val="auto"/>
        <w:rPr>
          <w:rFonts w:cs="Arial"/>
          <w:color w:val="000000"/>
          <w:szCs w:val="24"/>
        </w:rPr>
      </w:pPr>
      <w:r w:rsidRPr="00CB4214">
        <w:rPr>
          <w:rFonts w:cs="Arial"/>
          <w:color w:val="000000"/>
          <w:szCs w:val="24"/>
        </w:rPr>
        <w:t xml:space="preserve">No Tenderer will undertake any publicity activities with any part of the media in relation to the Contract or this ITT process without the prior written agreement of the Council, including agreement on the format and content of any publicity. </w:t>
      </w:r>
    </w:p>
    <w:p w14:paraId="550C3AD1" w14:textId="77777777" w:rsidR="003D3582" w:rsidRPr="00CB4214" w:rsidRDefault="003D3582" w:rsidP="00CB4214">
      <w:pPr>
        <w:widowControl/>
        <w:autoSpaceDE w:val="0"/>
        <w:autoSpaceDN w:val="0"/>
        <w:spacing w:line="240" w:lineRule="auto"/>
        <w:jc w:val="left"/>
        <w:textAlignment w:val="auto"/>
        <w:rPr>
          <w:rFonts w:cs="Arial"/>
          <w:color w:val="000000"/>
          <w:szCs w:val="24"/>
        </w:rPr>
      </w:pPr>
    </w:p>
    <w:p w14:paraId="1C43CCE5" w14:textId="51394EFF" w:rsidR="00CB4214" w:rsidRDefault="00CB4214" w:rsidP="00CB4214">
      <w:pPr>
        <w:widowControl/>
        <w:autoSpaceDE w:val="0"/>
        <w:autoSpaceDN w:val="0"/>
        <w:spacing w:line="240" w:lineRule="auto"/>
        <w:jc w:val="left"/>
        <w:textAlignment w:val="auto"/>
        <w:rPr>
          <w:rFonts w:cs="Arial"/>
          <w:color w:val="000000"/>
          <w:szCs w:val="24"/>
        </w:rPr>
      </w:pPr>
      <w:r w:rsidRPr="00CB4214">
        <w:rPr>
          <w:rFonts w:cs="Arial"/>
          <w:color w:val="000000"/>
          <w:szCs w:val="24"/>
        </w:rPr>
        <w:t xml:space="preserve">While the information contained in this ITT is believed to be correct at the time of issue, no warranty is given as to the accuracy or completeness of the information contained in it and any liability or any inaccuracy or incompleteness is therefore expressly disclaimed by the Council and its advisers. </w:t>
      </w:r>
    </w:p>
    <w:p w14:paraId="1E987C22" w14:textId="77777777" w:rsidR="003D3582" w:rsidRPr="00CB4214" w:rsidRDefault="003D3582" w:rsidP="00CB4214">
      <w:pPr>
        <w:widowControl/>
        <w:autoSpaceDE w:val="0"/>
        <w:autoSpaceDN w:val="0"/>
        <w:spacing w:line="240" w:lineRule="auto"/>
        <w:jc w:val="left"/>
        <w:textAlignment w:val="auto"/>
        <w:rPr>
          <w:rFonts w:cs="Arial"/>
          <w:color w:val="000000"/>
          <w:szCs w:val="24"/>
        </w:rPr>
      </w:pPr>
    </w:p>
    <w:p w14:paraId="7018362B" w14:textId="5ADEE29E" w:rsidR="00CB4214" w:rsidRDefault="00CB4214" w:rsidP="00CB4214">
      <w:pPr>
        <w:widowControl/>
        <w:autoSpaceDE w:val="0"/>
        <w:autoSpaceDN w:val="0"/>
        <w:spacing w:line="240" w:lineRule="auto"/>
        <w:jc w:val="left"/>
        <w:textAlignment w:val="auto"/>
        <w:rPr>
          <w:rFonts w:cs="Arial"/>
          <w:color w:val="000000"/>
          <w:szCs w:val="24"/>
        </w:rPr>
      </w:pPr>
      <w:r w:rsidRPr="00CB4214">
        <w:rPr>
          <w:rFonts w:cs="Arial"/>
          <w:color w:val="000000"/>
          <w:szCs w:val="24"/>
        </w:rPr>
        <w:t xml:space="preserve">The Council reserves the right to cancel the tender process at any point. The Council is not liable for any costs resulting from any cancellation of this tender process nor for any other costs incurred by those tendering for this Contract. </w:t>
      </w:r>
    </w:p>
    <w:p w14:paraId="33A89F11" w14:textId="77777777" w:rsidR="003D3582" w:rsidRPr="00CB4214" w:rsidRDefault="003D3582" w:rsidP="00CB4214">
      <w:pPr>
        <w:widowControl/>
        <w:autoSpaceDE w:val="0"/>
        <w:autoSpaceDN w:val="0"/>
        <w:spacing w:line="240" w:lineRule="auto"/>
        <w:jc w:val="left"/>
        <w:textAlignment w:val="auto"/>
        <w:rPr>
          <w:rFonts w:cs="Arial"/>
          <w:color w:val="000000"/>
          <w:szCs w:val="24"/>
        </w:rPr>
      </w:pPr>
    </w:p>
    <w:p w14:paraId="6BE30CAD" w14:textId="66EB1695" w:rsidR="00CB4214" w:rsidRDefault="00CB4214" w:rsidP="00CB4214">
      <w:pPr>
        <w:widowControl/>
        <w:autoSpaceDE w:val="0"/>
        <w:autoSpaceDN w:val="0"/>
        <w:spacing w:line="240" w:lineRule="auto"/>
        <w:jc w:val="left"/>
        <w:textAlignment w:val="auto"/>
        <w:rPr>
          <w:rFonts w:cs="Arial"/>
          <w:color w:val="000000"/>
          <w:szCs w:val="24"/>
        </w:rPr>
      </w:pPr>
      <w:r w:rsidRPr="00CB4214">
        <w:rPr>
          <w:rFonts w:cs="Arial"/>
          <w:color w:val="000000"/>
          <w:szCs w:val="24"/>
        </w:rPr>
        <w:t xml:space="preserve">You are deemed to understand fully the processes that the Council is required to follow under relevant UK legislation, particularly in relation to The Public Contracts Regulations 2015. </w:t>
      </w:r>
    </w:p>
    <w:p w14:paraId="63CE2FF0" w14:textId="77777777" w:rsidR="003D3582" w:rsidRPr="00CB4214" w:rsidRDefault="003D3582" w:rsidP="00CB4214">
      <w:pPr>
        <w:widowControl/>
        <w:autoSpaceDE w:val="0"/>
        <w:autoSpaceDN w:val="0"/>
        <w:spacing w:line="240" w:lineRule="auto"/>
        <w:jc w:val="left"/>
        <w:textAlignment w:val="auto"/>
        <w:rPr>
          <w:rFonts w:cs="Arial"/>
          <w:color w:val="000000"/>
          <w:szCs w:val="24"/>
        </w:rPr>
      </w:pPr>
    </w:p>
    <w:p w14:paraId="08058852" w14:textId="16F64279" w:rsidR="00C23235" w:rsidRDefault="001C4412" w:rsidP="008A3569">
      <w:pPr>
        <w:spacing w:line="276" w:lineRule="auto"/>
        <w:rPr>
          <w:rStyle w:val="Level1asHeadingtext"/>
        </w:rPr>
      </w:pPr>
      <w:hyperlink r:id="rId16" w:history="1">
        <w:r w:rsidR="003D3582" w:rsidRPr="003D3582">
          <w:rPr>
            <w:rStyle w:val="Hyperlink"/>
          </w:rPr>
          <w:t>http://www.legislation.gov.uk/uksi/2015/102/contents/made</w:t>
        </w:r>
      </w:hyperlink>
    </w:p>
    <w:p w14:paraId="574B65CA" w14:textId="77777777" w:rsidR="00F21653" w:rsidRDefault="00F21653" w:rsidP="008A3569">
      <w:pPr>
        <w:spacing w:line="276" w:lineRule="auto"/>
        <w:rPr>
          <w:rStyle w:val="Level1asHeadingtext"/>
        </w:rPr>
      </w:pPr>
    </w:p>
    <w:p w14:paraId="028CD279" w14:textId="006662A6" w:rsidR="00F21653" w:rsidRDefault="00F21653" w:rsidP="008A3569">
      <w:pPr>
        <w:spacing w:line="276" w:lineRule="auto"/>
        <w:rPr>
          <w:rStyle w:val="Level1asHeadingtext"/>
        </w:rPr>
      </w:pPr>
    </w:p>
    <w:p w14:paraId="72E32CCE" w14:textId="103AD083" w:rsidR="00CB4214" w:rsidRDefault="00CB4214" w:rsidP="008A3569">
      <w:pPr>
        <w:spacing w:line="276" w:lineRule="auto"/>
        <w:rPr>
          <w:rStyle w:val="Level1asHeadingtext"/>
        </w:rPr>
      </w:pPr>
    </w:p>
    <w:p w14:paraId="3B5DEE5B" w14:textId="1D8DFED0" w:rsidR="00CB4214" w:rsidRDefault="00CB4214" w:rsidP="008A3569">
      <w:pPr>
        <w:spacing w:line="276" w:lineRule="auto"/>
        <w:rPr>
          <w:rStyle w:val="Level1asHeadingtext"/>
        </w:rPr>
      </w:pPr>
    </w:p>
    <w:p w14:paraId="6B753EA9" w14:textId="0BF1D614" w:rsidR="00CB4214" w:rsidRDefault="00CB4214" w:rsidP="008A3569">
      <w:pPr>
        <w:spacing w:line="276" w:lineRule="auto"/>
        <w:rPr>
          <w:rStyle w:val="Level1asHeadingtext"/>
        </w:rPr>
      </w:pPr>
    </w:p>
    <w:p w14:paraId="57AE7A55" w14:textId="5B97EA24" w:rsidR="00CB4214" w:rsidRDefault="00CB4214" w:rsidP="008A3569">
      <w:pPr>
        <w:spacing w:line="276" w:lineRule="auto"/>
        <w:rPr>
          <w:rStyle w:val="Level1asHeadingtext"/>
        </w:rPr>
      </w:pPr>
    </w:p>
    <w:p w14:paraId="6DFE4A0E" w14:textId="4F6BF944" w:rsidR="00CB4214" w:rsidRDefault="00CB4214" w:rsidP="008A3569">
      <w:pPr>
        <w:spacing w:line="276" w:lineRule="auto"/>
        <w:rPr>
          <w:rStyle w:val="Level1asHeadingtext"/>
        </w:rPr>
      </w:pPr>
    </w:p>
    <w:p w14:paraId="7C467B0B" w14:textId="36EB50EE" w:rsidR="00CB4214" w:rsidRDefault="00CB4214" w:rsidP="008A3569">
      <w:pPr>
        <w:spacing w:line="276" w:lineRule="auto"/>
        <w:rPr>
          <w:rStyle w:val="Level1asHeadingtext"/>
        </w:rPr>
      </w:pPr>
    </w:p>
    <w:p w14:paraId="7C8C7EB8" w14:textId="77777777" w:rsidR="00CB4214" w:rsidRDefault="00CB4214" w:rsidP="008A3569">
      <w:pPr>
        <w:spacing w:line="276" w:lineRule="auto"/>
        <w:rPr>
          <w:rStyle w:val="Level1asHeadingtext"/>
        </w:rPr>
      </w:pPr>
    </w:p>
    <w:p w14:paraId="6F73287F" w14:textId="77777777" w:rsidR="00F21653" w:rsidRDefault="00F21653" w:rsidP="008A3569">
      <w:pPr>
        <w:spacing w:line="276" w:lineRule="auto"/>
        <w:rPr>
          <w:rStyle w:val="Level1asHeadingtext"/>
        </w:rPr>
      </w:pPr>
    </w:p>
    <w:p w14:paraId="2FE5875A" w14:textId="77777777" w:rsidR="00F21653" w:rsidRDefault="00F21653" w:rsidP="008A3569">
      <w:pPr>
        <w:spacing w:line="276" w:lineRule="auto"/>
        <w:rPr>
          <w:rStyle w:val="Level1asHeadingtext"/>
        </w:rPr>
      </w:pPr>
    </w:p>
    <w:p w14:paraId="138651CD" w14:textId="77777777" w:rsidR="00C23235" w:rsidRDefault="00C23235" w:rsidP="008A3569">
      <w:pPr>
        <w:spacing w:line="276" w:lineRule="auto"/>
        <w:rPr>
          <w:rStyle w:val="Level1asHeadingtext"/>
        </w:rPr>
      </w:pPr>
    </w:p>
    <w:p w14:paraId="22FCF19A" w14:textId="77777777" w:rsidR="00C23235" w:rsidRDefault="00C23235" w:rsidP="008A3569">
      <w:pPr>
        <w:spacing w:line="276" w:lineRule="auto"/>
        <w:rPr>
          <w:rStyle w:val="Level1asHeadingtext"/>
        </w:rPr>
      </w:pPr>
    </w:p>
    <w:p w14:paraId="509FFA7C" w14:textId="77777777" w:rsidR="00F21653" w:rsidRPr="00E531FB" w:rsidRDefault="00F21653" w:rsidP="00E43FB4">
      <w:pPr>
        <w:pStyle w:val="ListParagraph"/>
        <w:numPr>
          <w:ilvl w:val="0"/>
          <w:numId w:val="13"/>
        </w:numPr>
        <w:rPr>
          <w:b/>
          <w:sz w:val="28"/>
          <w:szCs w:val="28"/>
        </w:rPr>
      </w:pPr>
      <w:r w:rsidRPr="00E531FB">
        <w:rPr>
          <w:b/>
          <w:sz w:val="28"/>
          <w:szCs w:val="28"/>
        </w:rPr>
        <w:lastRenderedPageBreak/>
        <w:t>BACKGROUND</w:t>
      </w:r>
      <w:bookmarkStart w:id="2" w:name="_NN97"/>
      <w:bookmarkEnd w:id="2"/>
    </w:p>
    <w:p w14:paraId="24593E31" w14:textId="77777777" w:rsidR="00F21653" w:rsidRPr="00F14766" w:rsidRDefault="00F21653" w:rsidP="00F21653"/>
    <w:p w14:paraId="0EB39ACC" w14:textId="7F60E191" w:rsidR="000F1217" w:rsidRPr="00272F85" w:rsidRDefault="00CF6D77" w:rsidP="00063A96">
      <w:pPr>
        <w:pStyle w:val="ListParagraph"/>
        <w:numPr>
          <w:ilvl w:val="1"/>
          <w:numId w:val="13"/>
        </w:numPr>
        <w:spacing w:line="276" w:lineRule="auto"/>
      </w:pPr>
      <w:bookmarkStart w:id="3" w:name="_Hlk57627195"/>
      <w:r w:rsidRPr="00272F85">
        <w:t>The Services</w:t>
      </w:r>
      <w:r w:rsidR="00063A96" w:rsidRPr="00272F85">
        <w:t xml:space="preserve"> are for</w:t>
      </w:r>
      <w:r w:rsidRPr="00272F85">
        <w:t xml:space="preserve"> </w:t>
      </w:r>
      <w:r w:rsidR="00063A96" w:rsidRPr="00272F85">
        <w:t xml:space="preserve">the Provision of </w:t>
      </w:r>
      <w:r w:rsidR="00916B26">
        <w:t xml:space="preserve">Adult Respite Support </w:t>
      </w:r>
      <w:r w:rsidR="00B26275">
        <w:t>(</w:t>
      </w:r>
      <w:r w:rsidR="00FC3B3C">
        <w:t>Residential</w:t>
      </w:r>
      <w:r w:rsidR="00B26275">
        <w:t>)</w:t>
      </w:r>
      <w:r w:rsidR="00FC3B3C">
        <w:t xml:space="preserve"> </w:t>
      </w:r>
      <w:r w:rsidR="00916B26">
        <w:t>Service</w:t>
      </w:r>
      <w:r w:rsidR="00CF5D0B">
        <w:t>, to be called-off via the Council’s Accommodation with Care DPS</w:t>
      </w:r>
      <w:r w:rsidR="00916B26">
        <w:t>.</w:t>
      </w:r>
    </w:p>
    <w:p w14:paraId="1B46320B" w14:textId="77777777" w:rsidR="00B53B4C" w:rsidRDefault="00B53B4C" w:rsidP="00602A0A">
      <w:pPr>
        <w:pStyle w:val="ListParagraph"/>
        <w:spacing w:line="276" w:lineRule="auto"/>
        <w:ind w:left="709"/>
      </w:pPr>
    </w:p>
    <w:p w14:paraId="0849A8BA" w14:textId="5CA2EA18" w:rsidR="00B53B4C" w:rsidRDefault="00B53B4C" w:rsidP="00B479F4">
      <w:pPr>
        <w:pStyle w:val="ListParagraph"/>
        <w:spacing w:line="276" w:lineRule="auto"/>
        <w:ind w:left="709"/>
      </w:pPr>
      <w:r>
        <w:t xml:space="preserve">The </w:t>
      </w:r>
      <w:r w:rsidR="003D3582">
        <w:t xml:space="preserve">Service is to include </w:t>
      </w:r>
      <w:r w:rsidR="00FC3B3C">
        <w:t>8</w:t>
      </w:r>
      <w:r w:rsidR="003D3582">
        <w:t xml:space="preserve"> </w:t>
      </w:r>
      <w:r w:rsidR="00FC3B3C">
        <w:t>requirements</w:t>
      </w:r>
      <w:r w:rsidR="003D3582">
        <w:t xml:space="preserve"> </w:t>
      </w:r>
      <w:r w:rsidR="00FC3B3C">
        <w:t>(beds),</w:t>
      </w:r>
      <w:r w:rsidR="003D3582">
        <w:t xml:space="preserve"> </w:t>
      </w:r>
      <w:r w:rsidR="00FC3B3C">
        <w:t xml:space="preserve">tenderers can bid for 1 or more requirements, </w:t>
      </w:r>
      <w:r w:rsidR="00292766">
        <w:t xml:space="preserve">however </w:t>
      </w:r>
      <w:r w:rsidR="00FC3B3C">
        <w:t xml:space="preserve">tenderers </w:t>
      </w:r>
      <w:r w:rsidR="00FC3B3C" w:rsidRPr="00FC3B3C">
        <w:rPr>
          <w:u w:val="single"/>
        </w:rPr>
        <w:t>must</w:t>
      </w:r>
      <w:r w:rsidR="00FC3B3C">
        <w:t xml:space="preserve"> be able to fulfil the accommodation criteria listed at schedule 6 of the response document.</w:t>
      </w:r>
      <w:r>
        <w:tab/>
        <w:t xml:space="preserve"> </w:t>
      </w:r>
    </w:p>
    <w:bookmarkEnd w:id="3"/>
    <w:p w14:paraId="66F2E1C5" w14:textId="77777777" w:rsidR="00063A96" w:rsidRDefault="00063A96" w:rsidP="00063A96">
      <w:pPr>
        <w:pStyle w:val="ListParagraph"/>
        <w:spacing w:line="276" w:lineRule="auto"/>
        <w:ind w:left="709"/>
      </w:pPr>
    </w:p>
    <w:p w14:paraId="0ECC1FA1" w14:textId="68C3F646" w:rsidR="00F21653" w:rsidRPr="00453C59" w:rsidRDefault="00F21653" w:rsidP="00E43FB4">
      <w:pPr>
        <w:pStyle w:val="ListParagraph"/>
        <w:numPr>
          <w:ilvl w:val="1"/>
          <w:numId w:val="13"/>
        </w:numPr>
        <w:spacing w:line="276" w:lineRule="auto"/>
      </w:pPr>
      <w:r w:rsidRPr="00F14766">
        <w:fldChar w:fldCharType="begin"/>
      </w:r>
      <w:r w:rsidRPr="00F14766">
        <w:instrText xml:space="preserve"> TC "</w:instrText>
      </w:r>
      <w:r>
        <w:fldChar w:fldCharType="begin"/>
      </w:r>
      <w:r>
        <w:instrText xml:space="preserve"> REF _NN97\r \h  \* MERGEFORMAT </w:instrText>
      </w:r>
      <w:r>
        <w:fldChar w:fldCharType="separate"/>
      </w:r>
      <w:bookmarkStart w:id="4" w:name="_Toc169598710"/>
      <w:r w:rsidR="001E2355">
        <w:instrText>1</w:instrText>
      </w:r>
      <w:r>
        <w:fldChar w:fldCharType="end"/>
      </w:r>
      <w:r w:rsidRPr="00F14766">
        <w:tab/>
        <w:instrText>BACKGROUND</w:instrText>
      </w:r>
      <w:bookmarkEnd w:id="4"/>
      <w:r w:rsidRPr="00F14766">
        <w:instrText xml:space="preserve">" \l 1 </w:instrText>
      </w:r>
      <w:r w:rsidRPr="00F14766">
        <w:fldChar w:fldCharType="end"/>
      </w:r>
      <w:r w:rsidRPr="00F14766">
        <w:t xml:space="preserve">Further details of </w:t>
      </w:r>
      <w:r>
        <w:t>the Council</w:t>
      </w:r>
      <w:r w:rsidRPr="00F14766">
        <w:t xml:space="preserve">’s </w:t>
      </w:r>
      <w:proofErr w:type="gramStart"/>
      <w:r w:rsidRPr="00F14766">
        <w:t>needs</w:t>
      </w:r>
      <w:proofErr w:type="gramEnd"/>
      <w:r w:rsidR="00292766">
        <w:t xml:space="preserve"> </w:t>
      </w:r>
      <w:r w:rsidRPr="00F14766">
        <w:t>under the Contract a</w:t>
      </w:r>
      <w:r w:rsidR="00063A96">
        <w:t>nd other relevant information are</w:t>
      </w:r>
      <w:r w:rsidRPr="00F14766">
        <w:t xml:space="preserve"> provided in the Specification</w:t>
      </w:r>
      <w:r>
        <w:t xml:space="preserve"> document detailed</w:t>
      </w:r>
      <w:r w:rsidRPr="00F14766">
        <w:t xml:space="preserve"> at </w:t>
      </w:r>
      <w:r w:rsidR="00316E33" w:rsidRPr="008132F9">
        <w:rPr>
          <w:b/>
        </w:rPr>
        <w:t>Appendix A</w:t>
      </w:r>
      <w:r w:rsidR="00C443BE">
        <w:rPr>
          <w:b/>
        </w:rPr>
        <w:t>.</w:t>
      </w:r>
    </w:p>
    <w:p w14:paraId="47E62DE4" w14:textId="7F74ABA7" w:rsidR="00F21653" w:rsidRPr="00F14766" w:rsidRDefault="00F21653" w:rsidP="00E43FB4">
      <w:pPr>
        <w:pStyle w:val="ListParagraph"/>
        <w:numPr>
          <w:ilvl w:val="1"/>
          <w:numId w:val="13"/>
        </w:numPr>
        <w:spacing w:before="240" w:line="276" w:lineRule="auto"/>
      </w:pPr>
      <w:r w:rsidRPr="00F14766">
        <w:t>If you have any questions or require any clarifications</w:t>
      </w:r>
      <w:r>
        <w:t xml:space="preserve">, please direct these via </w:t>
      </w:r>
      <w:r w:rsidR="00292766">
        <w:t>“the Chest”</w:t>
      </w:r>
      <w:r>
        <w:t xml:space="preserve"> </w:t>
      </w:r>
      <w:r w:rsidR="00292766">
        <w:t>using the</w:t>
      </w:r>
      <w:r w:rsidR="00272F85">
        <w:t xml:space="preserve"> </w:t>
      </w:r>
      <w:r>
        <w:t>messaging area</w:t>
      </w:r>
      <w:r w:rsidRPr="00F14766">
        <w:t>.</w:t>
      </w:r>
    </w:p>
    <w:p w14:paraId="647B6BD4" w14:textId="77777777" w:rsidR="00F21653" w:rsidRPr="00F14766" w:rsidRDefault="00F21653" w:rsidP="00F21653">
      <w:pPr>
        <w:spacing w:line="276" w:lineRule="auto"/>
      </w:pPr>
    </w:p>
    <w:p w14:paraId="6DE48259" w14:textId="7EFEAC40" w:rsidR="00F21653" w:rsidRPr="00F14766" w:rsidRDefault="00F21653" w:rsidP="00E43FB4">
      <w:pPr>
        <w:pStyle w:val="ListParagraph"/>
        <w:numPr>
          <w:ilvl w:val="1"/>
          <w:numId w:val="13"/>
        </w:numPr>
        <w:spacing w:line="276" w:lineRule="auto"/>
      </w:pPr>
      <w:r w:rsidRPr="00F14766">
        <w:t xml:space="preserve">Other than the team members allocated to the </w:t>
      </w:r>
      <w:r w:rsidR="00003E21">
        <w:t>C</w:t>
      </w:r>
      <w:r w:rsidRPr="00F14766">
        <w:t xml:space="preserve">ontract no Council employee or member of </w:t>
      </w:r>
      <w:r>
        <w:t>the Council</w:t>
      </w:r>
      <w:r w:rsidRPr="00F14766">
        <w:t xml:space="preserve"> has the authority to give any information or make any representation (express or implied) in relation to this ITT or any other matter relating to the Contract.</w:t>
      </w:r>
    </w:p>
    <w:p w14:paraId="72698478" w14:textId="77777777" w:rsidR="00F21653" w:rsidRPr="00F14766" w:rsidRDefault="00F21653" w:rsidP="00F21653">
      <w:pPr>
        <w:spacing w:line="276" w:lineRule="auto"/>
      </w:pPr>
    </w:p>
    <w:p w14:paraId="550BDE69" w14:textId="77777777" w:rsidR="00F21653" w:rsidRPr="00F14766" w:rsidRDefault="00F21653" w:rsidP="00E43FB4">
      <w:pPr>
        <w:pStyle w:val="ListParagraph"/>
        <w:numPr>
          <w:ilvl w:val="1"/>
          <w:numId w:val="13"/>
        </w:numPr>
        <w:spacing w:line="276" w:lineRule="auto"/>
      </w:pPr>
      <w:r w:rsidRPr="00F14766">
        <w:t xml:space="preserve">Please note that </w:t>
      </w:r>
      <w:r>
        <w:t>the Council</w:t>
      </w:r>
      <w:r w:rsidRPr="00F14766">
        <w:t xml:space="preserve">’s responses to any queries or clarification requests may, at </w:t>
      </w:r>
      <w:r>
        <w:t>the Council</w:t>
      </w:r>
      <w:r w:rsidRPr="00F14766">
        <w:t>’s discretion, be circulated to all Tenderers.</w:t>
      </w:r>
    </w:p>
    <w:p w14:paraId="436054DC" w14:textId="77777777" w:rsidR="00F21653" w:rsidRPr="00F14766" w:rsidRDefault="00F21653" w:rsidP="00F21653">
      <w:pPr>
        <w:spacing w:line="276" w:lineRule="auto"/>
      </w:pPr>
    </w:p>
    <w:p w14:paraId="61A45948" w14:textId="77777777" w:rsidR="00F21653" w:rsidRPr="00F14766" w:rsidRDefault="00F21653" w:rsidP="00E43FB4">
      <w:pPr>
        <w:pStyle w:val="ListParagraph"/>
        <w:numPr>
          <w:ilvl w:val="1"/>
          <w:numId w:val="13"/>
        </w:numPr>
        <w:spacing w:line="276" w:lineRule="auto"/>
      </w:pPr>
      <w:r>
        <w:t>The Council</w:t>
      </w:r>
      <w:r w:rsidRPr="00F14766">
        <w:t xml:space="preserve">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 the ITT to the extent indicated.</w:t>
      </w:r>
    </w:p>
    <w:p w14:paraId="7902056E" w14:textId="77777777" w:rsidR="00F21653" w:rsidRPr="00F14766" w:rsidRDefault="00F21653" w:rsidP="00F21653">
      <w:pPr>
        <w:spacing w:line="276" w:lineRule="auto"/>
      </w:pPr>
    </w:p>
    <w:p w14:paraId="5D974AD7" w14:textId="77777777" w:rsidR="00F21653" w:rsidRPr="00F14766" w:rsidRDefault="00F21653" w:rsidP="00E43FB4">
      <w:pPr>
        <w:pStyle w:val="ListParagraph"/>
        <w:numPr>
          <w:ilvl w:val="1"/>
          <w:numId w:val="13"/>
        </w:numPr>
        <w:spacing w:line="276" w:lineRule="auto"/>
      </w:pPr>
      <w:r w:rsidRPr="00F14766">
        <w:t xml:space="preserve">Tenderers must obtain for themselves at their own expense all information necessary for the preparation of their Tenders. </w:t>
      </w:r>
    </w:p>
    <w:p w14:paraId="101EF9F1" w14:textId="77777777" w:rsidR="00F21653" w:rsidRPr="00F14766" w:rsidRDefault="00F21653" w:rsidP="00F21653">
      <w:pPr>
        <w:spacing w:line="276" w:lineRule="auto"/>
      </w:pPr>
    </w:p>
    <w:p w14:paraId="0F67523E" w14:textId="4769680D" w:rsidR="00F21653" w:rsidRPr="00F14766" w:rsidRDefault="00F21653" w:rsidP="00E43FB4">
      <w:pPr>
        <w:pStyle w:val="ListParagraph"/>
        <w:numPr>
          <w:ilvl w:val="1"/>
          <w:numId w:val="13"/>
        </w:numPr>
        <w:spacing w:line="276" w:lineRule="auto"/>
      </w:pPr>
      <w:r w:rsidRPr="00F14766">
        <w:t>Under the Contract</w:t>
      </w:r>
      <w:r w:rsidR="00003E21">
        <w:t xml:space="preserve"> </w:t>
      </w:r>
      <w:r>
        <w:t>the Council</w:t>
      </w:r>
      <w:r w:rsidRPr="00F14766">
        <w:t xml:space="preserve"> will require compliance with its policies</w:t>
      </w:r>
      <w:r w:rsidR="00227C68">
        <w:t xml:space="preserve">, these can be found at </w:t>
      </w:r>
      <w:hyperlink r:id="rId17" w:history="1">
        <w:r w:rsidR="00227C68" w:rsidRPr="00227C68">
          <w:rPr>
            <w:rStyle w:val="Hyperlink"/>
          </w:rPr>
          <w:t>https://www.cheshireeast.gov.uk/</w:t>
        </w:r>
      </w:hyperlink>
      <w:r w:rsidRPr="00F14766">
        <w:t>. Tenderers are advised to satisfy themselves that they understand all of the requirements of the Contract before submitting their Tender.</w:t>
      </w:r>
    </w:p>
    <w:p w14:paraId="09CAD723" w14:textId="77777777" w:rsidR="00F21653" w:rsidRPr="00F14766" w:rsidRDefault="00F21653" w:rsidP="00F21653">
      <w:pPr>
        <w:spacing w:line="276" w:lineRule="auto"/>
      </w:pPr>
    </w:p>
    <w:p w14:paraId="45AC1F8C" w14:textId="77777777" w:rsidR="00F21653" w:rsidRPr="00F14766" w:rsidRDefault="00F21653" w:rsidP="00E43FB4">
      <w:pPr>
        <w:pStyle w:val="ListParagraph"/>
        <w:numPr>
          <w:ilvl w:val="1"/>
          <w:numId w:val="13"/>
        </w:numPr>
        <w:spacing w:line="276" w:lineRule="auto"/>
      </w:pPr>
      <w:r w:rsidRPr="00F14766">
        <w:t>The Tender must be received in accordance with the relevant instructions no later than the time and date indicated</w:t>
      </w:r>
      <w:r w:rsidR="00003E21">
        <w:t xml:space="preserve"> in the Timetable </w:t>
      </w:r>
      <w:r w:rsidR="00703C82">
        <w:t>(</w:t>
      </w:r>
      <w:r w:rsidR="00003E21">
        <w:t>above</w:t>
      </w:r>
      <w:r w:rsidR="00703C82">
        <w:t>)</w:t>
      </w:r>
      <w:r w:rsidRPr="00F14766">
        <w:t>.</w:t>
      </w:r>
    </w:p>
    <w:p w14:paraId="774322C9" w14:textId="77777777" w:rsidR="00200E32" w:rsidRDefault="00200E32" w:rsidP="008A3569">
      <w:pPr>
        <w:spacing w:line="276" w:lineRule="auto"/>
      </w:pPr>
    </w:p>
    <w:p w14:paraId="659A6C8F" w14:textId="77777777" w:rsidR="00CF15AB" w:rsidRDefault="00CF15AB" w:rsidP="008A3569">
      <w:pPr>
        <w:spacing w:line="276" w:lineRule="auto"/>
      </w:pPr>
    </w:p>
    <w:p w14:paraId="70438762" w14:textId="77777777" w:rsidR="00C23235" w:rsidRPr="00E531FB" w:rsidRDefault="00C23235" w:rsidP="00E43FB4">
      <w:pPr>
        <w:pStyle w:val="ListParagraph"/>
        <w:numPr>
          <w:ilvl w:val="0"/>
          <w:numId w:val="13"/>
        </w:numPr>
        <w:spacing w:line="276" w:lineRule="auto"/>
        <w:rPr>
          <w:b/>
          <w:sz w:val="28"/>
          <w:szCs w:val="28"/>
        </w:rPr>
      </w:pPr>
      <w:r w:rsidRPr="00E531FB">
        <w:rPr>
          <w:b/>
          <w:sz w:val="28"/>
          <w:szCs w:val="28"/>
        </w:rPr>
        <w:t>TENDER</w:t>
      </w:r>
      <w:bookmarkStart w:id="5" w:name="_NN98"/>
      <w:bookmarkEnd w:id="5"/>
      <w:r w:rsidRPr="00E531FB">
        <w:rPr>
          <w:b/>
          <w:sz w:val="28"/>
          <w:szCs w:val="28"/>
        </w:rPr>
        <w:t xml:space="preserve"> SUBMISSION REQUIREMENT</w:t>
      </w:r>
    </w:p>
    <w:p w14:paraId="69ADA7D8" w14:textId="77777777" w:rsidR="00C23235" w:rsidRPr="00F14766" w:rsidRDefault="00C23235" w:rsidP="008A3569">
      <w:pPr>
        <w:spacing w:line="276" w:lineRule="auto"/>
      </w:pPr>
    </w:p>
    <w:p w14:paraId="460D0361" w14:textId="38542CB1" w:rsidR="00C23235" w:rsidRPr="00003E21" w:rsidRDefault="00C23235" w:rsidP="00E43FB4">
      <w:pPr>
        <w:pStyle w:val="ListParagraph"/>
        <w:numPr>
          <w:ilvl w:val="1"/>
          <w:numId w:val="13"/>
        </w:numPr>
        <w:spacing w:line="276" w:lineRule="auto"/>
      </w:pPr>
      <w:r w:rsidRPr="00F14766">
        <w:fldChar w:fldCharType="begin"/>
      </w:r>
      <w:r w:rsidRPr="00F14766">
        <w:instrText xml:space="preserve"> TC "</w:instrText>
      </w:r>
      <w:r>
        <w:fldChar w:fldCharType="begin"/>
      </w:r>
      <w:r>
        <w:instrText xml:space="preserve"> REF _NN98\r \h  \* MERGEFORMAT </w:instrText>
      </w:r>
      <w:r>
        <w:fldChar w:fldCharType="separate"/>
      </w:r>
      <w:bookmarkStart w:id="6" w:name="_Toc169598711"/>
      <w:r w:rsidR="001E2355">
        <w:instrText>2</w:instrText>
      </w:r>
      <w:r>
        <w:fldChar w:fldCharType="end"/>
      </w:r>
      <w:r w:rsidRPr="00F14766">
        <w:tab/>
        <w:instrText>CONDITIONS OF TENDER</w:instrText>
      </w:r>
      <w:bookmarkEnd w:id="6"/>
      <w:r w:rsidRPr="00F14766">
        <w:tab/>
        <w:instrText xml:space="preserve">" \l 1 </w:instrText>
      </w:r>
      <w:r w:rsidRPr="00F14766">
        <w:fldChar w:fldCharType="end"/>
      </w:r>
      <w:r w:rsidRPr="00F14766">
        <w:t xml:space="preserve">The closing date and time for receipt of </w:t>
      </w:r>
      <w:r w:rsidR="002430C2">
        <w:t>Tenders</w:t>
      </w:r>
      <w:r w:rsidRPr="00F14766">
        <w:t xml:space="preserve"> is </w:t>
      </w:r>
      <w:r w:rsidR="005D5B63" w:rsidRPr="001C3CAF">
        <w:t>as per</w:t>
      </w:r>
      <w:r w:rsidR="00003E21" w:rsidRPr="001C3CAF">
        <w:t xml:space="preserve"> the </w:t>
      </w:r>
      <w:r w:rsidR="005D5B63" w:rsidRPr="001C3CAF">
        <w:t xml:space="preserve">indicative </w:t>
      </w:r>
      <w:r w:rsidR="001C3CAF">
        <w:t>t</w:t>
      </w:r>
      <w:r w:rsidR="005D5B63" w:rsidRPr="00602A0A">
        <w:t>imetable.</w:t>
      </w:r>
      <w:r w:rsidRPr="00602A0A">
        <w:t xml:space="preserve"> </w:t>
      </w:r>
    </w:p>
    <w:p w14:paraId="7C476804" w14:textId="77777777" w:rsidR="00C23235" w:rsidRPr="00F14766" w:rsidRDefault="00C23235" w:rsidP="008A3569">
      <w:pPr>
        <w:spacing w:line="276" w:lineRule="auto"/>
      </w:pPr>
    </w:p>
    <w:p w14:paraId="5A6E621B" w14:textId="77777777" w:rsidR="00D040E5" w:rsidRDefault="00C23235" w:rsidP="00B81803">
      <w:pPr>
        <w:pStyle w:val="ListParagraph"/>
        <w:numPr>
          <w:ilvl w:val="1"/>
          <w:numId w:val="13"/>
        </w:numPr>
        <w:spacing w:line="276" w:lineRule="auto"/>
      </w:pPr>
      <w:r w:rsidRPr="00F14766">
        <w:t>Tenders must</w:t>
      </w:r>
      <w:r w:rsidR="00D040E5">
        <w:t>:</w:t>
      </w:r>
    </w:p>
    <w:p w14:paraId="57B67B00" w14:textId="77777777" w:rsidR="00D040E5" w:rsidRDefault="00D040E5" w:rsidP="00F37783">
      <w:pPr>
        <w:pStyle w:val="ListParagraph"/>
      </w:pPr>
    </w:p>
    <w:p w14:paraId="0E999D00" w14:textId="25C565C1" w:rsidR="00D040E5" w:rsidRPr="00602A0A" w:rsidRDefault="00DB5A35" w:rsidP="00AD1092">
      <w:pPr>
        <w:pStyle w:val="ListParagraph"/>
        <w:numPr>
          <w:ilvl w:val="2"/>
          <w:numId w:val="13"/>
        </w:numPr>
        <w:spacing w:line="276" w:lineRule="auto"/>
        <w:ind w:left="709" w:hanging="425"/>
      </w:pPr>
      <w:bookmarkStart w:id="7" w:name="_Hlk57627407"/>
      <w:r w:rsidRPr="00602A0A">
        <w:t>b</w:t>
      </w:r>
      <w:r w:rsidR="00A758EC" w:rsidRPr="00602A0A">
        <w:t xml:space="preserve">e </w:t>
      </w:r>
      <w:r w:rsidR="00C23235" w:rsidRPr="00602A0A">
        <w:t xml:space="preserve">written in the English </w:t>
      </w:r>
      <w:proofErr w:type="gramStart"/>
      <w:r w:rsidR="00C23235" w:rsidRPr="00602A0A">
        <w:t>language</w:t>
      </w:r>
      <w:r w:rsidR="00C52B15" w:rsidRPr="00602A0A">
        <w:t>;</w:t>
      </w:r>
      <w:proofErr w:type="gramEnd"/>
      <w:r w:rsidR="00B81803" w:rsidRPr="00602A0A">
        <w:t xml:space="preserve"> </w:t>
      </w:r>
    </w:p>
    <w:p w14:paraId="3628AEFD" w14:textId="77777777" w:rsidR="00D040E5" w:rsidRPr="00602A0A" w:rsidRDefault="00DB5A35" w:rsidP="003A5665">
      <w:pPr>
        <w:pStyle w:val="ListParagraph"/>
        <w:numPr>
          <w:ilvl w:val="2"/>
          <w:numId w:val="13"/>
        </w:numPr>
        <w:spacing w:line="276" w:lineRule="auto"/>
        <w:ind w:left="709" w:hanging="426"/>
      </w:pPr>
      <w:r w:rsidRPr="00602A0A">
        <w:t xml:space="preserve">be </w:t>
      </w:r>
      <w:r w:rsidR="00B81803" w:rsidRPr="00602A0A">
        <w:t>in Microsoft Word or Excel compatible formats</w:t>
      </w:r>
      <w:r w:rsidR="00761C89" w:rsidRPr="00602A0A">
        <w:t xml:space="preserve"> (T</w:t>
      </w:r>
      <w:r w:rsidR="009744A3" w:rsidRPr="00602A0A">
        <w:t>enderers are welcome to submit PDF versions alongside the Word versions if they wish</w:t>
      </w:r>
      <w:proofErr w:type="gramStart"/>
      <w:r w:rsidR="00761C89" w:rsidRPr="00602A0A">
        <w:t>)</w:t>
      </w:r>
      <w:r w:rsidR="00C52B15" w:rsidRPr="00602A0A">
        <w:t>;</w:t>
      </w:r>
      <w:proofErr w:type="gramEnd"/>
    </w:p>
    <w:p w14:paraId="51CDFD45" w14:textId="20DD7156" w:rsidR="00D040E5" w:rsidRPr="00602A0A" w:rsidRDefault="00A758EC" w:rsidP="003A5665">
      <w:pPr>
        <w:pStyle w:val="ListParagraph"/>
        <w:numPr>
          <w:ilvl w:val="2"/>
          <w:numId w:val="13"/>
        </w:numPr>
        <w:spacing w:line="276" w:lineRule="auto"/>
        <w:ind w:left="709" w:hanging="426"/>
      </w:pPr>
      <w:r w:rsidRPr="00602A0A">
        <w:t xml:space="preserve">be </w:t>
      </w:r>
      <w:r w:rsidR="00D040E5" w:rsidRPr="00602A0A">
        <w:t>submitted with all</w:t>
      </w:r>
      <w:r w:rsidR="00C52B15" w:rsidRPr="00602A0A">
        <w:t xml:space="preserve"> text </w:t>
      </w:r>
      <w:r w:rsidR="00D040E5" w:rsidRPr="00602A0A">
        <w:t xml:space="preserve">information </w:t>
      </w:r>
      <w:r w:rsidR="00C52B15" w:rsidRPr="00602A0A">
        <w:t>(excluding any text in diagrams</w:t>
      </w:r>
      <w:r w:rsidR="00F37783" w:rsidRPr="00602A0A">
        <w:t>, flowcharts etc.</w:t>
      </w:r>
      <w:r w:rsidR="00C52B15" w:rsidRPr="00602A0A">
        <w:t>)</w:t>
      </w:r>
      <w:r w:rsidR="009744A3" w:rsidRPr="00602A0A">
        <w:t xml:space="preserve"> </w:t>
      </w:r>
      <w:r w:rsidR="00D040E5" w:rsidRPr="00602A0A">
        <w:t>presen</w:t>
      </w:r>
      <w:r w:rsidR="009744A3" w:rsidRPr="00602A0A">
        <w:t xml:space="preserve">ted in </w:t>
      </w:r>
      <w:r w:rsidR="00F37783" w:rsidRPr="00602A0A">
        <w:t xml:space="preserve">black, </w:t>
      </w:r>
      <w:r w:rsidR="009744A3" w:rsidRPr="00602A0A">
        <w:t xml:space="preserve">Arial font at 12 </w:t>
      </w:r>
      <w:proofErr w:type="gramStart"/>
      <w:r w:rsidR="009744A3" w:rsidRPr="00602A0A">
        <w:t>point;</w:t>
      </w:r>
      <w:proofErr w:type="gramEnd"/>
    </w:p>
    <w:p w14:paraId="667A2657" w14:textId="77777777" w:rsidR="009744A3" w:rsidRPr="00602A0A" w:rsidRDefault="009744A3" w:rsidP="003A5665">
      <w:pPr>
        <w:pStyle w:val="ListParagraph"/>
        <w:numPr>
          <w:ilvl w:val="2"/>
          <w:numId w:val="13"/>
        </w:numPr>
        <w:spacing w:line="276" w:lineRule="auto"/>
        <w:ind w:left="709" w:hanging="426"/>
      </w:pPr>
      <w:r w:rsidRPr="00602A0A">
        <w:t xml:space="preserve">have each page numbered consecutively; </w:t>
      </w:r>
      <w:r w:rsidR="00F37783" w:rsidRPr="00602A0A">
        <w:t xml:space="preserve">and </w:t>
      </w:r>
    </w:p>
    <w:p w14:paraId="771DD57B" w14:textId="77777777" w:rsidR="00F37783" w:rsidRPr="00602A0A" w:rsidRDefault="00A758EC" w:rsidP="003A5665">
      <w:pPr>
        <w:pStyle w:val="ListParagraph"/>
        <w:numPr>
          <w:ilvl w:val="2"/>
          <w:numId w:val="13"/>
        </w:numPr>
        <w:spacing w:line="276" w:lineRule="auto"/>
        <w:ind w:left="709" w:hanging="426"/>
      </w:pPr>
      <w:r w:rsidRPr="00602A0A">
        <w:t xml:space="preserve">be </w:t>
      </w:r>
      <w:r w:rsidR="00F37783" w:rsidRPr="00602A0A">
        <w:t>within the page</w:t>
      </w:r>
      <w:r w:rsidRPr="00602A0A">
        <w:t>/word</w:t>
      </w:r>
      <w:r w:rsidR="00F37783" w:rsidRPr="00602A0A">
        <w:t xml:space="preserve"> limit specified (anything beyond the </w:t>
      </w:r>
      <w:r w:rsidRPr="00602A0A">
        <w:t xml:space="preserve">specified </w:t>
      </w:r>
      <w:r w:rsidR="00F37783" w:rsidRPr="00602A0A">
        <w:t>page</w:t>
      </w:r>
      <w:r w:rsidRPr="00602A0A">
        <w:t xml:space="preserve"> or word</w:t>
      </w:r>
      <w:r w:rsidR="00F37783" w:rsidRPr="00602A0A">
        <w:t xml:space="preserve"> limit will not be taken into consideration by the Council)</w:t>
      </w:r>
      <w:r w:rsidR="009615A6" w:rsidRPr="00602A0A">
        <w:t>.</w:t>
      </w:r>
      <w:r w:rsidR="00F37783" w:rsidRPr="00602A0A">
        <w:t xml:space="preserve"> </w:t>
      </w:r>
    </w:p>
    <w:p w14:paraId="4E93D5E1" w14:textId="77777777" w:rsidR="00F37783" w:rsidRPr="00602A0A" w:rsidRDefault="00F37783" w:rsidP="00F37783">
      <w:pPr>
        <w:pStyle w:val="ListParagraph"/>
        <w:spacing w:line="276" w:lineRule="auto"/>
        <w:ind w:left="0"/>
      </w:pPr>
    </w:p>
    <w:p w14:paraId="1880FEDE" w14:textId="59F410A7" w:rsidR="00B81803" w:rsidRPr="00602A0A" w:rsidRDefault="00882A50" w:rsidP="00E803E6">
      <w:pPr>
        <w:pStyle w:val="ListParagraph"/>
        <w:spacing w:line="276" w:lineRule="auto"/>
        <w:ind w:left="709"/>
      </w:pPr>
      <w:r w:rsidRPr="00602A0A">
        <w:t>F</w:t>
      </w:r>
      <w:r w:rsidR="00662CCF" w:rsidRPr="00602A0A">
        <w:t xml:space="preserve">ailure to provide </w:t>
      </w:r>
      <w:r w:rsidRPr="00602A0A">
        <w:t xml:space="preserve">a Tender that adheres to the above requirements </w:t>
      </w:r>
      <w:r w:rsidR="00662CCF" w:rsidRPr="00602A0A">
        <w:t xml:space="preserve">may result in the disqualification of </w:t>
      </w:r>
      <w:r w:rsidRPr="00602A0A">
        <w:t>that</w:t>
      </w:r>
      <w:r w:rsidR="00662CCF" w:rsidRPr="00602A0A">
        <w:t xml:space="preserve"> Tender.  </w:t>
      </w:r>
      <w:r w:rsidRPr="00602A0A">
        <w:t xml:space="preserve">Please note that </w:t>
      </w:r>
      <w:r w:rsidR="00B81803" w:rsidRPr="00602A0A">
        <w:t>Cross Referencing information is not deemed a valid form of response by the Council</w:t>
      </w:r>
      <w:r w:rsidR="00867C61" w:rsidRPr="00602A0A">
        <w:t xml:space="preserve">.  </w:t>
      </w:r>
      <w:r w:rsidR="00B81803" w:rsidRPr="00602A0A">
        <w:t>Cross Referencing an answer</w:t>
      </w:r>
      <w:r w:rsidR="00867C61" w:rsidRPr="00602A0A">
        <w:t>,</w:t>
      </w:r>
      <w:r w:rsidR="00B81803" w:rsidRPr="00602A0A">
        <w:t xml:space="preserve"> from </w:t>
      </w:r>
      <w:r w:rsidR="00003E21">
        <w:t>one</w:t>
      </w:r>
      <w:r w:rsidR="00B81803" w:rsidRPr="00602A0A">
        <w:t xml:space="preserve"> question</w:t>
      </w:r>
      <w:r w:rsidR="00880CBA" w:rsidRPr="00602A0A">
        <w:t>’</w:t>
      </w:r>
      <w:r w:rsidR="00B81803" w:rsidRPr="00602A0A">
        <w:t>s response to another, will not be taken into consideration and will result in a score of zero for that question</w:t>
      </w:r>
      <w:r w:rsidR="00867C61" w:rsidRPr="00602A0A">
        <w:t>.</w:t>
      </w:r>
    </w:p>
    <w:bookmarkEnd w:id="7"/>
    <w:p w14:paraId="27BE543B" w14:textId="77777777" w:rsidR="00C23235" w:rsidRPr="00F14766" w:rsidRDefault="00C23235" w:rsidP="008A3569">
      <w:pPr>
        <w:spacing w:line="276" w:lineRule="auto"/>
      </w:pPr>
    </w:p>
    <w:p w14:paraId="4BB21D25" w14:textId="77777777" w:rsidR="00C23235" w:rsidRPr="00F14766" w:rsidRDefault="00C23235" w:rsidP="00E43FB4">
      <w:pPr>
        <w:pStyle w:val="ListParagraph"/>
        <w:numPr>
          <w:ilvl w:val="1"/>
          <w:numId w:val="13"/>
        </w:numPr>
        <w:spacing w:line="276" w:lineRule="auto"/>
      </w:pPr>
      <w:r w:rsidRPr="00F14766">
        <w:t>Tenders must provide responses referring back to the numbering format as set out in the response document.</w:t>
      </w:r>
    </w:p>
    <w:p w14:paraId="0B14F9BF" w14:textId="77777777" w:rsidR="00C23235" w:rsidRPr="00F14766" w:rsidRDefault="00C23235" w:rsidP="008A3569">
      <w:pPr>
        <w:spacing w:line="276" w:lineRule="auto"/>
      </w:pPr>
    </w:p>
    <w:p w14:paraId="3EBDDE0B" w14:textId="77777777" w:rsidR="00C23235" w:rsidRPr="00F14766" w:rsidRDefault="00C23235" w:rsidP="00E43FB4">
      <w:pPr>
        <w:pStyle w:val="ListParagraph"/>
        <w:numPr>
          <w:ilvl w:val="1"/>
          <w:numId w:val="13"/>
        </w:numPr>
        <w:spacing w:line="276" w:lineRule="auto"/>
      </w:pPr>
      <w:r w:rsidRPr="00F14766">
        <w:t xml:space="preserve">Only one Tender is permitted from each </w:t>
      </w:r>
      <w:r w:rsidR="00CF15AB" w:rsidRPr="00F14766">
        <w:t>Tenderer</w:t>
      </w:r>
      <w:r w:rsidR="00CF15AB">
        <w:t xml:space="preserve">. </w:t>
      </w:r>
      <w:r w:rsidRPr="00F14766">
        <w:t xml:space="preserve">In the event that more than one is submitted by a Tenderer, the one with the latest time of submission will be evaluated and the other(s) </w:t>
      </w:r>
      <w:r w:rsidR="00A758EC">
        <w:t xml:space="preserve">will be </w:t>
      </w:r>
      <w:r w:rsidRPr="00F14766">
        <w:t>disregarded.</w:t>
      </w:r>
    </w:p>
    <w:p w14:paraId="14FC14AE" w14:textId="77777777" w:rsidR="00C23235" w:rsidRPr="00F14766" w:rsidRDefault="00C23235" w:rsidP="008A3569">
      <w:pPr>
        <w:spacing w:line="276" w:lineRule="auto"/>
      </w:pPr>
    </w:p>
    <w:p w14:paraId="25B21208" w14:textId="77777777" w:rsidR="00C23235" w:rsidRPr="00F14766" w:rsidRDefault="00C23235" w:rsidP="00E43FB4">
      <w:pPr>
        <w:pStyle w:val="ListParagraph"/>
        <w:numPr>
          <w:ilvl w:val="1"/>
          <w:numId w:val="13"/>
        </w:numPr>
        <w:spacing w:line="276" w:lineRule="auto"/>
      </w:pPr>
      <w:r w:rsidRPr="00F14766">
        <w:t xml:space="preserve">Please ensure you leave sufficient time to upload your </w:t>
      </w:r>
      <w:r w:rsidR="005D695B">
        <w:t>Tender</w:t>
      </w:r>
      <w:r w:rsidR="005D695B" w:rsidRPr="00F14766">
        <w:t xml:space="preserve"> </w:t>
      </w:r>
      <w:r w:rsidRPr="00F14766">
        <w:t xml:space="preserve">prior to the closing date/time.  </w:t>
      </w:r>
      <w:r w:rsidR="00DE0CB2">
        <w:t>The Council</w:t>
      </w:r>
      <w:r w:rsidRPr="00F14766">
        <w:t xml:space="preserve"> cannot be held responsible for technical/ICT issues in leaving the uploading of your submission too late.</w:t>
      </w:r>
    </w:p>
    <w:p w14:paraId="3B6A86F0" w14:textId="77777777" w:rsidR="00C23235" w:rsidRPr="00F14766" w:rsidRDefault="00C23235" w:rsidP="008A3569">
      <w:pPr>
        <w:spacing w:line="276" w:lineRule="auto"/>
        <w:ind w:firstLine="60"/>
      </w:pPr>
    </w:p>
    <w:p w14:paraId="00C76A5A" w14:textId="77777777" w:rsidR="00C23235" w:rsidRPr="00F14766" w:rsidRDefault="00C23235" w:rsidP="00E43FB4">
      <w:pPr>
        <w:pStyle w:val="ListParagraph"/>
        <w:numPr>
          <w:ilvl w:val="1"/>
          <w:numId w:val="13"/>
        </w:numPr>
        <w:spacing w:line="276" w:lineRule="auto"/>
      </w:pPr>
      <w:r w:rsidRPr="00F14766">
        <w:t xml:space="preserve">No submission received after this closing date and time will be considered other than where there are exceptional circumstances which may be considered by the </w:t>
      </w:r>
      <w:r w:rsidR="00F21653" w:rsidRPr="00F21653">
        <w:t xml:space="preserve">Director of </w:t>
      </w:r>
      <w:r w:rsidR="0017668D">
        <w:t>Governance &amp; Compliance Services</w:t>
      </w:r>
      <w:r w:rsidR="00F21653" w:rsidRPr="00F21653">
        <w:t xml:space="preserve"> </w:t>
      </w:r>
      <w:r w:rsidRPr="00F14766">
        <w:t>in his/her sole discretion. Please note that submissions which are partly through being uploaded at the closing time will be considered to have not been received.</w:t>
      </w:r>
    </w:p>
    <w:p w14:paraId="7D47A4E8" w14:textId="77777777" w:rsidR="00C23235" w:rsidRPr="00F14766" w:rsidRDefault="00C23235" w:rsidP="008A3569">
      <w:pPr>
        <w:spacing w:line="276" w:lineRule="auto"/>
      </w:pPr>
    </w:p>
    <w:p w14:paraId="408E4A8C" w14:textId="5A5B60EE" w:rsidR="00C23235" w:rsidRDefault="00C23235" w:rsidP="00E43FB4">
      <w:pPr>
        <w:pStyle w:val="ListParagraph"/>
        <w:numPr>
          <w:ilvl w:val="1"/>
          <w:numId w:val="13"/>
        </w:numPr>
        <w:spacing w:line="276" w:lineRule="auto"/>
      </w:pPr>
      <w:r w:rsidRPr="00F14766">
        <w:t xml:space="preserve">Where several documents are to be enclosed, preference would be for these to be ‘zipped’ as one file and attached to the </w:t>
      </w:r>
      <w:r w:rsidR="004E6725">
        <w:t>Chest</w:t>
      </w:r>
      <w:r w:rsidR="00AB512F">
        <w:t xml:space="preserve"> </w:t>
      </w:r>
      <w:r w:rsidRPr="00F14766">
        <w:t>portal. Please do not send any additional company literature/brochures if these have not been requested</w:t>
      </w:r>
      <w:r w:rsidR="00F21653">
        <w:t>.</w:t>
      </w:r>
    </w:p>
    <w:p w14:paraId="2DCEC263" w14:textId="77777777" w:rsidR="00F21653" w:rsidRDefault="00F21653" w:rsidP="00F21653">
      <w:pPr>
        <w:pStyle w:val="ListParagraph"/>
      </w:pPr>
    </w:p>
    <w:p w14:paraId="70042E86" w14:textId="77777777" w:rsidR="00F21653" w:rsidRPr="00F14766" w:rsidRDefault="00F21653" w:rsidP="00E43FB4">
      <w:pPr>
        <w:pStyle w:val="ListParagraph"/>
        <w:numPr>
          <w:ilvl w:val="1"/>
          <w:numId w:val="13"/>
        </w:numPr>
        <w:spacing w:line="276" w:lineRule="auto"/>
      </w:pPr>
      <w:r>
        <w:lastRenderedPageBreak/>
        <w:t>The Council</w:t>
      </w:r>
      <w:r w:rsidRPr="00F14766">
        <w:t xml:space="preserve"> reserves the right to reject or disqualify a Tenderer</w:t>
      </w:r>
      <w:r w:rsidR="00B50FA5">
        <w:t>’</w:t>
      </w:r>
      <w:r w:rsidRPr="00F14766">
        <w:t xml:space="preserve">s submission where documents are completed incorrectly, are incomplete or fail to meet </w:t>
      </w:r>
      <w:r>
        <w:t>the Council’</w:t>
      </w:r>
      <w:r w:rsidRPr="00F14766">
        <w:t>s submission requirements which are detailed in this document.</w:t>
      </w:r>
    </w:p>
    <w:p w14:paraId="6B79AD5C" w14:textId="77777777" w:rsidR="00F21653" w:rsidRPr="00F14766" w:rsidRDefault="00F21653" w:rsidP="00F21653">
      <w:pPr>
        <w:spacing w:line="276" w:lineRule="auto"/>
      </w:pPr>
    </w:p>
    <w:p w14:paraId="35FC84CE" w14:textId="77777777" w:rsidR="00F21653" w:rsidRDefault="00F21653" w:rsidP="00E43FB4">
      <w:pPr>
        <w:pStyle w:val="ListParagraph"/>
        <w:numPr>
          <w:ilvl w:val="1"/>
          <w:numId w:val="13"/>
        </w:numPr>
        <w:spacing w:line="276" w:lineRule="auto"/>
      </w:pPr>
      <w:r>
        <w:t>The Council</w:t>
      </w:r>
      <w:r w:rsidRPr="00F14766">
        <w:t xml:space="preserve"> reserves the right to reject or disqualify a Tenderer</w:t>
      </w:r>
      <w:r w:rsidR="00B50FA5">
        <w:t>’</w:t>
      </w:r>
      <w:r w:rsidRPr="00F14766">
        <w:t xml:space="preserve">s submission if in the opinion of </w:t>
      </w:r>
      <w:r>
        <w:t>the Council</w:t>
      </w:r>
      <w:r w:rsidRPr="00F14766">
        <w:t xml:space="preserve"> the Tenderer is guilty of misrepresentation in relation to its submission and/or the Selection or Award stages.</w:t>
      </w:r>
    </w:p>
    <w:p w14:paraId="337F9958" w14:textId="77777777" w:rsidR="00831E43" w:rsidRDefault="00831E43" w:rsidP="008A3569">
      <w:pPr>
        <w:pStyle w:val="ListParagraph"/>
        <w:spacing w:line="276" w:lineRule="auto"/>
      </w:pPr>
    </w:p>
    <w:p w14:paraId="412A9BE3" w14:textId="10435194" w:rsidR="00831E43" w:rsidRPr="00F14766" w:rsidRDefault="00831E43" w:rsidP="00E43FB4">
      <w:pPr>
        <w:pStyle w:val="ListParagraph"/>
        <w:numPr>
          <w:ilvl w:val="1"/>
          <w:numId w:val="13"/>
        </w:numPr>
        <w:spacing w:line="276" w:lineRule="auto"/>
      </w:pPr>
      <w:r>
        <w:t xml:space="preserve">Errors in Tenders: The </w:t>
      </w:r>
      <w:r w:rsidR="003D778C">
        <w:t>T</w:t>
      </w:r>
      <w:r>
        <w:t xml:space="preserve">enderer will be given details of any error(s) found during evaluation and shall be given the opportunity to confirm </w:t>
      </w:r>
      <w:r w:rsidR="00E80B90">
        <w:t xml:space="preserve">the error </w:t>
      </w:r>
      <w:r>
        <w:t xml:space="preserve">without amendment or withdraw the </w:t>
      </w:r>
      <w:r w:rsidR="003D778C">
        <w:t>T</w:t>
      </w:r>
      <w:r>
        <w:t>ender</w:t>
      </w:r>
      <w:r w:rsidR="00E80B90">
        <w:t>.</w:t>
      </w:r>
    </w:p>
    <w:p w14:paraId="0010D5BD" w14:textId="31872143" w:rsidR="00831E43" w:rsidRDefault="00831E43" w:rsidP="008A3569">
      <w:pPr>
        <w:pStyle w:val="ListParagraph"/>
        <w:spacing w:line="276" w:lineRule="auto"/>
      </w:pPr>
    </w:p>
    <w:p w14:paraId="20E46F4E" w14:textId="77777777" w:rsidR="00C23235" w:rsidRPr="00F14766" w:rsidRDefault="00C23235" w:rsidP="00E43FB4">
      <w:pPr>
        <w:pStyle w:val="ListParagraph"/>
        <w:numPr>
          <w:ilvl w:val="1"/>
          <w:numId w:val="13"/>
        </w:numPr>
        <w:spacing w:line="276" w:lineRule="auto"/>
      </w:pPr>
      <w:r w:rsidRPr="00F14766">
        <w:t xml:space="preserve">If a </w:t>
      </w:r>
      <w:r w:rsidR="00B15321">
        <w:t>T</w:t>
      </w:r>
      <w:r w:rsidRPr="00F14766">
        <w:t xml:space="preserve">ender containing major arithmetical errors or a large number of arithmetical errors is </w:t>
      </w:r>
      <w:proofErr w:type="gramStart"/>
      <w:r w:rsidRPr="00F14766">
        <w:t>submitted</w:t>
      </w:r>
      <w:proofErr w:type="gramEnd"/>
      <w:r w:rsidRPr="00F14766">
        <w:t xml:space="preserve"> then this may be rejected on the grounds that there is a serious doubt about the competence of the </w:t>
      </w:r>
      <w:r w:rsidR="00B50FA5">
        <w:t>Tenderer</w:t>
      </w:r>
      <w:r w:rsidRPr="00F14766">
        <w:t xml:space="preserve">. </w:t>
      </w:r>
    </w:p>
    <w:p w14:paraId="768ECD4A" w14:textId="77777777" w:rsidR="00C23235" w:rsidRPr="00F14766" w:rsidRDefault="00C23235" w:rsidP="008A3569">
      <w:pPr>
        <w:spacing w:line="276" w:lineRule="auto"/>
      </w:pPr>
    </w:p>
    <w:p w14:paraId="5F668212" w14:textId="77777777" w:rsidR="00C23235" w:rsidRPr="00F14766" w:rsidRDefault="00C23235" w:rsidP="00E43FB4">
      <w:pPr>
        <w:pStyle w:val="ListParagraph"/>
        <w:numPr>
          <w:ilvl w:val="1"/>
          <w:numId w:val="13"/>
        </w:numPr>
        <w:spacing w:line="276" w:lineRule="auto"/>
      </w:pPr>
      <w:r w:rsidRPr="00F14766">
        <w:t xml:space="preserve">The </w:t>
      </w:r>
      <w:r w:rsidR="00BB20C7">
        <w:t>Tender</w:t>
      </w:r>
      <w:r w:rsidR="00BB20C7" w:rsidRPr="00F14766">
        <w:t xml:space="preserve"> </w:t>
      </w:r>
      <w:r w:rsidRPr="00F14766">
        <w:t>must provide all of the information requested in the specified format and be completed in full and signed where indicated.</w:t>
      </w:r>
      <w:r w:rsidR="00275CB9" w:rsidRPr="00275CB9">
        <w:t xml:space="preserve"> </w:t>
      </w:r>
      <w:r w:rsidR="00275CB9">
        <w:t>In particular,</w:t>
      </w:r>
      <w:bookmarkStart w:id="8" w:name="LastEdit"/>
      <w:bookmarkEnd w:id="8"/>
      <w:r w:rsidR="00275CB9">
        <w:t xml:space="preserve"> the Form of Tender and the Certificate of Non-Collusion and Non-Canvassing must be signed by an authorised signatory.</w:t>
      </w:r>
    </w:p>
    <w:p w14:paraId="7A98E5D8" w14:textId="77777777" w:rsidR="00C23235" w:rsidRPr="00F14766" w:rsidRDefault="00C23235" w:rsidP="008A3569">
      <w:pPr>
        <w:spacing w:line="276" w:lineRule="auto"/>
      </w:pPr>
    </w:p>
    <w:p w14:paraId="56B69298" w14:textId="77777777" w:rsidR="00C23235" w:rsidRPr="00F14766" w:rsidRDefault="00C23235" w:rsidP="00E43FB4">
      <w:pPr>
        <w:pStyle w:val="ListParagraph"/>
        <w:numPr>
          <w:ilvl w:val="1"/>
          <w:numId w:val="13"/>
        </w:numPr>
        <w:spacing w:line="276" w:lineRule="auto"/>
      </w:pPr>
      <w:r w:rsidRPr="00F14766">
        <w:t>Failure to complete all relevant sections or sign the document where required may render your submission incomplete or non-compliant and may invalidate your submission.</w:t>
      </w:r>
    </w:p>
    <w:p w14:paraId="3522A643" w14:textId="77777777" w:rsidR="00C23235" w:rsidRPr="00F14766" w:rsidRDefault="00C23235" w:rsidP="008A3569">
      <w:pPr>
        <w:spacing w:line="276" w:lineRule="auto"/>
      </w:pPr>
    </w:p>
    <w:p w14:paraId="0D513867" w14:textId="3D650EAE" w:rsidR="00C23235" w:rsidRPr="00F14766" w:rsidRDefault="00C23235" w:rsidP="00E43FB4">
      <w:pPr>
        <w:pStyle w:val="ListParagraph"/>
        <w:numPr>
          <w:ilvl w:val="1"/>
          <w:numId w:val="13"/>
        </w:numPr>
        <w:spacing w:line="276" w:lineRule="auto"/>
      </w:pPr>
      <w:r w:rsidRPr="00F14766">
        <w:t xml:space="preserve">Unless otherwise instructed, delivery of the </w:t>
      </w:r>
      <w:r w:rsidR="007F29C0">
        <w:t>Tender</w:t>
      </w:r>
      <w:r w:rsidR="007F29C0" w:rsidRPr="00F14766">
        <w:t xml:space="preserve"> </w:t>
      </w:r>
      <w:r w:rsidRPr="00F14766">
        <w:t>submission by hand, fax, e-mail, post will not be considered.</w:t>
      </w:r>
    </w:p>
    <w:p w14:paraId="7FED75A5" w14:textId="77777777" w:rsidR="00C23235" w:rsidRPr="00F14766" w:rsidRDefault="00C23235" w:rsidP="008A3569">
      <w:pPr>
        <w:spacing w:line="276" w:lineRule="auto"/>
      </w:pPr>
    </w:p>
    <w:p w14:paraId="53C73DEA" w14:textId="77777777" w:rsidR="00C23235" w:rsidRPr="00F14766" w:rsidRDefault="00C23235" w:rsidP="00E43FB4">
      <w:pPr>
        <w:pStyle w:val="ListParagraph"/>
        <w:numPr>
          <w:ilvl w:val="1"/>
          <w:numId w:val="13"/>
        </w:numPr>
        <w:spacing w:line="276" w:lineRule="auto"/>
      </w:pPr>
      <w:r w:rsidRPr="00F14766">
        <w:t>The Tender (including price) should remain valid for a minimum period of 90 days.</w:t>
      </w:r>
    </w:p>
    <w:p w14:paraId="1D9F2755" w14:textId="77777777" w:rsidR="00C23235" w:rsidRPr="00F14766" w:rsidRDefault="00C23235" w:rsidP="008A3569">
      <w:pPr>
        <w:spacing w:line="276" w:lineRule="auto"/>
      </w:pPr>
    </w:p>
    <w:p w14:paraId="7DB49BE0" w14:textId="77777777" w:rsidR="00C23235" w:rsidRPr="00F14766" w:rsidRDefault="00C23235" w:rsidP="00E43FB4">
      <w:pPr>
        <w:pStyle w:val="ListParagraph"/>
        <w:numPr>
          <w:ilvl w:val="1"/>
          <w:numId w:val="13"/>
        </w:numPr>
        <w:spacing w:line="276" w:lineRule="auto"/>
      </w:pPr>
      <w:r w:rsidRPr="00F14766">
        <w:t>The Tender must not be qualified in any way.</w:t>
      </w:r>
    </w:p>
    <w:p w14:paraId="14CCE2D4" w14:textId="77777777" w:rsidR="00C23235" w:rsidRPr="00F14766" w:rsidRDefault="00C23235" w:rsidP="008A3569">
      <w:pPr>
        <w:spacing w:line="276" w:lineRule="auto"/>
      </w:pPr>
    </w:p>
    <w:p w14:paraId="13269BA3" w14:textId="77777777" w:rsidR="00C23235" w:rsidRPr="00F14766" w:rsidRDefault="00C23235" w:rsidP="00E43FB4">
      <w:pPr>
        <w:pStyle w:val="ListParagraph"/>
        <w:numPr>
          <w:ilvl w:val="1"/>
          <w:numId w:val="13"/>
        </w:numPr>
        <w:spacing w:line="276" w:lineRule="auto"/>
      </w:pPr>
      <w:r w:rsidRPr="00F14766">
        <w:t>Any signatures must be made by a person who is authorised to commit the Tenderer to the Contract.</w:t>
      </w:r>
    </w:p>
    <w:p w14:paraId="4B2D6DAB" w14:textId="77777777" w:rsidR="00C23235" w:rsidRPr="00F14766" w:rsidRDefault="00C23235" w:rsidP="008A3569">
      <w:pPr>
        <w:spacing w:line="276" w:lineRule="auto"/>
      </w:pPr>
    </w:p>
    <w:p w14:paraId="28D50E77" w14:textId="77777777" w:rsidR="00C23235" w:rsidRPr="00F14766" w:rsidRDefault="00C23235" w:rsidP="00E43FB4">
      <w:pPr>
        <w:pStyle w:val="ListParagraph"/>
        <w:numPr>
          <w:ilvl w:val="1"/>
          <w:numId w:val="13"/>
        </w:numPr>
        <w:spacing w:line="276" w:lineRule="auto"/>
      </w:pPr>
      <w:r w:rsidRPr="00F14766">
        <w:t xml:space="preserve">Your full registered business/name and main office address must also be provided on all documents. </w:t>
      </w:r>
    </w:p>
    <w:p w14:paraId="1098C0CD" w14:textId="77777777" w:rsidR="00C23235" w:rsidRPr="00F14766" w:rsidRDefault="00C23235" w:rsidP="008A3569">
      <w:pPr>
        <w:spacing w:line="276" w:lineRule="auto"/>
      </w:pPr>
    </w:p>
    <w:p w14:paraId="4F293C95" w14:textId="28B1BA26" w:rsidR="00AB7BF4" w:rsidRDefault="00C23235" w:rsidP="00E43FB4">
      <w:pPr>
        <w:pStyle w:val="ListParagraph"/>
        <w:numPr>
          <w:ilvl w:val="1"/>
          <w:numId w:val="13"/>
        </w:numPr>
        <w:spacing w:line="276" w:lineRule="auto"/>
      </w:pPr>
      <w:r w:rsidRPr="00F14766">
        <w:t xml:space="preserve">In the event that Tenderers believe that they are unable to submit a Tender through the electronic system or require assistance or further information to be able to use the e-tendering process they must contact </w:t>
      </w:r>
      <w:r w:rsidR="004E6725">
        <w:t>the Procuring Officer</w:t>
      </w:r>
      <w:r w:rsidR="00A51A5F">
        <w:t xml:space="preserve"> </w:t>
      </w:r>
      <w:r w:rsidRPr="00F14766">
        <w:t xml:space="preserve">no </w:t>
      </w:r>
      <w:r w:rsidRPr="00F14766">
        <w:lastRenderedPageBreak/>
        <w:t>later than 4 calendar days before the submission date for the Tender to enable any technical queries to be investigated and resolved.</w:t>
      </w:r>
    </w:p>
    <w:p w14:paraId="0EB904B6" w14:textId="77777777" w:rsidR="00DE0746" w:rsidRDefault="00DE0746" w:rsidP="00DE0746">
      <w:pPr>
        <w:pStyle w:val="ListParagraph"/>
      </w:pPr>
    </w:p>
    <w:p w14:paraId="20B6B1CF" w14:textId="77777777" w:rsidR="00DE0746" w:rsidRPr="00697457" w:rsidRDefault="00DE0746" w:rsidP="00DE0746">
      <w:pPr>
        <w:pStyle w:val="ListParagraph"/>
        <w:numPr>
          <w:ilvl w:val="1"/>
          <w:numId w:val="13"/>
        </w:numPr>
        <w:spacing w:line="276" w:lineRule="auto"/>
      </w:pPr>
      <w:r w:rsidRPr="00697457">
        <w:rPr>
          <w:b/>
          <w:bCs/>
        </w:rPr>
        <w:t>Social Value</w:t>
      </w:r>
      <w:r w:rsidRPr="00697457">
        <w:t xml:space="preserve">: Cheshire East Council is committed to the Public Services (Social Value) Act 2012 (PSSVA 2012); ensuring that social, </w:t>
      </w:r>
      <w:proofErr w:type="gramStart"/>
      <w:r w:rsidRPr="00697457">
        <w:t>economic</w:t>
      </w:r>
      <w:proofErr w:type="gramEnd"/>
      <w:r w:rsidRPr="00697457">
        <w:t xml:space="preserve"> and environmental issues are considered at all stages of our commissioning and procuring process, and as part of the whole life cost of a contract.</w:t>
      </w:r>
    </w:p>
    <w:p w14:paraId="1BD00959" w14:textId="77777777" w:rsidR="00DE0746" w:rsidRPr="00697457" w:rsidRDefault="00DE0746" w:rsidP="00DE0746">
      <w:pPr>
        <w:pStyle w:val="ListParagraph"/>
        <w:spacing w:line="276" w:lineRule="auto"/>
        <w:ind w:left="709"/>
      </w:pPr>
    </w:p>
    <w:p w14:paraId="1703692F" w14:textId="665F29E6" w:rsidR="00DE0746" w:rsidRPr="00697457" w:rsidRDefault="00DE0746" w:rsidP="00DE0746">
      <w:pPr>
        <w:pStyle w:val="ListParagraph"/>
        <w:spacing w:line="276" w:lineRule="auto"/>
        <w:ind w:left="709"/>
      </w:pPr>
      <w:r w:rsidRPr="00697457">
        <w:t xml:space="preserve">Cheshire East Social Value Policy and Framework sit within the overarching Cheshire East Corporate Plan. The Corporate Plan consists of three priorities that demonstrate how Cheshire East Council will put the residents of Cheshire East first in the way that services are provided. These are – </w:t>
      </w:r>
    </w:p>
    <w:p w14:paraId="70B73859" w14:textId="77777777" w:rsidR="00DE0746" w:rsidRPr="00697457" w:rsidRDefault="00DE0746" w:rsidP="00DE0746">
      <w:pPr>
        <w:pStyle w:val="ListParagraph"/>
        <w:spacing w:line="276" w:lineRule="auto"/>
        <w:ind w:left="709"/>
      </w:pPr>
    </w:p>
    <w:p w14:paraId="50DED9EA" w14:textId="77777777" w:rsidR="00DE0746" w:rsidRPr="00697457" w:rsidRDefault="00DE0746" w:rsidP="00DE0746">
      <w:pPr>
        <w:pStyle w:val="ListParagraph"/>
        <w:spacing w:line="276" w:lineRule="auto"/>
        <w:ind w:left="709"/>
      </w:pPr>
      <w:r w:rsidRPr="00697457">
        <w:rPr>
          <w:b/>
          <w:bCs/>
        </w:rPr>
        <w:t>Open</w:t>
      </w:r>
      <w:r w:rsidRPr="00697457">
        <w:t xml:space="preserve"> – We will provide strong community leadership and work transparently with our residents, </w:t>
      </w:r>
      <w:proofErr w:type="gramStart"/>
      <w:r w:rsidRPr="00697457">
        <w:t>businesses</w:t>
      </w:r>
      <w:proofErr w:type="gramEnd"/>
      <w:r w:rsidRPr="00697457">
        <w:t xml:space="preserve"> and partners to deliver our ambition in Cheshire East.</w:t>
      </w:r>
    </w:p>
    <w:p w14:paraId="105AC518" w14:textId="77777777" w:rsidR="00DE0746" w:rsidRPr="00697457" w:rsidRDefault="00DE0746" w:rsidP="00DE0746">
      <w:pPr>
        <w:pStyle w:val="ListParagraph"/>
        <w:spacing w:line="276" w:lineRule="auto"/>
        <w:ind w:left="709"/>
      </w:pPr>
    </w:p>
    <w:p w14:paraId="0547F074" w14:textId="77777777" w:rsidR="00DE0746" w:rsidRPr="00697457" w:rsidRDefault="00DE0746" w:rsidP="00DE0746">
      <w:pPr>
        <w:pStyle w:val="ListParagraph"/>
        <w:spacing w:line="276" w:lineRule="auto"/>
        <w:ind w:left="709"/>
      </w:pPr>
      <w:r w:rsidRPr="00697457">
        <w:rPr>
          <w:b/>
          <w:bCs/>
        </w:rPr>
        <w:t xml:space="preserve">Fair </w:t>
      </w:r>
      <w:r w:rsidRPr="00697457">
        <w:t>– We aim to reduce inequalities, promote fairness and opportunity for all and support our most vulnerable residents.</w:t>
      </w:r>
    </w:p>
    <w:p w14:paraId="33E0579A" w14:textId="77777777" w:rsidR="00DE0746" w:rsidRPr="00697457" w:rsidRDefault="00DE0746" w:rsidP="00DE0746">
      <w:pPr>
        <w:pStyle w:val="ListParagraph"/>
        <w:spacing w:line="276" w:lineRule="auto"/>
        <w:ind w:left="709"/>
      </w:pPr>
    </w:p>
    <w:p w14:paraId="408D7108" w14:textId="77777777" w:rsidR="00DE0746" w:rsidRDefault="00DE0746" w:rsidP="00DE0746">
      <w:pPr>
        <w:pStyle w:val="ListParagraph"/>
        <w:spacing w:line="276" w:lineRule="auto"/>
        <w:ind w:left="709"/>
      </w:pPr>
      <w:r w:rsidRPr="00697457">
        <w:rPr>
          <w:b/>
          <w:bCs/>
        </w:rPr>
        <w:t>Green</w:t>
      </w:r>
      <w:r w:rsidRPr="00697457">
        <w:t xml:space="preserve"> – We will lead our communities to protect and enhance our environment, tackle the climate </w:t>
      </w:r>
      <w:proofErr w:type="gramStart"/>
      <w:r w:rsidRPr="00697457">
        <w:t>emergency</w:t>
      </w:r>
      <w:proofErr w:type="gramEnd"/>
      <w:r w:rsidRPr="00697457">
        <w:t xml:space="preserve"> and drive sustainable development.</w:t>
      </w:r>
    </w:p>
    <w:p w14:paraId="6DE703C1" w14:textId="77777777" w:rsidR="00AB7BF4" w:rsidRPr="00E526D4" w:rsidRDefault="00AB7BF4" w:rsidP="00AB7BF4">
      <w:pPr>
        <w:ind w:left="1211" w:hanging="360"/>
        <w:contextualSpacing/>
        <w:rPr>
          <w:rFonts w:cs="Arial"/>
          <w:bCs/>
        </w:rPr>
      </w:pPr>
    </w:p>
    <w:p w14:paraId="09FA1B75" w14:textId="77777777" w:rsidR="00527123" w:rsidRPr="00527123" w:rsidRDefault="00527123" w:rsidP="00527123">
      <w:pPr>
        <w:widowControl/>
        <w:adjustRightInd/>
        <w:spacing w:line="240" w:lineRule="auto"/>
        <w:ind w:left="709"/>
        <w:contextualSpacing/>
        <w:jc w:val="left"/>
        <w:textAlignment w:val="auto"/>
        <w:rPr>
          <w:rFonts w:cs="Arial"/>
          <w:szCs w:val="24"/>
        </w:rPr>
      </w:pPr>
      <w:r w:rsidRPr="00527123">
        <w:rPr>
          <w:rFonts w:cs="Arial"/>
          <w:szCs w:val="24"/>
        </w:rPr>
        <w:t xml:space="preserve">The Cheshire East Council Social Value Policy and framework can be found at the following </w:t>
      </w:r>
      <w:proofErr w:type="gramStart"/>
      <w:r w:rsidRPr="00527123">
        <w:rPr>
          <w:rFonts w:cs="Arial"/>
          <w:szCs w:val="24"/>
        </w:rPr>
        <w:t>link</w:t>
      </w:r>
      <w:proofErr w:type="gramEnd"/>
    </w:p>
    <w:p w14:paraId="5AFC0522" w14:textId="2B865065" w:rsidR="00527123" w:rsidRPr="00527123" w:rsidRDefault="001C4412" w:rsidP="00527123">
      <w:pPr>
        <w:widowControl/>
        <w:adjustRightInd/>
        <w:spacing w:line="240" w:lineRule="auto"/>
        <w:ind w:firstLine="709"/>
        <w:jc w:val="left"/>
        <w:textAlignment w:val="auto"/>
        <w:rPr>
          <w:rFonts w:cs="Arial"/>
          <w:bCs/>
          <w:szCs w:val="24"/>
          <w:lang w:eastAsia="en-US"/>
        </w:rPr>
      </w:pPr>
      <w:hyperlink r:id="rId18" w:history="1">
        <w:r w:rsidR="00527123" w:rsidRPr="00527123">
          <w:rPr>
            <w:rStyle w:val="Hyperlink"/>
            <w:rFonts w:cs="Arial"/>
            <w:bCs/>
            <w:szCs w:val="24"/>
            <w:lang w:eastAsia="en-US"/>
          </w:rPr>
          <w:t>https://www.cheshireeast.gov.uk/business/procurement/social-value.aspx</w:t>
        </w:r>
      </w:hyperlink>
    </w:p>
    <w:p w14:paraId="43B271AD" w14:textId="77777777" w:rsidR="00AB7BF4" w:rsidRPr="00E526D4" w:rsidRDefault="00AB7BF4" w:rsidP="00AB7BF4">
      <w:pPr>
        <w:rPr>
          <w:rFonts w:cs="Arial"/>
          <w:bCs/>
          <w:color w:val="1F497D"/>
        </w:rPr>
      </w:pPr>
    </w:p>
    <w:p w14:paraId="2FBFE00D" w14:textId="77777777" w:rsidR="00AB7BF4" w:rsidRPr="00E526D4" w:rsidRDefault="00AB7BF4" w:rsidP="00AB7BF4">
      <w:pPr>
        <w:autoSpaceDE w:val="0"/>
        <w:autoSpaceDN w:val="0"/>
        <w:rPr>
          <w:rFonts w:cs="Arial"/>
          <w:bCs/>
        </w:rPr>
      </w:pPr>
      <w:r w:rsidRPr="00E526D4">
        <w:rPr>
          <w:rFonts w:cs="Arial"/>
        </w:rPr>
        <w:t xml:space="preserve"> </w:t>
      </w:r>
      <w:r>
        <w:rPr>
          <w:rFonts w:cs="Arial"/>
        </w:rPr>
        <w:tab/>
      </w:r>
      <w:r w:rsidRPr="00E526D4">
        <w:rPr>
          <w:rFonts w:cs="Arial"/>
        </w:rPr>
        <w:t>Additional information on the PSSVA (2012) can be found at</w:t>
      </w:r>
      <w:r w:rsidR="00C47B61">
        <w:rPr>
          <w:rFonts w:cs="Arial"/>
        </w:rPr>
        <w:t>:</w:t>
      </w:r>
      <w:r w:rsidRPr="00E526D4">
        <w:rPr>
          <w:rFonts w:cs="Arial"/>
        </w:rPr>
        <w:t xml:space="preserve"> </w:t>
      </w:r>
    </w:p>
    <w:p w14:paraId="6F032345" w14:textId="0672C7CB" w:rsidR="00AB7BF4" w:rsidRDefault="00C47B61" w:rsidP="00C04E9A">
      <w:pPr>
        <w:pStyle w:val="Level1"/>
        <w:numPr>
          <w:ilvl w:val="0"/>
          <w:numId w:val="0"/>
        </w:numPr>
        <w:spacing w:line="276" w:lineRule="auto"/>
        <w:ind w:left="709"/>
        <w:jc w:val="both"/>
        <w:rPr>
          <w:rFonts w:cs="Arial"/>
          <w:szCs w:val="24"/>
        </w:rPr>
      </w:pPr>
      <w:r>
        <w:tab/>
      </w:r>
      <w:hyperlink r:id="rId19" w:history="1">
        <w:r w:rsidR="005D0EA3" w:rsidRPr="00765B39">
          <w:rPr>
            <w:rStyle w:val="Hyperlink"/>
          </w:rPr>
          <w:t>https://www.gov.uk/government/publications/social-value-act-information-and-resources</w:t>
        </w:r>
      </w:hyperlink>
      <w:hyperlink w:history="1"/>
    </w:p>
    <w:p w14:paraId="666CF205" w14:textId="77777777" w:rsidR="006D57DC" w:rsidRPr="001B6515" w:rsidRDefault="006D57DC" w:rsidP="00AB7BF4">
      <w:pPr>
        <w:pStyle w:val="Level1"/>
        <w:numPr>
          <w:ilvl w:val="0"/>
          <w:numId w:val="0"/>
        </w:numPr>
        <w:spacing w:line="276" w:lineRule="auto"/>
        <w:jc w:val="both"/>
        <w:rPr>
          <w:rFonts w:cs="Arial"/>
          <w:szCs w:val="24"/>
        </w:rPr>
      </w:pPr>
    </w:p>
    <w:p w14:paraId="7C8D8FA4" w14:textId="7C676918" w:rsidR="00AB7BF4" w:rsidRDefault="00AB7BF4" w:rsidP="00AB7BF4">
      <w:pPr>
        <w:pStyle w:val="Level1"/>
        <w:numPr>
          <w:ilvl w:val="0"/>
          <w:numId w:val="0"/>
        </w:numPr>
        <w:tabs>
          <w:tab w:val="num" w:pos="851"/>
        </w:tabs>
        <w:spacing w:line="276" w:lineRule="auto"/>
        <w:ind w:left="709"/>
        <w:jc w:val="both"/>
        <w:rPr>
          <w:rFonts w:cs="Arial"/>
          <w:szCs w:val="24"/>
        </w:rPr>
      </w:pPr>
      <w:r>
        <w:rPr>
          <w:rFonts w:cs="Arial"/>
          <w:szCs w:val="24"/>
        </w:rPr>
        <w:t>If Social Value forms part of the award criteria, it will be given a weighting and scored as per the evaluation matrix.</w:t>
      </w:r>
    </w:p>
    <w:p w14:paraId="2637C052" w14:textId="43D9D458" w:rsidR="00C04E9A" w:rsidRDefault="00C04E9A" w:rsidP="00AB7BF4">
      <w:pPr>
        <w:pStyle w:val="Level1"/>
        <w:numPr>
          <w:ilvl w:val="0"/>
          <w:numId w:val="0"/>
        </w:numPr>
        <w:tabs>
          <w:tab w:val="num" w:pos="851"/>
        </w:tabs>
        <w:spacing w:line="276" w:lineRule="auto"/>
        <w:ind w:left="709"/>
        <w:jc w:val="both"/>
        <w:rPr>
          <w:rFonts w:cs="Arial"/>
          <w:szCs w:val="24"/>
        </w:rPr>
      </w:pPr>
    </w:p>
    <w:p w14:paraId="5DCC8102" w14:textId="2CA4C9AA" w:rsidR="00563E56" w:rsidRDefault="00563E56" w:rsidP="00AB7BF4">
      <w:pPr>
        <w:pStyle w:val="Level1"/>
        <w:numPr>
          <w:ilvl w:val="0"/>
          <w:numId w:val="0"/>
        </w:numPr>
        <w:tabs>
          <w:tab w:val="num" w:pos="851"/>
        </w:tabs>
        <w:spacing w:line="276" w:lineRule="auto"/>
        <w:ind w:left="709"/>
        <w:jc w:val="both"/>
        <w:rPr>
          <w:rFonts w:cs="Arial"/>
          <w:szCs w:val="24"/>
        </w:rPr>
      </w:pPr>
    </w:p>
    <w:p w14:paraId="48D9579F" w14:textId="77777777" w:rsidR="00A34EFB" w:rsidRDefault="00A34EFB" w:rsidP="00AB7BF4">
      <w:pPr>
        <w:pStyle w:val="Level1"/>
        <w:numPr>
          <w:ilvl w:val="0"/>
          <w:numId w:val="0"/>
        </w:numPr>
        <w:tabs>
          <w:tab w:val="num" w:pos="851"/>
        </w:tabs>
        <w:spacing w:line="276" w:lineRule="auto"/>
        <w:ind w:left="709"/>
        <w:jc w:val="both"/>
        <w:rPr>
          <w:rFonts w:cs="Arial"/>
          <w:szCs w:val="24"/>
        </w:rPr>
      </w:pPr>
    </w:p>
    <w:p w14:paraId="097E2271" w14:textId="77777777" w:rsidR="00C23235" w:rsidRPr="00E531FB" w:rsidRDefault="00C23235" w:rsidP="00E43FB4">
      <w:pPr>
        <w:pStyle w:val="ListParagraph"/>
        <w:numPr>
          <w:ilvl w:val="0"/>
          <w:numId w:val="13"/>
        </w:numPr>
        <w:spacing w:line="276" w:lineRule="auto"/>
        <w:rPr>
          <w:b/>
          <w:sz w:val="28"/>
          <w:szCs w:val="28"/>
        </w:rPr>
      </w:pPr>
      <w:r w:rsidRPr="00E531FB">
        <w:rPr>
          <w:b/>
          <w:sz w:val="28"/>
          <w:szCs w:val="28"/>
        </w:rPr>
        <w:t>CONTRACT DOCUMENTS</w:t>
      </w:r>
      <w:bookmarkStart w:id="9" w:name="_NN99"/>
      <w:bookmarkEnd w:id="9"/>
    </w:p>
    <w:p w14:paraId="46FBEE11" w14:textId="77777777" w:rsidR="00C23235" w:rsidRPr="00F14766" w:rsidRDefault="00C23235" w:rsidP="008A3569">
      <w:pPr>
        <w:spacing w:line="276" w:lineRule="auto"/>
      </w:pPr>
    </w:p>
    <w:p w14:paraId="49E8D1AD" w14:textId="4AFE0D2B" w:rsidR="006E612A" w:rsidRPr="00F14766" w:rsidRDefault="006E612A" w:rsidP="00E43FB4">
      <w:pPr>
        <w:pStyle w:val="ListParagraph"/>
        <w:numPr>
          <w:ilvl w:val="1"/>
          <w:numId w:val="13"/>
        </w:numPr>
        <w:spacing w:line="276" w:lineRule="auto"/>
      </w:pPr>
      <w:r w:rsidRPr="00F14766">
        <w:t xml:space="preserve">Any resulting </w:t>
      </w:r>
      <w:r>
        <w:t>c</w:t>
      </w:r>
      <w:r w:rsidRPr="00F14766">
        <w:t xml:space="preserve">ontract will consist of the </w:t>
      </w:r>
      <w:r>
        <w:t xml:space="preserve">terms and conditions of contract </w:t>
      </w:r>
      <w:r w:rsidR="00AC1581" w:rsidRPr="001B6515">
        <w:t>(as attached</w:t>
      </w:r>
      <w:r w:rsidR="00AC1581">
        <w:t xml:space="preserve"> </w:t>
      </w:r>
      <w:r w:rsidR="00AC1581" w:rsidRPr="008132F9">
        <w:t xml:space="preserve">at </w:t>
      </w:r>
      <w:r w:rsidR="001032A0" w:rsidRPr="008132F9">
        <w:rPr>
          <w:b/>
        </w:rPr>
        <w:t>(</w:t>
      </w:r>
      <w:r w:rsidR="00AC1581" w:rsidRPr="008132F9">
        <w:rPr>
          <w:b/>
        </w:rPr>
        <w:t xml:space="preserve">Appendix </w:t>
      </w:r>
      <w:r w:rsidR="00A51A5F" w:rsidRPr="008132F9">
        <w:rPr>
          <w:b/>
        </w:rPr>
        <w:t>C</w:t>
      </w:r>
      <w:r w:rsidR="00AC1581" w:rsidRPr="008132F9">
        <w:t>)</w:t>
      </w:r>
      <w:r w:rsidR="00AC1581" w:rsidRPr="001B6515">
        <w:t xml:space="preserve"> </w:t>
      </w:r>
      <w:r w:rsidR="003C54E0">
        <w:t>which will incorporate</w:t>
      </w:r>
      <w:r w:rsidR="003C54E0" w:rsidRPr="00F14766">
        <w:t xml:space="preserve"> </w:t>
      </w:r>
      <w:r w:rsidRPr="00F14766">
        <w:t>the successful Tender</w:t>
      </w:r>
      <w:r>
        <w:t xml:space="preserve"> (“the Conditions of Contract”)</w:t>
      </w:r>
      <w:r w:rsidRPr="00F14766">
        <w:t xml:space="preserve">. The </w:t>
      </w:r>
      <w:r>
        <w:t xml:space="preserve">Conditions of </w:t>
      </w:r>
      <w:r w:rsidRPr="00F14766">
        <w:t>Contract will be subject to English law and the exclusive jurisdiction of the English Courts.</w:t>
      </w:r>
    </w:p>
    <w:p w14:paraId="03C0A8FA" w14:textId="77777777" w:rsidR="006E612A" w:rsidRPr="00F14766" w:rsidRDefault="006E612A" w:rsidP="006E612A">
      <w:pPr>
        <w:spacing w:line="276" w:lineRule="auto"/>
      </w:pPr>
    </w:p>
    <w:p w14:paraId="111F2B1B" w14:textId="1E58F789" w:rsidR="006E612A" w:rsidRPr="00F14766" w:rsidRDefault="006E612A" w:rsidP="00E43FB4">
      <w:pPr>
        <w:pStyle w:val="ListParagraph"/>
        <w:numPr>
          <w:ilvl w:val="1"/>
          <w:numId w:val="13"/>
        </w:numPr>
        <w:spacing w:line="276" w:lineRule="auto"/>
      </w:pPr>
      <w:r w:rsidRPr="00F14766">
        <w:t>Th</w:t>
      </w:r>
      <w:r w:rsidR="00C47B61">
        <w:t>e</w:t>
      </w:r>
      <w:r w:rsidRPr="00F14766">
        <w:t xml:space="preserve"> Council is bound by procurement rules and cannot enter</w:t>
      </w:r>
      <w:r w:rsidR="004E6725">
        <w:t xml:space="preserve"> </w:t>
      </w:r>
      <w:r w:rsidRPr="00F14766">
        <w:t xml:space="preserve">into any negotiations on the Tender or </w:t>
      </w:r>
      <w:r>
        <w:t xml:space="preserve">the Conditions of </w:t>
      </w:r>
      <w:r w:rsidRPr="00F14766">
        <w:t>Contract.</w:t>
      </w:r>
      <w:r>
        <w:t xml:space="preserve">  </w:t>
      </w:r>
    </w:p>
    <w:p w14:paraId="73C56BB2" w14:textId="77777777" w:rsidR="006E612A" w:rsidRPr="00F14766" w:rsidRDefault="006E612A" w:rsidP="006E612A">
      <w:pPr>
        <w:spacing w:line="276" w:lineRule="auto"/>
      </w:pPr>
    </w:p>
    <w:p w14:paraId="77C1710A" w14:textId="131CC3AF" w:rsidR="006E612A" w:rsidRPr="0043429D" w:rsidRDefault="006E612A" w:rsidP="00E43FB4">
      <w:pPr>
        <w:pStyle w:val="ListParagraph"/>
        <w:numPr>
          <w:ilvl w:val="1"/>
          <w:numId w:val="13"/>
        </w:numPr>
        <w:spacing w:line="276" w:lineRule="auto"/>
      </w:pPr>
      <w:r w:rsidRPr="00F14766">
        <w:t xml:space="preserve">Any contract award will be conditional on the Contract being approved in accordance with </w:t>
      </w:r>
      <w:r w:rsidR="009267FF">
        <w:t>t</w:t>
      </w:r>
      <w:r>
        <w:t>he Council</w:t>
      </w:r>
      <w:r w:rsidRPr="00F14766">
        <w:t xml:space="preserve">’s internal procedures and </w:t>
      </w:r>
      <w:r>
        <w:t>the Council</w:t>
      </w:r>
      <w:r w:rsidRPr="00F14766">
        <w:t xml:space="preserve"> being generally able to procee</w:t>
      </w:r>
      <w:r w:rsidRPr="005C7AAF">
        <w:t>d</w:t>
      </w:r>
      <w:r w:rsidRPr="005C7AAF">
        <w:rPr>
          <w:b/>
        </w:rPr>
        <w:t xml:space="preserve">. </w:t>
      </w:r>
      <w:r w:rsidRPr="002811E6">
        <w:rPr>
          <w:b/>
        </w:rPr>
        <w:t>The statutory standstill period of a minimum of 10 calendar days will elapse before confirmation of contract award is sent to the successful Tenderer(s).</w:t>
      </w:r>
      <w:r w:rsidRPr="0043429D">
        <w:t xml:space="preserve"> </w:t>
      </w:r>
    </w:p>
    <w:p w14:paraId="531A83B1" w14:textId="77777777" w:rsidR="006E612A" w:rsidRPr="00F14766" w:rsidRDefault="001C4412" w:rsidP="006E612A">
      <w:pPr>
        <w:pStyle w:val="ListParagraph"/>
        <w:spacing w:line="276" w:lineRule="auto"/>
        <w:ind w:left="709"/>
      </w:pPr>
      <w:hyperlink r:id="rId20" w:history="1">
        <w:r w:rsidR="003C54E0" w:rsidRPr="00836DFB">
          <w:rPr>
            <w:rStyle w:val="Hyperlink"/>
          </w:rPr>
          <w:t>http://www.legislation.gov.uk/uksi/2015/102/regulation/87/made</w:t>
        </w:r>
      </w:hyperlink>
      <w:r w:rsidR="003C54E0">
        <w:t xml:space="preserve"> </w:t>
      </w:r>
    </w:p>
    <w:p w14:paraId="3B3B0F44" w14:textId="77777777" w:rsidR="006E612A" w:rsidRPr="00F14766" w:rsidRDefault="006E612A" w:rsidP="006E612A">
      <w:pPr>
        <w:spacing w:line="276" w:lineRule="auto"/>
      </w:pPr>
    </w:p>
    <w:p w14:paraId="63C5881B" w14:textId="77777777" w:rsidR="006E612A" w:rsidRPr="00F14766" w:rsidRDefault="006E612A" w:rsidP="00E43FB4">
      <w:pPr>
        <w:pStyle w:val="ListParagraph"/>
        <w:numPr>
          <w:ilvl w:val="1"/>
          <w:numId w:val="13"/>
        </w:numPr>
        <w:spacing w:line="276" w:lineRule="auto"/>
      </w:pPr>
      <w:r>
        <w:t>The Council</w:t>
      </w:r>
      <w:r w:rsidRPr="00F14766">
        <w:t xml:space="preserve"> reserves the right to request a company </w:t>
      </w:r>
      <w:proofErr w:type="gramStart"/>
      <w:r w:rsidRPr="00F14766">
        <w:t>bond</w:t>
      </w:r>
      <w:proofErr w:type="gramEnd"/>
      <w:r w:rsidRPr="00F14766">
        <w:t xml:space="preserve"> or a parent company guarantee if required and/or appropriate.</w:t>
      </w:r>
      <w:r w:rsidRPr="00F14766">
        <w:tab/>
      </w:r>
    </w:p>
    <w:p w14:paraId="2C035CEF" w14:textId="77777777" w:rsidR="006E612A" w:rsidRPr="00F14766" w:rsidRDefault="006E612A" w:rsidP="006E612A">
      <w:pPr>
        <w:spacing w:line="276" w:lineRule="auto"/>
      </w:pPr>
    </w:p>
    <w:p w14:paraId="18111099" w14:textId="77777777" w:rsidR="006E612A" w:rsidRPr="00801846" w:rsidRDefault="006E612A" w:rsidP="00E43FB4">
      <w:pPr>
        <w:pStyle w:val="ListParagraph"/>
        <w:numPr>
          <w:ilvl w:val="1"/>
          <w:numId w:val="13"/>
        </w:numPr>
        <w:spacing w:line="276" w:lineRule="auto"/>
      </w:pPr>
      <w:r w:rsidRPr="00801846">
        <w:t xml:space="preserve">The successful </w:t>
      </w:r>
      <w:r w:rsidR="00B15321">
        <w:t>T</w:t>
      </w:r>
      <w:r w:rsidRPr="00801846">
        <w:t>enderer</w:t>
      </w:r>
      <w:r>
        <w:t>(s)</w:t>
      </w:r>
      <w:r w:rsidRPr="00801846">
        <w:t xml:space="preserve"> will be required to execute a formal </w:t>
      </w:r>
      <w:r>
        <w:t>a</w:t>
      </w:r>
      <w:r w:rsidRPr="00801846">
        <w:t xml:space="preserve">greement in the form of the attached </w:t>
      </w:r>
      <w:r>
        <w:t xml:space="preserve">Conditions of </w:t>
      </w:r>
      <w:r w:rsidRPr="00801846">
        <w:t>Contract.</w:t>
      </w:r>
    </w:p>
    <w:p w14:paraId="61B673E7" w14:textId="77777777" w:rsidR="006E612A" w:rsidRPr="00F14766" w:rsidRDefault="006E612A" w:rsidP="006E612A">
      <w:pPr>
        <w:spacing w:line="276" w:lineRule="auto"/>
      </w:pPr>
    </w:p>
    <w:p w14:paraId="3F579A01" w14:textId="77777777" w:rsidR="00D043E4" w:rsidRDefault="006E612A" w:rsidP="00D043E4">
      <w:pPr>
        <w:pStyle w:val="ListParagraph"/>
        <w:numPr>
          <w:ilvl w:val="1"/>
          <w:numId w:val="13"/>
        </w:numPr>
        <w:spacing w:line="276" w:lineRule="auto"/>
      </w:pPr>
      <w:r w:rsidRPr="00F14766">
        <w:t xml:space="preserve">Please note that no work must be commenced by the successful </w:t>
      </w:r>
      <w:r w:rsidR="00B15321">
        <w:t>T</w:t>
      </w:r>
      <w:r w:rsidRPr="00F14766">
        <w:t xml:space="preserve">enderer and no payment can be made until the </w:t>
      </w:r>
      <w:r>
        <w:t xml:space="preserve">Conditions of Contract </w:t>
      </w:r>
      <w:r w:rsidRPr="00F14766">
        <w:t>are signed by both parties.</w:t>
      </w:r>
      <w:bookmarkStart w:id="10" w:name="_Hlk66189289"/>
    </w:p>
    <w:p w14:paraId="1EBC00E4" w14:textId="77777777" w:rsidR="00D043E4" w:rsidRPr="00D043E4" w:rsidRDefault="00D043E4" w:rsidP="00D043E4">
      <w:pPr>
        <w:pStyle w:val="ListParagraph"/>
        <w:rPr>
          <w:b/>
          <w:sz w:val="28"/>
          <w:szCs w:val="28"/>
        </w:rPr>
      </w:pPr>
    </w:p>
    <w:p w14:paraId="409132BB" w14:textId="5F37053F" w:rsidR="00C23235" w:rsidRPr="00D043E4" w:rsidRDefault="00200E32" w:rsidP="00D043E4">
      <w:pPr>
        <w:pStyle w:val="ListParagraph"/>
        <w:numPr>
          <w:ilvl w:val="0"/>
          <w:numId w:val="13"/>
        </w:numPr>
        <w:spacing w:line="276" w:lineRule="auto"/>
      </w:pPr>
      <w:r w:rsidRPr="00D043E4">
        <w:rPr>
          <w:b/>
          <w:sz w:val="28"/>
          <w:szCs w:val="28"/>
        </w:rPr>
        <w:t>DESCRIPTION OF PROCUREMENT PROCESS</w:t>
      </w:r>
      <w:bookmarkStart w:id="11" w:name="_Hlk66189258"/>
    </w:p>
    <w:bookmarkEnd w:id="10"/>
    <w:bookmarkEnd w:id="11"/>
    <w:p w14:paraId="1D5410F8" w14:textId="77777777" w:rsidR="00C23235" w:rsidRPr="00F14766" w:rsidRDefault="00C23235" w:rsidP="008A3569">
      <w:pPr>
        <w:spacing w:line="276" w:lineRule="auto"/>
      </w:pPr>
    </w:p>
    <w:p w14:paraId="3D1BB630" w14:textId="4CC26644" w:rsidR="00C23235" w:rsidRDefault="00A51A5F" w:rsidP="00E43FB4">
      <w:pPr>
        <w:pStyle w:val="ListParagraph"/>
        <w:numPr>
          <w:ilvl w:val="1"/>
          <w:numId w:val="13"/>
        </w:numPr>
        <w:spacing w:line="276" w:lineRule="auto"/>
        <w:rPr>
          <w:b/>
        </w:rPr>
      </w:pPr>
      <w:r>
        <w:rPr>
          <w:b/>
        </w:rPr>
        <w:t>Further Competition</w:t>
      </w:r>
    </w:p>
    <w:p w14:paraId="58DA29D9" w14:textId="77777777" w:rsidR="00A51A5F" w:rsidRPr="00F50F0C" w:rsidRDefault="00A51A5F" w:rsidP="00A51A5F">
      <w:pPr>
        <w:pStyle w:val="ListParagraph"/>
        <w:spacing w:line="276" w:lineRule="auto"/>
        <w:ind w:left="709"/>
        <w:rPr>
          <w:b/>
        </w:rPr>
      </w:pPr>
    </w:p>
    <w:p w14:paraId="23442FEF" w14:textId="543EDFCF" w:rsidR="00A51A5F" w:rsidRDefault="00C23235" w:rsidP="00E44317">
      <w:pPr>
        <w:pStyle w:val="ListParagraph"/>
        <w:spacing w:line="276" w:lineRule="auto"/>
        <w:ind w:left="709"/>
      </w:pPr>
      <w:r w:rsidRPr="00E24E5A">
        <w:t xml:space="preserve">The procurement process adopted by </w:t>
      </w:r>
      <w:r w:rsidR="009267FF">
        <w:t>t</w:t>
      </w:r>
      <w:r w:rsidR="00DE0CB2" w:rsidRPr="00E24E5A">
        <w:t>he Council</w:t>
      </w:r>
      <w:r w:rsidR="006A63D1">
        <w:t xml:space="preserve"> is based upon </w:t>
      </w:r>
      <w:r w:rsidR="00A51A5F">
        <w:t xml:space="preserve">a further competition </w:t>
      </w:r>
      <w:r w:rsidR="00E44317">
        <w:t xml:space="preserve">under </w:t>
      </w:r>
      <w:r w:rsidR="00A710BC">
        <w:rPr>
          <w:rFonts w:cs="Arial"/>
          <w:color w:val="000000"/>
          <w:szCs w:val="24"/>
        </w:rPr>
        <w:t>the Accommodation with Care DPS</w:t>
      </w:r>
      <w:r w:rsidR="00B44C94">
        <w:rPr>
          <w:rFonts w:cs="Arial"/>
          <w:color w:val="000000"/>
          <w:szCs w:val="24"/>
        </w:rPr>
        <w:t>, call-off process as per Schedule 9 Option C</w:t>
      </w:r>
      <w:r w:rsidR="00A710BC">
        <w:rPr>
          <w:rFonts w:cs="Arial"/>
          <w:color w:val="000000"/>
          <w:szCs w:val="24"/>
        </w:rPr>
        <w:t>.</w:t>
      </w:r>
    </w:p>
    <w:p w14:paraId="4C438054" w14:textId="4484604B" w:rsidR="00453C59" w:rsidRDefault="00453C59" w:rsidP="008A3569">
      <w:pPr>
        <w:pStyle w:val="ListParagraph"/>
        <w:spacing w:line="276" w:lineRule="auto"/>
      </w:pPr>
    </w:p>
    <w:p w14:paraId="2E635812" w14:textId="3E0BF568" w:rsidR="00C23235" w:rsidRPr="00F14766" w:rsidRDefault="00C23235" w:rsidP="00602A0A">
      <w:pPr>
        <w:pStyle w:val="ListParagraph"/>
        <w:numPr>
          <w:ilvl w:val="0"/>
          <w:numId w:val="30"/>
        </w:numPr>
        <w:spacing w:line="276" w:lineRule="auto"/>
      </w:pPr>
      <w:r w:rsidRPr="00E24E5A">
        <w:t>In brief, the process will be as follows:</w:t>
      </w:r>
      <w:r w:rsidR="00F51E16">
        <w:tab/>
      </w:r>
      <w:r w:rsidRPr="00F14766">
        <w:t xml:space="preserve">All suppliers </w:t>
      </w:r>
      <w:r w:rsidR="00E44317">
        <w:t xml:space="preserve">who have been appointed to </w:t>
      </w:r>
      <w:r w:rsidR="00A710BC" w:rsidRPr="00A710BC">
        <w:t>the AWC DPS</w:t>
      </w:r>
      <w:r w:rsidR="00AB2C03">
        <w:t xml:space="preserve"> </w:t>
      </w:r>
      <w:r w:rsidR="00E44317">
        <w:t xml:space="preserve">will </w:t>
      </w:r>
      <w:r w:rsidR="009673B2">
        <w:t>be</w:t>
      </w:r>
      <w:r w:rsidR="006A63D1">
        <w:t xml:space="preserve"> sent an</w:t>
      </w:r>
      <w:r w:rsidR="009673B2">
        <w:t xml:space="preserve"> </w:t>
      </w:r>
      <w:r w:rsidR="00B44C94">
        <w:t xml:space="preserve">invitation </w:t>
      </w:r>
      <w:r w:rsidRPr="00F14766">
        <w:t>notification</w:t>
      </w:r>
      <w:r w:rsidR="009673B2">
        <w:t xml:space="preserve"> and access to tender documents</w:t>
      </w:r>
      <w:r w:rsidR="00A710BC">
        <w:t>, via “the Chest” system,</w:t>
      </w:r>
      <w:r w:rsidR="00AB2C03">
        <w:t xml:space="preserve"> </w:t>
      </w:r>
      <w:r w:rsidRPr="00F14766">
        <w:t>and their subsequent tender submission will initially</w:t>
      </w:r>
      <w:r w:rsidR="00A710BC">
        <w:t xml:space="preserve"> be</w:t>
      </w:r>
      <w:r w:rsidRPr="00F14766">
        <w:t xml:space="preserve"> evaluated to ensure that all the stated </w:t>
      </w:r>
      <w:r w:rsidR="0042424A">
        <w:t>selection</w:t>
      </w:r>
      <w:r w:rsidRPr="00F14766">
        <w:t xml:space="preserve"> criteria are met</w:t>
      </w:r>
      <w:r w:rsidR="00E1129F">
        <w:t>.</w:t>
      </w:r>
      <w:r w:rsidR="006434F5">
        <w:t xml:space="preserve"> </w:t>
      </w:r>
    </w:p>
    <w:p w14:paraId="34367F82" w14:textId="77777777" w:rsidR="00C23235" w:rsidRPr="00F14766" w:rsidRDefault="00C23235" w:rsidP="008A3569">
      <w:pPr>
        <w:spacing w:line="276" w:lineRule="auto"/>
      </w:pPr>
    </w:p>
    <w:p w14:paraId="29C67751" w14:textId="77777777" w:rsidR="00C23235" w:rsidRDefault="00C23235" w:rsidP="00602A0A">
      <w:pPr>
        <w:pStyle w:val="ListParagraph"/>
        <w:numPr>
          <w:ilvl w:val="0"/>
          <w:numId w:val="30"/>
        </w:numPr>
        <w:spacing w:line="276" w:lineRule="auto"/>
      </w:pPr>
      <w:r w:rsidRPr="00F14766">
        <w:t xml:space="preserve">All </w:t>
      </w:r>
      <w:r w:rsidR="001812F1">
        <w:t>T</w:t>
      </w:r>
      <w:r w:rsidRPr="00F14766">
        <w:t xml:space="preserve">enders which meet the </w:t>
      </w:r>
      <w:r w:rsidR="0042424A" w:rsidRPr="0042424A">
        <w:t>selection</w:t>
      </w:r>
      <w:r w:rsidRPr="00F14766">
        <w:t xml:space="preserve"> criteria wi</w:t>
      </w:r>
      <w:r w:rsidR="006A63D1">
        <w:t>ll be evaluated in full against</w:t>
      </w:r>
      <w:r w:rsidR="00F51E16">
        <w:t xml:space="preserve"> </w:t>
      </w:r>
      <w:r w:rsidRPr="00F14766">
        <w:t>the award criteria and this is explained in further detail in the following paragraphs.</w:t>
      </w:r>
    </w:p>
    <w:p w14:paraId="3DDC3724" w14:textId="77777777" w:rsidR="007739D0" w:rsidRDefault="006A63D1" w:rsidP="008A3569">
      <w:pPr>
        <w:pStyle w:val="ListParagraph"/>
        <w:spacing w:line="276" w:lineRule="auto"/>
      </w:pPr>
      <w:r>
        <w:tab/>
      </w:r>
      <w:r>
        <w:tab/>
      </w:r>
    </w:p>
    <w:p w14:paraId="443C3C51" w14:textId="77777777" w:rsidR="00A652F4" w:rsidRPr="00E531FB" w:rsidRDefault="00A652F4" w:rsidP="00B1171F">
      <w:pPr>
        <w:pStyle w:val="ListParagraph"/>
        <w:numPr>
          <w:ilvl w:val="0"/>
          <w:numId w:val="13"/>
        </w:numPr>
        <w:spacing w:line="276" w:lineRule="auto"/>
        <w:jc w:val="left"/>
        <w:rPr>
          <w:b/>
          <w:sz w:val="28"/>
          <w:szCs w:val="28"/>
        </w:rPr>
      </w:pPr>
      <w:r>
        <w:rPr>
          <w:b/>
          <w:sz w:val="28"/>
          <w:szCs w:val="28"/>
        </w:rPr>
        <w:t xml:space="preserve">TENDER EVALUATION  - </w:t>
      </w:r>
      <w:r w:rsidR="00C55986">
        <w:rPr>
          <w:b/>
          <w:sz w:val="28"/>
          <w:szCs w:val="28"/>
        </w:rPr>
        <w:t xml:space="preserve">STANDARD SELECTION QUESTIONNAIRE </w:t>
      </w:r>
      <w:r>
        <w:rPr>
          <w:b/>
          <w:sz w:val="28"/>
          <w:szCs w:val="28"/>
        </w:rPr>
        <w:t>(</w:t>
      </w:r>
      <w:r w:rsidR="00C55986">
        <w:rPr>
          <w:b/>
          <w:sz w:val="28"/>
          <w:szCs w:val="28"/>
        </w:rPr>
        <w:t>SQ</w:t>
      </w:r>
      <w:r>
        <w:rPr>
          <w:b/>
          <w:sz w:val="28"/>
          <w:szCs w:val="28"/>
        </w:rPr>
        <w:t>)</w:t>
      </w:r>
      <w:r w:rsidRPr="00E531FB">
        <w:rPr>
          <w:b/>
          <w:sz w:val="28"/>
          <w:szCs w:val="28"/>
        </w:rPr>
        <w:fldChar w:fldCharType="begin"/>
      </w:r>
      <w:r w:rsidRPr="00E531FB">
        <w:rPr>
          <w:b/>
          <w:sz w:val="28"/>
          <w:szCs w:val="28"/>
        </w:rPr>
        <w:instrText xml:space="preserve"> TC "</w:instrText>
      </w:r>
      <w:r w:rsidRPr="00E531FB">
        <w:rPr>
          <w:b/>
          <w:sz w:val="28"/>
          <w:szCs w:val="28"/>
        </w:rPr>
        <w:fldChar w:fldCharType="begin"/>
      </w:r>
      <w:r w:rsidRPr="00E531FB">
        <w:rPr>
          <w:b/>
          <w:sz w:val="28"/>
          <w:szCs w:val="28"/>
        </w:rPr>
        <w:instrText xml:space="preserve"> REF _NN100\r \h  \* MERGEFORMAT </w:instrText>
      </w:r>
      <w:r w:rsidRPr="00E531FB">
        <w:rPr>
          <w:b/>
          <w:sz w:val="28"/>
          <w:szCs w:val="28"/>
        </w:rPr>
      </w:r>
      <w:r w:rsidRPr="00E531FB">
        <w:rPr>
          <w:b/>
          <w:sz w:val="28"/>
          <w:szCs w:val="28"/>
        </w:rPr>
        <w:fldChar w:fldCharType="separate"/>
      </w:r>
      <w:r w:rsidR="001E2355">
        <w:rPr>
          <w:bCs/>
          <w:sz w:val="28"/>
          <w:szCs w:val="28"/>
          <w:lang w:val="en-US"/>
        </w:rPr>
        <w:instrText>Error! Reference source not found.</w:instrText>
      </w:r>
      <w:r w:rsidRPr="00E531FB">
        <w:rPr>
          <w:b/>
          <w:sz w:val="28"/>
          <w:szCs w:val="28"/>
        </w:rPr>
        <w:fldChar w:fldCharType="end"/>
      </w:r>
      <w:r w:rsidRPr="00E531FB">
        <w:rPr>
          <w:b/>
          <w:sz w:val="28"/>
          <w:szCs w:val="28"/>
        </w:rPr>
        <w:tab/>
        <w:instrText xml:space="preserve">TENDER EVALUATION AND AWARD CRITERIA" \l 1 </w:instrText>
      </w:r>
      <w:r w:rsidRPr="00E531FB">
        <w:rPr>
          <w:b/>
          <w:sz w:val="28"/>
          <w:szCs w:val="28"/>
        </w:rPr>
        <w:fldChar w:fldCharType="end"/>
      </w:r>
    </w:p>
    <w:p w14:paraId="55E2B9E7" w14:textId="77777777" w:rsidR="00A652F4" w:rsidRPr="00F14766" w:rsidRDefault="00A652F4" w:rsidP="008A3569">
      <w:pPr>
        <w:spacing w:line="276" w:lineRule="auto"/>
      </w:pPr>
    </w:p>
    <w:p w14:paraId="7602C1E2" w14:textId="77777777" w:rsidR="00A652F4" w:rsidRPr="00F14766" w:rsidRDefault="00A652F4" w:rsidP="00E43FB4">
      <w:pPr>
        <w:pStyle w:val="ListParagraph"/>
        <w:numPr>
          <w:ilvl w:val="1"/>
          <w:numId w:val="13"/>
        </w:numPr>
        <w:spacing w:line="276" w:lineRule="auto"/>
      </w:pPr>
      <w:r w:rsidRPr="00F14766">
        <w:t xml:space="preserve">The evaluation will be based upon two stages, </w:t>
      </w:r>
      <w:proofErr w:type="gramStart"/>
      <w:r w:rsidR="0042424A" w:rsidRPr="0042424A">
        <w:t>selection</w:t>
      </w:r>
      <w:proofErr w:type="gramEnd"/>
      <w:r w:rsidRPr="00F14766">
        <w:t xml:space="preserve"> and award; only those </w:t>
      </w:r>
      <w:r w:rsidR="001812F1">
        <w:t>T</w:t>
      </w:r>
      <w:r w:rsidRPr="00F14766">
        <w:t xml:space="preserve">enders that meet the </w:t>
      </w:r>
      <w:r w:rsidR="0042424A">
        <w:t>selection</w:t>
      </w:r>
      <w:r w:rsidR="0042424A" w:rsidRPr="00F14766">
        <w:t xml:space="preserve"> </w:t>
      </w:r>
      <w:r w:rsidRPr="00F14766">
        <w:t xml:space="preserve">criteria within the </w:t>
      </w:r>
      <w:r w:rsidR="00C55986">
        <w:t>SQ</w:t>
      </w:r>
      <w:r w:rsidR="000F6734">
        <w:t xml:space="preserve"> at </w:t>
      </w:r>
      <w:r w:rsidR="00EC128F" w:rsidRPr="00AF5134">
        <w:rPr>
          <w:b/>
        </w:rPr>
        <w:t xml:space="preserve">Schedule </w:t>
      </w:r>
      <w:r w:rsidR="001B4F4B" w:rsidRPr="00AF5134">
        <w:rPr>
          <w:b/>
        </w:rPr>
        <w:t>3</w:t>
      </w:r>
      <w:r w:rsidRPr="00F14766">
        <w:t xml:space="preserve"> </w:t>
      </w:r>
      <w:r w:rsidR="00101335">
        <w:t xml:space="preserve">of the </w:t>
      </w:r>
      <w:r w:rsidR="00101335">
        <w:lastRenderedPageBreak/>
        <w:t xml:space="preserve">response document, </w:t>
      </w:r>
      <w:r w:rsidRPr="00F14766">
        <w:t>will then be scored against the award criteria</w:t>
      </w:r>
      <w:r w:rsidR="0042424A">
        <w:t xml:space="preserve">. </w:t>
      </w:r>
    </w:p>
    <w:p w14:paraId="62D4FBAD" w14:textId="77777777" w:rsidR="00A652F4" w:rsidRPr="00F14766" w:rsidRDefault="00A652F4" w:rsidP="008A3569">
      <w:pPr>
        <w:spacing w:line="276" w:lineRule="auto"/>
      </w:pPr>
    </w:p>
    <w:p w14:paraId="1FC8105D" w14:textId="77777777" w:rsidR="00A652F4" w:rsidRPr="00F14766" w:rsidRDefault="00A652F4" w:rsidP="00E43FB4">
      <w:pPr>
        <w:pStyle w:val="ListParagraph"/>
        <w:numPr>
          <w:ilvl w:val="1"/>
          <w:numId w:val="13"/>
        </w:numPr>
        <w:spacing w:line="276" w:lineRule="auto"/>
      </w:pPr>
      <w:r w:rsidRPr="00F14766">
        <w:t xml:space="preserve">A number of </w:t>
      </w:r>
      <w:r w:rsidR="0042424A" w:rsidRPr="0042424A">
        <w:t>selection</w:t>
      </w:r>
      <w:r w:rsidRPr="00F14766">
        <w:t xml:space="preserve"> criteria will be applied to the responses given by </w:t>
      </w:r>
      <w:r w:rsidR="00055064">
        <w:t>T</w:t>
      </w:r>
      <w:r w:rsidRPr="00F14766">
        <w:t xml:space="preserve">enderers to the </w:t>
      </w:r>
      <w:r w:rsidR="00C55986">
        <w:t>SQ</w:t>
      </w:r>
      <w:r w:rsidRPr="00F14766">
        <w:t xml:space="preserve"> section of this tender document.</w:t>
      </w:r>
      <w:r>
        <w:t xml:space="preserve"> </w:t>
      </w:r>
      <w:r w:rsidRPr="00F14766">
        <w:t xml:space="preserve">These </w:t>
      </w:r>
      <w:r w:rsidR="0042424A" w:rsidRPr="0042424A">
        <w:t>selection</w:t>
      </w:r>
      <w:r w:rsidRPr="00F14766">
        <w:t xml:space="preserve"> criteria are essentially the minimum standards which Tenderers must meet or exceed. They address the Tend</w:t>
      </w:r>
      <w:r w:rsidR="006E612A">
        <w:t>erer’s capacity to perform the C</w:t>
      </w:r>
      <w:r w:rsidRPr="00F14766">
        <w:t xml:space="preserve">ontract, </w:t>
      </w:r>
      <w:proofErr w:type="gramStart"/>
      <w:r w:rsidRPr="00F14766">
        <w:t>i.e.</w:t>
      </w:r>
      <w:proofErr w:type="gramEnd"/>
      <w:r w:rsidRPr="00F14766">
        <w:t xml:space="preserve"> the minimum requirements for professional, technical and financial capacity.</w:t>
      </w:r>
    </w:p>
    <w:p w14:paraId="59288491" w14:textId="77777777" w:rsidR="00A652F4" w:rsidRPr="00F14766" w:rsidRDefault="00A652F4" w:rsidP="008A3569">
      <w:pPr>
        <w:spacing w:line="276" w:lineRule="auto"/>
      </w:pPr>
    </w:p>
    <w:p w14:paraId="0272A524" w14:textId="77777777" w:rsidR="00A652F4" w:rsidRPr="00F14766" w:rsidRDefault="00A652F4" w:rsidP="00E43FB4">
      <w:pPr>
        <w:pStyle w:val="ListParagraph"/>
        <w:numPr>
          <w:ilvl w:val="1"/>
          <w:numId w:val="13"/>
        </w:numPr>
        <w:spacing w:line="276" w:lineRule="auto"/>
      </w:pPr>
      <w:r w:rsidRPr="00F14766">
        <w:t xml:space="preserve">Those Tenderers meeting the criteria will be accepted for the next stage where they will be scored against the award criteria. The </w:t>
      </w:r>
      <w:r w:rsidR="0042424A" w:rsidRPr="0042424A">
        <w:t>selection</w:t>
      </w:r>
      <w:r w:rsidRPr="00F14766">
        <w:t xml:space="preserve"> criteria will be based upon the following </w:t>
      </w:r>
      <w:proofErr w:type="gramStart"/>
      <w:r w:rsidRPr="00F14766">
        <w:t>factors, and</w:t>
      </w:r>
      <w:proofErr w:type="gramEnd"/>
      <w:r w:rsidRPr="00F14766">
        <w:t xml:space="preserve"> will be assessed as either ‘Pass’ or ‘Fail’.</w:t>
      </w:r>
    </w:p>
    <w:p w14:paraId="0336103A" w14:textId="77777777" w:rsidR="00A652F4" w:rsidRDefault="00A652F4" w:rsidP="008A3569">
      <w:pPr>
        <w:spacing w:line="276" w:lineRule="auto"/>
        <w:rPr>
          <w:b/>
        </w:rPr>
      </w:pPr>
    </w:p>
    <w:p w14:paraId="4EB687B6" w14:textId="77777777" w:rsidR="00A305A1" w:rsidRDefault="00A305A1" w:rsidP="008A3569">
      <w:pPr>
        <w:spacing w:line="276" w:lineRule="auto"/>
        <w:rPr>
          <w:b/>
        </w:rPr>
      </w:pPr>
    </w:p>
    <w:p w14:paraId="4B812975" w14:textId="77777777" w:rsidR="00A652F4" w:rsidRDefault="00A652F4" w:rsidP="008A3569">
      <w:pPr>
        <w:spacing w:line="276" w:lineRule="auto"/>
        <w:rPr>
          <w:b/>
        </w:rPr>
      </w:pPr>
      <w:r>
        <w:rPr>
          <w:b/>
        </w:rPr>
        <w:t>A</w:t>
      </w:r>
      <w:r w:rsidRPr="003E685E">
        <w:rPr>
          <w:b/>
        </w:rPr>
        <w:t xml:space="preserve">ny Tender failing any of the below </w:t>
      </w:r>
      <w:r w:rsidR="0042424A" w:rsidRPr="0042424A">
        <w:rPr>
          <w:b/>
        </w:rPr>
        <w:t>selection</w:t>
      </w:r>
      <w:r w:rsidRPr="003E685E">
        <w:rPr>
          <w:b/>
        </w:rPr>
        <w:t xml:space="preserve"> </w:t>
      </w:r>
      <w:r w:rsidR="00C55986">
        <w:rPr>
          <w:b/>
        </w:rPr>
        <w:t>SQ</w:t>
      </w:r>
      <w:r>
        <w:rPr>
          <w:b/>
        </w:rPr>
        <w:t xml:space="preserve"> </w:t>
      </w:r>
      <w:r w:rsidRPr="003E685E">
        <w:rPr>
          <w:b/>
        </w:rPr>
        <w:t>criteria, giving rise to concerns which cannot be satisfied, will not be evaluated further.</w:t>
      </w:r>
    </w:p>
    <w:p w14:paraId="35204D43" w14:textId="77777777" w:rsidR="006077AE" w:rsidRDefault="006077AE" w:rsidP="006077AE">
      <w:pPr>
        <w:spacing w:line="240" w:lineRule="auto"/>
        <w:rPr>
          <w:b/>
        </w:rPr>
      </w:pPr>
    </w:p>
    <w:p w14:paraId="5F056BB1" w14:textId="77777777" w:rsidR="00A652F4" w:rsidRPr="00406384" w:rsidRDefault="00C55986" w:rsidP="000A2464">
      <w:pPr>
        <w:spacing w:line="276" w:lineRule="auto"/>
        <w:rPr>
          <w:b/>
        </w:rPr>
      </w:pPr>
      <w:r>
        <w:rPr>
          <w:b/>
        </w:rPr>
        <w:t>SQ</w:t>
      </w:r>
      <w:r w:rsidR="00A652F4" w:rsidRPr="00406384">
        <w:rPr>
          <w:b/>
        </w:rPr>
        <w:t xml:space="preserve"> Evaluation Matrix Table</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3685"/>
        <w:gridCol w:w="2680"/>
      </w:tblGrid>
      <w:tr w:rsidR="00A652F4" w:rsidRPr="00E24E5A" w14:paraId="0DCCCCCD" w14:textId="77777777" w:rsidTr="00916621">
        <w:trPr>
          <w:tblHeader/>
        </w:trPr>
        <w:tc>
          <w:tcPr>
            <w:tcW w:w="3403" w:type="dxa"/>
            <w:tcBorders>
              <w:bottom w:val="single" w:sz="4" w:space="0" w:color="auto"/>
            </w:tcBorders>
          </w:tcPr>
          <w:p w14:paraId="6E014714" w14:textId="77777777" w:rsidR="00A652F4" w:rsidRPr="00E24E5A" w:rsidRDefault="00A652F4" w:rsidP="000A2464">
            <w:pPr>
              <w:spacing w:line="276" w:lineRule="auto"/>
              <w:rPr>
                <w:b/>
                <w:sz w:val="22"/>
                <w:szCs w:val="22"/>
              </w:rPr>
            </w:pPr>
            <w:r w:rsidRPr="00E24E5A">
              <w:rPr>
                <w:b/>
                <w:sz w:val="22"/>
                <w:szCs w:val="22"/>
              </w:rPr>
              <w:t>Section</w:t>
            </w:r>
          </w:p>
        </w:tc>
        <w:tc>
          <w:tcPr>
            <w:tcW w:w="3685" w:type="dxa"/>
            <w:tcBorders>
              <w:bottom w:val="single" w:sz="4" w:space="0" w:color="auto"/>
            </w:tcBorders>
          </w:tcPr>
          <w:p w14:paraId="4210CC0B" w14:textId="77777777" w:rsidR="00A652F4" w:rsidRPr="00E24E5A" w:rsidRDefault="00A652F4" w:rsidP="000A2464">
            <w:pPr>
              <w:spacing w:line="276" w:lineRule="auto"/>
              <w:jc w:val="left"/>
              <w:rPr>
                <w:b/>
                <w:sz w:val="22"/>
                <w:szCs w:val="22"/>
              </w:rPr>
            </w:pPr>
            <w:r w:rsidRPr="00E24E5A">
              <w:rPr>
                <w:b/>
                <w:sz w:val="22"/>
                <w:szCs w:val="22"/>
              </w:rPr>
              <w:t>Assessment</w:t>
            </w:r>
          </w:p>
        </w:tc>
        <w:tc>
          <w:tcPr>
            <w:tcW w:w="2680" w:type="dxa"/>
            <w:tcBorders>
              <w:bottom w:val="single" w:sz="4" w:space="0" w:color="auto"/>
            </w:tcBorders>
          </w:tcPr>
          <w:p w14:paraId="19708C8D" w14:textId="77777777" w:rsidR="00A652F4" w:rsidRPr="00E24E5A" w:rsidRDefault="00A652F4" w:rsidP="000A2464">
            <w:pPr>
              <w:spacing w:line="276" w:lineRule="auto"/>
              <w:jc w:val="center"/>
              <w:rPr>
                <w:b/>
                <w:sz w:val="22"/>
                <w:szCs w:val="22"/>
              </w:rPr>
            </w:pPr>
            <w:r w:rsidRPr="00E24E5A">
              <w:rPr>
                <w:b/>
                <w:sz w:val="22"/>
                <w:szCs w:val="22"/>
              </w:rPr>
              <w:t>“Fail” on</w:t>
            </w:r>
          </w:p>
        </w:tc>
      </w:tr>
      <w:tr w:rsidR="00A652F4" w:rsidRPr="00E24E5A" w14:paraId="101500A3" w14:textId="77777777" w:rsidTr="00916621">
        <w:trPr>
          <w:trHeight w:val="317"/>
        </w:trPr>
        <w:tc>
          <w:tcPr>
            <w:tcW w:w="3403" w:type="dxa"/>
            <w:tcBorders>
              <w:bottom w:val="single" w:sz="4" w:space="0" w:color="auto"/>
            </w:tcBorders>
            <w:shd w:val="clear" w:color="auto" w:fill="D9D9D9"/>
          </w:tcPr>
          <w:p w14:paraId="04D98435" w14:textId="77777777" w:rsidR="00A652F4" w:rsidRPr="00314FBA" w:rsidRDefault="00EC128F" w:rsidP="000A2464">
            <w:pPr>
              <w:spacing w:line="276" w:lineRule="auto"/>
              <w:jc w:val="left"/>
              <w:rPr>
                <w:b/>
                <w:sz w:val="22"/>
                <w:szCs w:val="22"/>
              </w:rPr>
            </w:pPr>
            <w:r>
              <w:rPr>
                <w:b/>
                <w:sz w:val="22"/>
                <w:szCs w:val="22"/>
              </w:rPr>
              <w:t>Schedule 3</w:t>
            </w:r>
            <w:r w:rsidR="00A652F4" w:rsidRPr="00314FBA">
              <w:rPr>
                <w:b/>
                <w:sz w:val="22"/>
                <w:szCs w:val="22"/>
              </w:rPr>
              <w:t xml:space="preserve"> </w:t>
            </w:r>
            <w:r w:rsidR="006549DF">
              <w:rPr>
                <w:b/>
                <w:sz w:val="22"/>
                <w:szCs w:val="22"/>
              </w:rPr>
              <w:t>(</w:t>
            </w:r>
            <w:r w:rsidR="00C55986">
              <w:rPr>
                <w:b/>
                <w:sz w:val="22"/>
                <w:szCs w:val="22"/>
              </w:rPr>
              <w:t>SQ</w:t>
            </w:r>
            <w:r w:rsidR="006549DF">
              <w:rPr>
                <w:b/>
                <w:sz w:val="22"/>
                <w:szCs w:val="22"/>
              </w:rPr>
              <w:t>)</w:t>
            </w:r>
          </w:p>
          <w:p w14:paraId="27B18D6B" w14:textId="77777777" w:rsidR="00A652F4" w:rsidRPr="00666F0A" w:rsidRDefault="00C55986" w:rsidP="000A2464">
            <w:pPr>
              <w:spacing w:line="276" w:lineRule="auto"/>
              <w:jc w:val="left"/>
              <w:rPr>
                <w:sz w:val="22"/>
                <w:szCs w:val="22"/>
                <w:highlight w:val="lightGray"/>
              </w:rPr>
            </w:pPr>
            <w:r>
              <w:rPr>
                <w:sz w:val="22"/>
                <w:szCs w:val="22"/>
              </w:rPr>
              <w:t xml:space="preserve">STANDARD SELECTION QUESTIONNAIRE </w:t>
            </w:r>
          </w:p>
        </w:tc>
        <w:tc>
          <w:tcPr>
            <w:tcW w:w="3685" w:type="dxa"/>
            <w:tcBorders>
              <w:bottom w:val="single" w:sz="4" w:space="0" w:color="auto"/>
            </w:tcBorders>
            <w:shd w:val="clear" w:color="auto" w:fill="D9D9D9"/>
          </w:tcPr>
          <w:p w14:paraId="618B0322" w14:textId="77777777" w:rsidR="00A652F4" w:rsidRPr="00666F0A" w:rsidRDefault="00A652F4" w:rsidP="000A2464">
            <w:pPr>
              <w:spacing w:line="276" w:lineRule="auto"/>
              <w:jc w:val="left"/>
              <w:rPr>
                <w:sz w:val="22"/>
                <w:szCs w:val="22"/>
                <w:highlight w:val="lightGray"/>
              </w:rPr>
            </w:pPr>
          </w:p>
        </w:tc>
        <w:tc>
          <w:tcPr>
            <w:tcW w:w="2680" w:type="dxa"/>
            <w:tcBorders>
              <w:bottom w:val="single" w:sz="4" w:space="0" w:color="auto"/>
            </w:tcBorders>
            <w:shd w:val="clear" w:color="auto" w:fill="D9D9D9"/>
          </w:tcPr>
          <w:p w14:paraId="2D041136" w14:textId="77777777" w:rsidR="00A652F4" w:rsidRPr="00666F0A" w:rsidRDefault="00A652F4" w:rsidP="000A2464">
            <w:pPr>
              <w:spacing w:line="276" w:lineRule="auto"/>
              <w:jc w:val="center"/>
              <w:rPr>
                <w:sz w:val="22"/>
                <w:szCs w:val="22"/>
                <w:highlight w:val="lightGray"/>
              </w:rPr>
            </w:pPr>
          </w:p>
        </w:tc>
      </w:tr>
      <w:tr w:rsidR="00A652F4" w:rsidRPr="00E24E5A" w14:paraId="47DC5740" w14:textId="77777777" w:rsidTr="00916621">
        <w:trPr>
          <w:trHeight w:val="880"/>
        </w:trPr>
        <w:tc>
          <w:tcPr>
            <w:tcW w:w="3403" w:type="dxa"/>
            <w:shd w:val="clear" w:color="auto" w:fill="FFFFFF"/>
            <w:vAlign w:val="center"/>
          </w:tcPr>
          <w:p w14:paraId="0503FEA9" w14:textId="0938CE9B" w:rsidR="00AB084E" w:rsidRDefault="00AB084E" w:rsidP="000A2464">
            <w:pPr>
              <w:spacing w:line="276" w:lineRule="auto"/>
              <w:jc w:val="left"/>
              <w:rPr>
                <w:b/>
                <w:sz w:val="22"/>
                <w:szCs w:val="22"/>
              </w:rPr>
            </w:pPr>
            <w:r w:rsidRPr="00AB084E">
              <w:rPr>
                <w:b/>
                <w:sz w:val="22"/>
                <w:szCs w:val="22"/>
              </w:rPr>
              <w:t>SCHEDULE 1</w:t>
            </w:r>
            <w:r>
              <w:rPr>
                <w:b/>
                <w:sz w:val="22"/>
                <w:szCs w:val="22"/>
              </w:rPr>
              <w:t xml:space="preserve"> &amp; </w:t>
            </w:r>
            <w:r w:rsidRPr="00AB084E">
              <w:rPr>
                <w:b/>
                <w:sz w:val="22"/>
                <w:szCs w:val="22"/>
              </w:rPr>
              <w:t xml:space="preserve">SCHEDULE </w:t>
            </w:r>
            <w:r>
              <w:rPr>
                <w:b/>
                <w:sz w:val="22"/>
                <w:szCs w:val="22"/>
              </w:rPr>
              <w:t>2</w:t>
            </w:r>
          </w:p>
          <w:p w14:paraId="10C633A7" w14:textId="0FBDF245" w:rsidR="0061531F" w:rsidRPr="0061531F" w:rsidRDefault="002F2523" w:rsidP="000A2464">
            <w:pPr>
              <w:spacing w:line="276" w:lineRule="auto"/>
              <w:jc w:val="left"/>
              <w:rPr>
                <w:b/>
                <w:sz w:val="22"/>
                <w:szCs w:val="22"/>
              </w:rPr>
            </w:pPr>
            <w:r w:rsidRPr="0061531F">
              <w:rPr>
                <w:b/>
                <w:sz w:val="22"/>
                <w:szCs w:val="22"/>
              </w:rPr>
              <w:t xml:space="preserve">Part 1 </w:t>
            </w:r>
            <w:r w:rsidR="005B280D">
              <w:rPr>
                <w:b/>
                <w:sz w:val="22"/>
                <w:szCs w:val="22"/>
              </w:rPr>
              <w:t>– Section 1</w:t>
            </w:r>
          </w:p>
          <w:p w14:paraId="1EB83741" w14:textId="77777777" w:rsidR="00A652F4" w:rsidRDefault="002F2523" w:rsidP="000A2464">
            <w:pPr>
              <w:spacing w:line="276" w:lineRule="auto"/>
              <w:jc w:val="left"/>
              <w:rPr>
                <w:sz w:val="22"/>
                <w:szCs w:val="22"/>
              </w:rPr>
            </w:pPr>
            <w:r>
              <w:rPr>
                <w:sz w:val="22"/>
                <w:szCs w:val="22"/>
              </w:rPr>
              <w:t xml:space="preserve">Potential </w:t>
            </w:r>
            <w:r w:rsidR="00A652F4">
              <w:rPr>
                <w:sz w:val="22"/>
                <w:szCs w:val="22"/>
              </w:rPr>
              <w:t>Supplier Information</w:t>
            </w:r>
          </w:p>
          <w:p w14:paraId="1C2C8B30" w14:textId="77777777" w:rsidR="00A652F4" w:rsidRPr="00E24E5A" w:rsidRDefault="00A652F4" w:rsidP="000A2464">
            <w:pPr>
              <w:spacing w:line="276" w:lineRule="auto"/>
              <w:jc w:val="left"/>
              <w:rPr>
                <w:sz w:val="22"/>
                <w:szCs w:val="22"/>
              </w:rPr>
            </w:pPr>
          </w:p>
        </w:tc>
        <w:tc>
          <w:tcPr>
            <w:tcW w:w="3685" w:type="dxa"/>
            <w:shd w:val="clear" w:color="auto" w:fill="FFFFFF"/>
            <w:vAlign w:val="center"/>
          </w:tcPr>
          <w:p w14:paraId="73E46A5B" w14:textId="77777777" w:rsidR="005B280D" w:rsidRDefault="005B280D" w:rsidP="000A2464">
            <w:pPr>
              <w:spacing w:line="276" w:lineRule="auto"/>
              <w:jc w:val="left"/>
              <w:rPr>
                <w:sz w:val="22"/>
                <w:szCs w:val="22"/>
              </w:rPr>
            </w:pPr>
          </w:p>
          <w:p w14:paraId="1CD10E8F" w14:textId="77777777" w:rsidR="005B280D" w:rsidRDefault="005B280D" w:rsidP="005B280D">
            <w:pPr>
              <w:widowControl/>
              <w:autoSpaceDE w:val="0"/>
              <w:autoSpaceDN w:val="0"/>
              <w:spacing w:line="276" w:lineRule="auto"/>
              <w:jc w:val="left"/>
              <w:textAlignment w:val="auto"/>
              <w:rPr>
                <w:sz w:val="22"/>
                <w:szCs w:val="22"/>
              </w:rPr>
            </w:pPr>
            <w:r>
              <w:rPr>
                <w:sz w:val="22"/>
                <w:szCs w:val="22"/>
              </w:rPr>
              <w:t>These</w:t>
            </w:r>
            <w:r w:rsidRPr="00666F0A">
              <w:rPr>
                <w:sz w:val="22"/>
                <w:szCs w:val="22"/>
              </w:rPr>
              <w:t xml:space="preserve"> section</w:t>
            </w:r>
            <w:r>
              <w:rPr>
                <w:sz w:val="22"/>
                <w:szCs w:val="22"/>
              </w:rPr>
              <w:t xml:space="preserve">s are </w:t>
            </w:r>
            <w:r w:rsidRPr="00666F0A">
              <w:rPr>
                <w:sz w:val="22"/>
                <w:szCs w:val="22"/>
              </w:rPr>
              <w:t>to be scored on a pass/fail basis.</w:t>
            </w:r>
          </w:p>
          <w:p w14:paraId="1B285433" w14:textId="77777777" w:rsidR="005B280D" w:rsidRDefault="005B280D" w:rsidP="005B280D">
            <w:pPr>
              <w:widowControl/>
              <w:autoSpaceDE w:val="0"/>
              <w:autoSpaceDN w:val="0"/>
              <w:spacing w:line="276" w:lineRule="auto"/>
              <w:jc w:val="left"/>
              <w:textAlignment w:val="auto"/>
              <w:rPr>
                <w:sz w:val="22"/>
                <w:szCs w:val="22"/>
              </w:rPr>
            </w:pPr>
          </w:p>
          <w:p w14:paraId="7532F09B" w14:textId="08238BC3" w:rsidR="005B280D" w:rsidRPr="00E24E5A" w:rsidRDefault="005B280D" w:rsidP="005B280D">
            <w:pPr>
              <w:spacing w:line="276" w:lineRule="auto"/>
              <w:jc w:val="left"/>
              <w:rPr>
                <w:sz w:val="22"/>
                <w:szCs w:val="22"/>
              </w:rPr>
            </w:pPr>
            <w:r w:rsidRPr="00E24E5A">
              <w:rPr>
                <w:sz w:val="22"/>
                <w:szCs w:val="22"/>
              </w:rPr>
              <w:t xml:space="preserve">If an Organisation </w:t>
            </w:r>
            <w:r>
              <w:rPr>
                <w:sz w:val="22"/>
                <w:szCs w:val="22"/>
              </w:rPr>
              <w:t>does not</w:t>
            </w:r>
            <w:r w:rsidR="00AB084E">
              <w:rPr>
                <w:sz w:val="22"/>
                <w:szCs w:val="22"/>
              </w:rPr>
              <w:t xml:space="preserve"> complete or</w:t>
            </w:r>
            <w:r>
              <w:rPr>
                <w:sz w:val="22"/>
                <w:szCs w:val="22"/>
              </w:rPr>
              <w:t xml:space="preserve"> provide correct details to the Council</w:t>
            </w:r>
            <w:r w:rsidRPr="00E24E5A">
              <w:rPr>
                <w:sz w:val="22"/>
                <w:szCs w:val="22"/>
              </w:rPr>
              <w:t xml:space="preserve">, </w:t>
            </w:r>
            <w:r w:rsidR="009267FF">
              <w:rPr>
                <w:sz w:val="22"/>
                <w:szCs w:val="22"/>
              </w:rPr>
              <w:t>t</w:t>
            </w:r>
            <w:r w:rsidRPr="00E24E5A">
              <w:rPr>
                <w:sz w:val="22"/>
                <w:szCs w:val="22"/>
              </w:rPr>
              <w:t>he Council reserves the right to disqualify the Organisation from the process at this point in the evaluation.</w:t>
            </w:r>
          </w:p>
        </w:tc>
        <w:tc>
          <w:tcPr>
            <w:tcW w:w="2680" w:type="dxa"/>
            <w:shd w:val="clear" w:color="auto" w:fill="FFFFFF"/>
            <w:vAlign w:val="center"/>
          </w:tcPr>
          <w:p w14:paraId="3E456079" w14:textId="77777777" w:rsidR="00A652F4" w:rsidRPr="00E24E5A" w:rsidRDefault="00A652F4" w:rsidP="000A2464">
            <w:pPr>
              <w:spacing w:line="276" w:lineRule="auto"/>
              <w:jc w:val="left"/>
              <w:rPr>
                <w:sz w:val="22"/>
                <w:szCs w:val="22"/>
              </w:rPr>
            </w:pPr>
          </w:p>
          <w:p w14:paraId="0692C6AC" w14:textId="65A17710" w:rsidR="00A652F4" w:rsidRPr="00E24E5A" w:rsidRDefault="0042424A" w:rsidP="00F51E16">
            <w:pPr>
              <w:spacing w:line="276" w:lineRule="auto"/>
              <w:jc w:val="left"/>
              <w:rPr>
                <w:sz w:val="22"/>
                <w:szCs w:val="22"/>
              </w:rPr>
            </w:pPr>
            <w:r>
              <w:rPr>
                <w:sz w:val="22"/>
                <w:szCs w:val="22"/>
              </w:rPr>
              <w:t>Incomplete Response</w:t>
            </w:r>
            <w:r w:rsidR="00AB084E">
              <w:rPr>
                <w:sz w:val="22"/>
                <w:szCs w:val="22"/>
              </w:rPr>
              <w:t>s</w:t>
            </w:r>
          </w:p>
        </w:tc>
      </w:tr>
      <w:tr w:rsidR="00C979C1" w:rsidRPr="00E24E5A" w14:paraId="50A5C897" w14:textId="77777777" w:rsidTr="005C7AAF">
        <w:trPr>
          <w:trHeight w:val="1371"/>
        </w:trPr>
        <w:tc>
          <w:tcPr>
            <w:tcW w:w="3403" w:type="dxa"/>
            <w:tcBorders>
              <w:bottom w:val="single" w:sz="4" w:space="0" w:color="auto"/>
            </w:tcBorders>
            <w:shd w:val="clear" w:color="auto" w:fill="FFFFFF"/>
            <w:vAlign w:val="center"/>
          </w:tcPr>
          <w:p w14:paraId="5E7947C0" w14:textId="77777777" w:rsidR="00C979C1" w:rsidRPr="00C979C1" w:rsidRDefault="00C979C1" w:rsidP="00200F33">
            <w:pPr>
              <w:widowControl/>
              <w:autoSpaceDE w:val="0"/>
              <w:autoSpaceDN w:val="0"/>
              <w:spacing w:line="276" w:lineRule="auto"/>
              <w:jc w:val="left"/>
              <w:textAlignment w:val="auto"/>
              <w:rPr>
                <w:b/>
                <w:bCs/>
                <w:sz w:val="22"/>
                <w:szCs w:val="22"/>
              </w:rPr>
            </w:pPr>
            <w:r w:rsidRPr="00C979C1">
              <w:rPr>
                <w:b/>
                <w:bCs/>
                <w:sz w:val="22"/>
                <w:szCs w:val="22"/>
              </w:rPr>
              <w:t>Part 2 – Section 2</w:t>
            </w:r>
          </w:p>
          <w:p w14:paraId="6AB1E2EF" w14:textId="4F0DF7B2" w:rsidR="00C979C1" w:rsidRDefault="00C979C1" w:rsidP="00200F33">
            <w:pPr>
              <w:widowControl/>
              <w:autoSpaceDE w:val="0"/>
              <w:autoSpaceDN w:val="0"/>
              <w:spacing w:line="276" w:lineRule="auto"/>
              <w:jc w:val="left"/>
              <w:textAlignment w:val="auto"/>
              <w:rPr>
                <w:sz w:val="22"/>
                <w:szCs w:val="22"/>
              </w:rPr>
            </w:pPr>
            <w:r>
              <w:rPr>
                <w:sz w:val="22"/>
                <w:szCs w:val="22"/>
              </w:rPr>
              <w:t>Additional SQ Modules</w:t>
            </w:r>
            <w:r w:rsidR="000D7C6A">
              <w:rPr>
                <w:sz w:val="22"/>
                <w:szCs w:val="22"/>
              </w:rPr>
              <w:t xml:space="preserve"> - </w:t>
            </w:r>
            <w:r w:rsidR="000D7C6A" w:rsidRPr="00AE45A6">
              <w:rPr>
                <w:rFonts w:cs="Arial"/>
                <w:b/>
                <w:sz w:val="22"/>
              </w:rPr>
              <w:t>DATA SECURITY</w:t>
            </w:r>
          </w:p>
        </w:tc>
        <w:tc>
          <w:tcPr>
            <w:tcW w:w="3685" w:type="dxa"/>
            <w:tcBorders>
              <w:bottom w:val="single" w:sz="4" w:space="0" w:color="auto"/>
            </w:tcBorders>
            <w:shd w:val="clear" w:color="auto" w:fill="FFFFFF"/>
            <w:vAlign w:val="center"/>
          </w:tcPr>
          <w:p w14:paraId="455BD393" w14:textId="525D91C6" w:rsidR="00C979C1" w:rsidRDefault="00C979C1" w:rsidP="00200F33">
            <w:pPr>
              <w:widowControl/>
              <w:autoSpaceDE w:val="0"/>
              <w:autoSpaceDN w:val="0"/>
              <w:spacing w:line="276" w:lineRule="auto"/>
              <w:jc w:val="left"/>
              <w:textAlignment w:val="auto"/>
              <w:rPr>
                <w:sz w:val="22"/>
                <w:szCs w:val="22"/>
              </w:rPr>
            </w:pPr>
            <w:r w:rsidRPr="00E64EFD">
              <w:rPr>
                <w:bCs/>
                <w:iCs/>
                <w:sz w:val="22"/>
                <w:szCs w:val="22"/>
              </w:rPr>
              <w:t>Th</w:t>
            </w:r>
            <w:r>
              <w:rPr>
                <w:bCs/>
                <w:iCs/>
                <w:sz w:val="22"/>
                <w:szCs w:val="22"/>
              </w:rPr>
              <w:t>i</w:t>
            </w:r>
            <w:r w:rsidRPr="00E64EFD">
              <w:rPr>
                <w:bCs/>
                <w:iCs/>
                <w:sz w:val="22"/>
                <w:szCs w:val="22"/>
              </w:rPr>
              <w:t xml:space="preserve">s section </w:t>
            </w:r>
            <w:r>
              <w:rPr>
                <w:bCs/>
                <w:iCs/>
                <w:sz w:val="22"/>
                <w:szCs w:val="22"/>
              </w:rPr>
              <w:t>is</w:t>
            </w:r>
            <w:r w:rsidRPr="00E64EFD">
              <w:rPr>
                <w:bCs/>
                <w:iCs/>
                <w:sz w:val="22"/>
                <w:szCs w:val="22"/>
              </w:rPr>
              <w:t xml:space="preserve"> to be scored on </w:t>
            </w:r>
            <w:r>
              <w:rPr>
                <w:bCs/>
                <w:iCs/>
                <w:sz w:val="22"/>
                <w:szCs w:val="22"/>
              </w:rPr>
              <w:t xml:space="preserve">a </w:t>
            </w:r>
            <w:r w:rsidRPr="00E64EFD">
              <w:rPr>
                <w:bCs/>
                <w:iCs/>
                <w:sz w:val="22"/>
                <w:szCs w:val="22"/>
              </w:rPr>
              <w:t>pass/fail basis</w:t>
            </w:r>
          </w:p>
        </w:tc>
        <w:tc>
          <w:tcPr>
            <w:tcW w:w="2680" w:type="dxa"/>
            <w:tcBorders>
              <w:bottom w:val="single" w:sz="4" w:space="0" w:color="auto"/>
            </w:tcBorders>
            <w:shd w:val="clear" w:color="auto" w:fill="FFFFFF"/>
            <w:vAlign w:val="center"/>
          </w:tcPr>
          <w:p w14:paraId="316E3EA4" w14:textId="77777777" w:rsidR="00070E48" w:rsidRDefault="00070E48" w:rsidP="00070E48">
            <w:pPr>
              <w:pStyle w:val="Default"/>
              <w:rPr>
                <w:rFonts w:ascii="Arial" w:hAnsi="Arial" w:cs="Arial"/>
                <w:sz w:val="22"/>
                <w:szCs w:val="22"/>
              </w:rPr>
            </w:pPr>
          </w:p>
          <w:p w14:paraId="1F2A6C11" w14:textId="2B3BD008" w:rsidR="00070E48" w:rsidRPr="00070E48" w:rsidRDefault="00070E48" w:rsidP="00070E48">
            <w:pPr>
              <w:pStyle w:val="Default"/>
              <w:rPr>
                <w:rFonts w:ascii="Arial" w:hAnsi="Arial" w:cs="Arial"/>
                <w:sz w:val="22"/>
                <w:szCs w:val="22"/>
              </w:rPr>
            </w:pPr>
            <w:r w:rsidRPr="00070E48">
              <w:rPr>
                <w:rFonts w:ascii="Arial" w:hAnsi="Arial" w:cs="Arial"/>
                <w:sz w:val="22"/>
                <w:szCs w:val="22"/>
              </w:rPr>
              <w:t xml:space="preserve">Incomplete responses or failure to </w:t>
            </w:r>
            <w:r w:rsidR="000D7C6A">
              <w:rPr>
                <w:rFonts w:ascii="Arial" w:hAnsi="Arial" w:cs="Arial"/>
                <w:sz w:val="22"/>
                <w:szCs w:val="22"/>
              </w:rPr>
              <w:t xml:space="preserve">complete this </w:t>
            </w:r>
            <w:r w:rsidR="00EA6533" w:rsidRPr="00070E48">
              <w:rPr>
                <w:rFonts w:ascii="Arial" w:hAnsi="Arial" w:cs="Arial"/>
                <w:sz w:val="22"/>
                <w:szCs w:val="22"/>
              </w:rPr>
              <w:t>section</w:t>
            </w:r>
            <w:r w:rsidR="000D7C6A">
              <w:rPr>
                <w:rFonts w:ascii="Arial" w:hAnsi="Arial" w:cs="Arial"/>
                <w:sz w:val="22"/>
                <w:szCs w:val="22"/>
              </w:rPr>
              <w:t xml:space="preserve"> or to </w:t>
            </w:r>
            <w:r w:rsidR="00AB084E">
              <w:rPr>
                <w:rFonts w:ascii="Arial" w:hAnsi="Arial" w:cs="Arial"/>
                <w:sz w:val="22"/>
                <w:szCs w:val="22"/>
              </w:rPr>
              <w:t>append the required word document and associated checklists</w:t>
            </w:r>
            <w:r w:rsidR="00EA6533" w:rsidRPr="00070E48">
              <w:rPr>
                <w:rFonts w:ascii="Arial" w:hAnsi="Arial" w:cs="Arial"/>
                <w:sz w:val="22"/>
                <w:szCs w:val="22"/>
              </w:rPr>
              <w:t>.</w:t>
            </w:r>
          </w:p>
          <w:p w14:paraId="6ED085B1" w14:textId="77777777" w:rsidR="00C979C1" w:rsidRPr="00602A0A" w:rsidRDefault="00C979C1" w:rsidP="00200F33">
            <w:pPr>
              <w:pStyle w:val="Body"/>
              <w:spacing w:before="120" w:after="120" w:line="276" w:lineRule="auto"/>
              <w:jc w:val="left"/>
              <w:rPr>
                <w:bCs/>
                <w:iCs/>
                <w:sz w:val="22"/>
                <w:szCs w:val="22"/>
              </w:rPr>
            </w:pPr>
          </w:p>
        </w:tc>
      </w:tr>
      <w:tr w:rsidR="00200F33" w:rsidRPr="00E24E5A" w14:paraId="3D473F4D" w14:textId="77777777" w:rsidTr="005C7AAF">
        <w:trPr>
          <w:trHeight w:val="1371"/>
        </w:trPr>
        <w:tc>
          <w:tcPr>
            <w:tcW w:w="3403" w:type="dxa"/>
            <w:tcBorders>
              <w:bottom w:val="single" w:sz="4" w:space="0" w:color="auto"/>
            </w:tcBorders>
            <w:shd w:val="clear" w:color="auto" w:fill="FFFFFF"/>
            <w:vAlign w:val="center"/>
          </w:tcPr>
          <w:p w14:paraId="65206CDC" w14:textId="3D5A949D" w:rsidR="00200F33" w:rsidRDefault="00200F33" w:rsidP="00200F33">
            <w:pPr>
              <w:widowControl/>
              <w:autoSpaceDE w:val="0"/>
              <w:autoSpaceDN w:val="0"/>
              <w:spacing w:line="276" w:lineRule="auto"/>
              <w:jc w:val="left"/>
              <w:textAlignment w:val="auto"/>
              <w:rPr>
                <w:b/>
                <w:sz w:val="22"/>
                <w:szCs w:val="22"/>
              </w:rPr>
            </w:pPr>
            <w:r>
              <w:rPr>
                <w:sz w:val="22"/>
                <w:szCs w:val="22"/>
              </w:rPr>
              <w:t xml:space="preserve">ITT Declaration                     </w:t>
            </w:r>
          </w:p>
        </w:tc>
        <w:tc>
          <w:tcPr>
            <w:tcW w:w="3685" w:type="dxa"/>
            <w:tcBorders>
              <w:bottom w:val="single" w:sz="4" w:space="0" w:color="auto"/>
            </w:tcBorders>
            <w:shd w:val="clear" w:color="auto" w:fill="FFFFFF"/>
            <w:vAlign w:val="center"/>
          </w:tcPr>
          <w:p w14:paraId="27FD200C" w14:textId="77777777" w:rsidR="00200F33" w:rsidRDefault="00200F33" w:rsidP="00200F33">
            <w:pPr>
              <w:widowControl/>
              <w:autoSpaceDE w:val="0"/>
              <w:autoSpaceDN w:val="0"/>
              <w:spacing w:line="276" w:lineRule="auto"/>
              <w:jc w:val="left"/>
              <w:textAlignment w:val="auto"/>
              <w:rPr>
                <w:bCs/>
                <w:iCs/>
                <w:sz w:val="22"/>
                <w:szCs w:val="22"/>
              </w:rPr>
            </w:pPr>
            <w:r>
              <w:rPr>
                <w:sz w:val="22"/>
                <w:szCs w:val="22"/>
              </w:rPr>
              <w:t>This</w:t>
            </w:r>
            <w:r w:rsidRPr="00666F0A">
              <w:rPr>
                <w:sz w:val="22"/>
                <w:szCs w:val="22"/>
              </w:rPr>
              <w:t xml:space="preserve"> section</w:t>
            </w:r>
            <w:r>
              <w:rPr>
                <w:sz w:val="22"/>
                <w:szCs w:val="22"/>
              </w:rPr>
              <w:t xml:space="preserve"> is </w:t>
            </w:r>
            <w:r w:rsidRPr="00666F0A">
              <w:rPr>
                <w:sz w:val="22"/>
                <w:szCs w:val="22"/>
              </w:rPr>
              <w:t>to</w:t>
            </w:r>
            <w:r>
              <w:rPr>
                <w:sz w:val="22"/>
                <w:szCs w:val="22"/>
              </w:rPr>
              <w:t xml:space="preserve"> be scored on a pass/fail basis, a pass will be given on the document being signed and returned.</w:t>
            </w:r>
          </w:p>
        </w:tc>
        <w:tc>
          <w:tcPr>
            <w:tcW w:w="2680" w:type="dxa"/>
            <w:tcBorders>
              <w:bottom w:val="single" w:sz="4" w:space="0" w:color="auto"/>
            </w:tcBorders>
            <w:shd w:val="clear" w:color="auto" w:fill="FFFFFF"/>
            <w:vAlign w:val="center"/>
          </w:tcPr>
          <w:p w14:paraId="34C323F5" w14:textId="77777777" w:rsidR="00200F33" w:rsidRPr="00602A0A" w:rsidRDefault="00200F33" w:rsidP="00200F33">
            <w:pPr>
              <w:pStyle w:val="Body"/>
              <w:spacing w:before="120" w:after="120" w:line="276" w:lineRule="auto"/>
              <w:jc w:val="left"/>
              <w:rPr>
                <w:bCs/>
                <w:iCs/>
                <w:sz w:val="22"/>
                <w:szCs w:val="22"/>
              </w:rPr>
            </w:pPr>
            <w:r w:rsidRPr="00602A0A">
              <w:rPr>
                <w:bCs/>
                <w:iCs/>
                <w:sz w:val="22"/>
                <w:szCs w:val="22"/>
              </w:rPr>
              <w:t>Applicants will fail on Incomplete signing and returning of the document</w:t>
            </w:r>
          </w:p>
        </w:tc>
      </w:tr>
    </w:tbl>
    <w:p w14:paraId="715449E2" w14:textId="550358EF" w:rsidR="00040FAC" w:rsidRDefault="00040FAC" w:rsidP="000A2464">
      <w:pPr>
        <w:spacing w:line="276" w:lineRule="auto"/>
        <w:rPr>
          <w:b/>
        </w:rPr>
      </w:pPr>
    </w:p>
    <w:p w14:paraId="7C77B16C" w14:textId="7707F1C7" w:rsidR="00A34EFB" w:rsidRDefault="00A34EFB" w:rsidP="000A2464">
      <w:pPr>
        <w:spacing w:line="276" w:lineRule="auto"/>
        <w:rPr>
          <w:b/>
        </w:rPr>
      </w:pPr>
    </w:p>
    <w:p w14:paraId="06D361BF" w14:textId="77777777" w:rsidR="00070E48" w:rsidRDefault="00070E48" w:rsidP="000A2464">
      <w:pPr>
        <w:spacing w:line="276" w:lineRule="auto"/>
        <w:rPr>
          <w:b/>
        </w:rPr>
      </w:pPr>
    </w:p>
    <w:p w14:paraId="59B8CAE4" w14:textId="65848BBD" w:rsidR="00A652F4" w:rsidRDefault="00A652F4" w:rsidP="00E43FB4">
      <w:pPr>
        <w:pStyle w:val="ListParagraph"/>
        <w:numPr>
          <w:ilvl w:val="0"/>
          <w:numId w:val="13"/>
        </w:numPr>
        <w:spacing w:line="276" w:lineRule="auto"/>
        <w:rPr>
          <w:b/>
          <w:sz w:val="28"/>
          <w:szCs w:val="28"/>
        </w:rPr>
      </w:pPr>
      <w:r w:rsidRPr="00406384">
        <w:rPr>
          <w:b/>
          <w:sz w:val="28"/>
          <w:szCs w:val="28"/>
        </w:rPr>
        <w:t xml:space="preserve">TENDER EVALUATION - AWARD CRITERIA </w:t>
      </w:r>
    </w:p>
    <w:p w14:paraId="214C7FEC" w14:textId="77777777" w:rsidR="00A652F4" w:rsidRDefault="00A652F4" w:rsidP="000A2464">
      <w:pPr>
        <w:spacing w:line="276" w:lineRule="auto"/>
        <w:ind w:left="360"/>
        <w:rPr>
          <w:b/>
        </w:rPr>
      </w:pPr>
    </w:p>
    <w:p w14:paraId="0ED43437" w14:textId="77777777" w:rsidR="00AE1712" w:rsidRDefault="00A652F4" w:rsidP="00AE1712">
      <w:pPr>
        <w:pStyle w:val="ListParagraph"/>
        <w:numPr>
          <w:ilvl w:val="1"/>
          <w:numId w:val="13"/>
        </w:numPr>
        <w:spacing w:line="276" w:lineRule="auto"/>
      </w:pPr>
      <w:r>
        <w:t>Response</w:t>
      </w:r>
      <w:r w:rsidR="00F51E16">
        <w:t>s</w:t>
      </w:r>
      <w:r>
        <w:t xml:space="preserve"> to </w:t>
      </w:r>
      <w:r w:rsidR="00F51E16">
        <w:t xml:space="preserve">the </w:t>
      </w:r>
      <w:r>
        <w:t>ITT</w:t>
      </w:r>
      <w:r w:rsidRPr="00F14766">
        <w:t xml:space="preserve"> will be evaluated to determine the </w:t>
      </w:r>
      <w:r w:rsidRPr="00406384">
        <w:t xml:space="preserve">most economically </w:t>
      </w:r>
      <w:r w:rsidRPr="001D1393">
        <w:t>adv</w:t>
      </w:r>
      <w:r w:rsidR="00DB07DF" w:rsidRPr="001D1393">
        <w:t>antageous Tender</w:t>
      </w:r>
      <w:r w:rsidR="00D47784">
        <w:t xml:space="preserve"> to the Council</w:t>
      </w:r>
      <w:r w:rsidR="00DB07DF">
        <w:t>.</w:t>
      </w:r>
      <w:r w:rsidR="00AE1712">
        <w:t xml:space="preserve">  The Award Criteria are: </w:t>
      </w:r>
    </w:p>
    <w:p w14:paraId="7DE3CD49" w14:textId="77777777" w:rsidR="00AE1712" w:rsidRDefault="00AE1712" w:rsidP="006254A6">
      <w:pPr>
        <w:pStyle w:val="ListParagraph"/>
        <w:spacing w:line="276" w:lineRule="auto"/>
        <w:ind w:left="709"/>
      </w:pPr>
    </w:p>
    <w:p w14:paraId="27476946" w14:textId="17ECFF39" w:rsidR="006D1297" w:rsidRPr="00C139B9" w:rsidRDefault="00A4723A" w:rsidP="006D1297">
      <w:pPr>
        <w:pStyle w:val="ListParagraph"/>
        <w:numPr>
          <w:ilvl w:val="2"/>
          <w:numId w:val="13"/>
        </w:numPr>
        <w:spacing w:line="276" w:lineRule="auto"/>
      </w:pPr>
      <w:r>
        <w:t>4</w:t>
      </w:r>
      <w:r w:rsidR="006D1297" w:rsidRPr="00C139B9">
        <w:t xml:space="preserve">0% Financial Evaluation </w:t>
      </w:r>
    </w:p>
    <w:p w14:paraId="799E70BA" w14:textId="1C1A10F4" w:rsidR="0090677F" w:rsidRDefault="00A4723A" w:rsidP="006254A6">
      <w:pPr>
        <w:pStyle w:val="ListParagraph"/>
        <w:numPr>
          <w:ilvl w:val="2"/>
          <w:numId w:val="13"/>
        </w:numPr>
        <w:spacing w:line="276" w:lineRule="auto"/>
      </w:pPr>
      <w:r>
        <w:t>6</w:t>
      </w:r>
      <w:r w:rsidR="0090677F" w:rsidRPr="00C139B9">
        <w:t>0%</w:t>
      </w:r>
      <w:r w:rsidR="0090677F">
        <w:t xml:space="preserve"> </w:t>
      </w:r>
      <w:r w:rsidR="008A515B">
        <w:t xml:space="preserve">Qualitative Evaluation </w:t>
      </w:r>
    </w:p>
    <w:p w14:paraId="4E5788A7" w14:textId="77777777" w:rsidR="0058395D" w:rsidRDefault="0058395D" w:rsidP="006254A6">
      <w:pPr>
        <w:pStyle w:val="ListParagraph"/>
        <w:spacing w:line="276" w:lineRule="auto"/>
        <w:ind w:left="284"/>
      </w:pPr>
    </w:p>
    <w:p w14:paraId="0F225CE4" w14:textId="77777777" w:rsidR="0058395D" w:rsidRPr="00F14766" w:rsidRDefault="0058395D" w:rsidP="00002B54">
      <w:pPr>
        <w:pStyle w:val="ListParagraph"/>
        <w:spacing w:line="276" w:lineRule="auto"/>
        <w:ind w:left="284"/>
      </w:pPr>
      <w:r>
        <w:t xml:space="preserve">Scores are arrived at following the application of the Evaluation Criteria </w:t>
      </w:r>
      <w:r w:rsidR="00D22EA5">
        <w:t xml:space="preserve">as </w:t>
      </w:r>
      <w:r>
        <w:t xml:space="preserve">set out below to the Tenderer’s Tender.  </w:t>
      </w:r>
    </w:p>
    <w:p w14:paraId="345251B9" w14:textId="77777777" w:rsidR="00A652F4" w:rsidRPr="00F14766" w:rsidRDefault="00A652F4" w:rsidP="000A2464">
      <w:pPr>
        <w:spacing w:line="276" w:lineRule="auto"/>
      </w:pPr>
    </w:p>
    <w:p w14:paraId="5515F734" w14:textId="7CD29684" w:rsidR="00A10B9A" w:rsidRDefault="00A652F4" w:rsidP="004B6727">
      <w:pPr>
        <w:pStyle w:val="ListParagraph"/>
        <w:numPr>
          <w:ilvl w:val="1"/>
          <w:numId w:val="13"/>
        </w:numPr>
        <w:spacing w:line="276" w:lineRule="auto"/>
      </w:pPr>
      <w:r>
        <w:t>The Council</w:t>
      </w:r>
      <w:r w:rsidRPr="00F14766">
        <w:t xml:space="preserve"> does not undertake to accept the lowest price or any Tender and reserves the right to accept the whole or an</w:t>
      </w:r>
      <w:r w:rsidR="00A10B9A">
        <w:t>y part of any Tender submitted.</w:t>
      </w:r>
    </w:p>
    <w:p w14:paraId="46B96D4B" w14:textId="77777777" w:rsidR="00A10B9A" w:rsidRDefault="00A10B9A" w:rsidP="00A10B9A">
      <w:pPr>
        <w:pStyle w:val="ListParagraph"/>
      </w:pPr>
    </w:p>
    <w:p w14:paraId="52A2A332" w14:textId="77777777" w:rsidR="00A10B9A" w:rsidRDefault="00A10B9A" w:rsidP="00A10B9A">
      <w:pPr>
        <w:pStyle w:val="ListParagraph"/>
        <w:numPr>
          <w:ilvl w:val="1"/>
          <w:numId w:val="13"/>
        </w:numPr>
        <w:spacing w:line="276" w:lineRule="auto"/>
      </w:pPr>
      <w:r>
        <w:t xml:space="preserve">Where the pricing of a </w:t>
      </w:r>
      <w:r w:rsidR="00A70505">
        <w:t xml:space="preserve">Tender </w:t>
      </w:r>
      <w:r>
        <w:t xml:space="preserve">is abnormally low </w:t>
      </w:r>
      <w:r w:rsidR="00A70505">
        <w:t>t</w:t>
      </w:r>
      <w:r>
        <w:t>he Council reserves the right to reject the Tender in accordance with the requirements for further investigation under The Public Contracts Regulations 2015 or if any form of modern slavery is suspected.</w:t>
      </w:r>
    </w:p>
    <w:p w14:paraId="445BA3E8" w14:textId="77777777" w:rsidR="00A10B9A" w:rsidRDefault="00A10B9A" w:rsidP="00A10B9A">
      <w:pPr>
        <w:pStyle w:val="ListParagraph"/>
      </w:pPr>
      <w:r>
        <w:t xml:space="preserve"> </w:t>
      </w:r>
      <w:hyperlink r:id="rId21" w:history="1">
        <w:r w:rsidRPr="00BE7036">
          <w:rPr>
            <w:rStyle w:val="Hyperlink"/>
          </w:rPr>
          <w:t>http://www.legislation.gov.uk/uksi/2015/102/contents/made</w:t>
        </w:r>
      </w:hyperlink>
      <w:r>
        <w:t xml:space="preserve"> </w:t>
      </w:r>
    </w:p>
    <w:p w14:paraId="0AABE6F5" w14:textId="77777777" w:rsidR="00693A2B" w:rsidRDefault="00693A2B" w:rsidP="00693A2B">
      <w:pPr>
        <w:pStyle w:val="ListParagraph"/>
      </w:pPr>
    </w:p>
    <w:p w14:paraId="7FC7F927" w14:textId="77777777" w:rsidR="00A652F4" w:rsidRPr="00F14766" w:rsidRDefault="00A652F4" w:rsidP="00E43FB4">
      <w:pPr>
        <w:pStyle w:val="ListParagraph"/>
        <w:numPr>
          <w:ilvl w:val="1"/>
          <w:numId w:val="13"/>
        </w:numPr>
        <w:spacing w:line="276" w:lineRule="auto"/>
      </w:pPr>
      <w:r w:rsidRPr="00F14766">
        <w:t xml:space="preserve">Each Tender </w:t>
      </w:r>
      <w:r>
        <w:t xml:space="preserve">Response </w:t>
      </w:r>
      <w:r w:rsidRPr="00F14766">
        <w:t>will be checked initially for compliance w</w:t>
      </w:r>
      <w:r>
        <w:t>ith all requirements of the ITT.</w:t>
      </w:r>
    </w:p>
    <w:p w14:paraId="35AE3731" w14:textId="77777777" w:rsidR="00A652F4" w:rsidRPr="00F14766" w:rsidRDefault="00A652F4" w:rsidP="000A2464">
      <w:pPr>
        <w:spacing w:line="276" w:lineRule="auto"/>
      </w:pPr>
    </w:p>
    <w:p w14:paraId="6975530D" w14:textId="77777777" w:rsidR="00A652F4" w:rsidRDefault="002644CD" w:rsidP="000A2464">
      <w:pPr>
        <w:spacing w:line="276" w:lineRule="auto"/>
        <w:rPr>
          <w:b/>
        </w:rPr>
      </w:pPr>
      <w:r>
        <w:rPr>
          <w:b/>
        </w:rPr>
        <w:t xml:space="preserve">Tender </w:t>
      </w:r>
      <w:r w:rsidR="00A652F4">
        <w:rPr>
          <w:b/>
        </w:rPr>
        <w:t>Evaluation Matrix Table</w:t>
      </w:r>
    </w:p>
    <w:p w14:paraId="550011D5" w14:textId="77777777" w:rsidR="000A2464" w:rsidRPr="00B97C8A" w:rsidRDefault="000A2464" w:rsidP="000A2464">
      <w:pPr>
        <w:spacing w:line="276" w:lineRule="auto"/>
        <w:rPr>
          <w:b/>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4"/>
        <w:gridCol w:w="1513"/>
      </w:tblGrid>
      <w:tr w:rsidR="00502694" w:rsidRPr="000A2464" w14:paraId="5C8DC4D2" w14:textId="77777777" w:rsidTr="00FF0466">
        <w:trPr>
          <w:tblHeader/>
        </w:trPr>
        <w:tc>
          <w:tcPr>
            <w:tcW w:w="0" w:type="auto"/>
            <w:tcBorders>
              <w:bottom w:val="single" w:sz="4" w:space="0" w:color="auto"/>
            </w:tcBorders>
            <w:shd w:val="clear" w:color="auto" w:fill="auto"/>
          </w:tcPr>
          <w:p w14:paraId="68BF1DCA" w14:textId="35CD0107" w:rsidR="00502694" w:rsidRPr="00FF0466" w:rsidRDefault="00502694" w:rsidP="00FF0466">
            <w:pPr>
              <w:spacing w:line="276" w:lineRule="auto"/>
              <w:rPr>
                <w:b/>
                <w:iCs/>
                <w:sz w:val="20"/>
              </w:rPr>
            </w:pPr>
            <w:r w:rsidRPr="00FF0466">
              <w:rPr>
                <w:b/>
                <w:sz w:val="22"/>
                <w:szCs w:val="22"/>
              </w:rPr>
              <w:t>Description</w:t>
            </w:r>
          </w:p>
        </w:tc>
        <w:tc>
          <w:tcPr>
            <w:tcW w:w="0" w:type="auto"/>
            <w:tcBorders>
              <w:bottom w:val="single" w:sz="4" w:space="0" w:color="auto"/>
            </w:tcBorders>
          </w:tcPr>
          <w:p w14:paraId="06E6BA82" w14:textId="34F4FE50" w:rsidR="00502694" w:rsidRPr="000A2464" w:rsidRDefault="00502694" w:rsidP="00DC0CB7">
            <w:pPr>
              <w:spacing w:line="276" w:lineRule="auto"/>
              <w:rPr>
                <w:b/>
                <w:sz w:val="22"/>
                <w:szCs w:val="22"/>
              </w:rPr>
            </w:pPr>
            <w:r>
              <w:rPr>
                <w:b/>
                <w:sz w:val="22"/>
                <w:szCs w:val="22"/>
              </w:rPr>
              <w:t>Assessment</w:t>
            </w:r>
          </w:p>
        </w:tc>
      </w:tr>
      <w:tr w:rsidR="00E9208D" w:rsidRPr="000A2464" w14:paraId="30955B4B" w14:textId="77777777" w:rsidTr="004D05FC">
        <w:trPr>
          <w:trHeight w:val="307"/>
        </w:trPr>
        <w:tc>
          <w:tcPr>
            <w:tcW w:w="0" w:type="auto"/>
            <w:tcBorders>
              <w:bottom w:val="single" w:sz="4" w:space="0" w:color="auto"/>
            </w:tcBorders>
            <w:shd w:val="clear" w:color="auto" w:fill="F2F2F2"/>
            <w:vAlign w:val="center"/>
          </w:tcPr>
          <w:p w14:paraId="78925FE9" w14:textId="77777777" w:rsidR="00E9208D" w:rsidRPr="000A2464" w:rsidRDefault="00E9208D" w:rsidP="00DC0CB7">
            <w:pPr>
              <w:widowControl/>
              <w:autoSpaceDE w:val="0"/>
              <w:autoSpaceDN w:val="0"/>
              <w:spacing w:line="276" w:lineRule="auto"/>
              <w:textAlignment w:val="auto"/>
              <w:rPr>
                <w:sz w:val="22"/>
                <w:szCs w:val="22"/>
              </w:rPr>
            </w:pPr>
            <w:r>
              <w:rPr>
                <w:b/>
                <w:sz w:val="22"/>
                <w:szCs w:val="22"/>
              </w:rPr>
              <w:t xml:space="preserve">ITT:  </w:t>
            </w:r>
            <w:r w:rsidRPr="000A2464">
              <w:rPr>
                <w:sz w:val="22"/>
                <w:szCs w:val="22"/>
              </w:rPr>
              <w:t>Initial Compliance Checks</w:t>
            </w:r>
          </w:p>
        </w:tc>
        <w:tc>
          <w:tcPr>
            <w:tcW w:w="0" w:type="auto"/>
            <w:tcBorders>
              <w:bottom w:val="single" w:sz="4" w:space="0" w:color="auto"/>
            </w:tcBorders>
            <w:shd w:val="clear" w:color="auto" w:fill="F2F2F2"/>
            <w:vAlign w:val="center"/>
          </w:tcPr>
          <w:p w14:paraId="22765486" w14:textId="77777777" w:rsidR="00E9208D" w:rsidRPr="000A2464" w:rsidRDefault="00E9208D" w:rsidP="00DC0CB7">
            <w:pPr>
              <w:spacing w:line="276" w:lineRule="auto"/>
              <w:rPr>
                <w:sz w:val="22"/>
                <w:szCs w:val="22"/>
              </w:rPr>
            </w:pPr>
          </w:p>
        </w:tc>
      </w:tr>
      <w:tr w:rsidR="00E9208D" w:rsidRPr="000A2464" w14:paraId="2BC6416B" w14:textId="77777777" w:rsidTr="00DC0CB7">
        <w:trPr>
          <w:trHeight w:val="675"/>
        </w:trPr>
        <w:tc>
          <w:tcPr>
            <w:tcW w:w="0" w:type="auto"/>
            <w:shd w:val="clear" w:color="auto" w:fill="FFFFFF"/>
            <w:vAlign w:val="center"/>
          </w:tcPr>
          <w:p w14:paraId="6CDC1214" w14:textId="77777777" w:rsidR="00E9208D" w:rsidRPr="000A2464" w:rsidRDefault="00E9208D" w:rsidP="00DC0CB7">
            <w:pPr>
              <w:widowControl/>
              <w:autoSpaceDE w:val="0"/>
              <w:autoSpaceDN w:val="0"/>
              <w:spacing w:line="276" w:lineRule="auto"/>
              <w:textAlignment w:val="auto"/>
              <w:rPr>
                <w:b/>
                <w:sz w:val="22"/>
                <w:szCs w:val="22"/>
              </w:rPr>
            </w:pPr>
            <w:r w:rsidRPr="000A2464">
              <w:rPr>
                <w:sz w:val="22"/>
                <w:szCs w:val="22"/>
              </w:rPr>
              <w:t xml:space="preserve">Compliance with </w:t>
            </w:r>
            <w:r>
              <w:rPr>
                <w:sz w:val="22"/>
                <w:szCs w:val="22"/>
              </w:rPr>
              <w:t>SQ</w:t>
            </w:r>
            <w:r w:rsidRPr="000A2464">
              <w:rPr>
                <w:sz w:val="22"/>
                <w:szCs w:val="22"/>
              </w:rPr>
              <w:t xml:space="preserve"> </w:t>
            </w:r>
            <w:r>
              <w:rPr>
                <w:sz w:val="22"/>
                <w:szCs w:val="22"/>
              </w:rPr>
              <w:t>Qualifying Criteria</w:t>
            </w:r>
          </w:p>
        </w:tc>
        <w:tc>
          <w:tcPr>
            <w:tcW w:w="0" w:type="auto"/>
            <w:shd w:val="clear" w:color="auto" w:fill="FFFFFF"/>
            <w:vAlign w:val="center"/>
          </w:tcPr>
          <w:p w14:paraId="51AE6E31" w14:textId="77D25DF5" w:rsidR="00E9208D" w:rsidRPr="000A2464" w:rsidRDefault="00E9208D" w:rsidP="00DC0CB7">
            <w:pPr>
              <w:spacing w:line="276" w:lineRule="auto"/>
              <w:rPr>
                <w:b/>
                <w:sz w:val="22"/>
                <w:szCs w:val="22"/>
              </w:rPr>
            </w:pPr>
            <w:r>
              <w:rPr>
                <w:b/>
                <w:sz w:val="22"/>
                <w:szCs w:val="22"/>
              </w:rPr>
              <w:t>Pass</w:t>
            </w:r>
            <w:r w:rsidR="00C139B9">
              <w:rPr>
                <w:b/>
                <w:sz w:val="22"/>
                <w:szCs w:val="22"/>
              </w:rPr>
              <w:t xml:space="preserve"> / Fail</w:t>
            </w:r>
          </w:p>
        </w:tc>
      </w:tr>
      <w:tr w:rsidR="00E9208D" w:rsidRPr="000A2464" w14:paraId="4ABBE7A1"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C863C2" w14:textId="77777777" w:rsidR="00E9208D" w:rsidRPr="000A2464" w:rsidRDefault="00E9208D" w:rsidP="00DC0CB7">
            <w:pPr>
              <w:widowControl/>
              <w:autoSpaceDE w:val="0"/>
              <w:autoSpaceDN w:val="0"/>
              <w:spacing w:line="276" w:lineRule="auto"/>
              <w:textAlignment w:val="auto"/>
              <w:rPr>
                <w:sz w:val="22"/>
                <w:szCs w:val="22"/>
              </w:rPr>
            </w:pPr>
            <w:r>
              <w:rPr>
                <w:sz w:val="22"/>
                <w:szCs w:val="22"/>
              </w:rPr>
              <w:t xml:space="preserve">Compliance with </w:t>
            </w:r>
            <w:r w:rsidRPr="000A2464">
              <w:rPr>
                <w:sz w:val="22"/>
                <w:szCs w:val="22"/>
              </w:rPr>
              <w:t>ITT process and completeness of Information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A80B06" w14:textId="77777777" w:rsidR="00E9208D" w:rsidRPr="001C496F" w:rsidRDefault="00E9208D" w:rsidP="00DC0CB7">
            <w:pPr>
              <w:spacing w:line="276" w:lineRule="auto"/>
              <w:rPr>
                <w:b/>
                <w:sz w:val="22"/>
                <w:szCs w:val="22"/>
              </w:rPr>
            </w:pPr>
            <w:r w:rsidRPr="001C496F">
              <w:rPr>
                <w:b/>
                <w:sz w:val="22"/>
                <w:szCs w:val="22"/>
              </w:rPr>
              <w:t>Pass / Fail</w:t>
            </w:r>
          </w:p>
        </w:tc>
      </w:tr>
      <w:tr w:rsidR="00E9208D" w:rsidRPr="000A2464" w14:paraId="100B167E"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B1EE78" w14:textId="77777777" w:rsidR="00E9208D" w:rsidRPr="000A2464" w:rsidRDefault="00E9208D" w:rsidP="00DC0CB7">
            <w:pPr>
              <w:widowControl/>
              <w:autoSpaceDE w:val="0"/>
              <w:autoSpaceDN w:val="0"/>
              <w:spacing w:line="276" w:lineRule="auto"/>
              <w:textAlignment w:val="auto"/>
              <w:rPr>
                <w:sz w:val="22"/>
                <w:szCs w:val="22"/>
              </w:rPr>
            </w:pPr>
            <w:r w:rsidRPr="000A2464">
              <w:rPr>
                <w:sz w:val="22"/>
                <w:szCs w:val="22"/>
              </w:rPr>
              <w:t>Inclusion of Form of Tender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164969" w14:textId="77777777" w:rsidR="00E9208D" w:rsidRPr="001C496F" w:rsidRDefault="00E9208D" w:rsidP="00DC0CB7">
            <w:pPr>
              <w:spacing w:line="276" w:lineRule="auto"/>
              <w:rPr>
                <w:b/>
                <w:sz w:val="22"/>
                <w:szCs w:val="22"/>
              </w:rPr>
            </w:pPr>
            <w:r w:rsidRPr="001C496F">
              <w:rPr>
                <w:b/>
                <w:sz w:val="22"/>
                <w:szCs w:val="22"/>
              </w:rPr>
              <w:t>Pass / Fail</w:t>
            </w:r>
          </w:p>
        </w:tc>
      </w:tr>
      <w:tr w:rsidR="00E9208D" w:rsidRPr="000A2464" w14:paraId="1B4AD65C"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6A8EFB" w14:textId="77777777" w:rsidR="00E9208D" w:rsidRPr="000A2464" w:rsidRDefault="00E9208D" w:rsidP="00DC0CB7">
            <w:pPr>
              <w:widowControl/>
              <w:autoSpaceDE w:val="0"/>
              <w:autoSpaceDN w:val="0"/>
              <w:spacing w:line="276" w:lineRule="auto"/>
              <w:textAlignment w:val="auto"/>
              <w:rPr>
                <w:sz w:val="22"/>
                <w:szCs w:val="22"/>
              </w:rPr>
            </w:pPr>
            <w:r w:rsidRPr="000A2464">
              <w:rPr>
                <w:sz w:val="22"/>
                <w:szCs w:val="22"/>
              </w:rPr>
              <w:t>Inclusion of a signed certificate of Non-Canvassing and Non-Collusive tendering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FBF74B" w14:textId="77777777" w:rsidR="00E9208D" w:rsidRPr="001C496F" w:rsidRDefault="00E9208D" w:rsidP="00DC0CB7">
            <w:pPr>
              <w:spacing w:line="276" w:lineRule="auto"/>
              <w:rPr>
                <w:sz w:val="22"/>
                <w:szCs w:val="22"/>
              </w:rPr>
            </w:pPr>
            <w:r w:rsidRPr="001C496F">
              <w:rPr>
                <w:b/>
                <w:sz w:val="22"/>
                <w:szCs w:val="22"/>
              </w:rPr>
              <w:t>Pass / Fail</w:t>
            </w:r>
          </w:p>
        </w:tc>
      </w:tr>
      <w:tr w:rsidR="00E9208D" w:rsidRPr="000A2464" w14:paraId="5A80A0B1"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210E404B" w14:textId="77777777" w:rsidR="00E9208D" w:rsidRDefault="00E9208D" w:rsidP="00DC0CB7">
            <w:pPr>
              <w:widowControl/>
              <w:autoSpaceDE w:val="0"/>
              <w:autoSpaceDN w:val="0"/>
              <w:spacing w:line="276" w:lineRule="auto"/>
              <w:textAlignment w:val="auto"/>
              <w:rPr>
                <w:b/>
                <w:sz w:val="22"/>
                <w:szCs w:val="22"/>
              </w:rPr>
            </w:pPr>
            <w:r>
              <w:rPr>
                <w:b/>
                <w:sz w:val="22"/>
                <w:szCs w:val="22"/>
              </w:rPr>
              <w:t>Schedule 4</w:t>
            </w:r>
          </w:p>
          <w:p w14:paraId="3AC551EA" w14:textId="4DBFDBF4" w:rsidR="00E9208D" w:rsidRPr="000A2464" w:rsidRDefault="00E9208D" w:rsidP="00640401">
            <w:pPr>
              <w:widowControl/>
              <w:autoSpaceDE w:val="0"/>
              <w:autoSpaceDN w:val="0"/>
              <w:spacing w:line="276" w:lineRule="auto"/>
              <w:textAlignment w:val="auto"/>
              <w:rPr>
                <w:sz w:val="22"/>
                <w:szCs w:val="22"/>
              </w:rPr>
            </w:pPr>
            <w:r w:rsidRPr="000A2464">
              <w:rPr>
                <w:sz w:val="22"/>
                <w:szCs w:val="22"/>
              </w:rPr>
              <w:t>ITT Financial Evaluation –</w:t>
            </w:r>
            <w:r w:rsidR="00EA6533">
              <w:rPr>
                <w:sz w:val="22"/>
                <w:szCs w:val="22"/>
              </w:rPr>
              <w:t xml:space="preserve"> </w:t>
            </w:r>
            <w:r w:rsidRPr="000A2464">
              <w:rPr>
                <w:sz w:val="22"/>
                <w:szCs w:val="22"/>
              </w:rPr>
              <w:t>Pricing Schedule</w:t>
            </w:r>
            <w:r w:rsidR="00CF15AB">
              <w:rPr>
                <w:sz w:val="22"/>
                <w:szCs w:val="22"/>
              </w:rPr>
              <w:t xml:space="preserve"> </w:t>
            </w:r>
            <w:r w:rsidR="00A305A1" w:rsidRPr="00A305A1">
              <w:rPr>
                <w:rFonts w:cs="Arial"/>
                <w:sz w:val="22"/>
                <w:szCs w:val="22"/>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3EE46197" w14:textId="49899E4E" w:rsidR="00E9208D" w:rsidRPr="000A2464" w:rsidRDefault="00EA6533" w:rsidP="00DC0CB7">
            <w:pPr>
              <w:spacing w:line="276" w:lineRule="auto"/>
              <w:rPr>
                <w:b/>
                <w:sz w:val="22"/>
                <w:szCs w:val="22"/>
              </w:rPr>
            </w:pPr>
            <w:r>
              <w:rPr>
                <w:b/>
                <w:sz w:val="22"/>
                <w:szCs w:val="22"/>
              </w:rPr>
              <w:t>4</w:t>
            </w:r>
            <w:r w:rsidR="00E9208D" w:rsidRPr="001C496F">
              <w:rPr>
                <w:b/>
                <w:sz w:val="22"/>
                <w:szCs w:val="22"/>
              </w:rPr>
              <w:t>0%</w:t>
            </w:r>
          </w:p>
        </w:tc>
      </w:tr>
      <w:tr w:rsidR="00E9208D" w:rsidRPr="000A2464" w14:paraId="35E03533" w14:textId="77777777" w:rsidTr="00DC0CB7">
        <w:trPr>
          <w:trHeight w:val="277"/>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A1810B" w14:textId="77777777" w:rsidR="00E9208D" w:rsidRPr="000A2464" w:rsidRDefault="00E9208D" w:rsidP="00DC0CB7">
            <w:pPr>
              <w:spacing w:line="276" w:lineRule="auto"/>
              <w:rPr>
                <w:b/>
                <w:sz w:val="22"/>
                <w:szCs w:val="22"/>
              </w:rPr>
            </w:pPr>
          </w:p>
        </w:tc>
      </w:tr>
      <w:tr w:rsidR="00E9208D" w:rsidRPr="000A2464" w14:paraId="453D2936"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7565B3D3" w14:textId="77777777" w:rsidR="00E9208D" w:rsidRPr="001C496F" w:rsidRDefault="00E9208D" w:rsidP="00DC0CB7">
            <w:pPr>
              <w:widowControl/>
              <w:autoSpaceDE w:val="0"/>
              <w:autoSpaceDN w:val="0"/>
              <w:spacing w:line="276" w:lineRule="auto"/>
              <w:textAlignment w:val="auto"/>
              <w:rPr>
                <w:b/>
                <w:sz w:val="22"/>
                <w:szCs w:val="22"/>
              </w:rPr>
            </w:pPr>
            <w:r w:rsidRPr="001C496F">
              <w:rPr>
                <w:b/>
                <w:sz w:val="22"/>
                <w:szCs w:val="22"/>
              </w:rPr>
              <w:lastRenderedPageBreak/>
              <w:t xml:space="preserve">Schedule </w:t>
            </w:r>
            <w:r>
              <w:rPr>
                <w:b/>
                <w:sz w:val="22"/>
                <w:szCs w:val="22"/>
              </w:rPr>
              <w:t>5</w:t>
            </w:r>
          </w:p>
          <w:p w14:paraId="59B09EBC" w14:textId="77777777" w:rsidR="00E9208D" w:rsidRPr="000A2464" w:rsidRDefault="00E9208D" w:rsidP="00640401">
            <w:pPr>
              <w:widowControl/>
              <w:autoSpaceDE w:val="0"/>
              <w:autoSpaceDN w:val="0"/>
              <w:spacing w:line="276" w:lineRule="auto"/>
              <w:textAlignment w:val="auto"/>
              <w:rPr>
                <w:sz w:val="22"/>
                <w:szCs w:val="22"/>
              </w:rPr>
            </w:pPr>
            <w:r w:rsidRPr="000A2464">
              <w:rPr>
                <w:sz w:val="22"/>
                <w:szCs w:val="22"/>
              </w:rPr>
              <w:t>ITT Qualitative Evaluation Questions</w:t>
            </w:r>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67C68084" w14:textId="683A68AE" w:rsidR="00E9208D" w:rsidRPr="000A2464" w:rsidRDefault="00EA6533" w:rsidP="00DC0CB7">
            <w:pPr>
              <w:spacing w:line="276" w:lineRule="auto"/>
              <w:rPr>
                <w:sz w:val="22"/>
                <w:szCs w:val="22"/>
              </w:rPr>
            </w:pPr>
            <w:r>
              <w:rPr>
                <w:b/>
                <w:sz w:val="22"/>
                <w:szCs w:val="22"/>
              </w:rPr>
              <w:t>6</w:t>
            </w:r>
            <w:r w:rsidR="00E9208D" w:rsidRPr="001C496F">
              <w:rPr>
                <w:b/>
                <w:sz w:val="22"/>
                <w:szCs w:val="22"/>
              </w:rPr>
              <w:t>0%</w:t>
            </w:r>
          </w:p>
        </w:tc>
      </w:tr>
      <w:tr w:rsidR="00E9208D" w:rsidRPr="000A2464" w14:paraId="179980A4"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62CD9D" w14:textId="2FBB5FAE" w:rsidR="00E9208D" w:rsidRPr="00C139B9" w:rsidRDefault="00C139B9" w:rsidP="001C2980">
            <w:pPr>
              <w:widowControl/>
              <w:autoSpaceDE w:val="0"/>
              <w:autoSpaceDN w:val="0"/>
              <w:spacing w:line="276" w:lineRule="auto"/>
              <w:textAlignment w:val="auto"/>
              <w:rPr>
                <w:bCs/>
                <w:sz w:val="22"/>
                <w:szCs w:val="22"/>
                <w:highlight w:val="yellow"/>
              </w:rPr>
            </w:pPr>
            <w:r w:rsidRPr="00C139B9">
              <w:rPr>
                <w:rFonts w:eastAsia="Arial" w:cs="Arial"/>
                <w:bCs/>
                <w:sz w:val="22"/>
                <w:szCs w:val="22"/>
              </w:rPr>
              <w:t xml:space="preserve">Question 1 </w:t>
            </w:r>
            <w:r w:rsidR="00EA6533">
              <w:rPr>
                <w:rFonts w:eastAsia="Arial" w:cs="Arial"/>
                <w:bCs/>
                <w:sz w:val="22"/>
                <w:szCs w:val="22"/>
              </w:rPr>
              <w:t>–</w:t>
            </w:r>
            <w:r w:rsidRPr="00C139B9">
              <w:rPr>
                <w:rFonts w:eastAsia="Arial" w:cs="Arial"/>
                <w:bCs/>
                <w:sz w:val="22"/>
                <w:szCs w:val="22"/>
              </w:rPr>
              <w:t xml:space="preserve"> </w:t>
            </w:r>
            <w:r w:rsidR="00EA6533">
              <w:rPr>
                <w:rFonts w:cs="Arial"/>
                <w:bCs/>
                <w:sz w:val="22"/>
                <w:szCs w:val="22"/>
              </w:rPr>
              <w:t>Advance Bookings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76E770" w14:textId="4E12589B" w:rsidR="00E9208D" w:rsidRPr="00C139B9" w:rsidRDefault="00D5265B" w:rsidP="00DC0CB7">
            <w:pPr>
              <w:spacing w:line="276" w:lineRule="auto"/>
              <w:rPr>
                <w:bCs/>
                <w:sz w:val="22"/>
                <w:szCs w:val="22"/>
              </w:rPr>
            </w:pPr>
            <w:r>
              <w:rPr>
                <w:bCs/>
                <w:sz w:val="22"/>
                <w:szCs w:val="22"/>
              </w:rPr>
              <w:t>10</w:t>
            </w:r>
            <w:r w:rsidR="00E9208D" w:rsidRPr="00C139B9">
              <w:rPr>
                <w:bCs/>
                <w:sz w:val="22"/>
                <w:szCs w:val="22"/>
              </w:rPr>
              <w:t>%</w:t>
            </w:r>
          </w:p>
        </w:tc>
      </w:tr>
      <w:tr w:rsidR="00C139B9" w:rsidRPr="000A2464" w14:paraId="05BD9471" w14:textId="77777777" w:rsidTr="00697CD9">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6E8DBF5" w14:textId="623FF1FE" w:rsidR="00C139B9" w:rsidRPr="00C139B9" w:rsidRDefault="00C139B9" w:rsidP="00C139B9">
            <w:pPr>
              <w:spacing w:before="60" w:after="60" w:line="276" w:lineRule="auto"/>
              <w:rPr>
                <w:rFonts w:cs="Arial"/>
                <w:bCs/>
                <w:sz w:val="22"/>
                <w:szCs w:val="22"/>
                <w:highlight w:val="yellow"/>
              </w:rPr>
            </w:pPr>
            <w:bookmarkStart w:id="12" w:name="_Hlk134708935"/>
            <w:r w:rsidRPr="00C139B9">
              <w:rPr>
                <w:rFonts w:eastAsia="Arial" w:cs="Arial"/>
                <w:bCs/>
                <w:sz w:val="22"/>
                <w:szCs w:val="22"/>
              </w:rPr>
              <w:t xml:space="preserve">Question 2 </w:t>
            </w:r>
            <w:r w:rsidR="00D5265B">
              <w:rPr>
                <w:rFonts w:eastAsia="Arial" w:cs="Arial"/>
                <w:bCs/>
                <w:sz w:val="22"/>
                <w:szCs w:val="22"/>
              </w:rPr>
              <w:t>–</w:t>
            </w:r>
            <w:r w:rsidRPr="00C139B9">
              <w:rPr>
                <w:rFonts w:eastAsia="Arial" w:cs="Arial"/>
                <w:bCs/>
                <w:sz w:val="22"/>
                <w:szCs w:val="22"/>
              </w:rPr>
              <w:t xml:space="preserve"> </w:t>
            </w:r>
            <w:bookmarkEnd w:id="12"/>
            <w:r w:rsidR="00D5265B">
              <w:rPr>
                <w:rFonts w:cs="Arial"/>
                <w:bCs/>
                <w:sz w:val="22"/>
                <w:szCs w:val="22"/>
              </w:rPr>
              <w:t>Managing Service User Turnover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4B31AD" w14:textId="6B3719E4" w:rsidR="00C139B9" w:rsidRPr="00C139B9" w:rsidRDefault="00D5265B" w:rsidP="00C139B9">
            <w:pPr>
              <w:pStyle w:val="Body2"/>
              <w:spacing w:before="60" w:after="60" w:line="276" w:lineRule="auto"/>
              <w:ind w:left="0"/>
              <w:rPr>
                <w:rFonts w:cs="Arial"/>
                <w:bCs/>
                <w:sz w:val="22"/>
                <w:szCs w:val="22"/>
              </w:rPr>
            </w:pPr>
            <w:r>
              <w:rPr>
                <w:rFonts w:cs="Arial"/>
                <w:bCs/>
                <w:sz w:val="22"/>
                <w:szCs w:val="22"/>
              </w:rPr>
              <w:t>15</w:t>
            </w:r>
            <w:r w:rsidR="00C139B9" w:rsidRPr="00C139B9">
              <w:rPr>
                <w:rFonts w:cs="Arial"/>
                <w:bCs/>
                <w:sz w:val="22"/>
                <w:szCs w:val="22"/>
              </w:rPr>
              <w:t>%</w:t>
            </w:r>
          </w:p>
        </w:tc>
      </w:tr>
      <w:tr w:rsidR="00C139B9" w:rsidRPr="000A2464" w14:paraId="294DC011" w14:textId="77777777" w:rsidTr="00C5380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4F45751" w14:textId="61299F85" w:rsidR="00C139B9" w:rsidRPr="00C139B9" w:rsidRDefault="00C139B9" w:rsidP="00C139B9">
            <w:pPr>
              <w:spacing w:before="60" w:after="60" w:line="276" w:lineRule="auto"/>
              <w:rPr>
                <w:bCs/>
                <w:highlight w:val="yellow"/>
              </w:rPr>
            </w:pPr>
            <w:bookmarkStart w:id="13" w:name="_Hlk134708948"/>
            <w:r w:rsidRPr="00C139B9">
              <w:rPr>
                <w:rFonts w:eastAsia="Arial"/>
                <w:bCs/>
              </w:rPr>
              <w:t xml:space="preserve">Question 3 </w:t>
            </w:r>
            <w:r w:rsidR="00D5265B">
              <w:rPr>
                <w:rFonts w:eastAsia="Arial"/>
                <w:bCs/>
              </w:rPr>
              <w:t>–</w:t>
            </w:r>
            <w:r w:rsidRPr="00C139B9">
              <w:rPr>
                <w:rFonts w:eastAsia="Arial"/>
                <w:bCs/>
              </w:rPr>
              <w:t xml:space="preserve"> </w:t>
            </w:r>
            <w:bookmarkEnd w:id="13"/>
            <w:r w:rsidR="00D5265B">
              <w:rPr>
                <w:bCs/>
              </w:rPr>
              <w:t>Carer Site Visit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C694F8" w14:textId="17EEBD9B" w:rsidR="00C139B9" w:rsidRPr="00C139B9" w:rsidRDefault="00D5265B" w:rsidP="00C139B9">
            <w:pPr>
              <w:pStyle w:val="Body2"/>
              <w:spacing w:before="60" w:after="60" w:line="276" w:lineRule="auto"/>
              <w:ind w:left="0"/>
              <w:rPr>
                <w:rFonts w:cs="Arial"/>
                <w:bCs/>
                <w:sz w:val="22"/>
                <w:szCs w:val="22"/>
              </w:rPr>
            </w:pPr>
            <w:r>
              <w:rPr>
                <w:rFonts w:cs="Arial"/>
                <w:bCs/>
                <w:sz w:val="22"/>
                <w:szCs w:val="22"/>
              </w:rPr>
              <w:t>10</w:t>
            </w:r>
            <w:r w:rsidR="00C139B9" w:rsidRPr="00C139B9">
              <w:rPr>
                <w:rFonts w:cs="Arial"/>
                <w:bCs/>
                <w:sz w:val="22"/>
                <w:szCs w:val="22"/>
              </w:rPr>
              <w:t>%</w:t>
            </w:r>
          </w:p>
        </w:tc>
      </w:tr>
      <w:tr w:rsidR="00D5265B" w:rsidRPr="000A2464" w14:paraId="0336D360"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72121D" w14:textId="038ADB8E" w:rsidR="00D5265B" w:rsidRPr="00C139B9" w:rsidRDefault="00D5265B" w:rsidP="00C139B9">
            <w:pPr>
              <w:spacing w:before="60" w:after="60" w:line="276" w:lineRule="auto"/>
              <w:rPr>
                <w:rFonts w:eastAsia="Arial" w:cs="Arial"/>
                <w:bCs/>
                <w:sz w:val="22"/>
                <w:szCs w:val="22"/>
              </w:rPr>
            </w:pPr>
            <w:r>
              <w:rPr>
                <w:rFonts w:eastAsia="Arial" w:cs="Arial"/>
                <w:bCs/>
                <w:sz w:val="22"/>
                <w:szCs w:val="22"/>
              </w:rPr>
              <w:t>Question 4 – Promoting Safety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2D9EEE" w14:textId="74627323" w:rsidR="00D5265B" w:rsidRDefault="00D5265B" w:rsidP="00C139B9">
            <w:pPr>
              <w:pStyle w:val="Body2"/>
              <w:spacing w:before="60" w:after="60" w:line="276" w:lineRule="auto"/>
              <w:ind w:left="0"/>
              <w:rPr>
                <w:rFonts w:cs="Arial"/>
                <w:bCs/>
                <w:sz w:val="22"/>
                <w:szCs w:val="22"/>
              </w:rPr>
            </w:pPr>
            <w:r>
              <w:rPr>
                <w:rFonts w:cs="Arial"/>
                <w:bCs/>
                <w:sz w:val="22"/>
                <w:szCs w:val="22"/>
              </w:rPr>
              <w:t>15%</w:t>
            </w:r>
          </w:p>
        </w:tc>
      </w:tr>
      <w:tr w:rsidR="00C139B9" w:rsidRPr="000A2464" w14:paraId="0C94F5FB"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CE1B14" w14:textId="04615CC6" w:rsidR="00C139B9" w:rsidRPr="00C139B9" w:rsidRDefault="00C139B9" w:rsidP="00C139B9">
            <w:pPr>
              <w:spacing w:before="60" w:after="60" w:line="276" w:lineRule="auto"/>
              <w:rPr>
                <w:rFonts w:cs="Arial"/>
                <w:bCs/>
                <w:sz w:val="22"/>
                <w:szCs w:val="22"/>
                <w:highlight w:val="yellow"/>
              </w:rPr>
            </w:pPr>
            <w:bookmarkStart w:id="14" w:name="_Hlk134709308"/>
            <w:r w:rsidRPr="00C139B9">
              <w:rPr>
                <w:rFonts w:eastAsia="Arial" w:cs="Arial"/>
                <w:bCs/>
                <w:sz w:val="22"/>
                <w:szCs w:val="22"/>
              </w:rPr>
              <w:t xml:space="preserve">Question </w:t>
            </w:r>
            <w:r w:rsidR="00D5265B">
              <w:rPr>
                <w:rFonts w:eastAsia="Arial" w:cs="Arial"/>
                <w:bCs/>
                <w:sz w:val="22"/>
                <w:szCs w:val="22"/>
              </w:rPr>
              <w:t>5</w:t>
            </w:r>
            <w:r w:rsidRPr="00C139B9">
              <w:rPr>
                <w:rFonts w:eastAsia="Arial" w:cs="Arial"/>
                <w:bCs/>
                <w:sz w:val="22"/>
                <w:szCs w:val="22"/>
              </w:rPr>
              <w:t xml:space="preserve">a - </w:t>
            </w:r>
            <w:r w:rsidRPr="00C139B9">
              <w:rPr>
                <w:rFonts w:cs="Arial"/>
                <w:bCs/>
                <w:sz w:val="22"/>
                <w:szCs w:val="22"/>
              </w:rPr>
              <w:t>Social Value Commitments</w:t>
            </w:r>
            <w:bookmarkEnd w:id="14"/>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F18C02" w14:textId="14C40918" w:rsidR="00C139B9" w:rsidRPr="00C139B9" w:rsidRDefault="00D5265B" w:rsidP="00C139B9">
            <w:pPr>
              <w:pStyle w:val="Body2"/>
              <w:spacing w:before="60" w:after="60" w:line="276" w:lineRule="auto"/>
              <w:ind w:left="0"/>
              <w:rPr>
                <w:rFonts w:cs="Arial"/>
                <w:bCs/>
                <w:sz w:val="22"/>
                <w:szCs w:val="22"/>
              </w:rPr>
            </w:pPr>
            <w:r>
              <w:rPr>
                <w:rFonts w:cs="Arial"/>
                <w:bCs/>
                <w:sz w:val="22"/>
                <w:szCs w:val="22"/>
              </w:rPr>
              <w:t>8</w:t>
            </w:r>
            <w:r w:rsidR="00C139B9" w:rsidRPr="00C139B9">
              <w:rPr>
                <w:rFonts w:cs="Arial"/>
                <w:bCs/>
                <w:sz w:val="22"/>
                <w:szCs w:val="22"/>
              </w:rPr>
              <w:t>%</w:t>
            </w:r>
          </w:p>
        </w:tc>
      </w:tr>
      <w:tr w:rsidR="00C139B9" w:rsidRPr="000A2464" w14:paraId="2B55C720" w14:textId="77777777" w:rsidTr="00DC0CB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ABD552" w14:textId="00012C78" w:rsidR="00C139B9" w:rsidRPr="00C139B9" w:rsidRDefault="00C139B9" w:rsidP="00C139B9">
            <w:pPr>
              <w:spacing w:before="60" w:after="60" w:line="276" w:lineRule="auto"/>
              <w:rPr>
                <w:rFonts w:eastAsia="Arial" w:cs="Arial"/>
                <w:bCs/>
                <w:sz w:val="22"/>
                <w:szCs w:val="22"/>
              </w:rPr>
            </w:pPr>
            <w:r w:rsidRPr="00C139B9">
              <w:rPr>
                <w:rFonts w:cs="Arial"/>
                <w:bCs/>
                <w:sz w:val="22"/>
                <w:szCs w:val="22"/>
              </w:rPr>
              <w:t xml:space="preserve">Question </w:t>
            </w:r>
            <w:r w:rsidR="00D5265B">
              <w:rPr>
                <w:rFonts w:cs="Arial"/>
                <w:bCs/>
                <w:sz w:val="22"/>
                <w:szCs w:val="22"/>
              </w:rPr>
              <w:t>5</w:t>
            </w:r>
            <w:r w:rsidRPr="00C139B9">
              <w:rPr>
                <w:rFonts w:cs="Arial"/>
                <w:bCs/>
                <w:sz w:val="22"/>
                <w:szCs w:val="22"/>
              </w:rPr>
              <w:t>b</w:t>
            </w:r>
            <w:r w:rsidR="00D5265B">
              <w:rPr>
                <w:rFonts w:cs="Arial"/>
                <w:bCs/>
                <w:sz w:val="22"/>
                <w:szCs w:val="22"/>
              </w:rPr>
              <w:t xml:space="preserve"> </w:t>
            </w:r>
            <w:r w:rsidRPr="00C139B9">
              <w:rPr>
                <w:rFonts w:cs="Arial"/>
                <w:bCs/>
                <w:sz w:val="22"/>
                <w:szCs w:val="22"/>
              </w:rPr>
              <w:t>- Social Value Award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23969C" w14:textId="3423D3E5" w:rsidR="00C139B9" w:rsidRPr="00C139B9" w:rsidRDefault="00D5265B" w:rsidP="00C139B9">
            <w:pPr>
              <w:pStyle w:val="Body2"/>
              <w:spacing w:before="60" w:after="60" w:line="276" w:lineRule="auto"/>
              <w:ind w:left="0"/>
              <w:rPr>
                <w:rFonts w:cs="Arial"/>
                <w:bCs/>
                <w:sz w:val="22"/>
                <w:szCs w:val="22"/>
              </w:rPr>
            </w:pPr>
            <w:r>
              <w:rPr>
                <w:rFonts w:cs="Arial"/>
                <w:bCs/>
                <w:sz w:val="22"/>
                <w:szCs w:val="22"/>
              </w:rPr>
              <w:t>2</w:t>
            </w:r>
            <w:r w:rsidR="00C139B9" w:rsidRPr="00C139B9">
              <w:rPr>
                <w:rFonts w:cs="Arial"/>
                <w:bCs/>
                <w:sz w:val="22"/>
                <w:szCs w:val="22"/>
              </w:rPr>
              <w:t>%</w:t>
            </w:r>
          </w:p>
        </w:tc>
      </w:tr>
      <w:tr w:rsidR="00C139B9" w:rsidRPr="000A2464" w14:paraId="38E16485" w14:textId="77777777" w:rsidTr="00DF2D2A">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664A7081" w14:textId="77777777" w:rsidR="00C139B9" w:rsidRDefault="00C139B9" w:rsidP="00C139B9">
            <w:pPr>
              <w:spacing w:before="60" w:after="60" w:line="240" w:lineRule="auto"/>
              <w:rPr>
                <w:rFonts w:cs="Arial"/>
                <w:b/>
                <w:sz w:val="22"/>
                <w:szCs w:val="22"/>
              </w:rPr>
            </w:pPr>
            <w:bookmarkStart w:id="15" w:name="_Hlk143755671"/>
            <w:r>
              <w:rPr>
                <w:rFonts w:cs="Arial"/>
                <w:b/>
                <w:sz w:val="22"/>
                <w:szCs w:val="22"/>
              </w:rPr>
              <w:t>Schedule 6</w:t>
            </w:r>
          </w:p>
          <w:p w14:paraId="6EA30275" w14:textId="77777777" w:rsidR="00C139B9" w:rsidRDefault="00C139B9" w:rsidP="00C139B9">
            <w:pPr>
              <w:spacing w:before="60" w:after="60" w:line="240" w:lineRule="auto"/>
              <w:rPr>
                <w:rFonts w:cs="Arial"/>
                <w:sz w:val="22"/>
                <w:szCs w:val="22"/>
              </w:rPr>
            </w:pPr>
            <w:r w:rsidRPr="00AD03EC">
              <w:rPr>
                <w:rFonts w:cs="Arial"/>
                <w:sz w:val="22"/>
                <w:szCs w:val="22"/>
              </w:rPr>
              <w:t>Compliance with Specification and Scope of Requirements</w:t>
            </w:r>
          </w:p>
          <w:p w14:paraId="50CB037E" w14:textId="2E1ED9E2" w:rsidR="00B26275" w:rsidRPr="00AD03EC" w:rsidRDefault="00B241A7" w:rsidP="00C139B9">
            <w:pPr>
              <w:spacing w:before="60" w:after="60" w:line="240" w:lineRule="auto"/>
              <w:rPr>
                <w:rFonts w:cs="Arial"/>
                <w:sz w:val="22"/>
                <w:szCs w:val="22"/>
              </w:rPr>
            </w:pPr>
            <w:r>
              <w:rPr>
                <w:rFonts w:cs="Arial"/>
                <w:sz w:val="22"/>
                <w:szCs w:val="22"/>
              </w:rPr>
              <w:t xml:space="preserve">Bidders will fail this section if responses are incomplete or </w:t>
            </w:r>
            <w:r w:rsidR="005C5698">
              <w:rPr>
                <w:rFonts w:cs="Arial"/>
                <w:sz w:val="22"/>
                <w:szCs w:val="22"/>
              </w:rPr>
              <w:t xml:space="preserve">if </w:t>
            </w:r>
            <w:r w:rsidR="008C2B31">
              <w:rPr>
                <w:rFonts w:cs="Arial"/>
                <w:sz w:val="22"/>
                <w:szCs w:val="22"/>
              </w:rPr>
              <w:t>found to be inaccurate following the site visit.</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1751D191" w14:textId="77777777" w:rsidR="00C139B9" w:rsidRPr="001C2980" w:rsidRDefault="00C139B9" w:rsidP="00C139B9">
            <w:pPr>
              <w:pStyle w:val="Body2"/>
              <w:spacing w:before="60" w:after="60" w:line="276" w:lineRule="auto"/>
              <w:ind w:left="0"/>
              <w:rPr>
                <w:rFonts w:cs="Arial"/>
                <w:b/>
                <w:sz w:val="22"/>
                <w:szCs w:val="22"/>
              </w:rPr>
            </w:pPr>
            <w:r>
              <w:rPr>
                <w:rFonts w:cs="Arial"/>
                <w:b/>
                <w:sz w:val="22"/>
                <w:szCs w:val="22"/>
              </w:rPr>
              <w:t>Pass / Fail</w:t>
            </w:r>
          </w:p>
        </w:tc>
      </w:tr>
      <w:bookmarkEnd w:id="15"/>
    </w:tbl>
    <w:p w14:paraId="39DA08AD" w14:textId="77777777" w:rsidR="00A652F4" w:rsidRPr="00002B54" w:rsidRDefault="00A652F4" w:rsidP="00002B54">
      <w:pPr>
        <w:pStyle w:val="ListParagraph"/>
        <w:spacing w:line="276" w:lineRule="auto"/>
        <w:ind w:left="0"/>
      </w:pPr>
    </w:p>
    <w:p w14:paraId="7C8B9DD3" w14:textId="77777777" w:rsidR="00A305A1" w:rsidRDefault="00A305A1" w:rsidP="000A2464">
      <w:pPr>
        <w:pStyle w:val="ListParagraph"/>
        <w:spacing w:line="276" w:lineRule="auto"/>
        <w:ind w:left="0"/>
      </w:pPr>
    </w:p>
    <w:p w14:paraId="1332A4B6" w14:textId="77777777" w:rsidR="00A652F4" w:rsidRDefault="00A652F4" w:rsidP="000A2464">
      <w:pPr>
        <w:spacing w:line="276" w:lineRule="auto"/>
      </w:pPr>
      <w:r w:rsidRPr="00013435">
        <w:t xml:space="preserve">The </w:t>
      </w:r>
      <w:r w:rsidR="00055064">
        <w:t>T</w:t>
      </w:r>
      <w:r w:rsidRPr="00013435">
        <w:t xml:space="preserve">enderers response to each </w:t>
      </w:r>
      <w:r w:rsidR="004D7D70">
        <w:t>Qualitative Evaluation</w:t>
      </w:r>
      <w:r w:rsidRPr="00013435">
        <w:t xml:space="preserve"> </w:t>
      </w:r>
      <w:r w:rsidR="004D7D70">
        <w:t>Q</w:t>
      </w:r>
      <w:r w:rsidRPr="00013435">
        <w:t>ue</w:t>
      </w:r>
      <w:r w:rsidR="00B60535">
        <w:t>stion is scored between 0 and 5</w:t>
      </w:r>
      <w:r w:rsidRPr="00013435">
        <w:t xml:space="preserve"> according to the scoring </w:t>
      </w:r>
      <w:r w:rsidR="004D7D70">
        <w:t>criteria as set out below</w:t>
      </w:r>
      <w:r>
        <w:t>.</w:t>
      </w:r>
    </w:p>
    <w:p w14:paraId="18E593BD" w14:textId="77777777" w:rsidR="00A652F4" w:rsidRPr="003E685E" w:rsidRDefault="00A652F4" w:rsidP="000A2464">
      <w:pPr>
        <w:spacing w:line="276" w:lineRule="auto"/>
        <w:ind w:left="993"/>
        <w:rPr>
          <w:b/>
        </w:rPr>
      </w:pPr>
    </w:p>
    <w:p w14:paraId="3A618749" w14:textId="77777777" w:rsidR="00A652F4" w:rsidRDefault="00A652F4" w:rsidP="000A2464">
      <w:pPr>
        <w:spacing w:line="276" w:lineRule="auto"/>
      </w:pPr>
      <w:r w:rsidRPr="00013435">
        <w:t>For each question the actual score is divided by the maximum score allowed</w:t>
      </w:r>
      <w:r>
        <w:t>.</w:t>
      </w:r>
    </w:p>
    <w:p w14:paraId="4A8FDC40" w14:textId="77777777" w:rsidR="00A652F4" w:rsidRPr="003E685E" w:rsidRDefault="00A652F4" w:rsidP="000A2464">
      <w:pPr>
        <w:spacing w:line="276" w:lineRule="auto"/>
        <w:ind w:left="993"/>
        <w:rPr>
          <w:b/>
        </w:rPr>
      </w:pPr>
    </w:p>
    <w:p w14:paraId="0C017033" w14:textId="77777777" w:rsidR="00A652F4" w:rsidRPr="00F3597A" w:rsidRDefault="00A652F4" w:rsidP="000A2464">
      <w:pPr>
        <w:spacing w:line="276" w:lineRule="auto"/>
      </w:pPr>
      <w:r w:rsidRPr="00F3597A">
        <w:t>The Overall Percentage per question is then adjusted by the above division.</w:t>
      </w:r>
    </w:p>
    <w:p w14:paraId="2E3A0C0D" w14:textId="6308C206" w:rsidR="00CF2982" w:rsidRPr="00F3597A" w:rsidRDefault="00F3597A" w:rsidP="000A2464">
      <w:pPr>
        <w:spacing w:line="276" w:lineRule="auto"/>
        <w:rPr>
          <w:i/>
          <w:szCs w:val="24"/>
        </w:rPr>
      </w:pPr>
      <w:r w:rsidRPr="00F3597A">
        <w:rPr>
          <w:i/>
          <w:szCs w:val="24"/>
        </w:rPr>
        <w:t>E.g.,</w:t>
      </w:r>
      <w:r w:rsidR="00A652F4" w:rsidRPr="00F3597A">
        <w:rPr>
          <w:i/>
          <w:szCs w:val="24"/>
        </w:rPr>
        <w:t xml:space="preserve"> for Q1, Overall Percentage weighting is</w:t>
      </w:r>
      <w:r w:rsidR="00D5265B">
        <w:rPr>
          <w:i/>
          <w:szCs w:val="24"/>
        </w:rPr>
        <w:t xml:space="preserve"> 10</w:t>
      </w:r>
      <w:r w:rsidR="00A652F4" w:rsidRPr="00F3597A">
        <w:rPr>
          <w:i/>
          <w:szCs w:val="24"/>
        </w:rPr>
        <w:t xml:space="preserve">%; max score allowed = </w:t>
      </w:r>
      <w:proofErr w:type="gramStart"/>
      <w:r w:rsidR="00D5265B">
        <w:rPr>
          <w:i/>
          <w:szCs w:val="24"/>
        </w:rPr>
        <w:t>5</w:t>
      </w:r>
      <w:r w:rsidR="00A652F4" w:rsidRPr="00F3597A">
        <w:rPr>
          <w:i/>
          <w:szCs w:val="24"/>
        </w:rPr>
        <w:t>;</w:t>
      </w:r>
      <w:proofErr w:type="gramEnd"/>
      <w:r w:rsidR="00A652F4" w:rsidRPr="00F3597A">
        <w:rPr>
          <w:i/>
          <w:szCs w:val="24"/>
        </w:rPr>
        <w:t xml:space="preserve"> </w:t>
      </w:r>
    </w:p>
    <w:p w14:paraId="03ED190E" w14:textId="4384DAB0" w:rsidR="00A652F4" w:rsidRPr="00F3597A" w:rsidRDefault="00A652F4" w:rsidP="000A2464">
      <w:pPr>
        <w:spacing w:line="276" w:lineRule="auto"/>
        <w:rPr>
          <w:i/>
          <w:szCs w:val="24"/>
        </w:rPr>
      </w:pPr>
      <w:r w:rsidRPr="00F3597A">
        <w:rPr>
          <w:i/>
          <w:szCs w:val="24"/>
        </w:rPr>
        <w:t>actual score given =</w:t>
      </w:r>
      <w:r w:rsidR="00D5265B">
        <w:rPr>
          <w:i/>
          <w:szCs w:val="24"/>
        </w:rPr>
        <w:t xml:space="preserve"> 2</w:t>
      </w:r>
      <w:r w:rsidRPr="00F3597A">
        <w:rPr>
          <w:i/>
          <w:szCs w:val="24"/>
        </w:rPr>
        <w:t xml:space="preserve">, hence adjusted score = actual/max = </w:t>
      </w:r>
      <w:r w:rsidR="00D5265B">
        <w:rPr>
          <w:i/>
          <w:szCs w:val="24"/>
        </w:rPr>
        <w:t>2</w:t>
      </w:r>
      <w:r w:rsidRPr="00F3597A">
        <w:rPr>
          <w:i/>
          <w:szCs w:val="24"/>
        </w:rPr>
        <w:t>/</w:t>
      </w:r>
      <w:r w:rsidR="00CF2982" w:rsidRPr="00F3597A">
        <w:rPr>
          <w:i/>
          <w:szCs w:val="24"/>
        </w:rPr>
        <w:t>5</w:t>
      </w:r>
      <w:r w:rsidRPr="00F3597A">
        <w:rPr>
          <w:i/>
          <w:szCs w:val="24"/>
        </w:rPr>
        <w:t xml:space="preserve"> = 0.</w:t>
      </w:r>
      <w:r w:rsidR="00D5265B">
        <w:rPr>
          <w:i/>
          <w:szCs w:val="24"/>
        </w:rPr>
        <w:t>4</w:t>
      </w:r>
      <w:r w:rsidRPr="00F3597A">
        <w:rPr>
          <w:i/>
          <w:szCs w:val="24"/>
        </w:rPr>
        <w:t xml:space="preserve"> or </w:t>
      </w:r>
      <w:r w:rsidR="00D5265B">
        <w:rPr>
          <w:i/>
          <w:szCs w:val="24"/>
        </w:rPr>
        <w:t>4</w:t>
      </w:r>
      <w:r w:rsidRPr="00F3597A">
        <w:rPr>
          <w:i/>
          <w:szCs w:val="24"/>
        </w:rPr>
        <w:t>0%</w:t>
      </w:r>
    </w:p>
    <w:p w14:paraId="39E6E8C1" w14:textId="29901A4E" w:rsidR="00A652F4" w:rsidRDefault="00F3597A" w:rsidP="00B27801">
      <w:pPr>
        <w:spacing w:after="100" w:afterAutospacing="1" w:line="276" w:lineRule="auto"/>
        <w:rPr>
          <w:i/>
          <w:szCs w:val="24"/>
        </w:rPr>
      </w:pPr>
      <w:r w:rsidRPr="00F3597A">
        <w:rPr>
          <w:i/>
          <w:szCs w:val="24"/>
        </w:rPr>
        <w:t>Therefore,</w:t>
      </w:r>
      <w:r w:rsidR="00A652F4" w:rsidRPr="00F3597A">
        <w:rPr>
          <w:i/>
          <w:szCs w:val="24"/>
        </w:rPr>
        <w:t xml:space="preserve"> overall percentage weighting x adjusted score = </w:t>
      </w:r>
      <w:r w:rsidR="00D5265B">
        <w:rPr>
          <w:i/>
          <w:szCs w:val="24"/>
        </w:rPr>
        <w:t>10</w:t>
      </w:r>
      <w:r w:rsidR="00CF2982" w:rsidRPr="00F3597A">
        <w:rPr>
          <w:i/>
          <w:szCs w:val="24"/>
        </w:rPr>
        <w:t xml:space="preserve"> </w:t>
      </w:r>
      <w:r w:rsidR="00A652F4" w:rsidRPr="00F3597A">
        <w:rPr>
          <w:i/>
          <w:szCs w:val="24"/>
        </w:rPr>
        <w:t xml:space="preserve">x </w:t>
      </w:r>
      <w:r w:rsidR="00D5265B">
        <w:rPr>
          <w:i/>
        </w:rPr>
        <w:t>4</w:t>
      </w:r>
      <w:r w:rsidR="00A652F4" w:rsidRPr="00F3597A">
        <w:rPr>
          <w:i/>
        </w:rPr>
        <w:t>0</w:t>
      </w:r>
      <w:r w:rsidR="00A652F4" w:rsidRPr="00F3597A">
        <w:rPr>
          <w:i/>
          <w:szCs w:val="24"/>
        </w:rPr>
        <w:t>%</w:t>
      </w:r>
      <w:r w:rsidR="00BF5AA7" w:rsidRPr="00F3597A">
        <w:rPr>
          <w:i/>
          <w:szCs w:val="24"/>
        </w:rPr>
        <w:t xml:space="preserve"> </w:t>
      </w:r>
      <w:r w:rsidR="00A652F4" w:rsidRPr="00F3597A">
        <w:rPr>
          <w:i/>
          <w:szCs w:val="24"/>
        </w:rPr>
        <w:t xml:space="preserve">= </w:t>
      </w:r>
      <w:r w:rsidR="00D5265B">
        <w:rPr>
          <w:i/>
          <w:szCs w:val="24"/>
        </w:rPr>
        <w:t>4</w:t>
      </w:r>
      <w:r w:rsidR="00A652F4" w:rsidRPr="00F3597A">
        <w:rPr>
          <w:i/>
          <w:szCs w:val="24"/>
        </w:rPr>
        <w:t>%</w:t>
      </w:r>
    </w:p>
    <w:p w14:paraId="7A758CA0" w14:textId="11BA901A" w:rsidR="00950205" w:rsidRPr="00EB424F" w:rsidRDefault="00950205" w:rsidP="00950205">
      <w:pPr>
        <w:widowControl/>
        <w:autoSpaceDE w:val="0"/>
        <w:autoSpaceDN w:val="0"/>
        <w:spacing w:line="276" w:lineRule="auto"/>
        <w:textAlignment w:val="auto"/>
        <w:rPr>
          <w:rFonts w:cs="Arial"/>
          <w:b/>
          <w:szCs w:val="24"/>
        </w:rPr>
      </w:pPr>
      <w:bookmarkStart w:id="16" w:name="_Hlk65679912"/>
      <w:r w:rsidRPr="001428BD">
        <w:rPr>
          <w:rFonts w:cs="Arial"/>
          <w:b/>
          <w:szCs w:val="24"/>
        </w:rPr>
        <w:t xml:space="preserve">Any Supplier who fails to answer one of </w:t>
      </w:r>
      <w:r>
        <w:rPr>
          <w:rFonts w:cs="Arial"/>
          <w:b/>
          <w:szCs w:val="24"/>
        </w:rPr>
        <w:t>the qualitative</w:t>
      </w:r>
      <w:r w:rsidRPr="001428BD">
        <w:rPr>
          <w:rFonts w:cs="Arial"/>
          <w:b/>
          <w:szCs w:val="24"/>
        </w:rPr>
        <w:t xml:space="preserve"> questions or whose answer scores less than 2 out of </w:t>
      </w:r>
      <w:r>
        <w:rPr>
          <w:rFonts w:cs="Arial"/>
          <w:b/>
          <w:szCs w:val="24"/>
        </w:rPr>
        <w:t xml:space="preserve">a </w:t>
      </w:r>
      <w:r w:rsidRPr="001428BD">
        <w:rPr>
          <w:rFonts w:cs="Arial"/>
          <w:b/>
          <w:szCs w:val="24"/>
        </w:rPr>
        <w:t>max</w:t>
      </w:r>
      <w:r>
        <w:rPr>
          <w:rFonts w:cs="Arial"/>
          <w:b/>
          <w:szCs w:val="24"/>
        </w:rPr>
        <w:t>imum</w:t>
      </w:r>
      <w:r w:rsidRPr="001428BD">
        <w:rPr>
          <w:rFonts w:cs="Arial"/>
          <w:b/>
          <w:szCs w:val="24"/>
        </w:rPr>
        <w:t xml:space="preserve"> possible score</w:t>
      </w:r>
      <w:r>
        <w:rPr>
          <w:rFonts w:cs="Arial"/>
          <w:b/>
          <w:szCs w:val="24"/>
        </w:rPr>
        <w:t xml:space="preserve"> of</w:t>
      </w:r>
      <w:r w:rsidRPr="001428BD">
        <w:rPr>
          <w:rFonts w:cs="Arial"/>
          <w:b/>
          <w:szCs w:val="24"/>
        </w:rPr>
        <w:t xml:space="preserve"> 5, the Council reserves the right to reject that Supplier from participating any further in this procurement</w:t>
      </w:r>
      <w:bookmarkEnd w:id="16"/>
      <w:r w:rsidRPr="001428BD">
        <w:rPr>
          <w:rFonts w:cs="Arial"/>
          <w:b/>
          <w:szCs w:val="24"/>
        </w:rPr>
        <w:t>.</w:t>
      </w:r>
    </w:p>
    <w:p w14:paraId="6A7C1691" w14:textId="4A828982" w:rsidR="00A652F4" w:rsidRDefault="00A652F4" w:rsidP="000A2464">
      <w:pPr>
        <w:spacing w:line="276" w:lineRule="auto"/>
        <w:rPr>
          <w:i/>
          <w:szCs w:val="24"/>
        </w:rPr>
      </w:pPr>
    </w:p>
    <w:p w14:paraId="357AAC71" w14:textId="77777777" w:rsidR="00A652F4" w:rsidRPr="00A3696E" w:rsidRDefault="000A2464" w:rsidP="00E43FB4">
      <w:pPr>
        <w:pStyle w:val="ListParagraph"/>
        <w:numPr>
          <w:ilvl w:val="1"/>
          <w:numId w:val="13"/>
        </w:numPr>
        <w:spacing w:line="276" w:lineRule="auto"/>
      </w:pPr>
      <w:r>
        <w:rPr>
          <w:b/>
        </w:rPr>
        <w:t>Evaluation: I</w:t>
      </w:r>
      <w:r w:rsidR="00A652F4" w:rsidRPr="00F50F0C">
        <w:rPr>
          <w:b/>
        </w:rPr>
        <w:t>nformation</w:t>
      </w:r>
      <w:r>
        <w:rPr>
          <w:b/>
        </w:rPr>
        <w:t xml:space="preserve"> the Council R</w:t>
      </w:r>
      <w:r w:rsidR="00A652F4" w:rsidRPr="00F50F0C">
        <w:rPr>
          <w:b/>
        </w:rPr>
        <w:t>equire</w:t>
      </w:r>
      <w:r>
        <w:rPr>
          <w:b/>
        </w:rPr>
        <w:t>s</w:t>
      </w:r>
    </w:p>
    <w:p w14:paraId="3E3636E1" w14:textId="77777777" w:rsidR="00A652F4" w:rsidRDefault="00A652F4" w:rsidP="000A2464">
      <w:pPr>
        <w:pStyle w:val="ListParagraph"/>
        <w:spacing w:line="276" w:lineRule="auto"/>
        <w:ind w:left="792"/>
      </w:pPr>
    </w:p>
    <w:p w14:paraId="40E428AF" w14:textId="77777777" w:rsidR="00A652F4" w:rsidRDefault="000A2464" w:rsidP="000A2464">
      <w:pPr>
        <w:spacing w:line="276" w:lineRule="auto"/>
        <w:rPr>
          <w:b/>
        </w:rPr>
      </w:pPr>
      <w:r>
        <w:rPr>
          <w:b/>
        </w:rPr>
        <w:t xml:space="preserve">Qualitative </w:t>
      </w:r>
      <w:r w:rsidR="00A652F4" w:rsidRPr="00CE7D8E">
        <w:rPr>
          <w:b/>
        </w:rPr>
        <w:t>Tender Information</w:t>
      </w:r>
      <w:r>
        <w:rPr>
          <w:b/>
        </w:rPr>
        <w:t xml:space="preserve"> Required</w:t>
      </w:r>
    </w:p>
    <w:p w14:paraId="0BF99E57" w14:textId="77777777" w:rsidR="00306D27" w:rsidRDefault="00306D27" w:rsidP="000A2464">
      <w:pPr>
        <w:spacing w:line="276" w:lineRule="auto"/>
        <w:rPr>
          <w:b/>
        </w:rPr>
      </w:pPr>
    </w:p>
    <w:p w14:paraId="5B728A53" w14:textId="77777777" w:rsidR="006077AE" w:rsidRPr="002F1D9F" w:rsidRDefault="006077AE" w:rsidP="006077A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3"/>
      </w:tblGrid>
      <w:tr w:rsidR="00A652F4" w:rsidRPr="00DA2941" w14:paraId="12C39196" w14:textId="77777777" w:rsidTr="000A2464">
        <w:tc>
          <w:tcPr>
            <w:tcW w:w="9071" w:type="dxa"/>
            <w:shd w:val="clear" w:color="auto" w:fill="D9D9D9"/>
          </w:tcPr>
          <w:p w14:paraId="543185D7" w14:textId="77777777" w:rsidR="00A652F4" w:rsidRPr="00BF5AA7" w:rsidRDefault="00A652F4" w:rsidP="000A2464">
            <w:pPr>
              <w:spacing w:line="276" w:lineRule="auto"/>
              <w:rPr>
                <w:b/>
                <w:i/>
              </w:rPr>
            </w:pPr>
            <w:r w:rsidRPr="00BF5AA7">
              <w:rPr>
                <w:b/>
                <w:i/>
              </w:rPr>
              <w:lastRenderedPageBreak/>
              <w:t>NOTE TO ORGANISATION:</w:t>
            </w:r>
          </w:p>
          <w:p w14:paraId="0AE87455" w14:textId="77777777" w:rsidR="00A652F4" w:rsidRPr="006077AE" w:rsidRDefault="00A652F4" w:rsidP="001B4F4B">
            <w:pPr>
              <w:spacing w:line="276" w:lineRule="auto"/>
              <w:rPr>
                <w:highlight w:val="yellow"/>
              </w:rPr>
            </w:pPr>
            <w:r w:rsidRPr="00BF5AA7">
              <w:rPr>
                <w:i/>
              </w:rPr>
              <w:t>For the ITT Award Criteria Questions</w:t>
            </w:r>
            <w:r w:rsidR="00BF5AA7">
              <w:rPr>
                <w:i/>
              </w:rPr>
              <w:t xml:space="preserve"> and Response Guidance</w:t>
            </w:r>
            <w:r w:rsidRPr="00BF5AA7">
              <w:rPr>
                <w:i/>
              </w:rPr>
              <w:t xml:space="preserve">, please see </w:t>
            </w:r>
            <w:r w:rsidRPr="000A2464">
              <w:rPr>
                <w:b/>
                <w:i/>
              </w:rPr>
              <w:t xml:space="preserve">Schedule </w:t>
            </w:r>
            <w:r w:rsidR="001B4F4B" w:rsidRPr="00002B54">
              <w:rPr>
                <w:b/>
                <w:i/>
              </w:rPr>
              <w:t>5</w:t>
            </w:r>
            <w:r w:rsidRPr="00BF5AA7">
              <w:rPr>
                <w:i/>
              </w:rPr>
              <w:t xml:space="preserve"> of the Response Document.</w:t>
            </w:r>
            <w:r w:rsidRPr="006077AE">
              <w:rPr>
                <w:i/>
              </w:rPr>
              <w:t xml:space="preserve"> </w:t>
            </w:r>
          </w:p>
        </w:tc>
      </w:tr>
    </w:tbl>
    <w:p w14:paraId="73B4DD83" w14:textId="77777777" w:rsidR="00306D27" w:rsidRPr="000A2464" w:rsidRDefault="00306D27" w:rsidP="000A2464">
      <w:pPr>
        <w:spacing w:line="276" w:lineRule="auto"/>
        <w:rPr>
          <w:szCs w:val="24"/>
        </w:rPr>
      </w:pPr>
    </w:p>
    <w:p w14:paraId="7CA2E95D" w14:textId="77777777" w:rsidR="00A652F4" w:rsidRPr="000A2464" w:rsidRDefault="00A652F4" w:rsidP="000A2464">
      <w:pPr>
        <w:spacing w:line="276" w:lineRule="auto"/>
        <w:rPr>
          <w:b/>
          <w:szCs w:val="24"/>
        </w:rPr>
      </w:pPr>
      <w:r w:rsidRPr="000A2464">
        <w:rPr>
          <w:b/>
          <w:szCs w:val="24"/>
        </w:rPr>
        <w:t>Pricing</w:t>
      </w:r>
      <w:r w:rsidR="000A2464">
        <w:rPr>
          <w:b/>
          <w:szCs w:val="24"/>
        </w:rPr>
        <w:t xml:space="preserve"> Tender</w:t>
      </w:r>
      <w:r w:rsidR="006077AE" w:rsidRPr="000A2464">
        <w:rPr>
          <w:b/>
          <w:szCs w:val="24"/>
        </w:rPr>
        <w:t xml:space="preserve"> Information</w:t>
      </w:r>
      <w:r w:rsidR="000A2464">
        <w:rPr>
          <w:b/>
          <w:szCs w:val="24"/>
        </w:rPr>
        <w:t xml:space="preserve"> Required</w:t>
      </w:r>
    </w:p>
    <w:p w14:paraId="10DFA1E1" w14:textId="77777777" w:rsidR="00A652F4" w:rsidRPr="000A2464" w:rsidRDefault="00A652F4" w:rsidP="000A2464">
      <w:pPr>
        <w:spacing w:line="276" w:lineRule="auto"/>
        <w:rPr>
          <w:szCs w:val="24"/>
        </w:rPr>
      </w:pPr>
    </w:p>
    <w:p w14:paraId="57745595" w14:textId="5F7FB9C5" w:rsidR="00A652F4" w:rsidRPr="00BE7729" w:rsidRDefault="00A652F4" w:rsidP="00BE7729">
      <w:pPr>
        <w:pStyle w:val="ListParagraph"/>
        <w:numPr>
          <w:ilvl w:val="0"/>
          <w:numId w:val="36"/>
        </w:numPr>
        <w:spacing w:line="276" w:lineRule="auto"/>
        <w:jc w:val="left"/>
        <w:rPr>
          <w:szCs w:val="24"/>
        </w:rPr>
      </w:pPr>
      <w:r w:rsidRPr="00BE7729">
        <w:rPr>
          <w:szCs w:val="24"/>
        </w:rPr>
        <w:t xml:space="preserve">Tenderers must complete the Pricing Schedule </w:t>
      </w:r>
      <w:r w:rsidR="00950205">
        <w:rPr>
          <w:szCs w:val="24"/>
        </w:rPr>
        <w:t xml:space="preserve">at schedule 4 of the response </w:t>
      </w:r>
      <w:proofErr w:type="gramStart"/>
      <w:r w:rsidR="00950205">
        <w:rPr>
          <w:szCs w:val="24"/>
        </w:rPr>
        <w:t>document</w:t>
      </w:r>
      <w:proofErr w:type="gramEnd"/>
    </w:p>
    <w:p w14:paraId="25041976" w14:textId="77777777" w:rsidR="00A652F4" w:rsidRPr="000A2464" w:rsidRDefault="00A652F4" w:rsidP="000A2464">
      <w:pPr>
        <w:spacing w:line="276" w:lineRule="auto"/>
        <w:rPr>
          <w:szCs w:val="24"/>
        </w:rPr>
      </w:pPr>
    </w:p>
    <w:p w14:paraId="29517FA9" w14:textId="77777777" w:rsidR="00A652F4" w:rsidRPr="00BE7729" w:rsidRDefault="00A652F4" w:rsidP="00BE7729">
      <w:pPr>
        <w:pStyle w:val="ListParagraph"/>
        <w:numPr>
          <w:ilvl w:val="0"/>
          <w:numId w:val="36"/>
        </w:numPr>
        <w:spacing w:line="276" w:lineRule="auto"/>
        <w:rPr>
          <w:szCs w:val="24"/>
        </w:rPr>
      </w:pPr>
      <w:r w:rsidRPr="00BE7729">
        <w:rPr>
          <w:szCs w:val="24"/>
        </w:rPr>
        <w:t xml:space="preserve">All Prices shall be stated in pounds sterling and exclusive of </w:t>
      </w:r>
      <w:proofErr w:type="gramStart"/>
      <w:r w:rsidRPr="00BE7729">
        <w:rPr>
          <w:szCs w:val="24"/>
        </w:rPr>
        <w:t>VAT</w:t>
      </w:r>
      <w:proofErr w:type="gramEnd"/>
    </w:p>
    <w:p w14:paraId="369B4E49" w14:textId="77777777" w:rsidR="00A652F4" w:rsidRPr="000A2464" w:rsidRDefault="00A652F4" w:rsidP="000A2464">
      <w:pPr>
        <w:spacing w:line="276" w:lineRule="auto"/>
        <w:rPr>
          <w:szCs w:val="24"/>
          <w:highlight w:val="yellow"/>
        </w:rPr>
      </w:pPr>
    </w:p>
    <w:p w14:paraId="7F1722D4" w14:textId="15E1D8A2" w:rsidR="00E9208D" w:rsidRPr="00BE7729" w:rsidRDefault="006B000A" w:rsidP="00BE7729">
      <w:pPr>
        <w:pStyle w:val="ListParagraph"/>
        <w:numPr>
          <w:ilvl w:val="0"/>
          <w:numId w:val="36"/>
        </w:numPr>
        <w:spacing w:line="276" w:lineRule="auto"/>
        <w:rPr>
          <w:b/>
          <w:szCs w:val="24"/>
        </w:rPr>
      </w:pPr>
      <w:r w:rsidRPr="00BE7729">
        <w:rPr>
          <w:b/>
          <w:szCs w:val="24"/>
        </w:rPr>
        <w:t>The</w:t>
      </w:r>
      <w:r w:rsidR="004266B0" w:rsidRPr="00BE7729">
        <w:rPr>
          <w:b/>
          <w:szCs w:val="24"/>
        </w:rPr>
        <w:t xml:space="preserve"> </w:t>
      </w:r>
      <w:r w:rsidR="008C3807" w:rsidRPr="00BE7729">
        <w:rPr>
          <w:b/>
          <w:szCs w:val="24"/>
        </w:rPr>
        <w:t>Evaluation Model Total</w:t>
      </w:r>
      <w:r w:rsidR="00E9208D" w:rsidRPr="00BE7729">
        <w:rPr>
          <w:b/>
        </w:rPr>
        <w:t xml:space="preserve"> will be weighted to </w:t>
      </w:r>
      <w:r w:rsidR="004266B0" w:rsidRPr="00BE7729">
        <w:rPr>
          <w:b/>
          <w:szCs w:val="24"/>
        </w:rPr>
        <w:t>a</w:t>
      </w:r>
      <w:r w:rsidR="00E9208D" w:rsidRPr="00BE7729">
        <w:rPr>
          <w:b/>
        </w:rPr>
        <w:t xml:space="preserve"> </w:t>
      </w:r>
      <w:r w:rsidR="00950205">
        <w:rPr>
          <w:b/>
        </w:rPr>
        <w:t>4</w:t>
      </w:r>
      <w:r w:rsidR="00E9208D" w:rsidRPr="00BE7729">
        <w:rPr>
          <w:b/>
        </w:rPr>
        <w:t>0% total ITT weighting.</w:t>
      </w:r>
    </w:p>
    <w:p w14:paraId="35A016D4" w14:textId="77777777" w:rsidR="00E9208D" w:rsidRPr="000A2464" w:rsidRDefault="00E9208D" w:rsidP="00002B54">
      <w:pPr>
        <w:pStyle w:val="ListParagraph"/>
        <w:spacing w:line="276" w:lineRule="auto"/>
        <w:ind w:left="709"/>
        <w:rPr>
          <w:szCs w:val="24"/>
        </w:rPr>
      </w:pPr>
    </w:p>
    <w:p w14:paraId="59988793" w14:textId="77777777" w:rsidR="00A652F4" w:rsidRPr="00BE7729" w:rsidRDefault="00A652F4" w:rsidP="00BE7729">
      <w:pPr>
        <w:pStyle w:val="ListParagraph"/>
        <w:numPr>
          <w:ilvl w:val="0"/>
          <w:numId w:val="36"/>
        </w:numPr>
        <w:spacing w:line="276" w:lineRule="auto"/>
        <w:rPr>
          <w:szCs w:val="24"/>
        </w:rPr>
      </w:pPr>
      <w:r w:rsidRPr="00BE7729">
        <w:rPr>
          <w:szCs w:val="24"/>
        </w:rPr>
        <w:t>Importantly for ITT award criteria, the price is converted into a score as a</w:t>
      </w:r>
    </w:p>
    <w:p w14:paraId="4B95F3F5" w14:textId="77777777" w:rsidR="00A652F4" w:rsidRPr="000A2464" w:rsidRDefault="00A652F4" w:rsidP="00BE7729">
      <w:pPr>
        <w:pStyle w:val="ListParagraph"/>
        <w:numPr>
          <w:ilvl w:val="0"/>
          <w:numId w:val="36"/>
        </w:numPr>
        <w:spacing w:line="276" w:lineRule="auto"/>
        <w:rPr>
          <w:szCs w:val="24"/>
        </w:rPr>
      </w:pPr>
      <w:r w:rsidRPr="000A2464">
        <w:rPr>
          <w:szCs w:val="24"/>
        </w:rPr>
        <w:t>percentage of the lowest bid price</w:t>
      </w:r>
      <w:r w:rsidR="00CA071B">
        <w:rPr>
          <w:szCs w:val="24"/>
        </w:rPr>
        <w:t xml:space="preserve"> in the Pricing Schedule</w:t>
      </w:r>
      <w:r w:rsidRPr="000A2464">
        <w:rPr>
          <w:szCs w:val="24"/>
        </w:rPr>
        <w:t>. The lowest, but feasible, price is awarded 100%, and is then converted into a percentage, relative to the main criteria table.</w:t>
      </w:r>
    </w:p>
    <w:p w14:paraId="52BCEAE0" w14:textId="77777777" w:rsidR="00FE2232" w:rsidRPr="00002B54" w:rsidRDefault="00FE2232" w:rsidP="00002B54">
      <w:pPr>
        <w:spacing w:line="276" w:lineRule="auto"/>
      </w:pPr>
    </w:p>
    <w:p w14:paraId="348B6A4B" w14:textId="1C7F04AC" w:rsidR="00A652F4" w:rsidRPr="00BB33DE" w:rsidRDefault="00D64E05" w:rsidP="00BE7729">
      <w:pPr>
        <w:spacing w:line="276" w:lineRule="auto"/>
        <w:ind w:left="1440"/>
        <w:rPr>
          <w:b/>
          <w:i/>
          <w:szCs w:val="24"/>
        </w:rPr>
      </w:pPr>
      <w:r>
        <w:rPr>
          <w:b/>
          <w:i/>
          <w:szCs w:val="24"/>
        </w:rPr>
        <w:t xml:space="preserve">SECTION </w:t>
      </w:r>
      <w:r w:rsidR="00A652F4" w:rsidRPr="00BB33DE">
        <w:rPr>
          <w:b/>
          <w:i/>
          <w:szCs w:val="24"/>
        </w:rPr>
        <w:t>EXAMPLE</w:t>
      </w:r>
      <w:r w:rsidR="00640401">
        <w:rPr>
          <w:b/>
          <w:i/>
          <w:szCs w:val="24"/>
        </w:rPr>
        <w:t xml:space="preserve"> </w:t>
      </w:r>
      <w:r w:rsidR="00950205">
        <w:rPr>
          <w:b/>
          <w:i/>
          <w:szCs w:val="24"/>
        </w:rPr>
        <w:t>(per requirement)</w:t>
      </w:r>
    </w:p>
    <w:p w14:paraId="63798DB2" w14:textId="061E8153" w:rsidR="00A652F4" w:rsidRPr="00BB33DE" w:rsidRDefault="00A652F4" w:rsidP="00BE7729">
      <w:pPr>
        <w:spacing w:line="276" w:lineRule="auto"/>
        <w:ind w:left="1440"/>
        <w:rPr>
          <w:i/>
          <w:szCs w:val="24"/>
        </w:rPr>
      </w:pPr>
      <w:r w:rsidRPr="00BB33DE">
        <w:rPr>
          <w:i/>
          <w:szCs w:val="24"/>
        </w:rPr>
        <w:t xml:space="preserve">Pricing Element = </w:t>
      </w:r>
      <w:r w:rsidR="00950205">
        <w:rPr>
          <w:b/>
          <w:i/>
        </w:rPr>
        <w:t>4</w:t>
      </w:r>
      <w:r w:rsidR="006063E4" w:rsidRPr="00002B54">
        <w:rPr>
          <w:b/>
          <w:i/>
        </w:rPr>
        <w:t>0</w:t>
      </w:r>
      <w:r w:rsidRPr="00E9208D">
        <w:rPr>
          <w:b/>
          <w:i/>
          <w:szCs w:val="24"/>
        </w:rPr>
        <w:t>%</w:t>
      </w:r>
      <w:r w:rsidRPr="00BB33DE">
        <w:rPr>
          <w:b/>
          <w:i/>
          <w:szCs w:val="24"/>
        </w:rPr>
        <w:t xml:space="preserve"> weighting:</w:t>
      </w:r>
    </w:p>
    <w:p w14:paraId="493DC652" w14:textId="3657724B" w:rsidR="00A652F4" w:rsidRPr="00BB33DE" w:rsidRDefault="00A652F4" w:rsidP="00BE7729">
      <w:pPr>
        <w:spacing w:line="276" w:lineRule="auto"/>
        <w:ind w:left="1440"/>
        <w:rPr>
          <w:i/>
          <w:szCs w:val="24"/>
        </w:rPr>
      </w:pPr>
      <w:r w:rsidRPr="00BB33DE">
        <w:rPr>
          <w:i/>
          <w:szCs w:val="24"/>
        </w:rPr>
        <w:t>Company A = £</w:t>
      </w:r>
      <w:r w:rsidR="00950205">
        <w:rPr>
          <w:i/>
          <w:szCs w:val="24"/>
        </w:rPr>
        <w:t>50</w:t>
      </w:r>
      <w:r w:rsidR="00FE2232">
        <w:rPr>
          <w:i/>
          <w:szCs w:val="24"/>
        </w:rPr>
        <w:t>0</w:t>
      </w:r>
      <w:r w:rsidR="00855ADF">
        <w:rPr>
          <w:i/>
          <w:szCs w:val="24"/>
        </w:rPr>
        <w:t xml:space="preserve"> Evaluation Model Total</w:t>
      </w:r>
    </w:p>
    <w:p w14:paraId="61EE1DC4" w14:textId="1E58014B" w:rsidR="00A652F4" w:rsidRPr="00BB33DE" w:rsidRDefault="00A652F4" w:rsidP="00BE7729">
      <w:pPr>
        <w:spacing w:line="276" w:lineRule="auto"/>
        <w:ind w:left="1440"/>
        <w:rPr>
          <w:i/>
          <w:szCs w:val="24"/>
        </w:rPr>
      </w:pPr>
      <w:r w:rsidRPr="00BB33DE">
        <w:rPr>
          <w:i/>
          <w:szCs w:val="24"/>
        </w:rPr>
        <w:t>Company B = £</w:t>
      </w:r>
      <w:r w:rsidR="00950205">
        <w:rPr>
          <w:i/>
          <w:szCs w:val="24"/>
        </w:rPr>
        <w:t>850</w:t>
      </w:r>
      <w:r w:rsidR="00855ADF">
        <w:rPr>
          <w:i/>
          <w:szCs w:val="24"/>
        </w:rPr>
        <w:t xml:space="preserve"> Evaluation Model Total</w:t>
      </w:r>
    </w:p>
    <w:p w14:paraId="06F8CA37" w14:textId="7A68B0B5" w:rsidR="00A652F4" w:rsidRPr="00BB33DE" w:rsidRDefault="00A652F4" w:rsidP="00BE7729">
      <w:pPr>
        <w:spacing w:line="276" w:lineRule="auto"/>
        <w:ind w:left="1440"/>
        <w:rPr>
          <w:i/>
          <w:szCs w:val="24"/>
        </w:rPr>
      </w:pPr>
      <w:r w:rsidRPr="00BB33DE">
        <w:rPr>
          <w:i/>
          <w:szCs w:val="24"/>
        </w:rPr>
        <w:t>Company C = £</w:t>
      </w:r>
      <w:r w:rsidR="00950205">
        <w:rPr>
          <w:i/>
          <w:szCs w:val="24"/>
        </w:rPr>
        <w:t>700</w:t>
      </w:r>
      <w:r w:rsidR="00855ADF">
        <w:rPr>
          <w:i/>
          <w:szCs w:val="24"/>
        </w:rPr>
        <w:t xml:space="preserve"> Evaluation Model Total </w:t>
      </w:r>
    </w:p>
    <w:p w14:paraId="11724393" w14:textId="77777777" w:rsidR="00A652F4" w:rsidRPr="00BB33DE" w:rsidRDefault="00A652F4" w:rsidP="000A2464">
      <w:pPr>
        <w:spacing w:line="276" w:lineRule="auto"/>
        <w:ind w:left="1134"/>
        <w:rPr>
          <w:i/>
          <w:szCs w:val="24"/>
        </w:rPr>
      </w:pPr>
    </w:p>
    <w:p w14:paraId="67971C97" w14:textId="77777777" w:rsidR="00A652F4" w:rsidRPr="00BB33DE" w:rsidRDefault="00A652F4" w:rsidP="00BE7729">
      <w:pPr>
        <w:spacing w:line="276" w:lineRule="auto"/>
        <w:ind w:left="1440"/>
        <w:rPr>
          <w:i/>
          <w:szCs w:val="24"/>
        </w:rPr>
      </w:pPr>
      <w:r w:rsidRPr="00BB33DE">
        <w:rPr>
          <w:i/>
          <w:szCs w:val="24"/>
        </w:rPr>
        <w:t>Lowest Price/Submitted Price x Price Criteria Weighting:</w:t>
      </w:r>
    </w:p>
    <w:p w14:paraId="4F7D136C" w14:textId="087C8EFB" w:rsidR="00F3597A" w:rsidRDefault="00A652F4" w:rsidP="00BE7729">
      <w:pPr>
        <w:spacing w:line="276" w:lineRule="auto"/>
        <w:ind w:left="1440"/>
        <w:rPr>
          <w:i/>
          <w:szCs w:val="24"/>
        </w:rPr>
      </w:pPr>
      <w:r w:rsidRPr="00BB33DE">
        <w:rPr>
          <w:i/>
          <w:szCs w:val="24"/>
        </w:rPr>
        <w:t>Therefore – Company A = £</w:t>
      </w:r>
      <w:r w:rsidR="00950205">
        <w:rPr>
          <w:i/>
          <w:szCs w:val="24"/>
        </w:rPr>
        <w:t>500/£500</w:t>
      </w:r>
      <w:r w:rsidRPr="00BB33DE">
        <w:rPr>
          <w:i/>
          <w:szCs w:val="24"/>
        </w:rPr>
        <w:t xml:space="preserve"> x </w:t>
      </w:r>
      <w:r w:rsidR="00950205">
        <w:rPr>
          <w:i/>
        </w:rPr>
        <w:t>4</w:t>
      </w:r>
      <w:r w:rsidR="00FE2232" w:rsidRPr="00002B54">
        <w:rPr>
          <w:i/>
        </w:rPr>
        <w:t>0</w:t>
      </w:r>
      <w:r w:rsidR="006D57DC">
        <w:rPr>
          <w:i/>
          <w:szCs w:val="24"/>
        </w:rPr>
        <w:t>%</w:t>
      </w:r>
      <w:r w:rsidR="006063E4">
        <w:rPr>
          <w:i/>
          <w:szCs w:val="24"/>
        </w:rPr>
        <w:t xml:space="preserve"> = </w:t>
      </w:r>
      <w:r w:rsidR="00950205">
        <w:rPr>
          <w:i/>
          <w:szCs w:val="24"/>
        </w:rPr>
        <w:t>4</w:t>
      </w:r>
      <w:r w:rsidR="006063E4" w:rsidRPr="00002B54">
        <w:rPr>
          <w:i/>
        </w:rPr>
        <w:t>0</w:t>
      </w:r>
      <w:r w:rsidR="00950205">
        <w:rPr>
          <w:i/>
        </w:rPr>
        <w:t>.00</w:t>
      </w:r>
      <w:r w:rsidRPr="00002B54">
        <w:rPr>
          <w:i/>
        </w:rPr>
        <w:t>%</w:t>
      </w:r>
    </w:p>
    <w:p w14:paraId="08D8D9E7" w14:textId="02A95274" w:rsidR="00A652F4" w:rsidRPr="00BB33DE" w:rsidRDefault="00A652F4" w:rsidP="00BE7729">
      <w:pPr>
        <w:spacing w:line="276" w:lineRule="auto"/>
        <w:ind w:left="1440"/>
        <w:rPr>
          <w:i/>
          <w:szCs w:val="24"/>
        </w:rPr>
      </w:pPr>
      <w:r w:rsidRPr="00BB33DE">
        <w:rPr>
          <w:i/>
          <w:szCs w:val="24"/>
        </w:rPr>
        <w:tab/>
        <w:t xml:space="preserve">     Company B = £</w:t>
      </w:r>
      <w:r w:rsidR="00950205">
        <w:rPr>
          <w:i/>
          <w:szCs w:val="24"/>
        </w:rPr>
        <w:t>500</w:t>
      </w:r>
      <w:r w:rsidRPr="00BB33DE">
        <w:rPr>
          <w:i/>
          <w:szCs w:val="24"/>
        </w:rPr>
        <w:t>/£</w:t>
      </w:r>
      <w:r w:rsidR="00950205">
        <w:rPr>
          <w:i/>
          <w:szCs w:val="24"/>
        </w:rPr>
        <w:t>850</w:t>
      </w:r>
      <w:r w:rsidRPr="00BB33DE">
        <w:rPr>
          <w:i/>
          <w:szCs w:val="24"/>
        </w:rPr>
        <w:t xml:space="preserve"> x </w:t>
      </w:r>
      <w:r w:rsidR="00950205">
        <w:rPr>
          <w:i/>
          <w:szCs w:val="24"/>
        </w:rPr>
        <w:t>4</w:t>
      </w:r>
      <w:r w:rsidR="00FE2232" w:rsidRPr="00002B54">
        <w:rPr>
          <w:i/>
        </w:rPr>
        <w:t>0</w:t>
      </w:r>
      <w:r w:rsidR="006D57DC">
        <w:rPr>
          <w:i/>
          <w:szCs w:val="24"/>
        </w:rPr>
        <w:t>%</w:t>
      </w:r>
      <w:r w:rsidRPr="00BB33DE">
        <w:rPr>
          <w:i/>
          <w:szCs w:val="24"/>
        </w:rPr>
        <w:t xml:space="preserve"> = </w:t>
      </w:r>
      <w:r w:rsidR="00950205">
        <w:rPr>
          <w:i/>
          <w:szCs w:val="24"/>
        </w:rPr>
        <w:t>23.53</w:t>
      </w:r>
      <w:r w:rsidR="00BE7729">
        <w:rPr>
          <w:i/>
          <w:szCs w:val="24"/>
        </w:rPr>
        <w:t>%</w:t>
      </w:r>
    </w:p>
    <w:p w14:paraId="022C29FF" w14:textId="4DFFA03B" w:rsidR="00A652F4" w:rsidRDefault="00A652F4" w:rsidP="00BE7729">
      <w:pPr>
        <w:spacing w:line="276" w:lineRule="auto"/>
        <w:ind w:left="1440"/>
        <w:rPr>
          <w:i/>
          <w:szCs w:val="24"/>
        </w:rPr>
      </w:pPr>
      <w:r w:rsidRPr="00BB33DE">
        <w:rPr>
          <w:i/>
          <w:szCs w:val="24"/>
        </w:rPr>
        <w:t xml:space="preserve">             </w:t>
      </w:r>
      <w:r w:rsidR="00FE2232">
        <w:rPr>
          <w:i/>
          <w:szCs w:val="24"/>
        </w:rPr>
        <w:t xml:space="preserve">  </w:t>
      </w:r>
      <w:r w:rsidR="00BE7729">
        <w:rPr>
          <w:i/>
          <w:szCs w:val="24"/>
        </w:rPr>
        <w:t xml:space="preserve">   </w:t>
      </w:r>
      <w:r w:rsidR="00FE2232">
        <w:rPr>
          <w:i/>
          <w:szCs w:val="24"/>
        </w:rPr>
        <w:t xml:space="preserve">   Company C = £</w:t>
      </w:r>
      <w:r w:rsidR="00D27D37">
        <w:rPr>
          <w:i/>
          <w:szCs w:val="24"/>
        </w:rPr>
        <w:t>500</w:t>
      </w:r>
      <w:r w:rsidRPr="00BB33DE">
        <w:rPr>
          <w:i/>
          <w:szCs w:val="24"/>
        </w:rPr>
        <w:t>/£</w:t>
      </w:r>
      <w:r w:rsidR="00D27D37">
        <w:rPr>
          <w:i/>
          <w:szCs w:val="24"/>
        </w:rPr>
        <w:t>700</w:t>
      </w:r>
      <w:r w:rsidRPr="00BB33DE">
        <w:rPr>
          <w:i/>
          <w:szCs w:val="24"/>
        </w:rPr>
        <w:t xml:space="preserve"> x </w:t>
      </w:r>
      <w:r w:rsidR="00D27D37">
        <w:rPr>
          <w:i/>
          <w:szCs w:val="24"/>
        </w:rPr>
        <w:t>4</w:t>
      </w:r>
      <w:r w:rsidR="00FE2232" w:rsidRPr="00002B54">
        <w:rPr>
          <w:i/>
        </w:rPr>
        <w:t>0</w:t>
      </w:r>
      <w:r w:rsidR="006D57DC">
        <w:rPr>
          <w:i/>
          <w:szCs w:val="24"/>
        </w:rPr>
        <w:t>%</w:t>
      </w:r>
      <w:r w:rsidRPr="00BB33DE">
        <w:rPr>
          <w:i/>
          <w:szCs w:val="24"/>
        </w:rPr>
        <w:t xml:space="preserve"> = </w:t>
      </w:r>
      <w:r w:rsidR="00D27D37">
        <w:rPr>
          <w:i/>
          <w:szCs w:val="24"/>
        </w:rPr>
        <w:t>28.57</w:t>
      </w:r>
      <w:r w:rsidR="00BE7729">
        <w:rPr>
          <w:i/>
          <w:szCs w:val="24"/>
        </w:rPr>
        <w:t>%</w:t>
      </w:r>
    </w:p>
    <w:p w14:paraId="08953352" w14:textId="77777777" w:rsidR="00BE7729" w:rsidRDefault="00BE7729" w:rsidP="00F3597A">
      <w:bookmarkStart w:id="17" w:name="_Hlk66189671"/>
    </w:p>
    <w:bookmarkEnd w:id="17"/>
    <w:p w14:paraId="6E661DED" w14:textId="77777777" w:rsidR="00D64E05" w:rsidRDefault="00D64E05" w:rsidP="007739D0">
      <w:pPr>
        <w:pStyle w:val="ListParagraph"/>
      </w:pPr>
    </w:p>
    <w:p w14:paraId="5E97044F" w14:textId="77777777" w:rsidR="00C23235" w:rsidRPr="00117FA0" w:rsidRDefault="000A2464" w:rsidP="00E43FB4">
      <w:pPr>
        <w:pStyle w:val="ListParagraph"/>
        <w:numPr>
          <w:ilvl w:val="0"/>
          <w:numId w:val="13"/>
        </w:numPr>
        <w:rPr>
          <w:b/>
        </w:rPr>
      </w:pPr>
      <w:r>
        <w:rPr>
          <w:b/>
        </w:rPr>
        <w:t xml:space="preserve">EVALUATION METHODOLOGY &amp; </w:t>
      </w:r>
      <w:r w:rsidR="00C23235" w:rsidRPr="00117FA0">
        <w:rPr>
          <w:b/>
        </w:rPr>
        <w:t>SCORING STRUCTURE</w:t>
      </w:r>
    </w:p>
    <w:p w14:paraId="628D243D" w14:textId="77777777" w:rsidR="00C23235" w:rsidRPr="00002B54" w:rsidRDefault="00C23235" w:rsidP="00002B54">
      <w:pPr>
        <w:spacing w:line="276" w:lineRule="auto"/>
      </w:pPr>
    </w:p>
    <w:p w14:paraId="5BB41452" w14:textId="7C9B7CA9" w:rsidR="0040398C" w:rsidRDefault="00C23235" w:rsidP="0040398C">
      <w:pPr>
        <w:keepNext/>
        <w:tabs>
          <w:tab w:val="left" w:pos="0"/>
        </w:tabs>
        <w:autoSpaceDE w:val="0"/>
        <w:autoSpaceDN w:val="0"/>
        <w:spacing w:after="120"/>
        <w:outlineLvl w:val="0"/>
        <w:rPr>
          <w:szCs w:val="24"/>
        </w:rPr>
      </w:pPr>
      <w:r w:rsidRPr="00487F62">
        <w:rPr>
          <w:rFonts w:cs="Arial"/>
        </w:rPr>
        <w:t>The scoring methodology below will be use</w:t>
      </w:r>
      <w:r>
        <w:rPr>
          <w:rFonts w:cs="Arial"/>
        </w:rPr>
        <w:t xml:space="preserve">d for </w:t>
      </w:r>
      <w:r w:rsidRPr="00487F62">
        <w:rPr>
          <w:rFonts w:cs="Arial"/>
        </w:rPr>
        <w:t>the Qualitative Award Evaluation questions</w:t>
      </w:r>
      <w:r>
        <w:rPr>
          <w:rFonts w:cs="Arial"/>
        </w:rPr>
        <w:t xml:space="preserve"> at </w:t>
      </w:r>
      <w:r w:rsidRPr="00246A76">
        <w:rPr>
          <w:rFonts w:cs="Arial"/>
          <w:b/>
        </w:rPr>
        <w:t xml:space="preserve">Schedule </w:t>
      </w:r>
      <w:r w:rsidR="00E9208D" w:rsidRPr="00246A76">
        <w:rPr>
          <w:rFonts w:cs="Arial"/>
          <w:b/>
        </w:rPr>
        <w:t>5</w:t>
      </w:r>
      <w:r w:rsidRPr="00246A76">
        <w:rPr>
          <w:rFonts w:cs="Arial"/>
        </w:rPr>
        <w:t xml:space="preserve"> - scores</w:t>
      </w:r>
      <w:r w:rsidRPr="00487F62">
        <w:rPr>
          <w:rFonts w:cs="Arial"/>
        </w:rPr>
        <w:t xml:space="preserve"> will be awarded as follows:</w:t>
      </w:r>
      <w:r w:rsidR="00C81E1C">
        <w:rPr>
          <w:rFonts w:cs="Arial"/>
        </w:rPr>
        <w:t xml:space="preserve"> </w:t>
      </w:r>
      <w:r w:rsidR="00A770D2" w:rsidRPr="00FF0466">
        <w:rPr>
          <w:rFonts w:cs="Arial"/>
          <w:b/>
        </w:rPr>
        <w:t>For a</w:t>
      </w:r>
      <w:r w:rsidR="0040398C" w:rsidRPr="00FF0466">
        <w:rPr>
          <w:b/>
          <w:szCs w:val="24"/>
        </w:rPr>
        <w:t xml:space="preserve">ny </w:t>
      </w:r>
      <w:r w:rsidR="00502694" w:rsidRPr="00FF0466">
        <w:rPr>
          <w:b/>
          <w:szCs w:val="24"/>
        </w:rPr>
        <w:t xml:space="preserve">Tenderer </w:t>
      </w:r>
      <w:r w:rsidR="0040398C" w:rsidRPr="00FF0466">
        <w:rPr>
          <w:b/>
          <w:szCs w:val="24"/>
        </w:rPr>
        <w:t>who fails to answer one of these questions or whose answer scores less than 2, the Council reserves the right to reject that Supplier from participating any further in this procurement.</w:t>
      </w:r>
    </w:p>
    <w:p w14:paraId="267C77AA" w14:textId="4F72D0BC" w:rsidR="00E9208D" w:rsidRDefault="00E9208D" w:rsidP="00BB33DE">
      <w:pPr>
        <w:spacing w:line="276" w:lineRule="auto"/>
        <w:ind w:left="709"/>
        <w:rPr>
          <w:rFonts w:cs="Arial"/>
        </w:rPr>
      </w:pPr>
    </w:p>
    <w:p w14:paraId="02BEA739" w14:textId="77777777" w:rsidR="00A34EFB" w:rsidRDefault="00A34EFB" w:rsidP="00BB33DE">
      <w:pPr>
        <w:spacing w:line="276" w:lineRule="auto"/>
        <w:ind w:left="709"/>
        <w:rPr>
          <w:rFonts w:cs="Arial"/>
        </w:rPr>
      </w:pPr>
    </w:p>
    <w:tbl>
      <w:tblPr>
        <w:tblW w:w="7980" w:type="dxa"/>
        <w:jc w:val="center"/>
        <w:tblCellMar>
          <w:left w:w="0" w:type="dxa"/>
          <w:right w:w="0" w:type="dxa"/>
        </w:tblCellMar>
        <w:tblLook w:val="04A0" w:firstRow="1" w:lastRow="0" w:firstColumn="1" w:lastColumn="0" w:noHBand="0" w:noVBand="1"/>
      </w:tblPr>
      <w:tblGrid>
        <w:gridCol w:w="1388"/>
        <w:gridCol w:w="5894"/>
        <w:gridCol w:w="698"/>
      </w:tblGrid>
      <w:tr w:rsidR="00E9208D" w:rsidRPr="00246A76" w14:paraId="7F0F1522" w14:textId="77777777" w:rsidTr="00DC0CB7">
        <w:trPr>
          <w:trHeight w:val="514"/>
          <w:jc w:val="center"/>
        </w:trPr>
        <w:tc>
          <w:tcPr>
            <w:tcW w:w="7383" w:type="dxa"/>
            <w:gridSpan w:val="2"/>
            <w:tcBorders>
              <w:top w:val="single" w:sz="12" w:space="0" w:color="000000"/>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1007817D" w14:textId="77777777" w:rsidR="00E9208D" w:rsidRPr="00246A76" w:rsidRDefault="00E9208D" w:rsidP="00DC0CB7">
            <w:pPr>
              <w:widowControl/>
              <w:adjustRightInd/>
              <w:spacing w:after="200"/>
              <w:textAlignment w:val="auto"/>
              <w:rPr>
                <w:rFonts w:eastAsia="Calibri" w:cs="Arial"/>
                <w:b/>
                <w:bCs/>
                <w:sz w:val="20"/>
                <w:lang w:eastAsia="en-US"/>
              </w:rPr>
            </w:pPr>
            <w:r w:rsidRPr="00246A76">
              <w:rPr>
                <w:rFonts w:eastAsia="Calibri" w:cs="Arial"/>
                <w:b/>
                <w:bCs/>
                <w:sz w:val="20"/>
                <w:lang w:eastAsia="en-US"/>
              </w:rPr>
              <w:lastRenderedPageBreak/>
              <w:t xml:space="preserve">Scoring criteria </w:t>
            </w:r>
          </w:p>
        </w:tc>
        <w:tc>
          <w:tcPr>
            <w:tcW w:w="597" w:type="dxa"/>
            <w:vMerge w:val="restart"/>
            <w:tcBorders>
              <w:top w:val="single" w:sz="12" w:space="0" w:color="000000"/>
              <w:left w:val="nil"/>
              <w:bottom w:val="single" w:sz="12" w:space="0" w:color="000000"/>
              <w:right w:val="single" w:sz="12" w:space="0" w:color="000000"/>
            </w:tcBorders>
            <w:tcMar>
              <w:top w:w="17" w:type="dxa"/>
              <w:left w:w="82" w:type="dxa"/>
              <w:bottom w:w="0" w:type="dxa"/>
              <w:right w:w="82" w:type="dxa"/>
            </w:tcMar>
            <w:vAlign w:val="center"/>
            <w:hideMark/>
          </w:tcPr>
          <w:p w14:paraId="0AFF4BE4"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b/>
                <w:bCs/>
                <w:sz w:val="20"/>
                <w:lang w:eastAsia="en-US"/>
              </w:rPr>
              <w:t>Max score</w:t>
            </w:r>
          </w:p>
        </w:tc>
      </w:tr>
      <w:tr w:rsidR="00E9208D" w:rsidRPr="00246A76" w14:paraId="2D005F8D" w14:textId="77777777" w:rsidTr="00DC0CB7">
        <w:trPr>
          <w:trHeight w:val="514"/>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00AAB91C" w14:textId="77777777" w:rsidR="00E9208D" w:rsidRPr="00246A76" w:rsidRDefault="00E9208D" w:rsidP="00DC0CB7">
            <w:pPr>
              <w:widowControl/>
              <w:adjustRightInd/>
              <w:spacing w:after="200"/>
              <w:textAlignment w:val="auto"/>
              <w:rPr>
                <w:rFonts w:eastAsia="Calibri" w:cs="Arial"/>
                <w:b/>
                <w:bCs/>
                <w:sz w:val="20"/>
                <w:lang w:eastAsia="en-US"/>
              </w:rPr>
            </w:pPr>
            <w:r w:rsidRPr="00246A76">
              <w:rPr>
                <w:rFonts w:eastAsia="Calibri" w:cs="Arial"/>
                <w:b/>
                <w:bCs/>
                <w:sz w:val="20"/>
                <w:lang w:eastAsia="en-US"/>
              </w:rPr>
              <w:t>Assessment</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308C0F1C" w14:textId="77777777" w:rsidR="00E9208D" w:rsidRPr="00246A76" w:rsidRDefault="00E9208D" w:rsidP="00DC0CB7">
            <w:pPr>
              <w:widowControl/>
              <w:adjustRightInd/>
              <w:spacing w:after="200"/>
              <w:textAlignment w:val="auto"/>
              <w:rPr>
                <w:rFonts w:eastAsia="Calibri" w:cs="Arial"/>
                <w:b/>
                <w:bCs/>
                <w:sz w:val="20"/>
                <w:lang w:eastAsia="en-US"/>
              </w:rPr>
            </w:pPr>
            <w:r w:rsidRPr="00246A76">
              <w:rPr>
                <w:rFonts w:eastAsia="Calibri" w:cs="Arial"/>
                <w:b/>
                <w:bCs/>
                <w:sz w:val="20"/>
                <w:lang w:eastAsia="en-US"/>
              </w:rPr>
              <w:t>Interpretation</w:t>
            </w:r>
          </w:p>
        </w:tc>
        <w:tc>
          <w:tcPr>
            <w:tcW w:w="0" w:type="auto"/>
            <w:vMerge/>
            <w:tcBorders>
              <w:top w:val="single" w:sz="12" w:space="0" w:color="000000"/>
              <w:left w:val="nil"/>
              <w:bottom w:val="single" w:sz="12" w:space="0" w:color="000000"/>
              <w:right w:val="single" w:sz="12" w:space="0" w:color="000000"/>
            </w:tcBorders>
            <w:vAlign w:val="center"/>
            <w:hideMark/>
          </w:tcPr>
          <w:p w14:paraId="082C77E6" w14:textId="77777777" w:rsidR="00E9208D" w:rsidRPr="00246A76" w:rsidRDefault="00E9208D" w:rsidP="00DC0CB7">
            <w:pPr>
              <w:widowControl/>
              <w:adjustRightInd/>
              <w:spacing w:after="200" w:line="276" w:lineRule="auto"/>
              <w:jc w:val="left"/>
              <w:textAlignment w:val="auto"/>
              <w:rPr>
                <w:rFonts w:eastAsia="Calibri" w:cs="Arial"/>
                <w:b/>
                <w:bCs/>
                <w:sz w:val="20"/>
                <w:lang w:eastAsia="en-US"/>
              </w:rPr>
            </w:pPr>
          </w:p>
        </w:tc>
      </w:tr>
      <w:tr w:rsidR="00E9208D" w:rsidRPr="00246A76" w14:paraId="13432CF0" w14:textId="77777777" w:rsidTr="00DC0CB7">
        <w:trPr>
          <w:trHeight w:val="1995"/>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025E6DC5"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sz w:val="20"/>
                <w:lang w:eastAsia="en-US"/>
              </w:rPr>
              <w:t>Unacceptable</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7BA5C99C" w14:textId="77777777" w:rsidR="00E9208D" w:rsidRPr="00246A76" w:rsidRDefault="00E9208D" w:rsidP="00DC0CB7">
            <w:pPr>
              <w:widowControl/>
              <w:adjustRightInd/>
              <w:spacing w:after="200" w:line="276" w:lineRule="auto"/>
              <w:ind w:left="114" w:right="172"/>
              <w:jc w:val="left"/>
              <w:textAlignment w:val="auto"/>
              <w:rPr>
                <w:rFonts w:eastAsia="Calibri" w:cs="Arial"/>
                <w:b/>
                <w:bCs/>
                <w:sz w:val="20"/>
                <w:lang w:eastAsia="en-US"/>
              </w:rPr>
            </w:pPr>
            <w:r w:rsidRPr="00246A76">
              <w:rPr>
                <w:rFonts w:eastAsia="Calibri" w:cs="Arial"/>
                <w:sz w:val="20"/>
                <w:lang w:eastAsia="en-US"/>
              </w:rPr>
              <w:t xml:space="preserve">Does not meet the requirement. Does not comply and/or insufficient information provided to demonstrate that the </w:t>
            </w:r>
            <w:r w:rsidR="00707E32" w:rsidRPr="00246A76">
              <w:rPr>
                <w:rFonts w:eastAsia="Calibri" w:cs="Arial"/>
                <w:sz w:val="20"/>
                <w:lang w:eastAsia="en-US"/>
              </w:rPr>
              <w:t xml:space="preserve">Tenderer’s Tender </w:t>
            </w:r>
            <w:r w:rsidRPr="00246A76">
              <w:rPr>
                <w:rFonts w:eastAsia="Calibri" w:cs="Arial"/>
                <w:sz w:val="20"/>
                <w:lang w:eastAsia="en-US"/>
              </w:rPr>
              <w:t xml:space="preserve">has the ability, understanding, </w:t>
            </w:r>
            <w:r w:rsidR="000B1E08" w:rsidRPr="00246A76">
              <w:rPr>
                <w:rFonts w:eastAsia="Calibri" w:cs="Arial"/>
                <w:sz w:val="20"/>
                <w:lang w:eastAsia="en-US"/>
              </w:rPr>
              <w:t>expertise</w:t>
            </w:r>
            <w:r w:rsidRPr="00246A76">
              <w:rPr>
                <w:rFonts w:eastAsia="Calibri" w:cs="Arial"/>
                <w:sz w:val="20"/>
                <w:lang w:eastAsia="en-US"/>
              </w:rPr>
              <w:t xml:space="preserve">, skills, resource &amp; quality measures required to </w:t>
            </w:r>
            <w:r w:rsidR="00F24E72" w:rsidRPr="00246A76">
              <w:rPr>
                <w:rFonts w:eastAsia="Calibri" w:cs="Arial"/>
                <w:sz w:val="20"/>
                <w:lang w:eastAsia="en-US"/>
              </w:rPr>
              <w:t xml:space="preserve">deliver </w:t>
            </w:r>
            <w:r w:rsidRPr="00246A76">
              <w:rPr>
                <w:rFonts w:eastAsia="Calibri" w:cs="Arial"/>
                <w:sz w:val="20"/>
                <w:lang w:eastAsia="en-US"/>
              </w:rPr>
              <w:t xml:space="preserve">the services, with little or no evidence to support the </w:t>
            </w:r>
            <w:proofErr w:type="gramStart"/>
            <w:r w:rsidRPr="00246A76">
              <w:rPr>
                <w:rFonts w:eastAsia="Calibri" w:cs="Arial"/>
                <w:sz w:val="20"/>
                <w:lang w:eastAsia="en-US"/>
              </w:rPr>
              <w:t>response</w:t>
            </w:r>
            <w:proofErr w:type="gramEnd"/>
          </w:p>
          <w:p w14:paraId="22346039" w14:textId="77777777" w:rsidR="00E9208D" w:rsidRPr="00246A76" w:rsidRDefault="00E9208D" w:rsidP="00DC0CB7">
            <w:pPr>
              <w:widowControl/>
              <w:adjustRightInd/>
              <w:spacing w:after="200" w:line="276" w:lineRule="auto"/>
              <w:ind w:left="114" w:right="172"/>
              <w:jc w:val="left"/>
              <w:textAlignment w:val="auto"/>
              <w:rPr>
                <w:rFonts w:eastAsia="Calibri" w:cs="Arial"/>
                <w:sz w:val="20"/>
              </w:rPr>
            </w:pPr>
            <w:r w:rsidRPr="00246A76">
              <w:rPr>
                <w:rFonts w:eastAsia="Calibri" w:cs="Arial"/>
                <w:sz w:val="20"/>
                <w:lang w:eastAsia="en-US"/>
              </w:rPr>
              <w:t>OR</w:t>
            </w:r>
          </w:p>
          <w:p w14:paraId="4E5C24ED" w14:textId="77777777" w:rsidR="00E9208D" w:rsidRPr="00246A76" w:rsidRDefault="00E9208D" w:rsidP="00DC0CB7">
            <w:pPr>
              <w:widowControl/>
              <w:adjustRightInd/>
              <w:spacing w:after="200"/>
              <w:ind w:left="114" w:right="172"/>
              <w:textAlignment w:val="auto"/>
              <w:rPr>
                <w:rFonts w:eastAsia="Calibri" w:cs="Arial"/>
                <w:b/>
                <w:bCs/>
                <w:sz w:val="20"/>
                <w:lang w:eastAsia="en-US"/>
              </w:rPr>
            </w:pPr>
            <w:r w:rsidRPr="00246A76">
              <w:rPr>
                <w:rFonts w:eastAsia="Calibri" w:cs="Arial"/>
                <w:sz w:val="20"/>
                <w:lang w:eastAsia="en-US"/>
              </w:rPr>
              <w:t>No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4001771B"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sz w:val="20"/>
                <w:lang w:eastAsia="en-US"/>
              </w:rPr>
              <w:t>0</w:t>
            </w:r>
          </w:p>
        </w:tc>
      </w:tr>
      <w:tr w:rsidR="00E9208D" w:rsidRPr="00246A76" w14:paraId="130EB8BD" w14:textId="77777777" w:rsidTr="00DC0CB7">
        <w:trPr>
          <w:trHeight w:val="988"/>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131FBCC5"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sz w:val="20"/>
                <w:lang w:eastAsia="en-US"/>
              </w:rPr>
              <w:t>Serious Reservations</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43999347" w14:textId="77777777" w:rsidR="00E9208D" w:rsidRPr="00246A76" w:rsidRDefault="00E9208D" w:rsidP="00DF1E89">
            <w:pPr>
              <w:widowControl/>
              <w:adjustRightInd/>
              <w:spacing w:after="200"/>
              <w:ind w:left="114" w:right="172"/>
              <w:textAlignment w:val="auto"/>
              <w:rPr>
                <w:rFonts w:eastAsia="Calibri" w:cs="Arial"/>
                <w:b/>
                <w:bCs/>
                <w:sz w:val="20"/>
                <w:lang w:eastAsia="en-US"/>
              </w:rPr>
            </w:pPr>
            <w:r w:rsidRPr="00246A76">
              <w:rPr>
                <w:rFonts w:eastAsia="Calibri" w:cs="Arial"/>
                <w:sz w:val="20"/>
                <w:lang w:eastAsia="en-US"/>
              </w:rPr>
              <w:t xml:space="preserve">Satisfies the requirement with major reservations. Considerable reservations </w:t>
            </w:r>
            <w:r w:rsidR="0018640C" w:rsidRPr="00246A76">
              <w:rPr>
                <w:rFonts w:eastAsia="Calibri" w:cs="Arial"/>
                <w:sz w:val="20"/>
                <w:lang w:eastAsia="en-US"/>
              </w:rPr>
              <w:t>as to the</w:t>
            </w:r>
            <w:r w:rsidRPr="00246A76">
              <w:rPr>
                <w:rFonts w:eastAsia="Calibri" w:cs="Arial"/>
                <w:sz w:val="20"/>
                <w:lang w:eastAsia="en-US"/>
              </w:rPr>
              <w:t xml:space="preserve"> </w:t>
            </w:r>
            <w:r w:rsidR="00935B6D" w:rsidRPr="00246A76">
              <w:rPr>
                <w:rFonts w:eastAsia="Calibri" w:cs="Arial"/>
                <w:sz w:val="20"/>
                <w:lang w:eastAsia="en-US"/>
              </w:rPr>
              <w:t>Tenderer’s Tender</w:t>
            </w:r>
            <w:r w:rsidR="001C5769" w:rsidRPr="00246A76">
              <w:rPr>
                <w:rFonts w:eastAsia="Calibri" w:cs="Arial"/>
                <w:sz w:val="20"/>
                <w:lang w:eastAsia="en-US"/>
              </w:rPr>
              <w:t xml:space="preserve"> </w:t>
            </w:r>
            <w:r w:rsidR="0018640C" w:rsidRPr="00246A76">
              <w:rPr>
                <w:rFonts w:eastAsia="Calibri" w:cs="Arial"/>
                <w:sz w:val="20"/>
                <w:lang w:eastAsia="en-US"/>
              </w:rPr>
              <w:t>in respect of</w:t>
            </w:r>
            <w:r w:rsidR="00935B6D" w:rsidRPr="00246A76">
              <w:rPr>
                <w:rFonts w:eastAsia="Calibri" w:cs="Arial"/>
                <w:sz w:val="20"/>
                <w:lang w:eastAsia="en-US"/>
              </w:rPr>
              <w:t xml:space="preserve"> </w:t>
            </w:r>
            <w:r w:rsidRPr="00246A76">
              <w:rPr>
                <w:rFonts w:eastAsia="Calibri" w:cs="Arial"/>
                <w:sz w:val="20"/>
                <w:lang w:eastAsia="en-US"/>
              </w:rPr>
              <w:t xml:space="preserve">relevant ability, understanding, </w:t>
            </w:r>
            <w:r w:rsidR="001C5769" w:rsidRPr="00246A76">
              <w:rPr>
                <w:rFonts w:eastAsia="Calibri" w:cs="Arial"/>
                <w:sz w:val="20"/>
                <w:lang w:eastAsia="en-US"/>
              </w:rPr>
              <w:t>expertise</w:t>
            </w:r>
            <w:r w:rsidRPr="00246A76">
              <w:rPr>
                <w:rFonts w:eastAsia="Calibri" w:cs="Arial"/>
                <w:sz w:val="20"/>
                <w:lang w:eastAsia="en-US"/>
              </w:rPr>
              <w:t xml:space="preserve">, skills, resource &amp; quality measures required to </w:t>
            </w:r>
            <w:r w:rsidR="00DF1E89" w:rsidRPr="00246A76">
              <w:rPr>
                <w:rFonts w:eastAsia="Calibri" w:cs="Arial"/>
                <w:sz w:val="20"/>
                <w:lang w:eastAsia="en-US"/>
              </w:rPr>
              <w:t xml:space="preserve">deliver </w:t>
            </w:r>
            <w:r w:rsidRPr="00246A76">
              <w:rPr>
                <w:rFonts w:eastAsia="Calibri" w:cs="Arial"/>
                <w:sz w:val="20"/>
                <w:lang w:eastAsia="en-US"/>
              </w:rPr>
              <w:t>the services, with little or no evidence to support the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75B3F018"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sz w:val="20"/>
                <w:lang w:eastAsia="en-US"/>
              </w:rPr>
              <w:t>1</w:t>
            </w:r>
          </w:p>
        </w:tc>
      </w:tr>
      <w:tr w:rsidR="00E9208D" w:rsidRPr="00246A76" w14:paraId="4153E3DF" w14:textId="77777777" w:rsidTr="00DC0CB7">
        <w:trPr>
          <w:trHeight w:val="1082"/>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36D1F36B"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sz w:val="20"/>
                <w:lang w:eastAsia="en-US"/>
              </w:rPr>
              <w:t>Minor Reservations</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2F7411A9" w14:textId="77777777" w:rsidR="00E9208D" w:rsidRPr="00246A76" w:rsidRDefault="00E9208D" w:rsidP="00DB40AE">
            <w:pPr>
              <w:widowControl/>
              <w:adjustRightInd/>
              <w:spacing w:after="200"/>
              <w:ind w:left="114" w:right="172"/>
              <w:textAlignment w:val="auto"/>
              <w:rPr>
                <w:rFonts w:eastAsia="Calibri" w:cs="Arial"/>
                <w:b/>
                <w:bCs/>
                <w:sz w:val="20"/>
                <w:lang w:eastAsia="en-US"/>
              </w:rPr>
            </w:pPr>
            <w:r w:rsidRPr="00246A76">
              <w:rPr>
                <w:rFonts w:eastAsia="Calibri" w:cs="Arial"/>
                <w:sz w:val="20"/>
                <w:lang w:eastAsia="en-US"/>
              </w:rPr>
              <w:t xml:space="preserve">Satisfies the requirement with minor reservations. Some minor reservations </w:t>
            </w:r>
            <w:r w:rsidR="0018640C" w:rsidRPr="00246A76">
              <w:rPr>
                <w:rFonts w:eastAsia="Calibri" w:cs="Arial"/>
                <w:sz w:val="20"/>
                <w:lang w:eastAsia="en-US"/>
              </w:rPr>
              <w:t xml:space="preserve">as to the Tenderer’s Tender in respect of </w:t>
            </w:r>
            <w:r w:rsidRPr="00246A76">
              <w:rPr>
                <w:rFonts w:eastAsia="Calibri" w:cs="Arial"/>
                <w:sz w:val="20"/>
                <w:lang w:eastAsia="en-US"/>
              </w:rPr>
              <w:t xml:space="preserve">relevant ability, understanding, </w:t>
            </w:r>
            <w:r w:rsidR="0018640C" w:rsidRPr="00246A76">
              <w:rPr>
                <w:rFonts w:eastAsia="Calibri" w:cs="Arial"/>
                <w:sz w:val="20"/>
                <w:lang w:eastAsia="en-US"/>
              </w:rPr>
              <w:t>expertise</w:t>
            </w:r>
            <w:r w:rsidRPr="00246A76">
              <w:rPr>
                <w:rFonts w:eastAsia="Calibri" w:cs="Arial"/>
                <w:sz w:val="20"/>
                <w:lang w:eastAsia="en-US"/>
              </w:rPr>
              <w:t xml:space="preserve">, skills, resource &amp; quality measures required to </w:t>
            </w:r>
            <w:r w:rsidR="00DB40AE" w:rsidRPr="00246A76">
              <w:rPr>
                <w:rFonts w:eastAsia="Calibri" w:cs="Arial"/>
                <w:sz w:val="20"/>
                <w:lang w:eastAsia="en-US"/>
              </w:rPr>
              <w:t xml:space="preserve">deliver </w:t>
            </w:r>
            <w:r w:rsidRPr="00246A76">
              <w:rPr>
                <w:rFonts w:eastAsia="Calibri" w:cs="Arial"/>
                <w:sz w:val="20"/>
                <w:lang w:eastAsia="en-US"/>
              </w:rPr>
              <w:t>the services, with little or no evidence to support the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12D6464E"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sz w:val="20"/>
                <w:lang w:eastAsia="en-US"/>
              </w:rPr>
              <w:t>2</w:t>
            </w:r>
          </w:p>
        </w:tc>
      </w:tr>
      <w:tr w:rsidR="00E9208D" w:rsidRPr="00246A76" w14:paraId="0E980984" w14:textId="77777777" w:rsidTr="00DC0CB7">
        <w:trPr>
          <w:trHeight w:val="985"/>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4A59AB11"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sz w:val="20"/>
                <w:lang w:eastAsia="en-US"/>
              </w:rPr>
              <w:t>Acceptable</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6D0488D5" w14:textId="77777777" w:rsidR="00E9208D" w:rsidRPr="00246A76" w:rsidRDefault="00E9208D" w:rsidP="000B05A6">
            <w:pPr>
              <w:widowControl/>
              <w:adjustRightInd/>
              <w:spacing w:after="200"/>
              <w:ind w:left="114" w:right="172"/>
              <w:textAlignment w:val="auto"/>
              <w:rPr>
                <w:rFonts w:eastAsia="Calibri" w:cs="Arial"/>
                <w:b/>
                <w:bCs/>
                <w:sz w:val="20"/>
                <w:lang w:eastAsia="en-US"/>
              </w:rPr>
            </w:pPr>
            <w:r w:rsidRPr="00246A76">
              <w:rPr>
                <w:rFonts w:eastAsia="Calibri" w:cs="Arial"/>
                <w:sz w:val="20"/>
                <w:lang w:eastAsia="en-US"/>
              </w:rPr>
              <w:t xml:space="preserve">Satisfies the requirement. Demonstration </w:t>
            </w:r>
            <w:r w:rsidR="000B05A6" w:rsidRPr="00246A76">
              <w:rPr>
                <w:rFonts w:eastAsia="Calibri" w:cs="Arial"/>
                <w:sz w:val="20"/>
                <w:lang w:eastAsia="en-US"/>
              </w:rPr>
              <w:t>that</w:t>
            </w:r>
            <w:r w:rsidRPr="00246A76">
              <w:rPr>
                <w:rFonts w:eastAsia="Calibri" w:cs="Arial"/>
                <w:sz w:val="20"/>
                <w:lang w:eastAsia="en-US"/>
              </w:rPr>
              <w:t xml:space="preserve"> the </w:t>
            </w:r>
            <w:r w:rsidR="00DC7F5A" w:rsidRPr="00246A76">
              <w:rPr>
                <w:rFonts w:eastAsia="Calibri" w:cs="Arial"/>
                <w:sz w:val="20"/>
                <w:lang w:eastAsia="en-US"/>
              </w:rPr>
              <w:t>Tenderer</w:t>
            </w:r>
            <w:r w:rsidR="00CF5BD8" w:rsidRPr="00246A76">
              <w:rPr>
                <w:rFonts w:eastAsia="Calibri" w:cs="Arial"/>
                <w:sz w:val="20"/>
                <w:lang w:eastAsia="en-US"/>
              </w:rPr>
              <w:t>’s Tender</w:t>
            </w:r>
            <w:r w:rsidR="000B05A6" w:rsidRPr="00246A76">
              <w:rPr>
                <w:rFonts w:eastAsia="Calibri" w:cs="Arial"/>
                <w:sz w:val="20"/>
                <w:lang w:eastAsia="en-US"/>
              </w:rPr>
              <w:t xml:space="preserve"> </w:t>
            </w:r>
            <w:r w:rsidR="00BD69C3" w:rsidRPr="00246A76">
              <w:rPr>
                <w:rFonts w:eastAsia="Calibri" w:cs="Arial"/>
                <w:sz w:val="20"/>
                <w:lang w:eastAsia="en-US"/>
              </w:rPr>
              <w:t>has</w:t>
            </w:r>
            <w:r w:rsidRPr="00246A76">
              <w:rPr>
                <w:rFonts w:eastAsia="Calibri" w:cs="Arial"/>
                <w:sz w:val="20"/>
                <w:lang w:eastAsia="en-US"/>
              </w:rPr>
              <w:t xml:space="preserve"> the relevant ability, understanding, </w:t>
            </w:r>
            <w:r w:rsidR="00CF5BD8" w:rsidRPr="00246A76">
              <w:rPr>
                <w:rFonts w:eastAsia="Calibri" w:cs="Arial"/>
                <w:sz w:val="20"/>
                <w:lang w:eastAsia="en-US"/>
              </w:rPr>
              <w:t>expertise</w:t>
            </w:r>
            <w:r w:rsidRPr="00246A76">
              <w:rPr>
                <w:rFonts w:eastAsia="Calibri" w:cs="Arial"/>
                <w:sz w:val="20"/>
                <w:lang w:eastAsia="en-US"/>
              </w:rPr>
              <w:t xml:space="preserve">, skills, resource &amp; quality measures required to </w:t>
            </w:r>
            <w:r w:rsidR="00430CD2" w:rsidRPr="00246A76">
              <w:rPr>
                <w:rFonts w:eastAsia="Calibri" w:cs="Arial"/>
                <w:sz w:val="20"/>
                <w:lang w:eastAsia="en-US"/>
              </w:rPr>
              <w:t xml:space="preserve">deliver </w:t>
            </w:r>
            <w:r w:rsidRPr="00246A76">
              <w:rPr>
                <w:rFonts w:eastAsia="Calibri" w:cs="Arial"/>
                <w:sz w:val="20"/>
                <w:lang w:eastAsia="en-US"/>
              </w:rPr>
              <w:t>the services, with evidence to support the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62025587"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sz w:val="20"/>
                <w:lang w:eastAsia="en-US"/>
              </w:rPr>
              <w:t>3</w:t>
            </w:r>
          </w:p>
        </w:tc>
      </w:tr>
      <w:tr w:rsidR="00002B54" w:rsidRPr="00246A76" w14:paraId="543144C1" w14:textId="77777777" w:rsidTr="00DC0CB7">
        <w:trPr>
          <w:trHeight w:val="1203"/>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79B1CEE3"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sz w:val="20"/>
                <w:lang w:eastAsia="en-US"/>
              </w:rPr>
              <w:t>Good</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355AD4AD" w14:textId="77777777" w:rsidR="00E9208D" w:rsidRPr="00246A76" w:rsidRDefault="00E9208D" w:rsidP="00002B54">
            <w:pPr>
              <w:widowControl/>
              <w:adjustRightInd/>
              <w:spacing w:after="200"/>
              <w:ind w:left="114" w:right="172"/>
              <w:textAlignment w:val="auto"/>
              <w:rPr>
                <w:rFonts w:eastAsia="Calibri" w:cs="Arial"/>
                <w:b/>
                <w:sz w:val="20"/>
              </w:rPr>
            </w:pPr>
            <w:r w:rsidRPr="00246A76">
              <w:rPr>
                <w:rFonts w:eastAsia="Calibri" w:cs="Arial"/>
                <w:sz w:val="20"/>
                <w:lang w:eastAsia="en-US"/>
              </w:rPr>
              <w:t xml:space="preserve">Satisfies the requirement with minor additional benefits. Above average demonstration </w:t>
            </w:r>
            <w:r w:rsidR="00BD69C3" w:rsidRPr="00246A76">
              <w:rPr>
                <w:rFonts w:eastAsia="Calibri" w:cs="Arial"/>
                <w:sz w:val="20"/>
                <w:lang w:eastAsia="en-US"/>
              </w:rPr>
              <w:t>that</w:t>
            </w:r>
            <w:r w:rsidRPr="00246A76">
              <w:rPr>
                <w:rFonts w:eastAsia="Calibri" w:cs="Arial"/>
                <w:sz w:val="20"/>
                <w:lang w:eastAsia="en-US"/>
              </w:rPr>
              <w:t xml:space="preserve"> the </w:t>
            </w:r>
            <w:r w:rsidR="00BD69C3" w:rsidRPr="00246A76">
              <w:rPr>
                <w:rFonts w:eastAsia="Calibri" w:cs="Arial"/>
                <w:sz w:val="20"/>
                <w:lang w:eastAsia="en-US"/>
              </w:rPr>
              <w:t>Tenderer’s Tender has</w:t>
            </w:r>
            <w:r w:rsidRPr="00246A76">
              <w:rPr>
                <w:rFonts w:eastAsia="Calibri" w:cs="Arial"/>
                <w:sz w:val="20"/>
                <w:lang w:eastAsia="en-US"/>
              </w:rPr>
              <w:t xml:space="preserve"> the relevant ability, understanding, </w:t>
            </w:r>
            <w:r w:rsidR="00BD69C3" w:rsidRPr="00246A76">
              <w:rPr>
                <w:rFonts w:eastAsia="Calibri" w:cs="Arial"/>
                <w:sz w:val="20"/>
                <w:lang w:eastAsia="en-US"/>
              </w:rPr>
              <w:t>expertise</w:t>
            </w:r>
            <w:r w:rsidRPr="00246A76">
              <w:rPr>
                <w:rFonts w:eastAsia="Calibri" w:cs="Arial"/>
                <w:sz w:val="20"/>
                <w:lang w:eastAsia="en-US"/>
              </w:rPr>
              <w:t xml:space="preserve">, skills, resource &amp; quality measure required to </w:t>
            </w:r>
            <w:r w:rsidR="00BD69C3" w:rsidRPr="00246A76">
              <w:rPr>
                <w:rFonts w:eastAsia="Calibri" w:cs="Arial"/>
                <w:sz w:val="20"/>
                <w:lang w:eastAsia="en-US"/>
              </w:rPr>
              <w:t xml:space="preserve">deliver </w:t>
            </w:r>
            <w:r w:rsidRPr="00246A76">
              <w:rPr>
                <w:rFonts w:eastAsia="Calibri" w:cs="Arial"/>
                <w:sz w:val="20"/>
                <w:lang w:eastAsia="en-US"/>
              </w:rPr>
              <w:t>the services. Response identifies factors that will offer potential added value, with evidence to support the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789DAE36" w14:textId="77777777" w:rsidR="00E9208D" w:rsidRPr="00246A76" w:rsidRDefault="00E9208D" w:rsidP="00DC0CB7">
            <w:pPr>
              <w:widowControl/>
              <w:adjustRightInd/>
              <w:spacing w:after="200"/>
              <w:jc w:val="center"/>
              <w:textAlignment w:val="auto"/>
              <w:rPr>
                <w:rFonts w:eastAsia="Calibri" w:cs="Arial"/>
                <w:b/>
                <w:bCs/>
                <w:sz w:val="20"/>
                <w:lang w:eastAsia="en-US"/>
              </w:rPr>
            </w:pPr>
            <w:r w:rsidRPr="00246A76">
              <w:rPr>
                <w:rFonts w:eastAsia="Calibri" w:cs="Arial"/>
                <w:sz w:val="20"/>
                <w:lang w:eastAsia="en-US"/>
              </w:rPr>
              <w:t>4</w:t>
            </w:r>
          </w:p>
        </w:tc>
      </w:tr>
      <w:tr w:rsidR="00E9208D" w:rsidRPr="00246A76" w14:paraId="6AB7355D" w14:textId="77777777" w:rsidTr="00DC0CB7">
        <w:trPr>
          <w:trHeight w:val="1203"/>
          <w:jc w:val="center"/>
        </w:trPr>
        <w:tc>
          <w:tcPr>
            <w:tcW w:w="1207" w:type="dxa"/>
            <w:tcBorders>
              <w:top w:val="nil"/>
              <w:left w:val="single" w:sz="12" w:space="0" w:color="000000"/>
              <w:bottom w:val="single" w:sz="12" w:space="0" w:color="000000"/>
              <w:right w:val="single" w:sz="12" w:space="0" w:color="000000"/>
            </w:tcBorders>
            <w:tcMar>
              <w:top w:w="17" w:type="dxa"/>
              <w:left w:w="82" w:type="dxa"/>
              <w:bottom w:w="0" w:type="dxa"/>
              <w:right w:w="82" w:type="dxa"/>
            </w:tcMar>
            <w:vAlign w:val="center"/>
            <w:hideMark/>
          </w:tcPr>
          <w:p w14:paraId="012772C3" w14:textId="77777777" w:rsidR="00E9208D" w:rsidRPr="00246A76" w:rsidRDefault="00E9208D" w:rsidP="00DC0CB7">
            <w:pPr>
              <w:widowControl/>
              <w:adjustRightInd/>
              <w:spacing w:after="200"/>
              <w:jc w:val="center"/>
              <w:textAlignment w:val="auto"/>
              <w:rPr>
                <w:rFonts w:eastAsia="Calibri" w:cs="Arial"/>
                <w:sz w:val="20"/>
                <w:lang w:eastAsia="en-US"/>
              </w:rPr>
            </w:pPr>
            <w:r w:rsidRPr="00246A76">
              <w:rPr>
                <w:rFonts w:eastAsia="Calibri" w:cs="Arial"/>
                <w:sz w:val="20"/>
                <w:lang w:eastAsia="en-US"/>
              </w:rPr>
              <w:t>Exceptional</w:t>
            </w:r>
          </w:p>
        </w:tc>
        <w:tc>
          <w:tcPr>
            <w:tcW w:w="6176" w:type="dxa"/>
            <w:tcBorders>
              <w:top w:val="nil"/>
              <w:left w:val="nil"/>
              <w:bottom w:val="single" w:sz="12" w:space="0" w:color="000000"/>
              <w:right w:val="single" w:sz="12" w:space="0" w:color="000000"/>
            </w:tcBorders>
            <w:tcMar>
              <w:top w:w="0" w:type="dxa"/>
              <w:left w:w="28" w:type="dxa"/>
              <w:bottom w:w="0" w:type="dxa"/>
              <w:right w:w="0" w:type="dxa"/>
            </w:tcMar>
            <w:vAlign w:val="center"/>
            <w:hideMark/>
          </w:tcPr>
          <w:p w14:paraId="616A63BA" w14:textId="77777777" w:rsidR="00E9208D" w:rsidRPr="00246A76" w:rsidRDefault="00E9208D" w:rsidP="008023ED">
            <w:pPr>
              <w:widowControl/>
              <w:adjustRightInd/>
              <w:spacing w:after="200"/>
              <w:ind w:left="114" w:right="172"/>
              <w:textAlignment w:val="auto"/>
              <w:rPr>
                <w:rFonts w:eastAsia="Calibri" w:cs="Arial"/>
                <w:sz w:val="20"/>
                <w:lang w:eastAsia="en-US"/>
              </w:rPr>
            </w:pPr>
            <w:r w:rsidRPr="00246A76">
              <w:rPr>
                <w:rFonts w:eastAsia="Calibri" w:cs="Arial"/>
                <w:sz w:val="20"/>
                <w:lang w:eastAsia="en-US"/>
              </w:rPr>
              <w:t xml:space="preserve">Satisfies the requirement with major additional benefits. Provides exceptional demonstration </w:t>
            </w:r>
            <w:r w:rsidR="008023ED" w:rsidRPr="00246A76">
              <w:rPr>
                <w:rFonts w:eastAsia="Calibri" w:cs="Arial"/>
                <w:sz w:val="20"/>
                <w:lang w:eastAsia="en-US"/>
              </w:rPr>
              <w:t xml:space="preserve">that </w:t>
            </w:r>
            <w:r w:rsidRPr="00246A76">
              <w:rPr>
                <w:rFonts w:eastAsia="Calibri" w:cs="Arial"/>
                <w:sz w:val="20"/>
                <w:lang w:eastAsia="en-US"/>
              </w:rPr>
              <w:t xml:space="preserve">the </w:t>
            </w:r>
            <w:r w:rsidR="008023ED" w:rsidRPr="00246A76">
              <w:rPr>
                <w:rFonts w:eastAsia="Calibri" w:cs="Arial"/>
                <w:sz w:val="20"/>
                <w:lang w:eastAsia="en-US"/>
              </w:rPr>
              <w:t>Tenderer’s Tender has</w:t>
            </w:r>
            <w:r w:rsidRPr="00246A76">
              <w:rPr>
                <w:rFonts w:eastAsia="Calibri" w:cs="Arial"/>
                <w:sz w:val="20"/>
                <w:lang w:eastAsia="en-US"/>
              </w:rPr>
              <w:t xml:space="preserve"> the relevant ability, understanding, </w:t>
            </w:r>
            <w:r w:rsidR="008023ED" w:rsidRPr="00246A76">
              <w:rPr>
                <w:rFonts w:eastAsia="Calibri" w:cs="Arial"/>
                <w:sz w:val="20"/>
                <w:lang w:eastAsia="en-US"/>
              </w:rPr>
              <w:t>expertise</w:t>
            </w:r>
            <w:r w:rsidRPr="00246A76">
              <w:rPr>
                <w:rFonts w:eastAsia="Calibri" w:cs="Arial"/>
                <w:sz w:val="20"/>
                <w:lang w:eastAsia="en-US"/>
              </w:rPr>
              <w:t xml:space="preserve">, skills, resource &amp; quality measure required to </w:t>
            </w:r>
            <w:r w:rsidR="008023ED" w:rsidRPr="00246A76">
              <w:rPr>
                <w:rFonts w:eastAsia="Calibri" w:cs="Arial"/>
                <w:sz w:val="20"/>
                <w:lang w:eastAsia="en-US"/>
              </w:rPr>
              <w:t xml:space="preserve">deliver </w:t>
            </w:r>
            <w:r w:rsidRPr="00246A76">
              <w:rPr>
                <w:rFonts w:eastAsia="Calibri" w:cs="Arial"/>
                <w:sz w:val="20"/>
                <w:lang w:eastAsia="en-US"/>
              </w:rPr>
              <w:t xml:space="preserve">the services. </w:t>
            </w:r>
            <w:r w:rsidRPr="00246A76">
              <w:rPr>
                <w:rFonts w:eastAsia="Calibri" w:cs="Arial"/>
                <w:sz w:val="20"/>
                <w:lang w:eastAsia="en-US"/>
              </w:rPr>
              <w:lastRenderedPageBreak/>
              <w:t>Response identifies factors that will offer added value, with evidence to support the response</w:t>
            </w:r>
          </w:p>
        </w:tc>
        <w:tc>
          <w:tcPr>
            <w:tcW w:w="597" w:type="dxa"/>
            <w:tcBorders>
              <w:top w:val="nil"/>
              <w:left w:val="nil"/>
              <w:bottom w:val="single" w:sz="12" w:space="0" w:color="000000"/>
              <w:right w:val="single" w:sz="12" w:space="0" w:color="000000"/>
            </w:tcBorders>
            <w:tcMar>
              <w:top w:w="17" w:type="dxa"/>
              <w:left w:w="82" w:type="dxa"/>
              <w:bottom w:w="0" w:type="dxa"/>
              <w:right w:w="82" w:type="dxa"/>
            </w:tcMar>
            <w:vAlign w:val="center"/>
            <w:hideMark/>
          </w:tcPr>
          <w:p w14:paraId="4980BBF3" w14:textId="77777777" w:rsidR="00E9208D" w:rsidRPr="00246A76" w:rsidRDefault="00E9208D" w:rsidP="00DC0CB7">
            <w:pPr>
              <w:widowControl/>
              <w:adjustRightInd/>
              <w:spacing w:after="200"/>
              <w:jc w:val="center"/>
              <w:textAlignment w:val="auto"/>
              <w:rPr>
                <w:rFonts w:eastAsia="Calibri" w:cs="Arial"/>
                <w:sz w:val="20"/>
                <w:lang w:eastAsia="en-US"/>
              </w:rPr>
            </w:pPr>
            <w:r w:rsidRPr="00246A76">
              <w:rPr>
                <w:rFonts w:eastAsia="Calibri" w:cs="Arial"/>
                <w:sz w:val="20"/>
                <w:lang w:eastAsia="en-US"/>
              </w:rPr>
              <w:lastRenderedPageBreak/>
              <w:t>5</w:t>
            </w:r>
          </w:p>
        </w:tc>
      </w:tr>
    </w:tbl>
    <w:p w14:paraId="118713B2" w14:textId="77777777" w:rsidR="000F44E9" w:rsidRDefault="000F44E9" w:rsidP="00BB33DE">
      <w:pPr>
        <w:spacing w:line="276" w:lineRule="auto"/>
        <w:ind w:left="709"/>
        <w:rPr>
          <w:rFonts w:cs="Arial"/>
        </w:rPr>
      </w:pPr>
    </w:p>
    <w:p w14:paraId="060B3E27" w14:textId="77777777" w:rsidR="00C23235" w:rsidRDefault="00C23235" w:rsidP="00BB33DE">
      <w:pPr>
        <w:spacing w:line="276" w:lineRule="auto"/>
        <w:ind w:left="709"/>
      </w:pPr>
    </w:p>
    <w:p w14:paraId="785C1144" w14:textId="77777777" w:rsidR="00C23235" w:rsidRDefault="00C23235" w:rsidP="0061712A">
      <w:pPr>
        <w:spacing w:line="240" w:lineRule="auto"/>
        <w:ind w:left="360"/>
        <w:rPr>
          <w:b/>
        </w:rPr>
      </w:pPr>
    </w:p>
    <w:p w14:paraId="7F0F5942" w14:textId="77777777" w:rsidR="00C23235" w:rsidRPr="00117FA0" w:rsidRDefault="00C23235" w:rsidP="00E43FB4">
      <w:pPr>
        <w:pStyle w:val="ListParagraph"/>
        <w:numPr>
          <w:ilvl w:val="0"/>
          <w:numId w:val="13"/>
        </w:numPr>
        <w:spacing w:line="276" w:lineRule="auto"/>
        <w:rPr>
          <w:b/>
        </w:rPr>
      </w:pPr>
      <w:r w:rsidRPr="00117FA0">
        <w:rPr>
          <w:b/>
        </w:rPr>
        <w:t>CLARIFICATIONS</w:t>
      </w:r>
    </w:p>
    <w:p w14:paraId="0AE0270D" w14:textId="77777777" w:rsidR="00C23235" w:rsidRPr="00F14766" w:rsidRDefault="00C23235" w:rsidP="00BB33DE">
      <w:pPr>
        <w:spacing w:line="276" w:lineRule="auto"/>
      </w:pPr>
    </w:p>
    <w:p w14:paraId="5446CAC1" w14:textId="77777777" w:rsidR="00C23235" w:rsidRPr="00117FA0" w:rsidRDefault="00C23235" w:rsidP="00E43FB4">
      <w:pPr>
        <w:pStyle w:val="ListParagraph"/>
        <w:numPr>
          <w:ilvl w:val="1"/>
          <w:numId w:val="13"/>
        </w:numPr>
        <w:spacing w:line="276" w:lineRule="auto"/>
        <w:rPr>
          <w:b/>
        </w:rPr>
      </w:pPr>
      <w:r w:rsidRPr="00117FA0">
        <w:rPr>
          <w:b/>
        </w:rPr>
        <w:t>Pre–Submission Clarification:</w:t>
      </w:r>
    </w:p>
    <w:p w14:paraId="3ADD2E52" w14:textId="77777777" w:rsidR="00C23235" w:rsidRPr="00F14766" w:rsidRDefault="00C23235" w:rsidP="00BB33DE">
      <w:pPr>
        <w:spacing w:line="276" w:lineRule="auto"/>
      </w:pPr>
    </w:p>
    <w:p w14:paraId="0465382A" w14:textId="29F144F9" w:rsidR="00C23235" w:rsidRPr="00F14766" w:rsidRDefault="00C23235" w:rsidP="00B93EC6">
      <w:pPr>
        <w:pStyle w:val="ListParagraph"/>
        <w:numPr>
          <w:ilvl w:val="0"/>
          <w:numId w:val="38"/>
        </w:numPr>
        <w:spacing w:line="276" w:lineRule="auto"/>
      </w:pPr>
      <w:r w:rsidRPr="00F14766">
        <w:t xml:space="preserve">All clarifications raised by </w:t>
      </w:r>
      <w:r w:rsidR="00055064">
        <w:t>T</w:t>
      </w:r>
      <w:r w:rsidRPr="00F14766">
        <w:t xml:space="preserve">enderers prior to the </w:t>
      </w:r>
      <w:r w:rsidR="005121EE">
        <w:t>submission (deadline) close</w:t>
      </w:r>
      <w:r w:rsidR="00246A76">
        <w:t xml:space="preserve"> </w:t>
      </w:r>
      <w:r w:rsidR="00F00F89">
        <w:t>t</w:t>
      </w:r>
      <w:r w:rsidRPr="00F14766">
        <w:t>ime</w:t>
      </w:r>
      <w:r w:rsidR="00F00F89">
        <w:t xml:space="preserve"> </w:t>
      </w:r>
      <w:r w:rsidRPr="00F14766">
        <w:t>/</w:t>
      </w:r>
      <w:r w:rsidR="00F00F89">
        <w:t xml:space="preserve"> </w:t>
      </w:r>
      <w:r w:rsidRPr="00F14766">
        <w:t xml:space="preserve">date in regard to this ITT must be submitted in writing via </w:t>
      </w:r>
      <w:r w:rsidR="00682CAC">
        <w:t xml:space="preserve">the </w:t>
      </w:r>
      <w:r w:rsidR="00642085">
        <w:t>portal</w:t>
      </w:r>
      <w:r w:rsidR="00246A76">
        <w:t xml:space="preserve"> messaging area</w:t>
      </w:r>
      <w:r w:rsidRPr="00F14766">
        <w:t xml:space="preserve">, in the first instance by the date shown on the </w:t>
      </w:r>
      <w:r w:rsidR="00BF29C2">
        <w:t xml:space="preserve">indicative timetable above (“the </w:t>
      </w:r>
      <w:r w:rsidRPr="00F14766">
        <w:t>Timetable</w:t>
      </w:r>
      <w:r w:rsidR="00BF29C2">
        <w:t>”)</w:t>
      </w:r>
      <w:r w:rsidRPr="00F14766">
        <w:t>.</w:t>
      </w:r>
    </w:p>
    <w:p w14:paraId="3A28449A" w14:textId="77777777" w:rsidR="00C23235" w:rsidRPr="00F14766" w:rsidRDefault="00C23235" w:rsidP="00246A76">
      <w:pPr>
        <w:spacing w:line="276" w:lineRule="auto"/>
      </w:pPr>
    </w:p>
    <w:p w14:paraId="35DC9B44" w14:textId="0BE8B179" w:rsidR="00C23235" w:rsidRPr="00F14766" w:rsidRDefault="00C23235" w:rsidP="00246A76">
      <w:pPr>
        <w:pStyle w:val="ListParagraph"/>
        <w:numPr>
          <w:ilvl w:val="0"/>
          <w:numId w:val="38"/>
        </w:numPr>
        <w:spacing w:line="276" w:lineRule="auto"/>
      </w:pPr>
      <w:r w:rsidRPr="00F14766">
        <w:t>Queries should be received no later than</w:t>
      </w:r>
      <w:r w:rsidR="005004C5" w:rsidRPr="005004C5">
        <w:t xml:space="preserve"> </w:t>
      </w:r>
      <w:r w:rsidR="00D04E66">
        <w:t xml:space="preserve">the date advised within the </w:t>
      </w:r>
      <w:r w:rsidR="00BF29C2">
        <w:t>Timetable.</w:t>
      </w:r>
    </w:p>
    <w:p w14:paraId="6B3D58F1" w14:textId="77777777" w:rsidR="00C23235" w:rsidRPr="00F14766" w:rsidRDefault="00C23235" w:rsidP="00246A76">
      <w:pPr>
        <w:spacing w:line="276" w:lineRule="auto"/>
      </w:pPr>
    </w:p>
    <w:p w14:paraId="2B89FC34" w14:textId="77777777" w:rsidR="005121EE" w:rsidRDefault="00DE0CB2" w:rsidP="00246A76">
      <w:pPr>
        <w:pStyle w:val="ListParagraph"/>
        <w:numPr>
          <w:ilvl w:val="0"/>
          <w:numId w:val="38"/>
        </w:numPr>
        <w:spacing w:line="276" w:lineRule="auto"/>
      </w:pPr>
      <w:r>
        <w:t>The Council</w:t>
      </w:r>
      <w:r w:rsidR="00C23235" w:rsidRPr="00F14766">
        <w:t xml:space="preserve"> shall endeavour to respond to quer</w:t>
      </w:r>
      <w:r w:rsidR="005121EE">
        <w:t>ies within two working days. If</w:t>
      </w:r>
    </w:p>
    <w:p w14:paraId="679D2B08" w14:textId="77777777" w:rsidR="00C23235" w:rsidRPr="00F14766" w:rsidRDefault="006E612A" w:rsidP="00246A76">
      <w:pPr>
        <w:pStyle w:val="ListParagraph"/>
        <w:spacing w:line="276" w:lineRule="auto"/>
      </w:pPr>
      <w:r>
        <w:t>t</w:t>
      </w:r>
      <w:r w:rsidR="00DE0CB2">
        <w:t>he Council</w:t>
      </w:r>
      <w:r w:rsidR="00C23235" w:rsidRPr="00F14766">
        <w:t xml:space="preserve"> considers any question or request for clarification to be of material significance, both the query and the response will be circulated in a suitably anonymous form to all operators who have expressed an interest in the award of the </w:t>
      </w:r>
      <w:r>
        <w:t>C</w:t>
      </w:r>
      <w:r w:rsidR="00C23235" w:rsidRPr="00F14766">
        <w:t>ontract.</w:t>
      </w:r>
    </w:p>
    <w:p w14:paraId="1388D170" w14:textId="77777777" w:rsidR="00C23235" w:rsidRPr="00F14766" w:rsidRDefault="00C23235" w:rsidP="00246A76">
      <w:pPr>
        <w:spacing w:line="276" w:lineRule="auto"/>
      </w:pPr>
    </w:p>
    <w:p w14:paraId="02D76F03" w14:textId="77777777" w:rsidR="005121EE" w:rsidRDefault="00DE0CB2" w:rsidP="00246A76">
      <w:pPr>
        <w:pStyle w:val="ListParagraph"/>
        <w:numPr>
          <w:ilvl w:val="0"/>
          <w:numId w:val="38"/>
        </w:numPr>
        <w:spacing w:line="276" w:lineRule="auto"/>
      </w:pPr>
      <w:r>
        <w:t>The Council</w:t>
      </w:r>
      <w:r w:rsidR="00C23235" w:rsidRPr="00F14766">
        <w:t xml:space="preserve"> reserves the right to retain all and </w:t>
      </w:r>
      <w:r w:rsidR="005121EE">
        <w:t xml:space="preserve">any of the information </w:t>
      </w:r>
      <w:proofErr w:type="gramStart"/>
      <w:r w:rsidR="005121EE">
        <w:t>supplied</w:t>
      </w:r>
      <w:proofErr w:type="gramEnd"/>
    </w:p>
    <w:p w14:paraId="3DC19D50" w14:textId="77777777" w:rsidR="00246A76" w:rsidRPr="00246A76" w:rsidRDefault="00C23235" w:rsidP="00246A76">
      <w:pPr>
        <w:pStyle w:val="ListParagraph"/>
        <w:widowControl/>
        <w:tabs>
          <w:tab w:val="left" w:pos="709"/>
          <w:tab w:val="left" w:pos="1134"/>
        </w:tabs>
        <w:adjustRightInd/>
        <w:spacing w:line="276" w:lineRule="auto"/>
        <w:textAlignment w:val="auto"/>
        <w:rPr>
          <w:rFonts w:cs="Arial"/>
          <w:szCs w:val="24"/>
        </w:rPr>
      </w:pPr>
      <w:r w:rsidRPr="00246A76">
        <w:rPr>
          <w:rFonts w:cs="Arial"/>
          <w:szCs w:val="24"/>
        </w:rPr>
        <w:t xml:space="preserve">to it by the </w:t>
      </w:r>
      <w:r w:rsidR="006E612A" w:rsidRPr="00246A76">
        <w:rPr>
          <w:rFonts w:cs="Arial"/>
          <w:szCs w:val="24"/>
        </w:rPr>
        <w:t>T</w:t>
      </w:r>
      <w:r w:rsidRPr="00246A76">
        <w:rPr>
          <w:rFonts w:cs="Arial"/>
          <w:szCs w:val="24"/>
        </w:rPr>
        <w:t>enderer(s).</w:t>
      </w:r>
    </w:p>
    <w:p w14:paraId="34A9E9CC" w14:textId="77777777" w:rsidR="00246A76" w:rsidRDefault="00246A76" w:rsidP="00246A76">
      <w:pPr>
        <w:widowControl/>
        <w:tabs>
          <w:tab w:val="left" w:pos="709"/>
          <w:tab w:val="left" w:pos="1134"/>
        </w:tabs>
        <w:adjustRightInd/>
        <w:spacing w:line="276" w:lineRule="auto"/>
        <w:textAlignment w:val="auto"/>
        <w:rPr>
          <w:rFonts w:cs="Arial"/>
          <w:szCs w:val="24"/>
        </w:rPr>
      </w:pPr>
    </w:p>
    <w:p w14:paraId="5569A03D" w14:textId="47BCE4FF" w:rsidR="00BD466E" w:rsidRPr="00246A76" w:rsidRDefault="00BD466E" w:rsidP="00246A76">
      <w:pPr>
        <w:pStyle w:val="ListParagraph"/>
        <w:widowControl/>
        <w:numPr>
          <w:ilvl w:val="0"/>
          <w:numId w:val="38"/>
        </w:numPr>
        <w:tabs>
          <w:tab w:val="left" w:pos="709"/>
          <w:tab w:val="left" w:pos="1134"/>
        </w:tabs>
        <w:adjustRightInd/>
        <w:spacing w:line="276" w:lineRule="auto"/>
        <w:textAlignment w:val="auto"/>
        <w:rPr>
          <w:b/>
        </w:rPr>
      </w:pPr>
      <w:r w:rsidRPr="00246A76">
        <w:rPr>
          <w:b/>
        </w:rPr>
        <w:t xml:space="preserve">Any clarifications in respect of the Conditions of Contract or any specific industry related issues must be raised as a clarification during the pre- submission clarification stage as the terms and conditions will NOT be open to negotiation post award.  </w:t>
      </w:r>
    </w:p>
    <w:p w14:paraId="50352724" w14:textId="77777777" w:rsidR="00C23235" w:rsidRPr="00BB33DE" w:rsidRDefault="00C23235" w:rsidP="00246A76">
      <w:pPr>
        <w:spacing w:line="276" w:lineRule="auto"/>
        <w:rPr>
          <w:rFonts w:cs="Arial"/>
          <w:szCs w:val="24"/>
        </w:rPr>
      </w:pPr>
    </w:p>
    <w:p w14:paraId="222B67E5" w14:textId="77777777" w:rsidR="00C23235" w:rsidRPr="00BB33DE" w:rsidRDefault="00C23235" w:rsidP="00E43FB4">
      <w:pPr>
        <w:pStyle w:val="ListParagraph"/>
        <w:numPr>
          <w:ilvl w:val="1"/>
          <w:numId w:val="13"/>
        </w:numPr>
        <w:spacing w:line="276" w:lineRule="auto"/>
        <w:rPr>
          <w:rFonts w:cs="Arial"/>
          <w:b/>
          <w:szCs w:val="24"/>
        </w:rPr>
      </w:pPr>
      <w:bookmarkStart w:id="18" w:name="_Hlk66189854"/>
      <w:r w:rsidRPr="00BB33DE">
        <w:rPr>
          <w:rFonts w:cs="Arial"/>
          <w:b/>
          <w:szCs w:val="24"/>
        </w:rPr>
        <w:t xml:space="preserve">Post-Submission clarifications: </w:t>
      </w:r>
    </w:p>
    <w:bookmarkEnd w:id="18"/>
    <w:p w14:paraId="763D9188" w14:textId="77777777" w:rsidR="00C23235" w:rsidRPr="00BB33DE" w:rsidRDefault="00C23235" w:rsidP="00BB33DE">
      <w:pPr>
        <w:spacing w:line="276" w:lineRule="auto"/>
        <w:rPr>
          <w:rFonts w:cs="Arial"/>
          <w:szCs w:val="24"/>
        </w:rPr>
      </w:pPr>
    </w:p>
    <w:p w14:paraId="68B86FB3" w14:textId="31747617" w:rsidR="00BE5645" w:rsidRPr="00787E54" w:rsidRDefault="00DE0CB2" w:rsidP="00787E54">
      <w:pPr>
        <w:pStyle w:val="ListParagraph"/>
        <w:numPr>
          <w:ilvl w:val="0"/>
          <w:numId w:val="38"/>
        </w:numPr>
        <w:spacing w:line="276" w:lineRule="auto"/>
        <w:jc w:val="left"/>
        <w:rPr>
          <w:rFonts w:cs="Arial"/>
          <w:szCs w:val="24"/>
        </w:rPr>
      </w:pPr>
      <w:r w:rsidRPr="00787E54">
        <w:rPr>
          <w:rFonts w:cs="Arial"/>
          <w:szCs w:val="24"/>
        </w:rPr>
        <w:t>The Council</w:t>
      </w:r>
      <w:r w:rsidR="00C23235" w:rsidRPr="00787E54">
        <w:rPr>
          <w:rFonts w:cs="Arial"/>
          <w:szCs w:val="24"/>
        </w:rPr>
        <w:t xml:space="preserve"> reserves the right, after submissio</w:t>
      </w:r>
      <w:r w:rsidR="005121EE" w:rsidRPr="00787E54">
        <w:rPr>
          <w:rFonts w:cs="Arial"/>
          <w:szCs w:val="24"/>
        </w:rPr>
        <w:t>ns have been opened, to clarify</w:t>
      </w:r>
      <w:r w:rsidR="00BE5645" w:rsidRPr="00787E54">
        <w:rPr>
          <w:rFonts w:cs="Arial"/>
          <w:szCs w:val="24"/>
        </w:rPr>
        <w:t xml:space="preserve"> </w:t>
      </w:r>
      <w:r w:rsidR="00C23235" w:rsidRPr="00787E54">
        <w:rPr>
          <w:rFonts w:cs="Arial"/>
          <w:szCs w:val="24"/>
        </w:rPr>
        <w:t xml:space="preserve">with any </w:t>
      </w:r>
      <w:r w:rsidR="00055064" w:rsidRPr="00787E54">
        <w:rPr>
          <w:rFonts w:cs="Arial"/>
          <w:szCs w:val="24"/>
        </w:rPr>
        <w:t>T</w:t>
      </w:r>
      <w:r w:rsidR="00C23235" w:rsidRPr="00787E54">
        <w:rPr>
          <w:rFonts w:cs="Arial"/>
          <w:szCs w:val="24"/>
        </w:rPr>
        <w:t>enderer, any aspect of the submission and to retain all and any of the inf</w:t>
      </w:r>
      <w:r w:rsidR="006E612A" w:rsidRPr="00787E54">
        <w:rPr>
          <w:rFonts w:cs="Arial"/>
          <w:szCs w:val="24"/>
        </w:rPr>
        <w:t>ormation supplied to it by the T</w:t>
      </w:r>
      <w:r w:rsidR="00C23235" w:rsidRPr="00787E54">
        <w:rPr>
          <w:rFonts w:cs="Arial"/>
          <w:szCs w:val="24"/>
        </w:rPr>
        <w:t xml:space="preserve">enderer(s). It is imperative that all </w:t>
      </w:r>
      <w:r w:rsidR="006E612A" w:rsidRPr="00787E54">
        <w:rPr>
          <w:rFonts w:cs="Arial"/>
          <w:szCs w:val="24"/>
        </w:rPr>
        <w:t>T</w:t>
      </w:r>
      <w:r w:rsidR="00C23235" w:rsidRPr="00787E54">
        <w:rPr>
          <w:rFonts w:cs="Arial"/>
          <w:szCs w:val="24"/>
        </w:rPr>
        <w:t xml:space="preserve">enderers are </w:t>
      </w:r>
      <w:r w:rsidR="0074049C" w:rsidRPr="00787E54">
        <w:rPr>
          <w:rFonts w:cs="Arial"/>
          <w:szCs w:val="24"/>
        </w:rPr>
        <w:t xml:space="preserve">readily </w:t>
      </w:r>
      <w:r w:rsidR="00C23235" w:rsidRPr="00787E54">
        <w:rPr>
          <w:rFonts w:cs="Arial"/>
          <w:szCs w:val="24"/>
        </w:rPr>
        <w:t>available during the evaluation period of this submission</w:t>
      </w:r>
      <w:r w:rsidR="00A010A8" w:rsidRPr="00787E54">
        <w:rPr>
          <w:rFonts w:cs="Arial"/>
          <w:szCs w:val="24"/>
        </w:rPr>
        <w:t xml:space="preserve"> and promptly respond to any clarification </w:t>
      </w:r>
      <w:proofErr w:type="gramStart"/>
      <w:r w:rsidR="00A010A8" w:rsidRPr="00787E54">
        <w:rPr>
          <w:rFonts w:cs="Arial"/>
          <w:szCs w:val="24"/>
        </w:rPr>
        <w:t>requests</w:t>
      </w:r>
      <w:bookmarkStart w:id="19" w:name="_Hlk66189872"/>
      <w:bookmarkStart w:id="20" w:name="_Hlk66191372"/>
      <w:proofErr w:type="gramEnd"/>
    </w:p>
    <w:p w14:paraId="5BE30C12" w14:textId="77777777" w:rsidR="00787E54" w:rsidRPr="00246A76" w:rsidRDefault="00787E54" w:rsidP="00246A76">
      <w:pPr>
        <w:spacing w:line="276" w:lineRule="auto"/>
        <w:jc w:val="left"/>
        <w:rPr>
          <w:rFonts w:cs="Arial"/>
          <w:szCs w:val="24"/>
        </w:rPr>
      </w:pPr>
    </w:p>
    <w:bookmarkEnd w:id="19"/>
    <w:bookmarkEnd w:id="20"/>
    <w:p w14:paraId="321698E6" w14:textId="0BF42D11" w:rsidR="00BE5645" w:rsidRPr="00787E54" w:rsidRDefault="00C23235" w:rsidP="00787E54">
      <w:pPr>
        <w:pStyle w:val="ListParagraph"/>
        <w:numPr>
          <w:ilvl w:val="0"/>
          <w:numId w:val="38"/>
        </w:numPr>
        <w:spacing w:line="276" w:lineRule="auto"/>
        <w:rPr>
          <w:rFonts w:cs="Arial"/>
          <w:szCs w:val="24"/>
        </w:rPr>
      </w:pPr>
      <w:r w:rsidRPr="00787E54">
        <w:rPr>
          <w:rFonts w:cs="Arial"/>
          <w:szCs w:val="24"/>
        </w:rPr>
        <w:t xml:space="preserve">Any amendments to </w:t>
      </w:r>
      <w:r w:rsidR="00BF29C2" w:rsidRPr="00787E54">
        <w:rPr>
          <w:rFonts w:cs="Arial"/>
          <w:szCs w:val="24"/>
        </w:rPr>
        <w:t xml:space="preserve">the Council’s </w:t>
      </w:r>
      <w:r w:rsidRPr="00787E54">
        <w:rPr>
          <w:rFonts w:cs="Arial"/>
          <w:szCs w:val="24"/>
        </w:rPr>
        <w:t>Conditions of Contract which have not</w:t>
      </w:r>
      <w:r w:rsidR="00BF29C2" w:rsidRPr="00787E54">
        <w:rPr>
          <w:rFonts w:cs="Arial"/>
          <w:szCs w:val="24"/>
        </w:rPr>
        <w:t xml:space="preserve"> </w:t>
      </w:r>
      <w:r w:rsidRPr="00787E54">
        <w:rPr>
          <w:rFonts w:cs="Arial"/>
          <w:szCs w:val="24"/>
        </w:rPr>
        <w:t>been agreed</w:t>
      </w:r>
      <w:r w:rsidR="00BF29C2" w:rsidRPr="00787E54">
        <w:rPr>
          <w:rFonts w:cs="Arial"/>
          <w:szCs w:val="24"/>
        </w:rPr>
        <w:t xml:space="preserve"> </w:t>
      </w:r>
      <w:r w:rsidRPr="00787E54">
        <w:rPr>
          <w:rFonts w:cs="Arial"/>
          <w:szCs w:val="24"/>
        </w:rPr>
        <w:t>as part of the pre-deadline clarification process will make the</w:t>
      </w:r>
      <w:r w:rsidR="00BF29C2" w:rsidRPr="00787E54">
        <w:rPr>
          <w:rFonts w:cs="Arial"/>
          <w:szCs w:val="24"/>
        </w:rPr>
        <w:t xml:space="preserve"> </w:t>
      </w:r>
      <w:r w:rsidRPr="00787E54">
        <w:rPr>
          <w:rFonts w:cs="Arial"/>
          <w:szCs w:val="24"/>
        </w:rPr>
        <w:t xml:space="preserve">submission </w:t>
      </w:r>
      <w:r w:rsidRPr="00787E54">
        <w:rPr>
          <w:rFonts w:cs="Arial"/>
          <w:szCs w:val="24"/>
        </w:rPr>
        <w:lastRenderedPageBreak/>
        <w:t>non-compliant.</w:t>
      </w:r>
    </w:p>
    <w:p w14:paraId="3171AD55" w14:textId="77777777" w:rsidR="00787E54" w:rsidRPr="00246A76" w:rsidRDefault="00787E54" w:rsidP="00246A76">
      <w:pPr>
        <w:spacing w:line="276" w:lineRule="auto"/>
        <w:rPr>
          <w:rFonts w:cs="Arial"/>
          <w:szCs w:val="24"/>
        </w:rPr>
      </w:pPr>
    </w:p>
    <w:p w14:paraId="5369F27D" w14:textId="122D0E78" w:rsidR="0077429B" w:rsidRPr="00787E54" w:rsidRDefault="00DE0CB2" w:rsidP="00787E54">
      <w:pPr>
        <w:pStyle w:val="ListParagraph"/>
        <w:numPr>
          <w:ilvl w:val="0"/>
          <w:numId w:val="38"/>
        </w:numPr>
        <w:spacing w:line="276" w:lineRule="auto"/>
        <w:rPr>
          <w:rFonts w:cs="Arial"/>
          <w:szCs w:val="24"/>
        </w:rPr>
      </w:pPr>
      <w:r w:rsidRPr="00787E54">
        <w:rPr>
          <w:rFonts w:cs="Arial"/>
          <w:szCs w:val="24"/>
        </w:rPr>
        <w:t>The Council</w:t>
      </w:r>
      <w:r w:rsidR="00C23235" w:rsidRPr="00787E54">
        <w:rPr>
          <w:rFonts w:cs="Arial"/>
          <w:szCs w:val="24"/>
        </w:rPr>
        <w:t xml:space="preserve"> may decide to interview Tenderers</w:t>
      </w:r>
      <w:r w:rsidR="00634B3F" w:rsidRPr="00787E54">
        <w:rPr>
          <w:rFonts w:cs="Arial"/>
          <w:szCs w:val="24"/>
        </w:rPr>
        <w:t xml:space="preserve"> or hold clarification meetings</w:t>
      </w:r>
      <w:r w:rsidR="00BE5645" w:rsidRPr="00787E54">
        <w:rPr>
          <w:rFonts w:cs="Arial"/>
          <w:szCs w:val="24"/>
        </w:rPr>
        <w:t xml:space="preserve"> </w:t>
      </w:r>
      <w:r w:rsidR="00C23235" w:rsidRPr="00787E54">
        <w:rPr>
          <w:rFonts w:cs="Arial"/>
          <w:szCs w:val="24"/>
        </w:rPr>
        <w:t>to assist its tendering process, and Tenderers will be notified in due course.</w:t>
      </w:r>
    </w:p>
    <w:p w14:paraId="228883E6" w14:textId="77777777" w:rsidR="0077429B" w:rsidRPr="00BB33DE" w:rsidRDefault="0077429B" w:rsidP="00BB33DE">
      <w:pPr>
        <w:pStyle w:val="ListParagraph"/>
        <w:spacing w:line="276" w:lineRule="auto"/>
        <w:rPr>
          <w:rFonts w:cs="Arial"/>
          <w:szCs w:val="24"/>
        </w:rPr>
      </w:pPr>
    </w:p>
    <w:p w14:paraId="6A38C3E7" w14:textId="77777777" w:rsidR="0077429B" w:rsidRPr="00BB33DE" w:rsidRDefault="0077429B" w:rsidP="00E43FB4">
      <w:pPr>
        <w:pStyle w:val="ListParagraph"/>
        <w:numPr>
          <w:ilvl w:val="1"/>
          <w:numId w:val="13"/>
        </w:numPr>
        <w:spacing w:line="276" w:lineRule="auto"/>
        <w:rPr>
          <w:rFonts w:cs="Arial"/>
          <w:szCs w:val="24"/>
        </w:rPr>
      </w:pPr>
      <w:r w:rsidRPr="00BB33DE">
        <w:rPr>
          <w:rFonts w:cs="Arial"/>
          <w:b/>
          <w:szCs w:val="24"/>
        </w:rPr>
        <w:t>Clarification meetings, site visits and interviews</w:t>
      </w:r>
    </w:p>
    <w:p w14:paraId="1EC05B59" w14:textId="77777777" w:rsidR="0077429B" w:rsidRPr="00BB33DE" w:rsidRDefault="0077429B" w:rsidP="00BB33DE">
      <w:pPr>
        <w:pStyle w:val="ListParagraph"/>
        <w:spacing w:line="276" w:lineRule="auto"/>
        <w:ind w:left="709"/>
        <w:rPr>
          <w:rFonts w:cs="Arial"/>
          <w:szCs w:val="24"/>
        </w:rPr>
      </w:pPr>
    </w:p>
    <w:p w14:paraId="5FEB1AD3" w14:textId="12FF051B" w:rsidR="0077429B" w:rsidRDefault="00BF29C2" w:rsidP="00BF29C2">
      <w:pPr>
        <w:pStyle w:val="ListParagraph"/>
        <w:spacing w:line="276" w:lineRule="auto"/>
        <w:ind w:left="709"/>
        <w:rPr>
          <w:rFonts w:cs="Arial"/>
          <w:szCs w:val="24"/>
        </w:rPr>
      </w:pPr>
      <w:r>
        <w:rPr>
          <w:rFonts w:cs="Arial"/>
          <w:szCs w:val="24"/>
        </w:rPr>
        <w:tab/>
      </w:r>
      <w:r w:rsidR="00DE0CB2" w:rsidRPr="00BF29C2">
        <w:rPr>
          <w:rFonts w:cs="Arial"/>
          <w:szCs w:val="24"/>
        </w:rPr>
        <w:t>The Council</w:t>
      </w:r>
      <w:r w:rsidR="0077429B" w:rsidRPr="00BF29C2">
        <w:rPr>
          <w:rFonts w:cs="Arial"/>
          <w:szCs w:val="24"/>
        </w:rPr>
        <w:t xml:space="preserve"> reserves the right to hold clarificati</w:t>
      </w:r>
      <w:r w:rsidR="00634B3F" w:rsidRPr="00BF29C2">
        <w:rPr>
          <w:rFonts w:cs="Arial"/>
          <w:szCs w:val="24"/>
        </w:rPr>
        <w:t>on meetings, site visits and/or</w:t>
      </w:r>
      <w:r w:rsidR="00C46927">
        <w:rPr>
          <w:rFonts w:cs="Arial"/>
          <w:szCs w:val="24"/>
        </w:rPr>
        <w:t xml:space="preserve"> </w:t>
      </w:r>
      <w:r w:rsidR="0077429B" w:rsidRPr="00BF29C2">
        <w:rPr>
          <w:rFonts w:cs="Arial"/>
          <w:szCs w:val="24"/>
        </w:rPr>
        <w:t>interviews as it considers appropriate both before and after Tender submission.</w:t>
      </w:r>
    </w:p>
    <w:p w14:paraId="5C73A796" w14:textId="6B12CA32" w:rsidR="005C5698" w:rsidRDefault="005C5698" w:rsidP="005C5698">
      <w:pPr>
        <w:pStyle w:val="ListParagraph"/>
        <w:spacing w:before="120" w:line="276" w:lineRule="auto"/>
        <w:ind w:left="709"/>
        <w:rPr>
          <w:rFonts w:cs="Arial"/>
          <w:szCs w:val="24"/>
        </w:rPr>
      </w:pPr>
      <w:r>
        <w:rPr>
          <w:rFonts w:cs="Arial"/>
          <w:szCs w:val="24"/>
        </w:rPr>
        <w:t xml:space="preserve">For this tender </w:t>
      </w:r>
      <w:r w:rsidRPr="005C5698">
        <w:rPr>
          <w:rFonts w:cs="Arial"/>
          <w:szCs w:val="24"/>
        </w:rPr>
        <w:t xml:space="preserve">Site visits will be used to validate </w:t>
      </w:r>
      <w:r>
        <w:rPr>
          <w:rFonts w:cs="Arial"/>
          <w:szCs w:val="24"/>
        </w:rPr>
        <w:t xml:space="preserve">responses </w:t>
      </w:r>
      <w:r w:rsidR="00714AE9">
        <w:rPr>
          <w:rFonts w:cs="Arial"/>
          <w:szCs w:val="24"/>
        </w:rPr>
        <w:t xml:space="preserve">&amp; compliance </w:t>
      </w:r>
      <w:r w:rsidRPr="005C5698">
        <w:rPr>
          <w:rFonts w:cs="Arial"/>
          <w:szCs w:val="24"/>
        </w:rPr>
        <w:t>in line with the methodology provided and to ensure that beds offered can meet the required specifications as</w:t>
      </w:r>
      <w:r>
        <w:rPr>
          <w:rFonts w:cs="Arial"/>
          <w:szCs w:val="24"/>
        </w:rPr>
        <w:t xml:space="preserve"> detailed, please refer to Schedule 6 of the response document for further information.</w:t>
      </w:r>
    </w:p>
    <w:p w14:paraId="4AE3E097" w14:textId="556F8FC3" w:rsidR="00714AE9" w:rsidRPr="00BF29C2" w:rsidRDefault="00714AE9" w:rsidP="005C5698">
      <w:pPr>
        <w:pStyle w:val="ListParagraph"/>
        <w:spacing w:before="120" w:line="276" w:lineRule="auto"/>
        <w:ind w:left="709"/>
        <w:rPr>
          <w:rFonts w:cs="Arial"/>
          <w:szCs w:val="24"/>
        </w:rPr>
      </w:pPr>
      <w:r w:rsidRPr="00714AE9">
        <w:rPr>
          <w:rFonts w:cs="Arial"/>
          <w:szCs w:val="24"/>
        </w:rPr>
        <w:t xml:space="preserve">Only those companies capable of being awarded one or more </w:t>
      </w:r>
      <w:r w:rsidR="001C4412" w:rsidRPr="00714AE9">
        <w:rPr>
          <w:rFonts w:cs="Arial"/>
          <w:szCs w:val="24"/>
        </w:rPr>
        <w:t>requirements</w:t>
      </w:r>
      <w:r w:rsidRPr="00714AE9">
        <w:rPr>
          <w:rFonts w:cs="Arial"/>
          <w:szCs w:val="24"/>
        </w:rPr>
        <w:t xml:space="preserve"> shall be required to accommodate site visits at their relevant care-provi</w:t>
      </w:r>
      <w:r>
        <w:rPr>
          <w:rFonts w:cs="Arial"/>
          <w:szCs w:val="24"/>
        </w:rPr>
        <w:t>sion</w:t>
      </w:r>
      <w:r w:rsidRPr="00714AE9">
        <w:rPr>
          <w:rFonts w:cs="Arial"/>
          <w:szCs w:val="24"/>
        </w:rPr>
        <w:t xml:space="preserve"> location</w:t>
      </w:r>
      <w:r>
        <w:rPr>
          <w:rFonts w:cs="Arial"/>
          <w:szCs w:val="24"/>
        </w:rPr>
        <w:t>(</w:t>
      </w:r>
      <w:r w:rsidRPr="00714AE9">
        <w:rPr>
          <w:rFonts w:cs="Arial"/>
          <w:szCs w:val="24"/>
        </w:rPr>
        <w:t>s</w:t>
      </w:r>
      <w:r>
        <w:rPr>
          <w:rFonts w:cs="Arial"/>
          <w:szCs w:val="24"/>
        </w:rPr>
        <w:t>)</w:t>
      </w:r>
      <w:r w:rsidRPr="00714AE9">
        <w:rPr>
          <w:rFonts w:cs="Arial"/>
          <w:szCs w:val="24"/>
        </w:rPr>
        <w:t xml:space="preserve">, please ensure that relevant personnel and </w:t>
      </w:r>
      <w:r w:rsidR="001C4412">
        <w:rPr>
          <w:rFonts w:cs="Arial"/>
          <w:szCs w:val="24"/>
        </w:rPr>
        <w:t>access</w:t>
      </w:r>
      <w:r w:rsidRPr="00714AE9">
        <w:rPr>
          <w:rFonts w:cs="Arial"/>
          <w:szCs w:val="24"/>
        </w:rPr>
        <w:t xml:space="preserve"> etc. will be available on the site visit dates (</w:t>
      </w:r>
      <w:r>
        <w:rPr>
          <w:rFonts w:cs="Arial"/>
          <w:szCs w:val="24"/>
        </w:rPr>
        <w:t>per</w:t>
      </w:r>
      <w:r w:rsidRPr="00714AE9">
        <w:rPr>
          <w:rFonts w:cs="Arial"/>
          <w:szCs w:val="24"/>
        </w:rPr>
        <w:t xml:space="preserve"> indicative time</w:t>
      </w:r>
      <w:r>
        <w:rPr>
          <w:rFonts w:cs="Arial"/>
          <w:szCs w:val="24"/>
        </w:rPr>
        <w:t>table on</w:t>
      </w:r>
      <w:r w:rsidRPr="00714AE9">
        <w:rPr>
          <w:rFonts w:cs="Arial"/>
          <w:szCs w:val="24"/>
        </w:rPr>
        <w:t xml:space="preserve"> page 3).</w:t>
      </w:r>
    </w:p>
    <w:p w14:paraId="5970F774" w14:textId="77777777" w:rsidR="0077429B" w:rsidRPr="00BB33DE" w:rsidRDefault="0077429B" w:rsidP="00BB33DE">
      <w:pPr>
        <w:pStyle w:val="ListParagraph"/>
        <w:spacing w:line="276" w:lineRule="auto"/>
        <w:ind w:left="1276"/>
        <w:rPr>
          <w:rFonts w:cs="Arial"/>
          <w:szCs w:val="24"/>
        </w:rPr>
      </w:pPr>
    </w:p>
    <w:p w14:paraId="5DD1FF12" w14:textId="77777777" w:rsidR="00F17EF6" w:rsidRPr="00BB33DE" w:rsidRDefault="00B15283" w:rsidP="00E43FB4">
      <w:pPr>
        <w:numPr>
          <w:ilvl w:val="0"/>
          <w:numId w:val="13"/>
        </w:numPr>
        <w:spacing w:line="276" w:lineRule="auto"/>
        <w:rPr>
          <w:rFonts w:cs="Arial"/>
          <w:b/>
          <w:szCs w:val="24"/>
        </w:rPr>
      </w:pPr>
      <w:r w:rsidRPr="00BB33DE">
        <w:rPr>
          <w:rFonts w:cs="Arial"/>
          <w:b/>
          <w:szCs w:val="24"/>
        </w:rPr>
        <w:t xml:space="preserve">POST-CONTRACT MONITORING </w:t>
      </w:r>
    </w:p>
    <w:p w14:paraId="5C333EE3" w14:textId="77777777" w:rsidR="00F17EF6" w:rsidRPr="00BB33DE" w:rsidRDefault="00F17EF6" w:rsidP="00BB33DE">
      <w:pPr>
        <w:spacing w:line="276" w:lineRule="auto"/>
        <w:ind w:left="709"/>
        <w:rPr>
          <w:rFonts w:cs="Arial"/>
          <w:b/>
          <w:szCs w:val="24"/>
        </w:rPr>
      </w:pPr>
    </w:p>
    <w:p w14:paraId="35007324" w14:textId="77777777" w:rsidR="00954B9E" w:rsidRPr="00BB33DE" w:rsidRDefault="00B15283" w:rsidP="00E43FB4">
      <w:pPr>
        <w:numPr>
          <w:ilvl w:val="1"/>
          <w:numId w:val="13"/>
        </w:numPr>
        <w:spacing w:line="276" w:lineRule="auto"/>
        <w:rPr>
          <w:rFonts w:cs="Arial"/>
          <w:szCs w:val="24"/>
        </w:rPr>
      </w:pPr>
      <w:r w:rsidRPr="00BB33DE">
        <w:rPr>
          <w:rFonts w:cs="Arial"/>
          <w:szCs w:val="24"/>
        </w:rPr>
        <w:t xml:space="preserve">The successful Tenderer will be expected to collaborate with </w:t>
      </w:r>
      <w:r w:rsidR="006E612A">
        <w:rPr>
          <w:rFonts w:cs="Arial"/>
          <w:szCs w:val="24"/>
        </w:rPr>
        <w:t>t</w:t>
      </w:r>
      <w:r w:rsidR="00DE0CB2" w:rsidRPr="00BB33DE">
        <w:rPr>
          <w:rFonts w:cs="Arial"/>
          <w:szCs w:val="24"/>
        </w:rPr>
        <w:t>he Council</w:t>
      </w:r>
      <w:r w:rsidRPr="00BB33DE">
        <w:rPr>
          <w:rFonts w:cs="Arial"/>
          <w:szCs w:val="24"/>
        </w:rPr>
        <w:t xml:space="preserve"> over the Contract Period to achieve continuous improvement in the quality and delivery of the Contract in accordance with </w:t>
      </w:r>
      <w:r w:rsidR="006E612A">
        <w:rPr>
          <w:rFonts w:cs="Arial"/>
          <w:szCs w:val="24"/>
        </w:rPr>
        <w:t>t</w:t>
      </w:r>
      <w:r w:rsidR="00DE0CB2" w:rsidRPr="00BB33DE">
        <w:rPr>
          <w:rFonts w:cs="Arial"/>
          <w:szCs w:val="24"/>
        </w:rPr>
        <w:t>he Council</w:t>
      </w:r>
      <w:r w:rsidRPr="00BB33DE">
        <w:rPr>
          <w:rFonts w:cs="Arial"/>
          <w:szCs w:val="24"/>
        </w:rPr>
        <w:t xml:space="preserve">’s obligations under Part I of The Local </w:t>
      </w:r>
      <w:r w:rsidR="00954B9E" w:rsidRPr="00BB33DE">
        <w:rPr>
          <w:rFonts w:cs="Arial"/>
          <w:szCs w:val="24"/>
        </w:rPr>
        <w:t xml:space="preserve">Government Act </w:t>
      </w:r>
      <w:r w:rsidR="00634B3F" w:rsidRPr="00BB33DE">
        <w:rPr>
          <w:rFonts w:cs="Arial"/>
          <w:szCs w:val="24"/>
        </w:rPr>
        <w:t>2000</w:t>
      </w:r>
      <w:r w:rsidR="00954B9E" w:rsidRPr="00BB33DE">
        <w:rPr>
          <w:rFonts w:cs="Arial"/>
          <w:szCs w:val="24"/>
        </w:rPr>
        <w:t>.</w:t>
      </w:r>
    </w:p>
    <w:p w14:paraId="6D4DFC66" w14:textId="1A137A09" w:rsidR="00BA25B9" w:rsidRPr="00BB33DE" w:rsidRDefault="001C4412" w:rsidP="00BB33DE">
      <w:pPr>
        <w:spacing w:line="276" w:lineRule="auto"/>
        <w:ind w:left="709"/>
        <w:rPr>
          <w:rFonts w:cs="Arial"/>
          <w:szCs w:val="24"/>
        </w:rPr>
      </w:pPr>
      <w:hyperlink r:id="rId22" w:history="1">
        <w:r w:rsidR="00BA25B9" w:rsidRPr="00BB33DE">
          <w:rPr>
            <w:rStyle w:val="Hyperlink"/>
            <w:rFonts w:cs="Arial"/>
            <w:szCs w:val="24"/>
          </w:rPr>
          <w:t>http://www.legislation.gov.uk/ukpga/2000/22/contents</w:t>
        </w:r>
      </w:hyperlink>
    </w:p>
    <w:p w14:paraId="63D8CA77" w14:textId="77777777" w:rsidR="00F17EF6" w:rsidRPr="00BB33DE" w:rsidRDefault="00F17EF6" w:rsidP="00BB33DE">
      <w:pPr>
        <w:spacing w:line="276" w:lineRule="auto"/>
        <w:ind w:left="709"/>
        <w:rPr>
          <w:rFonts w:cs="Arial"/>
          <w:b/>
          <w:szCs w:val="24"/>
        </w:rPr>
      </w:pPr>
    </w:p>
    <w:p w14:paraId="0EDC2959" w14:textId="77777777" w:rsidR="00500C95" w:rsidRPr="00BB33DE" w:rsidRDefault="00B15283" w:rsidP="00BB33DE">
      <w:pPr>
        <w:spacing w:line="276" w:lineRule="auto"/>
        <w:ind w:left="709"/>
        <w:rPr>
          <w:rFonts w:cs="Arial"/>
          <w:szCs w:val="24"/>
        </w:rPr>
      </w:pPr>
      <w:r w:rsidRPr="00BB33DE">
        <w:rPr>
          <w:rFonts w:cs="Arial"/>
          <w:szCs w:val="24"/>
        </w:rPr>
        <w:t>Tenderers are considered to have confirmed their willingness to participate in this activity in their Tender.</w:t>
      </w:r>
    </w:p>
    <w:p w14:paraId="2F2B0750" w14:textId="77777777" w:rsidR="004618DF" w:rsidRPr="00BB33DE" w:rsidRDefault="004618DF" w:rsidP="00BB33DE">
      <w:pPr>
        <w:spacing w:line="276" w:lineRule="auto"/>
        <w:ind w:left="709"/>
        <w:rPr>
          <w:rFonts w:cs="Arial"/>
          <w:szCs w:val="24"/>
        </w:rPr>
      </w:pPr>
    </w:p>
    <w:p w14:paraId="20C44295" w14:textId="77777777" w:rsidR="00780472" w:rsidRPr="00BB33DE" w:rsidRDefault="00780472" w:rsidP="00E43FB4">
      <w:pPr>
        <w:widowControl/>
        <w:numPr>
          <w:ilvl w:val="0"/>
          <w:numId w:val="14"/>
        </w:numPr>
        <w:adjustRightInd/>
        <w:spacing w:line="276" w:lineRule="auto"/>
        <w:ind w:left="709" w:hanging="709"/>
        <w:textAlignment w:val="auto"/>
        <w:rPr>
          <w:rFonts w:cs="Arial"/>
          <w:b/>
          <w:bCs/>
          <w:szCs w:val="24"/>
        </w:rPr>
      </w:pPr>
      <w:r w:rsidRPr="00BB33DE">
        <w:rPr>
          <w:rFonts w:cs="Arial"/>
          <w:b/>
          <w:bCs/>
          <w:szCs w:val="24"/>
        </w:rPr>
        <w:t>NATIONAL FRAUD INITIATIVE</w:t>
      </w:r>
    </w:p>
    <w:p w14:paraId="243B22A6" w14:textId="77777777" w:rsidR="00780472" w:rsidRPr="00BB33DE" w:rsidRDefault="00780472" w:rsidP="00BB33DE">
      <w:pPr>
        <w:widowControl/>
        <w:adjustRightInd/>
        <w:spacing w:line="276" w:lineRule="auto"/>
        <w:ind w:left="709"/>
        <w:textAlignment w:val="auto"/>
        <w:rPr>
          <w:rFonts w:cs="Arial"/>
          <w:b/>
          <w:bCs/>
          <w:szCs w:val="24"/>
        </w:rPr>
      </w:pPr>
    </w:p>
    <w:p w14:paraId="0BAD0FF4" w14:textId="457DBA04" w:rsidR="00780472" w:rsidRPr="005E0685" w:rsidRDefault="00780472" w:rsidP="00E43FB4">
      <w:pPr>
        <w:widowControl/>
        <w:numPr>
          <w:ilvl w:val="1"/>
          <w:numId w:val="14"/>
        </w:numPr>
        <w:adjustRightInd/>
        <w:spacing w:line="276" w:lineRule="auto"/>
        <w:ind w:left="709" w:hanging="709"/>
        <w:textAlignment w:val="auto"/>
        <w:rPr>
          <w:rFonts w:cs="Arial"/>
          <w:b/>
          <w:bCs/>
          <w:szCs w:val="24"/>
        </w:rPr>
      </w:pPr>
      <w:r w:rsidRPr="00BB33DE">
        <w:rPr>
          <w:rFonts w:cs="Arial"/>
          <w:szCs w:val="24"/>
        </w:rPr>
        <w:t xml:space="preserve">The </w:t>
      </w:r>
      <w:r w:rsidR="00502694">
        <w:rPr>
          <w:rFonts w:cs="Arial"/>
          <w:szCs w:val="24"/>
        </w:rPr>
        <w:t xml:space="preserve">Tenderer </w:t>
      </w:r>
      <w:r w:rsidRPr="00BB33DE">
        <w:rPr>
          <w:rFonts w:cs="Arial"/>
          <w:szCs w:val="24"/>
        </w:rPr>
        <w:t xml:space="preserve">should be aware that </w:t>
      </w:r>
      <w:r w:rsidR="006E612A">
        <w:rPr>
          <w:rFonts w:cs="Arial"/>
          <w:szCs w:val="24"/>
        </w:rPr>
        <w:t>t</w:t>
      </w:r>
      <w:r w:rsidR="00DE0CB2" w:rsidRPr="00BB33DE">
        <w:rPr>
          <w:rFonts w:cs="Arial"/>
          <w:szCs w:val="24"/>
        </w:rPr>
        <w:t>he Council</w:t>
      </w:r>
      <w:r w:rsidRPr="00BB33DE">
        <w:rPr>
          <w:rFonts w:cs="Arial"/>
          <w:szCs w:val="24"/>
        </w:rPr>
        <w:t xml:space="preserve"> may take part in bi-annual National Fraud Initiative (NFI) exercises undertaken by the Audit Commission, or equivalent body.  This requires that </w:t>
      </w:r>
      <w:r w:rsidR="00852278" w:rsidRPr="00BB33DE">
        <w:rPr>
          <w:rFonts w:cs="Arial"/>
          <w:szCs w:val="24"/>
        </w:rPr>
        <w:t>t</w:t>
      </w:r>
      <w:r w:rsidR="00DE0CB2" w:rsidRPr="00BB33DE">
        <w:rPr>
          <w:rFonts w:cs="Arial"/>
          <w:szCs w:val="24"/>
        </w:rPr>
        <w:t>he Council</w:t>
      </w:r>
      <w:r w:rsidR="00852278" w:rsidRPr="00BB33DE">
        <w:rPr>
          <w:rFonts w:cs="Arial"/>
          <w:szCs w:val="24"/>
        </w:rPr>
        <w:t xml:space="preserve"> provides details of the</w:t>
      </w:r>
      <w:r w:rsidR="00DE0CB2" w:rsidRPr="00BB33DE">
        <w:rPr>
          <w:rFonts w:cs="Arial"/>
          <w:szCs w:val="24"/>
        </w:rPr>
        <w:t xml:space="preserve"> </w:t>
      </w:r>
      <w:r w:rsidR="00852278" w:rsidRPr="00BB33DE">
        <w:rPr>
          <w:rFonts w:cs="Arial"/>
          <w:szCs w:val="24"/>
        </w:rPr>
        <w:t>transa</w:t>
      </w:r>
      <w:r w:rsidRPr="00BB33DE">
        <w:rPr>
          <w:rFonts w:cs="Arial"/>
          <w:szCs w:val="24"/>
        </w:rPr>
        <w:t xml:space="preserve">ctional activity for a period of time, namely invoice details, plus </w:t>
      </w:r>
      <w:r w:rsidR="00502694">
        <w:rPr>
          <w:rFonts w:cs="Arial"/>
          <w:szCs w:val="24"/>
        </w:rPr>
        <w:t xml:space="preserve">tenderer </w:t>
      </w:r>
      <w:r w:rsidRPr="00BB33DE">
        <w:rPr>
          <w:rFonts w:cs="Arial"/>
          <w:szCs w:val="24"/>
        </w:rPr>
        <w:t xml:space="preserve">master-file data </w:t>
      </w:r>
      <w:proofErr w:type="gramStart"/>
      <w:r w:rsidRPr="00BB33DE">
        <w:rPr>
          <w:rFonts w:cs="Arial"/>
          <w:szCs w:val="24"/>
        </w:rPr>
        <w:t>e.g.</w:t>
      </w:r>
      <w:proofErr w:type="gramEnd"/>
      <w:r w:rsidRPr="00BB33DE">
        <w:rPr>
          <w:rFonts w:cs="Arial"/>
          <w:szCs w:val="24"/>
        </w:rPr>
        <w:t xml:space="preserve"> company name, vat / company registration details, bank account details.  Data matching exercises are then undertaken by the Audit Commission, or equivalent body, to assist in the prevention and detection of fraud.</w:t>
      </w:r>
    </w:p>
    <w:p w14:paraId="0949A85C" w14:textId="77777777" w:rsidR="004618DF" w:rsidRPr="00BB33DE" w:rsidRDefault="004618DF" w:rsidP="00BB33DE">
      <w:pPr>
        <w:widowControl/>
        <w:adjustRightInd/>
        <w:spacing w:line="276" w:lineRule="auto"/>
        <w:ind w:left="709"/>
        <w:textAlignment w:val="auto"/>
        <w:rPr>
          <w:rFonts w:cs="Arial"/>
          <w:b/>
          <w:bCs/>
          <w:szCs w:val="24"/>
        </w:rPr>
      </w:pPr>
    </w:p>
    <w:p w14:paraId="69CC850C" w14:textId="77777777" w:rsidR="00DD3289" w:rsidRPr="00BB33DE" w:rsidRDefault="00DD3289" w:rsidP="00E43FB4">
      <w:pPr>
        <w:pStyle w:val="ListParagraph"/>
        <w:widowControl/>
        <w:numPr>
          <w:ilvl w:val="0"/>
          <w:numId w:val="14"/>
        </w:numPr>
        <w:adjustRightInd/>
        <w:spacing w:line="276" w:lineRule="auto"/>
        <w:ind w:hanging="785"/>
        <w:textAlignment w:val="auto"/>
        <w:rPr>
          <w:rFonts w:cs="Arial"/>
          <w:b/>
          <w:bCs/>
          <w:szCs w:val="24"/>
        </w:rPr>
      </w:pPr>
      <w:r w:rsidRPr="00BB33DE">
        <w:rPr>
          <w:rFonts w:cs="Arial"/>
          <w:b/>
          <w:bCs/>
          <w:szCs w:val="24"/>
          <w:lang w:val="en"/>
        </w:rPr>
        <w:t>WHISTLEBLOWING POLICY</w:t>
      </w:r>
    </w:p>
    <w:p w14:paraId="6618FCF7" w14:textId="77777777" w:rsidR="00DD3289" w:rsidRPr="00BB33DE" w:rsidRDefault="00DD3289" w:rsidP="00BB33DE">
      <w:pPr>
        <w:pStyle w:val="ListParagraph"/>
        <w:spacing w:line="276" w:lineRule="auto"/>
        <w:ind w:left="785"/>
        <w:rPr>
          <w:rFonts w:cs="Arial"/>
          <w:b/>
          <w:bCs/>
          <w:szCs w:val="24"/>
        </w:rPr>
      </w:pPr>
    </w:p>
    <w:p w14:paraId="67AD873D" w14:textId="627FE4EB" w:rsidR="00DD3289" w:rsidRPr="00BB33DE" w:rsidRDefault="00DD3289" w:rsidP="00E43FB4">
      <w:pPr>
        <w:pStyle w:val="ListParagraph"/>
        <w:widowControl/>
        <w:numPr>
          <w:ilvl w:val="1"/>
          <w:numId w:val="14"/>
        </w:numPr>
        <w:adjustRightInd/>
        <w:spacing w:line="276" w:lineRule="auto"/>
        <w:ind w:left="709" w:hanging="709"/>
        <w:textAlignment w:val="auto"/>
        <w:rPr>
          <w:rFonts w:cs="Arial"/>
          <w:b/>
          <w:bCs/>
          <w:szCs w:val="24"/>
        </w:rPr>
      </w:pPr>
      <w:r w:rsidRPr="00BB33DE">
        <w:rPr>
          <w:rFonts w:cs="Arial"/>
          <w:szCs w:val="24"/>
        </w:rPr>
        <w:lastRenderedPageBreak/>
        <w:t xml:space="preserve">The </w:t>
      </w:r>
      <w:r w:rsidR="00502694">
        <w:rPr>
          <w:rFonts w:cs="Arial"/>
          <w:szCs w:val="24"/>
        </w:rPr>
        <w:t xml:space="preserve">Tenderer </w:t>
      </w:r>
      <w:r w:rsidRPr="00BB33DE">
        <w:rPr>
          <w:rFonts w:cs="Arial"/>
          <w:szCs w:val="24"/>
        </w:rPr>
        <w:t>shall comply with Cheshire East Council’s Whistle Blowing Policy which shall ensure that employees of the</w:t>
      </w:r>
      <w:r w:rsidR="00502694">
        <w:rPr>
          <w:rFonts w:cs="Arial"/>
          <w:szCs w:val="24"/>
        </w:rPr>
        <w:t xml:space="preserve"> Tenderer</w:t>
      </w:r>
      <w:r w:rsidRPr="00BB33DE">
        <w:rPr>
          <w:rFonts w:cs="Arial"/>
          <w:szCs w:val="24"/>
        </w:rPr>
        <w:t xml:space="preserve"> are able to bring to the attention of the Council malpractice, </w:t>
      </w:r>
      <w:proofErr w:type="gramStart"/>
      <w:r w:rsidRPr="00BB33DE">
        <w:rPr>
          <w:rFonts w:cs="Arial"/>
          <w:szCs w:val="24"/>
        </w:rPr>
        <w:t>fraud</w:t>
      </w:r>
      <w:proofErr w:type="gramEnd"/>
      <w:r w:rsidRPr="00BB33DE">
        <w:rPr>
          <w:rFonts w:cs="Arial"/>
          <w:szCs w:val="24"/>
        </w:rPr>
        <w:t xml:space="preserve"> and breach of </w:t>
      </w:r>
      <w:r w:rsidR="006E612A">
        <w:rPr>
          <w:rFonts w:cs="Arial"/>
          <w:szCs w:val="24"/>
        </w:rPr>
        <w:t>l</w:t>
      </w:r>
      <w:r w:rsidRPr="00BB33DE">
        <w:rPr>
          <w:rFonts w:cs="Arial"/>
          <w:szCs w:val="24"/>
        </w:rPr>
        <w:t xml:space="preserve">aws on the part of the </w:t>
      </w:r>
      <w:r w:rsidR="00502694">
        <w:rPr>
          <w:rFonts w:cs="Arial"/>
          <w:szCs w:val="24"/>
        </w:rPr>
        <w:t>Tendere</w:t>
      </w:r>
      <w:r w:rsidR="00502694" w:rsidRPr="00BB33DE">
        <w:rPr>
          <w:rFonts w:cs="Arial"/>
          <w:szCs w:val="24"/>
        </w:rPr>
        <w:t xml:space="preserve">r </w:t>
      </w:r>
      <w:r w:rsidRPr="00BB33DE">
        <w:rPr>
          <w:rFonts w:cs="Arial"/>
          <w:szCs w:val="24"/>
        </w:rPr>
        <w:t>or any sub-contractor without fear of disciplinary and other retribution or discriminatory action.</w:t>
      </w:r>
    </w:p>
    <w:p w14:paraId="072A2480" w14:textId="77777777" w:rsidR="00DD3289" w:rsidRPr="00BB33DE" w:rsidRDefault="00DD3289" w:rsidP="00BB33DE">
      <w:pPr>
        <w:pStyle w:val="ListParagraph"/>
        <w:spacing w:line="276" w:lineRule="auto"/>
        <w:ind w:left="1217"/>
        <w:rPr>
          <w:rFonts w:cs="Arial"/>
          <w:b/>
          <w:bCs/>
          <w:szCs w:val="24"/>
        </w:rPr>
      </w:pPr>
    </w:p>
    <w:p w14:paraId="76C70735" w14:textId="3D4F8DDC" w:rsidR="00DD3289" w:rsidRPr="00175E95" w:rsidRDefault="00DD3289" w:rsidP="00E43FB4">
      <w:pPr>
        <w:pStyle w:val="ListParagraph"/>
        <w:widowControl/>
        <w:numPr>
          <w:ilvl w:val="1"/>
          <w:numId w:val="14"/>
        </w:numPr>
        <w:adjustRightInd/>
        <w:spacing w:line="276" w:lineRule="auto"/>
        <w:ind w:left="709" w:hanging="709"/>
        <w:textAlignment w:val="auto"/>
        <w:rPr>
          <w:rFonts w:cs="Arial"/>
          <w:b/>
          <w:bCs/>
          <w:szCs w:val="24"/>
        </w:rPr>
      </w:pPr>
      <w:r w:rsidRPr="00BB33DE">
        <w:rPr>
          <w:rFonts w:cs="Arial"/>
          <w:szCs w:val="24"/>
        </w:rPr>
        <w:t xml:space="preserve">Tenderers and their employees may wish to acquaint themselves with the implications of the Policy for them.  Tenderers’ employees may wish, for example, to report any breaches in the way in which the </w:t>
      </w:r>
      <w:r w:rsidR="006E612A">
        <w:rPr>
          <w:rFonts w:cs="Arial"/>
          <w:szCs w:val="24"/>
        </w:rPr>
        <w:t>C</w:t>
      </w:r>
      <w:r w:rsidRPr="00BB33DE">
        <w:rPr>
          <w:rFonts w:cs="Arial"/>
          <w:szCs w:val="24"/>
        </w:rPr>
        <w:t>ontract is being performed or any unacceptable behaviour by either a fellow employee or a Council employee.</w:t>
      </w:r>
    </w:p>
    <w:p w14:paraId="590D7064" w14:textId="77777777" w:rsidR="00175E95" w:rsidRPr="00175E95" w:rsidRDefault="00175E95" w:rsidP="00175E95">
      <w:pPr>
        <w:pStyle w:val="ListParagraph"/>
        <w:rPr>
          <w:rFonts w:cs="Arial"/>
          <w:b/>
          <w:bCs/>
          <w:szCs w:val="24"/>
        </w:rPr>
      </w:pPr>
    </w:p>
    <w:p w14:paraId="6F4F63C4" w14:textId="4ED9EC08" w:rsidR="00175E95" w:rsidRDefault="00175E95" w:rsidP="00175E95">
      <w:pPr>
        <w:pStyle w:val="Level1"/>
        <w:numPr>
          <w:ilvl w:val="1"/>
          <w:numId w:val="35"/>
        </w:numPr>
        <w:tabs>
          <w:tab w:val="left" w:pos="720"/>
        </w:tabs>
        <w:textAlignment w:val="auto"/>
        <w:rPr>
          <w:rFonts w:cs="Arial"/>
          <w:b/>
          <w:sz w:val="32"/>
          <w:szCs w:val="32"/>
          <w:u w:val="single"/>
        </w:rPr>
      </w:pPr>
      <w:r>
        <w:rPr>
          <w:rFonts w:cs="Arial"/>
          <w:color w:val="000000" w:themeColor="text1"/>
          <w:lang w:val="en"/>
        </w:rPr>
        <w:t>For further information and guidance along with details as to how to make such a disclosure, please refer to the</w:t>
      </w:r>
      <w:r>
        <w:rPr>
          <w:rFonts w:cs="Arial"/>
          <w:color w:val="4F4F4F"/>
          <w:lang w:val="en"/>
        </w:rPr>
        <w:t> </w:t>
      </w:r>
      <w:hyperlink r:id="rId23" w:history="1">
        <w:r>
          <w:rPr>
            <w:rStyle w:val="Hyperlink"/>
            <w:color w:val="FF0000"/>
          </w:rPr>
          <w:t>Whistleblowing policy</w:t>
        </w:r>
      </w:hyperlink>
      <w:r>
        <w:t xml:space="preserve"> </w:t>
      </w:r>
      <w:r>
        <w:rPr>
          <w:rFonts w:cs="Arial"/>
          <w:color w:val="000000" w:themeColor="text1"/>
          <w:lang w:val="en"/>
        </w:rPr>
        <w:t>or email</w:t>
      </w:r>
      <w:r>
        <w:rPr>
          <w:rFonts w:cs="Arial"/>
          <w:color w:val="4F4F4F"/>
          <w:lang w:val="en"/>
        </w:rPr>
        <w:t xml:space="preserve"> </w:t>
      </w:r>
      <w:hyperlink r:id="rId24" w:history="1">
        <w:r>
          <w:rPr>
            <w:rStyle w:val="Hyperlink"/>
            <w:rFonts w:cs="Arial"/>
            <w:lang w:val="en"/>
          </w:rPr>
          <w:t>whistleblowing@cheshireeast.gov.uk</w:t>
        </w:r>
      </w:hyperlink>
      <w:r>
        <w:rPr>
          <w:rFonts w:cs="Arial"/>
          <w:color w:val="4F4F4F"/>
          <w:lang w:val="en"/>
        </w:rPr>
        <w:t>.</w:t>
      </w:r>
    </w:p>
    <w:p w14:paraId="03D96820" w14:textId="77777777" w:rsidR="00A56251" w:rsidRPr="00BB33DE" w:rsidRDefault="00A56251" w:rsidP="00BB33DE">
      <w:pPr>
        <w:pStyle w:val="ListParagraph"/>
        <w:spacing w:line="276" w:lineRule="auto"/>
        <w:rPr>
          <w:rFonts w:cs="Arial"/>
          <w:b/>
          <w:szCs w:val="24"/>
        </w:rPr>
      </w:pPr>
    </w:p>
    <w:p w14:paraId="467C34D1" w14:textId="77777777" w:rsidR="00780472" w:rsidRPr="00BB33DE" w:rsidRDefault="00C23235" w:rsidP="00E43FB4">
      <w:pPr>
        <w:pStyle w:val="ListParagraph"/>
        <w:numPr>
          <w:ilvl w:val="0"/>
          <w:numId w:val="14"/>
        </w:numPr>
        <w:spacing w:line="276" w:lineRule="auto"/>
        <w:ind w:hanging="785"/>
        <w:rPr>
          <w:rFonts w:cs="Arial"/>
          <w:b/>
          <w:szCs w:val="24"/>
        </w:rPr>
      </w:pPr>
      <w:r w:rsidRPr="00BB33DE">
        <w:rPr>
          <w:rFonts w:cs="Arial"/>
          <w:b/>
          <w:szCs w:val="24"/>
        </w:rPr>
        <w:t>FREEDOM OF INFORMATION ACT AND</w:t>
      </w:r>
      <w:r w:rsidR="00772C99" w:rsidRPr="00BB33DE">
        <w:rPr>
          <w:rFonts w:cs="Arial"/>
          <w:b/>
          <w:szCs w:val="24"/>
        </w:rPr>
        <w:t xml:space="preserve"> ENVIRONMENTAL I</w:t>
      </w:r>
      <w:r w:rsidRPr="00BB33DE">
        <w:rPr>
          <w:rFonts w:cs="Arial"/>
          <w:b/>
          <w:szCs w:val="24"/>
        </w:rPr>
        <w:t>NFORMATION STATEMENT</w:t>
      </w:r>
    </w:p>
    <w:p w14:paraId="260321AD" w14:textId="77777777" w:rsidR="00780472" w:rsidRPr="00BB33DE" w:rsidRDefault="00780472" w:rsidP="00BB33DE">
      <w:pPr>
        <w:pStyle w:val="ListParagraph"/>
        <w:spacing w:line="276" w:lineRule="auto"/>
        <w:ind w:left="785"/>
        <w:rPr>
          <w:rFonts w:cs="Arial"/>
          <w:b/>
          <w:szCs w:val="24"/>
        </w:rPr>
      </w:pPr>
    </w:p>
    <w:p w14:paraId="612FA4F7" w14:textId="77777777" w:rsidR="00780472" w:rsidRPr="00BB33DE" w:rsidRDefault="00DE0CB2" w:rsidP="00E43FB4">
      <w:pPr>
        <w:pStyle w:val="ListParagraph"/>
        <w:numPr>
          <w:ilvl w:val="1"/>
          <w:numId w:val="14"/>
        </w:numPr>
        <w:spacing w:line="276" w:lineRule="auto"/>
        <w:ind w:left="709" w:hanging="709"/>
        <w:rPr>
          <w:rFonts w:cs="Arial"/>
          <w:b/>
          <w:szCs w:val="24"/>
        </w:rPr>
      </w:pPr>
      <w:r w:rsidRPr="00BB33DE">
        <w:rPr>
          <w:rFonts w:cs="Arial"/>
          <w:szCs w:val="24"/>
        </w:rPr>
        <w:t>The Council</w:t>
      </w:r>
      <w:r w:rsidR="00C23235" w:rsidRPr="00BB33DE">
        <w:rPr>
          <w:rFonts w:cs="Arial"/>
          <w:szCs w:val="24"/>
        </w:rPr>
        <w:t xml:space="preserve"> is subject to The Freedom of Information Act 2000 (“Act”) and The Environmental Infor</w:t>
      </w:r>
      <w:r w:rsidR="00B502C1" w:rsidRPr="00BB33DE">
        <w:rPr>
          <w:rFonts w:cs="Arial"/>
          <w:szCs w:val="24"/>
        </w:rPr>
        <w:t>mation Regulations 2004 (“EIR”)</w:t>
      </w:r>
      <w:r w:rsidR="00BA25B9" w:rsidRPr="00BB33DE">
        <w:rPr>
          <w:rFonts w:cs="Arial"/>
          <w:szCs w:val="24"/>
        </w:rPr>
        <w:t xml:space="preserve"> </w:t>
      </w:r>
    </w:p>
    <w:p w14:paraId="7BD87DA1" w14:textId="77777777" w:rsidR="00BA25B9" w:rsidRPr="00BB33DE" w:rsidRDefault="001C4412" w:rsidP="00BB33DE">
      <w:pPr>
        <w:pStyle w:val="ListParagraph"/>
        <w:spacing w:line="276" w:lineRule="auto"/>
        <w:rPr>
          <w:rFonts w:cs="Arial"/>
          <w:szCs w:val="24"/>
        </w:rPr>
      </w:pPr>
      <w:hyperlink r:id="rId25" w:history="1">
        <w:r w:rsidR="00F17EF6" w:rsidRPr="00BB33DE">
          <w:rPr>
            <w:rStyle w:val="Hyperlink"/>
            <w:rFonts w:cs="Arial"/>
            <w:szCs w:val="24"/>
          </w:rPr>
          <w:t>http://www.legislation.gov.uk/uksi/2004/3391/part/1/made</w:t>
        </w:r>
      </w:hyperlink>
    </w:p>
    <w:p w14:paraId="3B588AE4" w14:textId="77777777" w:rsidR="00780472" w:rsidRPr="00BB33DE" w:rsidRDefault="00780472" w:rsidP="00BB33DE">
      <w:pPr>
        <w:pStyle w:val="ListParagraph"/>
        <w:spacing w:line="276" w:lineRule="auto"/>
        <w:ind w:left="1217"/>
        <w:rPr>
          <w:rFonts w:cs="Arial"/>
          <w:b/>
          <w:szCs w:val="24"/>
        </w:rPr>
      </w:pPr>
    </w:p>
    <w:p w14:paraId="4ED51AFA" w14:textId="77777777" w:rsidR="00780472" w:rsidRPr="00BB33DE" w:rsidRDefault="00C23235" w:rsidP="00E43FB4">
      <w:pPr>
        <w:pStyle w:val="ListParagraph"/>
        <w:numPr>
          <w:ilvl w:val="1"/>
          <w:numId w:val="14"/>
        </w:numPr>
        <w:spacing w:line="276" w:lineRule="auto"/>
        <w:ind w:left="709" w:hanging="709"/>
        <w:rPr>
          <w:rFonts w:cs="Arial"/>
          <w:b/>
          <w:szCs w:val="24"/>
        </w:rPr>
      </w:pPr>
      <w:r w:rsidRPr="00BB33DE">
        <w:rPr>
          <w:rFonts w:cs="Arial"/>
          <w:szCs w:val="24"/>
        </w:rPr>
        <w:t xml:space="preserve">As part of </w:t>
      </w:r>
      <w:r w:rsidR="006E612A">
        <w:rPr>
          <w:rFonts w:cs="Arial"/>
          <w:szCs w:val="24"/>
        </w:rPr>
        <w:t>t</w:t>
      </w:r>
      <w:r w:rsidR="00DE0CB2" w:rsidRPr="00BB33DE">
        <w:rPr>
          <w:rFonts w:cs="Arial"/>
          <w:szCs w:val="24"/>
        </w:rPr>
        <w:t>he Council</w:t>
      </w:r>
      <w:r w:rsidRPr="00BB33DE">
        <w:rPr>
          <w:rFonts w:cs="Arial"/>
          <w:szCs w:val="24"/>
        </w:rPr>
        <w:t xml:space="preserve">’s obligations under the Act </w:t>
      </w:r>
      <w:r w:rsidR="007C377B">
        <w:rPr>
          <w:rFonts w:cs="Arial"/>
          <w:szCs w:val="24"/>
        </w:rPr>
        <w:t>and/</w:t>
      </w:r>
      <w:r w:rsidRPr="00BB33DE">
        <w:rPr>
          <w:rFonts w:cs="Arial"/>
          <w:szCs w:val="24"/>
        </w:rPr>
        <w:t>or EIR, it may be required to disclose information concerning the procurement process or the Contract to anyone who makes a reasonable request.</w:t>
      </w:r>
    </w:p>
    <w:p w14:paraId="6078D3F7" w14:textId="77777777" w:rsidR="00780472" w:rsidRPr="00BB33DE" w:rsidRDefault="00780472" w:rsidP="00BB33DE">
      <w:pPr>
        <w:pStyle w:val="ListParagraph"/>
        <w:spacing w:line="276" w:lineRule="auto"/>
        <w:rPr>
          <w:rFonts w:cs="Arial"/>
          <w:szCs w:val="24"/>
        </w:rPr>
      </w:pPr>
    </w:p>
    <w:p w14:paraId="1668A132" w14:textId="77777777" w:rsidR="00780472" w:rsidRPr="00BB33DE" w:rsidRDefault="00C23235" w:rsidP="00E43FB4">
      <w:pPr>
        <w:pStyle w:val="ListParagraph"/>
        <w:numPr>
          <w:ilvl w:val="1"/>
          <w:numId w:val="14"/>
        </w:numPr>
        <w:spacing w:line="276" w:lineRule="auto"/>
        <w:ind w:left="709" w:hanging="709"/>
        <w:rPr>
          <w:rFonts w:cs="Arial"/>
          <w:b/>
          <w:szCs w:val="24"/>
        </w:rPr>
      </w:pPr>
      <w:r w:rsidRPr="00BB33DE">
        <w:rPr>
          <w:rFonts w:cs="Arial"/>
          <w:szCs w:val="24"/>
        </w:rPr>
        <w:t xml:space="preserve">If </w:t>
      </w:r>
      <w:proofErr w:type="gramStart"/>
      <w:r w:rsidRPr="00BB33DE">
        <w:rPr>
          <w:rFonts w:cs="Arial"/>
          <w:szCs w:val="24"/>
        </w:rPr>
        <w:t>Tenderers</w:t>
      </w:r>
      <w:proofErr w:type="gramEnd"/>
      <w:r w:rsidRPr="00BB33DE">
        <w:rPr>
          <w:rFonts w:cs="Arial"/>
          <w:szCs w:val="24"/>
        </w:rPr>
        <w:t xml:space="preserve"> consider that any of the information provided in their Tender is commercially sensitive (meaning it could reasonably cause prejudice to the organisation if disclosed to a third party) then it </w:t>
      </w:r>
      <w:r w:rsidR="00226C94">
        <w:rPr>
          <w:rFonts w:cs="Arial"/>
          <w:szCs w:val="24"/>
        </w:rPr>
        <w:t>must</w:t>
      </w:r>
      <w:r w:rsidR="00226C94" w:rsidRPr="00BB33DE">
        <w:rPr>
          <w:rFonts w:cs="Arial"/>
          <w:szCs w:val="24"/>
        </w:rPr>
        <w:t xml:space="preserve"> </w:t>
      </w:r>
      <w:r w:rsidRPr="00BB33DE">
        <w:rPr>
          <w:rFonts w:cs="Arial"/>
          <w:szCs w:val="24"/>
        </w:rPr>
        <w:t>be clearly marked as "Not for disclosure to third parties” together with valid reasons in support of the information being exempt from disclosure under the Act and</w:t>
      </w:r>
      <w:r w:rsidR="007C377B">
        <w:rPr>
          <w:rFonts w:cs="Arial"/>
          <w:szCs w:val="24"/>
        </w:rPr>
        <w:t>/or</w:t>
      </w:r>
      <w:r w:rsidRPr="00BB33DE">
        <w:rPr>
          <w:rFonts w:cs="Arial"/>
          <w:szCs w:val="24"/>
        </w:rPr>
        <w:t xml:space="preserve"> the EIR.</w:t>
      </w:r>
    </w:p>
    <w:p w14:paraId="46FCB54F" w14:textId="77777777" w:rsidR="00780472" w:rsidRPr="00BB33DE" w:rsidRDefault="00780472" w:rsidP="00BB33DE">
      <w:pPr>
        <w:pStyle w:val="ListParagraph"/>
        <w:spacing w:line="276" w:lineRule="auto"/>
        <w:rPr>
          <w:rFonts w:cs="Arial"/>
          <w:szCs w:val="24"/>
        </w:rPr>
      </w:pPr>
    </w:p>
    <w:p w14:paraId="67C46FBD" w14:textId="77777777" w:rsidR="00780472" w:rsidRPr="00BB33DE" w:rsidRDefault="00DE0CB2" w:rsidP="00E43FB4">
      <w:pPr>
        <w:pStyle w:val="ListParagraph"/>
        <w:numPr>
          <w:ilvl w:val="1"/>
          <w:numId w:val="14"/>
        </w:numPr>
        <w:spacing w:line="276" w:lineRule="auto"/>
        <w:ind w:left="709" w:hanging="709"/>
        <w:rPr>
          <w:rFonts w:cs="Arial"/>
          <w:b/>
          <w:szCs w:val="24"/>
        </w:rPr>
      </w:pPr>
      <w:r w:rsidRPr="00BB33DE">
        <w:rPr>
          <w:rFonts w:cs="Arial"/>
          <w:szCs w:val="24"/>
        </w:rPr>
        <w:t>The Council</w:t>
      </w:r>
      <w:r w:rsidR="00C23235" w:rsidRPr="00BB33DE">
        <w:rPr>
          <w:rFonts w:cs="Arial"/>
          <w:szCs w:val="24"/>
        </w:rPr>
        <w:t xml:space="preserve"> will endeavour to consult with Tenderers and have regard to comments and any objections before it releases any information to a third party under the Act </w:t>
      </w:r>
      <w:r w:rsidR="007C377B">
        <w:rPr>
          <w:rFonts w:cs="Arial"/>
          <w:szCs w:val="24"/>
        </w:rPr>
        <w:t>and/</w:t>
      </w:r>
      <w:r w:rsidR="00C23235" w:rsidRPr="00BB33DE">
        <w:rPr>
          <w:rFonts w:cs="Arial"/>
          <w:szCs w:val="24"/>
        </w:rPr>
        <w:t xml:space="preserve">or the EIR.  </w:t>
      </w:r>
      <w:proofErr w:type="gramStart"/>
      <w:r w:rsidR="00C23235" w:rsidRPr="00BB33DE">
        <w:rPr>
          <w:rFonts w:cs="Arial"/>
          <w:szCs w:val="24"/>
        </w:rPr>
        <w:t>However</w:t>
      </w:r>
      <w:proofErr w:type="gramEnd"/>
      <w:r w:rsidR="00C23235" w:rsidRPr="00BB33DE">
        <w:rPr>
          <w:rFonts w:cs="Arial"/>
          <w:szCs w:val="24"/>
        </w:rPr>
        <w:t xml:space="preserve"> </w:t>
      </w:r>
      <w:r w:rsidR="006E612A">
        <w:rPr>
          <w:rFonts w:cs="Arial"/>
          <w:szCs w:val="24"/>
        </w:rPr>
        <w:t>t</w:t>
      </w:r>
      <w:r w:rsidRPr="00BB33DE">
        <w:rPr>
          <w:rFonts w:cs="Arial"/>
          <w:szCs w:val="24"/>
        </w:rPr>
        <w:t>he Council</w:t>
      </w:r>
      <w:r w:rsidR="00C23235" w:rsidRPr="00BB33DE">
        <w:rPr>
          <w:rFonts w:cs="Arial"/>
          <w:szCs w:val="24"/>
        </w:rPr>
        <w:t xml:space="preserve"> shall be entitled to determine in its absolute discretion whether any information is exempt from the Act and/or the EIR, or is to be disclosed in response to a request of information.  </w:t>
      </w:r>
      <w:r w:rsidRPr="00BB33DE">
        <w:rPr>
          <w:rFonts w:cs="Arial"/>
          <w:szCs w:val="24"/>
        </w:rPr>
        <w:t>The Council</w:t>
      </w:r>
      <w:r w:rsidR="00C23235" w:rsidRPr="00BB33DE">
        <w:rPr>
          <w:rFonts w:cs="Arial"/>
          <w:szCs w:val="24"/>
        </w:rPr>
        <w:t xml:space="preserve"> must make its decision on disclosure in accordance with the provisions of the Act </w:t>
      </w:r>
      <w:r w:rsidR="007C377B">
        <w:rPr>
          <w:rFonts w:cs="Arial"/>
          <w:szCs w:val="24"/>
        </w:rPr>
        <w:t>and/</w:t>
      </w:r>
      <w:r w:rsidR="00C23235" w:rsidRPr="00BB33DE">
        <w:rPr>
          <w:rFonts w:cs="Arial"/>
          <w:szCs w:val="24"/>
        </w:rPr>
        <w:t xml:space="preserve">or the EIR and can only withhold information if it is covered by an exemption from disclosure under the Act </w:t>
      </w:r>
      <w:r w:rsidR="007C377B">
        <w:rPr>
          <w:rFonts w:cs="Arial"/>
          <w:szCs w:val="24"/>
        </w:rPr>
        <w:t>and/</w:t>
      </w:r>
      <w:r w:rsidR="00C23235" w:rsidRPr="00BB33DE">
        <w:rPr>
          <w:rFonts w:cs="Arial"/>
          <w:szCs w:val="24"/>
        </w:rPr>
        <w:t xml:space="preserve">or the EIR. </w:t>
      </w:r>
    </w:p>
    <w:p w14:paraId="75FF8FE8" w14:textId="77777777" w:rsidR="00780472" w:rsidRPr="00BB33DE" w:rsidRDefault="00780472" w:rsidP="00BB33DE">
      <w:pPr>
        <w:pStyle w:val="ListParagraph"/>
        <w:spacing w:line="276" w:lineRule="auto"/>
        <w:rPr>
          <w:rFonts w:cs="Arial"/>
          <w:szCs w:val="24"/>
        </w:rPr>
      </w:pPr>
    </w:p>
    <w:p w14:paraId="6840A6D9" w14:textId="77777777" w:rsidR="00780472" w:rsidRPr="00BB33DE" w:rsidRDefault="00DE0CB2" w:rsidP="00E43FB4">
      <w:pPr>
        <w:pStyle w:val="ListParagraph"/>
        <w:numPr>
          <w:ilvl w:val="1"/>
          <w:numId w:val="14"/>
        </w:numPr>
        <w:spacing w:line="276" w:lineRule="auto"/>
        <w:ind w:left="709" w:hanging="709"/>
        <w:rPr>
          <w:rFonts w:cs="Arial"/>
          <w:b/>
          <w:szCs w:val="24"/>
        </w:rPr>
      </w:pPr>
      <w:r w:rsidRPr="00BB33DE">
        <w:rPr>
          <w:rFonts w:cs="Arial"/>
          <w:szCs w:val="24"/>
        </w:rPr>
        <w:t>The Council</w:t>
      </w:r>
      <w:r w:rsidR="00C23235" w:rsidRPr="00BB33DE">
        <w:rPr>
          <w:rFonts w:cs="Arial"/>
          <w:szCs w:val="24"/>
        </w:rPr>
        <w:t xml:space="preserve"> will not be held liable for any loss or prejudice caused by the   </w:t>
      </w:r>
      <w:r w:rsidR="00C23235" w:rsidRPr="00BB33DE">
        <w:rPr>
          <w:rFonts w:cs="Arial"/>
          <w:szCs w:val="24"/>
        </w:rPr>
        <w:lastRenderedPageBreak/>
        <w:t>disclosure of information that:</w:t>
      </w:r>
    </w:p>
    <w:p w14:paraId="134DBE82" w14:textId="77777777" w:rsidR="00780472" w:rsidRPr="00BB33DE" w:rsidRDefault="00780472" w:rsidP="00BB33DE">
      <w:pPr>
        <w:pStyle w:val="ListParagraph"/>
        <w:spacing w:line="276" w:lineRule="auto"/>
        <w:rPr>
          <w:rFonts w:cs="Arial"/>
          <w:szCs w:val="24"/>
        </w:rPr>
      </w:pPr>
    </w:p>
    <w:p w14:paraId="28923561" w14:textId="77777777" w:rsidR="00780472" w:rsidRPr="00BB33DE" w:rsidRDefault="00C23235" w:rsidP="00E43FB4">
      <w:pPr>
        <w:pStyle w:val="ListParagraph"/>
        <w:numPr>
          <w:ilvl w:val="1"/>
          <w:numId w:val="16"/>
        </w:numPr>
        <w:spacing w:line="276" w:lineRule="auto"/>
        <w:rPr>
          <w:rFonts w:cs="Arial"/>
          <w:b/>
          <w:szCs w:val="24"/>
        </w:rPr>
      </w:pPr>
      <w:r w:rsidRPr="00BB33DE">
        <w:rPr>
          <w:rFonts w:cs="Arial"/>
          <w:szCs w:val="24"/>
        </w:rPr>
        <w:t>Has not been clearly marked as "Not for disclosure to third parties" with supporting reasons (referring to the relevant category of exemption under the Act or EIR where possible); or</w:t>
      </w:r>
    </w:p>
    <w:p w14:paraId="0C168DE7" w14:textId="77777777" w:rsidR="00780472" w:rsidRPr="00BB33DE" w:rsidRDefault="00780472" w:rsidP="00BB33DE">
      <w:pPr>
        <w:pStyle w:val="ListParagraph"/>
        <w:spacing w:line="276" w:lineRule="auto"/>
        <w:rPr>
          <w:rFonts w:cs="Arial"/>
          <w:szCs w:val="24"/>
        </w:rPr>
      </w:pPr>
    </w:p>
    <w:p w14:paraId="584E8B37" w14:textId="77777777" w:rsidR="00780472" w:rsidRPr="00BB33DE" w:rsidRDefault="00C23235" w:rsidP="00E43FB4">
      <w:pPr>
        <w:pStyle w:val="ListParagraph"/>
        <w:numPr>
          <w:ilvl w:val="1"/>
          <w:numId w:val="16"/>
        </w:numPr>
        <w:spacing w:line="276" w:lineRule="auto"/>
        <w:rPr>
          <w:rFonts w:cs="Arial"/>
          <w:b/>
          <w:szCs w:val="24"/>
        </w:rPr>
      </w:pPr>
      <w:r w:rsidRPr="00BB33DE">
        <w:rPr>
          <w:rFonts w:cs="Arial"/>
          <w:szCs w:val="24"/>
        </w:rPr>
        <w:t xml:space="preserve">Does not fall into a category of information that is exempt from disclosure under the Act </w:t>
      </w:r>
      <w:r w:rsidR="007C377B">
        <w:rPr>
          <w:rFonts w:cs="Arial"/>
          <w:szCs w:val="24"/>
        </w:rPr>
        <w:t>and/</w:t>
      </w:r>
      <w:r w:rsidRPr="00BB33DE">
        <w:rPr>
          <w:rFonts w:cs="Arial"/>
          <w:szCs w:val="24"/>
        </w:rPr>
        <w:t>or EIR (for example, a trade secret or would be likely to prejudice the commercial interests of any person); or</w:t>
      </w:r>
    </w:p>
    <w:p w14:paraId="583FB4F1" w14:textId="77777777" w:rsidR="00780472" w:rsidRPr="00BB33DE" w:rsidRDefault="00780472" w:rsidP="00BB33DE">
      <w:pPr>
        <w:pStyle w:val="ListParagraph"/>
        <w:spacing w:line="276" w:lineRule="auto"/>
        <w:rPr>
          <w:rFonts w:cs="Arial"/>
          <w:szCs w:val="24"/>
        </w:rPr>
      </w:pPr>
    </w:p>
    <w:p w14:paraId="1F0D53F9" w14:textId="77777777" w:rsidR="009A484E" w:rsidRPr="009A484E" w:rsidRDefault="00C23235" w:rsidP="009A484E">
      <w:pPr>
        <w:pStyle w:val="ListParagraph"/>
        <w:numPr>
          <w:ilvl w:val="1"/>
          <w:numId w:val="16"/>
        </w:numPr>
        <w:spacing w:line="276" w:lineRule="auto"/>
        <w:rPr>
          <w:rFonts w:cs="Arial"/>
          <w:b/>
          <w:szCs w:val="24"/>
        </w:rPr>
      </w:pPr>
      <w:r w:rsidRPr="00BB33DE">
        <w:rPr>
          <w:rFonts w:cs="Arial"/>
          <w:szCs w:val="24"/>
        </w:rPr>
        <w:t>In cases where there is no absolute statutory duty to withhold information, then notwithstanding the previous clauses, in circumstances where it is in the public interest to disclose any such information</w:t>
      </w:r>
      <w:r w:rsidR="009A484E">
        <w:rPr>
          <w:rFonts w:cs="Arial"/>
          <w:szCs w:val="24"/>
        </w:rPr>
        <w:t>.</w:t>
      </w:r>
    </w:p>
    <w:p w14:paraId="5D5B49CD" w14:textId="77777777" w:rsidR="009A484E" w:rsidRDefault="009A484E" w:rsidP="009A484E">
      <w:pPr>
        <w:pStyle w:val="ListParagraph"/>
        <w:rPr>
          <w:rFonts w:cs="Arial"/>
          <w:b/>
          <w:szCs w:val="24"/>
        </w:rPr>
      </w:pPr>
    </w:p>
    <w:p w14:paraId="122B2F38" w14:textId="77777777" w:rsidR="009A484E" w:rsidRPr="009A484E" w:rsidRDefault="009A484E" w:rsidP="009A484E">
      <w:pPr>
        <w:pStyle w:val="ListParagraph"/>
        <w:spacing w:line="276" w:lineRule="auto"/>
        <w:ind w:left="1440"/>
        <w:rPr>
          <w:rFonts w:cs="Arial"/>
          <w:b/>
          <w:szCs w:val="24"/>
        </w:rPr>
      </w:pPr>
    </w:p>
    <w:p w14:paraId="1DBF207B" w14:textId="77777777" w:rsidR="00C551B6" w:rsidRPr="007C377B" w:rsidRDefault="007C377B" w:rsidP="00C46927">
      <w:pPr>
        <w:pStyle w:val="ListParagraph"/>
        <w:spacing w:line="276" w:lineRule="auto"/>
        <w:ind w:left="0"/>
        <w:rPr>
          <w:rFonts w:cs="Arial"/>
          <w:b/>
          <w:szCs w:val="24"/>
        </w:rPr>
      </w:pPr>
      <w:r>
        <w:rPr>
          <w:rFonts w:cs="Arial"/>
          <w:b/>
          <w:szCs w:val="24"/>
        </w:rPr>
        <w:t xml:space="preserve">13.      </w:t>
      </w:r>
      <w:r w:rsidR="00C551B6" w:rsidRPr="00C46927">
        <w:rPr>
          <w:rFonts w:cs="Arial"/>
          <w:b/>
          <w:szCs w:val="24"/>
        </w:rPr>
        <w:t xml:space="preserve">MODERN DAY SLAVERY </w:t>
      </w:r>
    </w:p>
    <w:p w14:paraId="484DDDCF" w14:textId="77777777" w:rsidR="00C551B6" w:rsidRDefault="00C551B6" w:rsidP="00C551B6">
      <w:pPr>
        <w:pStyle w:val="ListParagraph"/>
        <w:spacing w:line="276" w:lineRule="auto"/>
        <w:ind w:left="785"/>
        <w:rPr>
          <w:rFonts w:cs="Arial"/>
          <w:b/>
          <w:sz w:val="28"/>
          <w:szCs w:val="28"/>
        </w:rPr>
      </w:pPr>
    </w:p>
    <w:p w14:paraId="6E4320D8"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204FE5B9"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342CA95F"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306A8013"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00C01539"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63FAE7A6"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2B95B123"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28B944E3"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669482A4"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6A64C709"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37348EF8"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765D8CBE" w14:textId="77777777" w:rsidR="00C551B6" w:rsidRPr="007D530B" w:rsidRDefault="00C551B6" w:rsidP="00C551B6">
      <w:pPr>
        <w:pStyle w:val="ListParagraph"/>
        <w:widowControl/>
        <w:numPr>
          <w:ilvl w:val="0"/>
          <w:numId w:val="26"/>
        </w:numPr>
        <w:autoSpaceDE w:val="0"/>
        <w:autoSpaceDN w:val="0"/>
        <w:adjustRightInd/>
        <w:spacing w:before="240" w:line="276" w:lineRule="auto"/>
        <w:contextualSpacing/>
        <w:textAlignment w:val="auto"/>
        <w:rPr>
          <w:rFonts w:cs="Arial"/>
          <w:vanish/>
        </w:rPr>
      </w:pPr>
    </w:p>
    <w:p w14:paraId="7DED4E41" w14:textId="6898F254" w:rsidR="00C551B6" w:rsidRDefault="00C45914" w:rsidP="00C551B6">
      <w:pPr>
        <w:pStyle w:val="ListParagraph"/>
        <w:widowControl/>
        <w:autoSpaceDE w:val="0"/>
        <w:autoSpaceDN w:val="0"/>
        <w:adjustRightInd/>
        <w:spacing w:before="240" w:line="276" w:lineRule="auto"/>
        <w:ind w:left="0"/>
        <w:contextualSpacing/>
        <w:textAlignment w:val="auto"/>
        <w:rPr>
          <w:rFonts w:cs="Arial"/>
        </w:rPr>
      </w:pPr>
      <w:r>
        <w:rPr>
          <w:rFonts w:cs="Arial"/>
        </w:rPr>
        <w:t xml:space="preserve">The </w:t>
      </w:r>
      <w:r w:rsidR="00C551B6" w:rsidRPr="007D530B">
        <w:rPr>
          <w:rFonts w:cs="Arial"/>
        </w:rPr>
        <w:t xml:space="preserve">Council would like to highlight the importance of ensuring that all organisations operate within social and labour laws and uphold the human rights of others. Failure to do so by breaching any of the principles of the Modern Slavery Act 2015 can have serious and detrimental consequences for organisations and all those involved with working with and for them, including prison sentences of potentially 14 years or more and the inability to bid for future work in the public sector for up to 5 years. Organisations that wish to work for and with the Council should have adequate measures in place to ensure staff members and their own supply chain understand what to look out for and the risks involved in modern slavery. Any concerns should be reported to either the National Crime Agency’s referral mechanism or to social or emergency services. Further information can be found at </w:t>
      </w:r>
      <w:hyperlink r:id="rId26" w:history="1">
        <w:r w:rsidR="00C551B6" w:rsidRPr="007D530B">
          <w:rPr>
            <w:rStyle w:val="Hyperlink"/>
            <w:rFonts w:cs="Arial"/>
          </w:rPr>
          <w:t>https://www.gov.uk/government/publications/modern-slavery-training-resource-page/modern-slavery-training-resource-page</w:t>
        </w:r>
      </w:hyperlink>
      <w:r w:rsidR="00C551B6" w:rsidRPr="007D530B">
        <w:rPr>
          <w:rFonts w:cs="Arial"/>
        </w:rPr>
        <w:t xml:space="preserve"> </w:t>
      </w:r>
    </w:p>
    <w:p w14:paraId="13E00FEC" w14:textId="77777777" w:rsidR="00C551B6" w:rsidRDefault="00C551B6" w:rsidP="00C551B6">
      <w:pPr>
        <w:pStyle w:val="ListParagraph"/>
        <w:widowControl/>
        <w:autoSpaceDE w:val="0"/>
        <w:autoSpaceDN w:val="0"/>
        <w:adjustRightInd/>
        <w:spacing w:before="240" w:line="276" w:lineRule="auto"/>
        <w:ind w:left="792"/>
        <w:contextualSpacing/>
        <w:textAlignment w:val="auto"/>
        <w:rPr>
          <w:rFonts w:cs="Arial"/>
        </w:rPr>
      </w:pPr>
    </w:p>
    <w:p w14:paraId="15CF9167" w14:textId="77777777" w:rsidR="00C551B6" w:rsidRDefault="00C551B6" w:rsidP="00C551B6">
      <w:pPr>
        <w:pStyle w:val="ListParagraph"/>
        <w:widowControl/>
        <w:autoSpaceDE w:val="0"/>
        <w:autoSpaceDN w:val="0"/>
        <w:adjustRightInd/>
        <w:spacing w:before="240" w:line="276" w:lineRule="auto"/>
        <w:ind w:left="0"/>
        <w:contextualSpacing/>
        <w:textAlignment w:val="auto"/>
        <w:rPr>
          <w:rFonts w:cs="Arial"/>
          <w:szCs w:val="28"/>
        </w:rPr>
      </w:pPr>
      <w:r w:rsidRPr="007D530B">
        <w:rPr>
          <w:rFonts w:cs="Arial"/>
          <w:szCs w:val="28"/>
        </w:rPr>
        <w:t xml:space="preserve">Please note that should the </w:t>
      </w:r>
      <w:r w:rsidR="00477F95">
        <w:rPr>
          <w:rFonts w:cs="Arial"/>
          <w:szCs w:val="28"/>
        </w:rPr>
        <w:t>C</w:t>
      </w:r>
      <w:r w:rsidRPr="007D530B">
        <w:rPr>
          <w:rFonts w:cs="Arial"/>
          <w:szCs w:val="28"/>
        </w:rPr>
        <w:t>ouncil have any reason to believe that any form of modern slavery is taking place with any of its contractors o</w:t>
      </w:r>
      <w:r w:rsidR="00596FC0">
        <w:rPr>
          <w:rFonts w:cs="Arial"/>
          <w:szCs w:val="28"/>
        </w:rPr>
        <w:t xml:space="preserve">r their subcontractors then it </w:t>
      </w:r>
      <w:r w:rsidRPr="007D530B">
        <w:rPr>
          <w:rFonts w:cs="Arial"/>
          <w:szCs w:val="28"/>
        </w:rPr>
        <w:t xml:space="preserve">will promptly utilise the National Crime Agency’s referral mechanism or contact the emergency services if required. </w:t>
      </w:r>
    </w:p>
    <w:p w14:paraId="5709C687" w14:textId="77777777" w:rsidR="00C551B6" w:rsidRDefault="00C551B6" w:rsidP="00C551B6">
      <w:pPr>
        <w:pStyle w:val="ListParagraph"/>
        <w:ind w:left="709" w:hanging="650"/>
        <w:rPr>
          <w:rFonts w:cs="Arial"/>
          <w:szCs w:val="28"/>
        </w:rPr>
      </w:pPr>
    </w:p>
    <w:p w14:paraId="2D120608" w14:textId="7C9DC9A9" w:rsidR="00C551B6" w:rsidRPr="002B3756" w:rsidRDefault="00C551B6" w:rsidP="00C551B6">
      <w:pPr>
        <w:pStyle w:val="ListParagraph"/>
        <w:widowControl/>
        <w:autoSpaceDE w:val="0"/>
        <w:autoSpaceDN w:val="0"/>
        <w:adjustRightInd/>
        <w:spacing w:before="240" w:line="276" w:lineRule="auto"/>
        <w:ind w:left="0"/>
        <w:contextualSpacing/>
        <w:textAlignment w:val="auto"/>
        <w:rPr>
          <w:rFonts w:cs="Arial"/>
        </w:rPr>
      </w:pPr>
      <w:r w:rsidRPr="002B3756">
        <w:rPr>
          <w:rFonts w:cs="Arial"/>
          <w:szCs w:val="28"/>
        </w:rPr>
        <w:t xml:space="preserve">The Council has an obligation to ensure that all of its employees, </w:t>
      </w:r>
      <w:r w:rsidR="00502694">
        <w:rPr>
          <w:rFonts w:cs="Arial"/>
          <w:szCs w:val="28"/>
        </w:rPr>
        <w:t xml:space="preserve">tenderers </w:t>
      </w:r>
      <w:r w:rsidRPr="002B3756">
        <w:rPr>
          <w:rFonts w:cs="Arial"/>
          <w:szCs w:val="28"/>
        </w:rPr>
        <w:t xml:space="preserve">and their subcontractors are operating within the law and are respectful of the human rights of others. Should the Council have any concerns or suspicions around modern slavery within its supply chain, appropriate action will be taken through the National Crime Agency’s referral mechanism or incidents will be reported to social or emergency services. The Council urges all of its </w:t>
      </w:r>
      <w:r w:rsidR="00502694">
        <w:rPr>
          <w:rFonts w:cs="Arial"/>
          <w:szCs w:val="28"/>
        </w:rPr>
        <w:t xml:space="preserve">tenderers </w:t>
      </w:r>
      <w:r w:rsidRPr="002B3756">
        <w:rPr>
          <w:rFonts w:cs="Arial"/>
          <w:szCs w:val="28"/>
        </w:rPr>
        <w:t xml:space="preserve">and contractors to adopt the same </w:t>
      </w:r>
      <w:r w:rsidRPr="002B3756">
        <w:rPr>
          <w:rFonts w:cs="Arial"/>
          <w:szCs w:val="28"/>
        </w:rPr>
        <w:lastRenderedPageBreak/>
        <w:t>approach to their own supply chains as failure to act against such activity or become involved in inhumane conduct in this regard would result in the Council terminating its contract with the offending organisation and may affect their ability to bid for future work if self-cleansing is not evidenced.</w:t>
      </w:r>
    </w:p>
    <w:sectPr w:rsidR="00C551B6" w:rsidRPr="002B3756" w:rsidSect="00C871E8">
      <w:headerReference w:type="even" r:id="rId27"/>
      <w:headerReference w:type="default" r:id="rId28"/>
      <w:footerReference w:type="even" r:id="rId29"/>
      <w:footerReference w:type="default" r:id="rId30"/>
      <w:headerReference w:type="first" r:id="rId31"/>
      <w:footerReference w:type="first" r:id="rId32"/>
      <w:pgSz w:w="11907" w:h="16840" w:code="9"/>
      <w:pgMar w:top="1418" w:right="1418" w:bottom="1418" w:left="1418" w:header="567" w:footer="227"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423D" w14:textId="77777777" w:rsidR="004A0220" w:rsidRDefault="004A0220">
      <w:r>
        <w:separator/>
      </w:r>
    </w:p>
  </w:endnote>
  <w:endnote w:type="continuationSeparator" w:id="0">
    <w:p w14:paraId="7ECB7DFE" w14:textId="77777777" w:rsidR="004A0220" w:rsidRDefault="004A0220">
      <w:r>
        <w:continuationSeparator/>
      </w:r>
    </w:p>
  </w:endnote>
  <w:endnote w:type="continuationNotice" w:id="1">
    <w:p w14:paraId="1CE091A8" w14:textId="77777777" w:rsidR="004A0220" w:rsidRDefault="004A02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4197" w14:textId="21D32E4D" w:rsidR="007759E1" w:rsidRDefault="007759E1">
    <w:pPr>
      <w:pStyle w:val="Footer"/>
    </w:pPr>
    <w:r>
      <mc:AlternateContent>
        <mc:Choice Requires="wps">
          <w:drawing>
            <wp:anchor distT="0" distB="0" distL="0" distR="0" simplePos="0" relativeHeight="251659264" behindDoc="0" locked="0" layoutInCell="1" allowOverlap="1" wp14:anchorId="3DA3F998" wp14:editId="181DFF8F">
              <wp:simplePos x="635" y="635"/>
              <wp:positionH relativeFrom="column">
                <wp:align>center</wp:align>
              </wp:positionH>
              <wp:positionV relativeFrom="paragraph">
                <wp:posOffset>635</wp:posOffset>
              </wp:positionV>
              <wp:extent cx="443865" cy="443865"/>
              <wp:effectExtent l="0" t="0" r="18415"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CD8579" w14:textId="798650FD" w:rsidR="007759E1" w:rsidRPr="007759E1" w:rsidRDefault="007759E1">
                          <w:pPr>
                            <w:rPr>
                              <w:rFonts w:eastAsia="Arial" w:cs="Arial"/>
                              <w:noProof/>
                              <w:color w:val="003EC8"/>
                              <w:szCs w:val="24"/>
                            </w:rPr>
                          </w:pPr>
                          <w:r w:rsidRPr="007759E1">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A3F998"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ACD8579" w14:textId="798650FD" w:rsidR="007759E1" w:rsidRPr="007759E1" w:rsidRDefault="007759E1">
                    <w:pPr>
                      <w:rPr>
                        <w:rFonts w:eastAsia="Arial" w:cs="Arial"/>
                        <w:noProof/>
                        <w:color w:val="003EC8"/>
                        <w:szCs w:val="24"/>
                      </w:rPr>
                    </w:pPr>
                    <w:r w:rsidRPr="007759E1">
                      <w:rPr>
                        <w:rFonts w:eastAsia="Arial" w:cs="Arial"/>
                        <w:noProof/>
                        <w:color w:val="003EC8"/>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B658" w14:textId="5DB4F5B5" w:rsidR="00543960" w:rsidRPr="00D86F36" w:rsidRDefault="007759E1" w:rsidP="009A484E">
    <w:pPr>
      <w:pStyle w:val="Footer"/>
      <w:pBdr>
        <w:top w:val="thinThickSmallGap" w:sz="24" w:space="0" w:color="622423"/>
      </w:pBdr>
      <w:tabs>
        <w:tab w:val="right" w:pos="9071"/>
      </w:tabs>
      <w:rPr>
        <w:rFonts w:cs="Arial"/>
      </w:rPr>
    </w:pPr>
    <w:r>
      <w:rPr>
        <w:rFonts w:cs="Arial"/>
      </w:rPr>
      <mc:AlternateContent>
        <mc:Choice Requires="wps">
          <w:drawing>
            <wp:anchor distT="0" distB="0" distL="0" distR="0" simplePos="0" relativeHeight="251660288" behindDoc="0" locked="0" layoutInCell="1" allowOverlap="1" wp14:anchorId="024308C2" wp14:editId="44EF70BC">
              <wp:simplePos x="899770" y="10263226"/>
              <wp:positionH relativeFrom="column">
                <wp:align>center</wp:align>
              </wp:positionH>
              <wp:positionV relativeFrom="paragraph">
                <wp:posOffset>635</wp:posOffset>
              </wp:positionV>
              <wp:extent cx="443865" cy="443865"/>
              <wp:effectExtent l="0" t="0" r="18415"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E22DE5" w14:textId="330785D4" w:rsidR="007759E1" w:rsidRPr="007759E1" w:rsidRDefault="007759E1">
                          <w:pPr>
                            <w:rPr>
                              <w:rFonts w:eastAsia="Arial" w:cs="Arial"/>
                              <w:noProof/>
                              <w:color w:val="003EC8"/>
                              <w:szCs w:val="24"/>
                            </w:rPr>
                          </w:pPr>
                          <w:r w:rsidRPr="007759E1">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4308C2" id="_x0000_t202" coordsize="21600,21600" o:spt="202" path="m,l,21600r21600,l21600,xe">
              <v:stroke joinstyle="miter"/>
              <v:path gradientshapeok="t" o:connecttype="rect"/>
            </v:shapetype>
            <v:shape id="Text Box 3" o:spid="_x0000_s1027"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FE22DE5" w14:textId="330785D4" w:rsidR="007759E1" w:rsidRPr="007759E1" w:rsidRDefault="007759E1">
                    <w:pPr>
                      <w:rPr>
                        <w:rFonts w:eastAsia="Arial" w:cs="Arial"/>
                        <w:noProof/>
                        <w:color w:val="003EC8"/>
                        <w:szCs w:val="24"/>
                      </w:rPr>
                    </w:pPr>
                    <w:r w:rsidRPr="007759E1">
                      <w:rPr>
                        <w:rFonts w:eastAsia="Arial" w:cs="Arial"/>
                        <w:noProof/>
                        <w:color w:val="003EC8"/>
                        <w:szCs w:val="24"/>
                      </w:rPr>
                      <w:t>OFFICIAL</w:t>
                    </w:r>
                  </w:p>
                </w:txbxContent>
              </v:textbox>
              <w10:wrap type="square"/>
            </v:shape>
          </w:pict>
        </mc:Fallback>
      </mc:AlternateContent>
    </w:r>
    <w:r w:rsidR="00543960">
      <w:rPr>
        <w:rFonts w:cs="Arial"/>
      </w:rPr>
      <w:t>ITT</w:t>
    </w:r>
    <w:r w:rsidR="00543960" w:rsidRPr="00D86F36">
      <w:rPr>
        <w:rFonts w:cs="Arial"/>
      </w:rPr>
      <w:t xml:space="preserve"> open guidance document </w:t>
    </w:r>
    <w:r w:rsidR="00543960">
      <w:rPr>
        <w:rFonts w:cs="Arial"/>
      </w:rPr>
      <w:t xml:space="preserve">                                  latest updated 09/03/2021                                                                     P</w:t>
    </w:r>
    <w:r w:rsidR="00543960" w:rsidRPr="00D86F36">
      <w:rPr>
        <w:rFonts w:cs="Arial"/>
      </w:rPr>
      <w:t xml:space="preserve">age </w:t>
    </w:r>
    <w:r w:rsidR="00543960" w:rsidRPr="00D86F36">
      <w:rPr>
        <w:rFonts w:cs="Arial"/>
        <w:noProof w:val="0"/>
      </w:rPr>
      <w:fldChar w:fldCharType="begin"/>
    </w:r>
    <w:r w:rsidR="00543960" w:rsidRPr="00D86F36">
      <w:rPr>
        <w:rFonts w:cs="Arial"/>
      </w:rPr>
      <w:instrText xml:space="preserve"> PAGE   \* MERGEFORMAT </w:instrText>
    </w:r>
    <w:r w:rsidR="00543960" w:rsidRPr="00D86F36">
      <w:rPr>
        <w:rFonts w:cs="Arial"/>
        <w:noProof w:val="0"/>
      </w:rPr>
      <w:fldChar w:fldCharType="separate"/>
    </w:r>
    <w:r w:rsidR="00543960">
      <w:rPr>
        <w:rFonts w:cs="Arial"/>
      </w:rPr>
      <w:t>1</w:t>
    </w:r>
    <w:r w:rsidR="00543960" w:rsidRPr="00D86F36">
      <w:rPr>
        <w:rFonts w:cs="Arial"/>
      </w:rPr>
      <w:fldChar w:fldCharType="end"/>
    </w:r>
    <w:r w:rsidR="00543960">
      <w:rPr>
        <w:rFonts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1CC6" w14:textId="4457DC35" w:rsidR="007759E1" w:rsidRDefault="007759E1">
    <w:pPr>
      <w:pStyle w:val="Footer"/>
    </w:pPr>
    <w:r>
      <mc:AlternateContent>
        <mc:Choice Requires="wps">
          <w:drawing>
            <wp:anchor distT="0" distB="0" distL="0" distR="0" simplePos="0" relativeHeight="251658240" behindDoc="0" locked="0" layoutInCell="1" allowOverlap="1" wp14:anchorId="79A7C327" wp14:editId="154BD283">
              <wp:simplePos x="635" y="635"/>
              <wp:positionH relativeFrom="column">
                <wp:align>center</wp:align>
              </wp:positionH>
              <wp:positionV relativeFrom="paragraph">
                <wp:posOffset>635</wp:posOffset>
              </wp:positionV>
              <wp:extent cx="443865" cy="443865"/>
              <wp:effectExtent l="0" t="0" r="18415" b="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47DF95" w14:textId="35594D97" w:rsidR="007759E1" w:rsidRPr="007759E1" w:rsidRDefault="007759E1">
                          <w:pPr>
                            <w:rPr>
                              <w:rFonts w:eastAsia="Arial" w:cs="Arial"/>
                              <w:noProof/>
                              <w:color w:val="003EC8"/>
                              <w:szCs w:val="24"/>
                            </w:rPr>
                          </w:pPr>
                          <w:r w:rsidRPr="007759E1">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A7C327" id="_x0000_t202" coordsize="21600,21600" o:spt="202" path="m,l,21600r21600,l21600,xe">
              <v:stroke joinstyle="miter"/>
              <v:path gradientshapeok="t" o:connecttype="rect"/>
            </v:shapetype>
            <v:shape id="Text Box 1"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947DF95" w14:textId="35594D97" w:rsidR="007759E1" w:rsidRPr="007759E1" w:rsidRDefault="007759E1">
                    <w:pPr>
                      <w:rPr>
                        <w:rFonts w:eastAsia="Arial" w:cs="Arial"/>
                        <w:noProof/>
                        <w:color w:val="003EC8"/>
                        <w:szCs w:val="24"/>
                      </w:rPr>
                    </w:pPr>
                    <w:r w:rsidRPr="007759E1">
                      <w:rPr>
                        <w:rFonts w:eastAsia="Arial" w:cs="Arial"/>
                        <w:noProof/>
                        <w:color w:val="003EC8"/>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7CAD" w14:textId="77777777" w:rsidR="004A0220" w:rsidRDefault="004A0220">
      <w:r>
        <w:separator/>
      </w:r>
    </w:p>
  </w:footnote>
  <w:footnote w:type="continuationSeparator" w:id="0">
    <w:p w14:paraId="080F8A57" w14:textId="77777777" w:rsidR="004A0220" w:rsidRDefault="004A0220">
      <w:r>
        <w:continuationSeparator/>
      </w:r>
    </w:p>
  </w:footnote>
  <w:footnote w:type="continuationNotice" w:id="1">
    <w:p w14:paraId="07D7E274" w14:textId="77777777" w:rsidR="004A0220" w:rsidRDefault="004A02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FD2D" w14:textId="77777777" w:rsidR="007759E1" w:rsidRDefault="0077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8A7D" w14:textId="6020D4F0" w:rsidR="00543960" w:rsidRDefault="00543960" w:rsidP="00DD3289">
    <w:pPr>
      <w:pStyle w:val="Header"/>
      <w:jc w:val="left"/>
    </w:pPr>
    <w:r>
      <w:rPr>
        <w:i/>
      </w:rPr>
      <w:tab/>
    </w:r>
    <w:r>
      <w:rPr>
        <w:i/>
      </w:rPr>
      <w:tab/>
    </w:r>
    <w:r>
      <w:drawing>
        <wp:inline distT="0" distB="0" distL="0" distR="0" wp14:anchorId="7230EC4D" wp14:editId="2385D3F3">
          <wp:extent cx="1805305" cy="824230"/>
          <wp:effectExtent l="0" t="0" r="4445" b="0"/>
          <wp:docPr id="4" name="Picture 3"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242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F121" w14:textId="77777777" w:rsidR="007759E1" w:rsidRDefault="0077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75B"/>
    <w:multiLevelType w:val="multilevel"/>
    <w:tmpl w:val="13A045AC"/>
    <w:lvl w:ilvl="0">
      <w:start w:val="1"/>
      <w:numFmt w:val="decimal"/>
      <w:pStyle w:val="CECDOCHEADING"/>
      <w:lvlText w:val="%1."/>
      <w:lvlJc w:val="left"/>
      <w:pPr>
        <w:tabs>
          <w:tab w:val="num" w:pos="576"/>
        </w:tabs>
        <w:ind w:left="576" w:hanging="576"/>
      </w:pPr>
      <w:rPr>
        <w:rFonts w:hint="default"/>
        <w:b/>
        <w:i w:val="0"/>
      </w:rPr>
    </w:lvl>
    <w:lvl w:ilvl="1">
      <w:start w:val="1"/>
      <w:numFmt w:val="decimal"/>
      <w:pStyle w:val="CECDOCBody"/>
      <w:lvlText w:val="%1.%2."/>
      <w:lvlJc w:val="left"/>
      <w:pPr>
        <w:tabs>
          <w:tab w:val="num" w:pos="1492"/>
        </w:tabs>
        <w:ind w:left="1492" w:hanging="864"/>
      </w:pPr>
      <w:rPr>
        <w:rFonts w:hint="default"/>
        <w:b w:val="0"/>
        <w:i w:val="0"/>
        <w:color w:val="auto"/>
        <w:sz w:val="22"/>
        <w:szCs w:val="22"/>
        <w:u w:val="none"/>
      </w:rPr>
    </w:lvl>
    <w:lvl w:ilvl="2">
      <w:start w:val="1"/>
      <w:numFmt w:val="bullet"/>
      <w:lvlText w:val=""/>
      <w:lvlJc w:val="left"/>
      <w:pPr>
        <w:tabs>
          <w:tab w:val="num" w:pos="2570"/>
        </w:tabs>
        <w:ind w:left="2570" w:hanging="1152"/>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3">
      <w:start w:val="1"/>
      <w:numFmt w:val="decimal"/>
      <w:lvlText w:val="%1.%2.%3.%4."/>
      <w:lvlJc w:val="left"/>
      <w:pPr>
        <w:tabs>
          <w:tab w:val="num" w:pos="3578"/>
        </w:tabs>
        <w:ind w:left="3578" w:hanging="1440"/>
      </w:pPr>
      <w:rPr>
        <w:rFonts w:hint="default"/>
        <w:b w:val="0"/>
        <w:sz w:val="20"/>
        <w:szCs w:val="20"/>
      </w:rPr>
    </w:lvl>
    <w:lvl w:ilvl="4">
      <w:start w:val="1"/>
      <w:numFmt w:val="lowerLetter"/>
      <w:lvlText w:val="%5)"/>
      <w:lvlJc w:val="left"/>
      <w:pPr>
        <w:tabs>
          <w:tab w:val="num" w:pos="3770"/>
        </w:tabs>
        <w:ind w:left="3770" w:hanging="360"/>
      </w:pPr>
      <w:rPr>
        <w:rFonts w:hint="default"/>
        <w:b w:val="0"/>
        <w:i w:val="0"/>
      </w:rPr>
    </w:lvl>
    <w:lvl w:ilvl="5">
      <w:start w:val="1"/>
      <w:numFmt w:val="decimal"/>
      <w:lvlText w:val="%1.%2.%3.%4.%5.%6."/>
      <w:lvlJc w:val="left"/>
      <w:pPr>
        <w:tabs>
          <w:tab w:val="num" w:pos="2618"/>
        </w:tabs>
        <w:ind w:left="2114" w:hanging="936"/>
      </w:pPr>
      <w:rPr>
        <w:rFonts w:hint="default"/>
      </w:rPr>
    </w:lvl>
    <w:lvl w:ilvl="6">
      <w:start w:val="1"/>
      <w:numFmt w:val="decimal"/>
      <w:lvlText w:val="%1.%2.%3.%4.%5.%6.%7."/>
      <w:lvlJc w:val="left"/>
      <w:pPr>
        <w:tabs>
          <w:tab w:val="num" w:pos="2978"/>
        </w:tabs>
        <w:ind w:left="2618" w:hanging="1080"/>
      </w:pPr>
      <w:rPr>
        <w:rFonts w:hint="default"/>
      </w:rPr>
    </w:lvl>
    <w:lvl w:ilvl="7">
      <w:start w:val="1"/>
      <w:numFmt w:val="decimal"/>
      <w:lvlText w:val="%1.%2.%3.%4.%5.%6.%7.%8."/>
      <w:lvlJc w:val="left"/>
      <w:pPr>
        <w:tabs>
          <w:tab w:val="num" w:pos="3698"/>
        </w:tabs>
        <w:ind w:left="3122" w:hanging="1224"/>
      </w:pPr>
      <w:rPr>
        <w:rFonts w:hint="default"/>
      </w:rPr>
    </w:lvl>
    <w:lvl w:ilvl="8">
      <w:start w:val="1"/>
      <w:numFmt w:val="decimal"/>
      <w:lvlText w:val="%1.%2.%3.%4.%5.%6.%7.%8.%9."/>
      <w:lvlJc w:val="left"/>
      <w:pPr>
        <w:tabs>
          <w:tab w:val="num" w:pos="4418"/>
        </w:tabs>
        <w:ind w:left="3698" w:hanging="1440"/>
      </w:pPr>
      <w:rPr>
        <w:rFonts w:hint="default"/>
      </w:rPr>
    </w:lvl>
  </w:abstractNum>
  <w:abstractNum w:abstractNumId="1" w15:restartNumberingAfterBreak="0">
    <w:nsid w:val="0A48105A"/>
    <w:multiLevelType w:val="hybridMultilevel"/>
    <w:tmpl w:val="26C2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0A29"/>
    <w:multiLevelType w:val="hybridMultilevel"/>
    <w:tmpl w:val="136C6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93E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355D0"/>
    <w:multiLevelType w:val="multilevel"/>
    <w:tmpl w:val="C8B6A92E"/>
    <w:lvl w:ilvl="0">
      <w:start w:val="1"/>
      <w:numFmt w:val="decimal"/>
      <w:lvlText w:val="%1."/>
      <w:lvlJc w:val="left"/>
      <w:pPr>
        <w:ind w:left="709" w:hanging="709"/>
      </w:pPr>
      <w:rPr>
        <w:rFonts w:cs="Times New Roman" w:hint="default"/>
        <w:b/>
      </w:rPr>
    </w:lvl>
    <w:lvl w:ilvl="1">
      <w:start w:val="1"/>
      <w:numFmt w:val="bullet"/>
      <w:lvlText w:val=""/>
      <w:lvlJc w:val="left"/>
      <w:pPr>
        <w:ind w:left="709" w:hanging="709"/>
      </w:pPr>
      <w:rPr>
        <w:rFonts w:ascii="Symbol" w:hAnsi="Symbol" w:hint="default"/>
        <w:b/>
      </w:rPr>
    </w:lvl>
    <w:lvl w:ilvl="2">
      <w:start w:val="1"/>
      <w:numFmt w:val="bullet"/>
      <w:lvlText w:val=""/>
      <w:lvlJc w:val="left"/>
      <w:pPr>
        <w:ind w:left="1135" w:hanging="851"/>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D3F49A5"/>
    <w:multiLevelType w:val="hybridMultilevel"/>
    <w:tmpl w:val="D2A6DB7C"/>
    <w:lvl w:ilvl="0" w:tplc="347AB732">
      <w:start w:val="1"/>
      <w:numFmt w:val="decimal"/>
      <w:lvlText w:val="%1"/>
      <w:lvlJc w:val="left"/>
      <w:pPr>
        <w:ind w:left="720" w:hanging="720"/>
      </w:pPr>
      <w:rPr>
        <w:rFonts w:cs="Times New Roman" w:hint="default"/>
      </w:rPr>
    </w:lvl>
    <w:lvl w:ilvl="1" w:tplc="08090019">
      <w:start w:val="1"/>
      <w:numFmt w:val="lowerLetter"/>
      <w:lvlText w:val="%2."/>
      <w:lvlJc w:val="left"/>
      <w:pPr>
        <w:ind w:left="1014" w:hanging="360"/>
      </w:pPr>
      <w:rPr>
        <w:rFonts w:cs="Times New Roman"/>
      </w:rPr>
    </w:lvl>
    <w:lvl w:ilvl="2" w:tplc="0809001B" w:tentative="1">
      <w:start w:val="1"/>
      <w:numFmt w:val="lowerRoman"/>
      <w:lvlText w:val="%3."/>
      <w:lvlJc w:val="right"/>
      <w:pPr>
        <w:ind w:left="1734" w:hanging="180"/>
      </w:pPr>
      <w:rPr>
        <w:rFonts w:cs="Times New Roman"/>
      </w:rPr>
    </w:lvl>
    <w:lvl w:ilvl="3" w:tplc="0809000F" w:tentative="1">
      <w:start w:val="1"/>
      <w:numFmt w:val="decimal"/>
      <w:lvlText w:val="%4."/>
      <w:lvlJc w:val="left"/>
      <w:pPr>
        <w:ind w:left="2454" w:hanging="360"/>
      </w:pPr>
      <w:rPr>
        <w:rFonts w:cs="Times New Roman"/>
      </w:rPr>
    </w:lvl>
    <w:lvl w:ilvl="4" w:tplc="08090019" w:tentative="1">
      <w:start w:val="1"/>
      <w:numFmt w:val="lowerLetter"/>
      <w:lvlText w:val="%5."/>
      <w:lvlJc w:val="left"/>
      <w:pPr>
        <w:ind w:left="3174" w:hanging="360"/>
      </w:pPr>
      <w:rPr>
        <w:rFonts w:cs="Times New Roman"/>
      </w:rPr>
    </w:lvl>
    <w:lvl w:ilvl="5" w:tplc="0809001B" w:tentative="1">
      <w:start w:val="1"/>
      <w:numFmt w:val="lowerRoman"/>
      <w:lvlText w:val="%6."/>
      <w:lvlJc w:val="right"/>
      <w:pPr>
        <w:ind w:left="3894" w:hanging="180"/>
      </w:pPr>
      <w:rPr>
        <w:rFonts w:cs="Times New Roman"/>
      </w:rPr>
    </w:lvl>
    <w:lvl w:ilvl="6" w:tplc="0809000F" w:tentative="1">
      <w:start w:val="1"/>
      <w:numFmt w:val="decimal"/>
      <w:lvlText w:val="%7."/>
      <w:lvlJc w:val="left"/>
      <w:pPr>
        <w:ind w:left="4614" w:hanging="360"/>
      </w:pPr>
      <w:rPr>
        <w:rFonts w:cs="Times New Roman"/>
      </w:rPr>
    </w:lvl>
    <w:lvl w:ilvl="7" w:tplc="08090019" w:tentative="1">
      <w:start w:val="1"/>
      <w:numFmt w:val="lowerLetter"/>
      <w:lvlText w:val="%8."/>
      <w:lvlJc w:val="left"/>
      <w:pPr>
        <w:ind w:left="5334" w:hanging="360"/>
      </w:pPr>
      <w:rPr>
        <w:rFonts w:cs="Times New Roman"/>
      </w:rPr>
    </w:lvl>
    <w:lvl w:ilvl="8" w:tplc="0809001B" w:tentative="1">
      <w:start w:val="1"/>
      <w:numFmt w:val="lowerRoman"/>
      <w:lvlText w:val="%9."/>
      <w:lvlJc w:val="right"/>
      <w:pPr>
        <w:ind w:left="6054" w:hanging="180"/>
      </w:pPr>
      <w:rPr>
        <w:rFonts w:cs="Times New Roman"/>
      </w:r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9" w15:restartNumberingAfterBreak="0">
    <w:nsid w:val="1940688B"/>
    <w:multiLevelType w:val="multilevel"/>
    <w:tmpl w:val="F1EEF984"/>
    <w:lvl w:ilvl="0">
      <w:start w:val="11"/>
      <w:numFmt w:val="decimal"/>
      <w:lvlText w:val="%1"/>
      <w:lvlJc w:val="left"/>
      <w:pPr>
        <w:ind w:left="467" w:hanging="467"/>
      </w:pPr>
      <w:rPr>
        <w:rFonts w:hint="default"/>
        <w:b w:val="0"/>
        <w:color w:val="000000" w:themeColor="text1"/>
        <w:sz w:val="24"/>
        <w:u w:val="none"/>
      </w:rPr>
    </w:lvl>
    <w:lvl w:ilvl="1">
      <w:start w:val="3"/>
      <w:numFmt w:val="decimal"/>
      <w:lvlText w:val="%1.%2"/>
      <w:lvlJc w:val="left"/>
      <w:pPr>
        <w:ind w:left="720" w:hanging="720"/>
      </w:pPr>
      <w:rPr>
        <w:rFonts w:hint="default"/>
        <w:b w:val="0"/>
        <w:color w:val="000000" w:themeColor="text1"/>
        <w:sz w:val="24"/>
        <w:u w:val="none"/>
      </w:rPr>
    </w:lvl>
    <w:lvl w:ilvl="2">
      <w:start w:val="1"/>
      <w:numFmt w:val="decimal"/>
      <w:lvlText w:val="%1.%2.%3"/>
      <w:lvlJc w:val="left"/>
      <w:pPr>
        <w:ind w:left="720" w:hanging="720"/>
      </w:pPr>
      <w:rPr>
        <w:rFonts w:hint="default"/>
        <w:b w:val="0"/>
        <w:color w:val="000000" w:themeColor="text1"/>
        <w:sz w:val="24"/>
        <w:u w:val="none"/>
      </w:rPr>
    </w:lvl>
    <w:lvl w:ilvl="3">
      <w:start w:val="1"/>
      <w:numFmt w:val="decimal"/>
      <w:lvlText w:val="%1.%2.%3.%4"/>
      <w:lvlJc w:val="left"/>
      <w:pPr>
        <w:ind w:left="1080" w:hanging="1080"/>
      </w:pPr>
      <w:rPr>
        <w:rFonts w:hint="default"/>
        <w:b w:val="0"/>
        <w:color w:val="000000" w:themeColor="text1"/>
        <w:sz w:val="24"/>
        <w:u w:val="none"/>
      </w:rPr>
    </w:lvl>
    <w:lvl w:ilvl="4">
      <w:start w:val="1"/>
      <w:numFmt w:val="decimal"/>
      <w:lvlText w:val="%1.%2.%3.%4.%5"/>
      <w:lvlJc w:val="left"/>
      <w:pPr>
        <w:ind w:left="1440" w:hanging="1440"/>
      </w:pPr>
      <w:rPr>
        <w:rFonts w:hint="default"/>
        <w:b w:val="0"/>
        <w:color w:val="000000" w:themeColor="text1"/>
        <w:sz w:val="24"/>
        <w:u w:val="none"/>
      </w:rPr>
    </w:lvl>
    <w:lvl w:ilvl="5">
      <w:start w:val="1"/>
      <w:numFmt w:val="decimal"/>
      <w:lvlText w:val="%1.%2.%3.%4.%5.%6"/>
      <w:lvlJc w:val="left"/>
      <w:pPr>
        <w:ind w:left="1800" w:hanging="1800"/>
      </w:pPr>
      <w:rPr>
        <w:rFonts w:hint="default"/>
        <w:b w:val="0"/>
        <w:color w:val="000000" w:themeColor="text1"/>
        <w:sz w:val="24"/>
        <w:u w:val="none"/>
      </w:rPr>
    </w:lvl>
    <w:lvl w:ilvl="6">
      <w:start w:val="1"/>
      <w:numFmt w:val="decimal"/>
      <w:lvlText w:val="%1.%2.%3.%4.%5.%6.%7"/>
      <w:lvlJc w:val="left"/>
      <w:pPr>
        <w:ind w:left="1800" w:hanging="1800"/>
      </w:pPr>
      <w:rPr>
        <w:rFonts w:hint="default"/>
        <w:b w:val="0"/>
        <w:color w:val="000000" w:themeColor="text1"/>
        <w:sz w:val="24"/>
        <w:u w:val="none"/>
      </w:rPr>
    </w:lvl>
    <w:lvl w:ilvl="7">
      <w:start w:val="1"/>
      <w:numFmt w:val="decimal"/>
      <w:lvlText w:val="%1.%2.%3.%4.%5.%6.%7.%8"/>
      <w:lvlJc w:val="left"/>
      <w:pPr>
        <w:ind w:left="2160" w:hanging="2160"/>
      </w:pPr>
      <w:rPr>
        <w:rFonts w:hint="default"/>
        <w:b w:val="0"/>
        <w:color w:val="000000" w:themeColor="text1"/>
        <w:sz w:val="24"/>
        <w:u w:val="none"/>
      </w:rPr>
    </w:lvl>
    <w:lvl w:ilvl="8">
      <w:start w:val="1"/>
      <w:numFmt w:val="decimal"/>
      <w:lvlText w:val="%1.%2.%3.%4.%5.%6.%7.%8.%9"/>
      <w:lvlJc w:val="left"/>
      <w:pPr>
        <w:ind w:left="2520" w:hanging="2520"/>
      </w:pPr>
      <w:rPr>
        <w:rFonts w:hint="default"/>
        <w:b w:val="0"/>
        <w:color w:val="000000" w:themeColor="text1"/>
        <w:sz w:val="24"/>
        <w:u w:val="none"/>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2"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hint="default"/>
        <w:b/>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4" w15:restartNumberingAfterBreak="0">
    <w:nsid w:val="31566DCE"/>
    <w:multiLevelType w:val="hybridMultilevel"/>
    <w:tmpl w:val="1076E6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16" w15:restartNumberingAfterBreak="0">
    <w:nsid w:val="3BD22607"/>
    <w:multiLevelType w:val="hybridMultilevel"/>
    <w:tmpl w:val="40FE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13558A2"/>
    <w:multiLevelType w:val="hybridMultilevel"/>
    <w:tmpl w:val="1154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73465"/>
    <w:multiLevelType w:val="multilevel"/>
    <w:tmpl w:val="70B43B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bullet"/>
      <w:lvlText w:val=""/>
      <w:lvlJc w:val="left"/>
      <w:pPr>
        <w:ind w:left="1134" w:hanging="850"/>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 w15:restartNumberingAfterBreak="0">
    <w:nsid w:val="528B5689"/>
    <w:multiLevelType w:val="hybridMultilevel"/>
    <w:tmpl w:val="45121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59556449"/>
    <w:multiLevelType w:val="multilevel"/>
    <w:tmpl w:val="40E28AFC"/>
    <w:lvl w:ilvl="0">
      <w:start w:val="1"/>
      <w:numFmt w:val="decimal"/>
      <w:lvlText w:val="%1."/>
      <w:lvlJc w:val="left"/>
      <w:pPr>
        <w:ind w:left="709" w:hanging="709"/>
      </w:pPr>
      <w:rPr>
        <w:rFonts w:cs="Times New Roman" w:hint="default"/>
        <w:b/>
      </w:rPr>
    </w:lvl>
    <w:lvl w:ilvl="1">
      <w:start w:val="1"/>
      <w:numFmt w:val="decimal"/>
      <w:lvlText w:val="%1.%2."/>
      <w:lvlJc w:val="left"/>
      <w:pPr>
        <w:ind w:left="709" w:hanging="709"/>
      </w:pPr>
      <w:rPr>
        <w:rFonts w:cs="Times New Roman" w:hint="default"/>
        <w:b/>
      </w:rPr>
    </w:lvl>
    <w:lvl w:ilvl="2">
      <w:start w:val="1"/>
      <w:numFmt w:val="bullet"/>
      <w:lvlText w:val=""/>
      <w:lvlJc w:val="left"/>
      <w:pPr>
        <w:ind w:left="1135" w:hanging="851"/>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9F730EB"/>
    <w:multiLevelType w:val="hybridMultilevel"/>
    <w:tmpl w:val="46EE85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D98651A"/>
    <w:multiLevelType w:val="hybridMultilevel"/>
    <w:tmpl w:val="E7BC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133E7"/>
    <w:multiLevelType w:val="multilevel"/>
    <w:tmpl w:val="50541ED8"/>
    <w:lvl w:ilvl="0">
      <w:start w:val="10"/>
      <w:numFmt w:val="decimal"/>
      <w:lvlText w:val="%1."/>
      <w:lvlJc w:val="left"/>
      <w:pPr>
        <w:ind w:left="785" w:hanging="360"/>
      </w:pPr>
      <w:rPr>
        <w:rFonts w:hint="default"/>
      </w:rPr>
    </w:lvl>
    <w:lvl w:ilvl="1">
      <w:start w:val="1"/>
      <w:numFmt w:val="decimal"/>
      <w:lvlText w:val="%1.%2."/>
      <w:lvlJc w:val="left"/>
      <w:pPr>
        <w:ind w:left="1217" w:hanging="432"/>
      </w:pPr>
      <w:rPr>
        <w:rFonts w:hint="default"/>
        <w:b w:val="0"/>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27" w15:restartNumberingAfterBreak="0">
    <w:nsid w:val="617C0B6E"/>
    <w:multiLevelType w:val="hybridMultilevel"/>
    <w:tmpl w:val="666CD8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2787184"/>
    <w:multiLevelType w:val="multilevel"/>
    <w:tmpl w:val="5B844082"/>
    <w:lvl w:ilvl="0">
      <w:start w:val="1"/>
      <w:numFmt w:val="decimal"/>
      <w:pStyle w:val="Level1"/>
      <w:lvlText w:val="%1."/>
      <w:lvlJc w:val="left"/>
      <w:pPr>
        <w:tabs>
          <w:tab w:val="num" w:pos="993"/>
        </w:tabs>
        <w:ind w:left="993" w:hanging="851"/>
      </w:pPr>
      <w:rPr>
        <w:rFonts w:cs="Times New Roman" w:hint="default"/>
        <w:b w:val="0"/>
        <w:i w:val="0"/>
        <w:u w:val="none"/>
      </w:rPr>
    </w:lvl>
    <w:lvl w:ilvl="1">
      <w:start w:val="1"/>
      <w:numFmt w:val="decimal"/>
      <w:pStyle w:val="Level2"/>
      <w:lvlText w:val="%1.%2"/>
      <w:lvlJc w:val="left"/>
      <w:pPr>
        <w:tabs>
          <w:tab w:val="num" w:pos="1093"/>
        </w:tabs>
        <w:ind w:left="1093" w:hanging="851"/>
      </w:pPr>
      <w:rPr>
        <w:rFonts w:cs="Times New Roman" w:hint="default"/>
        <w:b w:val="0"/>
        <w:i w:val="0"/>
        <w:u w:val="none"/>
      </w:rPr>
    </w:lvl>
    <w:lvl w:ilvl="2">
      <w:start w:val="1"/>
      <w:numFmt w:val="decimal"/>
      <w:pStyle w:val="Level3"/>
      <w:lvlText w:val="%1.%2.%3"/>
      <w:lvlJc w:val="left"/>
      <w:pPr>
        <w:tabs>
          <w:tab w:val="num" w:pos="1985"/>
        </w:tabs>
        <w:ind w:left="1985" w:hanging="992"/>
      </w:pPr>
      <w:rPr>
        <w:rFonts w:cs="Times New Roman" w:hint="default"/>
        <w:b w:val="0"/>
        <w:i w:val="0"/>
        <w:u w:val="none"/>
      </w:rPr>
    </w:lvl>
    <w:lvl w:ilvl="3">
      <w:start w:val="1"/>
      <w:numFmt w:val="decimal"/>
      <w:pStyle w:val="Level4"/>
      <w:lvlText w:val="%1.%2.%3.%4"/>
      <w:lvlJc w:val="left"/>
      <w:pPr>
        <w:tabs>
          <w:tab w:val="num" w:pos="3318"/>
        </w:tabs>
        <w:ind w:left="3318" w:hanging="1276"/>
      </w:pPr>
      <w:rPr>
        <w:rFonts w:cs="Times New Roman" w:hint="default"/>
        <w:b w:val="0"/>
        <w:i w:val="0"/>
        <w:u w:val="none"/>
      </w:rPr>
    </w:lvl>
    <w:lvl w:ilvl="4">
      <w:start w:val="1"/>
      <w:numFmt w:val="lowerLetter"/>
      <w:pStyle w:val="Level5"/>
      <w:lvlText w:val="(%5)"/>
      <w:lvlJc w:val="left"/>
      <w:pPr>
        <w:tabs>
          <w:tab w:val="num" w:pos="3261"/>
        </w:tabs>
        <w:ind w:left="3261" w:hanging="1276"/>
      </w:pPr>
      <w:rPr>
        <w:rFonts w:cs="Times New Roman" w:hint="default"/>
        <w:b w:val="0"/>
        <w:i w:val="0"/>
        <w:u w:val="none"/>
      </w:rPr>
    </w:lvl>
    <w:lvl w:ilvl="5">
      <w:start w:val="1"/>
      <w:numFmt w:val="none"/>
      <w:lvlText w:val="(Not Defined)"/>
      <w:lvlJc w:val="left"/>
      <w:pPr>
        <w:tabs>
          <w:tab w:val="num" w:pos="3382"/>
        </w:tabs>
        <w:ind w:left="2878" w:hanging="936"/>
      </w:pPr>
      <w:rPr>
        <w:rFonts w:cs="Times New Roman" w:hint="default"/>
      </w:rPr>
    </w:lvl>
    <w:lvl w:ilvl="6">
      <w:start w:val="1"/>
      <w:numFmt w:val="none"/>
      <w:lvlText w:val="(Not Defined)"/>
      <w:lvlJc w:val="left"/>
      <w:pPr>
        <w:tabs>
          <w:tab w:val="num" w:pos="3742"/>
        </w:tabs>
        <w:ind w:left="3382" w:hanging="1080"/>
      </w:pPr>
      <w:rPr>
        <w:rFonts w:cs="Times New Roman" w:hint="default"/>
      </w:rPr>
    </w:lvl>
    <w:lvl w:ilvl="7">
      <w:start w:val="1"/>
      <w:numFmt w:val="none"/>
      <w:lvlText w:val="(Not Defined)"/>
      <w:lvlJc w:val="left"/>
      <w:pPr>
        <w:tabs>
          <w:tab w:val="num" w:pos="4102"/>
        </w:tabs>
        <w:ind w:left="3886" w:hanging="1224"/>
      </w:pPr>
      <w:rPr>
        <w:rFonts w:cs="Times New Roman" w:hint="default"/>
      </w:rPr>
    </w:lvl>
    <w:lvl w:ilvl="8">
      <w:start w:val="1"/>
      <w:numFmt w:val="none"/>
      <w:lvlText w:val="(Not Defined)"/>
      <w:lvlJc w:val="left"/>
      <w:pPr>
        <w:tabs>
          <w:tab w:val="num" w:pos="4462"/>
        </w:tabs>
        <w:ind w:left="4462" w:hanging="1440"/>
      </w:pPr>
      <w:rPr>
        <w:rFonts w:cs="Times New Roman" w:hint="default"/>
      </w:r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30" w15:restartNumberingAfterBreak="0">
    <w:nsid w:val="69EA03D4"/>
    <w:multiLevelType w:val="multilevel"/>
    <w:tmpl w:val="70B43B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bullet"/>
      <w:lvlText w:val=""/>
      <w:lvlJc w:val="left"/>
      <w:pPr>
        <w:ind w:left="1134" w:hanging="850"/>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2" w15:restartNumberingAfterBreak="0">
    <w:nsid w:val="6FB53298"/>
    <w:multiLevelType w:val="multilevel"/>
    <w:tmpl w:val="1B108ECC"/>
    <w:lvl w:ilvl="0">
      <w:start w:val="1"/>
      <w:numFmt w:val="decimal"/>
      <w:lvlText w:val="%1."/>
      <w:lvlJc w:val="left"/>
      <w:pPr>
        <w:tabs>
          <w:tab w:val="num" w:pos="851"/>
        </w:tabs>
        <w:ind w:left="851" w:hanging="851"/>
      </w:pPr>
      <w:rPr>
        <w:rFonts w:cs="Times New Roman"/>
        <w:b/>
        <w:i w:val="0"/>
        <w:strike w:val="0"/>
        <w:dstrike w:val="0"/>
        <w:sz w:val="28"/>
        <w:szCs w:val="28"/>
        <w:u w:val="none"/>
        <w:effect w:val="none"/>
      </w:rPr>
    </w:lvl>
    <w:lvl w:ilvl="1">
      <w:start w:val="1"/>
      <w:numFmt w:val="decimal"/>
      <w:lvlText w:val="%1.%2"/>
      <w:lvlJc w:val="left"/>
      <w:pPr>
        <w:tabs>
          <w:tab w:val="num" w:pos="951"/>
        </w:tabs>
        <w:ind w:left="951" w:hanging="851"/>
      </w:pPr>
      <w:rPr>
        <w:rFonts w:cs="Times New Roman"/>
        <w:b w:val="0"/>
        <w:i w:val="0"/>
        <w:strike w:val="0"/>
        <w:dstrike w:val="0"/>
        <w:u w:val="none"/>
        <w:effect w:val="none"/>
      </w:rPr>
    </w:lvl>
    <w:lvl w:ilvl="2">
      <w:start w:val="1"/>
      <w:numFmt w:val="decimal"/>
      <w:lvlText w:val="%1.%2.%3"/>
      <w:lvlJc w:val="left"/>
      <w:pPr>
        <w:tabs>
          <w:tab w:val="num" w:pos="1843"/>
        </w:tabs>
        <w:ind w:left="1843" w:hanging="992"/>
      </w:pPr>
      <w:rPr>
        <w:rFonts w:cs="Times New Roman"/>
        <w:b w:val="0"/>
        <w:i w:val="0"/>
        <w:strike w:val="0"/>
        <w:dstrike w:val="0"/>
        <w:u w:val="none"/>
        <w:effect w:val="none"/>
      </w:rPr>
    </w:lvl>
    <w:lvl w:ilvl="3">
      <w:start w:val="1"/>
      <w:numFmt w:val="decimal"/>
      <w:lvlText w:val="%1.%2.%3.%4"/>
      <w:lvlJc w:val="left"/>
      <w:pPr>
        <w:tabs>
          <w:tab w:val="num" w:pos="3176"/>
        </w:tabs>
        <w:ind w:left="3176" w:hanging="1276"/>
      </w:pPr>
      <w:rPr>
        <w:rFonts w:cs="Times New Roman"/>
        <w:b w:val="0"/>
        <w:i w:val="0"/>
        <w:strike w:val="0"/>
        <w:dstrike w:val="0"/>
        <w:u w:val="none"/>
        <w:effect w:val="none"/>
      </w:rPr>
    </w:lvl>
    <w:lvl w:ilvl="4">
      <w:start w:val="1"/>
      <w:numFmt w:val="lowerLetter"/>
      <w:lvlText w:val="(%5)"/>
      <w:lvlJc w:val="left"/>
      <w:pPr>
        <w:tabs>
          <w:tab w:val="num" w:pos="3119"/>
        </w:tabs>
        <w:ind w:left="3119" w:hanging="1276"/>
      </w:pPr>
      <w:rPr>
        <w:rFonts w:cs="Times New Roman"/>
        <w:b w:val="0"/>
        <w:i w:val="0"/>
        <w:strike w:val="0"/>
        <w:dstrike w:val="0"/>
        <w:u w:val="none"/>
        <w:effect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33" w15:restartNumberingAfterBreak="0">
    <w:nsid w:val="70BB18BA"/>
    <w:multiLevelType w:val="hybridMultilevel"/>
    <w:tmpl w:val="9F3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782C7CFB"/>
    <w:multiLevelType w:val="multilevel"/>
    <w:tmpl w:val="0809001D"/>
    <w:styleLink w:val="Style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16cid:durableId="213466729">
    <w:abstractNumId w:val="17"/>
  </w:num>
  <w:num w:numId="2" w16cid:durableId="1011031680">
    <w:abstractNumId w:val="36"/>
  </w:num>
  <w:num w:numId="3" w16cid:durableId="1555041260">
    <w:abstractNumId w:val="29"/>
  </w:num>
  <w:num w:numId="4" w16cid:durableId="1006834148">
    <w:abstractNumId w:val="8"/>
  </w:num>
  <w:num w:numId="5" w16cid:durableId="1537229174">
    <w:abstractNumId w:val="7"/>
  </w:num>
  <w:num w:numId="6" w16cid:durableId="1355695051">
    <w:abstractNumId w:val="15"/>
  </w:num>
  <w:num w:numId="7" w16cid:durableId="694576951">
    <w:abstractNumId w:val="11"/>
  </w:num>
  <w:num w:numId="8" w16cid:durableId="979068460">
    <w:abstractNumId w:val="12"/>
  </w:num>
  <w:num w:numId="9" w16cid:durableId="879325316">
    <w:abstractNumId w:val="28"/>
  </w:num>
  <w:num w:numId="10" w16cid:durableId="2049067279">
    <w:abstractNumId w:val="13"/>
  </w:num>
  <w:num w:numId="11" w16cid:durableId="1869954006">
    <w:abstractNumId w:val="5"/>
  </w:num>
  <w:num w:numId="12" w16cid:durableId="124005798">
    <w:abstractNumId w:val="35"/>
  </w:num>
  <w:num w:numId="13" w16cid:durableId="613172165">
    <w:abstractNumId w:val="23"/>
  </w:num>
  <w:num w:numId="14" w16cid:durableId="2133353190">
    <w:abstractNumId w:val="26"/>
  </w:num>
  <w:num w:numId="15" w16cid:durableId="1108349254">
    <w:abstractNumId w:val="33"/>
  </w:num>
  <w:num w:numId="16" w16cid:durableId="204684083">
    <w:abstractNumId w:val="14"/>
  </w:num>
  <w:num w:numId="17" w16cid:durableId="1333602288">
    <w:abstractNumId w:val="6"/>
  </w:num>
  <w:num w:numId="18" w16cid:durableId="1957447856">
    <w:abstractNumId w:val="34"/>
  </w:num>
  <w:num w:numId="19" w16cid:durableId="1333724550">
    <w:abstractNumId w:val="22"/>
  </w:num>
  <w:num w:numId="20" w16cid:durableId="686172272">
    <w:abstractNumId w:val="20"/>
  </w:num>
  <w:num w:numId="21" w16cid:durableId="351221994">
    <w:abstractNumId w:val="10"/>
  </w:num>
  <w:num w:numId="22" w16cid:durableId="1073511122">
    <w:abstractNumId w:val="31"/>
  </w:num>
  <w:num w:numId="23" w16cid:durableId="1107653792">
    <w:abstractNumId w:val="19"/>
  </w:num>
  <w:num w:numId="24" w16cid:durableId="469904939">
    <w:abstractNumId w:val="4"/>
  </w:num>
  <w:num w:numId="25" w16cid:durableId="1115907745">
    <w:abstractNumId w:val="21"/>
  </w:num>
  <w:num w:numId="26" w16cid:durableId="1214074824">
    <w:abstractNumId w:val="3"/>
  </w:num>
  <w:num w:numId="27" w16cid:durableId="1100568618">
    <w:abstractNumId w:val="0"/>
  </w:num>
  <w:num w:numId="28" w16cid:durableId="1494687718">
    <w:abstractNumId w:val="30"/>
  </w:num>
  <w:num w:numId="29" w16cid:durableId="453913717">
    <w:abstractNumId w:val="27"/>
  </w:num>
  <w:num w:numId="30" w16cid:durableId="696469113">
    <w:abstractNumId w:val="24"/>
  </w:num>
  <w:num w:numId="31" w16cid:durableId="2122072368">
    <w:abstractNumId w:val="18"/>
  </w:num>
  <w:num w:numId="32" w16cid:durableId="249972679">
    <w:abstractNumId w:val="25"/>
  </w:num>
  <w:num w:numId="33" w16cid:durableId="4660471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928137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5546431">
    <w:abstractNumId w:val="9"/>
  </w:num>
  <w:num w:numId="36" w16cid:durableId="1354727323">
    <w:abstractNumId w:val="16"/>
  </w:num>
  <w:num w:numId="37" w16cid:durableId="587272422">
    <w:abstractNumId w:val="2"/>
  </w:num>
  <w:num w:numId="38" w16cid:durableId="165009283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lwLastOpened" w:val="16/10/2020 16:27"/>
    <w:docVar w:name="NextRef" w:val=" 104"/>
  </w:docVars>
  <w:rsids>
    <w:rsidRoot w:val="003C2E14"/>
    <w:rsid w:val="0000075A"/>
    <w:rsid w:val="00002A4B"/>
    <w:rsid w:val="00002B54"/>
    <w:rsid w:val="000036C4"/>
    <w:rsid w:val="00003CDD"/>
    <w:rsid w:val="00003E21"/>
    <w:rsid w:val="00003E9D"/>
    <w:rsid w:val="00013435"/>
    <w:rsid w:val="00013B53"/>
    <w:rsid w:val="00030452"/>
    <w:rsid w:val="00032A88"/>
    <w:rsid w:val="00034B5A"/>
    <w:rsid w:val="0003535D"/>
    <w:rsid w:val="00035889"/>
    <w:rsid w:val="000361FC"/>
    <w:rsid w:val="00036DA6"/>
    <w:rsid w:val="00040099"/>
    <w:rsid w:val="0004062F"/>
    <w:rsid w:val="00040FAC"/>
    <w:rsid w:val="00041350"/>
    <w:rsid w:val="00044744"/>
    <w:rsid w:val="00051362"/>
    <w:rsid w:val="00052013"/>
    <w:rsid w:val="00055064"/>
    <w:rsid w:val="00063A96"/>
    <w:rsid w:val="00065613"/>
    <w:rsid w:val="00067474"/>
    <w:rsid w:val="000700E3"/>
    <w:rsid w:val="00070E48"/>
    <w:rsid w:val="00072CE6"/>
    <w:rsid w:val="00075DE0"/>
    <w:rsid w:val="000807AE"/>
    <w:rsid w:val="00080F60"/>
    <w:rsid w:val="000831C8"/>
    <w:rsid w:val="00085728"/>
    <w:rsid w:val="00093338"/>
    <w:rsid w:val="000A2464"/>
    <w:rsid w:val="000A4C5D"/>
    <w:rsid w:val="000A5BDC"/>
    <w:rsid w:val="000A7418"/>
    <w:rsid w:val="000A7608"/>
    <w:rsid w:val="000B05A6"/>
    <w:rsid w:val="000B1AE1"/>
    <w:rsid w:val="000B1E08"/>
    <w:rsid w:val="000B2E62"/>
    <w:rsid w:val="000B3AF9"/>
    <w:rsid w:val="000B4AB7"/>
    <w:rsid w:val="000B56AB"/>
    <w:rsid w:val="000B6177"/>
    <w:rsid w:val="000B6F38"/>
    <w:rsid w:val="000C4083"/>
    <w:rsid w:val="000C4827"/>
    <w:rsid w:val="000C580E"/>
    <w:rsid w:val="000C6E53"/>
    <w:rsid w:val="000C7DAC"/>
    <w:rsid w:val="000D09FC"/>
    <w:rsid w:val="000D7C6A"/>
    <w:rsid w:val="000D7F3B"/>
    <w:rsid w:val="000E0088"/>
    <w:rsid w:val="000E0F49"/>
    <w:rsid w:val="000E1539"/>
    <w:rsid w:val="000E1F10"/>
    <w:rsid w:val="000E55D6"/>
    <w:rsid w:val="000F0D0A"/>
    <w:rsid w:val="000F1217"/>
    <w:rsid w:val="000F2C94"/>
    <w:rsid w:val="000F44E9"/>
    <w:rsid w:val="000F6331"/>
    <w:rsid w:val="000F64D7"/>
    <w:rsid w:val="000F6734"/>
    <w:rsid w:val="00101335"/>
    <w:rsid w:val="001032A0"/>
    <w:rsid w:val="0010409E"/>
    <w:rsid w:val="0010418C"/>
    <w:rsid w:val="00105CF3"/>
    <w:rsid w:val="00107F79"/>
    <w:rsid w:val="00110332"/>
    <w:rsid w:val="001139F2"/>
    <w:rsid w:val="00114222"/>
    <w:rsid w:val="00114271"/>
    <w:rsid w:val="001173A3"/>
    <w:rsid w:val="00117FA0"/>
    <w:rsid w:val="00120581"/>
    <w:rsid w:val="00121514"/>
    <w:rsid w:val="00122640"/>
    <w:rsid w:val="00123317"/>
    <w:rsid w:val="001239CF"/>
    <w:rsid w:val="001245DB"/>
    <w:rsid w:val="001256FD"/>
    <w:rsid w:val="00126288"/>
    <w:rsid w:val="001321DB"/>
    <w:rsid w:val="00133EB8"/>
    <w:rsid w:val="00134281"/>
    <w:rsid w:val="0013497F"/>
    <w:rsid w:val="0014582C"/>
    <w:rsid w:val="00150285"/>
    <w:rsid w:val="00151471"/>
    <w:rsid w:val="00151A34"/>
    <w:rsid w:val="0016794E"/>
    <w:rsid w:val="00167B5D"/>
    <w:rsid w:val="001728B5"/>
    <w:rsid w:val="00174313"/>
    <w:rsid w:val="00175E95"/>
    <w:rsid w:val="0017668D"/>
    <w:rsid w:val="00177871"/>
    <w:rsid w:val="00177A55"/>
    <w:rsid w:val="00180D1F"/>
    <w:rsid w:val="001812F1"/>
    <w:rsid w:val="001822F8"/>
    <w:rsid w:val="0018383C"/>
    <w:rsid w:val="001854E9"/>
    <w:rsid w:val="00186142"/>
    <w:rsid w:val="0018640C"/>
    <w:rsid w:val="001869F4"/>
    <w:rsid w:val="00192451"/>
    <w:rsid w:val="001928B8"/>
    <w:rsid w:val="00196020"/>
    <w:rsid w:val="001A0101"/>
    <w:rsid w:val="001A0B6E"/>
    <w:rsid w:val="001A1B75"/>
    <w:rsid w:val="001A40EE"/>
    <w:rsid w:val="001A4F48"/>
    <w:rsid w:val="001A5B3C"/>
    <w:rsid w:val="001A72A5"/>
    <w:rsid w:val="001B0AD8"/>
    <w:rsid w:val="001B15F2"/>
    <w:rsid w:val="001B2CFA"/>
    <w:rsid w:val="001B3ED9"/>
    <w:rsid w:val="001B4F4B"/>
    <w:rsid w:val="001B5B6E"/>
    <w:rsid w:val="001C129B"/>
    <w:rsid w:val="001C153A"/>
    <w:rsid w:val="001C2980"/>
    <w:rsid w:val="001C3B02"/>
    <w:rsid w:val="001C3CAF"/>
    <w:rsid w:val="001C4263"/>
    <w:rsid w:val="001C4412"/>
    <w:rsid w:val="001C5769"/>
    <w:rsid w:val="001D1393"/>
    <w:rsid w:val="001D3B45"/>
    <w:rsid w:val="001D3BE6"/>
    <w:rsid w:val="001D5967"/>
    <w:rsid w:val="001D63D8"/>
    <w:rsid w:val="001E2355"/>
    <w:rsid w:val="001E3A5E"/>
    <w:rsid w:val="001E40FB"/>
    <w:rsid w:val="001E57D8"/>
    <w:rsid w:val="001E5ED6"/>
    <w:rsid w:val="001E6D0F"/>
    <w:rsid w:val="001F4F77"/>
    <w:rsid w:val="001F55E4"/>
    <w:rsid w:val="001F640E"/>
    <w:rsid w:val="001F76B4"/>
    <w:rsid w:val="002001B2"/>
    <w:rsid w:val="0020026A"/>
    <w:rsid w:val="00200772"/>
    <w:rsid w:val="00200E32"/>
    <w:rsid w:val="00200F33"/>
    <w:rsid w:val="00201779"/>
    <w:rsid w:val="002107AA"/>
    <w:rsid w:val="002128B7"/>
    <w:rsid w:val="00214B23"/>
    <w:rsid w:val="00215890"/>
    <w:rsid w:val="00215ABF"/>
    <w:rsid w:val="002211ED"/>
    <w:rsid w:val="0022284D"/>
    <w:rsid w:val="00222ADB"/>
    <w:rsid w:val="002262DD"/>
    <w:rsid w:val="00226BF6"/>
    <w:rsid w:val="00226C94"/>
    <w:rsid w:val="00227C68"/>
    <w:rsid w:val="002301C1"/>
    <w:rsid w:val="0023350A"/>
    <w:rsid w:val="00241F8D"/>
    <w:rsid w:val="002430C2"/>
    <w:rsid w:val="002455C7"/>
    <w:rsid w:val="0024638B"/>
    <w:rsid w:val="00246A76"/>
    <w:rsid w:val="00255206"/>
    <w:rsid w:val="002609C1"/>
    <w:rsid w:val="002638CD"/>
    <w:rsid w:val="0026410D"/>
    <w:rsid w:val="002644CD"/>
    <w:rsid w:val="00265F3F"/>
    <w:rsid w:val="00272F85"/>
    <w:rsid w:val="0027349D"/>
    <w:rsid w:val="00275260"/>
    <w:rsid w:val="00275CB9"/>
    <w:rsid w:val="00277E99"/>
    <w:rsid w:val="00280400"/>
    <w:rsid w:val="002811E6"/>
    <w:rsid w:val="00281239"/>
    <w:rsid w:val="002856FA"/>
    <w:rsid w:val="00286951"/>
    <w:rsid w:val="00291E85"/>
    <w:rsid w:val="00292766"/>
    <w:rsid w:val="00293559"/>
    <w:rsid w:val="002A16D3"/>
    <w:rsid w:val="002A1D64"/>
    <w:rsid w:val="002A226F"/>
    <w:rsid w:val="002A4B63"/>
    <w:rsid w:val="002A6366"/>
    <w:rsid w:val="002A6F55"/>
    <w:rsid w:val="002B0CBE"/>
    <w:rsid w:val="002B3D52"/>
    <w:rsid w:val="002B6AFC"/>
    <w:rsid w:val="002C4870"/>
    <w:rsid w:val="002C6791"/>
    <w:rsid w:val="002C7B7A"/>
    <w:rsid w:val="002D1C35"/>
    <w:rsid w:val="002D2998"/>
    <w:rsid w:val="002D301B"/>
    <w:rsid w:val="002D583F"/>
    <w:rsid w:val="002E071F"/>
    <w:rsid w:val="002E0CF2"/>
    <w:rsid w:val="002E2926"/>
    <w:rsid w:val="002E7692"/>
    <w:rsid w:val="002E7C6B"/>
    <w:rsid w:val="002E7DAE"/>
    <w:rsid w:val="002F0F49"/>
    <w:rsid w:val="002F1D9F"/>
    <w:rsid w:val="002F1E9E"/>
    <w:rsid w:val="002F2523"/>
    <w:rsid w:val="002F3A3E"/>
    <w:rsid w:val="002F496F"/>
    <w:rsid w:val="00300A0C"/>
    <w:rsid w:val="00301524"/>
    <w:rsid w:val="00301E6A"/>
    <w:rsid w:val="003025E1"/>
    <w:rsid w:val="003040B7"/>
    <w:rsid w:val="003069C5"/>
    <w:rsid w:val="00306D27"/>
    <w:rsid w:val="003111B8"/>
    <w:rsid w:val="003116F4"/>
    <w:rsid w:val="00313F18"/>
    <w:rsid w:val="00314EE7"/>
    <w:rsid w:val="00316E33"/>
    <w:rsid w:val="00320002"/>
    <w:rsid w:val="003212A7"/>
    <w:rsid w:val="003224F6"/>
    <w:rsid w:val="00326072"/>
    <w:rsid w:val="00327A78"/>
    <w:rsid w:val="00330AAB"/>
    <w:rsid w:val="00332933"/>
    <w:rsid w:val="00333D7D"/>
    <w:rsid w:val="00342E5B"/>
    <w:rsid w:val="00343811"/>
    <w:rsid w:val="00346CC0"/>
    <w:rsid w:val="00354C4C"/>
    <w:rsid w:val="00356FBC"/>
    <w:rsid w:val="003570B0"/>
    <w:rsid w:val="003610AC"/>
    <w:rsid w:val="00363123"/>
    <w:rsid w:val="0036326E"/>
    <w:rsid w:val="00363497"/>
    <w:rsid w:val="003651F1"/>
    <w:rsid w:val="00370546"/>
    <w:rsid w:val="00370ECB"/>
    <w:rsid w:val="0037309D"/>
    <w:rsid w:val="0037471A"/>
    <w:rsid w:val="003828BD"/>
    <w:rsid w:val="003839EE"/>
    <w:rsid w:val="00385C93"/>
    <w:rsid w:val="0038630F"/>
    <w:rsid w:val="00396239"/>
    <w:rsid w:val="003A1EB3"/>
    <w:rsid w:val="003A2A5C"/>
    <w:rsid w:val="003A5665"/>
    <w:rsid w:val="003A5D71"/>
    <w:rsid w:val="003A67E9"/>
    <w:rsid w:val="003B03E7"/>
    <w:rsid w:val="003B0E56"/>
    <w:rsid w:val="003B5FB6"/>
    <w:rsid w:val="003C2E14"/>
    <w:rsid w:val="003C54E0"/>
    <w:rsid w:val="003C76A6"/>
    <w:rsid w:val="003D1A15"/>
    <w:rsid w:val="003D3582"/>
    <w:rsid w:val="003D3B11"/>
    <w:rsid w:val="003D778C"/>
    <w:rsid w:val="003E08DF"/>
    <w:rsid w:val="003E2BB7"/>
    <w:rsid w:val="003E448E"/>
    <w:rsid w:val="003E44C0"/>
    <w:rsid w:val="003E474E"/>
    <w:rsid w:val="003E4CE1"/>
    <w:rsid w:val="003E5F65"/>
    <w:rsid w:val="003E685E"/>
    <w:rsid w:val="003F7A52"/>
    <w:rsid w:val="004009D7"/>
    <w:rsid w:val="00402422"/>
    <w:rsid w:val="0040398C"/>
    <w:rsid w:val="00403C17"/>
    <w:rsid w:val="00406A75"/>
    <w:rsid w:val="00407DC9"/>
    <w:rsid w:val="00413E63"/>
    <w:rsid w:val="00414888"/>
    <w:rsid w:val="00414DDB"/>
    <w:rsid w:val="004201BA"/>
    <w:rsid w:val="00420AB8"/>
    <w:rsid w:val="00421BF9"/>
    <w:rsid w:val="0042424A"/>
    <w:rsid w:val="004266B0"/>
    <w:rsid w:val="00430BD0"/>
    <w:rsid w:val="00430CD2"/>
    <w:rsid w:val="00436DAC"/>
    <w:rsid w:val="00437B46"/>
    <w:rsid w:val="00437C0E"/>
    <w:rsid w:val="004514F1"/>
    <w:rsid w:val="0045341B"/>
    <w:rsid w:val="00453C59"/>
    <w:rsid w:val="00457716"/>
    <w:rsid w:val="004615D0"/>
    <w:rsid w:val="004618DF"/>
    <w:rsid w:val="004709FA"/>
    <w:rsid w:val="004715A5"/>
    <w:rsid w:val="00477F95"/>
    <w:rsid w:val="00482584"/>
    <w:rsid w:val="00484156"/>
    <w:rsid w:val="00487F62"/>
    <w:rsid w:val="00492C08"/>
    <w:rsid w:val="004936EC"/>
    <w:rsid w:val="00495815"/>
    <w:rsid w:val="004A0220"/>
    <w:rsid w:val="004A1312"/>
    <w:rsid w:val="004A5A31"/>
    <w:rsid w:val="004A6146"/>
    <w:rsid w:val="004B0280"/>
    <w:rsid w:val="004B6727"/>
    <w:rsid w:val="004D05FC"/>
    <w:rsid w:val="004D2619"/>
    <w:rsid w:val="004D7D70"/>
    <w:rsid w:val="004E04CD"/>
    <w:rsid w:val="004E1BE9"/>
    <w:rsid w:val="004E2E15"/>
    <w:rsid w:val="004E3FF6"/>
    <w:rsid w:val="004E56FC"/>
    <w:rsid w:val="004E589A"/>
    <w:rsid w:val="004E6725"/>
    <w:rsid w:val="004F083D"/>
    <w:rsid w:val="004F3172"/>
    <w:rsid w:val="004F3185"/>
    <w:rsid w:val="004F3F88"/>
    <w:rsid w:val="004F40F9"/>
    <w:rsid w:val="004F6FE3"/>
    <w:rsid w:val="004F7206"/>
    <w:rsid w:val="005004C5"/>
    <w:rsid w:val="00500C95"/>
    <w:rsid w:val="00502694"/>
    <w:rsid w:val="005037C8"/>
    <w:rsid w:val="00504920"/>
    <w:rsid w:val="00504AAC"/>
    <w:rsid w:val="00511AED"/>
    <w:rsid w:val="005121EE"/>
    <w:rsid w:val="00512FD2"/>
    <w:rsid w:val="00514620"/>
    <w:rsid w:val="0051574F"/>
    <w:rsid w:val="00516CD2"/>
    <w:rsid w:val="005174EA"/>
    <w:rsid w:val="00523663"/>
    <w:rsid w:val="00525EEC"/>
    <w:rsid w:val="00527123"/>
    <w:rsid w:val="005322D9"/>
    <w:rsid w:val="005328F9"/>
    <w:rsid w:val="005360F3"/>
    <w:rsid w:val="00536A2D"/>
    <w:rsid w:val="00543960"/>
    <w:rsid w:val="0054412E"/>
    <w:rsid w:val="00544FD7"/>
    <w:rsid w:val="00546E98"/>
    <w:rsid w:val="00547E0A"/>
    <w:rsid w:val="00550499"/>
    <w:rsid w:val="00550B95"/>
    <w:rsid w:val="00551D63"/>
    <w:rsid w:val="00551F0F"/>
    <w:rsid w:val="00553492"/>
    <w:rsid w:val="00554826"/>
    <w:rsid w:val="00554AF3"/>
    <w:rsid w:val="005611D8"/>
    <w:rsid w:val="00563E56"/>
    <w:rsid w:val="00564BC5"/>
    <w:rsid w:val="005662DE"/>
    <w:rsid w:val="00571650"/>
    <w:rsid w:val="00571CF9"/>
    <w:rsid w:val="00573FD9"/>
    <w:rsid w:val="00577EB6"/>
    <w:rsid w:val="0058066F"/>
    <w:rsid w:val="0058395D"/>
    <w:rsid w:val="00584069"/>
    <w:rsid w:val="0058646A"/>
    <w:rsid w:val="005924E9"/>
    <w:rsid w:val="00595C0F"/>
    <w:rsid w:val="00596FC0"/>
    <w:rsid w:val="005978D1"/>
    <w:rsid w:val="005A0BB2"/>
    <w:rsid w:val="005A0CA1"/>
    <w:rsid w:val="005A2720"/>
    <w:rsid w:val="005A2EAE"/>
    <w:rsid w:val="005A58AB"/>
    <w:rsid w:val="005A6736"/>
    <w:rsid w:val="005B1208"/>
    <w:rsid w:val="005B2539"/>
    <w:rsid w:val="005B280D"/>
    <w:rsid w:val="005B4DF5"/>
    <w:rsid w:val="005B6CFD"/>
    <w:rsid w:val="005C068F"/>
    <w:rsid w:val="005C0793"/>
    <w:rsid w:val="005C3FB4"/>
    <w:rsid w:val="005C5698"/>
    <w:rsid w:val="005C5BE3"/>
    <w:rsid w:val="005C7AAF"/>
    <w:rsid w:val="005D0EA3"/>
    <w:rsid w:val="005D0FDA"/>
    <w:rsid w:val="005D18D9"/>
    <w:rsid w:val="005D1C90"/>
    <w:rsid w:val="005D4885"/>
    <w:rsid w:val="005D5B63"/>
    <w:rsid w:val="005D652E"/>
    <w:rsid w:val="005D695B"/>
    <w:rsid w:val="005D7D3D"/>
    <w:rsid w:val="005E0685"/>
    <w:rsid w:val="005E0A14"/>
    <w:rsid w:val="005F2E57"/>
    <w:rsid w:val="005F4760"/>
    <w:rsid w:val="005F7761"/>
    <w:rsid w:val="00602A0A"/>
    <w:rsid w:val="006063E4"/>
    <w:rsid w:val="006077AE"/>
    <w:rsid w:val="00607823"/>
    <w:rsid w:val="00611AB3"/>
    <w:rsid w:val="0061284B"/>
    <w:rsid w:val="00612981"/>
    <w:rsid w:val="0061531F"/>
    <w:rsid w:val="00616B41"/>
    <w:rsid w:val="0061712A"/>
    <w:rsid w:val="006177D5"/>
    <w:rsid w:val="00617F74"/>
    <w:rsid w:val="00622007"/>
    <w:rsid w:val="00622052"/>
    <w:rsid w:val="006246F4"/>
    <w:rsid w:val="006250FE"/>
    <w:rsid w:val="006254A6"/>
    <w:rsid w:val="00627053"/>
    <w:rsid w:val="0063005F"/>
    <w:rsid w:val="00634B3F"/>
    <w:rsid w:val="00636A2D"/>
    <w:rsid w:val="00640401"/>
    <w:rsid w:val="00640D7B"/>
    <w:rsid w:val="00642085"/>
    <w:rsid w:val="00643269"/>
    <w:rsid w:val="00643306"/>
    <w:rsid w:val="006434F5"/>
    <w:rsid w:val="006549DF"/>
    <w:rsid w:val="0065589F"/>
    <w:rsid w:val="00655B94"/>
    <w:rsid w:val="006569B3"/>
    <w:rsid w:val="006571C9"/>
    <w:rsid w:val="00662354"/>
    <w:rsid w:val="00662CCF"/>
    <w:rsid w:val="0066560F"/>
    <w:rsid w:val="006667CA"/>
    <w:rsid w:val="006721E0"/>
    <w:rsid w:val="00672EB4"/>
    <w:rsid w:val="00673B0E"/>
    <w:rsid w:val="00677677"/>
    <w:rsid w:val="00681848"/>
    <w:rsid w:val="00681DE7"/>
    <w:rsid w:val="00682CAC"/>
    <w:rsid w:val="00686E28"/>
    <w:rsid w:val="00687B45"/>
    <w:rsid w:val="00692D1E"/>
    <w:rsid w:val="00693A2B"/>
    <w:rsid w:val="00695817"/>
    <w:rsid w:val="00696684"/>
    <w:rsid w:val="00696F2B"/>
    <w:rsid w:val="00697457"/>
    <w:rsid w:val="0069757A"/>
    <w:rsid w:val="006A032D"/>
    <w:rsid w:val="006A37C5"/>
    <w:rsid w:val="006A41F0"/>
    <w:rsid w:val="006A531F"/>
    <w:rsid w:val="006A53EF"/>
    <w:rsid w:val="006A63D1"/>
    <w:rsid w:val="006B000A"/>
    <w:rsid w:val="006B0552"/>
    <w:rsid w:val="006B087C"/>
    <w:rsid w:val="006B4D27"/>
    <w:rsid w:val="006B756E"/>
    <w:rsid w:val="006C18F9"/>
    <w:rsid w:val="006C30F9"/>
    <w:rsid w:val="006C7B02"/>
    <w:rsid w:val="006D02E2"/>
    <w:rsid w:val="006D1297"/>
    <w:rsid w:val="006D497B"/>
    <w:rsid w:val="006D520F"/>
    <w:rsid w:val="006D57DC"/>
    <w:rsid w:val="006D7A7F"/>
    <w:rsid w:val="006E0910"/>
    <w:rsid w:val="006E5A69"/>
    <w:rsid w:val="006E612A"/>
    <w:rsid w:val="006F20F3"/>
    <w:rsid w:val="00703C82"/>
    <w:rsid w:val="00706909"/>
    <w:rsid w:val="00706913"/>
    <w:rsid w:val="00706E1E"/>
    <w:rsid w:val="00707160"/>
    <w:rsid w:val="00707E32"/>
    <w:rsid w:val="007103D2"/>
    <w:rsid w:val="00712D02"/>
    <w:rsid w:val="00713074"/>
    <w:rsid w:val="00713C5C"/>
    <w:rsid w:val="00713EE3"/>
    <w:rsid w:val="00714AE9"/>
    <w:rsid w:val="00723C3D"/>
    <w:rsid w:val="007261AA"/>
    <w:rsid w:val="0072625B"/>
    <w:rsid w:val="007307CC"/>
    <w:rsid w:val="0073421D"/>
    <w:rsid w:val="00737391"/>
    <w:rsid w:val="007403CB"/>
    <w:rsid w:val="0074049C"/>
    <w:rsid w:val="007470C9"/>
    <w:rsid w:val="00747938"/>
    <w:rsid w:val="00750FD8"/>
    <w:rsid w:val="00754DCB"/>
    <w:rsid w:val="00757759"/>
    <w:rsid w:val="00760528"/>
    <w:rsid w:val="00761C89"/>
    <w:rsid w:val="007631D6"/>
    <w:rsid w:val="007633E7"/>
    <w:rsid w:val="00764C37"/>
    <w:rsid w:val="007650E6"/>
    <w:rsid w:val="00765995"/>
    <w:rsid w:val="007662E8"/>
    <w:rsid w:val="007712A5"/>
    <w:rsid w:val="00772388"/>
    <w:rsid w:val="00772C99"/>
    <w:rsid w:val="007739D0"/>
    <w:rsid w:val="0077429B"/>
    <w:rsid w:val="007759E1"/>
    <w:rsid w:val="007759F0"/>
    <w:rsid w:val="00775A5A"/>
    <w:rsid w:val="00780472"/>
    <w:rsid w:val="00785819"/>
    <w:rsid w:val="00787E54"/>
    <w:rsid w:val="00790242"/>
    <w:rsid w:val="00790433"/>
    <w:rsid w:val="007A0ABE"/>
    <w:rsid w:val="007B5F7D"/>
    <w:rsid w:val="007B6821"/>
    <w:rsid w:val="007B6C22"/>
    <w:rsid w:val="007C1EF3"/>
    <w:rsid w:val="007C377B"/>
    <w:rsid w:val="007C6030"/>
    <w:rsid w:val="007C7637"/>
    <w:rsid w:val="007C7CE8"/>
    <w:rsid w:val="007D08E8"/>
    <w:rsid w:val="007D5B4E"/>
    <w:rsid w:val="007D7C4A"/>
    <w:rsid w:val="007E68C7"/>
    <w:rsid w:val="007F287C"/>
    <w:rsid w:val="007F29C0"/>
    <w:rsid w:val="008004A4"/>
    <w:rsid w:val="00801846"/>
    <w:rsid w:val="00801AD7"/>
    <w:rsid w:val="008023ED"/>
    <w:rsid w:val="00806E6E"/>
    <w:rsid w:val="008132F9"/>
    <w:rsid w:val="008139B5"/>
    <w:rsid w:val="00816034"/>
    <w:rsid w:val="00816F1C"/>
    <w:rsid w:val="008203C7"/>
    <w:rsid w:val="00820E3E"/>
    <w:rsid w:val="00823BA5"/>
    <w:rsid w:val="00824AFC"/>
    <w:rsid w:val="00825834"/>
    <w:rsid w:val="008262EC"/>
    <w:rsid w:val="00827DC5"/>
    <w:rsid w:val="00831E43"/>
    <w:rsid w:val="008406EF"/>
    <w:rsid w:val="008429BD"/>
    <w:rsid w:val="00846754"/>
    <w:rsid w:val="008512B1"/>
    <w:rsid w:val="00852278"/>
    <w:rsid w:val="00853854"/>
    <w:rsid w:val="008556E2"/>
    <w:rsid w:val="00855ADF"/>
    <w:rsid w:val="00856AEA"/>
    <w:rsid w:val="008601B8"/>
    <w:rsid w:val="00861745"/>
    <w:rsid w:val="00865569"/>
    <w:rsid w:val="00867C61"/>
    <w:rsid w:val="00870B92"/>
    <w:rsid w:val="008719F3"/>
    <w:rsid w:val="00871DF4"/>
    <w:rsid w:val="00873243"/>
    <w:rsid w:val="00880CBA"/>
    <w:rsid w:val="00882A50"/>
    <w:rsid w:val="00883104"/>
    <w:rsid w:val="00885A20"/>
    <w:rsid w:val="00890D8D"/>
    <w:rsid w:val="00893C66"/>
    <w:rsid w:val="008A24A2"/>
    <w:rsid w:val="008A3569"/>
    <w:rsid w:val="008A3B92"/>
    <w:rsid w:val="008A49AC"/>
    <w:rsid w:val="008A515B"/>
    <w:rsid w:val="008A72A0"/>
    <w:rsid w:val="008B1616"/>
    <w:rsid w:val="008B31FE"/>
    <w:rsid w:val="008B3C63"/>
    <w:rsid w:val="008B5860"/>
    <w:rsid w:val="008B78F7"/>
    <w:rsid w:val="008C078D"/>
    <w:rsid w:val="008C17B6"/>
    <w:rsid w:val="008C2B31"/>
    <w:rsid w:val="008C3807"/>
    <w:rsid w:val="008C5993"/>
    <w:rsid w:val="008C75ED"/>
    <w:rsid w:val="008D130A"/>
    <w:rsid w:val="008E0F18"/>
    <w:rsid w:val="008E167D"/>
    <w:rsid w:val="008E2476"/>
    <w:rsid w:val="008E4216"/>
    <w:rsid w:val="008E4843"/>
    <w:rsid w:val="008F0770"/>
    <w:rsid w:val="008F5358"/>
    <w:rsid w:val="00900362"/>
    <w:rsid w:val="00901885"/>
    <w:rsid w:val="00904BE9"/>
    <w:rsid w:val="0090677F"/>
    <w:rsid w:val="00907F57"/>
    <w:rsid w:val="00910C58"/>
    <w:rsid w:val="00912D96"/>
    <w:rsid w:val="00913F96"/>
    <w:rsid w:val="00916621"/>
    <w:rsid w:val="00916B26"/>
    <w:rsid w:val="00920DEB"/>
    <w:rsid w:val="009267FF"/>
    <w:rsid w:val="00927873"/>
    <w:rsid w:val="0093148C"/>
    <w:rsid w:val="009332DA"/>
    <w:rsid w:val="00934F97"/>
    <w:rsid w:val="00935B6D"/>
    <w:rsid w:val="00936CA8"/>
    <w:rsid w:val="00936EE0"/>
    <w:rsid w:val="00940EC9"/>
    <w:rsid w:val="00945267"/>
    <w:rsid w:val="009468C4"/>
    <w:rsid w:val="00946C07"/>
    <w:rsid w:val="00950205"/>
    <w:rsid w:val="0095145F"/>
    <w:rsid w:val="00954415"/>
    <w:rsid w:val="00954B9E"/>
    <w:rsid w:val="009615A6"/>
    <w:rsid w:val="00961E25"/>
    <w:rsid w:val="0096248F"/>
    <w:rsid w:val="009627E6"/>
    <w:rsid w:val="00965E5D"/>
    <w:rsid w:val="009673B2"/>
    <w:rsid w:val="00972F12"/>
    <w:rsid w:val="009744A3"/>
    <w:rsid w:val="009759D9"/>
    <w:rsid w:val="00980860"/>
    <w:rsid w:val="00981900"/>
    <w:rsid w:val="009829BA"/>
    <w:rsid w:val="00985B39"/>
    <w:rsid w:val="00995040"/>
    <w:rsid w:val="00997316"/>
    <w:rsid w:val="009973C0"/>
    <w:rsid w:val="009A118E"/>
    <w:rsid w:val="009A484E"/>
    <w:rsid w:val="009A5AAD"/>
    <w:rsid w:val="009A5CCD"/>
    <w:rsid w:val="009B0E45"/>
    <w:rsid w:val="009B0F2A"/>
    <w:rsid w:val="009B0F8A"/>
    <w:rsid w:val="009B3DAF"/>
    <w:rsid w:val="009B6AE3"/>
    <w:rsid w:val="009B77CD"/>
    <w:rsid w:val="009C049A"/>
    <w:rsid w:val="009C3E28"/>
    <w:rsid w:val="009C6139"/>
    <w:rsid w:val="009C6C0C"/>
    <w:rsid w:val="009D1516"/>
    <w:rsid w:val="009D1CF5"/>
    <w:rsid w:val="009D578E"/>
    <w:rsid w:val="009E0DDC"/>
    <w:rsid w:val="009E62AF"/>
    <w:rsid w:val="009F05A8"/>
    <w:rsid w:val="009F0837"/>
    <w:rsid w:val="009F1441"/>
    <w:rsid w:val="009F3F9F"/>
    <w:rsid w:val="009F449D"/>
    <w:rsid w:val="009F7F2A"/>
    <w:rsid w:val="00A010A8"/>
    <w:rsid w:val="00A01258"/>
    <w:rsid w:val="00A0177B"/>
    <w:rsid w:val="00A04DC1"/>
    <w:rsid w:val="00A07979"/>
    <w:rsid w:val="00A10B9A"/>
    <w:rsid w:val="00A164DB"/>
    <w:rsid w:val="00A2022A"/>
    <w:rsid w:val="00A22745"/>
    <w:rsid w:val="00A2407D"/>
    <w:rsid w:val="00A2450A"/>
    <w:rsid w:val="00A305A1"/>
    <w:rsid w:val="00A34EFB"/>
    <w:rsid w:val="00A3696E"/>
    <w:rsid w:val="00A433C4"/>
    <w:rsid w:val="00A4723A"/>
    <w:rsid w:val="00A47366"/>
    <w:rsid w:val="00A47447"/>
    <w:rsid w:val="00A50D23"/>
    <w:rsid w:val="00A51A5F"/>
    <w:rsid w:val="00A54631"/>
    <w:rsid w:val="00A56251"/>
    <w:rsid w:val="00A602C0"/>
    <w:rsid w:val="00A6258D"/>
    <w:rsid w:val="00A65057"/>
    <w:rsid w:val="00A650B9"/>
    <w:rsid w:val="00A6518F"/>
    <w:rsid w:val="00A652F4"/>
    <w:rsid w:val="00A66193"/>
    <w:rsid w:val="00A702AB"/>
    <w:rsid w:val="00A70505"/>
    <w:rsid w:val="00A705CF"/>
    <w:rsid w:val="00A70BAC"/>
    <w:rsid w:val="00A710BC"/>
    <w:rsid w:val="00A739B6"/>
    <w:rsid w:val="00A754DE"/>
    <w:rsid w:val="00A758EC"/>
    <w:rsid w:val="00A76AC5"/>
    <w:rsid w:val="00A770D2"/>
    <w:rsid w:val="00A77B9F"/>
    <w:rsid w:val="00A81F00"/>
    <w:rsid w:val="00A840BF"/>
    <w:rsid w:val="00A904D1"/>
    <w:rsid w:val="00A93ADE"/>
    <w:rsid w:val="00A969AA"/>
    <w:rsid w:val="00AA0C4E"/>
    <w:rsid w:val="00AA1AE8"/>
    <w:rsid w:val="00AA43BF"/>
    <w:rsid w:val="00AA465F"/>
    <w:rsid w:val="00AA5428"/>
    <w:rsid w:val="00AA5DAC"/>
    <w:rsid w:val="00AA5FCB"/>
    <w:rsid w:val="00AB084E"/>
    <w:rsid w:val="00AB2429"/>
    <w:rsid w:val="00AB2C03"/>
    <w:rsid w:val="00AB42A2"/>
    <w:rsid w:val="00AB512F"/>
    <w:rsid w:val="00AB5F0C"/>
    <w:rsid w:val="00AB7BF4"/>
    <w:rsid w:val="00AC1581"/>
    <w:rsid w:val="00AC5155"/>
    <w:rsid w:val="00AC587D"/>
    <w:rsid w:val="00AC640D"/>
    <w:rsid w:val="00AC73D9"/>
    <w:rsid w:val="00AD03EC"/>
    <w:rsid w:val="00AD1092"/>
    <w:rsid w:val="00AD4D86"/>
    <w:rsid w:val="00AD619C"/>
    <w:rsid w:val="00AD7CCF"/>
    <w:rsid w:val="00AE01A9"/>
    <w:rsid w:val="00AE121A"/>
    <w:rsid w:val="00AE12B0"/>
    <w:rsid w:val="00AE1712"/>
    <w:rsid w:val="00AE2BAE"/>
    <w:rsid w:val="00AE35CD"/>
    <w:rsid w:val="00AE63FE"/>
    <w:rsid w:val="00AF2A83"/>
    <w:rsid w:val="00AF5134"/>
    <w:rsid w:val="00B01010"/>
    <w:rsid w:val="00B054DB"/>
    <w:rsid w:val="00B057FD"/>
    <w:rsid w:val="00B06007"/>
    <w:rsid w:val="00B06341"/>
    <w:rsid w:val="00B07237"/>
    <w:rsid w:val="00B0793E"/>
    <w:rsid w:val="00B111A3"/>
    <w:rsid w:val="00B1171F"/>
    <w:rsid w:val="00B15283"/>
    <w:rsid w:val="00B15321"/>
    <w:rsid w:val="00B17FC0"/>
    <w:rsid w:val="00B213A3"/>
    <w:rsid w:val="00B23419"/>
    <w:rsid w:val="00B241A7"/>
    <w:rsid w:val="00B26275"/>
    <w:rsid w:val="00B27801"/>
    <w:rsid w:val="00B307C7"/>
    <w:rsid w:val="00B3158F"/>
    <w:rsid w:val="00B3221D"/>
    <w:rsid w:val="00B35B90"/>
    <w:rsid w:val="00B44C94"/>
    <w:rsid w:val="00B46948"/>
    <w:rsid w:val="00B479F4"/>
    <w:rsid w:val="00B502C1"/>
    <w:rsid w:val="00B50FA5"/>
    <w:rsid w:val="00B538CD"/>
    <w:rsid w:val="00B53B4C"/>
    <w:rsid w:val="00B55DD6"/>
    <w:rsid w:val="00B6032C"/>
    <w:rsid w:val="00B60535"/>
    <w:rsid w:val="00B61B55"/>
    <w:rsid w:val="00B63EE0"/>
    <w:rsid w:val="00B6779A"/>
    <w:rsid w:val="00B715A8"/>
    <w:rsid w:val="00B77EA8"/>
    <w:rsid w:val="00B80838"/>
    <w:rsid w:val="00B81803"/>
    <w:rsid w:val="00B81986"/>
    <w:rsid w:val="00B8347B"/>
    <w:rsid w:val="00B839ED"/>
    <w:rsid w:val="00B91560"/>
    <w:rsid w:val="00B95301"/>
    <w:rsid w:val="00B96988"/>
    <w:rsid w:val="00B97C8A"/>
    <w:rsid w:val="00BA25B9"/>
    <w:rsid w:val="00BA2A7D"/>
    <w:rsid w:val="00BA38B3"/>
    <w:rsid w:val="00BA3C70"/>
    <w:rsid w:val="00BA42E5"/>
    <w:rsid w:val="00BA711B"/>
    <w:rsid w:val="00BB20C7"/>
    <w:rsid w:val="00BB33DE"/>
    <w:rsid w:val="00BC11A6"/>
    <w:rsid w:val="00BC1744"/>
    <w:rsid w:val="00BC4C59"/>
    <w:rsid w:val="00BC7B38"/>
    <w:rsid w:val="00BC7F1C"/>
    <w:rsid w:val="00BD27C3"/>
    <w:rsid w:val="00BD4549"/>
    <w:rsid w:val="00BD466E"/>
    <w:rsid w:val="00BD69C3"/>
    <w:rsid w:val="00BD6EA5"/>
    <w:rsid w:val="00BD7944"/>
    <w:rsid w:val="00BD7A49"/>
    <w:rsid w:val="00BE5645"/>
    <w:rsid w:val="00BE5A9D"/>
    <w:rsid w:val="00BE6B58"/>
    <w:rsid w:val="00BE7729"/>
    <w:rsid w:val="00BE7D04"/>
    <w:rsid w:val="00BF29C2"/>
    <w:rsid w:val="00BF49CA"/>
    <w:rsid w:val="00BF5AA7"/>
    <w:rsid w:val="00BF7BF4"/>
    <w:rsid w:val="00C00BBC"/>
    <w:rsid w:val="00C01D7C"/>
    <w:rsid w:val="00C03564"/>
    <w:rsid w:val="00C03982"/>
    <w:rsid w:val="00C04E9A"/>
    <w:rsid w:val="00C139B9"/>
    <w:rsid w:val="00C14552"/>
    <w:rsid w:val="00C14AF8"/>
    <w:rsid w:val="00C16E14"/>
    <w:rsid w:val="00C201AA"/>
    <w:rsid w:val="00C20DD2"/>
    <w:rsid w:val="00C20FB6"/>
    <w:rsid w:val="00C213CE"/>
    <w:rsid w:val="00C22745"/>
    <w:rsid w:val="00C22CF1"/>
    <w:rsid w:val="00C23235"/>
    <w:rsid w:val="00C260C3"/>
    <w:rsid w:val="00C31750"/>
    <w:rsid w:val="00C329FF"/>
    <w:rsid w:val="00C345D6"/>
    <w:rsid w:val="00C43C46"/>
    <w:rsid w:val="00C443BE"/>
    <w:rsid w:val="00C45914"/>
    <w:rsid w:val="00C46927"/>
    <w:rsid w:val="00C46CAE"/>
    <w:rsid w:val="00C47B61"/>
    <w:rsid w:val="00C51244"/>
    <w:rsid w:val="00C52B15"/>
    <w:rsid w:val="00C5369D"/>
    <w:rsid w:val="00C55040"/>
    <w:rsid w:val="00C551B6"/>
    <w:rsid w:val="00C555C9"/>
    <w:rsid w:val="00C55986"/>
    <w:rsid w:val="00C55BAE"/>
    <w:rsid w:val="00C56841"/>
    <w:rsid w:val="00C61DE7"/>
    <w:rsid w:val="00C6299C"/>
    <w:rsid w:val="00C63838"/>
    <w:rsid w:val="00C65082"/>
    <w:rsid w:val="00C70652"/>
    <w:rsid w:val="00C713DB"/>
    <w:rsid w:val="00C72DB4"/>
    <w:rsid w:val="00C74944"/>
    <w:rsid w:val="00C754FC"/>
    <w:rsid w:val="00C76487"/>
    <w:rsid w:val="00C76D1B"/>
    <w:rsid w:val="00C776D7"/>
    <w:rsid w:val="00C77C55"/>
    <w:rsid w:val="00C801DD"/>
    <w:rsid w:val="00C81E1C"/>
    <w:rsid w:val="00C83550"/>
    <w:rsid w:val="00C851BF"/>
    <w:rsid w:val="00C8659B"/>
    <w:rsid w:val="00C871E8"/>
    <w:rsid w:val="00C91FBF"/>
    <w:rsid w:val="00C92F13"/>
    <w:rsid w:val="00C945A6"/>
    <w:rsid w:val="00C9462C"/>
    <w:rsid w:val="00C946BE"/>
    <w:rsid w:val="00C96793"/>
    <w:rsid w:val="00C979C1"/>
    <w:rsid w:val="00CA071B"/>
    <w:rsid w:val="00CA1EAB"/>
    <w:rsid w:val="00CA5B38"/>
    <w:rsid w:val="00CA6A89"/>
    <w:rsid w:val="00CA785B"/>
    <w:rsid w:val="00CB186C"/>
    <w:rsid w:val="00CB2C3C"/>
    <w:rsid w:val="00CB4214"/>
    <w:rsid w:val="00CB485D"/>
    <w:rsid w:val="00CB66EB"/>
    <w:rsid w:val="00CC1293"/>
    <w:rsid w:val="00CC4A05"/>
    <w:rsid w:val="00CD00C4"/>
    <w:rsid w:val="00CD17FD"/>
    <w:rsid w:val="00CE003D"/>
    <w:rsid w:val="00CE012F"/>
    <w:rsid w:val="00CE2B18"/>
    <w:rsid w:val="00CE7A2C"/>
    <w:rsid w:val="00CE7D8E"/>
    <w:rsid w:val="00CF15AB"/>
    <w:rsid w:val="00CF17E4"/>
    <w:rsid w:val="00CF2982"/>
    <w:rsid w:val="00CF5BD8"/>
    <w:rsid w:val="00CF5D0B"/>
    <w:rsid w:val="00CF6D77"/>
    <w:rsid w:val="00CF77AF"/>
    <w:rsid w:val="00D01518"/>
    <w:rsid w:val="00D040E5"/>
    <w:rsid w:val="00D043E4"/>
    <w:rsid w:val="00D04E66"/>
    <w:rsid w:val="00D07DEB"/>
    <w:rsid w:val="00D12743"/>
    <w:rsid w:val="00D12777"/>
    <w:rsid w:val="00D13F6D"/>
    <w:rsid w:val="00D15A36"/>
    <w:rsid w:val="00D15B78"/>
    <w:rsid w:val="00D172A3"/>
    <w:rsid w:val="00D20225"/>
    <w:rsid w:val="00D22048"/>
    <w:rsid w:val="00D22EA5"/>
    <w:rsid w:val="00D23110"/>
    <w:rsid w:val="00D2739F"/>
    <w:rsid w:val="00D27D37"/>
    <w:rsid w:val="00D353FF"/>
    <w:rsid w:val="00D366F6"/>
    <w:rsid w:val="00D40A1C"/>
    <w:rsid w:val="00D43A82"/>
    <w:rsid w:val="00D43C43"/>
    <w:rsid w:val="00D47784"/>
    <w:rsid w:val="00D5265B"/>
    <w:rsid w:val="00D526CF"/>
    <w:rsid w:val="00D53B7E"/>
    <w:rsid w:val="00D55AC0"/>
    <w:rsid w:val="00D57719"/>
    <w:rsid w:val="00D63584"/>
    <w:rsid w:val="00D63858"/>
    <w:rsid w:val="00D64E05"/>
    <w:rsid w:val="00D65DDC"/>
    <w:rsid w:val="00D67C3F"/>
    <w:rsid w:val="00D72152"/>
    <w:rsid w:val="00D72406"/>
    <w:rsid w:val="00D756E5"/>
    <w:rsid w:val="00D7576D"/>
    <w:rsid w:val="00D802BD"/>
    <w:rsid w:val="00D8102D"/>
    <w:rsid w:val="00D866DA"/>
    <w:rsid w:val="00D86F36"/>
    <w:rsid w:val="00D906EF"/>
    <w:rsid w:val="00D920E3"/>
    <w:rsid w:val="00D923A1"/>
    <w:rsid w:val="00D93711"/>
    <w:rsid w:val="00D97AA8"/>
    <w:rsid w:val="00DA03C0"/>
    <w:rsid w:val="00DA2941"/>
    <w:rsid w:val="00DA62C3"/>
    <w:rsid w:val="00DB016C"/>
    <w:rsid w:val="00DB07DF"/>
    <w:rsid w:val="00DB2B00"/>
    <w:rsid w:val="00DB336F"/>
    <w:rsid w:val="00DB40AE"/>
    <w:rsid w:val="00DB512B"/>
    <w:rsid w:val="00DB5A35"/>
    <w:rsid w:val="00DB66F4"/>
    <w:rsid w:val="00DC0868"/>
    <w:rsid w:val="00DC0B46"/>
    <w:rsid w:val="00DC0CB7"/>
    <w:rsid w:val="00DC3A7F"/>
    <w:rsid w:val="00DC58ED"/>
    <w:rsid w:val="00DC7F5A"/>
    <w:rsid w:val="00DC7FFA"/>
    <w:rsid w:val="00DD3289"/>
    <w:rsid w:val="00DD62C6"/>
    <w:rsid w:val="00DD6AFF"/>
    <w:rsid w:val="00DE039C"/>
    <w:rsid w:val="00DE0746"/>
    <w:rsid w:val="00DE0CB2"/>
    <w:rsid w:val="00DE23DB"/>
    <w:rsid w:val="00DE7189"/>
    <w:rsid w:val="00DF1E89"/>
    <w:rsid w:val="00DF1EF7"/>
    <w:rsid w:val="00DF2D2A"/>
    <w:rsid w:val="00DF5E88"/>
    <w:rsid w:val="00DF6FB2"/>
    <w:rsid w:val="00E046D1"/>
    <w:rsid w:val="00E1129F"/>
    <w:rsid w:val="00E15186"/>
    <w:rsid w:val="00E17F33"/>
    <w:rsid w:val="00E2176D"/>
    <w:rsid w:val="00E22A4D"/>
    <w:rsid w:val="00E24E5A"/>
    <w:rsid w:val="00E2655D"/>
    <w:rsid w:val="00E2677A"/>
    <w:rsid w:val="00E323E5"/>
    <w:rsid w:val="00E33091"/>
    <w:rsid w:val="00E364A1"/>
    <w:rsid w:val="00E42990"/>
    <w:rsid w:val="00E436F2"/>
    <w:rsid w:val="00E43FB4"/>
    <w:rsid w:val="00E44317"/>
    <w:rsid w:val="00E531FB"/>
    <w:rsid w:val="00E56325"/>
    <w:rsid w:val="00E579A5"/>
    <w:rsid w:val="00E6078E"/>
    <w:rsid w:val="00E7034B"/>
    <w:rsid w:val="00E73EDE"/>
    <w:rsid w:val="00E75262"/>
    <w:rsid w:val="00E75352"/>
    <w:rsid w:val="00E7548E"/>
    <w:rsid w:val="00E76944"/>
    <w:rsid w:val="00E803E6"/>
    <w:rsid w:val="00E80B90"/>
    <w:rsid w:val="00E811C3"/>
    <w:rsid w:val="00E8242A"/>
    <w:rsid w:val="00E8243E"/>
    <w:rsid w:val="00E83EC7"/>
    <w:rsid w:val="00E84680"/>
    <w:rsid w:val="00E85632"/>
    <w:rsid w:val="00E86978"/>
    <w:rsid w:val="00E86B5C"/>
    <w:rsid w:val="00E909C5"/>
    <w:rsid w:val="00E9208D"/>
    <w:rsid w:val="00E92601"/>
    <w:rsid w:val="00E92D4B"/>
    <w:rsid w:val="00E956B6"/>
    <w:rsid w:val="00EA0763"/>
    <w:rsid w:val="00EA2D3B"/>
    <w:rsid w:val="00EA54A2"/>
    <w:rsid w:val="00EA6533"/>
    <w:rsid w:val="00EB6522"/>
    <w:rsid w:val="00EC128F"/>
    <w:rsid w:val="00EC5E34"/>
    <w:rsid w:val="00EC772E"/>
    <w:rsid w:val="00ED290F"/>
    <w:rsid w:val="00ED3A95"/>
    <w:rsid w:val="00ED3D8B"/>
    <w:rsid w:val="00ED41CC"/>
    <w:rsid w:val="00EE1CC5"/>
    <w:rsid w:val="00EE37FC"/>
    <w:rsid w:val="00EE564E"/>
    <w:rsid w:val="00EF2CB6"/>
    <w:rsid w:val="00EF5CF0"/>
    <w:rsid w:val="00F00F89"/>
    <w:rsid w:val="00F02C83"/>
    <w:rsid w:val="00F04A42"/>
    <w:rsid w:val="00F05EAC"/>
    <w:rsid w:val="00F07000"/>
    <w:rsid w:val="00F10E3A"/>
    <w:rsid w:val="00F12BBD"/>
    <w:rsid w:val="00F131F7"/>
    <w:rsid w:val="00F14766"/>
    <w:rsid w:val="00F17EF6"/>
    <w:rsid w:val="00F2004D"/>
    <w:rsid w:val="00F21219"/>
    <w:rsid w:val="00F21653"/>
    <w:rsid w:val="00F22CEB"/>
    <w:rsid w:val="00F239D8"/>
    <w:rsid w:val="00F2493B"/>
    <w:rsid w:val="00F24E72"/>
    <w:rsid w:val="00F26243"/>
    <w:rsid w:val="00F30F43"/>
    <w:rsid w:val="00F33A05"/>
    <w:rsid w:val="00F3597A"/>
    <w:rsid w:val="00F362AF"/>
    <w:rsid w:val="00F37783"/>
    <w:rsid w:val="00F40785"/>
    <w:rsid w:val="00F408FB"/>
    <w:rsid w:val="00F43A86"/>
    <w:rsid w:val="00F43F65"/>
    <w:rsid w:val="00F4503A"/>
    <w:rsid w:val="00F50F0C"/>
    <w:rsid w:val="00F51E16"/>
    <w:rsid w:val="00F5349B"/>
    <w:rsid w:val="00F6257B"/>
    <w:rsid w:val="00F716C2"/>
    <w:rsid w:val="00F716F9"/>
    <w:rsid w:val="00F72FA5"/>
    <w:rsid w:val="00F74BDF"/>
    <w:rsid w:val="00F74EFA"/>
    <w:rsid w:val="00F76701"/>
    <w:rsid w:val="00F81D9A"/>
    <w:rsid w:val="00F82747"/>
    <w:rsid w:val="00F85B57"/>
    <w:rsid w:val="00F910FB"/>
    <w:rsid w:val="00F916F8"/>
    <w:rsid w:val="00F92FA3"/>
    <w:rsid w:val="00F939DE"/>
    <w:rsid w:val="00F95818"/>
    <w:rsid w:val="00F96B72"/>
    <w:rsid w:val="00F97129"/>
    <w:rsid w:val="00FA1952"/>
    <w:rsid w:val="00FB3012"/>
    <w:rsid w:val="00FB52DD"/>
    <w:rsid w:val="00FB77CE"/>
    <w:rsid w:val="00FC2532"/>
    <w:rsid w:val="00FC3B3C"/>
    <w:rsid w:val="00FC5F87"/>
    <w:rsid w:val="00FC6944"/>
    <w:rsid w:val="00FD0861"/>
    <w:rsid w:val="00FD23FE"/>
    <w:rsid w:val="00FD3C5E"/>
    <w:rsid w:val="00FE2232"/>
    <w:rsid w:val="00FF0466"/>
    <w:rsid w:val="00FF1712"/>
    <w:rsid w:val="00FF2036"/>
    <w:rsid w:val="00FF30C3"/>
    <w:rsid w:val="00FF5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A85D5"/>
  <w15:docId w15:val="{8C0EA325-DCFA-4454-B350-921F536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20F"/>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uiPriority w:val="9"/>
    <w:qFormat/>
    <w:rsid w:val="00D40A1C"/>
    <w:pPr>
      <w:keepNext/>
      <w:outlineLvl w:val="0"/>
    </w:pPr>
    <w:rPr>
      <w:b/>
      <w:sz w:val="32"/>
    </w:rPr>
  </w:style>
  <w:style w:type="paragraph" w:styleId="Heading2">
    <w:name w:val="heading 2"/>
    <w:basedOn w:val="Normal"/>
    <w:next w:val="Normal"/>
    <w:link w:val="Heading2Char"/>
    <w:uiPriority w:val="9"/>
    <w:qFormat/>
    <w:rsid w:val="00D40A1C"/>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1B0AD8"/>
    <w:pPr>
      <w:spacing w:before="240" w:after="60"/>
      <w:outlineLvl w:val="4"/>
    </w:pPr>
    <w:rPr>
      <w:b/>
      <w:bCs/>
      <w:i/>
      <w:iCs/>
      <w:sz w:val="26"/>
      <w:szCs w:val="26"/>
    </w:rPr>
  </w:style>
  <w:style w:type="paragraph" w:styleId="Heading6">
    <w:name w:val="heading 6"/>
    <w:basedOn w:val="Normal"/>
    <w:next w:val="Normal"/>
    <w:link w:val="Heading6Char"/>
    <w:uiPriority w:val="9"/>
    <w:qFormat/>
    <w:rsid w:val="009E0DD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C3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B1C38"/>
    <w:rPr>
      <w:rFonts w:ascii="Cambria" w:eastAsia="Times New Roman" w:hAnsi="Cambria" w:cs="Times New Roman"/>
      <w:b/>
      <w:bCs/>
      <w:i/>
      <w:iCs/>
      <w:sz w:val="28"/>
      <w:szCs w:val="28"/>
    </w:rPr>
  </w:style>
  <w:style w:type="character" w:customStyle="1" w:styleId="Heading3Char">
    <w:name w:val="Heading 3 Char"/>
    <w:link w:val="Heading3"/>
    <w:uiPriority w:val="9"/>
    <w:locked/>
    <w:rsid w:val="00611AB3"/>
    <w:rPr>
      <w:rFonts w:ascii="Arial" w:hAnsi="Arial" w:cs="Arial"/>
      <w:b/>
      <w:bCs/>
      <w:sz w:val="26"/>
      <w:szCs w:val="26"/>
      <w:lang w:val="en-GB" w:eastAsia="en-GB" w:bidi="ar-SA"/>
    </w:rPr>
  </w:style>
  <w:style w:type="character" w:customStyle="1" w:styleId="Heading5Char">
    <w:name w:val="Heading 5 Char"/>
    <w:link w:val="Heading5"/>
    <w:uiPriority w:val="9"/>
    <w:semiHidden/>
    <w:rsid w:val="004B1C3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B1C38"/>
    <w:rPr>
      <w:rFonts w:ascii="Calibri" w:eastAsia="Times New Roman" w:hAnsi="Calibri" w:cs="Times New Roman"/>
      <w:b/>
      <w:bCs/>
      <w:sz w:val="22"/>
      <w:szCs w:val="22"/>
    </w:rPr>
  </w:style>
  <w:style w:type="paragraph" w:customStyle="1" w:styleId="Body">
    <w:name w:val="Body"/>
    <w:basedOn w:val="Normal"/>
    <w:rsid w:val="00D40A1C"/>
    <w:pPr>
      <w:tabs>
        <w:tab w:val="left" w:pos="851"/>
        <w:tab w:val="left" w:pos="1843"/>
        <w:tab w:val="left" w:pos="3119"/>
        <w:tab w:val="left" w:pos="4253"/>
      </w:tabs>
      <w:spacing w:after="240" w:line="312" w:lineRule="auto"/>
    </w:pPr>
  </w:style>
  <w:style w:type="paragraph" w:customStyle="1" w:styleId="aDefinition">
    <w:name w:val="(a) Definition"/>
    <w:basedOn w:val="Body"/>
    <w:rsid w:val="00D40A1C"/>
    <w:pPr>
      <w:numPr>
        <w:numId w:val="1"/>
      </w:numPr>
      <w:tabs>
        <w:tab w:val="clear" w:pos="1843"/>
        <w:tab w:val="clear" w:pos="3119"/>
        <w:tab w:val="clear" w:pos="4253"/>
      </w:tabs>
    </w:pPr>
  </w:style>
  <w:style w:type="paragraph" w:customStyle="1" w:styleId="iDefinition">
    <w:name w:val="(i) Definition"/>
    <w:basedOn w:val="Body"/>
    <w:rsid w:val="00D40A1C"/>
    <w:pPr>
      <w:numPr>
        <w:ilvl w:val="1"/>
        <w:numId w:val="1"/>
      </w:numPr>
      <w:tabs>
        <w:tab w:val="clear" w:pos="851"/>
        <w:tab w:val="clear" w:pos="3119"/>
        <w:tab w:val="clear" w:pos="4253"/>
      </w:tabs>
    </w:pPr>
  </w:style>
  <w:style w:type="paragraph" w:customStyle="1" w:styleId="Body1">
    <w:name w:val="Body 1"/>
    <w:basedOn w:val="Body"/>
    <w:rsid w:val="00D40A1C"/>
    <w:pPr>
      <w:tabs>
        <w:tab w:val="clear" w:pos="851"/>
        <w:tab w:val="clear" w:pos="1843"/>
        <w:tab w:val="clear" w:pos="3119"/>
        <w:tab w:val="clear" w:pos="4253"/>
      </w:tabs>
      <w:ind w:left="851"/>
    </w:pPr>
  </w:style>
  <w:style w:type="paragraph" w:customStyle="1" w:styleId="Background">
    <w:name w:val="Background"/>
    <w:basedOn w:val="Body1"/>
    <w:rsid w:val="00D40A1C"/>
    <w:pPr>
      <w:numPr>
        <w:numId w:val="2"/>
      </w:numPr>
    </w:pPr>
  </w:style>
  <w:style w:type="paragraph" w:customStyle="1" w:styleId="Body2">
    <w:name w:val="Body 2"/>
    <w:basedOn w:val="Body1"/>
    <w:rsid w:val="00D40A1C"/>
  </w:style>
  <w:style w:type="paragraph" w:customStyle="1" w:styleId="Body3">
    <w:name w:val="Body 3"/>
    <w:basedOn w:val="Body2"/>
    <w:rsid w:val="00D40A1C"/>
    <w:pPr>
      <w:ind w:left="1843"/>
    </w:pPr>
  </w:style>
  <w:style w:type="paragraph" w:customStyle="1" w:styleId="Body4">
    <w:name w:val="Body 4"/>
    <w:basedOn w:val="Body3"/>
    <w:rsid w:val="00D40A1C"/>
    <w:pPr>
      <w:ind w:left="3119"/>
    </w:pPr>
  </w:style>
  <w:style w:type="paragraph" w:customStyle="1" w:styleId="Body5">
    <w:name w:val="Body 5"/>
    <w:basedOn w:val="Body3"/>
    <w:rsid w:val="00D40A1C"/>
    <w:pPr>
      <w:ind w:left="3119"/>
    </w:pPr>
  </w:style>
  <w:style w:type="paragraph" w:customStyle="1" w:styleId="Bullet1">
    <w:name w:val="Bullet 1"/>
    <w:basedOn w:val="Body1"/>
    <w:rsid w:val="00D40A1C"/>
    <w:pPr>
      <w:numPr>
        <w:numId w:val="3"/>
      </w:numPr>
    </w:pPr>
  </w:style>
  <w:style w:type="paragraph" w:customStyle="1" w:styleId="Bullet2">
    <w:name w:val="Bullet 2"/>
    <w:basedOn w:val="Body2"/>
    <w:rsid w:val="00D40A1C"/>
    <w:pPr>
      <w:numPr>
        <w:ilvl w:val="1"/>
        <w:numId w:val="3"/>
      </w:numPr>
    </w:pPr>
  </w:style>
  <w:style w:type="paragraph" w:customStyle="1" w:styleId="Bullet3">
    <w:name w:val="Bullet 3"/>
    <w:basedOn w:val="Body3"/>
    <w:rsid w:val="00D40A1C"/>
    <w:pPr>
      <w:numPr>
        <w:ilvl w:val="2"/>
        <w:numId w:val="3"/>
      </w:numPr>
    </w:pPr>
  </w:style>
  <w:style w:type="character" w:customStyle="1" w:styleId="CrossReference">
    <w:name w:val="Cross Reference"/>
    <w:rsid w:val="00D40A1C"/>
    <w:rPr>
      <w:rFonts w:cs="Times New Roman"/>
      <w:b/>
    </w:rPr>
  </w:style>
  <w:style w:type="paragraph" w:styleId="Footer">
    <w:name w:val="footer"/>
    <w:basedOn w:val="Normal"/>
    <w:link w:val="FooterChar"/>
    <w:uiPriority w:val="99"/>
    <w:rsid w:val="00D40A1C"/>
    <w:pPr>
      <w:tabs>
        <w:tab w:val="center" w:pos="4536"/>
      </w:tabs>
    </w:pPr>
    <w:rPr>
      <w:noProof/>
      <w:sz w:val="16"/>
    </w:rPr>
  </w:style>
  <w:style w:type="character" w:customStyle="1" w:styleId="FooterChar">
    <w:name w:val="Footer Char"/>
    <w:link w:val="Footer"/>
    <w:uiPriority w:val="99"/>
    <w:rsid w:val="004B1C38"/>
    <w:rPr>
      <w:rFonts w:ascii="Arial" w:hAnsi="Arial"/>
      <w:sz w:val="24"/>
    </w:rPr>
  </w:style>
  <w:style w:type="character" w:styleId="FootnoteReference">
    <w:name w:val="footnote reference"/>
    <w:uiPriority w:val="99"/>
    <w:semiHidden/>
    <w:rsid w:val="00D40A1C"/>
    <w:rPr>
      <w:rFonts w:ascii="Tahoma" w:hAnsi="Tahoma" w:cs="Times New Roman"/>
      <w:b/>
      <w:color w:val="auto"/>
      <w:sz w:val="20"/>
      <w:u w:val="none"/>
      <w:vertAlign w:val="superscript"/>
    </w:rPr>
  </w:style>
  <w:style w:type="paragraph" w:styleId="FootnoteText">
    <w:name w:val="footnote text"/>
    <w:basedOn w:val="Normal"/>
    <w:link w:val="FootnoteTextChar"/>
    <w:uiPriority w:val="99"/>
    <w:semiHidden/>
    <w:rsid w:val="00D40A1C"/>
    <w:pPr>
      <w:tabs>
        <w:tab w:val="left" w:pos="851"/>
      </w:tabs>
      <w:spacing w:after="60"/>
      <w:ind w:left="851" w:hanging="851"/>
    </w:pPr>
    <w:rPr>
      <w:rFonts w:ascii="Tahoma" w:hAnsi="Tahoma"/>
      <w:sz w:val="16"/>
    </w:rPr>
  </w:style>
  <w:style w:type="character" w:customStyle="1" w:styleId="FootnoteTextChar">
    <w:name w:val="Footnote Text Char"/>
    <w:link w:val="FootnoteText"/>
    <w:uiPriority w:val="99"/>
    <w:semiHidden/>
    <w:rsid w:val="004B1C38"/>
    <w:rPr>
      <w:rFonts w:ascii="Arial" w:hAnsi="Arial"/>
    </w:rPr>
  </w:style>
  <w:style w:type="paragraph" w:styleId="Header">
    <w:name w:val="header"/>
    <w:aliases w:val="h"/>
    <w:basedOn w:val="Normal"/>
    <w:link w:val="HeaderChar"/>
    <w:uiPriority w:val="99"/>
    <w:rsid w:val="00D40A1C"/>
    <w:pPr>
      <w:tabs>
        <w:tab w:val="center" w:pos="4536"/>
        <w:tab w:val="right" w:pos="9072"/>
      </w:tabs>
    </w:pPr>
    <w:rPr>
      <w:noProof/>
      <w:sz w:val="16"/>
    </w:rPr>
  </w:style>
  <w:style w:type="character" w:customStyle="1" w:styleId="HeaderChar">
    <w:name w:val="Header Char"/>
    <w:aliases w:val="h Char"/>
    <w:link w:val="Header"/>
    <w:uiPriority w:val="99"/>
    <w:locked/>
    <w:rsid w:val="00B77EA8"/>
    <w:rPr>
      <w:rFonts w:ascii="Arial" w:hAnsi="Arial" w:cs="Times New Roman"/>
      <w:noProof/>
      <w:sz w:val="16"/>
      <w:lang w:val="en-GB" w:eastAsia="en-GB" w:bidi="ar-SA"/>
    </w:rPr>
  </w:style>
  <w:style w:type="paragraph" w:customStyle="1" w:styleId="Level1">
    <w:name w:val="Level 1"/>
    <w:basedOn w:val="Body1"/>
    <w:rsid w:val="00D40A1C"/>
    <w:pPr>
      <w:numPr>
        <w:numId w:val="9"/>
      </w:numPr>
      <w:spacing w:after="0" w:line="240" w:lineRule="auto"/>
      <w:jc w:val="left"/>
      <w:outlineLvl w:val="0"/>
    </w:pPr>
  </w:style>
  <w:style w:type="character" w:customStyle="1" w:styleId="Level1asHeadingtext">
    <w:name w:val="Level 1 as Heading (text)"/>
    <w:rsid w:val="00D40A1C"/>
    <w:rPr>
      <w:rFonts w:cs="Times New Roman"/>
      <w:b/>
    </w:rPr>
  </w:style>
  <w:style w:type="paragraph" w:customStyle="1" w:styleId="Level2">
    <w:name w:val="Level 2"/>
    <w:basedOn w:val="Body2"/>
    <w:link w:val="Level2CharChar"/>
    <w:rsid w:val="00D40A1C"/>
    <w:pPr>
      <w:numPr>
        <w:ilvl w:val="1"/>
        <w:numId w:val="9"/>
      </w:numPr>
      <w:spacing w:after="0" w:line="240" w:lineRule="auto"/>
      <w:jc w:val="left"/>
      <w:outlineLvl w:val="1"/>
    </w:pPr>
  </w:style>
  <w:style w:type="character" w:customStyle="1" w:styleId="Level2asHeadingtext">
    <w:name w:val="Level 2 as Heading (text)"/>
    <w:rsid w:val="00D40A1C"/>
    <w:rPr>
      <w:rFonts w:cs="Times New Roman"/>
      <w:b/>
    </w:rPr>
  </w:style>
  <w:style w:type="paragraph" w:customStyle="1" w:styleId="Level3">
    <w:name w:val="Level 3"/>
    <w:basedOn w:val="Body3"/>
    <w:rsid w:val="00D40A1C"/>
    <w:pPr>
      <w:numPr>
        <w:ilvl w:val="2"/>
        <w:numId w:val="9"/>
      </w:numPr>
      <w:outlineLvl w:val="2"/>
    </w:pPr>
  </w:style>
  <w:style w:type="character" w:customStyle="1" w:styleId="Level3asHeadingtext">
    <w:name w:val="Level 3 as Heading (text)"/>
    <w:rsid w:val="00D40A1C"/>
    <w:rPr>
      <w:rFonts w:cs="Times New Roman"/>
      <w:b/>
    </w:rPr>
  </w:style>
  <w:style w:type="paragraph" w:customStyle="1" w:styleId="Level4">
    <w:name w:val="Level 4"/>
    <w:basedOn w:val="Body4"/>
    <w:rsid w:val="00D40A1C"/>
    <w:pPr>
      <w:numPr>
        <w:ilvl w:val="3"/>
        <w:numId w:val="9"/>
      </w:numPr>
      <w:outlineLvl w:val="3"/>
    </w:pPr>
  </w:style>
  <w:style w:type="paragraph" w:customStyle="1" w:styleId="Level5">
    <w:name w:val="Level 5"/>
    <w:basedOn w:val="Body5"/>
    <w:rsid w:val="00D40A1C"/>
    <w:pPr>
      <w:numPr>
        <w:ilvl w:val="4"/>
        <w:numId w:val="9"/>
      </w:numPr>
      <w:outlineLvl w:val="4"/>
    </w:pPr>
  </w:style>
  <w:style w:type="character" w:styleId="PageNumber">
    <w:name w:val="page number"/>
    <w:uiPriority w:val="99"/>
    <w:rsid w:val="00D40A1C"/>
    <w:rPr>
      <w:rFonts w:cs="Times New Roman"/>
      <w:sz w:val="16"/>
    </w:rPr>
  </w:style>
  <w:style w:type="paragraph" w:customStyle="1" w:styleId="Parties">
    <w:name w:val="Parties"/>
    <w:basedOn w:val="Body1"/>
    <w:rsid w:val="00D40A1C"/>
    <w:pPr>
      <w:numPr>
        <w:numId w:val="4"/>
      </w:numPr>
    </w:pPr>
  </w:style>
  <w:style w:type="paragraph" w:customStyle="1" w:styleId="Rule1">
    <w:name w:val="Rule 1"/>
    <w:basedOn w:val="Body"/>
    <w:semiHidden/>
    <w:rsid w:val="00D40A1C"/>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D40A1C"/>
    <w:pPr>
      <w:numPr>
        <w:ilvl w:val="1"/>
        <w:numId w:val="6"/>
      </w:numPr>
      <w:tabs>
        <w:tab w:val="clear" w:pos="1077"/>
        <w:tab w:val="num" w:pos="1931"/>
      </w:tabs>
      <w:ind w:left="1931" w:hanging="360"/>
    </w:pPr>
  </w:style>
  <w:style w:type="paragraph" w:customStyle="1" w:styleId="Rule3">
    <w:name w:val="Rule 3"/>
    <w:basedOn w:val="Body3"/>
    <w:semiHidden/>
    <w:rsid w:val="00D40A1C"/>
    <w:pPr>
      <w:numPr>
        <w:ilvl w:val="2"/>
        <w:numId w:val="6"/>
      </w:numPr>
    </w:pPr>
  </w:style>
  <w:style w:type="paragraph" w:customStyle="1" w:styleId="Rule4">
    <w:name w:val="Rule 4"/>
    <w:basedOn w:val="Body4"/>
    <w:semiHidden/>
    <w:rsid w:val="00D40A1C"/>
    <w:pPr>
      <w:numPr>
        <w:ilvl w:val="3"/>
        <w:numId w:val="6"/>
      </w:numPr>
    </w:pPr>
  </w:style>
  <w:style w:type="paragraph" w:customStyle="1" w:styleId="Rule5">
    <w:name w:val="Rule 5"/>
    <w:basedOn w:val="Body5"/>
    <w:semiHidden/>
    <w:rsid w:val="00D40A1C"/>
    <w:pPr>
      <w:numPr>
        <w:ilvl w:val="4"/>
        <w:numId w:val="6"/>
      </w:numPr>
    </w:pPr>
  </w:style>
  <w:style w:type="paragraph" w:customStyle="1" w:styleId="Schedule">
    <w:name w:val="Schedule"/>
    <w:basedOn w:val="Normal"/>
    <w:semiHidden/>
    <w:rsid w:val="00D40A1C"/>
    <w:pPr>
      <w:keepNext/>
      <w:numPr>
        <w:numId w:val="5"/>
      </w:numPr>
      <w:spacing w:after="240"/>
      <w:ind w:left="-567"/>
      <w:jc w:val="center"/>
    </w:pPr>
    <w:rPr>
      <w:b/>
      <w:caps/>
    </w:rPr>
  </w:style>
  <w:style w:type="paragraph" w:customStyle="1" w:styleId="ScheduleTitle">
    <w:name w:val="Schedule Title"/>
    <w:basedOn w:val="Body"/>
    <w:rsid w:val="00D40A1C"/>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D40A1C"/>
    <w:pPr>
      <w:numPr>
        <w:numId w:val="7"/>
      </w:numPr>
      <w:tabs>
        <w:tab w:val="clear" w:pos="851"/>
        <w:tab w:val="clear" w:pos="3119"/>
        <w:tab w:val="clear" w:pos="4253"/>
      </w:tabs>
    </w:pPr>
  </w:style>
  <w:style w:type="paragraph" w:customStyle="1" w:styleId="Sideheading">
    <w:name w:val="Sideheading"/>
    <w:basedOn w:val="Body"/>
    <w:rsid w:val="00D40A1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D40A1C"/>
    <w:pPr>
      <w:numPr>
        <w:ilvl w:val="1"/>
      </w:numPr>
    </w:pPr>
  </w:style>
  <w:style w:type="paragraph" w:styleId="TOC1">
    <w:name w:val="toc 1"/>
    <w:basedOn w:val="Body"/>
    <w:next w:val="Normal"/>
    <w:uiPriority w:val="39"/>
    <w:semiHidden/>
    <w:rsid w:val="00D40A1C"/>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uiPriority w:val="39"/>
    <w:semiHidden/>
    <w:rsid w:val="00D40A1C"/>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semiHidden/>
    <w:rsid w:val="00D40A1C"/>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uiPriority w:val="39"/>
    <w:semiHidden/>
    <w:rsid w:val="00D40A1C"/>
    <w:pPr>
      <w:keepNext/>
      <w:tabs>
        <w:tab w:val="clear" w:pos="1843"/>
        <w:tab w:val="clear" w:pos="3119"/>
        <w:tab w:val="clear" w:pos="4253"/>
      </w:tabs>
      <w:spacing w:after="60" w:line="240" w:lineRule="auto"/>
      <w:ind w:right="851"/>
    </w:pPr>
    <w:rPr>
      <w:b/>
      <w:noProof/>
    </w:rPr>
  </w:style>
  <w:style w:type="paragraph" w:styleId="TOC5">
    <w:name w:val="toc 5"/>
    <w:basedOn w:val="TOC1"/>
    <w:next w:val="Normal"/>
    <w:uiPriority w:val="39"/>
    <w:semiHidden/>
    <w:rsid w:val="00D40A1C"/>
    <w:pPr>
      <w:tabs>
        <w:tab w:val="clear" w:pos="851"/>
      </w:tabs>
      <w:ind w:firstLine="0"/>
    </w:pPr>
    <w:rPr>
      <w:caps w:val="0"/>
    </w:rPr>
  </w:style>
  <w:style w:type="paragraph" w:styleId="TOC6">
    <w:name w:val="toc 6"/>
    <w:basedOn w:val="Normal"/>
    <w:next w:val="Normal"/>
    <w:uiPriority w:val="39"/>
    <w:semiHidden/>
    <w:rsid w:val="00D40A1C"/>
    <w:pPr>
      <w:tabs>
        <w:tab w:val="right" w:leader="dot" w:pos="9072"/>
      </w:tabs>
      <w:ind w:left="2835" w:right="851" w:hanging="1134"/>
    </w:pPr>
    <w:rPr>
      <w:noProof/>
    </w:rPr>
  </w:style>
  <w:style w:type="paragraph" w:styleId="BodyText">
    <w:name w:val="Body Text"/>
    <w:basedOn w:val="Normal"/>
    <w:link w:val="BodyTextChar"/>
    <w:uiPriority w:val="99"/>
    <w:rsid w:val="00D40A1C"/>
    <w:pPr>
      <w:jc w:val="center"/>
    </w:pPr>
    <w:rPr>
      <w:b/>
      <w:sz w:val="32"/>
    </w:rPr>
  </w:style>
  <w:style w:type="character" w:customStyle="1" w:styleId="BodyTextChar">
    <w:name w:val="Body Text Char"/>
    <w:link w:val="BodyText"/>
    <w:uiPriority w:val="99"/>
    <w:semiHidden/>
    <w:rsid w:val="004B1C38"/>
    <w:rPr>
      <w:rFonts w:ascii="Arial" w:hAnsi="Arial"/>
      <w:sz w:val="24"/>
    </w:rPr>
  </w:style>
  <w:style w:type="paragraph" w:customStyle="1" w:styleId="StyleBodyLatinArialAsianMSMincho">
    <w:name w:val="Style Body + (Latin) Arial (Asian) MS Mincho"/>
    <w:basedOn w:val="Body"/>
    <w:rsid w:val="00D40A1C"/>
    <w:pPr>
      <w:spacing w:line="280" w:lineRule="atLeast"/>
    </w:pPr>
    <w:rPr>
      <w:rFonts w:eastAsia="MS Mincho"/>
    </w:rPr>
  </w:style>
  <w:style w:type="paragraph" w:styleId="BodyTextIndent">
    <w:name w:val="Body Text Indent"/>
    <w:basedOn w:val="Normal"/>
    <w:link w:val="BodyTextIndentChar"/>
    <w:uiPriority w:val="99"/>
    <w:rsid w:val="00D40A1C"/>
    <w:pPr>
      <w:spacing w:after="120"/>
      <w:ind w:left="283"/>
    </w:pPr>
  </w:style>
  <w:style w:type="character" w:customStyle="1" w:styleId="BodyTextIndentChar">
    <w:name w:val="Body Text Indent Char"/>
    <w:link w:val="BodyTextIndent"/>
    <w:uiPriority w:val="99"/>
    <w:semiHidden/>
    <w:rsid w:val="004B1C38"/>
    <w:rPr>
      <w:rFonts w:ascii="Arial" w:hAnsi="Arial"/>
      <w:sz w:val="24"/>
    </w:rPr>
  </w:style>
  <w:style w:type="character" w:styleId="CommentReference">
    <w:name w:val="annotation reference"/>
    <w:semiHidden/>
    <w:rsid w:val="00D40A1C"/>
    <w:rPr>
      <w:rFonts w:cs="Times New Roman"/>
      <w:sz w:val="16"/>
    </w:rPr>
  </w:style>
  <w:style w:type="paragraph" w:styleId="CommentText">
    <w:name w:val="annotation text"/>
    <w:basedOn w:val="Normal"/>
    <w:link w:val="CommentTextChar"/>
    <w:uiPriority w:val="99"/>
    <w:semiHidden/>
    <w:rsid w:val="00D40A1C"/>
    <w:pPr>
      <w:widowControl/>
      <w:adjustRightInd/>
      <w:spacing w:line="240" w:lineRule="auto"/>
      <w:textAlignment w:val="auto"/>
    </w:pPr>
  </w:style>
  <w:style w:type="character" w:customStyle="1" w:styleId="CommentTextChar">
    <w:name w:val="Comment Text Char"/>
    <w:link w:val="CommentText"/>
    <w:uiPriority w:val="99"/>
    <w:semiHidden/>
    <w:locked/>
    <w:rsid w:val="008B31FE"/>
    <w:rPr>
      <w:rFonts w:ascii="Arial" w:hAnsi="Arial" w:cs="Times New Roman"/>
      <w:sz w:val="24"/>
    </w:rPr>
  </w:style>
  <w:style w:type="paragraph" w:styleId="Title">
    <w:name w:val="Title"/>
    <w:basedOn w:val="Normal"/>
    <w:link w:val="TitleChar"/>
    <w:qFormat/>
    <w:rsid w:val="00D40A1C"/>
    <w:pPr>
      <w:widowControl/>
      <w:adjustRightInd/>
      <w:spacing w:line="240" w:lineRule="auto"/>
      <w:jc w:val="center"/>
      <w:textAlignment w:val="auto"/>
    </w:pPr>
    <w:rPr>
      <w:b/>
      <w:sz w:val="22"/>
      <w:u w:val="single"/>
      <w:lang w:val="en-US"/>
    </w:rPr>
  </w:style>
  <w:style w:type="character" w:customStyle="1" w:styleId="TitleChar">
    <w:name w:val="Title Char"/>
    <w:link w:val="Title"/>
    <w:rsid w:val="004B1C38"/>
    <w:rPr>
      <w:rFonts w:ascii="Cambria" w:eastAsia="Times New Roman" w:hAnsi="Cambria" w:cs="Times New Roman"/>
      <w:b/>
      <w:bCs/>
      <w:kern w:val="28"/>
      <w:sz w:val="32"/>
      <w:szCs w:val="32"/>
    </w:rPr>
  </w:style>
  <w:style w:type="paragraph" w:customStyle="1" w:styleId="PitchBulletRound">
    <w:name w:val="Pitch Bullet (Round)"/>
    <w:basedOn w:val="Normal"/>
    <w:rsid w:val="00D40A1C"/>
    <w:pPr>
      <w:numPr>
        <w:numId w:val="8"/>
      </w:numPr>
    </w:pPr>
  </w:style>
  <w:style w:type="paragraph" w:styleId="BalloonText">
    <w:name w:val="Balloon Text"/>
    <w:basedOn w:val="Normal"/>
    <w:link w:val="BalloonTextChar"/>
    <w:uiPriority w:val="99"/>
    <w:semiHidden/>
    <w:rsid w:val="00D40A1C"/>
    <w:rPr>
      <w:rFonts w:ascii="Tahoma" w:hAnsi="Tahoma" w:cs="Tahoma"/>
      <w:sz w:val="16"/>
      <w:szCs w:val="16"/>
    </w:rPr>
  </w:style>
  <w:style w:type="character" w:customStyle="1" w:styleId="BalloonTextChar">
    <w:name w:val="Balloon Text Char"/>
    <w:link w:val="BalloonText"/>
    <w:uiPriority w:val="99"/>
    <w:semiHidden/>
    <w:rsid w:val="004B1C38"/>
    <w:rPr>
      <w:sz w:val="0"/>
      <w:szCs w:val="0"/>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D40A1C"/>
    <w:rPr>
      <w:rFonts w:ascii="Verdana" w:hAnsi="Verdana" w:cs="Times New Roman"/>
      <w:lang w:val="en-GB" w:eastAsia="en-GB" w:bidi="ar-SA"/>
    </w:rPr>
  </w:style>
  <w:style w:type="character" w:customStyle="1" w:styleId="Body1Char">
    <w:name w:val="Body 1 Char"/>
    <w:basedOn w:val="BodyChar"/>
    <w:rsid w:val="00D40A1C"/>
    <w:rPr>
      <w:rFonts w:ascii="Verdana" w:hAnsi="Verdana" w:cs="Times New Roman"/>
      <w:lang w:val="en-GB" w:eastAsia="en-GB" w:bidi="ar-SA"/>
    </w:rPr>
  </w:style>
  <w:style w:type="character" w:customStyle="1" w:styleId="Level2Char">
    <w:name w:val="Level 2 Char"/>
    <w:rsid w:val="00D40A1C"/>
    <w:rPr>
      <w:rFonts w:ascii="Verdana" w:hAnsi="Verdana" w:cs="Times New Roman"/>
      <w:lang w:val="en-GB" w:eastAsia="en-GB" w:bidi="ar-SA"/>
    </w:rPr>
  </w:style>
  <w:style w:type="paragraph" w:customStyle="1" w:styleId="Level6">
    <w:name w:val="Level 6"/>
    <w:basedOn w:val="Normal"/>
    <w:rsid w:val="00D40A1C"/>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D40A1C"/>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D40A1C"/>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D40A1C"/>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paragraph" w:customStyle="1" w:styleId="Char2">
    <w:name w:val="Char2"/>
    <w:basedOn w:val="Normal"/>
    <w:next w:val="BodyText2"/>
    <w:rsid w:val="003F7A52"/>
    <w:pPr>
      <w:widowControl/>
      <w:adjustRightInd/>
      <w:spacing w:line="240" w:lineRule="auto"/>
      <w:jc w:val="left"/>
      <w:textAlignment w:val="auto"/>
    </w:pPr>
    <w:rPr>
      <w:rFonts w:eastAsia="SimSun"/>
      <w:sz w:val="20"/>
      <w:lang w:eastAsia="zh-CN"/>
    </w:rPr>
  </w:style>
  <w:style w:type="paragraph" w:styleId="BodyText2">
    <w:name w:val="Body Text 2"/>
    <w:basedOn w:val="Normal"/>
    <w:link w:val="BodyText2Char"/>
    <w:uiPriority w:val="99"/>
    <w:rsid w:val="003F7A52"/>
    <w:pPr>
      <w:spacing w:after="120" w:line="480" w:lineRule="auto"/>
    </w:pPr>
  </w:style>
  <w:style w:type="character" w:customStyle="1" w:styleId="BodyText2Char">
    <w:name w:val="Body Text 2 Char"/>
    <w:link w:val="BodyText2"/>
    <w:uiPriority w:val="99"/>
    <w:semiHidden/>
    <w:rsid w:val="004B1C38"/>
    <w:rPr>
      <w:rFonts w:ascii="Arial" w:hAnsi="Arial"/>
      <w:sz w:val="24"/>
    </w:rPr>
  </w:style>
  <w:style w:type="character" w:styleId="Hyperlink">
    <w:name w:val="Hyperlink"/>
    <w:uiPriority w:val="99"/>
    <w:rsid w:val="00D72406"/>
    <w:rPr>
      <w:rFonts w:cs="Times New Roman"/>
      <w:color w:val="0000FF"/>
      <w:u w:val="single"/>
    </w:rPr>
  </w:style>
  <w:style w:type="paragraph" w:customStyle="1" w:styleId="Indent">
    <w:name w:val="Indent"/>
    <w:rsid w:val="00FA1952"/>
    <w:pPr>
      <w:spacing w:after="240" w:line="260" w:lineRule="exact"/>
      <w:ind w:left="1021"/>
    </w:pPr>
    <w:rPr>
      <w:rFonts w:ascii="Verdana" w:hAnsi="Verdana"/>
      <w:sz w:val="18"/>
      <w:lang w:eastAsia="en-US"/>
    </w:rPr>
  </w:style>
  <w:style w:type="table" w:styleId="TableGrid">
    <w:name w:val="Table Grid"/>
    <w:basedOn w:val="TableNormal"/>
    <w:uiPriority w:val="59"/>
    <w:rsid w:val="001B0A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801">
    <w:name w:val="EmailStyle801"/>
    <w:semiHidden/>
    <w:rsid w:val="00AD7CCF"/>
    <w:rPr>
      <w:rFonts w:ascii="Arial" w:hAnsi="Arial" w:cs="Arial"/>
      <w:color w:val="auto"/>
      <w:sz w:val="20"/>
      <w:szCs w:val="20"/>
    </w:rPr>
  </w:style>
  <w:style w:type="paragraph" w:styleId="PlainText">
    <w:name w:val="Plain Text"/>
    <w:basedOn w:val="Normal"/>
    <w:link w:val="PlainTextChar"/>
    <w:uiPriority w:val="99"/>
    <w:rsid w:val="00327A78"/>
    <w:pPr>
      <w:widowControl/>
      <w:adjustRightInd/>
      <w:spacing w:line="240" w:lineRule="auto"/>
      <w:jc w:val="left"/>
      <w:textAlignment w:val="auto"/>
    </w:pPr>
    <w:rPr>
      <w:rFonts w:ascii="Courier New" w:hAnsi="Courier New"/>
      <w:sz w:val="20"/>
    </w:rPr>
  </w:style>
  <w:style w:type="character" w:customStyle="1" w:styleId="PlainTextChar">
    <w:name w:val="Plain Text Char"/>
    <w:link w:val="PlainText"/>
    <w:uiPriority w:val="99"/>
    <w:semiHidden/>
    <w:rsid w:val="004B1C38"/>
    <w:rPr>
      <w:rFonts w:ascii="Courier New" w:hAnsi="Courier New" w:cs="Courier New"/>
    </w:rPr>
  </w:style>
  <w:style w:type="paragraph" w:customStyle="1" w:styleId="H3">
    <w:name w:val="H3"/>
    <w:basedOn w:val="Normal"/>
    <w:next w:val="Normal"/>
    <w:rsid w:val="007B6C22"/>
    <w:pPr>
      <w:keepNext/>
      <w:widowControl/>
      <w:adjustRightInd/>
      <w:spacing w:before="100" w:after="100" w:line="240" w:lineRule="auto"/>
      <w:jc w:val="left"/>
      <w:textAlignment w:val="auto"/>
      <w:outlineLvl w:val="3"/>
    </w:pPr>
    <w:rPr>
      <w:rFonts w:ascii="Times New Roman" w:hAnsi="Times New Roman"/>
      <w:b/>
      <w:sz w:val="28"/>
      <w:lang w:eastAsia="en-US"/>
    </w:rPr>
  </w:style>
  <w:style w:type="paragraph" w:styleId="ListParagraph">
    <w:name w:val="List Paragraph"/>
    <w:basedOn w:val="Normal"/>
    <w:uiPriority w:val="34"/>
    <w:qFormat/>
    <w:rsid w:val="001C153A"/>
    <w:pPr>
      <w:ind w:left="720"/>
    </w:pPr>
  </w:style>
  <w:style w:type="paragraph" w:styleId="CommentSubject">
    <w:name w:val="annotation subject"/>
    <w:basedOn w:val="CommentText"/>
    <w:next w:val="CommentText"/>
    <w:link w:val="CommentSubjectChar"/>
    <w:uiPriority w:val="99"/>
    <w:rsid w:val="004E2E15"/>
    <w:pPr>
      <w:widowControl w:val="0"/>
      <w:adjustRightInd w:val="0"/>
      <w:textAlignment w:val="baseline"/>
    </w:pPr>
    <w:rPr>
      <w:b/>
      <w:bCs/>
      <w:sz w:val="20"/>
    </w:rPr>
  </w:style>
  <w:style w:type="character" w:customStyle="1" w:styleId="CommentSubjectChar">
    <w:name w:val="Comment Subject Char"/>
    <w:link w:val="CommentSubject"/>
    <w:uiPriority w:val="99"/>
    <w:locked/>
    <w:rsid w:val="004E2E15"/>
    <w:rPr>
      <w:rFonts w:ascii="Arial" w:hAnsi="Arial" w:cs="Times New Roman"/>
      <w:b/>
      <w:bCs/>
      <w:sz w:val="24"/>
    </w:rPr>
  </w:style>
  <w:style w:type="numbering" w:customStyle="1" w:styleId="Style1">
    <w:name w:val="Style1"/>
    <w:rsid w:val="004B1C38"/>
    <w:pPr>
      <w:numPr>
        <w:numId w:val="12"/>
      </w:numPr>
    </w:pPr>
  </w:style>
  <w:style w:type="character" w:styleId="FollowedHyperlink">
    <w:name w:val="FollowedHyperlink"/>
    <w:rsid w:val="00B502C1"/>
    <w:rPr>
      <w:color w:val="800080"/>
      <w:u w:val="single"/>
    </w:rPr>
  </w:style>
  <w:style w:type="paragraph" w:styleId="Revision">
    <w:name w:val="Revision"/>
    <w:hidden/>
    <w:uiPriority w:val="99"/>
    <w:semiHidden/>
    <w:rsid w:val="00BB33DE"/>
    <w:rPr>
      <w:rFonts w:ascii="Arial" w:hAnsi="Arial"/>
      <w:sz w:val="24"/>
    </w:rPr>
  </w:style>
  <w:style w:type="character" w:customStyle="1" w:styleId="Level2CharChar">
    <w:name w:val="Level 2 Char Char"/>
    <w:link w:val="Level2"/>
    <w:locked/>
    <w:rsid w:val="00AB7BF4"/>
    <w:rPr>
      <w:rFonts w:ascii="Arial" w:hAnsi="Arial"/>
      <w:sz w:val="24"/>
    </w:rPr>
  </w:style>
  <w:style w:type="paragraph" w:customStyle="1" w:styleId="Normal1">
    <w:name w:val="Normal1"/>
    <w:rsid w:val="00616B41"/>
    <w:rPr>
      <w:color w:val="000000"/>
      <w:sz w:val="24"/>
      <w:szCs w:val="24"/>
      <w:lang w:eastAsia="en-US"/>
    </w:rPr>
  </w:style>
  <w:style w:type="paragraph" w:customStyle="1" w:styleId="Default">
    <w:name w:val="Default"/>
    <w:basedOn w:val="Normal"/>
    <w:rsid w:val="00363123"/>
    <w:pPr>
      <w:widowControl/>
      <w:autoSpaceDE w:val="0"/>
      <w:autoSpaceDN w:val="0"/>
      <w:adjustRightInd/>
      <w:spacing w:line="240" w:lineRule="auto"/>
      <w:jc w:val="left"/>
      <w:textAlignment w:val="auto"/>
    </w:pPr>
    <w:rPr>
      <w:rFonts w:ascii="Open Sans" w:eastAsia="Calibri" w:hAnsi="Open Sans" w:cs="Open Sans"/>
      <w:color w:val="000000"/>
      <w:szCs w:val="24"/>
    </w:rPr>
  </w:style>
  <w:style w:type="character" w:styleId="Strong">
    <w:name w:val="Strong"/>
    <w:uiPriority w:val="22"/>
    <w:qFormat/>
    <w:rsid w:val="002A16D3"/>
    <w:rPr>
      <w:b/>
      <w:bCs/>
    </w:rPr>
  </w:style>
  <w:style w:type="paragraph" w:customStyle="1" w:styleId="CECDOCBody">
    <w:name w:val="CEC DOC Body"/>
    <w:basedOn w:val="Normal"/>
    <w:link w:val="CECDOCBodyChar"/>
    <w:qFormat/>
    <w:rsid w:val="00B81803"/>
    <w:pPr>
      <w:numPr>
        <w:ilvl w:val="1"/>
        <w:numId w:val="27"/>
      </w:numPr>
      <w:suppressAutoHyphens/>
      <w:adjustRightInd/>
      <w:spacing w:after="160" w:line="247" w:lineRule="auto"/>
      <w:textAlignment w:val="auto"/>
    </w:pPr>
    <w:rPr>
      <w:rFonts w:cs="Arial"/>
      <w:sz w:val="22"/>
      <w:szCs w:val="22"/>
      <w:lang w:eastAsia="en-US"/>
    </w:rPr>
  </w:style>
  <w:style w:type="paragraph" w:customStyle="1" w:styleId="CECDOCHEADING">
    <w:name w:val="CEC DOC HEADING"/>
    <w:basedOn w:val="Normal"/>
    <w:qFormat/>
    <w:rsid w:val="00B81803"/>
    <w:pPr>
      <w:numPr>
        <w:numId w:val="27"/>
      </w:numPr>
      <w:adjustRightInd/>
      <w:spacing w:before="120" w:after="120" w:line="240" w:lineRule="auto"/>
      <w:textAlignment w:val="auto"/>
      <w:outlineLvl w:val="0"/>
    </w:pPr>
    <w:rPr>
      <w:rFonts w:cs="Arial"/>
      <w:b/>
      <w:caps/>
      <w:sz w:val="22"/>
      <w:szCs w:val="22"/>
      <w:lang w:eastAsia="en-US"/>
    </w:rPr>
  </w:style>
  <w:style w:type="character" w:customStyle="1" w:styleId="CECDOCBodyChar">
    <w:name w:val="CEC DOC Body Char"/>
    <w:link w:val="CECDOCBody"/>
    <w:rsid w:val="00B81803"/>
    <w:rPr>
      <w:rFonts w:ascii="Arial" w:hAnsi="Arial" w:cs="Arial"/>
      <w:sz w:val="22"/>
      <w:szCs w:val="22"/>
      <w:lang w:eastAsia="en-US"/>
    </w:rPr>
  </w:style>
  <w:style w:type="character" w:customStyle="1" w:styleId="UnresolvedMention1">
    <w:name w:val="Unresolved Mention1"/>
    <w:basedOn w:val="DefaultParagraphFont"/>
    <w:uiPriority w:val="99"/>
    <w:semiHidden/>
    <w:unhideWhenUsed/>
    <w:rsid w:val="005D0EA3"/>
    <w:rPr>
      <w:color w:val="605E5C"/>
      <w:shd w:val="clear" w:color="auto" w:fill="E1DFDD"/>
    </w:rPr>
  </w:style>
  <w:style w:type="character" w:styleId="UnresolvedMention">
    <w:name w:val="Unresolved Mention"/>
    <w:basedOn w:val="DefaultParagraphFont"/>
    <w:uiPriority w:val="99"/>
    <w:semiHidden/>
    <w:unhideWhenUsed/>
    <w:rsid w:val="0052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1047">
      <w:bodyDiv w:val="1"/>
      <w:marLeft w:val="0"/>
      <w:marRight w:val="0"/>
      <w:marTop w:val="0"/>
      <w:marBottom w:val="0"/>
      <w:divBdr>
        <w:top w:val="none" w:sz="0" w:space="0" w:color="auto"/>
        <w:left w:val="none" w:sz="0" w:space="0" w:color="auto"/>
        <w:bottom w:val="none" w:sz="0" w:space="0" w:color="auto"/>
        <w:right w:val="none" w:sz="0" w:space="0" w:color="auto"/>
      </w:divBdr>
    </w:div>
    <w:div w:id="192887605">
      <w:bodyDiv w:val="1"/>
      <w:marLeft w:val="0"/>
      <w:marRight w:val="0"/>
      <w:marTop w:val="0"/>
      <w:marBottom w:val="0"/>
      <w:divBdr>
        <w:top w:val="none" w:sz="0" w:space="0" w:color="auto"/>
        <w:left w:val="none" w:sz="0" w:space="0" w:color="auto"/>
        <w:bottom w:val="none" w:sz="0" w:space="0" w:color="auto"/>
        <w:right w:val="none" w:sz="0" w:space="0" w:color="auto"/>
      </w:divBdr>
      <w:divsChild>
        <w:div w:id="611476847">
          <w:marLeft w:val="0"/>
          <w:marRight w:val="0"/>
          <w:marTop w:val="0"/>
          <w:marBottom w:val="0"/>
          <w:divBdr>
            <w:top w:val="none" w:sz="0" w:space="0" w:color="auto"/>
            <w:left w:val="none" w:sz="0" w:space="0" w:color="auto"/>
            <w:bottom w:val="none" w:sz="0" w:space="0" w:color="auto"/>
            <w:right w:val="none" w:sz="0" w:space="0" w:color="auto"/>
          </w:divBdr>
          <w:divsChild>
            <w:div w:id="1439637120">
              <w:marLeft w:val="0"/>
              <w:marRight w:val="0"/>
              <w:marTop w:val="240"/>
              <w:marBottom w:val="0"/>
              <w:divBdr>
                <w:top w:val="none" w:sz="0" w:space="0" w:color="auto"/>
                <w:left w:val="none" w:sz="0" w:space="0" w:color="auto"/>
                <w:bottom w:val="none" w:sz="0" w:space="0" w:color="auto"/>
                <w:right w:val="none" w:sz="0" w:space="0" w:color="auto"/>
              </w:divBdr>
              <w:divsChild>
                <w:div w:id="637344275">
                  <w:marLeft w:val="240"/>
                  <w:marRight w:val="240"/>
                  <w:marTop w:val="0"/>
                  <w:marBottom w:val="240"/>
                  <w:divBdr>
                    <w:top w:val="none" w:sz="0" w:space="0" w:color="auto"/>
                    <w:left w:val="none" w:sz="0" w:space="0" w:color="auto"/>
                    <w:bottom w:val="none" w:sz="0" w:space="0" w:color="auto"/>
                    <w:right w:val="none" w:sz="0" w:space="0" w:color="auto"/>
                  </w:divBdr>
                  <w:divsChild>
                    <w:div w:id="648363584">
                      <w:marLeft w:val="0"/>
                      <w:marRight w:val="0"/>
                      <w:marTop w:val="0"/>
                      <w:marBottom w:val="0"/>
                      <w:divBdr>
                        <w:top w:val="none" w:sz="0" w:space="0" w:color="auto"/>
                        <w:left w:val="single" w:sz="6" w:space="0" w:color="206C49"/>
                        <w:bottom w:val="none" w:sz="0" w:space="0" w:color="auto"/>
                        <w:right w:val="single" w:sz="6" w:space="0" w:color="206C49"/>
                      </w:divBdr>
                      <w:divsChild>
                        <w:div w:id="16781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67352">
      <w:bodyDiv w:val="1"/>
      <w:marLeft w:val="0"/>
      <w:marRight w:val="0"/>
      <w:marTop w:val="0"/>
      <w:marBottom w:val="0"/>
      <w:divBdr>
        <w:top w:val="none" w:sz="0" w:space="0" w:color="auto"/>
        <w:left w:val="none" w:sz="0" w:space="0" w:color="auto"/>
        <w:bottom w:val="none" w:sz="0" w:space="0" w:color="auto"/>
        <w:right w:val="none" w:sz="0" w:space="0" w:color="auto"/>
      </w:divBdr>
    </w:div>
    <w:div w:id="602033129">
      <w:bodyDiv w:val="1"/>
      <w:marLeft w:val="0"/>
      <w:marRight w:val="0"/>
      <w:marTop w:val="0"/>
      <w:marBottom w:val="0"/>
      <w:divBdr>
        <w:top w:val="none" w:sz="0" w:space="0" w:color="auto"/>
        <w:left w:val="none" w:sz="0" w:space="0" w:color="auto"/>
        <w:bottom w:val="none" w:sz="0" w:space="0" w:color="auto"/>
        <w:right w:val="none" w:sz="0" w:space="0" w:color="auto"/>
      </w:divBdr>
    </w:div>
    <w:div w:id="748960679">
      <w:bodyDiv w:val="1"/>
      <w:marLeft w:val="0"/>
      <w:marRight w:val="0"/>
      <w:marTop w:val="0"/>
      <w:marBottom w:val="0"/>
      <w:divBdr>
        <w:top w:val="none" w:sz="0" w:space="0" w:color="auto"/>
        <w:left w:val="none" w:sz="0" w:space="0" w:color="auto"/>
        <w:bottom w:val="none" w:sz="0" w:space="0" w:color="auto"/>
        <w:right w:val="none" w:sz="0" w:space="0" w:color="auto"/>
      </w:divBdr>
    </w:div>
    <w:div w:id="919602927">
      <w:bodyDiv w:val="1"/>
      <w:marLeft w:val="0"/>
      <w:marRight w:val="0"/>
      <w:marTop w:val="0"/>
      <w:marBottom w:val="0"/>
      <w:divBdr>
        <w:top w:val="none" w:sz="0" w:space="0" w:color="auto"/>
        <w:left w:val="none" w:sz="0" w:space="0" w:color="auto"/>
        <w:bottom w:val="none" w:sz="0" w:space="0" w:color="auto"/>
        <w:right w:val="none" w:sz="0" w:space="0" w:color="auto"/>
      </w:divBdr>
    </w:div>
    <w:div w:id="971253704">
      <w:bodyDiv w:val="1"/>
      <w:marLeft w:val="0"/>
      <w:marRight w:val="0"/>
      <w:marTop w:val="0"/>
      <w:marBottom w:val="0"/>
      <w:divBdr>
        <w:top w:val="none" w:sz="0" w:space="0" w:color="auto"/>
        <w:left w:val="none" w:sz="0" w:space="0" w:color="auto"/>
        <w:bottom w:val="none" w:sz="0" w:space="0" w:color="auto"/>
        <w:right w:val="none" w:sz="0" w:space="0" w:color="auto"/>
      </w:divBdr>
      <w:divsChild>
        <w:div w:id="714503328">
          <w:marLeft w:val="0"/>
          <w:marRight w:val="0"/>
          <w:marTop w:val="0"/>
          <w:marBottom w:val="0"/>
          <w:divBdr>
            <w:top w:val="none" w:sz="0" w:space="0" w:color="auto"/>
            <w:left w:val="none" w:sz="0" w:space="0" w:color="auto"/>
            <w:bottom w:val="none" w:sz="0" w:space="0" w:color="auto"/>
            <w:right w:val="none" w:sz="0" w:space="0" w:color="auto"/>
          </w:divBdr>
          <w:divsChild>
            <w:div w:id="2128232380">
              <w:marLeft w:val="0"/>
              <w:marRight w:val="0"/>
              <w:marTop w:val="240"/>
              <w:marBottom w:val="0"/>
              <w:divBdr>
                <w:top w:val="none" w:sz="0" w:space="0" w:color="auto"/>
                <w:left w:val="none" w:sz="0" w:space="0" w:color="auto"/>
                <w:bottom w:val="none" w:sz="0" w:space="0" w:color="auto"/>
                <w:right w:val="none" w:sz="0" w:space="0" w:color="auto"/>
              </w:divBdr>
              <w:divsChild>
                <w:div w:id="985282017">
                  <w:marLeft w:val="240"/>
                  <w:marRight w:val="240"/>
                  <w:marTop w:val="0"/>
                  <w:marBottom w:val="240"/>
                  <w:divBdr>
                    <w:top w:val="none" w:sz="0" w:space="0" w:color="auto"/>
                    <w:left w:val="none" w:sz="0" w:space="0" w:color="auto"/>
                    <w:bottom w:val="none" w:sz="0" w:space="0" w:color="auto"/>
                    <w:right w:val="none" w:sz="0" w:space="0" w:color="auto"/>
                  </w:divBdr>
                  <w:divsChild>
                    <w:div w:id="581569965">
                      <w:marLeft w:val="0"/>
                      <w:marRight w:val="0"/>
                      <w:marTop w:val="0"/>
                      <w:marBottom w:val="0"/>
                      <w:divBdr>
                        <w:top w:val="none" w:sz="0" w:space="0" w:color="auto"/>
                        <w:left w:val="single" w:sz="6" w:space="0" w:color="206C49"/>
                        <w:bottom w:val="none" w:sz="0" w:space="0" w:color="auto"/>
                        <w:right w:val="single" w:sz="6" w:space="0" w:color="206C49"/>
                      </w:divBdr>
                      <w:divsChild>
                        <w:div w:id="8160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92127">
      <w:bodyDiv w:val="1"/>
      <w:marLeft w:val="0"/>
      <w:marRight w:val="0"/>
      <w:marTop w:val="0"/>
      <w:marBottom w:val="0"/>
      <w:divBdr>
        <w:top w:val="none" w:sz="0" w:space="0" w:color="auto"/>
        <w:left w:val="none" w:sz="0" w:space="0" w:color="auto"/>
        <w:bottom w:val="none" w:sz="0" w:space="0" w:color="auto"/>
        <w:right w:val="none" w:sz="0" w:space="0" w:color="auto"/>
      </w:divBdr>
    </w:div>
    <w:div w:id="1825125890">
      <w:bodyDiv w:val="1"/>
      <w:marLeft w:val="0"/>
      <w:marRight w:val="0"/>
      <w:marTop w:val="0"/>
      <w:marBottom w:val="0"/>
      <w:divBdr>
        <w:top w:val="none" w:sz="0" w:space="0" w:color="auto"/>
        <w:left w:val="none" w:sz="0" w:space="0" w:color="auto"/>
        <w:bottom w:val="none" w:sz="0" w:space="0" w:color="auto"/>
        <w:right w:val="none" w:sz="0" w:space="0" w:color="auto"/>
      </w:divBdr>
    </w:div>
    <w:div w:id="1875923794">
      <w:bodyDiv w:val="1"/>
      <w:marLeft w:val="0"/>
      <w:marRight w:val="0"/>
      <w:marTop w:val="0"/>
      <w:marBottom w:val="0"/>
      <w:divBdr>
        <w:top w:val="none" w:sz="0" w:space="0" w:color="auto"/>
        <w:left w:val="none" w:sz="0" w:space="0" w:color="auto"/>
        <w:bottom w:val="none" w:sz="0" w:space="0" w:color="auto"/>
        <w:right w:val="none" w:sz="0" w:space="0" w:color="auto"/>
      </w:divBdr>
    </w:div>
    <w:div w:id="20932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chest.org.uk" TargetMode="External"/><Relationship Id="rId18" Type="http://schemas.openxmlformats.org/officeDocument/2006/relationships/hyperlink" Target="https://www.cheshireeast.gov.uk/business/procurement/social-value.aspx" TargetMode="External"/><Relationship Id="rId26" Type="http://schemas.openxmlformats.org/officeDocument/2006/relationships/hyperlink" Target="https://www.gov.uk/government/publications/modern-slavery-training-resource-page/modern-slavery-training-resource-page" TargetMode="External"/><Relationship Id="rId3" Type="http://schemas.openxmlformats.org/officeDocument/2006/relationships/customXml" Target="../customXml/item3.xml"/><Relationship Id="rId21" Type="http://schemas.openxmlformats.org/officeDocument/2006/relationships/hyperlink" Target="http://www.legislation.gov.uk/uksi/2015/102/contents/made"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heshireeast.gov.uk/" TargetMode="External"/><Relationship Id="rId25" Type="http://schemas.openxmlformats.org/officeDocument/2006/relationships/hyperlink" Target="http://www.legislation.gov.uk/uksi/2004/3391/part/1/ma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15/102/contents/made" TargetMode="External"/><Relationship Id="rId20" Type="http://schemas.openxmlformats.org/officeDocument/2006/relationships/hyperlink" Target="http://www.legislation.gov.uk/uksi/2015/102/regulation/87/ma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whistleblowing@cheshireeast.gov.uk"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ProcontractSuppliers@proactis.com" TargetMode="External"/><Relationship Id="rId23" Type="http://schemas.openxmlformats.org/officeDocument/2006/relationships/hyperlink" Target="https://www.cheshireeast.gov.uk/system_pages/information-for-staff/whistleblowing/whistleblowing.aspx"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gov.uk/government/publications/social-value-act-information-and-resource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contract.due-north.com/Login" TargetMode="External"/><Relationship Id="rId22" Type="http://schemas.openxmlformats.org/officeDocument/2006/relationships/hyperlink" Target="http://www.legislation.gov.uk/ukpga/2000/22/content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9E248773245344AD1D4A527F140612" ma:contentTypeVersion="15" ma:contentTypeDescription="Create a new document." ma:contentTypeScope="" ma:versionID="ef7919466503da92794c936923bfc6a4">
  <xsd:schema xmlns:xsd="http://www.w3.org/2001/XMLSchema" xmlns:xs="http://www.w3.org/2001/XMLSchema" xmlns:p="http://schemas.microsoft.com/office/2006/metadata/properties" xmlns:ns2="1b67403d-07cc-4c60-8ab4-ac24cdbe559e" xmlns:ns3="f66fc541-689d-4bac-9dda-78ebd4261275" targetNamespace="http://schemas.microsoft.com/office/2006/metadata/properties" ma:root="true" ma:fieldsID="b61bbc04181ffc34dccb13f08586fc60" ns2:_="" ns3:_="">
    <xsd:import namespace="1b67403d-07cc-4c60-8ab4-ac24cdbe559e"/>
    <xsd:import namespace="f66fc541-689d-4bac-9dda-78ebd426127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403d-07cc-4c60-8ab4-ac24cdbe559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092953-4476-4ecb-897b-6d18f8a3d342}" ma:internalName="TaxCatchAll" ma:showField="CatchAllData" ma:web="1b67403d-07cc-4c60-8ab4-ac24cdbe55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6fc541-689d-4bac-9dda-78ebd426127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d94d8bb-5374-4501-8cbb-5219e86ac30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b67403d-07cc-4c60-8ab4-ac24cdbe559e" xsi:nil="true"/>
    <lcf76f155ced4ddcb4097134ff3c332f xmlns="f66fc541-689d-4bac-9dda-78ebd4261275">
      <Terms xmlns="http://schemas.microsoft.com/office/infopath/2007/PartnerControls"/>
    </lcf76f155ced4ddcb4097134ff3c332f>
    <_dlc_DocId xmlns="1b67403d-07cc-4c60-8ab4-ac24cdbe559e">EDU6FTRFZ7A7-592395438-53631</_dlc_DocId>
    <_dlc_DocIdUrl xmlns="1b67403d-07cc-4c60-8ab4-ac24cdbe559e">
      <Url>https://yorkshirepurchasing.sharepoint.com/sites/Food/_layouts/15/DocIdRedir.aspx?ID=EDU6FTRFZ7A7-592395438-53631</Url>
      <Description>EDU6FTRFZ7A7-592395438-53631</Description>
    </_dlc_DocIdUrl>
  </documentManagement>
</p:properties>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BC912-8922-4048-8216-EDC5B5DF2099}">
  <ds:schemaRefs>
    <ds:schemaRef ds:uri="http://schemas.microsoft.com/sharepoint/events"/>
  </ds:schemaRefs>
</ds:datastoreItem>
</file>

<file path=customXml/itemProps2.xml><?xml version="1.0" encoding="utf-8"?>
<ds:datastoreItem xmlns:ds="http://schemas.openxmlformats.org/officeDocument/2006/customXml" ds:itemID="{1B2695C1-FA3D-4EFF-AE12-9B67D7E6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403d-07cc-4c60-8ab4-ac24cdbe559e"/>
    <ds:schemaRef ds:uri="f66fc541-689d-4bac-9dda-78ebd4261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D83BE-EE7A-48C0-A4A4-0A2EEB1BA351}">
  <ds:schemaRefs>
    <ds:schemaRef ds:uri="http://schemas.microsoft.com/office/2006/metadata/properties"/>
    <ds:schemaRef ds:uri="http://schemas.microsoft.com/office/infopath/2007/PartnerControls"/>
    <ds:schemaRef ds:uri="1b67403d-07cc-4c60-8ab4-ac24cdbe559e"/>
    <ds:schemaRef ds:uri="f66fc541-689d-4bac-9dda-78ebd4261275"/>
  </ds:schemaRefs>
</ds:datastoreItem>
</file>

<file path=customXml/itemProps4.xml><?xml version="1.0" encoding="utf-8"?>
<ds:datastoreItem xmlns:ds="http://schemas.openxmlformats.org/officeDocument/2006/customXml" ds:itemID="{E53A39CE-C44D-48A5-8500-A57887A0A8C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64C3C9B-AF0A-429B-A72D-373480356168}">
  <ds:schemaRefs>
    <ds:schemaRef ds:uri="http://schemas.openxmlformats.org/officeDocument/2006/bibliography"/>
  </ds:schemaRefs>
</ds:datastoreItem>
</file>

<file path=customXml/itemProps6.xml><?xml version="1.0" encoding="utf-8"?>
<ds:datastoreItem xmlns:ds="http://schemas.openxmlformats.org/officeDocument/2006/customXml" ds:itemID="{71082588-77CF-49CD-9AC0-F0EB80171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House Styles</Template>
  <TotalTime>178</TotalTime>
  <Pages>20</Pages>
  <Words>4820</Words>
  <Characters>27943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32698</CharactersWithSpaces>
  <SharedDoc>false</SharedDoc>
  <HLinks>
    <vt:vector size="90" baseType="variant">
      <vt:variant>
        <vt:i4>4128867</vt:i4>
      </vt:variant>
      <vt:variant>
        <vt:i4>54</vt:i4>
      </vt:variant>
      <vt:variant>
        <vt:i4>0</vt:i4>
      </vt:variant>
      <vt:variant>
        <vt:i4>5</vt:i4>
      </vt:variant>
      <vt:variant>
        <vt:lpwstr>https://www.gov.uk/government/publications/modern-slavery-training-resource-page/modern-slavery-training-resource-page</vt:lpwstr>
      </vt:variant>
      <vt:variant>
        <vt:lpwstr/>
      </vt:variant>
      <vt:variant>
        <vt:i4>5570570</vt:i4>
      </vt:variant>
      <vt:variant>
        <vt:i4>51</vt:i4>
      </vt:variant>
      <vt:variant>
        <vt:i4>0</vt:i4>
      </vt:variant>
      <vt:variant>
        <vt:i4>5</vt:i4>
      </vt:variant>
      <vt:variant>
        <vt:lpwstr>http://www.legislation.gov.uk/uksi/2004/3391/part/1/made</vt:lpwstr>
      </vt:variant>
      <vt:variant>
        <vt:lpwstr/>
      </vt:variant>
      <vt:variant>
        <vt:i4>4063323</vt:i4>
      </vt:variant>
      <vt:variant>
        <vt:i4>48</vt:i4>
      </vt:variant>
      <vt:variant>
        <vt:i4>0</vt:i4>
      </vt:variant>
      <vt:variant>
        <vt:i4>5</vt:i4>
      </vt:variant>
      <vt:variant>
        <vt:lpwstr>mailto:whistleblowing@cheshireeast.gov.uk</vt:lpwstr>
      </vt:variant>
      <vt:variant>
        <vt:lpwstr/>
      </vt:variant>
      <vt:variant>
        <vt:i4>6029341</vt:i4>
      </vt:variant>
      <vt:variant>
        <vt:i4>45</vt:i4>
      </vt:variant>
      <vt:variant>
        <vt:i4>0</vt:i4>
      </vt:variant>
      <vt:variant>
        <vt:i4>5</vt:i4>
      </vt:variant>
      <vt:variant>
        <vt:lpwstr>\\ourcheshire\east\POLPERCPU\Audit - Internal\Whistleblowing Policy.pdf</vt:lpwstr>
      </vt:variant>
      <vt:variant>
        <vt:lpwstr/>
      </vt:variant>
      <vt:variant>
        <vt:i4>4587592</vt:i4>
      </vt:variant>
      <vt:variant>
        <vt:i4>42</vt:i4>
      </vt:variant>
      <vt:variant>
        <vt:i4>0</vt:i4>
      </vt:variant>
      <vt:variant>
        <vt:i4>5</vt:i4>
      </vt:variant>
      <vt:variant>
        <vt:lpwstr>http://www.legislation.gov.uk/ukpga/2000/22/contents</vt:lpwstr>
      </vt:variant>
      <vt:variant>
        <vt:lpwstr/>
      </vt:variant>
      <vt:variant>
        <vt:i4>4194386</vt:i4>
      </vt:variant>
      <vt:variant>
        <vt:i4>39</vt:i4>
      </vt:variant>
      <vt:variant>
        <vt:i4>0</vt:i4>
      </vt:variant>
      <vt:variant>
        <vt:i4>5</vt:i4>
      </vt:variant>
      <vt:variant>
        <vt:lpwstr>http://www.legislation.gov.uk/uksi/2015/102/contents/made</vt:lpwstr>
      </vt:variant>
      <vt:variant>
        <vt:lpwstr/>
      </vt:variant>
      <vt:variant>
        <vt:i4>2097267</vt:i4>
      </vt:variant>
      <vt:variant>
        <vt:i4>33</vt:i4>
      </vt:variant>
      <vt:variant>
        <vt:i4>0</vt:i4>
      </vt:variant>
      <vt:variant>
        <vt:i4>5</vt:i4>
      </vt:variant>
      <vt:variant>
        <vt:lpwstr>http://www.legislation.gov.uk/uksi/2015/102/regulation/27/made</vt:lpwstr>
      </vt:variant>
      <vt:variant>
        <vt:lpwstr/>
      </vt:variant>
      <vt:variant>
        <vt:i4>2752627</vt:i4>
      </vt:variant>
      <vt:variant>
        <vt:i4>30</vt:i4>
      </vt:variant>
      <vt:variant>
        <vt:i4>0</vt:i4>
      </vt:variant>
      <vt:variant>
        <vt:i4>5</vt:i4>
      </vt:variant>
      <vt:variant>
        <vt:lpwstr>http://www.legislation.gov.uk/uksi/2015/102/regulation/87/made</vt:lpwstr>
      </vt:variant>
      <vt:variant>
        <vt:lpwstr/>
      </vt:variant>
      <vt:variant>
        <vt:i4>4522009</vt:i4>
      </vt:variant>
      <vt:variant>
        <vt:i4>27</vt:i4>
      </vt:variant>
      <vt:variant>
        <vt:i4>0</vt:i4>
      </vt:variant>
      <vt:variant>
        <vt:i4>5</vt:i4>
      </vt:variant>
      <vt:variant>
        <vt:lpwstr>https://www.gov.uk/government/publications/social-value-act-information-and-resources/social-value-act-information-and-resources</vt:lpwstr>
      </vt:variant>
      <vt:variant>
        <vt:lpwstr/>
      </vt:variant>
      <vt:variant>
        <vt:i4>7209052</vt:i4>
      </vt:variant>
      <vt:variant>
        <vt:i4>24</vt:i4>
      </vt:variant>
      <vt:variant>
        <vt:i4>0</vt:i4>
      </vt:variant>
      <vt:variant>
        <vt:i4>5</vt:i4>
      </vt:variant>
      <vt:variant>
        <vt:lpwstr>http://www.cheshireeast.gov.uk/business/procurement/procurement_strategy.aspx</vt:lpwstr>
      </vt:variant>
      <vt:variant>
        <vt:lpwstr/>
      </vt:variant>
      <vt:variant>
        <vt:i4>4194386</vt:i4>
      </vt:variant>
      <vt:variant>
        <vt:i4>15</vt:i4>
      </vt:variant>
      <vt:variant>
        <vt:i4>0</vt:i4>
      </vt:variant>
      <vt:variant>
        <vt:i4>5</vt:i4>
      </vt:variant>
      <vt:variant>
        <vt:lpwstr>http://www.legislation.gov.uk/uksi/2015/102/contents/made</vt:lpwstr>
      </vt:variant>
      <vt:variant>
        <vt:lpwstr/>
      </vt:variant>
      <vt:variant>
        <vt:i4>3604489</vt:i4>
      </vt:variant>
      <vt:variant>
        <vt:i4>9</vt:i4>
      </vt:variant>
      <vt:variant>
        <vt:i4>0</vt:i4>
      </vt:variant>
      <vt:variant>
        <vt:i4>5</vt:i4>
      </vt:variant>
      <vt:variant>
        <vt:lpwstr>mailto:ProcontractSuppliers@proactis.com</vt:lpwstr>
      </vt:variant>
      <vt:variant>
        <vt:lpwstr/>
      </vt:variant>
      <vt:variant>
        <vt:i4>5636163</vt:i4>
      </vt:variant>
      <vt:variant>
        <vt:i4>6</vt:i4>
      </vt:variant>
      <vt:variant>
        <vt:i4>0</vt:i4>
      </vt:variant>
      <vt:variant>
        <vt:i4>5</vt:i4>
      </vt:variant>
      <vt:variant>
        <vt:lpwstr>http://www.thechest.nwce.gov.uk/</vt:lpwstr>
      </vt:variant>
      <vt:variant>
        <vt:lpwstr/>
      </vt:variant>
      <vt:variant>
        <vt:i4>5636163</vt:i4>
      </vt:variant>
      <vt:variant>
        <vt:i4>3</vt:i4>
      </vt:variant>
      <vt:variant>
        <vt:i4>0</vt:i4>
      </vt:variant>
      <vt:variant>
        <vt:i4>5</vt:i4>
      </vt:variant>
      <vt:variant>
        <vt:lpwstr>http://www.thechest.nwce.gov.uk/</vt:lpwstr>
      </vt:variant>
      <vt:variant>
        <vt:lpwstr/>
      </vt:variant>
      <vt:variant>
        <vt:i4>1703959</vt:i4>
      </vt:variant>
      <vt:variant>
        <vt:i4>0</vt:i4>
      </vt:variant>
      <vt:variant>
        <vt:i4>0</vt:i4>
      </vt:variant>
      <vt:variant>
        <vt:i4>5</vt:i4>
      </vt:variant>
      <vt:variant>
        <vt:lpwstr>http://www.the-chest.org.uk/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FENN, Louise</cp:lastModifiedBy>
  <cp:revision>16</cp:revision>
  <cp:lastPrinted>2020-02-19T06:36:00Z</cp:lastPrinted>
  <dcterms:created xsi:type="dcterms:W3CDTF">2023-06-09T08:30:00Z</dcterms:created>
  <dcterms:modified xsi:type="dcterms:W3CDTF">2023-08-24T16:10:00Z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ocIndexRef">
    <vt:lpwstr>90be761b-d8a6-474d-b6fa-4c5a52b3be98</vt:lpwstr>
  </property>
  <property fmtid="{D5CDD505-2E9C-101B-9397-08002B2CF9AE}" pid="11" name="bjSaver">
    <vt:lpwstr>V6fQ9210mDE0dWotcsqt5DsojUCD+nhk</vt:lpwstr>
  </property>
  <property fmtid="{D5CDD505-2E9C-101B-9397-08002B2CF9AE}" pid="12"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3" name="bjDocumentLabelXML-0">
    <vt:lpwstr>ames.com/2008/01/sie/internal/label"&gt;&lt;element uid="id_classification_nonbusiness" value="" /&gt;&lt;/sisl&gt;</vt:lpwstr>
  </property>
  <property fmtid="{D5CDD505-2E9C-101B-9397-08002B2CF9AE}" pid="14" name="bjDocumentSecurityLabel">
    <vt:lpwstr>OFFICIAL</vt:lpwstr>
  </property>
  <property fmtid="{D5CDD505-2E9C-101B-9397-08002B2CF9AE}" pid="15" name="CEC_Classification">
    <vt:lpwstr>OFFICIAL</vt:lpwstr>
  </property>
  <property fmtid="{D5CDD505-2E9C-101B-9397-08002B2CF9AE}" pid="16" name="ClassificationContentMarkingFooterShapeIds">
    <vt:lpwstr>1,2,3</vt:lpwstr>
  </property>
  <property fmtid="{D5CDD505-2E9C-101B-9397-08002B2CF9AE}" pid="17" name="ClassificationContentMarkingFooterFontProps">
    <vt:lpwstr>#003ec8,12,Arial</vt:lpwstr>
  </property>
  <property fmtid="{D5CDD505-2E9C-101B-9397-08002B2CF9AE}" pid="18" name="ClassificationContentMarkingFooterText">
    <vt:lpwstr>OFFICIAL</vt:lpwstr>
  </property>
  <property fmtid="{D5CDD505-2E9C-101B-9397-08002B2CF9AE}" pid="19" name="MSIP_Label_ef975da0-2206-4296-8b08-8eab8a965a3b_Enabled">
    <vt:lpwstr>true</vt:lpwstr>
  </property>
  <property fmtid="{D5CDD505-2E9C-101B-9397-08002B2CF9AE}" pid="20" name="MSIP_Label_ef975da0-2206-4296-8b08-8eab8a965a3b_SetDate">
    <vt:lpwstr>2023-04-05T14:17:28Z</vt:lpwstr>
  </property>
  <property fmtid="{D5CDD505-2E9C-101B-9397-08002B2CF9AE}" pid="21" name="MSIP_Label_ef975da0-2206-4296-8b08-8eab8a965a3b_Method">
    <vt:lpwstr>Privileged</vt:lpwstr>
  </property>
  <property fmtid="{D5CDD505-2E9C-101B-9397-08002B2CF9AE}" pid="22" name="MSIP_Label_ef975da0-2206-4296-8b08-8eab8a965a3b_Name">
    <vt:lpwstr>CE-OFFICIAL</vt:lpwstr>
  </property>
  <property fmtid="{D5CDD505-2E9C-101B-9397-08002B2CF9AE}" pid="23" name="MSIP_Label_ef975da0-2206-4296-8b08-8eab8a965a3b_SiteId">
    <vt:lpwstr>cdb92d10-23cb-4ac1-a9b3-34f4faaa2851</vt:lpwstr>
  </property>
  <property fmtid="{D5CDD505-2E9C-101B-9397-08002B2CF9AE}" pid="24" name="MSIP_Label_ef975da0-2206-4296-8b08-8eab8a965a3b_ActionId">
    <vt:lpwstr>020b22a2-9d59-461b-81a8-9cc7c675170d</vt:lpwstr>
  </property>
  <property fmtid="{D5CDD505-2E9C-101B-9397-08002B2CF9AE}" pid="25" name="MSIP_Label_ef975da0-2206-4296-8b08-8eab8a965a3b_ContentBits">
    <vt:lpwstr>2</vt:lpwstr>
  </property>
  <property fmtid="{D5CDD505-2E9C-101B-9397-08002B2CF9AE}" pid="26" name="ContentTypeId">
    <vt:lpwstr>0x010100529E248773245344AD1D4A527F140612</vt:lpwstr>
  </property>
  <property fmtid="{D5CDD505-2E9C-101B-9397-08002B2CF9AE}" pid="27" name="_dlc_DocIdItemGuid">
    <vt:lpwstr>ea58f617-8664-4598-add0-13cac9059fec</vt:lpwstr>
  </property>
  <property fmtid="{D5CDD505-2E9C-101B-9397-08002B2CF9AE}" pid="28" name="MediaServiceImageTags">
    <vt:lpwstr/>
  </property>
</Properties>
</file>