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D20F" w14:textId="77777777" w:rsidR="008944D2" w:rsidRDefault="00FE52A8" w:rsidP="008944D2">
      <w:pPr>
        <w:pStyle w:val="Body"/>
      </w:pPr>
      <w:bookmarkStart w:id="0" w:name="_9kP1qJ9mv3DH"/>
      <w:bookmarkEnd w:id="0"/>
      <w:r>
        <w:rPr>
          <w:b/>
          <w:noProof/>
        </w:rPr>
        <w:drawing>
          <wp:anchor distT="0" distB="0" distL="114300" distR="114300" simplePos="0" relativeHeight="251659264" behindDoc="1" locked="0" layoutInCell="1" allowOverlap="1" wp14:anchorId="5902ED70" wp14:editId="605BCF75">
            <wp:simplePos x="0" y="0"/>
            <wp:positionH relativeFrom="column">
              <wp:posOffset>3284220</wp:posOffset>
            </wp:positionH>
            <wp:positionV relativeFrom="paragraph">
              <wp:posOffset>-321945</wp:posOffset>
            </wp:positionV>
            <wp:extent cx="3156585" cy="1105535"/>
            <wp:effectExtent l="0" t="0" r="5715"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658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005367" w14:textId="77777777" w:rsidR="00FE52A8" w:rsidRDefault="00FE52A8" w:rsidP="008944D2">
      <w:pPr>
        <w:pStyle w:val="Body"/>
      </w:pPr>
    </w:p>
    <w:p w14:paraId="648C7AF8" w14:textId="77777777" w:rsidR="00FE52A8" w:rsidRDefault="00FE52A8" w:rsidP="008944D2">
      <w:pPr>
        <w:pStyle w:val="Body"/>
      </w:pPr>
    </w:p>
    <w:p w14:paraId="7C567327" w14:textId="77777777" w:rsidR="00FE52A8" w:rsidRDefault="00FE52A8" w:rsidP="008944D2">
      <w:pPr>
        <w:pStyle w:val="Body"/>
      </w:pPr>
    </w:p>
    <w:p w14:paraId="1B8C9110" w14:textId="77777777" w:rsidR="00FE52A8" w:rsidRDefault="00FE52A8" w:rsidP="008944D2">
      <w:pPr>
        <w:pStyle w:val="Body"/>
      </w:pPr>
    </w:p>
    <w:p w14:paraId="7AA5C9E2" w14:textId="77777777" w:rsidR="00FE52A8" w:rsidRPr="00020BFD" w:rsidRDefault="00020BFD" w:rsidP="00020BFD">
      <w:pPr>
        <w:pStyle w:val="Body"/>
        <w:jc w:val="center"/>
        <w:rPr>
          <w:b/>
        </w:rPr>
      </w:pPr>
      <w:r w:rsidRPr="00020BFD">
        <w:rPr>
          <w:b/>
        </w:rPr>
        <w:t>LINCOLNSHIRE COUNTY COUNCIL</w:t>
      </w:r>
    </w:p>
    <w:p w14:paraId="453ED059" w14:textId="77777777" w:rsidR="00FE52A8" w:rsidRDefault="00020BFD" w:rsidP="00020BFD">
      <w:pPr>
        <w:pStyle w:val="Body"/>
        <w:jc w:val="center"/>
        <w:rPr>
          <w:b/>
        </w:rPr>
      </w:pPr>
      <w:r w:rsidRPr="00020BFD">
        <w:rPr>
          <w:b/>
        </w:rPr>
        <w:t>SELECTION QUESTIONNAIRE</w:t>
      </w:r>
    </w:p>
    <w:p w14:paraId="15CBB9E1" w14:textId="77777777" w:rsidR="00860F48" w:rsidRPr="00020BFD" w:rsidRDefault="00860F48" w:rsidP="00020BFD">
      <w:pPr>
        <w:pStyle w:val="Body"/>
        <w:jc w:val="center"/>
        <w:rPr>
          <w:b/>
        </w:rPr>
      </w:pPr>
      <w:r>
        <w:rPr>
          <w:b/>
        </w:rPr>
        <w:t>INSTRUCTIONS</w:t>
      </w:r>
    </w:p>
    <w:p w14:paraId="43A6B485" w14:textId="77777777" w:rsidR="00FE52A8" w:rsidRPr="00020BFD" w:rsidRDefault="00020BFD" w:rsidP="00020BFD">
      <w:pPr>
        <w:pStyle w:val="Body"/>
        <w:jc w:val="center"/>
        <w:rPr>
          <w:b/>
        </w:rPr>
      </w:pPr>
      <w:r w:rsidRPr="00020BFD">
        <w:rPr>
          <w:b/>
        </w:rPr>
        <w:t>FOR</w:t>
      </w:r>
    </w:p>
    <w:p w14:paraId="48792E3F" w14:textId="77777777" w:rsidR="00F97DD5" w:rsidRPr="00206EDB" w:rsidRDefault="00F97DD5" w:rsidP="00F97DD5">
      <w:pPr>
        <w:pStyle w:val="Body"/>
        <w:jc w:val="center"/>
        <w:rPr>
          <w:b/>
          <w:highlight w:val="yellow"/>
        </w:rPr>
      </w:pPr>
      <w:bookmarkStart w:id="1" w:name="_Hlk107317072"/>
      <w:r w:rsidRPr="00206EDB">
        <w:rPr>
          <w:rFonts w:eastAsiaTheme="minorEastAsia"/>
        </w:rPr>
        <w:t>The repair and maintenance of CCTV systems, smoke/ fire detection systems, automatic gate systems with an access control system and electric fences</w:t>
      </w:r>
    </w:p>
    <w:bookmarkEnd w:id="1"/>
    <w:p w14:paraId="50840B6D" w14:textId="77777777" w:rsidR="00AF4348" w:rsidRPr="00020BFD" w:rsidRDefault="00AF4348" w:rsidP="00020BFD">
      <w:pPr>
        <w:pStyle w:val="Body"/>
        <w:jc w:val="center"/>
        <w:rPr>
          <w:b/>
          <w:highlight w:val="yellow"/>
        </w:rPr>
      </w:pPr>
    </w:p>
    <w:p w14:paraId="74B73B9F" w14:textId="77777777" w:rsidR="00AF4348" w:rsidRPr="00020BFD" w:rsidRDefault="00AF4348" w:rsidP="00020BFD">
      <w:pPr>
        <w:pStyle w:val="Body"/>
        <w:jc w:val="center"/>
        <w:rPr>
          <w:b/>
          <w:highlight w:val="yellow"/>
        </w:rPr>
      </w:pPr>
    </w:p>
    <w:p w14:paraId="34773999" w14:textId="77777777" w:rsidR="00AF4348" w:rsidRPr="00020BFD" w:rsidRDefault="00AF4348" w:rsidP="00020BFD">
      <w:pPr>
        <w:pStyle w:val="Body"/>
        <w:jc w:val="center"/>
        <w:rPr>
          <w:b/>
          <w:highlight w:val="yellow"/>
        </w:rPr>
      </w:pPr>
    </w:p>
    <w:p w14:paraId="5CE97FB7" w14:textId="77777777" w:rsidR="00AF4348" w:rsidRPr="00020BFD" w:rsidRDefault="00AF4348" w:rsidP="00020BFD">
      <w:pPr>
        <w:pStyle w:val="Body"/>
        <w:jc w:val="center"/>
        <w:rPr>
          <w:b/>
          <w:highlight w:val="yellow"/>
        </w:rPr>
      </w:pPr>
    </w:p>
    <w:p w14:paraId="04D58738" w14:textId="77777777" w:rsidR="00AF4348" w:rsidRPr="00020BFD" w:rsidRDefault="00AF4348" w:rsidP="00020BFD">
      <w:pPr>
        <w:pStyle w:val="Body"/>
        <w:jc w:val="center"/>
        <w:rPr>
          <w:b/>
          <w:highlight w:val="yellow"/>
        </w:rPr>
      </w:pPr>
    </w:p>
    <w:p w14:paraId="0EB12CDD" w14:textId="77777777" w:rsidR="00AF4348" w:rsidRPr="00020BFD" w:rsidRDefault="00AF4348" w:rsidP="00020BFD">
      <w:pPr>
        <w:pStyle w:val="Body"/>
        <w:jc w:val="center"/>
        <w:rPr>
          <w:b/>
          <w:highlight w:val="yellow"/>
        </w:rPr>
      </w:pPr>
    </w:p>
    <w:p w14:paraId="3E12D2A2" w14:textId="77777777" w:rsidR="00AF4348" w:rsidRPr="00020BFD" w:rsidRDefault="00AF4348" w:rsidP="00020BFD">
      <w:pPr>
        <w:pStyle w:val="Body"/>
        <w:jc w:val="center"/>
        <w:rPr>
          <w:b/>
          <w:highlight w:val="yellow"/>
        </w:rPr>
      </w:pPr>
    </w:p>
    <w:p w14:paraId="73275B1A" w14:textId="77777777" w:rsidR="00AF4348" w:rsidRPr="00020BFD" w:rsidRDefault="00AF4348" w:rsidP="00020BFD">
      <w:pPr>
        <w:pStyle w:val="Body"/>
        <w:jc w:val="center"/>
        <w:rPr>
          <w:b/>
          <w:highlight w:val="yellow"/>
        </w:rPr>
      </w:pPr>
    </w:p>
    <w:p w14:paraId="47DEF4DF" w14:textId="77777777" w:rsidR="00AF4348" w:rsidRPr="00020BFD" w:rsidRDefault="00AF4348" w:rsidP="00020BFD">
      <w:pPr>
        <w:pStyle w:val="Body"/>
        <w:jc w:val="center"/>
        <w:rPr>
          <w:b/>
          <w:highlight w:val="yellow"/>
        </w:rPr>
      </w:pPr>
    </w:p>
    <w:p w14:paraId="4F64F5BD" w14:textId="77777777" w:rsidR="00AF4348" w:rsidRPr="00020BFD" w:rsidRDefault="00AF4348" w:rsidP="00020BFD">
      <w:pPr>
        <w:pStyle w:val="Body"/>
        <w:jc w:val="center"/>
        <w:rPr>
          <w:b/>
          <w:highlight w:val="yellow"/>
        </w:rPr>
      </w:pPr>
    </w:p>
    <w:p w14:paraId="6F342E9F" w14:textId="77777777" w:rsidR="00AF4348" w:rsidRPr="00020BFD" w:rsidRDefault="00AF4348" w:rsidP="00020BFD">
      <w:pPr>
        <w:pStyle w:val="Body"/>
        <w:jc w:val="center"/>
        <w:rPr>
          <w:b/>
          <w:highlight w:val="yellow"/>
        </w:rPr>
      </w:pPr>
    </w:p>
    <w:p w14:paraId="3FED773B" w14:textId="77777777" w:rsidR="00AF4348" w:rsidRPr="00020BFD" w:rsidRDefault="00AF4348" w:rsidP="00020BFD">
      <w:pPr>
        <w:pStyle w:val="Body"/>
        <w:jc w:val="center"/>
        <w:rPr>
          <w:b/>
          <w:highlight w:val="yellow"/>
        </w:rPr>
      </w:pPr>
    </w:p>
    <w:p w14:paraId="1403FAD0" w14:textId="31C2F8B8" w:rsidR="006C0EBD" w:rsidRPr="00020BFD" w:rsidRDefault="00020BFD" w:rsidP="00020BFD">
      <w:pPr>
        <w:pStyle w:val="Body"/>
        <w:jc w:val="center"/>
        <w:rPr>
          <w:b/>
          <w:highlight w:val="yellow"/>
        </w:rPr>
      </w:pPr>
      <w:r w:rsidRPr="00020BFD">
        <w:rPr>
          <w:b/>
        </w:rPr>
        <w:t xml:space="preserve">PROJECT REFERENCE: </w:t>
      </w:r>
      <w:r w:rsidR="00B60AB0" w:rsidRPr="000F5FF8">
        <w:rPr>
          <w:b/>
        </w:rPr>
        <w:t>WS/PL</w:t>
      </w:r>
      <w:r w:rsidR="000F5FF8" w:rsidRPr="000F5FF8">
        <w:rPr>
          <w:b/>
        </w:rPr>
        <w:t>2202</w:t>
      </w:r>
    </w:p>
    <w:p w14:paraId="77B9B202" w14:textId="7A66C2F5" w:rsidR="006C0EBD" w:rsidRPr="00020BFD" w:rsidRDefault="00020BFD" w:rsidP="00020BFD">
      <w:pPr>
        <w:pStyle w:val="Body"/>
        <w:jc w:val="center"/>
        <w:rPr>
          <w:b/>
          <w:highlight w:val="yellow"/>
        </w:rPr>
      </w:pPr>
      <w:r w:rsidRPr="00020BFD">
        <w:rPr>
          <w:b/>
        </w:rPr>
        <w:t xml:space="preserve">CONTRACT NOTICE REFERENCE: </w:t>
      </w:r>
      <w:r w:rsidR="00AF186B" w:rsidRPr="00AF186B">
        <w:rPr>
          <w:b/>
        </w:rPr>
        <w:t>2022/S 000-025362</w:t>
      </w:r>
    </w:p>
    <w:p w14:paraId="29EEFCA0" w14:textId="1AB54804" w:rsidR="00AF4348" w:rsidRDefault="00020BFD" w:rsidP="00020BFD">
      <w:pPr>
        <w:pStyle w:val="Body"/>
        <w:jc w:val="center"/>
        <w:rPr>
          <w:b/>
        </w:rPr>
      </w:pPr>
      <w:r w:rsidRPr="00020BFD">
        <w:rPr>
          <w:b/>
        </w:rPr>
        <w:t xml:space="preserve">DATE: </w:t>
      </w:r>
      <w:r w:rsidR="00FC703F">
        <w:rPr>
          <w:b/>
        </w:rPr>
        <w:t>9</w:t>
      </w:r>
      <w:r w:rsidR="00FC703F" w:rsidRPr="00FC703F">
        <w:rPr>
          <w:b/>
          <w:vertAlign w:val="superscript"/>
        </w:rPr>
        <w:t>th</w:t>
      </w:r>
      <w:r w:rsidR="00FC703F">
        <w:rPr>
          <w:b/>
        </w:rPr>
        <w:t xml:space="preserve"> September 2022</w:t>
      </w:r>
    </w:p>
    <w:p w14:paraId="505E5061" w14:textId="14F9AA7B" w:rsidR="00E844AA" w:rsidRPr="00020BFD" w:rsidRDefault="00E844AA" w:rsidP="00E844AA">
      <w:pPr>
        <w:pStyle w:val="Body"/>
        <w:jc w:val="center"/>
        <w:rPr>
          <w:b/>
        </w:rPr>
      </w:pPr>
      <w:r w:rsidRPr="00020BFD">
        <w:rPr>
          <w:b/>
        </w:rPr>
        <w:t>D</w:t>
      </w:r>
      <w:r>
        <w:rPr>
          <w:b/>
        </w:rPr>
        <w:t>EADLINE FOR SQ SUBMISSION</w:t>
      </w:r>
      <w:r w:rsidRPr="00020BFD">
        <w:rPr>
          <w:b/>
        </w:rPr>
        <w:t xml:space="preserve">: </w:t>
      </w:r>
      <w:r w:rsidR="00FC703F">
        <w:rPr>
          <w:b/>
        </w:rPr>
        <w:t>14</w:t>
      </w:r>
      <w:r w:rsidR="00FC703F" w:rsidRPr="00FC703F">
        <w:rPr>
          <w:b/>
          <w:vertAlign w:val="superscript"/>
        </w:rPr>
        <w:t>th</w:t>
      </w:r>
      <w:r w:rsidR="00FC703F">
        <w:rPr>
          <w:b/>
        </w:rPr>
        <w:t xml:space="preserve"> October </w:t>
      </w:r>
      <w:r w:rsidR="00B60AB0">
        <w:rPr>
          <w:b/>
        </w:rPr>
        <w:t xml:space="preserve">2022 at 12:00 noon </w:t>
      </w:r>
    </w:p>
    <w:p w14:paraId="4D3E734D" w14:textId="77777777" w:rsidR="00E844AA" w:rsidRPr="00020BFD" w:rsidRDefault="00E844AA" w:rsidP="00020BFD">
      <w:pPr>
        <w:pStyle w:val="Body"/>
        <w:jc w:val="center"/>
        <w:rPr>
          <w:b/>
        </w:rPr>
      </w:pPr>
    </w:p>
    <w:p w14:paraId="6FDA378C" w14:textId="77777777" w:rsidR="00AF4348" w:rsidRDefault="00AF4348">
      <w:pPr>
        <w:adjustRightInd/>
        <w:jc w:val="left"/>
      </w:pPr>
      <w:r>
        <w:br w:type="page"/>
      </w:r>
    </w:p>
    <w:p w14:paraId="2191E940" w14:textId="77777777" w:rsidR="0026449C" w:rsidRDefault="0026449C" w:rsidP="0026449C">
      <w:pPr>
        <w:pStyle w:val="Body"/>
      </w:pPr>
      <w:r>
        <w:rPr>
          <w:i/>
          <w:noProof/>
        </w:rPr>
        <w:lastRenderedPageBreak/>
        <mc:AlternateContent>
          <mc:Choice Requires="wps">
            <w:drawing>
              <wp:anchor distT="0" distB="0" distL="114300" distR="114300" simplePos="0" relativeHeight="251661312" behindDoc="0" locked="0" layoutInCell="1" allowOverlap="1" wp14:anchorId="3D329951" wp14:editId="59307BC9">
                <wp:simplePos x="0" y="0"/>
                <wp:positionH relativeFrom="margin">
                  <wp:align>center</wp:align>
                </wp:positionH>
                <wp:positionV relativeFrom="margin">
                  <wp:align>top</wp:align>
                </wp:positionV>
                <wp:extent cx="5486400" cy="344879"/>
                <wp:effectExtent l="0" t="0" r="19050" b="1714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464EF6E8" w14:textId="77777777" w:rsidR="00BA29D2" w:rsidRPr="00E533D6" w:rsidRDefault="00BA29D2" w:rsidP="0026449C">
                            <w:pPr>
                              <w:autoSpaceDE w:val="0"/>
                              <w:autoSpaceDN w:val="0"/>
                              <w:jc w:val="center"/>
                              <w:rPr>
                                <w:b/>
                                <w:bCs/>
                                <w:sz w:val="28"/>
                                <w:szCs w:val="28"/>
                              </w:rPr>
                            </w:pPr>
                            <w:r w:rsidRPr="00E533D6">
                              <w:rPr>
                                <w:b/>
                                <w:bCs/>
                                <w:sz w:val="28"/>
                                <w:szCs w:val="28"/>
                              </w:rPr>
                              <w:t>SECTION</w:t>
                            </w:r>
                            <w:r>
                              <w:rPr>
                                <w:b/>
                                <w:bCs/>
                                <w:sz w:val="28"/>
                                <w:szCs w:val="28"/>
                              </w:rPr>
                              <w:t xml:space="preserve"> 1</w:t>
                            </w:r>
                            <w:r w:rsidRPr="00E533D6">
                              <w:rPr>
                                <w:b/>
                                <w:bCs/>
                                <w:sz w:val="28"/>
                                <w:szCs w:val="28"/>
                              </w:rPr>
                              <w:t xml:space="preserve"> – </w:t>
                            </w:r>
                            <w:r>
                              <w:rPr>
                                <w:b/>
                                <w:bCs/>
                                <w:sz w:val="28"/>
                                <w:szCs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29951" id="AutoShape 5" o:spid="_x0000_s1026" style="position:absolute;left:0;text-align:left;margin-left:0;margin-top:0;width:6in;height:27.1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" fillcolor="#a4bf41" strokecolor="#969696">
                <v:textbox>
                  <w:txbxContent>
                    <w:p w14:paraId="464EF6E8" w14:textId="77777777" w:rsidR="00BA29D2" w:rsidRPr="00E533D6" w:rsidRDefault="00BA29D2" w:rsidP="0026449C">
                      <w:pPr>
                        <w:autoSpaceDE w:val="0"/>
                        <w:autoSpaceDN w:val="0"/>
                        <w:jc w:val="center"/>
                        <w:rPr>
                          <w:b/>
                          <w:bCs/>
                          <w:sz w:val="28"/>
                          <w:szCs w:val="28"/>
                        </w:rPr>
                      </w:pPr>
                      <w:r w:rsidRPr="00E533D6">
                        <w:rPr>
                          <w:b/>
                          <w:bCs/>
                          <w:sz w:val="28"/>
                          <w:szCs w:val="28"/>
                        </w:rPr>
                        <w:t>SECTION</w:t>
                      </w:r>
                      <w:r>
                        <w:rPr>
                          <w:b/>
                          <w:bCs/>
                          <w:sz w:val="28"/>
                          <w:szCs w:val="28"/>
                        </w:rPr>
                        <w:t xml:space="preserve"> 1</w:t>
                      </w:r>
                      <w:r w:rsidRPr="00E533D6">
                        <w:rPr>
                          <w:b/>
                          <w:bCs/>
                          <w:sz w:val="28"/>
                          <w:szCs w:val="28"/>
                        </w:rPr>
                        <w:t xml:space="preserve"> – </w:t>
                      </w:r>
                      <w:r>
                        <w:rPr>
                          <w:b/>
                          <w:bCs/>
                          <w:sz w:val="28"/>
                          <w:szCs w:val="28"/>
                        </w:rPr>
                        <w:t>INTRODUCTION</w:t>
                      </w:r>
                    </w:p>
                  </w:txbxContent>
                </v:textbox>
                <w10:wrap anchorx="margin" anchory="margin"/>
              </v:roundrect>
            </w:pict>
          </mc:Fallback>
        </mc:AlternateContent>
      </w:r>
    </w:p>
    <w:p w14:paraId="75AE0B99" w14:textId="77777777" w:rsidR="0026449C" w:rsidRPr="0026449C" w:rsidRDefault="0026449C" w:rsidP="0026449C">
      <w:pPr>
        <w:pStyle w:val="Body"/>
      </w:pPr>
    </w:p>
    <w:bookmarkStart w:id="2" w:name="_Ref_ContractCompanion_9kb9Ur0AD"/>
    <w:p w14:paraId="30FFD422" w14:textId="77777777" w:rsidR="00AF4348" w:rsidRPr="0026449C" w:rsidRDefault="00094E2D" w:rsidP="00DA6689">
      <w:pPr>
        <w:pStyle w:val="Level1"/>
        <w:keepNext/>
        <w:rPr>
          <w:rStyle w:val="Level1asHeadingtext"/>
          <w:b w:val="0"/>
          <w:bCs w:val="0"/>
          <w:caps w:val="0"/>
        </w:rPr>
      </w:pPr>
      <w:r w:rsidRPr="00DA6689">
        <w:rPr>
          <w:rStyle w:val="Level1asHeadingtext"/>
        </w:rPr>
        <w:fldChar w:fldCharType="begin"/>
      </w:r>
      <w:r w:rsidRPr="00DA6689">
        <w:rPr>
          <w:rStyle w:val="Level1asHeadingtext"/>
        </w:rPr>
        <w:instrText xml:space="preserve">  TC "</w:instrText>
      </w:r>
      <w:bookmarkStart w:id="3" w:name="_Toc32929129"/>
      <w:r w:rsidRPr="00DA6689">
        <w:rPr>
          <w:rStyle w:val="Level1asHeadingtext"/>
        </w:rPr>
        <w:instrText>SECTION 1 – SELECTION QUESTIONNAIRE INSTRUCTIONS</w:instrText>
      </w:r>
      <w:bookmarkEnd w:id="3"/>
      <w:r w:rsidRPr="00DA6689">
        <w:rPr>
          <w:rStyle w:val="Level1asHeadingtext"/>
        </w:rPr>
        <w:instrText xml:space="preserve">" \l1 </w:instrText>
      </w:r>
      <w:r w:rsidRPr="00DA6689">
        <w:rPr>
          <w:rStyle w:val="Level1asHeadingtext"/>
        </w:rPr>
        <w:fldChar w:fldCharType="end"/>
      </w:r>
      <w:r w:rsidR="009B6ED9" w:rsidRPr="00DA6689">
        <w:rPr>
          <w:rStyle w:val="Level1asHeadingtext"/>
        </w:rPr>
        <w:fldChar w:fldCharType="begin"/>
      </w:r>
      <w:r w:rsidR="009B6ED9" w:rsidRPr="00DA6689">
        <w:rPr>
          <w:rStyle w:val="Level1asHeadingtext"/>
        </w:rPr>
        <w:instrText xml:space="preserve">  TC "</w:instrText>
      </w:r>
      <w:r w:rsidR="009B6ED9" w:rsidRPr="00DA6689">
        <w:rPr>
          <w:rStyle w:val="Level1asHeadingtext"/>
        </w:rPr>
        <w:fldChar w:fldCharType="begin"/>
      </w:r>
      <w:r w:rsidR="009B6ED9" w:rsidRPr="00DA6689">
        <w:rPr>
          <w:rStyle w:val="Level1asHeadingtext"/>
        </w:rPr>
        <w:instrText xml:space="preserve"> REF _Ref438796935 \r </w:instrText>
      </w:r>
      <w:r w:rsidR="009B6ED9" w:rsidRPr="00DA6689">
        <w:rPr>
          <w:rStyle w:val="Level1asHeadingtext"/>
        </w:rPr>
        <w:fldChar w:fldCharType="separate"/>
      </w:r>
      <w:bookmarkStart w:id="4" w:name="_Toc32929130"/>
      <w:r w:rsidR="00B20EA6">
        <w:rPr>
          <w:rStyle w:val="Level1asHeadingtext"/>
        </w:rPr>
        <w:instrText>1</w:instrText>
      </w:r>
      <w:r w:rsidR="009B6ED9" w:rsidRPr="00DA6689">
        <w:rPr>
          <w:rStyle w:val="Level1asHeadingtext"/>
        </w:rPr>
        <w:fldChar w:fldCharType="end"/>
      </w:r>
      <w:r w:rsidR="009B6ED9" w:rsidRPr="00DA6689">
        <w:rPr>
          <w:rStyle w:val="Level1asHeadingtext"/>
        </w:rPr>
        <w:tab/>
        <w:instrText>INTRODUCTION</w:instrText>
      </w:r>
      <w:bookmarkEnd w:id="4"/>
      <w:r w:rsidR="009B6ED9" w:rsidRPr="00DA6689">
        <w:rPr>
          <w:rStyle w:val="Level1asHeadingtext"/>
        </w:rPr>
        <w:instrText xml:space="preserve">" \l1 </w:instrText>
      </w:r>
      <w:r w:rsidR="009B6ED9" w:rsidRPr="00DA6689">
        <w:rPr>
          <w:rStyle w:val="Level1asHeadingtext"/>
        </w:rPr>
        <w:fldChar w:fldCharType="end"/>
      </w:r>
      <w:bookmarkStart w:id="5" w:name="_Ref438788157"/>
      <w:bookmarkStart w:id="6" w:name="_Ref438796432"/>
      <w:bookmarkStart w:id="7" w:name="_Ref438796559"/>
      <w:bookmarkStart w:id="8" w:name="_Ref438795980"/>
      <w:bookmarkStart w:id="9" w:name="_Ref438796281"/>
      <w:bookmarkStart w:id="10" w:name="_Ref438796935"/>
      <w:r w:rsidR="00AF4348" w:rsidRPr="00DA6689">
        <w:rPr>
          <w:rStyle w:val="Level1asHeadingtext"/>
        </w:rPr>
        <w:t>Introduction</w:t>
      </w:r>
      <w:bookmarkEnd w:id="2"/>
      <w:bookmarkEnd w:id="5"/>
      <w:bookmarkEnd w:id="6"/>
      <w:bookmarkEnd w:id="7"/>
      <w:bookmarkEnd w:id="8"/>
      <w:bookmarkEnd w:id="9"/>
      <w:bookmarkEnd w:id="10"/>
    </w:p>
    <w:p w14:paraId="6179F763" w14:textId="77777777" w:rsidR="00020BFD" w:rsidRDefault="00020BFD" w:rsidP="00C23BC9">
      <w:pPr>
        <w:pStyle w:val="Level2"/>
      </w:pPr>
      <w:r>
        <w:t xml:space="preserve">This Selection Questionnaire ("SQ") is being made available by the Council to </w:t>
      </w:r>
      <w:r w:rsidR="007F1E28">
        <w:t>Candidates</w:t>
      </w:r>
      <w:r>
        <w:t xml:space="preserve"> expressing an interest in taking part in the Procurement.</w:t>
      </w:r>
    </w:p>
    <w:p w14:paraId="1F148568" w14:textId="77777777" w:rsidR="006C6775" w:rsidRDefault="00C23BC9" w:rsidP="00C23BC9">
      <w:pPr>
        <w:pStyle w:val="Level2"/>
      </w:pPr>
      <w:r w:rsidRPr="00650D05">
        <w:t xml:space="preserve">The instructions provided in this </w:t>
      </w:r>
      <w:r>
        <w:t>SQ</w:t>
      </w:r>
      <w:r w:rsidRPr="00650D05">
        <w:t xml:space="preserve"> are provided to assist </w:t>
      </w:r>
      <w:r w:rsidR="00B232D1">
        <w:t>Candidate</w:t>
      </w:r>
      <w:r w:rsidRPr="00650D05">
        <w:t xml:space="preserve">s in responding to the </w:t>
      </w:r>
      <w:r>
        <w:t>SQ</w:t>
      </w:r>
      <w:r w:rsidRPr="00650D05">
        <w:t xml:space="preserve">. The instructions provided in or with this </w:t>
      </w:r>
      <w:r>
        <w:t>SQ</w:t>
      </w:r>
      <w:r w:rsidRPr="00650D05">
        <w:t xml:space="preserve"> supersede any other instructions previously provided by the </w:t>
      </w:r>
      <w:r>
        <w:t>Council</w:t>
      </w:r>
      <w:r w:rsidRPr="00650D05">
        <w:t xml:space="preserve">. Any changes to the instructions provided in this </w:t>
      </w:r>
      <w:r>
        <w:t>SQ</w:t>
      </w:r>
      <w:r w:rsidRPr="00650D05">
        <w:t xml:space="preserve"> will be notified to </w:t>
      </w:r>
      <w:r w:rsidR="00B232D1">
        <w:t>Candidate</w:t>
      </w:r>
      <w:r w:rsidRPr="00650D05">
        <w:t>s.</w:t>
      </w:r>
    </w:p>
    <w:p w14:paraId="714EA498" w14:textId="77777777" w:rsidR="00454EFE" w:rsidRDefault="00020BFD" w:rsidP="00454EFE">
      <w:pPr>
        <w:pStyle w:val="Level2"/>
      </w:pPr>
      <w:r>
        <w:t xml:space="preserve">Capitalised terms and expressions shall have the meanings ascribed to them in </w:t>
      </w:r>
      <w:r w:rsidR="00454EFE">
        <w:fldChar w:fldCharType="begin"/>
      </w:r>
      <w:r w:rsidR="00454EFE">
        <w:instrText xml:space="preserve"> REF _Ref32925973 \n \h </w:instrText>
      </w:r>
      <w:r w:rsidR="00454EFE">
        <w:fldChar w:fldCharType="separate"/>
      </w:r>
      <w:r w:rsidR="00B20EA6">
        <w:t>Appendix 1</w:t>
      </w:r>
      <w:r w:rsidR="00454EFE">
        <w:fldChar w:fldCharType="end"/>
      </w:r>
      <w:r>
        <w:t>.</w:t>
      </w:r>
    </w:p>
    <w:p w14:paraId="710D55CC" w14:textId="77777777" w:rsidR="00454EFE" w:rsidRDefault="00454EFE" w:rsidP="00454EFE">
      <w:pPr>
        <w:pStyle w:val="Level2"/>
      </w:pPr>
      <w:r>
        <w:t xml:space="preserve">The Conditions of Procurement in </w:t>
      </w:r>
      <w:r>
        <w:fldChar w:fldCharType="begin"/>
      </w:r>
      <w:r>
        <w:instrText xml:space="preserve"> REF _Ref32925966 \n \h </w:instrText>
      </w:r>
      <w:r>
        <w:fldChar w:fldCharType="separate"/>
      </w:r>
      <w:r w:rsidR="00B20EA6">
        <w:t>Appendix 2</w:t>
      </w:r>
      <w:r>
        <w:fldChar w:fldCharType="end"/>
      </w:r>
      <w:r>
        <w:t xml:space="preserve"> regulate the conduct of Candidates and the Council throughout the Procurement.</w:t>
      </w:r>
    </w:p>
    <w:p w14:paraId="27A1799C" w14:textId="77777777" w:rsidR="00470C63" w:rsidRDefault="00470C63" w:rsidP="00454EFE">
      <w:pPr>
        <w:pStyle w:val="Level2"/>
      </w:pPr>
      <w:r>
        <w:t xml:space="preserve">All references to a "Paragraph", "Section" or "Appendix" are to a Paragraph, Section or Appendix of this SQ unless otherwise stated. All references to a "Part" are to a Part of </w:t>
      </w:r>
      <w:r w:rsidR="00223994">
        <w:t>Document 2, Section 2</w:t>
      </w:r>
      <w:r>
        <w:t xml:space="preserve"> unless otherwise stated. </w:t>
      </w:r>
    </w:p>
    <w:p w14:paraId="78C30AF1" w14:textId="77777777" w:rsidR="00160101" w:rsidRDefault="00160101">
      <w:pPr>
        <w:adjustRightInd/>
        <w:jc w:val="left"/>
        <w:rPr>
          <w:rStyle w:val="Level1asHeadingtext"/>
        </w:rPr>
      </w:pPr>
      <w:r>
        <w:rPr>
          <w:rStyle w:val="Level1asHeadingtext"/>
        </w:rPr>
        <w:br w:type="page"/>
      </w:r>
    </w:p>
    <w:p w14:paraId="6D87C55F" w14:textId="77777777" w:rsidR="0026449C" w:rsidRDefault="0026449C" w:rsidP="0026449C">
      <w:pPr>
        <w:pStyle w:val="Body"/>
      </w:pPr>
      <w:r>
        <w:rPr>
          <w:i/>
          <w:noProof/>
        </w:rPr>
        <w:lastRenderedPageBreak/>
        <mc:AlternateContent>
          <mc:Choice Requires="wps">
            <w:drawing>
              <wp:anchor distT="0" distB="0" distL="114300" distR="114300" simplePos="0" relativeHeight="251663360" behindDoc="0" locked="0" layoutInCell="1" allowOverlap="1" wp14:anchorId="3409B32C" wp14:editId="732B8110">
                <wp:simplePos x="0" y="0"/>
                <wp:positionH relativeFrom="margin">
                  <wp:align>center</wp:align>
                </wp:positionH>
                <wp:positionV relativeFrom="margin">
                  <wp:align>top</wp:align>
                </wp:positionV>
                <wp:extent cx="5486400" cy="344805"/>
                <wp:effectExtent l="0" t="0" r="19050"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168601E7" w14:textId="77777777" w:rsidR="00BA29D2" w:rsidRPr="00E533D6" w:rsidRDefault="00BA29D2" w:rsidP="0026449C">
                            <w:pPr>
                              <w:autoSpaceDE w:val="0"/>
                              <w:autoSpaceDN w:val="0"/>
                              <w:jc w:val="center"/>
                              <w:rPr>
                                <w:b/>
                                <w:bCs/>
                                <w:sz w:val="28"/>
                                <w:szCs w:val="28"/>
                              </w:rPr>
                            </w:pPr>
                            <w:r w:rsidRPr="00E533D6">
                              <w:rPr>
                                <w:b/>
                                <w:bCs/>
                                <w:sz w:val="28"/>
                                <w:szCs w:val="28"/>
                              </w:rPr>
                              <w:t>SECTION</w:t>
                            </w:r>
                            <w:r>
                              <w:rPr>
                                <w:b/>
                                <w:bCs/>
                                <w:sz w:val="28"/>
                                <w:szCs w:val="28"/>
                              </w:rPr>
                              <w:t xml:space="preserve"> 2</w:t>
                            </w:r>
                            <w:r w:rsidRPr="00E533D6">
                              <w:rPr>
                                <w:b/>
                                <w:bCs/>
                                <w:sz w:val="28"/>
                                <w:szCs w:val="28"/>
                              </w:rPr>
                              <w:t xml:space="preserve"> – </w:t>
                            </w:r>
                            <w:r>
                              <w:rPr>
                                <w:b/>
                                <w:bCs/>
                                <w:sz w:val="28"/>
                                <w:szCs w:val="28"/>
                              </w:rPr>
                              <w:t>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9B32C" id="_x0000_s1027" style="position:absolute;left:0;text-align:left;margin-left:0;margin-top:0;width:6in;height:27.1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" fillcolor="#a4bf41" strokecolor="#969696">
                <v:textbox>
                  <w:txbxContent>
                    <w:p w14:paraId="168601E7" w14:textId="77777777" w:rsidR="00BA29D2" w:rsidRPr="00E533D6" w:rsidRDefault="00BA29D2" w:rsidP="0026449C">
                      <w:pPr>
                        <w:autoSpaceDE w:val="0"/>
                        <w:autoSpaceDN w:val="0"/>
                        <w:jc w:val="center"/>
                        <w:rPr>
                          <w:b/>
                          <w:bCs/>
                          <w:sz w:val="28"/>
                          <w:szCs w:val="28"/>
                        </w:rPr>
                      </w:pPr>
                      <w:r w:rsidRPr="00E533D6">
                        <w:rPr>
                          <w:b/>
                          <w:bCs/>
                          <w:sz w:val="28"/>
                          <w:szCs w:val="28"/>
                        </w:rPr>
                        <w:t>SECTION</w:t>
                      </w:r>
                      <w:r>
                        <w:rPr>
                          <w:b/>
                          <w:bCs/>
                          <w:sz w:val="28"/>
                          <w:szCs w:val="28"/>
                        </w:rPr>
                        <w:t xml:space="preserve"> 2</w:t>
                      </w:r>
                      <w:r w:rsidRPr="00E533D6">
                        <w:rPr>
                          <w:b/>
                          <w:bCs/>
                          <w:sz w:val="28"/>
                          <w:szCs w:val="28"/>
                        </w:rPr>
                        <w:t xml:space="preserve"> – </w:t>
                      </w:r>
                      <w:r>
                        <w:rPr>
                          <w:b/>
                          <w:bCs/>
                          <w:sz w:val="28"/>
                          <w:szCs w:val="28"/>
                        </w:rPr>
                        <w:t>BACKGROUND</w:t>
                      </w:r>
                    </w:p>
                  </w:txbxContent>
                </v:textbox>
                <w10:wrap anchorx="margin" anchory="margin"/>
              </v:roundrect>
            </w:pict>
          </mc:Fallback>
        </mc:AlternateContent>
      </w:r>
    </w:p>
    <w:p w14:paraId="0CABB73D" w14:textId="77777777" w:rsidR="0026449C" w:rsidRDefault="0026449C" w:rsidP="0026449C">
      <w:pPr>
        <w:pStyle w:val="Body"/>
      </w:pPr>
    </w:p>
    <w:p w14:paraId="32A15E07" w14:textId="77777777" w:rsidR="006C0EBD" w:rsidRPr="00454EFE" w:rsidRDefault="009B6ED9" w:rsidP="00AF4348">
      <w:pPr>
        <w:pStyle w:val="Level1"/>
        <w:keepNext/>
        <w:rPr>
          <w:rStyle w:val="Level1asHeadingtext"/>
          <w:b w:val="0"/>
          <w:bCs w:val="0"/>
          <w:caps w:val="0"/>
        </w:rPr>
      </w:pPr>
      <w:r>
        <w:rPr>
          <w:rStyle w:val="Level1asHeadingtext"/>
        </w:rPr>
        <w:fldChar w:fldCharType="begin"/>
      </w:r>
      <w:r w:rsidRPr="009B6ED9">
        <w:instrText xml:space="preserve">  TC "</w:instrText>
      </w:r>
      <w:r>
        <w:fldChar w:fldCharType="begin"/>
      </w:r>
      <w:r w:rsidRPr="009B6ED9">
        <w:instrText xml:space="preserve"> REF _Ref438796248 \r </w:instrText>
      </w:r>
      <w:r>
        <w:fldChar w:fldCharType="separate"/>
      </w:r>
      <w:bookmarkStart w:id="11" w:name="_Toc32929131"/>
      <w:r w:rsidR="00B20EA6">
        <w:instrText>2</w:instrText>
      </w:r>
      <w:r>
        <w:fldChar w:fldCharType="end"/>
      </w:r>
      <w:r>
        <w:tab/>
        <w:instrText>BACKGROUND</w:instrText>
      </w:r>
      <w:bookmarkEnd w:id="11"/>
      <w:r w:rsidRPr="009B6ED9">
        <w:instrText xml:space="preserve">" \l1 </w:instrText>
      </w:r>
      <w:r>
        <w:rPr>
          <w:rStyle w:val="Level1asHeadingtext"/>
        </w:rPr>
        <w:fldChar w:fldCharType="end"/>
      </w:r>
      <w:bookmarkStart w:id="12" w:name="_Ref438796312"/>
      <w:bookmarkStart w:id="13" w:name="_Ref438796248"/>
      <w:r w:rsidR="00020BFD">
        <w:rPr>
          <w:rStyle w:val="Level1asHeadingtext"/>
        </w:rPr>
        <w:t>Background</w:t>
      </w:r>
      <w:bookmarkEnd w:id="12"/>
      <w:bookmarkEnd w:id="13"/>
    </w:p>
    <w:p w14:paraId="73A0F53A" w14:textId="77777777" w:rsidR="007D0B37" w:rsidRPr="007D0B37" w:rsidRDefault="007D0B37" w:rsidP="007D0B37">
      <w:pPr>
        <w:pStyle w:val="Level2"/>
        <w:keepNext/>
        <w:rPr>
          <w:rStyle w:val="Level2asHeadingtext"/>
          <w:b w:val="0"/>
          <w:bCs w:val="0"/>
        </w:rPr>
      </w:pPr>
      <w:bookmarkStart w:id="14" w:name="_Ref438788219"/>
      <w:bookmarkStart w:id="15" w:name="_Ref438795619"/>
      <w:bookmarkStart w:id="16" w:name="_Ref438796042"/>
      <w:bookmarkStart w:id="17" w:name="_Ref438796343"/>
      <w:r>
        <w:rPr>
          <w:rStyle w:val="Level2asHeadingtext"/>
        </w:rPr>
        <w:t>Purpose of this SQ</w:t>
      </w:r>
      <w:bookmarkEnd w:id="14"/>
      <w:bookmarkEnd w:id="15"/>
      <w:bookmarkEnd w:id="16"/>
      <w:bookmarkEnd w:id="17"/>
    </w:p>
    <w:p w14:paraId="00ECA53D" w14:textId="708B17AA" w:rsidR="008D2EDB" w:rsidRDefault="008D2EDB" w:rsidP="00454EFE">
      <w:pPr>
        <w:pStyle w:val="Level2"/>
      </w:pPr>
      <w:r>
        <w:t xml:space="preserve">This SQ relates to </w:t>
      </w:r>
      <w:r w:rsidR="004A6FD9" w:rsidRPr="004A6FD9">
        <w:t>The repair and maintenance of CCTV systems, smoke/ fire detection systems, automatic gate systems with an access control system and electric fences</w:t>
      </w:r>
      <w:r w:rsidR="004A6FD9">
        <w:t xml:space="preserve"> </w:t>
      </w:r>
      <w:r>
        <w:t>advertised in the Contract Notice.</w:t>
      </w:r>
    </w:p>
    <w:p w14:paraId="118BCFAF" w14:textId="77777777" w:rsidR="008D2EDB" w:rsidRDefault="008D2EDB" w:rsidP="00454EFE">
      <w:pPr>
        <w:pStyle w:val="Level2"/>
      </w:pPr>
      <w:r>
        <w:t xml:space="preserve">This is a </w:t>
      </w:r>
      <w:r w:rsidR="00E91597">
        <w:t>Restricted Procedure procurement conducted in accordance with the general principles of transparency, non-discrimination and equal treatment, and in accordance with the procedure set out in Regulation 28 of the Public Contracts Regulations 2015.</w:t>
      </w:r>
    </w:p>
    <w:p w14:paraId="3BAB1ABB" w14:textId="0C8341E1" w:rsidR="00454EFE" w:rsidRDefault="00B232D1" w:rsidP="00454EFE">
      <w:pPr>
        <w:pStyle w:val="Level2"/>
      </w:pPr>
      <w:r>
        <w:t>Candidate</w:t>
      </w:r>
      <w:r w:rsidR="00454EFE" w:rsidRPr="00650D05">
        <w:t xml:space="preserve">s are invited to complete this </w:t>
      </w:r>
      <w:r w:rsidR="00454EFE">
        <w:t>SQ</w:t>
      </w:r>
      <w:r w:rsidR="00454EFE" w:rsidRPr="00650D05">
        <w:t xml:space="preserve"> to determine their suitability. </w:t>
      </w:r>
      <w:r w:rsidR="00E91597">
        <w:t xml:space="preserve">Following assessment of Candidates' SQ Submission, the Council will prepare a shortlist </w:t>
      </w:r>
      <w:r w:rsidR="00A7576B">
        <w:t>of</w:t>
      </w:r>
      <w:r w:rsidR="00E91597">
        <w:t xml:space="preserve"> </w:t>
      </w:r>
      <w:r w:rsidR="004A6FD9" w:rsidRPr="00F43058">
        <w:t>5 (five)</w:t>
      </w:r>
      <w:r w:rsidR="004A6FD9">
        <w:t xml:space="preserve"> </w:t>
      </w:r>
      <w:r w:rsidR="00E91597">
        <w:t xml:space="preserve"> </w:t>
      </w:r>
      <w:r w:rsidR="00470C63">
        <w:t xml:space="preserve">Candidates </w:t>
      </w:r>
      <w:r w:rsidR="00E91597">
        <w:t>who have passed all relevant sections of the SQ and have achieved the highest scores in the SQ assessment.</w:t>
      </w:r>
      <w:r w:rsidR="004727F5">
        <w:t xml:space="preserve"> Where less than </w:t>
      </w:r>
      <w:r w:rsidR="004A6FD9" w:rsidRPr="00F43058">
        <w:t>5 (five)</w:t>
      </w:r>
      <w:r w:rsidR="004727F5">
        <w:t xml:space="preserve"> Candidates qualify for the shortlist, the Council reserves the right to proceed with the procurement in line with Regulation 65(7). </w:t>
      </w:r>
    </w:p>
    <w:p w14:paraId="2E2D5914" w14:textId="77777777" w:rsidR="00E91597" w:rsidRDefault="00E91597" w:rsidP="00454EFE">
      <w:pPr>
        <w:pStyle w:val="Level2"/>
      </w:pPr>
      <w:r>
        <w:t xml:space="preserve">Only Candidates who are successful at this stage will be invited to submit a tender. Those Candidates who are unsuccessful at this stage will be </w:t>
      </w:r>
      <w:r w:rsidR="008D5D6D">
        <w:t>notified by the Council.</w:t>
      </w:r>
    </w:p>
    <w:p w14:paraId="1CBF2E08" w14:textId="684750E6" w:rsidR="008D5D6D" w:rsidRDefault="008D5D6D" w:rsidP="008D5D6D">
      <w:pPr>
        <w:pStyle w:val="Level2"/>
      </w:pPr>
      <w:r w:rsidRPr="00650D05">
        <w:t>This document should be read in conjunction with</w:t>
      </w:r>
      <w:r w:rsidR="00D973EF">
        <w:t xml:space="preserve"> the</w:t>
      </w:r>
      <w:r w:rsidR="004A6FD9">
        <w:t xml:space="preserve"> following Documents</w:t>
      </w:r>
      <w:r>
        <w:t xml:space="preserve"> which ha</w:t>
      </w:r>
      <w:r w:rsidR="004A6FD9">
        <w:t xml:space="preserve">ve </w:t>
      </w:r>
      <w:r w:rsidRPr="00650D05">
        <w:t xml:space="preserve">been made available at this stage of the </w:t>
      </w:r>
      <w:bookmarkStart w:id="18" w:name="_9kMLK5YVt4666FPhX3pwCxtuwC"/>
      <w:r w:rsidRPr="00650D05">
        <w:t>procurement</w:t>
      </w:r>
      <w:bookmarkEnd w:id="18"/>
      <w:r w:rsidRPr="00650D05">
        <w:t xml:space="preserve"> process. </w:t>
      </w:r>
    </w:p>
    <w:p w14:paraId="12F77B2C" w14:textId="72F18CC5" w:rsidR="004A6FD9" w:rsidRDefault="00952230" w:rsidP="004A6FD9">
      <w:pPr>
        <w:pStyle w:val="Level2"/>
        <w:numPr>
          <w:ilvl w:val="0"/>
          <w:numId w:val="34"/>
        </w:numPr>
      </w:pPr>
      <w:r>
        <w:t>ITT Document 1 – Instructions</w:t>
      </w:r>
    </w:p>
    <w:p w14:paraId="07AE4341" w14:textId="3BDAD468" w:rsidR="00952230" w:rsidRDefault="00952230" w:rsidP="004A6FD9">
      <w:pPr>
        <w:pStyle w:val="Level2"/>
        <w:numPr>
          <w:ilvl w:val="0"/>
          <w:numId w:val="34"/>
        </w:numPr>
      </w:pPr>
      <w:r>
        <w:t>ITT Document 2 – Specification</w:t>
      </w:r>
    </w:p>
    <w:p w14:paraId="2F2B14CF" w14:textId="06BBEF55" w:rsidR="00952230" w:rsidRDefault="00952230" w:rsidP="004A6FD9">
      <w:pPr>
        <w:pStyle w:val="Level2"/>
        <w:numPr>
          <w:ilvl w:val="0"/>
          <w:numId w:val="34"/>
        </w:numPr>
      </w:pPr>
      <w:r>
        <w:t>ITT Document 3 – Bidders Response</w:t>
      </w:r>
    </w:p>
    <w:p w14:paraId="72D94FF1" w14:textId="39CDEAF2" w:rsidR="00952230" w:rsidRDefault="00952230" w:rsidP="004A6FD9">
      <w:pPr>
        <w:pStyle w:val="Level2"/>
        <w:numPr>
          <w:ilvl w:val="0"/>
          <w:numId w:val="34"/>
        </w:numPr>
      </w:pPr>
      <w:r>
        <w:t xml:space="preserve">ITT Document 4 – Contract </w:t>
      </w:r>
    </w:p>
    <w:p w14:paraId="2BBB109E" w14:textId="5F959932" w:rsidR="00952230" w:rsidRPr="00650D05" w:rsidRDefault="00952230" w:rsidP="004A6FD9">
      <w:pPr>
        <w:pStyle w:val="Level2"/>
        <w:numPr>
          <w:ilvl w:val="0"/>
          <w:numId w:val="34"/>
        </w:numPr>
      </w:pPr>
      <w:r>
        <w:t>Document 5 – Pre market engagement resp</w:t>
      </w:r>
      <w:r w:rsidR="00EE4FFD">
        <w:t>o</w:t>
      </w:r>
      <w:r>
        <w:t>nses</w:t>
      </w:r>
    </w:p>
    <w:p w14:paraId="6D55B39B" w14:textId="77777777" w:rsidR="007D0B37" w:rsidRPr="008D5D6D" w:rsidRDefault="007D0B37" w:rsidP="007D0B37">
      <w:pPr>
        <w:pStyle w:val="Level2"/>
        <w:keepNext/>
        <w:rPr>
          <w:rStyle w:val="Level2asHeadingtext"/>
          <w:b w:val="0"/>
          <w:bCs w:val="0"/>
        </w:rPr>
      </w:pPr>
      <w:bookmarkStart w:id="19" w:name="_Ref438788250"/>
      <w:bookmarkStart w:id="20" w:name="_Ref438795635"/>
      <w:bookmarkStart w:id="21" w:name="_Ref438796074"/>
      <w:bookmarkStart w:id="22" w:name="_Ref438796609"/>
      <w:r>
        <w:rPr>
          <w:rStyle w:val="Level2asHeadingtext"/>
        </w:rPr>
        <w:t>Organisation of this SQ</w:t>
      </w:r>
      <w:bookmarkEnd w:id="19"/>
      <w:bookmarkEnd w:id="20"/>
      <w:bookmarkEnd w:id="21"/>
      <w:bookmarkEnd w:id="22"/>
    </w:p>
    <w:p w14:paraId="0BD84530" w14:textId="77777777" w:rsidR="008D5D6D" w:rsidRDefault="004F2FC8" w:rsidP="008D5D6D">
      <w:pPr>
        <w:pStyle w:val="Level2"/>
      </w:pPr>
      <w:r>
        <w:t xml:space="preserve">The SQ is </w:t>
      </w:r>
      <w:r w:rsidR="005832A4">
        <w:t>structured as follows:</w:t>
      </w:r>
    </w:p>
    <w:p w14:paraId="02E2E9EE" w14:textId="77777777" w:rsidR="00223994" w:rsidRDefault="00223994" w:rsidP="00223994">
      <w:pPr>
        <w:pStyle w:val="Level2"/>
        <w:numPr>
          <w:ilvl w:val="0"/>
          <w:numId w:val="0"/>
        </w:numPr>
        <w:ind w:left="851"/>
      </w:pPr>
      <w:r>
        <w:t>Document 1: Instructions</w:t>
      </w:r>
    </w:p>
    <w:p w14:paraId="5634F85F" w14:textId="77777777" w:rsidR="004F2FC8" w:rsidRDefault="004F2FC8" w:rsidP="004F2FC8">
      <w:pPr>
        <w:pStyle w:val="Level4"/>
      </w:pPr>
      <w:r>
        <w:t xml:space="preserve">Section </w:t>
      </w:r>
      <w:r w:rsidR="007F1E28">
        <w:fldChar w:fldCharType="begin"/>
      </w:r>
      <w:r w:rsidR="007F1E28">
        <w:instrText xml:space="preserve"> REF _Ref_ContractCompanion_9kb9Ur0AD \w \n \h \t \* MERGEFORMAT </w:instrText>
      </w:r>
      <w:r w:rsidR="007F1E28">
        <w:fldChar w:fldCharType="separate"/>
      </w:r>
      <w:r w:rsidR="00B20EA6">
        <w:t>1</w:t>
      </w:r>
      <w:r w:rsidR="007F1E28">
        <w:fldChar w:fldCharType="end"/>
      </w:r>
      <w:r>
        <w:t>: Introduction</w:t>
      </w:r>
    </w:p>
    <w:p w14:paraId="49293519" w14:textId="77777777" w:rsidR="004F2FC8" w:rsidRDefault="004F2FC8" w:rsidP="004F2FC8">
      <w:pPr>
        <w:pStyle w:val="Level4"/>
      </w:pPr>
      <w:r>
        <w:t xml:space="preserve">Section </w:t>
      </w:r>
      <w:r w:rsidR="007F1E28">
        <w:fldChar w:fldCharType="begin"/>
      </w:r>
      <w:r w:rsidR="007F1E28">
        <w:instrText xml:space="preserve"> REF _Ref438796312 \n \h </w:instrText>
      </w:r>
      <w:r w:rsidR="007F1E28">
        <w:fldChar w:fldCharType="separate"/>
      </w:r>
      <w:r w:rsidR="00B20EA6">
        <w:t>2</w:t>
      </w:r>
      <w:r w:rsidR="007F1E28">
        <w:fldChar w:fldCharType="end"/>
      </w:r>
      <w:r>
        <w:t>: Background</w:t>
      </w:r>
    </w:p>
    <w:p w14:paraId="4CE6CFBB" w14:textId="77777777" w:rsidR="004F2FC8" w:rsidRDefault="004F2FC8" w:rsidP="004F2FC8">
      <w:pPr>
        <w:pStyle w:val="Level4"/>
      </w:pPr>
      <w:r>
        <w:t xml:space="preserve">Section </w:t>
      </w:r>
      <w:r w:rsidR="007F1E28">
        <w:fldChar w:fldCharType="begin"/>
      </w:r>
      <w:r w:rsidR="007F1E28">
        <w:instrText xml:space="preserve"> REF _Ref438788282 \n \h </w:instrText>
      </w:r>
      <w:r w:rsidR="007F1E28">
        <w:fldChar w:fldCharType="separate"/>
      </w:r>
      <w:r w:rsidR="00B20EA6">
        <w:t>3</w:t>
      </w:r>
      <w:r w:rsidR="007F1E28">
        <w:fldChar w:fldCharType="end"/>
      </w:r>
      <w:r>
        <w:t>: Instructions for Completion</w:t>
      </w:r>
    </w:p>
    <w:p w14:paraId="4DBC15FE" w14:textId="77777777" w:rsidR="004F2FC8" w:rsidRDefault="004F2FC8" w:rsidP="004F2FC8">
      <w:pPr>
        <w:pStyle w:val="Level4"/>
      </w:pPr>
      <w:r>
        <w:t xml:space="preserve">Section </w:t>
      </w:r>
      <w:r w:rsidR="007F1E28">
        <w:fldChar w:fldCharType="begin"/>
      </w:r>
      <w:r w:rsidR="007F1E28">
        <w:instrText xml:space="preserve"> REF _Ref438787438 \n \h </w:instrText>
      </w:r>
      <w:r w:rsidR="007F1E28">
        <w:fldChar w:fldCharType="separate"/>
      </w:r>
      <w:r w:rsidR="00B20EA6">
        <w:t>4</w:t>
      </w:r>
      <w:r w:rsidR="007F1E28">
        <w:fldChar w:fldCharType="end"/>
      </w:r>
      <w:r>
        <w:t>: Qualification Approach</w:t>
      </w:r>
    </w:p>
    <w:p w14:paraId="43A4A20A" w14:textId="77777777" w:rsidR="004F2FC8" w:rsidRDefault="004F2FC8" w:rsidP="004F2FC8">
      <w:pPr>
        <w:pStyle w:val="Level4"/>
      </w:pPr>
      <w:r>
        <w:t xml:space="preserve">Section </w:t>
      </w:r>
      <w:r w:rsidR="007F1E28">
        <w:fldChar w:fldCharType="begin"/>
      </w:r>
      <w:r w:rsidR="007F1E28">
        <w:instrText xml:space="preserve"> REF _Ref32936345 \n \h </w:instrText>
      </w:r>
      <w:r w:rsidR="007F1E28">
        <w:fldChar w:fldCharType="separate"/>
      </w:r>
      <w:r w:rsidR="00B20EA6">
        <w:t>5</w:t>
      </w:r>
      <w:r w:rsidR="007F1E28">
        <w:fldChar w:fldCharType="end"/>
      </w:r>
      <w:r>
        <w:t xml:space="preserve">: </w:t>
      </w:r>
      <w:r w:rsidRPr="004F2FC8">
        <w:t xml:space="preserve">SQ Evaluation Criteria </w:t>
      </w:r>
      <w:r>
        <w:t>a</w:t>
      </w:r>
      <w:r w:rsidRPr="004F2FC8">
        <w:t>nd Weighting</w:t>
      </w:r>
    </w:p>
    <w:p w14:paraId="1DE941A3" w14:textId="77777777" w:rsidR="004F2FC8" w:rsidRDefault="007F1E28" w:rsidP="004F2FC8">
      <w:pPr>
        <w:pStyle w:val="Level4"/>
      </w:pPr>
      <w:r>
        <w:fldChar w:fldCharType="begin"/>
      </w:r>
      <w:r>
        <w:instrText xml:space="preserve"> REF _Ref32929741 \n \h </w:instrText>
      </w:r>
      <w:r>
        <w:fldChar w:fldCharType="separate"/>
      </w:r>
      <w:r w:rsidR="00B20EA6">
        <w:t>Appendix 1</w:t>
      </w:r>
      <w:r>
        <w:fldChar w:fldCharType="end"/>
      </w:r>
      <w:r w:rsidR="004F2FC8">
        <w:t>: Definitions</w:t>
      </w:r>
    </w:p>
    <w:p w14:paraId="1887C230" w14:textId="77777777" w:rsidR="004F2FC8" w:rsidRDefault="007F1E28" w:rsidP="004F2FC8">
      <w:pPr>
        <w:pStyle w:val="Level4"/>
      </w:pPr>
      <w:r>
        <w:lastRenderedPageBreak/>
        <w:fldChar w:fldCharType="begin"/>
      </w:r>
      <w:r>
        <w:instrText xml:space="preserve"> REF _Ref32936367 \n \h </w:instrText>
      </w:r>
      <w:r>
        <w:fldChar w:fldCharType="separate"/>
      </w:r>
      <w:r w:rsidR="00B20EA6">
        <w:t>Appendix 2</w:t>
      </w:r>
      <w:r>
        <w:fldChar w:fldCharType="end"/>
      </w:r>
      <w:r w:rsidR="004F2FC8">
        <w:t>: Conditions of Procurement</w:t>
      </w:r>
    </w:p>
    <w:p w14:paraId="2B317937" w14:textId="77777777" w:rsidR="00223994" w:rsidRDefault="00223994" w:rsidP="00223994">
      <w:pPr>
        <w:pStyle w:val="Level4"/>
        <w:numPr>
          <w:ilvl w:val="0"/>
          <w:numId w:val="0"/>
        </w:numPr>
        <w:ind w:left="851"/>
      </w:pPr>
      <w:r>
        <w:t>Document 2: Selection Questionnaire</w:t>
      </w:r>
    </w:p>
    <w:p w14:paraId="2403FB4A" w14:textId="77777777" w:rsidR="004213D9" w:rsidRDefault="00223994" w:rsidP="004F2FC8">
      <w:pPr>
        <w:pStyle w:val="Level4"/>
      </w:pPr>
      <w:r>
        <w:t>Section 1</w:t>
      </w:r>
      <w:r w:rsidR="004213D9">
        <w:t xml:space="preserve">: Commercially Sensitive Information </w:t>
      </w:r>
    </w:p>
    <w:p w14:paraId="47CC0439" w14:textId="77777777" w:rsidR="003C63F5" w:rsidRPr="004F2FC8" w:rsidRDefault="00223994" w:rsidP="004F2FC8">
      <w:pPr>
        <w:pStyle w:val="Level4"/>
      </w:pPr>
      <w:r>
        <w:t>Section 2</w:t>
      </w:r>
      <w:r w:rsidR="003C63F5">
        <w:t xml:space="preserve">: Questionnaire </w:t>
      </w:r>
    </w:p>
    <w:p w14:paraId="78CADD57" w14:textId="77777777" w:rsidR="00860F48" w:rsidRPr="00860F48" w:rsidRDefault="00860F48" w:rsidP="00860F48">
      <w:pPr>
        <w:pStyle w:val="Level2"/>
        <w:keepNext/>
        <w:rPr>
          <w:rStyle w:val="Level2asHeadingtext"/>
          <w:b w:val="0"/>
          <w:bCs w:val="0"/>
        </w:rPr>
      </w:pPr>
      <w:bookmarkStart w:id="23" w:name="_Ref32932785"/>
      <w:r>
        <w:rPr>
          <w:rStyle w:val="Level2asHeadingtext"/>
        </w:rPr>
        <w:t>Timetable</w:t>
      </w:r>
      <w:bookmarkEnd w:id="23"/>
    </w:p>
    <w:p w14:paraId="199A3C42" w14:textId="77777777" w:rsidR="00860F48" w:rsidRDefault="00860F48" w:rsidP="00860F48">
      <w:pPr>
        <w:pStyle w:val="Level2"/>
      </w:pPr>
      <w:r>
        <w:t>The proposed timetable for the procurement process is as follows:</w:t>
      </w:r>
    </w:p>
    <w:tbl>
      <w:tblPr>
        <w:tblStyle w:val="TableGrid"/>
        <w:tblW w:w="0" w:type="auto"/>
        <w:tblInd w:w="851" w:type="dxa"/>
        <w:tblLook w:val="04A0" w:firstRow="1" w:lastRow="0" w:firstColumn="1" w:lastColumn="0" w:noHBand="0" w:noVBand="1"/>
      </w:tblPr>
      <w:tblGrid>
        <w:gridCol w:w="3827"/>
        <w:gridCol w:w="3817"/>
      </w:tblGrid>
      <w:tr w:rsidR="00860F48" w14:paraId="57521864" w14:textId="77777777" w:rsidTr="005F01C9">
        <w:tc>
          <w:tcPr>
            <w:tcW w:w="3929" w:type="dxa"/>
            <w:shd w:val="clear" w:color="auto" w:fill="F2F2F2" w:themeFill="background1" w:themeFillShade="F2"/>
          </w:tcPr>
          <w:p w14:paraId="4D0667F3" w14:textId="77777777" w:rsidR="00860F48" w:rsidRPr="00BB192B" w:rsidRDefault="00BB192B" w:rsidP="00860F48">
            <w:pPr>
              <w:pStyle w:val="Body2"/>
              <w:ind w:left="0"/>
              <w:rPr>
                <w:b/>
              </w:rPr>
            </w:pPr>
            <w:r>
              <w:rPr>
                <w:b/>
              </w:rPr>
              <w:t>Description</w:t>
            </w:r>
          </w:p>
        </w:tc>
        <w:tc>
          <w:tcPr>
            <w:tcW w:w="3941" w:type="dxa"/>
            <w:shd w:val="clear" w:color="auto" w:fill="F2F2F2" w:themeFill="background1" w:themeFillShade="F2"/>
          </w:tcPr>
          <w:p w14:paraId="09CEA30E" w14:textId="77777777" w:rsidR="00860F48" w:rsidRPr="00BB192B" w:rsidRDefault="00BB192B" w:rsidP="00860F48">
            <w:pPr>
              <w:pStyle w:val="Body2"/>
              <w:ind w:left="0"/>
              <w:rPr>
                <w:b/>
              </w:rPr>
            </w:pPr>
            <w:r w:rsidRPr="00BB192B">
              <w:rPr>
                <w:b/>
              </w:rPr>
              <w:t>Date</w:t>
            </w:r>
          </w:p>
        </w:tc>
      </w:tr>
      <w:tr w:rsidR="00860F48" w14:paraId="621EE5C8" w14:textId="77777777" w:rsidTr="005F01C9">
        <w:tc>
          <w:tcPr>
            <w:tcW w:w="3929" w:type="dxa"/>
          </w:tcPr>
          <w:p w14:paraId="037E9909" w14:textId="77777777" w:rsidR="00860F48" w:rsidRDefault="00BB192B" w:rsidP="00860F48">
            <w:pPr>
              <w:pStyle w:val="Body2"/>
              <w:ind w:left="0"/>
            </w:pPr>
            <w:r>
              <w:t>Issue of Contract Notice, SQ and other Procurement Documents which have been made available at this stage.</w:t>
            </w:r>
          </w:p>
        </w:tc>
        <w:tc>
          <w:tcPr>
            <w:tcW w:w="3941" w:type="dxa"/>
          </w:tcPr>
          <w:p w14:paraId="2AC1A68B" w14:textId="5D0B3DD5" w:rsidR="00860F48" w:rsidRPr="004F2FC8" w:rsidRDefault="008751CB" w:rsidP="005F01C9">
            <w:pPr>
              <w:pStyle w:val="Body2"/>
              <w:ind w:left="0"/>
              <w:rPr>
                <w:highlight w:val="yellow"/>
              </w:rPr>
            </w:pPr>
            <w:r>
              <w:t>9</w:t>
            </w:r>
            <w:r w:rsidR="00952230" w:rsidRPr="00952230">
              <w:rPr>
                <w:vertAlign w:val="superscript"/>
              </w:rPr>
              <w:t>h</w:t>
            </w:r>
            <w:r w:rsidR="00952230" w:rsidRPr="00952230">
              <w:t xml:space="preserve"> September </w:t>
            </w:r>
          </w:p>
        </w:tc>
      </w:tr>
      <w:tr w:rsidR="005F01C9" w14:paraId="18130C40" w14:textId="77777777" w:rsidTr="005F01C9">
        <w:tc>
          <w:tcPr>
            <w:tcW w:w="3929" w:type="dxa"/>
          </w:tcPr>
          <w:p w14:paraId="566207D7" w14:textId="77777777" w:rsidR="005F01C9" w:rsidRDefault="005F01C9" w:rsidP="005F01C9">
            <w:pPr>
              <w:pStyle w:val="Body2"/>
              <w:ind w:left="0"/>
            </w:pPr>
            <w:r>
              <w:t>Deadline for receipt of SQ clarifications via the Portal.</w:t>
            </w:r>
          </w:p>
        </w:tc>
        <w:tc>
          <w:tcPr>
            <w:tcW w:w="3941" w:type="dxa"/>
          </w:tcPr>
          <w:p w14:paraId="09D3A950" w14:textId="50ACD99D" w:rsidR="005F01C9" w:rsidRDefault="005C7B7B">
            <w:r>
              <w:t>7</w:t>
            </w:r>
            <w:r w:rsidR="00952230" w:rsidRPr="00952230">
              <w:rPr>
                <w:vertAlign w:val="superscript"/>
              </w:rPr>
              <w:t>th</w:t>
            </w:r>
            <w:r w:rsidR="00952230">
              <w:t xml:space="preserve"> October 12:00 noon </w:t>
            </w:r>
          </w:p>
        </w:tc>
      </w:tr>
      <w:tr w:rsidR="005F01C9" w14:paraId="57279E27" w14:textId="77777777" w:rsidTr="005F01C9">
        <w:tc>
          <w:tcPr>
            <w:tcW w:w="3929" w:type="dxa"/>
          </w:tcPr>
          <w:p w14:paraId="2DC9B0D8" w14:textId="77777777" w:rsidR="005F01C9" w:rsidRDefault="005F01C9" w:rsidP="00322E22">
            <w:pPr>
              <w:pStyle w:val="Body2"/>
              <w:ind w:left="0"/>
            </w:pPr>
            <w:r>
              <w:t>Deadline for SQ Submission uploaded onto the Portal.</w:t>
            </w:r>
            <w:r w:rsidR="00322E22">
              <w:t xml:space="preserve"> </w:t>
            </w:r>
          </w:p>
        </w:tc>
        <w:tc>
          <w:tcPr>
            <w:tcW w:w="3941" w:type="dxa"/>
          </w:tcPr>
          <w:p w14:paraId="2D920DC9" w14:textId="370EA41A" w:rsidR="005F01C9" w:rsidRDefault="00952230">
            <w:r>
              <w:t>1</w:t>
            </w:r>
            <w:r w:rsidR="005C7B7B">
              <w:t>4</w:t>
            </w:r>
            <w:r w:rsidRPr="00952230">
              <w:rPr>
                <w:vertAlign w:val="superscript"/>
              </w:rPr>
              <w:t>th</w:t>
            </w:r>
            <w:r>
              <w:t xml:space="preserve"> October 12:00 noon</w:t>
            </w:r>
          </w:p>
        </w:tc>
      </w:tr>
      <w:tr w:rsidR="005F01C9" w14:paraId="11D52F93" w14:textId="77777777" w:rsidTr="005F01C9">
        <w:tc>
          <w:tcPr>
            <w:tcW w:w="3929" w:type="dxa"/>
          </w:tcPr>
          <w:p w14:paraId="25EB189C" w14:textId="77777777" w:rsidR="005F01C9" w:rsidRDefault="005F01C9" w:rsidP="00860F48">
            <w:pPr>
              <w:pStyle w:val="Body2"/>
              <w:ind w:left="0"/>
            </w:pPr>
            <w:r>
              <w:t>Notification of shortlisting decision</w:t>
            </w:r>
          </w:p>
        </w:tc>
        <w:tc>
          <w:tcPr>
            <w:tcW w:w="3941" w:type="dxa"/>
          </w:tcPr>
          <w:p w14:paraId="471BD55D" w14:textId="3C311A46" w:rsidR="005F01C9" w:rsidRDefault="00DD69EB">
            <w:r>
              <w:t>2</w:t>
            </w:r>
            <w:r w:rsidR="005C7B7B">
              <w:t>5</w:t>
            </w:r>
            <w:r w:rsidRPr="00DD69EB">
              <w:rPr>
                <w:vertAlign w:val="superscript"/>
              </w:rPr>
              <w:t>th</w:t>
            </w:r>
            <w:r>
              <w:t xml:space="preserve"> November </w:t>
            </w:r>
          </w:p>
        </w:tc>
      </w:tr>
      <w:tr w:rsidR="005F01C9" w14:paraId="3430BE1C" w14:textId="77777777" w:rsidTr="005F01C9">
        <w:tc>
          <w:tcPr>
            <w:tcW w:w="3929" w:type="dxa"/>
          </w:tcPr>
          <w:p w14:paraId="3A8EC543" w14:textId="77777777" w:rsidR="005F01C9" w:rsidRDefault="005F01C9" w:rsidP="00BB192B">
            <w:pPr>
              <w:pStyle w:val="Body2"/>
              <w:ind w:left="0"/>
            </w:pPr>
            <w:r>
              <w:t>Issue of ITT</w:t>
            </w:r>
          </w:p>
        </w:tc>
        <w:tc>
          <w:tcPr>
            <w:tcW w:w="3941" w:type="dxa"/>
          </w:tcPr>
          <w:p w14:paraId="12327149" w14:textId="53E77A78" w:rsidR="005F01C9" w:rsidRDefault="00DD69EB">
            <w:r>
              <w:t>2</w:t>
            </w:r>
            <w:r w:rsidR="005C7B7B">
              <w:t>5</w:t>
            </w:r>
            <w:r w:rsidRPr="00DD69EB">
              <w:rPr>
                <w:vertAlign w:val="superscript"/>
              </w:rPr>
              <w:t>th</w:t>
            </w:r>
            <w:r>
              <w:t xml:space="preserve"> November</w:t>
            </w:r>
          </w:p>
        </w:tc>
      </w:tr>
      <w:tr w:rsidR="00DD69EB" w14:paraId="6E94D723" w14:textId="77777777" w:rsidTr="00DB7B9E">
        <w:tc>
          <w:tcPr>
            <w:tcW w:w="3929" w:type="dxa"/>
          </w:tcPr>
          <w:p w14:paraId="63FAD16E" w14:textId="4257B83E" w:rsidR="00DD69EB" w:rsidRDefault="00DD69EB" w:rsidP="00860F48">
            <w:pPr>
              <w:pStyle w:val="Body2"/>
              <w:ind w:left="0"/>
            </w:pPr>
            <w:r>
              <w:t>Deadline for receipt of ITT queries via the Portal.</w:t>
            </w:r>
          </w:p>
        </w:tc>
        <w:tc>
          <w:tcPr>
            <w:tcW w:w="3941" w:type="dxa"/>
            <w:shd w:val="clear" w:color="auto" w:fill="auto"/>
          </w:tcPr>
          <w:p w14:paraId="28415CE0" w14:textId="39742811" w:rsidR="00DD69EB" w:rsidRPr="002427D0" w:rsidRDefault="00DD69EB">
            <w:pPr>
              <w:rPr>
                <w:highlight w:val="yellow"/>
              </w:rPr>
            </w:pPr>
            <w:r w:rsidRPr="00DB7B9E">
              <w:t>1</w:t>
            </w:r>
            <w:r w:rsidR="005C7B7B">
              <w:t>3</w:t>
            </w:r>
            <w:r w:rsidR="00DB7B9E" w:rsidRPr="00DB7B9E">
              <w:rPr>
                <w:vertAlign w:val="superscript"/>
              </w:rPr>
              <w:t>th</w:t>
            </w:r>
            <w:r w:rsidR="00DB7B9E" w:rsidRPr="00DB7B9E">
              <w:t xml:space="preserve"> December 12:00 noon </w:t>
            </w:r>
          </w:p>
        </w:tc>
      </w:tr>
      <w:tr w:rsidR="005F01C9" w14:paraId="7CBFBC10" w14:textId="77777777" w:rsidTr="005F01C9">
        <w:tc>
          <w:tcPr>
            <w:tcW w:w="3929" w:type="dxa"/>
          </w:tcPr>
          <w:p w14:paraId="4CFA01AD" w14:textId="77777777" w:rsidR="005F01C9" w:rsidRDefault="005F01C9" w:rsidP="00860F48">
            <w:pPr>
              <w:pStyle w:val="Body2"/>
              <w:ind w:left="0"/>
            </w:pPr>
            <w:r>
              <w:t>Deadline for receipt of Tender Submissions</w:t>
            </w:r>
          </w:p>
        </w:tc>
        <w:tc>
          <w:tcPr>
            <w:tcW w:w="3941" w:type="dxa"/>
          </w:tcPr>
          <w:p w14:paraId="2E1F2AF5" w14:textId="434300E4" w:rsidR="005F01C9" w:rsidRDefault="00DD69EB">
            <w:r>
              <w:t>2</w:t>
            </w:r>
            <w:r w:rsidR="005C7B7B">
              <w:t>0</w:t>
            </w:r>
            <w:r w:rsidR="005C7B7B" w:rsidRPr="005C7B7B">
              <w:rPr>
                <w:vertAlign w:val="superscript"/>
              </w:rPr>
              <w:t>th</w:t>
            </w:r>
            <w:r w:rsidR="005C7B7B">
              <w:t xml:space="preserve"> </w:t>
            </w:r>
            <w:r>
              <w:t xml:space="preserve">December 12:00 noon </w:t>
            </w:r>
          </w:p>
        </w:tc>
      </w:tr>
      <w:tr w:rsidR="005F01C9" w14:paraId="20139BEC" w14:textId="77777777" w:rsidTr="005F01C9">
        <w:tc>
          <w:tcPr>
            <w:tcW w:w="3929" w:type="dxa"/>
          </w:tcPr>
          <w:p w14:paraId="629EA174" w14:textId="77777777" w:rsidR="005F01C9" w:rsidRDefault="005F01C9" w:rsidP="00860F48">
            <w:pPr>
              <w:pStyle w:val="Body2"/>
              <w:ind w:left="0"/>
            </w:pPr>
            <w:r>
              <w:t>Evaluation of Tender Submissions</w:t>
            </w:r>
          </w:p>
        </w:tc>
        <w:tc>
          <w:tcPr>
            <w:tcW w:w="3941" w:type="dxa"/>
          </w:tcPr>
          <w:p w14:paraId="7AA4D1DA" w14:textId="07B43B42" w:rsidR="005F01C9" w:rsidRDefault="005C7B7B">
            <w:r>
              <w:t>3</w:t>
            </w:r>
            <w:r w:rsidRPr="005C7B7B">
              <w:rPr>
                <w:vertAlign w:val="superscript"/>
              </w:rPr>
              <w:t>rd</w:t>
            </w:r>
            <w:r>
              <w:t xml:space="preserve"> </w:t>
            </w:r>
            <w:r w:rsidR="00DB7B9E">
              <w:t xml:space="preserve"> January – 6</w:t>
            </w:r>
            <w:r w:rsidR="00DB7B9E" w:rsidRPr="00DB7B9E">
              <w:rPr>
                <w:vertAlign w:val="superscript"/>
              </w:rPr>
              <w:t>th</w:t>
            </w:r>
            <w:r w:rsidR="00DB7B9E">
              <w:t xml:space="preserve"> February </w:t>
            </w:r>
          </w:p>
        </w:tc>
      </w:tr>
      <w:tr w:rsidR="005F01C9" w14:paraId="214072E8" w14:textId="77777777" w:rsidTr="005F01C9">
        <w:tc>
          <w:tcPr>
            <w:tcW w:w="3929" w:type="dxa"/>
          </w:tcPr>
          <w:p w14:paraId="2B516CCD" w14:textId="77777777" w:rsidR="005F01C9" w:rsidRDefault="005F01C9" w:rsidP="00860F48">
            <w:pPr>
              <w:pStyle w:val="Body2"/>
              <w:ind w:left="0"/>
            </w:pPr>
            <w:r>
              <w:t>Internal Governance</w:t>
            </w:r>
          </w:p>
        </w:tc>
        <w:tc>
          <w:tcPr>
            <w:tcW w:w="3941" w:type="dxa"/>
          </w:tcPr>
          <w:p w14:paraId="6DC7B38F" w14:textId="756AF051" w:rsidR="005F01C9" w:rsidRDefault="00DB7B9E">
            <w:r>
              <w:t>7</w:t>
            </w:r>
            <w:r w:rsidRPr="00DB7B9E">
              <w:rPr>
                <w:vertAlign w:val="superscript"/>
              </w:rPr>
              <w:t>th</w:t>
            </w:r>
            <w:r>
              <w:t xml:space="preserve"> – 9</w:t>
            </w:r>
            <w:r w:rsidRPr="00DB7B9E">
              <w:rPr>
                <w:vertAlign w:val="superscript"/>
              </w:rPr>
              <w:t>th</w:t>
            </w:r>
            <w:r>
              <w:t xml:space="preserve"> February</w:t>
            </w:r>
          </w:p>
        </w:tc>
      </w:tr>
      <w:tr w:rsidR="005F01C9" w14:paraId="4670012B" w14:textId="77777777" w:rsidTr="005F01C9">
        <w:tc>
          <w:tcPr>
            <w:tcW w:w="3929" w:type="dxa"/>
          </w:tcPr>
          <w:p w14:paraId="4084EECB" w14:textId="77777777" w:rsidR="005F01C9" w:rsidRDefault="005F01C9" w:rsidP="00860F48">
            <w:pPr>
              <w:pStyle w:val="Body2"/>
              <w:ind w:left="0"/>
            </w:pPr>
            <w:r>
              <w:t>Notifi</w:t>
            </w:r>
            <w:r w:rsidR="00926A0A">
              <w:t>cation of Preferred Bidder and Standstill P</w:t>
            </w:r>
            <w:r>
              <w:t>eriod</w:t>
            </w:r>
          </w:p>
        </w:tc>
        <w:tc>
          <w:tcPr>
            <w:tcW w:w="3941" w:type="dxa"/>
          </w:tcPr>
          <w:p w14:paraId="46C9CAA5" w14:textId="3C24638B" w:rsidR="005F01C9" w:rsidRDefault="0038042C">
            <w:r>
              <w:t>10</w:t>
            </w:r>
            <w:r w:rsidR="00DB7B9E" w:rsidRPr="00DB7B9E">
              <w:rPr>
                <w:vertAlign w:val="superscript"/>
              </w:rPr>
              <w:t>th</w:t>
            </w:r>
            <w:r w:rsidR="00DB7B9E">
              <w:t xml:space="preserve"> February – </w:t>
            </w:r>
            <w:r w:rsidR="00F502DE">
              <w:t>20</w:t>
            </w:r>
            <w:r w:rsidR="00DB7B9E" w:rsidRPr="00DB7B9E">
              <w:rPr>
                <w:vertAlign w:val="superscript"/>
              </w:rPr>
              <w:t>th</w:t>
            </w:r>
            <w:r w:rsidR="00DB7B9E">
              <w:t xml:space="preserve"> February</w:t>
            </w:r>
          </w:p>
        </w:tc>
      </w:tr>
      <w:tr w:rsidR="005F01C9" w14:paraId="1788E754" w14:textId="77777777" w:rsidTr="005F01C9">
        <w:tc>
          <w:tcPr>
            <w:tcW w:w="3929" w:type="dxa"/>
          </w:tcPr>
          <w:p w14:paraId="51E9B7AB" w14:textId="77777777" w:rsidR="005F01C9" w:rsidRDefault="005F01C9" w:rsidP="00860F48">
            <w:pPr>
              <w:pStyle w:val="Body2"/>
              <w:ind w:left="0"/>
            </w:pPr>
            <w:r>
              <w:t>Contract Award</w:t>
            </w:r>
          </w:p>
        </w:tc>
        <w:tc>
          <w:tcPr>
            <w:tcW w:w="3941" w:type="dxa"/>
          </w:tcPr>
          <w:p w14:paraId="0E380E4A" w14:textId="6F29A51A" w:rsidR="005F01C9" w:rsidRDefault="00DB7B9E">
            <w:r>
              <w:t>2</w:t>
            </w:r>
            <w:r w:rsidR="00F502DE">
              <w:t>1</w:t>
            </w:r>
            <w:r w:rsidR="00F502DE" w:rsidRPr="00F502DE">
              <w:rPr>
                <w:vertAlign w:val="superscript"/>
              </w:rPr>
              <w:t>st</w:t>
            </w:r>
            <w:r w:rsidR="00F502DE">
              <w:t xml:space="preserve"> </w:t>
            </w:r>
            <w:r>
              <w:t xml:space="preserve"> February</w:t>
            </w:r>
          </w:p>
        </w:tc>
      </w:tr>
      <w:tr w:rsidR="00BA2EA1" w14:paraId="29AEA068" w14:textId="77777777" w:rsidTr="005F01C9">
        <w:tc>
          <w:tcPr>
            <w:tcW w:w="3929" w:type="dxa"/>
          </w:tcPr>
          <w:p w14:paraId="7A1F4F10" w14:textId="77777777" w:rsidR="00BA2EA1" w:rsidRDefault="00BA2EA1" w:rsidP="001C4DEA">
            <w:pPr>
              <w:pStyle w:val="Body2"/>
              <w:ind w:left="0"/>
            </w:pPr>
            <w:r>
              <w:t>Commencement Date</w:t>
            </w:r>
          </w:p>
        </w:tc>
        <w:tc>
          <w:tcPr>
            <w:tcW w:w="3941" w:type="dxa"/>
          </w:tcPr>
          <w:p w14:paraId="1E2918F1" w14:textId="664C7B3E" w:rsidR="00BA2EA1" w:rsidRDefault="00836FCA" w:rsidP="001C4DEA">
            <w:pPr>
              <w:pStyle w:val="Body2"/>
              <w:ind w:left="0"/>
              <w:rPr>
                <w:highlight w:val="yellow"/>
              </w:rPr>
            </w:pPr>
            <w:r>
              <w:t>22</w:t>
            </w:r>
            <w:r w:rsidRPr="00836FCA">
              <w:rPr>
                <w:vertAlign w:val="superscript"/>
              </w:rPr>
              <w:t>nd</w:t>
            </w:r>
            <w:r>
              <w:t xml:space="preserve"> February </w:t>
            </w:r>
            <w:r w:rsidR="00DB7B9E" w:rsidRPr="00DB7B9E">
              <w:t xml:space="preserve"> </w:t>
            </w:r>
          </w:p>
        </w:tc>
      </w:tr>
      <w:tr w:rsidR="00836FCA" w14:paraId="1D940E63" w14:textId="77777777" w:rsidTr="005F01C9">
        <w:tc>
          <w:tcPr>
            <w:tcW w:w="3929" w:type="dxa"/>
          </w:tcPr>
          <w:p w14:paraId="641AE157" w14:textId="6B52E321" w:rsidR="00836FCA" w:rsidRDefault="00836FCA" w:rsidP="001C4DEA">
            <w:pPr>
              <w:pStyle w:val="Body2"/>
              <w:ind w:left="0"/>
            </w:pPr>
            <w:r>
              <w:t xml:space="preserve">Service Commencement Date </w:t>
            </w:r>
          </w:p>
        </w:tc>
        <w:tc>
          <w:tcPr>
            <w:tcW w:w="3941" w:type="dxa"/>
          </w:tcPr>
          <w:p w14:paraId="7643AEC1" w14:textId="47379849" w:rsidR="00836FCA" w:rsidRPr="00DB7B9E" w:rsidRDefault="00836FCA" w:rsidP="001C4DEA">
            <w:pPr>
              <w:pStyle w:val="Body2"/>
              <w:ind w:left="0"/>
            </w:pPr>
            <w:r>
              <w:t>1</w:t>
            </w:r>
            <w:r w:rsidRPr="00836FCA">
              <w:rPr>
                <w:vertAlign w:val="superscript"/>
              </w:rPr>
              <w:t>st</w:t>
            </w:r>
            <w:r>
              <w:t xml:space="preserve"> April </w:t>
            </w:r>
          </w:p>
        </w:tc>
      </w:tr>
    </w:tbl>
    <w:p w14:paraId="2B4C7ADE" w14:textId="77777777" w:rsidR="00860F48" w:rsidRDefault="00860F48" w:rsidP="00860F48">
      <w:pPr>
        <w:pStyle w:val="Body2"/>
      </w:pPr>
    </w:p>
    <w:p w14:paraId="30125C42" w14:textId="77777777" w:rsidR="0026449C" w:rsidRDefault="00BB192B" w:rsidP="00BB192B">
      <w:pPr>
        <w:pStyle w:val="Level2"/>
      </w:pPr>
      <w:r>
        <w:t>This timetable is indicative and the Council reserves the right at its absolute discretion to vary the timetable at any point.</w:t>
      </w:r>
    </w:p>
    <w:p w14:paraId="4B6A2000" w14:textId="77777777" w:rsidR="00AF3B13" w:rsidRDefault="00AF3B13" w:rsidP="00BB192B">
      <w:pPr>
        <w:pStyle w:val="Level2"/>
        <w:rPr>
          <w:rStyle w:val="Level2asHeadingtext"/>
        </w:rPr>
      </w:pPr>
      <w:r w:rsidRPr="00AF3B13">
        <w:rPr>
          <w:rStyle w:val="Level2asHeadingtext"/>
        </w:rPr>
        <w:t xml:space="preserve">Queries from Candidates </w:t>
      </w:r>
    </w:p>
    <w:p w14:paraId="415A798A" w14:textId="77777777" w:rsidR="00610CB0" w:rsidRDefault="00610CB0" w:rsidP="00610CB0">
      <w:pPr>
        <w:pStyle w:val="Level2"/>
      </w:pPr>
      <w:r>
        <w:t xml:space="preserve">Any queries or requests for clarification about the Procurement and/or this SQ must be submitted via the </w:t>
      </w:r>
      <w:r w:rsidR="00156778">
        <w:t>Proactis Pro-Contract Tender Portal</w:t>
      </w:r>
      <w:r w:rsidR="00156778" w:rsidDel="00156778">
        <w:t xml:space="preserve"> </w:t>
      </w:r>
      <w:r>
        <w:t>only</w:t>
      </w:r>
      <w:r w:rsidR="00A92422">
        <w:t>,</w:t>
      </w:r>
      <w:r>
        <w:t xml:space="preserve"> no later than the deadline in paragraph </w:t>
      </w:r>
      <w:r>
        <w:fldChar w:fldCharType="begin"/>
      </w:r>
      <w:r>
        <w:instrText xml:space="preserve"> REF _Ref32932785 \n \h </w:instrText>
      </w:r>
      <w:r>
        <w:fldChar w:fldCharType="separate"/>
      </w:r>
      <w:r w:rsidR="00BA29D2">
        <w:t>2.9</w:t>
      </w:r>
      <w:r>
        <w:fldChar w:fldCharType="end"/>
      </w:r>
      <w:r>
        <w:t xml:space="preserve"> to allow the Council sufficient time to respond to all concerned prior to the closing date for receipt of completed SQ Submissions. The Council </w:t>
      </w:r>
      <w:r w:rsidR="00A930CD">
        <w:t>may</w:t>
      </w:r>
      <w:r>
        <w:t xml:space="preserve"> not </w:t>
      </w:r>
      <w:r>
        <w:lastRenderedPageBreak/>
        <w:t>answer any questions submitted after this date. The Council will endeavour to respond to requests for clarification as soon as possible.</w:t>
      </w:r>
    </w:p>
    <w:p w14:paraId="46F57F4B" w14:textId="77777777" w:rsidR="00610CB0" w:rsidRDefault="00610CB0" w:rsidP="00BA29D2">
      <w:pPr>
        <w:pStyle w:val="Level2"/>
      </w:pPr>
      <w:r>
        <w:t>If there is a technical issue with the Portal, please conta</w:t>
      </w:r>
      <w:r w:rsidRPr="00CE5A6F">
        <w:t xml:space="preserve">ct </w:t>
      </w:r>
      <w:r w:rsidR="00CE5A6F" w:rsidRPr="00CE5A6F">
        <w:t>the</w:t>
      </w:r>
      <w:r w:rsidR="00F373D8" w:rsidRPr="00CE5A6F">
        <w:t xml:space="preserve"> ProContract helpdesk </w:t>
      </w:r>
      <w:r w:rsidR="00CE5A6F" w:rsidRPr="00CE5A6F">
        <w:t xml:space="preserve">at </w:t>
      </w:r>
      <w:hyperlink r:id="rId9" w:history="1">
        <w:r w:rsidR="00CE5A6F" w:rsidRPr="00CE5A6F">
          <w:rPr>
            <w:rStyle w:val="Hyperlink"/>
          </w:rPr>
          <w:t>https://procontract.due-north.com/Login</w:t>
        </w:r>
      </w:hyperlink>
      <w:r w:rsidR="00CE5A6F" w:rsidRPr="00CE5A6F">
        <w:t>.</w:t>
      </w:r>
      <w:r w:rsidRPr="00CE5A6F">
        <w:t xml:space="preserve"> If there</w:t>
      </w:r>
      <w:r>
        <w:t xml:space="preserve"> is a technical issue with the Portal which impacts the submission of the completed SQ Submission on the Portal, Candidates sho</w:t>
      </w:r>
      <w:r w:rsidR="00BA29D2">
        <w:t>uld also contact the Council at Procurement.Lincolnshire@lincolnshire.gov.uk</w:t>
      </w:r>
      <w:r>
        <w:t>.</w:t>
      </w:r>
    </w:p>
    <w:p w14:paraId="53214A1E" w14:textId="77777777" w:rsidR="00610CB0" w:rsidRPr="00D46CA9" w:rsidRDefault="00610CB0" w:rsidP="00610CB0">
      <w:pPr>
        <w:pStyle w:val="Level2"/>
      </w:pPr>
      <w:r w:rsidRPr="00D46CA9">
        <w:t xml:space="preserve">Where the </w:t>
      </w:r>
      <w:r>
        <w:t>Council</w:t>
      </w:r>
      <w:r w:rsidRPr="00D46CA9">
        <w:t xml:space="preserve"> considers any queries or request</w:t>
      </w:r>
      <w:r>
        <w:t>s</w:t>
      </w:r>
      <w:r w:rsidRPr="00D46CA9">
        <w:t xml:space="preserve"> for clarification to be of material significance, it may communicate both query and the respon</w:t>
      </w:r>
      <w:r>
        <w:t xml:space="preserve">se </w:t>
      </w:r>
      <w:r w:rsidRPr="00D46CA9">
        <w:t>to all interested parties who have responded. If a Candidate does not wish for a query or response to be disclosed to other Candidates</w:t>
      </w:r>
      <w:r>
        <w:t xml:space="preserve"> because it believes the query to be of a commercially confidential nature</w:t>
      </w:r>
      <w:r w:rsidRPr="00D46CA9">
        <w:t xml:space="preserve">, it must communicate this and the reason why to the </w:t>
      </w:r>
      <w:r>
        <w:t>Council</w:t>
      </w:r>
      <w:r w:rsidRPr="00D46CA9">
        <w:t xml:space="preserve">. The </w:t>
      </w:r>
      <w:r>
        <w:t>Council</w:t>
      </w:r>
      <w:r w:rsidRPr="00D46CA9">
        <w:t xml:space="preserve"> will consider the request </w:t>
      </w:r>
      <w:r w:rsidR="00156778">
        <w:t xml:space="preserve">in the event the Council does not consider the query to be commercially sensitive it will commutate this with the Bidder. The Bidder will then have the opportunity to either withdraw the query or proceed with the </w:t>
      </w:r>
      <w:r w:rsidR="00BA29D2">
        <w:t>q</w:t>
      </w:r>
      <w:r w:rsidR="00156778">
        <w:t>uery that will be disclosed with the response to all interested parties. For the purpose of disclosure to interested parties</w:t>
      </w:r>
      <w:r w:rsidR="00BA29D2">
        <w:t xml:space="preserve">, the Council will </w:t>
      </w:r>
      <w:r w:rsidR="00A22E4E">
        <w:t>anonymise</w:t>
      </w:r>
      <w:r w:rsidR="00156778">
        <w:t xml:space="preserve"> all queries.</w:t>
      </w:r>
    </w:p>
    <w:p w14:paraId="3F2553FD" w14:textId="77777777" w:rsidR="00610CB0" w:rsidRDefault="00610CB0" w:rsidP="00BB192B">
      <w:pPr>
        <w:pStyle w:val="Level2"/>
      </w:pPr>
      <w:r w:rsidRPr="00D46CA9">
        <w:t xml:space="preserve">It is the responsibility of each Candidate to monitor all clarifications issued by the </w:t>
      </w:r>
      <w:r>
        <w:t>Council</w:t>
      </w:r>
      <w:r w:rsidRPr="00D46CA9">
        <w:t xml:space="preserve">. The </w:t>
      </w:r>
      <w:r>
        <w:t>Council</w:t>
      </w:r>
      <w:r w:rsidRPr="00D46CA9">
        <w:t xml:space="preserve"> accepts no liability for any Candidate's failure to keep abreast of clarifications issued. </w:t>
      </w:r>
    </w:p>
    <w:p w14:paraId="1613EAC1" w14:textId="77777777" w:rsidR="00AE1F62" w:rsidRPr="0026449C" w:rsidRDefault="00AE1F62" w:rsidP="00AE1F62">
      <w:pPr>
        <w:pStyle w:val="Level2"/>
        <w:keepNext/>
        <w:rPr>
          <w:rStyle w:val="Level2asHeadingtext"/>
          <w:b w:val="0"/>
          <w:bCs w:val="0"/>
        </w:rPr>
      </w:pPr>
      <w:r>
        <w:rPr>
          <w:rStyle w:val="Level2asHeadingtext"/>
        </w:rPr>
        <w:t>Candidate contact point</w:t>
      </w:r>
    </w:p>
    <w:p w14:paraId="1521996D" w14:textId="77777777" w:rsidR="00A82402" w:rsidRDefault="00AE1F62" w:rsidP="00AE1F62">
      <w:pPr>
        <w:pStyle w:val="Level2"/>
      </w:pPr>
      <w:r w:rsidRPr="00D46CA9">
        <w:t xml:space="preserve">Candidates </w:t>
      </w:r>
      <w:r w:rsidR="00A82402">
        <w:t xml:space="preserve">will have created a user account when registering for </w:t>
      </w:r>
      <w:r w:rsidR="00113179">
        <w:t>ProContract</w:t>
      </w:r>
      <w:r w:rsidR="00AE2B1A">
        <w:t>.</w:t>
      </w:r>
      <w:r w:rsidR="00113179">
        <w:t xml:space="preserve"> </w:t>
      </w:r>
      <w:r w:rsidR="00AE2B1A">
        <w:t>The user account</w:t>
      </w:r>
      <w:r w:rsidR="00426334">
        <w:t xml:space="preserve"> </w:t>
      </w:r>
      <w:r w:rsidR="003A6A75">
        <w:t>will include</w:t>
      </w:r>
      <w:r w:rsidR="00113179">
        <w:t xml:space="preserve"> </w:t>
      </w:r>
      <w:r w:rsidR="00CA7938">
        <w:t xml:space="preserve">details </w:t>
      </w:r>
      <w:r w:rsidR="004F6529">
        <w:t xml:space="preserve">of </w:t>
      </w:r>
      <w:r w:rsidR="00095D0E">
        <w:t>the Candidate's</w:t>
      </w:r>
      <w:r w:rsidR="00113179">
        <w:t xml:space="preserve"> primary contact point for all communication</w:t>
      </w:r>
      <w:r w:rsidR="004F6529">
        <w:t>s</w:t>
      </w:r>
      <w:r w:rsidR="004A30EC">
        <w:t>.</w:t>
      </w:r>
      <w:r w:rsidR="00B15E9F">
        <w:t xml:space="preserve"> </w:t>
      </w:r>
      <w:r w:rsidR="00B15E9F" w:rsidRPr="00D46CA9">
        <w:t>It is the sole responsibility of each Candidat</w:t>
      </w:r>
      <w:r w:rsidR="00B15E9F">
        <w:t xml:space="preserve">e to ensure that the </w:t>
      </w:r>
      <w:r w:rsidR="00107210">
        <w:t>contact information it has entered for its organisation on the Portal is accurate and</w:t>
      </w:r>
      <w:r w:rsidR="00B15E9F">
        <w:t xml:space="preserve"> up to date. </w:t>
      </w:r>
    </w:p>
    <w:p w14:paraId="45079DA0" w14:textId="77777777" w:rsidR="00AE1F62" w:rsidRPr="00D46CA9" w:rsidRDefault="00113179" w:rsidP="00AE1F62">
      <w:pPr>
        <w:pStyle w:val="Level2"/>
      </w:pPr>
      <w:r>
        <w:t xml:space="preserve">The Council will </w:t>
      </w:r>
      <w:r w:rsidR="00CA7938">
        <w:t xml:space="preserve">only </w:t>
      </w:r>
      <w:r>
        <w:t xml:space="preserve">communicate </w:t>
      </w:r>
      <w:r w:rsidR="00CA7938">
        <w:t>with the</w:t>
      </w:r>
      <w:r w:rsidR="00A82402">
        <w:t xml:space="preserve"> </w:t>
      </w:r>
      <w:r w:rsidR="004A30EC">
        <w:t>Candidate via the Portal</w:t>
      </w:r>
      <w:r w:rsidR="000D4C1C">
        <w:t xml:space="preserve"> and the</w:t>
      </w:r>
      <w:r w:rsidR="003F10BE" w:rsidRPr="00D46CA9">
        <w:t xml:space="preserve"> </w:t>
      </w:r>
      <w:r w:rsidR="003F10BE">
        <w:t>Council</w:t>
      </w:r>
      <w:r w:rsidR="003F10BE" w:rsidRPr="00D46CA9">
        <w:t xml:space="preserve"> shall not be responsible for contacting the Candidate through any</w:t>
      </w:r>
      <w:r w:rsidR="00B15E9F">
        <w:t xml:space="preserve"> other</w:t>
      </w:r>
      <w:r w:rsidR="003F10BE" w:rsidRPr="00D46CA9">
        <w:t xml:space="preserve"> route</w:t>
      </w:r>
      <w:r w:rsidR="004851A9">
        <w:t>.</w:t>
      </w:r>
      <w:r w:rsidR="003F10BE" w:rsidRPr="00D46CA9">
        <w:t xml:space="preserve"> </w:t>
      </w:r>
    </w:p>
    <w:p w14:paraId="5036D159" w14:textId="77777777" w:rsidR="0026449C" w:rsidRDefault="0026449C">
      <w:pPr>
        <w:adjustRightInd/>
        <w:jc w:val="left"/>
      </w:pPr>
      <w:r>
        <w:br w:type="page"/>
      </w:r>
    </w:p>
    <w:p w14:paraId="620A3572" w14:textId="77777777" w:rsidR="0026449C" w:rsidRDefault="0026449C" w:rsidP="0026449C">
      <w:pPr>
        <w:pStyle w:val="Body"/>
      </w:pPr>
    </w:p>
    <w:p w14:paraId="3CB148C1" w14:textId="77777777" w:rsidR="00BB192B" w:rsidRPr="00BB192B" w:rsidRDefault="0026449C" w:rsidP="0026449C">
      <w:pPr>
        <w:pStyle w:val="Body"/>
      </w:pPr>
      <w:r>
        <w:rPr>
          <w:i/>
          <w:noProof/>
        </w:rPr>
        <mc:AlternateContent>
          <mc:Choice Requires="wps">
            <w:drawing>
              <wp:anchor distT="0" distB="0" distL="114300" distR="114300" simplePos="0" relativeHeight="251665408" behindDoc="0" locked="0" layoutInCell="1" allowOverlap="1" wp14:anchorId="67033A19" wp14:editId="01D8B185">
                <wp:simplePos x="0" y="0"/>
                <wp:positionH relativeFrom="margin">
                  <wp:align>center</wp:align>
                </wp:positionH>
                <wp:positionV relativeFrom="margin">
                  <wp:align>top</wp:align>
                </wp:positionV>
                <wp:extent cx="5486400" cy="344879"/>
                <wp:effectExtent l="0" t="0" r="19050" b="1714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5F03E1D3" w14:textId="77777777" w:rsidR="00BA29D2" w:rsidRPr="00E533D6" w:rsidRDefault="00BA29D2" w:rsidP="0026449C">
                            <w:pPr>
                              <w:autoSpaceDE w:val="0"/>
                              <w:autoSpaceDN w:val="0"/>
                              <w:jc w:val="center"/>
                              <w:rPr>
                                <w:b/>
                                <w:bCs/>
                                <w:sz w:val="28"/>
                                <w:szCs w:val="28"/>
                              </w:rPr>
                            </w:pPr>
                            <w:r w:rsidRPr="00E533D6">
                              <w:rPr>
                                <w:b/>
                                <w:bCs/>
                                <w:sz w:val="28"/>
                                <w:szCs w:val="28"/>
                              </w:rPr>
                              <w:t>SECTION</w:t>
                            </w:r>
                            <w:r>
                              <w:rPr>
                                <w:b/>
                                <w:bCs/>
                                <w:sz w:val="28"/>
                                <w:szCs w:val="28"/>
                              </w:rPr>
                              <w:t xml:space="preserve"> 3</w:t>
                            </w:r>
                            <w:r w:rsidRPr="00E533D6">
                              <w:rPr>
                                <w:b/>
                                <w:bCs/>
                                <w:sz w:val="28"/>
                                <w:szCs w:val="28"/>
                              </w:rPr>
                              <w:t xml:space="preserve"> – </w:t>
                            </w:r>
                            <w:r>
                              <w:rPr>
                                <w:b/>
                                <w:bCs/>
                                <w:sz w:val="28"/>
                                <w:szCs w:val="28"/>
                              </w:rPr>
                              <w:t>INSTRUCTIONS FOR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33A19" id="_x0000_s1028" style="position:absolute;left:0;text-align:left;margin-left:0;margin-top:0;width:6in;height:27.15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" fillcolor="#a4bf41" strokecolor="#969696">
                <v:textbox>
                  <w:txbxContent>
                    <w:p w14:paraId="5F03E1D3" w14:textId="77777777" w:rsidR="00BA29D2" w:rsidRPr="00E533D6" w:rsidRDefault="00BA29D2" w:rsidP="0026449C">
                      <w:pPr>
                        <w:autoSpaceDE w:val="0"/>
                        <w:autoSpaceDN w:val="0"/>
                        <w:jc w:val="center"/>
                        <w:rPr>
                          <w:b/>
                          <w:bCs/>
                          <w:sz w:val="28"/>
                          <w:szCs w:val="28"/>
                        </w:rPr>
                      </w:pPr>
                      <w:r w:rsidRPr="00E533D6">
                        <w:rPr>
                          <w:b/>
                          <w:bCs/>
                          <w:sz w:val="28"/>
                          <w:szCs w:val="28"/>
                        </w:rPr>
                        <w:t>SECTION</w:t>
                      </w:r>
                      <w:r>
                        <w:rPr>
                          <w:b/>
                          <w:bCs/>
                          <w:sz w:val="28"/>
                          <w:szCs w:val="28"/>
                        </w:rPr>
                        <w:t xml:space="preserve"> 3</w:t>
                      </w:r>
                      <w:r w:rsidRPr="00E533D6">
                        <w:rPr>
                          <w:b/>
                          <w:bCs/>
                          <w:sz w:val="28"/>
                          <w:szCs w:val="28"/>
                        </w:rPr>
                        <w:t xml:space="preserve"> – </w:t>
                      </w:r>
                      <w:r>
                        <w:rPr>
                          <w:b/>
                          <w:bCs/>
                          <w:sz w:val="28"/>
                          <w:szCs w:val="28"/>
                        </w:rPr>
                        <w:t>INSTRUCTIONS FOR COMPLETION</w:t>
                      </w:r>
                    </w:p>
                  </w:txbxContent>
                </v:textbox>
                <w10:wrap anchorx="margin" anchory="margin"/>
              </v:roundrect>
            </w:pict>
          </mc:Fallback>
        </mc:AlternateContent>
      </w:r>
    </w:p>
    <w:p w14:paraId="7840F4FE" w14:textId="77777777" w:rsidR="00AF4348" w:rsidRPr="009131B6" w:rsidRDefault="009B6ED9" w:rsidP="00AF4348">
      <w:pPr>
        <w:pStyle w:val="Level1"/>
        <w:keepNext/>
        <w:rPr>
          <w:rStyle w:val="Level1asHeadingtext"/>
          <w:b w:val="0"/>
          <w:bCs w:val="0"/>
          <w:caps w:val="0"/>
        </w:rPr>
      </w:pPr>
      <w:r>
        <w:rPr>
          <w:rStyle w:val="Level1asHeadingtext"/>
        </w:rPr>
        <w:fldChar w:fldCharType="begin"/>
      </w:r>
      <w:r w:rsidRPr="009B6ED9">
        <w:instrText xml:space="preserve">  TC "</w:instrText>
      </w:r>
      <w:r>
        <w:fldChar w:fldCharType="begin"/>
      </w:r>
      <w:r w:rsidRPr="009B6ED9">
        <w:instrText xml:space="preserve"> REF _Ref438796310 \r </w:instrText>
      </w:r>
      <w:r>
        <w:fldChar w:fldCharType="separate"/>
      </w:r>
      <w:bookmarkStart w:id="24" w:name="_Toc32929132"/>
      <w:r w:rsidR="00B20EA6">
        <w:instrText>3</w:instrText>
      </w:r>
      <w:r>
        <w:fldChar w:fldCharType="end"/>
      </w:r>
      <w:r>
        <w:tab/>
        <w:instrText>INSTRUCTIONS FOR COMPLETION</w:instrText>
      </w:r>
      <w:bookmarkEnd w:id="24"/>
      <w:r w:rsidRPr="009B6ED9">
        <w:instrText xml:space="preserve">" \l1 </w:instrText>
      </w:r>
      <w:r>
        <w:rPr>
          <w:rStyle w:val="Level1asHeadingtext"/>
        </w:rPr>
        <w:fldChar w:fldCharType="end"/>
      </w:r>
      <w:bookmarkStart w:id="25" w:name="_Ref438788282"/>
      <w:bookmarkStart w:id="26" w:name="_Ref438795666"/>
      <w:bookmarkStart w:id="27" w:name="_Ref438795684"/>
      <w:bookmarkStart w:id="28" w:name="_Ref438796089"/>
      <w:bookmarkStart w:id="29" w:name="_Ref438796703"/>
      <w:bookmarkStart w:id="30" w:name="_Ref438796310"/>
      <w:r w:rsidR="00AF4348">
        <w:rPr>
          <w:rStyle w:val="Level1asHeadingtext"/>
        </w:rPr>
        <w:t>instructions for completion</w:t>
      </w:r>
      <w:bookmarkEnd w:id="25"/>
      <w:bookmarkEnd w:id="26"/>
      <w:bookmarkEnd w:id="27"/>
      <w:bookmarkEnd w:id="28"/>
      <w:bookmarkEnd w:id="29"/>
      <w:bookmarkEnd w:id="30"/>
    </w:p>
    <w:p w14:paraId="6F03AF27" w14:textId="77777777" w:rsidR="00B7105D" w:rsidRPr="006F6A11" w:rsidRDefault="005832A4" w:rsidP="009131B6">
      <w:pPr>
        <w:pStyle w:val="Level2"/>
      </w:pPr>
      <w:r>
        <w:t>The</w:t>
      </w:r>
      <w:r w:rsidR="00B7105D" w:rsidRPr="006F6A11">
        <w:t xml:space="preserve"> </w:t>
      </w:r>
      <w:r w:rsidR="003C63F5">
        <w:t>questionnaire is</w:t>
      </w:r>
      <w:r w:rsidRPr="006F6A11">
        <w:t xml:space="preserve"> </w:t>
      </w:r>
      <w:r w:rsidR="00B7105D" w:rsidRPr="006F6A11">
        <w:t xml:space="preserve">located </w:t>
      </w:r>
      <w:r>
        <w:t xml:space="preserve">in </w:t>
      </w:r>
      <w:r w:rsidR="00156778">
        <w:t>Document 2</w:t>
      </w:r>
      <w:r>
        <w:t xml:space="preserve">. </w:t>
      </w:r>
      <w:r w:rsidR="00B7105D" w:rsidRPr="006F6A11">
        <w:t xml:space="preserve">Candidates must complete </w:t>
      </w:r>
      <w:r w:rsidR="00DA2BC2">
        <w:t>all parts of the questionnaire, providing all necessary supporting information,</w:t>
      </w:r>
      <w:r w:rsidR="00B7105D" w:rsidRPr="006F6A11">
        <w:t xml:space="preserve"> </w:t>
      </w:r>
      <w:r w:rsidR="00DA2BC2">
        <w:t>before</w:t>
      </w:r>
      <w:r w:rsidR="006F6A11">
        <w:t xml:space="preserve"> upload</w:t>
      </w:r>
      <w:r w:rsidR="00DA2BC2">
        <w:t>ing</w:t>
      </w:r>
      <w:r w:rsidR="006F6A11">
        <w:t xml:space="preserve"> their response onto the Portal. </w:t>
      </w:r>
      <w:r w:rsidR="008A3571" w:rsidRPr="006F6A11">
        <w:t xml:space="preserve"> </w:t>
      </w:r>
    </w:p>
    <w:p w14:paraId="7B63672C" w14:textId="77777777" w:rsidR="009131B6" w:rsidRDefault="009131B6" w:rsidP="009131B6">
      <w:pPr>
        <w:pStyle w:val="Level2"/>
      </w:pPr>
      <w:r>
        <w:t>Candidates</w:t>
      </w:r>
      <w:r w:rsidRPr="00650D05">
        <w:t xml:space="preserve"> must answer all questions as accurately and concisely as possible. Where a question is not relevant to the </w:t>
      </w:r>
      <w:r>
        <w:t>Candidate</w:t>
      </w:r>
      <w:r w:rsidRPr="00650D05">
        <w:t xml:space="preserve">, this should be indicated by selecting </w:t>
      </w:r>
      <w:r>
        <w:t>"</w:t>
      </w:r>
      <w:r w:rsidRPr="00650D05">
        <w:t>N/A</w:t>
      </w:r>
      <w:r>
        <w:t>"</w:t>
      </w:r>
      <w:r w:rsidRPr="00650D05">
        <w:t xml:space="preserve"> and providing a supporting explanation.</w:t>
      </w:r>
    </w:p>
    <w:p w14:paraId="2F79F481" w14:textId="77777777" w:rsidR="009131B6" w:rsidRDefault="009131B6" w:rsidP="009131B6">
      <w:pPr>
        <w:pStyle w:val="Level2"/>
      </w:pPr>
      <w:r w:rsidRPr="00650D05">
        <w:t xml:space="preserve">Any supporting information (other than the pre-prepared material such as company reports and accounts) provided in response to a question (where requested) should be presented in the same order as the </w:t>
      </w:r>
      <w:r>
        <w:t>SQ</w:t>
      </w:r>
      <w:r w:rsidRPr="00650D05">
        <w:t xml:space="preserve"> questions and should be clearly marked with the relevant question number as well as the name of the </w:t>
      </w:r>
      <w:r w:rsidR="00B232D1">
        <w:t>Candidate</w:t>
      </w:r>
      <w:r w:rsidRPr="00650D05">
        <w:t xml:space="preserve"> and/or Related Organisation it refers to. Supporting information should not include any </w:t>
      </w:r>
      <w:bookmarkStart w:id="31" w:name="_9kR3WTr26646FPE0xrjco8EBymrvwu"/>
      <w:r w:rsidR="00B232D1">
        <w:t>Candidate</w:t>
      </w:r>
      <w:r w:rsidRPr="00650D05">
        <w:t>-specific</w:t>
      </w:r>
      <w:bookmarkEnd w:id="31"/>
      <w:r w:rsidRPr="00650D05">
        <w:t xml:space="preserve"> branding. Under no circumstances should the </w:t>
      </w:r>
      <w:r w:rsidR="00B232D1">
        <w:t>Candidate</w:t>
      </w:r>
      <w:r w:rsidRPr="00650D05">
        <w:t xml:space="preserve"> provide general marketing or other materials. If such literature is submitted, it will be disregarded.</w:t>
      </w:r>
    </w:p>
    <w:p w14:paraId="74A5B387" w14:textId="77777777" w:rsidR="008733D1" w:rsidRPr="00B84F2F" w:rsidRDefault="00551329" w:rsidP="00551329">
      <w:pPr>
        <w:pStyle w:val="Level2"/>
        <w:numPr>
          <w:ilvl w:val="1"/>
          <w:numId w:val="1"/>
        </w:numPr>
      </w:pPr>
      <w:r w:rsidRPr="00B84F2F">
        <w:t xml:space="preserve">Text based information should be in </w:t>
      </w:r>
      <w:r w:rsidRPr="00DA2BC2">
        <w:rPr>
          <w:b/>
        </w:rPr>
        <w:t xml:space="preserve">11-point, </w:t>
      </w:r>
      <w:bookmarkStart w:id="32" w:name="_9kR3WTr266478HGvfj"/>
      <w:r w:rsidRPr="00DA2BC2">
        <w:rPr>
          <w:b/>
        </w:rPr>
        <w:t>Arial</w:t>
      </w:r>
      <w:bookmarkEnd w:id="32"/>
      <w:r w:rsidRPr="00DA2BC2">
        <w:rPr>
          <w:b/>
        </w:rPr>
        <w:t xml:space="preserve"> font</w:t>
      </w:r>
      <w:r w:rsidRPr="00B84F2F">
        <w:t xml:space="preserve"> using 2.5cm page margins on A4 sized paper. Text in diagrams should not be any smaller than 8-point, </w:t>
      </w:r>
      <w:bookmarkStart w:id="33" w:name="_9kMHG5YVt48869AJIxhl"/>
      <w:r w:rsidRPr="00B84F2F">
        <w:t>Arial</w:t>
      </w:r>
      <w:bookmarkEnd w:id="33"/>
      <w:r w:rsidRPr="00B84F2F">
        <w:t xml:space="preserve"> font.</w:t>
      </w:r>
      <w:r w:rsidR="000738D3">
        <w:t xml:space="preserve"> </w:t>
      </w:r>
    </w:p>
    <w:p w14:paraId="13E54ADD" w14:textId="77777777" w:rsidR="00CC4C32" w:rsidRPr="00650D05" w:rsidRDefault="00CC4C32" w:rsidP="00CC4C32">
      <w:pPr>
        <w:pStyle w:val="Level2"/>
      </w:pPr>
      <w:r w:rsidRPr="00650D05">
        <w:t xml:space="preserve">Financial information must be stated in </w:t>
      </w:r>
      <w:bookmarkStart w:id="34" w:name="_9kR3WTr26646GfS44oukgzy6y10"/>
      <w:r w:rsidRPr="00650D05">
        <w:t>Pounds Sterling</w:t>
      </w:r>
      <w:bookmarkEnd w:id="34"/>
      <w:r w:rsidRPr="00650D05">
        <w:t xml:space="preserve">. </w:t>
      </w:r>
    </w:p>
    <w:p w14:paraId="5E75CDD6" w14:textId="77777777" w:rsidR="00CC4C32" w:rsidRDefault="00CC4C32" w:rsidP="00CC4C32">
      <w:pPr>
        <w:pStyle w:val="Level2"/>
      </w:pPr>
      <w:r w:rsidRPr="00650D05">
        <w:t xml:space="preserve">Where a word </w:t>
      </w:r>
      <w:r w:rsidR="001E66AC">
        <w:t xml:space="preserve">or page </w:t>
      </w:r>
      <w:r w:rsidRPr="00650D05">
        <w:t>limit has been stipulated, only the information within this word</w:t>
      </w:r>
      <w:r w:rsidR="001E66AC">
        <w:t xml:space="preserve"> or page</w:t>
      </w:r>
      <w:r w:rsidRPr="00650D05">
        <w:t xml:space="preserve"> limit will be assessed. Unless expressly stated otherwise, additional information will not be assessed and the</w:t>
      </w:r>
      <w:r>
        <w:t>refore should not be submitted.</w:t>
      </w:r>
      <w:r w:rsidRPr="00650D05">
        <w:t xml:space="preserve"> This includes any hyperlinks inserted into the submission. </w:t>
      </w:r>
      <w:r w:rsidR="00B232D1">
        <w:t>Candidate</w:t>
      </w:r>
      <w:r w:rsidRPr="00650D05">
        <w:t xml:space="preserve">s should note that the </w:t>
      </w:r>
      <w:r w:rsidR="00B232D1">
        <w:t>Council</w:t>
      </w:r>
      <w:r w:rsidRPr="00650D05">
        <w:t xml:space="preserve"> will limit any assessment to the stipulated length of any such answer and the remainder of the response will not be considered or assessed.  </w:t>
      </w:r>
    </w:p>
    <w:p w14:paraId="68666481" w14:textId="77777777" w:rsidR="0081709A" w:rsidRDefault="0081709A" w:rsidP="00CC4C32">
      <w:pPr>
        <w:pStyle w:val="Level2"/>
      </w:pPr>
      <w:r>
        <w:t>Text in diagrams will not be included within the word count. However, if a Candidate's use of words within diagrams is excessive and/or appears intended to circumvent the word count then the Council reserves the right to include it in the word count.</w:t>
      </w:r>
    </w:p>
    <w:p w14:paraId="3B2A99EE" w14:textId="77777777" w:rsidR="009131B6" w:rsidRDefault="009131B6" w:rsidP="009131B6">
      <w:pPr>
        <w:pStyle w:val="Level2"/>
      </w:pPr>
      <w:r>
        <w:t>Questions must be answered in English.</w:t>
      </w:r>
      <w:r w:rsidRPr="00650D05">
        <w:t xml:space="preserve"> </w:t>
      </w:r>
    </w:p>
    <w:p w14:paraId="6C601CF8" w14:textId="77777777" w:rsidR="00CC4C32" w:rsidRPr="00650D05" w:rsidRDefault="00CC4C32" w:rsidP="00CC4C32">
      <w:pPr>
        <w:pStyle w:val="Level2"/>
      </w:pPr>
      <w:r w:rsidRPr="00650D05">
        <w:t xml:space="preserve">In respect of individual question responses, </w:t>
      </w:r>
      <w:r w:rsidR="00B232D1">
        <w:t>Candidate</w:t>
      </w:r>
      <w:r w:rsidRPr="00650D05">
        <w:t>s should ensure that each response is self contained and does not seek to rely upon cr</w:t>
      </w:r>
      <w:r>
        <w:t xml:space="preserve">oss-referencing to responses </w:t>
      </w:r>
      <w:r w:rsidRPr="00650D05">
        <w:t>provided in respect of other questions. For the avoidance of doubt, unless otherwise stated, no account will be taken in the assessment of the response to a particular question o</w:t>
      </w:r>
      <w:r w:rsidR="00623388">
        <w:t>f</w:t>
      </w:r>
      <w:r w:rsidRPr="00650D05">
        <w:t xml:space="preserve"> information referenced and contained in a response or responses to other questions. </w:t>
      </w:r>
    </w:p>
    <w:p w14:paraId="3E444A4F" w14:textId="77777777" w:rsidR="005D69B7" w:rsidRDefault="005D69B7" w:rsidP="00094E2D">
      <w:pPr>
        <w:pStyle w:val="Level2"/>
        <w:keepNext/>
        <w:rPr>
          <w:rStyle w:val="Level2asHeadingtext"/>
        </w:rPr>
      </w:pPr>
      <w:bookmarkStart w:id="35" w:name="_Ref438788313"/>
      <w:bookmarkStart w:id="36" w:name="_Ref438795682"/>
      <w:bookmarkStart w:id="37" w:name="_Ref438796121"/>
      <w:bookmarkStart w:id="38" w:name="_Ref438796265"/>
      <w:r w:rsidRPr="005D69B7">
        <w:rPr>
          <w:rStyle w:val="Level2asHeadingtext"/>
        </w:rPr>
        <w:t xml:space="preserve">Confidentiality and </w:t>
      </w:r>
      <w:r>
        <w:rPr>
          <w:rStyle w:val="Level2asHeadingtext"/>
        </w:rPr>
        <w:t>R</w:t>
      </w:r>
      <w:r w:rsidRPr="005D69B7">
        <w:rPr>
          <w:rStyle w:val="Level2asHeadingtext"/>
        </w:rPr>
        <w:t xml:space="preserve">eferences </w:t>
      </w:r>
    </w:p>
    <w:p w14:paraId="5CE3880C" w14:textId="77777777" w:rsidR="00357734" w:rsidRDefault="00357734" w:rsidP="00094E2D">
      <w:pPr>
        <w:pStyle w:val="Level2"/>
        <w:keepNext/>
        <w:rPr>
          <w:rStyle w:val="Level2asHeadingtext"/>
          <w:b w:val="0"/>
        </w:rPr>
      </w:pPr>
      <w:r>
        <w:rPr>
          <w:rStyle w:val="Level2asHeadingtext"/>
          <w:b w:val="0"/>
        </w:rPr>
        <w:t xml:space="preserve">The Council reserves the right to contact the named customer contacts identified in response to </w:t>
      </w:r>
      <w:r w:rsidR="001C4DEA">
        <w:rPr>
          <w:rStyle w:val="Level2asHeadingtext"/>
          <w:b w:val="0"/>
        </w:rPr>
        <w:t>Q</w:t>
      </w:r>
      <w:r>
        <w:rPr>
          <w:rStyle w:val="Level2asHeadingtext"/>
          <w:b w:val="0"/>
        </w:rPr>
        <w:t xml:space="preserve">uestion </w:t>
      </w:r>
      <w:r w:rsidR="0071156B">
        <w:rPr>
          <w:rStyle w:val="Level2asHeadingtext"/>
          <w:b w:val="0"/>
        </w:rPr>
        <w:t>6.1</w:t>
      </w:r>
      <w:r>
        <w:rPr>
          <w:rStyle w:val="Level2asHeadingtext"/>
          <w:b w:val="0"/>
        </w:rPr>
        <w:t xml:space="preserve"> by email in order to take up references. The named contact provided should be able to provide the evidence requested in </w:t>
      </w:r>
      <w:r w:rsidR="001C4DEA">
        <w:rPr>
          <w:rStyle w:val="Level2asHeadingtext"/>
          <w:b w:val="0"/>
        </w:rPr>
        <w:t>Q</w:t>
      </w:r>
      <w:r>
        <w:rPr>
          <w:rStyle w:val="Level2asHeadingtext"/>
          <w:b w:val="0"/>
        </w:rPr>
        <w:t xml:space="preserve">uestion </w:t>
      </w:r>
      <w:r w:rsidR="0071156B">
        <w:rPr>
          <w:rStyle w:val="Level2asHeadingtext"/>
          <w:b w:val="0"/>
        </w:rPr>
        <w:t>6.1</w:t>
      </w:r>
      <w:r>
        <w:rPr>
          <w:rStyle w:val="Level2asHeadingtext"/>
          <w:b w:val="0"/>
        </w:rPr>
        <w:t xml:space="preserve"> to confirm the accuracy of the information provided in response to that question. The </w:t>
      </w:r>
      <w:r>
        <w:rPr>
          <w:rStyle w:val="Level2asHeadingtext"/>
          <w:b w:val="0"/>
        </w:rPr>
        <w:lastRenderedPageBreak/>
        <w:t xml:space="preserve">Council reserves the right to seek clarification from Candidates in line with </w:t>
      </w:r>
      <w:r w:rsidR="00470C63">
        <w:rPr>
          <w:rStyle w:val="Level2asHeadingtext"/>
          <w:b w:val="0"/>
        </w:rPr>
        <w:t>paragraph</w:t>
      </w:r>
      <w:r>
        <w:rPr>
          <w:rStyle w:val="Level2asHeadingtext"/>
          <w:b w:val="0"/>
        </w:rPr>
        <w:t xml:space="preserve"> </w:t>
      </w:r>
      <w:r w:rsidR="00DC7233">
        <w:rPr>
          <w:rStyle w:val="Level2asHeadingtext"/>
          <w:b w:val="0"/>
          <w:highlight w:val="yellow"/>
        </w:rPr>
        <w:fldChar w:fldCharType="begin"/>
      </w:r>
      <w:r w:rsidR="00DC7233">
        <w:rPr>
          <w:rStyle w:val="Level2asHeadingtext"/>
          <w:b w:val="0"/>
        </w:rPr>
        <w:instrText xml:space="preserve"> REF _Ref33606418 \n \h </w:instrText>
      </w:r>
      <w:r w:rsidR="00DC7233">
        <w:rPr>
          <w:rStyle w:val="Level2asHeadingtext"/>
          <w:b w:val="0"/>
          <w:highlight w:val="yellow"/>
        </w:rPr>
      </w:r>
      <w:r w:rsidR="00DC7233">
        <w:rPr>
          <w:rStyle w:val="Level2asHeadingtext"/>
          <w:b w:val="0"/>
          <w:highlight w:val="yellow"/>
        </w:rPr>
        <w:fldChar w:fldCharType="separate"/>
      </w:r>
      <w:r w:rsidR="00B20EA6">
        <w:rPr>
          <w:rStyle w:val="Level2asHeadingtext"/>
          <w:b w:val="0"/>
        </w:rPr>
        <w:t>4.15</w:t>
      </w:r>
      <w:r w:rsidR="00DC7233">
        <w:rPr>
          <w:rStyle w:val="Level2asHeadingtext"/>
          <w:b w:val="0"/>
          <w:highlight w:val="yellow"/>
        </w:rPr>
        <w:fldChar w:fldCharType="end"/>
      </w:r>
      <w:r>
        <w:rPr>
          <w:rStyle w:val="Level2asHeadingtext"/>
          <w:b w:val="0"/>
        </w:rPr>
        <w:t xml:space="preserve"> following the taking up of references. </w:t>
      </w:r>
    </w:p>
    <w:p w14:paraId="1FE71BEA" w14:textId="77777777" w:rsidR="005D69B7" w:rsidRPr="00A82D97" w:rsidRDefault="00A82D97" w:rsidP="00094E2D">
      <w:pPr>
        <w:pStyle w:val="Level2"/>
        <w:keepNext/>
        <w:rPr>
          <w:rStyle w:val="Level2asHeadingtext"/>
          <w:b w:val="0"/>
        </w:rPr>
      </w:pPr>
      <w:r w:rsidRPr="00A82D97">
        <w:rPr>
          <w:rStyle w:val="Level2asHeadingtext"/>
          <w:b w:val="0"/>
        </w:rPr>
        <w:t xml:space="preserve">The Council confirms that it will keep confidential and will not will not disclose to any third parties any information obtained from a named customer contact, other than to the Cabinet Office and/or contracting authorities defined by the </w:t>
      </w:r>
      <w:r w:rsidR="005048F0">
        <w:rPr>
          <w:rStyle w:val="Level2asHeadingtext"/>
          <w:b w:val="0"/>
        </w:rPr>
        <w:t>PCR 2015</w:t>
      </w:r>
      <w:r w:rsidRPr="00A82D97">
        <w:rPr>
          <w:rStyle w:val="Level2asHeadingtext"/>
          <w:b w:val="0"/>
        </w:rPr>
        <w:t>, or pursuant to an order of the court or demand made by any competent authority or body where the authority is under a legal or regulatory obligation to make such a disclosure.</w:t>
      </w:r>
    </w:p>
    <w:p w14:paraId="00269489" w14:textId="77777777" w:rsidR="007D0B37" w:rsidRPr="00094E2D" w:rsidRDefault="007D0B37" w:rsidP="00094E2D">
      <w:pPr>
        <w:pStyle w:val="Level2"/>
        <w:keepNext/>
      </w:pPr>
      <w:r w:rsidRPr="00094E2D">
        <w:rPr>
          <w:rStyle w:val="Level2asHeadingtext"/>
        </w:rPr>
        <w:t>Prime Contractors, Consortia, Joint Ventures</w:t>
      </w:r>
      <w:r w:rsidR="009E48A9">
        <w:rPr>
          <w:rStyle w:val="Level2asHeadingtext"/>
        </w:rPr>
        <w:t>,</w:t>
      </w:r>
      <w:r w:rsidRPr="00094E2D">
        <w:rPr>
          <w:rStyle w:val="Level2asHeadingtext"/>
        </w:rPr>
        <w:t xml:space="preserve"> </w:t>
      </w:r>
      <w:r w:rsidR="00D77AE3">
        <w:rPr>
          <w:rStyle w:val="Level2asHeadingtext"/>
        </w:rPr>
        <w:t xml:space="preserve">Key </w:t>
      </w:r>
      <w:r w:rsidRPr="00094E2D">
        <w:rPr>
          <w:rStyle w:val="Level2asHeadingtext"/>
        </w:rPr>
        <w:t>Sub-contractors</w:t>
      </w:r>
      <w:bookmarkEnd w:id="35"/>
      <w:bookmarkEnd w:id="36"/>
      <w:bookmarkEnd w:id="37"/>
      <w:bookmarkEnd w:id="38"/>
      <w:r w:rsidR="009E48A9">
        <w:rPr>
          <w:rStyle w:val="Level2asHeadingtext"/>
        </w:rPr>
        <w:t xml:space="preserve">, Parent and Other Group Companies </w:t>
      </w:r>
    </w:p>
    <w:p w14:paraId="631D0BE8" w14:textId="77777777" w:rsidR="00B232D1" w:rsidRDefault="00B232D1" w:rsidP="00EF0C63">
      <w:pPr>
        <w:pStyle w:val="Level2"/>
      </w:pPr>
      <w:r w:rsidRPr="00650D05">
        <w:t xml:space="preserve">The </w:t>
      </w:r>
      <w:r>
        <w:t>Council</w:t>
      </w:r>
      <w:r w:rsidRPr="00650D05">
        <w:t xml:space="preserve"> invites </w:t>
      </w:r>
      <w:r>
        <w:t>Candidates</w:t>
      </w:r>
      <w:r w:rsidRPr="00650D05">
        <w:t xml:space="preserve"> to determine how best they respond to this </w:t>
      </w:r>
      <w:r>
        <w:t>SQ</w:t>
      </w:r>
      <w:r w:rsidRPr="00650D05">
        <w:t xml:space="preserve"> and whether they bid as a Prime Contractor, or as a Consortium or Joint Venture, and whether to bid with </w:t>
      </w:r>
      <w:bookmarkStart w:id="39" w:name="_9kMHG5YVt48869Cddtcq28Dvh1EDI"/>
      <w:r w:rsidR="00BD7ED8">
        <w:t>Key S</w:t>
      </w:r>
      <w:r w:rsidRPr="00650D05">
        <w:t>ub-</w:t>
      </w:r>
      <w:r w:rsidRPr="00FB25CB">
        <w:t>contractors</w:t>
      </w:r>
      <w:bookmarkEnd w:id="39"/>
      <w:r w:rsidR="00BD7ED8">
        <w:t xml:space="preserve"> (i.e. where a sub-contractor is being relied on to satisfy the financial, technical or professional criteria)</w:t>
      </w:r>
      <w:r w:rsidRPr="00FB25CB">
        <w:t xml:space="preserve">. </w:t>
      </w:r>
    </w:p>
    <w:p w14:paraId="6C5EAFB4" w14:textId="77777777" w:rsidR="00470C63" w:rsidRDefault="00BD7ED8" w:rsidP="00B232D1">
      <w:pPr>
        <w:pStyle w:val="Level2"/>
      </w:pPr>
      <w:r>
        <w:t xml:space="preserve">When applying as part of a group or making use of Key Sub-contractors, the way the SQ is filled out is slightly different. </w:t>
      </w:r>
      <w:r w:rsidR="00B232D1" w:rsidRPr="00FB25CB">
        <w:t xml:space="preserve">The </w:t>
      </w:r>
      <w:r w:rsidR="00B232D1">
        <w:t>SQ</w:t>
      </w:r>
      <w:r w:rsidR="00B232D1" w:rsidRPr="00FB25CB">
        <w:t xml:space="preserve"> includes a self-declaration, made by the </w:t>
      </w:r>
      <w:r w:rsidR="00DA6689">
        <w:t>Candidate</w:t>
      </w:r>
      <w:r w:rsidR="00B232D1" w:rsidRPr="00FB25CB">
        <w:t xml:space="preserve">, that it does not meet any of the grounds for exclusion. If there are any grounds for exclusion, then there is an opportunity to rectify the situation. </w:t>
      </w:r>
      <w:r w:rsidR="00B232D1" w:rsidRPr="00470C63">
        <w:rPr>
          <w:b/>
        </w:rPr>
        <w:t xml:space="preserve">Consequently, the Council requires all organisations that the </w:t>
      </w:r>
      <w:r w:rsidR="00DA6689" w:rsidRPr="00470C63">
        <w:rPr>
          <w:b/>
        </w:rPr>
        <w:t>Candidate</w:t>
      </w:r>
      <w:r w:rsidR="00B232D1" w:rsidRPr="00470C63">
        <w:rPr>
          <w:b/>
        </w:rPr>
        <w:t xml:space="preserve"> will rely on to meet the selection criteria to provide a complete response to the questions in Part 1 and Part 2</w:t>
      </w:r>
      <w:r w:rsidR="00B232D1" w:rsidRPr="00FB25CB">
        <w:t xml:space="preserve">.  This means that where the </w:t>
      </w:r>
      <w:r w:rsidR="00DA6689">
        <w:t>Candidate</w:t>
      </w:r>
      <w:r w:rsidR="00B232D1" w:rsidRPr="00FB25CB">
        <w:t xml:space="preserve"> is a Consortium, Joint Venture or other grouping, each organisation in that group must complete one of these self-declarations and/or where the </w:t>
      </w:r>
      <w:r w:rsidR="00DA6689">
        <w:t>Candidate</w:t>
      </w:r>
      <w:r w:rsidR="00B232D1" w:rsidRPr="00FB25CB">
        <w:t xml:space="preserve"> is relying on </w:t>
      </w:r>
      <w:bookmarkStart w:id="40" w:name="_9kMJI5YVt488689TF0pgwft5BGyk4HGL"/>
      <w:r w:rsidR="00B232D1" w:rsidRPr="00FB25CB">
        <w:t>Key Sub-contractors</w:t>
      </w:r>
      <w:bookmarkEnd w:id="40"/>
      <w:r w:rsidR="00B232D1" w:rsidRPr="00FB25CB">
        <w:t xml:space="preserve">, each </w:t>
      </w:r>
      <w:bookmarkStart w:id="41" w:name="_9kMKJ5YVt488689TF0pgwft5BGyk4HGL"/>
      <w:r w:rsidR="00B232D1" w:rsidRPr="00FB25CB">
        <w:t>Key Sub-contractor</w:t>
      </w:r>
      <w:bookmarkEnd w:id="41"/>
      <w:r w:rsidR="00B232D1" w:rsidRPr="00FB25CB">
        <w:t xml:space="preserve"> must complete</w:t>
      </w:r>
      <w:r w:rsidR="00750377">
        <w:t xml:space="preserve"> one of these self-declarations </w:t>
      </w:r>
      <w:r w:rsidR="00750377" w:rsidRPr="00FB25CB">
        <w:t>and/or</w:t>
      </w:r>
      <w:r w:rsidR="00750377">
        <w:t xml:space="preserve"> where the Candidate is relying on a parent or other group companies to fulfil the selection criteria, the parent</w:t>
      </w:r>
      <w:r w:rsidR="00470C63">
        <w:t xml:space="preserve"> or</w:t>
      </w:r>
      <w:r w:rsidR="00750377">
        <w:t xml:space="preserve"> other group companies </w:t>
      </w:r>
      <w:r w:rsidR="00750377" w:rsidRPr="00FB25CB">
        <w:t>must complete</w:t>
      </w:r>
      <w:r w:rsidR="00750377">
        <w:t xml:space="preserve"> one of these self-declarations. </w:t>
      </w:r>
    </w:p>
    <w:p w14:paraId="07876E40" w14:textId="77777777" w:rsidR="00B232D1" w:rsidRPr="00FB25CB" w:rsidRDefault="008D6473" w:rsidP="00B232D1">
      <w:pPr>
        <w:pStyle w:val="Level2"/>
      </w:pPr>
      <w:r>
        <w:t xml:space="preserve">The Council has different completion requirements in respect of the questions in Part 3. </w:t>
      </w:r>
      <w:r w:rsidR="00B232D1">
        <w:t xml:space="preserve">A summary of which party or parties (where bidding as a Consortium, Joint Venture or with Sub-contractors) should respond to each question is included </w:t>
      </w:r>
      <w:r>
        <w:t>in the table in</w:t>
      </w:r>
      <w:r w:rsidR="00B232D1">
        <w:t xml:space="preserve"> paragraph </w:t>
      </w:r>
      <w:r w:rsidR="004743CB">
        <w:fldChar w:fldCharType="begin"/>
      </w:r>
      <w:r w:rsidR="004743CB">
        <w:instrText xml:space="preserve"> REF _Ref12948955 \n \h </w:instrText>
      </w:r>
      <w:r w:rsidR="004743CB">
        <w:fldChar w:fldCharType="separate"/>
      </w:r>
      <w:r w:rsidR="00B20EA6">
        <w:t>3.24</w:t>
      </w:r>
      <w:r w:rsidR="004743CB">
        <w:fldChar w:fldCharType="end"/>
      </w:r>
      <w:r w:rsidR="00B232D1">
        <w:t>.</w:t>
      </w:r>
    </w:p>
    <w:p w14:paraId="719D496A" w14:textId="77777777" w:rsidR="00B232D1" w:rsidRPr="00FB25CB" w:rsidRDefault="00B232D1" w:rsidP="00EF0C63">
      <w:pPr>
        <w:pStyle w:val="Level2"/>
      </w:pPr>
      <w:r w:rsidRPr="00FB25CB">
        <w:t xml:space="preserve">If you are bidding as a Prime Contractor: </w:t>
      </w:r>
    </w:p>
    <w:p w14:paraId="3A16623E" w14:textId="77777777" w:rsidR="00B232D1" w:rsidRPr="00FB25CB" w:rsidRDefault="00B232D1" w:rsidP="00FD39BB">
      <w:pPr>
        <w:pStyle w:val="Level3"/>
      </w:pPr>
      <w:r w:rsidRPr="00FB25CB">
        <w:t xml:space="preserve">this must be clearly stated within the </w:t>
      </w:r>
      <w:r>
        <w:t>SQ</w:t>
      </w:r>
      <w:r w:rsidRPr="00FB25CB">
        <w:t xml:space="preserve">; and </w:t>
      </w:r>
    </w:p>
    <w:p w14:paraId="07C3AC62" w14:textId="77777777" w:rsidR="00B232D1" w:rsidRPr="00FB25CB" w:rsidRDefault="00B232D1" w:rsidP="00FD39BB">
      <w:pPr>
        <w:pStyle w:val="Level3"/>
      </w:pPr>
      <w:r w:rsidRPr="00FB25CB">
        <w:t xml:space="preserve">the </w:t>
      </w:r>
      <w:r w:rsidR="00DA6689">
        <w:t>Candidate</w:t>
      </w:r>
      <w:r w:rsidRPr="00FB25CB">
        <w:t xml:space="preserve"> must confirm in response to </w:t>
      </w:r>
      <w:bookmarkStart w:id="42" w:name="_9kMHG5YVt48869BabwvB2y4"/>
      <w:r w:rsidRPr="0076116C">
        <w:t>Question</w:t>
      </w:r>
      <w:bookmarkEnd w:id="42"/>
      <w:r w:rsidRPr="0076116C">
        <w:t xml:space="preserve"> 1.2</w:t>
      </w:r>
      <w:r w:rsidRPr="00FB25CB">
        <w:t xml:space="preserve"> that, as the Prime Contractor, it will accept full contractual responsibility for the delivery of all the required services required from itself and, if relevant, any of its </w:t>
      </w:r>
      <w:bookmarkStart w:id="43" w:name="_9kR3WTr26647BUDyneudr39Ewi2FEJ3z3jvBu8K"/>
      <w:r w:rsidRPr="00FB25CB">
        <w:t>Key Sub-contractors</w:t>
      </w:r>
      <w:r w:rsidR="008D6473">
        <w:t xml:space="preserve"> and s</w:t>
      </w:r>
      <w:r w:rsidRPr="00FB25CB">
        <w:t>ub-contractors</w:t>
      </w:r>
      <w:bookmarkEnd w:id="43"/>
      <w:r w:rsidRPr="00FB25CB">
        <w:t>.</w:t>
      </w:r>
    </w:p>
    <w:p w14:paraId="78B8E67E" w14:textId="77777777" w:rsidR="00B232D1" w:rsidRPr="00FB25CB" w:rsidRDefault="00B232D1" w:rsidP="00B232D1">
      <w:pPr>
        <w:pStyle w:val="Level2"/>
      </w:pPr>
      <w:r w:rsidRPr="00FB25CB">
        <w:t xml:space="preserve">If you are bidding as a Consortium or Joint Venture: </w:t>
      </w:r>
    </w:p>
    <w:p w14:paraId="686F6722" w14:textId="77777777" w:rsidR="00B232D1" w:rsidRPr="00FB25CB" w:rsidRDefault="00B232D1" w:rsidP="00FD39BB">
      <w:pPr>
        <w:pStyle w:val="Level3"/>
      </w:pPr>
      <w:r w:rsidRPr="00FB25CB">
        <w:t xml:space="preserve">this must be clearly stated within the </w:t>
      </w:r>
      <w:r>
        <w:t>SQ</w:t>
      </w:r>
      <w:r w:rsidRPr="00FB25CB">
        <w:t>;</w:t>
      </w:r>
    </w:p>
    <w:p w14:paraId="14D46AD5" w14:textId="77777777" w:rsidR="00B232D1" w:rsidRPr="00FB25CB" w:rsidRDefault="00B232D1" w:rsidP="00FD39BB">
      <w:pPr>
        <w:pStyle w:val="Level3"/>
      </w:pPr>
      <w:r w:rsidRPr="00FB25CB">
        <w:t xml:space="preserve">the Consortium or Joint Venture may be required to form a single legal entity to enter into the proposed Contract(s) at the </w:t>
      </w:r>
      <w:r w:rsidR="00DA6689">
        <w:t>Council</w:t>
      </w:r>
      <w:r>
        <w:t>'</w:t>
      </w:r>
      <w:r w:rsidRPr="00FB25CB">
        <w:t xml:space="preserve">s discretion;  </w:t>
      </w:r>
    </w:p>
    <w:p w14:paraId="34131AF0" w14:textId="77777777" w:rsidR="00B232D1" w:rsidRPr="00FB25CB" w:rsidRDefault="00B232D1" w:rsidP="00FD39BB">
      <w:pPr>
        <w:pStyle w:val="Level3"/>
      </w:pPr>
      <w:r w:rsidRPr="00FB25CB">
        <w:t xml:space="preserve">entities that intend to bid together as a Consortium or Joint Venture will be collectively referred to as a </w:t>
      </w:r>
      <w:r>
        <w:t>"</w:t>
      </w:r>
      <w:r w:rsidR="00DA6689">
        <w:t>Candidate</w:t>
      </w:r>
      <w:r>
        <w:t>"</w:t>
      </w:r>
      <w:r w:rsidRPr="00FB25CB">
        <w:t>. Where a Consortium or Joint Venture is curr</w:t>
      </w:r>
      <w:r w:rsidR="008D6473">
        <w:t xml:space="preserve">ently made up of more than one </w:t>
      </w:r>
      <w:r w:rsidRPr="00FB25CB">
        <w:t xml:space="preserve">legal vehicle, the Consortium or Joint Venture as appropriate must provide to the </w:t>
      </w:r>
      <w:r w:rsidR="00DA6689">
        <w:t>Council</w:t>
      </w:r>
      <w:r w:rsidR="008D6473">
        <w:t xml:space="preserve"> one</w:t>
      </w:r>
      <w:r w:rsidRPr="00FB25CB">
        <w:t xml:space="preserve"> name that it wishes to be identified as during the Procurement (as set out in </w:t>
      </w:r>
      <w:bookmarkStart w:id="44" w:name="_9kMIH5YVt48869BabwvB2y4"/>
      <w:r w:rsidRPr="0076116C">
        <w:t>Question</w:t>
      </w:r>
      <w:bookmarkEnd w:id="44"/>
      <w:r w:rsidR="008D6473">
        <w:t xml:space="preserve"> 1.2</w:t>
      </w:r>
      <w:r w:rsidRPr="0076116C">
        <w:t>(a));</w:t>
      </w:r>
      <w:r w:rsidRPr="00FB25CB">
        <w:t xml:space="preserve"> and </w:t>
      </w:r>
    </w:p>
    <w:p w14:paraId="5BFD2D72" w14:textId="77777777" w:rsidR="00B232D1" w:rsidRDefault="008D6473" w:rsidP="00FD39BB">
      <w:pPr>
        <w:pStyle w:val="Level3"/>
      </w:pPr>
      <w:r>
        <w:t xml:space="preserve">you must </w:t>
      </w:r>
      <w:r w:rsidR="00B232D1" w:rsidRPr="00FB25CB">
        <w:t xml:space="preserve">complete the </w:t>
      </w:r>
      <w:r w:rsidR="004F2FC8">
        <w:t>SQ Submission</w:t>
      </w:r>
      <w:r w:rsidR="00B232D1" w:rsidRPr="00FB25CB">
        <w:t xml:space="preserve"> in accordance with the instructions in the table in </w:t>
      </w:r>
      <w:r w:rsidR="00B232D1" w:rsidRPr="004743CB">
        <w:t xml:space="preserve">paragraph </w:t>
      </w:r>
      <w:r w:rsidR="004743CB">
        <w:fldChar w:fldCharType="begin"/>
      </w:r>
      <w:r w:rsidR="004743CB">
        <w:instrText xml:space="preserve"> REF _Ref12948955 \n \h </w:instrText>
      </w:r>
      <w:r w:rsidR="004743CB">
        <w:fldChar w:fldCharType="separate"/>
      </w:r>
      <w:r w:rsidR="00B20EA6">
        <w:t>3.24</w:t>
      </w:r>
      <w:r w:rsidR="004743CB">
        <w:fldChar w:fldCharType="end"/>
      </w:r>
      <w:r w:rsidR="00B232D1" w:rsidRPr="00FB25CB">
        <w:t>.</w:t>
      </w:r>
    </w:p>
    <w:p w14:paraId="1AC55A77" w14:textId="77777777" w:rsidR="00B5466F" w:rsidRDefault="00B5466F" w:rsidP="005A5ED7">
      <w:pPr>
        <w:pStyle w:val="Level2"/>
      </w:pPr>
      <w:r>
        <w:lastRenderedPageBreak/>
        <w:t>If you are rely</w:t>
      </w:r>
      <w:r w:rsidRPr="00064C9F">
        <w:t>ing on a parent or other group company to fulfil</w:t>
      </w:r>
      <w:r>
        <w:t xml:space="preserve"> the selection criteria: </w:t>
      </w:r>
    </w:p>
    <w:p w14:paraId="202C37DC" w14:textId="77777777" w:rsidR="00826BB0" w:rsidRDefault="00826BB0" w:rsidP="00826BB0">
      <w:pPr>
        <w:pStyle w:val="Level3"/>
      </w:pPr>
      <w:r w:rsidRPr="00FB25CB">
        <w:t xml:space="preserve">this must be clearly stated within the </w:t>
      </w:r>
      <w:r>
        <w:t>SQ</w:t>
      </w:r>
      <w:r w:rsidRPr="00FB25CB">
        <w:t>;</w:t>
      </w:r>
    </w:p>
    <w:p w14:paraId="5B67C857" w14:textId="77777777" w:rsidR="008D6473" w:rsidRDefault="00064C9F" w:rsidP="00826BB0">
      <w:pPr>
        <w:pStyle w:val="Level3"/>
      </w:pPr>
      <w:r>
        <w:t>a parent company guarantee may be required</w:t>
      </w:r>
      <w:r w:rsidR="008D6473">
        <w:t xml:space="preserve"> if the Candidate is successful; and </w:t>
      </w:r>
    </w:p>
    <w:p w14:paraId="377D8E25" w14:textId="77777777" w:rsidR="001C616D" w:rsidRDefault="008D6473" w:rsidP="00826BB0">
      <w:pPr>
        <w:pStyle w:val="Level3"/>
      </w:pPr>
      <w:r>
        <w:t>you must complete SQ Submission</w:t>
      </w:r>
      <w:r w:rsidRPr="00FB25CB">
        <w:t xml:space="preserve"> in accordance with the instructions in the table in </w:t>
      </w:r>
      <w:r w:rsidRPr="004743CB">
        <w:t xml:space="preserve">paragraph </w:t>
      </w:r>
      <w:r>
        <w:fldChar w:fldCharType="begin"/>
      </w:r>
      <w:r>
        <w:instrText xml:space="preserve"> REF _Ref12948955 \n \h </w:instrText>
      </w:r>
      <w:r>
        <w:fldChar w:fldCharType="separate"/>
      </w:r>
      <w:r w:rsidR="00B20EA6">
        <w:t>3.24</w:t>
      </w:r>
      <w:r>
        <w:fldChar w:fldCharType="end"/>
      </w:r>
      <w:r w:rsidRPr="00FB25CB">
        <w:t>.</w:t>
      </w:r>
    </w:p>
    <w:p w14:paraId="66C2E16E" w14:textId="77777777" w:rsidR="001C4DEA" w:rsidRPr="00FB25CB" w:rsidRDefault="008D6473" w:rsidP="001C4DEA">
      <w:pPr>
        <w:pStyle w:val="Level2"/>
      </w:pPr>
      <w:r>
        <w:t>If you</w:t>
      </w:r>
      <w:r w:rsidR="001C4DEA" w:rsidRPr="00FB25CB">
        <w:t xml:space="preserve"> pro</w:t>
      </w:r>
      <w:r>
        <w:t>pose</w:t>
      </w:r>
      <w:r w:rsidR="001C4DEA" w:rsidRPr="00FB25CB">
        <w:t xml:space="preserve"> to use a </w:t>
      </w:r>
      <w:bookmarkStart w:id="45" w:name="_9kMML5YVt488689TF0pgwft5BGyk4HGL"/>
      <w:r w:rsidR="001C4DEA" w:rsidRPr="00FB25CB">
        <w:t>Key Sub-contractor</w:t>
      </w:r>
      <w:bookmarkEnd w:id="45"/>
      <w:r w:rsidR="001C4DEA" w:rsidRPr="00FB25CB">
        <w:t xml:space="preserve"> in the delivery of the Contract(s) (see </w:t>
      </w:r>
      <w:r w:rsidR="001C4DEA">
        <w:fldChar w:fldCharType="begin"/>
      </w:r>
      <w:r w:rsidR="001C4DEA">
        <w:instrText xml:space="preserve"> REF _Ref32929741 \n \h </w:instrText>
      </w:r>
      <w:r w:rsidR="001C4DEA">
        <w:fldChar w:fldCharType="separate"/>
      </w:r>
      <w:r w:rsidR="00B20EA6">
        <w:t>Appendix 1</w:t>
      </w:r>
      <w:r w:rsidR="001C4DEA">
        <w:fldChar w:fldCharType="end"/>
      </w:r>
      <w:r w:rsidR="001C4DEA" w:rsidRPr="00FB25CB">
        <w:t xml:space="preserve"> </w:t>
      </w:r>
      <w:r w:rsidR="001C4DEA">
        <w:t xml:space="preserve">(Definitions) </w:t>
      </w:r>
      <w:r w:rsidR="001C4DEA" w:rsidRPr="00FB25CB">
        <w:t xml:space="preserve">of this </w:t>
      </w:r>
      <w:r w:rsidR="001C4DEA">
        <w:t>SQ</w:t>
      </w:r>
      <w:r w:rsidR="001C4DEA" w:rsidRPr="00FB25CB">
        <w:t xml:space="preserve"> for definition of </w:t>
      </w:r>
      <w:bookmarkStart w:id="46" w:name="_9kMNM5YVt488689TF0pgwft5BGyk4HGL"/>
      <w:r w:rsidR="001C4DEA" w:rsidRPr="00FB25CB">
        <w:t>Key Sub-contractor</w:t>
      </w:r>
      <w:bookmarkEnd w:id="46"/>
      <w:r w:rsidR="001C4DEA" w:rsidRPr="00FB25CB">
        <w:t>)</w:t>
      </w:r>
      <w:r>
        <w:t>:</w:t>
      </w:r>
    </w:p>
    <w:p w14:paraId="5D4F1772" w14:textId="77777777" w:rsidR="001C4DEA" w:rsidRPr="00FB25CB" w:rsidRDefault="008D6473" w:rsidP="001C4DEA">
      <w:pPr>
        <w:pStyle w:val="Level3"/>
      </w:pPr>
      <w:r>
        <w:t xml:space="preserve">this must be clearly stated </w:t>
      </w:r>
      <w:r w:rsidR="001C4DEA" w:rsidRPr="00FB25CB">
        <w:t xml:space="preserve">in response to </w:t>
      </w:r>
      <w:bookmarkStart w:id="47" w:name="_9kMJI5YVt48869BabwvB2y4"/>
      <w:r w:rsidR="001C4DEA" w:rsidRPr="00FB25CB">
        <w:t>Question</w:t>
      </w:r>
      <w:bookmarkEnd w:id="47"/>
      <w:r w:rsidR="001C4DEA" w:rsidRPr="00FB25CB">
        <w:t xml:space="preserve"> 1.2;</w:t>
      </w:r>
    </w:p>
    <w:p w14:paraId="3E434C20" w14:textId="7FB5B612" w:rsidR="001C4DEA" w:rsidRPr="00FB25CB" w:rsidRDefault="001C4DEA" w:rsidP="00DD3BF3">
      <w:pPr>
        <w:pStyle w:val="Level3"/>
        <w:numPr>
          <w:ilvl w:val="0"/>
          <w:numId w:val="0"/>
        </w:numPr>
        <w:ind w:left="1702"/>
      </w:pPr>
      <w:r w:rsidRPr="00FB25CB">
        <w:t xml:space="preserve">and </w:t>
      </w:r>
    </w:p>
    <w:p w14:paraId="36CC4E0E" w14:textId="77777777" w:rsidR="001C4DEA" w:rsidRPr="00FB25CB" w:rsidRDefault="008D6473" w:rsidP="00D00EE6">
      <w:pPr>
        <w:pStyle w:val="Level3"/>
      </w:pPr>
      <w:r>
        <w:t>you must c</w:t>
      </w:r>
      <w:r w:rsidR="001C4DEA" w:rsidRPr="00FB25CB">
        <w:t xml:space="preserve">omplete the </w:t>
      </w:r>
      <w:r w:rsidR="001C4DEA">
        <w:t>SQ Submission</w:t>
      </w:r>
      <w:r w:rsidR="001C4DEA" w:rsidRPr="00FB25CB">
        <w:t xml:space="preserve"> in accordance with the instructions in the table in </w:t>
      </w:r>
      <w:r w:rsidR="001C4DEA">
        <w:t>paragraph</w:t>
      </w:r>
      <w:r w:rsidR="001C4DEA" w:rsidRPr="00FB25CB">
        <w:t xml:space="preserve"> </w:t>
      </w:r>
      <w:r w:rsidR="001C4DEA">
        <w:fldChar w:fldCharType="begin"/>
      </w:r>
      <w:r w:rsidR="001C4DEA">
        <w:instrText xml:space="preserve"> REF _Ref12948955 \n \h </w:instrText>
      </w:r>
      <w:r w:rsidR="001C4DEA">
        <w:fldChar w:fldCharType="separate"/>
      </w:r>
      <w:r w:rsidR="00B20EA6">
        <w:t>3.24</w:t>
      </w:r>
      <w:r w:rsidR="001C4DEA">
        <w:fldChar w:fldCharType="end"/>
      </w:r>
      <w:r w:rsidR="00D00EE6">
        <w:t>.</w:t>
      </w:r>
    </w:p>
    <w:p w14:paraId="56DB2E2D" w14:textId="77777777" w:rsidR="001175F0" w:rsidRDefault="001175F0" w:rsidP="00B232D1">
      <w:pPr>
        <w:pStyle w:val="Level2"/>
      </w:pPr>
      <w:r>
        <w:t xml:space="preserve">The Council reserves the right to require that certain critical tasks are performed directly by the Candidate, or where the Candidate is a Consortium or Joint Venture, by a participant in a Consortium or Joint Venture, in accordance with Regulation 63 of the PCR 2015.  </w:t>
      </w:r>
    </w:p>
    <w:p w14:paraId="31874BF1" w14:textId="77777777" w:rsidR="00B232D1" w:rsidRPr="00FB25CB" w:rsidRDefault="00B232D1" w:rsidP="00B232D1">
      <w:pPr>
        <w:pStyle w:val="Level2"/>
      </w:pPr>
      <w:r w:rsidRPr="00FB25CB">
        <w:t xml:space="preserve">Within this </w:t>
      </w:r>
      <w:r>
        <w:t>SQ</w:t>
      </w:r>
      <w:r w:rsidRPr="00FB25CB">
        <w:t xml:space="preserve">, the </w:t>
      </w:r>
      <w:r w:rsidR="00DA6689">
        <w:t>Council</w:t>
      </w:r>
      <w:r w:rsidRPr="00FB25CB">
        <w:t xml:space="preserve"> requires confirmation as to the relationship between the </w:t>
      </w:r>
      <w:r w:rsidR="00DA6689">
        <w:t>Candidate</w:t>
      </w:r>
      <w:r w:rsidRPr="00FB25CB">
        <w:t xml:space="preserve"> and each Related Organisation, as well as detailed information concerning the Related Organisations.</w:t>
      </w:r>
    </w:p>
    <w:p w14:paraId="2E791CFE" w14:textId="77777777" w:rsidR="00B232D1" w:rsidRPr="00FB25CB" w:rsidRDefault="00B232D1" w:rsidP="00B232D1">
      <w:pPr>
        <w:pStyle w:val="Level2"/>
      </w:pPr>
      <w:r w:rsidRPr="00FB25CB">
        <w:t xml:space="preserve">The </w:t>
      </w:r>
      <w:r w:rsidR="00DA6689">
        <w:t>Council</w:t>
      </w:r>
      <w:r w:rsidRPr="00FB25CB">
        <w:t xml:space="preserve"> recognises that arrangements in relation to consortia and sub-contracting may, within limits, be subject to future change. </w:t>
      </w:r>
      <w:r w:rsidR="00DA6689">
        <w:t>Candidate</w:t>
      </w:r>
      <w:r w:rsidRPr="00FB25CB">
        <w:t xml:space="preserve">s should therefore respond in light of such arrangements as they are currently envisaged. Following the </w:t>
      </w:r>
      <w:r w:rsidR="004F2FC8">
        <w:t>SQ Submission</w:t>
      </w:r>
      <w:r w:rsidRPr="00FB25CB">
        <w:t xml:space="preserve"> any proposed changes to any Member of </w:t>
      </w:r>
      <w:r w:rsidR="00B42C7A">
        <w:t>a Candidate</w:t>
      </w:r>
      <w:r w:rsidRPr="00FB25CB">
        <w:t xml:space="preserve"> must be notified to the </w:t>
      </w:r>
      <w:r w:rsidR="00DA6689">
        <w:t>Council</w:t>
      </w:r>
      <w:r w:rsidRPr="00FB25CB">
        <w:t xml:space="preserve"> promptly in accordance with the Conditions of Procurement. </w:t>
      </w:r>
      <w:r w:rsidR="00EC03ED">
        <w:t xml:space="preserve"> </w:t>
      </w:r>
    </w:p>
    <w:p w14:paraId="7759F7D7" w14:textId="77777777" w:rsidR="00B232D1" w:rsidRPr="00FB25CB" w:rsidRDefault="00B232D1" w:rsidP="00B232D1">
      <w:pPr>
        <w:pStyle w:val="Level2"/>
        <w:keepNext/>
      </w:pPr>
      <w:bookmarkStart w:id="48" w:name="_Ref435496853"/>
      <w:bookmarkStart w:id="49" w:name="_Ref12948955"/>
      <w:bookmarkStart w:id="50" w:name="_Ref438796484"/>
      <w:r w:rsidRPr="00B232D1">
        <w:rPr>
          <w:rStyle w:val="Level2asHeadingtext"/>
        </w:rPr>
        <w:t xml:space="preserve">Guidance for provision of </w:t>
      </w:r>
      <w:bookmarkEnd w:id="48"/>
      <w:r w:rsidR="004F2FC8">
        <w:rPr>
          <w:rStyle w:val="Level2asHeadingtext"/>
        </w:rPr>
        <w:t>SQ Submission</w:t>
      </w:r>
      <w:bookmarkEnd w:id="49"/>
      <w:bookmarkEnd w:id="50"/>
    </w:p>
    <w:p w14:paraId="5185DC74" w14:textId="77777777" w:rsidR="00B232D1" w:rsidRPr="00FB25CB" w:rsidRDefault="00B232D1" w:rsidP="00B232D1">
      <w:pPr>
        <w:pStyle w:val="Level2"/>
      </w:pPr>
      <w:r w:rsidRPr="00FB25CB">
        <w:t xml:space="preserve">The sections of the </w:t>
      </w:r>
      <w:r>
        <w:t>SQ</w:t>
      </w:r>
      <w:r w:rsidRPr="00FB25CB">
        <w:t xml:space="preserve"> must be completed as set out in the table below. </w:t>
      </w:r>
    </w:p>
    <w:p w14:paraId="176736F8" w14:textId="77777777" w:rsidR="00B232D1" w:rsidRDefault="00B232D1" w:rsidP="00B232D1">
      <w:pPr>
        <w:pStyle w:val="Level2"/>
      </w:pPr>
      <w:r w:rsidRPr="00FB25CB">
        <w:t xml:space="preserve">The </w:t>
      </w:r>
      <w:r w:rsidR="00DA6689">
        <w:t>Council</w:t>
      </w:r>
      <w:r w:rsidRPr="00FB25CB">
        <w:t xml:space="preserve"> reserves the right to require additional entities to complete one or more parts of the </w:t>
      </w:r>
      <w:r>
        <w:t>SQ</w:t>
      </w:r>
      <w:r w:rsidRPr="00FB25CB">
        <w:t xml:space="preserve"> (at any time during the Procurement).</w:t>
      </w:r>
      <w:r w:rsidR="00327BF6">
        <w:t xml:space="preserve"> </w:t>
      </w:r>
    </w:p>
    <w:tbl>
      <w:tblPr>
        <w:tblStyle w:val="TableGrid"/>
        <w:tblW w:w="0" w:type="auto"/>
        <w:tblInd w:w="966" w:type="dxa"/>
        <w:tblLayout w:type="fixed"/>
        <w:tblLook w:val="04A0" w:firstRow="1" w:lastRow="0" w:firstColumn="1" w:lastColumn="0" w:noHBand="0" w:noVBand="1"/>
      </w:tblPr>
      <w:tblGrid>
        <w:gridCol w:w="1559"/>
        <w:gridCol w:w="1171"/>
        <w:gridCol w:w="1716"/>
        <w:gridCol w:w="3309"/>
      </w:tblGrid>
      <w:tr w:rsidR="004241DC" w:rsidRPr="00B61617" w14:paraId="2EFCFB8E" w14:textId="77777777" w:rsidTr="00B61617">
        <w:tc>
          <w:tcPr>
            <w:tcW w:w="1559" w:type="dxa"/>
            <w:shd w:val="clear" w:color="auto" w:fill="F2F2F2" w:themeFill="background1" w:themeFillShade="F2"/>
          </w:tcPr>
          <w:p w14:paraId="6DB47FFD" w14:textId="77777777" w:rsidR="004241DC" w:rsidRPr="00B61617" w:rsidRDefault="004241DC" w:rsidP="00353AC0">
            <w:pPr>
              <w:pStyle w:val="Body1"/>
              <w:ind w:left="142"/>
              <w:rPr>
                <w:b/>
              </w:rPr>
            </w:pPr>
            <w:r w:rsidRPr="00B61617">
              <w:rPr>
                <w:b/>
              </w:rPr>
              <w:t>SQ Section</w:t>
            </w:r>
          </w:p>
        </w:tc>
        <w:tc>
          <w:tcPr>
            <w:tcW w:w="1171" w:type="dxa"/>
            <w:shd w:val="clear" w:color="auto" w:fill="F2F2F2" w:themeFill="background1" w:themeFillShade="F2"/>
          </w:tcPr>
          <w:p w14:paraId="409EFA15" w14:textId="77777777" w:rsidR="004241DC" w:rsidRPr="00B61617" w:rsidRDefault="004241DC" w:rsidP="00353AC0">
            <w:pPr>
              <w:pStyle w:val="Body1"/>
              <w:ind w:left="0"/>
              <w:rPr>
                <w:b/>
              </w:rPr>
            </w:pPr>
            <w:r w:rsidRPr="00B61617">
              <w:rPr>
                <w:b/>
              </w:rPr>
              <w:t>SQ Question</w:t>
            </w:r>
          </w:p>
        </w:tc>
        <w:tc>
          <w:tcPr>
            <w:tcW w:w="1716" w:type="dxa"/>
            <w:shd w:val="clear" w:color="auto" w:fill="F2F2F2" w:themeFill="background1" w:themeFillShade="F2"/>
          </w:tcPr>
          <w:p w14:paraId="2DECC422" w14:textId="77777777" w:rsidR="004241DC" w:rsidRPr="00B61617" w:rsidRDefault="004241DC" w:rsidP="00353AC0">
            <w:pPr>
              <w:pStyle w:val="Body1"/>
              <w:ind w:left="34"/>
              <w:rPr>
                <w:b/>
              </w:rPr>
            </w:pPr>
            <w:r w:rsidRPr="00B61617">
              <w:rPr>
                <w:b/>
              </w:rPr>
              <w:t xml:space="preserve">If the </w:t>
            </w:r>
            <w:r w:rsidR="00EF0C63" w:rsidRPr="00B61617">
              <w:rPr>
                <w:b/>
              </w:rPr>
              <w:t>Candidate</w:t>
            </w:r>
            <w:r w:rsidRPr="00B61617">
              <w:rPr>
                <w:b/>
              </w:rPr>
              <w:t xml:space="preserve"> is a Prime Contractor</w:t>
            </w:r>
          </w:p>
        </w:tc>
        <w:tc>
          <w:tcPr>
            <w:tcW w:w="3309" w:type="dxa"/>
            <w:shd w:val="clear" w:color="auto" w:fill="F2F2F2" w:themeFill="background1" w:themeFillShade="F2"/>
          </w:tcPr>
          <w:p w14:paraId="6F2D1148" w14:textId="77777777" w:rsidR="004241DC" w:rsidRPr="00B61617" w:rsidRDefault="004241DC" w:rsidP="00DD1179">
            <w:pPr>
              <w:pStyle w:val="Body1"/>
              <w:ind w:left="0"/>
              <w:rPr>
                <w:b/>
              </w:rPr>
            </w:pPr>
            <w:r w:rsidRPr="00B61617">
              <w:rPr>
                <w:b/>
              </w:rPr>
              <w:t xml:space="preserve">If the </w:t>
            </w:r>
            <w:r w:rsidR="00EF0C63" w:rsidRPr="00B61617">
              <w:rPr>
                <w:b/>
              </w:rPr>
              <w:t>Candidate</w:t>
            </w:r>
            <w:r w:rsidRPr="00B61617">
              <w:rPr>
                <w:b/>
              </w:rPr>
              <w:t xml:space="preserve"> is a Consortium or Joint Venture or proposes to </w:t>
            </w:r>
            <w:r w:rsidR="00DD1179" w:rsidRPr="00B61617">
              <w:rPr>
                <w:b/>
              </w:rPr>
              <w:t xml:space="preserve">rely on the capacity of </w:t>
            </w:r>
            <w:r w:rsidRPr="00B61617">
              <w:rPr>
                <w:b/>
              </w:rPr>
              <w:t>Key Sub</w:t>
            </w:r>
            <w:r w:rsidRPr="00B61617">
              <w:rPr>
                <w:b/>
              </w:rPr>
              <w:noBreakHyphen/>
              <w:t>contractors</w:t>
            </w:r>
            <w:r w:rsidR="00DD1179" w:rsidRPr="00B61617">
              <w:rPr>
                <w:b/>
              </w:rPr>
              <w:t xml:space="preserve">, parent or group companies </w:t>
            </w:r>
          </w:p>
        </w:tc>
      </w:tr>
      <w:tr w:rsidR="004241DC" w:rsidRPr="00B61617" w14:paraId="7CBEDF2C" w14:textId="77777777" w:rsidTr="00B61617">
        <w:tc>
          <w:tcPr>
            <w:tcW w:w="1559" w:type="dxa"/>
          </w:tcPr>
          <w:p w14:paraId="3A4B4EED" w14:textId="77777777" w:rsidR="004241DC" w:rsidRPr="00B61617" w:rsidRDefault="004241DC" w:rsidP="008D6473">
            <w:pPr>
              <w:pStyle w:val="Body1"/>
              <w:ind w:left="142"/>
            </w:pPr>
            <w:r w:rsidRPr="00B61617">
              <w:t xml:space="preserve">Part 1 </w:t>
            </w:r>
            <w:r w:rsidR="008D6473">
              <w:t>–</w:t>
            </w:r>
            <w:r w:rsidRPr="00B61617">
              <w:t xml:space="preserve"> </w:t>
            </w:r>
            <w:r w:rsidR="008D6473">
              <w:t xml:space="preserve">Potential Supplier Information </w:t>
            </w:r>
          </w:p>
        </w:tc>
        <w:tc>
          <w:tcPr>
            <w:tcW w:w="1171" w:type="dxa"/>
          </w:tcPr>
          <w:p w14:paraId="761FB9DA" w14:textId="77777777" w:rsidR="004241DC" w:rsidRPr="00B61617" w:rsidRDefault="004241DC" w:rsidP="00353AC0">
            <w:pPr>
              <w:pStyle w:val="Body1"/>
              <w:ind w:left="0"/>
            </w:pPr>
            <w:r w:rsidRPr="00B61617">
              <w:t>1.1 to 1.3</w:t>
            </w:r>
          </w:p>
        </w:tc>
        <w:tc>
          <w:tcPr>
            <w:tcW w:w="1716" w:type="dxa"/>
          </w:tcPr>
          <w:p w14:paraId="3A29E5A5" w14:textId="77777777" w:rsidR="004241DC" w:rsidRPr="00B61617" w:rsidRDefault="004241DC" w:rsidP="00353AC0">
            <w:pPr>
              <w:pStyle w:val="Body1"/>
              <w:ind w:left="34"/>
            </w:pPr>
            <w:r w:rsidRPr="00B61617">
              <w:t xml:space="preserve">The </w:t>
            </w:r>
            <w:r w:rsidR="00EF0C63" w:rsidRPr="00B61617">
              <w:t>Candidate</w:t>
            </w:r>
            <w:r w:rsidRPr="00B61617">
              <w:t xml:space="preserve"> </w:t>
            </w:r>
          </w:p>
        </w:tc>
        <w:tc>
          <w:tcPr>
            <w:tcW w:w="3309" w:type="dxa"/>
          </w:tcPr>
          <w:p w14:paraId="745BB1BF" w14:textId="77777777" w:rsidR="004241DC" w:rsidRPr="00B61617" w:rsidRDefault="004241DC" w:rsidP="00353AC0">
            <w:pPr>
              <w:pStyle w:val="Body1"/>
              <w:ind w:left="0"/>
            </w:pPr>
            <w:r w:rsidRPr="00B61617">
              <w:t xml:space="preserve">All Consortium / Joint Venture members / </w:t>
            </w:r>
            <w:bookmarkStart w:id="51" w:name="_9kMH0H6ZWu59979AUG1qhxgu6CHzl5IHM"/>
            <w:r w:rsidRPr="00B61617">
              <w:t>Key Sub-contractors</w:t>
            </w:r>
            <w:bookmarkEnd w:id="51"/>
            <w:r w:rsidRPr="00B61617">
              <w:t xml:space="preserve"> </w:t>
            </w:r>
            <w:r w:rsidR="00DD1179" w:rsidRPr="00B61617">
              <w:t xml:space="preserve">/ Parent / Group company </w:t>
            </w:r>
          </w:p>
        </w:tc>
      </w:tr>
      <w:tr w:rsidR="004241DC" w:rsidRPr="00B61617" w14:paraId="194968C0" w14:textId="77777777" w:rsidTr="00B61617">
        <w:tc>
          <w:tcPr>
            <w:tcW w:w="1559" w:type="dxa"/>
          </w:tcPr>
          <w:p w14:paraId="4184A5AD" w14:textId="77777777" w:rsidR="004241DC" w:rsidRPr="00B61617" w:rsidRDefault="004241DC" w:rsidP="00353AC0">
            <w:pPr>
              <w:pStyle w:val="Body1"/>
              <w:ind w:left="142"/>
            </w:pPr>
            <w:r w:rsidRPr="00B61617">
              <w:t>Part 2 - Mandatory Exclusions</w:t>
            </w:r>
          </w:p>
        </w:tc>
        <w:tc>
          <w:tcPr>
            <w:tcW w:w="1171" w:type="dxa"/>
          </w:tcPr>
          <w:p w14:paraId="18D4C015" w14:textId="77777777" w:rsidR="004241DC" w:rsidRPr="00B61617" w:rsidRDefault="004241DC" w:rsidP="00353AC0">
            <w:pPr>
              <w:pStyle w:val="Body1"/>
              <w:ind w:left="34"/>
            </w:pPr>
            <w:r w:rsidRPr="00B61617">
              <w:t>2.1 to 2.3</w:t>
            </w:r>
          </w:p>
        </w:tc>
        <w:tc>
          <w:tcPr>
            <w:tcW w:w="1716" w:type="dxa"/>
          </w:tcPr>
          <w:p w14:paraId="34D99E20" w14:textId="77777777" w:rsidR="004241DC" w:rsidRPr="00B61617" w:rsidRDefault="004241DC" w:rsidP="00353AC0">
            <w:pPr>
              <w:pStyle w:val="Body1"/>
              <w:ind w:left="34"/>
            </w:pPr>
            <w:r w:rsidRPr="00B61617">
              <w:t xml:space="preserve">The </w:t>
            </w:r>
            <w:r w:rsidR="00EF0C63" w:rsidRPr="00B61617">
              <w:t>Candidate</w:t>
            </w:r>
          </w:p>
        </w:tc>
        <w:tc>
          <w:tcPr>
            <w:tcW w:w="3309" w:type="dxa"/>
          </w:tcPr>
          <w:p w14:paraId="1B9409D1" w14:textId="77777777" w:rsidR="004241DC" w:rsidRPr="00B61617" w:rsidRDefault="004241DC" w:rsidP="00353AC0">
            <w:pPr>
              <w:pStyle w:val="Body1"/>
              <w:ind w:left="0"/>
            </w:pPr>
            <w:r w:rsidRPr="00B61617">
              <w:t xml:space="preserve">All Consortium / Joint Venture members / </w:t>
            </w:r>
            <w:bookmarkStart w:id="52" w:name="_9kMH1I6ZWu59979AUG1qhxgu6CHzl5IHM"/>
            <w:r w:rsidRPr="00B61617">
              <w:t>Key Sub-contractors</w:t>
            </w:r>
            <w:bookmarkEnd w:id="52"/>
            <w:r w:rsidR="00DD1179" w:rsidRPr="00B61617">
              <w:t xml:space="preserve"> Parent / Group company</w:t>
            </w:r>
          </w:p>
        </w:tc>
      </w:tr>
      <w:tr w:rsidR="004241DC" w:rsidRPr="00B61617" w14:paraId="5BA35378" w14:textId="77777777" w:rsidTr="00B61617">
        <w:tc>
          <w:tcPr>
            <w:tcW w:w="1559" w:type="dxa"/>
          </w:tcPr>
          <w:p w14:paraId="30444EB7" w14:textId="77777777" w:rsidR="004241DC" w:rsidRPr="00B61617" w:rsidRDefault="004241DC" w:rsidP="00353AC0">
            <w:pPr>
              <w:pStyle w:val="Body1"/>
              <w:ind w:left="142"/>
            </w:pPr>
            <w:r w:rsidRPr="00B61617">
              <w:lastRenderedPageBreak/>
              <w:t>Part 2 - Discretionary Exclusions</w:t>
            </w:r>
          </w:p>
        </w:tc>
        <w:tc>
          <w:tcPr>
            <w:tcW w:w="1171" w:type="dxa"/>
          </w:tcPr>
          <w:p w14:paraId="478C8877" w14:textId="77777777" w:rsidR="004241DC" w:rsidRPr="00B61617" w:rsidRDefault="004241DC" w:rsidP="00353AC0">
            <w:pPr>
              <w:pStyle w:val="Body1"/>
              <w:ind w:left="0"/>
            </w:pPr>
            <w:r w:rsidRPr="00B61617">
              <w:t>3.1 to 3.2</w:t>
            </w:r>
          </w:p>
        </w:tc>
        <w:tc>
          <w:tcPr>
            <w:tcW w:w="1716" w:type="dxa"/>
          </w:tcPr>
          <w:p w14:paraId="755C09BB" w14:textId="77777777" w:rsidR="004241DC" w:rsidRPr="00B61617" w:rsidRDefault="004241DC" w:rsidP="00353AC0">
            <w:pPr>
              <w:pStyle w:val="Body1"/>
              <w:ind w:left="34"/>
            </w:pPr>
            <w:r w:rsidRPr="00B61617">
              <w:t xml:space="preserve">The </w:t>
            </w:r>
            <w:r w:rsidR="00EF0C63" w:rsidRPr="00B61617">
              <w:t>Candidate</w:t>
            </w:r>
          </w:p>
        </w:tc>
        <w:tc>
          <w:tcPr>
            <w:tcW w:w="3309" w:type="dxa"/>
          </w:tcPr>
          <w:p w14:paraId="66EE363B" w14:textId="77777777" w:rsidR="004241DC" w:rsidRPr="00B61617" w:rsidRDefault="004241DC" w:rsidP="00353AC0">
            <w:pPr>
              <w:pStyle w:val="Body1"/>
              <w:ind w:left="0"/>
            </w:pPr>
            <w:r w:rsidRPr="00B61617">
              <w:t xml:space="preserve">All Consortium / Joint Venture members / </w:t>
            </w:r>
            <w:bookmarkStart w:id="53" w:name="_9kMH2J6ZWu59979AUG1qhxgu6CHzl5IHM"/>
            <w:r w:rsidRPr="00B61617">
              <w:t>Key Sub-contractors</w:t>
            </w:r>
            <w:bookmarkEnd w:id="53"/>
            <w:r w:rsidR="00DD1179" w:rsidRPr="00B61617">
              <w:t xml:space="preserve"> Parent / Group company</w:t>
            </w:r>
          </w:p>
        </w:tc>
      </w:tr>
      <w:tr w:rsidR="004241DC" w:rsidRPr="00B61617" w14:paraId="1FB66393" w14:textId="77777777" w:rsidTr="00B61617">
        <w:tc>
          <w:tcPr>
            <w:tcW w:w="1559" w:type="dxa"/>
          </w:tcPr>
          <w:p w14:paraId="23C5FADC" w14:textId="77777777" w:rsidR="004241DC" w:rsidRPr="00B61617" w:rsidRDefault="004241DC" w:rsidP="00353AC0">
            <w:pPr>
              <w:pStyle w:val="Body1"/>
              <w:ind w:left="142"/>
            </w:pPr>
            <w:r w:rsidRPr="00B61617">
              <w:t>Part 3 – Selection Questions</w:t>
            </w:r>
          </w:p>
        </w:tc>
        <w:tc>
          <w:tcPr>
            <w:tcW w:w="1171" w:type="dxa"/>
          </w:tcPr>
          <w:p w14:paraId="7D35A2B5" w14:textId="34B82AED" w:rsidR="004241DC" w:rsidRPr="00B61617" w:rsidRDefault="004241DC" w:rsidP="00353AC0">
            <w:pPr>
              <w:pStyle w:val="Body1"/>
              <w:ind w:left="0"/>
            </w:pPr>
            <w:r w:rsidRPr="002B31F4">
              <w:t>4.1 to 4.2</w:t>
            </w:r>
            <w:r w:rsidRPr="00B61617">
              <w:t xml:space="preserve"> (Economic and Financial Standing)</w:t>
            </w:r>
          </w:p>
        </w:tc>
        <w:tc>
          <w:tcPr>
            <w:tcW w:w="1716" w:type="dxa"/>
          </w:tcPr>
          <w:p w14:paraId="0DB00353" w14:textId="77777777" w:rsidR="004241DC" w:rsidRPr="00B61617" w:rsidRDefault="004241DC" w:rsidP="00353AC0">
            <w:pPr>
              <w:pStyle w:val="Body1"/>
              <w:ind w:left="34"/>
            </w:pPr>
            <w:r w:rsidRPr="00B61617">
              <w:t xml:space="preserve">The </w:t>
            </w:r>
            <w:r w:rsidR="00EF0C63" w:rsidRPr="00B61617">
              <w:t>Candidate</w:t>
            </w:r>
          </w:p>
        </w:tc>
        <w:tc>
          <w:tcPr>
            <w:tcW w:w="3309" w:type="dxa"/>
          </w:tcPr>
          <w:p w14:paraId="347C4D83" w14:textId="0DAA9886" w:rsidR="004241DC" w:rsidRPr="00B61617" w:rsidRDefault="004241DC" w:rsidP="00E03974">
            <w:pPr>
              <w:pStyle w:val="Body1"/>
              <w:ind w:left="0"/>
            </w:pPr>
            <w:r w:rsidRPr="002B31F4">
              <w:t xml:space="preserve">All Consortium / Joint Venture members / </w:t>
            </w:r>
            <w:bookmarkStart w:id="54" w:name="_9kMH3K6ZWu59979AUG1qhxgu6CHzl5IHM"/>
            <w:r w:rsidRPr="002B31F4">
              <w:t>Key Sub-contractors</w:t>
            </w:r>
            <w:bookmarkEnd w:id="54"/>
            <w:r w:rsidR="00DD1179" w:rsidRPr="002B31F4">
              <w:t xml:space="preserve"> Parent / Group company</w:t>
            </w:r>
            <w:r w:rsidR="00E03974" w:rsidRPr="002B31F4">
              <w:t xml:space="preserve"> </w:t>
            </w:r>
          </w:p>
        </w:tc>
      </w:tr>
      <w:tr w:rsidR="004241DC" w:rsidRPr="00B61617" w14:paraId="25A9B8E5" w14:textId="77777777" w:rsidTr="00B61617">
        <w:tc>
          <w:tcPr>
            <w:tcW w:w="1559" w:type="dxa"/>
          </w:tcPr>
          <w:p w14:paraId="3316AEBB" w14:textId="77777777" w:rsidR="004241DC" w:rsidRPr="00B61617" w:rsidRDefault="004241DC" w:rsidP="00353AC0">
            <w:pPr>
              <w:pStyle w:val="Body1"/>
              <w:ind w:left="142"/>
            </w:pPr>
          </w:p>
        </w:tc>
        <w:tc>
          <w:tcPr>
            <w:tcW w:w="1171" w:type="dxa"/>
          </w:tcPr>
          <w:p w14:paraId="083A1BD8" w14:textId="77777777" w:rsidR="004241DC" w:rsidRPr="00B61617" w:rsidRDefault="004241DC" w:rsidP="00353AC0">
            <w:pPr>
              <w:pStyle w:val="Body1"/>
              <w:ind w:left="0"/>
            </w:pPr>
            <w:r w:rsidRPr="00B61617">
              <w:t>5.2 to 5.3 (Wider Groups)</w:t>
            </w:r>
          </w:p>
        </w:tc>
        <w:tc>
          <w:tcPr>
            <w:tcW w:w="1716" w:type="dxa"/>
          </w:tcPr>
          <w:p w14:paraId="384AF420" w14:textId="77777777" w:rsidR="004241DC" w:rsidRPr="00B61617" w:rsidRDefault="004241DC" w:rsidP="00353AC0">
            <w:pPr>
              <w:pStyle w:val="Body1"/>
              <w:ind w:left="34"/>
            </w:pPr>
            <w:r w:rsidRPr="00B61617">
              <w:t xml:space="preserve">The </w:t>
            </w:r>
            <w:r w:rsidR="00EF0C63" w:rsidRPr="00B61617">
              <w:t>Candidate</w:t>
            </w:r>
          </w:p>
        </w:tc>
        <w:tc>
          <w:tcPr>
            <w:tcW w:w="3309" w:type="dxa"/>
          </w:tcPr>
          <w:p w14:paraId="2E84547B" w14:textId="695B1601" w:rsidR="00AF05DF" w:rsidRPr="00B61617" w:rsidRDefault="00AF05DF" w:rsidP="00AF05DF">
            <w:pPr>
              <w:pStyle w:val="Body1"/>
              <w:ind w:left="0"/>
            </w:pPr>
            <w:r w:rsidRPr="002B31F4">
              <w:t>All Consortium / Joint Venture members / Key Sub-contractors Parent / Group company</w:t>
            </w:r>
          </w:p>
        </w:tc>
      </w:tr>
      <w:tr w:rsidR="00EF0C63" w:rsidRPr="00B61617" w14:paraId="4C72A576" w14:textId="77777777" w:rsidTr="00B61617">
        <w:tc>
          <w:tcPr>
            <w:tcW w:w="1559" w:type="dxa"/>
          </w:tcPr>
          <w:p w14:paraId="7B26E43B" w14:textId="77777777" w:rsidR="00EF0C63" w:rsidRPr="00B61617" w:rsidRDefault="00EF0C63" w:rsidP="00353AC0">
            <w:pPr>
              <w:pStyle w:val="Body1"/>
              <w:ind w:left="142"/>
            </w:pPr>
          </w:p>
        </w:tc>
        <w:tc>
          <w:tcPr>
            <w:tcW w:w="1171" w:type="dxa"/>
          </w:tcPr>
          <w:p w14:paraId="1E0EB0BC" w14:textId="1ED5F946" w:rsidR="00EF0C63" w:rsidRPr="00B61617" w:rsidRDefault="00EF0C63" w:rsidP="00353AC0">
            <w:pPr>
              <w:pStyle w:val="Body1"/>
              <w:ind w:left="0"/>
            </w:pPr>
            <w:r w:rsidRPr="004B6473">
              <w:t>6.1 to 6.3</w:t>
            </w:r>
            <w:r w:rsidRPr="00B61617">
              <w:t xml:space="preserve"> (Technical and Professional Ability)</w:t>
            </w:r>
          </w:p>
        </w:tc>
        <w:tc>
          <w:tcPr>
            <w:tcW w:w="1716" w:type="dxa"/>
          </w:tcPr>
          <w:p w14:paraId="349ED52B" w14:textId="77777777" w:rsidR="00EF0C63" w:rsidRPr="00B61617" w:rsidRDefault="00EF0C63" w:rsidP="00353AC0">
            <w:pPr>
              <w:pStyle w:val="Body1"/>
              <w:ind w:left="34"/>
            </w:pPr>
            <w:r w:rsidRPr="00B61617">
              <w:t>The Candidate</w:t>
            </w:r>
          </w:p>
        </w:tc>
        <w:tc>
          <w:tcPr>
            <w:tcW w:w="3309" w:type="dxa"/>
          </w:tcPr>
          <w:p w14:paraId="4C64A74A" w14:textId="77777777" w:rsidR="00EF0C63" w:rsidRPr="00B61617" w:rsidRDefault="00EF0C63" w:rsidP="008C0251">
            <w:pPr>
              <w:pStyle w:val="Body1"/>
              <w:ind w:left="0"/>
            </w:pPr>
            <w:r w:rsidRPr="00B61617">
              <w:t xml:space="preserve">A single composite response on behalf of all Consortium / Joint Venture members / </w:t>
            </w:r>
            <w:bookmarkStart w:id="55" w:name="_9kMH5M6ZWu59979AUG1qhxgu6CHzl5IHM"/>
            <w:r w:rsidRPr="00B61617">
              <w:t>Key Sub-contractors</w:t>
            </w:r>
            <w:bookmarkEnd w:id="55"/>
            <w:r w:rsidRPr="00B61617">
              <w:t xml:space="preserve"> </w:t>
            </w:r>
          </w:p>
        </w:tc>
      </w:tr>
      <w:tr w:rsidR="00EF0C63" w:rsidRPr="00B61617" w14:paraId="627DF51C" w14:textId="77777777" w:rsidTr="00B61617">
        <w:tc>
          <w:tcPr>
            <w:tcW w:w="1559" w:type="dxa"/>
          </w:tcPr>
          <w:p w14:paraId="65428911" w14:textId="77777777" w:rsidR="00EF0C63" w:rsidRPr="00B61617" w:rsidRDefault="00EF0C63" w:rsidP="00353AC0">
            <w:pPr>
              <w:pStyle w:val="Body1"/>
              <w:ind w:left="142"/>
            </w:pPr>
          </w:p>
        </w:tc>
        <w:tc>
          <w:tcPr>
            <w:tcW w:w="1171" w:type="dxa"/>
          </w:tcPr>
          <w:p w14:paraId="44912BEA" w14:textId="77777777" w:rsidR="00EF0C63" w:rsidRPr="00B61617" w:rsidRDefault="00EF0C63" w:rsidP="00353AC0">
            <w:pPr>
              <w:pStyle w:val="Body1"/>
              <w:ind w:left="0"/>
            </w:pPr>
            <w:r w:rsidRPr="00B61617">
              <w:t>7.1 to 7.2 (Modern Slavery)</w:t>
            </w:r>
          </w:p>
        </w:tc>
        <w:tc>
          <w:tcPr>
            <w:tcW w:w="1716" w:type="dxa"/>
          </w:tcPr>
          <w:p w14:paraId="104E8894" w14:textId="77777777" w:rsidR="00EF0C63" w:rsidRPr="00B61617" w:rsidRDefault="00EF0C63" w:rsidP="00353AC0">
            <w:pPr>
              <w:pStyle w:val="Body1"/>
              <w:ind w:left="34"/>
            </w:pPr>
            <w:r w:rsidRPr="00B61617">
              <w:t xml:space="preserve">The Candidate </w:t>
            </w:r>
          </w:p>
        </w:tc>
        <w:tc>
          <w:tcPr>
            <w:tcW w:w="3309" w:type="dxa"/>
          </w:tcPr>
          <w:p w14:paraId="2FDA3DB4" w14:textId="46405272" w:rsidR="00EF0C63" w:rsidRPr="00B61617" w:rsidRDefault="00AF05DF" w:rsidP="00D5062E">
            <w:pPr>
              <w:pStyle w:val="Body1"/>
              <w:ind w:left="0"/>
            </w:pPr>
            <w:r w:rsidRPr="004B6473">
              <w:t>A single composite response on behalf of all Consortium / Joint Venture members / Key Sub-contractors</w:t>
            </w:r>
          </w:p>
        </w:tc>
      </w:tr>
      <w:tr w:rsidR="00973859" w:rsidRPr="00B61617" w14:paraId="09044B6A" w14:textId="77777777" w:rsidTr="00B61617">
        <w:tc>
          <w:tcPr>
            <w:tcW w:w="1559" w:type="dxa"/>
          </w:tcPr>
          <w:p w14:paraId="15312165" w14:textId="77777777" w:rsidR="00973859" w:rsidRPr="00B61617" w:rsidRDefault="00973859" w:rsidP="00EF0C63">
            <w:pPr>
              <w:pStyle w:val="Body1"/>
              <w:keepNext/>
              <w:ind w:left="142"/>
            </w:pPr>
            <w:r w:rsidRPr="00B61617">
              <w:lastRenderedPageBreak/>
              <w:t>Part 3 – Additional Questions</w:t>
            </w:r>
          </w:p>
          <w:p w14:paraId="18DADA96" w14:textId="77777777" w:rsidR="00973859" w:rsidRPr="00B61617" w:rsidRDefault="00973859" w:rsidP="00353AC0">
            <w:pPr>
              <w:pStyle w:val="Body1"/>
              <w:ind w:left="142"/>
            </w:pPr>
          </w:p>
        </w:tc>
        <w:tc>
          <w:tcPr>
            <w:tcW w:w="1171" w:type="dxa"/>
          </w:tcPr>
          <w:p w14:paraId="29555FC1" w14:textId="77777777" w:rsidR="004B6473" w:rsidRDefault="00973859" w:rsidP="004B6473">
            <w:pPr>
              <w:pStyle w:val="Body1"/>
              <w:ind w:left="0"/>
            </w:pPr>
            <w:r w:rsidRPr="004B6473">
              <w:t>8.1</w:t>
            </w:r>
          </w:p>
          <w:p w14:paraId="1F007D7E" w14:textId="4C77C1DF" w:rsidR="00973859" w:rsidRPr="00B61617" w:rsidRDefault="00973859" w:rsidP="004B6473">
            <w:pPr>
              <w:pStyle w:val="Body1"/>
              <w:ind w:left="0"/>
            </w:pPr>
            <w:r w:rsidRPr="00B61617">
              <w:t xml:space="preserve">(Insurance) </w:t>
            </w:r>
          </w:p>
        </w:tc>
        <w:tc>
          <w:tcPr>
            <w:tcW w:w="1716" w:type="dxa"/>
          </w:tcPr>
          <w:p w14:paraId="70DB0BCF" w14:textId="77777777" w:rsidR="00973859" w:rsidRPr="00B61617" w:rsidRDefault="00973859" w:rsidP="00353AC0">
            <w:pPr>
              <w:pStyle w:val="Body1"/>
              <w:ind w:left="34"/>
            </w:pPr>
            <w:r w:rsidRPr="00B61617">
              <w:t>The Candidate</w:t>
            </w:r>
          </w:p>
        </w:tc>
        <w:tc>
          <w:tcPr>
            <w:tcW w:w="3309" w:type="dxa"/>
          </w:tcPr>
          <w:p w14:paraId="1E60F784" w14:textId="44BC2ECF" w:rsidR="00274AC2" w:rsidRPr="00B61617" w:rsidRDefault="00AF05DF" w:rsidP="005331A7">
            <w:pPr>
              <w:pStyle w:val="Body1"/>
              <w:ind w:left="0"/>
            </w:pPr>
            <w:r w:rsidRPr="004B6473">
              <w:t>A single composite response on behalf of all Consortium / Joint Venture members / Key Sub-contractors</w:t>
            </w:r>
          </w:p>
        </w:tc>
      </w:tr>
      <w:tr w:rsidR="00036A6F" w:rsidRPr="00B61617" w14:paraId="79AE8D7C" w14:textId="77777777" w:rsidTr="00B61617">
        <w:tc>
          <w:tcPr>
            <w:tcW w:w="1559" w:type="dxa"/>
          </w:tcPr>
          <w:p w14:paraId="03E0232A" w14:textId="77777777" w:rsidR="00036A6F" w:rsidRPr="00B61617" w:rsidRDefault="00036A6F" w:rsidP="00EF0C63">
            <w:pPr>
              <w:pStyle w:val="Body1"/>
              <w:keepNext/>
              <w:ind w:left="142"/>
            </w:pPr>
          </w:p>
        </w:tc>
        <w:tc>
          <w:tcPr>
            <w:tcW w:w="1171" w:type="dxa"/>
          </w:tcPr>
          <w:p w14:paraId="48B1A5EC" w14:textId="19B6F498" w:rsidR="00036A6F" w:rsidRPr="00B61617" w:rsidRDefault="00036A6F" w:rsidP="00FE75E1">
            <w:pPr>
              <w:pStyle w:val="Body1"/>
              <w:ind w:left="0"/>
            </w:pPr>
            <w:r>
              <w:t>8.3 Health and Safety</w:t>
            </w:r>
          </w:p>
        </w:tc>
        <w:tc>
          <w:tcPr>
            <w:tcW w:w="1716" w:type="dxa"/>
          </w:tcPr>
          <w:p w14:paraId="62373A41" w14:textId="197E6D3D" w:rsidR="00036A6F" w:rsidRPr="00B61617" w:rsidRDefault="00036A6F" w:rsidP="00353AC0">
            <w:pPr>
              <w:pStyle w:val="Body1"/>
              <w:ind w:left="34"/>
            </w:pPr>
            <w:r>
              <w:t>The Candidate</w:t>
            </w:r>
          </w:p>
        </w:tc>
        <w:tc>
          <w:tcPr>
            <w:tcW w:w="3309" w:type="dxa"/>
          </w:tcPr>
          <w:p w14:paraId="7BC2C28D" w14:textId="0675266A" w:rsidR="00036A6F" w:rsidRPr="00B61617" w:rsidRDefault="00036A6F" w:rsidP="005331A7">
            <w:pPr>
              <w:pStyle w:val="Body1"/>
              <w:ind w:left="0"/>
            </w:pPr>
            <w:r w:rsidRPr="004B6473">
              <w:t>A single composite response on behalf of all Consortium / Joint Venture members / Key Sub-contractors</w:t>
            </w:r>
          </w:p>
        </w:tc>
      </w:tr>
      <w:tr w:rsidR="00036A6F" w:rsidRPr="00B61617" w14:paraId="78144338" w14:textId="77777777" w:rsidTr="00B61617">
        <w:tc>
          <w:tcPr>
            <w:tcW w:w="1559" w:type="dxa"/>
          </w:tcPr>
          <w:p w14:paraId="69DCCC3C" w14:textId="77777777" w:rsidR="00036A6F" w:rsidRPr="00B61617" w:rsidRDefault="00036A6F" w:rsidP="00EF0C63">
            <w:pPr>
              <w:pStyle w:val="Body1"/>
              <w:keepNext/>
              <w:ind w:left="142"/>
            </w:pPr>
          </w:p>
        </w:tc>
        <w:tc>
          <w:tcPr>
            <w:tcW w:w="1171" w:type="dxa"/>
          </w:tcPr>
          <w:p w14:paraId="56940A57" w14:textId="2A92F923" w:rsidR="00036A6F" w:rsidRPr="00B61617" w:rsidRDefault="00036A6F" w:rsidP="00FE75E1">
            <w:pPr>
              <w:pStyle w:val="Body1"/>
              <w:ind w:left="0"/>
            </w:pPr>
            <w:r>
              <w:t>8.4 Data Protection</w:t>
            </w:r>
          </w:p>
        </w:tc>
        <w:tc>
          <w:tcPr>
            <w:tcW w:w="1716" w:type="dxa"/>
          </w:tcPr>
          <w:p w14:paraId="085D7EB4" w14:textId="176DE4CE" w:rsidR="00036A6F" w:rsidRPr="00B61617" w:rsidRDefault="00036A6F" w:rsidP="00353AC0">
            <w:pPr>
              <w:pStyle w:val="Body1"/>
              <w:ind w:left="34"/>
            </w:pPr>
            <w:r>
              <w:t>The Candidate</w:t>
            </w:r>
          </w:p>
        </w:tc>
        <w:tc>
          <w:tcPr>
            <w:tcW w:w="3309" w:type="dxa"/>
          </w:tcPr>
          <w:p w14:paraId="05D283BB" w14:textId="53C152BA" w:rsidR="00036A6F" w:rsidRPr="00B61617" w:rsidRDefault="00036A6F" w:rsidP="005331A7">
            <w:pPr>
              <w:pStyle w:val="Body1"/>
              <w:ind w:left="0"/>
            </w:pPr>
            <w:r w:rsidRPr="004B6473">
              <w:t>A single composite response on behalf of all Consortium / Joint Venture members / Key Sub-contractors</w:t>
            </w:r>
          </w:p>
        </w:tc>
      </w:tr>
      <w:tr w:rsidR="00973859" w:rsidRPr="00B61617" w14:paraId="318044FD" w14:textId="77777777" w:rsidTr="00B61617">
        <w:tc>
          <w:tcPr>
            <w:tcW w:w="1559" w:type="dxa"/>
          </w:tcPr>
          <w:p w14:paraId="0750C41C" w14:textId="77777777" w:rsidR="00973859" w:rsidRPr="00B61617" w:rsidRDefault="00973859" w:rsidP="00EF0C63">
            <w:pPr>
              <w:pStyle w:val="Body1"/>
              <w:keepNext/>
              <w:ind w:left="142"/>
            </w:pPr>
          </w:p>
        </w:tc>
        <w:tc>
          <w:tcPr>
            <w:tcW w:w="1171" w:type="dxa"/>
          </w:tcPr>
          <w:p w14:paraId="026D26B0" w14:textId="77777777" w:rsidR="00036A6F" w:rsidRDefault="00036A6F" w:rsidP="00FE75E1">
            <w:pPr>
              <w:pStyle w:val="Body1"/>
              <w:ind w:left="0"/>
            </w:pPr>
            <w:r>
              <w:t>8.5 Scored Questions</w:t>
            </w:r>
          </w:p>
          <w:p w14:paraId="408022F0" w14:textId="4A4C6940" w:rsidR="00973859" w:rsidRPr="00B61617" w:rsidRDefault="00036A6F" w:rsidP="00FE75E1">
            <w:pPr>
              <w:pStyle w:val="Body1"/>
              <w:ind w:left="0"/>
            </w:pPr>
            <w:r>
              <w:t xml:space="preserve">SQ 1 Technical and Professional scored question </w:t>
            </w:r>
            <w:r w:rsidR="00973859" w:rsidRPr="00B61617">
              <w:t xml:space="preserve"> </w:t>
            </w:r>
          </w:p>
        </w:tc>
        <w:tc>
          <w:tcPr>
            <w:tcW w:w="1716" w:type="dxa"/>
          </w:tcPr>
          <w:p w14:paraId="0EC936F2" w14:textId="77777777" w:rsidR="00973859" w:rsidRPr="00B61617" w:rsidRDefault="00973859" w:rsidP="00353AC0">
            <w:pPr>
              <w:pStyle w:val="Body1"/>
              <w:ind w:left="34"/>
            </w:pPr>
            <w:r w:rsidRPr="00B61617">
              <w:t>The Candidate</w:t>
            </w:r>
          </w:p>
        </w:tc>
        <w:tc>
          <w:tcPr>
            <w:tcW w:w="3309" w:type="dxa"/>
          </w:tcPr>
          <w:p w14:paraId="584D88A7" w14:textId="77777777" w:rsidR="00973859" w:rsidRPr="00B61617" w:rsidRDefault="00973859" w:rsidP="005331A7">
            <w:pPr>
              <w:pStyle w:val="Body1"/>
              <w:ind w:left="0"/>
            </w:pPr>
            <w:r w:rsidRPr="00B61617">
              <w:t xml:space="preserve">A single composite response on behalf of all Consortium / Joint Venture members / </w:t>
            </w:r>
            <w:bookmarkStart w:id="56" w:name="_9kMH7O6ZWu59979AUG1qhxgu6CHzl5IHM"/>
            <w:r w:rsidRPr="00B61617">
              <w:t>Key Sub-contractors</w:t>
            </w:r>
            <w:bookmarkEnd w:id="56"/>
            <w:r w:rsidRPr="00B61617">
              <w:t xml:space="preserve"> </w:t>
            </w:r>
          </w:p>
        </w:tc>
      </w:tr>
      <w:tr w:rsidR="00036A6F" w:rsidRPr="00B61617" w14:paraId="2E703882" w14:textId="77777777" w:rsidTr="00B61617">
        <w:tc>
          <w:tcPr>
            <w:tcW w:w="1559" w:type="dxa"/>
          </w:tcPr>
          <w:p w14:paraId="2721CB84" w14:textId="77777777" w:rsidR="00036A6F" w:rsidRPr="00B61617" w:rsidRDefault="00036A6F" w:rsidP="00EF0C63">
            <w:pPr>
              <w:pStyle w:val="Body1"/>
              <w:keepNext/>
              <w:ind w:left="142"/>
            </w:pPr>
          </w:p>
        </w:tc>
        <w:tc>
          <w:tcPr>
            <w:tcW w:w="1171" w:type="dxa"/>
          </w:tcPr>
          <w:p w14:paraId="56895B2C" w14:textId="64C0BA41" w:rsidR="00036A6F" w:rsidRPr="00B61617" w:rsidRDefault="00036A6F" w:rsidP="00FE75E1">
            <w:pPr>
              <w:pStyle w:val="Body1"/>
              <w:ind w:left="0"/>
            </w:pPr>
            <w:r>
              <w:t>SQ2 Health and Safety scored question</w:t>
            </w:r>
          </w:p>
        </w:tc>
        <w:tc>
          <w:tcPr>
            <w:tcW w:w="1716" w:type="dxa"/>
          </w:tcPr>
          <w:p w14:paraId="6E7B871D" w14:textId="72A6D95D" w:rsidR="00036A6F" w:rsidRPr="00B61617" w:rsidRDefault="00036A6F" w:rsidP="00353AC0">
            <w:pPr>
              <w:pStyle w:val="Body1"/>
              <w:ind w:left="34"/>
            </w:pPr>
            <w:r>
              <w:t>The Candidate</w:t>
            </w:r>
          </w:p>
        </w:tc>
        <w:tc>
          <w:tcPr>
            <w:tcW w:w="3309" w:type="dxa"/>
          </w:tcPr>
          <w:p w14:paraId="13FB6577" w14:textId="6E6B19CD" w:rsidR="00036A6F" w:rsidRPr="00B61617" w:rsidRDefault="002E1244" w:rsidP="005331A7">
            <w:pPr>
              <w:pStyle w:val="Body1"/>
              <w:ind w:left="0"/>
            </w:pPr>
            <w:r w:rsidRPr="00B61617">
              <w:t>A single composite response on behalf of all Consortium / Joint Venture members / Key Sub-contractors</w:t>
            </w:r>
          </w:p>
        </w:tc>
      </w:tr>
      <w:tr w:rsidR="002E1244" w:rsidRPr="00B61617" w14:paraId="77B7383D" w14:textId="77777777" w:rsidTr="00B61617">
        <w:tc>
          <w:tcPr>
            <w:tcW w:w="1559" w:type="dxa"/>
          </w:tcPr>
          <w:p w14:paraId="57C28A68" w14:textId="77777777" w:rsidR="002E1244" w:rsidRPr="00B61617" w:rsidRDefault="002E1244" w:rsidP="00EF0C63">
            <w:pPr>
              <w:pStyle w:val="Body1"/>
              <w:keepNext/>
              <w:ind w:left="142"/>
            </w:pPr>
          </w:p>
        </w:tc>
        <w:tc>
          <w:tcPr>
            <w:tcW w:w="1171" w:type="dxa"/>
          </w:tcPr>
          <w:p w14:paraId="5D448A6D" w14:textId="3D106AF1" w:rsidR="002E1244" w:rsidRDefault="002E1244" w:rsidP="00FE75E1">
            <w:pPr>
              <w:pStyle w:val="Body1"/>
              <w:ind w:left="0"/>
            </w:pPr>
            <w:r>
              <w:t>SQ3 Resources scored question</w:t>
            </w:r>
          </w:p>
        </w:tc>
        <w:tc>
          <w:tcPr>
            <w:tcW w:w="1716" w:type="dxa"/>
          </w:tcPr>
          <w:p w14:paraId="297F5EDA" w14:textId="473A6B05" w:rsidR="002E1244" w:rsidRDefault="002E1244" w:rsidP="00353AC0">
            <w:pPr>
              <w:pStyle w:val="Body1"/>
              <w:ind w:left="34"/>
            </w:pPr>
            <w:r>
              <w:t>The Candidate</w:t>
            </w:r>
          </w:p>
        </w:tc>
        <w:tc>
          <w:tcPr>
            <w:tcW w:w="3309" w:type="dxa"/>
          </w:tcPr>
          <w:p w14:paraId="16669036" w14:textId="27288B8A" w:rsidR="002E1244" w:rsidRPr="00B61617" w:rsidRDefault="002E1244" w:rsidP="005331A7">
            <w:pPr>
              <w:pStyle w:val="Body1"/>
              <w:ind w:left="0"/>
            </w:pPr>
            <w:r w:rsidRPr="00B61617">
              <w:t>A single composite response on behalf of all Consortium / Joint Venture members / Key Sub-contractors</w:t>
            </w:r>
          </w:p>
        </w:tc>
      </w:tr>
    </w:tbl>
    <w:p w14:paraId="20E35AFB" w14:textId="77777777" w:rsidR="004743CB" w:rsidRPr="004743CB" w:rsidRDefault="004743CB" w:rsidP="004743CB">
      <w:pPr>
        <w:pStyle w:val="Body"/>
      </w:pPr>
    </w:p>
    <w:p w14:paraId="4D260415" w14:textId="77777777" w:rsidR="00295B6E" w:rsidRPr="00577BC7" w:rsidRDefault="00D5062E" w:rsidP="00577BC7">
      <w:pPr>
        <w:pStyle w:val="Level2"/>
        <w:keepNext/>
        <w:rPr>
          <w:rStyle w:val="Level2asHeadingtext"/>
        </w:rPr>
      </w:pPr>
      <w:r>
        <w:rPr>
          <w:rStyle w:val="Level2asHeadingtext"/>
        </w:rPr>
        <w:t>Procedure for s</w:t>
      </w:r>
      <w:r w:rsidR="00577BC7" w:rsidRPr="00577BC7">
        <w:rPr>
          <w:rStyle w:val="Level2asHeadingtext"/>
        </w:rPr>
        <w:t xml:space="preserve">ubmission of SQ Submissions </w:t>
      </w:r>
    </w:p>
    <w:p w14:paraId="46777C9C" w14:textId="77777777" w:rsidR="00264446" w:rsidRDefault="009721F3" w:rsidP="00264446">
      <w:pPr>
        <w:pStyle w:val="Level2"/>
      </w:pPr>
      <w:r w:rsidRPr="002760DA">
        <w:t>C</w:t>
      </w:r>
      <w:r>
        <w:t>andidates must submit their</w:t>
      </w:r>
      <w:r w:rsidR="00264446" w:rsidRPr="002760DA">
        <w:t xml:space="preserve"> SQ Submissions </w:t>
      </w:r>
      <w:r w:rsidR="00223994">
        <w:t>(a completed Document 2</w:t>
      </w:r>
      <w:r>
        <w:t xml:space="preserve">), together with any supporting information requested, </w:t>
      </w:r>
      <w:r w:rsidR="00264446" w:rsidRPr="002760DA">
        <w:t xml:space="preserve">on the Portal by no later than the deadline stated in the timetable at paragraph </w:t>
      </w:r>
      <w:r w:rsidR="00264446" w:rsidRPr="002760DA">
        <w:fldChar w:fldCharType="begin"/>
      </w:r>
      <w:r w:rsidR="00264446" w:rsidRPr="002760DA">
        <w:instrText xml:space="preserve"> REF _Ref32932785 \n \h </w:instrText>
      </w:r>
      <w:r w:rsidR="007B005A" w:rsidRPr="002760DA">
        <w:instrText xml:space="preserve"> \* MERGEFORMAT </w:instrText>
      </w:r>
      <w:r w:rsidR="00264446" w:rsidRPr="002760DA">
        <w:fldChar w:fldCharType="separate"/>
      </w:r>
      <w:r w:rsidR="00B20EA6">
        <w:t>2.9</w:t>
      </w:r>
      <w:r w:rsidR="00264446" w:rsidRPr="002760DA">
        <w:fldChar w:fldCharType="end"/>
      </w:r>
      <w:r w:rsidR="00264446" w:rsidRPr="002760DA">
        <w:t>. Any SQ Submissions received after the deadline or by any other method will not be considered.</w:t>
      </w:r>
      <w:r w:rsidR="002760DA" w:rsidRPr="002760DA">
        <w:t xml:space="preserve"> </w:t>
      </w:r>
    </w:p>
    <w:p w14:paraId="70F4447C" w14:textId="77777777" w:rsidR="00D56B46" w:rsidRPr="002760DA" w:rsidRDefault="00D56B46" w:rsidP="00264446">
      <w:pPr>
        <w:pStyle w:val="Level2"/>
      </w:pPr>
      <w:r>
        <w:t>The Portal can accept any commonly used file format (e.g. Word, PDF, Excel) up</w:t>
      </w:r>
      <w:r w:rsidR="001F6A4E">
        <w:t xml:space="preserve"> to</w:t>
      </w:r>
      <w:r>
        <w:t xml:space="preserve"> a maximum file size of </w:t>
      </w:r>
      <w:r w:rsidR="00C95BE9">
        <w:t>1000</w:t>
      </w:r>
      <w:r>
        <w:t xml:space="preserve">MB per file and more than one file can be </w:t>
      </w:r>
      <w:r w:rsidR="001F6A4E">
        <w:t>uploaded</w:t>
      </w:r>
      <w:r>
        <w:t xml:space="preserve">. </w:t>
      </w:r>
    </w:p>
    <w:p w14:paraId="65F444C0" w14:textId="77777777" w:rsidR="002760DA" w:rsidRDefault="007222CF" w:rsidP="00264446">
      <w:pPr>
        <w:pStyle w:val="Level2"/>
      </w:pPr>
      <w:r w:rsidRPr="002760DA">
        <w:t xml:space="preserve">The Council strongly recommends that Candidates upload SQ Submissions well </w:t>
      </w:r>
      <w:r>
        <w:t>in advance of the</w:t>
      </w:r>
      <w:r w:rsidRPr="002760DA">
        <w:t xml:space="preserve"> deadline </w:t>
      </w:r>
      <w:r>
        <w:t>in order to avoid the risk of a late submission</w:t>
      </w:r>
      <w:r w:rsidRPr="002760DA">
        <w:t>.</w:t>
      </w:r>
      <w:r w:rsidR="002760DA" w:rsidRPr="002760DA">
        <w:t xml:space="preserve"> </w:t>
      </w:r>
      <w:r>
        <w:t>Once the deadline has expired Candidates will not be able to</w:t>
      </w:r>
      <w:r w:rsidR="002760DA" w:rsidRPr="002760DA">
        <w:t xml:space="preserve"> </w:t>
      </w:r>
      <w:r>
        <w:t xml:space="preserve">submit an SQ Submission. </w:t>
      </w:r>
      <w:r w:rsidRPr="002760DA">
        <w:rPr>
          <w:bCs/>
        </w:rPr>
        <w:t>SQ Submissions via t</w:t>
      </w:r>
      <w:r w:rsidRPr="002760DA">
        <w:t>he electronic</w:t>
      </w:r>
      <w:r w:rsidR="00BA29D2">
        <w:t xml:space="preserve"> ProContract</w:t>
      </w:r>
      <w:r w:rsidRPr="002760DA">
        <w:t xml:space="preserve"> tenderbox cannot be accessed or opened by the Council until after the deadline has expired.  </w:t>
      </w:r>
    </w:p>
    <w:p w14:paraId="66FE75C1" w14:textId="77777777" w:rsidR="007222CF" w:rsidRPr="002760DA" w:rsidRDefault="007222CF" w:rsidP="00264446">
      <w:pPr>
        <w:pStyle w:val="Level2"/>
      </w:pPr>
      <w:r w:rsidRPr="00614060">
        <w:rPr>
          <w:rStyle w:val="Level2asHeadingtext"/>
          <w:b w:val="0"/>
        </w:rPr>
        <w:t xml:space="preserve">The </w:t>
      </w:r>
      <w:r>
        <w:rPr>
          <w:rStyle w:val="Level2asHeadingtext"/>
          <w:b w:val="0"/>
        </w:rPr>
        <w:t>Council</w:t>
      </w:r>
      <w:r w:rsidRPr="00614060">
        <w:rPr>
          <w:rStyle w:val="Level2asHeadingtext"/>
          <w:b w:val="0"/>
        </w:rPr>
        <w:t xml:space="preserve"> may reject as non-compliant any </w:t>
      </w:r>
      <w:r>
        <w:rPr>
          <w:rStyle w:val="Level2asHeadingtext"/>
          <w:b w:val="0"/>
        </w:rPr>
        <w:t>SQ Submission</w:t>
      </w:r>
      <w:r w:rsidRPr="00614060">
        <w:rPr>
          <w:rStyle w:val="Level2asHeadingtext"/>
          <w:b w:val="0"/>
        </w:rPr>
        <w:t xml:space="preserve"> that is not properly completed, that is qualified in any way, or that is not submitted strictly in accordance with the requirements of this</w:t>
      </w:r>
      <w:r>
        <w:rPr>
          <w:rStyle w:val="Level2asHeadingtext"/>
          <w:b w:val="0"/>
        </w:rPr>
        <w:t xml:space="preserve"> SQ.</w:t>
      </w:r>
    </w:p>
    <w:p w14:paraId="4AF85E8E" w14:textId="77777777" w:rsidR="00264446" w:rsidRDefault="00264446" w:rsidP="008318DC">
      <w:pPr>
        <w:pStyle w:val="Level2"/>
        <w:numPr>
          <w:ilvl w:val="0"/>
          <w:numId w:val="0"/>
        </w:numPr>
      </w:pPr>
    </w:p>
    <w:p w14:paraId="35504793" w14:textId="77777777" w:rsidR="008318DC" w:rsidRDefault="008318DC">
      <w:pPr>
        <w:adjustRightInd/>
        <w:jc w:val="left"/>
        <w:sectPr w:rsidR="008318DC" w:rsidSect="00E10BAE">
          <w:headerReference w:type="default" r:id="rId10"/>
          <w:footerReference w:type="default" r:id="rId11"/>
          <w:headerReference w:type="first" r:id="rId12"/>
          <w:footerReference w:type="first" r:id="rId13"/>
          <w:pgSz w:w="11907" w:h="16840" w:code="9"/>
          <w:pgMar w:top="1418" w:right="1701" w:bottom="1418" w:left="1701" w:header="709" w:footer="709" w:gutter="0"/>
          <w:pgNumType w:start="0"/>
          <w:cols w:space="720"/>
          <w:titlePg/>
          <w:docGrid w:linePitch="272"/>
        </w:sectPr>
      </w:pPr>
    </w:p>
    <w:p w14:paraId="63D6B202" w14:textId="77777777" w:rsidR="0026449C" w:rsidRDefault="0026449C">
      <w:pPr>
        <w:adjustRightInd/>
        <w:jc w:val="left"/>
      </w:pPr>
    </w:p>
    <w:p w14:paraId="3E77EE3D" w14:textId="77777777" w:rsidR="0026449C" w:rsidRDefault="0026449C" w:rsidP="0026449C">
      <w:pPr>
        <w:pStyle w:val="Body"/>
      </w:pPr>
    </w:p>
    <w:p w14:paraId="19FB6923" w14:textId="77777777" w:rsidR="004F2FC8" w:rsidRPr="004F2FC8" w:rsidRDefault="004F2FC8" w:rsidP="004F2FC8">
      <w:pPr>
        <w:pStyle w:val="Level1"/>
        <w:keepNext/>
        <w:numPr>
          <w:ilvl w:val="0"/>
          <w:numId w:val="0"/>
        </w:numPr>
        <w:ind w:left="851" w:hanging="851"/>
        <w:rPr>
          <w:rStyle w:val="Level1asHeadingtext"/>
          <w:b w:val="0"/>
          <w:bCs w:val="0"/>
          <w:caps w:val="0"/>
        </w:rPr>
      </w:pPr>
      <w:r>
        <w:rPr>
          <w:i/>
          <w:noProof/>
        </w:rPr>
        <mc:AlternateContent>
          <mc:Choice Requires="wps">
            <w:drawing>
              <wp:anchor distT="0" distB="0" distL="114300" distR="114300" simplePos="0" relativeHeight="251667456" behindDoc="0" locked="0" layoutInCell="1" allowOverlap="1" wp14:anchorId="711EE606" wp14:editId="496B628D">
                <wp:simplePos x="0" y="0"/>
                <wp:positionH relativeFrom="margin">
                  <wp:align>center</wp:align>
                </wp:positionH>
                <wp:positionV relativeFrom="margin">
                  <wp:align>top</wp:align>
                </wp:positionV>
                <wp:extent cx="5486400" cy="344805"/>
                <wp:effectExtent l="0" t="0" r="19050" b="1714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4879"/>
                        </a:xfrm>
                        <a:prstGeom prst="roundRect">
                          <a:avLst>
                            <a:gd name="adj" fmla="val 16667"/>
                          </a:avLst>
                        </a:prstGeom>
                        <a:solidFill>
                          <a:srgbClr val="A4BF41"/>
                        </a:solidFill>
                        <a:ln w="9525">
                          <a:solidFill>
                            <a:srgbClr val="969696"/>
                          </a:solidFill>
                          <a:round/>
                          <a:headEnd/>
                          <a:tailEnd/>
                        </a:ln>
                      </wps:spPr>
                      <wps:txbx>
                        <w:txbxContent>
                          <w:p w14:paraId="6F6A38F4" w14:textId="77777777" w:rsidR="00BA29D2" w:rsidRPr="00E533D6" w:rsidRDefault="00BA29D2" w:rsidP="0026449C">
                            <w:pPr>
                              <w:autoSpaceDE w:val="0"/>
                              <w:autoSpaceDN w:val="0"/>
                              <w:jc w:val="center"/>
                              <w:rPr>
                                <w:b/>
                                <w:bCs/>
                                <w:sz w:val="28"/>
                                <w:szCs w:val="28"/>
                              </w:rPr>
                            </w:pPr>
                            <w:r w:rsidRPr="00E533D6">
                              <w:rPr>
                                <w:b/>
                                <w:bCs/>
                                <w:sz w:val="28"/>
                                <w:szCs w:val="28"/>
                              </w:rPr>
                              <w:t>SECTION</w:t>
                            </w:r>
                            <w:r>
                              <w:rPr>
                                <w:b/>
                                <w:bCs/>
                                <w:sz w:val="28"/>
                                <w:szCs w:val="28"/>
                              </w:rPr>
                              <w:t xml:space="preserve"> 4</w:t>
                            </w:r>
                            <w:r w:rsidRPr="00E533D6">
                              <w:rPr>
                                <w:b/>
                                <w:bCs/>
                                <w:sz w:val="28"/>
                                <w:szCs w:val="28"/>
                              </w:rPr>
                              <w:t xml:space="preserve"> – </w:t>
                            </w:r>
                            <w:r>
                              <w:rPr>
                                <w:b/>
                                <w:bCs/>
                                <w:sz w:val="28"/>
                                <w:szCs w:val="28"/>
                              </w:rPr>
                              <w:t>QUALIFICATION APPROACH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EE606" id="_x0000_s1029" style="position:absolute;left:0;text-align:left;margin-left:0;margin-top:0;width:6in;height:27.15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" fillcolor="#a4bf41" strokecolor="#969696">
                <v:textbox>
                  <w:txbxContent>
                    <w:p w14:paraId="6F6A38F4" w14:textId="77777777" w:rsidR="00BA29D2" w:rsidRPr="00E533D6" w:rsidRDefault="00BA29D2" w:rsidP="0026449C">
                      <w:pPr>
                        <w:autoSpaceDE w:val="0"/>
                        <w:autoSpaceDN w:val="0"/>
                        <w:jc w:val="center"/>
                        <w:rPr>
                          <w:b/>
                          <w:bCs/>
                          <w:sz w:val="28"/>
                          <w:szCs w:val="28"/>
                        </w:rPr>
                      </w:pPr>
                      <w:r w:rsidRPr="00E533D6">
                        <w:rPr>
                          <w:b/>
                          <w:bCs/>
                          <w:sz w:val="28"/>
                          <w:szCs w:val="28"/>
                        </w:rPr>
                        <w:t>SECTION</w:t>
                      </w:r>
                      <w:r>
                        <w:rPr>
                          <w:b/>
                          <w:bCs/>
                          <w:sz w:val="28"/>
                          <w:szCs w:val="28"/>
                        </w:rPr>
                        <w:t xml:space="preserve"> 4</w:t>
                      </w:r>
                      <w:r w:rsidRPr="00E533D6">
                        <w:rPr>
                          <w:b/>
                          <w:bCs/>
                          <w:sz w:val="28"/>
                          <w:szCs w:val="28"/>
                        </w:rPr>
                        <w:t xml:space="preserve"> – </w:t>
                      </w:r>
                      <w:r>
                        <w:rPr>
                          <w:b/>
                          <w:bCs/>
                          <w:sz w:val="28"/>
                          <w:szCs w:val="28"/>
                        </w:rPr>
                        <w:t>QUALIFICATION APPROACH</w:t>
                      </w:r>
                    </w:p>
                  </w:txbxContent>
                </v:textbox>
                <w10:wrap anchorx="margin" anchory="margin"/>
              </v:roundrect>
            </w:pict>
          </mc:Fallback>
        </mc:AlternateContent>
      </w:r>
    </w:p>
    <w:p w14:paraId="5CFD286C" w14:textId="77777777" w:rsidR="00AF4348" w:rsidRPr="00EF0C63" w:rsidRDefault="009B6ED9" w:rsidP="00AF4348">
      <w:pPr>
        <w:pStyle w:val="Level1"/>
        <w:keepNext/>
        <w:rPr>
          <w:rStyle w:val="Level1asHeadingtext"/>
          <w:b w:val="0"/>
          <w:bCs w:val="0"/>
          <w:caps w:val="0"/>
        </w:rPr>
      </w:pPr>
      <w:r>
        <w:rPr>
          <w:rStyle w:val="Level1asHeadingtext"/>
        </w:rPr>
        <w:fldChar w:fldCharType="begin"/>
      </w:r>
      <w:r w:rsidRPr="009B6ED9">
        <w:instrText xml:space="preserve">  TC "</w:instrText>
      </w:r>
      <w:r>
        <w:fldChar w:fldCharType="begin"/>
      </w:r>
      <w:r w:rsidRPr="009B6ED9">
        <w:instrText xml:space="preserve"> REF _Ref438796560 \r </w:instrText>
      </w:r>
      <w:r>
        <w:fldChar w:fldCharType="separate"/>
      </w:r>
      <w:bookmarkStart w:id="61" w:name="_Toc32929134"/>
      <w:r w:rsidR="00B20EA6">
        <w:instrText>4</w:instrText>
      </w:r>
      <w:r>
        <w:fldChar w:fldCharType="end"/>
      </w:r>
      <w:r>
        <w:tab/>
        <w:instrText>QUALIFICATION APPROACH</w:instrText>
      </w:r>
      <w:bookmarkEnd w:id="61"/>
      <w:r w:rsidRPr="009B6ED9">
        <w:instrText xml:space="preserve">" \l1 </w:instrText>
      </w:r>
      <w:r>
        <w:rPr>
          <w:rStyle w:val="Level1asHeadingtext"/>
        </w:rPr>
        <w:fldChar w:fldCharType="end"/>
      </w:r>
      <w:bookmarkStart w:id="62" w:name="_Ref438787438"/>
      <w:bookmarkStart w:id="63" w:name="_Ref438795744"/>
      <w:bookmarkStart w:id="64" w:name="_Ref438795715"/>
      <w:bookmarkStart w:id="65" w:name="_Ref438796199"/>
      <w:bookmarkStart w:id="66" w:name="_Ref438796515"/>
      <w:bookmarkStart w:id="67" w:name="_Ref438796560"/>
      <w:r w:rsidR="00EF0C63">
        <w:rPr>
          <w:rStyle w:val="Level1asHeadingtext"/>
        </w:rPr>
        <w:t>Q</w:t>
      </w:r>
      <w:r w:rsidR="00AF4348">
        <w:rPr>
          <w:rStyle w:val="Level1asHeadingtext"/>
        </w:rPr>
        <w:t xml:space="preserve">ualification </w:t>
      </w:r>
      <w:r w:rsidR="00EF0C63">
        <w:rPr>
          <w:rStyle w:val="Level1asHeadingtext"/>
        </w:rPr>
        <w:t>A</w:t>
      </w:r>
      <w:r w:rsidR="00AF4348">
        <w:rPr>
          <w:rStyle w:val="Level1asHeadingtext"/>
        </w:rPr>
        <w:t>pproach</w:t>
      </w:r>
      <w:bookmarkEnd w:id="62"/>
      <w:bookmarkEnd w:id="63"/>
      <w:bookmarkEnd w:id="64"/>
      <w:bookmarkEnd w:id="65"/>
      <w:bookmarkEnd w:id="66"/>
      <w:bookmarkEnd w:id="67"/>
    </w:p>
    <w:p w14:paraId="7704A6BA" w14:textId="77777777" w:rsidR="00EF0C63" w:rsidRDefault="00EF0C63" w:rsidP="00EF0C63">
      <w:pPr>
        <w:pStyle w:val="Level2"/>
      </w:pPr>
      <w:r w:rsidRPr="00FB25CB">
        <w:t xml:space="preserve">This Section </w:t>
      </w:r>
      <w:r>
        <w:fldChar w:fldCharType="begin"/>
      </w:r>
      <w:r>
        <w:instrText xml:space="preserve"> REF _Ref438787438 \n \h </w:instrText>
      </w:r>
      <w:r>
        <w:fldChar w:fldCharType="separate"/>
      </w:r>
      <w:r w:rsidR="00B20EA6">
        <w:t>4</w:t>
      </w:r>
      <w:r>
        <w:fldChar w:fldCharType="end"/>
      </w:r>
      <w:r w:rsidRPr="00FB25CB">
        <w:t xml:space="preserve"> of the </w:t>
      </w:r>
      <w:r>
        <w:t>SQ</w:t>
      </w:r>
      <w:r w:rsidRPr="00FB25CB">
        <w:t xml:space="preserve"> sets out the </w:t>
      </w:r>
      <w:r w:rsidR="004A63C8">
        <w:t>process</w:t>
      </w:r>
      <w:r w:rsidR="004A63C8" w:rsidRPr="00FB25CB">
        <w:t xml:space="preserve"> </w:t>
      </w:r>
      <w:r w:rsidRPr="00FB25CB">
        <w:t xml:space="preserve">that the </w:t>
      </w:r>
      <w:r w:rsidR="00B80120">
        <w:t>Council</w:t>
      </w:r>
      <w:r w:rsidRPr="00FB25CB">
        <w:t xml:space="preserve"> will use to assess </w:t>
      </w:r>
      <w:r w:rsidR="004F2FC8">
        <w:t>SQ Submission</w:t>
      </w:r>
      <w:r w:rsidRPr="00FB25CB">
        <w:t xml:space="preserve">s and explains the staged approach to the assessment.   </w:t>
      </w:r>
    </w:p>
    <w:p w14:paraId="087D1234" w14:textId="77777777" w:rsidR="00753057" w:rsidRPr="00FB25CB" w:rsidRDefault="00753057" w:rsidP="00EF0C63">
      <w:pPr>
        <w:pStyle w:val="Level2"/>
      </w:pPr>
      <w:r>
        <w:t xml:space="preserve">The Council reserves the right to run any of the stages in parallel. </w:t>
      </w:r>
    </w:p>
    <w:p w14:paraId="41300645" w14:textId="77777777" w:rsidR="007D0B37" w:rsidRPr="00EF0C63" w:rsidRDefault="007D0B37" w:rsidP="007D0B37">
      <w:pPr>
        <w:pStyle w:val="Level2"/>
        <w:keepNext/>
        <w:rPr>
          <w:rStyle w:val="Level2asHeadingtext"/>
          <w:b w:val="0"/>
          <w:bCs w:val="0"/>
        </w:rPr>
      </w:pPr>
      <w:bookmarkStart w:id="68" w:name="_Ref438787469"/>
      <w:bookmarkStart w:id="69" w:name="_Ref438795776"/>
      <w:bookmarkStart w:id="70" w:name="_Ref438796214"/>
      <w:bookmarkStart w:id="71" w:name="_Ref438796546"/>
      <w:r>
        <w:rPr>
          <w:rStyle w:val="Level2asHeadingtext"/>
        </w:rPr>
        <w:t>Stage 1 – Preliminary completeness stage</w:t>
      </w:r>
      <w:bookmarkEnd w:id="68"/>
      <w:bookmarkEnd w:id="69"/>
      <w:bookmarkEnd w:id="70"/>
      <w:bookmarkEnd w:id="71"/>
    </w:p>
    <w:p w14:paraId="6A6D5370" w14:textId="77777777" w:rsidR="00EF0C63" w:rsidRPr="00FB25CB" w:rsidRDefault="00EF0C63" w:rsidP="00EF0C63">
      <w:pPr>
        <w:pStyle w:val="Level2"/>
      </w:pPr>
      <w:r w:rsidRPr="00FB25CB">
        <w:t xml:space="preserve">The </w:t>
      </w:r>
      <w:r w:rsidR="004F2FC8">
        <w:t>SQ Submission</w:t>
      </w:r>
      <w:r w:rsidRPr="00FB25CB">
        <w:t xml:space="preserve"> will be checked for completeness before being assessed. </w:t>
      </w:r>
    </w:p>
    <w:p w14:paraId="7F26EFBD" w14:textId="77777777" w:rsidR="00EF0C63" w:rsidRPr="007D0B37" w:rsidRDefault="00EF0C63" w:rsidP="00EF0C63">
      <w:pPr>
        <w:pStyle w:val="Level2"/>
        <w:rPr>
          <w:rStyle w:val="Level2asHeadingtext"/>
          <w:b w:val="0"/>
          <w:bCs w:val="0"/>
        </w:rPr>
      </w:pPr>
      <w:r w:rsidRPr="00FB25CB">
        <w:t xml:space="preserve">The </w:t>
      </w:r>
      <w:r w:rsidR="00B80120">
        <w:t>Council</w:t>
      </w:r>
      <w:r w:rsidRPr="00FB25CB">
        <w:t xml:space="preserve"> may request that the </w:t>
      </w:r>
      <w:r w:rsidR="00B42C7A">
        <w:t>Candidate</w:t>
      </w:r>
      <w:r w:rsidRPr="00FB25CB">
        <w:t xml:space="preserve"> clarifies their </w:t>
      </w:r>
      <w:r w:rsidR="004F2FC8">
        <w:t>SQ Submission</w:t>
      </w:r>
      <w:r w:rsidR="00EB1100">
        <w:t xml:space="preserve"> in accordance with paragraph </w:t>
      </w:r>
      <w:r w:rsidR="00DC7233">
        <w:rPr>
          <w:highlight w:val="yellow"/>
        </w:rPr>
        <w:fldChar w:fldCharType="begin"/>
      </w:r>
      <w:r w:rsidR="00DC7233">
        <w:instrText xml:space="preserve"> REF _Ref33606418 \n \h </w:instrText>
      </w:r>
      <w:r w:rsidR="00DC7233">
        <w:rPr>
          <w:highlight w:val="yellow"/>
        </w:rPr>
      </w:r>
      <w:r w:rsidR="00DC7233">
        <w:rPr>
          <w:highlight w:val="yellow"/>
        </w:rPr>
        <w:fldChar w:fldCharType="separate"/>
      </w:r>
      <w:r w:rsidR="00B20EA6">
        <w:t>4.15</w:t>
      </w:r>
      <w:r w:rsidR="00DC7233">
        <w:rPr>
          <w:highlight w:val="yellow"/>
        </w:rPr>
        <w:fldChar w:fldCharType="end"/>
      </w:r>
      <w:r w:rsidRPr="00FB25CB">
        <w:t xml:space="preserve">. The </w:t>
      </w:r>
      <w:r w:rsidR="00B80120">
        <w:t>Council</w:t>
      </w:r>
      <w:r w:rsidRPr="00FB25CB">
        <w:t xml:space="preserve"> reserves the right to exclude </w:t>
      </w:r>
      <w:r w:rsidR="00B42C7A">
        <w:t>Candidate</w:t>
      </w:r>
      <w:r w:rsidRPr="00FB25CB">
        <w:t xml:space="preserve">s whose </w:t>
      </w:r>
      <w:r w:rsidR="004F2FC8">
        <w:t>SQ Submission</w:t>
      </w:r>
      <w:r w:rsidRPr="00FB25CB">
        <w:t>s are incomplete.</w:t>
      </w:r>
      <w:r>
        <w:t xml:space="preserve"> Further details regarding the clarification process are given at paragraph </w:t>
      </w:r>
      <w:r w:rsidR="00DC7233">
        <w:fldChar w:fldCharType="begin"/>
      </w:r>
      <w:r w:rsidR="00DC7233">
        <w:instrText xml:space="preserve"> REF _Ref33606418 \n \h </w:instrText>
      </w:r>
      <w:r w:rsidR="00DC7233">
        <w:fldChar w:fldCharType="separate"/>
      </w:r>
      <w:r w:rsidR="00B20EA6">
        <w:t>4.15</w:t>
      </w:r>
      <w:r w:rsidR="00DC7233">
        <w:fldChar w:fldCharType="end"/>
      </w:r>
      <w:r>
        <w:t xml:space="preserve">. </w:t>
      </w:r>
    </w:p>
    <w:p w14:paraId="13C80FC3" w14:textId="77777777" w:rsidR="00EF0C63" w:rsidRPr="00EF0C63" w:rsidRDefault="007D0B37" w:rsidP="007D0B37">
      <w:pPr>
        <w:pStyle w:val="Level2"/>
        <w:keepNext/>
        <w:rPr>
          <w:rStyle w:val="Level2asHeadingtext"/>
          <w:b w:val="0"/>
          <w:bCs w:val="0"/>
        </w:rPr>
      </w:pPr>
      <w:bookmarkStart w:id="72" w:name="_Ref33614206"/>
      <w:bookmarkStart w:id="73" w:name="_Ref438787532"/>
      <w:bookmarkStart w:id="74" w:name="_Ref438795791"/>
      <w:bookmarkStart w:id="75" w:name="_Ref438796246"/>
      <w:bookmarkStart w:id="76" w:name="_Ref438796578"/>
      <w:r>
        <w:rPr>
          <w:rStyle w:val="Level2asHeadingtext"/>
        </w:rPr>
        <w:t>Stage 2 – Mandatory / discretionary exclusion</w:t>
      </w:r>
      <w:bookmarkEnd w:id="72"/>
    </w:p>
    <w:p w14:paraId="7D11671B" w14:textId="77777777" w:rsidR="00EF0C63" w:rsidRPr="00FB25CB" w:rsidRDefault="00EF0C63" w:rsidP="00EF0C63">
      <w:pPr>
        <w:pStyle w:val="Level2"/>
      </w:pPr>
      <w:r w:rsidRPr="00FB25CB">
        <w:t xml:space="preserve">Responses to the questions in Part 2 (Exclusion Grounds) will be assessed on a </w:t>
      </w:r>
      <w:bookmarkStart w:id="77" w:name="_9kR3WTr26647FdEo7"/>
      <w:r w:rsidRPr="00FB25CB">
        <w:t>Pass</w:t>
      </w:r>
      <w:bookmarkEnd w:id="77"/>
      <w:r w:rsidRPr="00FB25CB">
        <w:t>/</w:t>
      </w:r>
      <w:bookmarkStart w:id="78" w:name="_9kR3WTr26647GU4eq"/>
      <w:r w:rsidRPr="00FB25CB">
        <w:t>Fail</w:t>
      </w:r>
      <w:bookmarkEnd w:id="78"/>
      <w:r w:rsidRPr="00FB25CB">
        <w:t xml:space="preserve"> basis, as follows:</w:t>
      </w:r>
    </w:p>
    <w:bookmarkEnd w:id="73"/>
    <w:bookmarkEnd w:id="74"/>
    <w:bookmarkEnd w:id="75"/>
    <w:bookmarkEnd w:id="76"/>
    <w:p w14:paraId="1FAD6AA6" w14:textId="77777777" w:rsidR="00EF0C63" w:rsidRPr="00FB25CB" w:rsidRDefault="00EF0C63" w:rsidP="00FD39BB">
      <w:pPr>
        <w:pStyle w:val="Level3"/>
      </w:pPr>
      <w:r w:rsidRPr="00FB25CB">
        <w:t xml:space="preserve">an </w:t>
      </w:r>
      <w:r w:rsidR="004F2FC8">
        <w:t>SQ Submission</w:t>
      </w:r>
      <w:r w:rsidRPr="00FB25CB">
        <w:t xml:space="preserve"> will be marked as a </w:t>
      </w:r>
      <w:r>
        <w:t>'</w:t>
      </w:r>
      <w:bookmarkStart w:id="79" w:name="_9kMHG5YVt48869IW6gs"/>
      <w:r w:rsidRPr="00FB25CB">
        <w:t>Fail</w:t>
      </w:r>
      <w:bookmarkEnd w:id="79"/>
      <w:r>
        <w:t>'</w:t>
      </w:r>
      <w:r w:rsidRPr="00FB25CB">
        <w:t xml:space="preserve"> and will be excluded from the </w:t>
      </w:r>
      <w:r>
        <w:t>Procurement</w:t>
      </w:r>
      <w:r w:rsidRPr="00FB25CB">
        <w:t xml:space="preserve"> where a </w:t>
      </w:r>
      <w:r w:rsidR="00B42C7A">
        <w:t>Candidate</w:t>
      </w:r>
      <w:r w:rsidRPr="00FB25CB">
        <w:t xml:space="preserve"> answers </w:t>
      </w:r>
      <w:r>
        <w:t>'</w:t>
      </w:r>
      <w:r w:rsidRPr="00FB25CB">
        <w:t>Yes</w:t>
      </w:r>
      <w:r>
        <w:t>'</w:t>
      </w:r>
      <w:r w:rsidRPr="00FB25CB">
        <w:t xml:space="preserve"> to any of </w:t>
      </w:r>
      <w:r w:rsidRPr="0076116C">
        <w:t>Questions 2.1, 2.3 or 3.1</w:t>
      </w:r>
      <w:r w:rsidRPr="00FB25CB">
        <w:t xml:space="preserve"> of </w:t>
      </w:r>
      <w:r w:rsidR="0076116C">
        <w:t>the</w:t>
      </w:r>
      <w:r w:rsidRPr="00FB25CB">
        <w:t xml:space="preserve"> </w:t>
      </w:r>
      <w:r>
        <w:t>SQ</w:t>
      </w:r>
      <w:r w:rsidRPr="00FB25CB">
        <w:t xml:space="preserve">, subject to the self-cleaning guidance in </w:t>
      </w:r>
      <w:r>
        <w:t>paragraph</w:t>
      </w:r>
      <w:r w:rsidRPr="00FB25CB">
        <w:t xml:space="preserve"> </w:t>
      </w:r>
      <w:r w:rsidR="00B80120">
        <w:fldChar w:fldCharType="begin"/>
      </w:r>
      <w:r w:rsidR="00B80120">
        <w:instrText xml:space="preserve"> REF _Ref32934571 \n \h </w:instrText>
      </w:r>
      <w:r w:rsidR="00B80120">
        <w:fldChar w:fldCharType="separate"/>
      </w:r>
      <w:r w:rsidR="00B20EA6">
        <w:t>4.7.3</w:t>
      </w:r>
      <w:r w:rsidR="00B80120">
        <w:fldChar w:fldCharType="end"/>
      </w:r>
      <w:r>
        <w:t xml:space="preserve"> </w:t>
      </w:r>
      <w:r w:rsidRPr="00FB25CB">
        <w:t xml:space="preserve">below; and </w:t>
      </w:r>
    </w:p>
    <w:p w14:paraId="5AE13540" w14:textId="77777777" w:rsidR="00EF0C63" w:rsidRPr="00FB25CB" w:rsidRDefault="00EF0C63" w:rsidP="00FD39BB">
      <w:pPr>
        <w:pStyle w:val="Level3"/>
      </w:pPr>
      <w:r w:rsidRPr="00FB25CB">
        <w:t xml:space="preserve">where </w:t>
      </w:r>
      <w:r w:rsidR="00B42C7A">
        <w:t>a Candidate</w:t>
      </w:r>
      <w:r w:rsidRPr="00FB25CB">
        <w:t xml:space="preserve"> answers </w:t>
      </w:r>
      <w:r>
        <w:t>'</w:t>
      </w:r>
      <w:r w:rsidRPr="00FB25CB">
        <w:t>Yes</w:t>
      </w:r>
      <w:r>
        <w:t>'</w:t>
      </w:r>
      <w:r w:rsidRPr="00FB25CB">
        <w:t xml:space="preserve"> in respect of any of </w:t>
      </w:r>
      <w:r>
        <w:t>Q</w:t>
      </w:r>
      <w:r w:rsidRPr="00FB25CB">
        <w:t xml:space="preserve">uestions </w:t>
      </w:r>
      <w:r w:rsidRPr="0076116C">
        <w:t>2.1, 2.3 or 3.1</w:t>
      </w:r>
      <w:r w:rsidRPr="00FB25CB">
        <w:t xml:space="preserve">, the </w:t>
      </w:r>
      <w:r w:rsidR="00B80120">
        <w:t>Council</w:t>
      </w:r>
      <w:r w:rsidRPr="00FB25CB">
        <w:t xml:space="preserve"> will consider responses in order to determine if the </w:t>
      </w:r>
      <w:r w:rsidR="00B42C7A">
        <w:t>Candidate</w:t>
      </w:r>
      <w:r w:rsidRPr="00FB25CB">
        <w:t xml:space="preserve"> should</w:t>
      </w:r>
      <w:r>
        <w:t xml:space="preserve"> not be excluded from the Procurement</w:t>
      </w:r>
      <w:r w:rsidRPr="00FB25CB">
        <w:t xml:space="preserve"> in accordance with the self-cleaning guidance described in </w:t>
      </w:r>
      <w:r w:rsidR="00B80120">
        <w:t>paragraph</w:t>
      </w:r>
      <w:r w:rsidRPr="00FB25CB">
        <w:t xml:space="preserve"> </w:t>
      </w:r>
      <w:r w:rsidR="00FD39BB">
        <w:fldChar w:fldCharType="begin"/>
      </w:r>
      <w:r w:rsidR="00FD39BB">
        <w:instrText xml:space="preserve"> REF _Ref32934571 \n \h </w:instrText>
      </w:r>
      <w:r w:rsidR="00FD39BB">
        <w:fldChar w:fldCharType="separate"/>
      </w:r>
      <w:r w:rsidR="00B20EA6">
        <w:t>4.7.3</w:t>
      </w:r>
      <w:r w:rsidR="00FD39BB">
        <w:fldChar w:fldCharType="end"/>
      </w:r>
      <w:r w:rsidRPr="00FB25CB">
        <w:t xml:space="preserve"> below.  </w:t>
      </w:r>
    </w:p>
    <w:p w14:paraId="0CC4B504" w14:textId="77777777" w:rsidR="007D0B37" w:rsidRPr="0011038E" w:rsidRDefault="00EF0C63" w:rsidP="0011038E">
      <w:pPr>
        <w:pStyle w:val="Level3"/>
        <w:keepNext/>
        <w:ind w:left="1701"/>
      </w:pPr>
      <w:bookmarkStart w:id="80" w:name="_Ref32934571"/>
      <w:r w:rsidRPr="0011038E">
        <w:rPr>
          <w:rStyle w:val="Level3asHeadingtext"/>
        </w:rPr>
        <w:t>Self-Cleaning Guidance</w:t>
      </w:r>
      <w:bookmarkEnd w:id="80"/>
    </w:p>
    <w:p w14:paraId="716108FB" w14:textId="77777777" w:rsidR="00EF0C63" w:rsidRPr="00FB25CB" w:rsidRDefault="00EF0C63" w:rsidP="0011038E">
      <w:pPr>
        <w:pStyle w:val="Level3"/>
      </w:pPr>
      <w:r w:rsidRPr="00FB25CB">
        <w:t xml:space="preserve">If the </w:t>
      </w:r>
      <w:r w:rsidR="00B42C7A">
        <w:t>Candidate</w:t>
      </w:r>
      <w:r w:rsidRPr="00FB25CB">
        <w:t xml:space="preserve"> declares the existence of any grounds for exclusion (in Part 2 of the </w:t>
      </w:r>
      <w:r>
        <w:t>SQ</w:t>
      </w:r>
      <w:r w:rsidRPr="00FB25CB">
        <w:t xml:space="preserve">), there is an opportunity for the </w:t>
      </w:r>
      <w:r w:rsidR="00B42C7A">
        <w:t>Candidate</w:t>
      </w:r>
      <w:r w:rsidRPr="00FB25CB">
        <w:t xml:space="preserve"> to explain the background and the measures the </w:t>
      </w:r>
      <w:r w:rsidR="00B42C7A">
        <w:t>Candidate</w:t>
      </w:r>
      <w:r w:rsidRPr="00FB25CB">
        <w:t xml:space="preserve"> has taken to rectify the situation (referred to as </w:t>
      </w:r>
      <w:r>
        <w:t>"</w:t>
      </w:r>
      <w:r w:rsidRPr="00FB25CB">
        <w:t>self-cleaning</w:t>
      </w:r>
      <w:r>
        <w:t>"</w:t>
      </w:r>
      <w:r w:rsidRPr="00FB25CB">
        <w:t xml:space="preserve">). </w:t>
      </w:r>
    </w:p>
    <w:p w14:paraId="32A27DAB" w14:textId="77777777" w:rsidR="00EF0C63" w:rsidRPr="00FB25CB" w:rsidRDefault="00EF0C63" w:rsidP="0011038E">
      <w:pPr>
        <w:pStyle w:val="Level3"/>
      </w:pPr>
      <w:r w:rsidRPr="00FB25CB">
        <w:t xml:space="preserve">In these circumstances, </w:t>
      </w:r>
      <w:r w:rsidR="00B42C7A">
        <w:t>Candidate</w:t>
      </w:r>
      <w:r w:rsidRPr="00FB25CB">
        <w:t xml:space="preserve">s must demonstrate to the </w:t>
      </w:r>
      <w:r w:rsidR="00B80120">
        <w:t>Council</w:t>
      </w:r>
      <w:r>
        <w:t>'</w:t>
      </w:r>
      <w:r w:rsidRPr="00FB25CB">
        <w:t xml:space="preserve">s satisfaction that they have taken effective remedial action. In order for the evidence provided to be sufficient it must, as a minimum, demonstrate that the </w:t>
      </w:r>
      <w:r w:rsidR="00B42C7A">
        <w:t>Candidate</w:t>
      </w:r>
      <w:r w:rsidRPr="00FB25CB">
        <w:t xml:space="preserve"> has </w:t>
      </w:r>
      <w:r>
        <w:t>"</w:t>
      </w:r>
      <w:r w:rsidRPr="00FB25CB">
        <w:t>self-cleaned</w:t>
      </w:r>
      <w:r>
        <w:t>"</w:t>
      </w:r>
      <w:r w:rsidRPr="00FB25CB">
        <w:t xml:space="preserve"> by doing the following:</w:t>
      </w:r>
    </w:p>
    <w:p w14:paraId="1EBBE5F6" w14:textId="77777777" w:rsidR="00EF0C63" w:rsidRPr="00FB25CB" w:rsidRDefault="00EF0C63" w:rsidP="0011038E">
      <w:pPr>
        <w:pStyle w:val="Level4"/>
      </w:pPr>
      <w:r w:rsidRPr="00FB25CB">
        <w:t>paid or undertaken to pay compensation in respect of any damage caused by the criminal offence or misconduct;</w:t>
      </w:r>
    </w:p>
    <w:p w14:paraId="2971C3DE" w14:textId="77777777" w:rsidR="00EF0C63" w:rsidRPr="00FB25CB" w:rsidRDefault="00EF0C63" w:rsidP="0011038E">
      <w:pPr>
        <w:pStyle w:val="Level4"/>
      </w:pPr>
      <w:r w:rsidRPr="00FB25CB">
        <w:t>clarified the facts and circumstances in a comprehensive manner by actively collaborating with the investigating authorities; and</w:t>
      </w:r>
    </w:p>
    <w:p w14:paraId="0C73E9A7" w14:textId="77777777" w:rsidR="00EF0C63" w:rsidRPr="00FB25CB" w:rsidRDefault="00EF0C63" w:rsidP="0011038E">
      <w:pPr>
        <w:pStyle w:val="Level4"/>
      </w:pPr>
      <w:r w:rsidRPr="00FB25CB">
        <w:t>taken concrete technical, organisational and personnel measures that are appropriate to prevent further criminal offences or misconduct.</w:t>
      </w:r>
    </w:p>
    <w:p w14:paraId="55D76284" w14:textId="77777777" w:rsidR="00EF0C63" w:rsidRPr="00FB25CB" w:rsidRDefault="00EF0C63" w:rsidP="0011038E">
      <w:pPr>
        <w:pStyle w:val="Level3"/>
      </w:pPr>
      <w:r w:rsidRPr="00FB25CB">
        <w:lastRenderedPageBreak/>
        <w:t xml:space="preserve">The actions agreed on </w:t>
      </w:r>
      <w:bookmarkStart w:id="81" w:name="_9kR3WTr26647HT6fgt7viUd9B2n4MB7DaOCBz89"/>
      <w:r w:rsidRPr="00FB25CB">
        <w:t>Deferred Prosecution Agreements</w:t>
      </w:r>
      <w:bookmarkEnd w:id="81"/>
      <w:r w:rsidRPr="00FB25CB">
        <w:t xml:space="preserve"> may be submitted as evidence of self-cleaning and will be assessed by the </w:t>
      </w:r>
      <w:r w:rsidR="00B80120">
        <w:t>Council</w:t>
      </w:r>
      <w:r w:rsidRPr="00FB25CB">
        <w:t xml:space="preserve"> as described in the following bullet points:</w:t>
      </w:r>
    </w:p>
    <w:p w14:paraId="42EB3A4B" w14:textId="77777777" w:rsidR="00EF0C63" w:rsidRPr="00FB25CB" w:rsidRDefault="00EF0C63" w:rsidP="0011038E">
      <w:pPr>
        <w:pStyle w:val="Level4"/>
      </w:pPr>
      <w:r w:rsidRPr="00FB25CB">
        <w:t xml:space="preserve">The measures taken will be assessed taking into account the gravity, the circumstances of the criminal offence or misconduct and the action taken. If the </w:t>
      </w:r>
      <w:r w:rsidR="00B80120">
        <w:t>Council</w:t>
      </w:r>
      <w:r w:rsidRPr="00FB25CB">
        <w:t xml:space="preserve"> considers such evidence as sufficient, the </w:t>
      </w:r>
      <w:r w:rsidR="00B42C7A">
        <w:t>Candidate</w:t>
      </w:r>
      <w:r w:rsidRPr="00FB25CB">
        <w:t xml:space="preserve"> will continue in the </w:t>
      </w:r>
      <w:bookmarkStart w:id="82" w:name="_9kMML5YVt4666FPhX3pwCxtuwC"/>
      <w:r>
        <w:t>Procurement</w:t>
      </w:r>
      <w:bookmarkEnd w:id="82"/>
      <w:r w:rsidRPr="00FB25CB">
        <w:t xml:space="preserve">; and  </w:t>
      </w:r>
    </w:p>
    <w:p w14:paraId="55282F01" w14:textId="77777777" w:rsidR="00EF0C63" w:rsidRPr="00FB25CB" w:rsidRDefault="00EF0C63" w:rsidP="0011038E">
      <w:pPr>
        <w:pStyle w:val="Level4"/>
      </w:pPr>
      <w:r w:rsidRPr="00FB25CB">
        <w:t xml:space="preserve">If the </w:t>
      </w:r>
      <w:r w:rsidR="00B42C7A">
        <w:t>Candidate</w:t>
      </w:r>
      <w:r w:rsidRPr="00FB25CB">
        <w:t xml:space="preserve"> cannot provide evidence of self-cleaning that is acceptable to the </w:t>
      </w:r>
      <w:r w:rsidR="00B80120">
        <w:t>Council</w:t>
      </w:r>
      <w:r w:rsidRPr="00FB25CB">
        <w:t xml:space="preserve">, it will be excluded from the competition. The </w:t>
      </w:r>
      <w:r w:rsidR="00B80120">
        <w:t>Council</w:t>
      </w:r>
      <w:r w:rsidRPr="00FB25CB">
        <w:t xml:space="preserve"> will provide an explanation to the </w:t>
      </w:r>
      <w:r w:rsidR="00B42C7A">
        <w:t>Candidate</w:t>
      </w:r>
      <w:r w:rsidRPr="00FB25CB">
        <w:t xml:space="preserve"> setting out the reasons for self-cleaning to be found to be lacking. </w:t>
      </w:r>
    </w:p>
    <w:p w14:paraId="01A01874" w14:textId="77777777" w:rsidR="00EF0C63" w:rsidRPr="00FB25CB" w:rsidRDefault="00EF0C63" w:rsidP="00353AC0">
      <w:pPr>
        <w:pStyle w:val="Level2"/>
      </w:pPr>
      <w:r w:rsidRPr="00FB25CB">
        <w:t xml:space="preserve">The </w:t>
      </w:r>
      <w:r w:rsidR="00B80120">
        <w:t>Council</w:t>
      </w:r>
      <w:r>
        <w:t>'</w:t>
      </w:r>
      <w:r w:rsidRPr="00FB25CB">
        <w:t>s decision is final.</w:t>
      </w:r>
    </w:p>
    <w:p w14:paraId="75D6BA82" w14:textId="77777777" w:rsidR="00020BFD" w:rsidRDefault="007D0B37" w:rsidP="00020BFD">
      <w:pPr>
        <w:pStyle w:val="Level2"/>
        <w:keepNext/>
        <w:rPr>
          <w:rStyle w:val="Level2asHeadingtext"/>
        </w:rPr>
      </w:pPr>
      <w:bookmarkStart w:id="83" w:name="_Ref438787578"/>
      <w:bookmarkStart w:id="84" w:name="_Ref438795807"/>
      <w:bookmarkStart w:id="85" w:name="_Ref438796261"/>
      <w:bookmarkStart w:id="86" w:name="_Ref438796593"/>
      <w:r>
        <w:rPr>
          <w:rStyle w:val="Level2asHeadingtext"/>
        </w:rPr>
        <w:t xml:space="preserve">Stage 3 – Selection questions </w:t>
      </w:r>
      <w:bookmarkEnd w:id="83"/>
      <w:bookmarkEnd w:id="84"/>
      <w:bookmarkEnd w:id="85"/>
      <w:r w:rsidR="00020BFD">
        <w:rPr>
          <w:rStyle w:val="Level2asHeadingtext"/>
        </w:rPr>
        <w:t>assessment</w:t>
      </w:r>
      <w:bookmarkEnd w:id="86"/>
    </w:p>
    <w:p w14:paraId="49BDF90D" w14:textId="77777777" w:rsidR="00D50B22" w:rsidRDefault="00353AC0" w:rsidP="00353AC0">
      <w:pPr>
        <w:pStyle w:val="Level2"/>
      </w:pPr>
      <w:bookmarkStart w:id="87" w:name="_Ref13147192"/>
      <w:r w:rsidRPr="00FB25CB">
        <w:t xml:space="preserve">For </w:t>
      </w:r>
      <w:r w:rsidR="00B42C7A">
        <w:t>Candidate</w:t>
      </w:r>
      <w:r w:rsidRPr="00FB25CB">
        <w:t xml:space="preserve">s that have passed </w:t>
      </w:r>
      <w:bookmarkStart w:id="88" w:name="_9kR3WTr26648Aaapdi4oosYjymrE"/>
      <w:r w:rsidRPr="00FB25CB">
        <w:t>Stage 1 and Stage 2</w:t>
      </w:r>
      <w:bookmarkEnd w:id="88"/>
      <w:r w:rsidRPr="00FB25CB">
        <w:t xml:space="preserve">, the </w:t>
      </w:r>
      <w:r w:rsidR="00B80120">
        <w:t>Council</w:t>
      </w:r>
      <w:r w:rsidRPr="00FB25CB">
        <w:t xml:space="preserve"> will assess responses provided to </w:t>
      </w:r>
      <w:r w:rsidR="00871EF8">
        <w:t>q</w:t>
      </w:r>
      <w:r w:rsidRPr="00FB25CB">
        <w:t>uestion</w:t>
      </w:r>
      <w:r w:rsidR="00BA29D2">
        <w:t>s</w:t>
      </w:r>
      <w:r>
        <w:t xml:space="preserve"> </w:t>
      </w:r>
      <w:r w:rsidRPr="00FB25CB">
        <w:t xml:space="preserve">in Part 3 (Selection Questions) </w:t>
      </w:r>
      <w:r w:rsidR="00871EF8">
        <w:t xml:space="preserve">in accordance with the </w:t>
      </w:r>
      <w:r w:rsidR="00D50B22">
        <w:t xml:space="preserve">evaluation criteria and </w:t>
      </w:r>
      <w:r w:rsidR="00D50B22" w:rsidRPr="005841C1">
        <w:t xml:space="preserve">guidance in Section </w:t>
      </w:r>
      <w:r w:rsidR="005841C1" w:rsidRPr="005841C1">
        <w:fldChar w:fldCharType="begin"/>
      </w:r>
      <w:r w:rsidR="005841C1" w:rsidRPr="005841C1">
        <w:instrText xml:space="preserve"> REF _Ref32936345 \n \h </w:instrText>
      </w:r>
      <w:r w:rsidR="005841C1">
        <w:instrText xml:space="preserve"> \* MERGEFORMAT </w:instrText>
      </w:r>
      <w:r w:rsidR="005841C1" w:rsidRPr="005841C1">
        <w:fldChar w:fldCharType="separate"/>
      </w:r>
      <w:r w:rsidR="00B20EA6">
        <w:t>5</w:t>
      </w:r>
      <w:r w:rsidR="005841C1" w:rsidRPr="005841C1">
        <w:fldChar w:fldCharType="end"/>
      </w:r>
      <w:r w:rsidR="00D50B22" w:rsidRPr="005841C1">
        <w:t>.</w:t>
      </w:r>
      <w:r w:rsidR="00D50B22">
        <w:t xml:space="preserve"> </w:t>
      </w:r>
      <w:bookmarkEnd w:id="87"/>
    </w:p>
    <w:p w14:paraId="1808356D" w14:textId="37BDD422" w:rsidR="00B80120" w:rsidRDefault="00D50B22" w:rsidP="00353AC0">
      <w:pPr>
        <w:pStyle w:val="Level2"/>
      </w:pPr>
      <w:r>
        <w:t>Following the assessment of Candidates'</w:t>
      </w:r>
      <w:r w:rsidR="00353AC0">
        <w:t xml:space="preserve"> </w:t>
      </w:r>
      <w:r>
        <w:t xml:space="preserve">SQ Submissions, a </w:t>
      </w:r>
      <w:r w:rsidR="00353AC0">
        <w:t xml:space="preserve">shortlist of the </w:t>
      </w:r>
      <w:r w:rsidR="00827F3F" w:rsidRPr="00827F3F">
        <w:t>5 (five)</w:t>
      </w:r>
      <w:r w:rsidR="00353AC0" w:rsidRPr="00827F3F">
        <w:t xml:space="preserve"> </w:t>
      </w:r>
      <w:r w:rsidR="007F1E28">
        <w:t>C</w:t>
      </w:r>
      <w:r w:rsidR="00353AC0">
        <w:t xml:space="preserve">andidates that have </w:t>
      </w:r>
      <w:r>
        <w:t xml:space="preserve">passed all relevant sections of the SQ and have </w:t>
      </w:r>
      <w:r w:rsidR="00353AC0">
        <w:t xml:space="preserve">achieved the highest scores </w:t>
      </w:r>
      <w:r>
        <w:t xml:space="preserve">in the SQ assessment </w:t>
      </w:r>
      <w:r w:rsidR="00353AC0">
        <w:t xml:space="preserve">will be invited to </w:t>
      </w:r>
      <w:r w:rsidR="00B80120">
        <w:t>submit a tender.</w:t>
      </w:r>
    </w:p>
    <w:p w14:paraId="0DF657F0" w14:textId="3405E4A4" w:rsidR="00353AC0" w:rsidRPr="00FE08F8" w:rsidRDefault="00353AC0" w:rsidP="00353AC0">
      <w:pPr>
        <w:pStyle w:val="Level2"/>
      </w:pPr>
      <w:r w:rsidRPr="00FE08F8">
        <w:t xml:space="preserve">Where any </w:t>
      </w:r>
      <w:r w:rsidR="00B42C7A" w:rsidRPr="00FE08F8">
        <w:t>Candidate</w:t>
      </w:r>
      <w:r w:rsidRPr="00FE08F8">
        <w:t>s</w:t>
      </w:r>
      <w:r w:rsidR="00B80120" w:rsidRPr="00FE08F8">
        <w:t xml:space="preserve"> score</w:t>
      </w:r>
      <w:r w:rsidR="00FE08F8">
        <w:t>s</w:t>
      </w:r>
      <w:r w:rsidR="00B80120" w:rsidRPr="00FE08F8">
        <w:t xml:space="preserve"> </w:t>
      </w:r>
      <w:r w:rsidR="00CA70B1" w:rsidRPr="00FE08F8">
        <w:t>a</w:t>
      </w:r>
      <w:r w:rsidRPr="00FE08F8">
        <w:t xml:space="preserve"> </w:t>
      </w:r>
      <w:r w:rsidR="00CA70B1" w:rsidRPr="00E628BA">
        <w:t>"0</w:t>
      </w:r>
      <w:r w:rsidR="00E628BA" w:rsidRPr="00E628BA">
        <w:t xml:space="preserve"> or 1</w:t>
      </w:r>
      <w:r w:rsidR="00CA70B1" w:rsidRPr="00E628BA">
        <w:t>"</w:t>
      </w:r>
      <w:r w:rsidRPr="00FE08F8">
        <w:t xml:space="preserve"> in any of the questions in Questions the </w:t>
      </w:r>
      <w:r w:rsidR="00B80120" w:rsidRPr="00FE08F8">
        <w:t>Council</w:t>
      </w:r>
      <w:r w:rsidR="00FE08F8">
        <w:t xml:space="preserve"> </w:t>
      </w:r>
      <w:r w:rsidRPr="00FE08F8">
        <w:t xml:space="preserve">reserves the right in its absolute discretion to </w:t>
      </w:r>
      <w:r w:rsidR="004C2C68" w:rsidRPr="00FE08F8">
        <w:t>exclude that Candidate from the competition</w:t>
      </w:r>
    </w:p>
    <w:p w14:paraId="3E9854A6" w14:textId="12AE5A24" w:rsidR="001555DD" w:rsidRPr="00987194" w:rsidRDefault="009D4E4B" w:rsidP="00353AC0">
      <w:pPr>
        <w:pStyle w:val="Level2"/>
      </w:pPr>
      <w:bookmarkStart w:id="89" w:name="_Hlk107494202"/>
      <w:r w:rsidRPr="00987194">
        <w:t xml:space="preserve">In the event of a tie between </w:t>
      </w:r>
      <w:r w:rsidR="004C2C68" w:rsidRPr="00987194">
        <w:t xml:space="preserve">two or more Candidates for </w:t>
      </w:r>
      <w:r w:rsidRPr="00987194">
        <w:t xml:space="preserve">the </w:t>
      </w:r>
      <w:r w:rsidR="00E628BA" w:rsidRPr="00987194">
        <w:t>5</w:t>
      </w:r>
      <w:r w:rsidRPr="00987194">
        <w:t xml:space="preserve">th place, the Council reserves the right to take forward </w:t>
      </w:r>
      <w:r w:rsidR="004C2C68" w:rsidRPr="00987194">
        <w:t>all</w:t>
      </w:r>
      <w:r w:rsidRPr="00987194">
        <w:t xml:space="preserve"> Candidates </w:t>
      </w:r>
      <w:r w:rsidR="004C2C68" w:rsidRPr="00987194">
        <w:t xml:space="preserve">tied at </w:t>
      </w:r>
      <w:r w:rsidR="00987194">
        <w:t>5t</w:t>
      </w:r>
      <w:r w:rsidR="004C2C68" w:rsidRPr="00987194">
        <w:t xml:space="preserve">h place </w:t>
      </w:r>
      <w:r w:rsidRPr="00987194">
        <w:t>to the next stage of the Procurement.</w:t>
      </w:r>
      <w:r w:rsidR="004C2C68" w:rsidRPr="00987194">
        <w:t xml:space="preserve"> </w:t>
      </w:r>
    </w:p>
    <w:bookmarkEnd w:id="89"/>
    <w:p w14:paraId="74F44290" w14:textId="77777777" w:rsidR="00CA70B1" w:rsidRDefault="009D4E4B" w:rsidP="00353AC0">
      <w:pPr>
        <w:pStyle w:val="Level2"/>
      </w:pPr>
      <w:r w:rsidRPr="001F2B67">
        <w:t xml:space="preserve">Those </w:t>
      </w:r>
      <w:r>
        <w:t>Candidates</w:t>
      </w:r>
      <w:r w:rsidRPr="001F2B67">
        <w:t xml:space="preserve"> who are unsuccessful at this stage will be notified by the </w:t>
      </w:r>
      <w:r>
        <w:t>Council</w:t>
      </w:r>
      <w:r w:rsidRPr="001F2B67">
        <w:t>.</w:t>
      </w:r>
    </w:p>
    <w:p w14:paraId="59AA7B7B" w14:textId="77777777" w:rsidR="009D4E4B" w:rsidRPr="009D4E4B" w:rsidRDefault="009D4E4B" w:rsidP="00E10BAE">
      <w:pPr>
        <w:pStyle w:val="Level2"/>
        <w:keepNext/>
      </w:pPr>
      <w:bookmarkStart w:id="90" w:name="_Ref33606418"/>
      <w:r w:rsidRPr="00E10BAE">
        <w:rPr>
          <w:rStyle w:val="Level2asHeadingtext"/>
        </w:rPr>
        <w:t>Clarifications</w:t>
      </w:r>
      <w:bookmarkEnd w:id="90"/>
      <w:r w:rsidRPr="00E10BAE">
        <w:rPr>
          <w:rStyle w:val="Level2asHeadingtext"/>
        </w:rPr>
        <w:t xml:space="preserve"> </w:t>
      </w:r>
    </w:p>
    <w:p w14:paraId="7C50108C" w14:textId="77777777" w:rsidR="008318DC" w:rsidRPr="009D4E4B" w:rsidRDefault="008318DC" w:rsidP="009D4E4B">
      <w:pPr>
        <w:pStyle w:val="Level2"/>
      </w:pPr>
      <w:r w:rsidRPr="009D4E4B">
        <w:t xml:space="preserve">Following receipt and initial review of each Candidate’s SQ Submission the Council may need to seek clarifications from Candidates where information submitted appears to be incomplete or erroneous. In these circumstances, the Council reserves the right to request the Candidate to submit, supplement, clarify or complete the information or documentation provided with the SQ Submission. The Council will make the request via the </w:t>
      </w:r>
      <w:r w:rsidR="00FA2D93">
        <w:t>Portal</w:t>
      </w:r>
      <w:r w:rsidRPr="009D4E4B">
        <w:t xml:space="preserve">. Where the Council makes a request to a specific Candidate for any such additional information or points of clarification, a Candidate will have two (2) working days to provide the documentation by the medium requested (preference will always be to upload onto </w:t>
      </w:r>
      <w:r w:rsidR="00FA2D93">
        <w:t>the Portal</w:t>
      </w:r>
      <w:r w:rsidRPr="009D4E4B">
        <w:t xml:space="preserve">). Any such clarification received shall then be added to that Candidate's response for the purposes of the assessment. Where the information is incomplete, inaccurate, or clarifications have not been forthcoming, and the resulting gaps are material and make it impossible to carry out the assessment according to the stated methodology, the Council may determine that </w:t>
      </w:r>
      <w:r w:rsidR="00825259">
        <w:t>these are</w:t>
      </w:r>
      <w:r w:rsidRPr="009D4E4B">
        <w:t xml:space="preserve"> grounds for the Candidate to be rejected from the Procurement. Where a Candidate asks for a longer period than two (2) working days this will be considered by the Council in light of the reasons given; and the Council may grant a longer period if it considers that this is reasonable and will not slow down the overall SQ process.</w:t>
      </w:r>
    </w:p>
    <w:p w14:paraId="2697B629" w14:textId="77777777" w:rsidR="00C96063" w:rsidRDefault="00C96063">
      <w:pPr>
        <w:adjustRightInd/>
        <w:jc w:val="left"/>
      </w:pPr>
    </w:p>
    <w:p w14:paraId="2533FA91" w14:textId="77777777" w:rsidR="008318DC" w:rsidRDefault="008318DC" w:rsidP="00C96063">
      <w:pPr>
        <w:pStyle w:val="Level1"/>
        <w:numPr>
          <w:ilvl w:val="0"/>
          <w:numId w:val="0"/>
        </w:numPr>
        <w:ind w:left="851" w:hanging="851"/>
        <w:sectPr w:rsidR="008318DC" w:rsidSect="003A0984">
          <w:pgSz w:w="11907" w:h="16840" w:code="9"/>
          <w:pgMar w:top="1418" w:right="1701" w:bottom="1418" w:left="1701" w:header="709" w:footer="709" w:gutter="0"/>
          <w:cols w:space="720"/>
          <w:docGrid w:linePitch="212"/>
        </w:sectPr>
      </w:pPr>
    </w:p>
    <w:p w14:paraId="562064F1" w14:textId="77777777" w:rsidR="00353AC0" w:rsidRDefault="00C96063" w:rsidP="00C96063">
      <w:pPr>
        <w:pStyle w:val="Level1"/>
        <w:numPr>
          <w:ilvl w:val="0"/>
          <w:numId w:val="0"/>
        </w:numPr>
        <w:ind w:left="851" w:hanging="851"/>
      </w:pPr>
      <w:r>
        <w:rPr>
          <w:i/>
          <w:noProof/>
        </w:rPr>
        <w:lastRenderedPageBreak/>
        <mc:AlternateContent>
          <mc:Choice Requires="wps">
            <w:drawing>
              <wp:anchor distT="0" distB="0" distL="114300" distR="114300" simplePos="0" relativeHeight="251669504" behindDoc="0" locked="0" layoutInCell="1" allowOverlap="1" wp14:anchorId="37B09B0F" wp14:editId="0D394E24">
                <wp:simplePos x="0" y="0"/>
                <wp:positionH relativeFrom="margin">
                  <wp:posOffset>93572</wp:posOffset>
                </wp:positionH>
                <wp:positionV relativeFrom="margin">
                  <wp:posOffset>150449</wp:posOffset>
                </wp:positionV>
                <wp:extent cx="5486400" cy="421052"/>
                <wp:effectExtent l="0" t="0" r="19050" b="1714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1052"/>
                        </a:xfrm>
                        <a:prstGeom prst="roundRect">
                          <a:avLst>
                            <a:gd name="adj" fmla="val 16667"/>
                          </a:avLst>
                        </a:prstGeom>
                        <a:solidFill>
                          <a:srgbClr val="A4BF41"/>
                        </a:solidFill>
                        <a:ln w="9525">
                          <a:solidFill>
                            <a:srgbClr val="969696"/>
                          </a:solidFill>
                          <a:round/>
                          <a:headEnd/>
                          <a:tailEnd/>
                        </a:ln>
                      </wps:spPr>
                      <wps:txbx>
                        <w:txbxContent>
                          <w:p w14:paraId="02D9D46A" w14:textId="77777777" w:rsidR="00BA29D2" w:rsidRPr="00E533D6" w:rsidRDefault="00BA29D2" w:rsidP="00C96063">
                            <w:pPr>
                              <w:autoSpaceDE w:val="0"/>
                              <w:autoSpaceDN w:val="0"/>
                              <w:jc w:val="center"/>
                              <w:rPr>
                                <w:b/>
                                <w:bCs/>
                                <w:sz w:val="28"/>
                                <w:szCs w:val="28"/>
                              </w:rPr>
                            </w:pPr>
                            <w:r w:rsidRPr="00E533D6">
                              <w:rPr>
                                <w:b/>
                                <w:bCs/>
                                <w:sz w:val="28"/>
                                <w:szCs w:val="28"/>
                              </w:rPr>
                              <w:t>SECTION</w:t>
                            </w:r>
                            <w:r>
                              <w:rPr>
                                <w:b/>
                                <w:bCs/>
                                <w:sz w:val="28"/>
                                <w:szCs w:val="28"/>
                              </w:rPr>
                              <w:t xml:space="preserve"> 5</w:t>
                            </w:r>
                            <w:r w:rsidRPr="00E533D6">
                              <w:rPr>
                                <w:b/>
                                <w:bCs/>
                                <w:sz w:val="28"/>
                                <w:szCs w:val="28"/>
                              </w:rPr>
                              <w:t xml:space="preserve"> – </w:t>
                            </w:r>
                            <w:r>
                              <w:rPr>
                                <w:b/>
                                <w:bCs/>
                                <w:sz w:val="28"/>
                                <w:szCs w:val="28"/>
                              </w:rPr>
                              <w:t>SQ EVALUATION CRITERIA AND WEIGHTING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09B0F" id="_x0000_s1030" style="position:absolute;left:0;text-align:left;margin-left:7.35pt;margin-top:11.85pt;width:6in;height:33.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" fillcolor="#a4bf41" strokecolor="#969696">
                <v:textbox>
                  <w:txbxContent>
                    <w:p w14:paraId="02D9D46A" w14:textId="77777777" w:rsidR="00BA29D2" w:rsidRPr="00E533D6" w:rsidRDefault="00BA29D2" w:rsidP="00C96063">
                      <w:pPr>
                        <w:autoSpaceDE w:val="0"/>
                        <w:autoSpaceDN w:val="0"/>
                        <w:jc w:val="center"/>
                        <w:rPr>
                          <w:b/>
                          <w:bCs/>
                          <w:sz w:val="28"/>
                          <w:szCs w:val="28"/>
                        </w:rPr>
                      </w:pPr>
                      <w:r w:rsidRPr="00E533D6">
                        <w:rPr>
                          <w:b/>
                          <w:bCs/>
                          <w:sz w:val="28"/>
                          <w:szCs w:val="28"/>
                        </w:rPr>
                        <w:t>SECTION</w:t>
                      </w:r>
                      <w:r>
                        <w:rPr>
                          <w:b/>
                          <w:bCs/>
                          <w:sz w:val="28"/>
                          <w:szCs w:val="28"/>
                        </w:rPr>
                        <w:t xml:space="preserve"> 5</w:t>
                      </w:r>
                      <w:r w:rsidRPr="00E533D6">
                        <w:rPr>
                          <w:b/>
                          <w:bCs/>
                          <w:sz w:val="28"/>
                          <w:szCs w:val="28"/>
                        </w:rPr>
                        <w:t xml:space="preserve"> – </w:t>
                      </w:r>
                      <w:r>
                        <w:rPr>
                          <w:b/>
                          <w:bCs/>
                          <w:sz w:val="28"/>
                          <w:szCs w:val="28"/>
                        </w:rPr>
                        <w:t>SQ EVALUATION CRITERIA AND WEIGHTING</w:t>
                      </w:r>
                    </w:p>
                  </w:txbxContent>
                </v:textbox>
                <w10:wrap anchorx="margin" anchory="margin"/>
              </v:roundrect>
            </w:pict>
          </mc:Fallback>
        </mc:AlternateContent>
      </w:r>
    </w:p>
    <w:p w14:paraId="33CD4A58" w14:textId="77777777" w:rsidR="00C96063" w:rsidRPr="00FD39BB" w:rsidRDefault="00C96063" w:rsidP="00C96063">
      <w:pPr>
        <w:pStyle w:val="Level1"/>
        <w:numPr>
          <w:ilvl w:val="0"/>
          <w:numId w:val="0"/>
        </w:numPr>
        <w:ind w:left="851" w:hanging="851"/>
        <w:rPr>
          <w:b/>
        </w:rPr>
      </w:pPr>
    </w:p>
    <w:p w14:paraId="65A9CECF" w14:textId="77777777" w:rsidR="00FD39BB" w:rsidRPr="00FD39BB" w:rsidRDefault="00FD39BB" w:rsidP="00FD39BB">
      <w:pPr>
        <w:pStyle w:val="Body"/>
      </w:pPr>
    </w:p>
    <w:p w14:paraId="3E6FC7EC" w14:textId="77777777" w:rsidR="00353AC0" w:rsidRPr="00FD39BB" w:rsidRDefault="00353AC0" w:rsidP="00C96063">
      <w:pPr>
        <w:pStyle w:val="Level1"/>
        <w:keepNext/>
        <w:rPr>
          <w:rStyle w:val="Level1asHeadingtext"/>
          <w:b w:val="0"/>
          <w:bCs w:val="0"/>
          <w:caps w:val="0"/>
        </w:rPr>
      </w:pPr>
      <w:bookmarkStart w:id="91" w:name="_Ref32936345"/>
      <w:r w:rsidRPr="00C96063">
        <w:rPr>
          <w:rStyle w:val="Level1asHeadingtext"/>
        </w:rPr>
        <w:t xml:space="preserve">SQ </w:t>
      </w:r>
      <w:r w:rsidR="00C96063" w:rsidRPr="00C96063">
        <w:rPr>
          <w:rStyle w:val="Level1asHeadingtext"/>
        </w:rPr>
        <w:t>Evaluation</w:t>
      </w:r>
      <w:r w:rsidRPr="00C96063">
        <w:rPr>
          <w:rStyle w:val="Level1asHeadingtext"/>
        </w:rPr>
        <w:t xml:space="preserve"> </w:t>
      </w:r>
      <w:r w:rsidR="00C96063" w:rsidRPr="00C96063">
        <w:rPr>
          <w:rStyle w:val="Level1asHeadingtext"/>
        </w:rPr>
        <w:t>C</w:t>
      </w:r>
      <w:r w:rsidRPr="00C96063">
        <w:rPr>
          <w:rStyle w:val="Level1asHeadingtext"/>
        </w:rPr>
        <w:t xml:space="preserve">riteria </w:t>
      </w:r>
      <w:r w:rsidR="00FD39BB">
        <w:rPr>
          <w:rStyle w:val="Level1asHeadingtext"/>
        </w:rPr>
        <w:t>AND Weighting</w:t>
      </w:r>
      <w:bookmarkEnd w:id="91"/>
    </w:p>
    <w:p w14:paraId="615571B6" w14:textId="77777777" w:rsidR="00FD39BB" w:rsidRDefault="00FD39BB" w:rsidP="00FD39BB">
      <w:pPr>
        <w:pStyle w:val="Level2"/>
      </w:pPr>
      <w:r>
        <w:t>This section of the SQ sets out the criteria that the Council will use to evaluate SQ Submissions.</w:t>
      </w:r>
    </w:p>
    <w:p w14:paraId="25F8502D" w14:textId="77777777" w:rsidR="00FD39BB" w:rsidRPr="00FB25CB" w:rsidRDefault="00FD39BB" w:rsidP="00FD39BB">
      <w:pPr>
        <w:pStyle w:val="Level2"/>
        <w:keepNext/>
      </w:pPr>
      <w:r>
        <w:rPr>
          <w:rStyle w:val="Level2asHeadingtext"/>
        </w:rPr>
        <w:t>Selection Criteria and W</w:t>
      </w:r>
      <w:r w:rsidR="00B204D6">
        <w:rPr>
          <w:rStyle w:val="Level2asHeadingtext"/>
        </w:rPr>
        <w:t>e</w:t>
      </w:r>
      <w:r>
        <w:rPr>
          <w:rStyle w:val="Level2asHeadingtext"/>
        </w:rPr>
        <w:t>ightings</w:t>
      </w:r>
    </w:p>
    <w:p w14:paraId="422887E5" w14:textId="77777777" w:rsidR="00353AC0" w:rsidRPr="00FB25CB" w:rsidRDefault="00353AC0" w:rsidP="00353AC0">
      <w:pPr>
        <w:pStyle w:val="Level2"/>
      </w:pPr>
      <w:r w:rsidRPr="00FB25CB">
        <w:t xml:space="preserve">Unless otherwise stated in this </w:t>
      </w:r>
      <w:r>
        <w:t>SQ</w:t>
      </w:r>
      <w:r w:rsidRPr="00FB25CB">
        <w:t>, the following criteria types shall be used as follows:</w:t>
      </w:r>
    </w:p>
    <w:p w14:paraId="27F222DA" w14:textId="77777777" w:rsidR="00353AC0" w:rsidRPr="00650D05" w:rsidRDefault="00353AC0" w:rsidP="00FD39BB">
      <w:pPr>
        <w:pStyle w:val="Level3"/>
      </w:pPr>
      <w:bookmarkStart w:id="92" w:name="_9kMHG5YVt48869HfGq9"/>
      <w:r w:rsidRPr="00FB25CB">
        <w:t>Pass</w:t>
      </w:r>
      <w:bookmarkEnd w:id="92"/>
      <w:r w:rsidRPr="00FB25CB">
        <w:t>/</w:t>
      </w:r>
      <w:bookmarkStart w:id="93" w:name="_9kMIH5YVt48869IW6gs"/>
      <w:r w:rsidRPr="00FB25CB">
        <w:t>Fail</w:t>
      </w:r>
      <w:bookmarkEnd w:id="93"/>
      <w:r w:rsidRPr="00FB25CB">
        <w:t xml:space="preserve"> –</w:t>
      </w:r>
      <w:r w:rsidR="00BC71CF">
        <w:t xml:space="preserve"> </w:t>
      </w:r>
      <w:r w:rsidR="00B42C7A">
        <w:t>Candidate</w:t>
      </w:r>
      <w:r w:rsidR="00BC71CF">
        <w:t>s must achieve a 'Pass' for each of these questions. Candidates</w:t>
      </w:r>
      <w:r w:rsidRPr="00FB25CB">
        <w:t xml:space="preserve"> who do not meet the set minimum</w:t>
      </w:r>
      <w:r w:rsidRPr="00650D05">
        <w:t xml:space="preserve"> </w:t>
      </w:r>
      <w:bookmarkStart w:id="94" w:name="_9kMIH5YVt48869HfGq9"/>
      <w:r w:rsidR="00BE6E60">
        <w:t>'</w:t>
      </w:r>
      <w:r w:rsidRPr="00650D05">
        <w:t>Pass</w:t>
      </w:r>
      <w:bookmarkEnd w:id="94"/>
      <w:r w:rsidR="00BE6E60">
        <w:t>'</w:t>
      </w:r>
      <w:r w:rsidRPr="00650D05">
        <w:t xml:space="preserve"> requirement</w:t>
      </w:r>
      <w:r w:rsidR="00BC71CF">
        <w:t xml:space="preserve"> will be excluded from the procurement. </w:t>
      </w:r>
      <w:r w:rsidRPr="00650D05">
        <w:t xml:space="preserve"> </w:t>
      </w:r>
    </w:p>
    <w:p w14:paraId="0F2FC3B0" w14:textId="77777777" w:rsidR="00353AC0" w:rsidRDefault="00353AC0" w:rsidP="00FD39BB">
      <w:pPr>
        <w:pStyle w:val="Level3"/>
      </w:pPr>
      <w:r w:rsidRPr="00650D05">
        <w:t xml:space="preserve">For information only – used to gather general information about the </w:t>
      </w:r>
      <w:r w:rsidR="00B42C7A">
        <w:t>Candidate</w:t>
      </w:r>
      <w:r w:rsidRPr="00650D05">
        <w:t xml:space="preserve"> but not scored.</w:t>
      </w:r>
      <w:r w:rsidR="00F104CB">
        <w:t xml:space="preserve"> However, a response is required. </w:t>
      </w:r>
    </w:p>
    <w:p w14:paraId="3672FD25" w14:textId="77777777" w:rsidR="00353AC0" w:rsidRPr="00B80120" w:rsidRDefault="00353AC0" w:rsidP="00FD39BB">
      <w:pPr>
        <w:pStyle w:val="Level3"/>
      </w:pPr>
      <w:r w:rsidRPr="00B80120">
        <w:t>Scored – scored in accordance with the assessment criteria contained within the scoring matrix provided at paragraph</w:t>
      </w:r>
      <w:r w:rsidR="00B96529">
        <w:t xml:space="preserve"> </w:t>
      </w:r>
      <w:r w:rsidR="00B96529">
        <w:fldChar w:fldCharType="begin"/>
      </w:r>
      <w:r w:rsidR="00B96529">
        <w:instrText xml:space="preserve"> REF _Ref34052706 \r \h </w:instrText>
      </w:r>
      <w:r w:rsidR="00B96529">
        <w:fldChar w:fldCharType="separate"/>
      </w:r>
      <w:r w:rsidR="00B20EA6">
        <w:t>5.4</w:t>
      </w:r>
      <w:r w:rsidR="00B96529">
        <w:fldChar w:fldCharType="end"/>
      </w:r>
      <w:r w:rsidR="00B96529">
        <w:t>.</w:t>
      </w:r>
      <w:r w:rsidRPr="00B80120">
        <w:t xml:space="preserve"> </w:t>
      </w:r>
    </w:p>
    <w:tbl>
      <w:tblPr>
        <w:tblStyle w:val="TableGrid"/>
        <w:tblW w:w="8766" w:type="dxa"/>
        <w:tblInd w:w="966" w:type="dxa"/>
        <w:tblLayout w:type="fixed"/>
        <w:tblLook w:val="04A0" w:firstRow="1" w:lastRow="0" w:firstColumn="1" w:lastColumn="0" w:noHBand="0" w:noVBand="1"/>
      </w:tblPr>
      <w:tblGrid>
        <w:gridCol w:w="1716"/>
        <w:gridCol w:w="1404"/>
        <w:gridCol w:w="1872"/>
        <w:gridCol w:w="3774"/>
      </w:tblGrid>
      <w:tr w:rsidR="00353AC0" w:rsidRPr="00BE7720" w14:paraId="0A1491A4" w14:textId="77777777" w:rsidTr="006B53D5">
        <w:trPr>
          <w:trHeight w:val="746"/>
        </w:trPr>
        <w:tc>
          <w:tcPr>
            <w:tcW w:w="1716" w:type="dxa"/>
            <w:tcBorders>
              <w:bottom w:val="single" w:sz="4" w:space="0" w:color="auto"/>
            </w:tcBorders>
            <w:shd w:val="clear" w:color="auto" w:fill="F2F2F2" w:themeFill="background1" w:themeFillShade="F2"/>
          </w:tcPr>
          <w:p w14:paraId="746655D8" w14:textId="77777777" w:rsidR="00353AC0" w:rsidRPr="00BE7720" w:rsidRDefault="00353AC0" w:rsidP="00353AC0">
            <w:pPr>
              <w:pStyle w:val="Body"/>
              <w:spacing w:before="300" w:after="100"/>
              <w:rPr>
                <w:b/>
              </w:rPr>
            </w:pPr>
            <w:r>
              <w:rPr>
                <w:b/>
              </w:rPr>
              <w:t>SQ</w:t>
            </w:r>
            <w:r w:rsidRPr="00BE7720">
              <w:rPr>
                <w:b/>
              </w:rPr>
              <w:t xml:space="preserve"> Section </w:t>
            </w:r>
          </w:p>
        </w:tc>
        <w:tc>
          <w:tcPr>
            <w:tcW w:w="1404" w:type="dxa"/>
            <w:tcBorders>
              <w:bottom w:val="single" w:sz="4" w:space="0" w:color="auto"/>
            </w:tcBorders>
            <w:shd w:val="clear" w:color="auto" w:fill="F2F2F2" w:themeFill="background1" w:themeFillShade="F2"/>
          </w:tcPr>
          <w:p w14:paraId="14F844C5" w14:textId="77777777" w:rsidR="00353AC0" w:rsidRPr="00BE7720" w:rsidRDefault="00353AC0" w:rsidP="00353AC0">
            <w:pPr>
              <w:pStyle w:val="Body"/>
              <w:spacing w:before="300" w:after="100"/>
              <w:rPr>
                <w:b/>
              </w:rPr>
            </w:pPr>
            <w:r>
              <w:rPr>
                <w:b/>
              </w:rPr>
              <w:t>SQ</w:t>
            </w:r>
            <w:r w:rsidRPr="00BE7720">
              <w:rPr>
                <w:b/>
              </w:rPr>
              <w:t xml:space="preserve"> Question </w:t>
            </w:r>
          </w:p>
        </w:tc>
        <w:tc>
          <w:tcPr>
            <w:tcW w:w="1872" w:type="dxa"/>
            <w:tcBorders>
              <w:bottom w:val="single" w:sz="4" w:space="0" w:color="auto"/>
            </w:tcBorders>
            <w:shd w:val="clear" w:color="auto" w:fill="F2F2F2" w:themeFill="background1" w:themeFillShade="F2"/>
          </w:tcPr>
          <w:p w14:paraId="1372F271" w14:textId="77777777" w:rsidR="00353AC0" w:rsidRPr="00BE7720" w:rsidRDefault="00353AC0" w:rsidP="00825259">
            <w:pPr>
              <w:pStyle w:val="Body"/>
              <w:spacing w:before="300" w:after="100"/>
              <w:rPr>
                <w:b/>
              </w:rPr>
            </w:pPr>
            <w:r w:rsidRPr="00BE7720">
              <w:rPr>
                <w:b/>
              </w:rPr>
              <w:t xml:space="preserve">Criteria </w:t>
            </w:r>
            <w:r w:rsidR="00825259">
              <w:rPr>
                <w:b/>
              </w:rPr>
              <w:t>type</w:t>
            </w:r>
            <w:r w:rsidRPr="00BE7720">
              <w:rPr>
                <w:b/>
              </w:rPr>
              <w:t xml:space="preserve"> </w:t>
            </w:r>
          </w:p>
        </w:tc>
        <w:tc>
          <w:tcPr>
            <w:tcW w:w="3774" w:type="dxa"/>
            <w:tcBorders>
              <w:bottom w:val="single" w:sz="4" w:space="0" w:color="auto"/>
            </w:tcBorders>
            <w:shd w:val="clear" w:color="auto" w:fill="F2F2F2" w:themeFill="background1" w:themeFillShade="F2"/>
          </w:tcPr>
          <w:p w14:paraId="3BCB875B" w14:textId="77777777" w:rsidR="00353AC0" w:rsidRPr="00BE7720" w:rsidRDefault="00BE6E60" w:rsidP="00353AC0">
            <w:pPr>
              <w:pStyle w:val="Body"/>
              <w:spacing w:before="300" w:after="100"/>
              <w:rPr>
                <w:b/>
              </w:rPr>
            </w:pPr>
            <w:r>
              <w:rPr>
                <w:b/>
              </w:rPr>
              <w:t>The minimum 'Pass' requirement</w:t>
            </w:r>
            <w:r w:rsidR="00311154">
              <w:rPr>
                <w:b/>
              </w:rPr>
              <w:t xml:space="preserve"> (where applicable)</w:t>
            </w:r>
            <w:r>
              <w:rPr>
                <w:b/>
              </w:rPr>
              <w:t xml:space="preserve">. </w:t>
            </w:r>
          </w:p>
        </w:tc>
      </w:tr>
      <w:tr w:rsidR="00353AC0" w:rsidRPr="00BE7720" w14:paraId="4AA3D43F" w14:textId="77777777" w:rsidTr="00173711">
        <w:tc>
          <w:tcPr>
            <w:tcW w:w="8766" w:type="dxa"/>
            <w:gridSpan w:val="4"/>
            <w:tcBorders>
              <w:bottom w:val="single" w:sz="4" w:space="0" w:color="auto"/>
            </w:tcBorders>
            <w:shd w:val="clear" w:color="auto" w:fill="C2D69B" w:themeFill="accent3" w:themeFillTint="99"/>
            <w:tcMar>
              <w:top w:w="113" w:type="dxa"/>
              <w:bottom w:w="113" w:type="dxa"/>
            </w:tcMar>
          </w:tcPr>
          <w:p w14:paraId="5224036A" w14:textId="77777777" w:rsidR="00353AC0" w:rsidRPr="00BE7720" w:rsidRDefault="00353AC0" w:rsidP="00B42C7A">
            <w:pPr>
              <w:pStyle w:val="BodyTextIndent"/>
              <w:tabs>
                <w:tab w:val="clear" w:pos="-1008"/>
                <w:tab w:val="clear" w:pos="-720"/>
                <w:tab w:val="clear" w:pos="8820"/>
                <w:tab w:val="clear" w:pos="9000"/>
                <w:tab w:val="clear" w:pos="9180"/>
                <w:tab w:val="clear" w:pos="9360"/>
              </w:tabs>
              <w:jc w:val="center"/>
              <w:rPr>
                <w:rFonts w:cs="Arial"/>
                <w:b/>
                <w:sz w:val="20"/>
              </w:rPr>
            </w:pPr>
            <w:r w:rsidRPr="00BE7720">
              <w:rPr>
                <w:rFonts w:cs="Arial"/>
                <w:b/>
                <w:sz w:val="20"/>
              </w:rPr>
              <w:t xml:space="preserve">Part 1 – </w:t>
            </w:r>
            <w:r w:rsidR="00B42C7A">
              <w:rPr>
                <w:rFonts w:cs="Arial"/>
                <w:b/>
                <w:sz w:val="20"/>
              </w:rPr>
              <w:t>Potential Supplier</w:t>
            </w:r>
            <w:r w:rsidRPr="00BE7720">
              <w:rPr>
                <w:rFonts w:cs="Arial"/>
                <w:b/>
                <w:sz w:val="20"/>
              </w:rPr>
              <w:t xml:space="preserve"> Information</w:t>
            </w:r>
          </w:p>
        </w:tc>
      </w:tr>
      <w:tr w:rsidR="00353AC0" w:rsidRPr="00BE7720" w14:paraId="6A851D46" w14:textId="77777777" w:rsidTr="006B53D5">
        <w:tc>
          <w:tcPr>
            <w:tcW w:w="1716" w:type="dxa"/>
            <w:tcBorders>
              <w:bottom w:val="single" w:sz="4" w:space="0" w:color="auto"/>
            </w:tcBorders>
            <w:shd w:val="clear" w:color="auto" w:fill="auto"/>
          </w:tcPr>
          <w:p w14:paraId="0A124D75" w14:textId="77777777" w:rsidR="00353AC0" w:rsidRPr="00BE7720" w:rsidRDefault="00353AC0" w:rsidP="00B42C7A">
            <w:pPr>
              <w:pStyle w:val="Body"/>
              <w:spacing w:before="300" w:after="100"/>
            </w:pPr>
            <w:r w:rsidRPr="00BE7720">
              <w:t xml:space="preserve">1 </w:t>
            </w:r>
            <w:r w:rsidR="00B42C7A">
              <w:t>–</w:t>
            </w:r>
            <w:r w:rsidRPr="00BE7720">
              <w:t xml:space="preserve"> </w:t>
            </w:r>
            <w:r w:rsidR="00B42C7A">
              <w:t>Potential Supplier</w:t>
            </w:r>
            <w:r w:rsidRPr="00BE7720">
              <w:t xml:space="preserve"> Information  </w:t>
            </w:r>
          </w:p>
        </w:tc>
        <w:tc>
          <w:tcPr>
            <w:tcW w:w="1404" w:type="dxa"/>
            <w:tcBorders>
              <w:bottom w:val="single" w:sz="4" w:space="0" w:color="auto"/>
            </w:tcBorders>
            <w:shd w:val="clear" w:color="auto" w:fill="auto"/>
          </w:tcPr>
          <w:p w14:paraId="7B322970" w14:textId="77777777" w:rsidR="00353AC0" w:rsidRPr="00BE7720" w:rsidRDefault="00353AC0" w:rsidP="00353AC0">
            <w:pPr>
              <w:pStyle w:val="Body"/>
              <w:spacing w:before="300" w:after="100"/>
            </w:pPr>
            <w:r w:rsidRPr="00BE7720">
              <w:t>1.1 to 1.2</w:t>
            </w:r>
          </w:p>
        </w:tc>
        <w:tc>
          <w:tcPr>
            <w:tcW w:w="1872" w:type="dxa"/>
            <w:tcBorders>
              <w:bottom w:val="single" w:sz="4" w:space="0" w:color="auto"/>
            </w:tcBorders>
            <w:shd w:val="clear" w:color="auto" w:fill="auto"/>
          </w:tcPr>
          <w:p w14:paraId="4E6CA6C5" w14:textId="77777777" w:rsidR="00353AC0" w:rsidRPr="00BE7720" w:rsidRDefault="00353AC0" w:rsidP="00353AC0">
            <w:pPr>
              <w:pStyle w:val="Body"/>
              <w:spacing w:before="300" w:after="100"/>
            </w:pPr>
            <w:r w:rsidRPr="00BE7720">
              <w:t xml:space="preserve">For information only </w:t>
            </w:r>
          </w:p>
        </w:tc>
        <w:tc>
          <w:tcPr>
            <w:tcW w:w="3774" w:type="dxa"/>
            <w:tcBorders>
              <w:bottom w:val="single" w:sz="4" w:space="0" w:color="auto"/>
            </w:tcBorders>
            <w:vAlign w:val="center"/>
          </w:tcPr>
          <w:p w14:paraId="3946C1C9" w14:textId="77777777" w:rsidR="00353AC0" w:rsidRPr="00BE7720" w:rsidRDefault="00BE6E60" w:rsidP="00353AC0">
            <w:pPr>
              <w:pStyle w:val="BodyTextIndent"/>
              <w:tabs>
                <w:tab w:val="clear" w:pos="-1008"/>
                <w:tab w:val="clear" w:pos="-720"/>
                <w:tab w:val="clear" w:pos="8820"/>
                <w:tab w:val="clear" w:pos="9000"/>
                <w:tab w:val="clear" w:pos="9180"/>
                <w:tab w:val="clear" w:pos="9360"/>
              </w:tabs>
              <w:jc w:val="left"/>
              <w:rPr>
                <w:rFonts w:cs="Arial"/>
                <w:sz w:val="20"/>
              </w:rPr>
            </w:pPr>
            <w:r>
              <w:rPr>
                <w:rFonts w:cs="Arial"/>
                <w:sz w:val="20"/>
              </w:rPr>
              <w:t xml:space="preserve">For information only. </w:t>
            </w:r>
          </w:p>
        </w:tc>
      </w:tr>
      <w:tr w:rsidR="00353AC0" w:rsidRPr="00BE7720" w14:paraId="79D515C8" w14:textId="77777777" w:rsidTr="00173711">
        <w:tc>
          <w:tcPr>
            <w:tcW w:w="8766" w:type="dxa"/>
            <w:gridSpan w:val="4"/>
            <w:shd w:val="clear" w:color="auto" w:fill="C2D69B" w:themeFill="accent3" w:themeFillTint="99"/>
            <w:tcMar>
              <w:top w:w="113" w:type="dxa"/>
              <w:bottom w:w="113" w:type="dxa"/>
            </w:tcMar>
          </w:tcPr>
          <w:p w14:paraId="0FC0FDCB" w14:textId="77777777" w:rsidR="00353AC0" w:rsidRPr="00BE7720" w:rsidRDefault="00353AC0" w:rsidP="00353AC0">
            <w:pPr>
              <w:jc w:val="center"/>
              <w:rPr>
                <w:b/>
              </w:rPr>
            </w:pPr>
            <w:r w:rsidRPr="00BE7720">
              <w:rPr>
                <w:b/>
              </w:rPr>
              <w:t>Part 2 – Exclusion Grounds</w:t>
            </w:r>
          </w:p>
        </w:tc>
      </w:tr>
      <w:tr w:rsidR="00353AC0" w:rsidRPr="00BE7720" w14:paraId="4B3F55E1" w14:textId="77777777" w:rsidTr="006B53D5">
        <w:tc>
          <w:tcPr>
            <w:tcW w:w="1716" w:type="dxa"/>
            <w:shd w:val="clear" w:color="auto" w:fill="auto"/>
          </w:tcPr>
          <w:p w14:paraId="7EB18CF8" w14:textId="77777777" w:rsidR="00353AC0" w:rsidRPr="00BE7720" w:rsidRDefault="00353AC0" w:rsidP="00353AC0">
            <w:pPr>
              <w:pStyle w:val="Body"/>
              <w:spacing w:before="300" w:after="100"/>
            </w:pPr>
            <w:r w:rsidRPr="00BE7720">
              <w:t>2 - Mandatory Exclusions</w:t>
            </w:r>
          </w:p>
        </w:tc>
        <w:tc>
          <w:tcPr>
            <w:tcW w:w="1404" w:type="dxa"/>
            <w:shd w:val="clear" w:color="auto" w:fill="auto"/>
          </w:tcPr>
          <w:p w14:paraId="7C79F4E9" w14:textId="77777777" w:rsidR="00353AC0" w:rsidRPr="00BE7720" w:rsidRDefault="00353AC0" w:rsidP="00353AC0">
            <w:pPr>
              <w:pStyle w:val="Body"/>
              <w:spacing w:before="300" w:after="100"/>
            </w:pPr>
            <w:r w:rsidRPr="00BE7720">
              <w:t xml:space="preserve">2.1 to 2.3 </w:t>
            </w:r>
          </w:p>
        </w:tc>
        <w:tc>
          <w:tcPr>
            <w:tcW w:w="1872" w:type="dxa"/>
            <w:shd w:val="clear" w:color="auto" w:fill="auto"/>
          </w:tcPr>
          <w:p w14:paraId="6DB5815B" w14:textId="77777777" w:rsidR="00353AC0" w:rsidRPr="00BE7720" w:rsidRDefault="00353AC0" w:rsidP="00353AC0">
            <w:pPr>
              <w:pStyle w:val="Body"/>
              <w:spacing w:before="300" w:after="100"/>
            </w:pPr>
            <w:r w:rsidRPr="00BE7720">
              <w:t>Pass/Fail</w:t>
            </w:r>
          </w:p>
        </w:tc>
        <w:tc>
          <w:tcPr>
            <w:tcW w:w="3774" w:type="dxa"/>
            <w:tcMar>
              <w:top w:w="57" w:type="dxa"/>
              <w:bottom w:w="57" w:type="dxa"/>
            </w:tcMar>
            <w:vAlign w:val="center"/>
          </w:tcPr>
          <w:p w14:paraId="673083DB" w14:textId="77777777" w:rsidR="00353AC0" w:rsidRPr="00BE7720" w:rsidRDefault="004707B3" w:rsidP="00947F05">
            <w:pPr>
              <w:pStyle w:val="BodyTextIndent"/>
              <w:tabs>
                <w:tab w:val="clear" w:pos="-1008"/>
                <w:tab w:val="clear" w:pos="-720"/>
                <w:tab w:val="clear" w:pos="8820"/>
                <w:tab w:val="clear" w:pos="9000"/>
                <w:tab w:val="clear" w:pos="9180"/>
                <w:tab w:val="clear" w:pos="9360"/>
              </w:tabs>
              <w:ind w:left="175"/>
              <w:jc w:val="left"/>
              <w:rPr>
                <w:rFonts w:cs="Arial"/>
                <w:sz w:val="20"/>
              </w:rPr>
            </w:pPr>
            <w:r>
              <w:rPr>
                <w:rFonts w:cs="Arial"/>
                <w:sz w:val="20"/>
              </w:rPr>
              <w:t>See</w:t>
            </w:r>
            <w:r w:rsidR="00002120">
              <w:rPr>
                <w:rFonts w:cs="Arial"/>
                <w:sz w:val="20"/>
              </w:rPr>
              <w:t xml:space="preserve"> paragraph </w:t>
            </w:r>
            <w:r w:rsidR="00947F05">
              <w:rPr>
                <w:rFonts w:cs="Arial"/>
                <w:sz w:val="20"/>
                <w:highlight w:val="yellow"/>
              </w:rPr>
              <w:fldChar w:fldCharType="begin"/>
            </w:r>
            <w:r w:rsidR="00947F05">
              <w:rPr>
                <w:rFonts w:cs="Arial"/>
                <w:sz w:val="20"/>
              </w:rPr>
              <w:instrText xml:space="preserve"> REF _Ref33614206 \r \h </w:instrText>
            </w:r>
            <w:r w:rsidR="00947F05">
              <w:rPr>
                <w:rFonts w:cs="Arial"/>
                <w:sz w:val="20"/>
                <w:highlight w:val="yellow"/>
              </w:rPr>
            </w:r>
            <w:r w:rsidR="00947F05">
              <w:rPr>
                <w:rFonts w:cs="Arial"/>
                <w:sz w:val="20"/>
                <w:highlight w:val="yellow"/>
              </w:rPr>
              <w:fldChar w:fldCharType="separate"/>
            </w:r>
            <w:r w:rsidR="00B20EA6">
              <w:rPr>
                <w:rFonts w:cs="Arial"/>
                <w:sz w:val="20"/>
              </w:rPr>
              <w:t>4.6</w:t>
            </w:r>
            <w:r w:rsidR="00947F05">
              <w:rPr>
                <w:rFonts w:cs="Arial"/>
                <w:sz w:val="20"/>
                <w:highlight w:val="yellow"/>
              </w:rPr>
              <w:fldChar w:fldCharType="end"/>
            </w:r>
            <w:r w:rsidR="00BF5B0F">
              <w:rPr>
                <w:rFonts w:cs="Arial"/>
                <w:sz w:val="20"/>
              </w:rPr>
              <w:t xml:space="preserve"> for detailed methodology</w:t>
            </w:r>
            <w:r w:rsidR="00002120">
              <w:rPr>
                <w:rFonts w:cs="Arial"/>
                <w:sz w:val="20"/>
              </w:rPr>
              <w:t xml:space="preserve">. </w:t>
            </w:r>
          </w:p>
        </w:tc>
      </w:tr>
      <w:tr w:rsidR="00353AC0" w:rsidRPr="00BE7720" w14:paraId="0ADF491D" w14:textId="77777777" w:rsidTr="006B53D5">
        <w:tc>
          <w:tcPr>
            <w:tcW w:w="1716" w:type="dxa"/>
            <w:shd w:val="clear" w:color="auto" w:fill="auto"/>
          </w:tcPr>
          <w:p w14:paraId="57CE731A" w14:textId="77777777" w:rsidR="00353AC0" w:rsidRPr="00BE7720" w:rsidRDefault="00353AC0" w:rsidP="00353AC0">
            <w:pPr>
              <w:pStyle w:val="Body"/>
              <w:spacing w:before="300" w:after="100"/>
            </w:pPr>
            <w:r w:rsidRPr="00BE7720">
              <w:t>3 – Discretionary Exclusions</w:t>
            </w:r>
          </w:p>
        </w:tc>
        <w:tc>
          <w:tcPr>
            <w:tcW w:w="1404" w:type="dxa"/>
            <w:shd w:val="clear" w:color="auto" w:fill="auto"/>
          </w:tcPr>
          <w:p w14:paraId="26228889" w14:textId="77777777" w:rsidR="00353AC0" w:rsidRPr="00BE7720" w:rsidRDefault="00353AC0" w:rsidP="00353AC0">
            <w:pPr>
              <w:pStyle w:val="Body"/>
              <w:spacing w:before="300" w:after="100"/>
            </w:pPr>
            <w:r w:rsidRPr="00BE7720">
              <w:t>3.1 to 3.2</w:t>
            </w:r>
          </w:p>
        </w:tc>
        <w:tc>
          <w:tcPr>
            <w:tcW w:w="1872" w:type="dxa"/>
            <w:shd w:val="clear" w:color="auto" w:fill="auto"/>
          </w:tcPr>
          <w:p w14:paraId="15DCAC51" w14:textId="77777777" w:rsidR="00353AC0" w:rsidRPr="00BE7720" w:rsidRDefault="00353AC0" w:rsidP="00353AC0">
            <w:pPr>
              <w:pStyle w:val="Body"/>
              <w:spacing w:before="300" w:after="100"/>
            </w:pPr>
            <w:r w:rsidRPr="00BE7720">
              <w:t>Pass/Fail</w:t>
            </w:r>
          </w:p>
        </w:tc>
        <w:tc>
          <w:tcPr>
            <w:tcW w:w="3774" w:type="dxa"/>
            <w:tcMar>
              <w:top w:w="57" w:type="dxa"/>
              <w:bottom w:w="57" w:type="dxa"/>
            </w:tcMar>
            <w:vAlign w:val="center"/>
          </w:tcPr>
          <w:p w14:paraId="4DCB49E9" w14:textId="77777777" w:rsidR="00353AC0" w:rsidRPr="00BE7720" w:rsidRDefault="004707B3" w:rsidP="00947F05">
            <w:pPr>
              <w:ind w:left="175"/>
            </w:pPr>
            <w:r>
              <w:t>See</w:t>
            </w:r>
            <w:r w:rsidR="00002120">
              <w:t xml:space="preserve"> paragraph </w:t>
            </w:r>
            <w:r w:rsidR="00947F05">
              <w:rPr>
                <w:highlight w:val="yellow"/>
              </w:rPr>
              <w:fldChar w:fldCharType="begin"/>
            </w:r>
            <w:r w:rsidR="00947F05">
              <w:instrText xml:space="preserve"> REF _Ref33614206 \r \h </w:instrText>
            </w:r>
            <w:r w:rsidR="00947F05">
              <w:rPr>
                <w:highlight w:val="yellow"/>
              </w:rPr>
            </w:r>
            <w:r w:rsidR="00947F05">
              <w:rPr>
                <w:highlight w:val="yellow"/>
              </w:rPr>
              <w:fldChar w:fldCharType="separate"/>
            </w:r>
            <w:r w:rsidR="00B20EA6">
              <w:t>4.6</w:t>
            </w:r>
            <w:r w:rsidR="00947F05">
              <w:rPr>
                <w:highlight w:val="yellow"/>
              </w:rPr>
              <w:fldChar w:fldCharType="end"/>
            </w:r>
            <w:r w:rsidR="00947F05">
              <w:t xml:space="preserve"> </w:t>
            </w:r>
            <w:r w:rsidR="00BF5B0F">
              <w:t>for detailed methodology</w:t>
            </w:r>
            <w:r w:rsidR="00002120">
              <w:t>.</w:t>
            </w:r>
          </w:p>
        </w:tc>
      </w:tr>
      <w:tr w:rsidR="00353AC0" w:rsidRPr="00BE7720" w14:paraId="5089B9C7" w14:textId="77777777" w:rsidTr="00173711">
        <w:tc>
          <w:tcPr>
            <w:tcW w:w="8766" w:type="dxa"/>
            <w:gridSpan w:val="4"/>
            <w:shd w:val="clear" w:color="auto" w:fill="C2D69B" w:themeFill="accent3" w:themeFillTint="99"/>
            <w:tcMar>
              <w:top w:w="113" w:type="dxa"/>
              <w:bottom w:w="113" w:type="dxa"/>
            </w:tcMar>
          </w:tcPr>
          <w:p w14:paraId="33048C5E" w14:textId="77777777" w:rsidR="00353AC0" w:rsidRPr="00BE7720" w:rsidRDefault="00353AC0" w:rsidP="00353AC0">
            <w:pPr>
              <w:pStyle w:val="Body"/>
              <w:spacing w:before="100" w:beforeAutospacing="1" w:after="100" w:afterAutospacing="1"/>
              <w:jc w:val="center"/>
              <w:rPr>
                <w:b/>
                <w:highlight w:val="yellow"/>
              </w:rPr>
            </w:pPr>
            <w:r w:rsidRPr="00BE7720">
              <w:rPr>
                <w:b/>
              </w:rPr>
              <w:t>Part 3 – Selection Questions</w:t>
            </w:r>
          </w:p>
        </w:tc>
      </w:tr>
      <w:tr w:rsidR="00353AC0" w:rsidRPr="00BE7720" w14:paraId="40C41E6B" w14:textId="77777777" w:rsidTr="006B53D5">
        <w:tc>
          <w:tcPr>
            <w:tcW w:w="1716" w:type="dxa"/>
            <w:shd w:val="clear" w:color="auto" w:fill="auto"/>
          </w:tcPr>
          <w:p w14:paraId="4EA8FA02" w14:textId="77777777" w:rsidR="00353AC0" w:rsidRPr="00BE7720" w:rsidRDefault="00353AC0" w:rsidP="00353AC0">
            <w:pPr>
              <w:pStyle w:val="Body"/>
              <w:spacing w:before="300" w:after="100"/>
            </w:pPr>
            <w:r w:rsidRPr="00BE7720">
              <w:t>4 – Economic and Financial Standing</w:t>
            </w:r>
          </w:p>
        </w:tc>
        <w:tc>
          <w:tcPr>
            <w:tcW w:w="1404" w:type="dxa"/>
            <w:shd w:val="clear" w:color="auto" w:fill="auto"/>
          </w:tcPr>
          <w:p w14:paraId="438BFC16" w14:textId="77777777" w:rsidR="00353AC0" w:rsidRPr="00BE7720" w:rsidRDefault="00353AC0" w:rsidP="00353AC0">
            <w:pPr>
              <w:pStyle w:val="Body"/>
              <w:spacing w:before="300" w:after="100"/>
            </w:pPr>
            <w:r w:rsidRPr="00BE7720">
              <w:t xml:space="preserve">4.1 </w:t>
            </w:r>
            <w:r w:rsidR="00DA52C8">
              <w:t xml:space="preserve">to 4.2 </w:t>
            </w:r>
          </w:p>
        </w:tc>
        <w:tc>
          <w:tcPr>
            <w:tcW w:w="1872" w:type="dxa"/>
            <w:shd w:val="clear" w:color="auto" w:fill="auto"/>
          </w:tcPr>
          <w:p w14:paraId="6C52BE44" w14:textId="77777777" w:rsidR="00353AC0" w:rsidRPr="00BE7720" w:rsidRDefault="00353AC0" w:rsidP="00353AC0">
            <w:pPr>
              <w:pStyle w:val="Body"/>
              <w:spacing w:before="300" w:after="100"/>
            </w:pPr>
            <w:r w:rsidRPr="00BE7720">
              <w:t xml:space="preserve">Pass/Fail </w:t>
            </w:r>
          </w:p>
        </w:tc>
        <w:tc>
          <w:tcPr>
            <w:tcW w:w="3774" w:type="dxa"/>
          </w:tcPr>
          <w:p w14:paraId="70962E8B" w14:textId="77777777" w:rsidR="00CB1A34" w:rsidRDefault="00CB1A34" w:rsidP="00CB1A34">
            <w:pPr>
              <w:pStyle w:val="Level2"/>
              <w:numPr>
                <w:ilvl w:val="0"/>
                <w:numId w:val="0"/>
              </w:numPr>
              <w:ind w:left="142"/>
              <w:rPr>
                <w:rStyle w:val="Level2asHeadingtext"/>
                <w:b w:val="0"/>
                <w:bCs w:val="0"/>
              </w:rPr>
            </w:pPr>
            <w:r>
              <w:rPr>
                <w:rStyle w:val="Level2asHeadingtext"/>
                <w:b w:val="0"/>
                <w:bCs w:val="0"/>
              </w:rPr>
              <w:t>To pass this financial assessment Bidders must be able to provide one of the following:</w:t>
            </w:r>
          </w:p>
          <w:p w14:paraId="4C846DDA" w14:textId="77777777" w:rsidR="00CB1A34" w:rsidRDefault="00CB1A34" w:rsidP="00CB1A34">
            <w:pPr>
              <w:pStyle w:val="Level2"/>
              <w:numPr>
                <w:ilvl w:val="0"/>
                <w:numId w:val="0"/>
              </w:numPr>
              <w:ind w:left="142"/>
              <w:rPr>
                <w:rStyle w:val="Level2asHeadingtext"/>
                <w:b w:val="0"/>
                <w:bCs w:val="0"/>
              </w:rPr>
            </w:pPr>
            <w:r w:rsidRPr="00394756">
              <w:rPr>
                <w:rStyle w:val="Level2asHeadingtext"/>
                <w:b w:val="0"/>
                <w:bCs w:val="0"/>
              </w:rPr>
              <w:t xml:space="preserve">a copy of your audited accounts for the last </w:t>
            </w:r>
            <w:r>
              <w:rPr>
                <w:rStyle w:val="Level2asHeadingtext"/>
                <w:b w:val="0"/>
                <w:bCs w:val="0"/>
              </w:rPr>
              <w:t>three</w:t>
            </w:r>
            <w:r w:rsidRPr="00394756">
              <w:rPr>
                <w:rStyle w:val="Level2asHeadingtext"/>
                <w:b w:val="0"/>
                <w:bCs w:val="0"/>
              </w:rPr>
              <w:t xml:space="preserve"> years, if requested</w:t>
            </w:r>
            <w:r>
              <w:rPr>
                <w:rStyle w:val="Level2asHeadingtext"/>
                <w:b w:val="0"/>
                <w:bCs w:val="0"/>
              </w:rPr>
              <w:t>, or</w:t>
            </w:r>
          </w:p>
          <w:p w14:paraId="0F7718A5" w14:textId="119E3A53" w:rsidR="00CB1A34" w:rsidRDefault="00CB1A34" w:rsidP="00CB1A34">
            <w:pPr>
              <w:pStyle w:val="Level2"/>
              <w:numPr>
                <w:ilvl w:val="0"/>
                <w:numId w:val="0"/>
              </w:numPr>
              <w:ind w:left="142"/>
            </w:pPr>
            <w:r>
              <w:rPr>
                <w:highlight w:val="white"/>
              </w:rPr>
              <w:t xml:space="preserve">  </w:t>
            </w:r>
            <w:r w:rsidRPr="00AD4735">
              <w:rPr>
                <w:highlight w:val="white"/>
              </w:rPr>
              <w:t>A statement of the turnover, Profit and</w:t>
            </w:r>
            <w:r>
              <w:rPr>
                <w:highlight w:val="white"/>
              </w:rPr>
              <w:t xml:space="preserve"> </w:t>
            </w:r>
            <w:r w:rsidRPr="00AD4735">
              <w:rPr>
                <w:highlight w:val="white"/>
              </w:rPr>
              <w:t xml:space="preserve">Loss Account/Income Statement, Balance Sheet/Statement of Financial Position and Statement of Cash Flow </w:t>
            </w:r>
            <w:r w:rsidRPr="00AD4735">
              <w:rPr>
                <w:highlight w:val="white"/>
              </w:rPr>
              <w:lastRenderedPageBreak/>
              <w:t>for the most recent year of trading for this organisation</w:t>
            </w:r>
            <w:r>
              <w:t>, or</w:t>
            </w:r>
          </w:p>
          <w:p w14:paraId="66F91A40" w14:textId="77777777" w:rsidR="00CB1A34" w:rsidRDefault="00CB1A34" w:rsidP="00CB1A34">
            <w:pPr>
              <w:pStyle w:val="Level2"/>
              <w:numPr>
                <w:ilvl w:val="0"/>
                <w:numId w:val="0"/>
              </w:numPr>
              <w:ind w:left="142"/>
              <w:rPr>
                <w:rStyle w:val="Level2asHeadingtext"/>
                <w:b w:val="0"/>
                <w:bCs w:val="0"/>
              </w:rPr>
            </w:pPr>
            <w:r w:rsidRPr="00394756">
              <w:rPr>
                <w:rStyle w:val="Level2asHeadingtext"/>
                <w:b w:val="0"/>
                <w:bCs w:val="0"/>
              </w:rPr>
              <w:t>A statement of the cash flow forecast for the current year and a bank letter outlining the current cash and credit position</w:t>
            </w:r>
            <w:r>
              <w:rPr>
                <w:rStyle w:val="Level2asHeadingtext"/>
                <w:b w:val="0"/>
                <w:bCs w:val="0"/>
              </w:rPr>
              <w:t xml:space="preserve">, or </w:t>
            </w:r>
          </w:p>
          <w:p w14:paraId="7D70FECF" w14:textId="77777777" w:rsidR="00CB1A34" w:rsidRDefault="00CB1A34" w:rsidP="00CB1A34">
            <w:pPr>
              <w:pStyle w:val="Level2"/>
              <w:numPr>
                <w:ilvl w:val="0"/>
                <w:numId w:val="0"/>
              </w:numPr>
              <w:ind w:left="142"/>
              <w:rPr>
                <w:rStyle w:val="Level2asHeadingtext"/>
                <w:b w:val="0"/>
                <w:bCs w:val="0"/>
              </w:rPr>
            </w:pPr>
            <w:r w:rsidRPr="00394756">
              <w:rPr>
                <w:rStyle w:val="Level2asHeadingtext"/>
                <w:b w:val="0"/>
                <w:bCs w:val="0"/>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72EC4B2D" w14:textId="77777777" w:rsidR="00CB1A34" w:rsidRDefault="00CB1A34" w:rsidP="00CB1A34">
            <w:pPr>
              <w:pStyle w:val="Level2"/>
              <w:numPr>
                <w:ilvl w:val="0"/>
                <w:numId w:val="0"/>
              </w:numPr>
              <w:ind w:left="851" w:hanging="851"/>
              <w:rPr>
                <w:rStyle w:val="Level2asHeadingtext"/>
                <w:b w:val="0"/>
                <w:bCs w:val="0"/>
              </w:rPr>
            </w:pPr>
            <w:r>
              <w:rPr>
                <w:rStyle w:val="Level2asHeadingtext"/>
                <w:b w:val="0"/>
                <w:bCs w:val="0"/>
              </w:rPr>
              <w:t xml:space="preserve"> and meet a minimum of 2 out of the 3 criteria detailed below</w:t>
            </w:r>
          </w:p>
          <w:p w14:paraId="6E0CE07A" w14:textId="044C3102" w:rsidR="00CB1A34" w:rsidRPr="00BF4662" w:rsidRDefault="00CB1A34" w:rsidP="00CB1A34">
            <w:pPr>
              <w:pStyle w:val="Level2"/>
              <w:numPr>
                <w:ilvl w:val="0"/>
                <w:numId w:val="0"/>
              </w:numPr>
              <w:ind w:left="142"/>
              <w:rPr>
                <w:rStyle w:val="Level2asHeadingtext"/>
                <w:b w:val="0"/>
                <w:bCs w:val="0"/>
              </w:rPr>
            </w:pPr>
            <w:r>
              <w:rPr>
                <w:rStyle w:val="Level2asHeadingtext"/>
                <w:b w:val="0"/>
                <w:bCs w:val="0"/>
              </w:rPr>
              <w:t xml:space="preserve">Upper limit for individual contracts- Bidder’s annual turnover from their latest filed and audited accounts must as a </w:t>
            </w:r>
            <w:r w:rsidRPr="00BF4662">
              <w:rPr>
                <w:rStyle w:val="Level2asHeadingtext"/>
                <w:b w:val="0"/>
                <w:bCs w:val="0"/>
              </w:rPr>
              <w:t>minimum be £</w:t>
            </w:r>
            <w:r w:rsidR="00024A58" w:rsidRPr="00BF4662">
              <w:rPr>
                <w:rStyle w:val="Level2asHeadingtext"/>
                <w:b w:val="0"/>
                <w:bCs w:val="0"/>
              </w:rPr>
              <w:t>5</w:t>
            </w:r>
            <w:r w:rsidRPr="00BF4662">
              <w:rPr>
                <w:rStyle w:val="Level2asHeadingtext"/>
                <w:b w:val="0"/>
                <w:bCs w:val="0"/>
              </w:rPr>
              <w:t>00,000</w:t>
            </w:r>
          </w:p>
          <w:p w14:paraId="7F0C8E25" w14:textId="77777777" w:rsidR="00CB1A34" w:rsidRPr="00BF4662" w:rsidRDefault="00CB1A34" w:rsidP="00CB1A34">
            <w:pPr>
              <w:pStyle w:val="Level2"/>
              <w:numPr>
                <w:ilvl w:val="0"/>
                <w:numId w:val="0"/>
              </w:numPr>
              <w:ind w:left="142"/>
              <w:rPr>
                <w:rStyle w:val="Level2asHeadingtext"/>
                <w:b w:val="0"/>
                <w:bCs w:val="0"/>
              </w:rPr>
            </w:pPr>
            <w:r w:rsidRPr="00BF4662">
              <w:rPr>
                <w:rStyle w:val="Level2asHeadingtext"/>
                <w:b w:val="0"/>
                <w:bCs w:val="0"/>
              </w:rPr>
              <w:t>Assessment of Financial Standing – Bidders must have achieved a positive cash flow for any 2 out of the last 3 years of filed and audited accounts.</w:t>
            </w:r>
          </w:p>
          <w:p w14:paraId="1FB61BF4" w14:textId="7DE17524" w:rsidR="00CB1A34" w:rsidRPr="005C3054" w:rsidRDefault="00CB1A34" w:rsidP="00CB1A34">
            <w:pPr>
              <w:pStyle w:val="Level2"/>
              <w:numPr>
                <w:ilvl w:val="0"/>
                <w:numId w:val="0"/>
              </w:numPr>
              <w:ind w:left="142"/>
              <w:rPr>
                <w:rStyle w:val="Level2asHeadingtext"/>
                <w:b w:val="0"/>
                <w:bCs w:val="0"/>
              </w:rPr>
            </w:pPr>
            <w:r w:rsidRPr="00BF4662">
              <w:rPr>
                <w:rStyle w:val="Level2asHeadingtext"/>
                <w:b w:val="0"/>
                <w:bCs w:val="0"/>
              </w:rPr>
              <w:t>Cash flow – Bidders must demonstrate their ability to finance cash flow of £11,500.</w:t>
            </w:r>
            <w:r>
              <w:rPr>
                <w:rStyle w:val="Level2asHeadingtext"/>
                <w:b w:val="0"/>
                <w:bCs w:val="0"/>
              </w:rPr>
              <w:t xml:space="preserve"> </w:t>
            </w:r>
          </w:p>
          <w:p w14:paraId="48A017F6" w14:textId="77777777" w:rsidR="00353AC0" w:rsidRPr="0007758D" w:rsidRDefault="00353AC0" w:rsidP="00825259">
            <w:pPr>
              <w:pStyle w:val="Body"/>
              <w:spacing w:before="300" w:after="100"/>
              <w:rPr>
                <w:highlight w:val="yellow"/>
              </w:rPr>
            </w:pPr>
          </w:p>
        </w:tc>
      </w:tr>
      <w:tr w:rsidR="00353AC0" w:rsidRPr="00BE7720" w14:paraId="5D8338AC" w14:textId="77777777" w:rsidTr="006B53D5">
        <w:tc>
          <w:tcPr>
            <w:tcW w:w="1716" w:type="dxa"/>
            <w:shd w:val="clear" w:color="auto" w:fill="auto"/>
          </w:tcPr>
          <w:p w14:paraId="3ECFD7D9" w14:textId="77777777" w:rsidR="00353AC0" w:rsidRPr="00BE7720" w:rsidRDefault="00353AC0" w:rsidP="00353AC0">
            <w:pPr>
              <w:pStyle w:val="Body"/>
              <w:spacing w:before="300" w:after="100"/>
            </w:pPr>
            <w:r w:rsidRPr="00BE7720">
              <w:lastRenderedPageBreak/>
              <w:t>5 – Wider Groups</w:t>
            </w:r>
          </w:p>
        </w:tc>
        <w:tc>
          <w:tcPr>
            <w:tcW w:w="1404" w:type="dxa"/>
            <w:shd w:val="clear" w:color="auto" w:fill="auto"/>
          </w:tcPr>
          <w:p w14:paraId="469865AA" w14:textId="77777777" w:rsidR="00353AC0" w:rsidRPr="00BE7720" w:rsidRDefault="00353AC0" w:rsidP="00353AC0">
            <w:pPr>
              <w:pStyle w:val="Body"/>
              <w:spacing w:before="300" w:after="100"/>
            </w:pPr>
            <w:r w:rsidRPr="00BE7720">
              <w:t xml:space="preserve">5.1 to 5.3 </w:t>
            </w:r>
          </w:p>
        </w:tc>
        <w:tc>
          <w:tcPr>
            <w:tcW w:w="1872" w:type="dxa"/>
            <w:shd w:val="clear" w:color="auto" w:fill="auto"/>
          </w:tcPr>
          <w:p w14:paraId="5F810FAF" w14:textId="77777777" w:rsidR="00353AC0" w:rsidRPr="00664E50" w:rsidRDefault="00490553" w:rsidP="00664E50">
            <w:pPr>
              <w:pStyle w:val="Body"/>
              <w:spacing w:before="300" w:after="100"/>
            </w:pPr>
            <w:r w:rsidRPr="00664E50">
              <w:t xml:space="preserve">Pass/Fail </w:t>
            </w:r>
          </w:p>
        </w:tc>
        <w:tc>
          <w:tcPr>
            <w:tcW w:w="3774" w:type="dxa"/>
          </w:tcPr>
          <w:p w14:paraId="7543A01C" w14:textId="77777777" w:rsidR="000443FE" w:rsidRDefault="000443FE" w:rsidP="00664E50">
            <w:pPr>
              <w:pStyle w:val="Body"/>
              <w:spacing w:before="300" w:after="100"/>
            </w:pPr>
            <w:r>
              <w:t>To 'Pass' a Candidate has confirmed its willingness to provide a parent company guarantee or other</w:t>
            </w:r>
            <w:r w:rsidRPr="00664E50">
              <w:t xml:space="preserve"> </w:t>
            </w:r>
            <w:r>
              <w:t xml:space="preserve">guarantee of performance and financial standing to the equivalent value. </w:t>
            </w:r>
          </w:p>
          <w:p w14:paraId="3E6255D2" w14:textId="77777777" w:rsidR="00353AC0" w:rsidRPr="00664E50" w:rsidRDefault="00EA3040" w:rsidP="000443FE">
            <w:pPr>
              <w:pStyle w:val="Body"/>
              <w:spacing w:before="300" w:after="100"/>
            </w:pPr>
            <w:r w:rsidRPr="00664E50">
              <w:t>If a Candidate has indicated in the SQ Submission that it is part of a wider group and will not be able to provide a parent company guarantee or obtain guarantee elsewhere, for example</w:t>
            </w:r>
            <w:r w:rsidR="008A5C45">
              <w:t xml:space="preserve"> from</w:t>
            </w:r>
            <w:r w:rsidRPr="00664E50">
              <w:t xml:space="preserve"> a bank, it will be given a 'Fail' for this section</w:t>
            </w:r>
            <w:r w:rsidR="000443FE">
              <w:t>.</w:t>
            </w:r>
          </w:p>
        </w:tc>
      </w:tr>
      <w:tr w:rsidR="00353AC0" w:rsidRPr="00BE7720" w14:paraId="585BDDA2" w14:textId="77777777" w:rsidTr="006B53D5">
        <w:tc>
          <w:tcPr>
            <w:tcW w:w="1716" w:type="dxa"/>
            <w:shd w:val="clear" w:color="auto" w:fill="auto"/>
          </w:tcPr>
          <w:p w14:paraId="0E220118" w14:textId="77777777" w:rsidR="00353AC0" w:rsidRPr="00BE7720" w:rsidRDefault="00353AC0" w:rsidP="00353AC0">
            <w:pPr>
              <w:pStyle w:val="Body"/>
              <w:spacing w:before="300" w:after="100"/>
            </w:pPr>
            <w:r w:rsidRPr="00BE7720">
              <w:t xml:space="preserve">6 - Technical and Professional Ability </w:t>
            </w:r>
          </w:p>
        </w:tc>
        <w:tc>
          <w:tcPr>
            <w:tcW w:w="1404" w:type="dxa"/>
            <w:shd w:val="clear" w:color="auto" w:fill="auto"/>
          </w:tcPr>
          <w:p w14:paraId="4990AAB1" w14:textId="77777777" w:rsidR="00353AC0" w:rsidRPr="00BE7720" w:rsidRDefault="00353AC0" w:rsidP="00353AC0">
            <w:pPr>
              <w:pStyle w:val="Body"/>
              <w:spacing w:before="300" w:after="100"/>
            </w:pPr>
            <w:r w:rsidRPr="00BE7720">
              <w:t xml:space="preserve">6.1 </w:t>
            </w:r>
          </w:p>
        </w:tc>
        <w:tc>
          <w:tcPr>
            <w:tcW w:w="1872" w:type="dxa"/>
            <w:shd w:val="clear" w:color="auto" w:fill="auto"/>
          </w:tcPr>
          <w:p w14:paraId="4DF13240" w14:textId="77777777" w:rsidR="00353AC0" w:rsidRPr="00BE7720" w:rsidRDefault="00FD3EBB" w:rsidP="004B37DC">
            <w:pPr>
              <w:pStyle w:val="Body"/>
              <w:spacing w:before="300" w:after="100"/>
            </w:pPr>
            <w:r w:rsidRPr="004B37DC">
              <w:t>For information only</w:t>
            </w:r>
          </w:p>
        </w:tc>
        <w:tc>
          <w:tcPr>
            <w:tcW w:w="3774" w:type="dxa"/>
          </w:tcPr>
          <w:p w14:paraId="392194F2" w14:textId="5978D6E5" w:rsidR="00353AC0" w:rsidRPr="00490553" w:rsidRDefault="0007758D" w:rsidP="00825259">
            <w:pPr>
              <w:pStyle w:val="Body"/>
              <w:spacing w:before="300" w:after="100"/>
            </w:pPr>
            <w:r>
              <w:t xml:space="preserve">For information only – </w:t>
            </w:r>
            <w:r w:rsidRPr="00024A58">
              <w:t xml:space="preserve">responses </w:t>
            </w:r>
            <w:r w:rsidR="00825259" w:rsidRPr="00024A58">
              <w:t>should</w:t>
            </w:r>
            <w:r w:rsidRPr="00024A58">
              <w:t xml:space="preserve"> be linked to </w:t>
            </w:r>
            <w:r w:rsidR="00E66542" w:rsidRPr="00024A58">
              <w:t>Q</w:t>
            </w:r>
            <w:r w:rsidRPr="00024A58">
              <w:t xml:space="preserve">uestions </w:t>
            </w:r>
            <w:r w:rsidR="00024A58" w:rsidRPr="00024A58">
              <w:rPr>
                <w:i/>
              </w:rPr>
              <w:t>SQ1-A, SQ1-B, SQ2-A, SQ2-B, SQ2C &amp; SQ3-A</w:t>
            </w:r>
            <w:r w:rsidR="00024A58">
              <w:t xml:space="preserve"> </w:t>
            </w:r>
            <w:r w:rsidR="00E04179" w:rsidRPr="002D7CB2">
              <w:t xml:space="preserve">If a Candidate is unable to provide at least one example of a contract that is relevant to the Council's requirement, the Candidate must respond to </w:t>
            </w:r>
            <w:r w:rsidR="00E66542">
              <w:t>Q</w:t>
            </w:r>
            <w:r w:rsidR="00E04179" w:rsidRPr="002D7CB2">
              <w:t>uestion 6.3.</w:t>
            </w:r>
          </w:p>
        </w:tc>
      </w:tr>
      <w:tr w:rsidR="00353AC0" w:rsidRPr="00BE7720" w14:paraId="086B50D4" w14:textId="77777777" w:rsidTr="006B53D5">
        <w:tc>
          <w:tcPr>
            <w:tcW w:w="1716" w:type="dxa"/>
            <w:tcBorders>
              <w:top w:val="single" w:sz="4" w:space="0" w:color="auto"/>
            </w:tcBorders>
            <w:shd w:val="clear" w:color="auto" w:fill="auto"/>
          </w:tcPr>
          <w:p w14:paraId="575261E6" w14:textId="77777777" w:rsidR="00353AC0" w:rsidRPr="00BE7720" w:rsidRDefault="00353AC0" w:rsidP="00353AC0">
            <w:pPr>
              <w:pStyle w:val="Body"/>
              <w:spacing w:before="300" w:after="100"/>
            </w:pPr>
          </w:p>
        </w:tc>
        <w:tc>
          <w:tcPr>
            <w:tcW w:w="1404" w:type="dxa"/>
            <w:tcBorders>
              <w:top w:val="single" w:sz="4" w:space="0" w:color="auto"/>
            </w:tcBorders>
            <w:shd w:val="clear" w:color="auto" w:fill="auto"/>
          </w:tcPr>
          <w:p w14:paraId="0E828A6D" w14:textId="77777777" w:rsidR="00353AC0" w:rsidRPr="00BE7720" w:rsidRDefault="00353AC0" w:rsidP="000B5A10">
            <w:pPr>
              <w:pStyle w:val="Body"/>
              <w:spacing w:before="300" w:after="100"/>
            </w:pPr>
            <w:r w:rsidRPr="00BE7720">
              <w:t>6.</w:t>
            </w:r>
            <w:r w:rsidR="000B5A10">
              <w:t>2 (Healt</w:t>
            </w:r>
            <w:r w:rsidRPr="00BE7720">
              <w:t xml:space="preserve">hy supply chains) </w:t>
            </w:r>
          </w:p>
        </w:tc>
        <w:tc>
          <w:tcPr>
            <w:tcW w:w="1872" w:type="dxa"/>
            <w:tcBorders>
              <w:top w:val="single" w:sz="4" w:space="0" w:color="auto"/>
            </w:tcBorders>
            <w:shd w:val="clear" w:color="auto" w:fill="auto"/>
          </w:tcPr>
          <w:p w14:paraId="41053138" w14:textId="77777777" w:rsidR="00353AC0" w:rsidRPr="00BE7720" w:rsidRDefault="000B5A10" w:rsidP="00353AC0">
            <w:pPr>
              <w:pStyle w:val="Body"/>
              <w:spacing w:before="300" w:after="100"/>
            </w:pPr>
            <w:r>
              <w:t xml:space="preserve">For information only </w:t>
            </w:r>
          </w:p>
        </w:tc>
        <w:tc>
          <w:tcPr>
            <w:tcW w:w="3774" w:type="dxa"/>
            <w:tcBorders>
              <w:top w:val="single" w:sz="4" w:space="0" w:color="auto"/>
            </w:tcBorders>
          </w:tcPr>
          <w:p w14:paraId="7F3DFEF7" w14:textId="77777777" w:rsidR="00353AC0" w:rsidRPr="00BE7720" w:rsidRDefault="000B5A10" w:rsidP="00353AC0">
            <w:pPr>
              <w:pStyle w:val="Body"/>
              <w:spacing w:before="300" w:after="100"/>
            </w:pPr>
            <w:r>
              <w:t xml:space="preserve">For information only. </w:t>
            </w:r>
          </w:p>
        </w:tc>
      </w:tr>
      <w:tr w:rsidR="00353AC0" w:rsidRPr="00BE7720" w14:paraId="0B65C1B5" w14:textId="77777777" w:rsidTr="006B53D5">
        <w:tc>
          <w:tcPr>
            <w:tcW w:w="1716" w:type="dxa"/>
            <w:shd w:val="clear" w:color="auto" w:fill="auto"/>
          </w:tcPr>
          <w:p w14:paraId="18089BAD" w14:textId="77777777" w:rsidR="00353AC0" w:rsidRPr="00BE7720" w:rsidRDefault="00353AC0" w:rsidP="00353AC0">
            <w:pPr>
              <w:pStyle w:val="Body"/>
              <w:spacing w:before="300" w:after="100"/>
            </w:pPr>
            <w:r w:rsidRPr="00BE7720">
              <w:t>7 – Modern Slavery Act</w:t>
            </w:r>
          </w:p>
        </w:tc>
        <w:tc>
          <w:tcPr>
            <w:tcW w:w="1404" w:type="dxa"/>
            <w:shd w:val="clear" w:color="auto" w:fill="auto"/>
          </w:tcPr>
          <w:p w14:paraId="1D48FA57" w14:textId="77777777" w:rsidR="00353AC0" w:rsidRPr="00BE7720" w:rsidRDefault="00353AC0" w:rsidP="00353AC0">
            <w:pPr>
              <w:pStyle w:val="Body"/>
              <w:spacing w:before="300" w:after="100"/>
            </w:pPr>
            <w:r w:rsidRPr="00BE7720">
              <w:t>7.1 to 7.2</w:t>
            </w:r>
          </w:p>
        </w:tc>
        <w:tc>
          <w:tcPr>
            <w:tcW w:w="1872" w:type="dxa"/>
            <w:shd w:val="clear" w:color="auto" w:fill="auto"/>
          </w:tcPr>
          <w:p w14:paraId="13B8A1D1" w14:textId="77777777" w:rsidR="00353AC0" w:rsidRPr="00BE7720" w:rsidRDefault="00353AC0" w:rsidP="00353AC0">
            <w:pPr>
              <w:pStyle w:val="Body"/>
              <w:spacing w:before="300" w:after="100"/>
            </w:pPr>
            <w:r w:rsidRPr="00BE7720">
              <w:t xml:space="preserve">Pass/Fail </w:t>
            </w:r>
          </w:p>
        </w:tc>
        <w:tc>
          <w:tcPr>
            <w:tcW w:w="3774" w:type="dxa"/>
          </w:tcPr>
          <w:p w14:paraId="2D2489F9" w14:textId="77777777" w:rsidR="00594BD7" w:rsidRDefault="00051EAB" w:rsidP="00353AC0">
            <w:pPr>
              <w:pStyle w:val="Body"/>
              <w:spacing w:before="300" w:after="100"/>
            </w:pPr>
            <w:r>
              <w:t xml:space="preserve">A Candidate will 'Pass' if </w:t>
            </w:r>
            <w:r w:rsidR="00E66542">
              <w:t>it</w:t>
            </w:r>
            <w:r>
              <w:t xml:space="preserve"> select</w:t>
            </w:r>
            <w:r w:rsidR="00E66542">
              <w:t>s</w:t>
            </w:r>
            <w:r>
              <w:t xml:space="preserve"> "yes" to </w:t>
            </w:r>
            <w:r w:rsidR="00E66542">
              <w:t>Q</w:t>
            </w:r>
            <w:r>
              <w:t>uestion 7.1 and 7.2 to confirm that it is a relevant commercial organisation as defined by section 54 of the Modern Slavery Act 2015 and is compliant with the annual reporting guidelines contained within section 54 of that Act and it is willing to provide a website url address link to its organisation's website showing its statement. If a Candidate does not have a websit</w:t>
            </w:r>
            <w:r w:rsidR="00A45A27">
              <w:t xml:space="preserve">e, it will 'Pass' if it is willing to provide a copy of its Slavery and Human Trafficking statement upon request. Alternatively, </w:t>
            </w:r>
            <w:r w:rsidR="00F17888">
              <w:t xml:space="preserve">a Candidate will pass if </w:t>
            </w:r>
            <w:r w:rsidR="00A45A27">
              <w:t xml:space="preserve">this is not applicable to your organisation. </w:t>
            </w:r>
          </w:p>
          <w:p w14:paraId="6DCDCE07" w14:textId="77777777" w:rsidR="00353AC0" w:rsidRPr="00BE7720" w:rsidRDefault="000443FE" w:rsidP="00E66542">
            <w:pPr>
              <w:pStyle w:val="Body"/>
              <w:spacing w:before="300" w:after="100"/>
            </w:pPr>
            <w:r>
              <w:t xml:space="preserve">If a Candidate who is a relevant commercial organisation selects "no" to </w:t>
            </w:r>
            <w:r w:rsidR="00E66542">
              <w:t>Q</w:t>
            </w:r>
            <w:r>
              <w:t xml:space="preserve">uestion 7.2 and does not provide a suitable explanation, it will be given a 'Fail' for this section. </w:t>
            </w:r>
          </w:p>
        </w:tc>
      </w:tr>
      <w:tr w:rsidR="00353AC0" w:rsidRPr="00BE7720" w14:paraId="5C39A57F" w14:textId="77777777" w:rsidTr="006B53D5">
        <w:trPr>
          <w:trHeight w:val="1224"/>
        </w:trPr>
        <w:tc>
          <w:tcPr>
            <w:tcW w:w="1716" w:type="dxa"/>
            <w:shd w:val="clear" w:color="auto" w:fill="auto"/>
          </w:tcPr>
          <w:p w14:paraId="59C4E43D" w14:textId="77777777" w:rsidR="00353AC0" w:rsidRPr="00E66542" w:rsidRDefault="00353AC0" w:rsidP="00353AC0">
            <w:pPr>
              <w:pStyle w:val="Body"/>
              <w:spacing w:before="300" w:after="100"/>
            </w:pPr>
            <w:r w:rsidRPr="00E66542">
              <w:t>8 – Additional Questions</w:t>
            </w:r>
          </w:p>
        </w:tc>
        <w:tc>
          <w:tcPr>
            <w:tcW w:w="1404" w:type="dxa"/>
            <w:shd w:val="clear" w:color="auto" w:fill="auto"/>
          </w:tcPr>
          <w:p w14:paraId="7174EDCB" w14:textId="693BC85C" w:rsidR="00353AC0" w:rsidRPr="00E66542" w:rsidRDefault="00A47311" w:rsidP="00353AC0">
            <w:pPr>
              <w:pStyle w:val="Body"/>
              <w:spacing w:before="300" w:after="100"/>
            </w:pPr>
            <w:r w:rsidRPr="00DA6E0D">
              <w:t>8.1 (Insurance)</w:t>
            </w:r>
          </w:p>
        </w:tc>
        <w:tc>
          <w:tcPr>
            <w:tcW w:w="1872" w:type="dxa"/>
            <w:shd w:val="clear" w:color="auto" w:fill="auto"/>
          </w:tcPr>
          <w:p w14:paraId="2DD38BB2" w14:textId="77777777" w:rsidR="00353AC0" w:rsidRPr="00BE7720" w:rsidRDefault="00A47311" w:rsidP="00353AC0">
            <w:pPr>
              <w:pStyle w:val="Body"/>
              <w:spacing w:before="300" w:after="100"/>
            </w:pPr>
            <w:r>
              <w:t xml:space="preserve">Pass/Fail </w:t>
            </w:r>
            <w:r w:rsidR="00353AC0" w:rsidRPr="00BE7720">
              <w:t xml:space="preserve"> </w:t>
            </w:r>
          </w:p>
        </w:tc>
        <w:tc>
          <w:tcPr>
            <w:tcW w:w="3774" w:type="dxa"/>
          </w:tcPr>
          <w:p w14:paraId="27A2E463" w14:textId="77777777" w:rsidR="00353AC0" w:rsidRDefault="00295CAE" w:rsidP="009375F8">
            <w:pPr>
              <w:pStyle w:val="Body"/>
              <w:spacing w:before="300" w:after="100"/>
            </w:pPr>
            <w:r w:rsidRPr="003C1188">
              <w:t xml:space="preserve">To 'Pass' a Candidate must </w:t>
            </w:r>
            <w:r w:rsidR="009375F8">
              <w:t>select "yes" to Question 8.1 to confirm that it has</w:t>
            </w:r>
            <w:r w:rsidR="00A45A27">
              <w:t xml:space="preserve"> the required</w:t>
            </w:r>
            <w:r w:rsidR="00E04179" w:rsidRPr="003C1188">
              <w:t xml:space="preserve"> minimum levels of insurance</w:t>
            </w:r>
            <w:r w:rsidR="00A45A27">
              <w:t xml:space="preserve"> or commit</w:t>
            </w:r>
            <w:r w:rsidR="009375F8">
              <w:t>s</w:t>
            </w:r>
            <w:r w:rsidR="00A45A27">
              <w:t xml:space="preserve"> to obtain</w:t>
            </w:r>
            <w:r w:rsidR="005D7FA2">
              <w:t xml:space="preserve"> those levels prior to commencement of the contract. </w:t>
            </w:r>
          </w:p>
          <w:p w14:paraId="2F2070B3" w14:textId="77777777" w:rsidR="000679DF" w:rsidRDefault="000679DF" w:rsidP="009375F8">
            <w:pPr>
              <w:pStyle w:val="Body"/>
              <w:spacing w:before="300" w:after="100"/>
            </w:pPr>
            <w:r>
              <w:t xml:space="preserve">A 'Fail' will be </w:t>
            </w:r>
            <w:r w:rsidR="00596954">
              <w:t xml:space="preserve">given </w:t>
            </w:r>
            <w:r>
              <w:t xml:space="preserve">where a Candidate indicates they do not have and will not obtain one or more of the insurances required. </w:t>
            </w:r>
          </w:p>
          <w:p w14:paraId="0A90487D" w14:textId="77777777" w:rsidR="009375F8" w:rsidRPr="00B80120" w:rsidRDefault="009375F8" w:rsidP="009375F8">
            <w:pPr>
              <w:pStyle w:val="Body"/>
              <w:spacing w:before="300" w:after="100"/>
              <w:rPr>
                <w:highlight w:val="yellow"/>
              </w:rPr>
            </w:pPr>
            <w:r>
              <w:t xml:space="preserve">Candidates who self-certify that they meet the requirements to the question will be required to provide evidence of this if they are successful at contract award stage or earlier if required by the Council. </w:t>
            </w:r>
          </w:p>
        </w:tc>
      </w:tr>
      <w:tr w:rsidR="00DA6E0D" w:rsidRPr="00BE7720" w14:paraId="4E2BA61E" w14:textId="77777777" w:rsidTr="006B53D5">
        <w:trPr>
          <w:trHeight w:val="1224"/>
        </w:trPr>
        <w:tc>
          <w:tcPr>
            <w:tcW w:w="1716" w:type="dxa"/>
            <w:shd w:val="clear" w:color="auto" w:fill="auto"/>
          </w:tcPr>
          <w:p w14:paraId="5CA82C0A" w14:textId="6BAA659E" w:rsidR="00DA6E0D" w:rsidRDefault="00DA6E0D" w:rsidP="00353AC0">
            <w:pPr>
              <w:pStyle w:val="Body"/>
              <w:spacing w:before="300" w:after="100"/>
            </w:pPr>
            <w:r>
              <w:t>8.3</w:t>
            </w:r>
          </w:p>
        </w:tc>
        <w:tc>
          <w:tcPr>
            <w:tcW w:w="1404" w:type="dxa"/>
            <w:shd w:val="clear" w:color="auto" w:fill="auto"/>
          </w:tcPr>
          <w:p w14:paraId="302E5EB5" w14:textId="77777777" w:rsidR="00DA6E0D" w:rsidRDefault="00DA6E0D" w:rsidP="00E041B6">
            <w:pPr>
              <w:pStyle w:val="Body"/>
              <w:spacing w:before="300" w:after="100"/>
              <w:rPr>
                <w:iCs/>
              </w:rPr>
            </w:pPr>
            <w:r w:rsidRPr="00DA6E0D">
              <w:rPr>
                <w:iCs/>
              </w:rPr>
              <w:t>Health and Safety</w:t>
            </w:r>
          </w:p>
          <w:p w14:paraId="3AAE69DA" w14:textId="100F4557" w:rsidR="004B47EB" w:rsidRPr="00DA6E0D" w:rsidRDefault="004B47EB" w:rsidP="00E041B6">
            <w:pPr>
              <w:pStyle w:val="Body"/>
              <w:spacing w:before="300" w:after="100"/>
              <w:rPr>
                <w:iCs/>
                <w:highlight w:val="yellow"/>
              </w:rPr>
            </w:pPr>
            <w:r w:rsidRPr="00DA6E0D">
              <w:rPr>
                <w:iCs/>
              </w:rPr>
              <w:t>8.3</w:t>
            </w:r>
            <w:r>
              <w:rPr>
                <w:iCs/>
              </w:rPr>
              <w:t xml:space="preserve">a </w:t>
            </w:r>
          </w:p>
        </w:tc>
        <w:tc>
          <w:tcPr>
            <w:tcW w:w="1872" w:type="dxa"/>
            <w:shd w:val="clear" w:color="auto" w:fill="auto"/>
          </w:tcPr>
          <w:p w14:paraId="501FB174" w14:textId="29797A31" w:rsidR="00DA6E0D" w:rsidRDefault="00DA6E0D" w:rsidP="008179D2">
            <w:pPr>
              <w:pStyle w:val="Body"/>
              <w:spacing w:before="300" w:after="100"/>
            </w:pPr>
            <w:r>
              <w:t>Pass / Fail</w:t>
            </w:r>
          </w:p>
        </w:tc>
        <w:tc>
          <w:tcPr>
            <w:tcW w:w="3774" w:type="dxa"/>
          </w:tcPr>
          <w:p w14:paraId="6AE78023" w14:textId="16688F2F" w:rsidR="00DA6E0D" w:rsidRPr="004F5114" w:rsidRDefault="00DA6E0D" w:rsidP="00825259">
            <w:pPr>
              <w:pStyle w:val="Body"/>
              <w:spacing w:before="300" w:after="100"/>
              <w:rPr>
                <w:highlight w:val="yellow"/>
              </w:rPr>
            </w:pPr>
            <w:r w:rsidRPr="003329B7">
              <w:t>To Pass this question bidders must select “yes” to confirm that they have  (or will have by the Commencement Date) a Health and Safety Policy that complies with current legislative requirements.</w:t>
            </w:r>
          </w:p>
        </w:tc>
      </w:tr>
      <w:tr w:rsidR="00DA6E0D" w:rsidRPr="00BE7720" w14:paraId="48AD0C2F" w14:textId="77777777" w:rsidTr="006B53D5">
        <w:trPr>
          <w:trHeight w:val="1224"/>
        </w:trPr>
        <w:tc>
          <w:tcPr>
            <w:tcW w:w="1716" w:type="dxa"/>
            <w:shd w:val="clear" w:color="auto" w:fill="auto"/>
          </w:tcPr>
          <w:p w14:paraId="0A2F182B" w14:textId="77777777" w:rsidR="00DA6E0D" w:rsidRDefault="00DA6E0D" w:rsidP="00353AC0">
            <w:pPr>
              <w:pStyle w:val="Body"/>
              <w:spacing w:before="300" w:after="100"/>
            </w:pPr>
          </w:p>
        </w:tc>
        <w:tc>
          <w:tcPr>
            <w:tcW w:w="1404" w:type="dxa"/>
            <w:shd w:val="clear" w:color="auto" w:fill="auto"/>
          </w:tcPr>
          <w:p w14:paraId="4BBEDFB8" w14:textId="18EEAFBF" w:rsidR="00DA6E0D" w:rsidRPr="00DA6E0D" w:rsidRDefault="004B47EB" w:rsidP="00E041B6">
            <w:pPr>
              <w:pStyle w:val="Body"/>
              <w:spacing w:before="300" w:after="100"/>
              <w:rPr>
                <w:iCs/>
              </w:rPr>
            </w:pPr>
            <w:r>
              <w:rPr>
                <w:iCs/>
              </w:rPr>
              <w:t>8.3b</w:t>
            </w:r>
          </w:p>
        </w:tc>
        <w:tc>
          <w:tcPr>
            <w:tcW w:w="1872" w:type="dxa"/>
            <w:shd w:val="clear" w:color="auto" w:fill="auto"/>
          </w:tcPr>
          <w:p w14:paraId="74997539" w14:textId="02CB8DB4" w:rsidR="00DA6E0D" w:rsidRDefault="004B47EB" w:rsidP="008179D2">
            <w:pPr>
              <w:pStyle w:val="Body"/>
              <w:spacing w:before="300" w:after="100"/>
            </w:pPr>
            <w:r>
              <w:t>Pass/ Fail</w:t>
            </w:r>
          </w:p>
        </w:tc>
        <w:tc>
          <w:tcPr>
            <w:tcW w:w="3774" w:type="dxa"/>
          </w:tcPr>
          <w:p w14:paraId="3E3314AD" w14:textId="2FA27C49" w:rsidR="00DA6E0D" w:rsidRPr="004B47EB" w:rsidRDefault="004B47EB" w:rsidP="004B47EB">
            <w:pPr>
              <w:pStyle w:val="NormalWeb"/>
              <w:shd w:val="clear" w:color="auto" w:fill="FFFFFF"/>
              <w:spacing w:before="0" w:beforeAutospacing="0" w:after="0" w:afterAutospacing="0"/>
              <w:rPr>
                <w:rFonts w:ascii="Arial" w:hAnsi="Arial" w:cs="Arial"/>
                <w:color w:val="242424"/>
                <w:sz w:val="20"/>
                <w:szCs w:val="20"/>
              </w:rPr>
            </w:pPr>
            <w:r w:rsidRPr="00405CD0">
              <w:rPr>
                <w:rFonts w:ascii="Arial" w:hAnsi="Arial" w:cs="Arial"/>
                <w:color w:val="000000"/>
                <w:sz w:val="20"/>
                <w:szCs w:val="20"/>
              </w:rPr>
              <w:t xml:space="preserve">To pass this question Bidders must either select “no” or provide details in a separate Appendix of any enforcement/remedial orders served and give details of any remedial action </w:t>
            </w:r>
            <w:r w:rsidRPr="00405CD0">
              <w:rPr>
                <w:rFonts w:ascii="Arial" w:hAnsi="Arial" w:cs="Arial"/>
                <w:color w:val="000000"/>
                <w:sz w:val="20"/>
                <w:szCs w:val="20"/>
              </w:rPr>
              <w:lastRenderedPageBreak/>
              <w:t>or changes to procedures you have made as a result and demonstrate to the authority’s satisfaction that appropriate remedial action has been taken to prevent future occurrences or breaches</w:t>
            </w:r>
          </w:p>
        </w:tc>
      </w:tr>
      <w:tr w:rsidR="004B47EB" w:rsidRPr="00BE7720" w14:paraId="15281107" w14:textId="77777777" w:rsidTr="006B53D5">
        <w:trPr>
          <w:trHeight w:val="1224"/>
        </w:trPr>
        <w:tc>
          <w:tcPr>
            <w:tcW w:w="1716" w:type="dxa"/>
            <w:shd w:val="clear" w:color="auto" w:fill="auto"/>
          </w:tcPr>
          <w:p w14:paraId="10F47AA8" w14:textId="77777777" w:rsidR="004B47EB" w:rsidRDefault="004B47EB" w:rsidP="00353AC0">
            <w:pPr>
              <w:pStyle w:val="Body"/>
              <w:spacing w:before="300" w:after="100"/>
            </w:pPr>
          </w:p>
        </w:tc>
        <w:tc>
          <w:tcPr>
            <w:tcW w:w="1404" w:type="dxa"/>
            <w:shd w:val="clear" w:color="auto" w:fill="auto"/>
          </w:tcPr>
          <w:p w14:paraId="0E1229F8" w14:textId="3CD9015B" w:rsidR="004B47EB" w:rsidRDefault="004B47EB" w:rsidP="00E041B6">
            <w:pPr>
              <w:pStyle w:val="Body"/>
              <w:spacing w:before="300" w:after="100"/>
              <w:rPr>
                <w:iCs/>
              </w:rPr>
            </w:pPr>
            <w:r>
              <w:rPr>
                <w:iCs/>
              </w:rPr>
              <w:t>8.3c</w:t>
            </w:r>
          </w:p>
        </w:tc>
        <w:tc>
          <w:tcPr>
            <w:tcW w:w="1872" w:type="dxa"/>
            <w:shd w:val="clear" w:color="auto" w:fill="auto"/>
          </w:tcPr>
          <w:p w14:paraId="69E0C5A4" w14:textId="4DBFF668" w:rsidR="004B47EB" w:rsidRDefault="004B47EB" w:rsidP="008179D2">
            <w:pPr>
              <w:pStyle w:val="Body"/>
              <w:spacing w:before="300" w:after="100"/>
            </w:pPr>
            <w:r>
              <w:t>Pass/ Fail</w:t>
            </w:r>
          </w:p>
        </w:tc>
        <w:tc>
          <w:tcPr>
            <w:tcW w:w="3774" w:type="dxa"/>
          </w:tcPr>
          <w:p w14:paraId="6F0B0768" w14:textId="7BEA1730" w:rsidR="004B47EB" w:rsidRPr="00405CD0" w:rsidRDefault="004B47EB" w:rsidP="004B47EB">
            <w:pPr>
              <w:pStyle w:val="NormalWeb"/>
              <w:shd w:val="clear" w:color="auto" w:fill="FFFFFF"/>
              <w:spacing w:before="0" w:beforeAutospacing="0" w:after="0" w:afterAutospacing="0"/>
              <w:rPr>
                <w:rFonts w:ascii="Arial" w:hAnsi="Arial" w:cs="Arial"/>
                <w:color w:val="000000"/>
                <w:sz w:val="20"/>
                <w:szCs w:val="20"/>
              </w:rPr>
            </w:pPr>
            <w:r w:rsidRPr="00405CD0">
              <w:rPr>
                <w:rFonts w:ascii="Arial" w:hAnsi="Arial" w:cs="Arial"/>
                <w:sz w:val="20"/>
                <w:szCs w:val="20"/>
              </w:rPr>
              <w:t>To Pass this question bidders using sub-contractors must select “yes” to confirm that they have (or will have by the Commencement Date) processes in place to check whether any of the above circumstances apply to these other organisations. Bidders not using sub-contractors should select N/A to pass.</w:t>
            </w:r>
          </w:p>
        </w:tc>
      </w:tr>
      <w:tr w:rsidR="004B47EB" w:rsidRPr="00BE7720" w14:paraId="2D412BC9" w14:textId="77777777" w:rsidTr="006B53D5">
        <w:trPr>
          <w:trHeight w:val="1224"/>
        </w:trPr>
        <w:tc>
          <w:tcPr>
            <w:tcW w:w="1716" w:type="dxa"/>
            <w:shd w:val="clear" w:color="auto" w:fill="auto"/>
          </w:tcPr>
          <w:p w14:paraId="6C30B3BC" w14:textId="58995D8A" w:rsidR="004B47EB" w:rsidRDefault="004B47EB" w:rsidP="00353AC0">
            <w:pPr>
              <w:pStyle w:val="Body"/>
              <w:spacing w:before="300" w:after="100"/>
            </w:pPr>
            <w:r>
              <w:t>8.4</w:t>
            </w:r>
          </w:p>
        </w:tc>
        <w:tc>
          <w:tcPr>
            <w:tcW w:w="1404" w:type="dxa"/>
            <w:shd w:val="clear" w:color="auto" w:fill="auto"/>
          </w:tcPr>
          <w:p w14:paraId="776CB271" w14:textId="77777777" w:rsidR="004B47EB" w:rsidRDefault="004B47EB" w:rsidP="00E041B6">
            <w:pPr>
              <w:pStyle w:val="Body"/>
              <w:spacing w:before="300" w:after="100"/>
              <w:rPr>
                <w:iCs/>
              </w:rPr>
            </w:pPr>
            <w:r>
              <w:rPr>
                <w:iCs/>
              </w:rPr>
              <w:t>Data Protection</w:t>
            </w:r>
          </w:p>
          <w:p w14:paraId="236C1D9F" w14:textId="0735E038" w:rsidR="004B47EB" w:rsidRDefault="004B47EB" w:rsidP="00E041B6">
            <w:pPr>
              <w:pStyle w:val="Body"/>
              <w:spacing w:before="300" w:after="100"/>
              <w:rPr>
                <w:iCs/>
              </w:rPr>
            </w:pPr>
            <w:r>
              <w:rPr>
                <w:iCs/>
              </w:rPr>
              <w:t>8.4a</w:t>
            </w:r>
          </w:p>
        </w:tc>
        <w:tc>
          <w:tcPr>
            <w:tcW w:w="1872" w:type="dxa"/>
            <w:shd w:val="clear" w:color="auto" w:fill="auto"/>
          </w:tcPr>
          <w:p w14:paraId="05B92D04" w14:textId="6AD0F769" w:rsidR="004B47EB" w:rsidRDefault="004B47EB" w:rsidP="008179D2">
            <w:pPr>
              <w:pStyle w:val="Body"/>
              <w:spacing w:before="300" w:after="100"/>
            </w:pPr>
            <w:r>
              <w:t>Pass/ Fail</w:t>
            </w:r>
          </w:p>
        </w:tc>
        <w:tc>
          <w:tcPr>
            <w:tcW w:w="3774" w:type="dxa"/>
          </w:tcPr>
          <w:p w14:paraId="2C00942C" w14:textId="0A6D001C" w:rsidR="004B47EB" w:rsidRPr="00405CD0" w:rsidRDefault="004B47EB" w:rsidP="004B47EB">
            <w:pPr>
              <w:pStyle w:val="NormalWeb"/>
              <w:shd w:val="clear" w:color="auto" w:fill="FFFFFF"/>
              <w:spacing w:before="0" w:beforeAutospacing="0" w:after="0" w:afterAutospacing="0"/>
              <w:rPr>
                <w:rFonts w:ascii="Arial" w:hAnsi="Arial" w:cs="Arial"/>
                <w:sz w:val="20"/>
                <w:szCs w:val="20"/>
              </w:rPr>
            </w:pPr>
            <w:r w:rsidRPr="004B47EB">
              <w:rPr>
                <w:rFonts w:ascii="Arial" w:hAnsi="Arial" w:cs="Arial"/>
                <w:sz w:val="20"/>
                <w:szCs w:val="20"/>
              </w:rPr>
              <w:t>To Pass this question bidders must select “yes” to confirm that they have (or will have by the Commencement Date) paid the registration fee to the Information Commissioners Office, or selected N/A if this is not applicable.</w:t>
            </w:r>
          </w:p>
        </w:tc>
      </w:tr>
      <w:tr w:rsidR="004B47EB" w:rsidRPr="00BE7720" w14:paraId="2AB261D4" w14:textId="77777777" w:rsidTr="006B53D5">
        <w:trPr>
          <w:trHeight w:val="1224"/>
        </w:trPr>
        <w:tc>
          <w:tcPr>
            <w:tcW w:w="1716" w:type="dxa"/>
            <w:shd w:val="clear" w:color="auto" w:fill="auto"/>
          </w:tcPr>
          <w:p w14:paraId="62797BAA" w14:textId="77777777" w:rsidR="004B47EB" w:rsidRDefault="004B47EB" w:rsidP="00353AC0">
            <w:pPr>
              <w:pStyle w:val="Body"/>
              <w:spacing w:before="300" w:after="100"/>
            </w:pPr>
          </w:p>
        </w:tc>
        <w:tc>
          <w:tcPr>
            <w:tcW w:w="1404" w:type="dxa"/>
            <w:shd w:val="clear" w:color="auto" w:fill="auto"/>
          </w:tcPr>
          <w:p w14:paraId="698A1AA6" w14:textId="06937811" w:rsidR="004B47EB" w:rsidRDefault="004B47EB" w:rsidP="00E041B6">
            <w:pPr>
              <w:pStyle w:val="Body"/>
              <w:spacing w:before="300" w:after="100"/>
              <w:rPr>
                <w:iCs/>
              </w:rPr>
            </w:pPr>
            <w:r>
              <w:rPr>
                <w:iCs/>
              </w:rPr>
              <w:t>8.4b</w:t>
            </w:r>
          </w:p>
        </w:tc>
        <w:tc>
          <w:tcPr>
            <w:tcW w:w="1872" w:type="dxa"/>
            <w:shd w:val="clear" w:color="auto" w:fill="auto"/>
          </w:tcPr>
          <w:p w14:paraId="722D2FBD" w14:textId="31856979" w:rsidR="004B47EB" w:rsidRDefault="004B47EB" w:rsidP="008179D2">
            <w:pPr>
              <w:pStyle w:val="Body"/>
              <w:spacing w:before="300" w:after="100"/>
            </w:pPr>
            <w:r>
              <w:t>Pass/ Fail</w:t>
            </w:r>
          </w:p>
        </w:tc>
        <w:tc>
          <w:tcPr>
            <w:tcW w:w="3774" w:type="dxa"/>
          </w:tcPr>
          <w:p w14:paraId="4A8D52E8" w14:textId="4C16CFEE" w:rsidR="004B47EB" w:rsidRPr="00405CD0" w:rsidRDefault="004B47EB" w:rsidP="004B47EB">
            <w:pPr>
              <w:pStyle w:val="NormalWeb"/>
              <w:shd w:val="clear" w:color="auto" w:fill="FFFFFF"/>
              <w:spacing w:before="0" w:beforeAutospacing="0" w:after="0" w:afterAutospacing="0"/>
              <w:rPr>
                <w:rFonts w:ascii="Arial" w:hAnsi="Arial" w:cs="Arial"/>
                <w:sz w:val="20"/>
                <w:szCs w:val="20"/>
              </w:rPr>
            </w:pPr>
            <w:r w:rsidRPr="004B47EB">
              <w:rPr>
                <w:rFonts w:ascii="Arial" w:hAnsi="Arial" w:cs="Arial"/>
                <w:sz w:val="20"/>
                <w:szCs w:val="20"/>
              </w:rPr>
              <w:t>To Pass this question bidders must select “yes” to confirm that they have (or will have by the Commencement Date) a data protection policy in place that sets out your organisations commitment to processing personal data in a manner consistent with the requirements of data protection legislation</w:t>
            </w:r>
          </w:p>
        </w:tc>
      </w:tr>
      <w:tr w:rsidR="004B47EB" w:rsidRPr="00BE7720" w14:paraId="28837BE1" w14:textId="77777777" w:rsidTr="006B53D5">
        <w:trPr>
          <w:trHeight w:val="1224"/>
        </w:trPr>
        <w:tc>
          <w:tcPr>
            <w:tcW w:w="1716" w:type="dxa"/>
            <w:shd w:val="clear" w:color="auto" w:fill="auto"/>
          </w:tcPr>
          <w:p w14:paraId="4B812990" w14:textId="77777777" w:rsidR="004B47EB" w:rsidRDefault="004B47EB" w:rsidP="00353AC0">
            <w:pPr>
              <w:pStyle w:val="Body"/>
              <w:spacing w:before="300" w:after="100"/>
            </w:pPr>
          </w:p>
        </w:tc>
        <w:tc>
          <w:tcPr>
            <w:tcW w:w="1404" w:type="dxa"/>
            <w:shd w:val="clear" w:color="auto" w:fill="auto"/>
          </w:tcPr>
          <w:p w14:paraId="3524564D" w14:textId="4526B338" w:rsidR="004B47EB" w:rsidRDefault="004B47EB" w:rsidP="00E041B6">
            <w:pPr>
              <w:pStyle w:val="Body"/>
              <w:spacing w:before="300" w:after="100"/>
              <w:rPr>
                <w:iCs/>
              </w:rPr>
            </w:pPr>
            <w:r>
              <w:rPr>
                <w:iCs/>
              </w:rPr>
              <w:t>8.4c</w:t>
            </w:r>
          </w:p>
        </w:tc>
        <w:tc>
          <w:tcPr>
            <w:tcW w:w="1872" w:type="dxa"/>
            <w:shd w:val="clear" w:color="auto" w:fill="auto"/>
          </w:tcPr>
          <w:p w14:paraId="4E0F8B68" w14:textId="601EB7E5" w:rsidR="004B47EB" w:rsidRDefault="004B47EB" w:rsidP="008179D2">
            <w:pPr>
              <w:pStyle w:val="Body"/>
              <w:spacing w:before="300" w:after="100"/>
            </w:pPr>
            <w:r>
              <w:t>Pass/ Fail</w:t>
            </w:r>
          </w:p>
        </w:tc>
        <w:tc>
          <w:tcPr>
            <w:tcW w:w="3774" w:type="dxa"/>
          </w:tcPr>
          <w:p w14:paraId="456400E7" w14:textId="6692F4EB" w:rsidR="004B47EB" w:rsidRPr="00405CD0" w:rsidRDefault="004B47EB" w:rsidP="004B47EB">
            <w:pPr>
              <w:pStyle w:val="NormalWeb"/>
              <w:shd w:val="clear" w:color="auto" w:fill="FFFFFF"/>
              <w:spacing w:before="0" w:beforeAutospacing="0" w:after="0" w:afterAutospacing="0"/>
              <w:rPr>
                <w:rFonts w:ascii="Arial" w:hAnsi="Arial" w:cs="Arial"/>
                <w:sz w:val="20"/>
                <w:szCs w:val="20"/>
              </w:rPr>
            </w:pPr>
            <w:r w:rsidRPr="004B47EB">
              <w:rPr>
                <w:rFonts w:ascii="Arial" w:hAnsi="Arial" w:cs="Arial"/>
                <w:sz w:val="20"/>
                <w:szCs w:val="20"/>
              </w:rPr>
              <w:t>To Pass this question bidders must select “yes” to confirm that they have (or will have by the Commencement Date) appropriate measures in place to ensure that data subjects are able to exercise their individual for example receiving privacy information, access, rectification, deletion and portability of personal data.</w:t>
            </w:r>
          </w:p>
        </w:tc>
      </w:tr>
      <w:tr w:rsidR="004B47EB" w:rsidRPr="00BE7720" w14:paraId="400A2512" w14:textId="77777777" w:rsidTr="006B53D5">
        <w:trPr>
          <w:trHeight w:val="1224"/>
        </w:trPr>
        <w:tc>
          <w:tcPr>
            <w:tcW w:w="1716" w:type="dxa"/>
            <w:shd w:val="clear" w:color="auto" w:fill="auto"/>
          </w:tcPr>
          <w:p w14:paraId="0EEED6B6" w14:textId="77777777" w:rsidR="004B47EB" w:rsidRDefault="004B47EB" w:rsidP="00353AC0">
            <w:pPr>
              <w:pStyle w:val="Body"/>
              <w:spacing w:before="300" w:after="100"/>
            </w:pPr>
          </w:p>
        </w:tc>
        <w:tc>
          <w:tcPr>
            <w:tcW w:w="1404" w:type="dxa"/>
            <w:shd w:val="clear" w:color="auto" w:fill="auto"/>
          </w:tcPr>
          <w:p w14:paraId="7BAFCA9F" w14:textId="0F086E61" w:rsidR="004B47EB" w:rsidRDefault="004B47EB" w:rsidP="00E041B6">
            <w:pPr>
              <w:pStyle w:val="Body"/>
              <w:spacing w:before="300" w:after="100"/>
              <w:rPr>
                <w:iCs/>
              </w:rPr>
            </w:pPr>
            <w:r>
              <w:rPr>
                <w:iCs/>
              </w:rPr>
              <w:t>8.4d</w:t>
            </w:r>
          </w:p>
        </w:tc>
        <w:tc>
          <w:tcPr>
            <w:tcW w:w="1872" w:type="dxa"/>
            <w:shd w:val="clear" w:color="auto" w:fill="auto"/>
          </w:tcPr>
          <w:p w14:paraId="21FD330B" w14:textId="7DD2EB74" w:rsidR="004B47EB" w:rsidRDefault="004B47EB" w:rsidP="008179D2">
            <w:pPr>
              <w:pStyle w:val="Body"/>
              <w:spacing w:before="300" w:after="100"/>
            </w:pPr>
            <w:r>
              <w:t>Pass/Fail</w:t>
            </w:r>
          </w:p>
        </w:tc>
        <w:tc>
          <w:tcPr>
            <w:tcW w:w="3774" w:type="dxa"/>
          </w:tcPr>
          <w:p w14:paraId="099BFB73" w14:textId="022B92BC" w:rsidR="004B47EB" w:rsidRPr="00405CD0" w:rsidRDefault="00994B2C" w:rsidP="004B47EB">
            <w:pPr>
              <w:pStyle w:val="NormalWeb"/>
              <w:shd w:val="clear" w:color="auto" w:fill="FFFFFF"/>
              <w:spacing w:before="0" w:beforeAutospacing="0" w:after="0" w:afterAutospacing="0"/>
              <w:rPr>
                <w:rFonts w:ascii="Arial" w:hAnsi="Arial" w:cs="Arial"/>
                <w:sz w:val="20"/>
                <w:szCs w:val="20"/>
              </w:rPr>
            </w:pPr>
            <w:r w:rsidRPr="00994B2C">
              <w:rPr>
                <w:rFonts w:ascii="Arial" w:hAnsi="Arial" w:cs="Arial"/>
                <w:sz w:val="20"/>
                <w:szCs w:val="20"/>
              </w:rPr>
              <w:t>To Pass this question bidders must select “yes” to confirm that they have (or will have by the Commencement Date) ensured all necessary controls are in place to legitimise transfers of personal data outside the UK (if such transfers will take place) or have selected N/A if such transfers will not take place.</w:t>
            </w:r>
          </w:p>
        </w:tc>
      </w:tr>
      <w:tr w:rsidR="004B47EB" w:rsidRPr="00BE7720" w14:paraId="16F84BCC" w14:textId="77777777" w:rsidTr="006B53D5">
        <w:trPr>
          <w:trHeight w:val="1224"/>
        </w:trPr>
        <w:tc>
          <w:tcPr>
            <w:tcW w:w="1716" w:type="dxa"/>
            <w:shd w:val="clear" w:color="auto" w:fill="auto"/>
          </w:tcPr>
          <w:p w14:paraId="5F846980" w14:textId="77777777" w:rsidR="004B47EB" w:rsidRDefault="004B47EB" w:rsidP="00353AC0">
            <w:pPr>
              <w:pStyle w:val="Body"/>
              <w:spacing w:before="300" w:after="100"/>
            </w:pPr>
          </w:p>
        </w:tc>
        <w:tc>
          <w:tcPr>
            <w:tcW w:w="1404" w:type="dxa"/>
            <w:shd w:val="clear" w:color="auto" w:fill="auto"/>
          </w:tcPr>
          <w:p w14:paraId="75D03547" w14:textId="113434C0" w:rsidR="004B47EB" w:rsidRDefault="00994B2C" w:rsidP="00E041B6">
            <w:pPr>
              <w:pStyle w:val="Body"/>
              <w:spacing w:before="300" w:after="100"/>
              <w:rPr>
                <w:iCs/>
              </w:rPr>
            </w:pPr>
            <w:r>
              <w:rPr>
                <w:iCs/>
              </w:rPr>
              <w:t>8.4e</w:t>
            </w:r>
          </w:p>
        </w:tc>
        <w:tc>
          <w:tcPr>
            <w:tcW w:w="1872" w:type="dxa"/>
            <w:shd w:val="clear" w:color="auto" w:fill="auto"/>
          </w:tcPr>
          <w:p w14:paraId="4F98E691" w14:textId="59FAB354" w:rsidR="004B47EB" w:rsidRDefault="00994B2C" w:rsidP="008179D2">
            <w:pPr>
              <w:pStyle w:val="Body"/>
              <w:spacing w:before="300" w:after="100"/>
            </w:pPr>
            <w:r>
              <w:t>Pass/ Fail</w:t>
            </w:r>
          </w:p>
        </w:tc>
        <w:tc>
          <w:tcPr>
            <w:tcW w:w="3774" w:type="dxa"/>
          </w:tcPr>
          <w:p w14:paraId="37D23998" w14:textId="265BB876" w:rsidR="004B47EB" w:rsidRPr="00405CD0" w:rsidRDefault="00994B2C" w:rsidP="004B47EB">
            <w:pPr>
              <w:pStyle w:val="NormalWeb"/>
              <w:shd w:val="clear" w:color="auto" w:fill="FFFFFF"/>
              <w:spacing w:before="0" w:beforeAutospacing="0" w:after="0" w:afterAutospacing="0"/>
              <w:rPr>
                <w:rFonts w:ascii="Arial" w:hAnsi="Arial" w:cs="Arial"/>
                <w:sz w:val="20"/>
                <w:szCs w:val="20"/>
              </w:rPr>
            </w:pPr>
            <w:r w:rsidRPr="00994B2C">
              <w:rPr>
                <w:rFonts w:ascii="Arial" w:hAnsi="Arial" w:cs="Arial"/>
                <w:sz w:val="20"/>
                <w:szCs w:val="20"/>
              </w:rPr>
              <w:t>To Pass this question bidders must select “yes” to confirm that they will maintain records of all activities involving the processing of personal data or special categories of personal data (if you are required by law to do so) or select N/A if you are not required to do so by Law</w:t>
            </w:r>
          </w:p>
        </w:tc>
      </w:tr>
      <w:tr w:rsidR="004B47EB" w:rsidRPr="00BE7720" w14:paraId="632EDCFF" w14:textId="77777777" w:rsidTr="006B53D5">
        <w:trPr>
          <w:trHeight w:val="1224"/>
        </w:trPr>
        <w:tc>
          <w:tcPr>
            <w:tcW w:w="1716" w:type="dxa"/>
            <w:shd w:val="clear" w:color="auto" w:fill="auto"/>
          </w:tcPr>
          <w:p w14:paraId="6924B7E1" w14:textId="77777777" w:rsidR="004B47EB" w:rsidRDefault="004B47EB" w:rsidP="00353AC0">
            <w:pPr>
              <w:pStyle w:val="Body"/>
              <w:spacing w:before="300" w:after="100"/>
            </w:pPr>
          </w:p>
        </w:tc>
        <w:tc>
          <w:tcPr>
            <w:tcW w:w="1404" w:type="dxa"/>
            <w:shd w:val="clear" w:color="auto" w:fill="auto"/>
          </w:tcPr>
          <w:p w14:paraId="40AF2527" w14:textId="7DCE22E1" w:rsidR="004B47EB" w:rsidRDefault="00994B2C" w:rsidP="00E041B6">
            <w:pPr>
              <w:pStyle w:val="Body"/>
              <w:spacing w:before="300" w:after="100"/>
              <w:rPr>
                <w:iCs/>
              </w:rPr>
            </w:pPr>
            <w:r>
              <w:rPr>
                <w:iCs/>
              </w:rPr>
              <w:t>8.4f</w:t>
            </w:r>
          </w:p>
        </w:tc>
        <w:tc>
          <w:tcPr>
            <w:tcW w:w="1872" w:type="dxa"/>
            <w:shd w:val="clear" w:color="auto" w:fill="auto"/>
          </w:tcPr>
          <w:p w14:paraId="1A313105" w14:textId="7AB184B4" w:rsidR="004B47EB" w:rsidRDefault="00994B2C" w:rsidP="008179D2">
            <w:pPr>
              <w:pStyle w:val="Body"/>
              <w:spacing w:before="300" w:after="100"/>
            </w:pPr>
            <w:r>
              <w:t>Pass/Fail</w:t>
            </w:r>
          </w:p>
        </w:tc>
        <w:tc>
          <w:tcPr>
            <w:tcW w:w="3774" w:type="dxa"/>
          </w:tcPr>
          <w:p w14:paraId="6C325D36" w14:textId="292430DB" w:rsidR="004B47EB" w:rsidRPr="00405CD0" w:rsidRDefault="00994B2C" w:rsidP="004B47EB">
            <w:pPr>
              <w:pStyle w:val="NormalWeb"/>
              <w:shd w:val="clear" w:color="auto" w:fill="FFFFFF"/>
              <w:spacing w:before="0" w:beforeAutospacing="0" w:after="0" w:afterAutospacing="0"/>
              <w:rPr>
                <w:rFonts w:ascii="Arial" w:hAnsi="Arial" w:cs="Arial"/>
                <w:sz w:val="20"/>
                <w:szCs w:val="20"/>
              </w:rPr>
            </w:pPr>
            <w:r w:rsidRPr="00994B2C">
              <w:rPr>
                <w:rFonts w:ascii="Arial" w:hAnsi="Arial" w:cs="Arial"/>
                <w:sz w:val="20"/>
                <w:szCs w:val="20"/>
              </w:rPr>
              <w:t>To Pass this question bidders must select “yes” to confirm that they will ensure the ongoing confidentiality, integrity and availability of personal data and the resilience of processing systems and services in line with the applicable security controls listed in Schedule 7 of ITT document 1 and regularly test, assess and evaluate the effectiveness of the above measures.</w:t>
            </w:r>
          </w:p>
        </w:tc>
      </w:tr>
      <w:tr w:rsidR="00994B2C" w:rsidRPr="00BE7720" w14:paraId="4608B6D6" w14:textId="77777777" w:rsidTr="006B53D5">
        <w:trPr>
          <w:trHeight w:val="1224"/>
        </w:trPr>
        <w:tc>
          <w:tcPr>
            <w:tcW w:w="1716" w:type="dxa"/>
            <w:shd w:val="clear" w:color="auto" w:fill="auto"/>
          </w:tcPr>
          <w:p w14:paraId="37349F12" w14:textId="77777777" w:rsidR="00994B2C" w:rsidRDefault="00994B2C" w:rsidP="00353AC0">
            <w:pPr>
              <w:pStyle w:val="Body"/>
              <w:spacing w:before="300" w:after="100"/>
            </w:pPr>
          </w:p>
        </w:tc>
        <w:tc>
          <w:tcPr>
            <w:tcW w:w="1404" w:type="dxa"/>
            <w:shd w:val="clear" w:color="auto" w:fill="auto"/>
          </w:tcPr>
          <w:p w14:paraId="78C74BDA" w14:textId="4F6BCAEA" w:rsidR="00994B2C" w:rsidRDefault="00994B2C" w:rsidP="00E041B6">
            <w:pPr>
              <w:pStyle w:val="Body"/>
              <w:spacing w:before="300" w:after="100"/>
              <w:rPr>
                <w:iCs/>
              </w:rPr>
            </w:pPr>
            <w:r>
              <w:rPr>
                <w:iCs/>
              </w:rPr>
              <w:t>8.4g</w:t>
            </w:r>
          </w:p>
        </w:tc>
        <w:tc>
          <w:tcPr>
            <w:tcW w:w="1872" w:type="dxa"/>
            <w:shd w:val="clear" w:color="auto" w:fill="auto"/>
          </w:tcPr>
          <w:p w14:paraId="10B5F3FE" w14:textId="2C6BC211" w:rsidR="00994B2C" w:rsidRDefault="00994B2C" w:rsidP="008179D2">
            <w:pPr>
              <w:pStyle w:val="Body"/>
              <w:spacing w:before="300" w:after="100"/>
            </w:pPr>
            <w:r>
              <w:t>Pass/Fail</w:t>
            </w:r>
          </w:p>
        </w:tc>
        <w:tc>
          <w:tcPr>
            <w:tcW w:w="3774" w:type="dxa"/>
          </w:tcPr>
          <w:p w14:paraId="2F5E0C40" w14:textId="6552AAB5" w:rsidR="00994B2C" w:rsidRPr="00405CD0" w:rsidRDefault="00994B2C" w:rsidP="004B47EB">
            <w:pPr>
              <w:pStyle w:val="NormalWeb"/>
              <w:shd w:val="clear" w:color="auto" w:fill="FFFFFF"/>
              <w:spacing w:before="0" w:beforeAutospacing="0" w:after="0" w:afterAutospacing="0"/>
              <w:rPr>
                <w:rFonts w:ascii="Arial" w:hAnsi="Arial" w:cs="Arial"/>
                <w:sz w:val="20"/>
                <w:szCs w:val="20"/>
              </w:rPr>
            </w:pPr>
            <w:r w:rsidRPr="00994B2C">
              <w:rPr>
                <w:rFonts w:ascii="Arial" w:hAnsi="Arial" w:cs="Arial"/>
                <w:sz w:val="20"/>
                <w:szCs w:val="20"/>
              </w:rPr>
              <w:t>To Pass this question bidders must select “yes” to confirm that they will ensure their staff are (or will have been by the Commencement Date) appropriately trained in line with data protection legislation and are able to safeguard the data which is being processed as part of the contract.</w:t>
            </w:r>
          </w:p>
        </w:tc>
      </w:tr>
      <w:tr w:rsidR="00A47311" w:rsidRPr="00BE7720" w14:paraId="21B58C77" w14:textId="77777777" w:rsidTr="006B53D5">
        <w:trPr>
          <w:trHeight w:val="1224"/>
        </w:trPr>
        <w:tc>
          <w:tcPr>
            <w:tcW w:w="1716" w:type="dxa"/>
            <w:shd w:val="clear" w:color="auto" w:fill="auto"/>
          </w:tcPr>
          <w:p w14:paraId="00C89289" w14:textId="77777777" w:rsidR="00A47311" w:rsidRPr="00BE7720" w:rsidRDefault="00A47311" w:rsidP="00353AC0">
            <w:pPr>
              <w:pStyle w:val="Body"/>
              <w:spacing w:before="300" w:after="100"/>
            </w:pPr>
            <w:r>
              <w:t xml:space="preserve">Project Specific Questions to assess Technical and Professional Ability </w:t>
            </w:r>
          </w:p>
        </w:tc>
        <w:tc>
          <w:tcPr>
            <w:tcW w:w="1404" w:type="dxa"/>
            <w:shd w:val="clear" w:color="auto" w:fill="auto"/>
          </w:tcPr>
          <w:p w14:paraId="124931B6" w14:textId="77777777" w:rsidR="00A47311" w:rsidRDefault="00994B2C" w:rsidP="00E041B6">
            <w:pPr>
              <w:pStyle w:val="Body"/>
              <w:spacing w:before="300" w:after="100"/>
              <w:rPr>
                <w:iCs/>
              </w:rPr>
            </w:pPr>
            <w:r w:rsidRPr="00994B2C">
              <w:rPr>
                <w:iCs/>
              </w:rPr>
              <w:t>SQ1-A</w:t>
            </w:r>
          </w:p>
          <w:p w14:paraId="3A3508E4" w14:textId="77777777" w:rsidR="00994B2C" w:rsidRDefault="00994B2C" w:rsidP="00E041B6">
            <w:pPr>
              <w:pStyle w:val="Body"/>
              <w:spacing w:before="300" w:after="100"/>
              <w:rPr>
                <w:iCs/>
              </w:rPr>
            </w:pPr>
            <w:r>
              <w:rPr>
                <w:iCs/>
              </w:rPr>
              <w:t>SQ1-B</w:t>
            </w:r>
          </w:p>
          <w:p w14:paraId="30353364" w14:textId="77777777" w:rsidR="00994B2C" w:rsidRDefault="00C44B08" w:rsidP="00E041B6">
            <w:pPr>
              <w:pStyle w:val="Body"/>
              <w:spacing w:before="300" w:after="100"/>
              <w:rPr>
                <w:iCs/>
              </w:rPr>
            </w:pPr>
            <w:r>
              <w:rPr>
                <w:iCs/>
              </w:rPr>
              <w:t>SQ2-A</w:t>
            </w:r>
          </w:p>
          <w:p w14:paraId="00E9D82B" w14:textId="77777777" w:rsidR="00C44B08" w:rsidRDefault="00C44B08" w:rsidP="00E041B6">
            <w:pPr>
              <w:pStyle w:val="Body"/>
              <w:spacing w:before="300" w:after="100"/>
              <w:rPr>
                <w:iCs/>
              </w:rPr>
            </w:pPr>
            <w:r>
              <w:rPr>
                <w:iCs/>
              </w:rPr>
              <w:t>SQ2- B</w:t>
            </w:r>
          </w:p>
          <w:p w14:paraId="30367DB6" w14:textId="77777777" w:rsidR="00C44B08" w:rsidRDefault="00C44B08" w:rsidP="00E041B6">
            <w:pPr>
              <w:pStyle w:val="Body"/>
              <w:spacing w:before="300" w:after="100"/>
              <w:rPr>
                <w:iCs/>
              </w:rPr>
            </w:pPr>
            <w:r>
              <w:rPr>
                <w:iCs/>
              </w:rPr>
              <w:t>SQ2-C</w:t>
            </w:r>
          </w:p>
          <w:p w14:paraId="29AA5309" w14:textId="64BE9920" w:rsidR="00C44B08" w:rsidRPr="00994B2C" w:rsidRDefault="00C44B08" w:rsidP="00E041B6">
            <w:pPr>
              <w:pStyle w:val="Body"/>
              <w:spacing w:before="300" w:after="100"/>
              <w:rPr>
                <w:iCs/>
                <w:highlight w:val="yellow"/>
              </w:rPr>
            </w:pPr>
            <w:r>
              <w:rPr>
                <w:iCs/>
              </w:rPr>
              <w:t>SQ3-A</w:t>
            </w:r>
          </w:p>
        </w:tc>
        <w:tc>
          <w:tcPr>
            <w:tcW w:w="1872" w:type="dxa"/>
            <w:shd w:val="clear" w:color="auto" w:fill="auto"/>
          </w:tcPr>
          <w:p w14:paraId="06403BC5" w14:textId="77777777" w:rsidR="00A47311" w:rsidRDefault="002E1580" w:rsidP="008179D2">
            <w:pPr>
              <w:pStyle w:val="Body"/>
              <w:spacing w:before="300" w:after="100"/>
            </w:pPr>
            <w:r>
              <w:t xml:space="preserve">Scored </w:t>
            </w:r>
          </w:p>
        </w:tc>
        <w:tc>
          <w:tcPr>
            <w:tcW w:w="3774" w:type="dxa"/>
          </w:tcPr>
          <w:p w14:paraId="694195B8" w14:textId="7746F311" w:rsidR="00825259" w:rsidRPr="00994B2C" w:rsidRDefault="00825259" w:rsidP="00825259">
            <w:pPr>
              <w:pStyle w:val="Body"/>
              <w:spacing w:before="300" w:after="100"/>
            </w:pPr>
            <w:r w:rsidRPr="00994B2C">
              <w:t>Scored and weighed</w:t>
            </w:r>
            <w:r w:rsidR="004F5114" w:rsidRPr="00994B2C">
              <w:t xml:space="preserve"> in line with the methodology and scoring matrix at paragraph </w:t>
            </w:r>
            <w:r w:rsidR="004F5114" w:rsidRPr="00994B2C">
              <w:fldChar w:fldCharType="begin"/>
            </w:r>
            <w:r w:rsidR="004F5114" w:rsidRPr="00994B2C">
              <w:instrText xml:space="preserve"> REF _Ref34052706 \r \h </w:instrText>
            </w:r>
            <w:r w:rsidR="00994B2C">
              <w:instrText xml:space="preserve"> \* MERGEFORMAT </w:instrText>
            </w:r>
            <w:r w:rsidR="004F5114" w:rsidRPr="00994B2C">
              <w:fldChar w:fldCharType="separate"/>
            </w:r>
            <w:r w:rsidR="00B20EA6" w:rsidRPr="00994B2C">
              <w:t>5.4</w:t>
            </w:r>
            <w:r w:rsidR="004F5114" w:rsidRPr="00994B2C">
              <w:fldChar w:fldCharType="end"/>
            </w:r>
            <w:r w:rsidR="004F5114" w:rsidRPr="00994B2C">
              <w:t>. below.</w:t>
            </w:r>
          </w:p>
          <w:p w14:paraId="7169AB28" w14:textId="77777777" w:rsidR="004F5114" w:rsidRPr="00C44B08" w:rsidRDefault="00C44B08" w:rsidP="00C44B08">
            <w:pPr>
              <w:pStyle w:val="Body"/>
              <w:spacing w:before="300" w:after="100"/>
            </w:pPr>
            <w:r w:rsidRPr="00C44B08">
              <w:t>SQ1-A – 27%</w:t>
            </w:r>
          </w:p>
          <w:p w14:paraId="437D1610" w14:textId="77777777" w:rsidR="00C44B08" w:rsidRPr="00C44B08" w:rsidRDefault="00C44B08" w:rsidP="00C44B08">
            <w:pPr>
              <w:pStyle w:val="Body"/>
              <w:spacing w:before="300" w:after="100"/>
            </w:pPr>
            <w:r w:rsidRPr="00C44B08">
              <w:t>SQ1-B – 24%</w:t>
            </w:r>
          </w:p>
          <w:p w14:paraId="6857DCB8" w14:textId="77777777" w:rsidR="00C44B08" w:rsidRPr="00C44B08" w:rsidRDefault="00C44B08" w:rsidP="00C44B08">
            <w:pPr>
              <w:pStyle w:val="Body"/>
              <w:spacing w:before="300" w:after="100"/>
            </w:pPr>
            <w:r w:rsidRPr="00C44B08">
              <w:t>SQ2-A – 14%</w:t>
            </w:r>
          </w:p>
          <w:p w14:paraId="39C9AC1A" w14:textId="77777777" w:rsidR="00C44B08" w:rsidRPr="00C44B08" w:rsidRDefault="00C44B08" w:rsidP="00C44B08">
            <w:pPr>
              <w:pStyle w:val="Body"/>
              <w:spacing w:before="300" w:after="100"/>
            </w:pPr>
            <w:r w:rsidRPr="00C44B08">
              <w:t>SQ2-B – 10%</w:t>
            </w:r>
          </w:p>
          <w:p w14:paraId="49F995A1" w14:textId="77777777" w:rsidR="00C44B08" w:rsidRPr="00C44B08" w:rsidRDefault="00C44B08" w:rsidP="00C44B08">
            <w:pPr>
              <w:pStyle w:val="Body"/>
              <w:spacing w:before="300" w:after="100"/>
            </w:pPr>
            <w:r w:rsidRPr="00C44B08">
              <w:t>SQ2-C – 10%</w:t>
            </w:r>
          </w:p>
          <w:p w14:paraId="7CAA0603" w14:textId="3F732C80" w:rsidR="00C44B08" w:rsidRPr="00B80120" w:rsidRDefault="00C44B08" w:rsidP="00C44B08">
            <w:pPr>
              <w:pStyle w:val="Body"/>
              <w:spacing w:before="300" w:after="100"/>
              <w:rPr>
                <w:highlight w:val="yellow"/>
              </w:rPr>
            </w:pPr>
            <w:r w:rsidRPr="00C44B08">
              <w:t>SQ3-A – 15%</w:t>
            </w:r>
          </w:p>
        </w:tc>
      </w:tr>
    </w:tbl>
    <w:p w14:paraId="4CDA6FF2" w14:textId="77777777" w:rsidR="00472C0A" w:rsidRPr="00472C0A" w:rsidRDefault="00472C0A" w:rsidP="00472C0A">
      <w:pPr>
        <w:pStyle w:val="Level2"/>
        <w:keepNext/>
        <w:numPr>
          <w:ilvl w:val="0"/>
          <w:numId w:val="0"/>
        </w:numPr>
        <w:rPr>
          <w:rStyle w:val="Level2asHeadingtext"/>
          <w:b w:val="0"/>
          <w:bCs w:val="0"/>
        </w:rPr>
      </w:pPr>
      <w:bookmarkStart w:id="95" w:name="_Ref32935053"/>
    </w:p>
    <w:p w14:paraId="73057206" w14:textId="77777777" w:rsidR="00FD39BB" w:rsidRPr="005D7FA2" w:rsidRDefault="00FD39BB" w:rsidP="00FD39BB">
      <w:pPr>
        <w:pStyle w:val="Level2"/>
        <w:keepNext/>
        <w:rPr>
          <w:rStyle w:val="Level2asHeadingtext"/>
          <w:b w:val="0"/>
          <w:bCs w:val="0"/>
        </w:rPr>
      </w:pPr>
      <w:bookmarkStart w:id="96" w:name="_Ref34052706"/>
      <w:r>
        <w:rPr>
          <w:rStyle w:val="Level2asHeadingtext"/>
        </w:rPr>
        <w:t xml:space="preserve">Scoring </w:t>
      </w:r>
      <w:bookmarkEnd w:id="95"/>
      <w:r w:rsidR="006759AE">
        <w:rPr>
          <w:rStyle w:val="Level2asHeadingtext"/>
        </w:rPr>
        <w:t xml:space="preserve">Matrix </w:t>
      </w:r>
      <w:bookmarkEnd w:id="96"/>
    </w:p>
    <w:p w14:paraId="32F44B96" w14:textId="68BF67AF" w:rsidR="005D7FA2" w:rsidRPr="005D7FA2" w:rsidRDefault="001E6AED" w:rsidP="00FD39BB">
      <w:pPr>
        <w:pStyle w:val="Level2"/>
        <w:keepNext/>
        <w:rPr>
          <w:rStyle w:val="Level2asHeadingtext"/>
          <w:b w:val="0"/>
          <w:bCs w:val="0"/>
        </w:rPr>
      </w:pPr>
      <w:r>
        <w:rPr>
          <w:rStyle w:val="Level2asHeadingtext"/>
          <w:b w:val="0"/>
        </w:rPr>
        <w:t>Scored questions</w:t>
      </w:r>
      <w:r w:rsidR="005D7FA2" w:rsidRPr="005D7FA2">
        <w:rPr>
          <w:rStyle w:val="Level2asHeadingtext"/>
          <w:b w:val="0"/>
        </w:rPr>
        <w:t xml:space="preserve"> will be </w:t>
      </w:r>
      <w:r w:rsidR="003C0572">
        <w:rPr>
          <w:rStyle w:val="Level2asHeadingtext"/>
          <w:b w:val="0"/>
        </w:rPr>
        <w:t xml:space="preserve">assessed </w:t>
      </w:r>
      <w:r w:rsidR="005D7FA2" w:rsidRPr="005D7FA2">
        <w:rPr>
          <w:rStyle w:val="Level2asHeadingtext"/>
          <w:b w:val="0"/>
        </w:rPr>
        <w:t xml:space="preserve">and allocated a score </w:t>
      </w:r>
      <w:r w:rsidR="00C44B08">
        <w:rPr>
          <w:rStyle w:val="Level2asHeadingtext"/>
          <w:b w:val="0"/>
        </w:rPr>
        <w:t>from 0-4</w:t>
      </w:r>
      <w:r w:rsidR="005D7FA2">
        <w:rPr>
          <w:rStyle w:val="Level2asHeadingtext"/>
          <w:b w:val="0"/>
        </w:rPr>
        <w:t xml:space="preserve"> </w:t>
      </w:r>
      <w:r w:rsidR="002C3BEC">
        <w:rPr>
          <w:rStyle w:val="Level2asHeadingtext"/>
          <w:b w:val="0"/>
        </w:rPr>
        <w:t>using the</w:t>
      </w:r>
      <w:r w:rsidR="003C0572">
        <w:rPr>
          <w:rStyle w:val="Level2asHeadingtext"/>
          <w:b w:val="0"/>
        </w:rPr>
        <w:t xml:space="preserve"> following scoring methodology: </w:t>
      </w:r>
      <w:r w:rsidR="005D7FA2">
        <w:rPr>
          <w:rStyle w:val="Level2asHeadingtext"/>
          <w:b w:val="0"/>
        </w:rPr>
        <w:t xml:space="preserve"> </w:t>
      </w:r>
    </w:p>
    <w:tbl>
      <w:tblPr>
        <w:tblStyle w:val="TableGrid"/>
        <w:tblW w:w="8736" w:type="dxa"/>
        <w:tblInd w:w="966" w:type="dxa"/>
        <w:tblLook w:val="04A0" w:firstRow="1" w:lastRow="0" w:firstColumn="1" w:lastColumn="0" w:noHBand="0" w:noVBand="1"/>
      </w:tblPr>
      <w:tblGrid>
        <w:gridCol w:w="772"/>
        <w:gridCol w:w="1542"/>
        <w:gridCol w:w="6422"/>
      </w:tblGrid>
      <w:tr w:rsidR="00A335DA" w:rsidRPr="00343D4A" w14:paraId="4A8B3946" w14:textId="77777777" w:rsidTr="00F43058">
        <w:tc>
          <w:tcPr>
            <w:tcW w:w="772" w:type="dxa"/>
            <w:shd w:val="clear" w:color="auto" w:fill="92D050"/>
          </w:tcPr>
          <w:p w14:paraId="1BEBEF09" w14:textId="48D6EDCB" w:rsidR="00A335DA" w:rsidRPr="00343D4A" w:rsidRDefault="00A335DA" w:rsidP="00A335DA">
            <w:pPr>
              <w:pStyle w:val="Body"/>
              <w:rPr>
                <w:b/>
              </w:rPr>
            </w:pPr>
            <w:bookmarkStart w:id="97" w:name="_Hlk107499503"/>
            <w:r w:rsidRPr="00343D4A">
              <w:rPr>
                <w:b/>
              </w:rPr>
              <w:t>Score</w:t>
            </w:r>
            <w:r>
              <w:rPr>
                <w:b/>
              </w:rPr>
              <w:tab/>
            </w:r>
          </w:p>
        </w:tc>
        <w:tc>
          <w:tcPr>
            <w:tcW w:w="1542" w:type="dxa"/>
            <w:shd w:val="clear" w:color="auto" w:fill="92D050"/>
          </w:tcPr>
          <w:p w14:paraId="453DF6C0" w14:textId="18875E82" w:rsidR="00A335DA" w:rsidRPr="00343D4A" w:rsidRDefault="00A335DA" w:rsidP="00A335DA">
            <w:pPr>
              <w:pStyle w:val="Body"/>
              <w:rPr>
                <w:b/>
              </w:rPr>
            </w:pPr>
            <w:r w:rsidRPr="00343D4A">
              <w:rPr>
                <w:b/>
              </w:rPr>
              <w:t>Summary</w:t>
            </w:r>
          </w:p>
        </w:tc>
        <w:tc>
          <w:tcPr>
            <w:tcW w:w="6422" w:type="dxa"/>
            <w:shd w:val="clear" w:color="auto" w:fill="92D050"/>
          </w:tcPr>
          <w:p w14:paraId="752FEC5A" w14:textId="152CA318" w:rsidR="00A335DA" w:rsidRPr="00343D4A" w:rsidRDefault="00A335DA" w:rsidP="00A335DA">
            <w:pPr>
              <w:pStyle w:val="Body"/>
              <w:rPr>
                <w:b/>
              </w:rPr>
            </w:pPr>
            <w:r w:rsidRPr="00343D4A">
              <w:rPr>
                <w:b/>
              </w:rPr>
              <w:t>Description</w:t>
            </w:r>
          </w:p>
        </w:tc>
      </w:tr>
      <w:tr w:rsidR="00A335DA" w:rsidRPr="00754CCC" w14:paraId="508C377A" w14:textId="77777777" w:rsidTr="00404DAA">
        <w:tc>
          <w:tcPr>
            <w:tcW w:w="772" w:type="dxa"/>
          </w:tcPr>
          <w:p w14:paraId="5A210094" w14:textId="0F57080F" w:rsidR="00A335DA" w:rsidRDefault="00A335DA" w:rsidP="00A335DA">
            <w:pPr>
              <w:pStyle w:val="Body"/>
            </w:pPr>
            <w:r>
              <w:t>4</w:t>
            </w:r>
          </w:p>
        </w:tc>
        <w:tc>
          <w:tcPr>
            <w:tcW w:w="1542" w:type="dxa"/>
          </w:tcPr>
          <w:p w14:paraId="3F2018EA" w14:textId="6E346BD5" w:rsidR="00A335DA" w:rsidRDefault="00A335DA" w:rsidP="00A335DA">
            <w:pPr>
              <w:pStyle w:val="Body"/>
            </w:pPr>
            <w:r>
              <w:t>Good</w:t>
            </w:r>
          </w:p>
        </w:tc>
        <w:tc>
          <w:tcPr>
            <w:tcW w:w="6422" w:type="dxa"/>
          </w:tcPr>
          <w:p w14:paraId="3341561A" w14:textId="77777777" w:rsidR="00A335DA" w:rsidRDefault="00A335DA" w:rsidP="00A335DA">
            <w:pPr>
              <w:pStyle w:val="Body"/>
              <w:spacing w:before="300" w:after="100"/>
            </w:pPr>
            <w:r w:rsidRPr="00172535">
              <w:t xml:space="preserve">The response </w:t>
            </w:r>
            <w:r>
              <w:t xml:space="preserve">has </w:t>
            </w:r>
            <w:r w:rsidRPr="00172535">
              <w:t xml:space="preserve">addressed all the criteria and </w:t>
            </w:r>
            <w:r>
              <w:t>the examples provided clearly and comprehensively details how these all aspects of the question were delivered by the Candidate.</w:t>
            </w:r>
          </w:p>
          <w:p w14:paraId="6C90FCD5" w14:textId="34E27D42" w:rsidR="00A335DA" w:rsidRPr="00172535" w:rsidRDefault="00A335DA" w:rsidP="00A335DA">
            <w:pPr>
              <w:pStyle w:val="Body"/>
              <w:spacing w:before="300" w:after="100"/>
            </w:pPr>
            <w:r>
              <w:t xml:space="preserve">The response and/or examples </w:t>
            </w:r>
            <w:r w:rsidRPr="00172535">
              <w:t xml:space="preserve">provide </w:t>
            </w:r>
            <w:r>
              <w:t>good</w:t>
            </w:r>
            <w:r w:rsidRPr="00172535">
              <w:t xml:space="preserve"> assurance that the Candidate and their sub-contractors have </w:t>
            </w:r>
            <w:r w:rsidR="00EE08E1" w:rsidRPr="00172535">
              <w:t>all</w:t>
            </w:r>
            <w:r>
              <w:t xml:space="preserve"> </w:t>
            </w:r>
            <w:r w:rsidR="009142BA">
              <w:t xml:space="preserve">the </w:t>
            </w:r>
            <w:r w:rsidRPr="00172535">
              <w:t xml:space="preserve">experience, capacity and capability to operate and manage a contract of this scope, scale and type. </w:t>
            </w:r>
          </w:p>
          <w:p w14:paraId="1A5BD878" w14:textId="11406BF8" w:rsidR="00A335DA" w:rsidRPr="00754CCC" w:rsidRDefault="00A335DA" w:rsidP="00A335DA">
            <w:pPr>
              <w:pStyle w:val="Body"/>
              <w:spacing w:before="300" w:after="100"/>
            </w:pPr>
            <w:r>
              <w:t xml:space="preserve">There are no omissions and the risk to the Customer is very low. </w:t>
            </w:r>
          </w:p>
        </w:tc>
      </w:tr>
      <w:tr w:rsidR="00A335DA" w:rsidRPr="00445D3F" w14:paraId="585BDAD4" w14:textId="77777777" w:rsidTr="00404DAA">
        <w:tc>
          <w:tcPr>
            <w:tcW w:w="772" w:type="dxa"/>
          </w:tcPr>
          <w:p w14:paraId="2E3932E4" w14:textId="564454CF" w:rsidR="00A335DA" w:rsidRDefault="00A335DA" w:rsidP="00A335DA">
            <w:pPr>
              <w:pStyle w:val="Body"/>
            </w:pPr>
            <w:r>
              <w:lastRenderedPageBreak/>
              <w:t>3</w:t>
            </w:r>
          </w:p>
        </w:tc>
        <w:tc>
          <w:tcPr>
            <w:tcW w:w="1542" w:type="dxa"/>
          </w:tcPr>
          <w:p w14:paraId="63621A0F" w14:textId="57D63BE3" w:rsidR="00A335DA" w:rsidRPr="00335A43" w:rsidRDefault="00A335DA" w:rsidP="00A335DA">
            <w:pPr>
              <w:pStyle w:val="Body"/>
              <w:spacing w:before="300" w:after="100"/>
            </w:pPr>
            <w:r>
              <w:t xml:space="preserve"> Acceptable</w:t>
            </w:r>
          </w:p>
        </w:tc>
        <w:tc>
          <w:tcPr>
            <w:tcW w:w="6422" w:type="dxa"/>
            <w:shd w:val="clear" w:color="auto" w:fill="auto"/>
          </w:tcPr>
          <w:p w14:paraId="19B90E44" w14:textId="085AF828" w:rsidR="00A335DA" w:rsidRDefault="00A335DA" w:rsidP="00A335DA">
            <w:pPr>
              <w:pStyle w:val="Body"/>
              <w:spacing w:before="300" w:after="100"/>
            </w:pPr>
            <w:r w:rsidRPr="00172535">
              <w:t xml:space="preserve">The response </w:t>
            </w:r>
            <w:r>
              <w:t xml:space="preserve">has </w:t>
            </w:r>
            <w:r w:rsidRPr="00172535">
              <w:t xml:space="preserve">addressed all the criteria and </w:t>
            </w:r>
            <w:r>
              <w:t xml:space="preserve">the examples provided clearly details how these aspects were delivered by the candidate, but in some minor areas lacks fullness, </w:t>
            </w:r>
            <w:r w:rsidR="009142BA">
              <w:t>clarity,</w:t>
            </w:r>
            <w:r>
              <w:t xml:space="preserve"> or detail.</w:t>
            </w:r>
          </w:p>
          <w:p w14:paraId="6B64F348" w14:textId="187408CC" w:rsidR="00A335DA" w:rsidRDefault="00A335DA" w:rsidP="00A335DA">
            <w:pPr>
              <w:pStyle w:val="Body"/>
              <w:spacing w:before="300" w:after="100"/>
            </w:pPr>
            <w:r>
              <w:t xml:space="preserve">The response and/or examples </w:t>
            </w:r>
            <w:r w:rsidRPr="00172535">
              <w:t>provide a</w:t>
            </w:r>
            <w:r>
              <w:t xml:space="preserve">n acceptable level of </w:t>
            </w:r>
            <w:r w:rsidR="009142BA" w:rsidRPr="00172535">
              <w:t>assurance</w:t>
            </w:r>
            <w:r w:rsidR="009142BA">
              <w:t xml:space="preserve"> </w:t>
            </w:r>
            <w:r w:rsidR="009142BA" w:rsidRPr="00172535">
              <w:t>that</w:t>
            </w:r>
            <w:r w:rsidRPr="00172535">
              <w:t xml:space="preserve"> the Candidate and their sub-contractors have the experience, </w:t>
            </w:r>
            <w:r w:rsidR="00727ACF" w:rsidRPr="00172535">
              <w:t>capacity,</w:t>
            </w:r>
            <w:r w:rsidRPr="00172535">
              <w:t xml:space="preserve"> and capability to operate and manage a contract of this scope, </w:t>
            </w:r>
            <w:r w:rsidR="00727ACF" w:rsidRPr="00172535">
              <w:t>scale,</w:t>
            </w:r>
            <w:r w:rsidRPr="00172535">
              <w:t xml:space="preserve"> and type. </w:t>
            </w:r>
          </w:p>
          <w:p w14:paraId="6B84952D" w14:textId="1AD61449" w:rsidR="00A335DA" w:rsidRPr="00445D3F" w:rsidRDefault="00A335DA" w:rsidP="00A335DA">
            <w:pPr>
              <w:pStyle w:val="Body"/>
              <w:spacing w:before="300" w:after="100"/>
            </w:pPr>
            <w:r>
              <w:t xml:space="preserve">There are no more than minor omissions and the risk to the Customer is low. </w:t>
            </w:r>
          </w:p>
        </w:tc>
      </w:tr>
      <w:tr w:rsidR="00A335DA" w:rsidRPr="0039152F" w14:paraId="16DA8D2E" w14:textId="77777777" w:rsidTr="00404DAA">
        <w:tc>
          <w:tcPr>
            <w:tcW w:w="772" w:type="dxa"/>
          </w:tcPr>
          <w:p w14:paraId="56E6DE0A" w14:textId="7F1CFB95" w:rsidR="00A335DA" w:rsidRDefault="00A335DA" w:rsidP="00A335DA">
            <w:pPr>
              <w:pStyle w:val="Body"/>
            </w:pPr>
            <w:r>
              <w:t>2</w:t>
            </w:r>
          </w:p>
        </w:tc>
        <w:tc>
          <w:tcPr>
            <w:tcW w:w="1542" w:type="dxa"/>
          </w:tcPr>
          <w:p w14:paraId="71E11C77" w14:textId="2CADEEAE" w:rsidR="00A335DA" w:rsidRPr="00335A43" w:rsidRDefault="00A335DA" w:rsidP="00A335DA">
            <w:pPr>
              <w:pStyle w:val="Body"/>
              <w:spacing w:before="300" w:after="100"/>
            </w:pPr>
            <w:r>
              <w:t>Limited</w:t>
            </w:r>
          </w:p>
        </w:tc>
        <w:tc>
          <w:tcPr>
            <w:tcW w:w="6422" w:type="dxa"/>
            <w:shd w:val="clear" w:color="auto" w:fill="auto"/>
          </w:tcPr>
          <w:p w14:paraId="4CDDAFF5" w14:textId="77777777" w:rsidR="00A335DA" w:rsidRDefault="00A335DA" w:rsidP="00A335DA">
            <w:pPr>
              <w:pStyle w:val="Body"/>
              <w:spacing w:before="300" w:after="100"/>
            </w:pPr>
            <w:r w:rsidRPr="00BA5929">
              <w:t xml:space="preserve">The response has addressed </w:t>
            </w:r>
            <w:r>
              <w:t>some of the</w:t>
            </w:r>
            <w:r w:rsidRPr="00BA5929">
              <w:t xml:space="preserve"> criteria and</w:t>
            </w:r>
            <w:r>
              <w:t xml:space="preserve"> the examples provided lack clarity and/ or detail in </w:t>
            </w:r>
            <w:r w:rsidRPr="00BA5929">
              <w:t>describ</w:t>
            </w:r>
            <w:r>
              <w:t>ing</w:t>
            </w:r>
            <w:r w:rsidRPr="00BA5929">
              <w:t xml:space="preserve"> how </w:t>
            </w:r>
            <w:r>
              <w:t>some</w:t>
            </w:r>
            <w:r w:rsidRPr="00BA5929">
              <w:t xml:space="preserve"> aspects of the question were delivered by the Candidate</w:t>
            </w:r>
            <w:r>
              <w:t xml:space="preserve"> and/or has material omissions</w:t>
            </w:r>
          </w:p>
          <w:p w14:paraId="6FB42676" w14:textId="0B11DBB7" w:rsidR="00A335DA" w:rsidRPr="00BA5929" w:rsidRDefault="00A335DA" w:rsidP="00A335DA">
            <w:pPr>
              <w:pStyle w:val="Body"/>
              <w:spacing w:before="300" w:after="100"/>
            </w:pPr>
            <w:r>
              <w:t xml:space="preserve">The response and/or examples provides only limited </w:t>
            </w:r>
            <w:r w:rsidRPr="00BA5929">
              <w:t xml:space="preserve">assurance that the Candidate and their sub-contractors have </w:t>
            </w:r>
            <w:r>
              <w:t xml:space="preserve">some of </w:t>
            </w:r>
            <w:r w:rsidRPr="00BA5929">
              <w:t xml:space="preserve">the experience, </w:t>
            </w:r>
            <w:r w:rsidR="00727ACF" w:rsidRPr="00BA5929">
              <w:t>capacity,</w:t>
            </w:r>
            <w:r w:rsidRPr="00BA5929">
              <w:t xml:space="preserve"> and capability to operate and manage a contract of this scope, scale and type. </w:t>
            </w:r>
          </w:p>
          <w:p w14:paraId="1043DF4F" w14:textId="6D34829D" w:rsidR="00A335DA" w:rsidRPr="0039152F" w:rsidRDefault="00A335DA" w:rsidP="00A335DA">
            <w:pPr>
              <w:pStyle w:val="Body"/>
              <w:spacing w:before="300" w:after="100"/>
              <w:rPr>
                <w:highlight w:val="yellow"/>
              </w:rPr>
            </w:pPr>
            <w:r w:rsidRPr="00BA5929">
              <w:t xml:space="preserve">There are </w:t>
            </w:r>
            <w:r>
              <w:t>material</w:t>
            </w:r>
            <w:r w:rsidRPr="00BA5929">
              <w:t xml:space="preserve"> </w:t>
            </w:r>
            <w:r>
              <w:t>omissions</w:t>
            </w:r>
            <w:r w:rsidRPr="00BA5929">
              <w:t xml:space="preserve"> and the risk to the Customer is </w:t>
            </w:r>
            <w:r>
              <w:t>medium</w:t>
            </w:r>
          </w:p>
        </w:tc>
      </w:tr>
      <w:tr w:rsidR="00A335DA" w:rsidRPr="0039152F" w14:paraId="65350EFC" w14:textId="77777777" w:rsidTr="00404DAA">
        <w:tc>
          <w:tcPr>
            <w:tcW w:w="772" w:type="dxa"/>
          </w:tcPr>
          <w:p w14:paraId="5966C905" w14:textId="5F2C85DC" w:rsidR="00A335DA" w:rsidRDefault="00A335DA" w:rsidP="00A335DA">
            <w:pPr>
              <w:pStyle w:val="Body"/>
            </w:pPr>
            <w:r>
              <w:t>1</w:t>
            </w:r>
          </w:p>
        </w:tc>
        <w:tc>
          <w:tcPr>
            <w:tcW w:w="1542" w:type="dxa"/>
          </w:tcPr>
          <w:p w14:paraId="573A9E34" w14:textId="1DD1A3CB" w:rsidR="00A335DA" w:rsidRPr="00335A43" w:rsidRDefault="00A335DA" w:rsidP="00A335DA">
            <w:pPr>
              <w:pStyle w:val="Body"/>
              <w:spacing w:before="300" w:after="100"/>
            </w:pPr>
            <w:r w:rsidRPr="00335A43">
              <w:t>Poor</w:t>
            </w:r>
          </w:p>
        </w:tc>
        <w:tc>
          <w:tcPr>
            <w:tcW w:w="6422" w:type="dxa"/>
            <w:shd w:val="clear" w:color="auto" w:fill="auto"/>
          </w:tcPr>
          <w:p w14:paraId="30F284B6" w14:textId="77777777" w:rsidR="00A335DA" w:rsidRDefault="00A335DA" w:rsidP="00A335DA">
            <w:pPr>
              <w:pStyle w:val="Body"/>
              <w:spacing w:before="300" w:after="100"/>
            </w:pPr>
            <w:r w:rsidRPr="00815A5A">
              <w:t>The response has not addressed all the criteria and is general and lacks clarity or detail.</w:t>
            </w:r>
            <w:r w:rsidRPr="000C1D63">
              <w:t xml:space="preserve"> </w:t>
            </w:r>
            <w:r>
              <w:t xml:space="preserve">And /or </w:t>
            </w:r>
            <w:r w:rsidRPr="000C1D63">
              <w:t xml:space="preserve">the examples fail to describe how </w:t>
            </w:r>
            <w:r>
              <w:t>some</w:t>
            </w:r>
            <w:r w:rsidRPr="000C1D63">
              <w:t xml:space="preserve"> aspects of the question were delivered by the Candidate and/or </w:t>
            </w:r>
            <w:r>
              <w:t>the</w:t>
            </w:r>
            <w:r w:rsidRPr="000C1D63">
              <w:t xml:space="preserve"> examples provided lack detail</w:t>
            </w:r>
            <w:r>
              <w:t xml:space="preserve"> and/or have major omissions</w:t>
            </w:r>
            <w:r w:rsidRPr="000C1D63">
              <w:t>.</w:t>
            </w:r>
          </w:p>
          <w:p w14:paraId="62D9FD40" w14:textId="77777777" w:rsidR="00A335DA" w:rsidRDefault="00A335DA" w:rsidP="00A335DA">
            <w:pPr>
              <w:pStyle w:val="Body"/>
              <w:spacing w:before="300" w:after="100"/>
            </w:pPr>
            <w:r>
              <w:t xml:space="preserve">The response and/or examples do not provide </w:t>
            </w:r>
            <w:r w:rsidRPr="000C1D63">
              <w:t>assurance that the Candidate and their sub-contractors have the experience, capacity and capability to operate and manage a contract of this scope, scale and type</w:t>
            </w:r>
            <w:r>
              <w:t>.</w:t>
            </w:r>
          </w:p>
          <w:p w14:paraId="5FD576DC" w14:textId="77777777" w:rsidR="00A335DA" w:rsidRDefault="00A335DA" w:rsidP="00A335DA">
            <w:pPr>
              <w:pStyle w:val="Body"/>
              <w:spacing w:before="300" w:after="100"/>
            </w:pPr>
            <w:r>
              <w:t>A</w:t>
            </w:r>
            <w:r w:rsidRPr="00EF1028">
              <w:t>nd/or</w:t>
            </w:r>
          </w:p>
          <w:p w14:paraId="1B3DC45E" w14:textId="77777777" w:rsidR="00A335DA" w:rsidRDefault="00A335DA" w:rsidP="00A335DA">
            <w:pPr>
              <w:pStyle w:val="Body"/>
              <w:spacing w:before="300" w:after="100"/>
            </w:pPr>
            <w:r>
              <w:t>No examples were provided or are of no relevance to the Council’s Requirements</w:t>
            </w:r>
            <w:r w:rsidRPr="00EF1028">
              <w:t>.</w:t>
            </w:r>
          </w:p>
          <w:p w14:paraId="2E434183" w14:textId="2BA319F3" w:rsidR="00A335DA" w:rsidRPr="0039152F" w:rsidRDefault="00A335DA" w:rsidP="00A335DA">
            <w:pPr>
              <w:pStyle w:val="Body"/>
              <w:spacing w:before="300" w:after="100"/>
              <w:rPr>
                <w:highlight w:val="yellow"/>
              </w:rPr>
            </w:pPr>
            <w:r w:rsidRPr="000C1D63">
              <w:t xml:space="preserve"> There are </w:t>
            </w:r>
            <w:r>
              <w:t>significant omissions</w:t>
            </w:r>
            <w:r w:rsidRPr="000C1D63">
              <w:t xml:space="preserve"> and the risk to the Customer is high. </w:t>
            </w:r>
          </w:p>
        </w:tc>
      </w:tr>
      <w:tr w:rsidR="00A335DA" w:rsidRPr="0039152F" w14:paraId="5B674DF4" w14:textId="77777777" w:rsidTr="00404DAA">
        <w:tc>
          <w:tcPr>
            <w:tcW w:w="772" w:type="dxa"/>
          </w:tcPr>
          <w:p w14:paraId="3F8CD5EE" w14:textId="1C652A2C" w:rsidR="00A335DA" w:rsidRDefault="00A335DA" w:rsidP="00A335DA">
            <w:pPr>
              <w:pStyle w:val="Body"/>
            </w:pPr>
            <w:r>
              <w:t>0</w:t>
            </w:r>
          </w:p>
        </w:tc>
        <w:tc>
          <w:tcPr>
            <w:tcW w:w="1542" w:type="dxa"/>
          </w:tcPr>
          <w:p w14:paraId="18F7D305" w14:textId="21EEBFCE" w:rsidR="00A335DA" w:rsidRDefault="00A335DA" w:rsidP="00A335DA">
            <w:pPr>
              <w:pStyle w:val="Body"/>
            </w:pPr>
            <w:r>
              <w:t xml:space="preserve">Unacceptable </w:t>
            </w:r>
          </w:p>
        </w:tc>
        <w:tc>
          <w:tcPr>
            <w:tcW w:w="6422" w:type="dxa"/>
            <w:shd w:val="clear" w:color="auto" w:fill="auto"/>
          </w:tcPr>
          <w:p w14:paraId="5D966720" w14:textId="77777777" w:rsidR="00A335DA" w:rsidRDefault="00A335DA" w:rsidP="00A335DA">
            <w:pPr>
              <w:pStyle w:val="Body"/>
              <w:spacing w:before="300" w:after="100"/>
            </w:pPr>
            <w:r w:rsidRPr="00EF1028">
              <w:t xml:space="preserve">The </w:t>
            </w:r>
            <w:r>
              <w:t>Candidate</w:t>
            </w:r>
            <w:r w:rsidRPr="00EF1028">
              <w:t xml:space="preserve"> has not provided a response or has provided a response which is of</w:t>
            </w:r>
            <w:r>
              <w:t xml:space="preserve"> no</w:t>
            </w:r>
            <w:r w:rsidRPr="00EF1028">
              <w:t xml:space="preserve"> relevance to the question and criteria</w:t>
            </w:r>
            <w:r>
              <w:t>.</w:t>
            </w:r>
          </w:p>
          <w:p w14:paraId="76CE1778" w14:textId="6DFF1A5A" w:rsidR="00A335DA" w:rsidRPr="0039152F" w:rsidRDefault="00A335DA" w:rsidP="00A335DA">
            <w:pPr>
              <w:pStyle w:val="Body"/>
              <w:spacing w:before="300" w:after="100"/>
              <w:rPr>
                <w:highlight w:val="yellow"/>
              </w:rPr>
            </w:pPr>
            <w:r>
              <w:t>T</w:t>
            </w:r>
            <w:r w:rsidRPr="00EF1028">
              <w:t>he risk to the Customer is very high</w:t>
            </w:r>
          </w:p>
        </w:tc>
      </w:tr>
      <w:bookmarkEnd w:id="97"/>
    </w:tbl>
    <w:p w14:paraId="1CEC0AE2" w14:textId="77777777" w:rsidR="00FD39BB" w:rsidRDefault="00FD39BB" w:rsidP="00FD39BB">
      <w:pPr>
        <w:pStyle w:val="Body"/>
      </w:pPr>
    </w:p>
    <w:p w14:paraId="266A470F" w14:textId="77777777" w:rsidR="00B37419" w:rsidRDefault="00B37419" w:rsidP="00B37419">
      <w:pPr>
        <w:pStyle w:val="Level2"/>
        <w:keepNext/>
        <w:rPr>
          <w:rStyle w:val="Level2asHeadingtext"/>
          <w:b w:val="0"/>
        </w:rPr>
      </w:pPr>
      <w:r>
        <w:rPr>
          <w:rStyle w:val="Level2asHeadingtext"/>
          <w:b w:val="0"/>
        </w:rPr>
        <w:t>T</w:t>
      </w:r>
      <w:r w:rsidRPr="00B37419">
        <w:rPr>
          <w:rStyle w:val="Level2asHeadingtext"/>
          <w:b w:val="0"/>
        </w:rPr>
        <w:t xml:space="preserve">he weighted score for each question will be </w:t>
      </w:r>
      <w:r w:rsidR="00CD5E57">
        <w:rPr>
          <w:rStyle w:val="Level2asHeadingtext"/>
          <w:b w:val="0"/>
        </w:rPr>
        <w:t>calculated using the following formula:</w:t>
      </w:r>
    </w:p>
    <w:p w14:paraId="5634E4D0" w14:textId="77777777" w:rsidR="00CD5E57" w:rsidRPr="00083D6C" w:rsidRDefault="00CD5E57" w:rsidP="00CD5E57">
      <w:pPr>
        <w:pStyle w:val="Body1"/>
        <w:rPr>
          <w:i/>
        </w:rPr>
      </w:pPr>
      <w:r w:rsidRPr="00083D6C">
        <w:rPr>
          <w:i/>
        </w:rPr>
        <w:t>"Score achieved/maximum achievable score x weighting = weighted score"</w:t>
      </w:r>
    </w:p>
    <w:p w14:paraId="463ADBA6" w14:textId="0D13E112" w:rsidR="00CD5E57" w:rsidRDefault="00CD5E57" w:rsidP="00CD5E57">
      <w:pPr>
        <w:pStyle w:val="Body1"/>
      </w:pPr>
      <w:r>
        <w:lastRenderedPageBreak/>
        <w:t xml:space="preserve">For example, if a Candidate scores </w:t>
      </w:r>
      <w:r w:rsidR="00083D6C">
        <w:t>3</w:t>
      </w:r>
      <w:r>
        <w:t xml:space="preserve"> out of </w:t>
      </w:r>
      <w:r w:rsidR="0092726B">
        <w:t>4</w:t>
      </w:r>
      <w:r>
        <w:t xml:space="preserve"> for question </w:t>
      </w:r>
      <w:r w:rsidR="0092726B">
        <w:t xml:space="preserve">SQ2-A </w:t>
      </w:r>
      <w:r>
        <w:t>then the formula will apply as follows:</w:t>
      </w:r>
    </w:p>
    <w:p w14:paraId="5B095235" w14:textId="7C8BC766" w:rsidR="00CD5E57" w:rsidRDefault="00083D6C" w:rsidP="00CD5E57">
      <w:pPr>
        <w:pStyle w:val="Body1"/>
      </w:pPr>
      <w:r>
        <w:t>3</w:t>
      </w:r>
      <w:r w:rsidR="00CD5E57">
        <w:t xml:space="preserve"> (score achieved) / </w:t>
      </w:r>
      <w:r w:rsidR="0092726B">
        <w:t>4</w:t>
      </w:r>
      <w:r w:rsidR="00CD5E57">
        <w:t xml:space="preserve"> (maximum achievable score) </w:t>
      </w:r>
      <w:r w:rsidR="0092726B">
        <w:t>14</w:t>
      </w:r>
      <w:r w:rsidR="00CD5E57">
        <w:t xml:space="preserve"> (weighting for question </w:t>
      </w:r>
      <w:r w:rsidR="0092726B">
        <w:t>SQ2-A</w:t>
      </w:r>
      <w:r w:rsidR="00CD5E57">
        <w:t xml:space="preserve">) = </w:t>
      </w:r>
      <w:r w:rsidR="0092726B">
        <w:t>10.5</w:t>
      </w:r>
      <w:r w:rsidR="00CD5E57">
        <w:t xml:space="preserve"> weighted score for question </w:t>
      </w:r>
      <w:r w:rsidR="0092726B">
        <w:t>10.5%</w:t>
      </w:r>
    </w:p>
    <w:p w14:paraId="0FA3B278" w14:textId="77777777" w:rsidR="00CD5E57" w:rsidRDefault="00CD5E57" w:rsidP="00083D6C">
      <w:pPr>
        <w:pStyle w:val="Level2"/>
        <w:keepNext/>
        <w:rPr>
          <w:rStyle w:val="Level2asHeadingtext"/>
          <w:b w:val="0"/>
        </w:rPr>
      </w:pPr>
      <w:r w:rsidRPr="00083D6C">
        <w:rPr>
          <w:rStyle w:val="Level2asHeadingtext"/>
          <w:b w:val="0"/>
        </w:rPr>
        <w:t xml:space="preserve">Responses to each of the scored questions will be evaluated using this same formula and will then be added together to give the total weighted score achieved for the Candidate. </w:t>
      </w:r>
    </w:p>
    <w:p w14:paraId="160258B3" w14:textId="77777777" w:rsidR="00825259" w:rsidRPr="00083D6C" w:rsidRDefault="00825259" w:rsidP="00083D6C">
      <w:pPr>
        <w:pStyle w:val="Level2"/>
        <w:keepNext/>
        <w:rPr>
          <w:rStyle w:val="Level2asHeadingtext"/>
          <w:b w:val="0"/>
        </w:rPr>
      </w:pPr>
      <w:r>
        <w:rPr>
          <w:rStyle w:val="Level2asHeadingtext"/>
          <w:b w:val="0"/>
        </w:rPr>
        <w:t xml:space="preserve">The first ranked Candidate </w:t>
      </w:r>
      <w:r w:rsidR="008C4140">
        <w:rPr>
          <w:rStyle w:val="Level2asHeadingtext"/>
          <w:b w:val="0"/>
        </w:rPr>
        <w:t xml:space="preserve">will be the one that achieves the highest total weighted score. The remaining Candidates will be ranked accordingly. </w:t>
      </w:r>
    </w:p>
    <w:p w14:paraId="731179DB" w14:textId="77777777" w:rsidR="00472C0A" w:rsidRPr="00353AC0" w:rsidRDefault="00020BFD" w:rsidP="00472C0A">
      <w:pPr>
        <w:pStyle w:val="Body"/>
      </w:pPr>
      <w:r w:rsidRPr="001550E6">
        <w:rPr>
          <w:rStyle w:val="Level1asHeadingtext"/>
        </w:rPr>
        <w:br w:type="page"/>
      </w:r>
    </w:p>
    <w:p w14:paraId="007CB48F" w14:textId="77777777" w:rsidR="00472C0A" w:rsidRDefault="00472C0A" w:rsidP="0011038E">
      <w:pPr>
        <w:pStyle w:val="Body"/>
        <w:sectPr w:rsidR="00472C0A" w:rsidSect="003A0984">
          <w:pgSz w:w="11907" w:h="16840" w:code="9"/>
          <w:pgMar w:top="1418" w:right="1701" w:bottom="1418" w:left="1701" w:header="709" w:footer="709" w:gutter="0"/>
          <w:cols w:space="720"/>
          <w:docGrid w:linePitch="212"/>
        </w:sectPr>
      </w:pPr>
    </w:p>
    <w:p w14:paraId="4B2777F0" w14:textId="77777777" w:rsidR="00020BFD" w:rsidRPr="001550E6" w:rsidRDefault="00020BFD" w:rsidP="0011038E">
      <w:pPr>
        <w:pStyle w:val="Body"/>
      </w:pPr>
    </w:p>
    <w:bookmarkStart w:id="98" w:name="_Ref438796765"/>
    <w:bookmarkStart w:id="99" w:name="_Ref32929741"/>
    <w:bookmarkEnd w:id="98"/>
    <w:p w14:paraId="44310F8D" w14:textId="77777777" w:rsidR="006C6775" w:rsidRDefault="009B6ED9" w:rsidP="007E710A">
      <w:pPr>
        <w:pStyle w:val="Appendix"/>
        <w:numPr>
          <w:ilvl w:val="1"/>
          <w:numId w:val="8"/>
        </w:numPr>
      </w:pPr>
      <w:r>
        <w:fldChar w:fldCharType="begin"/>
      </w:r>
      <w:r w:rsidRPr="009B6ED9">
        <w:instrText xml:space="preserve">  TC "</w:instrText>
      </w:r>
      <w:r>
        <w:fldChar w:fldCharType="begin"/>
      </w:r>
      <w:r w:rsidRPr="009B6ED9">
        <w:instrText xml:space="preserve"> REF _Ref438796765 \r\* UPPER </w:instrText>
      </w:r>
      <w:r>
        <w:fldChar w:fldCharType="separate"/>
      </w:r>
      <w:bookmarkStart w:id="100" w:name="_Toc32929135"/>
      <w:r w:rsidR="00B20EA6">
        <w:instrText>APPENDIX 1</w:instrText>
      </w:r>
      <w:r>
        <w:fldChar w:fldCharType="end"/>
      </w:r>
      <w:r>
        <w:instrText xml:space="preserve"> - DEFINITIONS</w:instrText>
      </w:r>
      <w:bookmarkEnd w:id="100"/>
      <w:r w:rsidRPr="009B6ED9">
        <w:instrText xml:space="preserve">" \l4 </w:instrText>
      </w:r>
      <w:r>
        <w:fldChar w:fldCharType="end"/>
      </w:r>
      <w:bookmarkStart w:id="101" w:name="_Ref32925973"/>
      <w:bookmarkEnd w:id="99"/>
    </w:p>
    <w:bookmarkEnd w:id="101"/>
    <w:p w14:paraId="292E5F9A" w14:textId="77777777" w:rsidR="00454EFE" w:rsidRDefault="00454EFE" w:rsidP="00454EFE">
      <w:pPr>
        <w:pStyle w:val="SubHeading"/>
      </w:pPr>
      <w:r>
        <w:t>Definitions</w:t>
      </w:r>
    </w:p>
    <w:tbl>
      <w:tblPr>
        <w:tblW w:w="7871" w:type="dxa"/>
        <w:tblInd w:w="850" w:type="dxa"/>
        <w:tblLayout w:type="fixed"/>
        <w:tblLook w:val="0020" w:firstRow="1" w:lastRow="0" w:firstColumn="0" w:lastColumn="0" w:noHBand="0" w:noVBand="0"/>
      </w:tblPr>
      <w:tblGrid>
        <w:gridCol w:w="2835"/>
        <w:gridCol w:w="5036"/>
      </w:tblGrid>
      <w:tr w:rsidR="00857568" w:rsidRPr="0094030A" w14:paraId="64B96AC7" w14:textId="77777777" w:rsidTr="00287B9E">
        <w:trPr>
          <w:cantSplit/>
        </w:trPr>
        <w:tc>
          <w:tcPr>
            <w:tcW w:w="2835" w:type="dxa"/>
            <w:shd w:val="clear" w:color="auto" w:fill="F2F2F2" w:themeFill="background1" w:themeFillShade="F2"/>
          </w:tcPr>
          <w:p w14:paraId="73166671" w14:textId="77777777" w:rsidR="00857568" w:rsidRPr="0094030A" w:rsidRDefault="00857568" w:rsidP="00287B9E">
            <w:pPr>
              <w:pStyle w:val="Body"/>
              <w:rPr>
                <w:b/>
              </w:rPr>
            </w:pPr>
            <w:r w:rsidRPr="0094030A">
              <w:rPr>
                <w:b/>
              </w:rPr>
              <w:t>Defined Term</w:t>
            </w:r>
          </w:p>
        </w:tc>
        <w:tc>
          <w:tcPr>
            <w:tcW w:w="5036" w:type="dxa"/>
            <w:shd w:val="clear" w:color="auto" w:fill="F2F2F2" w:themeFill="background1" w:themeFillShade="F2"/>
          </w:tcPr>
          <w:p w14:paraId="3D64F28A" w14:textId="77777777" w:rsidR="00857568" w:rsidRPr="0094030A" w:rsidRDefault="00857568" w:rsidP="00287B9E">
            <w:pPr>
              <w:pStyle w:val="Body"/>
              <w:rPr>
                <w:b/>
              </w:rPr>
            </w:pPr>
            <w:r w:rsidRPr="0094030A">
              <w:rPr>
                <w:b/>
              </w:rPr>
              <w:t>Definition</w:t>
            </w:r>
          </w:p>
        </w:tc>
      </w:tr>
      <w:tr w:rsidR="00857568" w:rsidRPr="00B8064D" w14:paraId="0E73EA00" w14:textId="77777777" w:rsidTr="00287B9E">
        <w:trPr>
          <w:cantSplit/>
        </w:trPr>
        <w:tc>
          <w:tcPr>
            <w:tcW w:w="2835" w:type="dxa"/>
          </w:tcPr>
          <w:p w14:paraId="38423B8C" w14:textId="77777777" w:rsidR="00857568" w:rsidRPr="005F0A55" w:rsidRDefault="00857568" w:rsidP="00287B9E">
            <w:pPr>
              <w:pStyle w:val="Body"/>
              <w:rPr>
                <w:b/>
              </w:rPr>
            </w:pPr>
            <w:r w:rsidRPr="005F0A55">
              <w:rPr>
                <w:b/>
              </w:rPr>
              <w:t xml:space="preserve">"Advisory Team" </w:t>
            </w:r>
          </w:p>
        </w:tc>
        <w:tc>
          <w:tcPr>
            <w:tcW w:w="5036" w:type="dxa"/>
          </w:tcPr>
          <w:p w14:paraId="5FF328DF" w14:textId="0D809944" w:rsidR="00857568" w:rsidRPr="005F0A55" w:rsidRDefault="00857568" w:rsidP="00287B9E">
            <w:pPr>
              <w:pStyle w:val="Body"/>
            </w:pPr>
            <w:r w:rsidRPr="005F0A55">
              <w:t xml:space="preserve">means the team appointed to advise the Council in respect of the Procurement, including (but not limited to) the team set out in Clause </w:t>
            </w:r>
            <w:r w:rsidRPr="00CC0D09">
              <w:t>18</w:t>
            </w:r>
            <w:r w:rsidRPr="005F0A55">
              <w:t xml:space="preserve"> of the Conditions of Procurement.  </w:t>
            </w:r>
          </w:p>
        </w:tc>
      </w:tr>
      <w:tr w:rsidR="00857568" w:rsidRPr="00B8064D" w14:paraId="291E6ABC" w14:textId="77777777" w:rsidTr="00287B9E">
        <w:trPr>
          <w:cantSplit/>
        </w:trPr>
        <w:tc>
          <w:tcPr>
            <w:tcW w:w="2835" w:type="dxa"/>
          </w:tcPr>
          <w:p w14:paraId="0FE4C690" w14:textId="77777777" w:rsidR="00857568" w:rsidRPr="005F0A55" w:rsidRDefault="00857568" w:rsidP="00287B9E">
            <w:pPr>
              <w:pStyle w:val="Body"/>
              <w:rPr>
                <w:b/>
              </w:rPr>
            </w:pPr>
            <w:r w:rsidRPr="005F0A55">
              <w:rPr>
                <w:b/>
              </w:rPr>
              <w:t>"Bidder"</w:t>
            </w:r>
          </w:p>
        </w:tc>
        <w:tc>
          <w:tcPr>
            <w:tcW w:w="5036" w:type="dxa"/>
          </w:tcPr>
          <w:p w14:paraId="56A23D81" w14:textId="77777777" w:rsidR="00857568" w:rsidRPr="005F0A55" w:rsidRDefault="00857568" w:rsidP="00287B9E">
            <w:pPr>
              <w:pStyle w:val="Body"/>
            </w:pPr>
            <w:r w:rsidRPr="005F0A55">
              <w:t>means a Prime Contractor, Joint Venture or Consortium that submits a Tender Submission.</w:t>
            </w:r>
          </w:p>
        </w:tc>
      </w:tr>
      <w:tr w:rsidR="00857568" w:rsidRPr="00B8064D" w14:paraId="575D259E" w14:textId="77777777" w:rsidTr="00287B9E">
        <w:trPr>
          <w:cantSplit/>
        </w:trPr>
        <w:tc>
          <w:tcPr>
            <w:tcW w:w="2835" w:type="dxa"/>
          </w:tcPr>
          <w:p w14:paraId="0EF18538" w14:textId="77777777" w:rsidR="00857568" w:rsidRPr="00B8064D" w:rsidRDefault="00857568" w:rsidP="00287B9E">
            <w:pPr>
              <w:pStyle w:val="Body"/>
              <w:rPr>
                <w:b/>
              </w:rPr>
            </w:pPr>
            <w:r>
              <w:rPr>
                <w:b/>
              </w:rPr>
              <w:t>"Candidate"</w:t>
            </w:r>
          </w:p>
        </w:tc>
        <w:tc>
          <w:tcPr>
            <w:tcW w:w="5036" w:type="dxa"/>
          </w:tcPr>
          <w:p w14:paraId="62905D6E" w14:textId="77777777" w:rsidR="00857568" w:rsidRDefault="00857568" w:rsidP="00287B9E">
            <w:pPr>
              <w:pStyle w:val="Body"/>
            </w:pPr>
            <w:r>
              <w:t xml:space="preserve">means a proposed Prime Contractor, Joint Venture or Consortium. </w:t>
            </w:r>
          </w:p>
        </w:tc>
      </w:tr>
      <w:tr w:rsidR="00857568" w:rsidRPr="00B8064D" w14:paraId="7626800E" w14:textId="77777777" w:rsidTr="00287B9E">
        <w:trPr>
          <w:cantSplit/>
        </w:trPr>
        <w:tc>
          <w:tcPr>
            <w:tcW w:w="2835" w:type="dxa"/>
          </w:tcPr>
          <w:p w14:paraId="2B790461" w14:textId="77777777" w:rsidR="00857568" w:rsidRPr="00B8064D" w:rsidRDefault="00857568" w:rsidP="00287B9E">
            <w:pPr>
              <w:pStyle w:val="Body"/>
              <w:rPr>
                <w:b/>
              </w:rPr>
            </w:pPr>
            <w:r w:rsidRPr="00B8064D">
              <w:rPr>
                <w:b/>
              </w:rPr>
              <w:t>"Change of Ownership"</w:t>
            </w:r>
          </w:p>
        </w:tc>
        <w:tc>
          <w:tcPr>
            <w:tcW w:w="5036" w:type="dxa"/>
          </w:tcPr>
          <w:p w14:paraId="5CA9B8E1" w14:textId="77777777" w:rsidR="00857568" w:rsidRPr="00373633" w:rsidRDefault="00857568" w:rsidP="00287B9E">
            <w:pPr>
              <w:pStyle w:val="Body"/>
            </w:pPr>
            <w:r w:rsidRPr="00373633">
              <w:t>means a change to the structure, control, composition or ownership of a Candidate and/or one or more of its Members, or a change to the membership of a Candidate which is a Consortium, Joint Venture or other such similar group, or a change in one or more of the Key Sub-contractors in the supply chain of a Candidate.</w:t>
            </w:r>
          </w:p>
        </w:tc>
      </w:tr>
      <w:tr w:rsidR="00857568" w:rsidRPr="00B8064D" w14:paraId="79D8A80F" w14:textId="77777777" w:rsidTr="00287B9E">
        <w:trPr>
          <w:cantSplit/>
        </w:trPr>
        <w:tc>
          <w:tcPr>
            <w:tcW w:w="2835" w:type="dxa"/>
          </w:tcPr>
          <w:p w14:paraId="3E0B7DA4" w14:textId="77777777" w:rsidR="00857568" w:rsidRPr="00B8064D" w:rsidRDefault="00857568" w:rsidP="00287B9E">
            <w:pPr>
              <w:pStyle w:val="Body"/>
              <w:rPr>
                <w:b/>
              </w:rPr>
            </w:pPr>
            <w:r w:rsidRPr="00B8064D">
              <w:rPr>
                <w:b/>
              </w:rPr>
              <w:t>"Conditions of Procurement"</w:t>
            </w:r>
          </w:p>
        </w:tc>
        <w:tc>
          <w:tcPr>
            <w:tcW w:w="5036" w:type="dxa"/>
          </w:tcPr>
          <w:p w14:paraId="59DFCD6D" w14:textId="77777777" w:rsidR="00857568" w:rsidRPr="00373633" w:rsidRDefault="00857568" w:rsidP="00287B9E">
            <w:pPr>
              <w:pStyle w:val="Body"/>
            </w:pPr>
            <w:r w:rsidRPr="00373633">
              <w:t xml:space="preserve">means the conditions of procurement in Appendix 2 of this SQ.  </w:t>
            </w:r>
          </w:p>
        </w:tc>
      </w:tr>
      <w:tr w:rsidR="00857568" w:rsidRPr="00B8064D" w14:paraId="70237925" w14:textId="77777777" w:rsidTr="00287B9E">
        <w:trPr>
          <w:cantSplit/>
        </w:trPr>
        <w:tc>
          <w:tcPr>
            <w:tcW w:w="2835" w:type="dxa"/>
          </w:tcPr>
          <w:p w14:paraId="07B44302" w14:textId="77777777" w:rsidR="00857568" w:rsidRPr="00B8064D" w:rsidRDefault="00857568" w:rsidP="00287B9E">
            <w:pPr>
              <w:pStyle w:val="Body"/>
              <w:rPr>
                <w:b/>
              </w:rPr>
            </w:pPr>
            <w:r w:rsidRPr="00B8064D">
              <w:rPr>
                <w:b/>
              </w:rPr>
              <w:t>"Confidential Information"</w:t>
            </w:r>
          </w:p>
        </w:tc>
        <w:tc>
          <w:tcPr>
            <w:tcW w:w="5036" w:type="dxa"/>
          </w:tcPr>
          <w:p w14:paraId="297B6B6F" w14:textId="77777777" w:rsidR="00857568" w:rsidRPr="00373633" w:rsidRDefault="00857568" w:rsidP="00287B9E">
            <w:pPr>
              <w:pStyle w:val="Body"/>
            </w:pPr>
            <w:r w:rsidRPr="00373633">
              <w:t>means:</w:t>
            </w:r>
          </w:p>
          <w:p w14:paraId="7ED554A4" w14:textId="77777777" w:rsidR="00857568" w:rsidRPr="00373633" w:rsidRDefault="00857568" w:rsidP="00287B9E">
            <w:pPr>
              <w:pStyle w:val="Body"/>
            </w:pPr>
            <w:r w:rsidRPr="00373633">
              <w:t xml:space="preserve">the contents of the Procurement Documents; </w:t>
            </w:r>
          </w:p>
          <w:p w14:paraId="591D172E" w14:textId="77777777" w:rsidR="00857568" w:rsidRPr="00373633" w:rsidRDefault="00857568" w:rsidP="00287B9E">
            <w:pPr>
              <w:pStyle w:val="Body"/>
            </w:pPr>
            <w:r w:rsidRPr="00373633">
              <w:t xml:space="preserve">all information in any of the documents included in the Data Room; </w:t>
            </w:r>
          </w:p>
          <w:p w14:paraId="4C0F2670" w14:textId="77777777" w:rsidR="00857568" w:rsidRPr="00373633" w:rsidRDefault="00857568" w:rsidP="00287B9E">
            <w:pPr>
              <w:pStyle w:val="Body"/>
            </w:pPr>
            <w:r w:rsidRPr="00373633">
              <w:t xml:space="preserve">any answers provided by the Council to any questions asked by a Candidate in relation to the documents in the Data Room or in connection with any other aspect of the Procurement; </w:t>
            </w:r>
          </w:p>
          <w:p w14:paraId="7C4271A6" w14:textId="77777777" w:rsidR="00857568" w:rsidRPr="00373633" w:rsidRDefault="00857568" w:rsidP="00287B9E">
            <w:pPr>
              <w:pStyle w:val="Body"/>
            </w:pPr>
            <w:r w:rsidRPr="00373633">
              <w:t xml:space="preserve">all information which has either been designated as confidential by the Council in writing or that ought to be considered confidential including commercially sensitive information; </w:t>
            </w:r>
          </w:p>
          <w:p w14:paraId="1C0EDAC7" w14:textId="77777777" w:rsidR="00857568" w:rsidRPr="00373633" w:rsidRDefault="00857568" w:rsidP="00287B9E">
            <w:pPr>
              <w:pStyle w:val="Body"/>
            </w:pPr>
            <w:r w:rsidRPr="00373633">
              <w:t>information which relates to the business and affairs of the Council (and its suppliers, service providers, agents, professional advisers and representatives); and</w:t>
            </w:r>
          </w:p>
          <w:p w14:paraId="00EBC64F" w14:textId="77777777" w:rsidR="00857568" w:rsidRPr="00373633" w:rsidRDefault="00857568" w:rsidP="00287B9E">
            <w:pPr>
              <w:pStyle w:val="Body"/>
            </w:pPr>
            <w:r w:rsidRPr="00373633">
              <w:t xml:space="preserve">all information which the Candidate receives or obtains as a result of its involvement in the Procurement. </w:t>
            </w:r>
          </w:p>
        </w:tc>
      </w:tr>
      <w:tr w:rsidR="00857568" w:rsidRPr="00B8064D" w14:paraId="7FBF7CD7" w14:textId="77777777" w:rsidTr="00287B9E">
        <w:trPr>
          <w:cantSplit/>
        </w:trPr>
        <w:tc>
          <w:tcPr>
            <w:tcW w:w="2835" w:type="dxa"/>
          </w:tcPr>
          <w:p w14:paraId="61909349" w14:textId="77777777" w:rsidR="00857568" w:rsidRPr="00373633" w:rsidRDefault="00857568" w:rsidP="00287B9E">
            <w:pPr>
              <w:pStyle w:val="Body"/>
              <w:rPr>
                <w:b/>
              </w:rPr>
            </w:pPr>
            <w:r w:rsidRPr="00373633">
              <w:rPr>
                <w:b/>
              </w:rPr>
              <w:lastRenderedPageBreak/>
              <w:t>"Consortium"</w:t>
            </w:r>
          </w:p>
        </w:tc>
        <w:tc>
          <w:tcPr>
            <w:tcW w:w="5036" w:type="dxa"/>
          </w:tcPr>
          <w:p w14:paraId="026F37E2" w14:textId="77777777" w:rsidR="00857568" w:rsidRPr="00373633" w:rsidRDefault="00857568" w:rsidP="00287B9E">
            <w:pPr>
              <w:pStyle w:val="Body"/>
            </w:pPr>
            <w:r w:rsidRPr="00373633">
              <w:t xml:space="preserve">means an association of two or more organisations joining together for the purposes of expressing an interest in taking part in the Procurement or taking part by submitting an SQ Submission and who have not formed a legal entity at this point in the Procurement, and Consortia shall be construed accordingly. </w:t>
            </w:r>
          </w:p>
        </w:tc>
      </w:tr>
      <w:tr w:rsidR="00857568" w:rsidRPr="00B8064D" w14:paraId="768F3A3B" w14:textId="77777777" w:rsidTr="00287B9E">
        <w:trPr>
          <w:cantSplit/>
        </w:trPr>
        <w:tc>
          <w:tcPr>
            <w:tcW w:w="2835" w:type="dxa"/>
          </w:tcPr>
          <w:p w14:paraId="70253698" w14:textId="77777777" w:rsidR="00857568" w:rsidRPr="00B8064D" w:rsidRDefault="00857568" w:rsidP="00287B9E">
            <w:pPr>
              <w:pStyle w:val="Body"/>
              <w:rPr>
                <w:b/>
              </w:rPr>
            </w:pPr>
            <w:r w:rsidRPr="00B8064D">
              <w:rPr>
                <w:b/>
              </w:rPr>
              <w:t>"</w:t>
            </w:r>
            <w:r>
              <w:rPr>
                <w:b/>
              </w:rPr>
              <w:t>Contract</w:t>
            </w:r>
            <w:r w:rsidRPr="00B8064D">
              <w:rPr>
                <w:b/>
              </w:rPr>
              <w:t xml:space="preserve"> Notice"</w:t>
            </w:r>
          </w:p>
        </w:tc>
        <w:tc>
          <w:tcPr>
            <w:tcW w:w="5036" w:type="dxa"/>
          </w:tcPr>
          <w:p w14:paraId="5EAC6B1D" w14:textId="0E7B5879" w:rsidR="00857568" w:rsidRDefault="00857568" w:rsidP="00287B9E">
            <w:pPr>
              <w:pStyle w:val="Body"/>
            </w:pPr>
            <w:r w:rsidRPr="00B8064D">
              <w:t xml:space="preserve">means the </w:t>
            </w:r>
            <w:r>
              <w:t>[</w:t>
            </w:r>
            <w:r w:rsidRPr="00B8064D">
              <w:t xml:space="preserve">contract notice </w:t>
            </w:r>
            <w:r>
              <w:t xml:space="preserve">with reference </w:t>
            </w:r>
            <w:r w:rsidR="00E43795" w:rsidRPr="00AF186B">
              <w:rPr>
                <w:b/>
              </w:rPr>
              <w:t>2022/S 000-025362</w:t>
            </w:r>
            <w:r w:rsidR="00E43795">
              <w:rPr>
                <w:b/>
              </w:rPr>
              <w:t xml:space="preserve"> </w:t>
            </w:r>
            <w:r>
              <w:t>published on</w:t>
            </w:r>
            <w:r w:rsidR="00F17888">
              <w:t xml:space="preserve"> Find a Tender Service on</w:t>
            </w:r>
            <w:r>
              <w:t xml:space="preserve"> </w:t>
            </w:r>
            <w:r w:rsidR="00E43795">
              <w:t>9/9/22</w:t>
            </w:r>
          </w:p>
          <w:p w14:paraId="17962828" w14:textId="77777777" w:rsidR="00857568" w:rsidRPr="00B8064D" w:rsidRDefault="00857568" w:rsidP="00287B9E">
            <w:pPr>
              <w:pStyle w:val="Body"/>
            </w:pPr>
          </w:p>
        </w:tc>
      </w:tr>
      <w:tr w:rsidR="00857568" w:rsidRPr="00B8064D" w14:paraId="7DD8BE31" w14:textId="77777777" w:rsidTr="00287B9E">
        <w:trPr>
          <w:cantSplit/>
        </w:trPr>
        <w:tc>
          <w:tcPr>
            <w:tcW w:w="2835" w:type="dxa"/>
          </w:tcPr>
          <w:p w14:paraId="6FB9D002" w14:textId="77777777" w:rsidR="00857568" w:rsidRPr="00B8064D" w:rsidRDefault="00857568" w:rsidP="00287B9E">
            <w:pPr>
              <w:pStyle w:val="Body"/>
              <w:rPr>
                <w:b/>
              </w:rPr>
            </w:pPr>
            <w:r w:rsidRPr="00B8064D">
              <w:rPr>
                <w:b/>
              </w:rPr>
              <w:t>"</w:t>
            </w:r>
            <w:r>
              <w:rPr>
                <w:b/>
              </w:rPr>
              <w:t>Contract</w:t>
            </w:r>
            <w:r w:rsidRPr="00B8064D">
              <w:rPr>
                <w:b/>
              </w:rPr>
              <w:t>"</w:t>
            </w:r>
          </w:p>
        </w:tc>
        <w:tc>
          <w:tcPr>
            <w:tcW w:w="5036" w:type="dxa"/>
          </w:tcPr>
          <w:p w14:paraId="466DD031" w14:textId="77777777" w:rsidR="00857568" w:rsidRPr="00B8064D" w:rsidRDefault="00857568" w:rsidP="00287B9E">
            <w:pPr>
              <w:pStyle w:val="Body"/>
            </w:pPr>
            <w:r w:rsidRPr="00B8064D">
              <w:t xml:space="preserve">means the contract to be entered into by the </w:t>
            </w:r>
            <w:r>
              <w:t>Council</w:t>
            </w:r>
            <w:r w:rsidRPr="00B8064D">
              <w:t xml:space="preserve"> with the Preferred Bidder</w:t>
            </w:r>
            <w:r>
              <w:t>.</w:t>
            </w:r>
          </w:p>
        </w:tc>
      </w:tr>
      <w:tr w:rsidR="00857568" w:rsidRPr="00B8064D" w14:paraId="5526BA8D" w14:textId="77777777" w:rsidTr="00287B9E">
        <w:trPr>
          <w:cantSplit/>
        </w:trPr>
        <w:tc>
          <w:tcPr>
            <w:tcW w:w="2835" w:type="dxa"/>
          </w:tcPr>
          <w:p w14:paraId="7F054832" w14:textId="77777777" w:rsidR="00857568" w:rsidRPr="00B8064D" w:rsidRDefault="00857568" w:rsidP="00287B9E">
            <w:pPr>
              <w:pStyle w:val="Body"/>
              <w:rPr>
                <w:b/>
              </w:rPr>
            </w:pPr>
            <w:r w:rsidRPr="00B8064D">
              <w:rPr>
                <w:b/>
              </w:rPr>
              <w:t>"Council"</w:t>
            </w:r>
          </w:p>
        </w:tc>
        <w:tc>
          <w:tcPr>
            <w:tcW w:w="5036" w:type="dxa"/>
          </w:tcPr>
          <w:p w14:paraId="08AFA3AC" w14:textId="77777777" w:rsidR="00857568" w:rsidRPr="00B8064D" w:rsidRDefault="00857568" w:rsidP="00287B9E">
            <w:pPr>
              <w:pStyle w:val="Body"/>
            </w:pPr>
            <w:r w:rsidRPr="00B8064D">
              <w:t>means Lincolnshire County Council, County Offices, Newland,  Lincoln,  LN1 1YL</w:t>
            </w:r>
            <w:r>
              <w:t>.</w:t>
            </w:r>
          </w:p>
        </w:tc>
      </w:tr>
      <w:tr w:rsidR="00857568" w:rsidRPr="00B8064D" w14:paraId="4318FA5C" w14:textId="77777777" w:rsidTr="00287B9E">
        <w:trPr>
          <w:cantSplit/>
        </w:trPr>
        <w:tc>
          <w:tcPr>
            <w:tcW w:w="2835" w:type="dxa"/>
          </w:tcPr>
          <w:p w14:paraId="49CF8E7C" w14:textId="77777777" w:rsidR="00857568" w:rsidRDefault="00857568" w:rsidP="00287B9E">
            <w:pPr>
              <w:pStyle w:val="Body"/>
              <w:rPr>
                <w:b/>
              </w:rPr>
            </w:pPr>
            <w:r>
              <w:rPr>
                <w:b/>
              </w:rPr>
              <w:t>"Council's Requirements"</w:t>
            </w:r>
          </w:p>
        </w:tc>
        <w:tc>
          <w:tcPr>
            <w:tcW w:w="5036" w:type="dxa"/>
          </w:tcPr>
          <w:p w14:paraId="3A9A0E07" w14:textId="45C4DBB6" w:rsidR="00857568" w:rsidRDefault="00857568" w:rsidP="00287B9E">
            <w:pPr>
              <w:pStyle w:val="Body"/>
            </w:pPr>
            <w:r>
              <w:t xml:space="preserve">means </w:t>
            </w:r>
            <w:r w:rsidR="00CC0D09" w:rsidRPr="00987194">
              <w:t>the requirements set out in Section 1 Specification of the ITT document 1</w:t>
            </w:r>
            <w:r>
              <w:t>.</w:t>
            </w:r>
          </w:p>
        </w:tc>
      </w:tr>
      <w:tr w:rsidR="00857568" w:rsidRPr="00B8064D" w14:paraId="6E904409" w14:textId="77777777" w:rsidTr="00287B9E">
        <w:trPr>
          <w:cantSplit/>
        </w:trPr>
        <w:tc>
          <w:tcPr>
            <w:tcW w:w="2835" w:type="dxa"/>
          </w:tcPr>
          <w:p w14:paraId="304970C4" w14:textId="77777777" w:rsidR="00857568" w:rsidRPr="00B8064D" w:rsidRDefault="00857568" w:rsidP="00287B9E">
            <w:pPr>
              <w:pStyle w:val="Body"/>
              <w:rPr>
                <w:b/>
              </w:rPr>
            </w:pPr>
            <w:r w:rsidRPr="00B8064D">
              <w:rPr>
                <w:b/>
              </w:rPr>
              <w:t>"Data Protection Legislation"</w:t>
            </w:r>
          </w:p>
        </w:tc>
        <w:tc>
          <w:tcPr>
            <w:tcW w:w="5036" w:type="dxa"/>
          </w:tcPr>
          <w:p w14:paraId="0C77E4C6" w14:textId="77777777" w:rsidR="00857568" w:rsidRPr="00B8064D" w:rsidRDefault="00857568" w:rsidP="00032446">
            <w:pPr>
              <w:pStyle w:val="Body"/>
            </w:pPr>
            <w:r w:rsidRPr="00B8064D">
              <w:t>(i) the GDPR</w:t>
            </w:r>
            <w:r w:rsidR="00032446">
              <w:t xml:space="preserve"> </w:t>
            </w:r>
            <w:r w:rsidRPr="00B8064D">
              <w:t xml:space="preserve">and any applicable national implementing Laws as amended from time to time (ii) the Data Protection Act 2018 to the extent that it relates to processing of personal data and privacy; (iii) all applicable </w:t>
            </w:r>
            <w:r>
              <w:t>l</w:t>
            </w:r>
            <w:r w:rsidRPr="00B8064D">
              <w:t>aw about the processing of personal data and privacy</w:t>
            </w:r>
            <w:r>
              <w:t>.</w:t>
            </w:r>
          </w:p>
        </w:tc>
      </w:tr>
      <w:tr w:rsidR="00857568" w:rsidRPr="00B8064D" w14:paraId="420D09A5" w14:textId="77777777" w:rsidTr="00287B9E">
        <w:trPr>
          <w:cantSplit/>
        </w:trPr>
        <w:tc>
          <w:tcPr>
            <w:tcW w:w="2835" w:type="dxa"/>
          </w:tcPr>
          <w:p w14:paraId="2F8F11BE" w14:textId="77777777" w:rsidR="00857568" w:rsidRPr="00B8064D" w:rsidRDefault="00857568" w:rsidP="00287B9E">
            <w:pPr>
              <w:pStyle w:val="Body"/>
              <w:rPr>
                <w:b/>
              </w:rPr>
            </w:pPr>
            <w:r w:rsidRPr="00B8064D">
              <w:rPr>
                <w:b/>
              </w:rPr>
              <w:t>"Data Room"</w:t>
            </w:r>
          </w:p>
        </w:tc>
        <w:tc>
          <w:tcPr>
            <w:tcW w:w="5036" w:type="dxa"/>
          </w:tcPr>
          <w:p w14:paraId="1EA88542" w14:textId="77777777" w:rsidR="00857568" w:rsidRPr="00B8064D" w:rsidRDefault="00857568" w:rsidP="00287B9E">
            <w:pPr>
              <w:pStyle w:val="Body"/>
            </w:pPr>
            <w:r w:rsidRPr="00B8064D">
              <w:t xml:space="preserve">means the data room </w:t>
            </w:r>
            <w:r>
              <w:t>that is accessible via the ProContract portal (</w:t>
            </w:r>
            <w:hyperlink r:id="rId14" w:history="1">
              <w:r>
                <w:rPr>
                  <w:rStyle w:val="Hyperlink"/>
                </w:rPr>
                <w:t>https://procontract.due-north.com/opportunities)</w:t>
              </w:r>
            </w:hyperlink>
            <w:r w:rsidRPr="00B8064D">
              <w:t xml:space="preserve">. </w:t>
            </w:r>
          </w:p>
        </w:tc>
      </w:tr>
      <w:tr w:rsidR="00857568" w:rsidRPr="00B8064D" w14:paraId="72B32FB0" w14:textId="77777777" w:rsidTr="00287B9E">
        <w:trPr>
          <w:cantSplit/>
        </w:trPr>
        <w:tc>
          <w:tcPr>
            <w:tcW w:w="2835" w:type="dxa"/>
          </w:tcPr>
          <w:p w14:paraId="0937E286" w14:textId="77777777" w:rsidR="00857568" w:rsidRPr="00B8064D" w:rsidRDefault="00857568" w:rsidP="00287B9E">
            <w:pPr>
              <w:pStyle w:val="Body"/>
              <w:rPr>
                <w:b/>
              </w:rPr>
            </w:pPr>
            <w:r w:rsidRPr="00B8064D">
              <w:rPr>
                <w:b/>
              </w:rPr>
              <w:t>"Data Subject"</w:t>
            </w:r>
          </w:p>
        </w:tc>
        <w:tc>
          <w:tcPr>
            <w:tcW w:w="5036" w:type="dxa"/>
          </w:tcPr>
          <w:p w14:paraId="3FF9F184" w14:textId="77777777" w:rsidR="00857568" w:rsidRPr="00B8064D" w:rsidRDefault="00857568" w:rsidP="00287B9E">
            <w:pPr>
              <w:pStyle w:val="Body"/>
            </w:pPr>
            <w:r w:rsidRPr="00B8064D">
              <w:t>has the meaning given to it in the GDPR.</w:t>
            </w:r>
          </w:p>
        </w:tc>
      </w:tr>
      <w:tr w:rsidR="00857568" w:rsidRPr="00B8064D" w14:paraId="4D263FBD" w14:textId="77777777" w:rsidTr="00287B9E">
        <w:trPr>
          <w:cantSplit/>
        </w:trPr>
        <w:tc>
          <w:tcPr>
            <w:tcW w:w="2835" w:type="dxa"/>
          </w:tcPr>
          <w:p w14:paraId="5F3971DD" w14:textId="77777777" w:rsidR="00857568" w:rsidRPr="00B8064D" w:rsidRDefault="00857568" w:rsidP="00287B9E">
            <w:pPr>
              <w:pStyle w:val="Body"/>
              <w:rPr>
                <w:b/>
              </w:rPr>
            </w:pPr>
            <w:r w:rsidRPr="00B8064D">
              <w:rPr>
                <w:b/>
              </w:rPr>
              <w:t>"Economic Operator"</w:t>
            </w:r>
          </w:p>
        </w:tc>
        <w:tc>
          <w:tcPr>
            <w:tcW w:w="5036" w:type="dxa"/>
          </w:tcPr>
          <w:p w14:paraId="39D22019" w14:textId="77777777" w:rsidR="00857568" w:rsidRPr="00373633" w:rsidRDefault="00857568" w:rsidP="00287B9E">
            <w:pPr>
              <w:pStyle w:val="Body"/>
            </w:pPr>
            <w:r w:rsidRPr="00373633">
              <w:t>has the meaning given to it in regulation 2(1) of the Public Contracts Regulations 2015. The term Candidate is used instead of Economic Operator but has the same meaning.</w:t>
            </w:r>
          </w:p>
        </w:tc>
      </w:tr>
      <w:tr w:rsidR="00857568" w:rsidRPr="00B8064D" w14:paraId="5B093AA9" w14:textId="77777777" w:rsidTr="00287B9E">
        <w:trPr>
          <w:cantSplit/>
        </w:trPr>
        <w:tc>
          <w:tcPr>
            <w:tcW w:w="2835" w:type="dxa"/>
          </w:tcPr>
          <w:p w14:paraId="4F681BA3" w14:textId="77777777" w:rsidR="00857568" w:rsidRPr="00B8064D" w:rsidRDefault="00857568" w:rsidP="008B61E2">
            <w:pPr>
              <w:pStyle w:val="Body"/>
              <w:rPr>
                <w:b/>
              </w:rPr>
            </w:pPr>
            <w:r w:rsidRPr="00B8064D">
              <w:rPr>
                <w:b/>
              </w:rPr>
              <w:t xml:space="preserve"> </w:t>
            </w:r>
          </w:p>
        </w:tc>
        <w:tc>
          <w:tcPr>
            <w:tcW w:w="5036" w:type="dxa"/>
          </w:tcPr>
          <w:p w14:paraId="67F91E38" w14:textId="77777777" w:rsidR="00857568" w:rsidRPr="00373633" w:rsidRDefault="00857568" w:rsidP="00287B9E">
            <w:pPr>
              <w:pStyle w:val="Body"/>
            </w:pPr>
          </w:p>
        </w:tc>
      </w:tr>
      <w:tr w:rsidR="00857568" w:rsidRPr="00B8064D" w14:paraId="25CAA55A" w14:textId="77777777" w:rsidTr="00287B9E">
        <w:trPr>
          <w:cantSplit/>
        </w:trPr>
        <w:tc>
          <w:tcPr>
            <w:tcW w:w="2835" w:type="dxa"/>
          </w:tcPr>
          <w:p w14:paraId="0C1C49F4" w14:textId="77777777" w:rsidR="00857568" w:rsidRPr="00B8064D" w:rsidRDefault="00857568" w:rsidP="00287B9E">
            <w:pPr>
              <w:pStyle w:val="Body"/>
              <w:rPr>
                <w:b/>
              </w:rPr>
            </w:pPr>
            <w:r w:rsidRPr="00B8064D">
              <w:rPr>
                <w:b/>
              </w:rPr>
              <w:t>"GDPR"</w:t>
            </w:r>
          </w:p>
        </w:tc>
        <w:tc>
          <w:tcPr>
            <w:tcW w:w="5036" w:type="dxa"/>
          </w:tcPr>
          <w:p w14:paraId="344DBFFA" w14:textId="77777777" w:rsidR="00857568" w:rsidRPr="00B8064D" w:rsidRDefault="00857568" w:rsidP="00287B9E">
            <w:pPr>
              <w:pStyle w:val="Body"/>
            </w:pPr>
            <w:r w:rsidRPr="00B8064D">
              <w:t>means the General Data Protection Regulation ((EU) 2016/679).</w:t>
            </w:r>
          </w:p>
        </w:tc>
      </w:tr>
      <w:tr w:rsidR="00857568" w:rsidRPr="00B8064D" w14:paraId="79D9EF2B" w14:textId="77777777" w:rsidTr="00287B9E">
        <w:trPr>
          <w:cantSplit/>
        </w:trPr>
        <w:tc>
          <w:tcPr>
            <w:tcW w:w="2835" w:type="dxa"/>
          </w:tcPr>
          <w:p w14:paraId="6A3624C4" w14:textId="77777777" w:rsidR="00857568" w:rsidRPr="00B8064D" w:rsidRDefault="00857568" w:rsidP="00287B9E">
            <w:pPr>
              <w:pStyle w:val="Body"/>
              <w:rPr>
                <w:b/>
              </w:rPr>
            </w:pPr>
            <w:r w:rsidRPr="00B8064D">
              <w:rPr>
                <w:b/>
              </w:rPr>
              <w:t>"Joint Venture"</w:t>
            </w:r>
          </w:p>
        </w:tc>
        <w:tc>
          <w:tcPr>
            <w:tcW w:w="5036" w:type="dxa"/>
          </w:tcPr>
          <w:p w14:paraId="3A2D6073" w14:textId="77777777" w:rsidR="00857568" w:rsidRPr="00B8064D" w:rsidRDefault="00857568" w:rsidP="00287B9E">
            <w:pPr>
              <w:pStyle w:val="Body"/>
            </w:pPr>
            <w:r w:rsidRPr="00373633">
              <w:t>means an association of two or more organisations joining together for the purposes of expressing an interest in taking part in the Procurement or taking part by submitting an SQ Submission, whether or not that association has already formed or intends to form a legal entity.</w:t>
            </w:r>
          </w:p>
        </w:tc>
      </w:tr>
      <w:tr w:rsidR="00857568" w:rsidRPr="00B8064D" w14:paraId="53C9D764" w14:textId="77777777" w:rsidTr="00287B9E">
        <w:trPr>
          <w:cantSplit/>
        </w:trPr>
        <w:tc>
          <w:tcPr>
            <w:tcW w:w="2835" w:type="dxa"/>
          </w:tcPr>
          <w:p w14:paraId="65D00CF4" w14:textId="77777777" w:rsidR="00857568" w:rsidRPr="00B8064D" w:rsidRDefault="00857568" w:rsidP="00287B9E">
            <w:pPr>
              <w:pStyle w:val="Body"/>
              <w:rPr>
                <w:b/>
              </w:rPr>
            </w:pPr>
            <w:r w:rsidRPr="00B8064D">
              <w:rPr>
                <w:b/>
              </w:rPr>
              <w:lastRenderedPageBreak/>
              <w:t>"Member"</w:t>
            </w:r>
          </w:p>
        </w:tc>
        <w:tc>
          <w:tcPr>
            <w:tcW w:w="5036" w:type="dxa"/>
          </w:tcPr>
          <w:p w14:paraId="798DE652" w14:textId="77777777" w:rsidR="00857568" w:rsidRPr="00B8064D" w:rsidRDefault="00857568" w:rsidP="00287B9E">
            <w:pPr>
              <w:pStyle w:val="Body"/>
            </w:pPr>
            <w:r w:rsidRPr="00B8064D">
              <w:t xml:space="preserve">means those persons, firms or companies that are </w:t>
            </w:r>
            <w:r w:rsidRPr="00813D1D">
              <w:t>considered to form part of a Candidate as identified in the SQ Submission. In the case of a Candidate that is a Consortium, Joint Venture or other such group, "Member" means any one, more or all of members of the Consortium, Joint Venture or other such group. In the case of a Candidate that is a Prime Contractor and which has a nominated supply chain, "Member" means (or also means, in the case of a Candidate that is a Consortium, Joint Venture or other such group which has a nominated supply chain) any one, more or all of the Key Sub-contractors in the supply chain. For the purposes</w:t>
            </w:r>
            <w:r>
              <w:t xml:space="preserve"> of this definition, the Candidate</w:t>
            </w:r>
            <w:r w:rsidRPr="00813D1D">
              <w:t>'s ultimate parent company is considered to be a Member.</w:t>
            </w:r>
          </w:p>
        </w:tc>
      </w:tr>
      <w:tr w:rsidR="00857568" w:rsidRPr="00B8064D" w14:paraId="6C1ACBD4" w14:textId="77777777" w:rsidTr="00287B9E">
        <w:trPr>
          <w:cantSplit/>
        </w:trPr>
        <w:tc>
          <w:tcPr>
            <w:tcW w:w="2835" w:type="dxa"/>
          </w:tcPr>
          <w:p w14:paraId="0158FE0F" w14:textId="77777777" w:rsidR="00857568" w:rsidRPr="00B8064D" w:rsidRDefault="00857568" w:rsidP="00287B9E">
            <w:pPr>
              <w:pStyle w:val="Body"/>
              <w:rPr>
                <w:b/>
              </w:rPr>
            </w:pPr>
            <w:r>
              <w:rPr>
                <w:b/>
              </w:rPr>
              <w:t>"Party"</w:t>
            </w:r>
          </w:p>
        </w:tc>
        <w:tc>
          <w:tcPr>
            <w:tcW w:w="5036" w:type="dxa"/>
          </w:tcPr>
          <w:p w14:paraId="4E173A0C" w14:textId="77777777" w:rsidR="00857568" w:rsidRPr="00B8064D" w:rsidRDefault="00857568" w:rsidP="00287B9E">
            <w:pPr>
              <w:pStyle w:val="Body"/>
            </w:pPr>
            <w:r w:rsidRPr="00813D1D">
              <w:t>means either the Council or a Candidate, and Parties shall be construed accordingly.</w:t>
            </w:r>
          </w:p>
        </w:tc>
      </w:tr>
      <w:tr w:rsidR="00857568" w:rsidRPr="00B8064D" w14:paraId="50D5EADD" w14:textId="77777777" w:rsidTr="00287B9E">
        <w:trPr>
          <w:cantSplit/>
        </w:trPr>
        <w:tc>
          <w:tcPr>
            <w:tcW w:w="2835" w:type="dxa"/>
          </w:tcPr>
          <w:p w14:paraId="5B0A77C7" w14:textId="77777777" w:rsidR="00857568" w:rsidRPr="00B8064D" w:rsidRDefault="00857568" w:rsidP="00287B9E">
            <w:pPr>
              <w:pStyle w:val="Body"/>
              <w:rPr>
                <w:b/>
              </w:rPr>
            </w:pPr>
            <w:r w:rsidRPr="00B8064D">
              <w:rPr>
                <w:b/>
              </w:rPr>
              <w:t>"Personal Data Breach"</w:t>
            </w:r>
          </w:p>
        </w:tc>
        <w:tc>
          <w:tcPr>
            <w:tcW w:w="5036" w:type="dxa"/>
          </w:tcPr>
          <w:p w14:paraId="3BA1FF8F" w14:textId="77777777" w:rsidR="00857568" w:rsidRPr="00B8064D" w:rsidRDefault="00857568" w:rsidP="00287B9E">
            <w:pPr>
              <w:pStyle w:val="Body"/>
            </w:pPr>
            <w:r w:rsidRPr="00B8064D">
              <w:t>has the meaning given to it in the GDPR.</w:t>
            </w:r>
          </w:p>
        </w:tc>
      </w:tr>
      <w:tr w:rsidR="00857568" w:rsidRPr="00B8064D" w14:paraId="0992F1C0" w14:textId="77777777" w:rsidTr="00287B9E">
        <w:trPr>
          <w:cantSplit/>
        </w:trPr>
        <w:tc>
          <w:tcPr>
            <w:tcW w:w="2835" w:type="dxa"/>
          </w:tcPr>
          <w:p w14:paraId="399FF8ED" w14:textId="77777777" w:rsidR="00857568" w:rsidRPr="00B8064D" w:rsidRDefault="00857568" w:rsidP="00287B9E">
            <w:pPr>
              <w:pStyle w:val="Body"/>
              <w:rPr>
                <w:b/>
              </w:rPr>
            </w:pPr>
            <w:r w:rsidRPr="00B8064D">
              <w:rPr>
                <w:b/>
              </w:rPr>
              <w:t>"Personal Data"</w:t>
            </w:r>
          </w:p>
        </w:tc>
        <w:tc>
          <w:tcPr>
            <w:tcW w:w="5036" w:type="dxa"/>
          </w:tcPr>
          <w:p w14:paraId="491D715E" w14:textId="77777777" w:rsidR="00857568" w:rsidRPr="00B8064D" w:rsidRDefault="00857568" w:rsidP="00287B9E">
            <w:pPr>
              <w:pStyle w:val="Body"/>
            </w:pPr>
            <w:r w:rsidRPr="00B8064D">
              <w:t>has the meaning given to it in the GDPR.</w:t>
            </w:r>
          </w:p>
        </w:tc>
      </w:tr>
      <w:tr w:rsidR="00857568" w:rsidRPr="00B8064D" w14:paraId="4D81D620" w14:textId="77777777" w:rsidTr="00287B9E">
        <w:trPr>
          <w:cantSplit/>
        </w:trPr>
        <w:tc>
          <w:tcPr>
            <w:tcW w:w="2835" w:type="dxa"/>
          </w:tcPr>
          <w:p w14:paraId="65511AFB" w14:textId="77777777" w:rsidR="00857568" w:rsidRPr="00B8064D" w:rsidRDefault="00857568" w:rsidP="00287B9E">
            <w:pPr>
              <w:pStyle w:val="Body"/>
              <w:rPr>
                <w:b/>
              </w:rPr>
            </w:pPr>
            <w:r w:rsidRPr="00B8064D">
              <w:rPr>
                <w:b/>
              </w:rPr>
              <w:t>"Portal"</w:t>
            </w:r>
          </w:p>
        </w:tc>
        <w:tc>
          <w:tcPr>
            <w:tcW w:w="5036" w:type="dxa"/>
          </w:tcPr>
          <w:p w14:paraId="7384ECEB" w14:textId="77777777" w:rsidR="00857568" w:rsidRPr="00B8064D" w:rsidRDefault="00857568" w:rsidP="00287B9E">
            <w:pPr>
              <w:pStyle w:val="Body"/>
            </w:pPr>
            <w:r>
              <w:t>means the Proactis ProContract portal which is a secure exchange module of the ProContract electronic tendering system (</w:t>
            </w:r>
            <w:hyperlink r:id="rId15" w:history="1">
              <w:r>
                <w:rPr>
                  <w:rStyle w:val="Hyperlink"/>
                </w:rPr>
                <w:t>https://procontract.due-north.com/Login</w:t>
              </w:r>
            </w:hyperlink>
            <w:r>
              <w:t>).</w:t>
            </w:r>
          </w:p>
        </w:tc>
      </w:tr>
      <w:tr w:rsidR="00857568" w:rsidRPr="00B8064D" w14:paraId="52908991" w14:textId="77777777" w:rsidTr="00287B9E">
        <w:trPr>
          <w:cantSplit/>
        </w:trPr>
        <w:tc>
          <w:tcPr>
            <w:tcW w:w="2835" w:type="dxa"/>
          </w:tcPr>
          <w:p w14:paraId="0900730E" w14:textId="77777777" w:rsidR="00857568" w:rsidRPr="00B8064D" w:rsidRDefault="00857568" w:rsidP="00287B9E">
            <w:pPr>
              <w:pStyle w:val="Body"/>
              <w:rPr>
                <w:b/>
              </w:rPr>
            </w:pPr>
            <w:r w:rsidRPr="00B8064D">
              <w:rPr>
                <w:b/>
              </w:rPr>
              <w:t>"Preferred Bidder"</w:t>
            </w:r>
          </w:p>
        </w:tc>
        <w:tc>
          <w:tcPr>
            <w:tcW w:w="5036" w:type="dxa"/>
          </w:tcPr>
          <w:p w14:paraId="714A8300" w14:textId="77777777" w:rsidR="00857568" w:rsidRPr="005E6710" w:rsidRDefault="00857568" w:rsidP="00287B9E">
            <w:pPr>
              <w:pStyle w:val="Body"/>
            </w:pPr>
            <w:r w:rsidRPr="005E6710">
              <w:t>means the Bidder selected as providing the most economically advantageous tender following the Council's assessment of the Tender Submissions.</w:t>
            </w:r>
          </w:p>
        </w:tc>
      </w:tr>
      <w:tr w:rsidR="00857568" w:rsidRPr="00B8064D" w14:paraId="0F02349B" w14:textId="77777777" w:rsidTr="00287B9E">
        <w:trPr>
          <w:cantSplit/>
        </w:trPr>
        <w:tc>
          <w:tcPr>
            <w:tcW w:w="2835" w:type="dxa"/>
          </w:tcPr>
          <w:p w14:paraId="0DFA4F2E" w14:textId="77777777" w:rsidR="00857568" w:rsidRPr="00B8064D" w:rsidRDefault="00857568" w:rsidP="00287B9E">
            <w:pPr>
              <w:pStyle w:val="Body"/>
              <w:rPr>
                <w:b/>
              </w:rPr>
            </w:pPr>
            <w:r w:rsidRPr="00B8064D">
              <w:rPr>
                <w:b/>
              </w:rPr>
              <w:t>"Prime Contractor"</w:t>
            </w:r>
          </w:p>
        </w:tc>
        <w:tc>
          <w:tcPr>
            <w:tcW w:w="5036" w:type="dxa"/>
          </w:tcPr>
          <w:p w14:paraId="56BC4079" w14:textId="77777777" w:rsidR="00857568" w:rsidRPr="005E6710" w:rsidRDefault="00857568" w:rsidP="00287B9E">
            <w:pPr>
              <w:pStyle w:val="Body"/>
            </w:pPr>
            <w:r w:rsidRPr="005E6710">
              <w:t>means a Candidate which comprises a single lead organisation (person, firm, or company) that has expressed an interest in taking part in the Procurement or that does take part by submitting an SQ Submission.</w:t>
            </w:r>
          </w:p>
        </w:tc>
      </w:tr>
      <w:tr w:rsidR="00857568" w:rsidRPr="00B8064D" w14:paraId="7C75B31E" w14:textId="77777777" w:rsidTr="00287B9E">
        <w:trPr>
          <w:cantSplit/>
        </w:trPr>
        <w:tc>
          <w:tcPr>
            <w:tcW w:w="2835" w:type="dxa"/>
          </w:tcPr>
          <w:p w14:paraId="62A8DF32" w14:textId="77777777" w:rsidR="00857568" w:rsidRPr="00B8064D" w:rsidRDefault="00857568" w:rsidP="00287B9E">
            <w:pPr>
              <w:pStyle w:val="Body"/>
              <w:rPr>
                <w:b/>
              </w:rPr>
            </w:pPr>
            <w:r w:rsidRPr="00B8064D">
              <w:rPr>
                <w:b/>
              </w:rPr>
              <w:t>"Procurement Documents"</w:t>
            </w:r>
          </w:p>
        </w:tc>
        <w:tc>
          <w:tcPr>
            <w:tcW w:w="5036" w:type="dxa"/>
          </w:tcPr>
          <w:p w14:paraId="0387668C" w14:textId="77777777" w:rsidR="00857568" w:rsidRPr="00B8064D" w:rsidRDefault="00857568" w:rsidP="00287B9E">
            <w:pPr>
              <w:pStyle w:val="Body"/>
            </w:pPr>
            <w:r w:rsidRPr="00B8064D">
              <w:t xml:space="preserve">means at </w:t>
            </w:r>
            <w:r w:rsidRPr="005E6710">
              <w:t>this SQ stage of the Procurement, any one, more or all of the procurement</w:t>
            </w:r>
            <w:r w:rsidRPr="00B8064D">
              <w:t xml:space="preserve"> documents issued by the </w:t>
            </w:r>
            <w:r>
              <w:t>Council</w:t>
            </w:r>
            <w:r w:rsidRPr="00B8064D">
              <w:t xml:space="preserve"> including (but not limited to) </w:t>
            </w:r>
            <w:r>
              <w:t>this SQ</w:t>
            </w:r>
            <w:r w:rsidRPr="00B8064D">
              <w:t xml:space="preserve">. This definition shall be updated at later stages of the Procurement. Procurement Documents may also be referred to in the singular to denote one of these documents. </w:t>
            </w:r>
          </w:p>
        </w:tc>
      </w:tr>
      <w:tr w:rsidR="00857568" w:rsidRPr="00B8064D" w14:paraId="6CD77035" w14:textId="77777777" w:rsidTr="00287B9E">
        <w:trPr>
          <w:cantSplit/>
        </w:trPr>
        <w:tc>
          <w:tcPr>
            <w:tcW w:w="2835" w:type="dxa"/>
          </w:tcPr>
          <w:p w14:paraId="4A6570D2" w14:textId="77777777" w:rsidR="00857568" w:rsidRPr="00B8064D" w:rsidRDefault="00857568" w:rsidP="00287B9E">
            <w:pPr>
              <w:pStyle w:val="Body"/>
              <w:rPr>
                <w:b/>
              </w:rPr>
            </w:pPr>
            <w:r w:rsidRPr="00B8064D">
              <w:rPr>
                <w:b/>
              </w:rPr>
              <w:t>"Procurement"</w:t>
            </w:r>
          </w:p>
        </w:tc>
        <w:tc>
          <w:tcPr>
            <w:tcW w:w="5036" w:type="dxa"/>
          </w:tcPr>
          <w:p w14:paraId="30A609EC" w14:textId="77777777" w:rsidR="00857568" w:rsidRPr="00B8064D" w:rsidRDefault="00857568" w:rsidP="00287B9E">
            <w:pPr>
              <w:pStyle w:val="Body"/>
            </w:pPr>
            <w:r w:rsidRPr="005E6710">
              <w:t>means this Restricted Procedure procurement process.</w:t>
            </w:r>
            <w:r w:rsidRPr="00B8064D">
              <w:t xml:space="preserve"> </w:t>
            </w:r>
          </w:p>
        </w:tc>
      </w:tr>
      <w:tr w:rsidR="00857568" w:rsidRPr="00B8064D" w14:paraId="40B1B0E3" w14:textId="77777777" w:rsidTr="00287B9E">
        <w:trPr>
          <w:cantSplit/>
        </w:trPr>
        <w:tc>
          <w:tcPr>
            <w:tcW w:w="2835" w:type="dxa"/>
          </w:tcPr>
          <w:p w14:paraId="1FF89A6A" w14:textId="77777777" w:rsidR="00857568" w:rsidRPr="00B8064D" w:rsidRDefault="00857568" w:rsidP="00287B9E">
            <w:pPr>
              <w:pStyle w:val="Body"/>
              <w:rPr>
                <w:b/>
              </w:rPr>
            </w:pPr>
            <w:r>
              <w:rPr>
                <w:b/>
              </w:rPr>
              <w:t>"Project"</w:t>
            </w:r>
          </w:p>
        </w:tc>
        <w:tc>
          <w:tcPr>
            <w:tcW w:w="5036" w:type="dxa"/>
          </w:tcPr>
          <w:p w14:paraId="1F48A369" w14:textId="49DF2CA3" w:rsidR="00857568" w:rsidRPr="00987194" w:rsidRDefault="00857568" w:rsidP="00287B9E">
            <w:pPr>
              <w:pStyle w:val="Body"/>
            </w:pPr>
            <w:r w:rsidRPr="00987194">
              <w:t xml:space="preserve">means </w:t>
            </w:r>
            <w:r w:rsidR="00041D51" w:rsidRPr="00987194">
              <w:t>This Procurement.</w:t>
            </w:r>
          </w:p>
        </w:tc>
      </w:tr>
      <w:tr w:rsidR="00857568" w:rsidRPr="00B8064D" w14:paraId="70B5A0A2" w14:textId="77777777" w:rsidTr="00287B9E">
        <w:trPr>
          <w:cantSplit/>
        </w:trPr>
        <w:tc>
          <w:tcPr>
            <w:tcW w:w="2835" w:type="dxa"/>
          </w:tcPr>
          <w:p w14:paraId="7BDBC1B6" w14:textId="77777777" w:rsidR="00857568" w:rsidRPr="00B8064D" w:rsidRDefault="00857568" w:rsidP="00287B9E">
            <w:pPr>
              <w:pStyle w:val="Body"/>
              <w:rPr>
                <w:b/>
              </w:rPr>
            </w:pPr>
            <w:r w:rsidRPr="00B8064D">
              <w:rPr>
                <w:b/>
              </w:rPr>
              <w:t>"Public Contracts Regulations 2015" or "PCR 2015"</w:t>
            </w:r>
          </w:p>
        </w:tc>
        <w:tc>
          <w:tcPr>
            <w:tcW w:w="5036" w:type="dxa"/>
          </w:tcPr>
          <w:p w14:paraId="38A36DBC" w14:textId="77777777" w:rsidR="00857568" w:rsidRPr="00B8064D" w:rsidRDefault="00857568" w:rsidP="00287B9E">
            <w:pPr>
              <w:pStyle w:val="Body"/>
            </w:pPr>
            <w:r w:rsidRPr="00B8064D">
              <w:t xml:space="preserve">means the Public Contracts Regulations 2015 (SI 2015 No. 102) as amended, and any such successor legislation which may follow. </w:t>
            </w:r>
          </w:p>
        </w:tc>
      </w:tr>
      <w:tr w:rsidR="00857568" w:rsidRPr="00B8064D" w14:paraId="7DE1B314" w14:textId="77777777" w:rsidTr="00287B9E">
        <w:trPr>
          <w:cantSplit/>
        </w:trPr>
        <w:tc>
          <w:tcPr>
            <w:tcW w:w="2835" w:type="dxa"/>
          </w:tcPr>
          <w:p w14:paraId="02E050CE" w14:textId="77777777" w:rsidR="00857568" w:rsidRPr="00B8064D" w:rsidRDefault="00857568" w:rsidP="00287B9E">
            <w:pPr>
              <w:pStyle w:val="Body"/>
              <w:rPr>
                <w:b/>
              </w:rPr>
            </w:pPr>
            <w:r w:rsidRPr="00B8064D">
              <w:rPr>
                <w:b/>
              </w:rPr>
              <w:t>"Related Organisation"</w:t>
            </w:r>
          </w:p>
        </w:tc>
        <w:tc>
          <w:tcPr>
            <w:tcW w:w="5036" w:type="dxa"/>
          </w:tcPr>
          <w:p w14:paraId="72889C51" w14:textId="77777777" w:rsidR="00857568" w:rsidRPr="005E6710" w:rsidRDefault="00857568" w:rsidP="00287B9E">
            <w:pPr>
              <w:pStyle w:val="Body"/>
            </w:pPr>
            <w:r w:rsidRPr="005E6710">
              <w:t xml:space="preserve">means all entities on which the Candidate is seeking to rely on to meet the selection criteria. For example, these could be parent companies, affiliates, associates or Members (including Key Sub-contractors) and/or financial institutions providing a guarantee. </w:t>
            </w:r>
          </w:p>
        </w:tc>
      </w:tr>
      <w:tr w:rsidR="00857568" w:rsidRPr="00B8064D" w14:paraId="27A5FAB0" w14:textId="77777777" w:rsidTr="00287B9E">
        <w:trPr>
          <w:cantSplit/>
        </w:trPr>
        <w:tc>
          <w:tcPr>
            <w:tcW w:w="2835" w:type="dxa"/>
          </w:tcPr>
          <w:p w14:paraId="56A00D83" w14:textId="77777777" w:rsidR="00857568" w:rsidRPr="00B8064D" w:rsidRDefault="00857568" w:rsidP="00287B9E">
            <w:pPr>
              <w:pStyle w:val="Body"/>
              <w:rPr>
                <w:b/>
              </w:rPr>
            </w:pPr>
            <w:r w:rsidRPr="00B8064D">
              <w:rPr>
                <w:b/>
              </w:rPr>
              <w:lastRenderedPageBreak/>
              <w:t>"SQ Submission"</w:t>
            </w:r>
          </w:p>
        </w:tc>
        <w:tc>
          <w:tcPr>
            <w:tcW w:w="5036" w:type="dxa"/>
          </w:tcPr>
          <w:p w14:paraId="55332F2F" w14:textId="77777777" w:rsidR="00857568" w:rsidRPr="005E6710" w:rsidRDefault="00857568" w:rsidP="008B61E2">
            <w:pPr>
              <w:pStyle w:val="Body"/>
            </w:pPr>
            <w:r w:rsidRPr="005E6710">
              <w:t>means a submission made by a Candidate to the Council in response to this SQ.</w:t>
            </w:r>
          </w:p>
        </w:tc>
      </w:tr>
      <w:tr w:rsidR="00857568" w:rsidRPr="00B8064D" w14:paraId="0DFF7AAD" w14:textId="77777777" w:rsidTr="00287B9E">
        <w:trPr>
          <w:cantSplit/>
        </w:trPr>
        <w:tc>
          <w:tcPr>
            <w:tcW w:w="2835" w:type="dxa"/>
          </w:tcPr>
          <w:p w14:paraId="258EF8E6" w14:textId="77777777" w:rsidR="00857568" w:rsidRPr="00B8064D" w:rsidRDefault="00857568" w:rsidP="00287B9E">
            <w:pPr>
              <w:pStyle w:val="Body"/>
              <w:rPr>
                <w:b/>
              </w:rPr>
            </w:pPr>
            <w:r w:rsidRPr="00B8064D">
              <w:rPr>
                <w:b/>
              </w:rPr>
              <w:t>"SQ"</w:t>
            </w:r>
          </w:p>
        </w:tc>
        <w:tc>
          <w:tcPr>
            <w:tcW w:w="5036" w:type="dxa"/>
          </w:tcPr>
          <w:p w14:paraId="78EF438D" w14:textId="77777777" w:rsidR="00857568" w:rsidRPr="005E6710" w:rsidRDefault="00857568" w:rsidP="00287B9E">
            <w:pPr>
              <w:pStyle w:val="Body"/>
            </w:pPr>
            <w:r w:rsidRPr="005E6710">
              <w:t>means this selection questionnaire issued by the Council in respect of the Procurement.</w:t>
            </w:r>
          </w:p>
        </w:tc>
      </w:tr>
      <w:tr w:rsidR="00857568" w:rsidRPr="00B8064D" w14:paraId="614E8DB3" w14:textId="77777777" w:rsidTr="00287B9E">
        <w:trPr>
          <w:cantSplit/>
        </w:trPr>
        <w:tc>
          <w:tcPr>
            <w:tcW w:w="2835" w:type="dxa"/>
          </w:tcPr>
          <w:p w14:paraId="1D11FB78" w14:textId="77777777" w:rsidR="00857568" w:rsidRPr="00B8064D" w:rsidRDefault="00857568" w:rsidP="00287B9E">
            <w:pPr>
              <w:pStyle w:val="Body"/>
              <w:rPr>
                <w:b/>
              </w:rPr>
            </w:pPr>
            <w:r w:rsidRPr="00B8064D">
              <w:rPr>
                <w:b/>
              </w:rPr>
              <w:t>"Sub-contractor"</w:t>
            </w:r>
          </w:p>
        </w:tc>
        <w:tc>
          <w:tcPr>
            <w:tcW w:w="5036" w:type="dxa"/>
          </w:tcPr>
          <w:p w14:paraId="55E8DC0C" w14:textId="77777777" w:rsidR="00857568" w:rsidRPr="005E6710" w:rsidRDefault="00857568" w:rsidP="00287B9E">
            <w:pPr>
              <w:pStyle w:val="Body"/>
            </w:pPr>
            <w:r w:rsidRPr="005E6710">
              <w:t>means a person or business that a Candidate proposes to use, but who is not a Key Sub-contractor.</w:t>
            </w:r>
          </w:p>
        </w:tc>
      </w:tr>
      <w:tr w:rsidR="00857568" w:rsidRPr="00B8064D" w14:paraId="3D14226E" w14:textId="77777777" w:rsidTr="00287B9E">
        <w:trPr>
          <w:cantSplit/>
        </w:trPr>
        <w:tc>
          <w:tcPr>
            <w:tcW w:w="2835" w:type="dxa"/>
          </w:tcPr>
          <w:p w14:paraId="1D9F07F6" w14:textId="77777777" w:rsidR="00857568" w:rsidRPr="00B8064D" w:rsidRDefault="00857568" w:rsidP="00287B9E">
            <w:pPr>
              <w:pStyle w:val="Body"/>
              <w:rPr>
                <w:b/>
              </w:rPr>
            </w:pPr>
            <w:r w:rsidRPr="00B8064D">
              <w:rPr>
                <w:b/>
              </w:rPr>
              <w:t xml:space="preserve">"Tender Submission" </w:t>
            </w:r>
          </w:p>
        </w:tc>
        <w:tc>
          <w:tcPr>
            <w:tcW w:w="5036" w:type="dxa"/>
          </w:tcPr>
          <w:p w14:paraId="79012C79" w14:textId="77777777" w:rsidR="00857568" w:rsidRPr="00B8064D" w:rsidRDefault="00857568" w:rsidP="00287B9E">
            <w:pPr>
              <w:pStyle w:val="Body"/>
            </w:pPr>
            <w:r w:rsidRPr="00B8064D">
              <w:t>means a</w:t>
            </w:r>
            <w:r>
              <w:t xml:space="preserve"> </w:t>
            </w:r>
            <w:r w:rsidRPr="00B8064D">
              <w:t xml:space="preserve">submission made by a Bidder to the </w:t>
            </w:r>
            <w:r>
              <w:t>Council</w:t>
            </w:r>
            <w:r w:rsidRPr="00B8064D">
              <w:t xml:space="preserve"> in response to </w:t>
            </w:r>
            <w:r>
              <w:t>the Invitation to Tender that will be</w:t>
            </w:r>
            <w:r w:rsidRPr="00B8064D">
              <w:t xml:space="preserve"> issued by the </w:t>
            </w:r>
            <w:r>
              <w:t>Council.</w:t>
            </w:r>
          </w:p>
        </w:tc>
      </w:tr>
    </w:tbl>
    <w:p w14:paraId="4879B532" w14:textId="77777777" w:rsidR="00454EFE" w:rsidRDefault="00454EFE" w:rsidP="00454EFE">
      <w:pPr>
        <w:pStyle w:val="Body"/>
      </w:pPr>
    </w:p>
    <w:p w14:paraId="002913D6" w14:textId="77777777" w:rsidR="00454EFE" w:rsidRDefault="00454EFE">
      <w:pPr>
        <w:adjustRightInd/>
        <w:jc w:val="left"/>
      </w:pPr>
      <w:r>
        <w:br w:type="page"/>
      </w:r>
    </w:p>
    <w:bookmarkStart w:id="102" w:name="_Ref438796796"/>
    <w:bookmarkStart w:id="103" w:name="_Ref32936367"/>
    <w:bookmarkEnd w:id="102"/>
    <w:p w14:paraId="42EAB5F5" w14:textId="77777777" w:rsidR="00454EFE" w:rsidRDefault="009B6ED9" w:rsidP="00454EFE">
      <w:pPr>
        <w:pStyle w:val="Appendix"/>
      </w:pPr>
      <w:r>
        <w:lastRenderedPageBreak/>
        <w:fldChar w:fldCharType="begin"/>
      </w:r>
      <w:r w:rsidRPr="009B6ED9">
        <w:instrText xml:space="preserve">  TC "</w:instrText>
      </w:r>
      <w:r>
        <w:fldChar w:fldCharType="begin"/>
      </w:r>
      <w:r w:rsidRPr="009B6ED9">
        <w:instrText xml:space="preserve"> REF _Ref438796796 \r\* UPPER </w:instrText>
      </w:r>
      <w:r>
        <w:fldChar w:fldCharType="separate"/>
      </w:r>
      <w:bookmarkStart w:id="104" w:name="_Toc32929136"/>
      <w:r w:rsidR="00B20EA6">
        <w:instrText>APPENDIX 2</w:instrText>
      </w:r>
      <w:r>
        <w:fldChar w:fldCharType="end"/>
      </w:r>
      <w:r>
        <w:instrText xml:space="preserve"> - CONDITIONS OF PROCUREMENT</w:instrText>
      </w:r>
      <w:bookmarkEnd w:id="104"/>
      <w:r w:rsidRPr="009B6ED9">
        <w:instrText xml:space="preserve">" \l4 </w:instrText>
      </w:r>
      <w:r>
        <w:fldChar w:fldCharType="end"/>
      </w:r>
      <w:bookmarkStart w:id="105" w:name="_Ref32925966"/>
      <w:bookmarkEnd w:id="103"/>
    </w:p>
    <w:bookmarkEnd w:id="105"/>
    <w:p w14:paraId="41536134" w14:textId="77777777" w:rsidR="00454EFE" w:rsidRPr="00454EFE" w:rsidRDefault="00454EFE" w:rsidP="00454EFE">
      <w:pPr>
        <w:pStyle w:val="SubHeading"/>
      </w:pPr>
      <w:r>
        <w:t>Conditions of Procurement</w:t>
      </w:r>
    </w:p>
    <w:p w14:paraId="36C4F104" w14:textId="77777777" w:rsidR="00055DEE" w:rsidRPr="00800EA7" w:rsidRDefault="00055DEE" w:rsidP="00055DEE">
      <w:pPr>
        <w:pStyle w:val="Level1"/>
        <w:keepNext/>
        <w:numPr>
          <w:ilvl w:val="0"/>
          <w:numId w:val="7"/>
        </w:numPr>
      </w:pPr>
      <w:r w:rsidRPr="00800EA7">
        <w:rPr>
          <w:rStyle w:val="Level1asHeadingtext"/>
        </w:rPr>
        <w:t>Introduction</w:t>
      </w:r>
    </w:p>
    <w:p w14:paraId="3C5EFA39" w14:textId="77777777" w:rsidR="00055DEE" w:rsidRPr="00800EA7" w:rsidRDefault="00055DEE" w:rsidP="00055DEE">
      <w:pPr>
        <w:pStyle w:val="Level2"/>
        <w:numPr>
          <w:ilvl w:val="1"/>
          <w:numId w:val="1"/>
        </w:numPr>
      </w:pPr>
      <w:r w:rsidRPr="00800EA7">
        <w:t xml:space="preserve">In addition to regulating the conduct of </w:t>
      </w:r>
      <w:r w:rsidRPr="007F3A16">
        <w:t>Candidates</w:t>
      </w:r>
      <w:r>
        <w:t xml:space="preserve"> </w:t>
      </w:r>
      <w:r w:rsidRPr="00800EA7">
        <w:t xml:space="preserve">and the </w:t>
      </w:r>
      <w:r>
        <w:t>Council</w:t>
      </w:r>
      <w:r w:rsidRPr="00800EA7">
        <w:t xml:space="preserve"> throughout the Procurement, these Conditions of Procurement grant the </w:t>
      </w:r>
      <w:r>
        <w:t>Council</w:t>
      </w:r>
      <w:r w:rsidRPr="00800EA7">
        <w:t xml:space="preserve"> specific rights and limit its liability. </w:t>
      </w:r>
    </w:p>
    <w:p w14:paraId="22B23965" w14:textId="77777777" w:rsidR="00055DEE" w:rsidRPr="00800EA7" w:rsidRDefault="00055DEE" w:rsidP="00055DEE">
      <w:pPr>
        <w:pStyle w:val="Level2"/>
        <w:numPr>
          <w:ilvl w:val="1"/>
          <w:numId w:val="1"/>
        </w:numPr>
      </w:pPr>
      <w:r w:rsidRPr="00800EA7">
        <w:t xml:space="preserve">Whilst the information in the Procurement Documents is believed to be correct at the time of issue, neither the </w:t>
      </w:r>
      <w:r>
        <w:t>Council</w:t>
      </w:r>
      <w:r w:rsidRPr="00800EA7">
        <w:t xml:space="preserve"> nor its advisors accept any liability for its accuracy, adequacy or co</w:t>
      </w:r>
      <w:r>
        <w:t xml:space="preserve">mpleteness, nor is any warrant </w:t>
      </w:r>
      <w:r w:rsidRPr="00800EA7">
        <w:t>(express or implied) given as to its accuracy, adequacy or completeness.</w:t>
      </w:r>
      <w:r>
        <w:t xml:space="preserve"> </w:t>
      </w:r>
    </w:p>
    <w:p w14:paraId="2A50A59E" w14:textId="77777777" w:rsidR="00055DEE" w:rsidRPr="00800EA7" w:rsidRDefault="00055DEE" w:rsidP="00055DEE">
      <w:pPr>
        <w:pStyle w:val="Level2"/>
        <w:numPr>
          <w:ilvl w:val="1"/>
          <w:numId w:val="1"/>
        </w:numPr>
      </w:pPr>
      <w:r w:rsidRPr="00800EA7">
        <w:t xml:space="preserve">The above exclusion extends to liability in relation to any statement, opinion or conclusion contained in, or any omission from, any of the </w:t>
      </w:r>
      <w:r w:rsidR="005E65C3">
        <w:t>documents</w:t>
      </w:r>
      <w:r>
        <w:t xml:space="preserve"> of and </w:t>
      </w:r>
      <w:r w:rsidRPr="00800EA7">
        <w:t xml:space="preserve">appendices to the Procurement Documents and in respect of any other written or oral communication transmitted or otherwise made available to any </w:t>
      </w:r>
      <w:r w:rsidRPr="007F3A16">
        <w:t>Candidate,</w:t>
      </w:r>
      <w:r w:rsidRPr="00800EA7">
        <w:t xml:space="preserve"> and no representations or warranties are made in relation to such opinions, statements or conclusions. </w:t>
      </w:r>
    </w:p>
    <w:p w14:paraId="72EE74A3" w14:textId="77777777" w:rsidR="00055DEE" w:rsidRPr="00800EA7" w:rsidRDefault="00055DEE" w:rsidP="00055DEE">
      <w:pPr>
        <w:pStyle w:val="Level2"/>
        <w:numPr>
          <w:ilvl w:val="1"/>
          <w:numId w:val="1"/>
        </w:numPr>
      </w:pPr>
      <w:r w:rsidRPr="00800EA7">
        <w:t xml:space="preserve">Despite the above, the </w:t>
      </w:r>
      <w:r>
        <w:t>Council</w:t>
      </w:r>
      <w:r w:rsidRPr="00800EA7">
        <w:t xml:space="preserve"> does not exclude liability for fraud. </w:t>
      </w:r>
      <w:r>
        <w:t xml:space="preserve"> </w:t>
      </w:r>
    </w:p>
    <w:p w14:paraId="40FD940A" w14:textId="77777777" w:rsidR="00055DEE" w:rsidRPr="00800EA7" w:rsidRDefault="00055DEE" w:rsidP="00055DEE">
      <w:pPr>
        <w:pStyle w:val="Level2"/>
        <w:numPr>
          <w:ilvl w:val="1"/>
          <w:numId w:val="1"/>
        </w:numPr>
      </w:pPr>
      <w:r w:rsidRPr="007F3A16">
        <w:t>Candidates</w:t>
      </w:r>
      <w:r>
        <w:t xml:space="preserve"> </w:t>
      </w:r>
      <w:r w:rsidRPr="00800EA7">
        <w:t xml:space="preserve">must ensure that they read and understand all of the Procurement Documents. The Procurement Documents do not purport to provide all of the information which may be necessary or desirable to enable a </w:t>
      </w:r>
      <w:r w:rsidRPr="007F3A16">
        <w:t>Candidate</w:t>
      </w:r>
      <w:r>
        <w:t xml:space="preserve"> </w:t>
      </w:r>
      <w:r w:rsidRPr="00800EA7">
        <w:t>to determine w</w:t>
      </w:r>
      <w:r>
        <w:t xml:space="preserve">hether or not to respond to the </w:t>
      </w:r>
      <w:r w:rsidRPr="007F3A16">
        <w:t>SQ</w:t>
      </w:r>
      <w:r>
        <w:t xml:space="preserve"> </w:t>
      </w:r>
      <w:r w:rsidRPr="00800EA7">
        <w:t>or ultimately to submit a Tender</w:t>
      </w:r>
      <w:r>
        <w:t xml:space="preserve"> Submission</w:t>
      </w:r>
      <w:r w:rsidRPr="00800EA7">
        <w:t xml:space="preserve">. </w:t>
      </w:r>
    </w:p>
    <w:p w14:paraId="5B25232A" w14:textId="77777777" w:rsidR="00055DEE" w:rsidRPr="00800EA7" w:rsidRDefault="00055DEE" w:rsidP="00055DEE">
      <w:pPr>
        <w:pStyle w:val="Level2"/>
        <w:numPr>
          <w:ilvl w:val="1"/>
          <w:numId w:val="1"/>
        </w:numPr>
      </w:pPr>
      <w:r w:rsidRPr="00800EA7">
        <w:t xml:space="preserve">Other than if the </w:t>
      </w:r>
      <w:r>
        <w:t>Council</w:t>
      </w:r>
      <w:r w:rsidRPr="00800EA7">
        <w:t xml:space="preserve"> becomes aware of any fraudulent misrepresentation, the </w:t>
      </w:r>
      <w:r>
        <w:t>Council</w:t>
      </w:r>
      <w:r w:rsidRPr="00800EA7">
        <w:t xml:space="preserve"> is not under, and does not assume, any obligation to update or supplement the Procurement Documents or to correct any inaccuracies or misrepresentations contained in or any omissions from the Procurement Documents, which may exist either at the date of these Conditions of Procurement or subsequently. Information contained in these Conditions of Procurement may change from time to time. The </w:t>
      </w:r>
      <w:r>
        <w:t>Council</w:t>
      </w:r>
      <w:r w:rsidRPr="00800EA7">
        <w:t xml:space="preserve"> reserves the right to amend any information contai</w:t>
      </w:r>
      <w:r>
        <w:t xml:space="preserve">ned in this SQ </w:t>
      </w:r>
      <w:r w:rsidRPr="00800EA7">
        <w:t xml:space="preserve">or any subsequent documentation issued in connection with </w:t>
      </w:r>
      <w:r>
        <w:t>the P</w:t>
      </w:r>
      <w:r w:rsidRPr="00800EA7">
        <w:t>rocurement</w:t>
      </w:r>
      <w:r>
        <w:t xml:space="preserve"> at any time</w:t>
      </w:r>
      <w:r w:rsidRPr="00800EA7">
        <w:t>.</w:t>
      </w:r>
      <w:r>
        <w:t xml:space="preserve"> Any amendments to this SQ will be issued to all </w:t>
      </w:r>
      <w:r w:rsidRPr="007F3A16">
        <w:t>Candidates</w:t>
      </w:r>
      <w:r>
        <w:t xml:space="preserve"> at the simultaneously. </w:t>
      </w:r>
    </w:p>
    <w:p w14:paraId="3AC2F2CD" w14:textId="77777777" w:rsidR="00055DEE" w:rsidRPr="00800EA7" w:rsidRDefault="00055DEE" w:rsidP="00055DEE">
      <w:pPr>
        <w:pStyle w:val="Level2"/>
        <w:numPr>
          <w:ilvl w:val="1"/>
          <w:numId w:val="1"/>
        </w:numPr>
      </w:pPr>
      <w:r w:rsidRPr="00800EA7">
        <w:t xml:space="preserve">Any information provided to any </w:t>
      </w:r>
      <w:r w:rsidRPr="007F3A16">
        <w:t>Candidates</w:t>
      </w:r>
      <w:r w:rsidRPr="00800EA7">
        <w:t xml:space="preserve"> as part of the procurement is not intended to form the basis of any investment decision and should not be considered as an investment recommendation by the </w:t>
      </w:r>
      <w:r>
        <w:t>Council</w:t>
      </w:r>
      <w:r w:rsidRPr="00800EA7">
        <w:t xml:space="preserve"> or any of its advisers, agents and representatives.</w:t>
      </w:r>
    </w:p>
    <w:p w14:paraId="63E97591" w14:textId="77777777" w:rsidR="00055DEE" w:rsidRPr="007F3A16" w:rsidRDefault="00055DEE" w:rsidP="00055DEE">
      <w:pPr>
        <w:pStyle w:val="Level2"/>
        <w:numPr>
          <w:ilvl w:val="1"/>
          <w:numId w:val="1"/>
        </w:numPr>
      </w:pPr>
      <w:r w:rsidRPr="00800EA7">
        <w:t xml:space="preserve">The timeframes specified in the Procurement Documents are indicative only and may be revised by the </w:t>
      </w:r>
      <w:r>
        <w:t>Council</w:t>
      </w:r>
      <w:r w:rsidRPr="00800EA7">
        <w:t xml:space="preserve"> from time to time. If they are revised, the </w:t>
      </w:r>
      <w:r>
        <w:t>Council</w:t>
      </w:r>
      <w:r w:rsidRPr="00800EA7">
        <w:t xml:space="preserve"> shall notify all the </w:t>
      </w:r>
      <w:r w:rsidRPr="007F3A16">
        <w:t xml:space="preserve">Candidates accordingly. </w:t>
      </w:r>
    </w:p>
    <w:p w14:paraId="0E502661" w14:textId="77777777" w:rsidR="00055DEE" w:rsidRPr="005C6808" w:rsidRDefault="00055DEE" w:rsidP="00055DEE">
      <w:pPr>
        <w:pStyle w:val="Level2"/>
        <w:numPr>
          <w:ilvl w:val="1"/>
          <w:numId w:val="1"/>
        </w:numPr>
      </w:pPr>
      <w:r w:rsidRPr="005C6808">
        <w:t>Capitalised terms used in these Conditions of Procurement shall have the meanings given to them in</w:t>
      </w:r>
      <w:r>
        <w:t xml:space="preserve"> Appendix 1. </w:t>
      </w:r>
      <w:r w:rsidRPr="005C6808">
        <w:t xml:space="preserve">  </w:t>
      </w:r>
    </w:p>
    <w:p w14:paraId="33DCFD87" w14:textId="77777777" w:rsidR="00055DEE" w:rsidRPr="00800EA7" w:rsidRDefault="00055DEE" w:rsidP="00055DEE">
      <w:pPr>
        <w:pStyle w:val="Level1"/>
        <w:keepNext/>
        <w:numPr>
          <w:ilvl w:val="0"/>
          <w:numId w:val="1"/>
        </w:numPr>
      </w:pPr>
      <w:bookmarkStart w:id="106" w:name="_Ref70000003"/>
      <w:r w:rsidRPr="004B4777">
        <w:rPr>
          <w:rStyle w:val="Level1asHeadingtext"/>
        </w:rPr>
        <w:t>CANDIDATE</w:t>
      </w:r>
      <w:r w:rsidRPr="00800EA7">
        <w:rPr>
          <w:rStyle w:val="Level1asHeadingtext"/>
        </w:rPr>
        <w:t xml:space="preserve"> eligibility</w:t>
      </w:r>
      <w:bookmarkEnd w:id="106"/>
    </w:p>
    <w:p w14:paraId="3FF6F6EA" w14:textId="77777777" w:rsidR="00055DEE" w:rsidRPr="00800EA7" w:rsidRDefault="00055DEE" w:rsidP="00055DEE">
      <w:pPr>
        <w:pStyle w:val="Level2"/>
        <w:numPr>
          <w:ilvl w:val="1"/>
          <w:numId w:val="1"/>
        </w:numPr>
      </w:pPr>
      <w:r w:rsidRPr="004B4777">
        <w:t>Candidates</w:t>
      </w:r>
      <w:r>
        <w:t xml:space="preserve"> </w:t>
      </w:r>
      <w:r w:rsidRPr="00800EA7">
        <w:t xml:space="preserve">are reminded that the eligibility requirements in </w:t>
      </w:r>
      <w:r>
        <w:t xml:space="preserve">the SQ </w:t>
      </w:r>
      <w:r w:rsidRPr="00EB4B4F">
        <w:t>apply</w:t>
      </w:r>
      <w:r w:rsidRPr="00800EA7">
        <w:t xml:space="preserve"> to the Procurement at all times.</w:t>
      </w:r>
    </w:p>
    <w:p w14:paraId="006B44CE" w14:textId="77777777" w:rsidR="00055DEE" w:rsidRPr="00800EA7" w:rsidRDefault="00055DEE" w:rsidP="00055DEE">
      <w:pPr>
        <w:pStyle w:val="Level2"/>
        <w:numPr>
          <w:ilvl w:val="1"/>
          <w:numId w:val="1"/>
        </w:numPr>
      </w:pPr>
      <w:r w:rsidRPr="004E536E">
        <w:t xml:space="preserve">The Council reserves the right to require </w:t>
      </w:r>
      <w:r w:rsidRPr="004B4777">
        <w:t>Candidates</w:t>
      </w:r>
      <w:r>
        <w:t xml:space="preserve"> </w:t>
      </w:r>
      <w:r w:rsidRPr="00800EA7">
        <w:t xml:space="preserve">to provide such further information as the </w:t>
      </w:r>
      <w:r>
        <w:t>Council</w:t>
      </w:r>
      <w:r w:rsidRPr="00800EA7">
        <w:t xml:space="preserve"> may require (and for the avoidance of doubt, the </w:t>
      </w:r>
      <w:r>
        <w:t>Council</w:t>
      </w:r>
      <w:r w:rsidRPr="00800EA7">
        <w:t xml:space="preserve"> may make multiple requests) as to any issue addressed in the</w:t>
      </w:r>
      <w:r>
        <w:t xml:space="preserve"> SQ</w:t>
      </w:r>
      <w:r w:rsidRPr="00800EA7">
        <w:t xml:space="preserve"> Submission, including, but not limited to, the economic and financial standing of the </w:t>
      </w:r>
      <w:r w:rsidRPr="004B4777">
        <w:t>Candidate</w:t>
      </w:r>
      <w:r>
        <w:t xml:space="preserve"> </w:t>
      </w:r>
      <w:r w:rsidRPr="00800EA7">
        <w:t xml:space="preserve">(or any one, more </w:t>
      </w:r>
      <w:r w:rsidRPr="00800EA7">
        <w:lastRenderedPageBreak/>
        <w:t xml:space="preserve">or all of its Members as appropriate) at any stage of the Procurement and prior to the appointment of a Preferred Bidder and/or the award of </w:t>
      </w:r>
      <w:r>
        <w:t>Contract</w:t>
      </w:r>
      <w:r w:rsidRPr="00800EA7">
        <w:t>.</w:t>
      </w:r>
    </w:p>
    <w:p w14:paraId="2E3B457D" w14:textId="77777777" w:rsidR="00055DEE" w:rsidRPr="00800EA7" w:rsidRDefault="00055DEE" w:rsidP="00055DEE">
      <w:pPr>
        <w:pStyle w:val="Level2"/>
        <w:numPr>
          <w:ilvl w:val="1"/>
          <w:numId w:val="1"/>
        </w:numPr>
      </w:pPr>
      <w:r w:rsidRPr="00800EA7">
        <w:t xml:space="preserve">The </w:t>
      </w:r>
      <w:r>
        <w:t>Council</w:t>
      </w:r>
      <w:r w:rsidRPr="00800EA7">
        <w:t xml:space="preserve"> must be notified in writing via the Portal promptly of any proposed changes in the information provided in the </w:t>
      </w:r>
      <w:r>
        <w:t>SQ</w:t>
      </w:r>
      <w:r w:rsidRPr="00800EA7">
        <w:t xml:space="preserve"> Submission (including arrangements</w:t>
      </w:r>
      <w:r>
        <w:t xml:space="preserve"> in relation to any Member of a</w:t>
      </w:r>
      <w:r w:rsidRPr="00800EA7">
        <w:t xml:space="preserve"> </w:t>
      </w:r>
      <w:r w:rsidRPr="004B4777">
        <w:t>Candidate</w:t>
      </w:r>
      <w:r w:rsidRPr="00800EA7">
        <w:t xml:space="preserve">) so that a further assessment can be carried out by applying the exclusion grounds and selection criteria to the new information. The </w:t>
      </w:r>
      <w:r>
        <w:t>Council</w:t>
      </w:r>
      <w:r w:rsidRPr="00800EA7">
        <w:t xml:space="preserve"> reserves the right to take such action as it deems appropriate in the circumstances based on an assessment of the updated information, including (but not limited to) di</w:t>
      </w:r>
      <w:r>
        <w:t>squ</w:t>
      </w:r>
      <w:r w:rsidRPr="00800EA7">
        <w:t xml:space="preserve">alifying the </w:t>
      </w:r>
      <w:r w:rsidRPr="004B4777">
        <w:t>Candidate</w:t>
      </w:r>
      <w:r>
        <w:t xml:space="preserve"> </w:t>
      </w:r>
      <w:r w:rsidRPr="00800EA7">
        <w:t xml:space="preserve">concerned from the </w:t>
      </w:r>
      <w:r>
        <w:t>Procurement</w:t>
      </w:r>
      <w:r w:rsidRPr="00800EA7">
        <w:t xml:space="preserve"> and/or including requiring the Tender</w:t>
      </w:r>
      <w:r>
        <w:t xml:space="preserve"> Submission</w:t>
      </w:r>
      <w:r w:rsidRPr="00800EA7">
        <w:t xml:space="preserve"> to be updated to reflect the revised arrangements and re-evaluating the Tender </w:t>
      </w:r>
      <w:r>
        <w:t xml:space="preserve">Submission </w:t>
      </w:r>
      <w:r w:rsidRPr="00800EA7">
        <w:t>on that basis.</w:t>
      </w:r>
    </w:p>
    <w:p w14:paraId="32E59E29" w14:textId="77777777" w:rsidR="00055DEE" w:rsidRDefault="00055DEE" w:rsidP="00055DEE">
      <w:pPr>
        <w:pStyle w:val="Level1"/>
        <w:keepNext/>
        <w:numPr>
          <w:ilvl w:val="0"/>
          <w:numId w:val="1"/>
        </w:numPr>
        <w:rPr>
          <w:rStyle w:val="Level1asHeadingtext"/>
        </w:rPr>
      </w:pPr>
      <w:bookmarkStart w:id="107" w:name="_Ref70000004"/>
      <w:r w:rsidRPr="00894DA9">
        <w:rPr>
          <w:rStyle w:val="Level1asHeadingtext"/>
        </w:rPr>
        <w:t>C</w:t>
      </w:r>
      <w:r>
        <w:rPr>
          <w:rStyle w:val="Level1asHeadingtext"/>
        </w:rPr>
        <w:t xml:space="preserve">ONFIRMATION OF </w:t>
      </w:r>
      <w:r w:rsidRPr="00894DA9">
        <w:rPr>
          <w:rStyle w:val="Level1asHeadingtext"/>
        </w:rPr>
        <w:t xml:space="preserve">INFORMATION PROVIDED </w:t>
      </w:r>
    </w:p>
    <w:p w14:paraId="2DF15064" w14:textId="77777777" w:rsidR="00055DEE" w:rsidRPr="00663A4B" w:rsidRDefault="00055DEE" w:rsidP="00055DEE">
      <w:pPr>
        <w:pStyle w:val="Level2"/>
        <w:keepNext/>
        <w:numPr>
          <w:ilvl w:val="1"/>
          <w:numId w:val="1"/>
        </w:numPr>
        <w:rPr>
          <w:b/>
          <w:bCs/>
        </w:rPr>
      </w:pPr>
      <w:r w:rsidRPr="00894DA9">
        <w:rPr>
          <w:rStyle w:val="Level2asHeadingtext"/>
          <w:b w:val="0"/>
        </w:rPr>
        <w:t>In addition to the provisions of</w:t>
      </w:r>
      <w:r w:rsidRPr="00894DA9">
        <w:rPr>
          <w:rStyle w:val="Level2asHeadingtext"/>
        </w:rPr>
        <w:t xml:space="preserve"> </w:t>
      </w:r>
      <w:r w:rsidRPr="00894DA9">
        <w:t xml:space="preserve">Clause </w:t>
      </w:r>
      <w:r w:rsidRPr="00894DA9">
        <w:fldChar w:fldCharType="begin"/>
      </w:r>
      <w:r w:rsidRPr="00894DA9">
        <w:instrText xml:space="preserve"> REF _Ref70000003 \h \n \* MERGEFORMAT </w:instrText>
      </w:r>
      <w:r w:rsidRPr="00894DA9">
        <w:fldChar w:fldCharType="separate"/>
      </w:r>
      <w:r w:rsidR="00B20EA6">
        <w:t>2</w:t>
      </w:r>
      <w:r w:rsidRPr="00894DA9">
        <w:fldChar w:fldCharType="end"/>
      </w:r>
      <w:r w:rsidRPr="00894DA9">
        <w:t xml:space="preserve"> (Applicant Eligibility) of these Conditions of Procurement</w:t>
      </w:r>
      <w:r>
        <w:t xml:space="preserve">, the Council reserves the right to: </w:t>
      </w:r>
    </w:p>
    <w:p w14:paraId="1DA5E515" w14:textId="77777777" w:rsidR="00055DEE" w:rsidRPr="00663A4B" w:rsidRDefault="00055DEE" w:rsidP="00055DEE">
      <w:pPr>
        <w:pStyle w:val="Level3"/>
        <w:numPr>
          <w:ilvl w:val="2"/>
          <w:numId w:val="1"/>
        </w:numPr>
      </w:pPr>
      <w:r w:rsidRPr="00663A4B">
        <w:t xml:space="preserve">undertake due diligence on the economic and financial </w:t>
      </w:r>
      <w:r>
        <w:t xml:space="preserve">standing </w:t>
      </w:r>
      <w:r w:rsidRPr="00663A4B">
        <w:t xml:space="preserve">of the </w:t>
      </w:r>
      <w:r>
        <w:t xml:space="preserve">Bidder </w:t>
      </w:r>
      <w:r w:rsidRPr="00663A4B">
        <w:t xml:space="preserve">during the </w:t>
      </w:r>
      <w:r>
        <w:t>competition</w:t>
      </w:r>
      <w:r w:rsidRPr="00663A4B">
        <w:t xml:space="preserve"> in line with </w:t>
      </w:r>
      <w:r w:rsidRPr="004B4777">
        <w:t>the SQ</w:t>
      </w:r>
      <w:r>
        <w:t>;</w:t>
      </w:r>
    </w:p>
    <w:p w14:paraId="0052232C" w14:textId="77777777" w:rsidR="00055DEE" w:rsidRDefault="00055DEE" w:rsidP="00055DEE">
      <w:pPr>
        <w:pStyle w:val="Level3"/>
        <w:numPr>
          <w:ilvl w:val="2"/>
          <w:numId w:val="1"/>
        </w:numPr>
      </w:pPr>
      <w:r w:rsidRPr="00663A4B">
        <w:t xml:space="preserve">seek evidence </w:t>
      </w:r>
      <w:r>
        <w:t xml:space="preserve">at any time </w:t>
      </w:r>
      <w:r w:rsidRPr="00663A4B">
        <w:t xml:space="preserve">during </w:t>
      </w:r>
      <w:r>
        <w:t>the competition</w:t>
      </w:r>
      <w:r w:rsidRPr="00663A4B">
        <w:t xml:space="preserve"> or with the </w:t>
      </w:r>
      <w:r>
        <w:t>successful</w:t>
      </w:r>
      <w:r w:rsidRPr="00663A4B">
        <w:t xml:space="preserve"> Bidder, that Bidders can meet the specified requirements where </w:t>
      </w:r>
      <w:r w:rsidRPr="004B4777">
        <w:t>the SQ</w:t>
      </w:r>
      <w:r w:rsidRPr="00663A4B">
        <w:t xml:space="preserve"> required a self-certification of compliance with the selection criteria (including the mandatory and discretionary grounds for exclusion)</w:t>
      </w:r>
      <w:r>
        <w:t>;</w:t>
      </w:r>
    </w:p>
    <w:p w14:paraId="6A1C0438" w14:textId="77777777" w:rsidR="00055DEE" w:rsidRDefault="00055DEE" w:rsidP="00055DEE">
      <w:pPr>
        <w:pStyle w:val="Level3"/>
        <w:numPr>
          <w:ilvl w:val="2"/>
          <w:numId w:val="1"/>
        </w:numPr>
      </w:pPr>
      <w:r w:rsidRPr="00663A4B">
        <w:t xml:space="preserve">seek independent financial and market advice to validate information declared, or to assist in the assessment of </w:t>
      </w:r>
      <w:r>
        <w:t>Tender Submission</w:t>
      </w:r>
      <w:r w:rsidRPr="00663A4B">
        <w:t xml:space="preserve"> response</w:t>
      </w:r>
      <w:r>
        <w:t xml:space="preserve">s; and </w:t>
      </w:r>
    </w:p>
    <w:p w14:paraId="4FDAC780" w14:textId="77777777" w:rsidR="00055DEE" w:rsidRPr="00663A4B" w:rsidRDefault="00055DEE" w:rsidP="00055DEE">
      <w:pPr>
        <w:pStyle w:val="Level3"/>
        <w:numPr>
          <w:ilvl w:val="2"/>
          <w:numId w:val="1"/>
        </w:numPr>
      </w:pPr>
      <w:r w:rsidRPr="00663A4B">
        <w:t xml:space="preserve">require a Bidder to confirm that their </w:t>
      </w:r>
      <w:r>
        <w:t>SQ Submission</w:t>
      </w:r>
      <w:r w:rsidRPr="00663A4B">
        <w:t xml:space="preserve"> remains accurate at all stages of the procurement process</w:t>
      </w:r>
      <w:r>
        <w:t>.</w:t>
      </w:r>
    </w:p>
    <w:p w14:paraId="1724604E" w14:textId="77777777" w:rsidR="00055DEE" w:rsidRPr="00800EA7" w:rsidRDefault="00055DEE" w:rsidP="00055DEE">
      <w:pPr>
        <w:pStyle w:val="Level1"/>
        <w:keepNext/>
        <w:numPr>
          <w:ilvl w:val="0"/>
          <w:numId w:val="1"/>
        </w:numPr>
      </w:pPr>
      <w:r w:rsidRPr="00862628">
        <w:rPr>
          <w:rStyle w:val="Level1asHeadingtext"/>
        </w:rPr>
        <w:t>Changes of ownership</w:t>
      </w:r>
      <w:bookmarkEnd w:id="107"/>
      <w:r w:rsidRPr="00862628">
        <w:rPr>
          <w:rStyle w:val="Level1asHeadingtext"/>
        </w:rPr>
        <w:t xml:space="preserve"> </w:t>
      </w:r>
    </w:p>
    <w:p w14:paraId="698F4BE7" w14:textId="77777777" w:rsidR="00055DEE" w:rsidRPr="00800EA7" w:rsidRDefault="00055DEE" w:rsidP="00055DEE">
      <w:pPr>
        <w:pStyle w:val="Level2"/>
        <w:numPr>
          <w:ilvl w:val="1"/>
          <w:numId w:val="1"/>
        </w:numPr>
      </w:pPr>
      <w:r w:rsidRPr="00800EA7">
        <w:t xml:space="preserve">In addition to the provisions of Clause </w:t>
      </w:r>
      <w:r w:rsidRPr="00800EA7">
        <w:fldChar w:fldCharType="begin"/>
      </w:r>
      <w:r w:rsidRPr="00800EA7">
        <w:instrText xml:space="preserve"> REF _Ref70000003 \h \n \* MERGEFORMAT </w:instrText>
      </w:r>
      <w:r w:rsidRPr="00800EA7">
        <w:fldChar w:fldCharType="separate"/>
      </w:r>
      <w:r w:rsidR="00B20EA6">
        <w:t>2</w:t>
      </w:r>
      <w:r w:rsidRPr="00800EA7">
        <w:fldChar w:fldCharType="end"/>
      </w:r>
      <w:r w:rsidRPr="00800EA7">
        <w:t xml:space="preserve"> (Applicant Eligibility) of these Conditions of Procurement, </w:t>
      </w:r>
      <w:r w:rsidRPr="004B4777">
        <w:t>Candidates</w:t>
      </w:r>
      <w:r>
        <w:t xml:space="preserve"> </w:t>
      </w:r>
      <w:r w:rsidRPr="00800EA7">
        <w:t xml:space="preserve">shall ensure that no Change of Ownership takes effect or is entered into prior to the award date without the prior written consent of the </w:t>
      </w:r>
      <w:r>
        <w:t>Council</w:t>
      </w:r>
      <w:r w:rsidRPr="00800EA7">
        <w:t xml:space="preserve">. </w:t>
      </w:r>
    </w:p>
    <w:p w14:paraId="395FC645" w14:textId="77777777" w:rsidR="00055DEE" w:rsidRPr="00800EA7" w:rsidRDefault="00055DEE" w:rsidP="00055DEE">
      <w:pPr>
        <w:pStyle w:val="Level1"/>
        <w:keepNext/>
        <w:numPr>
          <w:ilvl w:val="0"/>
          <w:numId w:val="1"/>
        </w:numPr>
      </w:pPr>
      <w:r w:rsidRPr="004B4777">
        <w:rPr>
          <w:rStyle w:val="Level1asHeadingtext"/>
        </w:rPr>
        <w:t>CANDIDATE</w:t>
      </w:r>
      <w:r w:rsidRPr="00800EA7">
        <w:rPr>
          <w:rStyle w:val="Level1asHeadingtext"/>
        </w:rPr>
        <w:t xml:space="preserve"> </w:t>
      </w:r>
      <w:r w:rsidRPr="00862628">
        <w:rPr>
          <w:rStyle w:val="Level1asHeadingtext"/>
        </w:rPr>
        <w:t>withdrawal</w:t>
      </w:r>
    </w:p>
    <w:p w14:paraId="2A460761" w14:textId="77777777" w:rsidR="00055DEE" w:rsidRPr="00800EA7" w:rsidRDefault="00055DEE" w:rsidP="00055DEE">
      <w:pPr>
        <w:pStyle w:val="Level2"/>
        <w:numPr>
          <w:ilvl w:val="1"/>
          <w:numId w:val="1"/>
        </w:numPr>
      </w:pPr>
      <w:r w:rsidRPr="004B4777">
        <w:t>Candidates</w:t>
      </w:r>
      <w:r>
        <w:t xml:space="preserve"> </w:t>
      </w:r>
      <w:r w:rsidRPr="00800EA7">
        <w:t xml:space="preserve">may withdraw from the process at any time before the deadline </w:t>
      </w:r>
      <w:r>
        <w:t xml:space="preserve">for </w:t>
      </w:r>
      <w:r w:rsidRPr="00800EA7">
        <w:t xml:space="preserve">any Tender </w:t>
      </w:r>
      <w:r>
        <w:t>S</w:t>
      </w:r>
      <w:r w:rsidRPr="00800EA7">
        <w:t xml:space="preserve">ubmission by providing written notification to the </w:t>
      </w:r>
      <w:r>
        <w:t>Council</w:t>
      </w:r>
      <w:r w:rsidRPr="00800EA7">
        <w:t xml:space="preserve"> using the secure messaging service on the Portal. </w:t>
      </w:r>
    </w:p>
    <w:p w14:paraId="5B95E48F" w14:textId="77777777" w:rsidR="00055DEE" w:rsidRPr="00800EA7" w:rsidRDefault="00055DEE" w:rsidP="00055DEE">
      <w:pPr>
        <w:pStyle w:val="Level1"/>
        <w:keepNext/>
        <w:numPr>
          <w:ilvl w:val="0"/>
          <w:numId w:val="1"/>
        </w:numPr>
      </w:pPr>
      <w:r w:rsidRPr="00862628">
        <w:rPr>
          <w:rStyle w:val="Level1asHeadingtext"/>
        </w:rPr>
        <w:t>Di</w:t>
      </w:r>
      <w:r>
        <w:rPr>
          <w:rStyle w:val="Level1asHeadingtext"/>
        </w:rPr>
        <w:t>sq</w:t>
      </w:r>
      <w:r w:rsidRPr="00862628">
        <w:rPr>
          <w:rStyle w:val="Level1asHeadingtext"/>
        </w:rPr>
        <w:t>ualification</w:t>
      </w:r>
    </w:p>
    <w:p w14:paraId="206E375D" w14:textId="77777777" w:rsidR="00055DEE" w:rsidRPr="00800EA7" w:rsidRDefault="00055DEE" w:rsidP="00055DEE">
      <w:pPr>
        <w:pStyle w:val="Level2"/>
        <w:numPr>
          <w:ilvl w:val="1"/>
          <w:numId w:val="1"/>
        </w:numPr>
      </w:pPr>
      <w:r>
        <w:t>A</w:t>
      </w:r>
      <w:r w:rsidRPr="00800EA7">
        <w:t xml:space="preserve"> </w:t>
      </w:r>
      <w:r w:rsidRPr="004B4777">
        <w:t>Candidate</w:t>
      </w:r>
      <w:r>
        <w:t xml:space="preserve"> </w:t>
      </w:r>
      <w:r w:rsidRPr="00800EA7">
        <w:t xml:space="preserve">that contravenes any of the terms and conditions set out in these Conditions of Procurement may, at the sole discretion of the </w:t>
      </w:r>
      <w:r>
        <w:t>Council</w:t>
      </w:r>
      <w:r w:rsidRPr="00800EA7">
        <w:t>, be di</w:t>
      </w:r>
      <w:r>
        <w:t>sq</w:t>
      </w:r>
      <w:r w:rsidRPr="00800EA7">
        <w:t xml:space="preserve">ualified from the </w:t>
      </w:r>
      <w:r>
        <w:t>Procurement</w:t>
      </w:r>
      <w:r w:rsidRPr="00800EA7">
        <w:t xml:space="preserve">.  </w:t>
      </w:r>
    </w:p>
    <w:p w14:paraId="3F4EB677" w14:textId="77777777" w:rsidR="00055DEE" w:rsidRPr="00800EA7" w:rsidRDefault="00055DEE" w:rsidP="00055DEE">
      <w:pPr>
        <w:pStyle w:val="Level2"/>
        <w:numPr>
          <w:ilvl w:val="1"/>
          <w:numId w:val="1"/>
        </w:numPr>
      </w:pPr>
      <w:r w:rsidRPr="00800EA7">
        <w:t xml:space="preserve">In addition to its rights set out in the other provisions of this document, the </w:t>
      </w:r>
      <w:r>
        <w:t>Council</w:t>
      </w:r>
      <w:r w:rsidRPr="00800EA7">
        <w:t xml:space="preserve"> reserves the right to reject a </w:t>
      </w:r>
      <w:r>
        <w:t>SQ</w:t>
      </w:r>
      <w:r w:rsidRPr="00800EA7">
        <w:t xml:space="preserve"> Submission</w:t>
      </w:r>
      <w:r>
        <w:t xml:space="preserve"> or Tender Submission and/or disq</w:t>
      </w:r>
      <w:r w:rsidRPr="00800EA7">
        <w:t xml:space="preserve">ualify an </w:t>
      </w:r>
      <w:r w:rsidRPr="004B4777">
        <w:t>Candidate</w:t>
      </w:r>
      <w:r>
        <w:t xml:space="preserve"> </w:t>
      </w:r>
      <w:r w:rsidRPr="00800EA7">
        <w:t>where:</w:t>
      </w:r>
    </w:p>
    <w:p w14:paraId="49BAB83D" w14:textId="77777777" w:rsidR="00055DEE" w:rsidRPr="00800EA7" w:rsidRDefault="00055DEE" w:rsidP="00055DEE">
      <w:pPr>
        <w:pStyle w:val="Level3"/>
        <w:numPr>
          <w:ilvl w:val="2"/>
          <w:numId w:val="1"/>
        </w:numPr>
      </w:pPr>
      <w:r w:rsidRPr="00800EA7">
        <w:t xml:space="preserve">a </w:t>
      </w:r>
      <w:r>
        <w:t>SQ</w:t>
      </w:r>
      <w:r w:rsidRPr="00800EA7">
        <w:t xml:space="preserve"> Submission</w:t>
      </w:r>
      <w:r>
        <w:t xml:space="preserve"> or </w:t>
      </w:r>
      <w:r w:rsidRPr="00800EA7">
        <w:t xml:space="preserve">Tender </w:t>
      </w:r>
      <w:r>
        <w:t>S</w:t>
      </w:r>
      <w:r w:rsidRPr="00800EA7">
        <w:t xml:space="preserve">ubmission is submitted late, is completed incorrectly, is materially incomplete, is submitted in any other format other than as specified within this document or fails to meet the </w:t>
      </w:r>
      <w:r>
        <w:t>Council'</w:t>
      </w:r>
      <w:r w:rsidRPr="00800EA7">
        <w:t xml:space="preserve">s submission requirements which have been notified to </w:t>
      </w:r>
      <w:r w:rsidRPr="004B4777">
        <w:t>Candidates</w:t>
      </w:r>
      <w:r w:rsidRPr="00800EA7">
        <w:t>;</w:t>
      </w:r>
    </w:p>
    <w:p w14:paraId="1B3AE12B" w14:textId="77777777" w:rsidR="00055DEE" w:rsidRPr="00800EA7" w:rsidRDefault="00055DEE" w:rsidP="00055DEE">
      <w:pPr>
        <w:pStyle w:val="Level3"/>
        <w:numPr>
          <w:ilvl w:val="2"/>
          <w:numId w:val="1"/>
        </w:numPr>
      </w:pPr>
      <w:r w:rsidRPr="00800EA7">
        <w:lastRenderedPageBreak/>
        <w:t xml:space="preserve">the </w:t>
      </w:r>
      <w:r w:rsidRPr="004B4777">
        <w:t>Candidate</w:t>
      </w:r>
      <w:r>
        <w:t xml:space="preserve"> has breached</w:t>
      </w:r>
      <w:r w:rsidRPr="00800EA7">
        <w:t xml:space="preserve"> </w:t>
      </w:r>
      <w:r>
        <w:t>any of</w:t>
      </w:r>
      <w:r w:rsidRPr="00800EA7">
        <w:t xml:space="preserve"> the exclusion grounds and/or </w:t>
      </w:r>
      <w:r>
        <w:t xml:space="preserve">does not meet or no longer meets the </w:t>
      </w:r>
      <w:r w:rsidRPr="00800EA7">
        <w:t xml:space="preserve">selection criteria set out in </w:t>
      </w:r>
      <w:r>
        <w:t>the</w:t>
      </w:r>
      <w:r w:rsidRPr="00800EA7">
        <w:t xml:space="preserve"> </w:t>
      </w:r>
      <w:r>
        <w:t>SQ</w:t>
      </w:r>
      <w:r w:rsidRPr="00800EA7" w:rsidDel="00AA2B97">
        <w:t xml:space="preserve"> </w:t>
      </w:r>
      <w:r w:rsidRPr="00800EA7">
        <w:t>at any stage during the competition (including but not limited to where there is a change in identity, control, financial standing or other factor);</w:t>
      </w:r>
    </w:p>
    <w:p w14:paraId="3CDCDC67" w14:textId="77777777" w:rsidR="00055DEE" w:rsidRPr="00800EA7" w:rsidRDefault="00055DEE" w:rsidP="00055DEE">
      <w:pPr>
        <w:pStyle w:val="Level3"/>
        <w:numPr>
          <w:ilvl w:val="2"/>
          <w:numId w:val="1"/>
        </w:numPr>
      </w:pPr>
      <w:r w:rsidRPr="00800EA7">
        <w:t xml:space="preserve">the </w:t>
      </w:r>
      <w:r w:rsidRPr="004B4777">
        <w:t>Candidate</w:t>
      </w:r>
      <w:r>
        <w:t xml:space="preserve"> </w:t>
      </w:r>
      <w:r w:rsidRPr="00800EA7">
        <w:t xml:space="preserve">through due diligence is unable to demonstrate their financial capacity for delivery of </w:t>
      </w:r>
      <w:r>
        <w:t>Contract</w:t>
      </w:r>
      <w:r w:rsidRPr="00800EA7">
        <w:t xml:space="preserve"> against the </w:t>
      </w:r>
      <w:r>
        <w:t>SQ</w:t>
      </w:r>
      <w:r w:rsidRPr="00800EA7">
        <w:t xml:space="preserve"> financial assessment;</w:t>
      </w:r>
    </w:p>
    <w:p w14:paraId="00003496" w14:textId="77777777" w:rsidR="00055DEE" w:rsidRPr="00800EA7" w:rsidRDefault="00055DEE" w:rsidP="00055DEE">
      <w:pPr>
        <w:pStyle w:val="Level3"/>
        <w:numPr>
          <w:ilvl w:val="2"/>
          <w:numId w:val="1"/>
        </w:numPr>
      </w:pPr>
      <w:r w:rsidRPr="00800EA7">
        <w:t xml:space="preserve">the </w:t>
      </w:r>
      <w:r w:rsidRPr="004B4777">
        <w:t>Candidate</w:t>
      </w:r>
      <w:r>
        <w:t xml:space="preserve"> </w:t>
      </w:r>
      <w:r w:rsidRPr="00800EA7">
        <w:t xml:space="preserve">and/or one, more or all of its Members are guilty of material misrepresentation or false statement in relation to its </w:t>
      </w:r>
      <w:r>
        <w:t>SQ</w:t>
      </w:r>
      <w:r w:rsidRPr="00800EA7">
        <w:t xml:space="preserve"> Submission</w:t>
      </w:r>
      <w:r>
        <w:t xml:space="preserve">, </w:t>
      </w:r>
      <w:r w:rsidRPr="00800EA7">
        <w:t xml:space="preserve">Tender </w:t>
      </w:r>
      <w:r>
        <w:t>S</w:t>
      </w:r>
      <w:r w:rsidRPr="00800EA7">
        <w:t>ubmission and/or the process; or</w:t>
      </w:r>
    </w:p>
    <w:p w14:paraId="22EE17D0" w14:textId="77777777" w:rsidR="00055DEE" w:rsidRPr="00800EA7" w:rsidRDefault="00055DEE" w:rsidP="00055DEE">
      <w:pPr>
        <w:pStyle w:val="Level3"/>
        <w:numPr>
          <w:ilvl w:val="2"/>
          <w:numId w:val="1"/>
        </w:numPr>
      </w:pPr>
      <w:r w:rsidRPr="00800EA7">
        <w:t xml:space="preserve">the </w:t>
      </w:r>
      <w:r w:rsidRPr="004B4777">
        <w:t>Candidate</w:t>
      </w:r>
      <w:r>
        <w:t xml:space="preserve"> </w:t>
      </w:r>
      <w:r w:rsidRPr="00800EA7">
        <w:t>breaches the terms and conditions of use for the Portal</w:t>
      </w:r>
      <w:r>
        <w:t xml:space="preserve"> and terms and conditions of use for the Data Room</w:t>
      </w:r>
      <w:r w:rsidRPr="00800EA7">
        <w:t xml:space="preserve">. </w:t>
      </w:r>
    </w:p>
    <w:p w14:paraId="23145EAF" w14:textId="77777777" w:rsidR="00055DEE" w:rsidRPr="00800EA7" w:rsidRDefault="00055DEE" w:rsidP="00055DEE">
      <w:pPr>
        <w:pStyle w:val="Level1"/>
        <w:keepNext/>
        <w:numPr>
          <w:ilvl w:val="0"/>
          <w:numId w:val="1"/>
        </w:numPr>
      </w:pPr>
      <w:r w:rsidRPr="00862628">
        <w:rPr>
          <w:rStyle w:val="Level1asHeadingtext"/>
        </w:rPr>
        <w:t>Compliance</w:t>
      </w:r>
    </w:p>
    <w:p w14:paraId="30897CD5" w14:textId="7385999A" w:rsidR="00055DEE" w:rsidRDefault="00055DEE" w:rsidP="00041D51">
      <w:pPr>
        <w:pStyle w:val="Level2"/>
        <w:numPr>
          <w:ilvl w:val="1"/>
          <w:numId w:val="1"/>
        </w:numPr>
      </w:pPr>
      <w:r w:rsidRPr="004B4777">
        <w:t>Candidates</w:t>
      </w:r>
      <w:r>
        <w:t xml:space="preserve"> </w:t>
      </w:r>
      <w:r w:rsidRPr="00800EA7">
        <w:t xml:space="preserve">agree that in cases where </w:t>
      </w:r>
      <w:r>
        <w:t>its</w:t>
      </w:r>
      <w:r w:rsidRPr="00800EA7">
        <w:t xml:space="preserve"> </w:t>
      </w:r>
      <w:r>
        <w:t>SQ</w:t>
      </w:r>
      <w:r w:rsidRPr="00800EA7">
        <w:t xml:space="preserve"> Submission</w:t>
      </w:r>
      <w:r>
        <w:t xml:space="preserve"> or</w:t>
      </w:r>
      <w:r w:rsidRPr="00800EA7">
        <w:t xml:space="preserve"> Tender </w:t>
      </w:r>
      <w:r>
        <w:t>S</w:t>
      </w:r>
      <w:r w:rsidRPr="00800EA7">
        <w:t xml:space="preserve">ubmission is deemed non compliant when compared with the requirements set out within the applicable Procurement Document it </w:t>
      </w:r>
      <w:r>
        <w:t>may</w:t>
      </w:r>
      <w:r w:rsidRPr="00800EA7">
        <w:t xml:space="preserve"> be di</w:t>
      </w:r>
      <w:r>
        <w:t>sq</w:t>
      </w:r>
      <w:r w:rsidRPr="00800EA7">
        <w:t xml:space="preserve">ualified from the </w:t>
      </w:r>
      <w:r>
        <w:t>Procurement</w:t>
      </w:r>
      <w:r w:rsidRPr="00800EA7">
        <w:t xml:space="preserve">.  </w:t>
      </w:r>
    </w:p>
    <w:p w14:paraId="67628F25" w14:textId="77777777" w:rsidR="00041D51" w:rsidRPr="00041D51" w:rsidRDefault="00041D51" w:rsidP="00041D51">
      <w:pPr>
        <w:pStyle w:val="Level2"/>
        <w:numPr>
          <w:ilvl w:val="0"/>
          <w:numId w:val="0"/>
        </w:numPr>
      </w:pPr>
    </w:p>
    <w:p w14:paraId="2586BFB0" w14:textId="77777777" w:rsidR="00055DEE" w:rsidRPr="00800EA7" w:rsidRDefault="00055DEE" w:rsidP="00055DEE">
      <w:pPr>
        <w:pStyle w:val="Level1"/>
        <w:keepNext/>
        <w:numPr>
          <w:ilvl w:val="0"/>
          <w:numId w:val="1"/>
        </w:numPr>
      </w:pPr>
      <w:r w:rsidRPr="00862628">
        <w:rPr>
          <w:rStyle w:val="Level1asHeadingtext"/>
        </w:rPr>
        <w:t xml:space="preserve">Involvement in multiple bids </w:t>
      </w:r>
    </w:p>
    <w:p w14:paraId="3D748147" w14:textId="77777777" w:rsidR="00055DEE" w:rsidRPr="00800EA7" w:rsidRDefault="00055DEE" w:rsidP="00055DEE">
      <w:pPr>
        <w:pStyle w:val="Level2"/>
        <w:numPr>
          <w:ilvl w:val="1"/>
          <w:numId w:val="1"/>
        </w:numPr>
      </w:pPr>
      <w:r w:rsidRPr="00800EA7">
        <w:t xml:space="preserve">The </w:t>
      </w:r>
      <w:r>
        <w:t>Council</w:t>
      </w:r>
      <w:r w:rsidRPr="00800EA7">
        <w:t xml:space="preserve"> reserves the right to make further enquiries where an </w:t>
      </w:r>
      <w:r w:rsidRPr="004B4777">
        <w:t>Candidate</w:t>
      </w:r>
      <w:r>
        <w:t xml:space="preserve"> </w:t>
      </w:r>
      <w:r w:rsidRPr="00800EA7">
        <w:t>is conne</w:t>
      </w:r>
      <w:r>
        <w:t>cted with another bid for this P</w:t>
      </w:r>
      <w:r w:rsidRPr="00800EA7">
        <w:t xml:space="preserve">rocurement in order to ensure that </w:t>
      </w:r>
      <w:r w:rsidRPr="004B4777">
        <w:t>an Candidate's</w:t>
      </w:r>
      <w:r w:rsidRPr="00800EA7">
        <w:t xml:space="preserve"> involvement does not cause conflicts of interest (actual, potential or perceived), capacity problems and/or restrictions or distortions in competition. For example, the </w:t>
      </w:r>
      <w:r>
        <w:t>Council considers that a</w:t>
      </w:r>
      <w:r w:rsidRPr="00800EA7">
        <w:t xml:space="preserve"> </w:t>
      </w:r>
      <w:r w:rsidRPr="004B4777">
        <w:t>Candidate</w:t>
      </w:r>
      <w:r>
        <w:t xml:space="preserve"> </w:t>
      </w:r>
      <w:r w:rsidRPr="00800EA7">
        <w:t>is con</w:t>
      </w:r>
      <w:r>
        <w:t>nected with another bid where a</w:t>
      </w:r>
      <w:r w:rsidRPr="00800EA7">
        <w:t xml:space="preserve"> </w:t>
      </w:r>
      <w:r w:rsidRPr="004B4777">
        <w:t>Candidate</w:t>
      </w:r>
      <w:r w:rsidRPr="00800EA7">
        <w:t xml:space="preserve"> submits a bid:</w:t>
      </w:r>
    </w:p>
    <w:p w14:paraId="39905F6E" w14:textId="77777777" w:rsidR="00055DEE" w:rsidRPr="00800EA7" w:rsidRDefault="00055DEE" w:rsidP="00055DEE">
      <w:pPr>
        <w:pStyle w:val="Level3"/>
        <w:numPr>
          <w:ilvl w:val="2"/>
          <w:numId w:val="1"/>
        </w:numPr>
      </w:pPr>
      <w:r w:rsidRPr="00800EA7">
        <w:t xml:space="preserve">in its own name and as a Key Sub-contractor and/or a member of a </w:t>
      </w:r>
      <w:r>
        <w:t>C</w:t>
      </w:r>
      <w:r w:rsidRPr="00800EA7">
        <w:t xml:space="preserve">onsortium connected with a separate bid; and </w:t>
      </w:r>
    </w:p>
    <w:p w14:paraId="72A9C23E" w14:textId="77777777" w:rsidR="00055DEE" w:rsidRPr="00800EA7" w:rsidRDefault="00055DEE" w:rsidP="00055DEE">
      <w:pPr>
        <w:pStyle w:val="Level3"/>
        <w:numPr>
          <w:ilvl w:val="2"/>
          <w:numId w:val="1"/>
        </w:numPr>
      </w:pPr>
      <w:r w:rsidRPr="00800EA7">
        <w:t xml:space="preserve">in its own name which is similar to a separate bid from another </w:t>
      </w:r>
      <w:r w:rsidRPr="004B4777">
        <w:t>Candidate</w:t>
      </w:r>
      <w:r>
        <w:t xml:space="preserve"> </w:t>
      </w:r>
      <w:r w:rsidRPr="00800EA7">
        <w:t xml:space="preserve">within its group of companies. </w:t>
      </w:r>
    </w:p>
    <w:p w14:paraId="758DC912" w14:textId="77777777" w:rsidR="00055DEE" w:rsidRPr="00800EA7" w:rsidRDefault="00055DEE" w:rsidP="00055DEE">
      <w:pPr>
        <w:pStyle w:val="Level2"/>
        <w:numPr>
          <w:ilvl w:val="1"/>
          <w:numId w:val="1"/>
        </w:numPr>
      </w:pPr>
      <w:r w:rsidRPr="00800EA7">
        <w:t xml:space="preserve">The </w:t>
      </w:r>
      <w:r>
        <w:t>Council</w:t>
      </w:r>
      <w:r w:rsidRPr="00800EA7">
        <w:t xml:space="preserve"> may require a </w:t>
      </w:r>
      <w:r w:rsidRPr="004B4777">
        <w:t>Candidate</w:t>
      </w:r>
      <w:r>
        <w:t xml:space="preserve"> </w:t>
      </w:r>
      <w:r w:rsidRPr="00800EA7">
        <w:t xml:space="preserve">to amend or withdraw all or part of a bid if, in its reasonable opinion, any of the above issues have arisen or may arise. </w:t>
      </w:r>
    </w:p>
    <w:p w14:paraId="5B679DD1" w14:textId="77777777" w:rsidR="00055DEE" w:rsidRPr="00800EA7" w:rsidRDefault="00055DEE" w:rsidP="00055DEE">
      <w:pPr>
        <w:pStyle w:val="Level1"/>
        <w:keepNext/>
        <w:numPr>
          <w:ilvl w:val="0"/>
          <w:numId w:val="1"/>
        </w:numPr>
      </w:pPr>
      <w:r w:rsidRPr="00862628">
        <w:rPr>
          <w:rStyle w:val="Level1asHeadingtext"/>
        </w:rPr>
        <w:t xml:space="preserve">Due diligence </w:t>
      </w:r>
    </w:p>
    <w:p w14:paraId="311E3285" w14:textId="77777777" w:rsidR="00055DEE" w:rsidRPr="00800EA7" w:rsidRDefault="00055DEE" w:rsidP="00055DEE">
      <w:pPr>
        <w:pStyle w:val="Level2"/>
        <w:numPr>
          <w:ilvl w:val="1"/>
          <w:numId w:val="1"/>
        </w:numPr>
      </w:pPr>
      <w:r w:rsidRPr="004B4777">
        <w:t>Candidates</w:t>
      </w:r>
      <w:r>
        <w:t xml:space="preserve"> </w:t>
      </w:r>
      <w:r w:rsidRPr="00800EA7">
        <w:t xml:space="preserve">are solely responsible for obtaining the information which they consider is necessary in order to make all decisions relating to their responses and to undertake any due diligence and investigations they consider necessary in order to verify any information provided to them during this Procurement. </w:t>
      </w:r>
      <w:r w:rsidRPr="004B4777">
        <w:t>Candidates</w:t>
      </w:r>
      <w:r>
        <w:t xml:space="preserve"> </w:t>
      </w:r>
      <w:r w:rsidRPr="00800EA7">
        <w:t xml:space="preserve">must form their own opinions, making such investigations and taking such advice as is appropriate, regarding the information contained </w:t>
      </w:r>
      <w:r>
        <w:t>on the Portal</w:t>
      </w:r>
      <w:r w:rsidRPr="00800EA7">
        <w:t xml:space="preserve">, without reliance upon any opinion or other information provided by the </w:t>
      </w:r>
      <w:r>
        <w:t>Council</w:t>
      </w:r>
      <w:r w:rsidRPr="00800EA7">
        <w:t xml:space="preserve"> or any of their advisors. The </w:t>
      </w:r>
      <w:r>
        <w:t>Council</w:t>
      </w:r>
      <w:r w:rsidRPr="00800EA7">
        <w:t xml:space="preserve"> will not warrant/certify any third-party information required by </w:t>
      </w:r>
      <w:r w:rsidRPr="004B4777">
        <w:t>Candidates</w:t>
      </w:r>
      <w:r>
        <w:t xml:space="preserve"> </w:t>
      </w:r>
      <w:r w:rsidRPr="00800EA7">
        <w:t>in formulating their Tender</w:t>
      </w:r>
      <w:r>
        <w:t xml:space="preserve"> Submission</w:t>
      </w:r>
      <w:r w:rsidRPr="00800EA7">
        <w:t xml:space="preserve">.  </w:t>
      </w:r>
    </w:p>
    <w:p w14:paraId="6E84D8C1" w14:textId="77777777" w:rsidR="00055DEE" w:rsidRPr="00800EA7" w:rsidRDefault="00055DEE" w:rsidP="00055DEE">
      <w:pPr>
        <w:pStyle w:val="Level2"/>
        <w:numPr>
          <w:ilvl w:val="1"/>
          <w:numId w:val="1"/>
        </w:numPr>
      </w:pPr>
      <w:r w:rsidRPr="00800EA7">
        <w:t>For the avoidance of doubt:</w:t>
      </w:r>
    </w:p>
    <w:p w14:paraId="797C460B" w14:textId="77777777" w:rsidR="00055DEE" w:rsidRPr="00800EA7" w:rsidRDefault="00055DEE" w:rsidP="00055DEE">
      <w:pPr>
        <w:pStyle w:val="Level3"/>
        <w:numPr>
          <w:ilvl w:val="2"/>
          <w:numId w:val="1"/>
        </w:numPr>
      </w:pPr>
      <w:r w:rsidRPr="004B4777">
        <w:t>Candidates should</w:t>
      </w:r>
      <w:r w:rsidRPr="00800EA7">
        <w:t xml:space="preserve"> form their own conclusions about the methods and resources needed to meet the requirements; and </w:t>
      </w:r>
    </w:p>
    <w:p w14:paraId="2F97FD6C" w14:textId="77777777" w:rsidR="00055DEE" w:rsidRPr="00800EA7" w:rsidRDefault="00055DEE" w:rsidP="00055DEE">
      <w:pPr>
        <w:pStyle w:val="Level3"/>
        <w:numPr>
          <w:ilvl w:val="2"/>
          <w:numId w:val="1"/>
        </w:numPr>
      </w:pPr>
      <w:r w:rsidRPr="00800EA7">
        <w:lastRenderedPageBreak/>
        <w:t xml:space="preserve">The </w:t>
      </w:r>
      <w:r>
        <w:t>Council</w:t>
      </w:r>
      <w:r w:rsidRPr="00800EA7">
        <w:t xml:space="preserve"> does not accept any responsibility for any assumptions and/or calculations made by the </w:t>
      </w:r>
      <w:r w:rsidRPr="004B4777">
        <w:t>Candidates for</w:t>
      </w:r>
      <w:r w:rsidRPr="00800EA7">
        <w:t xml:space="preserve"> their assessment of resources to be employed in meeting the </w:t>
      </w:r>
      <w:r>
        <w:t>Council'</w:t>
      </w:r>
      <w:r w:rsidRPr="00800EA7">
        <w:t>s Requirements or for any other assumptions and/or calculations they may have drawn or will draw from any pre-contract discussions.</w:t>
      </w:r>
    </w:p>
    <w:p w14:paraId="74E1E196" w14:textId="77777777" w:rsidR="00055DEE" w:rsidRPr="00F87290" w:rsidRDefault="00055DEE" w:rsidP="00055DEE">
      <w:pPr>
        <w:pStyle w:val="Level2"/>
        <w:numPr>
          <w:ilvl w:val="1"/>
          <w:numId w:val="1"/>
        </w:numPr>
      </w:pPr>
      <w:r w:rsidRPr="004B4777">
        <w:t>Candidates</w:t>
      </w:r>
      <w:r>
        <w:t xml:space="preserve"> will be required to accept and comply with the Portal access rules contained in this SQ. </w:t>
      </w:r>
    </w:p>
    <w:p w14:paraId="18983107" w14:textId="77777777" w:rsidR="00055DEE" w:rsidRPr="00800EA7" w:rsidRDefault="00055DEE" w:rsidP="00055DEE">
      <w:pPr>
        <w:pStyle w:val="Level1"/>
        <w:keepNext/>
        <w:numPr>
          <w:ilvl w:val="0"/>
          <w:numId w:val="1"/>
        </w:numPr>
      </w:pPr>
      <w:r w:rsidRPr="00862628">
        <w:rPr>
          <w:rStyle w:val="Level1asHeadingtext"/>
        </w:rPr>
        <w:t>Tender validity</w:t>
      </w:r>
    </w:p>
    <w:p w14:paraId="219DA4FF" w14:textId="08DC8B0C" w:rsidR="00055DEE" w:rsidRPr="00800EA7" w:rsidRDefault="00055DEE" w:rsidP="00055DEE">
      <w:pPr>
        <w:pStyle w:val="Level2"/>
        <w:numPr>
          <w:ilvl w:val="1"/>
          <w:numId w:val="1"/>
        </w:numPr>
      </w:pPr>
      <w:r w:rsidRPr="00800EA7">
        <w:t xml:space="preserve">The Tender </w:t>
      </w:r>
      <w:r>
        <w:t xml:space="preserve">Submission </w:t>
      </w:r>
      <w:r w:rsidRPr="00800EA7">
        <w:t xml:space="preserve">must remain valid for acceptance for a period </w:t>
      </w:r>
      <w:r w:rsidRPr="00987194">
        <w:t xml:space="preserve">of 90 days </w:t>
      </w:r>
      <w:r w:rsidRPr="00800EA7">
        <w:t xml:space="preserve"> from the date of the Tender</w:t>
      </w:r>
      <w:r>
        <w:t xml:space="preserve"> Submission</w:t>
      </w:r>
      <w:r w:rsidRPr="00800EA7">
        <w:t>.</w:t>
      </w:r>
    </w:p>
    <w:p w14:paraId="37CFA11B" w14:textId="77777777" w:rsidR="00055DEE" w:rsidRPr="00800EA7" w:rsidRDefault="00055DEE" w:rsidP="00055DEE">
      <w:pPr>
        <w:pStyle w:val="Level1"/>
        <w:keepNext/>
        <w:numPr>
          <w:ilvl w:val="0"/>
          <w:numId w:val="1"/>
        </w:numPr>
      </w:pPr>
      <w:r w:rsidRPr="00862628">
        <w:rPr>
          <w:rStyle w:val="Level1asHeadingtext"/>
        </w:rPr>
        <w:t xml:space="preserve">Costs of participation </w:t>
      </w:r>
    </w:p>
    <w:p w14:paraId="336453D0" w14:textId="77777777" w:rsidR="00055DEE" w:rsidRPr="00800EA7" w:rsidRDefault="00055DEE" w:rsidP="00055DEE">
      <w:pPr>
        <w:pStyle w:val="Level2"/>
        <w:numPr>
          <w:ilvl w:val="1"/>
          <w:numId w:val="1"/>
        </w:numPr>
      </w:pPr>
      <w:r w:rsidRPr="004B4777">
        <w:t>Candidates</w:t>
      </w:r>
      <w:r>
        <w:t xml:space="preserve"> </w:t>
      </w:r>
      <w:r w:rsidRPr="00800EA7">
        <w:t xml:space="preserve">will remain responsible for all costs and expenses incurred by them, their staff, and their advisors or by any third party acting under their instructions in connection with this entire Procurement. </w:t>
      </w:r>
    </w:p>
    <w:p w14:paraId="2AF02596" w14:textId="77777777" w:rsidR="00055DEE" w:rsidRDefault="00055DEE" w:rsidP="00055DEE">
      <w:pPr>
        <w:pStyle w:val="Level2"/>
        <w:numPr>
          <w:ilvl w:val="1"/>
          <w:numId w:val="1"/>
        </w:numPr>
      </w:pPr>
      <w:r w:rsidRPr="00800EA7">
        <w:t xml:space="preserve">The </w:t>
      </w:r>
      <w:r>
        <w:t>Council</w:t>
      </w:r>
      <w:r w:rsidRPr="00800EA7">
        <w:t xml:space="preserve"> shall not be liable to reimburse or compensate the </w:t>
      </w:r>
      <w:r w:rsidRPr="004B4777">
        <w:t>Candidates</w:t>
      </w:r>
      <w:r>
        <w:t xml:space="preserve"> </w:t>
      </w:r>
      <w:r w:rsidRPr="00800EA7">
        <w:t xml:space="preserve">in respect of any </w:t>
      </w:r>
      <w:r>
        <w:t>costs</w:t>
      </w:r>
      <w:r w:rsidRPr="00800EA7">
        <w:t xml:space="preserve">. For the avoidance of doubt, the </w:t>
      </w:r>
      <w:r>
        <w:t>Council</w:t>
      </w:r>
      <w:r w:rsidRPr="00800EA7">
        <w:t xml:space="preserve"> shall have no liability whatsoever to </w:t>
      </w:r>
      <w:r w:rsidRPr="004B4777">
        <w:t>Candidates</w:t>
      </w:r>
      <w:r>
        <w:t xml:space="preserve"> </w:t>
      </w:r>
      <w:r w:rsidRPr="00800EA7">
        <w:t xml:space="preserve">for (i) any costs incurred through participation in the Procurement, including costs incurred in the preparation and submission of the </w:t>
      </w:r>
      <w:r>
        <w:t>SQ</w:t>
      </w:r>
      <w:r w:rsidRPr="00800EA7">
        <w:t xml:space="preserve"> Submission</w:t>
      </w:r>
      <w:r>
        <w:t xml:space="preserve"> or </w:t>
      </w:r>
      <w:r w:rsidRPr="00800EA7">
        <w:t xml:space="preserve">Tender </w:t>
      </w:r>
      <w:r>
        <w:t>S</w:t>
      </w:r>
      <w:r w:rsidRPr="00800EA7">
        <w:t xml:space="preserve">ubmission; (ii) any costs of any amendments or changes made to the Procurement Documents or other documentation by the </w:t>
      </w:r>
      <w:r>
        <w:t>Council</w:t>
      </w:r>
      <w:r w:rsidRPr="00800EA7">
        <w:t xml:space="preserve"> at any time, or discussions or communications and (iii) any costs or any other liability in respect of the cancellation of the procurement process for any reason howsoever arising.</w:t>
      </w:r>
    </w:p>
    <w:p w14:paraId="59DEA8DB" w14:textId="77777777" w:rsidR="00055DEE" w:rsidRDefault="00055DEE" w:rsidP="00055DEE">
      <w:pPr>
        <w:pStyle w:val="Level1"/>
        <w:keepNext/>
        <w:numPr>
          <w:ilvl w:val="0"/>
          <w:numId w:val="1"/>
        </w:numPr>
        <w:rPr>
          <w:rStyle w:val="Level1asHeadingtext"/>
        </w:rPr>
      </w:pPr>
      <w:r w:rsidRPr="00CF5022">
        <w:rPr>
          <w:rStyle w:val="Level1asHeadingtext"/>
        </w:rPr>
        <w:t xml:space="preserve">CONTACT AND COMMUNICATION </w:t>
      </w:r>
    </w:p>
    <w:p w14:paraId="4E00D0B2" w14:textId="77777777" w:rsidR="00055DEE" w:rsidRPr="00A17540" w:rsidRDefault="00055DEE" w:rsidP="00055DEE">
      <w:pPr>
        <w:pStyle w:val="Level2"/>
        <w:keepNext/>
        <w:numPr>
          <w:ilvl w:val="1"/>
          <w:numId w:val="1"/>
        </w:numPr>
        <w:rPr>
          <w:b/>
          <w:bCs/>
        </w:rPr>
      </w:pPr>
      <w:r w:rsidRPr="00487EEA">
        <w:rPr>
          <w:bCs/>
        </w:rPr>
        <w:t xml:space="preserve">Unless </w:t>
      </w:r>
      <w:r w:rsidRPr="00487EEA">
        <w:t>expressly</w:t>
      </w:r>
      <w:r>
        <w:t xml:space="preserve"> specified otherwise, the Council's named contact point is the sole and central point of contact for </w:t>
      </w:r>
      <w:r w:rsidRPr="004B4777">
        <w:t>Candidates</w:t>
      </w:r>
      <w:r>
        <w:t xml:space="preserve"> in the competition and in connection with this SQ. Bidders must communicate solely in the manner specified in this SQ. </w:t>
      </w:r>
    </w:p>
    <w:p w14:paraId="10530F2A" w14:textId="77777777" w:rsidR="00055DEE" w:rsidRPr="00CF5022" w:rsidRDefault="00055DEE" w:rsidP="00055DEE">
      <w:pPr>
        <w:pStyle w:val="Level2"/>
        <w:keepNext/>
        <w:numPr>
          <w:ilvl w:val="1"/>
          <w:numId w:val="1"/>
        </w:numPr>
        <w:rPr>
          <w:rStyle w:val="Level2asHeadingtext"/>
        </w:rPr>
      </w:pPr>
      <w:r>
        <w:t>To ensure consistency and transparency as well as maintain commercial confidentiality, Bidders should not contact the Council other than through the identified channels.</w:t>
      </w:r>
    </w:p>
    <w:p w14:paraId="5D797135" w14:textId="77777777" w:rsidR="00055DEE" w:rsidRPr="00800EA7" w:rsidRDefault="00055DEE" w:rsidP="00055DEE">
      <w:pPr>
        <w:pStyle w:val="Level1"/>
        <w:keepNext/>
        <w:numPr>
          <w:ilvl w:val="0"/>
          <w:numId w:val="1"/>
        </w:numPr>
      </w:pPr>
      <w:r w:rsidRPr="00862628">
        <w:rPr>
          <w:rStyle w:val="Level1asHeadingtext"/>
        </w:rPr>
        <w:t>Confidentiality</w:t>
      </w:r>
    </w:p>
    <w:p w14:paraId="16F8EBE0" w14:textId="77777777" w:rsidR="00055DEE" w:rsidRDefault="00055DEE" w:rsidP="00055DEE">
      <w:pPr>
        <w:pStyle w:val="Level2"/>
        <w:numPr>
          <w:ilvl w:val="1"/>
          <w:numId w:val="1"/>
        </w:numPr>
      </w:pPr>
      <w:r>
        <w:t xml:space="preserve">Save to the extent made publicly available by the Council, the information in this SQ is made available on the condition that it is treated as confidential by the </w:t>
      </w:r>
      <w:r w:rsidRPr="00693AF2">
        <w:t>Candidate</w:t>
      </w:r>
      <w:r>
        <w:t xml:space="preserve"> and is not disclosed, copied, reproduced, distributed or passed to any other person at any time except for the purpose of enabling a bid or submission to be made (for example disclosure by a </w:t>
      </w:r>
      <w:r w:rsidRPr="00693AF2">
        <w:t>Candidate</w:t>
      </w:r>
      <w:r>
        <w:t xml:space="preserve"> to its insurers who are directly involved in the bid provided that such person has given an undertaking at the time of receipt of the relevant information (and for the benefit of the Council) to keep such information confidential.</w:t>
      </w:r>
    </w:p>
    <w:p w14:paraId="667DC03F" w14:textId="77777777" w:rsidR="00055DEE" w:rsidRDefault="00055DEE" w:rsidP="00055DEE">
      <w:pPr>
        <w:pStyle w:val="Level2"/>
        <w:numPr>
          <w:ilvl w:val="1"/>
          <w:numId w:val="1"/>
        </w:numPr>
      </w:pPr>
      <w:r>
        <w:t xml:space="preserve">Any information provided by the Council to each </w:t>
      </w:r>
      <w:r w:rsidRPr="00693AF2">
        <w:t>Candidate</w:t>
      </w:r>
      <w:r>
        <w:t xml:space="preserve"> at any point during the competition, including the information contained within this SQ, any other information provided to Bidders whether via the Portal, orally or in writing during the process (</w:t>
      </w:r>
      <w:r w:rsidRPr="00693AF2">
        <w:t>including any Procurement Documents issued by the Council), and any information acquired by the Candidate through its participation in process, evaluation and any meetings with the Council, is made available on condition that it is treated as confidential by each Candidate  and its advisers (except where it is already in the public domain). Candidates</w:t>
      </w:r>
      <w:r>
        <w:t xml:space="preserve"> must ensure that such information is not disclosed to any other person at any time except and to the extent that this is necessary to enable a bid to be made.</w:t>
      </w:r>
    </w:p>
    <w:p w14:paraId="6D499794" w14:textId="2C2DBDA5" w:rsidR="00055DEE" w:rsidRPr="00800EA7" w:rsidRDefault="00055DEE" w:rsidP="00041D51">
      <w:pPr>
        <w:pStyle w:val="Body1"/>
      </w:pPr>
      <w:bookmarkStart w:id="108" w:name="_Ref70000006"/>
      <w:r w:rsidRPr="00862628">
        <w:rPr>
          <w:rStyle w:val="Level1asHeadingtext"/>
        </w:rPr>
        <w:lastRenderedPageBreak/>
        <w:t>Freedom of Information</w:t>
      </w:r>
      <w:bookmarkEnd w:id="108"/>
      <w:r>
        <w:rPr>
          <w:rStyle w:val="Level1asHeadingtext"/>
        </w:rPr>
        <w:t xml:space="preserve"> and environmental information </w:t>
      </w:r>
    </w:p>
    <w:p w14:paraId="3B48EC59" w14:textId="77777777" w:rsidR="00055DEE" w:rsidRPr="00800EA7" w:rsidRDefault="00055DEE" w:rsidP="00055DEE">
      <w:pPr>
        <w:pStyle w:val="Level2"/>
        <w:numPr>
          <w:ilvl w:val="1"/>
          <w:numId w:val="1"/>
        </w:numPr>
      </w:pPr>
      <w:r w:rsidRPr="00800EA7">
        <w:t xml:space="preserve">The </w:t>
      </w:r>
      <w:r>
        <w:t>Council</w:t>
      </w:r>
      <w:r w:rsidRPr="00800EA7">
        <w:t xml:space="preserve"> is subject to the Freedom of Information Act 20</w:t>
      </w:r>
      <w:r>
        <w:t>00</w:t>
      </w:r>
      <w:r w:rsidRPr="00800EA7">
        <w:t xml:space="preserve"> (FOIA) and the Environmental Information Regulations 2004 (EIR). All information submitted to the </w:t>
      </w:r>
      <w:r>
        <w:t>Council</w:t>
      </w:r>
      <w:r w:rsidRPr="00800EA7">
        <w:t xml:space="preserve"> may be disclosed in response to a request made pursuant to the FOIA</w:t>
      </w:r>
      <w:r>
        <w:t xml:space="preserve"> or the EIR</w:t>
      </w:r>
      <w:r w:rsidRPr="00800EA7">
        <w:t xml:space="preserve">. </w:t>
      </w:r>
    </w:p>
    <w:p w14:paraId="779FEC2B" w14:textId="77777777" w:rsidR="00055DEE" w:rsidRPr="00800EA7" w:rsidRDefault="00055DEE" w:rsidP="00055DEE">
      <w:pPr>
        <w:pStyle w:val="Level2"/>
        <w:numPr>
          <w:ilvl w:val="1"/>
          <w:numId w:val="1"/>
        </w:numPr>
      </w:pPr>
      <w:r w:rsidRPr="00800EA7">
        <w:t>In respect of any information s</w:t>
      </w:r>
      <w:r w:rsidRPr="00693AF2">
        <w:t>ubmitted by a Candidate that it considers being commercially sensitive, the Candidate</w:t>
      </w:r>
      <w:r>
        <w:t xml:space="preserve"> </w:t>
      </w:r>
      <w:r w:rsidRPr="00800EA7">
        <w:t>should:</w:t>
      </w:r>
    </w:p>
    <w:p w14:paraId="4D3425A8" w14:textId="77777777" w:rsidR="00055DEE" w:rsidRPr="00800EA7" w:rsidRDefault="00055DEE" w:rsidP="00055DEE">
      <w:pPr>
        <w:pStyle w:val="Level3"/>
        <w:numPr>
          <w:ilvl w:val="2"/>
          <w:numId w:val="1"/>
        </w:numPr>
      </w:pPr>
      <w:r w:rsidRPr="00800EA7">
        <w:t>clearly identify which information is considered commercially sensitive;</w:t>
      </w:r>
    </w:p>
    <w:p w14:paraId="64957792" w14:textId="77777777" w:rsidR="00055DEE" w:rsidRPr="00800EA7" w:rsidRDefault="00055DEE" w:rsidP="00055DEE">
      <w:pPr>
        <w:pStyle w:val="Level3"/>
        <w:numPr>
          <w:ilvl w:val="2"/>
          <w:numId w:val="1"/>
        </w:numPr>
      </w:pPr>
      <w:r w:rsidRPr="00800EA7">
        <w:t xml:space="preserve">explain the potential implications of disclosure of such information; and </w:t>
      </w:r>
    </w:p>
    <w:p w14:paraId="5518F833" w14:textId="77777777" w:rsidR="00055DEE" w:rsidRPr="00693AF2" w:rsidRDefault="00055DEE" w:rsidP="00055DEE">
      <w:pPr>
        <w:pStyle w:val="Level3"/>
        <w:numPr>
          <w:ilvl w:val="2"/>
          <w:numId w:val="1"/>
        </w:numPr>
      </w:pPr>
      <w:r w:rsidRPr="00800EA7">
        <w:t>provide an estimate of the period of t</w:t>
      </w:r>
      <w:r w:rsidRPr="00693AF2">
        <w:t xml:space="preserve">ime for which the Candidate considers that such information will remain commercially sensitive. </w:t>
      </w:r>
    </w:p>
    <w:p w14:paraId="39F6A667" w14:textId="77777777" w:rsidR="00055DEE" w:rsidRPr="00693AF2" w:rsidRDefault="00055DEE" w:rsidP="00055DEE">
      <w:pPr>
        <w:pStyle w:val="Level2"/>
        <w:numPr>
          <w:ilvl w:val="1"/>
          <w:numId w:val="1"/>
        </w:numPr>
      </w:pPr>
      <w:r w:rsidRPr="00693AF2">
        <w:t>The Council will endeavour to:</w:t>
      </w:r>
    </w:p>
    <w:p w14:paraId="465A8A25" w14:textId="77777777" w:rsidR="00055DEE" w:rsidRPr="00693AF2" w:rsidRDefault="00055DEE" w:rsidP="00055DEE">
      <w:pPr>
        <w:pStyle w:val="Level3"/>
        <w:numPr>
          <w:ilvl w:val="2"/>
          <w:numId w:val="1"/>
        </w:numPr>
      </w:pPr>
      <w:r w:rsidRPr="00693AF2">
        <w:t>hold confidential all information submitted by a Candidate that it identifies as being commercially sensitive; and</w:t>
      </w:r>
    </w:p>
    <w:p w14:paraId="1A728748" w14:textId="77777777" w:rsidR="00055DEE" w:rsidRPr="00693AF2" w:rsidRDefault="00055DEE" w:rsidP="00055DEE">
      <w:pPr>
        <w:pStyle w:val="Level3"/>
        <w:numPr>
          <w:ilvl w:val="2"/>
          <w:numId w:val="1"/>
        </w:numPr>
      </w:pPr>
      <w:r w:rsidRPr="00693AF2">
        <w:t xml:space="preserve">consult with a Candidate about commercially sensitive information before making a decision on any FOIA requests and EIR requests received. </w:t>
      </w:r>
    </w:p>
    <w:p w14:paraId="36BCA6D4" w14:textId="77777777" w:rsidR="00055DEE" w:rsidRPr="00800EA7" w:rsidRDefault="00055DEE" w:rsidP="00055DEE">
      <w:pPr>
        <w:pStyle w:val="Level2"/>
        <w:numPr>
          <w:ilvl w:val="1"/>
          <w:numId w:val="1"/>
        </w:numPr>
      </w:pPr>
      <w:r w:rsidRPr="00693AF2">
        <w:t>Candidates should note, however, that the final decision on any FOIA request and EIR request rests with the</w:t>
      </w:r>
      <w:r w:rsidRPr="00800EA7">
        <w:t xml:space="preserve"> relevant public body, subject to applicable law. Even where information is identified as commercially sensitive, unless an exemption</w:t>
      </w:r>
      <w:r>
        <w:t>/exception</w:t>
      </w:r>
      <w:r w:rsidRPr="00800EA7">
        <w:t xml:space="preserve"> provided for under the FOIA</w:t>
      </w:r>
      <w:r>
        <w:t>/EIR</w:t>
      </w:r>
      <w:r w:rsidRPr="00800EA7">
        <w:t xml:space="preserve"> is applicable, the </w:t>
      </w:r>
      <w:r>
        <w:t>Council</w:t>
      </w:r>
      <w:r w:rsidRPr="00800EA7">
        <w:t xml:space="preserve"> will be obliged to disclose that information in response to a request. Accordingly, the </w:t>
      </w:r>
      <w:r>
        <w:t>Council</w:t>
      </w:r>
      <w:r w:rsidRPr="00800EA7">
        <w:t xml:space="preserve"> cannot guarantee that any information marked </w:t>
      </w:r>
      <w:r>
        <w:t>"</w:t>
      </w:r>
      <w:r w:rsidRPr="00800EA7">
        <w:t>commercially sensitive</w:t>
      </w:r>
      <w:r>
        <w:t>"</w:t>
      </w:r>
      <w:r w:rsidRPr="00800EA7">
        <w:t xml:space="preserve"> will not be disclosed.</w:t>
      </w:r>
    </w:p>
    <w:p w14:paraId="7E58EC67" w14:textId="77777777" w:rsidR="00055DEE" w:rsidRPr="00800EA7" w:rsidRDefault="00055DEE" w:rsidP="00055DEE">
      <w:pPr>
        <w:pStyle w:val="Level1"/>
        <w:keepNext/>
        <w:numPr>
          <w:ilvl w:val="0"/>
          <w:numId w:val="1"/>
        </w:numPr>
      </w:pPr>
      <w:r w:rsidRPr="00862628">
        <w:rPr>
          <w:rStyle w:val="Level1asHeadingtext"/>
        </w:rPr>
        <w:t xml:space="preserve">Intellectual Property </w:t>
      </w:r>
    </w:p>
    <w:p w14:paraId="34722002" w14:textId="77777777" w:rsidR="00055DEE" w:rsidRPr="00693AF2" w:rsidRDefault="00055DEE" w:rsidP="00055DEE">
      <w:pPr>
        <w:pStyle w:val="Level2"/>
        <w:numPr>
          <w:ilvl w:val="1"/>
          <w:numId w:val="1"/>
        </w:numPr>
      </w:pPr>
      <w:r w:rsidRPr="00693AF2">
        <w:t xml:space="preserve">Candidates are reminded that all intellectual property rights, including copyright, in the Procurement Documents and any other documents and materials supplied by the Council and/or its advisers in this Procurement, in whatever format, belongs to the Council, its Advisory Team or the relevant owner/licensor. Candidates shall not copy, reproduce, distribute or otherwise make available any part of these documents to any third party (except for the purpose of preparing a SQ Submission or Tender Submission) without the prior written consent of the Council. All documentation supplied by the Council in relation to this Procurement must be returned or destroyed on demand, without any copies being retained by the Candidates. </w:t>
      </w:r>
    </w:p>
    <w:p w14:paraId="1942B87B" w14:textId="77777777" w:rsidR="00055DEE" w:rsidRPr="00800EA7" w:rsidRDefault="00055DEE" w:rsidP="00055DEE">
      <w:pPr>
        <w:pStyle w:val="Level1"/>
        <w:keepNext/>
        <w:numPr>
          <w:ilvl w:val="0"/>
          <w:numId w:val="1"/>
        </w:numPr>
      </w:pPr>
      <w:r w:rsidRPr="00862628">
        <w:rPr>
          <w:rStyle w:val="Level1asHeadingtext"/>
        </w:rPr>
        <w:t>Publicity</w:t>
      </w:r>
    </w:p>
    <w:p w14:paraId="2FAC12AA" w14:textId="77777777" w:rsidR="00055DEE" w:rsidRPr="00693AF2" w:rsidRDefault="00055DEE" w:rsidP="00055DEE">
      <w:pPr>
        <w:pStyle w:val="Level2"/>
        <w:numPr>
          <w:ilvl w:val="1"/>
          <w:numId w:val="1"/>
        </w:numPr>
      </w:pPr>
      <w:r w:rsidRPr="00693AF2">
        <w:t xml:space="preserve">Candidates should not make available to the press, or in any other way make public, any information in relation to the Procurement and/or the Contract, the selection of the long or short list of Candidates, the appointment of the Preferred Bidder, the award of the or the Procurement in general without the prior written consent of the Council.  </w:t>
      </w:r>
    </w:p>
    <w:p w14:paraId="7754BE46" w14:textId="77777777" w:rsidR="00055DEE" w:rsidRPr="00693AF2" w:rsidRDefault="00055DEE" w:rsidP="00055DEE">
      <w:pPr>
        <w:pStyle w:val="Level2"/>
        <w:numPr>
          <w:ilvl w:val="1"/>
          <w:numId w:val="1"/>
        </w:numPr>
      </w:pPr>
      <w:r w:rsidRPr="00693AF2">
        <w:t>The Council reserves the right to publicise or otherwise disclose to any third party, information in relation to the Procurement and/or the Project, the selection of the long or short list of Candidates (including details of their respective Members, sub-contractors, representatives, advisers, consultants, servants or agents), the Procurement in general or the award of the Contract at any time.</w:t>
      </w:r>
    </w:p>
    <w:p w14:paraId="09147E51" w14:textId="77777777" w:rsidR="00055DEE" w:rsidRPr="00800EA7" w:rsidRDefault="00055DEE" w:rsidP="00055DEE">
      <w:pPr>
        <w:pStyle w:val="Level1"/>
        <w:keepNext/>
        <w:numPr>
          <w:ilvl w:val="0"/>
          <w:numId w:val="1"/>
        </w:numPr>
      </w:pPr>
      <w:bookmarkStart w:id="109" w:name="_Ref70000001"/>
      <w:r w:rsidRPr="00862628">
        <w:rPr>
          <w:rStyle w:val="Level1asHeadingtext"/>
        </w:rPr>
        <w:lastRenderedPageBreak/>
        <w:t>Conflict of interest</w:t>
      </w:r>
      <w:bookmarkEnd w:id="109"/>
    </w:p>
    <w:p w14:paraId="723E98B4" w14:textId="77777777" w:rsidR="00055DEE" w:rsidRPr="00800EA7" w:rsidRDefault="00055DEE" w:rsidP="00055DEE">
      <w:pPr>
        <w:pStyle w:val="Level2"/>
        <w:numPr>
          <w:ilvl w:val="1"/>
          <w:numId w:val="1"/>
        </w:numPr>
      </w:pPr>
      <w:r w:rsidRPr="00800EA7">
        <w:t xml:space="preserve">The purpose of this Clause </w:t>
      </w:r>
      <w:r w:rsidRPr="00800EA7">
        <w:fldChar w:fldCharType="begin"/>
      </w:r>
      <w:r w:rsidRPr="00800EA7">
        <w:instrText xml:space="preserve"> REF _Ref70000001 \h \n \* MERGEFORMAT </w:instrText>
      </w:r>
      <w:r w:rsidRPr="00800EA7">
        <w:fldChar w:fldCharType="separate"/>
      </w:r>
      <w:r w:rsidR="00B20EA6">
        <w:t>18</w:t>
      </w:r>
      <w:r w:rsidRPr="00800EA7">
        <w:fldChar w:fldCharType="end"/>
      </w:r>
      <w:r w:rsidRPr="00800EA7">
        <w:t xml:space="preserve"> of these Conditions of Procurement is to define the rules to be followed to prevent, identify and remedy any conflict of interest (whether actual, potential or perceived) in the context of the Procurement. </w:t>
      </w:r>
    </w:p>
    <w:p w14:paraId="667522D4" w14:textId="77777777" w:rsidR="00055DEE" w:rsidRPr="00800EA7" w:rsidRDefault="00055DEE" w:rsidP="00055DEE">
      <w:pPr>
        <w:pStyle w:val="Level2"/>
        <w:numPr>
          <w:ilvl w:val="1"/>
          <w:numId w:val="1"/>
        </w:numPr>
      </w:pPr>
      <w:r w:rsidRPr="00800EA7">
        <w:t xml:space="preserve">The rules described in this Clause </w:t>
      </w:r>
      <w:r w:rsidRPr="00800EA7">
        <w:fldChar w:fldCharType="begin"/>
      </w:r>
      <w:r w:rsidRPr="00800EA7">
        <w:instrText xml:space="preserve"> REF _Ref70000001 \h \n \* MERGEFORMAT </w:instrText>
      </w:r>
      <w:r w:rsidRPr="00800EA7">
        <w:fldChar w:fldCharType="separate"/>
      </w:r>
      <w:r w:rsidR="00B20EA6">
        <w:t>18</w:t>
      </w:r>
      <w:r w:rsidRPr="00800EA7">
        <w:fldChar w:fldCharType="end"/>
      </w:r>
      <w:r w:rsidRPr="00800EA7">
        <w:t xml:space="preserve"> are intended to avoid any distortion of competition and to ensure equal treatment </w:t>
      </w:r>
      <w:r w:rsidRPr="00693AF2">
        <w:t>of all Candidates in line with the Council's obligation to deal with conflicts of interest as set out in the PCR 2015 (Regulation 24) and more generally its obligation to treat Candidates</w:t>
      </w:r>
      <w:r>
        <w:t xml:space="preserve"> </w:t>
      </w:r>
      <w:r w:rsidRPr="00800EA7">
        <w:t>equally and without discrimination and to act in a transparent and proportionate manner (Regulation</w:t>
      </w:r>
      <w:r>
        <w:t xml:space="preserve"> 18</w:t>
      </w:r>
      <w:r w:rsidRPr="00800EA7">
        <w:t xml:space="preserve">). Obligations of equal treatment, non-discrimination, transparency and proportionality are also imposed on the </w:t>
      </w:r>
      <w:r>
        <w:t>Council</w:t>
      </w:r>
      <w:r w:rsidRPr="00800EA7">
        <w:t xml:space="preserve"> by virtue of the Treaty on the Fu</w:t>
      </w:r>
      <w:r>
        <w:t>nctioning of the European Union</w:t>
      </w:r>
      <w:r w:rsidRPr="00800EA7">
        <w:t xml:space="preserve">. </w:t>
      </w:r>
    </w:p>
    <w:p w14:paraId="36C61F85" w14:textId="77777777" w:rsidR="00055DEE" w:rsidRPr="00800EA7" w:rsidRDefault="00055DEE" w:rsidP="00055DEE">
      <w:pPr>
        <w:pStyle w:val="Level2"/>
        <w:numPr>
          <w:ilvl w:val="1"/>
          <w:numId w:val="1"/>
        </w:numPr>
      </w:pPr>
      <w:r w:rsidRPr="00800EA7">
        <w:t xml:space="preserve">The concept of conflicts of interest is wide. In the </w:t>
      </w:r>
      <w:r>
        <w:t>PCR 2015</w:t>
      </w:r>
      <w:r w:rsidRPr="00800EA7">
        <w:t xml:space="preserve"> it is described as covering at least </w:t>
      </w:r>
      <w:r>
        <w:t>"</w:t>
      </w:r>
      <w:r w:rsidRPr="00800EA7">
        <w:t>any situation where relevant staff members have, directly or indirectly, a financial, economic or other personal interest which might be perceived to compromise their impartiality and independence in the context of the procurement procedure</w:t>
      </w:r>
      <w:r>
        <w:t>"</w:t>
      </w:r>
      <w:r w:rsidRPr="00800EA7">
        <w:t xml:space="preserve"> (Regulation </w:t>
      </w:r>
      <w:r>
        <w:t>24(2))."</w:t>
      </w:r>
      <w:r w:rsidRPr="00800EA7">
        <w:t>Staff members</w:t>
      </w:r>
      <w:r>
        <w:t>"</w:t>
      </w:r>
      <w:r w:rsidRPr="00800EA7">
        <w:t xml:space="preserve"> refers to staff members of the </w:t>
      </w:r>
      <w:r>
        <w:t>Council</w:t>
      </w:r>
      <w:r w:rsidRPr="00800EA7">
        <w:t xml:space="preserve"> or of a procurement service provider acting on behalf of the </w:t>
      </w:r>
      <w:r>
        <w:t>Council</w:t>
      </w:r>
      <w:r w:rsidRPr="00800EA7">
        <w:t xml:space="preserve"> who are involved in the conduct of the procurement procedure or may influence the outcome of that procedure.</w:t>
      </w:r>
      <w:r>
        <w:t xml:space="preserve"> "</w:t>
      </w:r>
      <w:r w:rsidRPr="00800EA7">
        <w:t>Procurement service provider</w:t>
      </w:r>
      <w:r>
        <w:t>"</w:t>
      </w:r>
      <w:r w:rsidRPr="00800EA7">
        <w:t xml:space="preserve"> refers to a public or private body which offers ancillary purchasing activities on the market.</w:t>
      </w:r>
    </w:p>
    <w:p w14:paraId="69B3F87F" w14:textId="77777777" w:rsidR="00055DEE" w:rsidRPr="00693AF2" w:rsidRDefault="00055DEE" w:rsidP="00055DEE">
      <w:pPr>
        <w:pStyle w:val="Level2"/>
        <w:numPr>
          <w:ilvl w:val="1"/>
          <w:numId w:val="1"/>
        </w:numPr>
      </w:pPr>
      <w:bookmarkStart w:id="110" w:name="_Ref70000015"/>
      <w:r w:rsidRPr="00800EA7">
        <w:t xml:space="preserve">For illustration purposes and to offer </w:t>
      </w:r>
      <w:r w:rsidRPr="00693AF2">
        <w:t>guidance to Candidates who may wish to participate in this Procurement, the Council will regard a conflict of interest arising where:</w:t>
      </w:r>
      <w:bookmarkEnd w:id="110"/>
    </w:p>
    <w:p w14:paraId="38510F68" w14:textId="77777777" w:rsidR="00055DEE" w:rsidRPr="00693AF2" w:rsidRDefault="00055DEE" w:rsidP="00055DEE">
      <w:pPr>
        <w:pStyle w:val="Level3"/>
        <w:numPr>
          <w:ilvl w:val="2"/>
          <w:numId w:val="1"/>
        </w:numPr>
      </w:pPr>
      <w:r w:rsidRPr="00693AF2">
        <w:t xml:space="preserve">a staff member from a Candidate and/or one of its sub-contractors is also an adviser to the Council; or </w:t>
      </w:r>
    </w:p>
    <w:p w14:paraId="18C8D882" w14:textId="77777777" w:rsidR="00055DEE" w:rsidRPr="00693AF2" w:rsidRDefault="00055DEE" w:rsidP="00055DEE">
      <w:pPr>
        <w:pStyle w:val="Level3"/>
        <w:numPr>
          <w:ilvl w:val="2"/>
          <w:numId w:val="1"/>
        </w:numPr>
      </w:pPr>
      <w:r w:rsidRPr="00693AF2">
        <w:t>an adviser, agent or sub-contractor to the Candidate in relation to the Procurement has previously been an adviser to the Council in relation to the Procurement and/or the Project, including in relation to the preparation of documents or information relating to the Procurement and/or the Project; or</w:t>
      </w:r>
    </w:p>
    <w:p w14:paraId="6C26B0E4" w14:textId="77777777" w:rsidR="00055DEE" w:rsidRPr="00800EA7" w:rsidRDefault="00055DEE" w:rsidP="00055DEE">
      <w:pPr>
        <w:pStyle w:val="Level3"/>
        <w:numPr>
          <w:ilvl w:val="2"/>
          <w:numId w:val="1"/>
        </w:numPr>
      </w:pPr>
      <w:r w:rsidRPr="00693AF2">
        <w:t>an adviser, agent, or sub-contractor to a Candidate has previously been an advisor to any other Candidate or Member of any other Candidate in respect</w:t>
      </w:r>
      <w:r w:rsidRPr="00800EA7">
        <w:t xml:space="preserve"> of the Project.</w:t>
      </w:r>
    </w:p>
    <w:p w14:paraId="235D077A" w14:textId="77777777" w:rsidR="00055DEE" w:rsidRPr="00800EA7" w:rsidRDefault="00055DEE" w:rsidP="00055DEE">
      <w:pPr>
        <w:pStyle w:val="Body2"/>
      </w:pPr>
      <w:r w:rsidRPr="00800EA7">
        <w:t xml:space="preserve">For the avoidance of doubt, the list of situations in this Clause </w:t>
      </w:r>
      <w:r w:rsidRPr="00800EA7">
        <w:fldChar w:fldCharType="begin"/>
      </w:r>
      <w:r w:rsidRPr="00800EA7">
        <w:instrText xml:space="preserve"> REF _Ref70000015 \h \n \* MERGEFORMAT </w:instrText>
      </w:r>
      <w:r w:rsidRPr="00800EA7">
        <w:fldChar w:fldCharType="separate"/>
      </w:r>
      <w:r w:rsidR="00B20EA6">
        <w:t>18.4</w:t>
      </w:r>
      <w:r w:rsidRPr="00800EA7">
        <w:fldChar w:fldCharType="end"/>
      </w:r>
      <w:r w:rsidRPr="00800EA7">
        <w:t xml:space="preserve"> is non-exhaustive.</w:t>
      </w:r>
    </w:p>
    <w:p w14:paraId="42F4957B" w14:textId="6A4CCDE2" w:rsidR="00055DEE" w:rsidRDefault="00055DEE" w:rsidP="00055DEE">
      <w:pPr>
        <w:pStyle w:val="Level2"/>
        <w:numPr>
          <w:ilvl w:val="1"/>
          <w:numId w:val="1"/>
        </w:numPr>
      </w:pPr>
      <w:r w:rsidRPr="00862628">
        <w:t xml:space="preserve">The </w:t>
      </w:r>
      <w:r>
        <w:t>Council</w:t>
      </w:r>
      <w:r w:rsidRPr="00862628">
        <w:t xml:space="preserve"> has different types of advisor staff for this stage in the Procurement, including </w:t>
      </w:r>
      <w:r>
        <w:t xml:space="preserve">its </w:t>
      </w:r>
      <w:r w:rsidR="00005EB4" w:rsidRPr="00A335DA">
        <w:t>Procurement</w:t>
      </w:r>
      <w:r w:rsidRPr="00A335DA">
        <w:t xml:space="preserve"> advisers, </w:t>
      </w:r>
      <w:r w:rsidR="00CC0D09" w:rsidRPr="00A335DA">
        <w:t>and Legal Advisors</w:t>
      </w:r>
    </w:p>
    <w:p w14:paraId="3C17786F" w14:textId="77777777" w:rsidR="00055DEE" w:rsidRPr="00800EA7" w:rsidRDefault="00055DEE" w:rsidP="00055DEE">
      <w:pPr>
        <w:pStyle w:val="Level2"/>
        <w:numPr>
          <w:ilvl w:val="1"/>
          <w:numId w:val="1"/>
        </w:numPr>
      </w:pPr>
      <w:r w:rsidRPr="00693AF2">
        <w:t>Candidates (or any one or more of their Members) are responsible for ensuring that no actual, potential or perceived conflicts of interest exist between themselves and any of their Advisory Team and the interests of the Council. Candidates</w:t>
      </w:r>
      <w:r>
        <w:t xml:space="preserve"> </w:t>
      </w:r>
      <w:r w:rsidRPr="00800EA7">
        <w:t xml:space="preserve">must notify the </w:t>
      </w:r>
      <w:r>
        <w:t>Council</w:t>
      </w:r>
      <w:r w:rsidRPr="00800EA7">
        <w:t xml:space="preserve"> immediately of any actual, potential or perceived conflict of interest. </w:t>
      </w:r>
    </w:p>
    <w:p w14:paraId="6B74119D" w14:textId="77777777" w:rsidR="00055DEE" w:rsidRPr="00693AF2" w:rsidRDefault="00055DEE" w:rsidP="00055DEE">
      <w:pPr>
        <w:pStyle w:val="Level2"/>
        <w:numPr>
          <w:ilvl w:val="1"/>
          <w:numId w:val="1"/>
        </w:numPr>
      </w:pPr>
      <w:r w:rsidRPr="00800EA7">
        <w:t xml:space="preserve">In the event of any actual, potential or perceived conflict of interest, the </w:t>
      </w:r>
      <w:r>
        <w:t>Council</w:t>
      </w:r>
      <w:r w:rsidRPr="00800EA7">
        <w:t xml:space="preserve"> shall in its absolute discretion decide on </w:t>
      </w:r>
      <w:r w:rsidRPr="00693AF2">
        <w:t>the appropriate course of action. The Council reserves the right to:</w:t>
      </w:r>
    </w:p>
    <w:p w14:paraId="5ED4A553" w14:textId="77777777" w:rsidR="00055DEE" w:rsidRPr="00693AF2" w:rsidRDefault="00055DEE" w:rsidP="00055DEE">
      <w:pPr>
        <w:pStyle w:val="Level3"/>
        <w:numPr>
          <w:ilvl w:val="2"/>
          <w:numId w:val="1"/>
        </w:numPr>
      </w:pPr>
      <w:r w:rsidRPr="00693AF2">
        <w:t>disqualify Candidates where the Candidate fails to notify the Council that there is an actual, potential or perceived conflict of interest or where an actual conflict of interest exists;</w:t>
      </w:r>
    </w:p>
    <w:p w14:paraId="1ED75392" w14:textId="77777777" w:rsidR="00055DEE" w:rsidRPr="00693AF2" w:rsidRDefault="00055DEE" w:rsidP="00055DEE">
      <w:pPr>
        <w:pStyle w:val="Level3"/>
        <w:numPr>
          <w:ilvl w:val="2"/>
          <w:numId w:val="1"/>
        </w:numPr>
      </w:pPr>
      <w:r w:rsidRPr="00693AF2">
        <w:lastRenderedPageBreak/>
        <w:t xml:space="preserve">request further information from Candidates and require Candidates to put certain measures in place. This may include requiring Candidates to enter into a specific conflict of interest agreement with the Council.  </w:t>
      </w:r>
    </w:p>
    <w:p w14:paraId="45ADC987" w14:textId="77777777" w:rsidR="00055DEE" w:rsidRPr="00800EA7" w:rsidRDefault="00055DEE" w:rsidP="00055DEE">
      <w:pPr>
        <w:pStyle w:val="Level2"/>
        <w:numPr>
          <w:ilvl w:val="1"/>
          <w:numId w:val="1"/>
        </w:numPr>
      </w:pPr>
      <w:r w:rsidRPr="00693AF2">
        <w:t>The Council strongly encourages Candidates</w:t>
      </w:r>
      <w:r>
        <w:t xml:space="preserve"> to contact the Council as soon as possible using the Portal should it have any concerns regarding actual, potential or perceived conflicts of interest. </w:t>
      </w:r>
    </w:p>
    <w:p w14:paraId="37191071" w14:textId="77777777" w:rsidR="00055DEE" w:rsidRPr="00800EA7" w:rsidRDefault="00055DEE" w:rsidP="00055DEE">
      <w:pPr>
        <w:pStyle w:val="Level1"/>
        <w:keepNext/>
        <w:numPr>
          <w:ilvl w:val="0"/>
          <w:numId w:val="1"/>
        </w:numPr>
      </w:pPr>
      <w:r w:rsidRPr="00862628">
        <w:rPr>
          <w:rStyle w:val="Level1asHeadingtext"/>
        </w:rPr>
        <w:t>Canvassing and Non</w:t>
      </w:r>
      <w:r w:rsidRPr="00862628">
        <w:rPr>
          <w:rStyle w:val="Level1asHeadingtext"/>
        </w:rPr>
        <w:noBreakHyphen/>
        <w:t>Collusion</w:t>
      </w:r>
    </w:p>
    <w:p w14:paraId="57989511" w14:textId="77777777" w:rsidR="00055DEE" w:rsidRPr="00693AF2" w:rsidRDefault="00055DEE" w:rsidP="00055DEE">
      <w:pPr>
        <w:pStyle w:val="Level2"/>
        <w:numPr>
          <w:ilvl w:val="1"/>
          <w:numId w:val="1"/>
        </w:numPr>
      </w:pPr>
      <w:r w:rsidRPr="00800EA7">
        <w:t xml:space="preserve">Any attempt by any </w:t>
      </w:r>
      <w:r w:rsidRPr="00693AF2">
        <w:t>Candidate (or any one or more of its Members), its advisers or agents to:</w:t>
      </w:r>
    </w:p>
    <w:p w14:paraId="139B9B19" w14:textId="77777777" w:rsidR="00055DEE" w:rsidRPr="00693AF2" w:rsidRDefault="00055DEE" w:rsidP="00055DEE">
      <w:pPr>
        <w:pStyle w:val="Level3"/>
        <w:numPr>
          <w:ilvl w:val="2"/>
          <w:numId w:val="1"/>
        </w:numPr>
      </w:pPr>
      <w:r w:rsidRPr="00693AF2">
        <w:t xml:space="preserve">directly or indirectly canvass the Council, its Advisory Team or agent in relation to the Procurement; </w:t>
      </w:r>
    </w:p>
    <w:p w14:paraId="5399D377" w14:textId="77777777" w:rsidR="00055DEE" w:rsidRPr="00800EA7" w:rsidRDefault="00055DEE" w:rsidP="00055DEE">
      <w:pPr>
        <w:pStyle w:val="Level3"/>
        <w:numPr>
          <w:ilvl w:val="2"/>
          <w:numId w:val="1"/>
        </w:numPr>
      </w:pPr>
      <w:r w:rsidRPr="00693AF2">
        <w:t>obtain information on another Candidate</w:t>
      </w:r>
      <w:r>
        <w:t xml:space="preserve"> </w:t>
      </w:r>
      <w:r w:rsidRPr="00800EA7">
        <w:t xml:space="preserve">or another Tender </w:t>
      </w:r>
      <w:r>
        <w:t>S</w:t>
      </w:r>
      <w:r w:rsidRPr="00800EA7">
        <w:t xml:space="preserve">ubmission from any employees of the </w:t>
      </w:r>
      <w:r>
        <w:t>Council</w:t>
      </w:r>
      <w:r w:rsidRPr="00800EA7">
        <w:t xml:space="preserve">, its Advisory Team or agent; </w:t>
      </w:r>
    </w:p>
    <w:p w14:paraId="4F525DB6" w14:textId="77777777" w:rsidR="00055DEE" w:rsidRPr="00800EA7" w:rsidRDefault="00055DEE" w:rsidP="00055DEE">
      <w:pPr>
        <w:pStyle w:val="Level3"/>
        <w:numPr>
          <w:ilvl w:val="2"/>
          <w:numId w:val="1"/>
        </w:numPr>
      </w:pPr>
      <w:r w:rsidRPr="00800EA7">
        <w:t xml:space="preserve">offer, give or agree to give any gift, inducement, fee or reward to any member, employee, agent or advisor of the </w:t>
      </w:r>
      <w:r>
        <w:t>Council</w:t>
      </w:r>
      <w:r w:rsidRPr="00800EA7">
        <w:t xml:space="preserve">; </w:t>
      </w:r>
    </w:p>
    <w:p w14:paraId="25E1F506" w14:textId="77777777" w:rsidR="00055DEE" w:rsidRPr="00800EA7" w:rsidRDefault="00055DEE" w:rsidP="00055DEE">
      <w:pPr>
        <w:pStyle w:val="Level3"/>
        <w:numPr>
          <w:ilvl w:val="2"/>
          <w:numId w:val="1"/>
        </w:numPr>
      </w:pPr>
      <w:r w:rsidRPr="00800EA7">
        <w:t xml:space="preserve">do anything which would constitute an offence under the Bribery Act 2010; </w:t>
      </w:r>
    </w:p>
    <w:p w14:paraId="68819BDA" w14:textId="77777777" w:rsidR="00055DEE" w:rsidRPr="00800EA7" w:rsidRDefault="00055DEE" w:rsidP="00055DEE">
      <w:pPr>
        <w:pStyle w:val="Level3"/>
        <w:numPr>
          <w:ilvl w:val="2"/>
          <w:numId w:val="1"/>
        </w:numPr>
      </w:pPr>
      <w:r w:rsidRPr="00800EA7">
        <w:t xml:space="preserve">collude with any other person in order to influence the Procurement; </w:t>
      </w:r>
    </w:p>
    <w:p w14:paraId="4F44EEA2" w14:textId="77777777" w:rsidR="00055DEE" w:rsidRPr="00693AF2" w:rsidRDefault="00055DEE" w:rsidP="00055DEE">
      <w:pPr>
        <w:pStyle w:val="Level3"/>
        <w:numPr>
          <w:ilvl w:val="2"/>
          <w:numId w:val="1"/>
        </w:numPr>
      </w:pPr>
      <w:r w:rsidRPr="00800EA7">
        <w:t xml:space="preserve">contact any officer, employee, agent or advisor of the </w:t>
      </w:r>
      <w:r>
        <w:t>Council</w:t>
      </w:r>
      <w:r w:rsidRPr="00800EA7">
        <w:t xml:space="preserve"> about any aspect of the </w:t>
      </w:r>
      <w:r>
        <w:t>Procurement</w:t>
      </w:r>
      <w:r w:rsidRPr="00800EA7">
        <w:t xml:space="preserve"> except as authorised in the Procurement Documents, including (but without limitation) for the purposes of discussing the possible transfer to the employment of the </w:t>
      </w:r>
      <w:r w:rsidRPr="00693AF2">
        <w:t>Candidate of such employee for the purpose of the competition or for soliciting information in connection with the competition;</w:t>
      </w:r>
    </w:p>
    <w:p w14:paraId="2283A108" w14:textId="77777777" w:rsidR="00055DEE" w:rsidRPr="00693AF2" w:rsidRDefault="00055DEE" w:rsidP="00055DEE">
      <w:pPr>
        <w:pStyle w:val="Level3"/>
        <w:numPr>
          <w:ilvl w:val="2"/>
          <w:numId w:val="1"/>
        </w:numPr>
      </w:pPr>
      <w:r w:rsidRPr="00693AF2">
        <w:t>fix or adjust the amount or content of any Tender Submission in accordance with any agreement or arrangement with any other person, other than in good faith where such other person is a proposed Member of the Candidate, or a supplier, adviser or provider of finance to the Candidate;</w:t>
      </w:r>
    </w:p>
    <w:p w14:paraId="2EC58421" w14:textId="77777777" w:rsidR="00055DEE" w:rsidRPr="00693AF2" w:rsidRDefault="00055DEE" w:rsidP="00055DEE">
      <w:pPr>
        <w:pStyle w:val="Level3"/>
        <w:numPr>
          <w:ilvl w:val="2"/>
          <w:numId w:val="1"/>
        </w:numPr>
      </w:pPr>
      <w:r w:rsidRPr="00693AF2">
        <w:t xml:space="preserve">communicate to any person other than the Council, or seek or obtain from such other person, information about the amount or content of any Tender Submission, other than in good faith to obtain quotations for supplies, services or finance; </w:t>
      </w:r>
    </w:p>
    <w:p w14:paraId="6A6A9FC1" w14:textId="77777777" w:rsidR="00055DEE" w:rsidRPr="00693AF2" w:rsidRDefault="00055DEE" w:rsidP="00055DEE">
      <w:pPr>
        <w:pStyle w:val="Level3"/>
        <w:numPr>
          <w:ilvl w:val="2"/>
          <w:numId w:val="1"/>
        </w:numPr>
      </w:pPr>
      <w:r w:rsidRPr="00693AF2">
        <w:t>enter into any agreement or arrangement with any other Candidate</w:t>
      </w:r>
      <w:r>
        <w:t xml:space="preserve"> </w:t>
      </w:r>
      <w:r w:rsidRPr="00800EA7">
        <w:t xml:space="preserve">to fix or adjust the form, content or amount of any </w:t>
      </w:r>
      <w:r w:rsidRPr="00693AF2">
        <w:t xml:space="preserve">Tender Submission; </w:t>
      </w:r>
    </w:p>
    <w:p w14:paraId="177FB10B" w14:textId="77777777" w:rsidR="00055DEE" w:rsidRPr="00693AF2" w:rsidRDefault="00055DEE" w:rsidP="00055DEE">
      <w:pPr>
        <w:pStyle w:val="Level3"/>
        <w:numPr>
          <w:ilvl w:val="2"/>
          <w:numId w:val="1"/>
        </w:numPr>
      </w:pPr>
      <w:r w:rsidRPr="00693AF2">
        <w:t>enter into any agreement or arrangement with any other Candidate that will result in such other Candidate refraining from submitting any Tender Submission;</w:t>
      </w:r>
    </w:p>
    <w:p w14:paraId="18B7A520" w14:textId="77777777" w:rsidR="00055DEE" w:rsidRPr="00693AF2" w:rsidRDefault="00055DEE" w:rsidP="00055DEE">
      <w:pPr>
        <w:pStyle w:val="Level3"/>
        <w:numPr>
          <w:ilvl w:val="2"/>
          <w:numId w:val="1"/>
        </w:numPr>
      </w:pPr>
      <w:r w:rsidRPr="00693AF2">
        <w:t>cause or induce any person to enter any such agreement or to inform the Candidate of its Tender Submission and their contents;</w:t>
      </w:r>
    </w:p>
    <w:p w14:paraId="584683F5" w14:textId="77777777" w:rsidR="00055DEE" w:rsidRPr="00693AF2" w:rsidRDefault="00055DEE" w:rsidP="00055DEE">
      <w:pPr>
        <w:pStyle w:val="Level3"/>
        <w:numPr>
          <w:ilvl w:val="2"/>
          <w:numId w:val="1"/>
        </w:numPr>
      </w:pPr>
      <w:r w:rsidRPr="00693AF2">
        <w:t>obtain details of the Tender Submission of another Candidate;</w:t>
      </w:r>
    </w:p>
    <w:p w14:paraId="244124D9" w14:textId="77777777" w:rsidR="00055DEE" w:rsidRPr="00800EA7" w:rsidRDefault="00055DEE" w:rsidP="00055DEE">
      <w:pPr>
        <w:pStyle w:val="Level3"/>
        <w:numPr>
          <w:ilvl w:val="2"/>
          <w:numId w:val="1"/>
        </w:numPr>
      </w:pPr>
      <w:r w:rsidRPr="00800EA7">
        <w:t xml:space="preserve">carry out any other co-operation or collusion which the </w:t>
      </w:r>
      <w:r>
        <w:t>Council</w:t>
      </w:r>
      <w:r w:rsidRPr="00800EA7">
        <w:t xml:space="preserve"> considers has actually or potentially undermined competition; </w:t>
      </w:r>
    </w:p>
    <w:p w14:paraId="722F6050" w14:textId="77777777" w:rsidR="00055DEE" w:rsidRPr="00800EA7" w:rsidRDefault="00055DEE" w:rsidP="00055DEE">
      <w:pPr>
        <w:pStyle w:val="Level3"/>
        <w:numPr>
          <w:ilvl w:val="2"/>
          <w:numId w:val="1"/>
        </w:numPr>
      </w:pPr>
      <w:r w:rsidRPr="00800EA7">
        <w:lastRenderedPageBreak/>
        <w:t xml:space="preserve">communicate to any person other than the </w:t>
      </w:r>
      <w:r>
        <w:t>Council</w:t>
      </w:r>
      <w:r w:rsidRPr="00800EA7">
        <w:t xml:space="preserve"> the contents of any Tender </w:t>
      </w:r>
      <w:r>
        <w:t>Submission</w:t>
      </w:r>
      <w:r w:rsidRPr="00800EA7">
        <w:t xml:space="preserve"> except where such disclosure is made in confidence in order to obtain quotations necessary for the preparation of any Tender </w:t>
      </w:r>
      <w:r>
        <w:t>Submission</w:t>
      </w:r>
      <w:r w:rsidRPr="00800EA7">
        <w:t xml:space="preserve"> (for example, for insurance or a guarantee); or </w:t>
      </w:r>
    </w:p>
    <w:p w14:paraId="1E8EC1D8" w14:textId="77777777" w:rsidR="00055DEE" w:rsidRPr="00800EA7" w:rsidRDefault="00055DEE" w:rsidP="00055DEE">
      <w:pPr>
        <w:pStyle w:val="Level3"/>
        <w:numPr>
          <w:ilvl w:val="2"/>
          <w:numId w:val="1"/>
        </w:numPr>
      </w:pPr>
      <w:r w:rsidRPr="00800EA7">
        <w:t xml:space="preserve">disclose to any person other than the </w:t>
      </w:r>
      <w:r>
        <w:t>Council</w:t>
      </w:r>
      <w:r w:rsidRPr="00800EA7">
        <w:t xml:space="preserve"> and except as permitted by the Procurement Documents the whole or any part or any details of the Procurement,</w:t>
      </w:r>
    </w:p>
    <w:p w14:paraId="65AF3AC8" w14:textId="77777777" w:rsidR="00055DEE" w:rsidRPr="00800EA7" w:rsidRDefault="00055DEE" w:rsidP="00055DEE">
      <w:pPr>
        <w:pStyle w:val="Body2"/>
      </w:pPr>
      <w:r>
        <w:t>may result in a</w:t>
      </w:r>
      <w:r w:rsidRPr="00800EA7">
        <w:t xml:space="preserve"> </w:t>
      </w:r>
      <w:r w:rsidRPr="00693AF2">
        <w:t>Candidate being disqualified from the procurement process, without prejudice to any other civil or legal remedies available to the Council and without prejudice to any criminal liability that such conduct by a Candidate</w:t>
      </w:r>
      <w:r>
        <w:t xml:space="preserve"> </w:t>
      </w:r>
      <w:r w:rsidRPr="00800EA7">
        <w:t xml:space="preserve">may attract. </w:t>
      </w:r>
    </w:p>
    <w:p w14:paraId="0E6EF728" w14:textId="3BAB2424" w:rsidR="00055DEE" w:rsidRPr="00041D51" w:rsidRDefault="00055DEE" w:rsidP="00055DEE">
      <w:pPr>
        <w:pStyle w:val="Level1"/>
        <w:keepNext/>
        <w:numPr>
          <w:ilvl w:val="0"/>
          <w:numId w:val="1"/>
        </w:numPr>
      </w:pPr>
      <w:r w:rsidRPr="00041D51">
        <w:rPr>
          <w:rStyle w:val="Level1asHeadingtext"/>
        </w:rPr>
        <w:t>Solicitation</w:t>
      </w:r>
    </w:p>
    <w:p w14:paraId="520C6D9B" w14:textId="35A16B6A" w:rsidR="00055DEE" w:rsidRPr="00041D51" w:rsidRDefault="00055DEE" w:rsidP="00055DEE">
      <w:pPr>
        <w:pStyle w:val="Level2"/>
        <w:numPr>
          <w:ilvl w:val="1"/>
          <w:numId w:val="1"/>
        </w:numPr>
      </w:pPr>
      <w:r w:rsidRPr="00041D51">
        <w:t>Candidates are required to undertake that during the Procurement and for a period of twelve months after the award of the Contract they will not solicit the Council's Key Personnel with a view to offering them work or employment. The identity of the Key Personnel is defined in the Procurement Documents and any subsequent changes in the composition of the Key Personnel will be notified in writing by the Council.</w:t>
      </w:r>
    </w:p>
    <w:p w14:paraId="41D5B65D" w14:textId="77777777" w:rsidR="00055DEE" w:rsidRDefault="00055DEE" w:rsidP="00055DEE">
      <w:pPr>
        <w:pStyle w:val="Level1"/>
        <w:keepNext/>
        <w:numPr>
          <w:ilvl w:val="0"/>
          <w:numId w:val="1"/>
        </w:numPr>
        <w:rPr>
          <w:rStyle w:val="Level1asHeadingtext"/>
        </w:rPr>
      </w:pPr>
      <w:r w:rsidRPr="00411FD8">
        <w:rPr>
          <w:rStyle w:val="Level1asHeadingtext"/>
        </w:rPr>
        <w:t xml:space="preserve">VARIANTS </w:t>
      </w:r>
    </w:p>
    <w:p w14:paraId="3EC1EC92" w14:textId="77777777" w:rsidR="00055DEE" w:rsidRPr="00CC4FF2" w:rsidRDefault="00055DEE" w:rsidP="00055DEE">
      <w:pPr>
        <w:pStyle w:val="Level2"/>
        <w:keepNext/>
        <w:numPr>
          <w:ilvl w:val="1"/>
          <w:numId w:val="1"/>
        </w:numPr>
        <w:rPr>
          <w:rStyle w:val="Level2asHeadingtext"/>
          <w:b w:val="0"/>
        </w:rPr>
      </w:pPr>
      <w:r w:rsidRPr="00CC4FF2">
        <w:rPr>
          <w:rStyle w:val="Level2asHeadingtext"/>
          <w:b w:val="0"/>
        </w:rPr>
        <w:t xml:space="preserve">The Council </w:t>
      </w:r>
      <w:r>
        <w:rPr>
          <w:rStyle w:val="Level2asHeadingtext"/>
          <w:b w:val="0"/>
        </w:rPr>
        <w:t>does not</w:t>
      </w:r>
      <w:r w:rsidRPr="00CC4FF2">
        <w:rPr>
          <w:rStyle w:val="Level2asHeadingtext"/>
          <w:b w:val="0"/>
        </w:rPr>
        <w:t xml:space="preserve"> </w:t>
      </w:r>
      <w:r>
        <w:rPr>
          <w:rStyle w:val="Level2asHeadingtext"/>
          <w:b w:val="0"/>
        </w:rPr>
        <w:t xml:space="preserve">authorise or accept the submission of variants.  </w:t>
      </w:r>
    </w:p>
    <w:p w14:paraId="309D6E43" w14:textId="77777777" w:rsidR="00055DEE" w:rsidRPr="00800EA7" w:rsidRDefault="00055DEE" w:rsidP="00055DEE">
      <w:pPr>
        <w:pStyle w:val="Level1"/>
        <w:keepNext/>
        <w:numPr>
          <w:ilvl w:val="0"/>
          <w:numId w:val="1"/>
        </w:numPr>
      </w:pPr>
      <w:r w:rsidRPr="00862628">
        <w:rPr>
          <w:rStyle w:val="Level1asHeadingtext"/>
        </w:rPr>
        <w:t>Anti-Competitive Behaviour</w:t>
      </w:r>
    </w:p>
    <w:p w14:paraId="229BD649" w14:textId="77777777" w:rsidR="00055DEE" w:rsidRPr="00693AF2" w:rsidRDefault="00055DEE" w:rsidP="00055DEE">
      <w:pPr>
        <w:pStyle w:val="Level2"/>
        <w:numPr>
          <w:ilvl w:val="1"/>
          <w:numId w:val="1"/>
        </w:numPr>
      </w:pPr>
      <w:r w:rsidRPr="00693AF2">
        <w:t>In order to create a level playing field for Candidates, the Council may require evidence from Candidates that their arrangements are not anti-competitive. The Council reserves the right to require Candidates to comply with any reasonable measures which may be needed to verify that no anti-competitive arrangements are in place.</w:t>
      </w:r>
    </w:p>
    <w:p w14:paraId="4F786F1B" w14:textId="77777777" w:rsidR="00055DEE" w:rsidRPr="00800EA7" w:rsidRDefault="00055DEE" w:rsidP="00055DEE">
      <w:pPr>
        <w:pStyle w:val="Level2"/>
        <w:numPr>
          <w:ilvl w:val="1"/>
          <w:numId w:val="1"/>
        </w:numPr>
      </w:pPr>
      <w:r w:rsidRPr="00693AF2">
        <w:t>Any evidence of any anti-competitive behaviour may result in Candidates being</w:t>
      </w:r>
      <w:r w:rsidRPr="00800EA7">
        <w:t xml:space="preserve"> di</w:t>
      </w:r>
      <w:r>
        <w:t>squ</w:t>
      </w:r>
      <w:r w:rsidRPr="00800EA7">
        <w:t xml:space="preserve">alified from the procurement process. </w:t>
      </w:r>
    </w:p>
    <w:p w14:paraId="5A4B4EAD" w14:textId="77777777" w:rsidR="00055DEE" w:rsidRPr="00800EA7" w:rsidRDefault="00055DEE" w:rsidP="00055DEE">
      <w:pPr>
        <w:pStyle w:val="Level1"/>
        <w:keepNext/>
        <w:numPr>
          <w:ilvl w:val="0"/>
          <w:numId w:val="1"/>
        </w:numPr>
      </w:pPr>
      <w:r w:rsidRPr="00862628">
        <w:rPr>
          <w:rStyle w:val="Level1asHeadingtext"/>
        </w:rPr>
        <w:t xml:space="preserve">Right to cancel or vary the </w:t>
      </w:r>
      <w:r>
        <w:rPr>
          <w:rStyle w:val="Level1asHeadingtext"/>
        </w:rPr>
        <w:t xml:space="preserve">PROCUREMENT </w:t>
      </w:r>
    </w:p>
    <w:p w14:paraId="161623F5" w14:textId="77777777" w:rsidR="00055DEE" w:rsidRPr="00800EA7" w:rsidRDefault="00055DEE" w:rsidP="00055DEE">
      <w:pPr>
        <w:pStyle w:val="Level2"/>
        <w:numPr>
          <w:ilvl w:val="1"/>
          <w:numId w:val="1"/>
        </w:numPr>
      </w:pPr>
      <w:r w:rsidRPr="00800EA7">
        <w:t xml:space="preserve">Neither the issue of these Conditions of Procurement nor any information given later on in the Procurement Documents or otherwise as part of the competition commits the </w:t>
      </w:r>
      <w:r>
        <w:t>Council</w:t>
      </w:r>
      <w:r w:rsidRPr="00800EA7">
        <w:t xml:space="preserve"> to accept any Tender </w:t>
      </w:r>
      <w:r>
        <w:t xml:space="preserve">Submission </w:t>
      </w:r>
      <w:r w:rsidRPr="00800EA7">
        <w:t>and/or award any contract pursuant to this procurement and/or constitutes an offer to enter into a contractual relationship.</w:t>
      </w:r>
    </w:p>
    <w:p w14:paraId="6A6E3110" w14:textId="77777777" w:rsidR="00055DEE" w:rsidRPr="00693AF2" w:rsidRDefault="00055DEE" w:rsidP="00055DEE">
      <w:pPr>
        <w:pStyle w:val="Level2"/>
        <w:numPr>
          <w:ilvl w:val="1"/>
          <w:numId w:val="1"/>
        </w:numPr>
      </w:pPr>
      <w:r w:rsidRPr="00800EA7">
        <w:t xml:space="preserve">The </w:t>
      </w:r>
      <w:r>
        <w:t>Council</w:t>
      </w:r>
      <w:r w:rsidRPr="00800EA7">
        <w:t xml:space="preserve"> may in its sole discretion at any time terminate discussions and/or negotiations with any one </w:t>
      </w:r>
      <w:r w:rsidRPr="00693AF2">
        <w:t xml:space="preserve">or more Candidates and/or to discontinue this competition.  </w:t>
      </w:r>
    </w:p>
    <w:p w14:paraId="205D2275" w14:textId="77777777" w:rsidR="00055DEE" w:rsidRPr="00693AF2" w:rsidRDefault="00055DEE" w:rsidP="00055DEE">
      <w:pPr>
        <w:pStyle w:val="Level2"/>
        <w:numPr>
          <w:ilvl w:val="1"/>
          <w:numId w:val="1"/>
        </w:numPr>
      </w:pPr>
      <w:r w:rsidRPr="00693AF2">
        <w:t>The Council reserves the right:</w:t>
      </w:r>
    </w:p>
    <w:p w14:paraId="2FFFAEB5" w14:textId="77777777" w:rsidR="00055DEE" w:rsidRPr="00693AF2" w:rsidRDefault="00055DEE" w:rsidP="00055DEE">
      <w:pPr>
        <w:pStyle w:val="Level3"/>
        <w:numPr>
          <w:ilvl w:val="2"/>
          <w:numId w:val="1"/>
        </w:numPr>
      </w:pPr>
      <w:r w:rsidRPr="00693AF2">
        <w:t>to cancel the Procurement process and assessment process at any stage;</w:t>
      </w:r>
    </w:p>
    <w:p w14:paraId="7EDE252D" w14:textId="77777777" w:rsidR="00055DEE" w:rsidRPr="00800EA7" w:rsidRDefault="00055DEE" w:rsidP="00055DEE">
      <w:pPr>
        <w:pStyle w:val="Level3"/>
        <w:numPr>
          <w:ilvl w:val="2"/>
          <w:numId w:val="1"/>
        </w:numPr>
      </w:pPr>
      <w:r w:rsidRPr="00693AF2">
        <w:t>to request further information from Candidates</w:t>
      </w:r>
      <w:r>
        <w:t xml:space="preserve"> </w:t>
      </w:r>
      <w:r w:rsidRPr="00800EA7">
        <w:t xml:space="preserve">in relation to their </w:t>
      </w:r>
      <w:r>
        <w:t>SQ</w:t>
      </w:r>
      <w:r w:rsidRPr="00800EA7">
        <w:t xml:space="preserve"> Submission and/or any Tender</w:t>
      </w:r>
      <w:r>
        <w:t xml:space="preserve"> Submission</w:t>
      </w:r>
      <w:r w:rsidRPr="00800EA7">
        <w:t>;</w:t>
      </w:r>
    </w:p>
    <w:p w14:paraId="2B451DDE" w14:textId="77777777" w:rsidR="00055DEE" w:rsidRPr="00800EA7" w:rsidRDefault="00055DEE" w:rsidP="00055DEE">
      <w:pPr>
        <w:pStyle w:val="Level3"/>
        <w:numPr>
          <w:ilvl w:val="2"/>
          <w:numId w:val="1"/>
        </w:numPr>
      </w:pPr>
      <w:r w:rsidRPr="00800EA7">
        <w:t>to amend the Conditions of Procurement; and/or</w:t>
      </w:r>
    </w:p>
    <w:p w14:paraId="1597A47E" w14:textId="77777777" w:rsidR="00055DEE" w:rsidRPr="00800EA7" w:rsidRDefault="00055DEE" w:rsidP="00055DEE">
      <w:pPr>
        <w:pStyle w:val="Level3"/>
        <w:numPr>
          <w:ilvl w:val="2"/>
          <w:numId w:val="1"/>
        </w:numPr>
      </w:pPr>
      <w:r w:rsidRPr="00800EA7">
        <w:t xml:space="preserve">not to award any or any one or more contracts as a result of the competition. </w:t>
      </w:r>
    </w:p>
    <w:p w14:paraId="758E3D41" w14:textId="77777777" w:rsidR="00055DEE" w:rsidRPr="00800EA7" w:rsidRDefault="00055DEE" w:rsidP="00055DEE">
      <w:pPr>
        <w:pStyle w:val="Level2"/>
        <w:numPr>
          <w:ilvl w:val="1"/>
          <w:numId w:val="1"/>
        </w:numPr>
      </w:pPr>
      <w:r w:rsidRPr="00800EA7">
        <w:lastRenderedPageBreak/>
        <w:t xml:space="preserve">The </w:t>
      </w:r>
      <w:r>
        <w:t>Council</w:t>
      </w:r>
      <w:r w:rsidRPr="00800EA7">
        <w:t xml:space="preserve"> may refrain from considering any </w:t>
      </w:r>
      <w:r>
        <w:t>SQ</w:t>
      </w:r>
      <w:r w:rsidRPr="00800EA7">
        <w:t xml:space="preserve"> Submission</w:t>
      </w:r>
      <w:r>
        <w:t xml:space="preserve"> or any Tender Submission</w:t>
      </w:r>
      <w:r w:rsidRPr="00800EA7">
        <w:t xml:space="preserve"> if it is not in accordance with the requirements and conditions set out in the relevant instructions and requirements.</w:t>
      </w:r>
    </w:p>
    <w:p w14:paraId="7A7AA413" w14:textId="77777777" w:rsidR="00055DEE" w:rsidRPr="00800EA7" w:rsidRDefault="00055DEE" w:rsidP="00055DEE">
      <w:pPr>
        <w:pStyle w:val="Level1"/>
        <w:keepNext/>
        <w:numPr>
          <w:ilvl w:val="0"/>
          <w:numId w:val="1"/>
        </w:numPr>
      </w:pPr>
      <w:r w:rsidRPr="00A8356B">
        <w:rPr>
          <w:rStyle w:val="Level1asHeadingtext"/>
        </w:rPr>
        <w:t>Third Parties</w:t>
      </w:r>
    </w:p>
    <w:p w14:paraId="4DF5739F" w14:textId="77777777" w:rsidR="00055DEE" w:rsidRPr="00800EA7" w:rsidRDefault="00055DEE" w:rsidP="00055DEE">
      <w:pPr>
        <w:pStyle w:val="Level2"/>
        <w:numPr>
          <w:ilvl w:val="1"/>
          <w:numId w:val="1"/>
        </w:numPr>
        <w:tabs>
          <w:tab w:val="left" w:pos="2304"/>
        </w:tabs>
        <w:adjustRightInd/>
        <w:spacing w:before="300" w:after="100" w:line="264" w:lineRule="auto"/>
        <w:outlineLvl w:val="9"/>
      </w:pPr>
      <w:r w:rsidRPr="00800EA7">
        <w:t>Nothing in these terms is intended to confer any rights on any third party under the Contracts (Rights of Third Parties) Act 1999. This does not affect any right or remedy of any person which exists or is available apart from that Act.</w:t>
      </w:r>
    </w:p>
    <w:p w14:paraId="5C618B61" w14:textId="77777777" w:rsidR="00055DEE" w:rsidRPr="00800EA7" w:rsidRDefault="00055DEE" w:rsidP="00055DEE">
      <w:pPr>
        <w:pStyle w:val="Level1"/>
        <w:keepNext/>
        <w:numPr>
          <w:ilvl w:val="0"/>
          <w:numId w:val="1"/>
        </w:numPr>
      </w:pPr>
      <w:r w:rsidRPr="00A8356B">
        <w:rPr>
          <w:rStyle w:val="Level1asHeadingtext"/>
        </w:rPr>
        <w:t>Applicable law</w:t>
      </w:r>
    </w:p>
    <w:p w14:paraId="252CE24E" w14:textId="77777777" w:rsidR="00055DEE" w:rsidRPr="00800EA7" w:rsidRDefault="00055DEE" w:rsidP="00055DEE">
      <w:pPr>
        <w:pStyle w:val="Level2"/>
        <w:numPr>
          <w:ilvl w:val="1"/>
          <w:numId w:val="1"/>
        </w:numPr>
      </w:pPr>
      <w:r w:rsidRPr="00800EA7">
        <w:t xml:space="preserve">The law of England and Wales is applicable to this Procurement. </w:t>
      </w:r>
    </w:p>
    <w:p w14:paraId="45F28A8D" w14:textId="77777777" w:rsidR="00055DEE" w:rsidRDefault="00055DEE" w:rsidP="00055DEE">
      <w:pPr>
        <w:pStyle w:val="Level2"/>
        <w:numPr>
          <w:ilvl w:val="1"/>
          <w:numId w:val="1"/>
        </w:numPr>
      </w:pPr>
      <w:r w:rsidRPr="00800EA7">
        <w:t>The parties agree to submit to the exclusive jurisdiction of the Courts of England and Wales in relation to any dispute arising out of or in connection with this Procurement</w:t>
      </w:r>
      <w:r>
        <w:t>.</w:t>
      </w:r>
    </w:p>
    <w:p w14:paraId="04BA1041" w14:textId="77777777" w:rsidR="00055DEE" w:rsidRDefault="00055DEE" w:rsidP="00055DEE">
      <w:pPr>
        <w:pStyle w:val="Level1"/>
        <w:keepNext/>
        <w:numPr>
          <w:ilvl w:val="0"/>
          <w:numId w:val="1"/>
        </w:numPr>
        <w:rPr>
          <w:rStyle w:val="Level1asHeadingtext"/>
        </w:rPr>
      </w:pPr>
      <w:r w:rsidRPr="00D206EB">
        <w:rPr>
          <w:rStyle w:val="Level1asHeadingtext"/>
        </w:rPr>
        <w:t xml:space="preserve">CONTRACT </w:t>
      </w:r>
    </w:p>
    <w:p w14:paraId="710E3699" w14:textId="77777777" w:rsidR="00055DEE" w:rsidRDefault="00055DEE" w:rsidP="00055DEE">
      <w:pPr>
        <w:pStyle w:val="Level2"/>
        <w:numPr>
          <w:ilvl w:val="1"/>
          <w:numId w:val="1"/>
        </w:numPr>
        <w:rPr>
          <w:bCs/>
        </w:rPr>
      </w:pPr>
      <w:r w:rsidRPr="00D206EB">
        <w:rPr>
          <w:bCs/>
        </w:rPr>
        <w:t xml:space="preserve">A Tender Submission is an offer to </w:t>
      </w:r>
      <w:r>
        <w:rPr>
          <w:bCs/>
        </w:rPr>
        <w:t xml:space="preserve">enter into a Contract on the terms of the contents of the bid. Notification of an award decision does not constitute acceptance by the Council. Any document submitted by a Bidder shall only have contractual effect when it is contained within an executed written Contract. </w:t>
      </w:r>
    </w:p>
    <w:p w14:paraId="49517322" w14:textId="77777777" w:rsidR="00055DEE" w:rsidRDefault="00055DEE" w:rsidP="00055DEE">
      <w:pPr>
        <w:pStyle w:val="Level1"/>
        <w:keepNext/>
        <w:numPr>
          <w:ilvl w:val="0"/>
          <w:numId w:val="1"/>
        </w:numPr>
        <w:rPr>
          <w:rStyle w:val="Level1asHeadingtext"/>
          <w:bCs w:val="0"/>
        </w:rPr>
      </w:pPr>
      <w:r w:rsidRPr="00DE3DA3">
        <w:rPr>
          <w:rStyle w:val="Level1asHeadingtext"/>
          <w:bCs w:val="0"/>
        </w:rPr>
        <w:t xml:space="preserve">bidder warranties </w:t>
      </w:r>
    </w:p>
    <w:p w14:paraId="54BABA63" w14:textId="77777777" w:rsidR="00055DEE" w:rsidRDefault="00055DEE" w:rsidP="00055DEE">
      <w:pPr>
        <w:pStyle w:val="Level2"/>
        <w:numPr>
          <w:ilvl w:val="1"/>
          <w:numId w:val="1"/>
        </w:numPr>
      </w:pPr>
      <w:r>
        <w:t>In submitting a Tender Submission, the Bidder warrants, represents and undertakes to the Council that:</w:t>
      </w:r>
    </w:p>
    <w:p w14:paraId="1A8D5C68" w14:textId="77777777" w:rsidR="00055DEE" w:rsidRDefault="00055DEE" w:rsidP="00055DEE">
      <w:pPr>
        <w:pStyle w:val="Level3"/>
        <w:numPr>
          <w:ilvl w:val="2"/>
          <w:numId w:val="1"/>
        </w:numPr>
      </w:pPr>
      <w:r>
        <w:t>it understands and has complied with the conditions set out in this SQ;</w:t>
      </w:r>
    </w:p>
    <w:p w14:paraId="3C1EBF99" w14:textId="77777777" w:rsidR="00055DEE" w:rsidRDefault="00055DEE" w:rsidP="00055DEE">
      <w:pPr>
        <w:pStyle w:val="Level3"/>
        <w:numPr>
          <w:ilvl w:val="2"/>
          <w:numId w:val="1"/>
        </w:numPr>
      </w:pPr>
      <w:r>
        <w:t>all information, representations and other matters of fact communicated (whether in writing or otherwise) to the Council by the Bidder, its staff or agents in connection with or arising out of the SQ are true, complete and accurate in all respects, both as at the date communicated and as at the date of submission of the SQ;</w:t>
      </w:r>
    </w:p>
    <w:p w14:paraId="02A924CE" w14:textId="77777777" w:rsidR="00055DEE" w:rsidRDefault="00055DEE" w:rsidP="00055DEE">
      <w:pPr>
        <w:pStyle w:val="Level3"/>
        <w:numPr>
          <w:ilvl w:val="2"/>
          <w:numId w:val="1"/>
        </w:numPr>
      </w:pPr>
      <w:r>
        <w:t>it has made its own investigations and undertaken its own research and due diligence, and has satisfied itself in respect of all matters (whether actual or contingent) relating to the SQ and has not submitted its SQ in reliance upon any information, representation or assumption which may have been made by or on behalf of the Council (with the exception of any information which is expressly warranted by the Council); and</w:t>
      </w:r>
    </w:p>
    <w:p w14:paraId="2DF5AC9B" w14:textId="77777777" w:rsidR="00055DEE" w:rsidRPr="00DE3DA3" w:rsidRDefault="00055DEE" w:rsidP="00055DEE">
      <w:pPr>
        <w:pStyle w:val="Level3"/>
        <w:numPr>
          <w:ilvl w:val="2"/>
          <w:numId w:val="1"/>
        </w:numPr>
        <w:rPr>
          <w:rStyle w:val="Level2asHeadingtext"/>
          <w:b w:val="0"/>
          <w:bCs w:val="0"/>
        </w:rPr>
      </w:pPr>
      <w:r>
        <w:t xml:space="preserve">it has full power and authority to respond to this SQ and to perform the obligations in relation to the Contract and will, if requested, promptly produce evidence of such to the Council. </w:t>
      </w:r>
    </w:p>
    <w:p w14:paraId="44EB91E0" w14:textId="77777777" w:rsidR="00055DEE" w:rsidRPr="00D206EB" w:rsidRDefault="00055DEE" w:rsidP="00055DEE">
      <w:pPr>
        <w:pStyle w:val="Level3"/>
        <w:numPr>
          <w:ilvl w:val="0"/>
          <w:numId w:val="0"/>
        </w:numPr>
        <w:ind w:left="851"/>
      </w:pPr>
    </w:p>
    <w:p w14:paraId="1C480782" w14:textId="77777777" w:rsidR="00B42C7A" w:rsidRDefault="001550E6" w:rsidP="00B813FA">
      <w:pPr>
        <w:adjustRightInd/>
        <w:jc w:val="left"/>
      </w:pPr>
      <w:r>
        <w:rPr>
          <w:highlight w:val="yellow"/>
        </w:rPr>
        <w:br w:type="page"/>
      </w:r>
      <w:bookmarkStart w:id="111" w:name="_Ref32932751"/>
    </w:p>
    <w:p w14:paraId="1254C47F" w14:textId="77777777" w:rsidR="004C23D4" w:rsidRPr="00B42C7A" w:rsidRDefault="004C23D4" w:rsidP="00B42C7A">
      <w:pPr>
        <w:pStyle w:val="Body"/>
      </w:pPr>
      <w:bookmarkStart w:id="112" w:name="_37m2jsg" w:colFirst="0" w:colLast="0"/>
      <w:bookmarkStart w:id="113" w:name="_1mrcu09" w:colFirst="0" w:colLast="0"/>
      <w:bookmarkStart w:id="114" w:name="_46r0co2" w:colFirst="0" w:colLast="0"/>
      <w:bookmarkEnd w:id="111"/>
      <w:bookmarkEnd w:id="112"/>
      <w:bookmarkEnd w:id="113"/>
      <w:bookmarkEnd w:id="114"/>
    </w:p>
    <w:sectPr w:rsidR="004C23D4" w:rsidRPr="00B42C7A" w:rsidSect="003A0984">
      <w:pgSz w:w="11907" w:h="16840" w:code="9"/>
      <w:pgMar w:top="1418" w:right="1701" w:bottom="1418" w:left="1701" w:header="709" w:footer="709"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30C4" w14:textId="77777777" w:rsidR="001B118E" w:rsidRPr="004D3114" w:rsidRDefault="001B118E" w:rsidP="004D3114">
      <w:r w:rsidRPr="004D3114">
        <w:separator/>
      </w:r>
    </w:p>
  </w:endnote>
  <w:endnote w:type="continuationSeparator" w:id="0">
    <w:p w14:paraId="41BFAC1E" w14:textId="77777777" w:rsidR="001B118E" w:rsidRPr="004D3114" w:rsidRDefault="001B118E"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n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8" w:name="Footer"/>
  <w:bookmarkEnd w:id="58"/>
  <w:p w14:paraId="2880B344" w14:textId="77777777" w:rsidR="00BA29D2" w:rsidRPr="004D3114" w:rsidRDefault="00BA29D2" w:rsidP="00CF1A66">
    <w:pPr>
      <w:pStyle w:val="Footer"/>
      <w:tabs>
        <w:tab w:val="clear" w:pos="4320"/>
        <w:tab w:val="clear" w:pos="8640"/>
        <w:tab w:val="center" w:pos="4253"/>
        <w:tab w:val="right" w:pos="8505"/>
      </w:tabs>
    </w:pPr>
    <w:r>
      <w:fldChar w:fldCharType="begin"/>
    </w:r>
    <w:r>
      <w:instrText xml:space="preserve"> DOCPROPERTY "Reference" \* MERGEFORMAT </w:instrText>
    </w:r>
    <w:r>
      <w:fldChar w:fldCharType="separate"/>
    </w:r>
    <w:r w:rsidRPr="007E4DAC">
      <w:rPr>
        <w:bCs/>
      </w:rPr>
      <w:t>112228416.9</w:t>
    </w:r>
    <w:r>
      <w:t>\jh63</w:t>
    </w:r>
    <w:r>
      <w:rPr>
        <w:bCs/>
      </w:rPr>
      <w:fldChar w:fldCharType="end"/>
    </w:r>
    <w:r w:rsidRPr="004D3114">
      <w:tab/>
    </w:r>
    <w:r>
      <w:fldChar w:fldCharType="begin"/>
    </w:r>
    <w:r>
      <w:instrText xml:space="preserve">  PAGE \* MERGEFORMAT </w:instrText>
    </w:r>
    <w:r>
      <w:fldChar w:fldCharType="separate"/>
    </w:r>
    <w:r w:rsidR="005E65C3">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C1EA" w14:textId="77777777" w:rsidR="00BA29D2" w:rsidRDefault="00BA29D2">
    <w:pPr>
      <w:pStyle w:val="Footer"/>
    </w:pPr>
    <w:bookmarkStart w:id="60" w:name="FooterDiffFirstPage"/>
    <w:bookmarkEnd w:id="6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470F" w14:textId="77777777" w:rsidR="001B118E" w:rsidRPr="004D3114" w:rsidRDefault="001B118E" w:rsidP="004D3114">
      <w:r w:rsidRPr="004D3114">
        <w:separator/>
      </w:r>
    </w:p>
  </w:footnote>
  <w:footnote w:type="continuationSeparator" w:id="0">
    <w:p w14:paraId="4F2F858D" w14:textId="77777777" w:rsidR="001B118E" w:rsidRPr="004D3114" w:rsidRDefault="001B118E" w:rsidP="004D3114">
      <w:r w:rsidRPr="004D311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7443" w14:textId="77777777" w:rsidR="00BA29D2" w:rsidRDefault="00BA29D2">
    <w:pPr>
      <w:pStyle w:val="Header"/>
    </w:pPr>
    <w:bookmarkStart w:id="57" w:name="Header"/>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41FC" w14:textId="77777777" w:rsidR="00BA29D2" w:rsidRDefault="00BA29D2">
    <w:pPr>
      <w:pStyle w:val="Header"/>
    </w:pPr>
    <w:bookmarkStart w:id="59" w:name="HeaderDiffFirstPage"/>
    <w:bookmarkEnd w:id="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6D248A"/>
    <w:multiLevelType w:val="hybridMultilevel"/>
    <w:tmpl w:val="EF5AE4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0F7773A4"/>
    <w:multiLevelType w:val="hybridMultilevel"/>
    <w:tmpl w:val="5838ED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09B3383"/>
    <w:multiLevelType w:val="hybridMultilevel"/>
    <w:tmpl w:val="DB12E6A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26D6A61"/>
    <w:multiLevelType w:val="hybridMultilevel"/>
    <w:tmpl w:val="9BDE1230"/>
    <w:lvl w:ilvl="0" w:tplc="08090003">
      <w:start w:val="1"/>
      <w:numFmt w:val="bullet"/>
      <w:lvlText w:val="o"/>
      <w:lvlJc w:val="left"/>
      <w:pPr>
        <w:ind w:left="2422" w:hanging="360"/>
      </w:pPr>
      <w:rPr>
        <w:rFonts w:ascii="Courier New" w:hAnsi="Courier New" w:cs="Courier New"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9" w15:restartNumberingAfterBreak="0">
    <w:nsid w:val="2BD07845"/>
    <w:multiLevelType w:val="hybridMultilevel"/>
    <w:tmpl w:val="8EFCE5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1" w15:restartNumberingAfterBreak="0">
    <w:nsid w:val="31013D22"/>
    <w:multiLevelType w:val="multilevel"/>
    <w:tmpl w:val="D054B506"/>
    <w:lvl w:ilvl="0">
      <w:start w:val="1"/>
      <w:numFmt w:val="decimal"/>
      <w:pStyle w:val="JC-1"/>
      <w:suff w:val="space"/>
      <w:lvlText w:val="Section  %1"/>
      <w:lvlJc w:val="left"/>
      <w:pPr>
        <w:ind w:left="360" w:hanging="360"/>
      </w:pPr>
      <w:rPr>
        <w:rFonts w:hint="default"/>
      </w:rPr>
    </w:lvl>
    <w:lvl w:ilvl="1">
      <w:start w:val="1"/>
      <w:numFmt w:val="decimal"/>
      <w:pStyle w:val="JC-2"/>
      <w:lvlText w:val="%1.%2"/>
      <w:lvlJc w:val="left"/>
      <w:pPr>
        <w:ind w:left="720" w:hanging="360"/>
      </w:pPr>
      <w:rPr>
        <w:rFonts w:hint="default"/>
      </w:rPr>
    </w:lvl>
    <w:lvl w:ilvl="2">
      <w:start w:val="1"/>
      <w:numFmt w:val="decimal"/>
      <w:pStyle w:val="JC-3"/>
      <w:lvlText w:val="%1.%2.%3"/>
      <w:lvlJc w:val="left"/>
      <w:pPr>
        <w:ind w:left="1266" w:hanging="698"/>
      </w:pPr>
      <w:rPr>
        <w:rFonts w:hint="default"/>
        <w:b w:val="0"/>
        <w:i w:val="0"/>
        <w:sz w:val="26"/>
        <w:szCs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C164F"/>
    <w:multiLevelType w:val="hybridMultilevel"/>
    <w:tmpl w:val="025CDEF2"/>
    <w:lvl w:ilvl="0" w:tplc="08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24E6CD0">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2AF60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AAEFA0">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B8A49E">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FAE3F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44AC90">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F60A08">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36A2C2">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0744BE"/>
    <w:multiLevelType w:val="multilevel"/>
    <w:tmpl w:val="25102DB8"/>
    <w:lvl w:ilvl="0">
      <w:start w:val="1"/>
      <w:numFmt w:val="bullet"/>
      <w:pStyle w:val="SymbolBullet1"/>
      <w:lvlText w:val=""/>
      <w:lvlJc w:val="left"/>
      <w:pPr>
        <w:tabs>
          <w:tab w:val="num" w:pos="340"/>
        </w:tabs>
        <w:ind w:left="340" w:hanging="340"/>
      </w:pPr>
      <w:rPr>
        <w:rFonts w:ascii="Symbol" w:hAnsi="Symbol" w:hint="default"/>
        <w:color w:val="auto"/>
      </w:rPr>
    </w:lvl>
    <w:lvl w:ilvl="1">
      <w:start w:val="1"/>
      <w:numFmt w:val="bullet"/>
      <w:pStyle w:val="SymbolBullet2"/>
      <w:lvlText w:val="–"/>
      <w:lvlJc w:val="left"/>
      <w:pPr>
        <w:tabs>
          <w:tab w:val="num" w:pos="680"/>
        </w:tabs>
        <w:ind w:left="680" w:hanging="340"/>
      </w:pPr>
      <w:rPr>
        <w:rFonts w:ascii="(none)" w:hAnsi="(none)" w:hint="default"/>
        <w:color w:val="1F497D" w:themeColor="text2"/>
      </w:rPr>
    </w:lvl>
    <w:lvl w:ilvl="2">
      <w:start w:val="1"/>
      <w:numFmt w:val="bullet"/>
      <w:pStyle w:val="SymbolBullet3"/>
      <w:lvlText w:val="–"/>
      <w:lvlJc w:val="left"/>
      <w:pPr>
        <w:tabs>
          <w:tab w:val="num" w:pos="1021"/>
        </w:tabs>
        <w:ind w:left="1021" w:hanging="341"/>
      </w:pPr>
      <w:rPr>
        <w:rFonts w:ascii="(none)" w:hAnsi="(none)" w:hint="default"/>
        <w:color w:val="1F497D"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E567466"/>
    <w:multiLevelType w:val="hybridMultilevel"/>
    <w:tmpl w:val="813C83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BC727C0"/>
    <w:multiLevelType w:val="hybridMultilevel"/>
    <w:tmpl w:val="37066F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B892BC4"/>
    <w:multiLevelType w:val="hybridMultilevel"/>
    <w:tmpl w:val="7750AD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6D2207D1"/>
    <w:multiLevelType w:val="hybridMultilevel"/>
    <w:tmpl w:val="383E2C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FF2670F"/>
    <w:multiLevelType w:val="hybridMultilevel"/>
    <w:tmpl w:val="E99815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30F5ADB"/>
    <w:multiLevelType w:val="hybridMultilevel"/>
    <w:tmpl w:val="9F6224A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1" w15:restartNumberingAfterBreak="0">
    <w:nsid w:val="794E70C4"/>
    <w:multiLevelType w:val="hybridMultilevel"/>
    <w:tmpl w:val="CF56B5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2036225824">
    <w:abstractNumId w:val="2"/>
  </w:num>
  <w:num w:numId="2" w16cid:durableId="240877007">
    <w:abstractNumId w:val="2"/>
  </w:num>
  <w:num w:numId="3" w16cid:durableId="622073982">
    <w:abstractNumId w:val="1"/>
  </w:num>
  <w:num w:numId="4" w16cid:durableId="586883545">
    <w:abstractNumId w:val="0"/>
  </w:num>
  <w:num w:numId="5" w16cid:durableId="3242243">
    <w:abstractNumId w:val="10"/>
  </w:num>
  <w:num w:numId="6" w16cid:durableId="954486654">
    <w:abstractNumId w:val="3"/>
  </w:num>
  <w:num w:numId="7" w16cid:durableId="1155561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07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4636763">
    <w:abstractNumId w:val="18"/>
  </w:num>
  <w:num w:numId="10" w16cid:durableId="1391804859">
    <w:abstractNumId w:val="13"/>
  </w:num>
  <w:num w:numId="11" w16cid:durableId="107162676">
    <w:abstractNumId w:val="21"/>
  </w:num>
  <w:num w:numId="12" w16cid:durableId="940332910">
    <w:abstractNumId w:val="8"/>
  </w:num>
  <w:num w:numId="13" w16cid:durableId="1352075398">
    <w:abstractNumId w:val="5"/>
  </w:num>
  <w:num w:numId="14" w16cid:durableId="818152937">
    <w:abstractNumId w:val="4"/>
  </w:num>
  <w:num w:numId="15" w16cid:durableId="815337855">
    <w:abstractNumId w:val="9"/>
  </w:num>
  <w:num w:numId="16" w16cid:durableId="1176458329">
    <w:abstractNumId w:val="16"/>
  </w:num>
  <w:num w:numId="17" w16cid:durableId="857233988">
    <w:abstractNumId w:val="14"/>
  </w:num>
  <w:num w:numId="18" w16cid:durableId="573704137">
    <w:abstractNumId w:val="17"/>
  </w:num>
  <w:num w:numId="19" w16cid:durableId="1774932015">
    <w:abstractNumId w:val="7"/>
  </w:num>
  <w:num w:numId="20" w16cid:durableId="1295141518">
    <w:abstractNumId w:val="20"/>
  </w:num>
  <w:num w:numId="21" w16cid:durableId="1428847116">
    <w:abstractNumId w:val="12"/>
  </w:num>
  <w:num w:numId="22" w16cid:durableId="2008822939">
    <w:abstractNumId w:val="2"/>
  </w:num>
  <w:num w:numId="23" w16cid:durableId="355735736">
    <w:abstractNumId w:val="2"/>
  </w:num>
  <w:num w:numId="24" w16cid:durableId="658702389">
    <w:abstractNumId w:val="2"/>
  </w:num>
  <w:num w:numId="25" w16cid:durableId="918246831">
    <w:abstractNumId w:val="11"/>
  </w:num>
  <w:num w:numId="26" w16cid:durableId="269824915">
    <w:abstractNumId w:val="2"/>
  </w:num>
  <w:num w:numId="27" w16cid:durableId="318270310">
    <w:abstractNumId w:val="2"/>
  </w:num>
  <w:num w:numId="28" w16cid:durableId="1354304985">
    <w:abstractNumId w:val="2"/>
  </w:num>
  <w:num w:numId="29" w16cid:durableId="1374043459">
    <w:abstractNumId w:val="2"/>
  </w:num>
  <w:num w:numId="30" w16cid:durableId="855845711">
    <w:abstractNumId w:val="2"/>
  </w:num>
  <w:num w:numId="31" w16cid:durableId="215507039">
    <w:abstractNumId w:val="2"/>
  </w:num>
  <w:num w:numId="32" w16cid:durableId="1381248431">
    <w:abstractNumId w:val="10"/>
  </w:num>
  <w:num w:numId="33" w16cid:durableId="612178601">
    <w:abstractNumId w:val="2"/>
  </w:num>
  <w:num w:numId="34" w16cid:durableId="571745184">
    <w:abstractNumId w:val="15"/>
  </w:num>
  <w:num w:numId="35" w16cid:durableId="1893226626">
    <w:abstractNumId w:val="6"/>
  </w:num>
  <w:num w:numId="36" w16cid:durableId="87249568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NumBodies" w:val="0"/>
    <w:docVar w:name="Level _NumBodies" w:val="6"/>
    <w:docVar w:name="PIM_Brand" w:val="9"/>
  </w:docVars>
  <w:rsids>
    <w:rsidRoot w:val="001F3E6E"/>
    <w:rsid w:val="00000CED"/>
    <w:rsid w:val="00000F4A"/>
    <w:rsid w:val="00002120"/>
    <w:rsid w:val="00005EB4"/>
    <w:rsid w:val="00006847"/>
    <w:rsid w:val="00020BFD"/>
    <w:rsid w:val="000219E7"/>
    <w:rsid w:val="000222FC"/>
    <w:rsid w:val="00024A58"/>
    <w:rsid w:val="00032446"/>
    <w:rsid w:val="00035ADC"/>
    <w:rsid w:val="00035E23"/>
    <w:rsid w:val="00036A6F"/>
    <w:rsid w:val="00041AF8"/>
    <w:rsid w:val="00041D51"/>
    <w:rsid w:val="000422F7"/>
    <w:rsid w:val="00044368"/>
    <w:rsid w:val="000443FE"/>
    <w:rsid w:val="00051EAB"/>
    <w:rsid w:val="000527BB"/>
    <w:rsid w:val="00055DEE"/>
    <w:rsid w:val="00064C9F"/>
    <w:rsid w:val="00065510"/>
    <w:rsid w:val="00066F12"/>
    <w:rsid w:val="000679DF"/>
    <w:rsid w:val="00067C1B"/>
    <w:rsid w:val="00071939"/>
    <w:rsid w:val="0007242D"/>
    <w:rsid w:val="000738D3"/>
    <w:rsid w:val="00075377"/>
    <w:rsid w:val="0007758D"/>
    <w:rsid w:val="00083D6C"/>
    <w:rsid w:val="00094E2D"/>
    <w:rsid w:val="00095D0E"/>
    <w:rsid w:val="000969E2"/>
    <w:rsid w:val="00097C6A"/>
    <w:rsid w:val="000A33A5"/>
    <w:rsid w:val="000A5C19"/>
    <w:rsid w:val="000B4C02"/>
    <w:rsid w:val="000B5A10"/>
    <w:rsid w:val="000B745E"/>
    <w:rsid w:val="000C45E3"/>
    <w:rsid w:val="000C773E"/>
    <w:rsid w:val="000D1207"/>
    <w:rsid w:val="000D3D3E"/>
    <w:rsid w:val="000D4C1C"/>
    <w:rsid w:val="000F2A11"/>
    <w:rsid w:val="000F4D73"/>
    <w:rsid w:val="000F5FF8"/>
    <w:rsid w:val="0010249C"/>
    <w:rsid w:val="00104E6A"/>
    <w:rsid w:val="00107210"/>
    <w:rsid w:val="0011038E"/>
    <w:rsid w:val="00110A39"/>
    <w:rsid w:val="00113179"/>
    <w:rsid w:val="00116C39"/>
    <w:rsid w:val="001175F0"/>
    <w:rsid w:val="001220F6"/>
    <w:rsid w:val="0012272A"/>
    <w:rsid w:val="0012539F"/>
    <w:rsid w:val="00132F3F"/>
    <w:rsid w:val="00143862"/>
    <w:rsid w:val="001550E6"/>
    <w:rsid w:val="001555DD"/>
    <w:rsid w:val="00156778"/>
    <w:rsid w:val="00160101"/>
    <w:rsid w:val="00171A7D"/>
    <w:rsid w:val="00173711"/>
    <w:rsid w:val="001767C7"/>
    <w:rsid w:val="001767E4"/>
    <w:rsid w:val="00190744"/>
    <w:rsid w:val="001A24E7"/>
    <w:rsid w:val="001A45E3"/>
    <w:rsid w:val="001B0B1C"/>
    <w:rsid w:val="001B118E"/>
    <w:rsid w:val="001C4DEA"/>
    <w:rsid w:val="001C616D"/>
    <w:rsid w:val="001D1240"/>
    <w:rsid w:val="001E66AC"/>
    <w:rsid w:val="001E6AED"/>
    <w:rsid w:val="001E7272"/>
    <w:rsid w:val="001F3E6E"/>
    <w:rsid w:val="001F6A4E"/>
    <w:rsid w:val="002015EA"/>
    <w:rsid w:val="00204E4C"/>
    <w:rsid w:val="00222C89"/>
    <w:rsid w:val="00223994"/>
    <w:rsid w:val="00226DFF"/>
    <w:rsid w:val="00234559"/>
    <w:rsid w:val="002435D4"/>
    <w:rsid w:val="00246992"/>
    <w:rsid w:val="00247CFC"/>
    <w:rsid w:val="00261D8D"/>
    <w:rsid w:val="00264446"/>
    <w:rsid w:val="0026449C"/>
    <w:rsid w:val="002729EA"/>
    <w:rsid w:val="00274AC2"/>
    <w:rsid w:val="002760DA"/>
    <w:rsid w:val="00283A3C"/>
    <w:rsid w:val="00284771"/>
    <w:rsid w:val="00287B9E"/>
    <w:rsid w:val="002955E3"/>
    <w:rsid w:val="00295B6E"/>
    <w:rsid w:val="00295CAE"/>
    <w:rsid w:val="002A72E2"/>
    <w:rsid w:val="002B31F4"/>
    <w:rsid w:val="002B6116"/>
    <w:rsid w:val="002B6B1C"/>
    <w:rsid w:val="002C3BEC"/>
    <w:rsid w:val="002D3B82"/>
    <w:rsid w:val="002D3D3E"/>
    <w:rsid w:val="002D4E45"/>
    <w:rsid w:val="002D5A73"/>
    <w:rsid w:val="002D7CB2"/>
    <w:rsid w:val="002E1244"/>
    <w:rsid w:val="002E1580"/>
    <w:rsid w:val="002F6942"/>
    <w:rsid w:val="00302460"/>
    <w:rsid w:val="00306454"/>
    <w:rsid w:val="003068E5"/>
    <w:rsid w:val="00311154"/>
    <w:rsid w:val="00315D8A"/>
    <w:rsid w:val="00316ABF"/>
    <w:rsid w:val="0031775A"/>
    <w:rsid w:val="00321656"/>
    <w:rsid w:val="00322E22"/>
    <w:rsid w:val="00327BF6"/>
    <w:rsid w:val="003322BB"/>
    <w:rsid w:val="003329FA"/>
    <w:rsid w:val="00337974"/>
    <w:rsid w:val="00343D4A"/>
    <w:rsid w:val="00345806"/>
    <w:rsid w:val="003510AB"/>
    <w:rsid w:val="00353AC0"/>
    <w:rsid w:val="00357734"/>
    <w:rsid w:val="00367C0D"/>
    <w:rsid w:val="0038042C"/>
    <w:rsid w:val="00382243"/>
    <w:rsid w:val="003905BF"/>
    <w:rsid w:val="0039152F"/>
    <w:rsid w:val="003A0984"/>
    <w:rsid w:val="003A6A75"/>
    <w:rsid w:val="003A6DDA"/>
    <w:rsid w:val="003B162D"/>
    <w:rsid w:val="003C0572"/>
    <w:rsid w:val="003C1188"/>
    <w:rsid w:val="003C63F5"/>
    <w:rsid w:val="003D6E62"/>
    <w:rsid w:val="003D7150"/>
    <w:rsid w:val="003D7D6C"/>
    <w:rsid w:val="003F10BE"/>
    <w:rsid w:val="00401259"/>
    <w:rsid w:val="00414482"/>
    <w:rsid w:val="004213D9"/>
    <w:rsid w:val="004241DC"/>
    <w:rsid w:val="00426334"/>
    <w:rsid w:val="00426A78"/>
    <w:rsid w:val="00434AC2"/>
    <w:rsid w:val="00440D5E"/>
    <w:rsid w:val="00454EFE"/>
    <w:rsid w:val="004576CE"/>
    <w:rsid w:val="00464320"/>
    <w:rsid w:val="004707B3"/>
    <w:rsid w:val="00470C63"/>
    <w:rsid w:val="004719EE"/>
    <w:rsid w:val="004727F5"/>
    <w:rsid w:val="00472C0A"/>
    <w:rsid w:val="004743CB"/>
    <w:rsid w:val="004779B9"/>
    <w:rsid w:val="00480D4A"/>
    <w:rsid w:val="004851A9"/>
    <w:rsid w:val="00490553"/>
    <w:rsid w:val="00497BDB"/>
    <w:rsid w:val="004A0939"/>
    <w:rsid w:val="004A2798"/>
    <w:rsid w:val="004A2D46"/>
    <w:rsid w:val="004A2FBE"/>
    <w:rsid w:val="004A30EC"/>
    <w:rsid w:val="004A63C8"/>
    <w:rsid w:val="004A6FD9"/>
    <w:rsid w:val="004B216B"/>
    <w:rsid w:val="004B37DC"/>
    <w:rsid w:val="004B47EB"/>
    <w:rsid w:val="004B6473"/>
    <w:rsid w:val="004C23D4"/>
    <w:rsid w:val="004C2C68"/>
    <w:rsid w:val="004C54CE"/>
    <w:rsid w:val="004C7903"/>
    <w:rsid w:val="004D3114"/>
    <w:rsid w:val="004D51BB"/>
    <w:rsid w:val="004D5CC9"/>
    <w:rsid w:val="004D6158"/>
    <w:rsid w:val="004E681A"/>
    <w:rsid w:val="004F0308"/>
    <w:rsid w:val="004F0CA3"/>
    <w:rsid w:val="004F1DAF"/>
    <w:rsid w:val="004F2FC8"/>
    <w:rsid w:val="004F4AB8"/>
    <w:rsid w:val="004F5114"/>
    <w:rsid w:val="004F6529"/>
    <w:rsid w:val="005048F0"/>
    <w:rsid w:val="00505332"/>
    <w:rsid w:val="005126A7"/>
    <w:rsid w:val="00512CA1"/>
    <w:rsid w:val="00521000"/>
    <w:rsid w:val="005242FC"/>
    <w:rsid w:val="00531078"/>
    <w:rsid w:val="005331A7"/>
    <w:rsid w:val="005331C2"/>
    <w:rsid w:val="00537EF4"/>
    <w:rsid w:val="0054649C"/>
    <w:rsid w:val="00551329"/>
    <w:rsid w:val="00556960"/>
    <w:rsid w:val="00564B56"/>
    <w:rsid w:val="00566434"/>
    <w:rsid w:val="005734AA"/>
    <w:rsid w:val="00577BC7"/>
    <w:rsid w:val="00580159"/>
    <w:rsid w:val="00581F89"/>
    <w:rsid w:val="00582068"/>
    <w:rsid w:val="005832A4"/>
    <w:rsid w:val="005841C1"/>
    <w:rsid w:val="00587440"/>
    <w:rsid w:val="00594BD7"/>
    <w:rsid w:val="00596954"/>
    <w:rsid w:val="00597483"/>
    <w:rsid w:val="005A0DE7"/>
    <w:rsid w:val="005A56F2"/>
    <w:rsid w:val="005A5A56"/>
    <w:rsid w:val="005A5ED7"/>
    <w:rsid w:val="005A6905"/>
    <w:rsid w:val="005A7F6E"/>
    <w:rsid w:val="005B7A87"/>
    <w:rsid w:val="005C4828"/>
    <w:rsid w:val="005C5950"/>
    <w:rsid w:val="005C7B7B"/>
    <w:rsid w:val="005D12FD"/>
    <w:rsid w:val="005D1905"/>
    <w:rsid w:val="005D339E"/>
    <w:rsid w:val="005D69B7"/>
    <w:rsid w:val="005D7FA2"/>
    <w:rsid w:val="005E1085"/>
    <w:rsid w:val="005E1CED"/>
    <w:rsid w:val="005E65C3"/>
    <w:rsid w:val="005E7F08"/>
    <w:rsid w:val="005F01C9"/>
    <w:rsid w:val="005F26D0"/>
    <w:rsid w:val="005F2C31"/>
    <w:rsid w:val="00602837"/>
    <w:rsid w:val="00603C56"/>
    <w:rsid w:val="00610CB0"/>
    <w:rsid w:val="00612FC5"/>
    <w:rsid w:val="00613978"/>
    <w:rsid w:val="00615536"/>
    <w:rsid w:val="00623388"/>
    <w:rsid w:val="00624BBF"/>
    <w:rsid w:val="00626DC8"/>
    <w:rsid w:val="00640932"/>
    <w:rsid w:val="00641BA9"/>
    <w:rsid w:val="006449CC"/>
    <w:rsid w:val="00645027"/>
    <w:rsid w:val="00654277"/>
    <w:rsid w:val="00660A37"/>
    <w:rsid w:val="00663291"/>
    <w:rsid w:val="00664E50"/>
    <w:rsid w:val="0066612A"/>
    <w:rsid w:val="00667270"/>
    <w:rsid w:val="006759AE"/>
    <w:rsid w:val="00685880"/>
    <w:rsid w:val="00685C01"/>
    <w:rsid w:val="0069460D"/>
    <w:rsid w:val="006A08C5"/>
    <w:rsid w:val="006A266D"/>
    <w:rsid w:val="006A2BBC"/>
    <w:rsid w:val="006A6D72"/>
    <w:rsid w:val="006B53D5"/>
    <w:rsid w:val="006B5880"/>
    <w:rsid w:val="006C0EBD"/>
    <w:rsid w:val="006C2576"/>
    <w:rsid w:val="006C6775"/>
    <w:rsid w:val="006D33B2"/>
    <w:rsid w:val="006D4AAF"/>
    <w:rsid w:val="006D557C"/>
    <w:rsid w:val="006E1928"/>
    <w:rsid w:val="006E1C3B"/>
    <w:rsid w:val="006F07A6"/>
    <w:rsid w:val="006F6A11"/>
    <w:rsid w:val="0071156B"/>
    <w:rsid w:val="007121C5"/>
    <w:rsid w:val="007215E1"/>
    <w:rsid w:val="007222CF"/>
    <w:rsid w:val="00726E91"/>
    <w:rsid w:val="00727ACF"/>
    <w:rsid w:val="00750377"/>
    <w:rsid w:val="00752448"/>
    <w:rsid w:val="00753045"/>
    <w:rsid w:val="00753057"/>
    <w:rsid w:val="0076116C"/>
    <w:rsid w:val="0076146C"/>
    <w:rsid w:val="00762804"/>
    <w:rsid w:val="00777220"/>
    <w:rsid w:val="00782F6B"/>
    <w:rsid w:val="007856A1"/>
    <w:rsid w:val="00785D4A"/>
    <w:rsid w:val="00787F75"/>
    <w:rsid w:val="00792AB8"/>
    <w:rsid w:val="007A1C36"/>
    <w:rsid w:val="007A3340"/>
    <w:rsid w:val="007B005A"/>
    <w:rsid w:val="007C33C8"/>
    <w:rsid w:val="007D00C1"/>
    <w:rsid w:val="007D06AF"/>
    <w:rsid w:val="007D0B37"/>
    <w:rsid w:val="007E372D"/>
    <w:rsid w:val="007E4DAC"/>
    <w:rsid w:val="007E710A"/>
    <w:rsid w:val="007F0895"/>
    <w:rsid w:val="007F1E28"/>
    <w:rsid w:val="008074C1"/>
    <w:rsid w:val="008166AC"/>
    <w:rsid w:val="008167BD"/>
    <w:rsid w:val="0081709A"/>
    <w:rsid w:val="008175B9"/>
    <w:rsid w:val="008179D2"/>
    <w:rsid w:val="00825259"/>
    <w:rsid w:val="00826BB0"/>
    <w:rsid w:val="00827F3F"/>
    <w:rsid w:val="008318DC"/>
    <w:rsid w:val="00834675"/>
    <w:rsid w:val="00836AF2"/>
    <w:rsid w:val="00836FCA"/>
    <w:rsid w:val="008409BD"/>
    <w:rsid w:val="00846F04"/>
    <w:rsid w:val="00850135"/>
    <w:rsid w:val="00856E6E"/>
    <w:rsid w:val="00857568"/>
    <w:rsid w:val="00860F48"/>
    <w:rsid w:val="0086642A"/>
    <w:rsid w:val="00871EF8"/>
    <w:rsid w:val="00872CC7"/>
    <w:rsid w:val="008733D1"/>
    <w:rsid w:val="0087390C"/>
    <w:rsid w:val="00874A51"/>
    <w:rsid w:val="008751CB"/>
    <w:rsid w:val="00877256"/>
    <w:rsid w:val="00881E0F"/>
    <w:rsid w:val="00884507"/>
    <w:rsid w:val="00885465"/>
    <w:rsid w:val="00886304"/>
    <w:rsid w:val="00887A0D"/>
    <w:rsid w:val="0089208F"/>
    <w:rsid w:val="008924A2"/>
    <w:rsid w:val="008944D2"/>
    <w:rsid w:val="00894C7E"/>
    <w:rsid w:val="008A295A"/>
    <w:rsid w:val="008A3571"/>
    <w:rsid w:val="008A5C45"/>
    <w:rsid w:val="008B12E5"/>
    <w:rsid w:val="008B1A54"/>
    <w:rsid w:val="008B61E2"/>
    <w:rsid w:val="008C0251"/>
    <w:rsid w:val="008C4140"/>
    <w:rsid w:val="008C6D10"/>
    <w:rsid w:val="008D08A1"/>
    <w:rsid w:val="008D2EDB"/>
    <w:rsid w:val="008D5D6D"/>
    <w:rsid w:val="008D6473"/>
    <w:rsid w:val="008F04C1"/>
    <w:rsid w:val="008F3314"/>
    <w:rsid w:val="009031ED"/>
    <w:rsid w:val="00905BD6"/>
    <w:rsid w:val="0090660A"/>
    <w:rsid w:val="00910D2D"/>
    <w:rsid w:val="009131B6"/>
    <w:rsid w:val="00913381"/>
    <w:rsid w:val="009142BA"/>
    <w:rsid w:val="00916FC1"/>
    <w:rsid w:val="009218E0"/>
    <w:rsid w:val="0092344B"/>
    <w:rsid w:val="00926A0A"/>
    <w:rsid w:val="0092726B"/>
    <w:rsid w:val="00930CAC"/>
    <w:rsid w:val="00932172"/>
    <w:rsid w:val="009375F8"/>
    <w:rsid w:val="00940240"/>
    <w:rsid w:val="00947F05"/>
    <w:rsid w:val="00952230"/>
    <w:rsid w:val="00961019"/>
    <w:rsid w:val="009647E1"/>
    <w:rsid w:val="009721F3"/>
    <w:rsid w:val="00973859"/>
    <w:rsid w:val="00977245"/>
    <w:rsid w:val="0098609D"/>
    <w:rsid w:val="00987194"/>
    <w:rsid w:val="00994877"/>
    <w:rsid w:val="00994B2C"/>
    <w:rsid w:val="009B3E13"/>
    <w:rsid w:val="009B6341"/>
    <w:rsid w:val="009B6962"/>
    <w:rsid w:val="009B6ED9"/>
    <w:rsid w:val="009D094F"/>
    <w:rsid w:val="009D3F5D"/>
    <w:rsid w:val="009D4E4B"/>
    <w:rsid w:val="009D6C5B"/>
    <w:rsid w:val="009D75F2"/>
    <w:rsid w:val="009E48A9"/>
    <w:rsid w:val="009E4BC7"/>
    <w:rsid w:val="009F20BB"/>
    <w:rsid w:val="009F6162"/>
    <w:rsid w:val="00A17E61"/>
    <w:rsid w:val="00A21DAF"/>
    <w:rsid w:val="00A22E4E"/>
    <w:rsid w:val="00A335DA"/>
    <w:rsid w:val="00A45A27"/>
    <w:rsid w:val="00A47311"/>
    <w:rsid w:val="00A71E59"/>
    <w:rsid w:val="00A723A4"/>
    <w:rsid w:val="00A73115"/>
    <w:rsid w:val="00A7576B"/>
    <w:rsid w:val="00A7726F"/>
    <w:rsid w:val="00A7740E"/>
    <w:rsid w:val="00A82402"/>
    <w:rsid w:val="00A82D97"/>
    <w:rsid w:val="00A84847"/>
    <w:rsid w:val="00A90AC7"/>
    <w:rsid w:val="00A92422"/>
    <w:rsid w:val="00A930CD"/>
    <w:rsid w:val="00A968EE"/>
    <w:rsid w:val="00AA4077"/>
    <w:rsid w:val="00AA7933"/>
    <w:rsid w:val="00AB13E4"/>
    <w:rsid w:val="00AB18F1"/>
    <w:rsid w:val="00AC088F"/>
    <w:rsid w:val="00AC68BE"/>
    <w:rsid w:val="00AD1F2E"/>
    <w:rsid w:val="00AD3D7B"/>
    <w:rsid w:val="00AD7292"/>
    <w:rsid w:val="00AE1F62"/>
    <w:rsid w:val="00AE2B1A"/>
    <w:rsid w:val="00AE4B0A"/>
    <w:rsid w:val="00AE5380"/>
    <w:rsid w:val="00AF05DF"/>
    <w:rsid w:val="00AF186B"/>
    <w:rsid w:val="00AF3B13"/>
    <w:rsid w:val="00AF4348"/>
    <w:rsid w:val="00B04550"/>
    <w:rsid w:val="00B12766"/>
    <w:rsid w:val="00B15E9F"/>
    <w:rsid w:val="00B2021D"/>
    <w:rsid w:val="00B204D6"/>
    <w:rsid w:val="00B20EA6"/>
    <w:rsid w:val="00B21B5D"/>
    <w:rsid w:val="00B232D1"/>
    <w:rsid w:val="00B25AEF"/>
    <w:rsid w:val="00B37419"/>
    <w:rsid w:val="00B42373"/>
    <w:rsid w:val="00B42C7A"/>
    <w:rsid w:val="00B45C79"/>
    <w:rsid w:val="00B50835"/>
    <w:rsid w:val="00B5466F"/>
    <w:rsid w:val="00B5571D"/>
    <w:rsid w:val="00B60AB0"/>
    <w:rsid w:val="00B61617"/>
    <w:rsid w:val="00B61E20"/>
    <w:rsid w:val="00B67430"/>
    <w:rsid w:val="00B7105D"/>
    <w:rsid w:val="00B71BE7"/>
    <w:rsid w:val="00B74E96"/>
    <w:rsid w:val="00B80120"/>
    <w:rsid w:val="00B802D4"/>
    <w:rsid w:val="00B813FA"/>
    <w:rsid w:val="00B84F2F"/>
    <w:rsid w:val="00B952EB"/>
    <w:rsid w:val="00B96529"/>
    <w:rsid w:val="00BA1222"/>
    <w:rsid w:val="00BA29D2"/>
    <w:rsid w:val="00BA2EA1"/>
    <w:rsid w:val="00BB192B"/>
    <w:rsid w:val="00BB51F0"/>
    <w:rsid w:val="00BC3745"/>
    <w:rsid w:val="00BC5B22"/>
    <w:rsid w:val="00BC5F75"/>
    <w:rsid w:val="00BC71CF"/>
    <w:rsid w:val="00BC7B62"/>
    <w:rsid w:val="00BD09ED"/>
    <w:rsid w:val="00BD1941"/>
    <w:rsid w:val="00BD78B3"/>
    <w:rsid w:val="00BD7ED8"/>
    <w:rsid w:val="00BE36F4"/>
    <w:rsid w:val="00BE4FDC"/>
    <w:rsid w:val="00BE6E60"/>
    <w:rsid w:val="00BF05FD"/>
    <w:rsid w:val="00BF22BF"/>
    <w:rsid w:val="00BF41D4"/>
    <w:rsid w:val="00BF4662"/>
    <w:rsid w:val="00BF5B0F"/>
    <w:rsid w:val="00BF74FA"/>
    <w:rsid w:val="00C061CC"/>
    <w:rsid w:val="00C104A6"/>
    <w:rsid w:val="00C1530B"/>
    <w:rsid w:val="00C22D18"/>
    <w:rsid w:val="00C23BC9"/>
    <w:rsid w:val="00C25A01"/>
    <w:rsid w:val="00C27ECE"/>
    <w:rsid w:val="00C3039A"/>
    <w:rsid w:val="00C43164"/>
    <w:rsid w:val="00C43CED"/>
    <w:rsid w:val="00C44B08"/>
    <w:rsid w:val="00C51C2E"/>
    <w:rsid w:val="00C51FF0"/>
    <w:rsid w:val="00C642C2"/>
    <w:rsid w:val="00C77642"/>
    <w:rsid w:val="00C95BE9"/>
    <w:rsid w:val="00C96063"/>
    <w:rsid w:val="00C96B6C"/>
    <w:rsid w:val="00CA70B1"/>
    <w:rsid w:val="00CA7938"/>
    <w:rsid w:val="00CB1A34"/>
    <w:rsid w:val="00CC0144"/>
    <w:rsid w:val="00CC06AD"/>
    <w:rsid w:val="00CC0D09"/>
    <w:rsid w:val="00CC4C32"/>
    <w:rsid w:val="00CC5715"/>
    <w:rsid w:val="00CC7657"/>
    <w:rsid w:val="00CD3ED8"/>
    <w:rsid w:val="00CD5E57"/>
    <w:rsid w:val="00CD7B67"/>
    <w:rsid w:val="00CE5846"/>
    <w:rsid w:val="00CE5A6F"/>
    <w:rsid w:val="00CF0CDF"/>
    <w:rsid w:val="00CF1A66"/>
    <w:rsid w:val="00CF63A4"/>
    <w:rsid w:val="00D00EE6"/>
    <w:rsid w:val="00D11CD8"/>
    <w:rsid w:val="00D21BBA"/>
    <w:rsid w:val="00D25CDB"/>
    <w:rsid w:val="00D32D61"/>
    <w:rsid w:val="00D446EB"/>
    <w:rsid w:val="00D5062E"/>
    <w:rsid w:val="00D50B22"/>
    <w:rsid w:val="00D56B46"/>
    <w:rsid w:val="00D62B90"/>
    <w:rsid w:val="00D66823"/>
    <w:rsid w:val="00D71979"/>
    <w:rsid w:val="00D72575"/>
    <w:rsid w:val="00D772F9"/>
    <w:rsid w:val="00D77AE3"/>
    <w:rsid w:val="00D87F0E"/>
    <w:rsid w:val="00D9142C"/>
    <w:rsid w:val="00D91F1A"/>
    <w:rsid w:val="00D973EF"/>
    <w:rsid w:val="00DA1ABA"/>
    <w:rsid w:val="00DA2BC2"/>
    <w:rsid w:val="00DA52C8"/>
    <w:rsid w:val="00DA6689"/>
    <w:rsid w:val="00DA6E0D"/>
    <w:rsid w:val="00DA797A"/>
    <w:rsid w:val="00DB4139"/>
    <w:rsid w:val="00DB7B9E"/>
    <w:rsid w:val="00DC5F50"/>
    <w:rsid w:val="00DC7233"/>
    <w:rsid w:val="00DD1179"/>
    <w:rsid w:val="00DD3BF3"/>
    <w:rsid w:val="00DD69EB"/>
    <w:rsid w:val="00DE2AC8"/>
    <w:rsid w:val="00DF4071"/>
    <w:rsid w:val="00E03974"/>
    <w:rsid w:val="00E04179"/>
    <w:rsid w:val="00E041B6"/>
    <w:rsid w:val="00E06D93"/>
    <w:rsid w:val="00E10BAE"/>
    <w:rsid w:val="00E16424"/>
    <w:rsid w:val="00E3342B"/>
    <w:rsid w:val="00E33550"/>
    <w:rsid w:val="00E336E0"/>
    <w:rsid w:val="00E347C4"/>
    <w:rsid w:val="00E40C56"/>
    <w:rsid w:val="00E40DE9"/>
    <w:rsid w:val="00E43795"/>
    <w:rsid w:val="00E446B9"/>
    <w:rsid w:val="00E45120"/>
    <w:rsid w:val="00E516F9"/>
    <w:rsid w:val="00E54AA3"/>
    <w:rsid w:val="00E628BA"/>
    <w:rsid w:val="00E66542"/>
    <w:rsid w:val="00E71703"/>
    <w:rsid w:val="00E74683"/>
    <w:rsid w:val="00E75C83"/>
    <w:rsid w:val="00E76557"/>
    <w:rsid w:val="00E76720"/>
    <w:rsid w:val="00E8088F"/>
    <w:rsid w:val="00E80B00"/>
    <w:rsid w:val="00E844AA"/>
    <w:rsid w:val="00E878BB"/>
    <w:rsid w:val="00E909EC"/>
    <w:rsid w:val="00E91597"/>
    <w:rsid w:val="00EA3040"/>
    <w:rsid w:val="00EB0188"/>
    <w:rsid w:val="00EB1100"/>
    <w:rsid w:val="00EB1A4B"/>
    <w:rsid w:val="00EB3035"/>
    <w:rsid w:val="00EC03ED"/>
    <w:rsid w:val="00EC3E0A"/>
    <w:rsid w:val="00EC4920"/>
    <w:rsid w:val="00EC6C31"/>
    <w:rsid w:val="00EE01C8"/>
    <w:rsid w:val="00EE08E1"/>
    <w:rsid w:val="00EE0BB2"/>
    <w:rsid w:val="00EE0F5E"/>
    <w:rsid w:val="00EE2BBF"/>
    <w:rsid w:val="00EE4FFD"/>
    <w:rsid w:val="00EE503F"/>
    <w:rsid w:val="00EF0C63"/>
    <w:rsid w:val="00F060D3"/>
    <w:rsid w:val="00F104CB"/>
    <w:rsid w:val="00F14574"/>
    <w:rsid w:val="00F15BC3"/>
    <w:rsid w:val="00F17888"/>
    <w:rsid w:val="00F37189"/>
    <w:rsid w:val="00F373D8"/>
    <w:rsid w:val="00F407F7"/>
    <w:rsid w:val="00F43058"/>
    <w:rsid w:val="00F502DE"/>
    <w:rsid w:val="00F66466"/>
    <w:rsid w:val="00F84B1E"/>
    <w:rsid w:val="00F97DD5"/>
    <w:rsid w:val="00FA0EED"/>
    <w:rsid w:val="00FA2BCF"/>
    <w:rsid w:val="00FA2D93"/>
    <w:rsid w:val="00FB0AF0"/>
    <w:rsid w:val="00FB585F"/>
    <w:rsid w:val="00FB5C23"/>
    <w:rsid w:val="00FB756A"/>
    <w:rsid w:val="00FC4E45"/>
    <w:rsid w:val="00FC5F47"/>
    <w:rsid w:val="00FC703F"/>
    <w:rsid w:val="00FD39BB"/>
    <w:rsid w:val="00FD3EBB"/>
    <w:rsid w:val="00FD4341"/>
    <w:rsid w:val="00FE08F8"/>
    <w:rsid w:val="00FE52A8"/>
    <w:rsid w:val="00FE75E1"/>
    <w:rsid w:val="00FF0433"/>
    <w:rsid w:val="00FF2D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4B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qFormat/>
    <w:rsid w:val="00094E2D"/>
    <w:pPr>
      <w:keepNext/>
      <w:keepLines/>
      <w:adjustRightInd/>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qFormat/>
    <w:rsid w:val="00B42C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link w:val="Body1Char"/>
    <w:uiPriority w:val="99"/>
    <w:rsid w:val="00DF0C60"/>
    <w:pPr>
      <w:ind w:left="851"/>
    </w:pPr>
  </w:style>
  <w:style w:type="paragraph" w:customStyle="1" w:styleId="Level1">
    <w:name w:val="Level 1"/>
    <w:basedOn w:val="Body1"/>
    <w:link w:val="Level1Char"/>
    <w:uiPriority w:val="99"/>
    <w:qFormat/>
    <w:rsid w:val="00DF0C60"/>
    <w:pPr>
      <w:numPr>
        <w:numId w:val="2"/>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link w:val="Body2Char"/>
    <w:uiPriority w:val="99"/>
    <w:qFormat/>
    <w:rsid w:val="00DF0C60"/>
    <w:pPr>
      <w:ind w:left="851"/>
    </w:pPr>
  </w:style>
  <w:style w:type="paragraph" w:customStyle="1" w:styleId="Level2">
    <w:name w:val="Level 2"/>
    <w:basedOn w:val="Body2"/>
    <w:link w:val="Level2Char"/>
    <w:uiPriority w:val="99"/>
    <w:qFormat/>
    <w:rsid w:val="00DF0C60"/>
    <w:pPr>
      <w:numPr>
        <w:ilvl w:val="1"/>
        <w:numId w:val="2"/>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link w:val="Level3Char"/>
    <w:qFormat/>
    <w:rsid w:val="00DF0C60"/>
    <w:pPr>
      <w:numPr>
        <w:ilvl w:val="2"/>
        <w:numId w:val="2"/>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2"/>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2"/>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qFormat/>
    <w:rsid w:val="00DF0C60"/>
    <w:pPr>
      <w:numPr>
        <w:ilvl w:val="5"/>
        <w:numId w:val="2"/>
      </w:numPr>
      <w:outlineLvl w:val="5"/>
    </w:pPr>
  </w:style>
  <w:style w:type="paragraph" w:customStyle="1" w:styleId="Bullet1">
    <w:name w:val="Bullet 1"/>
    <w:basedOn w:val="Body"/>
    <w:uiPriority w:val="99"/>
    <w:rsid w:val="00DF0C60"/>
    <w:pPr>
      <w:numPr>
        <w:numId w:val="3"/>
      </w:numPr>
      <w:outlineLvl w:val="0"/>
    </w:pPr>
  </w:style>
  <w:style w:type="paragraph" w:customStyle="1" w:styleId="Bullet2">
    <w:name w:val="Bullet 2"/>
    <w:basedOn w:val="Body"/>
    <w:uiPriority w:val="99"/>
    <w:rsid w:val="00DF0C60"/>
    <w:pPr>
      <w:numPr>
        <w:ilvl w:val="1"/>
        <w:numId w:val="3"/>
      </w:numPr>
      <w:outlineLvl w:val="1"/>
    </w:pPr>
  </w:style>
  <w:style w:type="paragraph" w:customStyle="1" w:styleId="Bullet3">
    <w:name w:val="Bullet 3"/>
    <w:basedOn w:val="Body"/>
    <w:uiPriority w:val="99"/>
    <w:rsid w:val="00DF0C60"/>
    <w:pPr>
      <w:numPr>
        <w:ilvl w:val="2"/>
        <w:numId w:val="3"/>
      </w:numPr>
      <w:outlineLvl w:val="2"/>
    </w:pPr>
  </w:style>
  <w:style w:type="paragraph" w:customStyle="1" w:styleId="Bullet4">
    <w:name w:val="Bullet 4"/>
    <w:basedOn w:val="Body"/>
    <w:uiPriority w:val="99"/>
    <w:rsid w:val="00DF0C60"/>
    <w:pPr>
      <w:numPr>
        <w:ilvl w:val="3"/>
        <w:numId w:val="3"/>
      </w:numPr>
      <w:outlineLvl w:val="3"/>
    </w:pPr>
  </w:style>
  <w:style w:type="paragraph" w:customStyle="1" w:styleId="Appendix">
    <w:name w:val="Appendix #"/>
    <w:basedOn w:val="Body"/>
    <w:next w:val="SubHeading"/>
    <w:uiPriority w:val="99"/>
    <w:rsid w:val="00DF0C60"/>
    <w:pPr>
      <w:keepNext/>
      <w:keepLines/>
      <w:numPr>
        <w:ilvl w:val="1"/>
        <w:numId w:val="5"/>
      </w:numPr>
      <w:jc w:val="center"/>
    </w:pPr>
    <w:rPr>
      <w:b/>
      <w:bCs/>
    </w:rPr>
  </w:style>
  <w:style w:type="paragraph" w:customStyle="1" w:styleId="MainHeading">
    <w:name w:val="Main Heading"/>
    <w:basedOn w:val="Body"/>
    <w:uiPriority w:val="99"/>
    <w:rsid w:val="00DF0C60"/>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5"/>
      </w:numPr>
      <w:jc w:val="center"/>
    </w:pPr>
  </w:style>
  <w:style w:type="paragraph" w:customStyle="1" w:styleId="Schedule">
    <w:name w:val="Schedule #"/>
    <w:basedOn w:val="Body"/>
    <w:next w:val="SubHeading"/>
    <w:uiPriority w:val="99"/>
    <w:rsid w:val="00DF0C60"/>
    <w:pPr>
      <w:keepNext/>
      <w:keepLines/>
      <w:numPr>
        <w:numId w:val="5"/>
      </w:numPr>
      <w:jc w:val="center"/>
    </w:pPr>
    <w:rPr>
      <w:b/>
      <w:bCs/>
    </w:rPr>
  </w:style>
  <w:style w:type="paragraph" w:customStyle="1" w:styleId="SubHeading">
    <w:name w:val="Sub Heading"/>
    <w:basedOn w:val="Body"/>
    <w:next w:val="Body"/>
    <w:uiPriority w:val="99"/>
    <w:rsid w:val="00DF0C60"/>
    <w:pPr>
      <w:keepNext/>
      <w:keepLines/>
      <w:numPr>
        <w:numId w:val="6"/>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styleId="BalloonText">
    <w:name w:val="Balloon Text"/>
    <w:basedOn w:val="Normal"/>
    <w:link w:val="BalloonTextChar"/>
    <w:uiPriority w:val="99"/>
    <w:semiHidden/>
    <w:unhideWhenUsed/>
    <w:rsid w:val="00FE52A8"/>
    <w:rPr>
      <w:rFonts w:ascii="Tahoma" w:hAnsi="Tahoma" w:cs="Tahoma"/>
      <w:sz w:val="16"/>
      <w:szCs w:val="16"/>
    </w:rPr>
  </w:style>
  <w:style w:type="character" w:customStyle="1" w:styleId="BalloonTextChar">
    <w:name w:val="Balloon Text Char"/>
    <w:basedOn w:val="DefaultParagraphFont"/>
    <w:link w:val="BalloonText"/>
    <w:uiPriority w:val="99"/>
    <w:semiHidden/>
    <w:rsid w:val="00FE52A8"/>
    <w:rPr>
      <w:rFonts w:ascii="Tahoma" w:eastAsia="Arial" w:hAnsi="Tahoma" w:cs="Tahoma"/>
      <w:sz w:val="16"/>
      <w:szCs w:val="16"/>
    </w:rPr>
  </w:style>
  <w:style w:type="character" w:customStyle="1" w:styleId="Level2Char">
    <w:name w:val="Level 2 Char"/>
    <w:link w:val="Level2"/>
    <w:uiPriority w:val="99"/>
    <w:locked/>
    <w:rsid w:val="00C23BC9"/>
    <w:rPr>
      <w:rFonts w:ascii="Arial" w:eastAsia="Arial" w:hAnsi="Arial" w:cs="Arial"/>
    </w:rPr>
  </w:style>
  <w:style w:type="character" w:styleId="CommentReference">
    <w:name w:val="annotation reference"/>
    <w:basedOn w:val="DefaultParagraphFont"/>
    <w:uiPriority w:val="99"/>
    <w:unhideWhenUsed/>
    <w:rsid w:val="00CC4C32"/>
    <w:rPr>
      <w:sz w:val="16"/>
      <w:szCs w:val="16"/>
    </w:rPr>
  </w:style>
  <w:style w:type="paragraph" w:styleId="CommentText">
    <w:name w:val="annotation text"/>
    <w:basedOn w:val="Normal"/>
    <w:link w:val="CommentTextChar"/>
    <w:uiPriority w:val="99"/>
    <w:unhideWhenUsed/>
    <w:rsid w:val="00CC4C32"/>
  </w:style>
  <w:style w:type="character" w:customStyle="1" w:styleId="CommentTextChar">
    <w:name w:val="Comment Text Char"/>
    <w:basedOn w:val="DefaultParagraphFont"/>
    <w:link w:val="CommentText"/>
    <w:uiPriority w:val="99"/>
    <w:rsid w:val="00CC4C32"/>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CC4C32"/>
    <w:rPr>
      <w:b/>
      <w:bCs/>
    </w:rPr>
  </w:style>
  <w:style w:type="character" w:customStyle="1" w:styleId="CommentSubjectChar">
    <w:name w:val="Comment Subject Char"/>
    <w:basedOn w:val="CommentTextChar"/>
    <w:link w:val="CommentSubject"/>
    <w:uiPriority w:val="99"/>
    <w:semiHidden/>
    <w:rsid w:val="00CC4C32"/>
    <w:rPr>
      <w:rFonts w:ascii="Arial" w:eastAsia="Arial" w:hAnsi="Arial" w:cs="Arial"/>
      <w:b/>
      <w:bCs/>
    </w:rPr>
  </w:style>
  <w:style w:type="paragraph" w:customStyle="1" w:styleId="SymbolBullet1">
    <w:name w:val="±SymbolBullet1"/>
    <w:basedOn w:val="Normal"/>
    <w:uiPriority w:val="1"/>
    <w:qFormat/>
    <w:rsid w:val="00B232D1"/>
    <w:pPr>
      <w:numPr>
        <w:numId w:val="10"/>
      </w:numPr>
      <w:adjustRightInd/>
      <w:spacing w:before="60" w:after="60" w:line="264" w:lineRule="auto"/>
    </w:pPr>
    <w:rPr>
      <w:rFonts w:asciiTheme="minorHAnsi" w:eastAsia="Calibri" w:hAnsiTheme="minorHAnsi" w:cstheme="minorBidi"/>
      <w:color w:val="000000" w:themeColor="text1"/>
      <w:sz w:val="21"/>
      <w:szCs w:val="21"/>
      <w:lang w:eastAsia="en-US"/>
    </w:rPr>
  </w:style>
  <w:style w:type="paragraph" w:customStyle="1" w:styleId="SymbolBullet2">
    <w:name w:val="±SymbolBullet2"/>
    <w:basedOn w:val="Normal"/>
    <w:uiPriority w:val="1"/>
    <w:rsid w:val="00B232D1"/>
    <w:pPr>
      <w:numPr>
        <w:ilvl w:val="1"/>
        <w:numId w:val="10"/>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paragraph" w:customStyle="1" w:styleId="SymbolBullet3">
    <w:name w:val="±SymbolBullet3"/>
    <w:basedOn w:val="Normal"/>
    <w:uiPriority w:val="1"/>
    <w:rsid w:val="00B232D1"/>
    <w:pPr>
      <w:numPr>
        <w:ilvl w:val="2"/>
        <w:numId w:val="10"/>
      </w:numPr>
      <w:adjustRightInd/>
      <w:spacing w:before="60" w:after="60" w:line="264" w:lineRule="auto"/>
    </w:pPr>
    <w:rPr>
      <w:rFonts w:asciiTheme="minorHAnsi" w:eastAsiaTheme="minorHAnsi" w:hAnsiTheme="minorHAnsi" w:cstheme="minorBidi"/>
      <w:color w:val="000000" w:themeColor="text1"/>
      <w:sz w:val="21"/>
      <w:szCs w:val="21"/>
      <w:lang w:eastAsia="en-US"/>
    </w:rPr>
  </w:style>
  <w:style w:type="character" w:customStyle="1" w:styleId="Heading1Char">
    <w:name w:val="Heading 1 Char"/>
    <w:basedOn w:val="DefaultParagraphFont"/>
    <w:link w:val="Heading1"/>
    <w:uiPriority w:val="9"/>
    <w:rsid w:val="00094E2D"/>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424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Char">
    <w:name w:val="Body 1 Char"/>
    <w:link w:val="Body1"/>
    <w:rsid w:val="004241DC"/>
    <w:rPr>
      <w:rFonts w:ascii="Arial" w:eastAsia="Arial" w:hAnsi="Arial" w:cs="Arial"/>
    </w:rPr>
  </w:style>
  <w:style w:type="paragraph" w:styleId="BodyTextIndent">
    <w:name w:val="Body Text Indent"/>
    <w:basedOn w:val="Normal"/>
    <w:link w:val="BodyTextIndentChar"/>
    <w:rsid w:val="00353AC0"/>
    <w:pPr>
      <w:tabs>
        <w:tab w:val="left" w:pos="-1008"/>
        <w:tab w:val="left" w:pos="-720"/>
        <w:tab w:val="left" w:leader="dot" w:pos="8820"/>
        <w:tab w:val="left" w:pos="9000"/>
        <w:tab w:val="left" w:pos="9180"/>
        <w:tab w:val="left" w:pos="9360"/>
      </w:tabs>
      <w:suppressAutoHyphens/>
      <w:adjustRightInd/>
    </w:pPr>
    <w:rPr>
      <w:rFonts w:eastAsia="Times New Roman" w:cs="Times New Roman"/>
      <w:spacing w:val="-3"/>
      <w:sz w:val="24"/>
      <w:lang w:eastAsia="en-US"/>
    </w:rPr>
  </w:style>
  <w:style w:type="character" w:customStyle="1" w:styleId="BodyTextIndentChar">
    <w:name w:val="Body Text Indent Char"/>
    <w:basedOn w:val="DefaultParagraphFont"/>
    <w:link w:val="BodyTextIndent"/>
    <w:rsid w:val="00353AC0"/>
    <w:rPr>
      <w:rFonts w:ascii="Arial" w:hAnsi="Arial"/>
      <w:spacing w:val="-3"/>
      <w:sz w:val="24"/>
      <w:lang w:eastAsia="en-US"/>
    </w:rPr>
  </w:style>
  <w:style w:type="character" w:customStyle="1" w:styleId="BodyChar">
    <w:name w:val="Body Char"/>
    <w:aliases w:val="by Char,bd Char"/>
    <w:link w:val="Body"/>
    <w:uiPriority w:val="99"/>
    <w:rsid w:val="00353AC0"/>
    <w:rPr>
      <w:rFonts w:ascii="Arial" w:eastAsia="Arial" w:hAnsi="Arial" w:cs="Arial"/>
    </w:rPr>
  </w:style>
  <w:style w:type="paragraph" w:customStyle="1" w:styleId="Normal1">
    <w:name w:val="Normal1"/>
    <w:rsid w:val="00353AC0"/>
    <w:rPr>
      <w:color w:val="000000"/>
      <w:sz w:val="24"/>
      <w:szCs w:val="24"/>
      <w:lang w:eastAsia="en-US"/>
    </w:rPr>
  </w:style>
  <w:style w:type="character" w:customStyle="1" w:styleId="Heading2Char">
    <w:name w:val="Heading 2 Char"/>
    <w:basedOn w:val="DefaultParagraphFont"/>
    <w:link w:val="Heading2"/>
    <w:uiPriority w:val="9"/>
    <w:rsid w:val="00B42C7A"/>
    <w:rPr>
      <w:rFonts w:asciiTheme="majorHAnsi" w:eastAsiaTheme="majorEastAsia" w:hAnsiTheme="majorHAnsi" w:cstheme="majorBidi"/>
      <w:b/>
      <w:bCs/>
      <w:color w:val="4F81BD" w:themeColor="accent1"/>
      <w:sz w:val="26"/>
      <w:szCs w:val="26"/>
    </w:rPr>
  </w:style>
  <w:style w:type="character" w:customStyle="1" w:styleId="Level1Char">
    <w:name w:val="Level 1 Char"/>
    <w:aliases w:val="l1 Char"/>
    <w:link w:val="Level1"/>
    <w:uiPriority w:val="99"/>
    <w:locked/>
    <w:rsid w:val="00B42C7A"/>
    <w:rPr>
      <w:rFonts w:ascii="Arial" w:eastAsia="Arial" w:hAnsi="Arial" w:cs="Arial"/>
    </w:rPr>
  </w:style>
  <w:style w:type="paragraph" w:styleId="Revision">
    <w:name w:val="Revision"/>
    <w:hidden/>
    <w:uiPriority w:val="99"/>
    <w:semiHidden/>
    <w:rsid w:val="00B80120"/>
    <w:rPr>
      <w:rFonts w:ascii="Arial" w:eastAsia="Arial" w:hAnsi="Arial" w:cs="Arial"/>
    </w:rPr>
  </w:style>
  <w:style w:type="paragraph" w:customStyle="1" w:styleId="JC-1">
    <w:name w:val="JC-1"/>
    <w:basedOn w:val="Normal"/>
    <w:qFormat/>
    <w:rsid w:val="002760DA"/>
    <w:pPr>
      <w:pageBreakBefore/>
      <w:numPr>
        <w:numId w:val="25"/>
      </w:numPr>
      <w:pBdr>
        <w:top w:val="single" w:sz="8" w:space="3" w:color="F79646"/>
        <w:left w:val="single" w:sz="8" w:space="4" w:color="F79646"/>
        <w:bottom w:val="single" w:sz="8" w:space="3" w:color="F79646"/>
        <w:right w:val="single" w:sz="8" w:space="4" w:color="F79646"/>
      </w:pBdr>
      <w:shd w:val="clear" w:color="auto" w:fill="F79646"/>
      <w:adjustRightInd/>
      <w:spacing w:after="200" w:line="276" w:lineRule="auto"/>
      <w:jc w:val="center"/>
      <w:outlineLvl w:val="0"/>
    </w:pPr>
    <w:rPr>
      <w:rFonts w:ascii="Calibri" w:eastAsia="Calibri" w:hAnsi="Calibri" w:cs="Times New Roman"/>
      <w:b/>
      <w:caps/>
      <w:sz w:val="32"/>
      <w:szCs w:val="22"/>
      <w:lang w:eastAsia="en-US"/>
    </w:rPr>
  </w:style>
  <w:style w:type="paragraph" w:customStyle="1" w:styleId="JC-2">
    <w:name w:val="JC-2"/>
    <w:basedOn w:val="Normal"/>
    <w:qFormat/>
    <w:rsid w:val="002760DA"/>
    <w:pPr>
      <w:numPr>
        <w:ilvl w:val="1"/>
        <w:numId w:val="25"/>
      </w:numPr>
      <w:pBdr>
        <w:bottom w:val="double" w:sz="4" w:space="1" w:color="auto"/>
      </w:pBdr>
      <w:adjustRightInd/>
      <w:spacing w:after="120" w:line="276" w:lineRule="auto"/>
      <w:jc w:val="left"/>
      <w:outlineLvl w:val="1"/>
    </w:pPr>
    <w:rPr>
      <w:rFonts w:eastAsia="Calibri" w:cs="Times New Roman"/>
      <w:sz w:val="24"/>
      <w:szCs w:val="22"/>
      <w:lang w:eastAsia="en-US"/>
    </w:rPr>
  </w:style>
  <w:style w:type="paragraph" w:customStyle="1" w:styleId="JC-3">
    <w:name w:val="JC-3"/>
    <w:basedOn w:val="Normal"/>
    <w:qFormat/>
    <w:rsid w:val="002760DA"/>
    <w:pPr>
      <w:numPr>
        <w:ilvl w:val="2"/>
        <w:numId w:val="25"/>
      </w:numPr>
      <w:adjustRightInd/>
      <w:spacing w:after="120" w:line="276" w:lineRule="auto"/>
      <w:ind w:hanging="841"/>
      <w:jc w:val="left"/>
      <w:outlineLvl w:val="2"/>
    </w:pPr>
    <w:rPr>
      <w:rFonts w:eastAsia="Calibri"/>
      <w:sz w:val="24"/>
      <w:szCs w:val="26"/>
      <w:lang w:val="en-US" w:eastAsia="en-US"/>
    </w:rPr>
  </w:style>
  <w:style w:type="character" w:customStyle="1" w:styleId="Body2Char">
    <w:name w:val="Body 2 Char"/>
    <w:link w:val="Body2"/>
    <w:uiPriority w:val="99"/>
    <w:locked/>
    <w:rsid w:val="000C45E3"/>
    <w:rPr>
      <w:rFonts w:ascii="Arial" w:eastAsia="Arial" w:hAnsi="Arial" w:cs="Arial"/>
    </w:rPr>
  </w:style>
  <w:style w:type="character" w:styleId="FollowedHyperlink">
    <w:name w:val="FollowedHyperlink"/>
    <w:basedOn w:val="DefaultParagraphFont"/>
    <w:uiPriority w:val="99"/>
    <w:semiHidden/>
    <w:unhideWhenUsed/>
    <w:rsid w:val="00113179"/>
    <w:rPr>
      <w:color w:val="800080" w:themeColor="followedHyperlink"/>
      <w:u w:val="single"/>
    </w:rPr>
  </w:style>
  <w:style w:type="character" w:customStyle="1" w:styleId="Level3Char">
    <w:name w:val="Level 3 Char"/>
    <w:basedOn w:val="DefaultParagraphFont"/>
    <w:link w:val="Level3"/>
    <w:locked/>
    <w:rsid w:val="00055DEE"/>
    <w:rPr>
      <w:rFonts w:ascii="Arial" w:eastAsia="Arial" w:hAnsi="Arial" w:cs="Arial"/>
    </w:rPr>
  </w:style>
  <w:style w:type="paragraph" w:styleId="NormalWeb">
    <w:name w:val="Normal (Web)"/>
    <w:basedOn w:val="Normal"/>
    <w:uiPriority w:val="99"/>
    <w:unhideWhenUsed/>
    <w:rsid w:val="004B47EB"/>
    <w:pPr>
      <w:adjustRightInd/>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contract.due-north.com/Logi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ontract.due-north.com/Login" TargetMode="External"/><Relationship Id="rId14" Type="http://schemas.openxmlformats.org/officeDocument/2006/relationships/hyperlink" Target="https://procontract.due-north.com/opportun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A3E9-02F8-4257-B1D5-87CC98D7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34</Pages>
  <Words>10685</Words>
  <Characters>57376</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2022-09-01T07:33:00Z</dcterms:created>
  <dcterms:modified xsi:type="dcterms:W3CDTF">2022-09-09T12:53:00Z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112228416.9\jh63</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