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984D7" w14:textId="77777777" w:rsidR="00F7322C" w:rsidRDefault="00F7322C" w:rsidP="00F7322C">
      <w:pPr>
        <w:pStyle w:val="Title"/>
        <w:rPr>
          <w:rFonts w:ascii="Arial" w:hAnsi="Arial"/>
          <w:sz w:val="32"/>
        </w:rPr>
      </w:pPr>
      <w:r>
        <w:rPr>
          <w:rFonts w:ascii="Arial" w:hAnsi="Arial"/>
          <w:sz w:val="32"/>
        </w:rPr>
        <w:t>FOLKESTONE CLLD PROGRAMME</w:t>
      </w:r>
    </w:p>
    <w:p w14:paraId="2309ECFF" w14:textId="77777777" w:rsidR="00F7322C" w:rsidRDefault="00F7322C" w:rsidP="00F7322C">
      <w:pPr>
        <w:jc w:val="center"/>
        <w:rPr>
          <w:rFonts w:ascii="Arial" w:hAnsi="Arial"/>
          <w:b/>
          <w:sz w:val="24"/>
        </w:rPr>
      </w:pPr>
    </w:p>
    <w:p w14:paraId="4ED5B1A7" w14:textId="77777777" w:rsidR="00F7322C" w:rsidRDefault="00F7322C" w:rsidP="00F7322C">
      <w:pPr>
        <w:jc w:val="center"/>
        <w:rPr>
          <w:rFonts w:ascii="Arial" w:hAnsi="Arial"/>
          <w:b/>
          <w:sz w:val="28"/>
        </w:rPr>
      </w:pPr>
      <w:r>
        <w:rPr>
          <w:rFonts w:ascii="Arial" w:hAnsi="Arial"/>
          <w:b/>
          <w:sz w:val="28"/>
        </w:rPr>
        <w:t xml:space="preserve">Brief </w:t>
      </w:r>
      <w:r w:rsidR="00254A8E">
        <w:rPr>
          <w:rFonts w:ascii="Arial" w:hAnsi="Arial"/>
          <w:b/>
          <w:sz w:val="28"/>
        </w:rPr>
        <w:t>to provide support and advice to</w:t>
      </w:r>
      <w:r w:rsidR="00A44E46">
        <w:rPr>
          <w:rFonts w:ascii="Arial" w:hAnsi="Arial"/>
          <w:b/>
          <w:sz w:val="28"/>
        </w:rPr>
        <w:t xml:space="preserve"> the</w:t>
      </w:r>
      <w:r w:rsidR="00254A8E">
        <w:rPr>
          <w:rFonts w:ascii="Arial" w:hAnsi="Arial"/>
          <w:b/>
          <w:sz w:val="28"/>
        </w:rPr>
        <w:t xml:space="preserve"> EU funded Folkestone Community Works programme</w:t>
      </w:r>
    </w:p>
    <w:p w14:paraId="770D244A" w14:textId="77777777" w:rsidR="00F7322C" w:rsidRDefault="00F7322C" w:rsidP="00F7322C">
      <w:pPr>
        <w:rPr>
          <w:rFonts w:ascii="Arial" w:hAnsi="Arial"/>
          <w:b/>
          <w:sz w:val="24"/>
        </w:rPr>
      </w:pPr>
    </w:p>
    <w:p w14:paraId="0551B080" w14:textId="77777777" w:rsidR="00B624EC" w:rsidRDefault="00B624EC" w:rsidP="00F7322C">
      <w:pPr>
        <w:rPr>
          <w:rFonts w:ascii="Arial" w:hAnsi="Arial"/>
          <w:b/>
          <w:sz w:val="24"/>
        </w:rPr>
      </w:pPr>
    </w:p>
    <w:p w14:paraId="3B71E7AE" w14:textId="7A6705DE" w:rsidR="00F7322C" w:rsidRPr="00406722" w:rsidRDefault="00F7322C" w:rsidP="00F7322C">
      <w:pPr>
        <w:rPr>
          <w:rFonts w:ascii="Arial" w:hAnsi="Arial"/>
          <w:b/>
          <w:sz w:val="24"/>
        </w:rPr>
      </w:pPr>
      <w:r w:rsidRPr="00406722">
        <w:rPr>
          <w:rFonts w:ascii="Arial" w:hAnsi="Arial" w:cs="Arial"/>
          <w:b/>
          <w:sz w:val="24"/>
          <w:szCs w:val="24"/>
        </w:rPr>
        <w:t>1.</w:t>
      </w:r>
      <w:r w:rsidRPr="00406722">
        <w:rPr>
          <w:rFonts w:ascii="Arial" w:hAnsi="Arial" w:cs="Arial"/>
          <w:b/>
          <w:sz w:val="24"/>
          <w:szCs w:val="24"/>
        </w:rPr>
        <w:tab/>
      </w:r>
      <w:r w:rsidR="002F2973">
        <w:rPr>
          <w:rFonts w:ascii="Arial" w:hAnsi="Arial"/>
          <w:b/>
          <w:sz w:val="24"/>
        </w:rPr>
        <w:t>FOLKESTONE COMMUNITY WORKS</w:t>
      </w:r>
      <w:r w:rsidR="00A44E46">
        <w:rPr>
          <w:rFonts w:ascii="Arial" w:hAnsi="Arial"/>
          <w:b/>
          <w:sz w:val="24"/>
        </w:rPr>
        <w:t xml:space="preserve"> PROGRAMME</w:t>
      </w:r>
    </w:p>
    <w:p w14:paraId="1BD1C206" w14:textId="77777777" w:rsidR="00F7322C" w:rsidRDefault="00F7322C" w:rsidP="00F7322C">
      <w:pPr>
        <w:rPr>
          <w:rFonts w:ascii="Arial" w:hAnsi="Arial"/>
          <w:sz w:val="24"/>
        </w:rPr>
      </w:pPr>
    </w:p>
    <w:p w14:paraId="590D226A" w14:textId="5949125F" w:rsidR="00254A8E" w:rsidRDefault="00A44E46" w:rsidP="006F5CD1">
      <w:pPr>
        <w:numPr>
          <w:ilvl w:val="1"/>
          <w:numId w:val="5"/>
        </w:numPr>
        <w:tabs>
          <w:tab w:val="clear" w:pos="502"/>
          <w:tab w:val="num" w:pos="709"/>
        </w:tabs>
        <w:spacing w:line="240" w:lineRule="auto"/>
        <w:ind w:left="709" w:hanging="709"/>
        <w:rPr>
          <w:rFonts w:ascii="Arial" w:hAnsi="Arial"/>
          <w:sz w:val="24"/>
        </w:rPr>
      </w:pPr>
      <w:r>
        <w:rPr>
          <w:rFonts w:ascii="Arial" w:hAnsi="Arial"/>
          <w:sz w:val="24"/>
        </w:rPr>
        <w:t xml:space="preserve">In December 2017 </w:t>
      </w:r>
      <w:r w:rsidR="002F2973" w:rsidRPr="00254A8E">
        <w:rPr>
          <w:rFonts w:ascii="Arial" w:hAnsi="Arial"/>
          <w:sz w:val="24"/>
        </w:rPr>
        <w:t xml:space="preserve">Shepway District Council </w:t>
      </w:r>
      <w:r w:rsidR="006134AB" w:rsidRPr="00254A8E">
        <w:rPr>
          <w:rFonts w:ascii="Arial" w:hAnsi="Arial"/>
          <w:sz w:val="24"/>
        </w:rPr>
        <w:t>secured £2.49 million of European</w:t>
      </w:r>
      <w:r w:rsidR="00254A8E" w:rsidRPr="00254A8E">
        <w:rPr>
          <w:rFonts w:ascii="Arial" w:hAnsi="Arial"/>
          <w:sz w:val="24"/>
        </w:rPr>
        <w:t xml:space="preserve"> funding for </w:t>
      </w:r>
      <w:r w:rsidR="002F2973" w:rsidRPr="00254A8E">
        <w:rPr>
          <w:rFonts w:ascii="Arial" w:hAnsi="Arial"/>
          <w:sz w:val="24"/>
        </w:rPr>
        <w:t xml:space="preserve">a </w:t>
      </w:r>
      <w:r w:rsidR="00254A8E" w:rsidRPr="00254A8E">
        <w:rPr>
          <w:rFonts w:ascii="Arial" w:hAnsi="Arial"/>
          <w:sz w:val="24"/>
        </w:rPr>
        <w:t xml:space="preserve">Community Led Local Development </w:t>
      </w:r>
      <w:r w:rsidR="002F2973" w:rsidRPr="00254A8E">
        <w:rPr>
          <w:rFonts w:ascii="Arial" w:hAnsi="Arial"/>
          <w:sz w:val="24"/>
        </w:rPr>
        <w:t>(CLLD) Programme to operate</w:t>
      </w:r>
      <w:r>
        <w:rPr>
          <w:rFonts w:ascii="Arial" w:hAnsi="Arial"/>
          <w:sz w:val="24"/>
        </w:rPr>
        <w:t xml:space="preserve"> in Folkestone until</w:t>
      </w:r>
      <w:r w:rsidR="002F2973" w:rsidRPr="00254A8E">
        <w:rPr>
          <w:rFonts w:ascii="Arial" w:hAnsi="Arial"/>
          <w:sz w:val="24"/>
        </w:rPr>
        <w:t xml:space="preserve"> 2022.</w:t>
      </w:r>
      <w:r w:rsidR="006134AB" w:rsidRPr="00254A8E">
        <w:rPr>
          <w:rFonts w:ascii="Arial" w:hAnsi="Arial"/>
          <w:sz w:val="24"/>
        </w:rPr>
        <w:t xml:space="preserve"> The programme is </w:t>
      </w:r>
      <w:r>
        <w:rPr>
          <w:rFonts w:ascii="Arial" w:hAnsi="Arial"/>
          <w:sz w:val="24"/>
        </w:rPr>
        <w:t>called</w:t>
      </w:r>
      <w:r w:rsidR="00254A8E">
        <w:rPr>
          <w:rFonts w:ascii="Arial" w:hAnsi="Arial"/>
          <w:sz w:val="24"/>
        </w:rPr>
        <w:t xml:space="preserve"> Folkestone Community Works.</w:t>
      </w:r>
    </w:p>
    <w:p w14:paraId="128A6309" w14:textId="77777777" w:rsidR="00514EED" w:rsidRDefault="00514EED" w:rsidP="00514EED">
      <w:pPr>
        <w:spacing w:line="240" w:lineRule="auto"/>
        <w:ind w:left="709"/>
        <w:rPr>
          <w:rFonts w:ascii="Arial" w:hAnsi="Arial"/>
          <w:sz w:val="24"/>
        </w:rPr>
      </w:pPr>
    </w:p>
    <w:p w14:paraId="67FB95D3" w14:textId="2BE6F42C" w:rsidR="00254A8E" w:rsidRPr="00A44E46" w:rsidRDefault="00A44E46" w:rsidP="00514EED">
      <w:pPr>
        <w:numPr>
          <w:ilvl w:val="1"/>
          <w:numId w:val="5"/>
        </w:numPr>
        <w:tabs>
          <w:tab w:val="clear" w:pos="502"/>
          <w:tab w:val="num" w:pos="709"/>
        </w:tabs>
        <w:spacing w:line="240" w:lineRule="auto"/>
        <w:ind w:left="709" w:hanging="709"/>
        <w:rPr>
          <w:rFonts w:ascii="Arial" w:hAnsi="Arial"/>
          <w:sz w:val="24"/>
        </w:rPr>
      </w:pPr>
      <w:r w:rsidRPr="00A44E46">
        <w:rPr>
          <w:rFonts w:ascii="Arial" w:hAnsi="Arial"/>
          <w:sz w:val="24"/>
        </w:rPr>
        <w:t xml:space="preserve">The </w:t>
      </w:r>
      <w:r w:rsidR="00254A8E" w:rsidRPr="00A44E46">
        <w:rPr>
          <w:rFonts w:ascii="Arial" w:hAnsi="Arial"/>
          <w:sz w:val="24"/>
        </w:rPr>
        <w:t xml:space="preserve">funding </w:t>
      </w:r>
      <w:r w:rsidRPr="00A44E46">
        <w:rPr>
          <w:rFonts w:ascii="Arial" w:hAnsi="Arial"/>
          <w:sz w:val="24"/>
        </w:rPr>
        <w:t xml:space="preserve">secured </w:t>
      </w:r>
      <w:r w:rsidR="00254A8E" w:rsidRPr="00A44E46">
        <w:rPr>
          <w:rFonts w:ascii="Arial" w:hAnsi="Arial"/>
          <w:sz w:val="24"/>
        </w:rPr>
        <w:t xml:space="preserve">for the Folkestone Community Works </w:t>
      </w:r>
      <w:r w:rsidRPr="00A44E46">
        <w:rPr>
          <w:rFonts w:ascii="Arial" w:hAnsi="Arial"/>
          <w:sz w:val="24"/>
        </w:rPr>
        <w:t xml:space="preserve">programme is </w:t>
      </w:r>
      <w:r w:rsidR="00254A8E" w:rsidRPr="00A44E46">
        <w:rPr>
          <w:rFonts w:ascii="Arial" w:hAnsi="Arial"/>
          <w:sz w:val="24"/>
        </w:rPr>
        <w:t>from European Structural and Investment Funds Growth programme</w:t>
      </w:r>
      <w:r w:rsidRPr="00A44E46">
        <w:rPr>
          <w:rFonts w:ascii="Arial" w:hAnsi="Arial"/>
          <w:sz w:val="24"/>
        </w:rPr>
        <w:t xml:space="preserve"> and comprises </w:t>
      </w:r>
      <w:r w:rsidR="00254A8E" w:rsidRPr="00A44E46">
        <w:rPr>
          <w:rFonts w:ascii="Arial" w:hAnsi="Arial"/>
          <w:sz w:val="24"/>
        </w:rPr>
        <w:t>£1.5 million from the European Regional Development Fund</w:t>
      </w:r>
      <w:r w:rsidRPr="00A44E46">
        <w:rPr>
          <w:rFonts w:ascii="Arial" w:hAnsi="Arial"/>
          <w:sz w:val="24"/>
        </w:rPr>
        <w:t xml:space="preserve"> and </w:t>
      </w:r>
      <w:r w:rsidR="00254A8E" w:rsidRPr="00A44E46">
        <w:rPr>
          <w:rFonts w:ascii="Arial" w:hAnsi="Arial"/>
          <w:sz w:val="24"/>
        </w:rPr>
        <w:t xml:space="preserve">£975,000 from the European Social Fund. </w:t>
      </w:r>
      <w:r w:rsidR="004A245C">
        <w:rPr>
          <w:rFonts w:ascii="Arial" w:hAnsi="Arial"/>
          <w:sz w:val="24"/>
        </w:rPr>
        <w:t xml:space="preserve">The European funding for the programme has to be matched 50:50, with the result that some </w:t>
      </w:r>
      <w:r w:rsidR="004A245C" w:rsidRPr="00254A8E">
        <w:rPr>
          <w:rFonts w:ascii="Arial" w:hAnsi="Arial"/>
          <w:sz w:val="24"/>
        </w:rPr>
        <w:t>£</w:t>
      </w:r>
      <w:r w:rsidR="004A245C">
        <w:rPr>
          <w:rFonts w:ascii="Arial" w:hAnsi="Arial"/>
          <w:sz w:val="24"/>
        </w:rPr>
        <w:t>5</w:t>
      </w:r>
      <w:r w:rsidR="004A245C" w:rsidRPr="00254A8E">
        <w:rPr>
          <w:rFonts w:ascii="Arial" w:hAnsi="Arial"/>
          <w:sz w:val="24"/>
        </w:rPr>
        <w:t xml:space="preserve"> million will be invested into the area and local people.</w:t>
      </w:r>
    </w:p>
    <w:p w14:paraId="39AFAE8C" w14:textId="77777777" w:rsidR="00254A8E" w:rsidRDefault="00254A8E" w:rsidP="00254A8E">
      <w:pPr>
        <w:tabs>
          <w:tab w:val="num" w:pos="786"/>
        </w:tabs>
        <w:spacing w:line="240" w:lineRule="auto"/>
        <w:ind w:left="709"/>
        <w:rPr>
          <w:rFonts w:ascii="Arial" w:hAnsi="Arial"/>
          <w:sz w:val="24"/>
        </w:rPr>
      </w:pPr>
    </w:p>
    <w:p w14:paraId="3023B40A" w14:textId="77777777" w:rsidR="00254A8E" w:rsidRPr="00254A8E" w:rsidRDefault="00254A8E" w:rsidP="00514EED">
      <w:pPr>
        <w:pStyle w:val="ListParagraph"/>
        <w:numPr>
          <w:ilvl w:val="1"/>
          <w:numId w:val="5"/>
        </w:numPr>
        <w:tabs>
          <w:tab w:val="clear" w:pos="502"/>
          <w:tab w:val="num" w:pos="709"/>
        </w:tabs>
        <w:ind w:left="709" w:hanging="709"/>
        <w:rPr>
          <w:rFonts w:ascii="Arial" w:hAnsi="Arial"/>
          <w:sz w:val="24"/>
        </w:rPr>
      </w:pPr>
      <w:r w:rsidRPr="00254A8E">
        <w:rPr>
          <w:rFonts w:ascii="Arial" w:hAnsi="Arial"/>
          <w:sz w:val="24"/>
        </w:rPr>
        <w:t>The aim of Folkestone Community Works is to improve the social and economic community cohesion in some of Folkestone most deprived areas by:</w:t>
      </w:r>
    </w:p>
    <w:p w14:paraId="64BEB740" w14:textId="77777777" w:rsidR="00254A8E" w:rsidRPr="00254A8E" w:rsidRDefault="00254A8E" w:rsidP="00254A8E">
      <w:pPr>
        <w:numPr>
          <w:ilvl w:val="1"/>
          <w:numId w:val="14"/>
        </w:numPr>
        <w:tabs>
          <w:tab w:val="clear" w:pos="786"/>
        </w:tabs>
        <w:spacing w:line="240" w:lineRule="auto"/>
        <w:ind w:left="1134"/>
        <w:rPr>
          <w:rFonts w:ascii="Arial" w:hAnsi="Arial"/>
          <w:sz w:val="24"/>
        </w:rPr>
      </w:pPr>
      <w:r w:rsidRPr="00254A8E">
        <w:rPr>
          <w:rFonts w:ascii="Arial" w:hAnsi="Arial"/>
          <w:sz w:val="24"/>
        </w:rPr>
        <w:t>Helping residents to access jobs</w:t>
      </w:r>
    </w:p>
    <w:p w14:paraId="0389075E" w14:textId="77777777" w:rsidR="00254A8E" w:rsidRPr="00254A8E" w:rsidRDefault="00254A8E" w:rsidP="00254A8E">
      <w:pPr>
        <w:numPr>
          <w:ilvl w:val="1"/>
          <w:numId w:val="14"/>
        </w:numPr>
        <w:tabs>
          <w:tab w:val="clear" w:pos="786"/>
        </w:tabs>
        <w:spacing w:line="240" w:lineRule="auto"/>
        <w:ind w:left="1134"/>
        <w:rPr>
          <w:rFonts w:ascii="Arial" w:hAnsi="Arial"/>
          <w:sz w:val="24"/>
        </w:rPr>
      </w:pPr>
      <w:r w:rsidRPr="00254A8E">
        <w:rPr>
          <w:rFonts w:ascii="Arial" w:hAnsi="Arial"/>
          <w:sz w:val="24"/>
        </w:rPr>
        <w:t>Helping local businesses and start-ups to grow</w:t>
      </w:r>
    </w:p>
    <w:p w14:paraId="3AEC50F4" w14:textId="77777777" w:rsidR="00254A8E" w:rsidRPr="00254A8E" w:rsidRDefault="00254A8E" w:rsidP="00254A8E">
      <w:pPr>
        <w:numPr>
          <w:ilvl w:val="1"/>
          <w:numId w:val="14"/>
        </w:numPr>
        <w:tabs>
          <w:tab w:val="clear" w:pos="786"/>
        </w:tabs>
        <w:spacing w:line="240" w:lineRule="auto"/>
        <w:ind w:left="1134"/>
        <w:rPr>
          <w:rFonts w:ascii="Arial" w:hAnsi="Arial"/>
          <w:sz w:val="24"/>
        </w:rPr>
      </w:pPr>
      <w:r w:rsidRPr="00254A8E">
        <w:rPr>
          <w:rFonts w:ascii="Arial" w:hAnsi="Arial"/>
          <w:sz w:val="24"/>
        </w:rPr>
        <w:t>Providing new job opportunities.</w:t>
      </w:r>
    </w:p>
    <w:p w14:paraId="3D2C88CA" w14:textId="48C8E87E" w:rsidR="002F2973" w:rsidRDefault="002F2973" w:rsidP="006134AB">
      <w:pPr>
        <w:spacing w:line="240" w:lineRule="auto"/>
        <w:ind w:left="709"/>
        <w:rPr>
          <w:rFonts w:ascii="Arial" w:hAnsi="Arial"/>
          <w:sz w:val="24"/>
        </w:rPr>
      </w:pPr>
    </w:p>
    <w:p w14:paraId="64E65137" w14:textId="03E44952" w:rsidR="002736F1" w:rsidRDefault="002736F1" w:rsidP="00F7322C">
      <w:pPr>
        <w:ind w:left="1843" w:hanging="1123"/>
        <w:rPr>
          <w:rFonts w:ascii="Arial" w:hAnsi="Arial"/>
          <w:sz w:val="24"/>
        </w:rPr>
      </w:pPr>
      <w:r>
        <w:rPr>
          <w:noProof/>
          <w:lang w:eastAsia="en-GB"/>
        </w:rPr>
        <w:drawing>
          <wp:inline distT="0" distB="0" distL="0" distR="0" wp14:anchorId="4CCE6349" wp14:editId="6091AFF3">
            <wp:extent cx="4848225" cy="3359966"/>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noChangeArrowheads="1"/>
                    </pic:cNvPicPr>
                  </pic:nvPicPr>
                  <pic:blipFill rotWithShape="1">
                    <a:blip r:embed="rId8" cstate="print">
                      <a:extLst>
                        <a:ext uri="{28A0092B-C50C-407E-A947-70E740481C1C}">
                          <a14:useLocalDpi xmlns:a14="http://schemas.microsoft.com/office/drawing/2010/main" val="0"/>
                        </a:ext>
                      </a:extLst>
                    </a:blip>
                    <a:srcRect l="11476"/>
                    <a:stretch/>
                  </pic:blipFill>
                  <pic:spPr bwMode="auto">
                    <a:xfrm>
                      <a:off x="0" y="0"/>
                      <a:ext cx="4852144" cy="3362682"/>
                    </a:xfrm>
                    <a:prstGeom prst="rect">
                      <a:avLst/>
                    </a:prstGeom>
                    <a:noFill/>
                    <a:ln>
                      <a:noFill/>
                    </a:ln>
                    <a:extLst/>
                  </pic:spPr>
                </pic:pic>
              </a:graphicData>
            </a:graphic>
          </wp:inline>
        </w:drawing>
      </w:r>
    </w:p>
    <w:p w14:paraId="00B2AEAF" w14:textId="77777777" w:rsidR="00F7322C" w:rsidRDefault="00254A8E" w:rsidP="002736F1">
      <w:pPr>
        <w:ind w:firstLine="709"/>
        <w:rPr>
          <w:rFonts w:ascii="Arial" w:hAnsi="Arial" w:cs="Arial"/>
          <w:bCs/>
        </w:rPr>
      </w:pPr>
      <w:r w:rsidRPr="002736F1">
        <w:rPr>
          <w:rFonts w:ascii="Arial" w:hAnsi="Arial" w:cs="Arial"/>
          <w:bCs/>
        </w:rPr>
        <w:t>Figure 1</w:t>
      </w:r>
      <w:r w:rsidR="00F7322C" w:rsidRPr="002736F1">
        <w:rPr>
          <w:rFonts w:ascii="Arial" w:hAnsi="Arial" w:cs="Arial"/>
          <w:bCs/>
        </w:rPr>
        <w:t xml:space="preserve"> - Map showing the </w:t>
      </w:r>
      <w:r w:rsidR="009144DA" w:rsidRPr="002736F1">
        <w:rPr>
          <w:rFonts w:ascii="Arial" w:hAnsi="Arial" w:cs="Arial"/>
          <w:bCs/>
        </w:rPr>
        <w:t>Folkestone Community Works</w:t>
      </w:r>
      <w:r w:rsidR="00F7322C" w:rsidRPr="002736F1">
        <w:rPr>
          <w:rFonts w:ascii="Arial" w:hAnsi="Arial" w:cs="Arial"/>
          <w:bCs/>
        </w:rPr>
        <w:t xml:space="preserve"> in Folkestone </w:t>
      </w:r>
    </w:p>
    <w:p w14:paraId="6D26D1F6" w14:textId="77777777" w:rsidR="00B624EC" w:rsidRDefault="00B624EC" w:rsidP="002736F1">
      <w:pPr>
        <w:ind w:firstLine="709"/>
        <w:rPr>
          <w:rFonts w:ascii="Arial" w:hAnsi="Arial" w:cs="Arial"/>
          <w:bCs/>
        </w:rPr>
      </w:pPr>
    </w:p>
    <w:p w14:paraId="29ECC1CB" w14:textId="77777777" w:rsidR="00B624EC" w:rsidRPr="002736F1" w:rsidRDefault="00B624EC" w:rsidP="002736F1">
      <w:pPr>
        <w:ind w:firstLine="709"/>
        <w:rPr>
          <w:rFonts w:ascii="Arial" w:hAnsi="Arial" w:cs="Arial"/>
          <w:bCs/>
        </w:rPr>
      </w:pPr>
    </w:p>
    <w:p w14:paraId="6E312BB7" w14:textId="77777777" w:rsidR="002736F1" w:rsidRDefault="002736F1" w:rsidP="002736F1">
      <w:pPr>
        <w:numPr>
          <w:ilvl w:val="1"/>
          <w:numId w:val="5"/>
        </w:numPr>
        <w:tabs>
          <w:tab w:val="clear" w:pos="502"/>
          <w:tab w:val="num" w:pos="709"/>
        </w:tabs>
        <w:spacing w:line="240" w:lineRule="auto"/>
        <w:ind w:left="709" w:hanging="709"/>
        <w:rPr>
          <w:rFonts w:ascii="Arial" w:hAnsi="Arial"/>
          <w:sz w:val="24"/>
        </w:rPr>
      </w:pPr>
      <w:r>
        <w:rPr>
          <w:rFonts w:ascii="Arial" w:hAnsi="Arial"/>
          <w:sz w:val="24"/>
        </w:rPr>
        <w:lastRenderedPageBreak/>
        <w:t xml:space="preserve">Funding for the </w:t>
      </w:r>
      <w:r w:rsidRPr="002F2973">
        <w:rPr>
          <w:rFonts w:ascii="Arial" w:hAnsi="Arial"/>
          <w:sz w:val="24"/>
        </w:rPr>
        <w:t>Folk</w:t>
      </w:r>
      <w:r>
        <w:rPr>
          <w:rFonts w:ascii="Arial" w:hAnsi="Arial"/>
          <w:sz w:val="24"/>
        </w:rPr>
        <w:t xml:space="preserve">estone Community Works programme will be targeted on a defined area </w:t>
      </w:r>
      <w:r w:rsidRPr="002F2973">
        <w:rPr>
          <w:rFonts w:ascii="Arial" w:hAnsi="Arial"/>
          <w:sz w:val="24"/>
        </w:rPr>
        <w:t>of Folkestone</w:t>
      </w:r>
      <w:r>
        <w:rPr>
          <w:rFonts w:ascii="Arial" w:hAnsi="Arial"/>
          <w:sz w:val="24"/>
        </w:rPr>
        <w:t xml:space="preserve"> (Figure 1), where grants will be available for </w:t>
      </w:r>
      <w:r w:rsidRPr="00254A8E">
        <w:rPr>
          <w:rFonts w:ascii="Arial" w:hAnsi="Arial"/>
          <w:sz w:val="24"/>
        </w:rPr>
        <w:t xml:space="preserve">organisations and businesses to deliver the </w:t>
      </w:r>
      <w:r>
        <w:rPr>
          <w:rFonts w:ascii="Arial" w:hAnsi="Arial"/>
          <w:sz w:val="24"/>
        </w:rPr>
        <w:t xml:space="preserve">programme strategy, which was developed in 2016 as part of the programme application process. </w:t>
      </w:r>
    </w:p>
    <w:p w14:paraId="07C29FAB" w14:textId="77777777" w:rsidR="00AC521B" w:rsidRDefault="00AC521B" w:rsidP="00AC521B">
      <w:pPr>
        <w:spacing w:line="240" w:lineRule="auto"/>
        <w:ind w:left="709"/>
        <w:rPr>
          <w:rFonts w:ascii="Arial" w:hAnsi="Arial"/>
          <w:sz w:val="24"/>
        </w:rPr>
      </w:pPr>
    </w:p>
    <w:p w14:paraId="50741027" w14:textId="331F3DF0" w:rsidR="009144DA" w:rsidRPr="00514EED" w:rsidRDefault="00AC521B" w:rsidP="00514EED">
      <w:pPr>
        <w:pStyle w:val="ListParagraph"/>
        <w:numPr>
          <w:ilvl w:val="1"/>
          <w:numId w:val="5"/>
        </w:numPr>
        <w:tabs>
          <w:tab w:val="clear" w:pos="502"/>
          <w:tab w:val="num" w:pos="709"/>
        </w:tabs>
        <w:spacing w:line="240" w:lineRule="auto"/>
        <w:ind w:left="709" w:hanging="709"/>
        <w:rPr>
          <w:rFonts w:ascii="Arial" w:hAnsi="Arial"/>
          <w:sz w:val="24"/>
        </w:rPr>
      </w:pPr>
      <w:r w:rsidRPr="00514EED">
        <w:rPr>
          <w:rFonts w:ascii="Arial" w:hAnsi="Arial"/>
          <w:sz w:val="24"/>
        </w:rPr>
        <w:t xml:space="preserve">Folkestone Community Works </w:t>
      </w:r>
      <w:r w:rsidR="004A245C" w:rsidRPr="00514EED">
        <w:rPr>
          <w:rFonts w:ascii="Arial" w:hAnsi="Arial"/>
          <w:sz w:val="24"/>
        </w:rPr>
        <w:t>programme</w:t>
      </w:r>
      <w:r w:rsidR="009144DA" w:rsidRPr="00514EED">
        <w:rPr>
          <w:rFonts w:ascii="Arial" w:hAnsi="Arial"/>
          <w:sz w:val="24"/>
        </w:rPr>
        <w:t xml:space="preserve"> is structured around three objectives with eight activities:</w:t>
      </w:r>
    </w:p>
    <w:p w14:paraId="0F9C8861" w14:textId="77777777" w:rsidR="009144DA" w:rsidRDefault="009144DA" w:rsidP="009144DA">
      <w:pPr>
        <w:pStyle w:val="ListParagraph"/>
        <w:rPr>
          <w:rFonts w:ascii="Arial" w:hAnsi="Arial"/>
          <w:sz w:val="24"/>
        </w:rPr>
      </w:pPr>
    </w:p>
    <w:p w14:paraId="0328AD69" w14:textId="77777777" w:rsidR="009144DA" w:rsidRDefault="009144DA" w:rsidP="009144DA">
      <w:pPr>
        <w:spacing w:line="276" w:lineRule="auto"/>
        <w:ind w:left="709"/>
        <w:rPr>
          <w:rFonts w:ascii="Arial" w:hAnsi="Arial"/>
          <w:sz w:val="24"/>
        </w:rPr>
      </w:pPr>
      <w:r w:rsidRPr="009144DA">
        <w:rPr>
          <w:rFonts w:ascii="Arial" w:hAnsi="Arial"/>
          <w:b/>
          <w:sz w:val="24"/>
        </w:rPr>
        <w:t>Objective 1</w:t>
      </w:r>
      <w:r>
        <w:rPr>
          <w:rFonts w:ascii="Arial" w:hAnsi="Arial"/>
          <w:sz w:val="24"/>
        </w:rPr>
        <w:t xml:space="preserve"> – Enhancing work-readiness and well –being</w:t>
      </w:r>
    </w:p>
    <w:p w14:paraId="4A914326" w14:textId="2E9432C5" w:rsidR="009144DA" w:rsidRPr="009144DA" w:rsidRDefault="009144DA" w:rsidP="009144DA">
      <w:pPr>
        <w:spacing w:line="276" w:lineRule="auto"/>
        <w:ind w:left="709"/>
        <w:rPr>
          <w:rFonts w:ascii="Arial" w:hAnsi="Arial"/>
          <w:sz w:val="24"/>
        </w:rPr>
      </w:pPr>
      <w:r>
        <w:rPr>
          <w:rFonts w:ascii="Arial" w:hAnsi="Arial"/>
          <w:sz w:val="24"/>
        </w:rPr>
        <w:tab/>
      </w:r>
      <w:r w:rsidRPr="009144DA">
        <w:rPr>
          <w:rFonts w:ascii="Arial" w:hAnsi="Arial"/>
          <w:sz w:val="24"/>
        </w:rPr>
        <w:t xml:space="preserve">Action </w:t>
      </w:r>
      <w:r w:rsidR="004A245C">
        <w:rPr>
          <w:rFonts w:ascii="Arial" w:hAnsi="Arial"/>
          <w:sz w:val="24"/>
        </w:rPr>
        <w:t>1.</w:t>
      </w:r>
      <w:r w:rsidRPr="009144DA">
        <w:rPr>
          <w:rFonts w:ascii="Arial" w:hAnsi="Arial"/>
          <w:sz w:val="24"/>
        </w:rPr>
        <w:t>1: Work experience and job preparation for young people</w:t>
      </w:r>
    </w:p>
    <w:p w14:paraId="41C9F6E0" w14:textId="77777777" w:rsidR="009144DA" w:rsidRPr="009144DA" w:rsidRDefault="009144DA" w:rsidP="00857352">
      <w:pPr>
        <w:spacing w:line="276" w:lineRule="auto"/>
        <w:ind w:firstLine="709"/>
        <w:rPr>
          <w:rFonts w:ascii="Arial" w:hAnsi="Arial"/>
          <w:sz w:val="24"/>
        </w:rPr>
      </w:pPr>
      <w:r w:rsidRPr="009144DA">
        <w:rPr>
          <w:rFonts w:ascii="Arial" w:hAnsi="Arial"/>
          <w:sz w:val="24"/>
        </w:rPr>
        <w:t xml:space="preserve">Action </w:t>
      </w:r>
      <w:r w:rsidR="004A245C">
        <w:rPr>
          <w:rFonts w:ascii="Arial" w:hAnsi="Arial"/>
          <w:sz w:val="24"/>
        </w:rPr>
        <w:t>1.</w:t>
      </w:r>
      <w:r w:rsidRPr="009144DA">
        <w:rPr>
          <w:rFonts w:ascii="Arial" w:hAnsi="Arial"/>
          <w:sz w:val="24"/>
        </w:rPr>
        <w:t>2: Getting people back into work</w:t>
      </w:r>
    </w:p>
    <w:p w14:paraId="7C10D9B2" w14:textId="77777777" w:rsidR="009144DA" w:rsidRPr="009144DA" w:rsidRDefault="009144DA" w:rsidP="00857352">
      <w:pPr>
        <w:spacing w:line="276" w:lineRule="auto"/>
        <w:ind w:firstLine="709"/>
        <w:rPr>
          <w:rFonts w:ascii="Arial" w:hAnsi="Arial"/>
          <w:sz w:val="24"/>
        </w:rPr>
      </w:pPr>
      <w:r w:rsidRPr="009144DA">
        <w:rPr>
          <w:rFonts w:ascii="Arial" w:hAnsi="Arial"/>
          <w:sz w:val="24"/>
        </w:rPr>
        <w:t xml:space="preserve">Action </w:t>
      </w:r>
      <w:r w:rsidR="004A245C">
        <w:rPr>
          <w:rFonts w:ascii="Arial" w:hAnsi="Arial"/>
          <w:sz w:val="24"/>
        </w:rPr>
        <w:t>1.</w:t>
      </w:r>
      <w:r w:rsidRPr="009144DA">
        <w:rPr>
          <w:rFonts w:ascii="Arial" w:hAnsi="Arial"/>
          <w:sz w:val="24"/>
        </w:rPr>
        <w:t>3: Promoting emotional and physical well-being</w:t>
      </w:r>
    </w:p>
    <w:p w14:paraId="2D7C7834" w14:textId="77777777" w:rsidR="009144DA" w:rsidRDefault="009144DA" w:rsidP="00857352">
      <w:pPr>
        <w:spacing w:line="276" w:lineRule="auto"/>
        <w:ind w:firstLine="709"/>
        <w:rPr>
          <w:rFonts w:ascii="Arial" w:hAnsi="Arial"/>
          <w:sz w:val="24"/>
        </w:rPr>
      </w:pPr>
      <w:r w:rsidRPr="009144DA">
        <w:rPr>
          <w:rFonts w:ascii="Arial" w:hAnsi="Arial"/>
          <w:sz w:val="24"/>
        </w:rPr>
        <w:t xml:space="preserve">Action </w:t>
      </w:r>
      <w:r w:rsidR="004A245C">
        <w:rPr>
          <w:rFonts w:ascii="Arial" w:hAnsi="Arial"/>
          <w:sz w:val="24"/>
        </w:rPr>
        <w:t>1.</w:t>
      </w:r>
      <w:r w:rsidRPr="009144DA">
        <w:rPr>
          <w:rFonts w:ascii="Arial" w:hAnsi="Arial"/>
          <w:sz w:val="24"/>
        </w:rPr>
        <w:t>4: Promoting financial wellbeing</w:t>
      </w:r>
    </w:p>
    <w:p w14:paraId="1B1C2428" w14:textId="77777777" w:rsidR="009144DA" w:rsidRDefault="009144DA" w:rsidP="009144DA">
      <w:pPr>
        <w:spacing w:line="276" w:lineRule="auto"/>
        <w:ind w:left="1407" w:firstLine="11"/>
        <w:rPr>
          <w:rFonts w:ascii="Arial" w:hAnsi="Arial"/>
          <w:sz w:val="24"/>
        </w:rPr>
      </w:pPr>
    </w:p>
    <w:p w14:paraId="21A3CE07" w14:textId="77777777" w:rsidR="009144DA" w:rsidRDefault="009144DA" w:rsidP="009144DA">
      <w:pPr>
        <w:spacing w:line="276" w:lineRule="auto"/>
        <w:ind w:left="709"/>
        <w:rPr>
          <w:rFonts w:ascii="Arial" w:hAnsi="Arial"/>
          <w:sz w:val="24"/>
        </w:rPr>
      </w:pPr>
      <w:r w:rsidRPr="009144DA">
        <w:rPr>
          <w:rFonts w:ascii="Arial" w:hAnsi="Arial"/>
          <w:b/>
          <w:sz w:val="24"/>
        </w:rPr>
        <w:t>Objective 2</w:t>
      </w:r>
      <w:r>
        <w:rPr>
          <w:rFonts w:ascii="Arial" w:hAnsi="Arial"/>
          <w:sz w:val="24"/>
        </w:rPr>
        <w:t xml:space="preserve"> – Promoting local business and social enterprise</w:t>
      </w:r>
    </w:p>
    <w:p w14:paraId="24239E90" w14:textId="066C84FD" w:rsidR="009144DA" w:rsidRPr="009144DA" w:rsidRDefault="009144DA" w:rsidP="009144DA">
      <w:pPr>
        <w:spacing w:line="276" w:lineRule="auto"/>
        <w:ind w:left="709"/>
        <w:rPr>
          <w:rFonts w:ascii="Arial" w:hAnsi="Arial"/>
          <w:sz w:val="24"/>
        </w:rPr>
      </w:pPr>
      <w:r>
        <w:rPr>
          <w:rFonts w:ascii="Arial" w:hAnsi="Arial"/>
          <w:sz w:val="24"/>
        </w:rPr>
        <w:tab/>
      </w:r>
      <w:r w:rsidRPr="009144DA">
        <w:rPr>
          <w:rFonts w:ascii="Arial" w:hAnsi="Arial"/>
          <w:sz w:val="24"/>
        </w:rPr>
        <w:t xml:space="preserve">Action </w:t>
      </w:r>
      <w:r w:rsidR="004A245C">
        <w:rPr>
          <w:rFonts w:ascii="Arial" w:hAnsi="Arial"/>
          <w:sz w:val="24"/>
        </w:rPr>
        <w:t>2.</w:t>
      </w:r>
      <w:r w:rsidRPr="009144DA">
        <w:rPr>
          <w:rFonts w:ascii="Arial" w:hAnsi="Arial"/>
          <w:sz w:val="24"/>
        </w:rPr>
        <w:t>5: Promotion of social enterprise</w:t>
      </w:r>
    </w:p>
    <w:p w14:paraId="0586C0C0" w14:textId="77777777" w:rsidR="009144DA" w:rsidRPr="009144DA" w:rsidRDefault="009144DA" w:rsidP="00857352">
      <w:pPr>
        <w:spacing w:line="276" w:lineRule="auto"/>
        <w:ind w:firstLine="709"/>
        <w:rPr>
          <w:rFonts w:ascii="Arial" w:hAnsi="Arial"/>
          <w:sz w:val="24"/>
        </w:rPr>
      </w:pPr>
      <w:r w:rsidRPr="009144DA">
        <w:rPr>
          <w:rFonts w:ascii="Arial" w:hAnsi="Arial"/>
          <w:sz w:val="24"/>
        </w:rPr>
        <w:t xml:space="preserve">Action </w:t>
      </w:r>
      <w:r w:rsidR="004A245C">
        <w:rPr>
          <w:rFonts w:ascii="Arial" w:hAnsi="Arial"/>
          <w:sz w:val="24"/>
        </w:rPr>
        <w:t>2.</w:t>
      </w:r>
      <w:r w:rsidRPr="009144DA">
        <w:rPr>
          <w:rFonts w:ascii="Arial" w:hAnsi="Arial"/>
          <w:sz w:val="24"/>
        </w:rPr>
        <w:t>6: Support for business start-ups</w:t>
      </w:r>
    </w:p>
    <w:p w14:paraId="1D9D2F56" w14:textId="77777777" w:rsidR="009144DA" w:rsidRDefault="009144DA" w:rsidP="00857352">
      <w:pPr>
        <w:spacing w:line="276" w:lineRule="auto"/>
        <w:ind w:firstLine="709"/>
        <w:rPr>
          <w:rFonts w:ascii="Arial" w:hAnsi="Arial"/>
          <w:sz w:val="24"/>
        </w:rPr>
      </w:pPr>
      <w:r w:rsidRPr="009144DA">
        <w:rPr>
          <w:rFonts w:ascii="Arial" w:hAnsi="Arial"/>
          <w:sz w:val="24"/>
        </w:rPr>
        <w:t xml:space="preserve">Action </w:t>
      </w:r>
      <w:r w:rsidR="004A245C">
        <w:rPr>
          <w:rFonts w:ascii="Arial" w:hAnsi="Arial"/>
          <w:sz w:val="24"/>
        </w:rPr>
        <w:t>2.</w:t>
      </w:r>
      <w:r w:rsidRPr="009144DA">
        <w:rPr>
          <w:rFonts w:ascii="Arial" w:hAnsi="Arial"/>
          <w:sz w:val="24"/>
        </w:rPr>
        <w:t>7: DIY Space /incubation</w:t>
      </w:r>
    </w:p>
    <w:p w14:paraId="322DC8D0" w14:textId="77777777" w:rsidR="009144DA" w:rsidRDefault="009144DA" w:rsidP="009144DA">
      <w:pPr>
        <w:spacing w:line="276" w:lineRule="auto"/>
        <w:ind w:left="1440"/>
        <w:rPr>
          <w:rFonts w:ascii="Arial" w:hAnsi="Arial"/>
          <w:sz w:val="24"/>
        </w:rPr>
      </w:pPr>
    </w:p>
    <w:p w14:paraId="217DB3D9" w14:textId="77777777" w:rsidR="009144DA" w:rsidRDefault="009144DA" w:rsidP="009144DA">
      <w:pPr>
        <w:spacing w:line="276" w:lineRule="auto"/>
        <w:ind w:left="709"/>
        <w:rPr>
          <w:rFonts w:ascii="Arial" w:hAnsi="Arial"/>
          <w:sz w:val="24"/>
        </w:rPr>
      </w:pPr>
      <w:r w:rsidRPr="009144DA">
        <w:rPr>
          <w:rFonts w:ascii="Arial" w:hAnsi="Arial"/>
          <w:b/>
          <w:sz w:val="24"/>
        </w:rPr>
        <w:t>Objective 3</w:t>
      </w:r>
      <w:r>
        <w:rPr>
          <w:rFonts w:ascii="Arial" w:hAnsi="Arial"/>
          <w:sz w:val="24"/>
        </w:rPr>
        <w:t xml:space="preserve"> – Integrated delivery mechanism for the strategy</w:t>
      </w:r>
    </w:p>
    <w:p w14:paraId="6E694EF7" w14:textId="77777777" w:rsidR="009144DA" w:rsidRDefault="009144DA" w:rsidP="00514EED">
      <w:pPr>
        <w:spacing w:line="276" w:lineRule="auto"/>
        <w:ind w:firstLine="709"/>
        <w:rPr>
          <w:rFonts w:ascii="Arial" w:hAnsi="Arial"/>
          <w:sz w:val="24"/>
        </w:rPr>
      </w:pPr>
      <w:r w:rsidRPr="009144DA">
        <w:rPr>
          <w:rFonts w:ascii="Arial" w:hAnsi="Arial"/>
          <w:sz w:val="24"/>
        </w:rPr>
        <w:t xml:space="preserve">Action </w:t>
      </w:r>
      <w:r w:rsidR="004A245C">
        <w:rPr>
          <w:rFonts w:ascii="Arial" w:hAnsi="Arial"/>
          <w:sz w:val="24"/>
        </w:rPr>
        <w:t>3.</w:t>
      </w:r>
      <w:r w:rsidRPr="009144DA">
        <w:rPr>
          <w:rFonts w:ascii="Arial" w:hAnsi="Arial"/>
          <w:sz w:val="24"/>
        </w:rPr>
        <w:t>8: Setting up and operating the Community Hub</w:t>
      </w:r>
    </w:p>
    <w:p w14:paraId="59075057" w14:textId="77777777" w:rsidR="005F4D7E" w:rsidRDefault="005F4D7E" w:rsidP="009144DA">
      <w:pPr>
        <w:spacing w:line="276" w:lineRule="auto"/>
        <w:ind w:left="709"/>
        <w:rPr>
          <w:rFonts w:ascii="Arial" w:hAnsi="Arial"/>
          <w:sz w:val="24"/>
        </w:rPr>
      </w:pPr>
    </w:p>
    <w:p w14:paraId="08A20821" w14:textId="57549A2B" w:rsidR="009144DA" w:rsidRPr="009144DA" w:rsidRDefault="009144DA" w:rsidP="00514EED">
      <w:pPr>
        <w:numPr>
          <w:ilvl w:val="1"/>
          <w:numId w:val="5"/>
        </w:numPr>
        <w:tabs>
          <w:tab w:val="clear" w:pos="502"/>
          <w:tab w:val="num" w:pos="709"/>
        </w:tabs>
        <w:spacing w:line="240" w:lineRule="auto"/>
        <w:ind w:left="709" w:hanging="709"/>
        <w:rPr>
          <w:rFonts w:ascii="Arial" w:hAnsi="Arial"/>
          <w:sz w:val="24"/>
        </w:rPr>
      </w:pPr>
      <w:r w:rsidRPr="009144DA">
        <w:rPr>
          <w:rFonts w:ascii="Arial" w:hAnsi="Arial"/>
          <w:sz w:val="24"/>
        </w:rPr>
        <w:t>Folkestone Community Works aims to support 1,000 people including 350 unemployed, 350 economically inactive, 250 people with disabilities, 75 people from ethnic minorities and 100 people over 50+. We expect the programme will help at least 200 people to enter education or training who were not previously, 160 unemployed to find a job and 189 economically inactive people to find a job or start looking for one</w:t>
      </w:r>
      <w:r w:rsidR="00E44217">
        <w:rPr>
          <w:rFonts w:ascii="Arial" w:hAnsi="Arial"/>
          <w:sz w:val="24"/>
        </w:rPr>
        <w:t>.</w:t>
      </w:r>
    </w:p>
    <w:p w14:paraId="4B1E8A64" w14:textId="77777777" w:rsidR="009144DA" w:rsidRPr="009144DA" w:rsidRDefault="009144DA" w:rsidP="00CD4E0D">
      <w:pPr>
        <w:spacing w:line="240" w:lineRule="auto"/>
        <w:ind w:left="360"/>
        <w:rPr>
          <w:rFonts w:ascii="Arial" w:hAnsi="Arial"/>
          <w:sz w:val="24"/>
        </w:rPr>
      </w:pPr>
    </w:p>
    <w:p w14:paraId="6DB00534" w14:textId="77777777" w:rsidR="002B0F23" w:rsidRDefault="009144DA" w:rsidP="00514EED">
      <w:pPr>
        <w:numPr>
          <w:ilvl w:val="1"/>
          <w:numId w:val="5"/>
        </w:numPr>
        <w:tabs>
          <w:tab w:val="clear" w:pos="502"/>
          <w:tab w:val="num" w:pos="709"/>
        </w:tabs>
        <w:spacing w:line="240" w:lineRule="auto"/>
        <w:ind w:left="709" w:hanging="709"/>
        <w:rPr>
          <w:rFonts w:ascii="Arial" w:hAnsi="Arial"/>
          <w:sz w:val="24"/>
        </w:rPr>
      </w:pPr>
      <w:r w:rsidRPr="009144DA">
        <w:rPr>
          <w:rFonts w:ascii="Arial" w:hAnsi="Arial"/>
          <w:sz w:val="24"/>
        </w:rPr>
        <w:t>Folkestone Community Works also aims to support 148 new enterprises to be created, 195 existing businesses to grow, and create at least 98 new jobs as well as help 175 potential entrepreneurs to be enterprise ready. The</w:t>
      </w:r>
      <w:r w:rsidR="00CD4E0D">
        <w:rPr>
          <w:rFonts w:ascii="Arial" w:hAnsi="Arial"/>
          <w:sz w:val="24"/>
        </w:rPr>
        <w:t xml:space="preserve">re is also scope to refurbish 400sqm of </w:t>
      </w:r>
      <w:r w:rsidRPr="009144DA">
        <w:rPr>
          <w:rFonts w:ascii="Arial" w:hAnsi="Arial"/>
          <w:sz w:val="24"/>
        </w:rPr>
        <w:t>public/commercial buildings.</w:t>
      </w:r>
    </w:p>
    <w:p w14:paraId="14C484CB" w14:textId="77777777" w:rsidR="006D78D0" w:rsidRDefault="006D78D0" w:rsidP="00857352">
      <w:pPr>
        <w:pStyle w:val="ListParagraph"/>
        <w:rPr>
          <w:rFonts w:ascii="Arial" w:hAnsi="Arial"/>
          <w:sz w:val="24"/>
        </w:rPr>
      </w:pPr>
    </w:p>
    <w:p w14:paraId="52271E9C" w14:textId="63C74484" w:rsidR="006D78D0" w:rsidRDefault="006D78D0" w:rsidP="00E97EA1">
      <w:pPr>
        <w:pStyle w:val="ListParagraph"/>
        <w:numPr>
          <w:ilvl w:val="0"/>
          <w:numId w:val="37"/>
        </w:numPr>
        <w:tabs>
          <w:tab w:val="num" w:pos="709"/>
        </w:tabs>
        <w:spacing w:line="240" w:lineRule="auto"/>
        <w:ind w:left="709" w:hanging="709"/>
        <w:rPr>
          <w:rFonts w:ascii="Arial" w:hAnsi="Arial"/>
          <w:b/>
          <w:sz w:val="24"/>
        </w:rPr>
      </w:pPr>
      <w:r w:rsidRPr="00E97EA1">
        <w:rPr>
          <w:rFonts w:ascii="Arial" w:hAnsi="Arial"/>
          <w:b/>
          <w:sz w:val="24"/>
        </w:rPr>
        <w:t>PROGRAMME TIMETABLE AND FIRST PROJECT CALL</w:t>
      </w:r>
    </w:p>
    <w:p w14:paraId="3B6F36B4" w14:textId="77777777" w:rsidR="00E97EA1" w:rsidRDefault="00E97EA1" w:rsidP="00E97EA1">
      <w:pPr>
        <w:pStyle w:val="ListParagraph"/>
        <w:spacing w:line="240" w:lineRule="auto"/>
        <w:ind w:left="709"/>
        <w:rPr>
          <w:rFonts w:ascii="Arial" w:hAnsi="Arial"/>
          <w:b/>
          <w:sz w:val="24"/>
        </w:rPr>
      </w:pPr>
    </w:p>
    <w:p w14:paraId="509D3E63" w14:textId="7FA550AC" w:rsidR="00E97EA1" w:rsidRPr="00D440DE" w:rsidRDefault="00D440DE" w:rsidP="007B1E65">
      <w:pPr>
        <w:pStyle w:val="ListParagraph"/>
        <w:numPr>
          <w:ilvl w:val="1"/>
          <w:numId w:val="37"/>
        </w:numPr>
        <w:tabs>
          <w:tab w:val="num" w:pos="709"/>
        </w:tabs>
        <w:spacing w:line="240" w:lineRule="auto"/>
        <w:ind w:left="709" w:hanging="709"/>
        <w:rPr>
          <w:rFonts w:ascii="Arial" w:hAnsi="Arial"/>
          <w:sz w:val="24"/>
        </w:rPr>
      </w:pPr>
      <w:r w:rsidRPr="00D440DE">
        <w:rPr>
          <w:rFonts w:ascii="Arial" w:hAnsi="Arial"/>
          <w:sz w:val="24"/>
        </w:rPr>
        <w:t>Programme Timetable</w:t>
      </w:r>
    </w:p>
    <w:p w14:paraId="23417C57" w14:textId="77777777" w:rsidR="00D440DE" w:rsidRDefault="00D440DE" w:rsidP="00514EED">
      <w:pPr>
        <w:tabs>
          <w:tab w:val="num" w:pos="709"/>
        </w:tabs>
        <w:spacing w:line="240" w:lineRule="auto"/>
        <w:rPr>
          <w:rFonts w:ascii="Arial" w:hAnsi="Arial"/>
          <w:b/>
          <w:sz w:val="24"/>
        </w:rPr>
      </w:pPr>
    </w:p>
    <w:tbl>
      <w:tblPr>
        <w:tblStyle w:val="TableGrid"/>
        <w:tblW w:w="8642" w:type="dxa"/>
        <w:tblInd w:w="704" w:type="dxa"/>
        <w:tblLook w:val="04A0" w:firstRow="1" w:lastRow="0" w:firstColumn="1" w:lastColumn="0" w:noHBand="0" w:noVBand="1"/>
      </w:tblPr>
      <w:tblGrid>
        <w:gridCol w:w="4791"/>
        <w:gridCol w:w="1738"/>
        <w:gridCol w:w="2113"/>
      </w:tblGrid>
      <w:tr w:rsidR="007954A8" w14:paraId="6CD72F75" w14:textId="77777777" w:rsidTr="00B624EC">
        <w:tc>
          <w:tcPr>
            <w:tcW w:w="4791" w:type="dxa"/>
          </w:tcPr>
          <w:p w14:paraId="143169BF" w14:textId="64B30A36" w:rsidR="007954A8" w:rsidRDefault="007954A8" w:rsidP="007954A8">
            <w:pPr>
              <w:tabs>
                <w:tab w:val="num" w:pos="709"/>
              </w:tabs>
              <w:spacing w:line="240" w:lineRule="auto"/>
              <w:jc w:val="left"/>
              <w:rPr>
                <w:rFonts w:ascii="Arial" w:hAnsi="Arial"/>
                <w:b/>
                <w:sz w:val="24"/>
              </w:rPr>
            </w:pPr>
            <w:r>
              <w:rPr>
                <w:rFonts w:ascii="Arial" w:hAnsi="Arial"/>
                <w:b/>
                <w:sz w:val="24"/>
              </w:rPr>
              <w:t>Programme timetable</w:t>
            </w:r>
          </w:p>
        </w:tc>
        <w:tc>
          <w:tcPr>
            <w:tcW w:w="3851" w:type="dxa"/>
            <w:gridSpan w:val="2"/>
          </w:tcPr>
          <w:p w14:paraId="48CC9E06" w14:textId="5187F38F" w:rsidR="007954A8" w:rsidRDefault="007954A8" w:rsidP="007954A8">
            <w:pPr>
              <w:tabs>
                <w:tab w:val="num" w:pos="709"/>
              </w:tabs>
              <w:spacing w:line="240" w:lineRule="auto"/>
              <w:jc w:val="left"/>
              <w:rPr>
                <w:rFonts w:ascii="Arial" w:hAnsi="Arial"/>
                <w:b/>
                <w:sz w:val="24"/>
              </w:rPr>
            </w:pPr>
            <w:r>
              <w:rPr>
                <w:rFonts w:ascii="Arial" w:hAnsi="Arial"/>
                <w:b/>
                <w:sz w:val="24"/>
              </w:rPr>
              <w:t>Date</w:t>
            </w:r>
            <w:r w:rsidR="0039706D">
              <w:rPr>
                <w:rFonts w:ascii="Arial" w:hAnsi="Arial"/>
                <w:b/>
                <w:sz w:val="24"/>
              </w:rPr>
              <w:t>s</w:t>
            </w:r>
          </w:p>
        </w:tc>
      </w:tr>
      <w:tr w:rsidR="001E4744" w:rsidRPr="00D440DE" w14:paraId="39E4003F" w14:textId="77777777" w:rsidTr="00B624EC">
        <w:tc>
          <w:tcPr>
            <w:tcW w:w="4791" w:type="dxa"/>
          </w:tcPr>
          <w:p w14:paraId="5F30C1D8" w14:textId="0F1341D9" w:rsidR="001E4744" w:rsidRPr="00D440DE" w:rsidRDefault="001E4744" w:rsidP="007954A8">
            <w:pPr>
              <w:tabs>
                <w:tab w:val="num" w:pos="709"/>
              </w:tabs>
              <w:spacing w:line="240" w:lineRule="auto"/>
              <w:jc w:val="left"/>
              <w:rPr>
                <w:rFonts w:ascii="Arial" w:hAnsi="Arial"/>
                <w:sz w:val="24"/>
              </w:rPr>
            </w:pPr>
            <w:r w:rsidRPr="001E4744">
              <w:rPr>
                <w:rFonts w:ascii="Arial" w:hAnsi="Arial"/>
                <w:sz w:val="24"/>
              </w:rPr>
              <w:t>Start date (date from which eligible expenditure will be incurred)</w:t>
            </w:r>
          </w:p>
        </w:tc>
        <w:tc>
          <w:tcPr>
            <w:tcW w:w="3851" w:type="dxa"/>
            <w:gridSpan w:val="2"/>
          </w:tcPr>
          <w:p w14:paraId="6D88F320" w14:textId="29B187E4" w:rsidR="001E4744" w:rsidRPr="00D440DE" w:rsidRDefault="001E4744" w:rsidP="007954A8">
            <w:pPr>
              <w:tabs>
                <w:tab w:val="num" w:pos="709"/>
              </w:tabs>
              <w:spacing w:line="240" w:lineRule="auto"/>
              <w:jc w:val="left"/>
              <w:rPr>
                <w:rFonts w:ascii="Arial" w:hAnsi="Arial"/>
                <w:sz w:val="24"/>
              </w:rPr>
            </w:pPr>
            <w:r>
              <w:rPr>
                <w:rFonts w:ascii="Arial" w:hAnsi="Arial"/>
                <w:sz w:val="24"/>
              </w:rPr>
              <w:t>26 October 2016</w:t>
            </w:r>
          </w:p>
        </w:tc>
      </w:tr>
      <w:tr w:rsidR="001E4744" w:rsidRPr="00D440DE" w14:paraId="631C6635" w14:textId="77777777" w:rsidTr="00B624EC">
        <w:tc>
          <w:tcPr>
            <w:tcW w:w="4791" w:type="dxa"/>
          </w:tcPr>
          <w:p w14:paraId="7AEA40D5" w14:textId="00E2D622" w:rsidR="001E4744" w:rsidRPr="00D440DE" w:rsidRDefault="001E4744" w:rsidP="007954A8">
            <w:pPr>
              <w:tabs>
                <w:tab w:val="num" w:pos="709"/>
              </w:tabs>
              <w:spacing w:line="240" w:lineRule="auto"/>
              <w:jc w:val="left"/>
              <w:rPr>
                <w:rFonts w:ascii="Arial" w:hAnsi="Arial"/>
                <w:sz w:val="24"/>
              </w:rPr>
            </w:pPr>
            <w:r w:rsidRPr="001E4744">
              <w:rPr>
                <w:rFonts w:ascii="Arial" w:hAnsi="Arial"/>
                <w:sz w:val="24"/>
              </w:rPr>
              <w:t>Financial completion date (date by which eligible costs will have been defrayed (European Social Fund – contractual completion date)</w:t>
            </w:r>
          </w:p>
        </w:tc>
        <w:tc>
          <w:tcPr>
            <w:tcW w:w="3851" w:type="dxa"/>
            <w:gridSpan w:val="2"/>
          </w:tcPr>
          <w:p w14:paraId="576BF17E" w14:textId="193D7D9E" w:rsidR="001E4744" w:rsidRPr="00D440DE" w:rsidRDefault="001E4744" w:rsidP="007954A8">
            <w:pPr>
              <w:tabs>
                <w:tab w:val="num" w:pos="709"/>
              </w:tabs>
              <w:spacing w:line="240" w:lineRule="auto"/>
              <w:jc w:val="left"/>
              <w:rPr>
                <w:rFonts w:ascii="Arial" w:hAnsi="Arial"/>
                <w:sz w:val="24"/>
              </w:rPr>
            </w:pPr>
            <w:r>
              <w:rPr>
                <w:rFonts w:ascii="Arial" w:hAnsi="Arial"/>
                <w:sz w:val="24"/>
              </w:rPr>
              <w:t>31 December 2022</w:t>
            </w:r>
          </w:p>
        </w:tc>
      </w:tr>
      <w:tr w:rsidR="001E4744" w:rsidRPr="00D440DE" w14:paraId="3FEF10B4" w14:textId="77777777" w:rsidTr="00B624EC">
        <w:tc>
          <w:tcPr>
            <w:tcW w:w="4791" w:type="dxa"/>
          </w:tcPr>
          <w:p w14:paraId="5389ED9F" w14:textId="1D1A33A5" w:rsidR="001E4744" w:rsidRPr="00D440DE" w:rsidRDefault="001E4744" w:rsidP="007954A8">
            <w:pPr>
              <w:tabs>
                <w:tab w:val="num" w:pos="709"/>
              </w:tabs>
              <w:spacing w:line="240" w:lineRule="auto"/>
              <w:jc w:val="left"/>
              <w:rPr>
                <w:rFonts w:ascii="Arial" w:hAnsi="Arial"/>
                <w:sz w:val="24"/>
              </w:rPr>
            </w:pPr>
            <w:r w:rsidRPr="001E4744">
              <w:rPr>
                <w:rFonts w:ascii="Arial" w:hAnsi="Arial"/>
                <w:sz w:val="24"/>
              </w:rPr>
              <w:t>Practical completion date (date by which all outputs will be achieved. European Regional Development Fund only)</w:t>
            </w:r>
          </w:p>
        </w:tc>
        <w:tc>
          <w:tcPr>
            <w:tcW w:w="3851" w:type="dxa"/>
            <w:gridSpan w:val="2"/>
          </w:tcPr>
          <w:p w14:paraId="2A9C0EC3" w14:textId="5C1F52DE" w:rsidR="001E4744" w:rsidRPr="00D440DE" w:rsidRDefault="001E4744" w:rsidP="007954A8">
            <w:pPr>
              <w:tabs>
                <w:tab w:val="num" w:pos="709"/>
              </w:tabs>
              <w:spacing w:line="240" w:lineRule="auto"/>
              <w:jc w:val="left"/>
              <w:rPr>
                <w:rFonts w:ascii="Arial" w:hAnsi="Arial"/>
                <w:sz w:val="24"/>
              </w:rPr>
            </w:pPr>
            <w:r w:rsidRPr="001E4744">
              <w:rPr>
                <w:rFonts w:ascii="Arial" w:hAnsi="Arial"/>
                <w:sz w:val="24"/>
              </w:rPr>
              <w:t>31 December 2022</w:t>
            </w:r>
          </w:p>
        </w:tc>
      </w:tr>
      <w:tr w:rsidR="001E4744" w:rsidRPr="00D440DE" w14:paraId="4F862AB0" w14:textId="77777777" w:rsidTr="00B624EC">
        <w:tc>
          <w:tcPr>
            <w:tcW w:w="4791" w:type="dxa"/>
          </w:tcPr>
          <w:p w14:paraId="373698BF" w14:textId="3D18C7AC" w:rsidR="001E4744" w:rsidRPr="00D440DE" w:rsidRDefault="001E4744" w:rsidP="007954A8">
            <w:pPr>
              <w:tabs>
                <w:tab w:val="num" w:pos="709"/>
              </w:tabs>
              <w:spacing w:line="240" w:lineRule="auto"/>
              <w:jc w:val="left"/>
              <w:rPr>
                <w:rFonts w:ascii="Arial" w:hAnsi="Arial"/>
                <w:sz w:val="24"/>
              </w:rPr>
            </w:pPr>
            <w:r w:rsidRPr="001E4744">
              <w:rPr>
                <w:rFonts w:ascii="Arial" w:hAnsi="Arial"/>
                <w:sz w:val="24"/>
              </w:rPr>
              <w:lastRenderedPageBreak/>
              <w:t>Activity end date (date by which all the activities described in the funding agreement will be completed)</w:t>
            </w:r>
          </w:p>
        </w:tc>
        <w:tc>
          <w:tcPr>
            <w:tcW w:w="3851" w:type="dxa"/>
            <w:gridSpan w:val="2"/>
          </w:tcPr>
          <w:p w14:paraId="2F6BA42D" w14:textId="7AB0E34E" w:rsidR="001E4744" w:rsidRPr="00D440DE" w:rsidRDefault="001E4744" w:rsidP="007954A8">
            <w:pPr>
              <w:tabs>
                <w:tab w:val="num" w:pos="709"/>
              </w:tabs>
              <w:spacing w:line="240" w:lineRule="auto"/>
              <w:jc w:val="left"/>
              <w:rPr>
                <w:rFonts w:ascii="Arial" w:hAnsi="Arial"/>
                <w:sz w:val="24"/>
              </w:rPr>
            </w:pPr>
            <w:r>
              <w:rPr>
                <w:rFonts w:ascii="Arial" w:hAnsi="Arial"/>
                <w:sz w:val="24"/>
              </w:rPr>
              <w:t>30 June 2022</w:t>
            </w:r>
          </w:p>
        </w:tc>
      </w:tr>
      <w:tr w:rsidR="001E4744" w:rsidRPr="00D440DE" w14:paraId="2214DE82" w14:textId="77777777" w:rsidTr="00B624EC">
        <w:tc>
          <w:tcPr>
            <w:tcW w:w="4791" w:type="dxa"/>
          </w:tcPr>
          <w:p w14:paraId="692081B2" w14:textId="1CFDEBBD" w:rsidR="001E4744" w:rsidRPr="007954A8" w:rsidRDefault="001E4744" w:rsidP="007954A8">
            <w:pPr>
              <w:tabs>
                <w:tab w:val="num" w:pos="709"/>
              </w:tabs>
              <w:spacing w:line="240" w:lineRule="auto"/>
              <w:jc w:val="left"/>
              <w:rPr>
                <w:rFonts w:ascii="Arial" w:hAnsi="Arial"/>
                <w:b/>
                <w:sz w:val="24"/>
              </w:rPr>
            </w:pPr>
            <w:r w:rsidRPr="007954A8">
              <w:rPr>
                <w:rFonts w:ascii="Arial" w:hAnsi="Arial"/>
                <w:b/>
                <w:sz w:val="24"/>
              </w:rPr>
              <w:t>Other milestones</w:t>
            </w:r>
          </w:p>
        </w:tc>
        <w:tc>
          <w:tcPr>
            <w:tcW w:w="1738" w:type="dxa"/>
          </w:tcPr>
          <w:p w14:paraId="1F1C68C0" w14:textId="04746787" w:rsidR="001E4744" w:rsidRPr="007954A8" w:rsidRDefault="001E4744" w:rsidP="007954A8">
            <w:pPr>
              <w:tabs>
                <w:tab w:val="num" w:pos="709"/>
              </w:tabs>
              <w:spacing w:line="240" w:lineRule="auto"/>
              <w:jc w:val="left"/>
              <w:rPr>
                <w:rFonts w:ascii="Arial" w:hAnsi="Arial"/>
                <w:b/>
                <w:sz w:val="24"/>
              </w:rPr>
            </w:pPr>
            <w:r w:rsidRPr="007954A8">
              <w:rPr>
                <w:rFonts w:ascii="Arial" w:hAnsi="Arial"/>
                <w:b/>
                <w:sz w:val="24"/>
              </w:rPr>
              <w:t>Start date</w:t>
            </w:r>
            <w:r w:rsidRPr="007954A8">
              <w:rPr>
                <w:rFonts w:ascii="Arial" w:hAnsi="Arial"/>
                <w:b/>
                <w:sz w:val="24"/>
              </w:rPr>
              <w:tab/>
            </w:r>
          </w:p>
        </w:tc>
        <w:tc>
          <w:tcPr>
            <w:tcW w:w="2113" w:type="dxa"/>
          </w:tcPr>
          <w:p w14:paraId="1FEB547C" w14:textId="0FFAA0F7" w:rsidR="001E4744" w:rsidRPr="007954A8" w:rsidRDefault="001E4744" w:rsidP="007954A8">
            <w:pPr>
              <w:tabs>
                <w:tab w:val="num" w:pos="709"/>
              </w:tabs>
              <w:spacing w:line="240" w:lineRule="auto"/>
              <w:jc w:val="left"/>
              <w:rPr>
                <w:rFonts w:ascii="Arial" w:hAnsi="Arial"/>
                <w:b/>
                <w:sz w:val="24"/>
              </w:rPr>
            </w:pPr>
            <w:r w:rsidRPr="007954A8">
              <w:rPr>
                <w:rFonts w:ascii="Arial" w:hAnsi="Arial"/>
                <w:b/>
                <w:sz w:val="24"/>
              </w:rPr>
              <w:t>Completion date</w:t>
            </w:r>
          </w:p>
        </w:tc>
      </w:tr>
      <w:tr w:rsidR="00790B0F" w:rsidRPr="00D440DE" w14:paraId="23FDEBD9" w14:textId="77777777" w:rsidTr="00B624EC">
        <w:tc>
          <w:tcPr>
            <w:tcW w:w="4791" w:type="dxa"/>
          </w:tcPr>
          <w:p w14:paraId="6EA123C1" w14:textId="7AE06635" w:rsidR="00790B0F" w:rsidRPr="0039706D" w:rsidRDefault="007954A8" w:rsidP="00EB4708">
            <w:pPr>
              <w:tabs>
                <w:tab w:val="num" w:pos="709"/>
              </w:tabs>
              <w:spacing w:line="240" w:lineRule="auto"/>
              <w:jc w:val="left"/>
              <w:rPr>
                <w:rFonts w:ascii="Arial" w:hAnsi="Arial"/>
                <w:b/>
                <w:sz w:val="24"/>
              </w:rPr>
            </w:pPr>
            <w:r w:rsidRPr="0039706D">
              <w:rPr>
                <w:rFonts w:ascii="Arial" w:hAnsi="Arial"/>
                <w:b/>
                <w:sz w:val="24"/>
              </w:rPr>
              <w:t>F</w:t>
            </w:r>
            <w:r w:rsidR="00EB4708">
              <w:rPr>
                <w:rFonts w:ascii="Arial" w:hAnsi="Arial"/>
                <w:b/>
                <w:sz w:val="24"/>
              </w:rPr>
              <w:t>irst call</w:t>
            </w:r>
          </w:p>
        </w:tc>
        <w:tc>
          <w:tcPr>
            <w:tcW w:w="1738" w:type="dxa"/>
          </w:tcPr>
          <w:p w14:paraId="36E58439" w14:textId="77777777" w:rsidR="00790B0F" w:rsidRPr="00D440DE" w:rsidRDefault="00790B0F" w:rsidP="007954A8">
            <w:pPr>
              <w:tabs>
                <w:tab w:val="num" w:pos="709"/>
              </w:tabs>
              <w:spacing w:line="240" w:lineRule="auto"/>
              <w:jc w:val="left"/>
              <w:rPr>
                <w:rFonts w:ascii="Arial" w:hAnsi="Arial"/>
                <w:sz w:val="24"/>
              </w:rPr>
            </w:pPr>
          </w:p>
        </w:tc>
        <w:tc>
          <w:tcPr>
            <w:tcW w:w="2113" w:type="dxa"/>
          </w:tcPr>
          <w:p w14:paraId="1E0E41C5" w14:textId="77777777" w:rsidR="00790B0F" w:rsidRDefault="00790B0F" w:rsidP="007954A8">
            <w:pPr>
              <w:tabs>
                <w:tab w:val="num" w:pos="709"/>
              </w:tabs>
              <w:spacing w:line="240" w:lineRule="auto"/>
              <w:jc w:val="left"/>
              <w:rPr>
                <w:rFonts w:ascii="Arial" w:hAnsi="Arial"/>
                <w:sz w:val="24"/>
              </w:rPr>
            </w:pPr>
          </w:p>
        </w:tc>
      </w:tr>
      <w:tr w:rsidR="001E4744" w:rsidRPr="00D440DE" w14:paraId="4243BCD1" w14:textId="77777777" w:rsidTr="00B624EC">
        <w:tc>
          <w:tcPr>
            <w:tcW w:w="4791" w:type="dxa"/>
          </w:tcPr>
          <w:p w14:paraId="6AD5601F" w14:textId="1BFA4A67" w:rsidR="001E4744" w:rsidRPr="001E4744" w:rsidRDefault="001E4744" w:rsidP="007954A8">
            <w:pPr>
              <w:tabs>
                <w:tab w:val="num" w:pos="709"/>
              </w:tabs>
              <w:spacing w:line="240" w:lineRule="auto"/>
              <w:jc w:val="left"/>
              <w:rPr>
                <w:rFonts w:ascii="Arial" w:hAnsi="Arial"/>
                <w:sz w:val="24"/>
              </w:rPr>
            </w:pPr>
            <w:r>
              <w:rPr>
                <w:rFonts w:ascii="Arial" w:hAnsi="Arial"/>
                <w:sz w:val="24"/>
              </w:rPr>
              <w:t>Launch</w:t>
            </w:r>
            <w:r w:rsidR="00E44217">
              <w:rPr>
                <w:rFonts w:ascii="Arial" w:hAnsi="Arial"/>
                <w:sz w:val="24"/>
              </w:rPr>
              <w:t xml:space="preserve"> event</w:t>
            </w:r>
            <w:r w:rsidR="00C3425B">
              <w:rPr>
                <w:rFonts w:ascii="Arial" w:hAnsi="Arial"/>
                <w:sz w:val="24"/>
              </w:rPr>
              <w:t xml:space="preserve"> with </w:t>
            </w:r>
            <w:r w:rsidR="00790B0F">
              <w:rPr>
                <w:rFonts w:ascii="Arial" w:hAnsi="Arial"/>
                <w:sz w:val="24"/>
              </w:rPr>
              <w:t xml:space="preserve">introduction </w:t>
            </w:r>
            <w:r w:rsidR="00C3425B">
              <w:rPr>
                <w:rFonts w:ascii="Arial" w:hAnsi="Arial"/>
                <w:sz w:val="24"/>
              </w:rPr>
              <w:t>workshop</w:t>
            </w:r>
          </w:p>
        </w:tc>
        <w:tc>
          <w:tcPr>
            <w:tcW w:w="1738" w:type="dxa"/>
          </w:tcPr>
          <w:p w14:paraId="16D57A27" w14:textId="77777777" w:rsidR="001E4744" w:rsidRPr="00D440DE" w:rsidRDefault="001E4744" w:rsidP="007954A8">
            <w:pPr>
              <w:tabs>
                <w:tab w:val="num" w:pos="709"/>
              </w:tabs>
              <w:spacing w:line="240" w:lineRule="auto"/>
              <w:jc w:val="left"/>
              <w:rPr>
                <w:rFonts w:ascii="Arial" w:hAnsi="Arial"/>
                <w:sz w:val="24"/>
              </w:rPr>
            </w:pPr>
          </w:p>
        </w:tc>
        <w:tc>
          <w:tcPr>
            <w:tcW w:w="2113" w:type="dxa"/>
          </w:tcPr>
          <w:p w14:paraId="16BBEB6F" w14:textId="3A95563F" w:rsidR="001E4744" w:rsidRDefault="00790B0F" w:rsidP="007954A8">
            <w:pPr>
              <w:tabs>
                <w:tab w:val="num" w:pos="709"/>
              </w:tabs>
              <w:spacing w:line="240" w:lineRule="auto"/>
              <w:jc w:val="left"/>
              <w:rPr>
                <w:rFonts w:ascii="Arial" w:hAnsi="Arial"/>
                <w:sz w:val="24"/>
              </w:rPr>
            </w:pPr>
            <w:r>
              <w:rPr>
                <w:rFonts w:ascii="Arial" w:hAnsi="Arial"/>
                <w:sz w:val="24"/>
              </w:rPr>
              <w:t xml:space="preserve">February </w:t>
            </w:r>
          </w:p>
        </w:tc>
      </w:tr>
      <w:tr w:rsidR="001E4744" w:rsidRPr="00D440DE" w14:paraId="6C231AA7" w14:textId="77777777" w:rsidTr="00B624EC">
        <w:tc>
          <w:tcPr>
            <w:tcW w:w="4791" w:type="dxa"/>
          </w:tcPr>
          <w:p w14:paraId="15A8E351" w14:textId="7B634B0D" w:rsidR="001E4744" w:rsidRPr="00D440DE" w:rsidRDefault="00C3425B" w:rsidP="007954A8">
            <w:pPr>
              <w:tabs>
                <w:tab w:val="num" w:pos="709"/>
              </w:tabs>
              <w:spacing w:line="240" w:lineRule="auto"/>
              <w:jc w:val="left"/>
              <w:rPr>
                <w:rFonts w:ascii="Arial" w:hAnsi="Arial"/>
                <w:sz w:val="24"/>
              </w:rPr>
            </w:pPr>
            <w:r>
              <w:rPr>
                <w:rFonts w:ascii="Arial" w:hAnsi="Arial"/>
                <w:sz w:val="24"/>
              </w:rPr>
              <w:t xml:space="preserve">Issue and submission </w:t>
            </w:r>
            <w:r w:rsidRPr="001E4744">
              <w:rPr>
                <w:rFonts w:ascii="Arial" w:hAnsi="Arial"/>
                <w:sz w:val="24"/>
              </w:rPr>
              <w:t>Eligibility Forms</w:t>
            </w:r>
          </w:p>
        </w:tc>
        <w:tc>
          <w:tcPr>
            <w:tcW w:w="1738" w:type="dxa"/>
          </w:tcPr>
          <w:p w14:paraId="0B2555D9" w14:textId="77777777" w:rsidR="001E4744" w:rsidRPr="00D440DE" w:rsidRDefault="001E4744" w:rsidP="007954A8">
            <w:pPr>
              <w:tabs>
                <w:tab w:val="num" w:pos="709"/>
              </w:tabs>
              <w:spacing w:line="240" w:lineRule="auto"/>
              <w:jc w:val="left"/>
              <w:rPr>
                <w:rFonts w:ascii="Arial" w:hAnsi="Arial"/>
                <w:sz w:val="24"/>
              </w:rPr>
            </w:pPr>
          </w:p>
        </w:tc>
        <w:tc>
          <w:tcPr>
            <w:tcW w:w="2113" w:type="dxa"/>
          </w:tcPr>
          <w:p w14:paraId="325B1AE2" w14:textId="6B993524" w:rsidR="001E4744" w:rsidRPr="00D440DE" w:rsidRDefault="001E4744" w:rsidP="007954A8">
            <w:pPr>
              <w:tabs>
                <w:tab w:val="num" w:pos="709"/>
              </w:tabs>
              <w:spacing w:line="240" w:lineRule="auto"/>
              <w:jc w:val="left"/>
              <w:rPr>
                <w:rFonts w:ascii="Arial" w:hAnsi="Arial"/>
                <w:sz w:val="24"/>
              </w:rPr>
            </w:pPr>
            <w:r>
              <w:rPr>
                <w:rFonts w:ascii="Arial" w:hAnsi="Arial"/>
                <w:sz w:val="24"/>
              </w:rPr>
              <w:t>2 March 2018</w:t>
            </w:r>
          </w:p>
        </w:tc>
      </w:tr>
      <w:tr w:rsidR="00790B0F" w:rsidRPr="00D440DE" w14:paraId="51D7666E" w14:textId="77777777" w:rsidTr="00B624EC">
        <w:tc>
          <w:tcPr>
            <w:tcW w:w="4791" w:type="dxa"/>
          </w:tcPr>
          <w:p w14:paraId="086596AE" w14:textId="2B433EF7" w:rsidR="00790B0F" w:rsidRDefault="00790B0F" w:rsidP="007954A8">
            <w:pPr>
              <w:tabs>
                <w:tab w:val="num" w:pos="709"/>
              </w:tabs>
              <w:spacing w:line="240" w:lineRule="auto"/>
              <w:jc w:val="left"/>
              <w:rPr>
                <w:rFonts w:ascii="Arial" w:hAnsi="Arial"/>
                <w:sz w:val="24"/>
              </w:rPr>
            </w:pPr>
            <w:r>
              <w:rPr>
                <w:rFonts w:ascii="Arial" w:hAnsi="Arial"/>
                <w:sz w:val="24"/>
              </w:rPr>
              <w:t>Issue and submission of applications</w:t>
            </w:r>
          </w:p>
        </w:tc>
        <w:tc>
          <w:tcPr>
            <w:tcW w:w="1738" w:type="dxa"/>
          </w:tcPr>
          <w:p w14:paraId="3C523CE5" w14:textId="132F1C24" w:rsidR="00790B0F" w:rsidRDefault="00790B0F" w:rsidP="007954A8">
            <w:pPr>
              <w:tabs>
                <w:tab w:val="num" w:pos="709"/>
              </w:tabs>
              <w:spacing w:line="240" w:lineRule="auto"/>
              <w:jc w:val="left"/>
              <w:rPr>
                <w:rFonts w:ascii="Arial" w:hAnsi="Arial"/>
                <w:sz w:val="24"/>
              </w:rPr>
            </w:pPr>
            <w:r>
              <w:rPr>
                <w:rFonts w:ascii="Arial" w:hAnsi="Arial"/>
                <w:sz w:val="24"/>
              </w:rPr>
              <w:t>March 2018</w:t>
            </w:r>
          </w:p>
        </w:tc>
        <w:tc>
          <w:tcPr>
            <w:tcW w:w="2113" w:type="dxa"/>
          </w:tcPr>
          <w:p w14:paraId="39F6F30F" w14:textId="11574D2C" w:rsidR="00790B0F" w:rsidRDefault="00790B0F" w:rsidP="007954A8">
            <w:pPr>
              <w:tabs>
                <w:tab w:val="num" w:pos="709"/>
              </w:tabs>
              <w:spacing w:line="240" w:lineRule="auto"/>
              <w:jc w:val="left"/>
              <w:rPr>
                <w:rFonts w:ascii="Arial" w:hAnsi="Arial"/>
                <w:sz w:val="24"/>
              </w:rPr>
            </w:pPr>
            <w:r>
              <w:rPr>
                <w:rFonts w:ascii="Arial" w:hAnsi="Arial"/>
                <w:sz w:val="24"/>
              </w:rPr>
              <w:t>May 2018</w:t>
            </w:r>
          </w:p>
        </w:tc>
      </w:tr>
      <w:tr w:rsidR="00790B0F" w:rsidRPr="00D440DE" w14:paraId="71EAB7F5" w14:textId="77777777" w:rsidTr="00B624EC">
        <w:tc>
          <w:tcPr>
            <w:tcW w:w="4791" w:type="dxa"/>
          </w:tcPr>
          <w:p w14:paraId="19C26E9C" w14:textId="4DD34C57" w:rsidR="00790B0F" w:rsidRPr="00EB4708" w:rsidRDefault="00790B0F" w:rsidP="007954A8">
            <w:pPr>
              <w:tabs>
                <w:tab w:val="num" w:pos="709"/>
              </w:tabs>
              <w:spacing w:line="240" w:lineRule="auto"/>
              <w:jc w:val="left"/>
              <w:rPr>
                <w:rFonts w:ascii="Arial" w:hAnsi="Arial"/>
                <w:b/>
                <w:sz w:val="24"/>
              </w:rPr>
            </w:pPr>
            <w:r w:rsidRPr="00EB4708">
              <w:rPr>
                <w:rFonts w:ascii="Arial" w:hAnsi="Arial"/>
                <w:b/>
                <w:sz w:val="24"/>
              </w:rPr>
              <w:t>Workshop 1 to support applications</w:t>
            </w:r>
          </w:p>
        </w:tc>
        <w:tc>
          <w:tcPr>
            <w:tcW w:w="1738" w:type="dxa"/>
          </w:tcPr>
          <w:p w14:paraId="531A068D" w14:textId="088FB4EF" w:rsidR="00790B0F" w:rsidRPr="00D440DE" w:rsidRDefault="00790B0F" w:rsidP="007954A8">
            <w:pPr>
              <w:tabs>
                <w:tab w:val="num" w:pos="709"/>
              </w:tabs>
              <w:spacing w:line="240" w:lineRule="auto"/>
              <w:jc w:val="left"/>
              <w:rPr>
                <w:rFonts w:ascii="Arial" w:hAnsi="Arial"/>
                <w:sz w:val="24"/>
              </w:rPr>
            </w:pPr>
            <w:r>
              <w:rPr>
                <w:rFonts w:ascii="Arial" w:hAnsi="Arial"/>
                <w:sz w:val="24"/>
              </w:rPr>
              <w:t>April 2018</w:t>
            </w:r>
          </w:p>
        </w:tc>
        <w:tc>
          <w:tcPr>
            <w:tcW w:w="2113" w:type="dxa"/>
          </w:tcPr>
          <w:p w14:paraId="287A2BB0" w14:textId="0A78FCFC" w:rsidR="00790B0F" w:rsidRPr="00D440DE" w:rsidRDefault="00790B0F" w:rsidP="007954A8">
            <w:pPr>
              <w:tabs>
                <w:tab w:val="num" w:pos="709"/>
              </w:tabs>
              <w:spacing w:line="240" w:lineRule="auto"/>
              <w:jc w:val="left"/>
              <w:rPr>
                <w:rFonts w:ascii="Arial" w:hAnsi="Arial"/>
                <w:sz w:val="24"/>
              </w:rPr>
            </w:pPr>
            <w:r>
              <w:rPr>
                <w:rFonts w:ascii="Arial" w:hAnsi="Arial"/>
                <w:sz w:val="24"/>
              </w:rPr>
              <w:t>May 2018</w:t>
            </w:r>
          </w:p>
        </w:tc>
      </w:tr>
      <w:tr w:rsidR="00790B0F" w:rsidRPr="00D440DE" w14:paraId="78F52849" w14:textId="77777777" w:rsidTr="00B624EC">
        <w:tc>
          <w:tcPr>
            <w:tcW w:w="4791" w:type="dxa"/>
          </w:tcPr>
          <w:p w14:paraId="77C3F2DB" w14:textId="3E2491CD" w:rsidR="00790B0F" w:rsidRPr="00EB4708" w:rsidRDefault="00790B0F" w:rsidP="007954A8">
            <w:pPr>
              <w:tabs>
                <w:tab w:val="num" w:pos="709"/>
              </w:tabs>
              <w:spacing w:line="240" w:lineRule="auto"/>
              <w:jc w:val="left"/>
              <w:rPr>
                <w:rFonts w:ascii="Arial" w:hAnsi="Arial"/>
                <w:b/>
                <w:sz w:val="24"/>
              </w:rPr>
            </w:pPr>
            <w:r w:rsidRPr="00EB4708">
              <w:rPr>
                <w:rFonts w:ascii="Arial" w:hAnsi="Arial"/>
                <w:b/>
                <w:sz w:val="24"/>
              </w:rPr>
              <w:t>Workshop 2</w:t>
            </w:r>
            <w:r w:rsidRPr="00EB4708">
              <w:rPr>
                <w:b/>
              </w:rPr>
              <w:t xml:space="preserve"> </w:t>
            </w:r>
            <w:r w:rsidRPr="00EB4708">
              <w:rPr>
                <w:rFonts w:ascii="Arial" w:hAnsi="Arial"/>
                <w:b/>
                <w:sz w:val="24"/>
              </w:rPr>
              <w:t>to support applications</w:t>
            </w:r>
          </w:p>
        </w:tc>
        <w:tc>
          <w:tcPr>
            <w:tcW w:w="1738" w:type="dxa"/>
          </w:tcPr>
          <w:p w14:paraId="3348BB76" w14:textId="0C1CE9BA" w:rsidR="00790B0F" w:rsidRPr="00D440DE" w:rsidRDefault="00790B0F" w:rsidP="007954A8">
            <w:pPr>
              <w:tabs>
                <w:tab w:val="num" w:pos="709"/>
              </w:tabs>
              <w:spacing w:line="240" w:lineRule="auto"/>
              <w:jc w:val="left"/>
              <w:rPr>
                <w:rFonts w:ascii="Arial" w:hAnsi="Arial"/>
                <w:sz w:val="24"/>
              </w:rPr>
            </w:pPr>
            <w:r>
              <w:rPr>
                <w:rFonts w:ascii="Arial" w:hAnsi="Arial"/>
                <w:sz w:val="24"/>
              </w:rPr>
              <w:t>April 2018</w:t>
            </w:r>
          </w:p>
        </w:tc>
        <w:tc>
          <w:tcPr>
            <w:tcW w:w="2113" w:type="dxa"/>
          </w:tcPr>
          <w:p w14:paraId="084C7A1C" w14:textId="5E8DFF80" w:rsidR="00790B0F" w:rsidRPr="00D440DE" w:rsidRDefault="00790B0F" w:rsidP="007954A8">
            <w:pPr>
              <w:tabs>
                <w:tab w:val="num" w:pos="709"/>
              </w:tabs>
              <w:spacing w:line="240" w:lineRule="auto"/>
              <w:jc w:val="left"/>
              <w:rPr>
                <w:rFonts w:ascii="Arial" w:hAnsi="Arial"/>
                <w:sz w:val="24"/>
              </w:rPr>
            </w:pPr>
            <w:r>
              <w:rPr>
                <w:rFonts w:ascii="Arial" w:hAnsi="Arial"/>
                <w:sz w:val="24"/>
              </w:rPr>
              <w:t>May 2018</w:t>
            </w:r>
          </w:p>
        </w:tc>
      </w:tr>
      <w:tr w:rsidR="0039706D" w:rsidRPr="00D440DE" w14:paraId="01275A58" w14:textId="77777777" w:rsidTr="00B624EC">
        <w:tc>
          <w:tcPr>
            <w:tcW w:w="4791" w:type="dxa"/>
          </w:tcPr>
          <w:p w14:paraId="7017677C" w14:textId="594DAAA5" w:rsidR="0039706D" w:rsidRPr="00790B0F" w:rsidRDefault="0039706D" w:rsidP="0039706D">
            <w:pPr>
              <w:tabs>
                <w:tab w:val="num" w:pos="709"/>
              </w:tabs>
              <w:spacing w:line="240" w:lineRule="auto"/>
              <w:jc w:val="left"/>
              <w:rPr>
                <w:rFonts w:ascii="Arial" w:hAnsi="Arial"/>
                <w:sz w:val="24"/>
              </w:rPr>
            </w:pPr>
            <w:r w:rsidRPr="00790B0F">
              <w:rPr>
                <w:rFonts w:ascii="Arial" w:hAnsi="Arial"/>
                <w:sz w:val="24"/>
              </w:rPr>
              <w:t xml:space="preserve">Assessment of full project applications </w:t>
            </w:r>
          </w:p>
        </w:tc>
        <w:tc>
          <w:tcPr>
            <w:tcW w:w="1738" w:type="dxa"/>
          </w:tcPr>
          <w:p w14:paraId="4CEA00B3" w14:textId="5D9EEC35" w:rsidR="0039706D" w:rsidRPr="00D440DE" w:rsidRDefault="0039706D" w:rsidP="0039706D">
            <w:pPr>
              <w:tabs>
                <w:tab w:val="num" w:pos="709"/>
              </w:tabs>
              <w:spacing w:line="240" w:lineRule="auto"/>
              <w:jc w:val="left"/>
              <w:rPr>
                <w:rFonts w:ascii="Arial" w:hAnsi="Arial"/>
                <w:sz w:val="24"/>
              </w:rPr>
            </w:pPr>
            <w:r>
              <w:rPr>
                <w:rFonts w:ascii="Arial" w:hAnsi="Arial"/>
                <w:sz w:val="24"/>
              </w:rPr>
              <w:t>June 2018</w:t>
            </w:r>
          </w:p>
        </w:tc>
        <w:tc>
          <w:tcPr>
            <w:tcW w:w="2113" w:type="dxa"/>
          </w:tcPr>
          <w:p w14:paraId="4829A838" w14:textId="210CEC65" w:rsidR="0039706D" w:rsidRPr="00D440DE" w:rsidRDefault="0039706D" w:rsidP="0039706D">
            <w:pPr>
              <w:tabs>
                <w:tab w:val="num" w:pos="709"/>
              </w:tabs>
              <w:spacing w:line="240" w:lineRule="auto"/>
              <w:jc w:val="left"/>
              <w:rPr>
                <w:rFonts w:ascii="Arial" w:hAnsi="Arial"/>
                <w:sz w:val="24"/>
              </w:rPr>
            </w:pPr>
          </w:p>
        </w:tc>
      </w:tr>
      <w:tr w:rsidR="0039706D" w:rsidRPr="00D440DE" w14:paraId="204293A2" w14:textId="77777777" w:rsidTr="00B624EC">
        <w:tc>
          <w:tcPr>
            <w:tcW w:w="4791" w:type="dxa"/>
          </w:tcPr>
          <w:p w14:paraId="79090B2E" w14:textId="13985350" w:rsidR="0039706D" w:rsidRPr="00790B0F" w:rsidRDefault="0039706D" w:rsidP="0039706D">
            <w:pPr>
              <w:tabs>
                <w:tab w:val="num" w:pos="709"/>
              </w:tabs>
              <w:spacing w:line="240" w:lineRule="auto"/>
              <w:jc w:val="left"/>
              <w:rPr>
                <w:rFonts w:ascii="Arial" w:hAnsi="Arial"/>
                <w:sz w:val="24"/>
              </w:rPr>
            </w:pPr>
            <w:r w:rsidRPr="00790B0F">
              <w:rPr>
                <w:rFonts w:ascii="Arial" w:hAnsi="Arial"/>
                <w:sz w:val="24"/>
              </w:rPr>
              <w:t xml:space="preserve">LAG Meeting – reviews applications, decision on approval </w:t>
            </w:r>
          </w:p>
        </w:tc>
        <w:tc>
          <w:tcPr>
            <w:tcW w:w="1738" w:type="dxa"/>
          </w:tcPr>
          <w:p w14:paraId="6AFED4C7" w14:textId="34D8A60A" w:rsidR="0039706D" w:rsidRPr="00D440DE" w:rsidRDefault="0039706D" w:rsidP="0039706D">
            <w:pPr>
              <w:tabs>
                <w:tab w:val="num" w:pos="709"/>
              </w:tabs>
              <w:spacing w:line="240" w:lineRule="auto"/>
              <w:jc w:val="left"/>
              <w:rPr>
                <w:rFonts w:ascii="Arial" w:hAnsi="Arial"/>
                <w:sz w:val="24"/>
              </w:rPr>
            </w:pPr>
            <w:r>
              <w:rPr>
                <w:rFonts w:ascii="Arial" w:hAnsi="Arial"/>
                <w:sz w:val="24"/>
              </w:rPr>
              <w:t>June 2018</w:t>
            </w:r>
          </w:p>
        </w:tc>
        <w:tc>
          <w:tcPr>
            <w:tcW w:w="2113" w:type="dxa"/>
          </w:tcPr>
          <w:p w14:paraId="4D35B3E1" w14:textId="07D595EB" w:rsidR="0039706D" w:rsidRPr="00D440DE" w:rsidRDefault="0039706D" w:rsidP="0039706D">
            <w:pPr>
              <w:tabs>
                <w:tab w:val="num" w:pos="709"/>
              </w:tabs>
              <w:spacing w:line="240" w:lineRule="auto"/>
              <w:jc w:val="left"/>
              <w:rPr>
                <w:rFonts w:ascii="Arial" w:hAnsi="Arial"/>
                <w:sz w:val="24"/>
              </w:rPr>
            </w:pPr>
          </w:p>
        </w:tc>
      </w:tr>
      <w:tr w:rsidR="0039706D" w:rsidRPr="00D440DE" w14:paraId="491EE52C" w14:textId="77777777" w:rsidTr="00B624EC">
        <w:tc>
          <w:tcPr>
            <w:tcW w:w="4791" w:type="dxa"/>
          </w:tcPr>
          <w:p w14:paraId="35267FF9" w14:textId="55C0CF98" w:rsidR="0039706D" w:rsidRPr="00790B0F" w:rsidRDefault="0039706D" w:rsidP="0039706D">
            <w:pPr>
              <w:tabs>
                <w:tab w:val="num" w:pos="709"/>
              </w:tabs>
              <w:spacing w:line="240" w:lineRule="auto"/>
              <w:jc w:val="left"/>
              <w:rPr>
                <w:rFonts w:ascii="Arial" w:hAnsi="Arial"/>
                <w:sz w:val="24"/>
              </w:rPr>
            </w:pPr>
            <w:r w:rsidRPr="00790B0F">
              <w:rPr>
                <w:rFonts w:ascii="Arial" w:hAnsi="Arial"/>
                <w:sz w:val="24"/>
              </w:rPr>
              <w:t xml:space="preserve">Project team set up funding agreements </w:t>
            </w:r>
          </w:p>
        </w:tc>
        <w:tc>
          <w:tcPr>
            <w:tcW w:w="1738" w:type="dxa"/>
          </w:tcPr>
          <w:p w14:paraId="2108504C" w14:textId="43E46D10" w:rsidR="0039706D" w:rsidRPr="00D440DE" w:rsidRDefault="0039706D" w:rsidP="0039706D">
            <w:pPr>
              <w:tabs>
                <w:tab w:val="num" w:pos="709"/>
              </w:tabs>
              <w:spacing w:line="240" w:lineRule="auto"/>
              <w:jc w:val="left"/>
              <w:rPr>
                <w:rFonts w:ascii="Arial" w:hAnsi="Arial"/>
                <w:sz w:val="24"/>
              </w:rPr>
            </w:pPr>
            <w:r w:rsidRPr="0039706D">
              <w:rPr>
                <w:rFonts w:ascii="Arial" w:hAnsi="Arial"/>
                <w:sz w:val="24"/>
              </w:rPr>
              <w:t>June 2018</w:t>
            </w:r>
          </w:p>
        </w:tc>
        <w:tc>
          <w:tcPr>
            <w:tcW w:w="2113" w:type="dxa"/>
          </w:tcPr>
          <w:p w14:paraId="56FD291B" w14:textId="0A8F9E20" w:rsidR="0039706D" w:rsidRPr="00D440DE" w:rsidRDefault="0039706D" w:rsidP="0039706D">
            <w:pPr>
              <w:tabs>
                <w:tab w:val="num" w:pos="709"/>
              </w:tabs>
              <w:spacing w:line="240" w:lineRule="auto"/>
              <w:jc w:val="left"/>
              <w:rPr>
                <w:rFonts w:ascii="Arial" w:hAnsi="Arial"/>
                <w:sz w:val="24"/>
              </w:rPr>
            </w:pPr>
            <w:r>
              <w:rPr>
                <w:rFonts w:ascii="Arial" w:hAnsi="Arial"/>
                <w:sz w:val="24"/>
              </w:rPr>
              <w:t>July 2018</w:t>
            </w:r>
          </w:p>
        </w:tc>
      </w:tr>
      <w:tr w:rsidR="0039706D" w:rsidRPr="00D440DE" w14:paraId="182A5AD9" w14:textId="77777777" w:rsidTr="00B624EC">
        <w:tc>
          <w:tcPr>
            <w:tcW w:w="4791" w:type="dxa"/>
          </w:tcPr>
          <w:p w14:paraId="414AA632" w14:textId="60E8E883" w:rsidR="0039706D" w:rsidRPr="00790B0F" w:rsidRDefault="0039706D" w:rsidP="0039706D">
            <w:pPr>
              <w:tabs>
                <w:tab w:val="num" w:pos="709"/>
              </w:tabs>
              <w:spacing w:line="240" w:lineRule="auto"/>
              <w:jc w:val="left"/>
              <w:rPr>
                <w:rFonts w:ascii="Arial" w:hAnsi="Arial"/>
                <w:sz w:val="24"/>
              </w:rPr>
            </w:pPr>
            <w:r w:rsidRPr="00790B0F">
              <w:rPr>
                <w:rFonts w:ascii="Arial" w:hAnsi="Arial"/>
                <w:sz w:val="24"/>
              </w:rPr>
              <w:t xml:space="preserve">Project team visit delivery organisations to ensure monitoring structure in place </w:t>
            </w:r>
          </w:p>
        </w:tc>
        <w:tc>
          <w:tcPr>
            <w:tcW w:w="1738" w:type="dxa"/>
          </w:tcPr>
          <w:p w14:paraId="67D6A481" w14:textId="42B1DEF5" w:rsidR="0039706D" w:rsidRPr="00D440DE" w:rsidRDefault="0039706D" w:rsidP="0039706D">
            <w:pPr>
              <w:tabs>
                <w:tab w:val="num" w:pos="709"/>
              </w:tabs>
              <w:spacing w:line="240" w:lineRule="auto"/>
              <w:jc w:val="left"/>
              <w:rPr>
                <w:rFonts w:ascii="Arial" w:hAnsi="Arial"/>
                <w:sz w:val="24"/>
              </w:rPr>
            </w:pPr>
            <w:r>
              <w:rPr>
                <w:rFonts w:ascii="Arial" w:hAnsi="Arial"/>
                <w:sz w:val="24"/>
              </w:rPr>
              <w:t>June 2018</w:t>
            </w:r>
          </w:p>
        </w:tc>
        <w:tc>
          <w:tcPr>
            <w:tcW w:w="2113" w:type="dxa"/>
          </w:tcPr>
          <w:p w14:paraId="3071C89F" w14:textId="3CC332B9" w:rsidR="0039706D" w:rsidRPr="00D440DE" w:rsidRDefault="0039706D" w:rsidP="0039706D">
            <w:pPr>
              <w:tabs>
                <w:tab w:val="num" w:pos="709"/>
              </w:tabs>
              <w:spacing w:line="240" w:lineRule="auto"/>
              <w:jc w:val="left"/>
              <w:rPr>
                <w:rFonts w:ascii="Arial" w:hAnsi="Arial"/>
                <w:sz w:val="24"/>
              </w:rPr>
            </w:pPr>
            <w:r>
              <w:rPr>
                <w:rFonts w:ascii="Arial" w:hAnsi="Arial"/>
                <w:sz w:val="24"/>
              </w:rPr>
              <w:t>July 2018</w:t>
            </w:r>
          </w:p>
        </w:tc>
      </w:tr>
      <w:tr w:rsidR="0039706D" w:rsidRPr="00D440DE" w14:paraId="5D6FA42F" w14:textId="77777777" w:rsidTr="00B624EC">
        <w:tc>
          <w:tcPr>
            <w:tcW w:w="4791" w:type="dxa"/>
          </w:tcPr>
          <w:p w14:paraId="6AC32D10" w14:textId="6528748E" w:rsidR="0039706D" w:rsidRPr="00D440DE" w:rsidRDefault="0039706D" w:rsidP="0039706D">
            <w:pPr>
              <w:tabs>
                <w:tab w:val="num" w:pos="709"/>
              </w:tabs>
              <w:spacing w:line="240" w:lineRule="auto"/>
              <w:jc w:val="left"/>
              <w:rPr>
                <w:rFonts w:ascii="Arial" w:hAnsi="Arial"/>
                <w:sz w:val="24"/>
              </w:rPr>
            </w:pPr>
            <w:r w:rsidRPr="0039706D">
              <w:rPr>
                <w:rFonts w:ascii="Arial" w:hAnsi="Arial"/>
                <w:sz w:val="24"/>
              </w:rPr>
              <w:t xml:space="preserve">Delivery Organisations commence work </w:t>
            </w:r>
          </w:p>
        </w:tc>
        <w:tc>
          <w:tcPr>
            <w:tcW w:w="1738" w:type="dxa"/>
          </w:tcPr>
          <w:p w14:paraId="5CA4BE6B" w14:textId="4D8661D5" w:rsidR="0039706D" w:rsidRPr="00D440DE" w:rsidRDefault="0039706D" w:rsidP="0039706D">
            <w:pPr>
              <w:tabs>
                <w:tab w:val="num" w:pos="709"/>
              </w:tabs>
              <w:spacing w:line="240" w:lineRule="auto"/>
              <w:jc w:val="left"/>
              <w:rPr>
                <w:rFonts w:ascii="Arial" w:hAnsi="Arial"/>
                <w:sz w:val="24"/>
              </w:rPr>
            </w:pPr>
            <w:r w:rsidRPr="0039706D">
              <w:rPr>
                <w:rFonts w:ascii="Arial" w:hAnsi="Arial"/>
                <w:sz w:val="24"/>
              </w:rPr>
              <w:t>Aug/Sept2018</w:t>
            </w:r>
          </w:p>
        </w:tc>
        <w:tc>
          <w:tcPr>
            <w:tcW w:w="2113" w:type="dxa"/>
          </w:tcPr>
          <w:p w14:paraId="3729E62A" w14:textId="77777777" w:rsidR="0039706D" w:rsidRPr="00D440DE" w:rsidRDefault="0039706D" w:rsidP="0039706D">
            <w:pPr>
              <w:tabs>
                <w:tab w:val="num" w:pos="709"/>
              </w:tabs>
              <w:spacing w:line="240" w:lineRule="auto"/>
              <w:jc w:val="left"/>
              <w:rPr>
                <w:rFonts w:ascii="Arial" w:hAnsi="Arial"/>
                <w:sz w:val="24"/>
              </w:rPr>
            </w:pPr>
          </w:p>
        </w:tc>
      </w:tr>
      <w:tr w:rsidR="0039706D" w:rsidRPr="00D440DE" w14:paraId="7A2D2AAD" w14:textId="77777777" w:rsidTr="00B624EC">
        <w:tc>
          <w:tcPr>
            <w:tcW w:w="4791" w:type="dxa"/>
          </w:tcPr>
          <w:p w14:paraId="1EFA917E" w14:textId="338D64F2" w:rsidR="0039706D" w:rsidRPr="00D440DE" w:rsidRDefault="002334B8" w:rsidP="0039706D">
            <w:pPr>
              <w:tabs>
                <w:tab w:val="num" w:pos="709"/>
              </w:tabs>
              <w:spacing w:line="240" w:lineRule="auto"/>
              <w:jc w:val="left"/>
              <w:rPr>
                <w:rFonts w:ascii="Arial" w:hAnsi="Arial"/>
                <w:sz w:val="24"/>
              </w:rPr>
            </w:pPr>
            <w:r w:rsidRPr="002334B8">
              <w:rPr>
                <w:rFonts w:ascii="Arial" w:hAnsi="Arial"/>
                <w:sz w:val="24"/>
              </w:rPr>
              <w:t>LAG Meeting– consider if further funding rounds required and implement</w:t>
            </w:r>
          </w:p>
        </w:tc>
        <w:tc>
          <w:tcPr>
            <w:tcW w:w="1738" w:type="dxa"/>
          </w:tcPr>
          <w:p w14:paraId="0DAC5044" w14:textId="52666E15" w:rsidR="0039706D" w:rsidRPr="00D440DE" w:rsidRDefault="002334B8" w:rsidP="0039706D">
            <w:pPr>
              <w:tabs>
                <w:tab w:val="num" w:pos="709"/>
              </w:tabs>
              <w:spacing w:line="240" w:lineRule="auto"/>
              <w:jc w:val="left"/>
              <w:rPr>
                <w:rFonts w:ascii="Arial" w:hAnsi="Arial"/>
                <w:sz w:val="24"/>
              </w:rPr>
            </w:pPr>
            <w:r>
              <w:rPr>
                <w:rFonts w:ascii="Arial" w:hAnsi="Arial"/>
                <w:sz w:val="24"/>
              </w:rPr>
              <w:t>March 2019</w:t>
            </w:r>
          </w:p>
        </w:tc>
        <w:tc>
          <w:tcPr>
            <w:tcW w:w="2113" w:type="dxa"/>
          </w:tcPr>
          <w:p w14:paraId="268FEABD" w14:textId="77777777" w:rsidR="0039706D" w:rsidRPr="00D440DE" w:rsidRDefault="0039706D" w:rsidP="0039706D">
            <w:pPr>
              <w:tabs>
                <w:tab w:val="num" w:pos="709"/>
              </w:tabs>
              <w:spacing w:line="240" w:lineRule="auto"/>
              <w:jc w:val="left"/>
              <w:rPr>
                <w:rFonts w:ascii="Arial" w:hAnsi="Arial"/>
                <w:sz w:val="24"/>
              </w:rPr>
            </w:pPr>
          </w:p>
        </w:tc>
      </w:tr>
      <w:tr w:rsidR="009C5A44" w:rsidRPr="00D440DE" w14:paraId="7AA899A5" w14:textId="77777777" w:rsidTr="00B624EC">
        <w:tc>
          <w:tcPr>
            <w:tcW w:w="4791" w:type="dxa"/>
          </w:tcPr>
          <w:p w14:paraId="77818E8D" w14:textId="244CFE69" w:rsidR="009C5A44" w:rsidRPr="00D440DE" w:rsidRDefault="002334B8" w:rsidP="002334B8">
            <w:pPr>
              <w:tabs>
                <w:tab w:val="num" w:pos="709"/>
              </w:tabs>
              <w:spacing w:line="240" w:lineRule="auto"/>
              <w:jc w:val="left"/>
              <w:rPr>
                <w:rFonts w:ascii="Arial" w:hAnsi="Arial"/>
                <w:sz w:val="24"/>
              </w:rPr>
            </w:pPr>
            <w:r w:rsidRPr="002334B8">
              <w:rPr>
                <w:rFonts w:ascii="Arial" w:hAnsi="Arial"/>
                <w:sz w:val="24"/>
              </w:rPr>
              <w:t>LAG Meeting – Commencement of Mid-term evaluation</w:t>
            </w:r>
          </w:p>
        </w:tc>
        <w:tc>
          <w:tcPr>
            <w:tcW w:w="1738" w:type="dxa"/>
          </w:tcPr>
          <w:p w14:paraId="4046A36B" w14:textId="38C8C5A8" w:rsidR="009C5A44" w:rsidRPr="00D440DE" w:rsidRDefault="002334B8" w:rsidP="0039706D">
            <w:pPr>
              <w:tabs>
                <w:tab w:val="num" w:pos="709"/>
              </w:tabs>
              <w:spacing w:line="240" w:lineRule="auto"/>
              <w:jc w:val="left"/>
              <w:rPr>
                <w:rFonts w:ascii="Arial" w:hAnsi="Arial"/>
                <w:sz w:val="24"/>
              </w:rPr>
            </w:pPr>
            <w:r>
              <w:rPr>
                <w:rFonts w:ascii="Arial" w:hAnsi="Arial"/>
                <w:sz w:val="24"/>
              </w:rPr>
              <w:t>Sept 2019</w:t>
            </w:r>
          </w:p>
        </w:tc>
        <w:tc>
          <w:tcPr>
            <w:tcW w:w="2113" w:type="dxa"/>
          </w:tcPr>
          <w:p w14:paraId="70F824CC" w14:textId="77777777" w:rsidR="009C5A44" w:rsidRPr="00D440DE" w:rsidRDefault="009C5A44" w:rsidP="0039706D">
            <w:pPr>
              <w:tabs>
                <w:tab w:val="num" w:pos="709"/>
              </w:tabs>
              <w:spacing w:line="240" w:lineRule="auto"/>
              <w:jc w:val="left"/>
              <w:rPr>
                <w:rFonts w:ascii="Arial" w:hAnsi="Arial"/>
                <w:sz w:val="24"/>
              </w:rPr>
            </w:pPr>
          </w:p>
        </w:tc>
      </w:tr>
      <w:tr w:rsidR="009C5A44" w:rsidRPr="00D440DE" w14:paraId="259F22F3" w14:textId="77777777" w:rsidTr="00B624EC">
        <w:tc>
          <w:tcPr>
            <w:tcW w:w="4791" w:type="dxa"/>
          </w:tcPr>
          <w:p w14:paraId="311B52BE" w14:textId="6FB2FD3C" w:rsidR="009C5A44" w:rsidRPr="00D440DE" w:rsidRDefault="002334B8" w:rsidP="0039706D">
            <w:pPr>
              <w:tabs>
                <w:tab w:val="num" w:pos="709"/>
              </w:tabs>
              <w:spacing w:line="240" w:lineRule="auto"/>
              <w:jc w:val="left"/>
              <w:rPr>
                <w:rFonts w:ascii="Arial" w:hAnsi="Arial"/>
                <w:sz w:val="24"/>
              </w:rPr>
            </w:pPr>
            <w:r w:rsidRPr="002334B8">
              <w:rPr>
                <w:rFonts w:ascii="Arial" w:hAnsi="Arial"/>
                <w:sz w:val="24"/>
              </w:rPr>
              <w:t xml:space="preserve">LAG Meeting– Presentation of Mid-term evaluation with commentary to LAG. Adjustments made to delivery if required. </w:t>
            </w:r>
            <w:r w:rsidRPr="002334B8">
              <w:rPr>
                <w:rFonts w:ascii="Arial" w:hAnsi="Arial"/>
                <w:b/>
                <w:sz w:val="24"/>
              </w:rPr>
              <w:t>Consider if further funding rounds required and implement</w:t>
            </w:r>
          </w:p>
        </w:tc>
        <w:tc>
          <w:tcPr>
            <w:tcW w:w="1738" w:type="dxa"/>
          </w:tcPr>
          <w:p w14:paraId="004209FC" w14:textId="40A9D41E" w:rsidR="009C5A44" w:rsidRPr="00D440DE" w:rsidRDefault="002334B8" w:rsidP="0039706D">
            <w:pPr>
              <w:tabs>
                <w:tab w:val="num" w:pos="709"/>
              </w:tabs>
              <w:spacing w:line="240" w:lineRule="auto"/>
              <w:jc w:val="left"/>
              <w:rPr>
                <w:rFonts w:ascii="Arial" w:hAnsi="Arial"/>
                <w:sz w:val="24"/>
              </w:rPr>
            </w:pPr>
            <w:r>
              <w:rPr>
                <w:rFonts w:ascii="Arial" w:hAnsi="Arial"/>
                <w:sz w:val="24"/>
              </w:rPr>
              <w:t>December 2019</w:t>
            </w:r>
          </w:p>
        </w:tc>
        <w:tc>
          <w:tcPr>
            <w:tcW w:w="2113" w:type="dxa"/>
          </w:tcPr>
          <w:p w14:paraId="0085BC8D" w14:textId="77777777" w:rsidR="009C5A44" w:rsidRPr="00D440DE" w:rsidRDefault="009C5A44" w:rsidP="0039706D">
            <w:pPr>
              <w:tabs>
                <w:tab w:val="num" w:pos="709"/>
              </w:tabs>
              <w:spacing w:line="240" w:lineRule="auto"/>
              <w:jc w:val="left"/>
              <w:rPr>
                <w:rFonts w:ascii="Arial" w:hAnsi="Arial"/>
                <w:sz w:val="24"/>
              </w:rPr>
            </w:pPr>
          </w:p>
        </w:tc>
      </w:tr>
      <w:tr w:rsidR="009C5A44" w:rsidRPr="00D440DE" w14:paraId="35113266" w14:textId="77777777" w:rsidTr="00B624EC">
        <w:tc>
          <w:tcPr>
            <w:tcW w:w="4791" w:type="dxa"/>
          </w:tcPr>
          <w:p w14:paraId="650C8F31" w14:textId="2D5BD21A" w:rsidR="009C5A44" w:rsidRPr="00D440DE" w:rsidRDefault="002334B8" w:rsidP="0039706D">
            <w:pPr>
              <w:tabs>
                <w:tab w:val="num" w:pos="709"/>
              </w:tabs>
              <w:spacing w:line="240" w:lineRule="auto"/>
              <w:jc w:val="left"/>
              <w:rPr>
                <w:rFonts w:ascii="Arial" w:hAnsi="Arial"/>
                <w:sz w:val="24"/>
              </w:rPr>
            </w:pPr>
            <w:r w:rsidRPr="002334B8">
              <w:rPr>
                <w:rFonts w:ascii="Arial" w:hAnsi="Arial"/>
                <w:sz w:val="24"/>
              </w:rPr>
              <w:t xml:space="preserve">LAG Meeting– </w:t>
            </w:r>
            <w:r w:rsidRPr="002334B8">
              <w:rPr>
                <w:rFonts w:ascii="Arial" w:hAnsi="Arial"/>
                <w:b/>
                <w:sz w:val="24"/>
              </w:rPr>
              <w:t>consider if further funding rounds required and implement</w:t>
            </w:r>
          </w:p>
        </w:tc>
        <w:tc>
          <w:tcPr>
            <w:tcW w:w="1738" w:type="dxa"/>
          </w:tcPr>
          <w:p w14:paraId="2DDE31D4" w14:textId="36980517" w:rsidR="009C5A44" w:rsidRPr="00D440DE" w:rsidRDefault="002334B8" w:rsidP="0039706D">
            <w:pPr>
              <w:tabs>
                <w:tab w:val="num" w:pos="709"/>
              </w:tabs>
              <w:spacing w:line="240" w:lineRule="auto"/>
              <w:jc w:val="left"/>
              <w:rPr>
                <w:rFonts w:ascii="Arial" w:hAnsi="Arial"/>
                <w:sz w:val="24"/>
              </w:rPr>
            </w:pPr>
            <w:r>
              <w:rPr>
                <w:rFonts w:ascii="Arial" w:hAnsi="Arial"/>
                <w:sz w:val="24"/>
              </w:rPr>
              <w:t>March 2020</w:t>
            </w:r>
          </w:p>
        </w:tc>
        <w:tc>
          <w:tcPr>
            <w:tcW w:w="2113" w:type="dxa"/>
          </w:tcPr>
          <w:p w14:paraId="402A627D" w14:textId="77777777" w:rsidR="009C5A44" w:rsidRPr="00D440DE" w:rsidRDefault="009C5A44" w:rsidP="0039706D">
            <w:pPr>
              <w:tabs>
                <w:tab w:val="num" w:pos="709"/>
              </w:tabs>
              <w:spacing w:line="240" w:lineRule="auto"/>
              <w:jc w:val="left"/>
              <w:rPr>
                <w:rFonts w:ascii="Arial" w:hAnsi="Arial"/>
                <w:sz w:val="24"/>
              </w:rPr>
            </w:pPr>
          </w:p>
        </w:tc>
      </w:tr>
      <w:tr w:rsidR="009C5A44" w:rsidRPr="00D440DE" w14:paraId="7BC4D750" w14:textId="77777777" w:rsidTr="00B624EC">
        <w:tc>
          <w:tcPr>
            <w:tcW w:w="4791" w:type="dxa"/>
          </w:tcPr>
          <w:p w14:paraId="6FC7367D" w14:textId="41FE11C2" w:rsidR="009C5A44" w:rsidRPr="00D440DE" w:rsidRDefault="002334B8" w:rsidP="0039706D">
            <w:pPr>
              <w:tabs>
                <w:tab w:val="num" w:pos="709"/>
              </w:tabs>
              <w:spacing w:line="240" w:lineRule="auto"/>
              <w:jc w:val="left"/>
              <w:rPr>
                <w:rFonts w:ascii="Arial" w:hAnsi="Arial"/>
                <w:sz w:val="24"/>
              </w:rPr>
            </w:pPr>
            <w:r w:rsidRPr="002334B8">
              <w:rPr>
                <w:rFonts w:ascii="Arial" w:hAnsi="Arial"/>
                <w:sz w:val="24"/>
              </w:rPr>
              <w:t xml:space="preserve">LAG Meeting – </w:t>
            </w:r>
            <w:r w:rsidRPr="002334B8">
              <w:rPr>
                <w:rFonts w:ascii="Arial" w:hAnsi="Arial"/>
                <w:b/>
                <w:sz w:val="24"/>
              </w:rPr>
              <w:t>consider if further funding rounds required and implement</w:t>
            </w:r>
          </w:p>
        </w:tc>
        <w:tc>
          <w:tcPr>
            <w:tcW w:w="1738" w:type="dxa"/>
          </w:tcPr>
          <w:p w14:paraId="48824588" w14:textId="4AFC28E6" w:rsidR="009C5A44" w:rsidRPr="00D440DE" w:rsidRDefault="002334B8" w:rsidP="0039706D">
            <w:pPr>
              <w:tabs>
                <w:tab w:val="num" w:pos="709"/>
              </w:tabs>
              <w:spacing w:line="240" w:lineRule="auto"/>
              <w:jc w:val="left"/>
              <w:rPr>
                <w:rFonts w:ascii="Arial" w:hAnsi="Arial"/>
                <w:sz w:val="24"/>
              </w:rPr>
            </w:pPr>
            <w:r>
              <w:rPr>
                <w:rFonts w:ascii="Arial" w:hAnsi="Arial"/>
                <w:sz w:val="24"/>
              </w:rPr>
              <w:t>March 2021</w:t>
            </w:r>
          </w:p>
        </w:tc>
        <w:tc>
          <w:tcPr>
            <w:tcW w:w="2113" w:type="dxa"/>
          </w:tcPr>
          <w:p w14:paraId="48B25071" w14:textId="77777777" w:rsidR="009C5A44" w:rsidRPr="00D440DE" w:rsidRDefault="009C5A44" w:rsidP="0039706D">
            <w:pPr>
              <w:tabs>
                <w:tab w:val="num" w:pos="709"/>
              </w:tabs>
              <w:spacing w:line="240" w:lineRule="auto"/>
              <w:jc w:val="left"/>
              <w:rPr>
                <w:rFonts w:ascii="Arial" w:hAnsi="Arial"/>
                <w:sz w:val="24"/>
              </w:rPr>
            </w:pPr>
          </w:p>
        </w:tc>
      </w:tr>
      <w:tr w:rsidR="002334B8" w:rsidRPr="00D440DE" w14:paraId="4965A547" w14:textId="77777777" w:rsidTr="00B624EC">
        <w:tc>
          <w:tcPr>
            <w:tcW w:w="4791" w:type="dxa"/>
          </w:tcPr>
          <w:p w14:paraId="6F7E4D0C" w14:textId="7FF21860" w:rsidR="002334B8" w:rsidRPr="002334B8" w:rsidRDefault="002334B8" w:rsidP="002334B8">
            <w:pPr>
              <w:tabs>
                <w:tab w:val="num" w:pos="709"/>
              </w:tabs>
              <w:spacing w:line="240" w:lineRule="auto"/>
              <w:jc w:val="left"/>
              <w:rPr>
                <w:rFonts w:ascii="Arial" w:hAnsi="Arial"/>
                <w:sz w:val="24"/>
              </w:rPr>
            </w:pPr>
            <w:r>
              <w:rPr>
                <w:rFonts w:ascii="Arial" w:hAnsi="Arial"/>
                <w:sz w:val="24"/>
              </w:rPr>
              <w:t>Activity end date</w:t>
            </w:r>
          </w:p>
        </w:tc>
        <w:tc>
          <w:tcPr>
            <w:tcW w:w="1738" w:type="dxa"/>
          </w:tcPr>
          <w:p w14:paraId="5B5EC69C" w14:textId="1A8AC228" w:rsidR="002334B8" w:rsidRDefault="002334B8" w:rsidP="002334B8">
            <w:pPr>
              <w:tabs>
                <w:tab w:val="num" w:pos="709"/>
              </w:tabs>
              <w:spacing w:line="240" w:lineRule="auto"/>
              <w:jc w:val="left"/>
              <w:rPr>
                <w:rFonts w:ascii="Arial" w:hAnsi="Arial"/>
                <w:sz w:val="24"/>
              </w:rPr>
            </w:pPr>
            <w:r>
              <w:rPr>
                <w:rFonts w:ascii="Arial" w:hAnsi="Arial"/>
                <w:sz w:val="24"/>
              </w:rPr>
              <w:t>30 March2022</w:t>
            </w:r>
          </w:p>
        </w:tc>
        <w:tc>
          <w:tcPr>
            <w:tcW w:w="2113" w:type="dxa"/>
          </w:tcPr>
          <w:p w14:paraId="5DF6353F" w14:textId="77777777" w:rsidR="002334B8" w:rsidRPr="00D440DE" w:rsidRDefault="002334B8" w:rsidP="0039706D">
            <w:pPr>
              <w:tabs>
                <w:tab w:val="num" w:pos="709"/>
              </w:tabs>
              <w:spacing w:line="240" w:lineRule="auto"/>
              <w:jc w:val="left"/>
              <w:rPr>
                <w:rFonts w:ascii="Arial" w:hAnsi="Arial"/>
                <w:sz w:val="24"/>
              </w:rPr>
            </w:pPr>
          </w:p>
        </w:tc>
      </w:tr>
      <w:tr w:rsidR="009C5A44" w:rsidRPr="00D440DE" w14:paraId="30E1DBFB" w14:textId="77777777" w:rsidTr="00B624EC">
        <w:tc>
          <w:tcPr>
            <w:tcW w:w="4791" w:type="dxa"/>
          </w:tcPr>
          <w:p w14:paraId="49851737" w14:textId="6F387F9B" w:rsidR="009C5A44" w:rsidRPr="00D440DE" w:rsidRDefault="002334B8" w:rsidP="002334B8">
            <w:pPr>
              <w:tabs>
                <w:tab w:val="num" w:pos="709"/>
              </w:tabs>
              <w:spacing w:line="240" w:lineRule="auto"/>
              <w:jc w:val="left"/>
              <w:rPr>
                <w:rFonts w:ascii="Arial" w:hAnsi="Arial"/>
                <w:sz w:val="24"/>
              </w:rPr>
            </w:pPr>
            <w:r w:rsidRPr="002334B8">
              <w:rPr>
                <w:rFonts w:ascii="Arial" w:hAnsi="Arial"/>
                <w:sz w:val="24"/>
              </w:rPr>
              <w:t xml:space="preserve">Grant recipient’s funding defrayed by </w:t>
            </w:r>
          </w:p>
        </w:tc>
        <w:tc>
          <w:tcPr>
            <w:tcW w:w="1738" w:type="dxa"/>
          </w:tcPr>
          <w:p w14:paraId="11D87C43" w14:textId="45385C5E" w:rsidR="009C5A44" w:rsidRPr="00D440DE" w:rsidRDefault="002334B8" w:rsidP="002334B8">
            <w:pPr>
              <w:tabs>
                <w:tab w:val="num" w:pos="709"/>
              </w:tabs>
              <w:spacing w:line="240" w:lineRule="auto"/>
              <w:jc w:val="left"/>
              <w:rPr>
                <w:rFonts w:ascii="Arial" w:hAnsi="Arial"/>
                <w:sz w:val="24"/>
              </w:rPr>
            </w:pPr>
            <w:r>
              <w:rPr>
                <w:rFonts w:ascii="Arial" w:hAnsi="Arial"/>
                <w:sz w:val="24"/>
              </w:rPr>
              <w:t xml:space="preserve">30 </w:t>
            </w:r>
            <w:r w:rsidRPr="002334B8">
              <w:rPr>
                <w:rFonts w:ascii="Arial" w:hAnsi="Arial"/>
                <w:sz w:val="24"/>
              </w:rPr>
              <w:t>June 2022</w:t>
            </w:r>
          </w:p>
        </w:tc>
        <w:tc>
          <w:tcPr>
            <w:tcW w:w="2113" w:type="dxa"/>
          </w:tcPr>
          <w:p w14:paraId="3923E3AB" w14:textId="77777777" w:rsidR="009C5A44" w:rsidRPr="00D440DE" w:rsidRDefault="009C5A44" w:rsidP="0039706D">
            <w:pPr>
              <w:tabs>
                <w:tab w:val="num" w:pos="709"/>
              </w:tabs>
              <w:spacing w:line="240" w:lineRule="auto"/>
              <w:jc w:val="left"/>
              <w:rPr>
                <w:rFonts w:ascii="Arial" w:hAnsi="Arial"/>
                <w:sz w:val="24"/>
              </w:rPr>
            </w:pPr>
          </w:p>
        </w:tc>
      </w:tr>
      <w:tr w:rsidR="002334B8" w:rsidRPr="00D440DE" w14:paraId="6AAAC00E" w14:textId="77777777" w:rsidTr="00B624EC">
        <w:tc>
          <w:tcPr>
            <w:tcW w:w="4791" w:type="dxa"/>
          </w:tcPr>
          <w:p w14:paraId="13A38D95" w14:textId="03FACB70" w:rsidR="002334B8" w:rsidRPr="00D440DE" w:rsidRDefault="002334B8" w:rsidP="0039706D">
            <w:pPr>
              <w:tabs>
                <w:tab w:val="num" w:pos="709"/>
              </w:tabs>
              <w:spacing w:line="240" w:lineRule="auto"/>
              <w:jc w:val="left"/>
              <w:rPr>
                <w:rFonts w:ascii="Arial" w:hAnsi="Arial"/>
                <w:sz w:val="24"/>
              </w:rPr>
            </w:pPr>
            <w:r w:rsidRPr="002334B8">
              <w:rPr>
                <w:rFonts w:ascii="Arial" w:hAnsi="Arial"/>
                <w:sz w:val="24"/>
              </w:rPr>
              <w:t>LAG Meeting – programme closure review</w:t>
            </w:r>
          </w:p>
        </w:tc>
        <w:tc>
          <w:tcPr>
            <w:tcW w:w="1738" w:type="dxa"/>
          </w:tcPr>
          <w:p w14:paraId="047B3D89" w14:textId="29F0EB44" w:rsidR="002334B8" w:rsidRPr="00D440DE" w:rsidRDefault="002334B8" w:rsidP="0039706D">
            <w:pPr>
              <w:tabs>
                <w:tab w:val="num" w:pos="709"/>
              </w:tabs>
              <w:spacing w:line="240" w:lineRule="auto"/>
              <w:jc w:val="left"/>
              <w:rPr>
                <w:rFonts w:ascii="Arial" w:hAnsi="Arial"/>
                <w:sz w:val="24"/>
              </w:rPr>
            </w:pPr>
            <w:r>
              <w:rPr>
                <w:rFonts w:ascii="Arial" w:hAnsi="Arial"/>
                <w:sz w:val="24"/>
              </w:rPr>
              <w:t>October 2022</w:t>
            </w:r>
          </w:p>
        </w:tc>
        <w:tc>
          <w:tcPr>
            <w:tcW w:w="2113" w:type="dxa"/>
          </w:tcPr>
          <w:p w14:paraId="06F47149" w14:textId="77777777" w:rsidR="002334B8" w:rsidRPr="00D440DE" w:rsidRDefault="002334B8" w:rsidP="0039706D">
            <w:pPr>
              <w:tabs>
                <w:tab w:val="num" w:pos="709"/>
              </w:tabs>
              <w:spacing w:line="240" w:lineRule="auto"/>
              <w:jc w:val="left"/>
              <w:rPr>
                <w:rFonts w:ascii="Arial" w:hAnsi="Arial"/>
                <w:sz w:val="24"/>
              </w:rPr>
            </w:pPr>
          </w:p>
        </w:tc>
      </w:tr>
      <w:tr w:rsidR="002334B8" w:rsidRPr="00D440DE" w14:paraId="1E8E810D" w14:textId="77777777" w:rsidTr="00B624EC">
        <w:tc>
          <w:tcPr>
            <w:tcW w:w="4791" w:type="dxa"/>
          </w:tcPr>
          <w:p w14:paraId="3396BE51" w14:textId="61471B60" w:rsidR="002334B8" w:rsidRPr="00D440DE" w:rsidRDefault="002334B8" w:rsidP="0039706D">
            <w:pPr>
              <w:tabs>
                <w:tab w:val="num" w:pos="709"/>
              </w:tabs>
              <w:spacing w:line="240" w:lineRule="auto"/>
              <w:jc w:val="left"/>
              <w:rPr>
                <w:rFonts w:ascii="Arial" w:hAnsi="Arial"/>
                <w:sz w:val="24"/>
              </w:rPr>
            </w:pPr>
            <w:r w:rsidRPr="002334B8">
              <w:rPr>
                <w:rFonts w:ascii="Arial" w:hAnsi="Arial"/>
                <w:sz w:val="24"/>
              </w:rPr>
              <w:t>Outputs/results completed</w:t>
            </w:r>
            <w:r>
              <w:rPr>
                <w:rFonts w:ascii="Arial" w:hAnsi="Arial"/>
                <w:sz w:val="24"/>
              </w:rPr>
              <w:t xml:space="preserve"> by</w:t>
            </w:r>
          </w:p>
        </w:tc>
        <w:tc>
          <w:tcPr>
            <w:tcW w:w="1738" w:type="dxa"/>
          </w:tcPr>
          <w:p w14:paraId="390FEC1D" w14:textId="77777777" w:rsidR="002334B8" w:rsidRPr="00D440DE" w:rsidRDefault="002334B8" w:rsidP="0039706D">
            <w:pPr>
              <w:tabs>
                <w:tab w:val="num" w:pos="709"/>
              </w:tabs>
              <w:spacing w:line="240" w:lineRule="auto"/>
              <w:jc w:val="left"/>
              <w:rPr>
                <w:rFonts w:ascii="Arial" w:hAnsi="Arial"/>
                <w:sz w:val="24"/>
              </w:rPr>
            </w:pPr>
          </w:p>
        </w:tc>
        <w:tc>
          <w:tcPr>
            <w:tcW w:w="2113" w:type="dxa"/>
          </w:tcPr>
          <w:p w14:paraId="32E1E156" w14:textId="4A908D03" w:rsidR="002334B8" w:rsidRPr="00D440DE" w:rsidRDefault="002334B8" w:rsidP="0039706D">
            <w:pPr>
              <w:tabs>
                <w:tab w:val="num" w:pos="709"/>
              </w:tabs>
              <w:spacing w:line="240" w:lineRule="auto"/>
              <w:jc w:val="left"/>
              <w:rPr>
                <w:rFonts w:ascii="Arial" w:hAnsi="Arial"/>
                <w:sz w:val="24"/>
              </w:rPr>
            </w:pPr>
            <w:r>
              <w:rPr>
                <w:rFonts w:ascii="Arial" w:hAnsi="Arial"/>
                <w:sz w:val="24"/>
              </w:rPr>
              <w:t xml:space="preserve">31 </w:t>
            </w:r>
            <w:r w:rsidRPr="002334B8">
              <w:rPr>
                <w:rFonts w:ascii="Arial" w:hAnsi="Arial"/>
                <w:sz w:val="24"/>
              </w:rPr>
              <w:t>October 2022</w:t>
            </w:r>
          </w:p>
        </w:tc>
      </w:tr>
      <w:tr w:rsidR="002334B8" w:rsidRPr="00D440DE" w14:paraId="1352AA29" w14:textId="77777777" w:rsidTr="00B624EC">
        <w:tc>
          <w:tcPr>
            <w:tcW w:w="4791" w:type="dxa"/>
          </w:tcPr>
          <w:p w14:paraId="5BF99D46" w14:textId="092A657F" w:rsidR="002334B8" w:rsidRPr="00D440DE" w:rsidRDefault="002334B8" w:rsidP="0039706D">
            <w:pPr>
              <w:tabs>
                <w:tab w:val="num" w:pos="709"/>
              </w:tabs>
              <w:spacing w:line="240" w:lineRule="auto"/>
              <w:jc w:val="left"/>
              <w:rPr>
                <w:rFonts w:ascii="Arial" w:hAnsi="Arial"/>
                <w:sz w:val="24"/>
              </w:rPr>
            </w:pPr>
            <w:r w:rsidRPr="002334B8">
              <w:rPr>
                <w:rFonts w:ascii="Arial" w:hAnsi="Arial"/>
                <w:sz w:val="24"/>
              </w:rPr>
              <w:t>Programme staff contracts end</w:t>
            </w:r>
          </w:p>
        </w:tc>
        <w:tc>
          <w:tcPr>
            <w:tcW w:w="1738" w:type="dxa"/>
          </w:tcPr>
          <w:p w14:paraId="12136032" w14:textId="77777777" w:rsidR="002334B8" w:rsidRPr="00D440DE" w:rsidRDefault="002334B8" w:rsidP="0039706D">
            <w:pPr>
              <w:tabs>
                <w:tab w:val="num" w:pos="709"/>
              </w:tabs>
              <w:spacing w:line="240" w:lineRule="auto"/>
              <w:jc w:val="left"/>
              <w:rPr>
                <w:rFonts w:ascii="Arial" w:hAnsi="Arial"/>
                <w:sz w:val="24"/>
              </w:rPr>
            </w:pPr>
          </w:p>
        </w:tc>
        <w:tc>
          <w:tcPr>
            <w:tcW w:w="2113" w:type="dxa"/>
          </w:tcPr>
          <w:p w14:paraId="0C5E28DF" w14:textId="5F99E4FC" w:rsidR="002334B8" w:rsidRPr="00D440DE" w:rsidRDefault="002334B8" w:rsidP="0039706D">
            <w:pPr>
              <w:tabs>
                <w:tab w:val="num" w:pos="709"/>
              </w:tabs>
              <w:spacing w:line="240" w:lineRule="auto"/>
              <w:jc w:val="left"/>
              <w:rPr>
                <w:rFonts w:ascii="Arial" w:hAnsi="Arial"/>
                <w:sz w:val="24"/>
              </w:rPr>
            </w:pPr>
            <w:r>
              <w:rPr>
                <w:rFonts w:ascii="Arial" w:hAnsi="Arial"/>
                <w:sz w:val="24"/>
              </w:rPr>
              <w:t xml:space="preserve">30 </w:t>
            </w:r>
            <w:r w:rsidRPr="002334B8">
              <w:rPr>
                <w:rFonts w:ascii="Arial" w:hAnsi="Arial"/>
                <w:sz w:val="24"/>
              </w:rPr>
              <w:t>November 2022</w:t>
            </w:r>
          </w:p>
        </w:tc>
      </w:tr>
      <w:tr w:rsidR="002334B8" w:rsidRPr="00D440DE" w14:paraId="32B3BED5" w14:textId="77777777" w:rsidTr="00B624EC">
        <w:tc>
          <w:tcPr>
            <w:tcW w:w="4791" w:type="dxa"/>
          </w:tcPr>
          <w:p w14:paraId="6556B4BE" w14:textId="3A846246" w:rsidR="002334B8" w:rsidRPr="00D440DE" w:rsidRDefault="002334B8" w:rsidP="002334B8">
            <w:pPr>
              <w:tabs>
                <w:tab w:val="num" w:pos="709"/>
              </w:tabs>
              <w:spacing w:line="240" w:lineRule="auto"/>
              <w:jc w:val="left"/>
              <w:rPr>
                <w:rFonts w:ascii="Arial" w:hAnsi="Arial"/>
                <w:sz w:val="24"/>
              </w:rPr>
            </w:pPr>
            <w:r>
              <w:rPr>
                <w:rFonts w:ascii="Arial" w:hAnsi="Arial"/>
                <w:sz w:val="24"/>
              </w:rPr>
              <w:t xml:space="preserve">Final </w:t>
            </w:r>
            <w:r w:rsidRPr="002334B8">
              <w:rPr>
                <w:rFonts w:ascii="Arial" w:hAnsi="Arial"/>
                <w:sz w:val="24"/>
              </w:rPr>
              <w:t xml:space="preserve">M&amp;A claim </w:t>
            </w:r>
          </w:p>
        </w:tc>
        <w:tc>
          <w:tcPr>
            <w:tcW w:w="1738" w:type="dxa"/>
          </w:tcPr>
          <w:p w14:paraId="4A60D2A9" w14:textId="31C73173" w:rsidR="002334B8" w:rsidRPr="00D440DE" w:rsidRDefault="002334B8" w:rsidP="0039706D">
            <w:pPr>
              <w:tabs>
                <w:tab w:val="num" w:pos="709"/>
              </w:tabs>
              <w:spacing w:line="240" w:lineRule="auto"/>
              <w:jc w:val="left"/>
              <w:rPr>
                <w:rFonts w:ascii="Arial" w:hAnsi="Arial"/>
                <w:sz w:val="24"/>
              </w:rPr>
            </w:pPr>
            <w:r>
              <w:rPr>
                <w:rFonts w:ascii="Arial" w:hAnsi="Arial"/>
                <w:sz w:val="24"/>
              </w:rPr>
              <w:t xml:space="preserve">1 </w:t>
            </w:r>
            <w:r w:rsidRPr="002334B8">
              <w:rPr>
                <w:rFonts w:ascii="Arial" w:hAnsi="Arial"/>
                <w:sz w:val="24"/>
              </w:rPr>
              <w:t>December 2022</w:t>
            </w:r>
          </w:p>
        </w:tc>
        <w:tc>
          <w:tcPr>
            <w:tcW w:w="2113" w:type="dxa"/>
          </w:tcPr>
          <w:p w14:paraId="7F7E7DF9" w14:textId="4A398606" w:rsidR="002334B8" w:rsidRPr="00D440DE" w:rsidRDefault="002334B8" w:rsidP="0039706D">
            <w:pPr>
              <w:tabs>
                <w:tab w:val="num" w:pos="709"/>
              </w:tabs>
              <w:spacing w:line="240" w:lineRule="auto"/>
              <w:jc w:val="left"/>
              <w:rPr>
                <w:rFonts w:ascii="Arial" w:hAnsi="Arial"/>
                <w:sz w:val="24"/>
              </w:rPr>
            </w:pPr>
            <w:r>
              <w:rPr>
                <w:rFonts w:ascii="Arial" w:hAnsi="Arial"/>
                <w:sz w:val="24"/>
              </w:rPr>
              <w:t xml:space="preserve">31 </w:t>
            </w:r>
            <w:r w:rsidRPr="002334B8">
              <w:rPr>
                <w:rFonts w:ascii="Arial" w:hAnsi="Arial"/>
                <w:sz w:val="24"/>
              </w:rPr>
              <w:t>December 2022</w:t>
            </w:r>
          </w:p>
        </w:tc>
      </w:tr>
    </w:tbl>
    <w:p w14:paraId="224BEB2D" w14:textId="77777777" w:rsidR="00D440DE" w:rsidRPr="00D440DE" w:rsidRDefault="00D440DE" w:rsidP="00514EED">
      <w:pPr>
        <w:tabs>
          <w:tab w:val="num" w:pos="709"/>
        </w:tabs>
        <w:spacing w:line="240" w:lineRule="auto"/>
        <w:rPr>
          <w:rFonts w:ascii="Arial" w:hAnsi="Arial"/>
          <w:sz w:val="24"/>
        </w:rPr>
      </w:pPr>
    </w:p>
    <w:p w14:paraId="77F0E344" w14:textId="7AD3516C" w:rsidR="00AE646D" w:rsidRPr="00FF7978" w:rsidRDefault="00B624EC" w:rsidP="00B624EC">
      <w:pPr>
        <w:tabs>
          <w:tab w:val="num" w:pos="709"/>
        </w:tabs>
        <w:spacing w:after="120" w:line="240" w:lineRule="auto"/>
        <w:rPr>
          <w:rFonts w:ascii="Arial" w:hAnsi="Arial"/>
          <w:sz w:val="24"/>
        </w:rPr>
      </w:pPr>
      <w:r>
        <w:rPr>
          <w:rFonts w:ascii="Arial" w:hAnsi="Arial"/>
          <w:sz w:val="24"/>
        </w:rPr>
        <w:tab/>
      </w:r>
      <w:r w:rsidR="00513C7E" w:rsidRPr="00FF7978">
        <w:rPr>
          <w:rFonts w:ascii="Arial" w:hAnsi="Arial"/>
          <w:sz w:val="24"/>
        </w:rPr>
        <w:t xml:space="preserve">The dates of the </w:t>
      </w:r>
      <w:r w:rsidR="0054606C">
        <w:rPr>
          <w:rFonts w:ascii="Arial" w:hAnsi="Arial"/>
          <w:sz w:val="24"/>
        </w:rPr>
        <w:t xml:space="preserve">two </w:t>
      </w:r>
      <w:r w:rsidR="00513C7E" w:rsidRPr="00FF7978">
        <w:rPr>
          <w:rFonts w:ascii="Arial" w:hAnsi="Arial"/>
          <w:sz w:val="24"/>
        </w:rPr>
        <w:t>worksh</w:t>
      </w:r>
      <w:r w:rsidR="00EB4708" w:rsidRPr="00FF7978">
        <w:rPr>
          <w:rFonts w:ascii="Arial" w:hAnsi="Arial"/>
          <w:sz w:val="24"/>
        </w:rPr>
        <w:t>ops for the first call</w:t>
      </w:r>
      <w:r w:rsidR="006B68DF" w:rsidRPr="00FF7978">
        <w:rPr>
          <w:rFonts w:ascii="Arial" w:hAnsi="Arial"/>
          <w:sz w:val="24"/>
        </w:rPr>
        <w:t xml:space="preserve"> are</w:t>
      </w:r>
      <w:r w:rsidR="00AE646D" w:rsidRPr="00FF7978">
        <w:rPr>
          <w:rFonts w:ascii="Arial" w:hAnsi="Arial"/>
          <w:sz w:val="24"/>
        </w:rPr>
        <w:t xml:space="preserve"> scheduled for</w:t>
      </w:r>
      <w:r w:rsidR="0054606C">
        <w:rPr>
          <w:rFonts w:ascii="Arial" w:hAnsi="Arial"/>
          <w:sz w:val="24"/>
        </w:rPr>
        <w:t>:</w:t>
      </w:r>
    </w:p>
    <w:p w14:paraId="59527817" w14:textId="77777777" w:rsidR="00941E2E" w:rsidRPr="00B624EC" w:rsidRDefault="00AE646D" w:rsidP="00B624EC">
      <w:pPr>
        <w:pStyle w:val="ListParagraph"/>
        <w:numPr>
          <w:ilvl w:val="0"/>
          <w:numId w:val="38"/>
        </w:numPr>
        <w:spacing w:line="240" w:lineRule="auto"/>
        <w:ind w:left="1134"/>
        <w:rPr>
          <w:rFonts w:ascii="Arial" w:hAnsi="Arial"/>
          <w:sz w:val="24"/>
        </w:rPr>
      </w:pPr>
      <w:r w:rsidRPr="00B624EC">
        <w:rPr>
          <w:rFonts w:ascii="Arial" w:hAnsi="Arial"/>
          <w:b/>
          <w:sz w:val="24"/>
        </w:rPr>
        <w:t>Workshop 1</w:t>
      </w:r>
      <w:r w:rsidRPr="00B624EC">
        <w:rPr>
          <w:rFonts w:ascii="Arial" w:hAnsi="Arial"/>
          <w:sz w:val="24"/>
        </w:rPr>
        <w:t xml:space="preserve"> provisionally scheduled for Thursday 19</w:t>
      </w:r>
      <w:r w:rsidRPr="00B624EC">
        <w:rPr>
          <w:rFonts w:ascii="Arial" w:hAnsi="Arial"/>
          <w:sz w:val="24"/>
          <w:vertAlign w:val="superscript"/>
        </w:rPr>
        <w:t>th</w:t>
      </w:r>
      <w:r w:rsidR="0054606C" w:rsidRPr="00B624EC">
        <w:rPr>
          <w:rFonts w:ascii="Arial" w:hAnsi="Arial"/>
          <w:sz w:val="24"/>
        </w:rPr>
        <w:t xml:space="preserve"> April</w:t>
      </w:r>
      <w:r w:rsidRPr="00B624EC">
        <w:rPr>
          <w:rFonts w:ascii="Arial" w:hAnsi="Arial"/>
          <w:sz w:val="24"/>
        </w:rPr>
        <w:t xml:space="preserve"> 10:30am to 4:00pm</w:t>
      </w:r>
      <w:r w:rsidR="0054606C" w:rsidRPr="00B624EC">
        <w:rPr>
          <w:rFonts w:ascii="Arial" w:hAnsi="Arial"/>
          <w:sz w:val="24"/>
        </w:rPr>
        <w:t xml:space="preserve">. </w:t>
      </w:r>
    </w:p>
    <w:p w14:paraId="6B7457BC" w14:textId="34DA9D35" w:rsidR="00941E2E" w:rsidRPr="00B624EC" w:rsidRDefault="0054606C" w:rsidP="00B624EC">
      <w:pPr>
        <w:pStyle w:val="ListParagraph"/>
        <w:numPr>
          <w:ilvl w:val="1"/>
          <w:numId w:val="38"/>
        </w:numPr>
        <w:tabs>
          <w:tab w:val="num" w:pos="709"/>
        </w:tabs>
        <w:spacing w:before="120" w:after="120" w:line="240" w:lineRule="auto"/>
        <w:ind w:left="1434" w:right="675" w:hanging="357"/>
        <w:contextualSpacing w:val="0"/>
        <w:rPr>
          <w:rFonts w:ascii="Arial" w:hAnsi="Arial"/>
          <w:sz w:val="24"/>
        </w:rPr>
      </w:pPr>
      <w:r w:rsidRPr="00B624EC">
        <w:rPr>
          <w:rFonts w:ascii="Arial" w:hAnsi="Arial"/>
          <w:sz w:val="24"/>
        </w:rPr>
        <w:t>First session 10:30am to 1:00pm prese</w:t>
      </w:r>
      <w:r w:rsidR="00472CB7" w:rsidRPr="00B624EC">
        <w:rPr>
          <w:rFonts w:ascii="Arial" w:hAnsi="Arial"/>
          <w:sz w:val="24"/>
        </w:rPr>
        <w:t>n</w:t>
      </w:r>
      <w:r w:rsidRPr="00B624EC">
        <w:rPr>
          <w:rFonts w:ascii="Arial" w:hAnsi="Arial"/>
          <w:sz w:val="24"/>
        </w:rPr>
        <w:t>tations</w:t>
      </w:r>
      <w:r w:rsidR="00472CB7" w:rsidRPr="00B624EC">
        <w:rPr>
          <w:rFonts w:ascii="Arial" w:hAnsi="Arial"/>
          <w:sz w:val="24"/>
        </w:rPr>
        <w:t xml:space="preserve"> on key topics for organisations</w:t>
      </w:r>
      <w:r w:rsidR="00941E2E" w:rsidRPr="00B624EC">
        <w:rPr>
          <w:rFonts w:ascii="Arial" w:hAnsi="Arial"/>
          <w:sz w:val="24"/>
        </w:rPr>
        <w:t xml:space="preserve"> wanting to </w:t>
      </w:r>
      <w:r w:rsidR="00472CB7" w:rsidRPr="00B624EC">
        <w:rPr>
          <w:rFonts w:ascii="Arial" w:hAnsi="Arial"/>
          <w:sz w:val="24"/>
        </w:rPr>
        <w:t xml:space="preserve">access ESF and/or ERDF funding and complete the </w:t>
      </w:r>
      <w:r w:rsidR="00941E2E" w:rsidRPr="00B624EC">
        <w:rPr>
          <w:rFonts w:ascii="Arial" w:hAnsi="Arial"/>
          <w:sz w:val="24"/>
        </w:rPr>
        <w:t xml:space="preserve">project </w:t>
      </w:r>
      <w:r w:rsidR="00472CB7" w:rsidRPr="00B624EC">
        <w:rPr>
          <w:rFonts w:ascii="Arial" w:hAnsi="Arial"/>
          <w:sz w:val="24"/>
        </w:rPr>
        <w:t xml:space="preserve">application </w:t>
      </w:r>
      <w:r w:rsidR="00941E2E" w:rsidRPr="00B624EC">
        <w:rPr>
          <w:rFonts w:ascii="Arial" w:hAnsi="Arial"/>
          <w:sz w:val="24"/>
        </w:rPr>
        <w:t xml:space="preserve">form </w:t>
      </w:r>
      <w:r w:rsidR="00472CB7" w:rsidRPr="00B624EC">
        <w:rPr>
          <w:rFonts w:ascii="Arial" w:hAnsi="Arial"/>
          <w:sz w:val="24"/>
        </w:rPr>
        <w:t>such as budget</w:t>
      </w:r>
      <w:r w:rsidR="00941E2E" w:rsidRPr="00B624EC">
        <w:rPr>
          <w:rFonts w:ascii="Arial" w:hAnsi="Arial"/>
          <w:sz w:val="24"/>
        </w:rPr>
        <w:t>s</w:t>
      </w:r>
      <w:r w:rsidR="00472CB7" w:rsidRPr="00B624EC">
        <w:rPr>
          <w:rFonts w:ascii="Arial" w:hAnsi="Arial"/>
          <w:sz w:val="24"/>
        </w:rPr>
        <w:t>, match funding, procurement, outputs and results</w:t>
      </w:r>
      <w:r w:rsidR="00941E2E" w:rsidRPr="00B624EC">
        <w:rPr>
          <w:rFonts w:ascii="Arial" w:hAnsi="Arial"/>
          <w:sz w:val="24"/>
        </w:rPr>
        <w:t>, monitoring and evidence and state aid</w:t>
      </w:r>
      <w:r w:rsidR="00472CB7" w:rsidRPr="00B624EC">
        <w:rPr>
          <w:rFonts w:ascii="Arial" w:hAnsi="Arial"/>
          <w:sz w:val="24"/>
        </w:rPr>
        <w:t>.</w:t>
      </w:r>
    </w:p>
    <w:p w14:paraId="619A6F64" w14:textId="41CDCA6D" w:rsidR="00472CB7" w:rsidRPr="00B624EC" w:rsidRDefault="00941E2E" w:rsidP="00B624EC">
      <w:pPr>
        <w:pStyle w:val="ListParagraph"/>
        <w:numPr>
          <w:ilvl w:val="1"/>
          <w:numId w:val="38"/>
        </w:numPr>
        <w:tabs>
          <w:tab w:val="num" w:pos="709"/>
        </w:tabs>
        <w:spacing w:before="120" w:after="120" w:line="240" w:lineRule="auto"/>
        <w:ind w:left="1434" w:right="675" w:hanging="357"/>
        <w:contextualSpacing w:val="0"/>
        <w:rPr>
          <w:rFonts w:ascii="Arial" w:hAnsi="Arial"/>
          <w:sz w:val="24"/>
        </w:rPr>
      </w:pPr>
      <w:r w:rsidRPr="00B624EC">
        <w:rPr>
          <w:rFonts w:ascii="Arial" w:hAnsi="Arial"/>
          <w:sz w:val="24"/>
        </w:rPr>
        <w:t xml:space="preserve">Second session: 1.00pm to 4pm 1:1’s or small groups. Organisations will be asked to pre-book and identify areas they want further guidance on.  </w:t>
      </w:r>
    </w:p>
    <w:p w14:paraId="4BB21D45" w14:textId="1A726FD3" w:rsidR="00D440DE" w:rsidRPr="00941E2E" w:rsidRDefault="00D440DE" w:rsidP="00941E2E">
      <w:pPr>
        <w:spacing w:line="240" w:lineRule="auto"/>
        <w:rPr>
          <w:rFonts w:ascii="Arial" w:hAnsi="Arial"/>
          <w:sz w:val="24"/>
        </w:rPr>
      </w:pPr>
    </w:p>
    <w:p w14:paraId="73379E7C" w14:textId="58F99B99" w:rsidR="0054606C" w:rsidRPr="00FF7978" w:rsidRDefault="00AE646D" w:rsidP="00B624EC">
      <w:pPr>
        <w:pStyle w:val="ListParagraph"/>
        <w:numPr>
          <w:ilvl w:val="0"/>
          <w:numId w:val="38"/>
        </w:numPr>
        <w:spacing w:line="240" w:lineRule="auto"/>
        <w:ind w:left="1134"/>
        <w:rPr>
          <w:rFonts w:ascii="Arial" w:hAnsi="Arial"/>
          <w:sz w:val="24"/>
        </w:rPr>
      </w:pPr>
      <w:r w:rsidRPr="00941E2E">
        <w:rPr>
          <w:rFonts w:ascii="Arial" w:hAnsi="Arial"/>
          <w:b/>
          <w:sz w:val="24"/>
        </w:rPr>
        <w:t>Workshop 2</w:t>
      </w:r>
      <w:r w:rsidRPr="00FF7978">
        <w:rPr>
          <w:rFonts w:ascii="Arial" w:hAnsi="Arial"/>
          <w:sz w:val="24"/>
        </w:rPr>
        <w:t>:</w:t>
      </w:r>
      <w:r w:rsidR="00333B29" w:rsidRPr="00FF7978">
        <w:rPr>
          <w:rFonts w:ascii="Arial" w:hAnsi="Arial"/>
          <w:sz w:val="24"/>
        </w:rPr>
        <w:t xml:space="preserve"> </w:t>
      </w:r>
      <w:r w:rsidR="0054606C">
        <w:rPr>
          <w:rFonts w:ascii="Arial" w:hAnsi="Arial"/>
          <w:sz w:val="24"/>
        </w:rPr>
        <w:t xml:space="preserve">provisionally scheduled for </w:t>
      </w:r>
      <w:r w:rsidR="00333B29" w:rsidRPr="00FF7978">
        <w:rPr>
          <w:rFonts w:ascii="Arial" w:hAnsi="Arial"/>
          <w:sz w:val="24"/>
        </w:rPr>
        <w:t>early May 2018</w:t>
      </w:r>
      <w:r w:rsidR="0054606C">
        <w:rPr>
          <w:rFonts w:ascii="Arial" w:hAnsi="Arial"/>
          <w:sz w:val="24"/>
        </w:rPr>
        <w:t xml:space="preserve"> either week commencing 30</w:t>
      </w:r>
      <w:r w:rsidR="0054606C" w:rsidRPr="0054606C">
        <w:rPr>
          <w:rFonts w:ascii="Arial" w:hAnsi="Arial"/>
          <w:sz w:val="24"/>
          <w:vertAlign w:val="superscript"/>
        </w:rPr>
        <w:t>th</w:t>
      </w:r>
      <w:r w:rsidR="0054606C">
        <w:rPr>
          <w:rFonts w:ascii="Arial" w:hAnsi="Arial"/>
          <w:sz w:val="24"/>
        </w:rPr>
        <w:t xml:space="preserve"> April or 7</w:t>
      </w:r>
      <w:r w:rsidR="0054606C" w:rsidRPr="0054606C">
        <w:rPr>
          <w:rFonts w:ascii="Arial" w:hAnsi="Arial"/>
          <w:sz w:val="24"/>
          <w:vertAlign w:val="superscript"/>
        </w:rPr>
        <w:t>th</w:t>
      </w:r>
      <w:r w:rsidR="0054606C">
        <w:rPr>
          <w:rFonts w:ascii="Arial" w:hAnsi="Arial"/>
          <w:sz w:val="24"/>
        </w:rPr>
        <w:t xml:space="preserve"> May 2018 </w:t>
      </w:r>
      <w:r w:rsidR="0054606C" w:rsidRPr="00FF7978">
        <w:rPr>
          <w:rFonts w:ascii="Arial" w:hAnsi="Arial"/>
          <w:sz w:val="24"/>
        </w:rPr>
        <w:t>10:30am to 4:00pm</w:t>
      </w:r>
      <w:r w:rsidR="0054606C">
        <w:rPr>
          <w:rFonts w:ascii="Arial" w:hAnsi="Arial"/>
          <w:sz w:val="24"/>
        </w:rPr>
        <w:t>.</w:t>
      </w:r>
      <w:r w:rsidR="00941E2E">
        <w:rPr>
          <w:rFonts w:ascii="Arial" w:hAnsi="Arial"/>
          <w:sz w:val="24"/>
        </w:rPr>
        <w:t xml:space="preserve"> Similar format to workshop 1.</w:t>
      </w:r>
    </w:p>
    <w:p w14:paraId="301E0F92" w14:textId="2DC38F29" w:rsidR="00AE646D" w:rsidRPr="00FF7978" w:rsidRDefault="00AE646D" w:rsidP="0054606C">
      <w:pPr>
        <w:pStyle w:val="ListParagraph"/>
        <w:spacing w:line="240" w:lineRule="auto"/>
        <w:rPr>
          <w:rFonts w:ascii="Arial" w:hAnsi="Arial"/>
          <w:sz w:val="24"/>
        </w:rPr>
      </w:pPr>
    </w:p>
    <w:p w14:paraId="2A54115E" w14:textId="77777777" w:rsidR="00514EED" w:rsidRDefault="00514EED" w:rsidP="00514EED">
      <w:pPr>
        <w:rPr>
          <w:rFonts w:ascii="Arial" w:hAnsi="Arial"/>
          <w:b/>
          <w:sz w:val="24"/>
        </w:rPr>
      </w:pPr>
    </w:p>
    <w:p w14:paraId="35C68ED2" w14:textId="77777777" w:rsidR="00F67697" w:rsidRPr="00F67697" w:rsidRDefault="004A245C" w:rsidP="00F67697">
      <w:pPr>
        <w:pStyle w:val="ListParagraph"/>
        <w:numPr>
          <w:ilvl w:val="0"/>
          <w:numId w:val="33"/>
        </w:numPr>
        <w:spacing w:line="240" w:lineRule="auto"/>
        <w:ind w:left="709" w:hanging="709"/>
        <w:rPr>
          <w:rFonts w:ascii="Arial" w:hAnsi="Arial" w:cs="Arial"/>
          <w:sz w:val="24"/>
          <w:szCs w:val="24"/>
        </w:rPr>
      </w:pPr>
      <w:r w:rsidRPr="00F67697">
        <w:rPr>
          <w:rFonts w:ascii="Arial" w:hAnsi="Arial"/>
          <w:b/>
          <w:sz w:val="24"/>
        </w:rPr>
        <w:t>FOLKESTONE COMMUNITY WORKS PROGRAMME MANAGEMENT</w:t>
      </w:r>
    </w:p>
    <w:p w14:paraId="368AEC22" w14:textId="77777777" w:rsidR="00F67697" w:rsidRPr="00F67697" w:rsidRDefault="00F67697" w:rsidP="00F67697">
      <w:pPr>
        <w:pStyle w:val="ListParagraph"/>
        <w:spacing w:line="240" w:lineRule="auto"/>
        <w:ind w:left="360"/>
        <w:rPr>
          <w:rFonts w:ascii="Arial" w:hAnsi="Arial" w:cs="Arial"/>
          <w:sz w:val="24"/>
          <w:szCs w:val="24"/>
        </w:rPr>
      </w:pPr>
    </w:p>
    <w:p w14:paraId="3E0B263E" w14:textId="1563F3C1" w:rsidR="00F67697" w:rsidRPr="00F67697" w:rsidRDefault="004A245C" w:rsidP="00F67697">
      <w:pPr>
        <w:pStyle w:val="ListParagraph"/>
        <w:numPr>
          <w:ilvl w:val="1"/>
          <w:numId w:val="34"/>
        </w:numPr>
        <w:spacing w:line="240" w:lineRule="auto"/>
        <w:ind w:left="709" w:hanging="709"/>
        <w:rPr>
          <w:rFonts w:ascii="Arial" w:hAnsi="Arial" w:cs="Arial"/>
          <w:sz w:val="24"/>
          <w:szCs w:val="24"/>
        </w:rPr>
      </w:pPr>
      <w:r w:rsidRPr="00F67697">
        <w:rPr>
          <w:rFonts w:ascii="Arial" w:hAnsi="Arial"/>
          <w:sz w:val="24"/>
        </w:rPr>
        <w:t xml:space="preserve">Folkestone and Hythe District Council is the accountable body for the Folkestone Community Works programme. </w:t>
      </w:r>
      <w:r w:rsidR="00F14336" w:rsidRPr="00F67697">
        <w:rPr>
          <w:rFonts w:ascii="Arial" w:hAnsi="Arial"/>
          <w:sz w:val="24"/>
        </w:rPr>
        <w:t>A</w:t>
      </w:r>
      <w:r w:rsidR="00661EFB" w:rsidRPr="00F67697">
        <w:rPr>
          <w:rFonts w:ascii="Arial" w:hAnsi="Arial"/>
          <w:sz w:val="24"/>
        </w:rPr>
        <w:t xml:space="preserve"> Programme </w:t>
      </w:r>
      <w:r w:rsidRPr="00F67697">
        <w:rPr>
          <w:rFonts w:ascii="Arial" w:hAnsi="Arial"/>
          <w:sz w:val="24"/>
        </w:rPr>
        <w:t xml:space="preserve">Management </w:t>
      </w:r>
      <w:r w:rsidR="00661EFB" w:rsidRPr="00F67697">
        <w:rPr>
          <w:rFonts w:ascii="Arial" w:hAnsi="Arial"/>
          <w:sz w:val="24"/>
        </w:rPr>
        <w:t>Team</w:t>
      </w:r>
      <w:r w:rsidR="00F14336" w:rsidRPr="00F67697">
        <w:rPr>
          <w:rFonts w:ascii="Arial" w:hAnsi="Arial"/>
          <w:sz w:val="24"/>
        </w:rPr>
        <w:t xml:space="preserve"> has been established</w:t>
      </w:r>
      <w:r w:rsidR="00661EFB" w:rsidRPr="00F67697">
        <w:rPr>
          <w:rFonts w:ascii="Arial" w:hAnsi="Arial"/>
          <w:sz w:val="24"/>
        </w:rPr>
        <w:t xml:space="preserve"> </w:t>
      </w:r>
      <w:r w:rsidRPr="00F67697">
        <w:rPr>
          <w:rFonts w:ascii="Arial" w:hAnsi="Arial"/>
          <w:sz w:val="24"/>
        </w:rPr>
        <w:t xml:space="preserve">within Economic Development to deliver the programme.  This team comprises </w:t>
      </w:r>
      <w:r w:rsidR="00661EFB" w:rsidRPr="00F67697">
        <w:rPr>
          <w:rFonts w:ascii="Arial" w:hAnsi="Arial"/>
          <w:sz w:val="24"/>
        </w:rPr>
        <w:t xml:space="preserve">a Programme Manager and </w:t>
      </w:r>
      <w:r w:rsidRPr="00F67697">
        <w:rPr>
          <w:rFonts w:ascii="Arial" w:hAnsi="Arial"/>
          <w:sz w:val="24"/>
        </w:rPr>
        <w:t xml:space="preserve">Programme </w:t>
      </w:r>
      <w:r w:rsidR="00661EFB" w:rsidRPr="00F67697">
        <w:rPr>
          <w:rFonts w:ascii="Arial" w:hAnsi="Arial"/>
          <w:sz w:val="24"/>
        </w:rPr>
        <w:t xml:space="preserve">Assistant who </w:t>
      </w:r>
      <w:r w:rsidR="00FC64ED" w:rsidRPr="00F67697">
        <w:rPr>
          <w:rFonts w:ascii="Arial" w:hAnsi="Arial"/>
          <w:sz w:val="24"/>
        </w:rPr>
        <w:t>oversee</w:t>
      </w:r>
      <w:r w:rsidR="00661EFB" w:rsidRPr="00F67697">
        <w:rPr>
          <w:rFonts w:ascii="Arial" w:hAnsi="Arial"/>
          <w:sz w:val="24"/>
        </w:rPr>
        <w:t xml:space="preserve"> the </w:t>
      </w:r>
      <w:r w:rsidR="00AC521B" w:rsidRPr="00F67697">
        <w:rPr>
          <w:rFonts w:ascii="Arial" w:hAnsi="Arial"/>
          <w:sz w:val="24"/>
        </w:rPr>
        <w:t xml:space="preserve">delivery of </w:t>
      </w:r>
      <w:r w:rsidRPr="00F67697">
        <w:rPr>
          <w:rFonts w:ascii="Arial" w:hAnsi="Arial"/>
          <w:sz w:val="24"/>
        </w:rPr>
        <w:t xml:space="preserve">the </w:t>
      </w:r>
      <w:r w:rsidR="00AC521B" w:rsidRPr="00F67697">
        <w:rPr>
          <w:rFonts w:ascii="Arial" w:hAnsi="Arial"/>
          <w:sz w:val="24"/>
        </w:rPr>
        <w:t>Folkestone Community Works</w:t>
      </w:r>
      <w:r w:rsidRPr="00F67697">
        <w:rPr>
          <w:rFonts w:ascii="Arial" w:hAnsi="Arial"/>
          <w:sz w:val="24"/>
        </w:rPr>
        <w:t xml:space="preserve"> programme</w:t>
      </w:r>
      <w:r w:rsidR="00AC521B" w:rsidRPr="00F67697">
        <w:rPr>
          <w:rFonts w:ascii="Arial" w:hAnsi="Arial"/>
          <w:sz w:val="24"/>
        </w:rPr>
        <w:t xml:space="preserve"> with support from </w:t>
      </w:r>
      <w:r w:rsidRPr="00F67697">
        <w:rPr>
          <w:rFonts w:ascii="Arial" w:hAnsi="Arial"/>
          <w:sz w:val="24"/>
        </w:rPr>
        <w:t xml:space="preserve">other </w:t>
      </w:r>
      <w:r w:rsidR="00FC64ED" w:rsidRPr="00F67697">
        <w:rPr>
          <w:rFonts w:ascii="Arial" w:hAnsi="Arial"/>
          <w:sz w:val="24"/>
        </w:rPr>
        <w:t xml:space="preserve">officers in the </w:t>
      </w:r>
      <w:r w:rsidR="00AC521B" w:rsidRPr="00F67697">
        <w:rPr>
          <w:rFonts w:ascii="Arial" w:hAnsi="Arial"/>
          <w:sz w:val="24"/>
        </w:rPr>
        <w:t xml:space="preserve">legal, communications, </w:t>
      </w:r>
      <w:r w:rsidR="00091B58" w:rsidRPr="00F67697">
        <w:rPr>
          <w:rFonts w:ascii="Arial" w:hAnsi="Arial"/>
          <w:sz w:val="24"/>
        </w:rPr>
        <w:t xml:space="preserve">HR and </w:t>
      </w:r>
      <w:r w:rsidR="00AC521B" w:rsidRPr="00F67697">
        <w:rPr>
          <w:rFonts w:ascii="Arial" w:hAnsi="Arial"/>
          <w:sz w:val="24"/>
        </w:rPr>
        <w:t>financ</w:t>
      </w:r>
      <w:r w:rsidR="00FC64ED" w:rsidRPr="00F67697">
        <w:rPr>
          <w:rFonts w:ascii="Arial" w:hAnsi="Arial"/>
          <w:sz w:val="24"/>
        </w:rPr>
        <w:t>e departments</w:t>
      </w:r>
      <w:r w:rsidR="00091B58" w:rsidRPr="00F67697">
        <w:rPr>
          <w:rFonts w:ascii="Arial" w:hAnsi="Arial"/>
          <w:sz w:val="24"/>
        </w:rPr>
        <w:t xml:space="preserve">.  </w:t>
      </w:r>
    </w:p>
    <w:p w14:paraId="08B11B6D" w14:textId="77777777" w:rsidR="00F67697" w:rsidRDefault="00F67697" w:rsidP="00F67697">
      <w:pPr>
        <w:ind w:left="709" w:hanging="709"/>
        <w:rPr>
          <w:rFonts w:ascii="Arial" w:hAnsi="Arial" w:cs="Arial"/>
          <w:sz w:val="24"/>
          <w:szCs w:val="24"/>
        </w:rPr>
      </w:pPr>
    </w:p>
    <w:p w14:paraId="211BB4D2" w14:textId="0D75CB57" w:rsidR="00CB3C05" w:rsidRPr="00F67697" w:rsidRDefault="00F67697" w:rsidP="00F67697">
      <w:pPr>
        <w:ind w:left="709" w:hanging="709"/>
        <w:rPr>
          <w:rFonts w:ascii="Arial" w:hAnsi="Arial" w:cs="Arial"/>
          <w:sz w:val="24"/>
          <w:szCs w:val="24"/>
        </w:rPr>
      </w:pPr>
      <w:r>
        <w:rPr>
          <w:rFonts w:ascii="Arial" w:hAnsi="Arial" w:cs="Arial"/>
          <w:sz w:val="24"/>
          <w:szCs w:val="24"/>
        </w:rPr>
        <w:t>4.2</w:t>
      </w:r>
      <w:r>
        <w:rPr>
          <w:rFonts w:ascii="Arial" w:hAnsi="Arial" w:cs="Arial"/>
          <w:sz w:val="24"/>
          <w:szCs w:val="24"/>
        </w:rPr>
        <w:tab/>
      </w:r>
      <w:r w:rsidR="00CB3C05" w:rsidRPr="00CB3C05">
        <w:rPr>
          <w:rFonts w:ascii="Arial" w:hAnsi="Arial"/>
          <w:sz w:val="24"/>
        </w:rPr>
        <w:t xml:space="preserve">Folkestone Community Works </w:t>
      </w:r>
      <w:r w:rsidR="00091B58">
        <w:rPr>
          <w:rFonts w:ascii="Arial" w:hAnsi="Arial"/>
          <w:sz w:val="24"/>
        </w:rPr>
        <w:t xml:space="preserve">programme </w:t>
      </w:r>
      <w:r w:rsidR="00CB3C05">
        <w:rPr>
          <w:rFonts w:ascii="Arial" w:hAnsi="Arial"/>
          <w:sz w:val="24"/>
        </w:rPr>
        <w:t>w</w:t>
      </w:r>
      <w:r w:rsidR="00CB3C05" w:rsidRPr="00CB3C05">
        <w:rPr>
          <w:rFonts w:ascii="Arial" w:hAnsi="Arial"/>
          <w:sz w:val="24"/>
        </w:rPr>
        <w:t xml:space="preserve">ill </w:t>
      </w:r>
      <w:r w:rsidR="00CB3C05">
        <w:rPr>
          <w:rFonts w:ascii="Arial" w:hAnsi="Arial"/>
          <w:sz w:val="24"/>
        </w:rPr>
        <w:t>me</w:t>
      </w:r>
      <w:r w:rsidR="00091B58">
        <w:rPr>
          <w:rFonts w:ascii="Arial" w:hAnsi="Arial"/>
          <w:sz w:val="24"/>
        </w:rPr>
        <w:t>e</w:t>
      </w:r>
      <w:r w:rsidR="00CB3C05">
        <w:rPr>
          <w:rFonts w:ascii="Arial" w:hAnsi="Arial"/>
          <w:sz w:val="24"/>
        </w:rPr>
        <w:t xml:space="preserve">t its outputs and results by offering to local organisations and businesses funding through </w:t>
      </w:r>
      <w:r w:rsidR="00CB3C05" w:rsidRPr="00CB3C05">
        <w:rPr>
          <w:rFonts w:ascii="Arial" w:hAnsi="Arial"/>
          <w:sz w:val="24"/>
        </w:rPr>
        <w:t xml:space="preserve">two </w:t>
      </w:r>
      <w:r w:rsidR="00AC521B" w:rsidRPr="00CB3C05">
        <w:rPr>
          <w:rFonts w:ascii="Arial" w:hAnsi="Arial"/>
          <w:sz w:val="24"/>
        </w:rPr>
        <w:t>funding streams</w:t>
      </w:r>
      <w:r w:rsidR="00CB3C05" w:rsidRPr="00CB3C05">
        <w:rPr>
          <w:rFonts w:ascii="Arial" w:hAnsi="Arial"/>
          <w:sz w:val="24"/>
        </w:rPr>
        <w:t>:</w:t>
      </w:r>
    </w:p>
    <w:p w14:paraId="3EF4AF03" w14:textId="77777777" w:rsidR="00CB3C05" w:rsidRDefault="00CB3C05" w:rsidP="00CB3C05">
      <w:pPr>
        <w:pStyle w:val="ListParagraph"/>
        <w:rPr>
          <w:rFonts w:ascii="Arial" w:hAnsi="Arial"/>
          <w:sz w:val="24"/>
        </w:rPr>
      </w:pPr>
    </w:p>
    <w:p w14:paraId="4BEACDF2" w14:textId="3D234A79" w:rsidR="00FC64ED" w:rsidRPr="00CB3C05" w:rsidRDefault="00FC64ED" w:rsidP="00B624EC">
      <w:pPr>
        <w:pStyle w:val="ListParagraph"/>
        <w:numPr>
          <w:ilvl w:val="0"/>
          <w:numId w:val="16"/>
        </w:numPr>
        <w:spacing w:after="120" w:line="240" w:lineRule="auto"/>
        <w:ind w:hanging="357"/>
        <w:contextualSpacing w:val="0"/>
        <w:rPr>
          <w:rFonts w:ascii="Arial" w:hAnsi="Arial"/>
          <w:sz w:val="24"/>
        </w:rPr>
      </w:pPr>
      <w:r w:rsidRPr="00CB3C05">
        <w:rPr>
          <w:rFonts w:ascii="Arial" w:hAnsi="Arial"/>
          <w:sz w:val="24"/>
        </w:rPr>
        <w:t>Main Projects: to be delivered by intermediary organisations who are the project applicants. The beneficiaries are residents or businesses in the Folkestone Community Works area (ESF &amp; ERF funding)</w:t>
      </w:r>
    </w:p>
    <w:p w14:paraId="09EB9E2D" w14:textId="77777777" w:rsidR="00FC64ED" w:rsidRDefault="00FC64ED" w:rsidP="00FC64ED">
      <w:pPr>
        <w:pStyle w:val="ListParagraph"/>
        <w:numPr>
          <w:ilvl w:val="0"/>
          <w:numId w:val="12"/>
        </w:numPr>
        <w:rPr>
          <w:rFonts w:ascii="Arial" w:hAnsi="Arial"/>
          <w:sz w:val="24"/>
        </w:rPr>
      </w:pPr>
      <w:r w:rsidRPr="00FC64ED">
        <w:rPr>
          <w:rFonts w:ascii="Arial" w:hAnsi="Arial"/>
          <w:sz w:val="24"/>
        </w:rPr>
        <w:t>SME Business Grant Scheme: Businesses are the applicants and beneficiaries</w:t>
      </w:r>
      <w:r>
        <w:rPr>
          <w:rFonts w:ascii="Arial" w:hAnsi="Arial"/>
          <w:sz w:val="24"/>
        </w:rPr>
        <w:t xml:space="preserve"> (ERDF funding).</w:t>
      </w:r>
    </w:p>
    <w:p w14:paraId="16A4775A" w14:textId="77777777" w:rsidR="00F67697" w:rsidRDefault="00F67697" w:rsidP="00F67697">
      <w:pPr>
        <w:tabs>
          <w:tab w:val="num" w:pos="709"/>
        </w:tabs>
        <w:rPr>
          <w:rFonts w:ascii="Arial" w:hAnsi="Arial"/>
          <w:sz w:val="24"/>
        </w:rPr>
      </w:pPr>
    </w:p>
    <w:p w14:paraId="5443E8FC" w14:textId="77777777" w:rsidR="00F67697" w:rsidRDefault="00F14336" w:rsidP="00F67697">
      <w:pPr>
        <w:pStyle w:val="ListParagraph"/>
        <w:numPr>
          <w:ilvl w:val="1"/>
          <w:numId w:val="30"/>
        </w:numPr>
        <w:tabs>
          <w:tab w:val="num" w:pos="709"/>
        </w:tabs>
        <w:ind w:left="709" w:hanging="709"/>
        <w:rPr>
          <w:rFonts w:ascii="Arial" w:hAnsi="Arial"/>
          <w:sz w:val="24"/>
        </w:rPr>
      </w:pPr>
      <w:r w:rsidRPr="00F67697">
        <w:rPr>
          <w:rFonts w:ascii="Arial" w:hAnsi="Arial"/>
          <w:sz w:val="24"/>
        </w:rPr>
        <w:t>The application process is a two stage process, stage 1 is an Eligibility Questionnaire and the stage 2 is the full application.</w:t>
      </w:r>
      <w:r w:rsidR="001205ED" w:rsidRPr="00F67697">
        <w:rPr>
          <w:rFonts w:ascii="Arial" w:hAnsi="Arial"/>
          <w:sz w:val="24"/>
        </w:rPr>
        <w:t xml:space="preserve"> Workshops are planned to be held to support </w:t>
      </w:r>
      <w:r w:rsidR="00ED252C" w:rsidRPr="00F67697">
        <w:rPr>
          <w:rFonts w:ascii="Arial" w:hAnsi="Arial"/>
          <w:sz w:val="24"/>
        </w:rPr>
        <w:t>and the applicants to ensure they understand the requirements that need to be meet and the level administration associated with EDRF and ESF funding.</w:t>
      </w:r>
    </w:p>
    <w:p w14:paraId="66B012BE" w14:textId="77777777" w:rsidR="00F67697" w:rsidRDefault="00F67697" w:rsidP="00F67697">
      <w:pPr>
        <w:pStyle w:val="ListParagraph"/>
        <w:ind w:left="709"/>
        <w:rPr>
          <w:rFonts w:ascii="Arial" w:hAnsi="Arial"/>
          <w:sz w:val="24"/>
        </w:rPr>
      </w:pPr>
    </w:p>
    <w:p w14:paraId="642552DE" w14:textId="47851DED" w:rsidR="00F14336" w:rsidRDefault="00C331F0" w:rsidP="00F67697">
      <w:pPr>
        <w:pStyle w:val="ListParagraph"/>
        <w:numPr>
          <w:ilvl w:val="1"/>
          <w:numId w:val="30"/>
        </w:numPr>
        <w:ind w:left="709" w:hanging="709"/>
        <w:rPr>
          <w:rFonts w:ascii="Arial" w:hAnsi="Arial"/>
          <w:sz w:val="24"/>
        </w:rPr>
      </w:pPr>
      <w:r w:rsidRPr="00F67697">
        <w:rPr>
          <w:rFonts w:ascii="Arial" w:hAnsi="Arial"/>
          <w:sz w:val="24"/>
        </w:rPr>
        <w:t xml:space="preserve">The first round has been launched and Eligibility Questionnaire forms submitted. </w:t>
      </w:r>
      <w:r w:rsidR="00F14336" w:rsidRPr="00F67697">
        <w:rPr>
          <w:rFonts w:ascii="Arial" w:hAnsi="Arial"/>
          <w:sz w:val="24"/>
        </w:rPr>
        <w:t>It is envi</w:t>
      </w:r>
      <w:r w:rsidR="002B0F23" w:rsidRPr="00F67697">
        <w:rPr>
          <w:rFonts w:ascii="Arial" w:hAnsi="Arial"/>
          <w:sz w:val="24"/>
        </w:rPr>
        <w:t>saged there will be a further two or three calls over the length of the Folkestone</w:t>
      </w:r>
      <w:r w:rsidR="001205ED" w:rsidRPr="00F67697">
        <w:rPr>
          <w:rFonts w:ascii="Arial" w:hAnsi="Arial"/>
          <w:sz w:val="24"/>
        </w:rPr>
        <w:t xml:space="preserve"> Community Works. </w:t>
      </w:r>
      <w:r w:rsidR="00091B58" w:rsidRPr="00F67697">
        <w:rPr>
          <w:rFonts w:ascii="Arial" w:hAnsi="Arial"/>
          <w:sz w:val="24"/>
        </w:rPr>
        <w:t xml:space="preserve">This call for projects, which commenced on </w:t>
      </w:r>
      <w:r w:rsidR="00F67697" w:rsidRPr="00F67697">
        <w:rPr>
          <w:rFonts w:ascii="Arial" w:hAnsi="Arial"/>
          <w:sz w:val="24"/>
        </w:rPr>
        <w:t>22</w:t>
      </w:r>
      <w:r w:rsidR="00F67697" w:rsidRPr="00F67697">
        <w:rPr>
          <w:rFonts w:ascii="Arial" w:hAnsi="Arial"/>
          <w:sz w:val="24"/>
          <w:vertAlign w:val="superscript"/>
        </w:rPr>
        <w:t>nd</w:t>
      </w:r>
      <w:r w:rsidR="00091B58" w:rsidRPr="00F67697">
        <w:rPr>
          <w:rFonts w:ascii="Arial" w:hAnsi="Arial"/>
          <w:sz w:val="24"/>
        </w:rPr>
        <w:t xml:space="preserve"> </w:t>
      </w:r>
      <w:r w:rsidR="00F67697" w:rsidRPr="00F67697">
        <w:rPr>
          <w:rFonts w:ascii="Arial" w:hAnsi="Arial"/>
          <w:sz w:val="24"/>
        </w:rPr>
        <w:t xml:space="preserve">February </w:t>
      </w:r>
      <w:r w:rsidR="00091B58" w:rsidRPr="00F67697">
        <w:rPr>
          <w:rFonts w:ascii="Arial" w:hAnsi="Arial"/>
          <w:sz w:val="24"/>
        </w:rPr>
        <w:t xml:space="preserve">includes two </w:t>
      </w:r>
      <w:r w:rsidR="001205ED" w:rsidRPr="00F67697">
        <w:rPr>
          <w:rFonts w:ascii="Arial" w:hAnsi="Arial"/>
          <w:sz w:val="24"/>
        </w:rPr>
        <w:t xml:space="preserve">workshops to support interested organisations to complete </w:t>
      </w:r>
      <w:r w:rsidR="00785F6E" w:rsidRPr="00F67697">
        <w:rPr>
          <w:rFonts w:ascii="Arial" w:hAnsi="Arial"/>
          <w:sz w:val="24"/>
        </w:rPr>
        <w:t>the Application form</w:t>
      </w:r>
      <w:r w:rsidR="00091B58" w:rsidRPr="00F67697">
        <w:rPr>
          <w:rFonts w:ascii="Arial" w:hAnsi="Arial"/>
          <w:sz w:val="24"/>
        </w:rPr>
        <w:t xml:space="preserve"> which is due to be submitted by 20</w:t>
      </w:r>
      <w:r w:rsidR="00091B58" w:rsidRPr="00F67697">
        <w:rPr>
          <w:rFonts w:ascii="Arial" w:hAnsi="Arial"/>
          <w:sz w:val="24"/>
          <w:vertAlign w:val="superscript"/>
        </w:rPr>
        <w:t>th</w:t>
      </w:r>
      <w:r w:rsidR="00091B58" w:rsidRPr="00F67697">
        <w:rPr>
          <w:rFonts w:ascii="Arial" w:hAnsi="Arial"/>
          <w:sz w:val="24"/>
        </w:rPr>
        <w:t xml:space="preserve"> April 2018</w:t>
      </w:r>
      <w:r w:rsidR="00035050" w:rsidRPr="00F67697">
        <w:rPr>
          <w:rFonts w:ascii="Arial" w:hAnsi="Arial"/>
          <w:sz w:val="24"/>
        </w:rPr>
        <w:t xml:space="preserve">. </w:t>
      </w:r>
      <w:r w:rsidR="00091B58" w:rsidRPr="00F67697">
        <w:rPr>
          <w:rFonts w:ascii="Arial" w:hAnsi="Arial"/>
          <w:sz w:val="24"/>
        </w:rPr>
        <w:t>These workshops will make sure that p</w:t>
      </w:r>
      <w:r w:rsidR="00035050" w:rsidRPr="00F67697">
        <w:rPr>
          <w:rFonts w:ascii="Arial" w:hAnsi="Arial"/>
          <w:sz w:val="24"/>
        </w:rPr>
        <w:t xml:space="preserve">otential delivery organisations </w:t>
      </w:r>
      <w:r w:rsidR="00091B58" w:rsidRPr="00F67697">
        <w:rPr>
          <w:rFonts w:ascii="Arial" w:hAnsi="Arial"/>
          <w:sz w:val="24"/>
        </w:rPr>
        <w:t>are fully a</w:t>
      </w:r>
      <w:r w:rsidR="00035050" w:rsidRPr="00F67697">
        <w:rPr>
          <w:rFonts w:ascii="Arial" w:hAnsi="Arial"/>
          <w:sz w:val="24"/>
        </w:rPr>
        <w:t xml:space="preserve">ware of the administrative requirements </w:t>
      </w:r>
      <w:r w:rsidR="00091B58" w:rsidRPr="00F67697">
        <w:rPr>
          <w:rFonts w:ascii="Arial" w:hAnsi="Arial"/>
          <w:sz w:val="24"/>
        </w:rPr>
        <w:t xml:space="preserve">of any EU funded projects </w:t>
      </w:r>
      <w:r w:rsidR="00035050" w:rsidRPr="00F67697">
        <w:rPr>
          <w:rFonts w:ascii="Arial" w:hAnsi="Arial"/>
          <w:sz w:val="24"/>
        </w:rPr>
        <w:t>and the need to adhere to</w:t>
      </w:r>
      <w:r w:rsidR="00091B58" w:rsidRPr="00F67697">
        <w:rPr>
          <w:rFonts w:ascii="Arial" w:hAnsi="Arial"/>
          <w:sz w:val="24"/>
        </w:rPr>
        <w:t xml:space="preserve"> the EU rules and regulations</w:t>
      </w:r>
      <w:r w:rsidR="00035050" w:rsidRPr="00F67697">
        <w:rPr>
          <w:rFonts w:ascii="Arial" w:hAnsi="Arial"/>
          <w:sz w:val="24"/>
        </w:rPr>
        <w:t xml:space="preserve">. </w:t>
      </w:r>
      <w:r w:rsidR="00091B58" w:rsidRPr="00F67697">
        <w:rPr>
          <w:rFonts w:ascii="Arial" w:hAnsi="Arial"/>
          <w:sz w:val="24"/>
        </w:rPr>
        <w:t xml:space="preserve">Information will be provided on key areas including </w:t>
      </w:r>
      <w:r w:rsidR="00035050" w:rsidRPr="00F67697">
        <w:rPr>
          <w:rFonts w:ascii="Arial" w:hAnsi="Arial"/>
          <w:sz w:val="24"/>
        </w:rPr>
        <w:t xml:space="preserve">state aid, procurement rules and regulations, </w:t>
      </w:r>
      <w:r w:rsidR="00091B58" w:rsidRPr="00F67697">
        <w:rPr>
          <w:rFonts w:ascii="Arial" w:hAnsi="Arial"/>
          <w:sz w:val="24"/>
        </w:rPr>
        <w:t xml:space="preserve">eligible spend, </w:t>
      </w:r>
      <w:r w:rsidR="00035050" w:rsidRPr="00F67697">
        <w:rPr>
          <w:rFonts w:ascii="Arial" w:hAnsi="Arial"/>
          <w:sz w:val="24"/>
        </w:rPr>
        <w:t xml:space="preserve">evidencing outputs and results and record keeping. </w:t>
      </w:r>
    </w:p>
    <w:p w14:paraId="7F5431FC" w14:textId="77777777" w:rsidR="00F67697" w:rsidRDefault="00F67697" w:rsidP="00F67697">
      <w:pPr>
        <w:rPr>
          <w:rFonts w:ascii="Arial" w:hAnsi="Arial"/>
          <w:b/>
          <w:sz w:val="24"/>
        </w:rPr>
      </w:pPr>
    </w:p>
    <w:p w14:paraId="732DD7B5" w14:textId="77777777" w:rsidR="00F67697" w:rsidRPr="00F67697" w:rsidRDefault="00091B58" w:rsidP="007B1E65">
      <w:pPr>
        <w:pStyle w:val="ListParagraph"/>
        <w:numPr>
          <w:ilvl w:val="0"/>
          <w:numId w:val="33"/>
        </w:numPr>
        <w:spacing w:line="240" w:lineRule="auto"/>
        <w:ind w:left="709" w:hanging="709"/>
        <w:rPr>
          <w:rFonts w:ascii="Arial" w:hAnsi="Arial" w:cs="Arial"/>
          <w:sz w:val="24"/>
          <w:szCs w:val="24"/>
        </w:rPr>
      </w:pPr>
      <w:r w:rsidRPr="00F67697">
        <w:rPr>
          <w:rFonts w:ascii="Arial" w:hAnsi="Arial"/>
          <w:b/>
          <w:sz w:val="24"/>
        </w:rPr>
        <w:t>BRIEF SPECIFICATION</w:t>
      </w:r>
    </w:p>
    <w:p w14:paraId="346A927F" w14:textId="77777777" w:rsidR="00F67697" w:rsidRPr="00F67697" w:rsidRDefault="00F67697" w:rsidP="00F67697">
      <w:pPr>
        <w:pStyle w:val="ListParagraph"/>
        <w:spacing w:line="240" w:lineRule="auto"/>
        <w:ind w:left="360"/>
        <w:rPr>
          <w:rFonts w:ascii="Arial" w:hAnsi="Arial" w:cs="Arial"/>
          <w:sz w:val="24"/>
          <w:szCs w:val="24"/>
        </w:rPr>
      </w:pPr>
    </w:p>
    <w:p w14:paraId="2D0E2129" w14:textId="40B92BAC" w:rsidR="00F7322C" w:rsidRPr="00F67697" w:rsidRDefault="00091B58" w:rsidP="00E97EA1">
      <w:pPr>
        <w:pStyle w:val="ListParagraph"/>
        <w:numPr>
          <w:ilvl w:val="1"/>
          <w:numId w:val="36"/>
        </w:numPr>
        <w:spacing w:line="240" w:lineRule="auto"/>
        <w:ind w:left="709" w:hanging="709"/>
        <w:rPr>
          <w:rFonts w:ascii="Arial" w:hAnsi="Arial" w:cs="Arial"/>
          <w:sz w:val="24"/>
          <w:szCs w:val="24"/>
        </w:rPr>
      </w:pPr>
      <w:r w:rsidRPr="00F67697">
        <w:rPr>
          <w:rFonts w:ascii="Arial" w:hAnsi="Arial"/>
          <w:sz w:val="24"/>
        </w:rPr>
        <w:t xml:space="preserve">Folkestone and Hythe District Council is seeking consultant support to undertake its programme management responsibilities.  </w:t>
      </w:r>
      <w:r w:rsidR="00F7322C" w:rsidRPr="00F67697">
        <w:rPr>
          <w:rFonts w:ascii="Arial" w:hAnsi="Arial"/>
          <w:sz w:val="24"/>
        </w:rPr>
        <w:t>The</w:t>
      </w:r>
      <w:r w:rsidR="001205ED" w:rsidRPr="00F67697">
        <w:rPr>
          <w:rFonts w:ascii="Arial" w:hAnsi="Arial"/>
          <w:sz w:val="24"/>
        </w:rPr>
        <w:t xml:space="preserve"> key deliverables </w:t>
      </w:r>
      <w:r w:rsidRPr="00F67697">
        <w:rPr>
          <w:rFonts w:ascii="Arial" w:hAnsi="Arial"/>
          <w:sz w:val="24"/>
        </w:rPr>
        <w:t xml:space="preserve">required </w:t>
      </w:r>
      <w:r w:rsidR="00F7322C" w:rsidRPr="00F67697">
        <w:rPr>
          <w:rFonts w:ascii="Arial" w:hAnsi="Arial"/>
          <w:sz w:val="24"/>
        </w:rPr>
        <w:t>are</w:t>
      </w:r>
      <w:r w:rsidRPr="00F67697">
        <w:rPr>
          <w:rFonts w:ascii="Arial" w:hAnsi="Arial"/>
          <w:sz w:val="24"/>
        </w:rPr>
        <w:t xml:space="preserve"> to</w:t>
      </w:r>
      <w:r w:rsidR="00F7322C" w:rsidRPr="00F67697">
        <w:rPr>
          <w:rFonts w:ascii="Arial" w:hAnsi="Arial"/>
          <w:sz w:val="24"/>
        </w:rPr>
        <w:t>:</w:t>
      </w:r>
    </w:p>
    <w:p w14:paraId="121ADEE4" w14:textId="77777777" w:rsidR="00F7322C" w:rsidRDefault="00F7322C" w:rsidP="00F7322C">
      <w:pPr>
        <w:rPr>
          <w:rFonts w:ascii="Arial" w:hAnsi="Arial"/>
          <w:sz w:val="24"/>
        </w:rPr>
      </w:pPr>
    </w:p>
    <w:p w14:paraId="2BE57EC3" w14:textId="6D548F7C" w:rsidR="00091B58" w:rsidRDefault="00ED252C" w:rsidP="00F7322C">
      <w:pPr>
        <w:numPr>
          <w:ilvl w:val="0"/>
          <w:numId w:val="7"/>
        </w:numPr>
        <w:spacing w:line="240" w:lineRule="auto"/>
        <w:rPr>
          <w:rFonts w:ascii="Arial" w:hAnsi="Arial"/>
          <w:sz w:val="24"/>
        </w:rPr>
      </w:pPr>
      <w:r>
        <w:rPr>
          <w:rFonts w:ascii="Arial" w:hAnsi="Arial"/>
          <w:sz w:val="24"/>
        </w:rPr>
        <w:t xml:space="preserve">Support the </w:t>
      </w:r>
      <w:r w:rsidR="00DA3CF4">
        <w:rPr>
          <w:rFonts w:ascii="Arial" w:hAnsi="Arial"/>
          <w:sz w:val="24"/>
        </w:rPr>
        <w:t xml:space="preserve">delivery of the </w:t>
      </w:r>
      <w:r w:rsidR="00104FDF">
        <w:rPr>
          <w:rFonts w:ascii="Arial" w:hAnsi="Arial"/>
          <w:sz w:val="24"/>
        </w:rPr>
        <w:t>First C</w:t>
      </w:r>
      <w:r w:rsidR="000B6733">
        <w:rPr>
          <w:rFonts w:ascii="Arial" w:hAnsi="Arial"/>
          <w:sz w:val="24"/>
        </w:rPr>
        <w:t xml:space="preserve">all </w:t>
      </w:r>
      <w:r w:rsidR="006D78D0">
        <w:rPr>
          <w:rFonts w:ascii="Arial" w:hAnsi="Arial"/>
          <w:sz w:val="24"/>
        </w:rPr>
        <w:t xml:space="preserve">Project </w:t>
      </w:r>
      <w:r>
        <w:rPr>
          <w:rFonts w:ascii="Arial" w:hAnsi="Arial"/>
          <w:sz w:val="24"/>
        </w:rPr>
        <w:t>Application workshops</w:t>
      </w:r>
      <w:r w:rsidR="006D78D0">
        <w:rPr>
          <w:rFonts w:ascii="Arial" w:hAnsi="Arial"/>
          <w:sz w:val="24"/>
        </w:rPr>
        <w:t xml:space="preserve"> and in providing training and advi</w:t>
      </w:r>
      <w:r w:rsidR="000B6733">
        <w:rPr>
          <w:rFonts w:ascii="Arial" w:hAnsi="Arial"/>
          <w:sz w:val="24"/>
        </w:rPr>
        <w:t>ce to project applicants</w:t>
      </w:r>
      <w:r w:rsidR="006D78D0">
        <w:rPr>
          <w:rFonts w:ascii="Arial" w:hAnsi="Arial"/>
          <w:sz w:val="24"/>
        </w:rPr>
        <w:t xml:space="preserve"> for projects</w:t>
      </w:r>
      <w:r w:rsidR="008D3E8F">
        <w:rPr>
          <w:rFonts w:ascii="Arial" w:hAnsi="Arial"/>
          <w:sz w:val="24"/>
        </w:rPr>
        <w:t xml:space="preserve"> through</w:t>
      </w:r>
      <w:r w:rsidR="00091B58">
        <w:rPr>
          <w:rFonts w:ascii="Arial" w:hAnsi="Arial"/>
          <w:sz w:val="24"/>
        </w:rPr>
        <w:t>:</w:t>
      </w:r>
    </w:p>
    <w:p w14:paraId="05C5068E" w14:textId="79A9F54A" w:rsidR="001462DC" w:rsidRPr="00B624EC" w:rsidRDefault="001462DC" w:rsidP="00B624EC">
      <w:pPr>
        <w:numPr>
          <w:ilvl w:val="0"/>
          <w:numId w:val="24"/>
        </w:numPr>
        <w:spacing w:after="120" w:line="240" w:lineRule="auto"/>
        <w:ind w:right="675"/>
        <w:rPr>
          <w:rFonts w:ascii="Arial" w:hAnsi="Arial"/>
          <w:sz w:val="24"/>
        </w:rPr>
      </w:pPr>
      <w:r w:rsidRPr="00B624EC">
        <w:rPr>
          <w:rFonts w:ascii="Arial" w:hAnsi="Arial"/>
          <w:sz w:val="24"/>
        </w:rPr>
        <w:lastRenderedPageBreak/>
        <w:t>prior to the workshops</w:t>
      </w:r>
      <w:r w:rsidR="00104FDF" w:rsidRPr="00B624EC">
        <w:rPr>
          <w:rFonts w:ascii="Arial" w:hAnsi="Arial"/>
          <w:sz w:val="24"/>
        </w:rPr>
        <w:t>:</w:t>
      </w:r>
      <w:r w:rsidRPr="00B624EC">
        <w:rPr>
          <w:rFonts w:ascii="Arial" w:hAnsi="Arial"/>
          <w:sz w:val="24"/>
        </w:rPr>
        <w:t xml:space="preserve"> </w:t>
      </w:r>
      <w:r w:rsidR="00450291" w:rsidRPr="00B624EC">
        <w:rPr>
          <w:rFonts w:ascii="Arial" w:hAnsi="Arial"/>
          <w:sz w:val="24"/>
        </w:rPr>
        <w:t>½ day preparatory</w:t>
      </w:r>
      <w:r w:rsidR="00104FDF" w:rsidRPr="00B624EC">
        <w:rPr>
          <w:rFonts w:ascii="Arial" w:hAnsi="Arial"/>
          <w:sz w:val="24"/>
        </w:rPr>
        <w:t xml:space="preserve"> training</w:t>
      </w:r>
      <w:r w:rsidRPr="00B624EC">
        <w:rPr>
          <w:rFonts w:ascii="Arial" w:hAnsi="Arial"/>
          <w:sz w:val="24"/>
        </w:rPr>
        <w:t xml:space="preserve"> </w:t>
      </w:r>
      <w:r w:rsidR="00D35509" w:rsidRPr="00B624EC">
        <w:rPr>
          <w:rFonts w:ascii="Arial" w:hAnsi="Arial"/>
          <w:sz w:val="24"/>
        </w:rPr>
        <w:t>for</w:t>
      </w:r>
      <w:r w:rsidR="00104FDF" w:rsidRPr="00B624EC">
        <w:rPr>
          <w:rFonts w:ascii="Arial" w:hAnsi="Arial"/>
          <w:sz w:val="24"/>
        </w:rPr>
        <w:t xml:space="preserve"> the </w:t>
      </w:r>
      <w:r w:rsidRPr="00B624EC">
        <w:rPr>
          <w:rFonts w:ascii="Arial" w:hAnsi="Arial"/>
          <w:sz w:val="24"/>
        </w:rPr>
        <w:t xml:space="preserve">programme management team </w:t>
      </w:r>
      <w:r w:rsidR="00450291" w:rsidRPr="00B624EC">
        <w:rPr>
          <w:rFonts w:ascii="Arial" w:hAnsi="Arial"/>
          <w:sz w:val="24"/>
        </w:rPr>
        <w:t>covering</w:t>
      </w:r>
      <w:r w:rsidR="00104FDF" w:rsidRPr="00B624EC">
        <w:rPr>
          <w:rFonts w:ascii="Arial" w:hAnsi="Arial"/>
          <w:sz w:val="24"/>
        </w:rPr>
        <w:t xml:space="preserve"> key issues when</w:t>
      </w:r>
      <w:r w:rsidR="00450291" w:rsidRPr="00B624EC">
        <w:rPr>
          <w:rFonts w:ascii="Arial" w:hAnsi="Arial"/>
          <w:sz w:val="24"/>
        </w:rPr>
        <w:t xml:space="preserve"> managing </w:t>
      </w:r>
      <w:r w:rsidR="00104FDF" w:rsidRPr="00B624EC">
        <w:rPr>
          <w:rFonts w:ascii="Arial" w:hAnsi="Arial"/>
          <w:sz w:val="24"/>
        </w:rPr>
        <w:t xml:space="preserve"> ESF and EDRF projects (content to be confirmed)</w:t>
      </w:r>
    </w:p>
    <w:p w14:paraId="1E3CBF95" w14:textId="4F55E81D" w:rsidR="00091B58" w:rsidRPr="001462DC" w:rsidRDefault="00091B58" w:rsidP="00B624EC">
      <w:pPr>
        <w:numPr>
          <w:ilvl w:val="0"/>
          <w:numId w:val="24"/>
        </w:numPr>
        <w:spacing w:after="120" w:line="240" w:lineRule="auto"/>
        <w:ind w:right="675"/>
        <w:rPr>
          <w:rFonts w:ascii="Arial" w:hAnsi="Arial"/>
          <w:sz w:val="24"/>
        </w:rPr>
      </w:pPr>
      <w:proofErr w:type="gramStart"/>
      <w:r w:rsidRPr="001462DC">
        <w:rPr>
          <w:rFonts w:ascii="Arial" w:hAnsi="Arial"/>
          <w:sz w:val="24"/>
        </w:rPr>
        <w:t>presenting</w:t>
      </w:r>
      <w:proofErr w:type="gramEnd"/>
      <w:r w:rsidRPr="001462DC">
        <w:rPr>
          <w:rFonts w:ascii="Arial" w:hAnsi="Arial"/>
          <w:sz w:val="24"/>
        </w:rPr>
        <w:t xml:space="preserve"> on key aspects of the programme in conjunction with the programme management team</w:t>
      </w:r>
      <w:r w:rsidR="006D78D0" w:rsidRPr="001462DC">
        <w:rPr>
          <w:rFonts w:ascii="Arial" w:hAnsi="Arial"/>
          <w:sz w:val="24"/>
        </w:rPr>
        <w:t xml:space="preserve"> at the two workshops</w:t>
      </w:r>
      <w:r w:rsidR="0054606C" w:rsidRPr="001462DC">
        <w:rPr>
          <w:rFonts w:ascii="Arial" w:hAnsi="Arial"/>
          <w:sz w:val="24"/>
        </w:rPr>
        <w:t>.</w:t>
      </w:r>
    </w:p>
    <w:p w14:paraId="1B8E6836" w14:textId="5410060D" w:rsidR="00091B58" w:rsidRDefault="006D78D0" w:rsidP="00B624EC">
      <w:pPr>
        <w:numPr>
          <w:ilvl w:val="0"/>
          <w:numId w:val="24"/>
        </w:numPr>
        <w:spacing w:after="120" w:line="240" w:lineRule="auto"/>
        <w:ind w:right="675"/>
        <w:rPr>
          <w:rFonts w:ascii="Arial" w:hAnsi="Arial"/>
          <w:sz w:val="24"/>
        </w:rPr>
      </w:pPr>
      <w:r>
        <w:rPr>
          <w:rFonts w:ascii="Arial" w:hAnsi="Arial"/>
          <w:sz w:val="24"/>
        </w:rPr>
        <w:t xml:space="preserve">providing </w:t>
      </w:r>
      <w:r w:rsidR="00091B58">
        <w:rPr>
          <w:rFonts w:ascii="Arial" w:hAnsi="Arial"/>
          <w:sz w:val="24"/>
        </w:rPr>
        <w:t>answer</w:t>
      </w:r>
      <w:r>
        <w:rPr>
          <w:rFonts w:ascii="Arial" w:hAnsi="Arial"/>
          <w:sz w:val="24"/>
        </w:rPr>
        <w:t>s to</w:t>
      </w:r>
      <w:r w:rsidR="00091B58">
        <w:rPr>
          <w:rFonts w:ascii="Arial" w:hAnsi="Arial"/>
          <w:sz w:val="24"/>
        </w:rPr>
        <w:t xml:space="preserve"> q</w:t>
      </w:r>
      <w:r w:rsidR="008D3E8F">
        <w:rPr>
          <w:rFonts w:ascii="Arial" w:hAnsi="Arial"/>
          <w:sz w:val="24"/>
        </w:rPr>
        <w:t xml:space="preserve">uestions from the </w:t>
      </w:r>
      <w:r w:rsidR="00091B58">
        <w:rPr>
          <w:rFonts w:ascii="Arial" w:hAnsi="Arial"/>
          <w:sz w:val="24"/>
        </w:rPr>
        <w:t>potential project applicants</w:t>
      </w:r>
      <w:r w:rsidR="001462DC">
        <w:rPr>
          <w:rFonts w:ascii="Arial" w:hAnsi="Arial"/>
          <w:sz w:val="24"/>
        </w:rPr>
        <w:t xml:space="preserve"> at the workshops </w:t>
      </w:r>
    </w:p>
    <w:p w14:paraId="4140921E" w14:textId="7DAC62C6" w:rsidR="006D78D0" w:rsidRDefault="006D78D0" w:rsidP="00B624EC">
      <w:pPr>
        <w:numPr>
          <w:ilvl w:val="0"/>
          <w:numId w:val="24"/>
        </w:numPr>
        <w:spacing w:after="120" w:line="240" w:lineRule="auto"/>
        <w:ind w:right="675"/>
        <w:rPr>
          <w:rFonts w:ascii="Arial" w:hAnsi="Arial"/>
          <w:sz w:val="24"/>
        </w:rPr>
      </w:pPr>
      <w:proofErr w:type="gramStart"/>
      <w:r>
        <w:rPr>
          <w:rFonts w:ascii="Arial" w:hAnsi="Arial"/>
          <w:sz w:val="24"/>
        </w:rPr>
        <w:t>supporting</w:t>
      </w:r>
      <w:proofErr w:type="gramEnd"/>
      <w:r>
        <w:rPr>
          <w:rFonts w:ascii="Arial" w:hAnsi="Arial"/>
          <w:sz w:val="24"/>
        </w:rPr>
        <w:t xml:space="preserve"> the programme management team with 1-2-1 support for project applicants as required</w:t>
      </w:r>
      <w:r w:rsidR="0054606C">
        <w:rPr>
          <w:rFonts w:ascii="Arial" w:hAnsi="Arial"/>
          <w:sz w:val="24"/>
        </w:rPr>
        <w:t xml:space="preserve"> during the project grant funding process.</w:t>
      </w:r>
    </w:p>
    <w:p w14:paraId="65327312" w14:textId="77777777" w:rsidR="002D6450" w:rsidRDefault="002D6450" w:rsidP="008766C1">
      <w:pPr>
        <w:spacing w:line="240" w:lineRule="auto"/>
        <w:ind w:left="1069"/>
        <w:rPr>
          <w:rFonts w:ascii="Arial" w:hAnsi="Arial"/>
          <w:sz w:val="24"/>
        </w:rPr>
      </w:pPr>
    </w:p>
    <w:p w14:paraId="4142C86F" w14:textId="22BFE4E8" w:rsidR="006D78D0" w:rsidRDefault="002D6450" w:rsidP="005D597D">
      <w:pPr>
        <w:pStyle w:val="ListParagraph"/>
        <w:numPr>
          <w:ilvl w:val="0"/>
          <w:numId w:val="7"/>
        </w:numPr>
        <w:rPr>
          <w:rFonts w:ascii="Arial" w:hAnsi="Arial"/>
          <w:sz w:val="24"/>
        </w:rPr>
      </w:pPr>
      <w:r>
        <w:rPr>
          <w:rFonts w:ascii="Arial" w:hAnsi="Arial"/>
          <w:sz w:val="24"/>
        </w:rPr>
        <w:t xml:space="preserve">Provide training and </w:t>
      </w:r>
      <w:r w:rsidR="007C2475">
        <w:rPr>
          <w:rFonts w:ascii="Arial" w:hAnsi="Arial"/>
          <w:sz w:val="24"/>
        </w:rPr>
        <w:t xml:space="preserve">on-going </w:t>
      </w:r>
      <w:r>
        <w:rPr>
          <w:rFonts w:ascii="Arial" w:hAnsi="Arial"/>
          <w:sz w:val="24"/>
        </w:rPr>
        <w:t xml:space="preserve">advice to the </w:t>
      </w:r>
      <w:r w:rsidR="005D597D" w:rsidRPr="005D597D">
        <w:rPr>
          <w:rFonts w:ascii="Arial" w:hAnsi="Arial"/>
          <w:sz w:val="24"/>
        </w:rPr>
        <w:t xml:space="preserve">Folkestone Community Works Programme team on the </w:t>
      </w:r>
      <w:r>
        <w:rPr>
          <w:rFonts w:ascii="Arial" w:hAnsi="Arial"/>
          <w:sz w:val="24"/>
        </w:rPr>
        <w:t xml:space="preserve">relevant rules and guidance for the </w:t>
      </w:r>
      <w:r w:rsidR="005D597D" w:rsidRPr="005D597D">
        <w:rPr>
          <w:rFonts w:ascii="Arial" w:hAnsi="Arial"/>
          <w:sz w:val="24"/>
        </w:rPr>
        <w:t xml:space="preserve">England 2014 to 2020 European Structural and Investment Funds </w:t>
      </w:r>
      <w:r>
        <w:rPr>
          <w:rFonts w:ascii="Arial" w:hAnsi="Arial"/>
          <w:sz w:val="24"/>
        </w:rPr>
        <w:t xml:space="preserve">in </w:t>
      </w:r>
      <w:r w:rsidR="005D597D" w:rsidRPr="005D597D">
        <w:rPr>
          <w:rFonts w:ascii="Arial" w:hAnsi="Arial"/>
          <w:sz w:val="24"/>
        </w:rPr>
        <w:t>administer</w:t>
      </w:r>
      <w:r>
        <w:rPr>
          <w:rFonts w:ascii="Arial" w:hAnsi="Arial"/>
          <w:sz w:val="24"/>
        </w:rPr>
        <w:t xml:space="preserve">ing, </w:t>
      </w:r>
      <w:r w:rsidR="005D597D" w:rsidRPr="005D597D">
        <w:rPr>
          <w:rFonts w:ascii="Arial" w:hAnsi="Arial"/>
          <w:sz w:val="24"/>
        </w:rPr>
        <w:t>deliver</w:t>
      </w:r>
      <w:r>
        <w:rPr>
          <w:rFonts w:ascii="Arial" w:hAnsi="Arial"/>
          <w:sz w:val="24"/>
        </w:rPr>
        <w:t>ing</w:t>
      </w:r>
      <w:r w:rsidR="005D597D" w:rsidRPr="005D597D">
        <w:rPr>
          <w:rFonts w:ascii="Arial" w:hAnsi="Arial"/>
          <w:sz w:val="24"/>
        </w:rPr>
        <w:t xml:space="preserve"> </w:t>
      </w:r>
      <w:r w:rsidR="006D78D0">
        <w:rPr>
          <w:rFonts w:ascii="Arial" w:hAnsi="Arial"/>
          <w:sz w:val="24"/>
        </w:rPr>
        <w:t xml:space="preserve">the programme and in submitting financial claims, maintaining evidence, </w:t>
      </w:r>
      <w:proofErr w:type="spellStart"/>
      <w:r w:rsidR="006D78D0">
        <w:rPr>
          <w:rFonts w:ascii="Arial" w:hAnsi="Arial"/>
          <w:sz w:val="24"/>
        </w:rPr>
        <w:t>etc</w:t>
      </w:r>
      <w:proofErr w:type="spellEnd"/>
      <w:r w:rsidR="006D78D0">
        <w:rPr>
          <w:rFonts w:ascii="Arial" w:hAnsi="Arial"/>
          <w:sz w:val="24"/>
        </w:rPr>
        <w:t xml:space="preserve"> to the managing authorities for ESF and ERDF funding</w:t>
      </w:r>
    </w:p>
    <w:p w14:paraId="3A101D7F" w14:textId="4227948E" w:rsidR="002D6450" w:rsidRPr="005D597D" w:rsidRDefault="002D6450" w:rsidP="008766C1">
      <w:pPr>
        <w:pStyle w:val="ListParagraph"/>
        <w:ind w:left="1069"/>
        <w:rPr>
          <w:rFonts w:ascii="Arial" w:hAnsi="Arial"/>
          <w:sz w:val="24"/>
        </w:rPr>
      </w:pPr>
    </w:p>
    <w:p w14:paraId="17485C71" w14:textId="3E0D262B" w:rsidR="002D6450" w:rsidRDefault="006D78D0" w:rsidP="00E97EA1">
      <w:pPr>
        <w:spacing w:line="240" w:lineRule="auto"/>
        <w:ind w:left="709"/>
        <w:rPr>
          <w:rFonts w:ascii="Arial" w:hAnsi="Arial"/>
          <w:sz w:val="24"/>
        </w:rPr>
      </w:pPr>
      <w:r>
        <w:rPr>
          <w:rFonts w:ascii="Arial" w:hAnsi="Arial"/>
          <w:sz w:val="24"/>
        </w:rPr>
        <w:t>Please note: t</w:t>
      </w:r>
      <w:r w:rsidR="002D6450">
        <w:rPr>
          <w:rFonts w:ascii="Arial" w:hAnsi="Arial"/>
          <w:sz w:val="24"/>
        </w:rPr>
        <w:t xml:space="preserve">he Folkestone Community Works </w:t>
      </w:r>
      <w:r w:rsidR="001462DC">
        <w:rPr>
          <w:rFonts w:ascii="Arial" w:hAnsi="Arial"/>
          <w:sz w:val="24"/>
        </w:rPr>
        <w:t>P</w:t>
      </w:r>
      <w:r w:rsidR="002D6450">
        <w:rPr>
          <w:rFonts w:ascii="Arial" w:hAnsi="Arial"/>
          <w:sz w:val="24"/>
        </w:rPr>
        <w:t xml:space="preserve">rogramme </w:t>
      </w:r>
      <w:r w:rsidR="001462DC">
        <w:rPr>
          <w:rFonts w:ascii="Arial" w:hAnsi="Arial"/>
          <w:sz w:val="24"/>
        </w:rPr>
        <w:t>M</w:t>
      </w:r>
      <w:r w:rsidR="00F67697">
        <w:rPr>
          <w:rFonts w:ascii="Arial" w:hAnsi="Arial"/>
          <w:sz w:val="24"/>
        </w:rPr>
        <w:t xml:space="preserve">anagement </w:t>
      </w:r>
      <w:r w:rsidR="001462DC">
        <w:rPr>
          <w:rFonts w:ascii="Arial" w:hAnsi="Arial"/>
          <w:sz w:val="24"/>
        </w:rPr>
        <w:t>T</w:t>
      </w:r>
      <w:r w:rsidR="002D6450">
        <w:rPr>
          <w:rFonts w:ascii="Arial" w:hAnsi="Arial"/>
          <w:sz w:val="24"/>
        </w:rPr>
        <w:t xml:space="preserve">eam will set-up and organise the workshops. </w:t>
      </w:r>
      <w:r w:rsidR="001462DC">
        <w:rPr>
          <w:rFonts w:ascii="Arial" w:hAnsi="Arial"/>
          <w:sz w:val="24"/>
        </w:rPr>
        <w:t>This includes inviting and organising attendees, booking and preparing the workshop facilities in Folkestone.</w:t>
      </w:r>
    </w:p>
    <w:p w14:paraId="5FF9B881" w14:textId="77777777" w:rsidR="00EB4708" w:rsidRDefault="00EB4708" w:rsidP="00E97EA1">
      <w:pPr>
        <w:spacing w:line="240" w:lineRule="auto"/>
        <w:ind w:left="709"/>
        <w:rPr>
          <w:rFonts w:ascii="Arial" w:hAnsi="Arial"/>
          <w:sz w:val="24"/>
        </w:rPr>
      </w:pPr>
    </w:p>
    <w:p w14:paraId="0A281E15" w14:textId="2B4249CA" w:rsidR="00EB4708" w:rsidRDefault="000B6733" w:rsidP="000B6733">
      <w:pPr>
        <w:spacing w:line="240" w:lineRule="auto"/>
        <w:ind w:left="709"/>
        <w:rPr>
          <w:rFonts w:ascii="Arial" w:hAnsi="Arial"/>
          <w:sz w:val="24"/>
        </w:rPr>
      </w:pPr>
      <w:r>
        <w:rPr>
          <w:rFonts w:ascii="Arial" w:hAnsi="Arial"/>
          <w:sz w:val="24"/>
        </w:rPr>
        <w:t xml:space="preserve">If the Folkestone Local Action Group (LAG) and Folkestone and Hythe District Council consider further funding rounds are needed to meet the outputs and results for the EU funding, then further funding calls will be undertaken. If this occurs then the contract may be extended to cover future rounds in 2019-2020. </w:t>
      </w:r>
    </w:p>
    <w:p w14:paraId="11B90D81" w14:textId="77777777" w:rsidR="00FF7978" w:rsidRDefault="00FF7978" w:rsidP="000B6733">
      <w:pPr>
        <w:spacing w:line="240" w:lineRule="auto"/>
        <w:ind w:left="709"/>
        <w:rPr>
          <w:rFonts w:ascii="Arial" w:hAnsi="Arial"/>
          <w:sz w:val="24"/>
        </w:rPr>
      </w:pPr>
    </w:p>
    <w:p w14:paraId="0347CF34" w14:textId="3CFD3597" w:rsidR="00FF7978" w:rsidRDefault="00FF7978" w:rsidP="000B6733">
      <w:pPr>
        <w:spacing w:line="240" w:lineRule="auto"/>
        <w:ind w:left="709"/>
        <w:rPr>
          <w:rFonts w:ascii="Arial" w:hAnsi="Arial"/>
          <w:sz w:val="24"/>
        </w:rPr>
      </w:pPr>
      <w:r w:rsidRPr="00FF7978">
        <w:rPr>
          <w:rFonts w:ascii="Arial" w:hAnsi="Arial"/>
          <w:sz w:val="24"/>
        </w:rPr>
        <w:t>The contract will run from 1 April 2018 to 30 December 2018, with the potential for this to be extended to provide support for future project calls.</w:t>
      </w:r>
    </w:p>
    <w:p w14:paraId="771201F3" w14:textId="77777777" w:rsidR="008341A2" w:rsidRPr="00D35509" w:rsidRDefault="008341A2" w:rsidP="000B6733">
      <w:pPr>
        <w:spacing w:line="240" w:lineRule="auto"/>
        <w:ind w:left="709"/>
        <w:rPr>
          <w:rFonts w:ascii="Arial" w:hAnsi="Arial"/>
          <w:sz w:val="24"/>
        </w:rPr>
      </w:pPr>
    </w:p>
    <w:p w14:paraId="2915A01A" w14:textId="71423324" w:rsidR="000B6733" w:rsidRPr="00B624EC" w:rsidRDefault="008341A2" w:rsidP="008341A2">
      <w:pPr>
        <w:spacing w:line="240" w:lineRule="auto"/>
        <w:ind w:left="709"/>
        <w:rPr>
          <w:rFonts w:ascii="Arial" w:hAnsi="Arial"/>
          <w:sz w:val="24"/>
        </w:rPr>
      </w:pPr>
      <w:r w:rsidRPr="00B624EC">
        <w:rPr>
          <w:rFonts w:ascii="Arial" w:hAnsi="Arial"/>
          <w:sz w:val="24"/>
        </w:rPr>
        <w:t xml:space="preserve">The budget for the services for April to December 2018 is </w:t>
      </w:r>
      <w:r w:rsidR="00D35509" w:rsidRPr="00B624EC">
        <w:rPr>
          <w:rFonts w:ascii="Arial" w:hAnsi="Arial"/>
          <w:sz w:val="24"/>
        </w:rPr>
        <w:t xml:space="preserve">up to </w:t>
      </w:r>
      <w:r w:rsidRPr="00B624EC">
        <w:rPr>
          <w:rFonts w:ascii="Arial" w:hAnsi="Arial"/>
          <w:sz w:val="24"/>
        </w:rPr>
        <w:t>£</w:t>
      </w:r>
      <w:r w:rsidR="00D35509" w:rsidRPr="00B624EC">
        <w:rPr>
          <w:rFonts w:ascii="Arial" w:hAnsi="Arial"/>
          <w:sz w:val="24"/>
        </w:rPr>
        <w:t>3,0</w:t>
      </w:r>
      <w:r w:rsidRPr="00B624EC">
        <w:rPr>
          <w:rFonts w:ascii="Arial" w:hAnsi="Arial"/>
          <w:sz w:val="24"/>
        </w:rPr>
        <w:t>00. The total estimated contract value, if the contract is extended, is £5,000.</w:t>
      </w:r>
    </w:p>
    <w:p w14:paraId="6A1F6E63" w14:textId="77777777" w:rsidR="007B24EF" w:rsidRDefault="007B24EF" w:rsidP="00E97EA1">
      <w:pPr>
        <w:rPr>
          <w:rFonts w:ascii="Arial" w:hAnsi="Arial"/>
          <w:sz w:val="24"/>
        </w:rPr>
      </w:pPr>
    </w:p>
    <w:p w14:paraId="2BCFB9A8" w14:textId="77777777" w:rsidR="00F7322C" w:rsidRDefault="00F7322C" w:rsidP="00F7322C">
      <w:pPr>
        <w:rPr>
          <w:rFonts w:ascii="Arial" w:hAnsi="Arial"/>
          <w:b/>
          <w:sz w:val="24"/>
        </w:rPr>
      </w:pPr>
      <w:r>
        <w:rPr>
          <w:rFonts w:ascii="Arial" w:hAnsi="Arial"/>
          <w:b/>
          <w:sz w:val="24"/>
        </w:rPr>
        <w:t>6</w:t>
      </w:r>
      <w:r w:rsidRPr="005D14E0">
        <w:rPr>
          <w:rFonts w:ascii="Arial" w:hAnsi="Arial"/>
          <w:b/>
          <w:sz w:val="24"/>
        </w:rPr>
        <w:t>.</w:t>
      </w:r>
      <w:r w:rsidRPr="005D14E0">
        <w:rPr>
          <w:rFonts w:ascii="Arial" w:hAnsi="Arial"/>
          <w:b/>
          <w:sz w:val="24"/>
        </w:rPr>
        <w:tab/>
      </w:r>
      <w:r>
        <w:rPr>
          <w:rFonts w:ascii="Arial" w:hAnsi="Arial"/>
          <w:b/>
          <w:sz w:val="24"/>
        </w:rPr>
        <w:t>PAYMENT</w:t>
      </w:r>
    </w:p>
    <w:p w14:paraId="5B1238DF" w14:textId="77777777" w:rsidR="00F7322C" w:rsidRDefault="00F7322C" w:rsidP="00F7322C">
      <w:pPr>
        <w:rPr>
          <w:rFonts w:ascii="Arial" w:hAnsi="Arial"/>
          <w:b/>
          <w:sz w:val="24"/>
        </w:rPr>
      </w:pPr>
    </w:p>
    <w:p w14:paraId="651CB0DB" w14:textId="77777777" w:rsidR="00F7322C" w:rsidRPr="008D3E8F" w:rsidRDefault="00F7322C" w:rsidP="00F7322C">
      <w:pPr>
        <w:ind w:left="720" w:hanging="720"/>
        <w:rPr>
          <w:rFonts w:ascii="Arial" w:hAnsi="Arial"/>
          <w:sz w:val="24"/>
        </w:rPr>
      </w:pPr>
      <w:r>
        <w:rPr>
          <w:rFonts w:ascii="Arial" w:hAnsi="Arial"/>
          <w:sz w:val="24"/>
        </w:rPr>
        <w:t>6</w:t>
      </w:r>
      <w:r w:rsidRPr="000B3830">
        <w:rPr>
          <w:rFonts w:ascii="Arial" w:hAnsi="Arial"/>
          <w:sz w:val="24"/>
        </w:rPr>
        <w:t>.1</w:t>
      </w:r>
      <w:r w:rsidRPr="008D3E8F">
        <w:rPr>
          <w:rFonts w:ascii="Arial" w:hAnsi="Arial"/>
          <w:sz w:val="24"/>
        </w:rPr>
        <w:tab/>
      </w:r>
      <w:r w:rsidR="00E53835" w:rsidRPr="008D3E8F">
        <w:rPr>
          <w:rFonts w:ascii="Arial" w:hAnsi="Arial"/>
          <w:sz w:val="24"/>
        </w:rPr>
        <w:t>Payments will be made by</w:t>
      </w:r>
      <w:r w:rsidR="00C2155F" w:rsidRPr="008D3E8F">
        <w:rPr>
          <w:rFonts w:ascii="Arial" w:hAnsi="Arial"/>
          <w:sz w:val="24"/>
        </w:rPr>
        <w:t xml:space="preserve"> monthly invoicing and the tracking of time spent </w:t>
      </w:r>
      <w:r w:rsidRPr="008D3E8F">
        <w:rPr>
          <w:rFonts w:ascii="Arial" w:hAnsi="Arial"/>
          <w:sz w:val="24"/>
        </w:rPr>
        <w:t>in</w:t>
      </w:r>
      <w:r w:rsidR="00E53835" w:rsidRPr="008D3E8F">
        <w:rPr>
          <w:rFonts w:ascii="Arial" w:hAnsi="Arial"/>
          <w:sz w:val="24"/>
        </w:rPr>
        <w:t>. Timesheets will be required.</w:t>
      </w:r>
    </w:p>
    <w:p w14:paraId="252F16D9" w14:textId="77777777" w:rsidR="00F7322C" w:rsidRPr="004877C6" w:rsidRDefault="00F7322C" w:rsidP="00F7322C">
      <w:pPr>
        <w:rPr>
          <w:rFonts w:ascii="Arial" w:hAnsi="Arial"/>
          <w:sz w:val="24"/>
        </w:rPr>
      </w:pPr>
    </w:p>
    <w:p w14:paraId="6900E464" w14:textId="77777777" w:rsidR="00DB4271" w:rsidRDefault="00DB4271">
      <w:bookmarkStart w:id="0" w:name="_GoBack"/>
      <w:bookmarkEnd w:id="0"/>
    </w:p>
    <w:sectPr w:rsidR="00DB4271" w:rsidSect="00B624EC">
      <w:footerReference w:type="default" r:id="rId9"/>
      <w:pgSz w:w="11907" w:h="16840"/>
      <w:pgMar w:top="1440" w:right="1080" w:bottom="1440" w:left="1080" w:header="720" w:footer="42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FDFD4" w14:textId="77777777" w:rsidR="000B74A1" w:rsidRDefault="00F14336">
      <w:pPr>
        <w:spacing w:line="240" w:lineRule="auto"/>
      </w:pPr>
      <w:r>
        <w:separator/>
      </w:r>
    </w:p>
  </w:endnote>
  <w:endnote w:type="continuationSeparator" w:id="0">
    <w:p w14:paraId="31D97849" w14:textId="77777777" w:rsidR="000B74A1" w:rsidRDefault="00F14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2A" w14:textId="77777777" w:rsidR="00F007A3" w:rsidRDefault="0014679F">
    <w:pPr>
      <w:pStyle w:val="Footer"/>
      <w:jc w:val="center"/>
    </w:pPr>
    <w:r>
      <w:fldChar w:fldCharType="begin"/>
    </w:r>
    <w:r>
      <w:instrText xml:space="preserve"> PAGE \* MERGEFORMAT </w:instrText>
    </w:r>
    <w:r>
      <w:fldChar w:fldCharType="separate"/>
    </w:r>
    <w:r w:rsidR="00B624EC">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4B6A8" w14:textId="77777777" w:rsidR="000B74A1" w:rsidRDefault="00F14336">
      <w:pPr>
        <w:spacing w:line="240" w:lineRule="auto"/>
      </w:pPr>
      <w:r>
        <w:separator/>
      </w:r>
    </w:p>
  </w:footnote>
  <w:footnote w:type="continuationSeparator" w:id="0">
    <w:p w14:paraId="303D0403" w14:textId="77777777" w:rsidR="000B74A1" w:rsidRDefault="00F143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01C"/>
    <w:multiLevelType w:val="multilevel"/>
    <w:tmpl w:val="9DDA240C"/>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3F85FEA"/>
    <w:multiLevelType w:val="multilevel"/>
    <w:tmpl w:val="9E92B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5F1476"/>
    <w:multiLevelType w:val="hybridMultilevel"/>
    <w:tmpl w:val="2AB83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620AE8"/>
    <w:multiLevelType w:val="hybridMultilevel"/>
    <w:tmpl w:val="802C8C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A555DD1"/>
    <w:multiLevelType w:val="hybridMultilevel"/>
    <w:tmpl w:val="E05E08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0615D"/>
    <w:multiLevelType w:val="multilevel"/>
    <w:tmpl w:val="D1DEE788"/>
    <w:lvl w:ilvl="0">
      <w:numFmt w:val="bullet"/>
      <w:lvlText w:val="-"/>
      <w:lvlJc w:val="left"/>
      <w:pPr>
        <w:ind w:left="1080" w:hanging="360"/>
      </w:pPr>
      <w:rPr>
        <w:rFonts w:ascii="Times New Roman" w:eastAsiaTheme="minorEastAsia" w:hAnsi="Times New Roman" w:cs="Times New Roman" w:hint="default"/>
      </w:rPr>
    </w:lvl>
    <w:lvl w:ilvl="1">
      <w:start w:val="1"/>
      <w:numFmt w:val="decimal"/>
      <w:lvlText w:val="%1.%2"/>
      <w:lvlJc w:val="left"/>
      <w:pPr>
        <w:ind w:left="108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1080"/>
      </w:pPr>
      <w:rPr>
        <w:rFonts w:cs="Arial" w:hint="default"/>
      </w:rPr>
    </w:lvl>
    <w:lvl w:ilvl="4">
      <w:start w:val="1"/>
      <w:numFmt w:val="decimal"/>
      <w:lvlText w:val="%1.%2.%3.%4.%5"/>
      <w:lvlJc w:val="left"/>
      <w:pPr>
        <w:ind w:left="1800" w:hanging="1080"/>
      </w:pPr>
      <w:rPr>
        <w:rFonts w:cs="Arial" w:hint="default"/>
      </w:rPr>
    </w:lvl>
    <w:lvl w:ilvl="5">
      <w:start w:val="1"/>
      <w:numFmt w:val="decimal"/>
      <w:lvlText w:val="%1.%2.%3.%4.%5.%6"/>
      <w:lvlJc w:val="left"/>
      <w:pPr>
        <w:ind w:left="2160" w:hanging="1440"/>
      </w:pPr>
      <w:rPr>
        <w:rFonts w:cs="Arial" w:hint="default"/>
      </w:rPr>
    </w:lvl>
    <w:lvl w:ilvl="6">
      <w:start w:val="1"/>
      <w:numFmt w:val="decimal"/>
      <w:lvlText w:val="%1.%2.%3.%4.%5.%6.%7"/>
      <w:lvlJc w:val="left"/>
      <w:pPr>
        <w:ind w:left="2160" w:hanging="1440"/>
      </w:pPr>
      <w:rPr>
        <w:rFonts w:cs="Arial" w:hint="default"/>
      </w:rPr>
    </w:lvl>
    <w:lvl w:ilvl="7">
      <w:start w:val="1"/>
      <w:numFmt w:val="decimal"/>
      <w:lvlText w:val="%1.%2.%3.%4.%5.%6.%7.%8"/>
      <w:lvlJc w:val="left"/>
      <w:pPr>
        <w:ind w:left="2520" w:hanging="1800"/>
      </w:pPr>
      <w:rPr>
        <w:rFonts w:cs="Arial" w:hint="default"/>
      </w:rPr>
    </w:lvl>
    <w:lvl w:ilvl="8">
      <w:start w:val="1"/>
      <w:numFmt w:val="decimal"/>
      <w:lvlText w:val="%1.%2.%3.%4.%5.%6.%7.%8.%9"/>
      <w:lvlJc w:val="left"/>
      <w:pPr>
        <w:ind w:left="2520" w:hanging="1800"/>
      </w:pPr>
      <w:rPr>
        <w:rFonts w:cs="Arial" w:hint="default"/>
      </w:rPr>
    </w:lvl>
  </w:abstractNum>
  <w:abstractNum w:abstractNumId="6" w15:restartNumberingAfterBreak="0">
    <w:nsid w:val="212A0FCC"/>
    <w:multiLevelType w:val="hybridMultilevel"/>
    <w:tmpl w:val="587C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11CB1"/>
    <w:multiLevelType w:val="hybridMultilevel"/>
    <w:tmpl w:val="B13E3BA6"/>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8" w15:restartNumberingAfterBreak="0">
    <w:nsid w:val="22A9540A"/>
    <w:multiLevelType w:val="hybridMultilevel"/>
    <w:tmpl w:val="897601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A245CC0"/>
    <w:multiLevelType w:val="multilevel"/>
    <w:tmpl w:val="E5E62D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474E6D"/>
    <w:multiLevelType w:val="hybridMultilevel"/>
    <w:tmpl w:val="20DE43F4"/>
    <w:lvl w:ilvl="0" w:tplc="296C5E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EA5B5B"/>
    <w:multiLevelType w:val="hybridMultilevel"/>
    <w:tmpl w:val="FAF8A18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1D21494"/>
    <w:multiLevelType w:val="hybridMultilevel"/>
    <w:tmpl w:val="F3F0F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40058"/>
    <w:multiLevelType w:val="hybridMultilevel"/>
    <w:tmpl w:val="DAA23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DF4BA4"/>
    <w:multiLevelType w:val="hybridMultilevel"/>
    <w:tmpl w:val="C3540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BD5292"/>
    <w:multiLevelType w:val="multilevel"/>
    <w:tmpl w:val="252A0E32"/>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E210E5"/>
    <w:multiLevelType w:val="multilevel"/>
    <w:tmpl w:val="6924E1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361022"/>
    <w:multiLevelType w:val="hybridMultilevel"/>
    <w:tmpl w:val="58FE6A62"/>
    <w:lvl w:ilvl="0" w:tplc="C6FEBBBC">
      <w:numFmt w:val="bullet"/>
      <w:lvlText w:val="-"/>
      <w:lvlJc w:val="left"/>
      <w:pPr>
        <w:ind w:left="1069" w:hanging="360"/>
      </w:pPr>
      <w:rPr>
        <w:rFonts w:ascii="Times New Roman" w:eastAsiaTheme="minorEastAsia"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45BD19BC"/>
    <w:multiLevelType w:val="multilevel"/>
    <w:tmpl w:val="01F08C8E"/>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9" w15:restartNumberingAfterBreak="0">
    <w:nsid w:val="496A189A"/>
    <w:multiLevelType w:val="multilevel"/>
    <w:tmpl w:val="8FAADC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545E6A"/>
    <w:multiLevelType w:val="hybridMultilevel"/>
    <w:tmpl w:val="A6161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A3B89"/>
    <w:multiLevelType w:val="multilevel"/>
    <w:tmpl w:val="757CAC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A606B2"/>
    <w:multiLevelType w:val="multilevel"/>
    <w:tmpl w:val="F18078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FE55FA"/>
    <w:multiLevelType w:val="multilevel"/>
    <w:tmpl w:val="457CF86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26D63AC"/>
    <w:multiLevelType w:val="hybridMultilevel"/>
    <w:tmpl w:val="2C0E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17F01"/>
    <w:multiLevelType w:val="multilevel"/>
    <w:tmpl w:val="757CAC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7A0F30"/>
    <w:multiLevelType w:val="multilevel"/>
    <w:tmpl w:val="031A76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581490"/>
    <w:multiLevelType w:val="multilevel"/>
    <w:tmpl w:val="01F08C8E"/>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9" w15:restartNumberingAfterBreak="0">
    <w:nsid w:val="629B2BAD"/>
    <w:multiLevelType w:val="multilevel"/>
    <w:tmpl w:val="757CAC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E72DF6"/>
    <w:multiLevelType w:val="multilevel"/>
    <w:tmpl w:val="D1DEE788"/>
    <w:lvl w:ilvl="0">
      <w:numFmt w:val="bullet"/>
      <w:lvlText w:val="-"/>
      <w:lvlJc w:val="left"/>
      <w:pPr>
        <w:ind w:left="1789" w:hanging="360"/>
      </w:pPr>
      <w:rPr>
        <w:rFonts w:ascii="Times New Roman" w:eastAsiaTheme="minorEastAsia" w:hAnsi="Times New Roman" w:cs="Times New Roman" w:hint="default"/>
      </w:rPr>
    </w:lvl>
    <w:lvl w:ilvl="1">
      <w:start w:val="1"/>
      <w:numFmt w:val="decimal"/>
      <w:lvlText w:val="%1.%2"/>
      <w:lvlJc w:val="left"/>
      <w:pPr>
        <w:ind w:left="1789" w:hanging="360"/>
      </w:pPr>
      <w:rPr>
        <w:rFonts w:cs="Arial" w:hint="default"/>
      </w:rPr>
    </w:lvl>
    <w:lvl w:ilvl="2">
      <w:start w:val="1"/>
      <w:numFmt w:val="decimal"/>
      <w:lvlText w:val="%1.%2.%3"/>
      <w:lvlJc w:val="left"/>
      <w:pPr>
        <w:ind w:left="2149" w:hanging="720"/>
      </w:pPr>
      <w:rPr>
        <w:rFonts w:cs="Arial" w:hint="default"/>
      </w:rPr>
    </w:lvl>
    <w:lvl w:ilvl="3">
      <w:start w:val="1"/>
      <w:numFmt w:val="decimal"/>
      <w:lvlText w:val="%1.%2.%3.%4"/>
      <w:lvlJc w:val="left"/>
      <w:pPr>
        <w:ind w:left="2509" w:hanging="1080"/>
      </w:pPr>
      <w:rPr>
        <w:rFonts w:cs="Arial" w:hint="default"/>
      </w:rPr>
    </w:lvl>
    <w:lvl w:ilvl="4">
      <w:start w:val="1"/>
      <w:numFmt w:val="decimal"/>
      <w:lvlText w:val="%1.%2.%3.%4.%5"/>
      <w:lvlJc w:val="left"/>
      <w:pPr>
        <w:ind w:left="2509" w:hanging="1080"/>
      </w:pPr>
      <w:rPr>
        <w:rFonts w:cs="Arial" w:hint="default"/>
      </w:rPr>
    </w:lvl>
    <w:lvl w:ilvl="5">
      <w:start w:val="1"/>
      <w:numFmt w:val="decimal"/>
      <w:lvlText w:val="%1.%2.%3.%4.%5.%6"/>
      <w:lvlJc w:val="left"/>
      <w:pPr>
        <w:ind w:left="2869" w:hanging="1440"/>
      </w:pPr>
      <w:rPr>
        <w:rFonts w:cs="Arial" w:hint="default"/>
      </w:rPr>
    </w:lvl>
    <w:lvl w:ilvl="6">
      <w:start w:val="1"/>
      <w:numFmt w:val="decimal"/>
      <w:lvlText w:val="%1.%2.%3.%4.%5.%6.%7"/>
      <w:lvlJc w:val="left"/>
      <w:pPr>
        <w:ind w:left="2869" w:hanging="1440"/>
      </w:pPr>
      <w:rPr>
        <w:rFonts w:cs="Arial" w:hint="default"/>
      </w:rPr>
    </w:lvl>
    <w:lvl w:ilvl="7">
      <w:start w:val="1"/>
      <w:numFmt w:val="decimal"/>
      <w:lvlText w:val="%1.%2.%3.%4.%5.%6.%7.%8"/>
      <w:lvlJc w:val="left"/>
      <w:pPr>
        <w:ind w:left="3229" w:hanging="1800"/>
      </w:pPr>
      <w:rPr>
        <w:rFonts w:cs="Arial" w:hint="default"/>
      </w:rPr>
    </w:lvl>
    <w:lvl w:ilvl="8">
      <w:start w:val="1"/>
      <w:numFmt w:val="decimal"/>
      <w:lvlText w:val="%1.%2.%3.%4.%5.%6.%7.%8.%9"/>
      <w:lvlJc w:val="left"/>
      <w:pPr>
        <w:ind w:left="3229" w:hanging="1800"/>
      </w:pPr>
      <w:rPr>
        <w:rFonts w:cs="Arial" w:hint="default"/>
      </w:rPr>
    </w:lvl>
  </w:abstractNum>
  <w:abstractNum w:abstractNumId="31" w15:restartNumberingAfterBreak="0">
    <w:nsid w:val="6CCC0EF6"/>
    <w:multiLevelType w:val="multilevel"/>
    <w:tmpl w:val="627E15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192EE7"/>
    <w:multiLevelType w:val="multilevel"/>
    <w:tmpl w:val="08A4DD9E"/>
    <w:lvl w:ilvl="0">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3" w15:restartNumberingAfterBreak="0">
    <w:nsid w:val="6FE873DD"/>
    <w:multiLevelType w:val="multilevel"/>
    <w:tmpl w:val="36A496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3E6A60"/>
    <w:multiLevelType w:val="hybridMultilevel"/>
    <w:tmpl w:val="452E88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36C4125"/>
    <w:multiLevelType w:val="hybridMultilevel"/>
    <w:tmpl w:val="B2B43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6526AF1"/>
    <w:multiLevelType w:val="multilevel"/>
    <w:tmpl w:val="D2E435F6"/>
    <w:lvl w:ilvl="0">
      <w:start w:val="1"/>
      <w:numFmt w:val="bullet"/>
      <w:lvlText w:val=""/>
      <w:lvlJc w:val="left"/>
      <w:pPr>
        <w:ind w:left="1789" w:hanging="360"/>
      </w:pPr>
      <w:rPr>
        <w:rFonts w:ascii="Symbol" w:hAnsi="Symbol" w:hint="default"/>
      </w:rPr>
    </w:lvl>
    <w:lvl w:ilvl="1">
      <w:start w:val="1"/>
      <w:numFmt w:val="decimal"/>
      <w:lvlText w:val="%1.%2"/>
      <w:lvlJc w:val="left"/>
      <w:pPr>
        <w:ind w:left="1789" w:hanging="360"/>
      </w:pPr>
      <w:rPr>
        <w:rFonts w:cs="Arial" w:hint="default"/>
      </w:rPr>
    </w:lvl>
    <w:lvl w:ilvl="2">
      <w:start w:val="1"/>
      <w:numFmt w:val="decimal"/>
      <w:lvlText w:val="%1.%2.%3"/>
      <w:lvlJc w:val="left"/>
      <w:pPr>
        <w:ind w:left="2149" w:hanging="720"/>
      </w:pPr>
      <w:rPr>
        <w:rFonts w:cs="Arial" w:hint="default"/>
      </w:rPr>
    </w:lvl>
    <w:lvl w:ilvl="3">
      <w:start w:val="1"/>
      <w:numFmt w:val="decimal"/>
      <w:lvlText w:val="%1.%2.%3.%4"/>
      <w:lvlJc w:val="left"/>
      <w:pPr>
        <w:ind w:left="2509" w:hanging="1080"/>
      </w:pPr>
      <w:rPr>
        <w:rFonts w:cs="Arial" w:hint="default"/>
      </w:rPr>
    </w:lvl>
    <w:lvl w:ilvl="4">
      <w:start w:val="1"/>
      <w:numFmt w:val="decimal"/>
      <w:lvlText w:val="%1.%2.%3.%4.%5"/>
      <w:lvlJc w:val="left"/>
      <w:pPr>
        <w:ind w:left="2509" w:hanging="1080"/>
      </w:pPr>
      <w:rPr>
        <w:rFonts w:cs="Arial" w:hint="default"/>
      </w:rPr>
    </w:lvl>
    <w:lvl w:ilvl="5">
      <w:start w:val="1"/>
      <w:numFmt w:val="decimal"/>
      <w:lvlText w:val="%1.%2.%3.%4.%5.%6"/>
      <w:lvlJc w:val="left"/>
      <w:pPr>
        <w:ind w:left="2869" w:hanging="1440"/>
      </w:pPr>
      <w:rPr>
        <w:rFonts w:cs="Arial" w:hint="default"/>
      </w:rPr>
    </w:lvl>
    <w:lvl w:ilvl="6">
      <w:start w:val="1"/>
      <w:numFmt w:val="decimal"/>
      <w:lvlText w:val="%1.%2.%3.%4.%5.%6.%7"/>
      <w:lvlJc w:val="left"/>
      <w:pPr>
        <w:ind w:left="2869" w:hanging="1440"/>
      </w:pPr>
      <w:rPr>
        <w:rFonts w:cs="Arial" w:hint="default"/>
      </w:rPr>
    </w:lvl>
    <w:lvl w:ilvl="7">
      <w:start w:val="1"/>
      <w:numFmt w:val="decimal"/>
      <w:lvlText w:val="%1.%2.%3.%4.%5.%6.%7.%8"/>
      <w:lvlJc w:val="left"/>
      <w:pPr>
        <w:ind w:left="3229" w:hanging="1800"/>
      </w:pPr>
      <w:rPr>
        <w:rFonts w:cs="Arial" w:hint="default"/>
      </w:rPr>
    </w:lvl>
    <w:lvl w:ilvl="8">
      <w:start w:val="1"/>
      <w:numFmt w:val="decimal"/>
      <w:lvlText w:val="%1.%2.%3.%4.%5.%6.%7.%8.%9"/>
      <w:lvlJc w:val="left"/>
      <w:pPr>
        <w:ind w:left="3229" w:hanging="1800"/>
      </w:pPr>
      <w:rPr>
        <w:rFonts w:cs="Arial" w:hint="default"/>
      </w:rPr>
    </w:lvl>
  </w:abstractNum>
  <w:abstractNum w:abstractNumId="37" w15:restartNumberingAfterBreak="0">
    <w:nsid w:val="79AC20AA"/>
    <w:multiLevelType w:val="hybridMultilevel"/>
    <w:tmpl w:val="AB4AE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10"/>
  </w:num>
  <w:num w:numId="3">
    <w:abstractNumId w:val="4"/>
  </w:num>
  <w:num w:numId="4">
    <w:abstractNumId w:val="6"/>
  </w:num>
  <w:num w:numId="5">
    <w:abstractNumId w:val="19"/>
  </w:num>
  <w:num w:numId="6">
    <w:abstractNumId w:val="0"/>
  </w:num>
  <w:num w:numId="7">
    <w:abstractNumId w:val="3"/>
  </w:num>
  <w:num w:numId="8">
    <w:abstractNumId w:val="9"/>
  </w:num>
  <w:num w:numId="9">
    <w:abstractNumId w:val="11"/>
  </w:num>
  <w:num w:numId="10">
    <w:abstractNumId w:val="24"/>
  </w:num>
  <w:num w:numId="11">
    <w:abstractNumId w:val="8"/>
  </w:num>
  <w:num w:numId="12">
    <w:abstractNumId w:val="37"/>
  </w:num>
  <w:num w:numId="13">
    <w:abstractNumId w:val="14"/>
  </w:num>
  <w:num w:numId="14">
    <w:abstractNumId w:val="23"/>
  </w:num>
  <w:num w:numId="15">
    <w:abstractNumId w:val="7"/>
  </w:num>
  <w:num w:numId="16">
    <w:abstractNumId w:val="34"/>
  </w:num>
  <w:num w:numId="17">
    <w:abstractNumId w:val="2"/>
  </w:num>
  <w:num w:numId="18">
    <w:abstractNumId w:val="13"/>
  </w:num>
  <w:num w:numId="19">
    <w:abstractNumId w:val="18"/>
  </w:num>
  <w:num w:numId="20">
    <w:abstractNumId w:val="17"/>
  </w:num>
  <w:num w:numId="21">
    <w:abstractNumId w:val="28"/>
  </w:num>
  <w:num w:numId="22">
    <w:abstractNumId w:val="32"/>
  </w:num>
  <w:num w:numId="23">
    <w:abstractNumId w:val="36"/>
  </w:num>
  <w:num w:numId="24">
    <w:abstractNumId w:val="30"/>
  </w:num>
  <w:num w:numId="25">
    <w:abstractNumId w:val="1"/>
  </w:num>
  <w:num w:numId="26">
    <w:abstractNumId w:val="5"/>
  </w:num>
  <w:num w:numId="27">
    <w:abstractNumId w:val="35"/>
  </w:num>
  <w:num w:numId="28">
    <w:abstractNumId w:val="20"/>
  </w:num>
  <w:num w:numId="29">
    <w:abstractNumId w:val="22"/>
  </w:num>
  <w:num w:numId="30">
    <w:abstractNumId w:val="29"/>
  </w:num>
  <w:num w:numId="31">
    <w:abstractNumId w:val="21"/>
  </w:num>
  <w:num w:numId="32">
    <w:abstractNumId w:val="25"/>
  </w:num>
  <w:num w:numId="33">
    <w:abstractNumId w:val="15"/>
  </w:num>
  <w:num w:numId="34">
    <w:abstractNumId w:val="27"/>
  </w:num>
  <w:num w:numId="35">
    <w:abstractNumId w:val="33"/>
  </w:num>
  <w:num w:numId="36">
    <w:abstractNumId w:val="31"/>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2C"/>
    <w:rsid w:val="00035050"/>
    <w:rsid w:val="00091B58"/>
    <w:rsid w:val="000B5F24"/>
    <w:rsid w:val="000B6733"/>
    <w:rsid w:val="000B74A1"/>
    <w:rsid w:val="00104FDF"/>
    <w:rsid w:val="001205ED"/>
    <w:rsid w:val="001462DC"/>
    <w:rsid w:val="0014679F"/>
    <w:rsid w:val="00164821"/>
    <w:rsid w:val="001E4744"/>
    <w:rsid w:val="001E74B9"/>
    <w:rsid w:val="002334B8"/>
    <w:rsid w:val="00254A8E"/>
    <w:rsid w:val="002647A9"/>
    <w:rsid w:val="002736F1"/>
    <w:rsid w:val="002B0F23"/>
    <w:rsid w:val="002D6450"/>
    <w:rsid w:val="002F2973"/>
    <w:rsid w:val="00333B29"/>
    <w:rsid w:val="00370A8A"/>
    <w:rsid w:val="00396EE8"/>
    <w:rsid w:val="0039706D"/>
    <w:rsid w:val="00450291"/>
    <w:rsid w:val="00472CB7"/>
    <w:rsid w:val="004A245C"/>
    <w:rsid w:val="004E38D6"/>
    <w:rsid w:val="00513C7E"/>
    <w:rsid w:val="00514EED"/>
    <w:rsid w:val="00517814"/>
    <w:rsid w:val="0052611A"/>
    <w:rsid w:val="0054606C"/>
    <w:rsid w:val="0058682B"/>
    <w:rsid w:val="005D597D"/>
    <w:rsid w:val="005F4D7E"/>
    <w:rsid w:val="006134AB"/>
    <w:rsid w:val="00661EFB"/>
    <w:rsid w:val="006B68DF"/>
    <w:rsid w:val="006D78D0"/>
    <w:rsid w:val="006F5CD1"/>
    <w:rsid w:val="00742888"/>
    <w:rsid w:val="00784237"/>
    <w:rsid w:val="00785F6E"/>
    <w:rsid w:val="00790B0F"/>
    <w:rsid w:val="007954A8"/>
    <w:rsid w:val="007B1E65"/>
    <w:rsid w:val="007B24EF"/>
    <w:rsid w:val="007B6F23"/>
    <w:rsid w:val="007C2475"/>
    <w:rsid w:val="007F049B"/>
    <w:rsid w:val="008341A2"/>
    <w:rsid w:val="00857352"/>
    <w:rsid w:val="0085773F"/>
    <w:rsid w:val="008766C1"/>
    <w:rsid w:val="008D3E8F"/>
    <w:rsid w:val="009144DA"/>
    <w:rsid w:val="00941E2E"/>
    <w:rsid w:val="009C5A44"/>
    <w:rsid w:val="00A10AC1"/>
    <w:rsid w:val="00A44E46"/>
    <w:rsid w:val="00AB1F9D"/>
    <w:rsid w:val="00AC521B"/>
    <w:rsid w:val="00AE646D"/>
    <w:rsid w:val="00B624EC"/>
    <w:rsid w:val="00C2155F"/>
    <w:rsid w:val="00C331F0"/>
    <w:rsid w:val="00C3425B"/>
    <w:rsid w:val="00C506E3"/>
    <w:rsid w:val="00C97517"/>
    <w:rsid w:val="00CB3C05"/>
    <w:rsid w:val="00CD4E0D"/>
    <w:rsid w:val="00D27B37"/>
    <w:rsid w:val="00D35509"/>
    <w:rsid w:val="00D440DE"/>
    <w:rsid w:val="00DA3CF4"/>
    <w:rsid w:val="00DB4271"/>
    <w:rsid w:val="00E44217"/>
    <w:rsid w:val="00E53835"/>
    <w:rsid w:val="00E97EA1"/>
    <w:rsid w:val="00EB4708"/>
    <w:rsid w:val="00ED252C"/>
    <w:rsid w:val="00F14336"/>
    <w:rsid w:val="00F6165F"/>
    <w:rsid w:val="00F67697"/>
    <w:rsid w:val="00F7322C"/>
    <w:rsid w:val="00F744C8"/>
    <w:rsid w:val="00FA65D2"/>
    <w:rsid w:val="00FC1B44"/>
    <w:rsid w:val="00FC64ED"/>
    <w:rsid w:val="00FD7211"/>
    <w:rsid w:val="00FF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70614"/>
  <w15:docId w15:val="{5BF30EC8-424D-42F5-AED4-2FCA5E2D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22C"/>
    <w:pPr>
      <w:spacing w:after="0" w:line="300" w:lineRule="atLeast"/>
      <w:jc w:val="both"/>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322C"/>
    <w:pPr>
      <w:tabs>
        <w:tab w:val="center" w:pos="4153"/>
        <w:tab w:val="right" w:pos="8306"/>
      </w:tabs>
      <w:spacing w:after="240"/>
    </w:pPr>
  </w:style>
  <w:style w:type="character" w:customStyle="1" w:styleId="FooterChar">
    <w:name w:val="Footer Char"/>
    <w:basedOn w:val="DefaultParagraphFont"/>
    <w:link w:val="Footer"/>
    <w:rsid w:val="00F7322C"/>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7322C"/>
    <w:pPr>
      <w:pageBreakBefore/>
      <w:numPr>
        <w:numId w:val="1"/>
      </w:numPr>
      <w:spacing w:before="240" w:after="360"/>
      <w:jc w:val="center"/>
    </w:pPr>
    <w:rPr>
      <w:b/>
      <w:kern w:val="28"/>
    </w:rPr>
  </w:style>
  <w:style w:type="paragraph" w:styleId="ListParagraph">
    <w:name w:val="List Paragraph"/>
    <w:basedOn w:val="Normal"/>
    <w:uiPriority w:val="34"/>
    <w:qFormat/>
    <w:rsid w:val="00F7322C"/>
    <w:pPr>
      <w:ind w:left="720"/>
      <w:contextualSpacing/>
    </w:pPr>
  </w:style>
  <w:style w:type="paragraph" w:styleId="Title">
    <w:name w:val="Title"/>
    <w:basedOn w:val="Normal"/>
    <w:link w:val="TitleChar"/>
    <w:qFormat/>
    <w:rsid w:val="00F7322C"/>
    <w:pPr>
      <w:spacing w:line="240" w:lineRule="auto"/>
      <w:jc w:val="center"/>
    </w:pPr>
    <w:rPr>
      <w:b/>
      <w:sz w:val="24"/>
    </w:rPr>
  </w:style>
  <w:style w:type="character" w:customStyle="1" w:styleId="TitleChar">
    <w:name w:val="Title Char"/>
    <w:basedOn w:val="DefaultParagraphFont"/>
    <w:link w:val="Title"/>
    <w:rsid w:val="00F7322C"/>
    <w:rPr>
      <w:rFonts w:ascii="Times New Roman" w:eastAsia="Times New Roman" w:hAnsi="Times New Roman" w:cs="Times New Roman"/>
      <w:b/>
      <w:szCs w:val="20"/>
    </w:rPr>
  </w:style>
  <w:style w:type="character" w:styleId="Hyperlink">
    <w:name w:val="Hyperlink"/>
    <w:basedOn w:val="DefaultParagraphFont"/>
    <w:rsid w:val="00F7322C"/>
    <w:rPr>
      <w:color w:val="0000FF"/>
      <w:u w:val="single"/>
    </w:rPr>
  </w:style>
  <w:style w:type="paragraph" w:styleId="BalloonText">
    <w:name w:val="Balloon Text"/>
    <w:basedOn w:val="Normal"/>
    <w:link w:val="BalloonTextChar"/>
    <w:uiPriority w:val="99"/>
    <w:semiHidden/>
    <w:unhideWhenUsed/>
    <w:rsid w:val="00A44E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4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44E46"/>
    <w:rPr>
      <w:sz w:val="16"/>
      <w:szCs w:val="16"/>
    </w:rPr>
  </w:style>
  <w:style w:type="paragraph" w:styleId="CommentText">
    <w:name w:val="annotation text"/>
    <w:basedOn w:val="Normal"/>
    <w:link w:val="CommentTextChar"/>
    <w:uiPriority w:val="99"/>
    <w:semiHidden/>
    <w:unhideWhenUsed/>
    <w:rsid w:val="00A44E46"/>
    <w:pPr>
      <w:spacing w:line="240" w:lineRule="auto"/>
    </w:pPr>
    <w:rPr>
      <w:sz w:val="20"/>
    </w:rPr>
  </w:style>
  <w:style w:type="character" w:customStyle="1" w:styleId="CommentTextChar">
    <w:name w:val="Comment Text Char"/>
    <w:basedOn w:val="DefaultParagraphFont"/>
    <w:link w:val="CommentText"/>
    <w:uiPriority w:val="99"/>
    <w:semiHidden/>
    <w:rsid w:val="00A44E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4E46"/>
    <w:rPr>
      <w:b/>
      <w:bCs/>
    </w:rPr>
  </w:style>
  <w:style w:type="character" w:customStyle="1" w:styleId="CommentSubjectChar">
    <w:name w:val="Comment Subject Char"/>
    <w:basedOn w:val="CommentTextChar"/>
    <w:link w:val="CommentSubject"/>
    <w:uiPriority w:val="99"/>
    <w:semiHidden/>
    <w:rsid w:val="00A44E46"/>
    <w:rPr>
      <w:rFonts w:ascii="Times New Roman" w:eastAsia="Times New Roman" w:hAnsi="Times New Roman" w:cs="Times New Roman"/>
      <w:b/>
      <w:bCs/>
      <w:sz w:val="20"/>
      <w:szCs w:val="20"/>
    </w:rPr>
  </w:style>
  <w:style w:type="paragraph" w:styleId="Revision">
    <w:name w:val="Revision"/>
    <w:hidden/>
    <w:uiPriority w:val="99"/>
    <w:semiHidden/>
    <w:rsid w:val="00A44E46"/>
    <w:pPr>
      <w:spacing w:after="0" w:line="240" w:lineRule="auto"/>
    </w:pPr>
    <w:rPr>
      <w:rFonts w:ascii="Times New Roman" w:eastAsia="Times New Roman" w:hAnsi="Times New Roman" w:cs="Times New Roman"/>
      <w:sz w:val="22"/>
      <w:szCs w:val="20"/>
    </w:rPr>
  </w:style>
  <w:style w:type="table" w:styleId="TableGrid">
    <w:name w:val="Table Grid"/>
    <w:basedOn w:val="TableNormal"/>
    <w:uiPriority w:val="39"/>
    <w:rsid w:val="00D44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4EC"/>
    <w:pPr>
      <w:tabs>
        <w:tab w:val="center" w:pos="4513"/>
        <w:tab w:val="right" w:pos="9026"/>
      </w:tabs>
      <w:spacing w:line="240" w:lineRule="auto"/>
    </w:pPr>
  </w:style>
  <w:style w:type="character" w:customStyle="1" w:styleId="HeaderChar">
    <w:name w:val="Header Char"/>
    <w:basedOn w:val="DefaultParagraphFont"/>
    <w:link w:val="Header"/>
    <w:uiPriority w:val="99"/>
    <w:rsid w:val="00B624EC"/>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178">
      <w:bodyDiv w:val="1"/>
      <w:marLeft w:val="0"/>
      <w:marRight w:val="0"/>
      <w:marTop w:val="0"/>
      <w:marBottom w:val="0"/>
      <w:divBdr>
        <w:top w:val="none" w:sz="0" w:space="0" w:color="auto"/>
        <w:left w:val="none" w:sz="0" w:space="0" w:color="auto"/>
        <w:bottom w:val="none" w:sz="0" w:space="0" w:color="auto"/>
        <w:right w:val="none" w:sz="0" w:space="0" w:color="auto"/>
      </w:divBdr>
    </w:div>
    <w:div w:id="489711815">
      <w:bodyDiv w:val="1"/>
      <w:marLeft w:val="0"/>
      <w:marRight w:val="0"/>
      <w:marTop w:val="0"/>
      <w:marBottom w:val="0"/>
      <w:divBdr>
        <w:top w:val="none" w:sz="0" w:space="0" w:color="auto"/>
        <w:left w:val="none" w:sz="0" w:space="0" w:color="auto"/>
        <w:bottom w:val="none" w:sz="0" w:space="0" w:color="auto"/>
        <w:right w:val="none" w:sz="0" w:space="0" w:color="auto"/>
      </w:divBdr>
    </w:div>
    <w:div w:id="745147124">
      <w:bodyDiv w:val="1"/>
      <w:marLeft w:val="0"/>
      <w:marRight w:val="0"/>
      <w:marTop w:val="0"/>
      <w:marBottom w:val="0"/>
      <w:divBdr>
        <w:top w:val="none" w:sz="0" w:space="0" w:color="auto"/>
        <w:left w:val="none" w:sz="0" w:space="0" w:color="auto"/>
        <w:bottom w:val="none" w:sz="0" w:space="0" w:color="auto"/>
        <w:right w:val="none" w:sz="0" w:space="0" w:color="auto"/>
      </w:divBdr>
      <w:divsChild>
        <w:div w:id="1508472941">
          <w:marLeft w:val="0"/>
          <w:marRight w:val="0"/>
          <w:marTop w:val="0"/>
          <w:marBottom w:val="0"/>
          <w:divBdr>
            <w:top w:val="none" w:sz="0" w:space="0" w:color="auto"/>
            <w:left w:val="none" w:sz="0" w:space="0" w:color="auto"/>
            <w:bottom w:val="none" w:sz="0" w:space="0" w:color="auto"/>
            <w:right w:val="none" w:sz="0" w:space="0" w:color="auto"/>
          </w:divBdr>
          <w:divsChild>
            <w:div w:id="322858958">
              <w:marLeft w:val="0"/>
              <w:marRight w:val="0"/>
              <w:marTop w:val="100"/>
              <w:marBottom w:val="100"/>
              <w:divBdr>
                <w:top w:val="none" w:sz="0" w:space="0" w:color="auto"/>
                <w:left w:val="none" w:sz="0" w:space="0" w:color="auto"/>
                <w:bottom w:val="none" w:sz="0" w:space="0" w:color="auto"/>
                <w:right w:val="none" w:sz="0" w:space="0" w:color="auto"/>
              </w:divBdr>
              <w:divsChild>
                <w:div w:id="139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8808">
      <w:bodyDiv w:val="1"/>
      <w:marLeft w:val="0"/>
      <w:marRight w:val="0"/>
      <w:marTop w:val="0"/>
      <w:marBottom w:val="0"/>
      <w:divBdr>
        <w:top w:val="none" w:sz="0" w:space="0" w:color="auto"/>
        <w:left w:val="none" w:sz="0" w:space="0" w:color="auto"/>
        <w:bottom w:val="none" w:sz="0" w:space="0" w:color="auto"/>
        <w:right w:val="none" w:sz="0" w:space="0" w:color="auto"/>
      </w:divBdr>
      <w:divsChild>
        <w:div w:id="1703631653">
          <w:marLeft w:val="0"/>
          <w:marRight w:val="0"/>
          <w:marTop w:val="0"/>
          <w:marBottom w:val="0"/>
          <w:divBdr>
            <w:top w:val="none" w:sz="0" w:space="0" w:color="auto"/>
            <w:left w:val="none" w:sz="0" w:space="0" w:color="auto"/>
            <w:bottom w:val="none" w:sz="0" w:space="0" w:color="auto"/>
            <w:right w:val="none" w:sz="0" w:space="0" w:color="auto"/>
          </w:divBdr>
          <w:divsChild>
            <w:div w:id="184953017">
              <w:marLeft w:val="0"/>
              <w:marRight w:val="0"/>
              <w:marTop w:val="100"/>
              <w:marBottom w:val="100"/>
              <w:divBdr>
                <w:top w:val="none" w:sz="0" w:space="0" w:color="auto"/>
                <w:left w:val="none" w:sz="0" w:space="0" w:color="auto"/>
                <w:bottom w:val="none" w:sz="0" w:space="0" w:color="auto"/>
                <w:right w:val="none" w:sz="0" w:space="0" w:color="auto"/>
              </w:divBdr>
              <w:divsChild>
                <w:div w:id="1345746505">
                  <w:marLeft w:val="0"/>
                  <w:marRight w:val="0"/>
                  <w:marTop w:val="0"/>
                  <w:marBottom w:val="0"/>
                  <w:divBdr>
                    <w:top w:val="none" w:sz="0" w:space="0" w:color="auto"/>
                    <w:left w:val="none" w:sz="0" w:space="0" w:color="auto"/>
                    <w:bottom w:val="none" w:sz="0" w:space="0" w:color="auto"/>
                    <w:right w:val="none" w:sz="0" w:space="0" w:color="auto"/>
                  </w:divBdr>
                  <w:divsChild>
                    <w:div w:id="849754455">
                      <w:marLeft w:val="0"/>
                      <w:marRight w:val="0"/>
                      <w:marTop w:val="0"/>
                      <w:marBottom w:val="300"/>
                      <w:divBdr>
                        <w:top w:val="none" w:sz="0" w:space="0" w:color="auto"/>
                        <w:left w:val="none" w:sz="0" w:space="0" w:color="auto"/>
                        <w:bottom w:val="none" w:sz="0" w:space="0" w:color="auto"/>
                        <w:right w:val="none" w:sz="0" w:space="0" w:color="auto"/>
                      </w:divBdr>
                      <w:divsChild>
                        <w:div w:id="3154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01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14EFD-1147-41A7-AA36-5877BFF8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 District Council</dc:creator>
  <cp:lastModifiedBy>Richards, Mhairi</cp:lastModifiedBy>
  <cp:revision>19</cp:revision>
  <dcterms:created xsi:type="dcterms:W3CDTF">2018-03-06T15:09:00Z</dcterms:created>
  <dcterms:modified xsi:type="dcterms:W3CDTF">2018-03-14T08:29:00Z</dcterms:modified>
</cp:coreProperties>
</file>