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r>
        <w:rPr>
          <w:rFonts w:ascii="Arial" w:hAnsi="Arial" w:cs="Arial"/>
          <w:b/>
          <w:bCs/>
          <w:noProof/>
          <w:sz w:val="28"/>
          <w:szCs w:val="28"/>
          <w:lang w:eastAsia="en-GB"/>
        </w:rPr>
        <w:drawing>
          <wp:anchor distT="0" distB="0" distL="114300" distR="114300" simplePos="0" relativeHeight="251658240" behindDoc="1" locked="0" layoutInCell="1" allowOverlap="1" wp14:anchorId="098A12ED" wp14:editId="1104D489">
            <wp:simplePos x="0" y="0"/>
            <wp:positionH relativeFrom="column">
              <wp:posOffset>3136265</wp:posOffset>
            </wp:positionH>
            <wp:positionV relativeFrom="paragraph">
              <wp:posOffset>-797560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5D41FC" w:rsidRPr="005D41FC" w:rsidRDefault="005D41FC">
      <w:pPr>
        <w:rPr>
          <w:rFonts w:ascii="Arial" w:eastAsia="Times New Roman" w:hAnsi="Arial" w:cs="Arial"/>
          <w:b/>
          <w:snapToGrid w:val="0"/>
          <w:color w:val="007499"/>
          <w:szCs w:val="40"/>
        </w:rPr>
      </w:pPr>
    </w:p>
    <w:p w:rsidR="00E21E81" w:rsidRDefault="00E21E81" w:rsidP="00E21E81">
      <w:pPr>
        <w:jc w:val="center"/>
        <w:rPr>
          <w:rFonts w:ascii="Arial" w:eastAsia="Times New Roman" w:hAnsi="Arial" w:cs="Arial"/>
          <w:b/>
          <w:snapToGrid w:val="0"/>
          <w:sz w:val="40"/>
          <w:szCs w:val="40"/>
        </w:rPr>
      </w:pPr>
      <w:r>
        <w:rPr>
          <w:rFonts w:ascii="Arial" w:eastAsia="Times New Roman" w:hAnsi="Arial" w:cs="Arial"/>
          <w:b/>
          <w:snapToGrid w:val="0"/>
          <w:sz w:val="40"/>
          <w:szCs w:val="40"/>
        </w:rPr>
        <w:tab/>
      </w:r>
    </w:p>
    <w:p w:rsidR="00B73934" w:rsidRPr="00E21E81" w:rsidRDefault="005D41FC" w:rsidP="00E21E81">
      <w:pPr>
        <w:jc w:val="center"/>
        <w:rPr>
          <w:rFonts w:ascii="Arial" w:eastAsia="Times New Roman" w:hAnsi="Arial" w:cs="Arial"/>
          <w:b/>
          <w:snapToGrid w:val="0"/>
          <w:sz w:val="48"/>
          <w:szCs w:val="48"/>
        </w:rPr>
      </w:pPr>
      <w:r w:rsidRPr="00E21E81">
        <w:rPr>
          <w:rFonts w:ascii="Arial" w:eastAsia="Times New Roman" w:hAnsi="Arial" w:cs="Arial"/>
          <w:b/>
          <w:snapToGrid w:val="0"/>
          <w:sz w:val="48"/>
          <w:szCs w:val="48"/>
        </w:rPr>
        <w:t xml:space="preserve">Guidance and Response Document </w:t>
      </w:r>
      <w:r w:rsidR="00DC0AAA" w:rsidRPr="00E21E81">
        <w:rPr>
          <w:rFonts w:ascii="Arial" w:eastAsia="Times New Roman" w:hAnsi="Arial" w:cs="Arial"/>
          <w:b/>
          <w:snapToGrid w:val="0"/>
          <w:sz w:val="48"/>
          <w:szCs w:val="48"/>
        </w:rPr>
        <w:t>for Tender</w:t>
      </w:r>
    </w:p>
    <w:p w:rsidR="005D41FC" w:rsidRPr="00E21E81" w:rsidRDefault="00B42FD9" w:rsidP="00E21E81">
      <w:pPr>
        <w:spacing w:after="0"/>
        <w:jc w:val="center"/>
        <w:rPr>
          <w:rFonts w:ascii="Arial" w:eastAsia="Times New Roman" w:hAnsi="Arial" w:cs="Arial"/>
          <w:b/>
          <w:snapToGrid w:val="0"/>
          <w:sz w:val="36"/>
          <w:szCs w:val="40"/>
        </w:rPr>
      </w:pPr>
      <w:r w:rsidRPr="00E21E81">
        <w:rPr>
          <w:rFonts w:ascii="Arial" w:eastAsia="Times New Roman" w:hAnsi="Arial" w:cs="Arial"/>
          <w:b/>
          <w:snapToGrid w:val="0"/>
          <w:sz w:val="48"/>
          <w:szCs w:val="48"/>
        </w:rPr>
        <w:t>Care at Home and in the Community for Children &amp; Young People</w:t>
      </w:r>
    </w:p>
    <w:p w:rsidR="00A24FCB" w:rsidRDefault="00A24FCB" w:rsidP="00DC0AAA">
      <w:pPr>
        <w:spacing w:after="0"/>
        <w:ind w:left="1701" w:hanging="1701"/>
        <w:jc w:val="both"/>
        <w:rPr>
          <w:rFonts w:ascii="Arial" w:eastAsia="Times New Roman" w:hAnsi="Arial" w:cs="Arial"/>
          <w:b/>
          <w:snapToGrid w:val="0"/>
          <w:color w:val="007499"/>
          <w:sz w:val="36"/>
          <w:szCs w:val="4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64"/>
        <w:gridCol w:w="1916"/>
      </w:tblGrid>
      <w:tr w:rsidR="005D41FC" w:rsidRPr="00431FE0" w:rsidTr="00CB5AD1">
        <w:tc>
          <w:tcPr>
            <w:tcW w:w="720" w:type="dxa"/>
            <w:shd w:val="clear" w:color="auto" w:fill="auto"/>
          </w:tcPr>
          <w:p w:rsidR="005D41FC" w:rsidRPr="005D41FC" w:rsidRDefault="00691664" w:rsidP="00CB5AD1">
            <w:pPr>
              <w:tabs>
                <w:tab w:val="left" w:pos="993"/>
                <w:tab w:val="left" w:pos="1843"/>
              </w:tabs>
              <w:snapToGrid w:val="0"/>
              <w:spacing w:before="120" w:after="120"/>
              <w:jc w:val="right"/>
              <w:outlineLvl w:val="0"/>
              <w:rPr>
                <w:rFonts w:ascii="Arial" w:hAnsi="Arial" w:cs="Arial"/>
                <w:b/>
              </w:rPr>
            </w:pPr>
            <w:r>
              <w:rPr>
                <w:rFonts w:ascii="Arial" w:eastAsia="Times New Roman" w:hAnsi="Arial" w:cs="Arial"/>
                <w:b/>
                <w:snapToGrid w:val="0"/>
                <w:color w:val="007499"/>
                <w:sz w:val="36"/>
                <w:szCs w:val="40"/>
              </w:rPr>
              <w:br w:type="page"/>
            </w:r>
          </w:p>
        </w:tc>
        <w:tc>
          <w:tcPr>
            <w:tcW w:w="6364" w:type="dxa"/>
            <w:shd w:val="clear" w:color="auto" w:fill="auto"/>
          </w:tcPr>
          <w:p w:rsidR="005D41FC" w:rsidRPr="005D41FC" w:rsidRDefault="005D41FC" w:rsidP="00CB5AD1">
            <w:pPr>
              <w:tabs>
                <w:tab w:val="left" w:pos="993"/>
                <w:tab w:val="left" w:pos="1843"/>
              </w:tabs>
              <w:snapToGrid w:val="0"/>
              <w:spacing w:before="120" w:after="120"/>
              <w:jc w:val="both"/>
              <w:outlineLvl w:val="0"/>
              <w:rPr>
                <w:rFonts w:ascii="Arial" w:hAnsi="Arial" w:cs="Arial"/>
                <w:b/>
              </w:rPr>
            </w:pPr>
            <w:r w:rsidRPr="005D41FC">
              <w:rPr>
                <w:rFonts w:ascii="Arial" w:hAnsi="Arial" w:cs="Arial"/>
                <w:b/>
              </w:rPr>
              <w:t>Contents</w:t>
            </w:r>
          </w:p>
        </w:tc>
        <w:tc>
          <w:tcPr>
            <w:tcW w:w="1916" w:type="dxa"/>
            <w:shd w:val="clear" w:color="auto" w:fill="auto"/>
          </w:tcPr>
          <w:p w:rsidR="005D41FC" w:rsidRPr="005D41FC" w:rsidRDefault="005D41FC" w:rsidP="00CB5AD1">
            <w:pPr>
              <w:tabs>
                <w:tab w:val="left" w:pos="993"/>
                <w:tab w:val="left" w:pos="1843"/>
              </w:tabs>
              <w:snapToGrid w:val="0"/>
              <w:spacing w:before="120" w:after="120"/>
              <w:jc w:val="center"/>
              <w:outlineLvl w:val="0"/>
              <w:rPr>
                <w:rFonts w:ascii="Arial" w:hAnsi="Arial" w:cs="Arial"/>
                <w:b/>
              </w:rPr>
            </w:pPr>
            <w:r w:rsidRPr="005D41FC">
              <w:rPr>
                <w:rFonts w:ascii="Arial" w:hAnsi="Arial" w:cs="Arial"/>
                <w:b/>
              </w:rPr>
              <w:t>Page No</w:t>
            </w:r>
          </w:p>
        </w:tc>
      </w:tr>
      <w:tr w:rsidR="00C01169" w:rsidRPr="00431FE0" w:rsidTr="00CB5AD1">
        <w:tc>
          <w:tcPr>
            <w:tcW w:w="720" w:type="dxa"/>
            <w:shd w:val="clear" w:color="auto" w:fill="auto"/>
          </w:tcPr>
          <w:p w:rsidR="00C01169" w:rsidRPr="00451E6B" w:rsidRDefault="0039340A"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p>
        </w:tc>
        <w:tc>
          <w:tcPr>
            <w:tcW w:w="6364" w:type="dxa"/>
            <w:shd w:val="clear" w:color="auto" w:fill="auto"/>
          </w:tcPr>
          <w:p w:rsidR="00C01169" w:rsidRPr="00451E6B" w:rsidRDefault="00C01169" w:rsidP="00AF6EF0">
            <w:pPr>
              <w:tabs>
                <w:tab w:val="left" w:pos="993"/>
                <w:tab w:val="left" w:pos="1843"/>
              </w:tabs>
              <w:snapToGrid w:val="0"/>
              <w:spacing w:before="120" w:after="120"/>
              <w:outlineLvl w:val="0"/>
              <w:rPr>
                <w:rFonts w:ascii="Arial" w:hAnsi="Arial" w:cs="Arial"/>
                <w:b/>
              </w:rPr>
            </w:pPr>
            <w:r w:rsidRPr="00451E6B">
              <w:rPr>
                <w:rFonts w:ascii="Arial" w:hAnsi="Arial" w:cs="Arial"/>
                <w:b/>
              </w:rPr>
              <w:t>Submission Checklist</w:t>
            </w:r>
          </w:p>
        </w:tc>
        <w:tc>
          <w:tcPr>
            <w:tcW w:w="1916" w:type="dxa"/>
            <w:shd w:val="clear" w:color="auto" w:fill="auto"/>
          </w:tcPr>
          <w:p w:rsidR="00C01169"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2</w:t>
            </w:r>
          </w:p>
        </w:tc>
      </w:tr>
      <w:tr w:rsidR="005D41FC" w:rsidRPr="00431FE0" w:rsidTr="005D41FC">
        <w:tc>
          <w:tcPr>
            <w:tcW w:w="720" w:type="dxa"/>
            <w:shd w:val="clear" w:color="auto" w:fill="auto"/>
          </w:tcPr>
          <w:p w:rsidR="005D41FC" w:rsidRPr="00451E6B" w:rsidRDefault="0039340A"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2.</w:t>
            </w:r>
          </w:p>
        </w:tc>
        <w:tc>
          <w:tcPr>
            <w:tcW w:w="6364" w:type="dxa"/>
            <w:shd w:val="clear" w:color="auto" w:fill="auto"/>
            <w:vAlign w:val="center"/>
          </w:tcPr>
          <w:p w:rsidR="005D41FC" w:rsidRPr="00451E6B" w:rsidRDefault="0039340A" w:rsidP="00492EC6">
            <w:pPr>
              <w:tabs>
                <w:tab w:val="left" w:pos="993"/>
                <w:tab w:val="left" w:pos="1843"/>
              </w:tabs>
              <w:snapToGrid w:val="0"/>
              <w:spacing w:before="120" w:after="120"/>
              <w:outlineLvl w:val="0"/>
              <w:rPr>
                <w:rFonts w:ascii="Arial" w:hAnsi="Arial" w:cs="Arial"/>
                <w:b/>
              </w:rPr>
            </w:pPr>
            <w:r w:rsidRPr="00451E6B">
              <w:rPr>
                <w:rFonts w:ascii="Arial" w:hAnsi="Arial" w:cs="Arial"/>
                <w:b/>
              </w:rPr>
              <w:t xml:space="preserve">Guidance and Instructions for </w:t>
            </w:r>
            <w:r w:rsidR="00492EC6" w:rsidRPr="00451E6B">
              <w:rPr>
                <w:rFonts w:ascii="Arial" w:hAnsi="Arial" w:cs="Arial"/>
                <w:b/>
              </w:rPr>
              <w:t>Final</w:t>
            </w:r>
            <w:r w:rsidRPr="00451E6B">
              <w:rPr>
                <w:rFonts w:ascii="Arial" w:hAnsi="Arial" w:cs="Arial"/>
                <w:b/>
              </w:rPr>
              <w:t xml:space="preserve"> Tender </w:t>
            </w:r>
          </w:p>
        </w:tc>
        <w:tc>
          <w:tcPr>
            <w:tcW w:w="1916" w:type="dxa"/>
            <w:shd w:val="clear" w:color="auto" w:fill="auto"/>
          </w:tcPr>
          <w:p w:rsidR="005D41FC"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3</w:t>
            </w:r>
          </w:p>
        </w:tc>
      </w:tr>
      <w:tr w:rsidR="005D41FC" w:rsidRPr="00431FE0" w:rsidTr="005D41FC">
        <w:tc>
          <w:tcPr>
            <w:tcW w:w="720" w:type="dxa"/>
            <w:shd w:val="clear" w:color="auto" w:fill="auto"/>
          </w:tcPr>
          <w:p w:rsidR="005D41FC" w:rsidRPr="00451E6B" w:rsidRDefault="00A24FCB"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3.</w:t>
            </w:r>
          </w:p>
        </w:tc>
        <w:tc>
          <w:tcPr>
            <w:tcW w:w="6364" w:type="dxa"/>
            <w:shd w:val="clear" w:color="auto" w:fill="auto"/>
            <w:vAlign w:val="center"/>
          </w:tcPr>
          <w:p w:rsidR="005D41FC" w:rsidRPr="00451E6B" w:rsidRDefault="00D4771F" w:rsidP="00A24FCB">
            <w:pPr>
              <w:tabs>
                <w:tab w:val="left" w:pos="993"/>
                <w:tab w:val="left" w:pos="1843"/>
              </w:tabs>
              <w:snapToGrid w:val="0"/>
              <w:spacing w:before="120" w:after="120"/>
              <w:outlineLvl w:val="0"/>
              <w:rPr>
                <w:rFonts w:ascii="Arial" w:hAnsi="Arial" w:cs="Arial"/>
                <w:b/>
              </w:rPr>
            </w:pPr>
            <w:r w:rsidRPr="00451E6B">
              <w:rPr>
                <w:rFonts w:ascii="Arial" w:hAnsi="Arial" w:cs="Arial"/>
                <w:b/>
              </w:rPr>
              <w:t>Method Statement/</w:t>
            </w:r>
            <w:r w:rsidR="005D41FC" w:rsidRPr="00451E6B">
              <w:rPr>
                <w:rFonts w:ascii="Arial" w:hAnsi="Arial" w:cs="Arial"/>
                <w:b/>
              </w:rPr>
              <w:t>Qualit</w:t>
            </w:r>
            <w:r w:rsidR="00A24FCB" w:rsidRPr="00451E6B">
              <w:rPr>
                <w:rFonts w:ascii="Arial" w:hAnsi="Arial" w:cs="Arial"/>
                <w:b/>
              </w:rPr>
              <w:t>ative Response</w:t>
            </w:r>
          </w:p>
        </w:tc>
        <w:tc>
          <w:tcPr>
            <w:tcW w:w="1916" w:type="dxa"/>
            <w:shd w:val="clear" w:color="auto" w:fill="auto"/>
          </w:tcPr>
          <w:p w:rsidR="005D41FC"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4</w:t>
            </w:r>
          </w:p>
        </w:tc>
      </w:tr>
      <w:tr w:rsidR="005D41FC" w:rsidRPr="00431FE0" w:rsidTr="0028049C">
        <w:tc>
          <w:tcPr>
            <w:tcW w:w="720" w:type="dxa"/>
            <w:shd w:val="clear" w:color="auto" w:fill="auto"/>
          </w:tcPr>
          <w:p w:rsidR="005D41FC" w:rsidRPr="00451E6B" w:rsidRDefault="00A24FCB"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4</w:t>
            </w:r>
            <w:r w:rsidR="0039340A" w:rsidRPr="00451E6B">
              <w:rPr>
                <w:rFonts w:ascii="Arial" w:hAnsi="Arial" w:cs="Arial"/>
                <w:b/>
              </w:rPr>
              <w:t>.</w:t>
            </w:r>
          </w:p>
        </w:tc>
        <w:tc>
          <w:tcPr>
            <w:tcW w:w="6364" w:type="dxa"/>
            <w:shd w:val="clear" w:color="auto" w:fill="auto"/>
            <w:vAlign w:val="center"/>
          </w:tcPr>
          <w:p w:rsidR="005D41FC" w:rsidRPr="00451E6B" w:rsidRDefault="00D4771F" w:rsidP="00D4771F">
            <w:pPr>
              <w:tabs>
                <w:tab w:val="left" w:pos="993"/>
                <w:tab w:val="left" w:pos="1843"/>
              </w:tabs>
              <w:snapToGrid w:val="0"/>
              <w:spacing w:before="120" w:after="120"/>
              <w:outlineLvl w:val="0"/>
              <w:rPr>
                <w:b/>
              </w:rPr>
            </w:pPr>
            <w:r w:rsidRPr="00451E6B">
              <w:rPr>
                <w:rFonts w:ascii="Arial" w:hAnsi="Arial" w:cs="Arial"/>
                <w:b/>
              </w:rPr>
              <w:t>Price Schedule</w:t>
            </w:r>
            <w:r w:rsidR="0028049C" w:rsidRPr="00451E6B">
              <w:rPr>
                <w:rFonts w:ascii="Arial" w:hAnsi="Arial" w:cs="Arial"/>
                <w:b/>
              </w:rPr>
              <w:t>/Financial Implications</w:t>
            </w:r>
          </w:p>
        </w:tc>
        <w:tc>
          <w:tcPr>
            <w:tcW w:w="1916" w:type="dxa"/>
            <w:shd w:val="clear" w:color="auto" w:fill="auto"/>
            <w:vAlign w:val="center"/>
          </w:tcPr>
          <w:p w:rsidR="005D41FC" w:rsidRPr="00451E6B" w:rsidRDefault="00A0218A" w:rsidP="0006432E">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r w:rsidR="007F69F3" w:rsidRPr="00451E6B">
              <w:rPr>
                <w:rFonts w:ascii="Arial" w:hAnsi="Arial" w:cs="Arial"/>
                <w:b/>
              </w:rPr>
              <w:t>2</w:t>
            </w:r>
          </w:p>
        </w:tc>
      </w:tr>
      <w:tr w:rsidR="0019447E" w:rsidRPr="00431FE0" w:rsidTr="0028049C">
        <w:tc>
          <w:tcPr>
            <w:tcW w:w="720" w:type="dxa"/>
            <w:shd w:val="clear" w:color="auto" w:fill="auto"/>
          </w:tcPr>
          <w:p w:rsidR="0019447E" w:rsidRPr="00451E6B" w:rsidRDefault="0019447E"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5.</w:t>
            </w:r>
          </w:p>
        </w:tc>
        <w:tc>
          <w:tcPr>
            <w:tcW w:w="6364" w:type="dxa"/>
            <w:shd w:val="clear" w:color="auto" w:fill="auto"/>
            <w:vAlign w:val="center"/>
          </w:tcPr>
          <w:p w:rsidR="0019447E" w:rsidRPr="00451E6B" w:rsidRDefault="0019447E" w:rsidP="00A24FCB">
            <w:pPr>
              <w:tabs>
                <w:tab w:val="left" w:pos="993"/>
                <w:tab w:val="left" w:pos="1843"/>
              </w:tabs>
              <w:snapToGrid w:val="0"/>
              <w:spacing w:before="120" w:after="120"/>
              <w:outlineLvl w:val="0"/>
              <w:rPr>
                <w:rFonts w:ascii="Arial" w:hAnsi="Arial" w:cs="Arial"/>
                <w:b/>
              </w:rPr>
            </w:pPr>
            <w:r w:rsidRPr="00451E6B">
              <w:rPr>
                <w:rFonts w:ascii="Arial" w:hAnsi="Arial" w:cs="Arial"/>
                <w:b/>
              </w:rPr>
              <w:t>SQ Confirmation</w:t>
            </w:r>
          </w:p>
        </w:tc>
        <w:tc>
          <w:tcPr>
            <w:tcW w:w="1916" w:type="dxa"/>
            <w:shd w:val="clear" w:color="auto" w:fill="auto"/>
            <w:vAlign w:val="center"/>
          </w:tcPr>
          <w:p w:rsidR="0019447E" w:rsidRPr="00451E6B" w:rsidRDefault="00A0218A" w:rsidP="0006432E">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r w:rsidR="007F69F3" w:rsidRPr="00451E6B">
              <w:rPr>
                <w:rFonts w:ascii="Arial" w:hAnsi="Arial" w:cs="Arial"/>
                <w:b/>
              </w:rPr>
              <w:t>3</w:t>
            </w:r>
          </w:p>
        </w:tc>
      </w:tr>
    </w:tbl>
    <w:p w:rsidR="00A24FCB" w:rsidRDefault="00A24FCB" w:rsidP="00A24FCB">
      <w:pPr>
        <w:pStyle w:val="ListParagraph"/>
        <w:ind w:left="567"/>
        <w:rPr>
          <w:rFonts w:ascii="Arial Bold" w:hAnsi="Arial Bold"/>
          <w:b/>
          <w:caps/>
          <w:snapToGrid w:val="0"/>
          <w:color w:val="007499"/>
          <w:sz w:val="28"/>
          <w:szCs w:val="28"/>
        </w:rPr>
      </w:pPr>
    </w:p>
    <w:p w:rsidR="00C01169" w:rsidRDefault="00A24FCB" w:rsidP="000C3F4F">
      <w:pPr>
        <w:pStyle w:val="ListParagraph"/>
        <w:numPr>
          <w:ilvl w:val="0"/>
          <w:numId w:val="14"/>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r w:rsidR="00C01169" w:rsidRPr="008209DD">
        <w:rPr>
          <w:rFonts w:ascii="Arial Bold" w:hAnsi="Arial Bold"/>
          <w:b/>
          <w:caps/>
          <w:snapToGrid w:val="0"/>
          <w:color w:val="007499"/>
          <w:sz w:val="28"/>
          <w:szCs w:val="28"/>
        </w:rPr>
        <w:lastRenderedPageBreak/>
        <w:t>SUBMISSION CHECKLIST</w:t>
      </w:r>
    </w:p>
    <w:p w:rsidR="008209DD" w:rsidRPr="008209DD" w:rsidRDefault="008209DD" w:rsidP="008209DD">
      <w:pPr>
        <w:pStyle w:val="ListParagraph"/>
        <w:ind w:left="567"/>
        <w:rPr>
          <w:rFonts w:ascii="Arial Bold" w:hAnsi="Arial Bold"/>
          <w:b/>
          <w:caps/>
          <w:snapToGrid w:val="0"/>
          <w:color w:val="007499"/>
          <w:sz w:val="28"/>
          <w:szCs w:val="28"/>
        </w:rPr>
      </w:pPr>
    </w:p>
    <w:p w:rsidR="00C01169" w:rsidRPr="00AE5335" w:rsidRDefault="00C01169" w:rsidP="003730DC">
      <w:pPr>
        <w:jc w:val="both"/>
        <w:rPr>
          <w:rFonts w:ascii="Arial" w:hAnsi="Arial" w:cs="Arial"/>
        </w:rPr>
      </w:pPr>
      <w:r w:rsidRPr="003730DC">
        <w:rPr>
          <w:rFonts w:ascii="Arial" w:hAnsi="Arial" w:cs="Arial"/>
        </w:rPr>
        <w:t>Tende</w:t>
      </w:r>
      <w:r>
        <w:rPr>
          <w:rFonts w:ascii="Arial" w:hAnsi="Arial" w:cs="Arial"/>
        </w:rPr>
        <w:t>rers should read all the documents forming this Invitation to Tender carefully.  The table below provides details of all the d</w:t>
      </w:r>
      <w:r w:rsidR="004713B5">
        <w:rPr>
          <w:rFonts w:ascii="Arial" w:hAnsi="Arial" w:cs="Arial"/>
        </w:rPr>
        <w:t xml:space="preserve">ocuments, </w:t>
      </w:r>
      <w:r>
        <w:rPr>
          <w:rFonts w:ascii="Arial" w:hAnsi="Arial" w:cs="Arial"/>
        </w:rPr>
        <w:t>which must be completed, signed and included in the Tenderers Final submission</w:t>
      </w:r>
      <w:r w:rsidRPr="00AE5335">
        <w:rPr>
          <w:rFonts w:ascii="Arial" w:hAnsi="Arial" w:cs="Arial"/>
        </w:rPr>
        <w:t>:</w:t>
      </w:r>
    </w:p>
    <w:tbl>
      <w:tblPr>
        <w:tblStyle w:val="TableGrid"/>
        <w:tblW w:w="9039" w:type="dxa"/>
        <w:tblLook w:val="04A0" w:firstRow="1" w:lastRow="0" w:firstColumn="1" w:lastColumn="0" w:noHBand="0" w:noVBand="1"/>
      </w:tblPr>
      <w:tblGrid>
        <w:gridCol w:w="943"/>
        <w:gridCol w:w="5119"/>
        <w:gridCol w:w="1616"/>
        <w:gridCol w:w="1361"/>
      </w:tblGrid>
      <w:tr w:rsidR="00C01169" w:rsidRPr="00635E21" w:rsidTr="00EC48F1">
        <w:tc>
          <w:tcPr>
            <w:tcW w:w="943" w:type="dxa"/>
          </w:tcPr>
          <w:p w:rsidR="00C01169" w:rsidRPr="00635E21" w:rsidRDefault="00C01169" w:rsidP="00EC48F1">
            <w:pPr>
              <w:jc w:val="center"/>
              <w:rPr>
                <w:rFonts w:ascii="Arial" w:hAnsi="Arial" w:cs="Arial"/>
                <w:b/>
              </w:rPr>
            </w:pPr>
            <w:r w:rsidRPr="00635E21">
              <w:rPr>
                <w:rFonts w:ascii="Arial" w:hAnsi="Arial" w:cs="Arial"/>
                <w:b/>
              </w:rPr>
              <w:t>Action Point</w:t>
            </w:r>
          </w:p>
        </w:tc>
        <w:tc>
          <w:tcPr>
            <w:tcW w:w="5119" w:type="dxa"/>
            <w:vAlign w:val="center"/>
          </w:tcPr>
          <w:p w:rsidR="00C01169" w:rsidRPr="00635E21" w:rsidRDefault="00C01169" w:rsidP="00EC48F1">
            <w:pPr>
              <w:rPr>
                <w:rFonts w:ascii="Arial" w:hAnsi="Arial" w:cs="Arial"/>
                <w:b/>
              </w:rPr>
            </w:pPr>
            <w:r w:rsidRPr="00635E21">
              <w:rPr>
                <w:rFonts w:ascii="Arial" w:hAnsi="Arial" w:cs="Arial"/>
                <w:b/>
              </w:rPr>
              <w:t>Action</w:t>
            </w:r>
          </w:p>
        </w:tc>
        <w:tc>
          <w:tcPr>
            <w:tcW w:w="1616" w:type="dxa"/>
          </w:tcPr>
          <w:p w:rsidR="00C01169" w:rsidRPr="00635E21" w:rsidRDefault="00C01169" w:rsidP="00EC48F1">
            <w:pPr>
              <w:jc w:val="center"/>
              <w:rPr>
                <w:rFonts w:ascii="Arial" w:hAnsi="Arial" w:cs="Arial"/>
                <w:b/>
              </w:rPr>
            </w:pPr>
            <w:r w:rsidRPr="00635E21">
              <w:rPr>
                <w:rFonts w:ascii="Arial" w:hAnsi="Arial" w:cs="Arial"/>
                <w:b/>
              </w:rPr>
              <w:t>Document Reference</w:t>
            </w:r>
          </w:p>
        </w:tc>
        <w:tc>
          <w:tcPr>
            <w:tcW w:w="1361" w:type="dxa"/>
          </w:tcPr>
          <w:p w:rsidR="00C01169" w:rsidRPr="00635E21" w:rsidRDefault="004713B5" w:rsidP="00EC48F1">
            <w:pPr>
              <w:jc w:val="center"/>
              <w:rPr>
                <w:rFonts w:ascii="Arial" w:hAnsi="Arial" w:cs="Arial"/>
                <w:b/>
              </w:rPr>
            </w:pPr>
            <w:r>
              <w:rPr>
                <w:rFonts w:ascii="Arial" w:hAnsi="Arial" w:cs="Arial"/>
                <w:b/>
              </w:rPr>
              <w:t>Completed and</w:t>
            </w:r>
            <w:r w:rsidR="00C01169" w:rsidRPr="00635E21">
              <w:rPr>
                <w:rFonts w:ascii="Arial" w:hAnsi="Arial" w:cs="Arial"/>
                <w:b/>
              </w:rPr>
              <w:t xml:space="preserve"> Signed</w:t>
            </w:r>
          </w:p>
        </w:tc>
      </w:tr>
      <w:tr w:rsidR="00C01169" w:rsidRPr="00635E21" w:rsidTr="00EC48F1">
        <w:trPr>
          <w:trHeight w:val="469"/>
        </w:trPr>
        <w:tc>
          <w:tcPr>
            <w:tcW w:w="943" w:type="dxa"/>
          </w:tcPr>
          <w:p w:rsidR="00C01169" w:rsidRPr="00635E21" w:rsidRDefault="00600AF9" w:rsidP="00EC48F1">
            <w:pPr>
              <w:jc w:val="center"/>
              <w:rPr>
                <w:rFonts w:ascii="Arial" w:hAnsi="Arial" w:cs="Arial"/>
              </w:rPr>
            </w:pPr>
            <w:r>
              <w:rPr>
                <w:rFonts w:ascii="Arial" w:hAnsi="Arial" w:cs="Arial"/>
              </w:rPr>
              <w:t>1</w:t>
            </w:r>
          </w:p>
        </w:tc>
        <w:tc>
          <w:tcPr>
            <w:tcW w:w="5119" w:type="dxa"/>
          </w:tcPr>
          <w:p w:rsidR="00C01169" w:rsidRPr="00635E21" w:rsidRDefault="00C01169" w:rsidP="00EC48F1">
            <w:pPr>
              <w:rPr>
                <w:rFonts w:ascii="Arial" w:hAnsi="Arial" w:cs="Arial"/>
                <w:b/>
              </w:rPr>
            </w:pPr>
            <w:r w:rsidRPr="00635E21">
              <w:rPr>
                <w:rFonts w:ascii="Arial" w:hAnsi="Arial" w:cs="Arial"/>
                <w:b/>
              </w:rPr>
              <w:t xml:space="preserve">Form of Tender </w:t>
            </w:r>
            <w:r w:rsidRPr="00635E21">
              <w:rPr>
                <w:rFonts w:ascii="Arial" w:eastAsia="Times New Roman" w:hAnsi="Arial" w:cs="Arial"/>
                <w:lang w:eastAsia="en-GB"/>
              </w:rPr>
              <w:t>- completed and signed</w:t>
            </w:r>
          </w:p>
        </w:tc>
        <w:tc>
          <w:tcPr>
            <w:tcW w:w="1616" w:type="dxa"/>
          </w:tcPr>
          <w:p w:rsidR="00C01169" w:rsidRPr="00635E21" w:rsidRDefault="006E6168" w:rsidP="00EC48F1">
            <w:pPr>
              <w:jc w:val="center"/>
              <w:rPr>
                <w:rFonts w:ascii="Arial" w:hAnsi="Arial" w:cs="Arial"/>
                <w:b/>
              </w:rPr>
            </w:pPr>
            <w:r w:rsidRPr="002E006D">
              <w:rPr>
                <w:rFonts w:ascii="Arial" w:hAnsi="Arial" w:cs="Arial"/>
                <w:b/>
              </w:rPr>
              <w:t>Section 8</w:t>
            </w:r>
            <w:r>
              <w:rPr>
                <w:rFonts w:ascii="Arial" w:hAnsi="Arial" w:cs="Arial"/>
                <w:b/>
              </w:rPr>
              <w:t xml:space="preserve"> of ITT</w:t>
            </w:r>
          </w:p>
        </w:tc>
        <w:tc>
          <w:tcPr>
            <w:tcW w:w="1361" w:type="dxa"/>
          </w:tcPr>
          <w:p w:rsidR="00C01169" w:rsidRPr="00635E21" w:rsidRDefault="00C01169" w:rsidP="00EC48F1">
            <w:pPr>
              <w:jc w:val="center"/>
              <w:rPr>
                <w:rFonts w:ascii="Arial" w:hAnsi="Arial" w:cs="Arial"/>
                <w:b/>
              </w:rPr>
            </w:pPr>
          </w:p>
        </w:tc>
      </w:tr>
      <w:tr w:rsidR="00A24FCB" w:rsidRPr="00635E21" w:rsidTr="00EC48F1">
        <w:trPr>
          <w:trHeight w:val="954"/>
        </w:trPr>
        <w:tc>
          <w:tcPr>
            <w:tcW w:w="943" w:type="dxa"/>
          </w:tcPr>
          <w:p w:rsidR="00A24FCB" w:rsidRPr="00635E21" w:rsidRDefault="00600AF9" w:rsidP="00EC48F1">
            <w:pPr>
              <w:spacing w:before="240"/>
              <w:jc w:val="center"/>
              <w:rPr>
                <w:rFonts w:ascii="Arial" w:eastAsia="Times New Roman" w:hAnsi="Arial" w:cs="Arial"/>
                <w:lang w:eastAsia="en-GB"/>
              </w:rPr>
            </w:pPr>
            <w:r>
              <w:rPr>
                <w:rFonts w:ascii="Arial" w:eastAsia="Times New Roman" w:hAnsi="Arial" w:cs="Arial"/>
                <w:lang w:eastAsia="en-GB"/>
              </w:rPr>
              <w:t>2</w:t>
            </w:r>
          </w:p>
        </w:tc>
        <w:tc>
          <w:tcPr>
            <w:tcW w:w="5119" w:type="dxa"/>
          </w:tcPr>
          <w:p w:rsidR="00A24FCB" w:rsidRPr="00635E21" w:rsidRDefault="00A24FCB" w:rsidP="00EC48F1">
            <w:pPr>
              <w:pStyle w:val="Level2"/>
              <w:numPr>
                <w:ilvl w:val="0"/>
                <w:numId w:val="0"/>
              </w:numPr>
              <w:spacing w:after="0"/>
              <w:jc w:val="left"/>
              <w:rPr>
                <w:sz w:val="22"/>
                <w:szCs w:val="22"/>
              </w:rPr>
            </w:pPr>
            <w:r w:rsidRPr="00635E21">
              <w:rPr>
                <w:b/>
                <w:sz w:val="22"/>
                <w:szCs w:val="22"/>
              </w:rPr>
              <w:t>Certificate of Non-Collusion, Non-Canvassing Certificate and Conflict of Interest Certificate</w:t>
            </w:r>
            <w:r w:rsidRPr="00635E21">
              <w:rPr>
                <w:sz w:val="22"/>
                <w:szCs w:val="22"/>
              </w:rPr>
              <w:t xml:space="preserve"> - completed and signed</w:t>
            </w:r>
          </w:p>
        </w:tc>
        <w:tc>
          <w:tcPr>
            <w:tcW w:w="1616" w:type="dxa"/>
          </w:tcPr>
          <w:p w:rsidR="00A24FCB" w:rsidRPr="00635E21" w:rsidRDefault="006E6168" w:rsidP="00EC48F1">
            <w:pPr>
              <w:jc w:val="center"/>
              <w:rPr>
                <w:rFonts w:ascii="Arial" w:hAnsi="Arial" w:cs="Arial"/>
                <w:b/>
              </w:rPr>
            </w:pPr>
            <w:r w:rsidRPr="002E006D">
              <w:rPr>
                <w:rFonts w:ascii="Arial" w:hAnsi="Arial" w:cs="Arial"/>
                <w:b/>
              </w:rPr>
              <w:t>Section 9</w:t>
            </w:r>
            <w:r>
              <w:rPr>
                <w:rFonts w:ascii="Arial" w:hAnsi="Arial" w:cs="Arial"/>
                <w:b/>
              </w:rPr>
              <w:t xml:space="preserve"> of ITT</w:t>
            </w:r>
          </w:p>
        </w:tc>
        <w:tc>
          <w:tcPr>
            <w:tcW w:w="1361" w:type="dxa"/>
          </w:tcPr>
          <w:p w:rsidR="00A24FCB" w:rsidRPr="00635E21" w:rsidRDefault="00A24FCB" w:rsidP="00EC48F1">
            <w:pPr>
              <w:spacing w:before="240"/>
              <w:jc w:val="center"/>
              <w:rPr>
                <w:rFonts w:ascii="Arial" w:hAnsi="Arial" w:cs="Arial"/>
                <w:b/>
              </w:rPr>
            </w:pPr>
          </w:p>
        </w:tc>
      </w:tr>
      <w:tr w:rsidR="00A24FCB" w:rsidRPr="00635E21" w:rsidTr="00EC48F1">
        <w:trPr>
          <w:trHeight w:val="698"/>
        </w:trPr>
        <w:tc>
          <w:tcPr>
            <w:tcW w:w="943" w:type="dxa"/>
          </w:tcPr>
          <w:p w:rsidR="00A24FCB" w:rsidRPr="00635E21" w:rsidRDefault="00600AF9" w:rsidP="00EC48F1">
            <w:pPr>
              <w:spacing w:before="240"/>
              <w:jc w:val="center"/>
              <w:rPr>
                <w:rFonts w:ascii="Arial" w:eastAsia="Times New Roman" w:hAnsi="Arial" w:cs="Arial"/>
                <w:lang w:eastAsia="en-GB"/>
              </w:rPr>
            </w:pPr>
            <w:r>
              <w:rPr>
                <w:rFonts w:ascii="Arial" w:eastAsia="Times New Roman" w:hAnsi="Arial" w:cs="Arial"/>
                <w:lang w:eastAsia="en-GB"/>
              </w:rPr>
              <w:t>3</w:t>
            </w:r>
          </w:p>
        </w:tc>
        <w:tc>
          <w:tcPr>
            <w:tcW w:w="5119" w:type="dxa"/>
          </w:tcPr>
          <w:p w:rsidR="00A24FCB" w:rsidRPr="00635E21" w:rsidRDefault="00A24FCB" w:rsidP="00EC48F1">
            <w:pPr>
              <w:pStyle w:val="Level2"/>
              <w:numPr>
                <w:ilvl w:val="0"/>
                <w:numId w:val="0"/>
              </w:numPr>
              <w:spacing w:after="0"/>
              <w:jc w:val="left"/>
              <w:rPr>
                <w:sz w:val="22"/>
                <w:szCs w:val="22"/>
              </w:rPr>
            </w:pPr>
            <w:r w:rsidRPr="00635E21">
              <w:rPr>
                <w:b/>
                <w:sz w:val="22"/>
                <w:szCs w:val="22"/>
              </w:rPr>
              <w:t>Offences Certificate</w:t>
            </w:r>
            <w:r w:rsidRPr="00635E21">
              <w:rPr>
                <w:sz w:val="22"/>
                <w:szCs w:val="22"/>
              </w:rPr>
              <w:t xml:space="preserve"> - completed and signed</w:t>
            </w:r>
          </w:p>
        </w:tc>
        <w:tc>
          <w:tcPr>
            <w:tcW w:w="1616" w:type="dxa"/>
          </w:tcPr>
          <w:p w:rsidR="00A24FCB" w:rsidRPr="00635E21" w:rsidRDefault="006E6168" w:rsidP="00EC48F1">
            <w:pPr>
              <w:jc w:val="center"/>
              <w:rPr>
                <w:rFonts w:ascii="Arial" w:hAnsi="Arial" w:cs="Arial"/>
                <w:b/>
              </w:rPr>
            </w:pPr>
            <w:r w:rsidRPr="002E006D">
              <w:rPr>
                <w:rFonts w:ascii="Arial" w:hAnsi="Arial" w:cs="Arial"/>
                <w:b/>
              </w:rPr>
              <w:t>Section 10</w:t>
            </w:r>
            <w:r>
              <w:rPr>
                <w:rFonts w:ascii="Arial" w:hAnsi="Arial" w:cs="Arial"/>
                <w:b/>
              </w:rPr>
              <w:t xml:space="preserve"> of ITT</w:t>
            </w:r>
          </w:p>
        </w:tc>
        <w:tc>
          <w:tcPr>
            <w:tcW w:w="1361" w:type="dxa"/>
          </w:tcPr>
          <w:p w:rsidR="00A24FCB" w:rsidRPr="00635E21" w:rsidRDefault="00A24FCB" w:rsidP="00EC48F1">
            <w:pPr>
              <w:spacing w:before="240"/>
              <w:jc w:val="center"/>
              <w:rPr>
                <w:rFonts w:ascii="Arial" w:hAnsi="Arial" w:cs="Arial"/>
                <w:b/>
              </w:rPr>
            </w:pPr>
          </w:p>
        </w:tc>
      </w:tr>
      <w:tr w:rsidR="00EC48F1" w:rsidRPr="00635E21" w:rsidTr="00EC48F1">
        <w:trPr>
          <w:trHeight w:val="850"/>
        </w:trPr>
        <w:tc>
          <w:tcPr>
            <w:tcW w:w="943" w:type="dxa"/>
          </w:tcPr>
          <w:p w:rsidR="00EC48F1" w:rsidRDefault="00EC48F1" w:rsidP="00EC48F1">
            <w:pPr>
              <w:jc w:val="center"/>
              <w:rPr>
                <w:rFonts w:ascii="Arial" w:hAnsi="Arial" w:cs="Arial"/>
              </w:rPr>
            </w:pPr>
            <w:r>
              <w:rPr>
                <w:rFonts w:ascii="Arial" w:hAnsi="Arial" w:cs="Arial"/>
              </w:rPr>
              <w:t>5</w:t>
            </w:r>
          </w:p>
        </w:tc>
        <w:tc>
          <w:tcPr>
            <w:tcW w:w="5119" w:type="dxa"/>
          </w:tcPr>
          <w:p w:rsidR="00EC48F1" w:rsidRPr="00635E21" w:rsidRDefault="00EC48F1" w:rsidP="00EC48F1">
            <w:pPr>
              <w:rPr>
                <w:rFonts w:ascii="Arial" w:eastAsia="Times New Roman" w:hAnsi="Arial" w:cs="Arial"/>
                <w:b/>
                <w:lang w:eastAsia="en-GB"/>
              </w:rPr>
            </w:pPr>
            <w:r w:rsidRPr="005A1E64">
              <w:rPr>
                <w:rFonts w:ascii="Arial" w:hAnsi="Arial" w:cs="Arial"/>
                <w:b/>
              </w:rPr>
              <w:t>Confidentiality Undertaking</w:t>
            </w:r>
            <w:r w:rsidRPr="00C41E3F">
              <w:rPr>
                <w:rFonts w:ascii="Arial" w:hAnsi="Arial" w:cs="Arial"/>
              </w:rPr>
              <w:t xml:space="preserve"> – completed and signed</w:t>
            </w:r>
          </w:p>
        </w:tc>
        <w:tc>
          <w:tcPr>
            <w:tcW w:w="1616" w:type="dxa"/>
          </w:tcPr>
          <w:p w:rsidR="00EC48F1" w:rsidRPr="002E006D" w:rsidRDefault="005359D4" w:rsidP="00EC48F1">
            <w:pPr>
              <w:jc w:val="center"/>
              <w:rPr>
                <w:rFonts w:ascii="Arial" w:hAnsi="Arial" w:cs="Arial"/>
                <w:b/>
              </w:rPr>
            </w:pPr>
            <w:r>
              <w:rPr>
                <w:rFonts w:ascii="Arial" w:hAnsi="Arial" w:cs="Arial"/>
                <w:b/>
              </w:rPr>
              <w:t>Section 11</w:t>
            </w:r>
            <w:r w:rsidR="00EC48F1">
              <w:rPr>
                <w:rFonts w:ascii="Arial" w:hAnsi="Arial" w:cs="Arial"/>
                <w:b/>
              </w:rPr>
              <w:t xml:space="preserve"> of ITT</w:t>
            </w:r>
          </w:p>
        </w:tc>
        <w:tc>
          <w:tcPr>
            <w:tcW w:w="1361" w:type="dxa"/>
          </w:tcPr>
          <w:p w:rsidR="00EC48F1" w:rsidRPr="00635E21" w:rsidRDefault="00EC48F1" w:rsidP="00EC48F1">
            <w:pPr>
              <w:jc w:val="center"/>
              <w:rPr>
                <w:rFonts w:ascii="Arial" w:hAnsi="Arial" w:cs="Arial"/>
                <w:b/>
              </w:rPr>
            </w:pPr>
          </w:p>
        </w:tc>
      </w:tr>
      <w:tr w:rsidR="004713B5" w:rsidRPr="00635E21" w:rsidTr="00EC48F1">
        <w:trPr>
          <w:trHeight w:val="958"/>
        </w:trPr>
        <w:tc>
          <w:tcPr>
            <w:tcW w:w="943" w:type="dxa"/>
          </w:tcPr>
          <w:p w:rsidR="004713B5" w:rsidRPr="00635E21" w:rsidRDefault="00EC48F1" w:rsidP="00EC48F1">
            <w:pPr>
              <w:jc w:val="center"/>
              <w:rPr>
                <w:rFonts w:ascii="Arial" w:eastAsia="Times New Roman" w:hAnsi="Arial" w:cs="Arial"/>
                <w:lang w:eastAsia="en-GB"/>
              </w:rPr>
            </w:pPr>
            <w:r>
              <w:rPr>
                <w:rFonts w:ascii="Arial" w:eastAsia="Times New Roman" w:hAnsi="Arial" w:cs="Arial"/>
                <w:lang w:eastAsia="en-GB"/>
              </w:rPr>
              <w:t>7</w:t>
            </w:r>
          </w:p>
        </w:tc>
        <w:tc>
          <w:tcPr>
            <w:tcW w:w="5119" w:type="dxa"/>
          </w:tcPr>
          <w:p w:rsidR="004713B5" w:rsidRPr="00635E21" w:rsidRDefault="004713B5" w:rsidP="00EC48F1">
            <w:pPr>
              <w:pStyle w:val="Level1"/>
              <w:numPr>
                <w:ilvl w:val="0"/>
                <w:numId w:val="0"/>
              </w:numPr>
              <w:spacing w:after="0"/>
              <w:jc w:val="left"/>
              <w:rPr>
                <w:rFonts w:cs="Arial"/>
                <w:b/>
                <w:sz w:val="22"/>
                <w:szCs w:val="22"/>
                <w:lang w:val="en-GB"/>
              </w:rPr>
            </w:pPr>
            <w:r>
              <w:rPr>
                <w:rFonts w:cs="Arial"/>
                <w:b/>
                <w:sz w:val="22"/>
                <w:szCs w:val="22"/>
                <w:lang w:val="en-GB"/>
              </w:rPr>
              <w:t>Price Schedule</w:t>
            </w:r>
            <w:r w:rsidRPr="00635E21">
              <w:rPr>
                <w:rFonts w:cs="Arial"/>
                <w:b/>
                <w:sz w:val="22"/>
                <w:szCs w:val="22"/>
                <w:lang w:val="en-GB"/>
              </w:rPr>
              <w:t>/Financial Implications Responses</w:t>
            </w:r>
          </w:p>
          <w:p w:rsidR="004713B5" w:rsidRPr="00635E21" w:rsidRDefault="004713B5" w:rsidP="00EC48F1">
            <w:pPr>
              <w:pStyle w:val="Body1"/>
              <w:spacing w:after="0"/>
              <w:ind w:left="360"/>
              <w:jc w:val="left"/>
              <w:rPr>
                <w:rFonts w:cs="Arial"/>
                <w:sz w:val="22"/>
                <w:szCs w:val="22"/>
                <w:lang w:val="en-GB"/>
              </w:rPr>
            </w:pPr>
          </w:p>
        </w:tc>
        <w:tc>
          <w:tcPr>
            <w:tcW w:w="1616" w:type="dxa"/>
          </w:tcPr>
          <w:p w:rsidR="004713B5" w:rsidRPr="00635E21" w:rsidRDefault="004713B5" w:rsidP="00E912D0">
            <w:pPr>
              <w:jc w:val="center"/>
              <w:rPr>
                <w:rFonts w:ascii="Arial" w:hAnsi="Arial" w:cs="Arial"/>
                <w:b/>
              </w:rPr>
            </w:pPr>
            <w:r>
              <w:rPr>
                <w:rFonts w:ascii="Arial" w:hAnsi="Arial" w:cs="Arial"/>
                <w:b/>
              </w:rPr>
              <w:t xml:space="preserve">Section 7 of ITT </w:t>
            </w:r>
            <w:r w:rsidRPr="004713B5">
              <w:rPr>
                <w:rFonts w:ascii="Arial" w:hAnsi="Arial" w:cs="Arial"/>
                <w:b/>
                <w:i/>
              </w:rPr>
              <w:t>(Appendix D)</w:t>
            </w:r>
          </w:p>
        </w:tc>
        <w:tc>
          <w:tcPr>
            <w:tcW w:w="1361" w:type="dxa"/>
          </w:tcPr>
          <w:p w:rsidR="004713B5" w:rsidRPr="00635E21" w:rsidRDefault="004713B5" w:rsidP="00EC48F1">
            <w:pPr>
              <w:jc w:val="center"/>
              <w:rPr>
                <w:rFonts w:ascii="Arial" w:hAnsi="Arial" w:cs="Arial"/>
                <w:b/>
              </w:rPr>
            </w:pPr>
          </w:p>
        </w:tc>
      </w:tr>
      <w:tr w:rsidR="004713B5" w:rsidRPr="00635E21" w:rsidTr="00EC48F1">
        <w:trPr>
          <w:trHeight w:val="800"/>
        </w:trPr>
        <w:tc>
          <w:tcPr>
            <w:tcW w:w="943" w:type="dxa"/>
          </w:tcPr>
          <w:p w:rsidR="004713B5" w:rsidRPr="00635E21" w:rsidRDefault="00EC48F1" w:rsidP="00EC48F1">
            <w:pPr>
              <w:jc w:val="center"/>
              <w:rPr>
                <w:rFonts w:ascii="Arial" w:eastAsia="Times New Roman" w:hAnsi="Arial" w:cs="Arial"/>
                <w:lang w:eastAsia="en-GB"/>
              </w:rPr>
            </w:pPr>
            <w:r>
              <w:rPr>
                <w:rFonts w:ascii="Arial" w:eastAsia="Times New Roman" w:hAnsi="Arial" w:cs="Arial"/>
                <w:lang w:eastAsia="en-GB"/>
              </w:rPr>
              <w:t>8</w:t>
            </w:r>
          </w:p>
        </w:tc>
        <w:tc>
          <w:tcPr>
            <w:tcW w:w="5119" w:type="dxa"/>
          </w:tcPr>
          <w:p w:rsidR="004713B5" w:rsidRPr="00635E21" w:rsidRDefault="004713B5" w:rsidP="00EC48F1">
            <w:pPr>
              <w:pStyle w:val="Level1"/>
              <w:numPr>
                <w:ilvl w:val="0"/>
                <w:numId w:val="0"/>
              </w:numPr>
              <w:spacing w:after="0"/>
              <w:jc w:val="left"/>
              <w:rPr>
                <w:rFonts w:cs="Arial"/>
                <w:b/>
                <w:sz w:val="22"/>
                <w:szCs w:val="22"/>
                <w:lang w:val="en-GB"/>
              </w:rPr>
            </w:pPr>
            <w:r>
              <w:rPr>
                <w:rFonts w:cs="Arial"/>
                <w:b/>
                <w:sz w:val="22"/>
                <w:szCs w:val="22"/>
                <w:lang w:val="en-GB"/>
              </w:rPr>
              <w:t>Method Statements</w:t>
            </w:r>
            <w:r w:rsidRPr="00635E21">
              <w:rPr>
                <w:rFonts w:cs="Arial"/>
                <w:b/>
                <w:sz w:val="22"/>
                <w:szCs w:val="22"/>
                <w:lang w:val="en-GB"/>
              </w:rPr>
              <w:t>/Delivery Proposals</w:t>
            </w:r>
          </w:p>
          <w:p w:rsidR="004713B5" w:rsidRPr="00635E21" w:rsidRDefault="004713B5" w:rsidP="00EC48F1">
            <w:pPr>
              <w:pStyle w:val="Body1"/>
              <w:spacing w:after="0"/>
              <w:ind w:left="360"/>
              <w:jc w:val="left"/>
              <w:rPr>
                <w:rFonts w:cs="Arial"/>
                <w:sz w:val="22"/>
                <w:szCs w:val="22"/>
                <w:lang w:val="en-GB"/>
              </w:rPr>
            </w:pPr>
          </w:p>
        </w:tc>
        <w:tc>
          <w:tcPr>
            <w:tcW w:w="1616" w:type="dxa"/>
          </w:tcPr>
          <w:p w:rsidR="004713B5" w:rsidRPr="00635E21" w:rsidRDefault="004713B5" w:rsidP="00EC48F1">
            <w:pPr>
              <w:jc w:val="center"/>
              <w:rPr>
                <w:rFonts w:ascii="Arial" w:hAnsi="Arial" w:cs="Arial"/>
                <w:b/>
              </w:rPr>
            </w:pPr>
            <w:r>
              <w:rPr>
                <w:rFonts w:ascii="Arial" w:hAnsi="Arial" w:cs="Arial"/>
                <w:b/>
              </w:rPr>
              <w:t>Part 3 of this document</w:t>
            </w:r>
          </w:p>
        </w:tc>
        <w:tc>
          <w:tcPr>
            <w:tcW w:w="1361" w:type="dxa"/>
          </w:tcPr>
          <w:p w:rsidR="004713B5" w:rsidRPr="00635E21" w:rsidRDefault="004713B5" w:rsidP="00EC48F1">
            <w:pPr>
              <w:jc w:val="center"/>
              <w:rPr>
                <w:rFonts w:ascii="Arial" w:hAnsi="Arial" w:cs="Arial"/>
                <w:b/>
              </w:rPr>
            </w:pPr>
          </w:p>
        </w:tc>
      </w:tr>
      <w:tr w:rsidR="004713B5" w:rsidRPr="00635E21" w:rsidTr="00EC48F1">
        <w:trPr>
          <w:trHeight w:val="559"/>
        </w:trPr>
        <w:tc>
          <w:tcPr>
            <w:tcW w:w="943" w:type="dxa"/>
          </w:tcPr>
          <w:p w:rsidR="004713B5" w:rsidRPr="00635E21" w:rsidRDefault="00EC48F1" w:rsidP="00EC48F1">
            <w:pPr>
              <w:jc w:val="center"/>
              <w:rPr>
                <w:rFonts w:ascii="Arial" w:hAnsi="Arial" w:cs="Arial"/>
              </w:rPr>
            </w:pPr>
            <w:r>
              <w:rPr>
                <w:rFonts w:ascii="Arial" w:hAnsi="Arial" w:cs="Arial"/>
              </w:rPr>
              <w:t>9</w:t>
            </w:r>
          </w:p>
        </w:tc>
        <w:tc>
          <w:tcPr>
            <w:tcW w:w="5119" w:type="dxa"/>
          </w:tcPr>
          <w:p w:rsidR="004713B5" w:rsidRPr="00635E21" w:rsidRDefault="004713B5" w:rsidP="00EC48F1">
            <w:pPr>
              <w:pStyle w:val="Level1"/>
              <w:numPr>
                <w:ilvl w:val="0"/>
                <w:numId w:val="0"/>
              </w:numPr>
              <w:jc w:val="left"/>
              <w:rPr>
                <w:rFonts w:cs="Arial"/>
                <w:b/>
                <w:bCs/>
                <w:sz w:val="22"/>
                <w:szCs w:val="22"/>
              </w:rPr>
            </w:pPr>
            <w:r w:rsidRPr="00635E21">
              <w:rPr>
                <w:rFonts w:cs="Arial"/>
                <w:b/>
                <w:bCs/>
                <w:sz w:val="22"/>
                <w:szCs w:val="22"/>
              </w:rPr>
              <w:t>Organisation</w:t>
            </w:r>
            <w:r w:rsidRPr="00635E21">
              <w:rPr>
                <w:rFonts w:cs="Arial"/>
                <w:b/>
                <w:bCs/>
                <w:sz w:val="22"/>
                <w:szCs w:val="22"/>
                <w:lang w:val="en-GB"/>
              </w:rPr>
              <w:t>al</w:t>
            </w:r>
            <w:r w:rsidRPr="00635E21">
              <w:rPr>
                <w:rFonts w:cs="Arial"/>
                <w:b/>
                <w:bCs/>
                <w:sz w:val="22"/>
                <w:szCs w:val="22"/>
              </w:rPr>
              <w:t xml:space="preserve"> information</w:t>
            </w:r>
          </w:p>
          <w:p w:rsidR="004713B5" w:rsidRPr="00635E21" w:rsidRDefault="004713B5" w:rsidP="00250E27">
            <w:pPr>
              <w:pStyle w:val="Level2"/>
              <w:numPr>
                <w:ilvl w:val="0"/>
                <w:numId w:val="0"/>
              </w:numPr>
              <w:spacing w:line="276" w:lineRule="auto"/>
              <w:rPr>
                <w:sz w:val="22"/>
                <w:szCs w:val="22"/>
              </w:rPr>
            </w:pPr>
            <w:r w:rsidRPr="00635E21">
              <w:rPr>
                <w:sz w:val="22"/>
                <w:szCs w:val="22"/>
              </w:rPr>
              <w:t>Tenderers must confirm that all the details they provided in the SQ are still valid.  If any information provided in the SQ has changed Tenderers are obliged to provide the Council with details of these changes (including copies of accounts which have been published, details of any changes to ownership and ch</w:t>
            </w:r>
            <w:r>
              <w:rPr>
                <w:sz w:val="22"/>
                <w:szCs w:val="22"/>
              </w:rPr>
              <w:t>anges to any other information)</w:t>
            </w:r>
            <w:r w:rsidRPr="00635E21">
              <w:rPr>
                <w:sz w:val="22"/>
                <w:szCs w:val="22"/>
              </w:rPr>
              <w:t xml:space="preserve"> in </w:t>
            </w:r>
            <w:r w:rsidRPr="00777FC9">
              <w:rPr>
                <w:sz w:val="22"/>
                <w:szCs w:val="22"/>
              </w:rPr>
              <w:t>Part 5</w:t>
            </w:r>
            <w:r w:rsidRPr="00635E21">
              <w:rPr>
                <w:sz w:val="22"/>
                <w:szCs w:val="22"/>
              </w:rPr>
              <w:t xml:space="preserve"> of this document.</w:t>
            </w:r>
          </w:p>
          <w:p w:rsidR="004713B5" w:rsidRDefault="004713B5" w:rsidP="00250E27">
            <w:pPr>
              <w:spacing w:line="276" w:lineRule="auto"/>
              <w:jc w:val="both"/>
              <w:rPr>
                <w:rFonts w:ascii="Arial" w:eastAsia="Times New Roman" w:hAnsi="Arial" w:cs="Arial"/>
                <w:lang w:eastAsia="en-GB"/>
              </w:rPr>
            </w:pPr>
            <w:r w:rsidRPr="00635E21">
              <w:rPr>
                <w:rFonts w:ascii="Arial" w:eastAsia="Times New Roman" w:hAnsi="Arial" w:cs="Arial"/>
                <w:lang w:eastAsia="en-GB"/>
              </w:rPr>
              <w:t>In the event that the Council becomes aware that a Tenderer does not qualify under the minimum requirements set out in the SQ, as a result of these amendments, then that Tenderer shall be disqualified and shall not be considered further.</w:t>
            </w:r>
          </w:p>
          <w:p w:rsidR="00600AF9" w:rsidRPr="00635E21" w:rsidRDefault="00600AF9" w:rsidP="00EC48F1">
            <w:pPr>
              <w:spacing w:line="276" w:lineRule="auto"/>
              <w:rPr>
                <w:rFonts w:ascii="Arial" w:eastAsia="Times New Roman" w:hAnsi="Arial" w:cs="Arial"/>
                <w:lang w:eastAsia="en-GB"/>
              </w:rPr>
            </w:pPr>
          </w:p>
        </w:tc>
        <w:tc>
          <w:tcPr>
            <w:tcW w:w="1616" w:type="dxa"/>
          </w:tcPr>
          <w:p w:rsidR="004713B5" w:rsidRPr="00635E21" w:rsidRDefault="004713B5" w:rsidP="00EC48F1">
            <w:pPr>
              <w:jc w:val="center"/>
              <w:rPr>
                <w:rFonts w:ascii="Arial" w:hAnsi="Arial" w:cs="Arial"/>
                <w:b/>
              </w:rPr>
            </w:pPr>
            <w:r>
              <w:rPr>
                <w:rFonts w:ascii="Arial" w:hAnsi="Arial" w:cs="Arial"/>
                <w:b/>
              </w:rPr>
              <w:t>Part 5 of this document</w:t>
            </w:r>
          </w:p>
        </w:tc>
        <w:tc>
          <w:tcPr>
            <w:tcW w:w="1361" w:type="dxa"/>
          </w:tcPr>
          <w:p w:rsidR="004713B5" w:rsidRPr="00635E21" w:rsidRDefault="004713B5" w:rsidP="00EC48F1">
            <w:pPr>
              <w:jc w:val="center"/>
              <w:rPr>
                <w:rFonts w:ascii="Arial" w:hAnsi="Arial" w:cs="Arial"/>
                <w:b/>
              </w:rPr>
            </w:pPr>
          </w:p>
        </w:tc>
      </w:tr>
    </w:tbl>
    <w:p w:rsidR="00C01169" w:rsidRDefault="00C01169" w:rsidP="00C01169">
      <w:pPr>
        <w:rPr>
          <w:rFonts w:ascii="Arial" w:hAnsi="Arial" w:cs="Arial"/>
          <w:b/>
        </w:rPr>
      </w:pPr>
    </w:p>
    <w:p w:rsidR="00C01169" w:rsidRDefault="00C01169">
      <w:pPr>
        <w:rPr>
          <w:rFonts w:ascii="Arial Bold" w:eastAsia="Times New Roman" w:hAnsi="Arial Bold" w:cs="Arial"/>
          <w:b/>
          <w:caps/>
          <w:snapToGrid w:val="0"/>
          <w:color w:val="007499"/>
          <w:sz w:val="28"/>
          <w:szCs w:val="28"/>
        </w:rPr>
      </w:pPr>
    </w:p>
    <w:bookmarkEnd w:id="5"/>
    <w:bookmarkEnd w:id="6"/>
    <w:bookmarkEnd w:id="7"/>
    <w:bookmarkEnd w:id="8"/>
    <w:bookmarkEnd w:id="9"/>
    <w:bookmarkEnd w:id="10"/>
    <w:bookmarkEnd w:id="11"/>
    <w:p w:rsidR="009F05C7" w:rsidRDefault="009F05C7">
      <w:pPr>
        <w:rPr>
          <w:rFonts w:ascii="Arial Bold" w:eastAsia="Times New Roman" w:hAnsi="Arial Bold" w:cs="Arial"/>
          <w:b/>
          <w:caps/>
          <w:snapToGrid w:val="0"/>
          <w:color w:val="007499"/>
          <w:sz w:val="28"/>
          <w:szCs w:val="28"/>
          <w:lang w:eastAsia="en-GB"/>
        </w:rPr>
      </w:pPr>
      <w:r>
        <w:rPr>
          <w:rFonts w:ascii="Arial Bold" w:hAnsi="Arial Bold"/>
          <w:b/>
          <w:caps/>
          <w:snapToGrid w:val="0"/>
          <w:color w:val="007499"/>
          <w:sz w:val="28"/>
          <w:szCs w:val="28"/>
        </w:rPr>
        <w:br w:type="page"/>
      </w:r>
    </w:p>
    <w:p w:rsidR="005D41FC" w:rsidRDefault="005D41FC" w:rsidP="000C3F4F">
      <w:pPr>
        <w:pStyle w:val="ListParagraph"/>
        <w:numPr>
          <w:ilvl w:val="0"/>
          <w:numId w:val="14"/>
        </w:numPr>
        <w:tabs>
          <w:tab w:val="left" w:pos="-1440"/>
          <w:tab w:val="left" w:pos="-720"/>
          <w:tab w:val="left" w:pos="540"/>
          <w:tab w:val="left" w:pos="993"/>
          <w:tab w:val="left" w:pos="1440"/>
        </w:tabs>
        <w:suppressAutoHyphens/>
        <w:spacing w:before="120" w:after="120"/>
        <w:ind w:left="567" w:right="900" w:hanging="567"/>
        <w:jc w:val="both"/>
        <w:rPr>
          <w:rFonts w:ascii="Arial Bold" w:hAnsi="Arial Bold"/>
          <w:b/>
          <w:caps/>
          <w:snapToGrid w:val="0"/>
          <w:color w:val="007499"/>
          <w:sz w:val="28"/>
          <w:szCs w:val="28"/>
        </w:rPr>
      </w:pPr>
      <w:r w:rsidRPr="006B13E0">
        <w:rPr>
          <w:rFonts w:ascii="Arial Bold" w:hAnsi="Arial Bold"/>
          <w:b/>
          <w:caps/>
          <w:snapToGrid w:val="0"/>
          <w:color w:val="007499"/>
          <w:sz w:val="28"/>
          <w:szCs w:val="28"/>
        </w:rPr>
        <w:lastRenderedPageBreak/>
        <w:t>Guidance and Instructions</w:t>
      </w:r>
      <w:r w:rsidR="00B73934">
        <w:rPr>
          <w:rFonts w:ascii="Arial Bold" w:hAnsi="Arial Bold"/>
          <w:b/>
          <w:caps/>
          <w:snapToGrid w:val="0"/>
          <w:color w:val="007499"/>
          <w:sz w:val="28"/>
          <w:szCs w:val="28"/>
        </w:rPr>
        <w:t xml:space="preserve"> FOR</w:t>
      </w:r>
      <w:r w:rsidR="00492EC6">
        <w:rPr>
          <w:rFonts w:ascii="Arial Bold" w:hAnsi="Arial Bold"/>
          <w:b/>
          <w:caps/>
          <w:snapToGrid w:val="0"/>
          <w:color w:val="007499"/>
          <w:sz w:val="28"/>
          <w:szCs w:val="28"/>
        </w:rPr>
        <w:t xml:space="preserve"> </w:t>
      </w:r>
      <w:r w:rsidR="0039340A" w:rsidRPr="006B13E0">
        <w:rPr>
          <w:rFonts w:ascii="Arial Bold" w:hAnsi="Arial Bold"/>
          <w:b/>
          <w:caps/>
          <w:snapToGrid w:val="0"/>
          <w:color w:val="007499"/>
          <w:sz w:val="28"/>
          <w:szCs w:val="28"/>
        </w:rPr>
        <w:t>TENDER</w:t>
      </w:r>
      <w:r w:rsidR="00A24FCB" w:rsidRPr="006B13E0">
        <w:rPr>
          <w:rFonts w:ascii="Arial Bold" w:hAnsi="Arial Bold"/>
          <w:b/>
          <w:caps/>
          <w:snapToGrid w:val="0"/>
          <w:color w:val="007499"/>
          <w:sz w:val="28"/>
          <w:szCs w:val="28"/>
        </w:rPr>
        <w:t xml:space="preserve"> </w:t>
      </w:r>
    </w:p>
    <w:p w:rsidR="00492EC6" w:rsidRPr="006B13E0" w:rsidRDefault="00492EC6" w:rsidP="00492EC6">
      <w:pPr>
        <w:pStyle w:val="ListParagraph"/>
        <w:tabs>
          <w:tab w:val="left" w:pos="-1440"/>
          <w:tab w:val="left" w:pos="-720"/>
          <w:tab w:val="left" w:pos="540"/>
          <w:tab w:val="left" w:pos="993"/>
          <w:tab w:val="left" w:pos="1440"/>
        </w:tabs>
        <w:suppressAutoHyphens/>
        <w:spacing w:before="120" w:after="120"/>
        <w:ind w:left="567" w:right="900"/>
        <w:jc w:val="both"/>
        <w:rPr>
          <w:rFonts w:ascii="Arial Bold" w:hAnsi="Arial Bold"/>
          <w:b/>
          <w:caps/>
          <w:snapToGrid w:val="0"/>
          <w:color w:val="007499"/>
          <w:sz w:val="28"/>
          <w:szCs w:val="28"/>
        </w:rPr>
      </w:pPr>
    </w:p>
    <w:p w:rsidR="0039340A" w:rsidRPr="00492EC6" w:rsidRDefault="00AF6EF0" w:rsidP="00492EC6">
      <w:pPr>
        <w:pStyle w:val="ListParagraph"/>
        <w:numPr>
          <w:ilvl w:val="1"/>
          <w:numId w:val="15"/>
        </w:numPr>
        <w:spacing w:line="276" w:lineRule="auto"/>
        <w:ind w:left="567" w:right="238" w:hanging="567"/>
        <w:jc w:val="both"/>
        <w:rPr>
          <w:sz w:val="22"/>
          <w:szCs w:val="22"/>
        </w:rPr>
      </w:pPr>
      <w:r w:rsidRPr="00492EC6">
        <w:rPr>
          <w:sz w:val="22"/>
          <w:szCs w:val="22"/>
        </w:rPr>
        <w:t>The qualit</w:t>
      </w:r>
      <w:r w:rsidR="00D4771F" w:rsidRPr="00492EC6">
        <w:rPr>
          <w:sz w:val="22"/>
          <w:szCs w:val="22"/>
        </w:rPr>
        <w:t>y</w:t>
      </w:r>
      <w:r w:rsidR="008A01EE" w:rsidRPr="00492EC6">
        <w:rPr>
          <w:sz w:val="22"/>
          <w:szCs w:val="22"/>
        </w:rPr>
        <w:t xml:space="preserve"> and </w:t>
      </w:r>
      <w:r w:rsidR="00D4771F" w:rsidRPr="00492EC6">
        <w:rPr>
          <w:sz w:val="22"/>
          <w:szCs w:val="22"/>
        </w:rPr>
        <w:t>price</w:t>
      </w:r>
      <w:r w:rsidR="005D41FC" w:rsidRPr="00492EC6">
        <w:rPr>
          <w:sz w:val="22"/>
          <w:szCs w:val="22"/>
        </w:rPr>
        <w:t xml:space="preserve"> evaluation process requires Tenderers to produce </w:t>
      </w:r>
      <w:r w:rsidR="002A3623" w:rsidRPr="00492EC6">
        <w:rPr>
          <w:sz w:val="22"/>
          <w:szCs w:val="22"/>
        </w:rPr>
        <w:t>a</w:t>
      </w:r>
      <w:r w:rsidR="005D41FC" w:rsidRPr="00492EC6">
        <w:rPr>
          <w:sz w:val="22"/>
          <w:szCs w:val="22"/>
        </w:rPr>
        <w:t xml:space="preserve"> response to </w:t>
      </w:r>
      <w:r w:rsidR="002A3623" w:rsidRPr="00492EC6">
        <w:rPr>
          <w:sz w:val="22"/>
          <w:szCs w:val="22"/>
        </w:rPr>
        <w:t xml:space="preserve">each of </w:t>
      </w:r>
      <w:r w:rsidR="005D41FC" w:rsidRPr="00492EC6">
        <w:rPr>
          <w:sz w:val="22"/>
          <w:szCs w:val="22"/>
        </w:rPr>
        <w:t xml:space="preserve">the questions listed in </w:t>
      </w:r>
      <w:r w:rsidR="008A01EE" w:rsidRPr="00492EC6">
        <w:rPr>
          <w:sz w:val="22"/>
          <w:szCs w:val="22"/>
        </w:rPr>
        <w:t xml:space="preserve">Parts 3 and 4 of </w:t>
      </w:r>
      <w:r w:rsidR="005D41FC" w:rsidRPr="00492EC6">
        <w:rPr>
          <w:sz w:val="22"/>
          <w:szCs w:val="22"/>
        </w:rPr>
        <w:t>this document</w:t>
      </w:r>
      <w:r w:rsidR="000C0BC6">
        <w:rPr>
          <w:sz w:val="22"/>
          <w:szCs w:val="22"/>
        </w:rPr>
        <w:t>,</w:t>
      </w:r>
      <w:r w:rsidR="00846B34" w:rsidRPr="00492EC6">
        <w:rPr>
          <w:sz w:val="22"/>
          <w:szCs w:val="22"/>
        </w:rPr>
        <w:t xml:space="preserve"> and</w:t>
      </w:r>
      <w:r w:rsidR="000C0BC6">
        <w:rPr>
          <w:sz w:val="22"/>
          <w:szCs w:val="22"/>
        </w:rPr>
        <w:t>;</w:t>
      </w:r>
      <w:r w:rsidR="00846B34" w:rsidRPr="00492EC6">
        <w:rPr>
          <w:sz w:val="22"/>
          <w:szCs w:val="22"/>
        </w:rPr>
        <w:t xml:space="preserve"> if any information has changed since the SQ was submitted</w:t>
      </w:r>
      <w:r w:rsidR="00D86F50" w:rsidRPr="00492EC6">
        <w:rPr>
          <w:sz w:val="22"/>
          <w:szCs w:val="22"/>
        </w:rPr>
        <w:t>, to provide</w:t>
      </w:r>
      <w:r w:rsidR="00846B34" w:rsidRPr="00492EC6">
        <w:rPr>
          <w:sz w:val="22"/>
          <w:szCs w:val="22"/>
        </w:rPr>
        <w:t xml:space="preserve"> details of this in Part 5</w:t>
      </w:r>
      <w:r w:rsidR="005D41FC" w:rsidRPr="00492EC6">
        <w:rPr>
          <w:sz w:val="22"/>
          <w:szCs w:val="22"/>
        </w:rPr>
        <w:t>. These</w:t>
      </w:r>
      <w:r w:rsidR="000C0BC6">
        <w:rPr>
          <w:sz w:val="22"/>
          <w:szCs w:val="22"/>
        </w:rPr>
        <w:t xml:space="preserve"> responses</w:t>
      </w:r>
      <w:r w:rsidR="005D41FC" w:rsidRPr="00492EC6">
        <w:rPr>
          <w:sz w:val="22"/>
          <w:szCs w:val="22"/>
        </w:rPr>
        <w:t xml:space="preserve"> relate to the </w:t>
      </w:r>
      <w:r w:rsidR="00635E21" w:rsidRPr="00492EC6">
        <w:rPr>
          <w:sz w:val="22"/>
          <w:szCs w:val="22"/>
        </w:rPr>
        <w:t>Service Specification</w:t>
      </w:r>
      <w:r w:rsidR="00FA5ADA" w:rsidRPr="00492EC6">
        <w:rPr>
          <w:sz w:val="22"/>
          <w:szCs w:val="22"/>
        </w:rPr>
        <w:t xml:space="preserve"> for </w:t>
      </w:r>
      <w:r w:rsidR="002A3623" w:rsidRPr="00492EC6">
        <w:rPr>
          <w:sz w:val="22"/>
          <w:szCs w:val="22"/>
        </w:rPr>
        <w:t xml:space="preserve">the Southwark </w:t>
      </w:r>
      <w:r w:rsidR="003524FD">
        <w:rPr>
          <w:sz w:val="22"/>
          <w:szCs w:val="22"/>
        </w:rPr>
        <w:t>Childre</w:t>
      </w:r>
      <w:r w:rsidR="00DF35ED">
        <w:rPr>
          <w:sz w:val="22"/>
          <w:szCs w:val="22"/>
        </w:rPr>
        <w:t>n and Young People</w:t>
      </w:r>
      <w:r w:rsidR="003524FD">
        <w:rPr>
          <w:sz w:val="22"/>
          <w:szCs w:val="22"/>
        </w:rPr>
        <w:t xml:space="preserve"> Care at Home</w:t>
      </w:r>
      <w:r w:rsidR="00DF35ED">
        <w:rPr>
          <w:sz w:val="22"/>
          <w:szCs w:val="22"/>
        </w:rPr>
        <w:t xml:space="preserve"> s</w:t>
      </w:r>
      <w:r w:rsidR="009626F6">
        <w:rPr>
          <w:sz w:val="22"/>
          <w:szCs w:val="22"/>
        </w:rPr>
        <w:t xml:space="preserve">ervice </w:t>
      </w:r>
      <w:r w:rsidR="005D41FC" w:rsidRPr="00492EC6">
        <w:rPr>
          <w:sz w:val="22"/>
          <w:szCs w:val="22"/>
        </w:rPr>
        <w:t xml:space="preserve">the Council is seeking to procure in line with the </w:t>
      </w:r>
      <w:r w:rsidR="00E912D0">
        <w:rPr>
          <w:sz w:val="22"/>
          <w:szCs w:val="22"/>
        </w:rPr>
        <w:t xml:space="preserve">Framework Agreement </w:t>
      </w:r>
      <w:r w:rsidR="005D41FC" w:rsidRPr="00492EC6">
        <w:rPr>
          <w:sz w:val="22"/>
          <w:szCs w:val="22"/>
        </w:rPr>
        <w:t>(</w:t>
      </w:r>
      <w:r w:rsidR="008A01EE" w:rsidRPr="00492EC6">
        <w:rPr>
          <w:sz w:val="22"/>
          <w:szCs w:val="22"/>
        </w:rPr>
        <w:t>see Section 4</w:t>
      </w:r>
      <w:r w:rsidR="003524FD">
        <w:rPr>
          <w:sz w:val="22"/>
          <w:szCs w:val="22"/>
        </w:rPr>
        <w:t xml:space="preserve"> of the ITT document</w:t>
      </w:r>
      <w:r w:rsidR="005D41FC" w:rsidRPr="00492EC6">
        <w:rPr>
          <w:sz w:val="22"/>
          <w:szCs w:val="22"/>
        </w:rPr>
        <w:t xml:space="preserve">). </w:t>
      </w:r>
    </w:p>
    <w:p w:rsidR="0039340A" w:rsidRPr="00492EC6" w:rsidRDefault="0039340A" w:rsidP="00110AE2">
      <w:pPr>
        <w:pStyle w:val="ListParagraph"/>
        <w:spacing w:line="276" w:lineRule="auto"/>
        <w:ind w:left="567" w:right="237"/>
        <w:jc w:val="both"/>
        <w:rPr>
          <w:sz w:val="22"/>
          <w:szCs w:val="22"/>
        </w:rPr>
      </w:pPr>
    </w:p>
    <w:p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every response incorporates the aims, vision and outcomes for this </w:t>
      </w:r>
      <w:r w:rsidR="00FA5ADA" w:rsidRPr="00492EC6">
        <w:rPr>
          <w:sz w:val="22"/>
          <w:szCs w:val="22"/>
        </w:rPr>
        <w:t>Project</w:t>
      </w:r>
      <w:r w:rsidRPr="00492EC6">
        <w:rPr>
          <w:sz w:val="22"/>
          <w:szCs w:val="22"/>
        </w:rPr>
        <w:t xml:space="preserve"> as detailed in</w:t>
      </w:r>
      <w:r w:rsidR="007154F7" w:rsidRPr="007154F7">
        <w:rPr>
          <w:sz w:val="22"/>
          <w:szCs w:val="22"/>
        </w:rPr>
        <w:t xml:space="preserve"> </w:t>
      </w:r>
      <w:r w:rsidR="007154F7" w:rsidRPr="00492EC6">
        <w:rPr>
          <w:sz w:val="22"/>
          <w:szCs w:val="22"/>
        </w:rPr>
        <w:t>Service Specification</w:t>
      </w:r>
      <w:r w:rsidR="007154F7">
        <w:rPr>
          <w:sz w:val="22"/>
          <w:szCs w:val="22"/>
        </w:rPr>
        <w:t xml:space="preserve"> and</w:t>
      </w:r>
      <w:r w:rsidRPr="00492EC6">
        <w:rPr>
          <w:sz w:val="22"/>
          <w:szCs w:val="22"/>
        </w:rPr>
        <w:t xml:space="preserve"> the </w:t>
      </w:r>
      <w:r w:rsidR="00E912D0">
        <w:rPr>
          <w:sz w:val="22"/>
          <w:szCs w:val="22"/>
        </w:rPr>
        <w:t>Framework Agreement</w:t>
      </w:r>
      <w:r w:rsidRPr="00492EC6">
        <w:rPr>
          <w:sz w:val="22"/>
          <w:szCs w:val="22"/>
        </w:rPr>
        <w:t xml:space="preserve"> </w:t>
      </w:r>
      <w:r w:rsidR="00110AE2" w:rsidRPr="00492EC6">
        <w:rPr>
          <w:sz w:val="22"/>
          <w:szCs w:val="22"/>
        </w:rPr>
        <w:t>(Section 4</w:t>
      </w:r>
      <w:r w:rsidR="00133D7C">
        <w:rPr>
          <w:sz w:val="22"/>
          <w:szCs w:val="22"/>
        </w:rPr>
        <w:t xml:space="preserve"> o</w:t>
      </w:r>
      <w:r w:rsidR="003524FD">
        <w:rPr>
          <w:sz w:val="22"/>
          <w:szCs w:val="22"/>
        </w:rPr>
        <w:t>f the</w:t>
      </w:r>
      <w:r w:rsidR="00133D7C">
        <w:rPr>
          <w:sz w:val="22"/>
          <w:szCs w:val="22"/>
        </w:rPr>
        <w:t xml:space="preserve"> ITT document</w:t>
      </w:r>
      <w:r w:rsidR="00110AE2" w:rsidRPr="00492EC6">
        <w:rPr>
          <w:sz w:val="22"/>
          <w:szCs w:val="22"/>
        </w:rPr>
        <w:t xml:space="preserve">) </w:t>
      </w:r>
      <w:r w:rsidRPr="00492EC6">
        <w:rPr>
          <w:sz w:val="22"/>
          <w:szCs w:val="22"/>
        </w:rPr>
        <w:t xml:space="preserve">and other documentation in this </w:t>
      </w:r>
      <w:r w:rsidR="00927A0C">
        <w:rPr>
          <w:sz w:val="22"/>
          <w:szCs w:val="22"/>
        </w:rPr>
        <w:t>Tender</w:t>
      </w:r>
      <w:r w:rsidRPr="00492EC6">
        <w:rPr>
          <w:sz w:val="22"/>
          <w:szCs w:val="22"/>
        </w:rPr>
        <w:t xml:space="preserve"> </w:t>
      </w:r>
      <w:r w:rsidR="00A536C8">
        <w:rPr>
          <w:sz w:val="22"/>
          <w:szCs w:val="22"/>
        </w:rPr>
        <w:t>P</w:t>
      </w:r>
      <w:r w:rsidRPr="00492EC6">
        <w:rPr>
          <w:sz w:val="22"/>
          <w:szCs w:val="22"/>
        </w:rPr>
        <w:t>ack.</w:t>
      </w:r>
    </w:p>
    <w:p w:rsidR="0039340A" w:rsidRPr="00492EC6" w:rsidRDefault="0039340A" w:rsidP="00110AE2">
      <w:pPr>
        <w:pStyle w:val="ListParagraph"/>
        <w:spacing w:line="276" w:lineRule="auto"/>
        <w:rPr>
          <w:sz w:val="22"/>
          <w:szCs w:val="22"/>
        </w:rPr>
      </w:pPr>
    </w:p>
    <w:p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that they respond to all questions fully.  Tenderers should not assume that the Council knows their company and/or </w:t>
      </w:r>
      <w:r w:rsidR="00242E57">
        <w:rPr>
          <w:sz w:val="22"/>
          <w:szCs w:val="22"/>
        </w:rPr>
        <w:t>their capabilities</w:t>
      </w:r>
      <w:r w:rsidRPr="00492EC6">
        <w:rPr>
          <w:sz w:val="22"/>
          <w:szCs w:val="22"/>
        </w:rPr>
        <w:t>.  Evaluation will be based on what is written in the submission.</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Some questions are made up of several parts. Tenderers must respond to each part of the question in full.</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8" w:hanging="567"/>
        <w:jc w:val="both"/>
        <w:rPr>
          <w:sz w:val="22"/>
          <w:szCs w:val="22"/>
        </w:rPr>
      </w:pPr>
      <w:r w:rsidRPr="00492EC6">
        <w:rPr>
          <w:sz w:val="22"/>
          <w:szCs w:val="22"/>
        </w:rPr>
        <w:t>Tenderers must ensure that they provide in their proposal examples of their knowledge and skills, using examples where appropriate.  Tenderers need to provide enough information for the evaluators to judge their suitability to provide the</w:t>
      </w:r>
      <w:r w:rsidR="00FA5ADA" w:rsidRPr="00492EC6">
        <w:rPr>
          <w:sz w:val="22"/>
          <w:szCs w:val="22"/>
        </w:rPr>
        <w:t xml:space="preserve"> </w:t>
      </w:r>
      <w:r w:rsidR="00D4771F" w:rsidRPr="00492EC6">
        <w:rPr>
          <w:sz w:val="22"/>
          <w:szCs w:val="22"/>
        </w:rPr>
        <w:t>contract</w:t>
      </w:r>
      <w:r w:rsidR="00FA5ADA" w:rsidRPr="00492EC6">
        <w:rPr>
          <w:sz w:val="22"/>
          <w:szCs w:val="22"/>
        </w:rPr>
        <w:t xml:space="preserve"> for </w:t>
      </w:r>
      <w:r w:rsidR="00C15ACB">
        <w:rPr>
          <w:sz w:val="22"/>
          <w:szCs w:val="22"/>
        </w:rPr>
        <w:t>the Children</w:t>
      </w:r>
      <w:r w:rsidR="00DF35ED">
        <w:rPr>
          <w:sz w:val="22"/>
          <w:szCs w:val="22"/>
        </w:rPr>
        <w:t xml:space="preserve"> and Young People</w:t>
      </w:r>
      <w:r w:rsidR="00C15ACB">
        <w:rPr>
          <w:sz w:val="22"/>
          <w:szCs w:val="22"/>
        </w:rPr>
        <w:t xml:space="preserve"> Care at Home</w:t>
      </w:r>
      <w:r w:rsidR="00DF35ED">
        <w:rPr>
          <w:sz w:val="22"/>
          <w:szCs w:val="22"/>
        </w:rPr>
        <w:t xml:space="preserve"> s</w:t>
      </w:r>
      <w:r w:rsidR="005F1354">
        <w:rPr>
          <w:sz w:val="22"/>
          <w:szCs w:val="22"/>
        </w:rPr>
        <w:t xml:space="preserve">ervice. </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 xml:space="preserve">Once Tenderers have completed all questions, they must read through them again to check that the answers are accurate and that they have answered each question as fully as possible.  It is suggested that Tenderers use the list of questions as a reference, ticking off each topic as they read through their answers, which will help ensure all questions are answered.  Please note that some questions include </w:t>
      </w:r>
      <w:r w:rsidR="00FA5ADA" w:rsidRPr="00492EC6">
        <w:rPr>
          <w:sz w:val="22"/>
          <w:szCs w:val="22"/>
        </w:rPr>
        <w:t xml:space="preserve">specific </w:t>
      </w:r>
      <w:r w:rsidRPr="00492EC6">
        <w:rPr>
          <w:sz w:val="22"/>
          <w:szCs w:val="22"/>
        </w:rPr>
        <w:t xml:space="preserve">areas that Tenderers </w:t>
      </w:r>
      <w:r w:rsidR="00FA5ADA" w:rsidRPr="00492EC6">
        <w:rPr>
          <w:sz w:val="22"/>
          <w:szCs w:val="22"/>
        </w:rPr>
        <w:t xml:space="preserve">should address </w:t>
      </w:r>
      <w:r w:rsidRPr="00492EC6">
        <w:rPr>
          <w:sz w:val="22"/>
          <w:szCs w:val="22"/>
        </w:rPr>
        <w:t xml:space="preserve">in their answers and </w:t>
      </w:r>
      <w:r w:rsidR="00FA5ADA" w:rsidRPr="00492EC6">
        <w:rPr>
          <w:sz w:val="22"/>
          <w:szCs w:val="22"/>
        </w:rPr>
        <w:t>Tenderers shall be evaluated on this basis</w:t>
      </w:r>
      <w:r w:rsidRPr="00492EC6">
        <w:rPr>
          <w:sz w:val="22"/>
          <w:szCs w:val="22"/>
        </w:rPr>
        <w:t>.</w:t>
      </w:r>
    </w:p>
    <w:p w:rsidR="0039340A" w:rsidRPr="00492EC6" w:rsidRDefault="0039340A" w:rsidP="00110AE2">
      <w:pPr>
        <w:pStyle w:val="ListParagraph"/>
        <w:spacing w:line="276" w:lineRule="auto"/>
        <w:rPr>
          <w:sz w:val="22"/>
          <w:szCs w:val="22"/>
        </w:rPr>
      </w:pPr>
    </w:p>
    <w:p w:rsidR="005D41FC"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 xml:space="preserve">Please contact the Council </w:t>
      </w:r>
      <w:r w:rsidR="00FA5ADA" w:rsidRPr="00492EC6">
        <w:rPr>
          <w:sz w:val="22"/>
          <w:szCs w:val="22"/>
        </w:rPr>
        <w:t>through Pro</w:t>
      </w:r>
      <w:r w:rsidR="00313F62">
        <w:rPr>
          <w:sz w:val="22"/>
          <w:szCs w:val="22"/>
        </w:rPr>
        <w:t>C</w:t>
      </w:r>
      <w:r w:rsidR="00FA5ADA" w:rsidRPr="00492EC6">
        <w:rPr>
          <w:sz w:val="22"/>
          <w:szCs w:val="22"/>
        </w:rPr>
        <w:t xml:space="preserve">ontract3, the Council’s e-procurement portal, </w:t>
      </w:r>
      <w:r w:rsidRPr="00492EC6">
        <w:rPr>
          <w:sz w:val="22"/>
          <w:szCs w:val="22"/>
        </w:rPr>
        <w:t>to clarify any points that are unclear</w:t>
      </w:r>
      <w:r w:rsidR="00A71137" w:rsidRPr="00492EC6">
        <w:rPr>
          <w:sz w:val="22"/>
          <w:szCs w:val="22"/>
        </w:rPr>
        <w:t xml:space="preserve"> as detailed</w:t>
      </w:r>
      <w:r w:rsidRPr="00492EC6">
        <w:rPr>
          <w:sz w:val="22"/>
          <w:szCs w:val="22"/>
        </w:rPr>
        <w:t xml:space="preserve"> in </w:t>
      </w:r>
      <w:r w:rsidR="00781874" w:rsidRPr="00492EC6">
        <w:rPr>
          <w:sz w:val="22"/>
          <w:szCs w:val="22"/>
        </w:rPr>
        <w:t>Section 1 Invitation to Tender</w:t>
      </w:r>
      <w:r w:rsidRPr="00492EC6">
        <w:rPr>
          <w:sz w:val="22"/>
          <w:szCs w:val="22"/>
        </w:rPr>
        <w:t>.</w:t>
      </w:r>
    </w:p>
    <w:p w:rsidR="00866A00" w:rsidRDefault="00866A00" w:rsidP="00866A00">
      <w:pPr>
        <w:spacing w:after="0"/>
        <w:rPr>
          <w:rFonts w:ascii="Arial" w:hAnsi="Arial" w:cs="Arial"/>
        </w:rPr>
      </w:pPr>
    </w:p>
    <w:p w:rsidR="005D41FC" w:rsidRDefault="005D41FC">
      <w:pPr>
        <w:rPr>
          <w:rFonts w:ascii="Arial" w:hAnsi="Arial" w:cs="Arial"/>
          <w:b/>
        </w:rPr>
      </w:pPr>
      <w:r>
        <w:rPr>
          <w:rFonts w:ascii="Arial" w:hAnsi="Arial" w:cs="Arial"/>
          <w:b/>
        </w:rPr>
        <w:br w:type="page"/>
      </w:r>
    </w:p>
    <w:p w:rsidR="00866A00" w:rsidRPr="0039340A" w:rsidRDefault="00987C95" w:rsidP="000C3F4F">
      <w:pPr>
        <w:pStyle w:val="ListParagraph"/>
        <w:numPr>
          <w:ilvl w:val="0"/>
          <w:numId w:val="15"/>
        </w:numPr>
        <w:tabs>
          <w:tab w:val="left" w:pos="993"/>
          <w:tab w:val="left" w:pos="1843"/>
        </w:tabs>
        <w:snapToGrid w:val="0"/>
        <w:spacing w:before="120" w:after="120"/>
        <w:ind w:left="425" w:right="567" w:hanging="425"/>
        <w:jc w:val="both"/>
        <w:outlineLvl w:val="0"/>
        <w:rPr>
          <w:rFonts w:ascii="Arial Bold" w:hAnsi="Arial Bold"/>
          <w:b/>
          <w:caps/>
          <w:snapToGrid w:val="0"/>
          <w:color w:val="007499"/>
          <w:sz w:val="28"/>
          <w:szCs w:val="28"/>
        </w:rPr>
      </w:pPr>
      <w:r>
        <w:rPr>
          <w:rFonts w:ascii="Arial Bold" w:hAnsi="Arial Bold"/>
          <w:b/>
          <w:caps/>
          <w:snapToGrid w:val="0"/>
          <w:color w:val="007499"/>
          <w:sz w:val="28"/>
          <w:szCs w:val="28"/>
        </w:rPr>
        <w:lastRenderedPageBreak/>
        <w:t>METHOD STATEMENT</w:t>
      </w:r>
      <w:r w:rsidR="000673F9">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Response</w:t>
      </w:r>
      <w:r w:rsidR="000C50C8">
        <w:rPr>
          <w:rFonts w:ascii="Arial Bold" w:hAnsi="Arial Bold"/>
          <w:b/>
          <w:caps/>
          <w:snapToGrid w:val="0"/>
          <w:color w:val="007499"/>
          <w:sz w:val="28"/>
          <w:szCs w:val="28"/>
        </w:rPr>
        <w:t>/DELIVERY PROPOSALS</w:t>
      </w:r>
      <w:r w:rsidR="00866A00" w:rsidRPr="0039340A">
        <w:rPr>
          <w:rFonts w:ascii="Arial Bold" w:hAnsi="Arial Bold"/>
          <w:b/>
          <w:caps/>
          <w:snapToGrid w:val="0"/>
          <w:color w:val="007499"/>
          <w:sz w:val="28"/>
          <w:szCs w:val="28"/>
        </w:rPr>
        <w:t xml:space="preserve"> (</w:t>
      </w:r>
      <w:r w:rsidR="00161C39">
        <w:rPr>
          <w:rFonts w:ascii="Arial Bold" w:hAnsi="Arial Bold"/>
          <w:b/>
          <w:caps/>
          <w:snapToGrid w:val="0"/>
          <w:color w:val="007499"/>
          <w:sz w:val="28"/>
          <w:szCs w:val="28"/>
        </w:rPr>
        <w:t>4</w:t>
      </w:r>
      <w:r w:rsidR="00866A00" w:rsidRPr="0039340A">
        <w:rPr>
          <w:rFonts w:ascii="Arial Bold" w:hAnsi="Arial Bold"/>
          <w:b/>
          <w:caps/>
          <w:snapToGrid w:val="0"/>
          <w:color w:val="007499"/>
          <w:sz w:val="28"/>
          <w:szCs w:val="28"/>
        </w:rPr>
        <w:t>0%)</w:t>
      </w:r>
    </w:p>
    <w:p w:rsidR="001D0DA5" w:rsidRPr="001D0DA5" w:rsidRDefault="001D0DA5" w:rsidP="00866A00">
      <w:pPr>
        <w:spacing w:after="0"/>
        <w:rPr>
          <w:rFonts w:ascii="Arial" w:hAnsi="Arial" w:cs="Arial"/>
          <w:sz w:val="14"/>
        </w:rPr>
      </w:pPr>
    </w:p>
    <w:p w:rsidR="00BC3E08" w:rsidRDefault="00BC3E08" w:rsidP="000C50C8">
      <w:pPr>
        <w:spacing w:after="0"/>
        <w:jc w:val="both"/>
        <w:rPr>
          <w:rFonts w:ascii="Arial" w:hAnsi="Arial" w:cs="Arial"/>
          <w:b/>
        </w:rPr>
      </w:pPr>
    </w:p>
    <w:p w:rsidR="005F1354" w:rsidRPr="00BC3E08" w:rsidRDefault="005F1354" w:rsidP="000C50C8">
      <w:pPr>
        <w:spacing w:after="0"/>
        <w:jc w:val="both"/>
        <w:rPr>
          <w:rFonts w:ascii="Arial" w:hAnsi="Arial" w:cs="Arial"/>
          <w:b/>
        </w:rPr>
      </w:pPr>
      <w:r w:rsidRPr="005F1354">
        <w:rPr>
          <w:rFonts w:ascii="Arial" w:hAnsi="Arial" w:cs="Arial"/>
          <w:b/>
        </w:rPr>
        <w:t>INTRODUCTION</w:t>
      </w:r>
    </w:p>
    <w:p w:rsidR="005F1354" w:rsidRPr="00BC3E08" w:rsidRDefault="005F1354" w:rsidP="000C50C8">
      <w:pPr>
        <w:spacing w:after="0"/>
        <w:jc w:val="both"/>
        <w:rPr>
          <w:rFonts w:ascii="Arial" w:hAnsi="Arial" w:cs="Arial"/>
          <w:b/>
        </w:rPr>
      </w:pPr>
    </w:p>
    <w:p w:rsidR="00BC3E08" w:rsidRDefault="00BC3E08" w:rsidP="003524FD">
      <w:pPr>
        <w:pStyle w:val="ListParagraph"/>
        <w:numPr>
          <w:ilvl w:val="0"/>
          <w:numId w:val="26"/>
        </w:numPr>
        <w:ind w:left="454" w:hanging="454"/>
        <w:jc w:val="both"/>
        <w:rPr>
          <w:sz w:val="22"/>
          <w:szCs w:val="22"/>
        </w:rPr>
      </w:pPr>
      <w:r>
        <w:rPr>
          <w:sz w:val="22"/>
          <w:szCs w:val="22"/>
        </w:rPr>
        <w:t>Tenderers</w:t>
      </w:r>
      <w:r w:rsidRPr="00BC3E08">
        <w:rPr>
          <w:sz w:val="22"/>
          <w:szCs w:val="22"/>
        </w:rPr>
        <w:t xml:space="preserve"> are required to submit method statements demonstrating how specific elements of the service, as defined in the Service Specification and </w:t>
      </w:r>
      <w:r w:rsidRPr="00777FC9">
        <w:rPr>
          <w:sz w:val="22"/>
          <w:szCs w:val="22"/>
        </w:rPr>
        <w:t>Terms and Conditions,</w:t>
      </w:r>
      <w:r w:rsidRPr="00BC3E08">
        <w:rPr>
          <w:sz w:val="22"/>
          <w:szCs w:val="22"/>
        </w:rPr>
        <w:t xml:space="preserve"> will be delivered.</w:t>
      </w:r>
    </w:p>
    <w:p w:rsidR="00BC3E08" w:rsidRDefault="00BC3E08">
      <w:pPr>
        <w:pStyle w:val="ListParagraph"/>
        <w:ind w:left="454"/>
        <w:jc w:val="both"/>
        <w:rPr>
          <w:sz w:val="22"/>
          <w:szCs w:val="22"/>
        </w:rPr>
      </w:pPr>
    </w:p>
    <w:p w:rsidR="005F1354" w:rsidRDefault="00BC3E08">
      <w:pPr>
        <w:pStyle w:val="ListParagraph"/>
        <w:numPr>
          <w:ilvl w:val="0"/>
          <w:numId w:val="26"/>
        </w:numPr>
        <w:ind w:left="454" w:hanging="454"/>
        <w:jc w:val="both"/>
        <w:rPr>
          <w:sz w:val="22"/>
          <w:szCs w:val="22"/>
        </w:rPr>
      </w:pPr>
      <w:r>
        <w:rPr>
          <w:sz w:val="22"/>
          <w:szCs w:val="22"/>
        </w:rPr>
        <w:t xml:space="preserve">Tenderers </w:t>
      </w:r>
      <w:r w:rsidRPr="00BC3E08">
        <w:rPr>
          <w:sz w:val="22"/>
          <w:szCs w:val="22"/>
        </w:rPr>
        <w:t xml:space="preserve">are required to submit a response to all questions using </w:t>
      </w:r>
      <w:r>
        <w:rPr>
          <w:sz w:val="22"/>
          <w:szCs w:val="22"/>
        </w:rPr>
        <w:t>this response template</w:t>
      </w:r>
      <w:r w:rsidRPr="00BC3E08">
        <w:rPr>
          <w:sz w:val="22"/>
          <w:szCs w:val="22"/>
        </w:rPr>
        <w:t>. Failure to do this may result in a response not being taken into account.</w:t>
      </w:r>
    </w:p>
    <w:p w:rsidR="00BC3E08" w:rsidRPr="00BC3E08" w:rsidRDefault="00BC3E08" w:rsidP="00695EC3">
      <w:pPr>
        <w:pStyle w:val="ListParagraph"/>
        <w:jc w:val="both"/>
        <w:rPr>
          <w:sz w:val="22"/>
          <w:szCs w:val="22"/>
        </w:rPr>
      </w:pPr>
    </w:p>
    <w:p w:rsidR="00BC3E08" w:rsidRDefault="00BC3E08" w:rsidP="003524FD">
      <w:pPr>
        <w:pStyle w:val="ListParagraph"/>
        <w:numPr>
          <w:ilvl w:val="0"/>
          <w:numId w:val="26"/>
        </w:numPr>
        <w:ind w:left="454" w:hanging="454"/>
        <w:jc w:val="both"/>
        <w:rPr>
          <w:sz w:val="22"/>
          <w:szCs w:val="22"/>
        </w:rPr>
      </w:pPr>
      <w:r w:rsidRPr="00BC3E08">
        <w:rPr>
          <w:sz w:val="22"/>
          <w:szCs w:val="22"/>
        </w:rPr>
        <w:t xml:space="preserve">Before submitting the method statements, </w:t>
      </w:r>
      <w:r w:rsidR="008640D1">
        <w:rPr>
          <w:sz w:val="22"/>
          <w:szCs w:val="22"/>
        </w:rPr>
        <w:t>Tenderers</w:t>
      </w:r>
      <w:r w:rsidRPr="00BC3E08">
        <w:rPr>
          <w:sz w:val="22"/>
          <w:szCs w:val="22"/>
        </w:rPr>
        <w:t xml:space="preserve"> should ensure that they have:</w:t>
      </w:r>
    </w:p>
    <w:p w:rsidR="008640D1" w:rsidRPr="008640D1" w:rsidRDefault="008640D1" w:rsidP="00695EC3">
      <w:pPr>
        <w:pStyle w:val="ListParagraph"/>
        <w:jc w:val="both"/>
        <w:rPr>
          <w:sz w:val="22"/>
          <w:szCs w:val="22"/>
        </w:rPr>
      </w:pPr>
    </w:p>
    <w:p w:rsidR="008640D1" w:rsidRDefault="008640D1" w:rsidP="00695EC3">
      <w:pPr>
        <w:pStyle w:val="ListParagraph"/>
        <w:numPr>
          <w:ilvl w:val="2"/>
          <w:numId w:val="26"/>
        </w:numPr>
        <w:ind w:left="975" w:hanging="181"/>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rsidR="008640D1" w:rsidRDefault="008640D1" w:rsidP="00695EC3">
      <w:pPr>
        <w:pStyle w:val="ListParagraph"/>
        <w:ind w:left="975"/>
        <w:jc w:val="both"/>
        <w:rPr>
          <w:sz w:val="22"/>
          <w:szCs w:val="22"/>
        </w:rPr>
      </w:pPr>
    </w:p>
    <w:p w:rsidR="008640D1" w:rsidRDefault="008640D1" w:rsidP="00695EC3">
      <w:pPr>
        <w:pStyle w:val="ListParagraph"/>
        <w:numPr>
          <w:ilvl w:val="2"/>
          <w:numId w:val="26"/>
        </w:numPr>
        <w:ind w:left="975" w:hanging="181"/>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003D0CC1" w:rsidRPr="003D0CC1">
        <w:rPr>
          <w:rFonts w:eastAsia="Calibri"/>
          <w:sz w:val="22"/>
          <w:szCs w:val="22"/>
          <w:lang w:eastAsia="en-US"/>
        </w:rPr>
        <w:t xml:space="preserve"> </w:t>
      </w:r>
      <w:r w:rsidR="003D0CC1" w:rsidRPr="003D0CC1">
        <w:rPr>
          <w:sz w:val="22"/>
          <w:szCs w:val="22"/>
        </w:rPr>
        <w:t>Tenderers may make use of supporting documents (appendices to questions etc.) only where truly relevant and appropriate. Any appendix that is judged to be essentially the continuation of a question, and therefore a circumvention of the word limit, will be rejected and ignored</w:t>
      </w:r>
      <w:r w:rsidR="003D0CC1">
        <w:rPr>
          <w:sz w:val="22"/>
          <w:szCs w:val="22"/>
        </w:rPr>
        <w:t>.</w:t>
      </w:r>
    </w:p>
    <w:p w:rsidR="008640D1" w:rsidRPr="008640D1" w:rsidRDefault="008640D1" w:rsidP="00695EC3">
      <w:pPr>
        <w:pStyle w:val="ListParagraph"/>
        <w:jc w:val="both"/>
        <w:rPr>
          <w:sz w:val="22"/>
          <w:szCs w:val="22"/>
        </w:rPr>
      </w:pPr>
    </w:p>
    <w:p w:rsidR="008640D1" w:rsidRPr="008640D1" w:rsidRDefault="008640D1" w:rsidP="00695EC3">
      <w:pPr>
        <w:pStyle w:val="ListParagraph"/>
        <w:numPr>
          <w:ilvl w:val="2"/>
          <w:numId w:val="26"/>
        </w:numPr>
        <w:ind w:left="975" w:hanging="181"/>
        <w:jc w:val="both"/>
        <w:rPr>
          <w:sz w:val="22"/>
          <w:szCs w:val="22"/>
        </w:rPr>
      </w:pPr>
      <w:r w:rsidRPr="008640D1">
        <w:rPr>
          <w:sz w:val="22"/>
          <w:szCs w:val="22"/>
        </w:rPr>
        <w:t>Enclosed all relevant documents and clearly referenced them to correspond with the method statement(s) and any sub-section(s) to which they relate.</w:t>
      </w:r>
    </w:p>
    <w:p w:rsidR="008640D1" w:rsidRPr="008640D1" w:rsidRDefault="008640D1" w:rsidP="00695EC3">
      <w:pPr>
        <w:pStyle w:val="ListParagraph"/>
        <w:jc w:val="both"/>
        <w:rPr>
          <w:sz w:val="22"/>
          <w:szCs w:val="22"/>
        </w:rPr>
      </w:pPr>
    </w:p>
    <w:p w:rsidR="008640D1" w:rsidRDefault="00666D06" w:rsidP="003524FD">
      <w:pPr>
        <w:pStyle w:val="ListParagraph"/>
        <w:numPr>
          <w:ilvl w:val="0"/>
          <w:numId w:val="26"/>
        </w:numPr>
        <w:ind w:left="454" w:hanging="454"/>
        <w:jc w:val="both"/>
        <w:rPr>
          <w:sz w:val="22"/>
          <w:szCs w:val="22"/>
        </w:rPr>
      </w:pPr>
      <w:r w:rsidRPr="00666D06">
        <w:rPr>
          <w:sz w:val="22"/>
          <w:szCs w:val="22"/>
        </w:rPr>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rsidR="00666D06" w:rsidRDefault="00666D06">
      <w:pPr>
        <w:pStyle w:val="ListParagraph"/>
        <w:ind w:left="454"/>
        <w:jc w:val="both"/>
        <w:rPr>
          <w:sz w:val="22"/>
          <w:szCs w:val="22"/>
        </w:rPr>
      </w:pPr>
    </w:p>
    <w:p w:rsidR="00666D06" w:rsidRPr="006D7FD9" w:rsidRDefault="00666D06">
      <w:pPr>
        <w:pStyle w:val="ListParagraph"/>
        <w:numPr>
          <w:ilvl w:val="0"/>
          <w:numId w:val="26"/>
        </w:numPr>
        <w:ind w:left="454" w:hanging="454"/>
        <w:jc w:val="both"/>
        <w:rPr>
          <w:sz w:val="22"/>
          <w:szCs w:val="22"/>
        </w:rPr>
      </w:pPr>
      <w:r w:rsidRPr="00283D31">
        <w:rPr>
          <w:rFonts w:eastAsia="Calibri"/>
          <w:sz w:val="22"/>
          <w:szCs w:val="22"/>
        </w:rPr>
        <w:t xml:space="preserve">Each </w:t>
      </w:r>
      <w:r>
        <w:rPr>
          <w:rFonts w:eastAsia="Calibri"/>
          <w:sz w:val="22"/>
          <w:szCs w:val="22"/>
        </w:rPr>
        <w:t>m</w:t>
      </w:r>
      <w:r w:rsidRPr="00283D31">
        <w:rPr>
          <w:rFonts w:eastAsia="Calibri"/>
          <w:sz w:val="22"/>
          <w:szCs w:val="22"/>
        </w:rPr>
        <w:t xml:space="preserve">ethod </w:t>
      </w:r>
      <w:r>
        <w:rPr>
          <w:rFonts w:eastAsia="Calibri"/>
          <w:sz w:val="22"/>
          <w:szCs w:val="22"/>
        </w:rPr>
        <w:t>s</w:t>
      </w:r>
      <w:r w:rsidRPr="00283D31">
        <w:rPr>
          <w:rFonts w:eastAsia="Calibri"/>
          <w:sz w:val="22"/>
          <w:szCs w:val="22"/>
        </w:rPr>
        <w:t>tatement response will be scored between 0 and 5 as follows:</w:t>
      </w:r>
    </w:p>
    <w:p w:rsidR="006D7FD9" w:rsidRPr="006D7FD9" w:rsidRDefault="006D7FD9" w:rsidP="006D7FD9">
      <w:pPr>
        <w:pStyle w:val="ListParagraph"/>
        <w:rPr>
          <w:sz w:val="22"/>
          <w:szCs w:val="22"/>
        </w:rPr>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5F1354" w:rsidRDefault="005F1354" w:rsidP="000C50C8">
      <w:pPr>
        <w:spacing w:after="0"/>
        <w:jc w:val="both"/>
        <w:rPr>
          <w:rFonts w:ascii="Arial" w:hAnsi="Arial" w:cs="Arial"/>
        </w:rPr>
      </w:pPr>
    </w:p>
    <w:tbl>
      <w:tblPr>
        <w:tblW w:w="8789" w:type="dxa"/>
        <w:tblInd w:w="369"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410"/>
        <w:gridCol w:w="992"/>
        <w:gridCol w:w="5387"/>
      </w:tblGrid>
      <w:tr w:rsidR="00826291" w:rsidRPr="00B2662B" w:rsidTr="00826291">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26291" w:rsidRPr="006710B8" w:rsidRDefault="00826291" w:rsidP="001D3F80">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26291" w:rsidRPr="006710B8" w:rsidRDefault="00826291" w:rsidP="001D3F80">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387"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26291" w:rsidRPr="006710B8" w:rsidRDefault="00826291" w:rsidP="001D3F80">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826291" w:rsidRPr="00B2662B" w:rsidTr="00826291">
        <w:trPr>
          <w:trHeight w:val="145"/>
        </w:trPr>
        <w:tc>
          <w:tcPr>
            <w:tcW w:w="2410"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Demonstration by the potential supplier of exceptional level of ability, understanding, experience, skills, resource, and quality measures required to provide the Services. Response identifies factors that will offer potential added value, with very good evidence to support the response.</w:t>
            </w:r>
          </w:p>
        </w:tc>
      </w:tr>
      <w:tr w:rsidR="00826291" w:rsidRPr="00B2662B" w:rsidTr="00826291">
        <w:trPr>
          <w:trHeight w:val="145"/>
        </w:trPr>
        <w:tc>
          <w:tcPr>
            <w:tcW w:w="2410"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Good response</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Demonstration by the potential supplier of a good level of ability, understanding, experience, skills, resource and quality measures required to provide the Services. Response identifies factors that may offer potential added value, with good evidence to support the response.</w:t>
            </w:r>
          </w:p>
        </w:tc>
      </w:tr>
      <w:tr w:rsidR="00826291" w:rsidRPr="00B2662B" w:rsidTr="00826291">
        <w:trPr>
          <w:trHeight w:val="145"/>
        </w:trPr>
        <w:tc>
          <w:tcPr>
            <w:tcW w:w="2410"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Satisfactory response</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Demonstration by the potential supplier of satisfactory level of ability, understanding, experience, skills, resource and quality measures required to provide the Services, with sufficient evidence to support the response.</w:t>
            </w:r>
          </w:p>
        </w:tc>
      </w:tr>
      <w:tr w:rsidR="00826291" w:rsidRPr="00B2662B" w:rsidTr="00826291">
        <w:trPr>
          <w:trHeight w:val="145"/>
        </w:trPr>
        <w:tc>
          <w:tcPr>
            <w:tcW w:w="2410"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Less than satisfactory response</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Some minor reservations of the potential supplier’s relevant ability, understanding, experience, skills, resource and quality measures required to provide the Services with insufficient</w:t>
            </w:r>
            <w:r w:rsidRPr="00B2662B">
              <w:rPr>
                <w:rFonts w:ascii="Arial" w:eastAsia="Calibri" w:hAnsi="Arial" w:cs="Arial"/>
                <w:color w:val="FF0000"/>
                <w:lang w:eastAsia="en-GB"/>
              </w:rPr>
              <w:t xml:space="preserve"> </w:t>
            </w:r>
            <w:r w:rsidRPr="00B2662B">
              <w:rPr>
                <w:rFonts w:ascii="Arial" w:eastAsia="Calibri" w:hAnsi="Arial" w:cs="Arial"/>
                <w:color w:val="000000"/>
                <w:lang w:eastAsia="en-GB"/>
              </w:rPr>
              <w:t>evidence to support the response.</w:t>
            </w:r>
          </w:p>
        </w:tc>
      </w:tr>
      <w:tr w:rsidR="00826291" w:rsidRPr="00B2662B" w:rsidTr="00826291">
        <w:trPr>
          <w:trHeight w:val="145"/>
        </w:trPr>
        <w:tc>
          <w:tcPr>
            <w:tcW w:w="2410"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 xml:space="preserve">Poor response </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Some serious reservations of the potential supplier’s relevant ability, understanding, experience, skills, resource and quality measures required to provide the Services, with no evidence to support the response.</w:t>
            </w:r>
          </w:p>
        </w:tc>
      </w:tr>
      <w:tr w:rsidR="00826291" w:rsidRPr="00B2662B" w:rsidTr="00826291">
        <w:trPr>
          <w:trHeight w:val="1272"/>
        </w:trPr>
        <w:tc>
          <w:tcPr>
            <w:tcW w:w="2410"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Unacceptable or no response given</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26291" w:rsidRPr="00B2662B" w:rsidRDefault="00826291" w:rsidP="001D3F80">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Does not comply and/or insufficient information provided to demonstrate that the potential supplier  has the ability, understanding, experience, skills, resource and quality measures required to provide the Services</w:t>
            </w:r>
          </w:p>
        </w:tc>
      </w:tr>
    </w:tbl>
    <w:p w:rsidR="00666D06" w:rsidRPr="00BC3E08" w:rsidRDefault="00666D06" w:rsidP="000C50C8">
      <w:pPr>
        <w:spacing w:after="0"/>
        <w:jc w:val="both"/>
        <w:rPr>
          <w:rFonts w:ascii="Arial" w:hAnsi="Arial" w:cs="Arial"/>
        </w:rPr>
      </w:pPr>
    </w:p>
    <w:p w:rsidR="001F13E2" w:rsidRDefault="001F13E2" w:rsidP="000C50C8">
      <w:pPr>
        <w:spacing w:after="0"/>
        <w:jc w:val="both"/>
        <w:rPr>
          <w:rFonts w:ascii="Arial" w:hAnsi="Arial" w:cs="Arial"/>
        </w:rPr>
      </w:pPr>
      <w:r w:rsidRPr="00BC3E08">
        <w:rPr>
          <w:rFonts w:ascii="Arial" w:hAnsi="Arial" w:cs="Arial"/>
        </w:rPr>
        <w:t xml:space="preserve">      </w:t>
      </w: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2D5E49" w:rsidRPr="00695EC3" w:rsidRDefault="002D5E49" w:rsidP="00695EC3">
      <w:pPr>
        <w:rPr>
          <w:rFonts w:ascii="Arial Bold" w:hAnsi="Arial Bold"/>
          <w:b/>
          <w:caps/>
          <w:snapToGrid w:val="0"/>
          <w:color w:val="007499"/>
          <w:sz w:val="28"/>
          <w:szCs w:val="28"/>
        </w:rPr>
      </w:pPr>
    </w:p>
    <w:p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lastRenderedPageBreak/>
        <w:t xml:space="preserve">Table 1: Qualitative </w:t>
      </w:r>
      <w:r w:rsidRPr="002D5E49">
        <w:rPr>
          <w:rFonts w:ascii="Arial" w:eastAsia="Times New Roman" w:hAnsi="Arial" w:cs="Arial"/>
          <w:b/>
          <w:bCs/>
          <w:sz w:val="24"/>
          <w:szCs w:val="20"/>
        </w:rPr>
        <w:t xml:space="preserve">Evaluation </w:t>
      </w:r>
      <w:r w:rsidR="00666D06">
        <w:rPr>
          <w:rFonts w:ascii="Arial" w:eastAsia="Times New Roman" w:hAnsi="Arial" w:cs="Arial"/>
          <w:b/>
          <w:bCs/>
          <w:sz w:val="24"/>
          <w:szCs w:val="20"/>
        </w:rPr>
        <w:t>Final Tender</w:t>
      </w:r>
      <w:r w:rsidRPr="002D5E49">
        <w:rPr>
          <w:rFonts w:ascii="Arial" w:eastAsia="Times New Roman" w:hAnsi="Arial" w:cs="Arial"/>
          <w:b/>
          <w:bCs/>
          <w:sz w:val="24"/>
          <w:szCs w:val="20"/>
        </w:rPr>
        <w:t xml:space="preserve"> – Method Statements</w:t>
      </w:r>
    </w:p>
    <w:p w:rsidR="002D5E49" w:rsidRPr="002D5E49" w:rsidRDefault="002D5E49" w:rsidP="002D5E49">
      <w:pPr>
        <w:spacing w:after="0"/>
        <w:rPr>
          <w:rFonts w:ascii="Arial" w:hAnsi="Arial" w:cs="Arial"/>
          <w:b/>
          <w:sz w:val="18"/>
        </w:rPr>
      </w:pPr>
    </w:p>
    <w:p w:rsidR="00702630" w:rsidRDefault="002D5E49" w:rsidP="002D5E49">
      <w:pPr>
        <w:spacing w:after="0"/>
        <w:rPr>
          <w:rFonts w:ascii="Arial" w:hAnsi="Arial" w:cs="Arial"/>
        </w:rPr>
      </w:pPr>
      <w:r w:rsidRPr="002D5E49">
        <w:rPr>
          <w:rFonts w:ascii="Arial" w:hAnsi="Arial" w:cs="Arial"/>
        </w:rPr>
        <w:t>Tenderers method statement responses shall be evaluated in line with the following criteria:</w:t>
      </w:r>
    </w:p>
    <w:p w:rsidR="003D0CC1" w:rsidRDefault="003D0CC1" w:rsidP="002D5E49">
      <w:pPr>
        <w:spacing w:after="0"/>
        <w:rPr>
          <w:rFonts w:ascii="Arial" w:hAnsi="Arial" w:cs="Arial"/>
        </w:rPr>
      </w:pPr>
    </w:p>
    <w:p w:rsidR="003D0CC1" w:rsidRDefault="003D0CC1" w:rsidP="002D5E49">
      <w:pPr>
        <w:spacing w:after="0"/>
        <w:rPr>
          <w:rFonts w:ascii="Arial" w:hAnsi="Arial" w:cs="Arial"/>
        </w:rPr>
      </w:pPr>
    </w:p>
    <w:tbl>
      <w:tblPr>
        <w:tblStyle w:val="TableGrid"/>
        <w:tblW w:w="0" w:type="auto"/>
        <w:tblLook w:val="04A0" w:firstRow="1" w:lastRow="0" w:firstColumn="1" w:lastColumn="0" w:noHBand="0" w:noVBand="1"/>
      </w:tblPr>
      <w:tblGrid>
        <w:gridCol w:w="6629"/>
        <w:gridCol w:w="2613"/>
      </w:tblGrid>
      <w:tr w:rsidR="009F37FD" w:rsidTr="00D56965">
        <w:trPr>
          <w:trHeight w:val="253"/>
        </w:trPr>
        <w:tc>
          <w:tcPr>
            <w:tcW w:w="6629" w:type="dxa"/>
            <w:shd w:val="clear" w:color="auto" w:fill="EEECE1" w:themeFill="background2"/>
          </w:tcPr>
          <w:p w:rsidR="009F37FD" w:rsidRDefault="009F37FD" w:rsidP="00D56965">
            <w:pPr>
              <w:jc w:val="both"/>
              <w:rPr>
                <w:rFonts w:ascii="Arial" w:hAnsi="Arial" w:cs="Arial"/>
                <w:b/>
              </w:rPr>
            </w:pPr>
            <w:r>
              <w:rPr>
                <w:rFonts w:ascii="Arial" w:hAnsi="Arial" w:cs="Arial"/>
                <w:b/>
              </w:rPr>
              <w:t>Method Statement</w:t>
            </w:r>
          </w:p>
        </w:tc>
        <w:tc>
          <w:tcPr>
            <w:tcW w:w="2613" w:type="dxa"/>
            <w:shd w:val="clear" w:color="auto" w:fill="EEECE1" w:themeFill="background2"/>
          </w:tcPr>
          <w:p w:rsidR="009F37FD" w:rsidRDefault="009F37FD" w:rsidP="00D56965">
            <w:pPr>
              <w:jc w:val="both"/>
              <w:rPr>
                <w:rFonts w:ascii="Arial" w:hAnsi="Arial" w:cs="Arial"/>
                <w:b/>
              </w:rPr>
            </w:pPr>
            <w:r>
              <w:rPr>
                <w:rFonts w:ascii="Arial" w:hAnsi="Arial" w:cs="Arial"/>
                <w:b/>
              </w:rPr>
              <w:t xml:space="preserve">Weighting </w:t>
            </w:r>
          </w:p>
        </w:tc>
      </w:tr>
      <w:tr w:rsidR="009F37FD" w:rsidTr="00D56965">
        <w:trPr>
          <w:trHeight w:val="253"/>
        </w:trPr>
        <w:tc>
          <w:tcPr>
            <w:tcW w:w="6629" w:type="dxa"/>
          </w:tcPr>
          <w:p w:rsidR="009F37FD" w:rsidRPr="00E31BC7" w:rsidRDefault="009F37FD" w:rsidP="009F37FD">
            <w:pPr>
              <w:pStyle w:val="ListParagraph"/>
              <w:numPr>
                <w:ilvl w:val="0"/>
                <w:numId w:val="28"/>
              </w:numPr>
              <w:contextualSpacing/>
              <w:jc w:val="both"/>
              <w:rPr>
                <w:sz w:val="22"/>
                <w:szCs w:val="22"/>
              </w:rPr>
            </w:pPr>
            <w:r w:rsidRPr="00E31BC7">
              <w:rPr>
                <w:sz w:val="22"/>
                <w:szCs w:val="22"/>
              </w:rPr>
              <w:t>Service Delivery</w:t>
            </w:r>
          </w:p>
        </w:tc>
        <w:tc>
          <w:tcPr>
            <w:tcW w:w="2613" w:type="dxa"/>
          </w:tcPr>
          <w:p w:rsidR="009F37FD" w:rsidRPr="00E31BC7" w:rsidRDefault="009F37FD" w:rsidP="00D56965">
            <w:pPr>
              <w:jc w:val="both"/>
              <w:rPr>
                <w:rFonts w:ascii="Arial" w:hAnsi="Arial" w:cs="Arial"/>
              </w:rPr>
            </w:pPr>
            <w:r w:rsidRPr="00E31BC7">
              <w:rPr>
                <w:rFonts w:ascii="Arial" w:hAnsi="Arial" w:cs="Arial"/>
              </w:rPr>
              <w:t>50%</w:t>
            </w:r>
          </w:p>
        </w:tc>
      </w:tr>
      <w:tr w:rsidR="009F37FD" w:rsidTr="00D56965">
        <w:trPr>
          <w:trHeight w:val="253"/>
        </w:trPr>
        <w:tc>
          <w:tcPr>
            <w:tcW w:w="6629" w:type="dxa"/>
          </w:tcPr>
          <w:p w:rsidR="009F37FD" w:rsidRPr="00E31BC7" w:rsidRDefault="009F37FD" w:rsidP="009F37FD">
            <w:pPr>
              <w:pStyle w:val="ListParagraph"/>
              <w:numPr>
                <w:ilvl w:val="0"/>
                <w:numId w:val="28"/>
              </w:numPr>
              <w:contextualSpacing/>
              <w:jc w:val="both"/>
              <w:rPr>
                <w:sz w:val="22"/>
                <w:szCs w:val="22"/>
              </w:rPr>
            </w:pPr>
            <w:r w:rsidRPr="00E31BC7">
              <w:rPr>
                <w:sz w:val="22"/>
                <w:szCs w:val="22"/>
              </w:rPr>
              <w:t>Workforce</w:t>
            </w:r>
          </w:p>
        </w:tc>
        <w:tc>
          <w:tcPr>
            <w:tcW w:w="2613" w:type="dxa"/>
          </w:tcPr>
          <w:p w:rsidR="009F37FD" w:rsidRPr="00E31BC7" w:rsidRDefault="009F37FD" w:rsidP="00D56965">
            <w:pPr>
              <w:jc w:val="both"/>
              <w:rPr>
                <w:rFonts w:ascii="Arial" w:hAnsi="Arial" w:cs="Arial"/>
              </w:rPr>
            </w:pPr>
            <w:r w:rsidRPr="00E31BC7">
              <w:rPr>
                <w:rFonts w:ascii="Arial" w:hAnsi="Arial" w:cs="Arial"/>
              </w:rPr>
              <w:t>20%</w:t>
            </w:r>
          </w:p>
        </w:tc>
      </w:tr>
      <w:tr w:rsidR="009F37FD" w:rsidTr="00D56965">
        <w:trPr>
          <w:trHeight w:val="253"/>
        </w:trPr>
        <w:tc>
          <w:tcPr>
            <w:tcW w:w="6629" w:type="dxa"/>
          </w:tcPr>
          <w:p w:rsidR="009F37FD" w:rsidRPr="00E31BC7" w:rsidRDefault="009F37FD" w:rsidP="009F37FD">
            <w:pPr>
              <w:pStyle w:val="ListParagraph"/>
              <w:numPr>
                <w:ilvl w:val="0"/>
                <w:numId w:val="28"/>
              </w:numPr>
              <w:contextualSpacing/>
              <w:jc w:val="both"/>
              <w:rPr>
                <w:sz w:val="22"/>
                <w:szCs w:val="22"/>
              </w:rPr>
            </w:pPr>
            <w:r w:rsidRPr="00E31BC7">
              <w:rPr>
                <w:sz w:val="22"/>
                <w:szCs w:val="22"/>
              </w:rPr>
              <w:t>User Experience</w:t>
            </w:r>
          </w:p>
        </w:tc>
        <w:tc>
          <w:tcPr>
            <w:tcW w:w="2613" w:type="dxa"/>
          </w:tcPr>
          <w:p w:rsidR="009F37FD" w:rsidRPr="00E31BC7" w:rsidRDefault="009F37FD" w:rsidP="00D56965">
            <w:pPr>
              <w:jc w:val="both"/>
              <w:rPr>
                <w:rFonts w:ascii="Arial" w:hAnsi="Arial" w:cs="Arial"/>
              </w:rPr>
            </w:pPr>
            <w:r w:rsidRPr="00E31BC7">
              <w:rPr>
                <w:rFonts w:ascii="Arial" w:hAnsi="Arial" w:cs="Arial"/>
              </w:rPr>
              <w:t>15%</w:t>
            </w:r>
          </w:p>
        </w:tc>
      </w:tr>
      <w:tr w:rsidR="009F37FD" w:rsidTr="00D56965">
        <w:trPr>
          <w:trHeight w:val="253"/>
        </w:trPr>
        <w:tc>
          <w:tcPr>
            <w:tcW w:w="6629" w:type="dxa"/>
          </w:tcPr>
          <w:p w:rsidR="009F37FD" w:rsidRPr="00E31BC7" w:rsidRDefault="009F37FD" w:rsidP="009F37FD">
            <w:pPr>
              <w:pStyle w:val="ListParagraph"/>
              <w:numPr>
                <w:ilvl w:val="0"/>
                <w:numId w:val="28"/>
              </w:numPr>
              <w:contextualSpacing/>
              <w:jc w:val="both"/>
              <w:rPr>
                <w:sz w:val="22"/>
                <w:szCs w:val="22"/>
              </w:rPr>
            </w:pPr>
            <w:r w:rsidRPr="00E31BC7">
              <w:rPr>
                <w:sz w:val="22"/>
                <w:szCs w:val="22"/>
              </w:rPr>
              <w:t>Partnership Working</w:t>
            </w:r>
          </w:p>
        </w:tc>
        <w:tc>
          <w:tcPr>
            <w:tcW w:w="2613" w:type="dxa"/>
          </w:tcPr>
          <w:p w:rsidR="009F37FD" w:rsidRPr="00E31BC7" w:rsidRDefault="009F37FD" w:rsidP="00D56965">
            <w:pPr>
              <w:jc w:val="both"/>
              <w:rPr>
                <w:rFonts w:ascii="Arial" w:hAnsi="Arial" w:cs="Arial"/>
              </w:rPr>
            </w:pPr>
            <w:r w:rsidRPr="00E31BC7">
              <w:rPr>
                <w:rFonts w:ascii="Arial" w:hAnsi="Arial" w:cs="Arial"/>
              </w:rPr>
              <w:t>5%</w:t>
            </w:r>
          </w:p>
        </w:tc>
      </w:tr>
      <w:tr w:rsidR="009F37FD" w:rsidTr="00D56965">
        <w:trPr>
          <w:trHeight w:val="253"/>
        </w:trPr>
        <w:tc>
          <w:tcPr>
            <w:tcW w:w="6629" w:type="dxa"/>
          </w:tcPr>
          <w:p w:rsidR="009F37FD" w:rsidRPr="00E31BC7" w:rsidRDefault="009F37FD" w:rsidP="009F37FD">
            <w:pPr>
              <w:pStyle w:val="ListParagraph"/>
              <w:numPr>
                <w:ilvl w:val="0"/>
                <w:numId w:val="28"/>
              </w:numPr>
              <w:contextualSpacing/>
              <w:jc w:val="both"/>
              <w:rPr>
                <w:sz w:val="22"/>
                <w:szCs w:val="22"/>
              </w:rPr>
            </w:pPr>
            <w:r w:rsidRPr="00E31BC7">
              <w:rPr>
                <w:sz w:val="22"/>
                <w:szCs w:val="22"/>
              </w:rPr>
              <w:t>Mobilisation</w:t>
            </w:r>
          </w:p>
        </w:tc>
        <w:tc>
          <w:tcPr>
            <w:tcW w:w="2613" w:type="dxa"/>
          </w:tcPr>
          <w:p w:rsidR="009F37FD" w:rsidRPr="00E31BC7" w:rsidRDefault="009F37FD" w:rsidP="00D56965">
            <w:pPr>
              <w:jc w:val="both"/>
              <w:rPr>
                <w:rFonts w:ascii="Arial" w:hAnsi="Arial" w:cs="Arial"/>
              </w:rPr>
            </w:pPr>
            <w:r w:rsidRPr="00E31BC7">
              <w:rPr>
                <w:rFonts w:ascii="Arial" w:hAnsi="Arial" w:cs="Arial"/>
              </w:rPr>
              <w:t>5%</w:t>
            </w:r>
          </w:p>
        </w:tc>
      </w:tr>
      <w:tr w:rsidR="009F37FD" w:rsidTr="00D56965">
        <w:trPr>
          <w:trHeight w:val="253"/>
        </w:trPr>
        <w:tc>
          <w:tcPr>
            <w:tcW w:w="6629" w:type="dxa"/>
          </w:tcPr>
          <w:p w:rsidR="009F37FD" w:rsidRPr="00E31BC7" w:rsidRDefault="009F37FD" w:rsidP="009F37FD">
            <w:pPr>
              <w:pStyle w:val="ListParagraph"/>
              <w:numPr>
                <w:ilvl w:val="0"/>
                <w:numId w:val="28"/>
              </w:numPr>
              <w:contextualSpacing/>
              <w:jc w:val="both"/>
              <w:rPr>
                <w:sz w:val="22"/>
                <w:szCs w:val="22"/>
              </w:rPr>
            </w:pPr>
            <w:r w:rsidRPr="00E31BC7">
              <w:rPr>
                <w:sz w:val="22"/>
                <w:szCs w:val="22"/>
              </w:rPr>
              <w:t>Social Value</w:t>
            </w:r>
          </w:p>
        </w:tc>
        <w:tc>
          <w:tcPr>
            <w:tcW w:w="2613" w:type="dxa"/>
          </w:tcPr>
          <w:p w:rsidR="009F37FD" w:rsidRPr="00E31BC7" w:rsidRDefault="009F37FD" w:rsidP="00D56965">
            <w:pPr>
              <w:jc w:val="both"/>
              <w:rPr>
                <w:rFonts w:ascii="Arial" w:hAnsi="Arial" w:cs="Arial"/>
              </w:rPr>
            </w:pPr>
            <w:r w:rsidRPr="00E31BC7">
              <w:rPr>
                <w:rFonts w:ascii="Arial" w:hAnsi="Arial" w:cs="Arial"/>
              </w:rPr>
              <w:t>5%</w:t>
            </w:r>
          </w:p>
        </w:tc>
      </w:tr>
      <w:tr w:rsidR="009F37FD" w:rsidTr="00D56965">
        <w:trPr>
          <w:trHeight w:val="253"/>
        </w:trPr>
        <w:tc>
          <w:tcPr>
            <w:tcW w:w="6629" w:type="dxa"/>
          </w:tcPr>
          <w:p w:rsidR="009F37FD" w:rsidRPr="00E31BC7" w:rsidRDefault="009F37FD" w:rsidP="00D56965">
            <w:pPr>
              <w:jc w:val="both"/>
              <w:rPr>
                <w:rFonts w:ascii="Arial" w:hAnsi="Arial" w:cs="Arial"/>
                <w:b/>
              </w:rPr>
            </w:pPr>
            <w:r w:rsidRPr="00E31BC7">
              <w:rPr>
                <w:rFonts w:ascii="Arial" w:hAnsi="Arial" w:cs="Arial"/>
                <w:b/>
              </w:rPr>
              <w:t>Total</w:t>
            </w:r>
          </w:p>
        </w:tc>
        <w:tc>
          <w:tcPr>
            <w:tcW w:w="2613" w:type="dxa"/>
          </w:tcPr>
          <w:p w:rsidR="009F37FD" w:rsidRPr="00E31BC7" w:rsidRDefault="009F37FD" w:rsidP="00D56965">
            <w:pPr>
              <w:jc w:val="both"/>
              <w:rPr>
                <w:rFonts w:ascii="Arial" w:hAnsi="Arial" w:cs="Arial"/>
                <w:b/>
              </w:rPr>
            </w:pPr>
            <w:r w:rsidRPr="00E31BC7">
              <w:rPr>
                <w:rFonts w:ascii="Arial" w:hAnsi="Arial" w:cs="Arial"/>
                <w:b/>
              </w:rPr>
              <w:t>100%</w:t>
            </w:r>
          </w:p>
        </w:tc>
      </w:tr>
    </w:tbl>
    <w:p w:rsidR="008F5ECC" w:rsidRDefault="008F5ECC" w:rsidP="002D5E49">
      <w:pPr>
        <w:spacing w:after="0"/>
        <w:rPr>
          <w:rFonts w:ascii="Arial" w:hAnsi="Arial" w:cs="Arial"/>
          <w:b/>
        </w:rPr>
      </w:pPr>
    </w:p>
    <w:p w:rsidR="003D0CC1" w:rsidRDefault="003D0CC1" w:rsidP="002D5E49">
      <w:pPr>
        <w:spacing w:after="0"/>
        <w:rPr>
          <w:rFonts w:ascii="Arial" w:hAnsi="Arial" w:cs="Arial"/>
          <w:b/>
        </w:rPr>
      </w:pPr>
    </w:p>
    <w:p w:rsidR="003D0CC1" w:rsidRDefault="003D0CC1" w:rsidP="002D5E49">
      <w:pPr>
        <w:spacing w:after="0"/>
        <w:rPr>
          <w:rFonts w:ascii="Arial" w:hAnsi="Arial" w:cs="Arial"/>
          <w:b/>
        </w:rPr>
      </w:pPr>
    </w:p>
    <w:tbl>
      <w:tblPr>
        <w:tblStyle w:val="TableGrid"/>
        <w:tblW w:w="0" w:type="auto"/>
        <w:tblLook w:val="04A0" w:firstRow="1" w:lastRow="0" w:firstColumn="1" w:lastColumn="0" w:noHBand="0" w:noVBand="1"/>
      </w:tblPr>
      <w:tblGrid>
        <w:gridCol w:w="817"/>
        <w:gridCol w:w="4536"/>
        <w:gridCol w:w="231"/>
        <w:gridCol w:w="1280"/>
        <w:gridCol w:w="1182"/>
        <w:gridCol w:w="1196"/>
      </w:tblGrid>
      <w:tr w:rsidR="008F5ECC" w:rsidTr="00D56965">
        <w:tc>
          <w:tcPr>
            <w:tcW w:w="9242" w:type="dxa"/>
            <w:gridSpan w:val="6"/>
            <w:shd w:val="clear" w:color="auto" w:fill="EEECE1" w:themeFill="background2"/>
          </w:tcPr>
          <w:p w:rsidR="008F5ECC" w:rsidRPr="00E31BC7" w:rsidRDefault="008F5ECC" w:rsidP="00D56965">
            <w:pPr>
              <w:jc w:val="center"/>
              <w:rPr>
                <w:rFonts w:ascii="Arial" w:hAnsi="Arial" w:cs="Arial"/>
                <w:b/>
              </w:rPr>
            </w:pPr>
            <w:r w:rsidRPr="00E31BC7">
              <w:rPr>
                <w:rFonts w:ascii="Arial" w:hAnsi="Arial" w:cs="Arial"/>
                <w:b/>
              </w:rPr>
              <w:t>METHOD STATEMENT</w:t>
            </w:r>
          </w:p>
          <w:p w:rsidR="008F5ECC" w:rsidRPr="00E31BC7" w:rsidRDefault="008F5ECC" w:rsidP="00D56965">
            <w:pPr>
              <w:jc w:val="center"/>
              <w:rPr>
                <w:rFonts w:ascii="Arial" w:hAnsi="Arial" w:cs="Arial"/>
                <w:b/>
              </w:rPr>
            </w:pPr>
            <w:r w:rsidRPr="00E31BC7">
              <w:rPr>
                <w:rFonts w:ascii="Arial" w:hAnsi="Arial" w:cs="Arial"/>
                <w:b/>
              </w:rPr>
              <w:t>WEIGHTING: 40 POINTS</w:t>
            </w:r>
          </w:p>
        </w:tc>
      </w:tr>
      <w:tr w:rsidR="008F5ECC" w:rsidTr="003D0CC1">
        <w:tc>
          <w:tcPr>
            <w:tcW w:w="817" w:type="dxa"/>
          </w:tcPr>
          <w:p w:rsidR="008F5ECC" w:rsidRPr="00E31BC7" w:rsidRDefault="008F5ECC" w:rsidP="00D56965">
            <w:pPr>
              <w:jc w:val="both"/>
              <w:rPr>
                <w:rFonts w:ascii="Arial" w:hAnsi="Arial" w:cs="Arial"/>
                <w:b/>
              </w:rPr>
            </w:pPr>
            <w:r w:rsidRPr="00E31BC7">
              <w:rPr>
                <w:rFonts w:ascii="Arial" w:hAnsi="Arial" w:cs="Arial"/>
                <w:b/>
              </w:rPr>
              <w:t>No.</w:t>
            </w:r>
          </w:p>
        </w:tc>
        <w:tc>
          <w:tcPr>
            <w:tcW w:w="4536" w:type="dxa"/>
          </w:tcPr>
          <w:p w:rsidR="008F5ECC" w:rsidRPr="00E31BC7" w:rsidRDefault="008F5ECC" w:rsidP="00D56965">
            <w:pPr>
              <w:jc w:val="both"/>
              <w:rPr>
                <w:rFonts w:ascii="Arial" w:eastAsia="Times New Roman" w:hAnsi="Arial" w:cs="Arial"/>
                <w:b/>
                <w:lang w:eastAsia="en-GB"/>
              </w:rPr>
            </w:pPr>
            <w:r w:rsidRPr="00E31BC7">
              <w:rPr>
                <w:rFonts w:ascii="Arial" w:eastAsia="Times New Roman" w:hAnsi="Arial" w:cs="Arial"/>
                <w:b/>
                <w:lang w:eastAsia="en-GB"/>
              </w:rPr>
              <w:t>Method Statement 1 – Service Outcomes (50%)</w:t>
            </w:r>
          </w:p>
          <w:p w:rsidR="008F5ECC" w:rsidRPr="00E31BC7" w:rsidRDefault="008F5ECC" w:rsidP="00D56965">
            <w:pPr>
              <w:jc w:val="both"/>
              <w:rPr>
                <w:rFonts w:ascii="Arial" w:eastAsia="Times New Roman" w:hAnsi="Arial" w:cs="Arial"/>
                <w:b/>
                <w:lang w:eastAsia="en-GB"/>
              </w:rPr>
            </w:pPr>
          </w:p>
          <w:p w:rsidR="008F5ECC" w:rsidRPr="00E31BC7" w:rsidRDefault="00DF35ED" w:rsidP="00D56965">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The Children and Young People</w:t>
            </w:r>
            <w:r w:rsidR="00510E70">
              <w:rPr>
                <w:rFonts w:ascii="Arial" w:eastAsia="Times New Roman" w:hAnsi="Arial" w:cs="Arial"/>
                <w:color w:val="000000" w:themeColor="text1"/>
                <w:lang w:eastAsia="en-GB"/>
              </w:rPr>
              <w:t xml:space="preserve"> (CYP)</w:t>
            </w:r>
            <w:r>
              <w:rPr>
                <w:rFonts w:ascii="Arial" w:eastAsia="Times New Roman" w:hAnsi="Arial" w:cs="Arial"/>
                <w:color w:val="000000" w:themeColor="text1"/>
                <w:lang w:eastAsia="en-GB"/>
              </w:rPr>
              <w:t xml:space="preserve"> Care At Home s</w:t>
            </w:r>
            <w:r w:rsidR="008F5ECC" w:rsidRPr="00E31BC7">
              <w:rPr>
                <w:rFonts w:ascii="Arial" w:eastAsia="Times New Roman" w:hAnsi="Arial" w:cs="Arial"/>
                <w:color w:val="000000" w:themeColor="text1"/>
                <w:lang w:eastAsia="en-GB"/>
              </w:rPr>
              <w:t>ervice requires an outcome-focused, person centred approach, recognising that each individual is unique with different needs that may vary over time.</w:t>
            </w:r>
          </w:p>
          <w:p w:rsidR="008F5ECC" w:rsidRPr="00E31BC7" w:rsidRDefault="008F5ECC" w:rsidP="00D56965">
            <w:pPr>
              <w:jc w:val="both"/>
              <w:rPr>
                <w:rFonts w:ascii="Arial" w:hAnsi="Arial" w:cs="Arial"/>
                <w:b/>
              </w:rPr>
            </w:pPr>
          </w:p>
        </w:tc>
        <w:tc>
          <w:tcPr>
            <w:tcW w:w="1511" w:type="dxa"/>
            <w:gridSpan w:val="2"/>
          </w:tcPr>
          <w:p w:rsidR="008F5ECC" w:rsidRPr="00E31BC7" w:rsidRDefault="008F5ECC" w:rsidP="00D56965">
            <w:pPr>
              <w:jc w:val="both"/>
              <w:rPr>
                <w:rFonts w:ascii="Arial" w:hAnsi="Arial" w:cs="Arial"/>
                <w:b/>
              </w:rPr>
            </w:pPr>
            <w:r w:rsidRPr="00E31BC7">
              <w:rPr>
                <w:rFonts w:ascii="Arial" w:eastAsia="Times New Roman" w:hAnsi="Arial" w:cs="Arial"/>
                <w:b/>
                <w:lang w:eastAsia="en-GB"/>
              </w:rPr>
              <w:t>Sub Weighting</w:t>
            </w:r>
          </w:p>
        </w:tc>
        <w:tc>
          <w:tcPr>
            <w:tcW w:w="1182" w:type="dxa"/>
          </w:tcPr>
          <w:p w:rsidR="008F5ECC" w:rsidRPr="00E31BC7" w:rsidRDefault="008F5ECC" w:rsidP="00D56965">
            <w:pPr>
              <w:jc w:val="both"/>
              <w:rPr>
                <w:rFonts w:ascii="Arial" w:hAnsi="Arial" w:cs="Arial"/>
                <w:b/>
              </w:rPr>
            </w:pPr>
            <w:r w:rsidRPr="00E31BC7">
              <w:rPr>
                <w:rFonts w:ascii="Arial" w:eastAsia="Times New Roman" w:hAnsi="Arial" w:cs="Arial"/>
                <w:b/>
                <w:lang w:eastAsia="en-GB"/>
              </w:rPr>
              <w:t>Minimum score</w:t>
            </w:r>
          </w:p>
        </w:tc>
        <w:tc>
          <w:tcPr>
            <w:tcW w:w="1196" w:type="dxa"/>
          </w:tcPr>
          <w:p w:rsidR="008F5ECC" w:rsidRPr="00E31BC7" w:rsidRDefault="008F5ECC" w:rsidP="00D56965">
            <w:pPr>
              <w:jc w:val="both"/>
              <w:rPr>
                <w:rFonts w:ascii="Arial" w:eastAsia="Times New Roman" w:hAnsi="Arial" w:cs="Arial"/>
                <w:b/>
                <w:lang w:eastAsia="en-GB"/>
              </w:rPr>
            </w:pPr>
            <w:r w:rsidRPr="00E31BC7">
              <w:rPr>
                <w:rFonts w:ascii="Arial" w:eastAsia="Times New Roman" w:hAnsi="Arial" w:cs="Arial"/>
                <w:b/>
                <w:lang w:eastAsia="en-GB"/>
              </w:rPr>
              <w:t>A4 Sides</w:t>
            </w:r>
          </w:p>
          <w:p w:rsidR="008F5ECC" w:rsidRPr="00E31BC7" w:rsidRDefault="008F5ECC" w:rsidP="00D56965">
            <w:pPr>
              <w:jc w:val="both"/>
              <w:rPr>
                <w:rFonts w:ascii="Arial" w:hAnsi="Arial" w:cs="Arial"/>
                <w:b/>
              </w:rPr>
            </w:pPr>
            <w:r w:rsidRPr="00E31BC7">
              <w:rPr>
                <w:rFonts w:ascii="Arial" w:eastAsia="Times New Roman" w:hAnsi="Arial" w:cs="Arial"/>
                <w:b/>
                <w:lang w:eastAsia="en-GB"/>
              </w:rPr>
              <w:t>(max.)</w:t>
            </w:r>
          </w:p>
        </w:tc>
      </w:tr>
      <w:tr w:rsidR="008F5ECC" w:rsidTr="003D0CC1">
        <w:tc>
          <w:tcPr>
            <w:tcW w:w="817" w:type="dxa"/>
          </w:tcPr>
          <w:p w:rsidR="008F5ECC" w:rsidRPr="00E31BC7" w:rsidRDefault="008F5ECC" w:rsidP="00D56965">
            <w:pPr>
              <w:jc w:val="both"/>
              <w:rPr>
                <w:rFonts w:ascii="Arial" w:hAnsi="Arial" w:cs="Arial"/>
                <w:b/>
              </w:rPr>
            </w:pPr>
            <w:r w:rsidRPr="00E31BC7">
              <w:rPr>
                <w:rFonts w:ascii="Arial" w:hAnsi="Arial" w:cs="Arial"/>
                <w:b/>
              </w:rPr>
              <w:t>1a</w:t>
            </w:r>
          </w:p>
        </w:tc>
        <w:tc>
          <w:tcPr>
            <w:tcW w:w="4536" w:type="dxa"/>
          </w:tcPr>
          <w:p w:rsidR="008F5ECC" w:rsidRPr="00E31BC7" w:rsidRDefault="008F5ECC" w:rsidP="00D56965">
            <w:pPr>
              <w:jc w:val="both"/>
              <w:rPr>
                <w:rFonts w:ascii="Arial" w:eastAsia="Times New Roman" w:hAnsi="Arial" w:cs="Arial"/>
                <w:b/>
                <w:lang w:eastAsia="en-GB"/>
              </w:rPr>
            </w:pPr>
            <w:r w:rsidRPr="00E31BC7">
              <w:rPr>
                <w:rFonts w:ascii="Arial" w:eastAsia="Times New Roman" w:hAnsi="Arial" w:cs="Arial"/>
                <w:b/>
                <w:lang w:eastAsia="en-GB"/>
              </w:rPr>
              <w:t>Service Delivery</w:t>
            </w:r>
          </w:p>
          <w:p w:rsidR="008F5ECC" w:rsidRPr="00E31BC7" w:rsidRDefault="008F5ECC" w:rsidP="00D56965">
            <w:pPr>
              <w:jc w:val="both"/>
              <w:rPr>
                <w:rFonts w:ascii="Arial" w:eastAsia="Times New Roman" w:hAnsi="Arial" w:cs="Arial"/>
                <w:b/>
                <w:lang w:eastAsia="en-GB"/>
              </w:rPr>
            </w:pPr>
          </w:p>
          <w:p w:rsidR="008F5ECC" w:rsidRPr="00E31BC7" w:rsidRDefault="008F5ECC" w:rsidP="00D56965">
            <w:pPr>
              <w:jc w:val="both"/>
              <w:rPr>
                <w:rFonts w:ascii="Arial" w:eastAsia="Times New Roman" w:hAnsi="Arial" w:cs="Arial"/>
                <w:lang w:eastAsia="en-GB"/>
              </w:rPr>
            </w:pPr>
            <w:r w:rsidRPr="00E31BC7">
              <w:rPr>
                <w:rFonts w:ascii="Arial" w:eastAsia="Times New Roman" w:hAnsi="Arial" w:cs="Arial"/>
                <w:lang w:eastAsia="en-GB"/>
              </w:rPr>
              <w:t>Please outline your proposed service delivery model in accordance with the specification.</w:t>
            </w:r>
          </w:p>
          <w:p w:rsidR="008F5ECC" w:rsidRPr="00E31BC7" w:rsidRDefault="008F5ECC" w:rsidP="00D56965">
            <w:pPr>
              <w:jc w:val="both"/>
              <w:rPr>
                <w:rFonts w:ascii="Arial" w:eastAsia="Times New Roman" w:hAnsi="Arial" w:cs="Arial"/>
                <w:lang w:eastAsia="en-GB"/>
              </w:rPr>
            </w:pPr>
          </w:p>
          <w:p w:rsidR="008F5ECC" w:rsidRPr="00E31BC7" w:rsidRDefault="008F5ECC" w:rsidP="00D56965">
            <w:pPr>
              <w:overflowPunct w:val="0"/>
              <w:autoSpaceDE w:val="0"/>
              <w:autoSpaceDN w:val="0"/>
              <w:adjustRightInd w:val="0"/>
              <w:jc w:val="both"/>
              <w:textAlignment w:val="baseline"/>
              <w:rPr>
                <w:rFonts w:ascii="Arial" w:hAnsi="Arial" w:cs="Arial"/>
              </w:rPr>
            </w:pPr>
            <w:r w:rsidRPr="00E31BC7">
              <w:rPr>
                <w:rFonts w:ascii="Arial" w:hAnsi="Arial" w:cs="Arial"/>
              </w:rPr>
              <w:t xml:space="preserve">Your response should include, but not be limited to: </w:t>
            </w:r>
          </w:p>
          <w:p w:rsidR="008F5ECC" w:rsidRPr="00E31BC7" w:rsidRDefault="008F5ECC" w:rsidP="00D56965">
            <w:pPr>
              <w:jc w:val="both"/>
              <w:rPr>
                <w:rFonts w:ascii="Arial" w:eastAsia="Times New Roman" w:hAnsi="Arial" w:cs="Arial"/>
                <w:lang w:eastAsia="en-GB"/>
              </w:rPr>
            </w:pPr>
          </w:p>
          <w:p w:rsidR="008F5ECC" w:rsidRPr="00E31BC7" w:rsidRDefault="008F5ECC" w:rsidP="008F5ECC">
            <w:pPr>
              <w:pStyle w:val="ListParagraph"/>
              <w:numPr>
                <w:ilvl w:val="0"/>
                <w:numId w:val="22"/>
              </w:numPr>
              <w:contextualSpacing/>
              <w:jc w:val="both"/>
              <w:rPr>
                <w:b/>
                <w:sz w:val="22"/>
                <w:szCs w:val="22"/>
              </w:rPr>
            </w:pPr>
            <w:r w:rsidRPr="00E31BC7">
              <w:rPr>
                <w:sz w:val="22"/>
                <w:szCs w:val="22"/>
              </w:rPr>
              <w:t>Approach to new</w:t>
            </w:r>
            <w:r w:rsidR="00A06F9C">
              <w:rPr>
                <w:sz w:val="22"/>
                <w:szCs w:val="22"/>
              </w:rPr>
              <w:t xml:space="preserve"> s</w:t>
            </w:r>
            <w:r w:rsidR="00130417">
              <w:rPr>
                <w:sz w:val="22"/>
                <w:szCs w:val="22"/>
              </w:rPr>
              <w:t>ervice</w:t>
            </w:r>
            <w:r w:rsidR="00A06F9C">
              <w:rPr>
                <w:sz w:val="22"/>
                <w:szCs w:val="22"/>
              </w:rPr>
              <w:t xml:space="preserve"> u</w:t>
            </w:r>
            <w:r w:rsidR="00130417">
              <w:rPr>
                <w:sz w:val="22"/>
                <w:szCs w:val="22"/>
              </w:rPr>
              <w:t xml:space="preserve">ser </w:t>
            </w:r>
            <w:r w:rsidRPr="00E31BC7">
              <w:rPr>
                <w:sz w:val="22"/>
                <w:szCs w:val="22"/>
              </w:rPr>
              <w:t xml:space="preserve">referrals </w:t>
            </w:r>
          </w:p>
          <w:p w:rsidR="008F5ECC" w:rsidRPr="00E31BC7" w:rsidRDefault="008F5ECC" w:rsidP="008F5ECC">
            <w:pPr>
              <w:pStyle w:val="ListParagraph"/>
              <w:numPr>
                <w:ilvl w:val="0"/>
                <w:numId w:val="22"/>
              </w:numPr>
              <w:contextualSpacing/>
              <w:jc w:val="both"/>
              <w:rPr>
                <w:b/>
                <w:sz w:val="22"/>
                <w:szCs w:val="22"/>
              </w:rPr>
            </w:pPr>
            <w:r w:rsidRPr="00E31BC7">
              <w:rPr>
                <w:sz w:val="22"/>
                <w:szCs w:val="22"/>
              </w:rPr>
              <w:t xml:space="preserve">Delivery of the service model </w:t>
            </w:r>
          </w:p>
          <w:p w:rsidR="008F5ECC" w:rsidRPr="00E31BC7" w:rsidRDefault="008F5ECC" w:rsidP="008F5ECC">
            <w:pPr>
              <w:pStyle w:val="ListParagraph"/>
              <w:numPr>
                <w:ilvl w:val="0"/>
                <w:numId w:val="22"/>
              </w:numPr>
              <w:contextualSpacing/>
              <w:jc w:val="both"/>
              <w:rPr>
                <w:sz w:val="22"/>
                <w:szCs w:val="22"/>
              </w:rPr>
            </w:pPr>
            <w:r w:rsidRPr="00E31BC7">
              <w:rPr>
                <w:sz w:val="22"/>
                <w:szCs w:val="22"/>
              </w:rPr>
              <w:t xml:space="preserve">Themes highlighted within user feedback </w:t>
            </w:r>
          </w:p>
          <w:p w:rsidR="008F5ECC" w:rsidRPr="00E31BC7" w:rsidRDefault="008F5ECC" w:rsidP="00D56965">
            <w:pPr>
              <w:jc w:val="both"/>
              <w:rPr>
                <w:rFonts w:ascii="Arial" w:hAnsi="Arial" w:cs="Arial"/>
                <w:b/>
              </w:rPr>
            </w:pPr>
          </w:p>
        </w:tc>
        <w:tc>
          <w:tcPr>
            <w:tcW w:w="1511" w:type="dxa"/>
            <w:gridSpan w:val="2"/>
          </w:tcPr>
          <w:p w:rsidR="008F5ECC" w:rsidRPr="00E31BC7" w:rsidRDefault="008F5ECC" w:rsidP="00D56965">
            <w:pPr>
              <w:jc w:val="both"/>
              <w:rPr>
                <w:rFonts w:ascii="Arial" w:hAnsi="Arial" w:cs="Arial"/>
                <w:b/>
              </w:rPr>
            </w:pPr>
            <w:r w:rsidRPr="00E31BC7">
              <w:rPr>
                <w:rFonts w:ascii="Arial" w:hAnsi="Arial" w:cs="Arial"/>
                <w:b/>
              </w:rPr>
              <w:t>25%</w:t>
            </w:r>
          </w:p>
        </w:tc>
        <w:tc>
          <w:tcPr>
            <w:tcW w:w="1182" w:type="dxa"/>
          </w:tcPr>
          <w:p w:rsidR="008F5ECC" w:rsidRPr="00E31BC7" w:rsidRDefault="008F5ECC" w:rsidP="00D56965">
            <w:pPr>
              <w:jc w:val="both"/>
              <w:rPr>
                <w:rFonts w:ascii="Arial" w:hAnsi="Arial" w:cs="Arial"/>
                <w:b/>
              </w:rPr>
            </w:pPr>
            <w:r w:rsidRPr="00E31BC7">
              <w:rPr>
                <w:rFonts w:ascii="Arial" w:hAnsi="Arial" w:cs="Arial"/>
                <w:b/>
              </w:rPr>
              <w:t>3</w:t>
            </w:r>
          </w:p>
        </w:tc>
        <w:tc>
          <w:tcPr>
            <w:tcW w:w="1196" w:type="dxa"/>
          </w:tcPr>
          <w:p w:rsidR="008F5ECC" w:rsidRPr="00E31BC7" w:rsidRDefault="008F5ECC" w:rsidP="00D56965">
            <w:pPr>
              <w:jc w:val="both"/>
              <w:rPr>
                <w:rFonts w:ascii="Arial" w:hAnsi="Arial" w:cs="Arial"/>
                <w:b/>
              </w:rPr>
            </w:pPr>
            <w:r w:rsidRPr="00E31BC7">
              <w:rPr>
                <w:rFonts w:ascii="Arial" w:hAnsi="Arial" w:cs="Arial"/>
                <w:b/>
              </w:rPr>
              <w:t>3</w:t>
            </w:r>
          </w:p>
        </w:tc>
      </w:tr>
      <w:tr w:rsidR="00321652" w:rsidTr="00D56965">
        <w:tc>
          <w:tcPr>
            <w:tcW w:w="9242" w:type="dxa"/>
            <w:gridSpan w:val="6"/>
          </w:tcPr>
          <w:p w:rsidR="00321652" w:rsidRPr="00E31BC7" w:rsidRDefault="00321652" w:rsidP="00D56965">
            <w:pPr>
              <w:jc w:val="both"/>
              <w:rPr>
                <w:rFonts w:ascii="Arial" w:hAnsi="Arial" w:cs="Arial"/>
                <w:b/>
              </w:rPr>
            </w:pPr>
            <w:r w:rsidRPr="00E31BC7">
              <w:rPr>
                <w:rFonts w:ascii="Arial" w:hAnsi="Arial" w:cs="Arial"/>
                <w:b/>
              </w:rPr>
              <w:t>Response:</w:t>
            </w: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027A4F" w:rsidRPr="00E31BC7" w:rsidRDefault="00027A4F" w:rsidP="00D56965">
            <w:pPr>
              <w:jc w:val="both"/>
              <w:rPr>
                <w:rFonts w:ascii="Arial" w:hAnsi="Arial" w:cs="Arial"/>
                <w:b/>
              </w:rPr>
            </w:pPr>
          </w:p>
          <w:p w:rsidR="00695EC3" w:rsidRPr="00E31BC7" w:rsidRDefault="00695EC3" w:rsidP="00D56965">
            <w:pPr>
              <w:jc w:val="both"/>
              <w:rPr>
                <w:rFonts w:ascii="Arial" w:hAnsi="Arial" w:cs="Arial"/>
                <w:b/>
              </w:rPr>
            </w:pPr>
          </w:p>
          <w:p w:rsidR="00695EC3" w:rsidRPr="00E31BC7" w:rsidRDefault="00695EC3" w:rsidP="00D56965">
            <w:pPr>
              <w:jc w:val="both"/>
              <w:rPr>
                <w:rFonts w:ascii="Arial" w:hAnsi="Arial" w:cs="Arial"/>
                <w:b/>
              </w:rPr>
            </w:pPr>
          </w:p>
          <w:p w:rsidR="00695EC3" w:rsidRPr="00E31BC7" w:rsidRDefault="00695EC3" w:rsidP="00D56965">
            <w:pPr>
              <w:jc w:val="both"/>
              <w:rPr>
                <w:rFonts w:ascii="Arial" w:hAnsi="Arial" w:cs="Arial"/>
                <w:b/>
              </w:rPr>
            </w:pPr>
          </w:p>
        </w:tc>
      </w:tr>
      <w:tr w:rsidR="008F5ECC" w:rsidTr="008F5ECC">
        <w:tc>
          <w:tcPr>
            <w:tcW w:w="817" w:type="dxa"/>
          </w:tcPr>
          <w:p w:rsidR="008F5ECC" w:rsidRPr="00E31BC7" w:rsidRDefault="00E31BC7" w:rsidP="00D56965">
            <w:pPr>
              <w:jc w:val="both"/>
              <w:rPr>
                <w:rFonts w:ascii="Arial" w:hAnsi="Arial" w:cs="Arial"/>
                <w:b/>
              </w:rPr>
            </w:pPr>
            <w:r>
              <w:lastRenderedPageBreak/>
              <w:br w:type="page"/>
            </w:r>
            <w:r w:rsidR="008F5ECC" w:rsidRPr="00E31BC7">
              <w:rPr>
                <w:rFonts w:ascii="Arial" w:hAnsi="Arial" w:cs="Arial"/>
                <w:b/>
              </w:rPr>
              <w:t>1b</w:t>
            </w:r>
          </w:p>
        </w:tc>
        <w:tc>
          <w:tcPr>
            <w:tcW w:w="4767" w:type="dxa"/>
            <w:gridSpan w:val="2"/>
          </w:tcPr>
          <w:p w:rsidR="008F5ECC" w:rsidRPr="00E31BC7" w:rsidRDefault="008F5ECC" w:rsidP="00D56965">
            <w:pPr>
              <w:overflowPunct w:val="0"/>
              <w:autoSpaceDE w:val="0"/>
              <w:autoSpaceDN w:val="0"/>
              <w:adjustRightInd w:val="0"/>
              <w:jc w:val="both"/>
              <w:textAlignment w:val="baseline"/>
              <w:rPr>
                <w:rFonts w:ascii="Arial" w:eastAsia="Times New Roman" w:hAnsi="Arial" w:cs="Arial"/>
                <w:b/>
              </w:rPr>
            </w:pPr>
            <w:r w:rsidRPr="00E31BC7">
              <w:rPr>
                <w:rFonts w:ascii="Arial" w:eastAsia="Times New Roman" w:hAnsi="Arial" w:cs="Arial"/>
                <w:b/>
              </w:rPr>
              <w:t>Service Outcomes</w:t>
            </w:r>
          </w:p>
          <w:p w:rsidR="008F5ECC" w:rsidRPr="00E31BC7" w:rsidRDefault="008F5ECC" w:rsidP="00D56965">
            <w:pPr>
              <w:overflowPunct w:val="0"/>
              <w:autoSpaceDE w:val="0"/>
              <w:autoSpaceDN w:val="0"/>
              <w:adjustRightInd w:val="0"/>
              <w:jc w:val="both"/>
              <w:textAlignment w:val="baseline"/>
              <w:rPr>
                <w:rFonts w:ascii="Arial" w:hAnsi="Arial" w:cs="Arial"/>
              </w:rPr>
            </w:pPr>
            <w:r w:rsidRPr="00E31BC7">
              <w:rPr>
                <w:rFonts w:ascii="Arial" w:eastAsia="Times New Roman" w:hAnsi="Arial" w:cs="Arial"/>
                <w:b/>
              </w:rPr>
              <w:br/>
            </w:r>
            <w:r w:rsidRPr="00E31BC7">
              <w:rPr>
                <w:rFonts w:ascii="Arial" w:hAnsi="Arial" w:cs="Arial"/>
              </w:rPr>
              <w:t>Please outline how you will ensure service outcomes are successfully delivered, including how the service will be responsive to those with complex needs</w:t>
            </w:r>
          </w:p>
          <w:p w:rsidR="008F5ECC" w:rsidRPr="00E31BC7" w:rsidRDefault="008F5ECC" w:rsidP="00D56965">
            <w:pPr>
              <w:overflowPunct w:val="0"/>
              <w:autoSpaceDE w:val="0"/>
              <w:autoSpaceDN w:val="0"/>
              <w:adjustRightInd w:val="0"/>
              <w:jc w:val="both"/>
              <w:textAlignment w:val="baseline"/>
              <w:rPr>
                <w:rFonts w:ascii="Arial" w:hAnsi="Arial" w:cs="Arial"/>
              </w:rPr>
            </w:pPr>
            <w:r w:rsidRPr="00E31BC7">
              <w:rPr>
                <w:rFonts w:ascii="Arial" w:hAnsi="Arial" w:cs="Arial"/>
              </w:rPr>
              <w:t xml:space="preserve">  </w:t>
            </w:r>
          </w:p>
          <w:p w:rsidR="008F5ECC" w:rsidRPr="00E31BC7" w:rsidRDefault="008F5ECC" w:rsidP="00D56965">
            <w:pPr>
              <w:overflowPunct w:val="0"/>
              <w:autoSpaceDE w:val="0"/>
              <w:autoSpaceDN w:val="0"/>
              <w:adjustRightInd w:val="0"/>
              <w:jc w:val="both"/>
              <w:textAlignment w:val="baseline"/>
              <w:rPr>
                <w:rFonts w:ascii="Arial" w:hAnsi="Arial" w:cs="Arial"/>
              </w:rPr>
            </w:pPr>
            <w:r w:rsidRPr="00E31BC7">
              <w:rPr>
                <w:rFonts w:ascii="Arial" w:hAnsi="Arial" w:cs="Arial"/>
              </w:rPr>
              <w:t xml:space="preserve">Your response should demonstrate your understanding of complex needs, and include, but not be limited to: </w:t>
            </w:r>
          </w:p>
          <w:p w:rsidR="008F5ECC" w:rsidRPr="00E31BC7" w:rsidRDefault="008F5ECC" w:rsidP="00D56965">
            <w:pPr>
              <w:overflowPunct w:val="0"/>
              <w:autoSpaceDE w:val="0"/>
              <w:autoSpaceDN w:val="0"/>
              <w:adjustRightInd w:val="0"/>
              <w:jc w:val="both"/>
              <w:textAlignment w:val="baseline"/>
              <w:rPr>
                <w:rFonts w:ascii="Arial" w:hAnsi="Arial" w:cs="Arial"/>
              </w:rPr>
            </w:pPr>
          </w:p>
          <w:p w:rsidR="008F5ECC" w:rsidRPr="00E31BC7" w:rsidRDefault="008F5ECC" w:rsidP="008F5ECC">
            <w:pPr>
              <w:pStyle w:val="ListParagraph"/>
              <w:numPr>
                <w:ilvl w:val="0"/>
                <w:numId w:val="30"/>
              </w:numPr>
              <w:overflowPunct w:val="0"/>
              <w:autoSpaceDE w:val="0"/>
              <w:autoSpaceDN w:val="0"/>
              <w:adjustRightInd w:val="0"/>
              <w:contextualSpacing/>
              <w:jc w:val="both"/>
              <w:textAlignment w:val="baseline"/>
              <w:rPr>
                <w:sz w:val="22"/>
                <w:szCs w:val="22"/>
              </w:rPr>
            </w:pPr>
            <w:r w:rsidRPr="00E31BC7">
              <w:rPr>
                <w:sz w:val="22"/>
                <w:szCs w:val="22"/>
              </w:rPr>
              <w:t xml:space="preserve">Service user safeguarding </w:t>
            </w:r>
          </w:p>
          <w:p w:rsidR="008F5ECC" w:rsidRPr="00E31BC7" w:rsidRDefault="008F5ECC" w:rsidP="008F5ECC">
            <w:pPr>
              <w:pStyle w:val="ListParagraph"/>
              <w:numPr>
                <w:ilvl w:val="0"/>
                <w:numId w:val="30"/>
              </w:numPr>
              <w:overflowPunct w:val="0"/>
              <w:autoSpaceDE w:val="0"/>
              <w:autoSpaceDN w:val="0"/>
              <w:adjustRightInd w:val="0"/>
              <w:contextualSpacing/>
              <w:jc w:val="both"/>
              <w:textAlignment w:val="baseline"/>
              <w:rPr>
                <w:sz w:val="22"/>
                <w:szCs w:val="22"/>
              </w:rPr>
            </w:pPr>
            <w:r w:rsidRPr="00E31BC7">
              <w:rPr>
                <w:sz w:val="22"/>
                <w:szCs w:val="22"/>
              </w:rPr>
              <w:t xml:space="preserve">Outcome focused care for children and young people with challenging behaviour </w:t>
            </w:r>
          </w:p>
          <w:p w:rsidR="008F5ECC" w:rsidRPr="00E31BC7" w:rsidRDefault="008F5ECC" w:rsidP="008F5ECC">
            <w:pPr>
              <w:pStyle w:val="ListParagraph"/>
              <w:numPr>
                <w:ilvl w:val="0"/>
                <w:numId w:val="30"/>
              </w:numPr>
              <w:overflowPunct w:val="0"/>
              <w:autoSpaceDE w:val="0"/>
              <w:autoSpaceDN w:val="0"/>
              <w:adjustRightInd w:val="0"/>
              <w:contextualSpacing/>
              <w:jc w:val="both"/>
              <w:textAlignment w:val="baseline"/>
              <w:rPr>
                <w:sz w:val="22"/>
                <w:szCs w:val="22"/>
              </w:rPr>
            </w:pPr>
            <w:r w:rsidRPr="00E31BC7">
              <w:rPr>
                <w:sz w:val="22"/>
                <w:szCs w:val="22"/>
              </w:rPr>
              <w:t xml:space="preserve">Outcome focused care for children and young people with a diagnosis of ASD </w:t>
            </w:r>
          </w:p>
          <w:p w:rsidR="008F5ECC" w:rsidRPr="00E31BC7" w:rsidRDefault="008F5ECC" w:rsidP="00D56965">
            <w:pPr>
              <w:jc w:val="both"/>
              <w:rPr>
                <w:rFonts w:ascii="Arial" w:hAnsi="Arial" w:cs="Arial"/>
                <w:b/>
              </w:rPr>
            </w:pPr>
          </w:p>
        </w:tc>
        <w:tc>
          <w:tcPr>
            <w:tcW w:w="1280" w:type="dxa"/>
          </w:tcPr>
          <w:p w:rsidR="008F5ECC" w:rsidRPr="00E31BC7" w:rsidRDefault="008F5ECC" w:rsidP="00D56965">
            <w:pPr>
              <w:jc w:val="both"/>
              <w:rPr>
                <w:rFonts w:ascii="Arial" w:hAnsi="Arial" w:cs="Arial"/>
                <w:b/>
              </w:rPr>
            </w:pPr>
            <w:r w:rsidRPr="00E31BC7">
              <w:rPr>
                <w:rFonts w:ascii="Arial" w:hAnsi="Arial" w:cs="Arial"/>
                <w:b/>
              </w:rPr>
              <w:t>25%</w:t>
            </w:r>
          </w:p>
        </w:tc>
        <w:tc>
          <w:tcPr>
            <w:tcW w:w="1182" w:type="dxa"/>
          </w:tcPr>
          <w:p w:rsidR="008F5ECC" w:rsidRPr="00E31BC7" w:rsidRDefault="008F5ECC" w:rsidP="00D56965">
            <w:pPr>
              <w:jc w:val="both"/>
              <w:rPr>
                <w:rFonts w:ascii="Arial" w:hAnsi="Arial" w:cs="Arial"/>
                <w:b/>
              </w:rPr>
            </w:pPr>
            <w:r w:rsidRPr="00E31BC7">
              <w:rPr>
                <w:rFonts w:ascii="Arial" w:hAnsi="Arial" w:cs="Arial"/>
                <w:b/>
              </w:rPr>
              <w:t>3</w:t>
            </w:r>
          </w:p>
        </w:tc>
        <w:tc>
          <w:tcPr>
            <w:tcW w:w="1196" w:type="dxa"/>
          </w:tcPr>
          <w:p w:rsidR="008F5ECC" w:rsidRPr="00E31BC7" w:rsidRDefault="008F5ECC" w:rsidP="00D56965">
            <w:pPr>
              <w:jc w:val="both"/>
              <w:rPr>
                <w:rFonts w:ascii="Arial" w:hAnsi="Arial" w:cs="Arial"/>
                <w:b/>
              </w:rPr>
            </w:pPr>
            <w:r w:rsidRPr="00E31BC7">
              <w:rPr>
                <w:rFonts w:ascii="Arial" w:hAnsi="Arial" w:cs="Arial"/>
                <w:b/>
              </w:rPr>
              <w:t>3</w:t>
            </w:r>
          </w:p>
        </w:tc>
      </w:tr>
      <w:tr w:rsidR="00D56965" w:rsidTr="00D56965">
        <w:tc>
          <w:tcPr>
            <w:tcW w:w="9242" w:type="dxa"/>
            <w:gridSpan w:val="6"/>
          </w:tcPr>
          <w:p w:rsidR="00D56965" w:rsidRPr="00E31BC7" w:rsidRDefault="00D56965" w:rsidP="00D56965">
            <w:pPr>
              <w:jc w:val="both"/>
              <w:rPr>
                <w:rFonts w:ascii="Arial" w:hAnsi="Arial" w:cs="Arial"/>
                <w:b/>
              </w:rPr>
            </w:pPr>
            <w:r w:rsidRPr="00E31BC7">
              <w:rPr>
                <w:rFonts w:ascii="Arial" w:hAnsi="Arial" w:cs="Arial"/>
                <w:b/>
              </w:rPr>
              <w:t>Response:</w:t>
            </w: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231161" w:rsidRPr="00E31BC7" w:rsidRDefault="00231161" w:rsidP="00D56965">
            <w:pPr>
              <w:jc w:val="both"/>
              <w:rPr>
                <w:rFonts w:ascii="Arial" w:hAnsi="Arial" w:cs="Arial"/>
                <w:b/>
              </w:rPr>
            </w:pPr>
          </w:p>
          <w:p w:rsidR="00E31BC7" w:rsidRPr="00E31BC7" w:rsidRDefault="00E31BC7" w:rsidP="00D56965">
            <w:pPr>
              <w:jc w:val="both"/>
              <w:rPr>
                <w:rFonts w:ascii="Arial" w:hAnsi="Arial" w:cs="Arial"/>
                <w:b/>
              </w:rPr>
            </w:pPr>
          </w:p>
          <w:p w:rsidR="00D56965" w:rsidRPr="00E31BC7" w:rsidRDefault="00D56965" w:rsidP="00D56965">
            <w:pPr>
              <w:jc w:val="both"/>
              <w:rPr>
                <w:rFonts w:ascii="Arial" w:hAnsi="Arial" w:cs="Arial"/>
                <w:b/>
              </w:rPr>
            </w:pP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No.</w:t>
            </w:r>
          </w:p>
        </w:tc>
        <w:tc>
          <w:tcPr>
            <w:tcW w:w="4767" w:type="dxa"/>
            <w:gridSpan w:val="2"/>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 xml:space="preserve">Method Statement 2 – Workforce (20%) </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Sub Weighting</w:t>
            </w:r>
          </w:p>
        </w:tc>
        <w:tc>
          <w:tcPr>
            <w:tcW w:w="1182"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Minimum score</w:t>
            </w:r>
          </w:p>
        </w:tc>
        <w:tc>
          <w:tcPr>
            <w:tcW w:w="1196"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A4 Sides</w:t>
            </w:r>
          </w:p>
          <w:p w:rsidR="00D56965" w:rsidRPr="00E31BC7" w:rsidRDefault="00D56965" w:rsidP="00D56965">
            <w:pPr>
              <w:jc w:val="both"/>
              <w:rPr>
                <w:rFonts w:ascii="Arial" w:hAnsi="Arial" w:cs="Arial"/>
                <w:b/>
              </w:rPr>
            </w:pPr>
            <w:r w:rsidRPr="00E31BC7">
              <w:rPr>
                <w:rFonts w:ascii="Arial" w:eastAsia="Times New Roman" w:hAnsi="Arial" w:cs="Arial"/>
                <w:b/>
                <w:lang w:eastAsia="en-GB"/>
              </w:rPr>
              <w:t>(max.)</w:t>
            </w: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2a</w:t>
            </w:r>
          </w:p>
        </w:tc>
        <w:tc>
          <w:tcPr>
            <w:tcW w:w="4767" w:type="dxa"/>
            <w:gridSpan w:val="2"/>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Time and Resource</w:t>
            </w:r>
          </w:p>
          <w:p w:rsidR="00D56965" w:rsidRPr="00E31BC7" w:rsidRDefault="00D56965" w:rsidP="00D56965">
            <w:pPr>
              <w:jc w:val="both"/>
              <w:rPr>
                <w:rFonts w:ascii="Arial" w:eastAsia="Times New Roman" w:hAnsi="Arial" w:cs="Arial"/>
                <w:lang w:eastAsia="en-GB"/>
              </w:rPr>
            </w:pPr>
          </w:p>
          <w:p w:rsidR="00D56965" w:rsidRPr="00E31BC7" w:rsidRDefault="00D56965" w:rsidP="00D56965">
            <w:pPr>
              <w:jc w:val="both"/>
              <w:rPr>
                <w:rFonts w:ascii="Arial" w:eastAsia="Times New Roman" w:hAnsi="Arial" w:cs="Arial"/>
                <w:lang w:eastAsia="en-GB"/>
              </w:rPr>
            </w:pPr>
            <w:r w:rsidRPr="00E31BC7">
              <w:rPr>
                <w:rFonts w:ascii="Arial" w:eastAsia="Times New Roman" w:hAnsi="Arial" w:cs="Arial"/>
                <w:lang w:eastAsia="en-GB"/>
              </w:rPr>
              <w:t xml:space="preserve">How will you provide leadership to ensure service outcomes are optimally delivered?  </w:t>
            </w:r>
          </w:p>
          <w:p w:rsidR="00D56965" w:rsidRPr="00E31BC7" w:rsidRDefault="00D56965" w:rsidP="00D56965">
            <w:pPr>
              <w:jc w:val="both"/>
              <w:rPr>
                <w:rFonts w:ascii="Arial" w:eastAsia="Times New Roman" w:hAnsi="Arial" w:cs="Arial"/>
                <w:lang w:eastAsia="en-GB"/>
              </w:rPr>
            </w:pPr>
          </w:p>
          <w:p w:rsidR="00D56965" w:rsidRPr="00E31BC7" w:rsidRDefault="00D56965" w:rsidP="00D56965">
            <w:pPr>
              <w:jc w:val="both"/>
              <w:rPr>
                <w:rFonts w:ascii="Arial" w:eastAsia="Times New Roman" w:hAnsi="Arial" w:cs="Arial"/>
                <w:lang w:eastAsia="en-GB"/>
              </w:rPr>
            </w:pPr>
            <w:r w:rsidRPr="00E31BC7">
              <w:rPr>
                <w:rFonts w:ascii="Arial" w:eastAsia="Times New Roman" w:hAnsi="Arial" w:cs="Arial"/>
                <w:lang w:eastAsia="en-GB"/>
              </w:rPr>
              <w:t>Your response should include, but not be limited to:</w:t>
            </w:r>
          </w:p>
          <w:p w:rsidR="00D56965" w:rsidRPr="00E31BC7" w:rsidRDefault="00D56965" w:rsidP="00D56965">
            <w:pPr>
              <w:jc w:val="both"/>
              <w:rPr>
                <w:rFonts w:ascii="Arial" w:eastAsia="Times New Roman" w:hAnsi="Arial" w:cs="Arial"/>
                <w:lang w:eastAsia="en-GB"/>
              </w:rPr>
            </w:pPr>
          </w:p>
          <w:p w:rsidR="00D56965" w:rsidRPr="00E31BC7" w:rsidRDefault="00D56965" w:rsidP="008F5ECC">
            <w:pPr>
              <w:pStyle w:val="ListParagraph"/>
              <w:numPr>
                <w:ilvl w:val="0"/>
                <w:numId w:val="31"/>
              </w:numPr>
              <w:contextualSpacing/>
              <w:jc w:val="both"/>
              <w:rPr>
                <w:sz w:val="22"/>
                <w:szCs w:val="22"/>
              </w:rPr>
            </w:pPr>
            <w:r w:rsidRPr="00E31BC7">
              <w:rPr>
                <w:sz w:val="22"/>
                <w:szCs w:val="22"/>
              </w:rPr>
              <w:t xml:space="preserve">Managing and rostering of staff </w:t>
            </w:r>
          </w:p>
          <w:p w:rsidR="00D56965" w:rsidRPr="00E31BC7" w:rsidRDefault="00D56965" w:rsidP="008F5ECC">
            <w:pPr>
              <w:pStyle w:val="ListParagraph"/>
              <w:numPr>
                <w:ilvl w:val="0"/>
                <w:numId w:val="31"/>
              </w:numPr>
              <w:contextualSpacing/>
              <w:jc w:val="both"/>
              <w:rPr>
                <w:sz w:val="22"/>
                <w:szCs w:val="22"/>
              </w:rPr>
            </w:pPr>
            <w:r w:rsidRPr="00E31BC7">
              <w:rPr>
                <w:sz w:val="22"/>
                <w:szCs w:val="22"/>
              </w:rPr>
              <w:t xml:space="preserve">Recruitment </w:t>
            </w:r>
          </w:p>
          <w:p w:rsidR="00D56965" w:rsidRPr="00E31BC7" w:rsidRDefault="00D56965" w:rsidP="008F5ECC">
            <w:pPr>
              <w:pStyle w:val="ListParagraph"/>
              <w:numPr>
                <w:ilvl w:val="0"/>
                <w:numId w:val="31"/>
              </w:numPr>
              <w:contextualSpacing/>
              <w:jc w:val="both"/>
              <w:rPr>
                <w:sz w:val="22"/>
                <w:szCs w:val="22"/>
              </w:rPr>
            </w:pPr>
            <w:r w:rsidRPr="00E31BC7">
              <w:rPr>
                <w:sz w:val="22"/>
                <w:szCs w:val="22"/>
              </w:rPr>
              <w:t xml:space="preserve">Training- including relating to children and young people with complex needs including challenging behaviour and autism </w:t>
            </w:r>
          </w:p>
          <w:p w:rsidR="00D56965" w:rsidRPr="00E31BC7" w:rsidRDefault="00D56965" w:rsidP="008F5ECC">
            <w:pPr>
              <w:pStyle w:val="ListParagraph"/>
              <w:numPr>
                <w:ilvl w:val="0"/>
                <w:numId w:val="31"/>
              </w:numPr>
              <w:contextualSpacing/>
              <w:jc w:val="both"/>
              <w:rPr>
                <w:sz w:val="22"/>
                <w:szCs w:val="22"/>
              </w:rPr>
            </w:pPr>
            <w:r w:rsidRPr="00E31BC7">
              <w:rPr>
                <w:sz w:val="22"/>
                <w:szCs w:val="22"/>
              </w:rPr>
              <w:t>An Organisation Chart</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hAnsi="Arial" w:cs="Arial"/>
                <w:b/>
              </w:rPr>
              <w:t>20%</w:t>
            </w:r>
          </w:p>
        </w:tc>
        <w:tc>
          <w:tcPr>
            <w:tcW w:w="1182" w:type="dxa"/>
          </w:tcPr>
          <w:p w:rsidR="00D56965" w:rsidRPr="00E31BC7" w:rsidRDefault="00D56965" w:rsidP="00D56965">
            <w:pPr>
              <w:jc w:val="both"/>
              <w:rPr>
                <w:rFonts w:ascii="Arial" w:hAnsi="Arial" w:cs="Arial"/>
                <w:b/>
              </w:rPr>
            </w:pPr>
            <w:r w:rsidRPr="00E31BC7">
              <w:rPr>
                <w:rFonts w:ascii="Arial" w:hAnsi="Arial" w:cs="Arial"/>
                <w:b/>
              </w:rPr>
              <w:t>3</w:t>
            </w:r>
          </w:p>
        </w:tc>
        <w:tc>
          <w:tcPr>
            <w:tcW w:w="1196" w:type="dxa"/>
          </w:tcPr>
          <w:p w:rsidR="00D56965" w:rsidRPr="00E31BC7" w:rsidRDefault="00D56965" w:rsidP="00D56965">
            <w:pPr>
              <w:jc w:val="both"/>
              <w:rPr>
                <w:rFonts w:ascii="Arial" w:hAnsi="Arial" w:cs="Arial"/>
                <w:b/>
              </w:rPr>
            </w:pPr>
            <w:r w:rsidRPr="00E31BC7">
              <w:rPr>
                <w:rFonts w:ascii="Arial" w:hAnsi="Arial" w:cs="Arial"/>
                <w:b/>
              </w:rPr>
              <w:t>2</w:t>
            </w:r>
          </w:p>
        </w:tc>
      </w:tr>
      <w:tr w:rsidR="00D56965" w:rsidTr="00D56965">
        <w:tc>
          <w:tcPr>
            <w:tcW w:w="9242" w:type="dxa"/>
            <w:gridSpan w:val="6"/>
          </w:tcPr>
          <w:p w:rsidR="00D56965" w:rsidRPr="00E31BC7" w:rsidRDefault="00D56965" w:rsidP="00D56965">
            <w:pPr>
              <w:jc w:val="both"/>
              <w:rPr>
                <w:rFonts w:ascii="Arial" w:hAnsi="Arial" w:cs="Arial"/>
                <w:b/>
              </w:rPr>
            </w:pPr>
            <w:r w:rsidRPr="00E31BC7">
              <w:rPr>
                <w:rFonts w:ascii="Arial" w:hAnsi="Arial" w:cs="Arial"/>
                <w:b/>
              </w:rPr>
              <w:t>Response:</w:t>
            </w: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D56965" w:rsidRDefault="00D56965" w:rsidP="00D56965">
            <w:pPr>
              <w:jc w:val="both"/>
              <w:rPr>
                <w:rFonts w:ascii="Arial" w:eastAsia="Times New Roman" w:hAnsi="Arial" w:cs="Arial"/>
                <w:b/>
                <w:lang w:eastAsia="en-GB"/>
              </w:rPr>
            </w:pPr>
          </w:p>
          <w:p w:rsidR="00E31BC7" w:rsidRPr="00E31BC7" w:rsidRDefault="00E31BC7" w:rsidP="00D56965">
            <w:pPr>
              <w:jc w:val="both"/>
              <w:rPr>
                <w:rFonts w:ascii="Arial" w:eastAsia="Times New Roman" w:hAnsi="Arial" w:cs="Arial"/>
                <w:b/>
                <w:lang w:eastAsia="en-GB"/>
              </w:rPr>
            </w:pPr>
          </w:p>
          <w:p w:rsidR="00D56965" w:rsidRDefault="00D56965" w:rsidP="00D56965">
            <w:pPr>
              <w:jc w:val="both"/>
              <w:rPr>
                <w:rFonts w:ascii="Arial" w:eastAsia="Times New Roman" w:hAnsi="Arial" w:cs="Arial"/>
                <w:b/>
                <w:lang w:eastAsia="en-GB"/>
              </w:rPr>
            </w:pPr>
          </w:p>
          <w:p w:rsidR="00E31BC7" w:rsidRPr="00E31BC7" w:rsidRDefault="00E31BC7"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lastRenderedPageBreak/>
              <w:t>No.</w:t>
            </w:r>
          </w:p>
        </w:tc>
        <w:tc>
          <w:tcPr>
            <w:tcW w:w="4767" w:type="dxa"/>
            <w:gridSpan w:val="2"/>
          </w:tcPr>
          <w:p w:rsidR="00D56965" w:rsidRPr="00E31BC7" w:rsidRDefault="00D56965" w:rsidP="00D56965">
            <w:pPr>
              <w:jc w:val="both"/>
              <w:rPr>
                <w:rFonts w:ascii="Arial" w:hAnsi="Arial" w:cs="Arial"/>
                <w:b/>
              </w:rPr>
            </w:pPr>
            <w:r w:rsidRPr="00E31BC7">
              <w:rPr>
                <w:rFonts w:ascii="Arial" w:eastAsia="Times New Roman" w:hAnsi="Arial" w:cs="Arial"/>
                <w:b/>
                <w:lang w:eastAsia="en-GB"/>
              </w:rPr>
              <w:t>Method Statement 3 – User Experience (15%)</w:t>
            </w:r>
          </w:p>
        </w:tc>
        <w:tc>
          <w:tcPr>
            <w:tcW w:w="1280"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Sub Weighting</w:t>
            </w:r>
          </w:p>
        </w:tc>
        <w:tc>
          <w:tcPr>
            <w:tcW w:w="1182"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Minimum score</w:t>
            </w:r>
          </w:p>
        </w:tc>
        <w:tc>
          <w:tcPr>
            <w:tcW w:w="1196"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A4 Sides</w:t>
            </w:r>
          </w:p>
          <w:p w:rsidR="00D56965" w:rsidRPr="00E31BC7" w:rsidRDefault="00D56965" w:rsidP="00D56965">
            <w:pPr>
              <w:jc w:val="both"/>
              <w:rPr>
                <w:rFonts w:ascii="Arial" w:hAnsi="Arial" w:cs="Arial"/>
                <w:b/>
              </w:rPr>
            </w:pPr>
            <w:r w:rsidRPr="00E31BC7">
              <w:rPr>
                <w:rFonts w:ascii="Arial" w:eastAsia="Times New Roman" w:hAnsi="Arial" w:cs="Arial"/>
                <w:b/>
                <w:lang w:eastAsia="en-GB"/>
              </w:rPr>
              <w:t>(max.)</w:t>
            </w: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3a</w:t>
            </w:r>
          </w:p>
        </w:tc>
        <w:tc>
          <w:tcPr>
            <w:tcW w:w="4767" w:type="dxa"/>
            <w:gridSpan w:val="2"/>
          </w:tcPr>
          <w:p w:rsidR="00D56965" w:rsidRPr="00E31BC7" w:rsidRDefault="00D56965" w:rsidP="00D56965">
            <w:pPr>
              <w:jc w:val="both"/>
              <w:rPr>
                <w:rFonts w:ascii="Arial" w:hAnsi="Arial" w:cs="Arial"/>
                <w:b/>
              </w:rPr>
            </w:pPr>
            <w:r w:rsidRPr="00E31BC7">
              <w:rPr>
                <w:rFonts w:ascii="Arial" w:hAnsi="Arial" w:cs="Arial"/>
                <w:b/>
              </w:rPr>
              <w:t>Continuity of Care</w:t>
            </w: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rPr>
            </w:pPr>
            <w:r w:rsidRPr="00E31BC7">
              <w:rPr>
                <w:rFonts w:ascii="Arial" w:hAnsi="Arial" w:cs="Arial"/>
              </w:rPr>
              <w:t>How will you ensure continuity of care?</w:t>
            </w:r>
          </w:p>
          <w:p w:rsidR="00D56965" w:rsidRPr="00E31BC7" w:rsidRDefault="00D56965" w:rsidP="00D56965">
            <w:pPr>
              <w:jc w:val="both"/>
              <w:rPr>
                <w:rFonts w:ascii="Arial" w:hAnsi="Arial" w:cs="Arial"/>
              </w:rPr>
            </w:pPr>
          </w:p>
          <w:p w:rsidR="00D56965" w:rsidRPr="00E31BC7" w:rsidRDefault="00D56965" w:rsidP="00D56965">
            <w:pPr>
              <w:jc w:val="both"/>
              <w:rPr>
                <w:rFonts w:ascii="Arial" w:hAnsi="Arial" w:cs="Arial"/>
              </w:rPr>
            </w:pPr>
            <w:r w:rsidRPr="00E31BC7">
              <w:rPr>
                <w:rFonts w:ascii="Arial" w:hAnsi="Arial" w:cs="Arial"/>
              </w:rPr>
              <w:t>Your response should include, but not be limited to:</w:t>
            </w:r>
          </w:p>
          <w:p w:rsidR="00D56965" w:rsidRPr="00E31BC7" w:rsidRDefault="00D56965" w:rsidP="008F5ECC">
            <w:pPr>
              <w:pStyle w:val="ListParagraph"/>
              <w:numPr>
                <w:ilvl w:val="0"/>
                <w:numId w:val="32"/>
              </w:numPr>
              <w:contextualSpacing/>
              <w:jc w:val="both"/>
              <w:rPr>
                <w:sz w:val="22"/>
                <w:szCs w:val="22"/>
              </w:rPr>
            </w:pPr>
            <w:r w:rsidRPr="00E31BC7">
              <w:rPr>
                <w:sz w:val="22"/>
                <w:szCs w:val="22"/>
              </w:rPr>
              <w:t>Service users having the same care worker/s</w:t>
            </w:r>
          </w:p>
          <w:p w:rsidR="00D56965" w:rsidRPr="00E31BC7" w:rsidRDefault="00D56965" w:rsidP="008F5ECC">
            <w:pPr>
              <w:pStyle w:val="ListParagraph"/>
              <w:numPr>
                <w:ilvl w:val="0"/>
                <w:numId w:val="32"/>
              </w:numPr>
              <w:contextualSpacing/>
              <w:jc w:val="both"/>
              <w:rPr>
                <w:b/>
                <w:sz w:val="22"/>
                <w:szCs w:val="22"/>
              </w:rPr>
            </w:pPr>
            <w:r w:rsidRPr="00E31BC7">
              <w:rPr>
                <w:sz w:val="22"/>
                <w:szCs w:val="22"/>
              </w:rPr>
              <w:t>Care worker cover for weekends, bank holidays, sickness absence and school holidays</w:t>
            </w:r>
          </w:p>
          <w:p w:rsidR="00D56965" w:rsidRPr="00E31BC7" w:rsidRDefault="00D56965" w:rsidP="008F5ECC">
            <w:pPr>
              <w:pStyle w:val="ListParagraph"/>
              <w:numPr>
                <w:ilvl w:val="0"/>
                <w:numId w:val="32"/>
              </w:numPr>
              <w:contextualSpacing/>
              <w:jc w:val="both"/>
              <w:rPr>
                <w:sz w:val="22"/>
                <w:szCs w:val="22"/>
              </w:rPr>
            </w:pPr>
            <w:r w:rsidRPr="00E31BC7">
              <w:rPr>
                <w:sz w:val="22"/>
                <w:szCs w:val="22"/>
              </w:rPr>
              <w:t>If a replacement care worker is required, how will you ensure the care worker knows what is important to the CYP/family- and what life is like for them?</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hAnsi="Arial" w:cs="Arial"/>
                <w:b/>
              </w:rPr>
              <w:t>5%</w:t>
            </w:r>
          </w:p>
        </w:tc>
        <w:tc>
          <w:tcPr>
            <w:tcW w:w="1182" w:type="dxa"/>
          </w:tcPr>
          <w:p w:rsidR="00D56965" w:rsidRPr="00E31BC7" w:rsidRDefault="00D56965" w:rsidP="00D56965">
            <w:pPr>
              <w:jc w:val="both"/>
              <w:rPr>
                <w:rFonts w:ascii="Arial" w:hAnsi="Arial" w:cs="Arial"/>
                <w:b/>
              </w:rPr>
            </w:pPr>
            <w:r w:rsidRPr="00E31BC7">
              <w:rPr>
                <w:rFonts w:ascii="Arial" w:hAnsi="Arial" w:cs="Arial"/>
                <w:b/>
              </w:rPr>
              <w:t>3</w:t>
            </w:r>
          </w:p>
        </w:tc>
        <w:tc>
          <w:tcPr>
            <w:tcW w:w="1196" w:type="dxa"/>
          </w:tcPr>
          <w:p w:rsidR="00D56965" w:rsidRPr="00E31BC7" w:rsidRDefault="00D56965" w:rsidP="00D56965">
            <w:pPr>
              <w:jc w:val="both"/>
              <w:rPr>
                <w:rFonts w:ascii="Arial" w:hAnsi="Arial" w:cs="Arial"/>
                <w:b/>
              </w:rPr>
            </w:pPr>
            <w:r w:rsidRPr="00E31BC7">
              <w:rPr>
                <w:rFonts w:ascii="Arial" w:hAnsi="Arial" w:cs="Arial"/>
                <w:b/>
              </w:rPr>
              <w:t>2</w:t>
            </w:r>
          </w:p>
        </w:tc>
      </w:tr>
      <w:tr w:rsidR="00D56965" w:rsidTr="00D56965">
        <w:tc>
          <w:tcPr>
            <w:tcW w:w="9242" w:type="dxa"/>
            <w:gridSpan w:val="6"/>
          </w:tcPr>
          <w:p w:rsidR="00D56965" w:rsidRPr="00E31BC7" w:rsidRDefault="00D56965" w:rsidP="00D56965">
            <w:pPr>
              <w:jc w:val="both"/>
              <w:rPr>
                <w:rFonts w:ascii="Arial" w:hAnsi="Arial" w:cs="Arial"/>
                <w:b/>
              </w:rPr>
            </w:pPr>
            <w:r w:rsidRPr="00E31BC7">
              <w:rPr>
                <w:rFonts w:ascii="Arial" w:hAnsi="Arial" w:cs="Arial"/>
                <w:b/>
              </w:rPr>
              <w:t>Response:</w:t>
            </w: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D56965" w:rsidRPr="00E31BC7" w:rsidRDefault="00D56965"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D56965" w:rsidRPr="00E31BC7" w:rsidRDefault="00D56965" w:rsidP="00D56965">
            <w:pPr>
              <w:jc w:val="both"/>
              <w:rPr>
                <w:rFonts w:ascii="Arial" w:hAnsi="Arial" w:cs="Arial"/>
                <w:b/>
              </w:rPr>
            </w:pPr>
          </w:p>
          <w:p w:rsidR="00027A4F" w:rsidRPr="00E31BC7" w:rsidRDefault="00027A4F" w:rsidP="00D56965">
            <w:pPr>
              <w:jc w:val="both"/>
              <w:rPr>
                <w:rFonts w:ascii="Arial" w:hAnsi="Arial" w:cs="Arial"/>
                <w:b/>
              </w:rPr>
            </w:pPr>
          </w:p>
          <w:p w:rsidR="00E31BC7" w:rsidRPr="00E31BC7" w:rsidRDefault="00E31BC7" w:rsidP="00D56965">
            <w:pPr>
              <w:jc w:val="both"/>
              <w:rPr>
                <w:rFonts w:ascii="Arial" w:hAnsi="Arial" w:cs="Arial"/>
                <w:b/>
              </w:rPr>
            </w:pPr>
          </w:p>
          <w:p w:rsidR="00D56965" w:rsidRPr="00E31BC7" w:rsidRDefault="00D56965" w:rsidP="00D56965">
            <w:pPr>
              <w:jc w:val="both"/>
              <w:rPr>
                <w:rFonts w:ascii="Arial" w:hAnsi="Arial" w:cs="Arial"/>
                <w:b/>
              </w:rPr>
            </w:pP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3b</w:t>
            </w:r>
          </w:p>
        </w:tc>
        <w:tc>
          <w:tcPr>
            <w:tcW w:w="4767" w:type="dxa"/>
            <w:gridSpan w:val="2"/>
          </w:tcPr>
          <w:p w:rsidR="00D56965" w:rsidRPr="00E31BC7" w:rsidRDefault="00D56965" w:rsidP="00D56965">
            <w:pPr>
              <w:jc w:val="both"/>
              <w:rPr>
                <w:rFonts w:ascii="Arial" w:hAnsi="Arial" w:cs="Arial"/>
                <w:b/>
              </w:rPr>
            </w:pPr>
            <w:r w:rsidRPr="00E31BC7">
              <w:rPr>
                <w:rFonts w:ascii="Arial" w:hAnsi="Arial" w:cs="Arial"/>
                <w:b/>
              </w:rPr>
              <w:t>Person-centred Approach</w:t>
            </w:r>
          </w:p>
          <w:p w:rsidR="00D56965" w:rsidRPr="00E31BC7" w:rsidRDefault="00D56965" w:rsidP="00D56965">
            <w:pPr>
              <w:jc w:val="both"/>
              <w:rPr>
                <w:rFonts w:ascii="Arial" w:hAnsi="Arial" w:cs="Arial"/>
              </w:rPr>
            </w:pPr>
          </w:p>
          <w:p w:rsidR="00D56965" w:rsidRPr="00E31BC7" w:rsidRDefault="00D56965" w:rsidP="00D56965">
            <w:pPr>
              <w:jc w:val="both"/>
              <w:rPr>
                <w:rFonts w:ascii="Arial" w:hAnsi="Arial" w:cs="Arial"/>
              </w:rPr>
            </w:pPr>
            <w:r w:rsidRPr="00E31BC7">
              <w:rPr>
                <w:rFonts w:ascii="Arial" w:hAnsi="Arial" w:cs="Arial"/>
              </w:rPr>
              <w:t>Considering the below case study, how do you ensure children, young people and families users receive a person/family -centred, strength-based approach?</w:t>
            </w:r>
          </w:p>
          <w:p w:rsidR="00D56965" w:rsidRPr="00E31BC7" w:rsidRDefault="00D56965" w:rsidP="00D56965">
            <w:pPr>
              <w:jc w:val="both"/>
              <w:rPr>
                <w:rFonts w:ascii="Arial" w:hAnsi="Arial" w:cs="Arial"/>
              </w:rPr>
            </w:pPr>
          </w:p>
          <w:p w:rsidR="00D56965" w:rsidRPr="00E31BC7" w:rsidRDefault="00D56965" w:rsidP="00D56965">
            <w:pPr>
              <w:jc w:val="both"/>
              <w:rPr>
                <w:rFonts w:ascii="Arial" w:hAnsi="Arial" w:cs="Arial"/>
              </w:rPr>
            </w:pPr>
            <w:r w:rsidRPr="00E31BC7">
              <w:rPr>
                <w:rFonts w:ascii="Arial" w:hAnsi="Arial" w:cs="Arial"/>
              </w:rPr>
              <w:t>How will you ensure care workers work with CYP and families to achieve the best ability, whatever the level of ability for the child or young person?</w:t>
            </w:r>
          </w:p>
          <w:p w:rsidR="00D56965" w:rsidRPr="00E31BC7" w:rsidRDefault="00D56965" w:rsidP="00D56965">
            <w:pPr>
              <w:pStyle w:val="Default"/>
            </w:pPr>
          </w:p>
          <w:p w:rsidR="00D56965" w:rsidRPr="00E31BC7" w:rsidRDefault="00D56965" w:rsidP="00D56965">
            <w:pPr>
              <w:pStyle w:val="Default"/>
              <w:jc w:val="both"/>
              <w:rPr>
                <w:i/>
                <w:sz w:val="22"/>
                <w:szCs w:val="22"/>
              </w:rPr>
            </w:pPr>
            <w:r w:rsidRPr="00E31BC7">
              <w:rPr>
                <w:i/>
                <w:sz w:val="22"/>
                <w:szCs w:val="22"/>
              </w:rPr>
              <w:t xml:space="preserve">Mel is a 6 year old girl who lives in Bermondsey with her mum and 3 brothers. She goes to school at Cherry Tree Gardens and attends full time. She is eligible for transport to and from school. </w:t>
            </w:r>
          </w:p>
          <w:p w:rsidR="00D56965" w:rsidRPr="00E31BC7" w:rsidRDefault="00D56965" w:rsidP="00D56965">
            <w:pPr>
              <w:pStyle w:val="Default"/>
              <w:jc w:val="both"/>
              <w:rPr>
                <w:i/>
                <w:sz w:val="22"/>
                <w:szCs w:val="22"/>
              </w:rPr>
            </w:pPr>
          </w:p>
          <w:p w:rsidR="00E31BC7" w:rsidRPr="00E31BC7" w:rsidRDefault="00D56965" w:rsidP="00D56965">
            <w:pPr>
              <w:pStyle w:val="Default"/>
              <w:jc w:val="both"/>
              <w:rPr>
                <w:i/>
                <w:sz w:val="22"/>
                <w:szCs w:val="22"/>
              </w:rPr>
            </w:pPr>
            <w:r w:rsidRPr="00E31BC7">
              <w:rPr>
                <w:i/>
                <w:sz w:val="22"/>
                <w:szCs w:val="22"/>
              </w:rPr>
              <w:t xml:space="preserve">Mel has a diagnosis of </w:t>
            </w:r>
            <w:proofErr w:type="spellStart"/>
            <w:r w:rsidRPr="00E31BC7">
              <w:rPr>
                <w:i/>
                <w:sz w:val="22"/>
                <w:szCs w:val="22"/>
              </w:rPr>
              <w:t>Rett</w:t>
            </w:r>
            <w:proofErr w:type="spellEnd"/>
            <w:r w:rsidRPr="00E31BC7">
              <w:rPr>
                <w:i/>
                <w:sz w:val="22"/>
                <w:szCs w:val="22"/>
              </w:rPr>
              <w:t xml:space="preserve"> Syndrome and symptoms for her include poor coordination, and repetitive movements. She also has a history of seizures. Mel has very limited language and communication skills, but will sometimes point to indicate her preference for something.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Mel can walk at home, she cannot manage stairs and has a wheelchair which is available for outdoor but she cannot tolerate sitting in it for very long.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She also has severe eczema, and may pick at her skin when she is anxious.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The property has been adapted, with the bath removed as Mel likes to turn on taps, finds playing in water very enjoyable.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Mum also has a long term health conditions which fluctuate and is sometimes weak/unwell.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One of Mel’s brothers is in the process of diagnostic testing for ASD. Mel does not have very much interaction/communication with either or her brothers.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Mel likes animals and often carries plastic animals. She likes to make loud noises, but does not like hearing loud noises. She is attracted to sparkly items. </w:t>
            </w:r>
          </w:p>
          <w:p w:rsidR="00D56965" w:rsidRPr="00E31BC7" w:rsidRDefault="00D56965" w:rsidP="00D56965">
            <w:pPr>
              <w:pStyle w:val="Default"/>
              <w:jc w:val="both"/>
              <w:rPr>
                <w:i/>
                <w:sz w:val="22"/>
                <w:szCs w:val="22"/>
              </w:rPr>
            </w:pPr>
          </w:p>
          <w:p w:rsidR="00D56965" w:rsidRPr="00E31BC7" w:rsidRDefault="00D56965" w:rsidP="00D56965">
            <w:pPr>
              <w:pStyle w:val="Default"/>
              <w:jc w:val="both"/>
              <w:rPr>
                <w:i/>
                <w:sz w:val="22"/>
                <w:szCs w:val="22"/>
              </w:rPr>
            </w:pPr>
            <w:r w:rsidRPr="00E31BC7">
              <w:rPr>
                <w:i/>
                <w:sz w:val="22"/>
                <w:szCs w:val="22"/>
              </w:rPr>
              <w:t xml:space="preserve">Mel receives a visit each day from her regular carer worker </w:t>
            </w:r>
          </w:p>
          <w:p w:rsidR="00D56965" w:rsidRPr="00E31BC7" w:rsidRDefault="00D56965" w:rsidP="00D56965">
            <w:pPr>
              <w:pStyle w:val="Default"/>
              <w:jc w:val="both"/>
              <w:rPr>
                <w:i/>
                <w:sz w:val="22"/>
                <w:szCs w:val="22"/>
              </w:rPr>
            </w:pPr>
          </w:p>
          <w:p w:rsidR="00D56965" w:rsidRPr="00E31BC7" w:rsidRDefault="00D56965" w:rsidP="00D56965">
            <w:pPr>
              <w:jc w:val="both"/>
              <w:rPr>
                <w:rFonts w:ascii="Arial" w:hAnsi="Arial" w:cs="Arial"/>
                <w:i/>
              </w:rPr>
            </w:pPr>
            <w:r w:rsidRPr="00E31BC7">
              <w:rPr>
                <w:rFonts w:ascii="Arial" w:hAnsi="Arial" w:cs="Arial"/>
                <w:i/>
              </w:rPr>
              <w:t>It is approaching the end of the school term and mum has requested an increase in care and support over the summer holidays, and this has gone to panel and has been increased to 14 hours per week for 6 weeks. Mum is worried about the change in routine as Mel has a very positive experience at school.</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hAnsi="Arial" w:cs="Arial"/>
                <w:b/>
              </w:rPr>
              <w:lastRenderedPageBreak/>
              <w:t>10%</w:t>
            </w:r>
          </w:p>
        </w:tc>
        <w:tc>
          <w:tcPr>
            <w:tcW w:w="1182" w:type="dxa"/>
          </w:tcPr>
          <w:p w:rsidR="00D56965" w:rsidRPr="00E31BC7" w:rsidRDefault="00D56965" w:rsidP="00D56965">
            <w:pPr>
              <w:jc w:val="both"/>
              <w:rPr>
                <w:rFonts w:ascii="Arial" w:hAnsi="Arial" w:cs="Arial"/>
                <w:b/>
              </w:rPr>
            </w:pPr>
            <w:r w:rsidRPr="00E31BC7">
              <w:rPr>
                <w:rFonts w:ascii="Arial" w:hAnsi="Arial" w:cs="Arial"/>
                <w:b/>
              </w:rPr>
              <w:t>3</w:t>
            </w:r>
          </w:p>
        </w:tc>
        <w:tc>
          <w:tcPr>
            <w:tcW w:w="1196" w:type="dxa"/>
          </w:tcPr>
          <w:p w:rsidR="00D56965" w:rsidRPr="00E31BC7" w:rsidRDefault="00D56965" w:rsidP="00D56965">
            <w:pPr>
              <w:jc w:val="both"/>
              <w:rPr>
                <w:rFonts w:ascii="Arial" w:hAnsi="Arial" w:cs="Arial"/>
                <w:b/>
              </w:rPr>
            </w:pPr>
            <w:r w:rsidRPr="00E31BC7">
              <w:rPr>
                <w:rFonts w:ascii="Arial" w:hAnsi="Arial" w:cs="Arial"/>
                <w:b/>
              </w:rPr>
              <w:t>2</w:t>
            </w:r>
          </w:p>
        </w:tc>
      </w:tr>
      <w:tr w:rsidR="00D56965" w:rsidTr="00D56965">
        <w:tc>
          <w:tcPr>
            <w:tcW w:w="9242" w:type="dxa"/>
            <w:gridSpan w:val="6"/>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lastRenderedPageBreak/>
              <w:t>Response:</w:t>
            </w: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027A4F" w:rsidRPr="00E31BC7" w:rsidRDefault="00027A4F"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tc>
      </w:tr>
    </w:tbl>
    <w:p w:rsidR="00E31BC7" w:rsidRDefault="00E31BC7">
      <w:r>
        <w:br w:type="page"/>
      </w:r>
    </w:p>
    <w:tbl>
      <w:tblPr>
        <w:tblStyle w:val="TableGrid"/>
        <w:tblW w:w="0" w:type="auto"/>
        <w:tblLook w:val="04A0" w:firstRow="1" w:lastRow="0" w:firstColumn="1" w:lastColumn="0" w:noHBand="0" w:noVBand="1"/>
      </w:tblPr>
      <w:tblGrid>
        <w:gridCol w:w="817"/>
        <w:gridCol w:w="4767"/>
        <w:gridCol w:w="1280"/>
        <w:gridCol w:w="1182"/>
        <w:gridCol w:w="1196"/>
      </w:tblGrid>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lastRenderedPageBreak/>
              <w:t>No.</w:t>
            </w:r>
          </w:p>
        </w:tc>
        <w:tc>
          <w:tcPr>
            <w:tcW w:w="4767"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 xml:space="preserve">Method Statement 4 – Partnership working (5%) </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Sub Weighting</w:t>
            </w:r>
          </w:p>
        </w:tc>
        <w:tc>
          <w:tcPr>
            <w:tcW w:w="1182"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Minimum score</w:t>
            </w:r>
          </w:p>
        </w:tc>
        <w:tc>
          <w:tcPr>
            <w:tcW w:w="1196"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A4 Sides</w:t>
            </w:r>
          </w:p>
          <w:p w:rsidR="00D56965" w:rsidRPr="00E31BC7" w:rsidRDefault="00D56965" w:rsidP="00D56965">
            <w:pPr>
              <w:jc w:val="both"/>
              <w:rPr>
                <w:rFonts w:ascii="Arial" w:hAnsi="Arial" w:cs="Arial"/>
                <w:b/>
              </w:rPr>
            </w:pPr>
            <w:r w:rsidRPr="00E31BC7">
              <w:rPr>
                <w:rFonts w:ascii="Arial" w:eastAsia="Times New Roman" w:hAnsi="Arial" w:cs="Arial"/>
                <w:b/>
                <w:lang w:eastAsia="en-GB"/>
              </w:rPr>
              <w:t>(max.)</w:t>
            </w: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4a</w:t>
            </w:r>
          </w:p>
        </w:tc>
        <w:tc>
          <w:tcPr>
            <w:tcW w:w="4767"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Partnership Working</w:t>
            </w:r>
          </w:p>
          <w:p w:rsidR="00D56965" w:rsidRPr="00E31BC7" w:rsidRDefault="00D56965" w:rsidP="00D56965">
            <w:pPr>
              <w:jc w:val="both"/>
              <w:rPr>
                <w:rFonts w:ascii="Arial" w:hAnsi="Arial" w:cs="Arial"/>
              </w:rPr>
            </w:pPr>
            <w:r w:rsidRPr="00E31BC7">
              <w:rPr>
                <w:rFonts w:ascii="Arial" w:hAnsi="Arial" w:cs="Arial"/>
              </w:rPr>
              <w:br/>
              <w:t xml:space="preserve">Please detail how you will work collaboratively with the statutory services and other care providers in an area? </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hAnsi="Arial" w:cs="Arial"/>
                <w:b/>
              </w:rPr>
              <w:t>5%</w:t>
            </w:r>
          </w:p>
        </w:tc>
        <w:tc>
          <w:tcPr>
            <w:tcW w:w="1182" w:type="dxa"/>
          </w:tcPr>
          <w:p w:rsidR="00D56965" w:rsidRPr="00E31BC7" w:rsidRDefault="00D56965" w:rsidP="00D56965">
            <w:pPr>
              <w:jc w:val="both"/>
              <w:rPr>
                <w:rFonts w:ascii="Arial" w:hAnsi="Arial" w:cs="Arial"/>
                <w:b/>
              </w:rPr>
            </w:pPr>
            <w:r w:rsidRPr="00E31BC7">
              <w:rPr>
                <w:rFonts w:ascii="Arial" w:hAnsi="Arial" w:cs="Arial"/>
                <w:b/>
              </w:rPr>
              <w:t>2</w:t>
            </w:r>
          </w:p>
        </w:tc>
        <w:tc>
          <w:tcPr>
            <w:tcW w:w="1196" w:type="dxa"/>
          </w:tcPr>
          <w:p w:rsidR="00D56965" w:rsidRPr="00E31BC7" w:rsidRDefault="00D56965" w:rsidP="00D56965">
            <w:pPr>
              <w:jc w:val="both"/>
              <w:rPr>
                <w:rFonts w:ascii="Arial" w:hAnsi="Arial" w:cs="Arial"/>
                <w:b/>
              </w:rPr>
            </w:pPr>
            <w:r w:rsidRPr="00E31BC7">
              <w:rPr>
                <w:rFonts w:ascii="Arial" w:hAnsi="Arial" w:cs="Arial"/>
                <w:b/>
              </w:rPr>
              <w:t>1</w:t>
            </w:r>
          </w:p>
        </w:tc>
      </w:tr>
      <w:tr w:rsidR="00D56965" w:rsidTr="00D56965">
        <w:tc>
          <w:tcPr>
            <w:tcW w:w="9242" w:type="dxa"/>
            <w:gridSpan w:val="5"/>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Response:</w:t>
            </w: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027A4F" w:rsidRPr="00E31BC7" w:rsidRDefault="00027A4F"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231161" w:rsidRPr="00E31BC7" w:rsidRDefault="00231161"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p w:rsidR="00D56965" w:rsidRPr="00E31BC7" w:rsidRDefault="00D56965" w:rsidP="00D56965">
            <w:pPr>
              <w:jc w:val="both"/>
              <w:rPr>
                <w:rFonts w:ascii="Arial" w:eastAsia="Times New Roman" w:hAnsi="Arial" w:cs="Arial"/>
                <w:b/>
                <w:lang w:eastAsia="en-GB"/>
              </w:rPr>
            </w:pP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 xml:space="preserve">No. </w:t>
            </w:r>
          </w:p>
        </w:tc>
        <w:tc>
          <w:tcPr>
            <w:tcW w:w="4767"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 xml:space="preserve">Method Statement 5 – Mobilisation (5%) </w:t>
            </w:r>
          </w:p>
          <w:p w:rsidR="00D56965" w:rsidRPr="00E31BC7" w:rsidRDefault="00D56965" w:rsidP="00D56965">
            <w:pPr>
              <w:pStyle w:val="ListParagraph"/>
              <w:ind w:left="1065"/>
              <w:jc w:val="both"/>
            </w:pPr>
          </w:p>
        </w:tc>
        <w:tc>
          <w:tcPr>
            <w:tcW w:w="1280"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Sub Weighting</w:t>
            </w:r>
          </w:p>
        </w:tc>
        <w:tc>
          <w:tcPr>
            <w:tcW w:w="1182" w:type="dxa"/>
          </w:tcPr>
          <w:p w:rsidR="00D56965" w:rsidRPr="00E31BC7" w:rsidRDefault="00D56965" w:rsidP="00D56965">
            <w:pPr>
              <w:jc w:val="both"/>
              <w:rPr>
                <w:rFonts w:ascii="Arial" w:hAnsi="Arial" w:cs="Arial"/>
                <w:b/>
              </w:rPr>
            </w:pPr>
            <w:r w:rsidRPr="00E31BC7">
              <w:rPr>
                <w:rFonts w:ascii="Arial" w:eastAsia="Times New Roman" w:hAnsi="Arial" w:cs="Arial"/>
                <w:b/>
                <w:lang w:eastAsia="en-GB"/>
              </w:rPr>
              <w:t>Minimum score</w:t>
            </w:r>
          </w:p>
        </w:tc>
        <w:tc>
          <w:tcPr>
            <w:tcW w:w="1196"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A4 Sides</w:t>
            </w:r>
          </w:p>
          <w:p w:rsidR="00D56965" w:rsidRPr="00E31BC7" w:rsidRDefault="00D56965" w:rsidP="00D56965">
            <w:pPr>
              <w:jc w:val="both"/>
              <w:rPr>
                <w:rFonts w:ascii="Arial" w:hAnsi="Arial" w:cs="Arial"/>
                <w:b/>
              </w:rPr>
            </w:pPr>
            <w:r w:rsidRPr="00E31BC7">
              <w:rPr>
                <w:rFonts w:ascii="Arial" w:eastAsia="Times New Roman" w:hAnsi="Arial" w:cs="Arial"/>
                <w:b/>
                <w:lang w:eastAsia="en-GB"/>
              </w:rPr>
              <w:t>(max.)</w:t>
            </w:r>
          </w:p>
        </w:tc>
      </w:tr>
      <w:tr w:rsidR="00D56965" w:rsidTr="008F5ECC">
        <w:tc>
          <w:tcPr>
            <w:tcW w:w="817" w:type="dxa"/>
          </w:tcPr>
          <w:p w:rsidR="00D56965" w:rsidRPr="00E31BC7" w:rsidRDefault="00D56965" w:rsidP="00D56965">
            <w:pPr>
              <w:jc w:val="both"/>
              <w:rPr>
                <w:rFonts w:ascii="Arial" w:hAnsi="Arial" w:cs="Arial"/>
                <w:b/>
              </w:rPr>
            </w:pPr>
            <w:r w:rsidRPr="00E31BC7">
              <w:rPr>
                <w:rFonts w:ascii="Arial" w:hAnsi="Arial" w:cs="Arial"/>
                <w:b/>
              </w:rPr>
              <w:t>5a</w:t>
            </w:r>
          </w:p>
        </w:tc>
        <w:tc>
          <w:tcPr>
            <w:tcW w:w="4767" w:type="dxa"/>
          </w:tcPr>
          <w:p w:rsidR="00D56965" w:rsidRPr="00E31BC7" w:rsidRDefault="00D56965" w:rsidP="00D56965">
            <w:pPr>
              <w:jc w:val="both"/>
              <w:rPr>
                <w:rFonts w:ascii="Arial" w:eastAsia="Times New Roman" w:hAnsi="Arial" w:cs="Arial"/>
                <w:b/>
                <w:lang w:eastAsia="en-GB"/>
              </w:rPr>
            </w:pPr>
            <w:r w:rsidRPr="00E31BC7">
              <w:rPr>
                <w:rFonts w:ascii="Arial" w:eastAsia="Times New Roman" w:hAnsi="Arial" w:cs="Arial"/>
                <w:b/>
                <w:lang w:eastAsia="en-GB"/>
              </w:rPr>
              <w:t>Mobilisation</w:t>
            </w:r>
          </w:p>
          <w:p w:rsidR="00D56965" w:rsidRPr="00E31BC7" w:rsidRDefault="00D56965" w:rsidP="00D56965">
            <w:pPr>
              <w:jc w:val="both"/>
              <w:rPr>
                <w:rFonts w:ascii="Arial" w:hAnsi="Arial" w:cs="Arial"/>
              </w:rPr>
            </w:pPr>
          </w:p>
          <w:p w:rsidR="00D56965" w:rsidRPr="00E31BC7" w:rsidRDefault="00D56965" w:rsidP="00D56965">
            <w:pPr>
              <w:jc w:val="both"/>
              <w:rPr>
                <w:rFonts w:ascii="Arial" w:hAnsi="Arial" w:cs="Arial"/>
              </w:rPr>
            </w:pPr>
            <w:r w:rsidRPr="00E31BC7">
              <w:rPr>
                <w:rFonts w:ascii="Arial" w:hAnsi="Arial" w:cs="Arial"/>
              </w:rPr>
              <w:t>Please outline your mobilisation plan, referencing your infrastructure and capacity, as well as how you will mitigate any potential issues/challenges that may arise?</w:t>
            </w:r>
          </w:p>
          <w:p w:rsidR="00D56965" w:rsidRPr="00E31BC7" w:rsidRDefault="00D56965" w:rsidP="00D56965">
            <w:pPr>
              <w:jc w:val="both"/>
              <w:rPr>
                <w:rFonts w:ascii="Arial" w:hAnsi="Arial" w:cs="Arial"/>
              </w:rPr>
            </w:pPr>
          </w:p>
          <w:p w:rsidR="00D56965" w:rsidRPr="00E31BC7" w:rsidRDefault="00D56965" w:rsidP="00D56965">
            <w:pPr>
              <w:jc w:val="both"/>
              <w:rPr>
                <w:rFonts w:ascii="Arial" w:hAnsi="Arial" w:cs="Arial"/>
              </w:rPr>
            </w:pPr>
            <w:r w:rsidRPr="00E31BC7">
              <w:rPr>
                <w:rFonts w:ascii="Arial" w:hAnsi="Arial" w:cs="Arial"/>
              </w:rPr>
              <w:t>Your response should include, but not be limited to:</w:t>
            </w:r>
          </w:p>
          <w:p w:rsidR="00D56965" w:rsidRPr="00E31BC7" w:rsidRDefault="00D56965" w:rsidP="008F5ECC">
            <w:pPr>
              <w:pStyle w:val="ListParagraph"/>
              <w:numPr>
                <w:ilvl w:val="0"/>
                <w:numId w:val="33"/>
              </w:numPr>
              <w:contextualSpacing/>
              <w:jc w:val="both"/>
              <w:rPr>
                <w:sz w:val="22"/>
                <w:szCs w:val="22"/>
              </w:rPr>
            </w:pPr>
            <w:r w:rsidRPr="00E31BC7">
              <w:rPr>
                <w:sz w:val="22"/>
                <w:szCs w:val="22"/>
              </w:rPr>
              <w:t>Risk logs</w:t>
            </w:r>
          </w:p>
          <w:p w:rsidR="00D56965" w:rsidRPr="00E31BC7" w:rsidRDefault="00D56965" w:rsidP="008F5ECC">
            <w:pPr>
              <w:pStyle w:val="ListParagraph"/>
              <w:numPr>
                <w:ilvl w:val="0"/>
                <w:numId w:val="33"/>
              </w:numPr>
              <w:contextualSpacing/>
              <w:jc w:val="both"/>
              <w:rPr>
                <w:sz w:val="22"/>
                <w:szCs w:val="22"/>
              </w:rPr>
            </w:pPr>
            <w:r w:rsidRPr="00E31BC7">
              <w:rPr>
                <w:sz w:val="22"/>
                <w:szCs w:val="22"/>
              </w:rPr>
              <w:t>Indicative timescales</w:t>
            </w:r>
          </w:p>
          <w:p w:rsidR="00D56965" w:rsidRPr="00E31BC7" w:rsidRDefault="00D56965" w:rsidP="00D56965">
            <w:pPr>
              <w:jc w:val="both"/>
              <w:rPr>
                <w:rFonts w:ascii="Arial" w:hAnsi="Arial" w:cs="Arial"/>
                <w:b/>
              </w:rPr>
            </w:pPr>
          </w:p>
        </w:tc>
        <w:tc>
          <w:tcPr>
            <w:tcW w:w="1280" w:type="dxa"/>
          </w:tcPr>
          <w:p w:rsidR="00D56965" w:rsidRPr="00E31BC7" w:rsidRDefault="00D56965" w:rsidP="00D56965">
            <w:pPr>
              <w:jc w:val="both"/>
              <w:rPr>
                <w:rFonts w:ascii="Arial" w:hAnsi="Arial" w:cs="Arial"/>
                <w:b/>
              </w:rPr>
            </w:pPr>
            <w:r w:rsidRPr="00E31BC7">
              <w:rPr>
                <w:rFonts w:ascii="Arial" w:hAnsi="Arial" w:cs="Arial"/>
                <w:b/>
              </w:rPr>
              <w:t>5%</w:t>
            </w:r>
          </w:p>
        </w:tc>
        <w:tc>
          <w:tcPr>
            <w:tcW w:w="1182" w:type="dxa"/>
          </w:tcPr>
          <w:p w:rsidR="00D56965" w:rsidRPr="00E31BC7" w:rsidRDefault="00D56965" w:rsidP="00D56965">
            <w:pPr>
              <w:jc w:val="both"/>
              <w:rPr>
                <w:rFonts w:ascii="Arial" w:hAnsi="Arial" w:cs="Arial"/>
                <w:b/>
              </w:rPr>
            </w:pPr>
            <w:r w:rsidRPr="00E31BC7">
              <w:rPr>
                <w:rFonts w:ascii="Arial" w:hAnsi="Arial" w:cs="Arial"/>
                <w:b/>
              </w:rPr>
              <w:t>2</w:t>
            </w:r>
          </w:p>
        </w:tc>
        <w:tc>
          <w:tcPr>
            <w:tcW w:w="1196" w:type="dxa"/>
          </w:tcPr>
          <w:p w:rsidR="00D56965" w:rsidRPr="00E31BC7" w:rsidRDefault="00D56965" w:rsidP="00D56965">
            <w:pPr>
              <w:jc w:val="both"/>
              <w:rPr>
                <w:rFonts w:ascii="Arial" w:hAnsi="Arial" w:cs="Arial"/>
                <w:b/>
              </w:rPr>
            </w:pPr>
            <w:r w:rsidRPr="00E31BC7">
              <w:rPr>
                <w:rFonts w:ascii="Arial" w:hAnsi="Arial" w:cs="Arial"/>
                <w:b/>
              </w:rPr>
              <w:t>2 (excl. Gantt charts)</w:t>
            </w:r>
          </w:p>
        </w:tc>
      </w:tr>
      <w:tr w:rsidR="00231161" w:rsidTr="0063036E">
        <w:tc>
          <w:tcPr>
            <w:tcW w:w="9242" w:type="dxa"/>
            <w:gridSpan w:val="5"/>
          </w:tcPr>
          <w:p w:rsidR="00231161" w:rsidRPr="00E31BC7" w:rsidRDefault="00231161" w:rsidP="00D56965">
            <w:pPr>
              <w:jc w:val="both"/>
              <w:rPr>
                <w:rFonts w:ascii="Arial" w:hAnsi="Arial" w:cs="Arial"/>
                <w:b/>
              </w:rPr>
            </w:pPr>
            <w:r w:rsidRPr="00E31BC7">
              <w:rPr>
                <w:rFonts w:ascii="Arial" w:hAnsi="Arial" w:cs="Arial"/>
                <w:b/>
              </w:rPr>
              <w:t>Response:</w:t>
            </w: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027A4F" w:rsidRPr="00E31BC7" w:rsidRDefault="00027A4F"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tc>
      </w:tr>
      <w:tr w:rsidR="00231161" w:rsidTr="008F5ECC">
        <w:tc>
          <w:tcPr>
            <w:tcW w:w="817" w:type="dxa"/>
          </w:tcPr>
          <w:p w:rsidR="00231161" w:rsidRPr="00E31BC7" w:rsidRDefault="00231161" w:rsidP="00D56965">
            <w:pPr>
              <w:jc w:val="both"/>
              <w:rPr>
                <w:rFonts w:ascii="Arial" w:hAnsi="Arial" w:cs="Arial"/>
                <w:b/>
              </w:rPr>
            </w:pPr>
            <w:r w:rsidRPr="00E31BC7">
              <w:rPr>
                <w:rFonts w:ascii="Arial" w:hAnsi="Arial" w:cs="Arial"/>
                <w:b/>
              </w:rPr>
              <w:t xml:space="preserve">No. </w:t>
            </w:r>
          </w:p>
        </w:tc>
        <w:tc>
          <w:tcPr>
            <w:tcW w:w="4767" w:type="dxa"/>
          </w:tcPr>
          <w:p w:rsidR="00231161" w:rsidRPr="00E31BC7" w:rsidRDefault="00231161" w:rsidP="00D56965">
            <w:pPr>
              <w:jc w:val="both"/>
              <w:rPr>
                <w:rFonts w:ascii="Arial" w:eastAsia="Times New Roman" w:hAnsi="Arial" w:cs="Arial"/>
                <w:b/>
                <w:lang w:eastAsia="en-GB"/>
              </w:rPr>
            </w:pPr>
            <w:r w:rsidRPr="00E31BC7">
              <w:rPr>
                <w:rFonts w:ascii="Arial" w:eastAsia="Times New Roman" w:hAnsi="Arial" w:cs="Arial"/>
                <w:b/>
                <w:lang w:eastAsia="en-GB"/>
              </w:rPr>
              <w:t xml:space="preserve">Method Statement 6 – Social Value (5%) </w:t>
            </w:r>
          </w:p>
          <w:p w:rsidR="00231161" w:rsidRPr="00E31BC7" w:rsidRDefault="00231161" w:rsidP="00D56965">
            <w:pPr>
              <w:jc w:val="both"/>
              <w:rPr>
                <w:rFonts w:ascii="Arial" w:eastAsia="Times New Roman" w:hAnsi="Arial" w:cs="Arial"/>
                <w:b/>
                <w:lang w:eastAsia="en-GB"/>
              </w:rPr>
            </w:pPr>
          </w:p>
        </w:tc>
        <w:tc>
          <w:tcPr>
            <w:tcW w:w="1280" w:type="dxa"/>
          </w:tcPr>
          <w:p w:rsidR="00231161" w:rsidRPr="00E31BC7" w:rsidRDefault="00231161" w:rsidP="00D56965">
            <w:pPr>
              <w:jc w:val="both"/>
              <w:rPr>
                <w:rFonts w:ascii="Arial" w:hAnsi="Arial" w:cs="Arial"/>
                <w:b/>
              </w:rPr>
            </w:pPr>
            <w:r w:rsidRPr="00E31BC7">
              <w:rPr>
                <w:rFonts w:ascii="Arial" w:eastAsia="Times New Roman" w:hAnsi="Arial" w:cs="Arial"/>
                <w:b/>
                <w:lang w:eastAsia="en-GB"/>
              </w:rPr>
              <w:t>Sub Weighting</w:t>
            </w:r>
          </w:p>
        </w:tc>
        <w:tc>
          <w:tcPr>
            <w:tcW w:w="1182" w:type="dxa"/>
          </w:tcPr>
          <w:p w:rsidR="00231161" w:rsidRPr="00E31BC7" w:rsidRDefault="00231161" w:rsidP="00D56965">
            <w:pPr>
              <w:jc w:val="both"/>
              <w:rPr>
                <w:rFonts w:ascii="Arial" w:hAnsi="Arial" w:cs="Arial"/>
                <w:b/>
              </w:rPr>
            </w:pPr>
            <w:r w:rsidRPr="00E31BC7">
              <w:rPr>
                <w:rFonts w:ascii="Arial" w:eastAsia="Times New Roman" w:hAnsi="Arial" w:cs="Arial"/>
                <w:b/>
                <w:lang w:eastAsia="en-GB"/>
              </w:rPr>
              <w:t>Minimum score</w:t>
            </w:r>
          </w:p>
        </w:tc>
        <w:tc>
          <w:tcPr>
            <w:tcW w:w="1196" w:type="dxa"/>
          </w:tcPr>
          <w:p w:rsidR="00231161" w:rsidRPr="00E31BC7" w:rsidRDefault="00231161" w:rsidP="00D56965">
            <w:pPr>
              <w:jc w:val="both"/>
              <w:rPr>
                <w:rFonts w:ascii="Arial" w:eastAsia="Times New Roman" w:hAnsi="Arial" w:cs="Arial"/>
                <w:b/>
                <w:lang w:eastAsia="en-GB"/>
              </w:rPr>
            </w:pPr>
            <w:r w:rsidRPr="00E31BC7">
              <w:rPr>
                <w:rFonts w:ascii="Arial" w:eastAsia="Times New Roman" w:hAnsi="Arial" w:cs="Arial"/>
                <w:b/>
                <w:lang w:eastAsia="en-GB"/>
              </w:rPr>
              <w:t>A4 Sides</w:t>
            </w:r>
          </w:p>
          <w:p w:rsidR="00231161" w:rsidRPr="00E31BC7" w:rsidRDefault="00231161" w:rsidP="00D56965">
            <w:pPr>
              <w:jc w:val="both"/>
              <w:rPr>
                <w:rFonts w:ascii="Arial" w:hAnsi="Arial" w:cs="Arial"/>
                <w:b/>
              </w:rPr>
            </w:pPr>
            <w:r w:rsidRPr="00E31BC7">
              <w:rPr>
                <w:rFonts w:ascii="Arial" w:eastAsia="Times New Roman" w:hAnsi="Arial" w:cs="Arial"/>
                <w:b/>
                <w:lang w:eastAsia="en-GB"/>
              </w:rPr>
              <w:t>(max.)</w:t>
            </w:r>
          </w:p>
        </w:tc>
      </w:tr>
      <w:tr w:rsidR="00231161" w:rsidTr="008F5ECC">
        <w:tc>
          <w:tcPr>
            <w:tcW w:w="817" w:type="dxa"/>
          </w:tcPr>
          <w:p w:rsidR="00231161" w:rsidRPr="00E31BC7" w:rsidRDefault="00231161" w:rsidP="00D56965">
            <w:pPr>
              <w:jc w:val="both"/>
              <w:rPr>
                <w:rFonts w:ascii="Arial" w:hAnsi="Arial" w:cs="Arial"/>
                <w:b/>
              </w:rPr>
            </w:pPr>
            <w:r w:rsidRPr="00E31BC7">
              <w:rPr>
                <w:rFonts w:ascii="Arial" w:hAnsi="Arial" w:cs="Arial"/>
                <w:b/>
              </w:rPr>
              <w:t>6a</w:t>
            </w:r>
          </w:p>
        </w:tc>
        <w:tc>
          <w:tcPr>
            <w:tcW w:w="4767" w:type="dxa"/>
          </w:tcPr>
          <w:p w:rsidR="00231161" w:rsidRPr="00E31BC7" w:rsidRDefault="00231161" w:rsidP="00D56965">
            <w:pPr>
              <w:jc w:val="both"/>
              <w:rPr>
                <w:rFonts w:ascii="Arial" w:eastAsia="Times New Roman" w:hAnsi="Arial" w:cs="Arial"/>
                <w:b/>
                <w:lang w:eastAsia="en-GB"/>
              </w:rPr>
            </w:pPr>
            <w:r w:rsidRPr="00E31BC7">
              <w:rPr>
                <w:rFonts w:ascii="Arial" w:eastAsia="Times New Roman" w:hAnsi="Arial" w:cs="Arial"/>
                <w:b/>
                <w:lang w:eastAsia="en-GB"/>
              </w:rPr>
              <w:t>Social Value</w:t>
            </w:r>
          </w:p>
          <w:p w:rsidR="00231161" w:rsidRPr="00E31BC7" w:rsidRDefault="00231161" w:rsidP="00D56965">
            <w:pPr>
              <w:jc w:val="both"/>
              <w:rPr>
                <w:rFonts w:ascii="Arial" w:hAnsi="Arial" w:cs="Arial"/>
              </w:rPr>
            </w:pPr>
          </w:p>
          <w:p w:rsidR="00231161" w:rsidRPr="00E31BC7" w:rsidRDefault="00231161" w:rsidP="00D56965">
            <w:pPr>
              <w:jc w:val="both"/>
              <w:rPr>
                <w:rFonts w:ascii="Arial" w:hAnsi="Arial" w:cs="Arial"/>
              </w:rPr>
            </w:pPr>
            <w:r w:rsidRPr="00E31BC7">
              <w:rPr>
                <w:rFonts w:ascii="Arial" w:hAnsi="Arial" w:cs="Arial"/>
              </w:rPr>
              <w:t>Please outline how your organisation will add social value throughout the duration of the contract.</w:t>
            </w:r>
          </w:p>
          <w:p w:rsidR="00231161" w:rsidRPr="00E31BC7" w:rsidRDefault="00231161" w:rsidP="00D56965">
            <w:pPr>
              <w:jc w:val="both"/>
              <w:rPr>
                <w:rFonts w:ascii="Arial" w:hAnsi="Arial" w:cs="Arial"/>
              </w:rPr>
            </w:pPr>
          </w:p>
          <w:p w:rsidR="00231161" w:rsidRPr="00E31BC7" w:rsidRDefault="00231161" w:rsidP="00D56965">
            <w:pPr>
              <w:jc w:val="both"/>
              <w:rPr>
                <w:rFonts w:ascii="Arial" w:hAnsi="Arial" w:cs="Arial"/>
              </w:rPr>
            </w:pPr>
            <w:r w:rsidRPr="00E31BC7">
              <w:rPr>
                <w:rFonts w:ascii="Arial" w:hAnsi="Arial" w:cs="Arial"/>
              </w:rPr>
              <w:t>Your response should include, but not be limited to:</w:t>
            </w:r>
          </w:p>
          <w:p w:rsidR="00231161" w:rsidRPr="00E31BC7" w:rsidRDefault="00231161" w:rsidP="00D56965">
            <w:pPr>
              <w:jc w:val="both"/>
              <w:rPr>
                <w:rFonts w:ascii="Arial" w:hAnsi="Arial" w:cs="Arial"/>
              </w:rPr>
            </w:pPr>
          </w:p>
          <w:p w:rsidR="00231161" w:rsidRPr="00E31BC7" w:rsidRDefault="00231161" w:rsidP="008F5ECC">
            <w:pPr>
              <w:pStyle w:val="ListParagraph"/>
              <w:numPr>
                <w:ilvl w:val="0"/>
                <w:numId w:val="33"/>
              </w:numPr>
              <w:contextualSpacing/>
              <w:jc w:val="both"/>
              <w:rPr>
                <w:sz w:val="22"/>
                <w:szCs w:val="22"/>
              </w:rPr>
            </w:pPr>
            <w:r w:rsidRPr="00E31BC7">
              <w:rPr>
                <w:sz w:val="22"/>
                <w:szCs w:val="22"/>
              </w:rPr>
              <w:t>Raising living standard of local residents</w:t>
            </w:r>
          </w:p>
          <w:p w:rsidR="00231161" w:rsidRPr="00E31BC7" w:rsidRDefault="00231161" w:rsidP="008F5ECC">
            <w:pPr>
              <w:pStyle w:val="ListParagraph"/>
              <w:numPr>
                <w:ilvl w:val="0"/>
                <w:numId w:val="33"/>
              </w:numPr>
              <w:contextualSpacing/>
              <w:jc w:val="both"/>
              <w:rPr>
                <w:sz w:val="22"/>
                <w:szCs w:val="22"/>
              </w:rPr>
            </w:pPr>
            <w:r w:rsidRPr="00E31BC7">
              <w:rPr>
                <w:sz w:val="22"/>
                <w:szCs w:val="22"/>
              </w:rPr>
              <w:t>Participation and citizen engagement</w:t>
            </w:r>
          </w:p>
          <w:p w:rsidR="00231161" w:rsidRPr="00E31BC7" w:rsidRDefault="00231161" w:rsidP="008F5ECC">
            <w:pPr>
              <w:pStyle w:val="ListParagraph"/>
              <w:numPr>
                <w:ilvl w:val="0"/>
                <w:numId w:val="33"/>
              </w:numPr>
              <w:contextualSpacing/>
              <w:jc w:val="both"/>
              <w:rPr>
                <w:sz w:val="22"/>
                <w:szCs w:val="22"/>
              </w:rPr>
            </w:pPr>
            <w:r w:rsidRPr="00E31BC7">
              <w:rPr>
                <w:sz w:val="22"/>
                <w:szCs w:val="22"/>
              </w:rPr>
              <w:t>Environmental sustainability</w:t>
            </w:r>
          </w:p>
          <w:p w:rsidR="00231161" w:rsidRPr="00E31BC7" w:rsidRDefault="00231161" w:rsidP="008F5ECC">
            <w:pPr>
              <w:pStyle w:val="ListParagraph"/>
              <w:numPr>
                <w:ilvl w:val="0"/>
                <w:numId w:val="33"/>
              </w:numPr>
              <w:contextualSpacing/>
              <w:jc w:val="both"/>
              <w:rPr>
                <w:sz w:val="22"/>
                <w:szCs w:val="22"/>
              </w:rPr>
            </w:pPr>
            <w:r w:rsidRPr="00E31BC7">
              <w:rPr>
                <w:sz w:val="22"/>
                <w:szCs w:val="22"/>
              </w:rPr>
              <w:t xml:space="preserve">How compliance with the Ethical Care Charter will be evidenced including paying staff the London Living Wage (LLW) </w:t>
            </w:r>
          </w:p>
          <w:p w:rsidR="00231161" w:rsidRPr="00E31BC7" w:rsidRDefault="00231161" w:rsidP="00D56965">
            <w:pPr>
              <w:jc w:val="both"/>
              <w:rPr>
                <w:rFonts w:ascii="Arial" w:eastAsia="Times New Roman" w:hAnsi="Arial" w:cs="Arial"/>
                <w:b/>
                <w:lang w:eastAsia="en-GB"/>
              </w:rPr>
            </w:pPr>
          </w:p>
        </w:tc>
        <w:tc>
          <w:tcPr>
            <w:tcW w:w="1280" w:type="dxa"/>
          </w:tcPr>
          <w:p w:rsidR="00231161" w:rsidRPr="00E31BC7" w:rsidRDefault="00231161" w:rsidP="00D56965">
            <w:pPr>
              <w:jc w:val="both"/>
              <w:rPr>
                <w:rFonts w:ascii="Arial" w:hAnsi="Arial" w:cs="Arial"/>
                <w:b/>
              </w:rPr>
            </w:pPr>
            <w:r w:rsidRPr="00E31BC7">
              <w:rPr>
                <w:rFonts w:ascii="Arial" w:hAnsi="Arial" w:cs="Arial"/>
                <w:b/>
              </w:rPr>
              <w:lastRenderedPageBreak/>
              <w:t>5%</w:t>
            </w:r>
          </w:p>
        </w:tc>
        <w:tc>
          <w:tcPr>
            <w:tcW w:w="1182" w:type="dxa"/>
          </w:tcPr>
          <w:p w:rsidR="00231161" w:rsidRPr="00E31BC7" w:rsidRDefault="00231161" w:rsidP="00D56965">
            <w:pPr>
              <w:jc w:val="both"/>
              <w:rPr>
                <w:rFonts w:ascii="Arial" w:hAnsi="Arial" w:cs="Arial"/>
                <w:b/>
              </w:rPr>
            </w:pPr>
            <w:r w:rsidRPr="00E31BC7">
              <w:rPr>
                <w:rFonts w:ascii="Arial" w:hAnsi="Arial" w:cs="Arial"/>
                <w:b/>
              </w:rPr>
              <w:t>2</w:t>
            </w:r>
          </w:p>
        </w:tc>
        <w:tc>
          <w:tcPr>
            <w:tcW w:w="1196" w:type="dxa"/>
          </w:tcPr>
          <w:p w:rsidR="00231161" w:rsidRPr="00E31BC7" w:rsidRDefault="00231161" w:rsidP="00D56965">
            <w:pPr>
              <w:jc w:val="both"/>
              <w:rPr>
                <w:rFonts w:ascii="Arial" w:hAnsi="Arial" w:cs="Arial"/>
                <w:b/>
              </w:rPr>
            </w:pPr>
            <w:r w:rsidRPr="00E31BC7">
              <w:rPr>
                <w:rFonts w:ascii="Arial" w:hAnsi="Arial" w:cs="Arial"/>
                <w:b/>
              </w:rPr>
              <w:t>1</w:t>
            </w:r>
          </w:p>
        </w:tc>
      </w:tr>
      <w:tr w:rsidR="00231161" w:rsidTr="004C75C2">
        <w:tc>
          <w:tcPr>
            <w:tcW w:w="9242" w:type="dxa"/>
            <w:gridSpan w:val="5"/>
          </w:tcPr>
          <w:p w:rsidR="00231161" w:rsidRPr="00E31BC7" w:rsidRDefault="00231161" w:rsidP="00D56965">
            <w:pPr>
              <w:jc w:val="both"/>
              <w:rPr>
                <w:rFonts w:ascii="Arial" w:hAnsi="Arial" w:cs="Arial"/>
                <w:b/>
              </w:rPr>
            </w:pPr>
            <w:r w:rsidRPr="00E31BC7">
              <w:rPr>
                <w:rFonts w:ascii="Arial" w:hAnsi="Arial" w:cs="Arial"/>
                <w:b/>
              </w:rPr>
              <w:lastRenderedPageBreak/>
              <w:t>Response:</w:t>
            </w: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027A4F" w:rsidRPr="00E31BC7" w:rsidRDefault="00027A4F"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p w:rsidR="00231161" w:rsidRPr="00E31BC7" w:rsidRDefault="00231161" w:rsidP="00D56965">
            <w:pPr>
              <w:jc w:val="both"/>
              <w:rPr>
                <w:rFonts w:ascii="Arial" w:hAnsi="Arial" w:cs="Arial"/>
                <w:b/>
              </w:rPr>
            </w:pPr>
          </w:p>
        </w:tc>
      </w:tr>
    </w:tbl>
    <w:p w:rsidR="008F5ECC" w:rsidRPr="002D5E49" w:rsidRDefault="008F5ECC" w:rsidP="002D5E49">
      <w:pPr>
        <w:spacing w:after="0"/>
        <w:rPr>
          <w:rFonts w:ascii="Arial" w:hAnsi="Arial" w:cs="Arial"/>
          <w:b/>
        </w:rPr>
      </w:pPr>
    </w:p>
    <w:p w:rsidR="002D5E49" w:rsidRDefault="002D5E49"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0C3F4F" w:rsidRDefault="000C3F4F" w:rsidP="002D5E49">
      <w:pPr>
        <w:spacing w:after="0"/>
        <w:rPr>
          <w:rFonts w:ascii="Arial" w:hAnsi="Arial" w:cs="Arial"/>
          <w:b/>
          <w:u w:val="single"/>
        </w:rPr>
      </w:pPr>
    </w:p>
    <w:p w:rsidR="006B13E0" w:rsidRDefault="006B13E0" w:rsidP="006B13E0">
      <w:pPr>
        <w:pStyle w:val="ListParagraph"/>
        <w:ind w:left="567"/>
        <w:rPr>
          <w:rFonts w:ascii="Arial Bold" w:hAnsi="Arial Bold"/>
          <w:b/>
          <w:caps/>
          <w:snapToGrid w:val="0"/>
          <w:color w:val="007499"/>
          <w:sz w:val="28"/>
          <w:szCs w:val="28"/>
        </w:rPr>
      </w:pPr>
    </w:p>
    <w:p w:rsidR="00695EC3" w:rsidRDefault="00695EC3">
      <w:pPr>
        <w:rPr>
          <w:rFonts w:ascii="Arial Bold" w:eastAsia="Times New Roman" w:hAnsi="Arial Bold" w:cs="Arial"/>
          <w:b/>
          <w:caps/>
          <w:snapToGrid w:val="0"/>
          <w:color w:val="007499"/>
          <w:sz w:val="28"/>
          <w:szCs w:val="28"/>
          <w:lang w:eastAsia="en-GB"/>
        </w:rPr>
      </w:pPr>
      <w:r>
        <w:rPr>
          <w:rFonts w:ascii="Arial Bold" w:hAnsi="Arial Bold"/>
          <w:b/>
          <w:caps/>
          <w:snapToGrid w:val="0"/>
          <w:color w:val="007499"/>
          <w:sz w:val="28"/>
          <w:szCs w:val="28"/>
        </w:rPr>
        <w:br w:type="page"/>
      </w:r>
    </w:p>
    <w:p w:rsidR="001C1CAB" w:rsidRPr="00EA1C41" w:rsidRDefault="00AD48B4" w:rsidP="000C3F4F">
      <w:pPr>
        <w:pStyle w:val="ListParagraph"/>
        <w:numPr>
          <w:ilvl w:val="0"/>
          <w:numId w:val="15"/>
        </w:numPr>
        <w:ind w:left="567" w:hanging="567"/>
        <w:rPr>
          <w:rFonts w:ascii="Arial Bold" w:hAnsi="Arial Bold"/>
          <w:b/>
          <w:caps/>
          <w:snapToGrid w:val="0"/>
          <w:color w:val="007499"/>
          <w:sz w:val="28"/>
          <w:szCs w:val="28"/>
        </w:rPr>
      </w:pPr>
      <w:r w:rsidRPr="00EA1C41">
        <w:rPr>
          <w:rFonts w:ascii="Arial Bold" w:hAnsi="Arial Bold"/>
          <w:b/>
          <w:caps/>
          <w:snapToGrid w:val="0"/>
          <w:color w:val="007499"/>
          <w:sz w:val="28"/>
          <w:szCs w:val="28"/>
        </w:rPr>
        <w:lastRenderedPageBreak/>
        <w:t>price schedule</w:t>
      </w:r>
      <w:r w:rsidR="001C1CAB" w:rsidRPr="00EA1C41">
        <w:rPr>
          <w:rFonts w:ascii="Arial Bold" w:hAnsi="Arial Bold"/>
          <w:b/>
          <w:caps/>
          <w:snapToGrid w:val="0"/>
          <w:color w:val="007499"/>
          <w:sz w:val="28"/>
          <w:szCs w:val="28"/>
        </w:rPr>
        <w:t xml:space="preserve"> Response (</w:t>
      </w:r>
      <w:r w:rsidR="00161C39">
        <w:rPr>
          <w:rFonts w:ascii="Arial Bold" w:hAnsi="Arial Bold"/>
          <w:b/>
          <w:caps/>
          <w:snapToGrid w:val="0"/>
          <w:color w:val="007499"/>
          <w:sz w:val="28"/>
          <w:szCs w:val="28"/>
        </w:rPr>
        <w:t>6</w:t>
      </w:r>
      <w:r w:rsidR="001C1CAB" w:rsidRPr="00EA1C41">
        <w:rPr>
          <w:rFonts w:ascii="Arial Bold" w:hAnsi="Arial Bold"/>
          <w:b/>
          <w:caps/>
          <w:snapToGrid w:val="0"/>
          <w:color w:val="007499"/>
          <w:sz w:val="28"/>
          <w:szCs w:val="28"/>
        </w:rPr>
        <w:t>0%)</w:t>
      </w:r>
    </w:p>
    <w:p w:rsidR="001C1CAB" w:rsidRPr="001C1CAB" w:rsidRDefault="001C1CAB">
      <w:pPr>
        <w:rPr>
          <w:sz w:val="4"/>
        </w:rPr>
      </w:pPr>
    </w:p>
    <w:p w:rsidR="001C1CAB" w:rsidRPr="00175D13" w:rsidRDefault="001C1CAB" w:rsidP="00EA1C41">
      <w:pPr>
        <w:pStyle w:val="Body1"/>
        <w:tabs>
          <w:tab w:val="clear" w:pos="992"/>
          <w:tab w:val="left" w:pos="567"/>
        </w:tabs>
        <w:ind w:left="0"/>
        <w:rPr>
          <w:sz w:val="22"/>
          <w:szCs w:val="22"/>
          <w:lang w:val="en-GB"/>
        </w:rPr>
      </w:pPr>
      <w:r w:rsidRPr="00175D13">
        <w:rPr>
          <w:sz w:val="22"/>
          <w:szCs w:val="22"/>
          <w:lang w:val="en-GB"/>
        </w:rPr>
        <w:t>Tenderers are requi</w:t>
      </w:r>
      <w:r w:rsidR="008A01EE" w:rsidRPr="00175D13">
        <w:rPr>
          <w:sz w:val="22"/>
          <w:szCs w:val="22"/>
          <w:lang w:val="en-GB"/>
        </w:rPr>
        <w:t xml:space="preserve">red to </w:t>
      </w:r>
      <w:r w:rsidR="00AD48B4" w:rsidRPr="00175D13">
        <w:rPr>
          <w:sz w:val="22"/>
          <w:szCs w:val="22"/>
          <w:lang w:val="en-GB"/>
        </w:rPr>
        <w:t xml:space="preserve">fill in Appendix </w:t>
      </w:r>
      <w:r w:rsidR="00F371B8">
        <w:rPr>
          <w:sz w:val="22"/>
          <w:szCs w:val="22"/>
          <w:lang w:val="en-GB"/>
        </w:rPr>
        <w:t>D -</w:t>
      </w:r>
      <w:r w:rsidR="00AD48B4" w:rsidRPr="00175D13">
        <w:rPr>
          <w:sz w:val="22"/>
          <w:szCs w:val="22"/>
          <w:lang w:val="en-GB"/>
        </w:rPr>
        <w:t xml:space="preserve"> Price Schedule.</w:t>
      </w:r>
      <w:r w:rsidR="00EA1C41" w:rsidRPr="00175D13">
        <w:rPr>
          <w:sz w:val="22"/>
          <w:szCs w:val="22"/>
          <w:lang w:val="en-GB"/>
        </w:rPr>
        <w:t xml:space="preserve"> </w:t>
      </w:r>
      <w:r w:rsidR="00F17550" w:rsidRPr="00613D5B">
        <w:rPr>
          <w:rFonts w:cs="Arial"/>
        </w:rPr>
        <w:t xml:space="preserve">There will be a </w:t>
      </w:r>
      <w:r w:rsidR="00F17550">
        <w:rPr>
          <w:rFonts w:cs="Arial"/>
        </w:rPr>
        <w:t>floor</w:t>
      </w:r>
      <w:r w:rsidR="00F17550" w:rsidRPr="00613D5B">
        <w:rPr>
          <w:rFonts w:cs="Arial"/>
        </w:rPr>
        <w:t xml:space="preserve"> rate </w:t>
      </w:r>
      <w:r w:rsidR="00F17550" w:rsidRPr="00FA37FE">
        <w:rPr>
          <w:rFonts w:cs="Arial"/>
        </w:rPr>
        <w:t xml:space="preserve">of </w:t>
      </w:r>
      <w:r w:rsidR="00F17550" w:rsidRPr="009E0027">
        <w:rPr>
          <w:rFonts w:cs="Arial"/>
          <w:b/>
          <w:sz w:val="22"/>
          <w:szCs w:val="22"/>
        </w:rPr>
        <w:t>£</w:t>
      </w:r>
      <w:r w:rsidR="009E0027" w:rsidRPr="009E0027">
        <w:rPr>
          <w:rFonts w:cs="Arial"/>
          <w:b/>
          <w:sz w:val="22"/>
          <w:szCs w:val="22"/>
        </w:rPr>
        <w:t>17.</w:t>
      </w:r>
      <w:r w:rsidR="009E0027" w:rsidRPr="009E0027">
        <w:rPr>
          <w:rFonts w:cs="Arial"/>
          <w:b/>
          <w:sz w:val="22"/>
          <w:szCs w:val="22"/>
          <w:lang w:val="en-GB"/>
        </w:rPr>
        <w:t>30</w:t>
      </w:r>
      <w:r w:rsidR="00F17550" w:rsidRPr="009E0027">
        <w:rPr>
          <w:rFonts w:cs="Arial"/>
          <w:sz w:val="22"/>
          <w:szCs w:val="22"/>
        </w:rPr>
        <w:t xml:space="preserve"> per hour and a ceiling rate of </w:t>
      </w:r>
      <w:r w:rsidR="00F17550" w:rsidRPr="009E0027">
        <w:rPr>
          <w:rFonts w:cs="Arial"/>
          <w:b/>
          <w:sz w:val="22"/>
          <w:szCs w:val="22"/>
        </w:rPr>
        <w:t>£</w:t>
      </w:r>
      <w:r w:rsidR="009E0027" w:rsidRPr="009E0027">
        <w:rPr>
          <w:rFonts w:cs="Arial"/>
          <w:b/>
          <w:sz w:val="22"/>
          <w:szCs w:val="22"/>
          <w:lang w:val="en-GB"/>
        </w:rPr>
        <w:t>18.20</w:t>
      </w:r>
      <w:r w:rsidR="00F17550" w:rsidRPr="00FA37FE">
        <w:rPr>
          <w:rFonts w:cs="Arial"/>
        </w:rPr>
        <w:t xml:space="preserve"> per hour.</w:t>
      </w:r>
      <w:r w:rsidR="00F17550">
        <w:rPr>
          <w:rFonts w:cs="Arial"/>
          <w:lang w:val="en-GB"/>
        </w:rPr>
        <w:t xml:space="preserve"> </w:t>
      </w:r>
      <w:r w:rsidR="00EA1C41" w:rsidRPr="00175D13">
        <w:rPr>
          <w:sz w:val="22"/>
          <w:szCs w:val="22"/>
          <w:lang w:val="en-GB"/>
        </w:rPr>
        <w:t>The total price</w:t>
      </w:r>
      <w:r w:rsidR="00531AD4">
        <w:rPr>
          <w:sz w:val="22"/>
          <w:szCs w:val="22"/>
          <w:lang w:val="en-GB"/>
        </w:rPr>
        <w:t xml:space="preserve"> per hour</w:t>
      </w:r>
      <w:r w:rsidR="00EA1C41" w:rsidRPr="00175D13">
        <w:rPr>
          <w:sz w:val="22"/>
          <w:szCs w:val="22"/>
          <w:lang w:val="en-GB"/>
        </w:rPr>
        <w:t xml:space="preserve"> for delivering the</w:t>
      </w:r>
      <w:r w:rsidR="00DF35ED">
        <w:rPr>
          <w:sz w:val="22"/>
          <w:szCs w:val="22"/>
          <w:lang w:val="en-GB"/>
        </w:rPr>
        <w:t xml:space="preserve"> Children and Young People</w:t>
      </w:r>
      <w:r w:rsidR="00EA1C41" w:rsidRPr="00175D13">
        <w:rPr>
          <w:sz w:val="22"/>
          <w:szCs w:val="22"/>
          <w:lang w:val="en-GB"/>
        </w:rPr>
        <w:t xml:space="preserve"> </w:t>
      </w:r>
      <w:r w:rsidR="002C2F36">
        <w:rPr>
          <w:sz w:val="22"/>
          <w:szCs w:val="22"/>
          <w:lang w:val="en-GB"/>
        </w:rPr>
        <w:t>Care at Home</w:t>
      </w:r>
      <w:r w:rsidR="00893576" w:rsidRPr="00175D13">
        <w:rPr>
          <w:sz w:val="22"/>
          <w:szCs w:val="22"/>
          <w:lang w:val="en-GB"/>
        </w:rPr>
        <w:t xml:space="preserve"> </w:t>
      </w:r>
      <w:r w:rsidR="00EA1C41" w:rsidRPr="00175D13">
        <w:rPr>
          <w:sz w:val="22"/>
          <w:szCs w:val="22"/>
          <w:lang w:val="en-GB"/>
        </w:rPr>
        <w:t>service will then be included in the price evaluation to obtain a s</w:t>
      </w:r>
      <w:bookmarkStart w:id="12" w:name="_GoBack"/>
      <w:bookmarkEnd w:id="12"/>
      <w:r w:rsidR="00EA1C41" w:rsidRPr="00175D13">
        <w:rPr>
          <w:sz w:val="22"/>
          <w:szCs w:val="22"/>
          <w:lang w:val="en-GB"/>
        </w:rPr>
        <w:t>core as per the scoring methodology outlined</w:t>
      </w:r>
      <w:r w:rsidR="00531AD4">
        <w:rPr>
          <w:sz w:val="22"/>
          <w:szCs w:val="22"/>
          <w:lang w:val="en-GB"/>
        </w:rPr>
        <w:t xml:space="preserve"> </w:t>
      </w:r>
      <w:r w:rsidR="00EA1C41" w:rsidRPr="00175D13">
        <w:rPr>
          <w:sz w:val="22"/>
          <w:szCs w:val="22"/>
          <w:lang w:val="en-GB"/>
        </w:rPr>
        <w:t xml:space="preserve">in Section </w:t>
      </w:r>
      <w:r w:rsidR="00F371B8">
        <w:rPr>
          <w:sz w:val="22"/>
          <w:szCs w:val="22"/>
          <w:lang w:val="en-GB"/>
        </w:rPr>
        <w:t>6</w:t>
      </w:r>
      <w:r w:rsidR="00531AD4">
        <w:rPr>
          <w:sz w:val="22"/>
          <w:szCs w:val="22"/>
          <w:lang w:val="en-GB"/>
        </w:rPr>
        <w:t xml:space="preserve"> of the ITT</w:t>
      </w:r>
      <w:r w:rsidR="00EA1C41" w:rsidRPr="00175D13">
        <w:rPr>
          <w:sz w:val="22"/>
          <w:szCs w:val="22"/>
          <w:lang w:val="en-GB"/>
        </w:rPr>
        <w:t xml:space="preserve"> – Evaluation </w:t>
      </w:r>
      <w:r w:rsidR="00F371B8">
        <w:rPr>
          <w:sz w:val="22"/>
          <w:szCs w:val="22"/>
          <w:lang w:val="en-GB"/>
        </w:rPr>
        <w:t>Criteria</w:t>
      </w:r>
      <w:r w:rsidR="00531AD4">
        <w:rPr>
          <w:sz w:val="22"/>
          <w:szCs w:val="22"/>
          <w:lang w:val="en-GB"/>
        </w:rPr>
        <w:t xml:space="preserve"> and below</w:t>
      </w:r>
      <w:r w:rsidR="00EA1C41" w:rsidRPr="00175D13">
        <w:rPr>
          <w:sz w:val="22"/>
          <w:szCs w:val="22"/>
          <w:lang w:val="en-GB"/>
        </w:rPr>
        <w:t>.</w:t>
      </w:r>
    </w:p>
    <w:p w:rsidR="00AD48B4" w:rsidRPr="0089347B" w:rsidRDefault="0089347B" w:rsidP="003627F4">
      <w:pPr>
        <w:pStyle w:val="Body1"/>
        <w:tabs>
          <w:tab w:val="clear" w:pos="992"/>
          <w:tab w:val="left" w:pos="567"/>
        </w:tabs>
        <w:ind w:left="0"/>
        <w:rPr>
          <w:sz w:val="22"/>
          <w:szCs w:val="22"/>
          <w:lang w:val="en-GB"/>
        </w:rPr>
      </w:pPr>
      <w:r>
        <w:rPr>
          <w:sz w:val="22"/>
          <w:szCs w:val="22"/>
          <w:lang w:val="en-GB"/>
        </w:rPr>
        <w:t xml:space="preserve">The price </w:t>
      </w:r>
      <w:r w:rsidR="00422217">
        <w:rPr>
          <w:sz w:val="22"/>
          <w:szCs w:val="22"/>
          <w:lang w:val="en-GB"/>
        </w:rPr>
        <w:t xml:space="preserve">provided </w:t>
      </w:r>
      <w:r w:rsidR="003627F4">
        <w:rPr>
          <w:sz w:val="22"/>
          <w:szCs w:val="22"/>
          <w:lang w:val="en-GB"/>
        </w:rPr>
        <w:t xml:space="preserve">by Tenderers </w:t>
      </w:r>
      <w:r w:rsidR="00422217">
        <w:rPr>
          <w:sz w:val="22"/>
          <w:szCs w:val="22"/>
          <w:lang w:val="en-GB"/>
        </w:rPr>
        <w:t>shall</w:t>
      </w:r>
      <w:r>
        <w:rPr>
          <w:sz w:val="22"/>
          <w:szCs w:val="22"/>
          <w:lang w:val="en-GB"/>
        </w:rPr>
        <w:t xml:space="preserve"> be fixed</w:t>
      </w:r>
      <w:r w:rsidR="00422217">
        <w:rPr>
          <w:sz w:val="22"/>
          <w:szCs w:val="22"/>
          <w:lang w:val="en-GB"/>
        </w:rPr>
        <w:t xml:space="preserve"> </w:t>
      </w:r>
      <w:r w:rsidR="00D637AF">
        <w:rPr>
          <w:sz w:val="22"/>
          <w:szCs w:val="22"/>
          <w:lang w:val="en-GB"/>
        </w:rPr>
        <w:t>for the duration of the Framework A</w:t>
      </w:r>
      <w:r>
        <w:rPr>
          <w:sz w:val="22"/>
          <w:szCs w:val="22"/>
          <w:lang w:val="en-GB"/>
        </w:rPr>
        <w:t>greement (up to 4 years)</w:t>
      </w:r>
      <w:r w:rsidR="00422217">
        <w:rPr>
          <w:sz w:val="22"/>
          <w:szCs w:val="22"/>
          <w:lang w:val="en-GB"/>
        </w:rPr>
        <w:t>, however the price will be adjusted to accommodate any increases to the London Living Wage (LLW)</w:t>
      </w:r>
      <w:r>
        <w:rPr>
          <w:sz w:val="22"/>
          <w:szCs w:val="22"/>
          <w:lang w:val="en-GB"/>
        </w:rPr>
        <w:t xml:space="preserve"> </w:t>
      </w:r>
      <w:r w:rsidR="00977BE8">
        <w:rPr>
          <w:sz w:val="22"/>
          <w:szCs w:val="22"/>
          <w:lang w:val="en-GB"/>
        </w:rPr>
        <w:t>and “on costs” at 37</w:t>
      </w:r>
      <w:r w:rsidR="003627F4">
        <w:rPr>
          <w:sz w:val="22"/>
          <w:szCs w:val="22"/>
          <w:lang w:val="en-GB"/>
        </w:rPr>
        <w:t>% of its increase.</w:t>
      </w:r>
    </w:p>
    <w:p w:rsidR="00D637AF" w:rsidRDefault="00D637AF" w:rsidP="00D637AF">
      <w:pPr>
        <w:spacing w:before="120"/>
        <w:jc w:val="both"/>
        <w:rPr>
          <w:rFonts w:ascii="Arial" w:hAnsi="Arial" w:cs="Arial"/>
          <w:b/>
        </w:rPr>
      </w:pPr>
      <w:r>
        <w:rPr>
          <w:rFonts w:ascii="Arial" w:hAnsi="Arial" w:cs="Arial"/>
          <w:b/>
        </w:rPr>
        <w:t>Price</w:t>
      </w:r>
      <w:r w:rsidRPr="004A3F9B">
        <w:rPr>
          <w:rFonts w:ascii="Arial" w:hAnsi="Arial" w:cs="Arial"/>
          <w:b/>
        </w:rPr>
        <w:t xml:space="preserve"> Evaluation</w:t>
      </w:r>
    </w:p>
    <w:p w:rsidR="00D637AF" w:rsidRPr="00613D5B" w:rsidRDefault="00D637AF" w:rsidP="00D637AF">
      <w:pPr>
        <w:jc w:val="both"/>
        <w:rPr>
          <w:rFonts w:ascii="Arial" w:hAnsi="Arial" w:cs="Arial"/>
        </w:rPr>
      </w:pPr>
      <w:r w:rsidRPr="00613D5B">
        <w:rPr>
          <w:rFonts w:ascii="Arial" w:hAnsi="Arial" w:cs="Arial"/>
        </w:rPr>
        <w:t>The lowest rate will be awarded a score of 100. All other bids wi</w:t>
      </w:r>
      <w:r>
        <w:rPr>
          <w:rFonts w:ascii="Arial" w:hAnsi="Arial" w:cs="Arial"/>
        </w:rPr>
        <w:t>ll be scored using the formula:</w:t>
      </w:r>
    </w:p>
    <w:p w:rsidR="00D637AF" w:rsidRPr="00613D5B" w:rsidRDefault="00D637AF" w:rsidP="00D637AF">
      <w:pPr>
        <w:jc w:val="both"/>
        <w:rPr>
          <w:rFonts w:ascii="Arial" w:hAnsi="Arial" w:cs="Arial"/>
        </w:rPr>
      </w:pPr>
      <w:r w:rsidRPr="00613D5B">
        <w:rPr>
          <w:rFonts w:ascii="Arial" w:hAnsi="Arial" w:cs="Arial"/>
        </w:rPr>
        <w:t>Bid’s Score = 100 x</w:t>
      </w:r>
      <w:r>
        <w:rPr>
          <w:rFonts w:ascii="Arial" w:hAnsi="Arial" w:cs="Arial"/>
        </w:rPr>
        <w:t xml:space="preserve"> (lowest acceptable rate)</w:t>
      </w:r>
    </w:p>
    <w:p w:rsidR="00D637AF" w:rsidRPr="00613D5B" w:rsidRDefault="00D637AF" w:rsidP="00D637AF">
      <w:pPr>
        <w:rPr>
          <w:rFonts w:ascii="Arial" w:hAnsi="Arial" w:cs="Arial"/>
        </w:rPr>
      </w:pPr>
      <w:r w:rsidRPr="00613D5B">
        <w:rPr>
          <w:rFonts w:ascii="Arial" w:hAnsi="Arial" w:cs="Arial"/>
        </w:rPr>
        <w:t>Example:</w:t>
      </w:r>
    </w:p>
    <w:p w:rsidR="00D637AF" w:rsidRPr="003662AD" w:rsidRDefault="00D637AF" w:rsidP="00D637AF">
      <w:pPr>
        <w:jc w:val="both"/>
        <w:rPr>
          <w:rFonts w:ascii="Arial" w:hAnsi="Arial" w:cs="Arial"/>
        </w:rPr>
      </w:pPr>
      <w:r w:rsidRPr="00613D5B">
        <w:rPr>
          <w:rFonts w:ascii="Arial" w:hAnsi="Arial" w:cs="Arial"/>
        </w:rPr>
        <w:t xml:space="preserve">Bid </w:t>
      </w:r>
      <w:r w:rsidRPr="003662AD">
        <w:rPr>
          <w:rFonts w:ascii="Arial" w:hAnsi="Arial" w:cs="Arial"/>
        </w:rPr>
        <w:t>A     £</w:t>
      </w:r>
      <w:r w:rsidRPr="003662AD">
        <w:rPr>
          <w:rFonts w:ascii="Arial" w:hAnsi="Arial" w:cs="Arial"/>
          <w:b/>
        </w:rPr>
        <w:t>29</w:t>
      </w:r>
      <w:r w:rsidRPr="003662AD">
        <w:rPr>
          <w:rFonts w:ascii="Arial" w:hAnsi="Arial" w:cs="Arial"/>
        </w:rPr>
        <w:t>/hour</w:t>
      </w:r>
    </w:p>
    <w:p w:rsidR="00D637AF" w:rsidRPr="003662AD" w:rsidRDefault="00D637AF" w:rsidP="00D637AF">
      <w:pPr>
        <w:jc w:val="both"/>
        <w:rPr>
          <w:rFonts w:ascii="Arial" w:hAnsi="Arial" w:cs="Arial"/>
        </w:rPr>
      </w:pPr>
      <w:r w:rsidRPr="003662AD">
        <w:rPr>
          <w:rFonts w:ascii="Arial" w:hAnsi="Arial" w:cs="Arial"/>
        </w:rPr>
        <w:t>Bid B     £</w:t>
      </w:r>
      <w:r w:rsidRPr="003662AD">
        <w:rPr>
          <w:rFonts w:ascii="Arial" w:hAnsi="Arial" w:cs="Arial"/>
          <w:b/>
        </w:rPr>
        <w:t>32</w:t>
      </w:r>
      <w:r w:rsidRPr="003662AD">
        <w:rPr>
          <w:rFonts w:ascii="Arial" w:hAnsi="Arial" w:cs="Arial"/>
        </w:rPr>
        <w:t>/hour</w:t>
      </w:r>
    </w:p>
    <w:p w:rsidR="00D637AF" w:rsidRPr="003662AD" w:rsidRDefault="00D637AF" w:rsidP="00D637AF">
      <w:pPr>
        <w:jc w:val="both"/>
        <w:rPr>
          <w:rFonts w:ascii="Arial" w:hAnsi="Arial" w:cs="Arial"/>
        </w:rPr>
      </w:pPr>
      <w:r w:rsidRPr="003662AD">
        <w:rPr>
          <w:rFonts w:ascii="Arial" w:hAnsi="Arial" w:cs="Arial"/>
        </w:rPr>
        <w:t>Bid C     £</w:t>
      </w:r>
      <w:r w:rsidRPr="003662AD">
        <w:rPr>
          <w:rFonts w:ascii="Arial" w:hAnsi="Arial" w:cs="Arial"/>
          <w:b/>
        </w:rPr>
        <w:t>35</w:t>
      </w:r>
      <w:r w:rsidRPr="003662AD">
        <w:rPr>
          <w:rFonts w:ascii="Arial" w:hAnsi="Arial" w:cs="Arial"/>
        </w:rPr>
        <w:t>/hour</w:t>
      </w:r>
    </w:p>
    <w:p w:rsidR="00D637AF" w:rsidRPr="003662AD" w:rsidRDefault="00D637AF" w:rsidP="00D637AF">
      <w:pPr>
        <w:jc w:val="both"/>
        <w:rPr>
          <w:rFonts w:ascii="Arial" w:hAnsi="Arial" w:cs="Arial"/>
        </w:rPr>
      </w:pPr>
      <w:r w:rsidRPr="003662AD">
        <w:rPr>
          <w:rFonts w:ascii="Arial" w:hAnsi="Arial" w:cs="Arial"/>
        </w:rPr>
        <w:t>The score for each bid is:</w:t>
      </w:r>
    </w:p>
    <w:p w:rsidR="00D637AF" w:rsidRPr="003662AD" w:rsidRDefault="00D637AF" w:rsidP="00D637AF">
      <w:pPr>
        <w:jc w:val="both"/>
        <w:rPr>
          <w:rFonts w:ascii="Arial" w:hAnsi="Arial" w:cs="Arial"/>
        </w:rPr>
      </w:pPr>
      <w:r w:rsidRPr="003662AD">
        <w:rPr>
          <w:rFonts w:ascii="Arial" w:hAnsi="Arial" w:cs="Arial"/>
        </w:rPr>
        <w:t>Bid A =   100 x 29/</w:t>
      </w:r>
      <w:r w:rsidRPr="003662AD">
        <w:rPr>
          <w:rFonts w:ascii="Arial" w:hAnsi="Arial" w:cs="Arial"/>
          <w:b/>
        </w:rPr>
        <w:t>29</w:t>
      </w:r>
      <w:r w:rsidRPr="003662AD">
        <w:rPr>
          <w:rFonts w:ascii="Arial" w:hAnsi="Arial" w:cs="Arial"/>
        </w:rPr>
        <w:t xml:space="preserve"> = 100</w:t>
      </w:r>
    </w:p>
    <w:p w:rsidR="00D637AF" w:rsidRPr="003662AD" w:rsidRDefault="00D637AF" w:rsidP="00D637AF">
      <w:pPr>
        <w:jc w:val="both"/>
        <w:rPr>
          <w:rFonts w:ascii="Arial" w:hAnsi="Arial" w:cs="Arial"/>
        </w:rPr>
      </w:pPr>
      <w:r w:rsidRPr="003662AD">
        <w:rPr>
          <w:rFonts w:ascii="Arial" w:hAnsi="Arial" w:cs="Arial"/>
        </w:rPr>
        <w:t>Bid B =   100 x 29/</w:t>
      </w:r>
      <w:r w:rsidRPr="003662AD">
        <w:rPr>
          <w:rFonts w:ascii="Arial" w:hAnsi="Arial" w:cs="Arial"/>
          <w:b/>
        </w:rPr>
        <w:t>32</w:t>
      </w:r>
      <w:r w:rsidRPr="003662AD">
        <w:rPr>
          <w:rFonts w:ascii="Arial" w:hAnsi="Arial" w:cs="Arial"/>
        </w:rPr>
        <w:t xml:space="preserve"> = 90.63</w:t>
      </w:r>
    </w:p>
    <w:p w:rsidR="00D637AF" w:rsidRPr="00613D5B" w:rsidRDefault="00D637AF" w:rsidP="00D637AF">
      <w:pPr>
        <w:jc w:val="both"/>
        <w:rPr>
          <w:rFonts w:ascii="Arial" w:hAnsi="Arial" w:cs="Arial"/>
        </w:rPr>
      </w:pPr>
      <w:r w:rsidRPr="003662AD">
        <w:rPr>
          <w:rFonts w:ascii="Arial" w:hAnsi="Arial" w:cs="Arial"/>
        </w:rPr>
        <w:t>Bid C =   100 x 29/</w:t>
      </w:r>
      <w:r w:rsidRPr="003662AD">
        <w:rPr>
          <w:rFonts w:ascii="Arial" w:hAnsi="Arial" w:cs="Arial"/>
          <w:b/>
        </w:rPr>
        <w:t>35</w:t>
      </w:r>
      <w:r w:rsidRPr="003662AD">
        <w:rPr>
          <w:rFonts w:ascii="Arial" w:hAnsi="Arial" w:cs="Arial"/>
        </w:rPr>
        <w:t xml:space="preserve"> = 82</w:t>
      </w:r>
      <w:r w:rsidRPr="00613D5B">
        <w:rPr>
          <w:rFonts w:ascii="Arial" w:hAnsi="Arial" w:cs="Arial"/>
        </w:rPr>
        <w:t>.8</w:t>
      </w:r>
      <w:r>
        <w:rPr>
          <w:rFonts w:ascii="Arial" w:hAnsi="Arial" w:cs="Arial"/>
        </w:rPr>
        <w:t>6</w:t>
      </w:r>
    </w:p>
    <w:p w:rsidR="00D637AF" w:rsidRPr="00613D5B" w:rsidRDefault="00D637AF" w:rsidP="00D637AF">
      <w:pPr>
        <w:jc w:val="both"/>
        <w:rPr>
          <w:rFonts w:ascii="Arial" w:hAnsi="Arial" w:cs="Arial"/>
        </w:rPr>
      </w:pPr>
      <w:r w:rsidRPr="00613D5B">
        <w:rPr>
          <w:rFonts w:ascii="Arial" w:hAnsi="Arial" w:cs="Arial"/>
        </w:rPr>
        <w:t xml:space="preserve">The scores will </w:t>
      </w:r>
      <w:r>
        <w:rPr>
          <w:rFonts w:ascii="Arial" w:hAnsi="Arial" w:cs="Arial"/>
        </w:rPr>
        <w:t xml:space="preserve">be rounded up to two decimal places </w:t>
      </w:r>
      <w:r w:rsidRPr="00613D5B">
        <w:rPr>
          <w:rFonts w:ascii="Arial" w:hAnsi="Arial" w:cs="Arial"/>
        </w:rPr>
        <w:t xml:space="preserve">then converted to the weighted scores attributable for that </w:t>
      </w:r>
      <w:r>
        <w:rPr>
          <w:rFonts w:ascii="Arial" w:hAnsi="Arial" w:cs="Arial"/>
        </w:rPr>
        <w:t>cost element as shown below:</w:t>
      </w:r>
    </w:p>
    <w:p w:rsidR="00D637AF" w:rsidRPr="00613D5B" w:rsidRDefault="00D637AF" w:rsidP="00D637AF">
      <w:pPr>
        <w:jc w:val="both"/>
        <w:rPr>
          <w:rFonts w:ascii="Arial" w:hAnsi="Arial" w:cs="Arial"/>
        </w:rPr>
      </w:pPr>
      <w:r w:rsidRPr="00613D5B">
        <w:rPr>
          <w:rFonts w:ascii="Arial" w:hAnsi="Arial" w:cs="Arial"/>
        </w:rPr>
        <w:t>Example</w:t>
      </w:r>
      <w:r>
        <w:rPr>
          <w:rFonts w:ascii="Arial" w:hAnsi="Arial" w:cs="Arial"/>
        </w:rPr>
        <w:t xml:space="preserve"> scores</w:t>
      </w:r>
      <w:r w:rsidRPr="00613D5B">
        <w:rPr>
          <w:rFonts w:ascii="Arial" w:hAnsi="Arial" w:cs="Arial"/>
        </w:rPr>
        <w:t>:</w:t>
      </w:r>
    </w:p>
    <w:p w:rsidR="00D637AF" w:rsidRPr="00613D5B" w:rsidRDefault="00D637AF" w:rsidP="00D637AF">
      <w:pPr>
        <w:jc w:val="both"/>
        <w:rPr>
          <w:rFonts w:ascii="Arial" w:hAnsi="Arial" w:cs="Arial"/>
        </w:rPr>
      </w:pPr>
      <w:r w:rsidRPr="00613D5B">
        <w:rPr>
          <w:rFonts w:ascii="Arial" w:hAnsi="Arial" w:cs="Arial"/>
        </w:rPr>
        <w:t xml:space="preserve">Bid A = score of 100 x </w:t>
      </w:r>
      <w:r w:rsidRPr="00F32DC9">
        <w:rPr>
          <w:rFonts w:ascii="Arial" w:hAnsi="Arial" w:cs="Arial"/>
        </w:rPr>
        <w:t>60</w:t>
      </w:r>
      <w:r>
        <w:rPr>
          <w:rFonts w:ascii="Arial" w:hAnsi="Arial" w:cs="Arial"/>
        </w:rPr>
        <w:t>% (</w:t>
      </w:r>
      <w:r w:rsidRPr="00613D5B">
        <w:rPr>
          <w:rFonts w:ascii="Arial" w:hAnsi="Arial" w:cs="Arial"/>
        </w:rPr>
        <w:t>Hourly Rate</w:t>
      </w:r>
      <w:r>
        <w:rPr>
          <w:rFonts w:ascii="Arial" w:hAnsi="Arial" w:cs="Arial"/>
        </w:rPr>
        <w:t xml:space="preserve"> weighting) = 60.00</w:t>
      </w:r>
      <w:r w:rsidRPr="00613D5B">
        <w:rPr>
          <w:rFonts w:ascii="Arial" w:hAnsi="Arial" w:cs="Arial"/>
        </w:rPr>
        <w:t xml:space="preserve"> (weighted score).</w:t>
      </w:r>
    </w:p>
    <w:p w:rsidR="00D637AF" w:rsidRPr="00613D5B" w:rsidRDefault="00D637AF" w:rsidP="00D637AF">
      <w:pPr>
        <w:jc w:val="both"/>
        <w:rPr>
          <w:rFonts w:ascii="Arial" w:hAnsi="Arial" w:cs="Arial"/>
        </w:rPr>
      </w:pPr>
      <w:r w:rsidRPr="00613D5B">
        <w:rPr>
          <w:rFonts w:ascii="Arial" w:hAnsi="Arial" w:cs="Arial"/>
        </w:rPr>
        <w:t xml:space="preserve">Bid B = score of 90.6 x </w:t>
      </w:r>
      <w:r>
        <w:rPr>
          <w:rFonts w:ascii="Arial" w:hAnsi="Arial" w:cs="Arial"/>
        </w:rPr>
        <w:t>60</w:t>
      </w:r>
      <w:r w:rsidRPr="00613D5B">
        <w:rPr>
          <w:rFonts w:ascii="Arial" w:hAnsi="Arial" w:cs="Arial"/>
        </w:rPr>
        <w:t xml:space="preserve">% (Hourly Rate weighting) = </w:t>
      </w:r>
      <w:r>
        <w:rPr>
          <w:rFonts w:ascii="Arial" w:hAnsi="Arial" w:cs="Arial"/>
        </w:rPr>
        <w:t>54.38</w:t>
      </w:r>
      <w:r w:rsidRPr="00613D5B">
        <w:rPr>
          <w:rFonts w:ascii="Arial" w:hAnsi="Arial" w:cs="Arial"/>
        </w:rPr>
        <w:t xml:space="preserve"> (weighted score).</w:t>
      </w:r>
    </w:p>
    <w:p w:rsidR="00D637AF" w:rsidRDefault="00D637AF" w:rsidP="00D637AF">
      <w:pPr>
        <w:jc w:val="both"/>
        <w:rPr>
          <w:rFonts w:ascii="Arial" w:hAnsi="Arial" w:cs="Arial"/>
        </w:rPr>
      </w:pPr>
      <w:r>
        <w:rPr>
          <w:rFonts w:ascii="Arial" w:hAnsi="Arial" w:cs="Arial"/>
        </w:rPr>
        <w:t>Bid C = score of 82.8 x 60</w:t>
      </w:r>
      <w:r w:rsidRPr="00613D5B">
        <w:rPr>
          <w:rFonts w:ascii="Arial" w:hAnsi="Arial" w:cs="Arial"/>
        </w:rPr>
        <w:t>% (Hourly Rate weighting)</w:t>
      </w:r>
      <w:r>
        <w:rPr>
          <w:rFonts w:ascii="Arial" w:hAnsi="Arial" w:cs="Arial"/>
        </w:rPr>
        <w:t xml:space="preserve"> </w:t>
      </w:r>
      <w:r w:rsidRPr="00613D5B">
        <w:rPr>
          <w:rFonts w:ascii="Arial" w:hAnsi="Arial" w:cs="Arial"/>
        </w:rPr>
        <w:t xml:space="preserve">= </w:t>
      </w:r>
      <w:r>
        <w:rPr>
          <w:rFonts w:ascii="Arial" w:hAnsi="Arial" w:cs="Arial"/>
        </w:rPr>
        <w:t>49.68</w:t>
      </w:r>
      <w:r w:rsidRPr="00613D5B">
        <w:rPr>
          <w:rFonts w:ascii="Arial" w:hAnsi="Arial" w:cs="Arial"/>
        </w:rPr>
        <w:t xml:space="preserve"> (weighted score).</w:t>
      </w:r>
    </w:p>
    <w:p w:rsidR="00A12D4D" w:rsidRDefault="00D637AF">
      <w:pPr>
        <w:rPr>
          <w:rFonts w:ascii="Arial" w:eastAsia="Times New Roman" w:hAnsi="Arial" w:cs="Arial"/>
          <w:b/>
          <w:caps/>
          <w:snapToGrid w:val="0"/>
          <w:color w:val="007499"/>
          <w:sz w:val="28"/>
          <w:szCs w:val="28"/>
        </w:rPr>
      </w:pPr>
      <w:r>
        <w:rPr>
          <w:rFonts w:ascii="Arial" w:eastAsia="SimSun" w:hAnsi="Arial" w:cs="Arial"/>
          <w:b/>
        </w:rPr>
        <w:br/>
      </w:r>
      <w:r w:rsidRPr="00376B84">
        <w:rPr>
          <w:rFonts w:ascii="Arial" w:eastAsia="SimSun" w:hAnsi="Arial" w:cs="Arial"/>
          <w:b/>
        </w:rPr>
        <w:t xml:space="preserve">The </w:t>
      </w:r>
      <w:r>
        <w:rPr>
          <w:rFonts w:ascii="Arial" w:eastAsia="SimSun" w:hAnsi="Arial" w:cs="Arial"/>
          <w:b/>
        </w:rPr>
        <w:t>Tenderer</w:t>
      </w:r>
      <w:r w:rsidRPr="00376B84">
        <w:rPr>
          <w:rFonts w:ascii="Arial" w:eastAsia="SimSun" w:hAnsi="Arial" w:cs="Arial"/>
          <w:b/>
        </w:rPr>
        <w:t xml:space="preserve"> who </w:t>
      </w:r>
      <w:r>
        <w:rPr>
          <w:rFonts w:ascii="Arial" w:eastAsia="SimSun" w:hAnsi="Arial" w:cs="Arial"/>
          <w:b/>
        </w:rPr>
        <w:t>scored</w:t>
      </w:r>
      <w:r w:rsidRPr="00376B84">
        <w:rPr>
          <w:rFonts w:ascii="Arial" w:eastAsia="SimSun" w:hAnsi="Arial" w:cs="Arial"/>
          <w:b/>
        </w:rPr>
        <w:t xml:space="preserve"> the highest </w:t>
      </w:r>
      <w:r>
        <w:rPr>
          <w:rFonts w:ascii="Arial" w:eastAsia="SimSun" w:hAnsi="Arial" w:cs="Arial"/>
          <w:b/>
        </w:rPr>
        <w:t>in the price evaluation</w:t>
      </w:r>
      <w:r w:rsidRPr="00376B84">
        <w:rPr>
          <w:rFonts w:ascii="Arial" w:eastAsia="SimSun" w:hAnsi="Arial" w:cs="Arial"/>
          <w:b/>
        </w:rPr>
        <w:t xml:space="preserve"> is </w:t>
      </w:r>
      <w:r>
        <w:rPr>
          <w:rFonts w:ascii="Arial" w:eastAsia="SimSun" w:hAnsi="Arial" w:cs="Arial"/>
          <w:b/>
        </w:rPr>
        <w:t>Tenderer</w:t>
      </w:r>
      <w:r w:rsidRPr="00376B84">
        <w:rPr>
          <w:rFonts w:ascii="Arial" w:eastAsia="SimSun" w:hAnsi="Arial" w:cs="Arial"/>
          <w:b/>
        </w:rPr>
        <w:t xml:space="preserve"> A.</w:t>
      </w:r>
    </w:p>
    <w:p w:rsidR="00A12D4D" w:rsidRDefault="00A12D4D">
      <w:pPr>
        <w:rPr>
          <w:rFonts w:ascii="Arial" w:eastAsia="Times New Roman" w:hAnsi="Arial" w:cs="Arial"/>
          <w:b/>
          <w:caps/>
          <w:snapToGrid w:val="0"/>
          <w:color w:val="007499"/>
          <w:sz w:val="28"/>
          <w:szCs w:val="28"/>
        </w:rPr>
      </w:pPr>
    </w:p>
    <w:p w:rsidR="00BF7370" w:rsidRDefault="00BF7370">
      <w:pPr>
        <w:rPr>
          <w:rFonts w:ascii="Arial Bold" w:eastAsia="Times New Roman" w:hAnsi="Arial Bold" w:cs="Arial"/>
          <w:b/>
          <w:caps/>
          <w:snapToGrid w:val="0"/>
          <w:color w:val="007499"/>
          <w:sz w:val="28"/>
          <w:szCs w:val="28"/>
          <w:lang w:eastAsia="en-GB"/>
        </w:rPr>
      </w:pPr>
      <w:r>
        <w:rPr>
          <w:rFonts w:ascii="Arial Bold" w:hAnsi="Arial Bold"/>
          <w:b/>
          <w:caps/>
          <w:snapToGrid w:val="0"/>
          <w:color w:val="007499"/>
          <w:sz w:val="28"/>
          <w:szCs w:val="28"/>
        </w:rPr>
        <w:br w:type="page"/>
      </w:r>
    </w:p>
    <w:p w:rsidR="008D2AE4" w:rsidRPr="008D2AE4" w:rsidRDefault="008D2AE4" w:rsidP="000C3F4F">
      <w:pPr>
        <w:pStyle w:val="ListParagraph"/>
        <w:numPr>
          <w:ilvl w:val="0"/>
          <w:numId w:val="13"/>
        </w:numPr>
        <w:ind w:left="567" w:hanging="567"/>
        <w:jc w:val="both"/>
        <w:rPr>
          <w:b/>
        </w:rPr>
      </w:pPr>
      <w:r w:rsidRPr="008D2AE4">
        <w:rPr>
          <w:rFonts w:ascii="Arial Bold" w:hAnsi="Arial Bold"/>
          <w:b/>
          <w:caps/>
          <w:snapToGrid w:val="0"/>
          <w:color w:val="007499"/>
          <w:sz w:val="28"/>
          <w:szCs w:val="28"/>
        </w:rPr>
        <w:lastRenderedPageBreak/>
        <w:t>SQ CONFIRMATION</w:t>
      </w:r>
    </w:p>
    <w:p w:rsidR="008D2AE4" w:rsidRDefault="008D2AE4" w:rsidP="008D2AE4">
      <w:pPr>
        <w:spacing w:after="0"/>
        <w:ind w:left="360"/>
        <w:jc w:val="both"/>
        <w:rPr>
          <w:b/>
          <w:caps/>
          <w:snapToGrid w:val="0"/>
          <w:color w:val="007499"/>
          <w:sz w:val="28"/>
          <w:szCs w:val="28"/>
        </w:rPr>
      </w:pPr>
    </w:p>
    <w:p w:rsidR="008D2AE4" w:rsidRPr="00781874" w:rsidRDefault="008D2AE4" w:rsidP="008D2AE4">
      <w:pPr>
        <w:pStyle w:val="Level2"/>
        <w:numPr>
          <w:ilvl w:val="0"/>
          <w:numId w:val="0"/>
        </w:numPr>
        <w:rPr>
          <w:sz w:val="22"/>
          <w:szCs w:val="22"/>
        </w:rPr>
      </w:pPr>
      <w:r w:rsidRPr="00781874">
        <w:rPr>
          <w:sz w:val="22"/>
          <w:szCs w:val="22"/>
        </w:rPr>
        <w:t xml:space="preserve">Tenderers must confirm that all the details they provided in the SQ are still valid in the Form of Tender included in this document.  If any information provided in the SQ has changed Tenderers are obliged to provide the Council with details of these changes in the box below (including copies of accounts which have been published, details of any changes to ownership and changes to any other information). </w:t>
      </w:r>
    </w:p>
    <w:tbl>
      <w:tblPr>
        <w:tblStyle w:val="TableGrid"/>
        <w:tblW w:w="0" w:type="auto"/>
        <w:tblLook w:val="04A0" w:firstRow="1" w:lastRow="0" w:firstColumn="1" w:lastColumn="0" w:noHBand="0" w:noVBand="1"/>
      </w:tblPr>
      <w:tblGrid>
        <w:gridCol w:w="9242"/>
      </w:tblGrid>
      <w:tr w:rsidR="008D2AE4" w:rsidTr="00C25410">
        <w:trPr>
          <w:trHeight w:val="9832"/>
        </w:trPr>
        <w:tc>
          <w:tcPr>
            <w:tcW w:w="9242" w:type="dxa"/>
          </w:tcPr>
          <w:p w:rsidR="008D2AE4" w:rsidRDefault="008D2AE4" w:rsidP="00C25410"/>
        </w:tc>
      </w:tr>
    </w:tbl>
    <w:p w:rsidR="00781874" w:rsidRDefault="00781874" w:rsidP="008D2AE4">
      <w:pPr>
        <w:jc w:val="both"/>
        <w:rPr>
          <w:rFonts w:ascii="Arial" w:eastAsia="Times New Roman" w:hAnsi="Arial" w:cs="Arial"/>
          <w:lang w:eastAsia="en-GB"/>
        </w:rPr>
      </w:pPr>
    </w:p>
    <w:p w:rsidR="00781874" w:rsidRPr="00161C39" w:rsidRDefault="008D2AE4" w:rsidP="00161C39">
      <w:pPr>
        <w:jc w:val="both"/>
        <w:rPr>
          <w:b/>
          <w:caps/>
          <w:snapToGrid w:val="0"/>
          <w:color w:val="007499"/>
        </w:rPr>
      </w:pPr>
      <w:r w:rsidRPr="00781874">
        <w:rPr>
          <w:rFonts w:ascii="Arial" w:eastAsia="Times New Roman" w:hAnsi="Arial" w:cs="Arial"/>
          <w:lang w:eastAsia="en-GB"/>
        </w:rPr>
        <w:t>In the event that the Council becomes aware that a Tenderer does not qualify under the minimum requirements set out in the SQ as a result of these amendments, then that Tenderer shall be disqualified and shall not be considered further.</w:t>
      </w:r>
      <w:bookmarkStart w:id="13" w:name="_NN245"/>
      <w:bookmarkEnd w:id="13"/>
    </w:p>
    <w:sectPr w:rsidR="00781874" w:rsidRPr="00161C3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65" w:rsidRDefault="00D56965" w:rsidP="003A3A7B">
      <w:pPr>
        <w:spacing w:after="0" w:line="240" w:lineRule="auto"/>
      </w:pPr>
      <w:r>
        <w:separator/>
      </w:r>
    </w:p>
  </w:endnote>
  <w:endnote w:type="continuationSeparator" w:id="0">
    <w:p w:rsidR="00D56965" w:rsidRDefault="00D5696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78873"/>
      <w:docPartObj>
        <w:docPartGallery w:val="Page Numbers (Bottom of Page)"/>
        <w:docPartUnique/>
      </w:docPartObj>
    </w:sdtPr>
    <w:sdtEndPr>
      <w:rPr>
        <w:noProof/>
      </w:rPr>
    </w:sdtEndPr>
    <w:sdtContent>
      <w:p w:rsidR="00D56965" w:rsidRDefault="00D56965">
        <w:pPr>
          <w:pStyle w:val="Footer"/>
          <w:jc w:val="center"/>
        </w:pPr>
        <w:r>
          <w:fldChar w:fldCharType="begin"/>
        </w:r>
        <w:r>
          <w:instrText xml:space="preserve"> PAGE   \* MERGEFORMAT </w:instrText>
        </w:r>
        <w:r>
          <w:fldChar w:fldCharType="separate"/>
        </w:r>
        <w:r w:rsidR="009E0027">
          <w:rPr>
            <w:noProof/>
          </w:rPr>
          <w:t>10</w:t>
        </w:r>
        <w:r>
          <w:rPr>
            <w:noProof/>
          </w:rPr>
          <w:fldChar w:fldCharType="end"/>
        </w:r>
      </w:p>
    </w:sdtContent>
  </w:sdt>
  <w:p w:rsidR="00D56965" w:rsidRDefault="00D56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65" w:rsidRDefault="00D56965" w:rsidP="003A3A7B">
      <w:pPr>
        <w:spacing w:after="0" w:line="240" w:lineRule="auto"/>
      </w:pPr>
      <w:r>
        <w:separator/>
      </w:r>
    </w:p>
  </w:footnote>
  <w:footnote w:type="continuationSeparator" w:id="0">
    <w:p w:rsidR="00D56965" w:rsidRDefault="00D56965" w:rsidP="003A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2413289"/>
    <w:multiLevelType w:val="hybridMultilevel"/>
    <w:tmpl w:val="EB4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8574A"/>
    <w:multiLevelType w:val="multilevel"/>
    <w:tmpl w:val="DD34B72A"/>
    <w:lvl w:ilvl="0">
      <w:start w:val="1"/>
      <w:numFmt w:val="decimal"/>
      <w:lvlText w:val="%1"/>
      <w:lvlJc w:val="left"/>
      <w:pPr>
        <w:ind w:left="432" w:hanging="432"/>
      </w:pPr>
      <w:rPr>
        <w:rFonts w:ascii="Arial" w:hAnsi="Arial" w:cs="Arial" w:hint="default"/>
        <w:b/>
        <w:bCs/>
        <w:i w:val="0"/>
        <w:iCs w:val="0"/>
        <w:color w:val="auto"/>
        <w:sz w:val="24"/>
        <w:szCs w:val="24"/>
        <w:u w:val="none"/>
      </w:rPr>
    </w:lvl>
    <w:lvl w:ilvl="1">
      <w:start w:val="1"/>
      <w:numFmt w:val="decimal"/>
      <w:lvlText w:val="%1.%2"/>
      <w:lvlJc w:val="left"/>
      <w:pPr>
        <w:ind w:left="576" w:hanging="576"/>
      </w:pPr>
      <w:rPr>
        <w:rFonts w:ascii="Arial" w:hAnsi="Arial" w:cs="Arial" w:hint="default"/>
        <w:b/>
        <w:color w:val="auto"/>
        <w:sz w:val="24"/>
        <w:szCs w:val="24"/>
      </w:rPr>
    </w:lvl>
    <w:lvl w:ilvl="2">
      <w:start w:val="1"/>
      <w:numFmt w:val="decimal"/>
      <w:lvlText w:val="%1.%2.%3"/>
      <w:lvlJc w:val="left"/>
      <w:pPr>
        <w:ind w:left="720" w:hanging="720"/>
      </w:pPr>
      <w:rPr>
        <w:rFonts w:ascii="Arial" w:hAnsi="Arial" w:cs="Arial" w:hint="default"/>
        <w:b/>
        <w:color w:val="auto"/>
        <w:sz w:val="24"/>
        <w:szCs w:val="24"/>
      </w:rPr>
    </w:lvl>
    <w:lvl w:ilvl="3">
      <w:start w:val="1"/>
      <w:numFmt w:val="decimal"/>
      <w:lvlText w:val="%1.%2.%3.%4"/>
      <w:lvlJc w:val="left"/>
      <w:pPr>
        <w:ind w:left="864" w:hanging="864"/>
      </w:pPr>
      <w:rPr>
        <w:rFonts w:ascii="Arial" w:hAnsi="Arial" w:cs="Arial" w:hint="default"/>
        <w:b/>
        <w:bCs w:val="0"/>
        <w:i w:val="0"/>
        <w:iCs w:val="0"/>
        <w:color w:val="auto"/>
        <w:sz w:val="24"/>
        <w:szCs w:val="24"/>
        <w:u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olor w:val="auto"/>
        <w:sz w:val="21"/>
        <w:szCs w:val="21"/>
        <w:u w:val="none"/>
      </w:rPr>
    </w:lvl>
    <w:lvl w:ilvl="6">
      <w:start w:val="1"/>
      <w:numFmt w:val="decimal"/>
      <w:lvlText w:val="%1.%2.%3.%4.%5.%6.%7"/>
      <w:lvlJc w:val="left"/>
      <w:pPr>
        <w:ind w:left="1296" w:hanging="1296"/>
      </w:pPr>
      <w:rPr>
        <w:rFonts w:hint="default"/>
        <w:b w:val="0"/>
        <w:bCs w:val="0"/>
        <w:i w:val="0"/>
        <w:iCs w:val="0"/>
        <w:color w:val="auto"/>
        <w:sz w:val="21"/>
        <w:szCs w:val="21"/>
        <w:u w:val="none"/>
      </w:rPr>
    </w:lvl>
    <w:lvl w:ilvl="7">
      <w:start w:val="1"/>
      <w:numFmt w:val="decimal"/>
      <w:lvlText w:val="%1.%2.%3.%4.%5.%6.%7.%8"/>
      <w:lvlJc w:val="left"/>
      <w:pPr>
        <w:ind w:left="1440" w:hanging="1440"/>
      </w:pPr>
      <w:rPr>
        <w:rFonts w:hint="default"/>
        <w:b w:val="0"/>
        <w:bCs w:val="0"/>
        <w:i w:val="0"/>
        <w:iCs w:val="0"/>
        <w:color w:val="auto"/>
        <w:sz w:val="21"/>
        <w:szCs w:val="21"/>
        <w:u w:val="none"/>
      </w:rPr>
    </w:lvl>
    <w:lvl w:ilvl="8">
      <w:start w:val="1"/>
      <w:numFmt w:val="decimal"/>
      <w:lvlText w:val="%1.%2.%3.%4.%5.%6.%7.%8.%9"/>
      <w:lvlJc w:val="left"/>
      <w:pPr>
        <w:ind w:left="1584" w:hanging="1584"/>
      </w:pPr>
      <w:rPr>
        <w:rFonts w:hint="default"/>
        <w:b w:val="0"/>
        <w:bCs w:val="0"/>
        <w:i w:val="0"/>
        <w:iCs w:val="0"/>
        <w:color w:val="auto"/>
        <w:sz w:val="21"/>
        <w:szCs w:val="21"/>
        <w:u w:val="none"/>
      </w:rPr>
    </w:lvl>
  </w:abstractNum>
  <w:abstractNum w:abstractNumId="3">
    <w:nsid w:val="105C414E"/>
    <w:multiLevelType w:val="singleLevel"/>
    <w:tmpl w:val="0809000F"/>
    <w:lvl w:ilvl="0">
      <w:start w:val="1"/>
      <w:numFmt w:val="decimal"/>
      <w:lvlText w:val="%1."/>
      <w:lvlJc w:val="left"/>
      <w:pPr>
        <w:tabs>
          <w:tab w:val="num" w:pos="360"/>
        </w:tabs>
        <w:ind w:left="360" w:hanging="360"/>
      </w:pPr>
    </w:lvl>
  </w:abstractNum>
  <w:abstractNum w:abstractNumId="4">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A7356E3"/>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7">
    <w:nsid w:val="1D3372B8"/>
    <w:multiLevelType w:val="hybridMultilevel"/>
    <w:tmpl w:val="B756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A11EF"/>
    <w:multiLevelType w:val="multilevel"/>
    <w:tmpl w:val="37169670"/>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lowerLetter"/>
      <w:lvlText w:val="%3)"/>
      <w:lvlJc w:val="left"/>
      <w:pPr>
        <w:ind w:left="720" w:hanging="720"/>
      </w:pPr>
      <w:rPr>
        <w:rFonts w:ascii="Arial" w:eastAsia="Times New Roman" w:hAnsi="Arial"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1454A7"/>
    <w:multiLevelType w:val="hybridMultilevel"/>
    <w:tmpl w:val="8F18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1E4423"/>
    <w:multiLevelType w:val="hybridMultilevel"/>
    <w:tmpl w:val="7D3605E8"/>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B23A92"/>
    <w:multiLevelType w:val="hybridMultilevel"/>
    <w:tmpl w:val="2A8CA63E"/>
    <w:lvl w:ilvl="0" w:tplc="73A4F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4">
    <w:nsid w:val="3C7B09B4"/>
    <w:multiLevelType w:val="multilevel"/>
    <w:tmpl w:val="38CE9814"/>
    <w:lvl w:ilvl="0">
      <w:start w:val="1"/>
      <w:numFmt w:val="lowerRoman"/>
      <w:lvlText w:val="(%1)"/>
      <w:lvlJc w:val="left"/>
      <w:pPr>
        <w:tabs>
          <w:tab w:val="num" w:pos="1146"/>
        </w:tabs>
        <w:ind w:left="1146" w:hanging="72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D42523C"/>
    <w:multiLevelType w:val="hybridMultilevel"/>
    <w:tmpl w:val="686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7">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FF7020"/>
    <w:multiLevelType w:val="hybridMultilevel"/>
    <w:tmpl w:val="B996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632A016B"/>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A570CC"/>
    <w:multiLevelType w:val="hybridMultilevel"/>
    <w:tmpl w:val="1F8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1092B"/>
    <w:multiLevelType w:val="hybridMultilevel"/>
    <w:tmpl w:val="B118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74622C55"/>
    <w:multiLevelType w:val="hybridMultilevel"/>
    <w:tmpl w:val="966E99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nsid w:val="74785D92"/>
    <w:multiLevelType w:val="hybridMultilevel"/>
    <w:tmpl w:val="EE9EC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AB0896"/>
    <w:multiLevelType w:val="hybridMultilevel"/>
    <w:tmpl w:val="3A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2D5133"/>
    <w:multiLevelType w:val="hybridMultilevel"/>
    <w:tmpl w:val="5F4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317991"/>
    <w:multiLevelType w:val="hybridMultilevel"/>
    <w:tmpl w:val="F02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04E93"/>
    <w:multiLevelType w:val="hybridMultilevel"/>
    <w:tmpl w:val="21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10"/>
  </w:num>
  <w:num w:numId="5">
    <w:abstractNumId w:val="2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9"/>
  </w:num>
  <w:num w:numId="11">
    <w:abstractNumId w:val="13"/>
  </w:num>
  <w:num w:numId="12">
    <w:abstractNumId w:val="23"/>
  </w:num>
  <w:num w:numId="13">
    <w:abstractNumId w:val="8"/>
  </w:num>
  <w:num w:numId="14">
    <w:abstractNumId w:val="28"/>
  </w:num>
  <w:num w:numId="15">
    <w:abstractNumId w:val="27"/>
  </w:num>
  <w:num w:numId="16">
    <w:abstractNumId w:val="20"/>
  </w:num>
  <w:num w:numId="17">
    <w:abstractNumId w:val="1"/>
  </w:num>
  <w:num w:numId="18">
    <w:abstractNumId w:val="18"/>
  </w:num>
  <w:num w:numId="19">
    <w:abstractNumId w:val="7"/>
  </w:num>
  <w:num w:numId="20">
    <w:abstractNumId w:val="22"/>
  </w:num>
  <w:num w:numId="21">
    <w:abstractNumId w:val="26"/>
  </w:num>
  <w:num w:numId="22">
    <w:abstractNumId w:val="29"/>
  </w:num>
  <w:num w:numId="23">
    <w:abstractNumId w:val="5"/>
  </w:num>
  <w:num w:numId="24">
    <w:abstractNumId w:val="30"/>
  </w:num>
  <w:num w:numId="25">
    <w:abstractNumId w:val="3"/>
  </w:num>
  <w:num w:numId="26">
    <w:abstractNumId w:val="11"/>
  </w:num>
  <w:num w:numId="27">
    <w:abstractNumId w:val="12"/>
  </w:num>
  <w:num w:numId="28">
    <w:abstractNumId w:val="17"/>
  </w:num>
  <w:num w:numId="29">
    <w:abstractNumId w:val="2"/>
  </w:num>
  <w:num w:numId="30">
    <w:abstractNumId w:val="31"/>
  </w:num>
  <w:num w:numId="31">
    <w:abstractNumId w:val="21"/>
  </w:num>
  <w:num w:numId="32">
    <w:abstractNumId w:val="15"/>
  </w:num>
  <w:num w:numId="3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00"/>
    <w:rsid w:val="000152FB"/>
    <w:rsid w:val="00027A4F"/>
    <w:rsid w:val="00062CA6"/>
    <w:rsid w:val="00062FDE"/>
    <w:rsid w:val="0006432E"/>
    <w:rsid w:val="000658E6"/>
    <w:rsid w:val="000673F9"/>
    <w:rsid w:val="000730EC"/>
    <w:rsid w:val="000A7A81"/>
    <w:rsid w:val="000B5577"/>
    <w:rsid w:val="000C0BC6"/>
    <w:rsid w:val="000C3F4F"/>
    <w:rsid w:val="000C50C8"/>
    <w:rsid w:val="000E2A7D"/>
    <w:rsid w:val="000E2F4A"/>
    <w:rsid w:val="000F7A81"/>
    <w:rsid w:val="00110AE2"/>
    <w:rsid w:val="00113B54"/>
    <w:rsid w:val="00130417"/>
    <w:rsid w:val="00133D7C"/>
    <w:rsid w:val="00146A36"/>
    <w:rsid w:val="00161C39"/>
    <w:rsid w:val="00175D13"/>
    <w:rsid w:val="00176566"/>
    <w:rsid w:val="00191912"/>
    <w:rsid w:val="00193E03"/>
    <w:rsid w:val="0019447E"/>
    <w:rsid w:val="001B7D37"/>
    <w:rsid w:val="001C1CAB"/>
    <w:rsid w:val="001C2DCC"/>
    <w:rsid w:val="001D0DA5"/>
    <w:rsid w:val="001F02B7"/>
    <w:rsid w:val="001F13E2"/>
    <w:rsid w:val="002022C2"/>
    <w:rsid w:val="00210A04"/>
    <w:rsid w:val="0022562F"/>
    <w:rsid w:val="00231161"/>
    <w:rsid w:val="00235177"/>
    <w:rsid w:val="00242E57"/>
    <w:rsid w:val="00250E27"/>
    <w:rsid w:val="002729AB"/>
    <w:rsid w:val="0028049C"/>
    <w:rsid w:val="00286D49"/>
    <w:rsid w:val="00286E10"/>
    <w:rsid w:val="002A3623"/>
    <w:rsid w:val="002C2F36"/>
    <w:rsid w:val="002C34B4"/>
    <w:rsid w:val="002D2F63"/>
    <w:rsid w:val="002D5E49"/>
    <w:rsid w:val="003119A5"/>
    <w:rsid w:val="003135B9"/>
    <w:rsid w:val="00313F62"/>
    <w:rsid w:val="00321652"/>
    <w:rsid w:val="003524FD"/>
    <w:rsid w:val="003627F4"/>
    <w:rsid w:val="003730DC"/>
    <w:rsid w:val="0038539B"/>
    <w:rsid w:val="0039340A"/>
    <w:rsid w:val="003A3A7B"/>
    <w:rsid w:val="003B4E48"/>
    <w:rsid w:val="003B524E"/>
    <w:rsid w:val="003D0CC1"/>
    <w:rsid w:val="003D337F"/>
    <w:rsid w:val="003E47CB"/>
    <w:rsid w:val="003E62FF"/>
    <w:rsid w:val="00410F7E"/>
    <w:rsid w:val="00422217"/>
    <w:rsid w:val="0043115C"/>
    <w:rsid w:val="00432514"/>
    <w:rsid w:val="00436D88"/>
    <w:rsid w:val="00451E6B"/>
    <w:rsid w:val="0046282A"/>
    <w:rsid w:val="004713B5"/>
    <w:rsid w:val="00473962"/>
    <w:rsid w:val="0048072F"/>
    <w:rsid w:val="0049169D"/>
    <w:rsid w:val="00492EC6"/>
    <w:rsid w:val="00497C4C"/>
    <w:rsid w:val="004A2AE2"/>
    <w:rsid w:val="004B7AAF"/>
    <w:rsid w:val="00510E70"/>
    <w:rsid w:val="0052278E"/>
    <w:rsid w:val="00531AD4"/>
    <w:rsid w:val="00532699"/>
    <w:rsid w:val="005359D4"/>
    <w:rsid w:val="00537A0C"/>
    <w:rsid w:val="005411D8"/>
    <w:rsid w:val="00550D79"/>
    <w:rsid w:val="005542F1"/>
    <w:rsid w:val="00565310"/>
    <w:rsid w:val="005863CF"/>
    <w:rsid w:val="005B5A36"/>
    <w:rsid w:val="005D00DB"/>
    <w:rsid w:val="005D41FC"/>
    <w:rsid w:val="005F1354"/>
    <w:rsid w:val="00600AF9"/>
    <w:rsid w:val="00632614"/>
    <w:rsid w:val="006334E4"/>
    <w:rsid w:val="00635E21"/>
    <w:rsid w:val="006440C3"/>
    <w:rsid w:val="00644B72"/>
    <w:rsid w:val="00656912"/>
    <w:rsid w:val="00666D06"/>
    <w:rsid w:val="00675C4F"/>
    <w:rsid w:val="00676A81"/>
    <w:rsid w:val="00682DFB"/>
    <w:rsid w:val="006866E0"/>
    <w:rsid w:val="00691664"/>
    <w:rsid w:val="00695EC3"/>
    <w:rsid w:val="0069622D"/>
    <w:rsid w:val="006A0C4B"/>
    <w:rsid w:val="006B13E0"/>
    <w:rsid w:val="006C28E8"/>
    <w:rsid w:val="006D39F3"/>
    <w:rsid w:val="006D7FD9"/>
    <w:rsid w:val="006E6168"/>
    <w:rsid w:val="00702630"/>
    <w:rsid w:val="007151A3"/>
    <w:rsid w:val="007154F7"/>
    <w:rsid w:val="00722AF6"/>
    <w:rsid w:val="0074004B"/>
    <w:rsid w:val="00756FE6"/>
    <w:rsid w:val="00777FC9"/>
    <w:rsid w:val="00781874"/>
    <w:rsid w:val="007A08A7"/>
    <w:rsid w:val="007A4C00"/>
    <w:rsid w:val="007C1454"/>
    <w:rsid w:val="007D3676"/>
    <w:rsid w:val="007D7082"/>
    <w:rsid w:val="007F16D2"/>
    <w:rsid w:val="007F1B4F"/>
    <w:rsid w:val="007F69F3"/>
    <w:rsid w:val="008209DD"/>
    <w:rsid w:val="00821DC3"/>
    <w:rsid w:val="00826291"/>
    <w:rsid w:val="00827FB2"/>
    <w:rsid w:val="008359BF"/>
    <w:rsid w:val="00846B34"/>
    <w:rsid w:val="008640D1"/>
    <w:rsid w:val="0086543C"/>
    <w:rsid w:val="00866A00"/>
    <w:rsid w:val="00875956"/>
    <w:rsid w:val="0089347B"/>
    <w:rsid w:val="00893576"/>
    <w:rsid w:val="00895811"/>
    <w:rsid w:val="008A01EE"/>
    <w:rsid w:val="008B7EF0"/>
    <w:rsid w:val="008D0A2F"/>
    <w:rsid w:val="008D2AE4"/>
    <w:rsid w:val="008E48CE"/>
    <w:rsid w:val="008F3B43"/>
    <w:rsid w:val="008F5ECC"/>
    <w:rsid w:val="00910D0C"/>
    <w:rsid w:val="00920E62"/>
    <w:rsid w:val="00925193"/>
    <w:rsid w:val="00927A0C"/>
    <w:rsid w:val="00940A27"/>
    <w:rsid w:val="0094494E"/>
    <w:rsid w:val="00952B6A"/>
    <w:rsid w:val="009626F6"/>
    <w:rsid w:val="00975A6E"/>
    <w:rsid w:val="00977BE8"/>
    <w:rsid w:val="00987C95"/>
    <w:rsid w:val="00993058"/>
    <w:rsid w:val="009B5FD6"/>
    <w:rsid w:val="009D78E0"/>
    <w:rsid w:val="009E0027"/>
    <w:rsid w:val="009E390B"/>
    <w:rsid w:val="009F05C7"/>
    <w:rsid w:val="009F37FD"/>
    <w:rsid w:val="009F6A46"/>
    <w:rsid w:val="00A0218A"/>
    <w:rsid w:val="00A06F9C"/>
    <w:rsid w:val="00A12D4D"/>
    <w:rsid w:val="00A155D2"/>
    <w:rsid w:val="00A24FCB"/>
    <w:rsid w:val="00A41807"/>
    <w:rsid w:val="00A536C8"/>
    <w:rsid w:val="00A54B74"/>
    <w:rsid w:val="00A71137"/>
    <w:rsid w:val="00A75EAF"/>
    <w:rsid w:val="00A77BC4"/>
    <w:rsid w:val="00A8665B"/>
    <w:rsid w:val="00A979FE"/>
    <w:rsid w:val="00AA0BB0"/>
    <w:rsid w:val="00AA2884"/>
    <w:rsid w:val="00AA42B5"/>
    <w:rsid w:val="00AA48B2"/>
    <w:rsid w:val="00AB5045"/>
    <w:rsid w:val="00AC6031"/>
    <w:rsid w:val="00AD48B4"/>
    <w:rsid w:val="00AE5335"/>
    <w:rsid w:val="00AF6EF0"/>
    <w:rsid w:val="00AF6FF6"/>
    <w:rsid w:val="00B1194F"/>
    <w:rsid w:val="00B2036B"/>
    <w:rsid w:val="00B42FD9"/>
    <w:rsid w:val="00B52594"/>
    <w:rsid w:val="00B60421"/>
    <w:rsid w:val="00B73934"/>
    <w:rsid w:val="00B93A00"/>
    <w:rsid w:val="00BA0E2F"/>
    <w:rsid w:val="00BC3E08"/>
    <w:rsid w:val="00BD25DF"/>
    <w:rsid w:val="00BF7370"/>
    <w:rsid w:val="00C01169"/>
    <w:rsid w:val="00C11D34"/>
    <w:rsid w:val="00C15ACB"/>
    <w:rsid w:val="00C25410"/>
    <w:rsid w:val="00C261C0"/>
    <w:rsid w:val="00C920D9"/>
    <w:rsid w:val="00C931B3"/>
    <w:rsid w:val="00CA0DF6"/>
    <w:rsid w:val="00CB1492"/>
    <w:rsid w:val="00CB2D46"/>
    <w:rsid w:val="00CB5AD1"/>
    <w:rsid w:val="00CB5E4D"/>
    <w:rsid w:val="00CE1DFC"/>
    <w:rsid w:val="00CE543D"/>
    <w:rsid w:val="00CF3F71"/>
    <w:rsid w:val="00D06B28"/>
    <w:rsid w:val="00D162F6"/>
    <w:rsid w:val="00D27516"/>
    <w:rsid w:val="00D30363"/>
    <w:rsid w:val="00D4771F"/>
    <w:rsid w:val="00D56965"/>
    <w:rsid w:val="00D637AF"/>
    <w:rsid w:val="00D76845"/>
    <w:rsid w:val="00D8005A"/>
    <w:rsid w:val="00D84435"/>
    <w:rsid w:val="00D86F50"/>
    <w:rsid w:val="00DA56F9"/>
    <w:rsid w:val="00DC0AAA"/>
    <w:rsid w:val="00DC61F6"/>
    <w:rsid w:val="00DD15E4"/>
    <w:rsid w:val="00DD2ECB"/>
    <w:rsid w:val="00DD63D1"/>
    <w:rsid w:val="00DF35ED"/>
    <w:rsid w:val="00E11323"/>
    <w:rsid w:val="00E21E81"/>
    <w:rsid w:val="00E31BC7"/>
    <w:rsid w:val="00E41901"/>
    <w:rsid w:val="00E67DD7"/>
    <w:rsid w:val="00E713D1"/>
    <w:rsid w:val="00E81A31"/>
    <w:rsid w:val="00E912D0"/>
    <w:rsid w:val="00E93CB3"/>
    <w:rsid w:val="00E97BAD"/>
    <w:rsid w:val="00EA1C41"/>
    <w:rsid w:val="00EC48F1"/>
    <w:rsid w:val="00EC7E71"/>
    <w:rsid w:val="00EE1F45"/>
    <w:rsid w:val="00EF085A"/>
    <w:rsid w:val="00F17444"/>
    <w:rsid w:val="00F17550"/>
    <w:rsid w:val="00F24A66"/>
    <w:rsid w:val="00F260A4"/>
    <w:rsid w:val="00F371B8"/>
    <w:rsid w:val="00F42BAC"/>
    <w:rsid w:val="00F55345"/>
    <w:rsid w:val="00F71145"/>
    <w:rsid w:val="00F77F76"/>
    <w:rsid w:val="00F810DC"/>
    <w:rsid w:val="00F91041"/>
    <w:rsid w:val="00FA5ADA"/>
    <w:rsid w:val="00FD29E3"/>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basedOn w:val="Normal"/>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basedOn w:val="Normal"/>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547B-B6BA-4F66-81A9-F97BED35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Paton, Dan</cp:lastModifiedBy>
  <cp:revision>5</cp:revision>
  <cp:lastPrinted>2017-11-14T16:12:00Z</cp:lastPrinted>
  <dcterms:created xsi:type="dcterms:W3CDTF">2020-01-02T09:56:00Z</dcterms:created>
  <dcterms:modified xsi:type="dcterms:W3CDTF">2020-01-06T13:32:00Z</dcterms:modified>
</cp:coreProperties>
</file>