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579E" w14:textId="1F14C6E8" w:rsidR="002E1AA5" w:rsidRPr="002E2EF1" w:rsidRDefault="002E1AA5" w:rsidP="002E1AA5">
      <w:pPr>
        <w:tabs>
          <w:tab w:val="left" w:pos="851"/>
          <w:tab w:val="left" w:pos="1843"/>
          <w:tab w:val="left" w:pos="3119"/>
          <w:tab w:val="left" w:pos="4253"/>
        </w:tabs>
        <w:spacing w:line="240" w:lineRule="auto"/>
        <w:rPr>
          <w:rFonts w:ascii="Arial" w:hAnsi="Arial" w:cs="Arial"/>
          <w:b/>
          <w:sz w:val="24"/>
          <w:szCs w:val="24"/>
        </w:rPr>
      </w:pPr>
      <w:r w:rsidRPr="002E2EF1">
        <w:rPr>
          <w:rFonts w:ascii="Arial" w:hAnsi="Arial" w:cs="Arial"/>
          <w:b/>
          <w:bCs/>
          <w:sz w:val="24"/>
          <w:szCs w:val="24"/>
        </w:rPr>
        <w:t>SEND Information, Advice and Support Service (IASS)</w:t>
      </w:r>
    </w:p>
    <w:p w14:paraId="5FC712A7" w14:textId="6A1819A2" w:rsidR="002E1AA5" w:rsidRPr="002E2EF1" w:rsidRDefault="002E1AA5" w:rsidP="002E1AA5">
      <w:pPr>
        <w:spacing w:line="360" w:lineRule="auto"/>
        <w:jc w:val="both"/>
        <w:rPr>
          <w:rFonts w:ascii="Arial" w:eastAsiaTheme="minorEastAsia" w:hAnsi="Arial" w:cs="Arial"/>
          <w:bCs/>
          <w:kern w:val="24"/>
          <w:sz w:val="24"/>
          <w:szCs w:val="24"/>
          <w:lang w:eastAsia="en-GB"/>
        </w:rPr>
      </w:pPr>
      <w:r w:rsidRPr="002E2EF1">
        <w:rPr>
          <w:rFonts w:ascii="Arial" w:eastAsiaTheme="minorEastAsia" w:hAnsi="Arial" w:cs="Arial"/>
          <w:bCs/>
          <w:kern w:val="24"/>
          <w:sz w:val="24"/>
          <w:szCs w:val="24"/>
          <w:lang w:eastAsia="en-GB"/>
        </w:rPr>
        <w:t xml:space="preserve">Oldham Council &amp; Oldham Clinical Commissioning Group have agreed to work in collaboration </w:t>
      </w:r>
      <w:r w:rsidR="00E749D1" w:rsidRPr="002E2EF1">
        <w:rPr>
          <w:rFonts w:ascii="Arial" w:eastAsiaTheme="minorEastAsia" w:hAnsi="Arial" w:cs="Arial"/>
          <w:bCs/>
          <w:kern w:val="24"/>
          <w:sz w:val="24"/>
          <w:szCs w:val="24"/>
          <w:lang w:eastAsia="en-GB"/>
        </w:rPr>
        <w:t xml:space="preserve">to tender the SEND Information, Advice and Support Service (IASS). </w:t>
      </w:r>
    </w:p>
    <w:p w14:paraId="2E1664B1" w14:textId="399C41C1" w:rsidR="002E1AA5" w:rsidRPr="002E2EF1" w:rsidRDefault="002E1AA5" w:rsidP="002E1AA5">
      <w:pPr>
        <w:spacing w:line="360" w:lineRule="auto"/>
        <w:jc w:val="both"/>
        <w:rPr>
          <w:rFonts w:ascii="Arial" w:hAnsi="Arial" w:cs="Arial"/>
          <w:sz w:val="24"/>
          <w:szCs w:val="24"/>
        </w:rPr>
      </w:pPr>
      <w:r w:rsidRPr="002E2EF1">
        <w:rPr>
          <w:rFonts w:ascii="Arial" w:hAnsi="Arial" w:cs="Arial"/>
          <w:b/>
          <w:sz w:val="24"/>
          <w:szCs w:val="24"/>
          <w:lang w:eastAsia="en-GB"/>
        </w:rPr>
        <w:t xml:space="preserve">Aims and Objectives </w:t>
      </w:r>
    </w:p>
    <w:p w14:paraId="540F4D6C" w14:textId="6219ADBA" w:rsidR="000D543D" w:rsidRPr="002E2EF1" w:rsidRDefault="002E2EF1" w:rsidP="002E2EF1">
      <w:pPr>
        <w:rPr>
          <w:rFonts w:ascii="Arial" w:hAnsi="Arial" w:cs="Arial"/>
          <w:sz w:val="24"/>
          <w:szCs w:val="24"/>
        </w:rPr>
      </w:pPr>
      <w:r w:rsidRPr="002E2EF1">
        <w:rPr>
          <w:rFonts w:ascii="Arial" w:hAnsi="Arial" w:cs="Arial"/>
          <w:sz w:val="24"/>
        </w:rPr>
        <w:t>The Children and Families Act 2014 places duties on local authorities to make arrangements for children and young people with SEN or disabilities whom they are responsible for, and their parents to be provided with information and advice about matters relating to their SEN or disabilities, including matters relating to health and social care.</w:t>
      </w:r>
      <w:r w:rsidRPr="002E2EF1">
        <w:rPr>
          <w:sz w:val="24"/>
        </w:rPr>
        <w:t xml:space="preserve"> </w:t>
      </w:r>
      <w:r w:rsidRPr="002E2EF1">
        <w:rPr>
          <w:rFonts w:ascii="Arial" w:hAnsi="Arial" w:cs="Arial"/>
          <w:bCs/>
          <w:iCs/>
          <w:sz w:val="24"/>
          <w:szCs w:val="24"/>
        </w:rPr>
        <w:t>The current SEND IASS contract will expire on 31</w:t>
      </w:r>
      <w:r w:rsidRPr="002E2EF1">
        <w:rPr>
          <w:rFonts w:ascii="Arial" w:hAnsi="Arial" w:cs="Arial"/>
          <w:bCs/>
          <w:iCs/>
          <w:sz w:val="24"/>
          <w:szCs w:val="24"/>
          <w:vertAlign w:val="superscript"/>
        </w:rPr>
        <w:t>st</w:t>
      </w:r>
      <w:r w:rsidRPr="002E2EF1">
        <w:rPr>
          <w:rFonts w:ascii="Arial" w:hAnsi="Arial" w:cs="Arial"/>
          <w:bCs/>
          <w:iCs/>
          <w:sz w:val="24"/>
          <w:szCs w:val="24"/>
        </w:rPr>
        <w:t xml:space="preserve"> March 2020 with no option to extend. </w:t>
      </w:r>
    </w:p>
    <w:p w14:paraId="10F7A876" w14:textId="13A98467" w:rsidR="002E1AA5" w:rsidRPr="002E2EF1" w:rsidRDefault="002E1AA5" w:rsidP="002E1AA5">
      <w:pPr>
        <w:spacing w:line="360" w:lineRule="auto"/>
        <w:jc w:val="both"/>
        <w:rPr>
          <w:rFonts w:ascii="Arial" w:hAnsi="Arial" w:cs="Arial"/>
          <w:sz w:val="24"/>
          <w:szCs w:val="24"/>
        </w:rPr>
      </w:pPr>
      <w:r w:rsidRPr="002E2EF1">
        <w:rPr>
          <w:rFonts w:ascii="Arial" w:hAnsi="Arial" w:cs="Arial"/>
          <w:sz w:val="24"/>
          <w:szCs w:val="24"/>
        </w:rPr>
        <w:t>Oldham Council will be</w:t>
      </w:r>
      <w:r w:rsidR="00E749D1" w:rsidRPr="002E2EF1">
        <w:rPr>
          <w:rFonts w:ascii="Arial" w:hAnsi="Arial" w:cs="Arial"/>
          <w:sz w:val="24"/>
          <w:szCs w:val="24"/>
        </w:rPr>
        <w:t xml:space="preserve"> working in collaboration with Oldham Carers to lead </w:t>
      </w:r>
      <w:r w:rsidRPr="002E2EF1">
        <w:rPr>
          <w:rFonts w:ascii="Arial" w:hAnsi="Arial" w:cs="Arial"/>
          <w:sz w:val="24"/>
          <w:szCs w:val="24"/>
        </w:rPr>
        <w:t xml:space="preserve">the </w:t>
      </w:r>
      <w:r w:rsidR="00C50405">
        <w:rPr>
          <w:rFonts w:ascii="Arial" w:hAnsi="Arial" w:cs="Arial"/>
          <w:sz w:val="24"/>
          <w:szCs w:val="24"/>
        </w:rPr>
        <w:t>t</w:t>
      </w:r>
      <w:r w:rsidRPr="002E2EF1">
        <w:rPr>
          <w:rFonts w:ascii="Arial" w:hAnsi="Arial" w:cs="Arial"/>
          <w:sz w:val="24"/>
          <w:szCs w:val="24"/>
        </w:rPr>
        <w:t>ender and selection process for this service and as such would like to take the opportunity to invite interested parties to a market engagement event on</w:t>
      </w:r>
      <w:r w:rsidR="00E749D1" w:rsidRPr="002E2EF1">
        <w:rPr>
          <w:rFonts w:ascii="Arial" w:hAnsi="Arial" w:cs="Arial"/>
          <w:sz w:val="24"/>
          <w:szCs w:val="24"/>
        </w:rPr>
        <w:t xml:space="preserve"> </w:t>
      </w:r>
      <w:r w:rsidR="00E749D1" w:rsidRPr="004644BC">
        <w:rPr>
          <w:rFonts w:ascii="Arial" w:hAnsi="Arial" w:cs="Arial"/>
          <w:b/>
          <w:sz w:val="24"/>
          <w:szCs w:val="24"/>
        </w:rPr>
        <w:t>Friday 25</w:t>
      </w:r>
      <w:r w:rsidR="00E749D1" w:rsidRPr="004644BC">
        <w:rPr>
          <w:rFonts w:ascii="Arial" w:hAnsi="Arial" w:cs="Arial"/>
          <w:b/>
          <w:sz w:val="24"/>
          <w:szCs w:val="24"/>
          <w:vertAlign w:val="superscript"/>
        </w:rPr>
        <w:t>th</w:t>
      </w:r>
      <w:r w:rsidR="00E749D1" w:rsidRPr="004644BC">
        <w:rPr>
          <w:rFonts w:ascii="Arial" w:hAnsi="Arial" w:cs="Arial"/>
          <w:b/>
          <w:sz w:val="24"/>
          <w:szCs w:val="24"/>
        </w:rPr>
        <w:t xml:space="preserve"> October 2019</w:t>
      </w:r>
      <w:r w:rsidR="00E749D1" w:rsidRPr="002E2EF1">
        <w:rPr>
          <w:rFonts w:ascii="Arial" w:hAnsi="Arial" w:cs="Arial"/>
          <w:sz w:val="24"/>
          <w:szCs w:val="24"/>
        </w:rPr>
        <w:t xml:space="preserve"> at the Civic Centre. </w:t>
      </w:r>
    </w:p>
    <w:p w14:paraId="08067031" w14:textId="77777777" w:rsidR="002E1AA5" w:rsidRPr="002E2EF1" w:rsidRDefault="002E1AA5" w:rsidP="002E1AA5">
      <w:pPr>
        <w:spacing w:line="360" w:lineRule="auto"/>
        <w:jc w:val="both"/>
        <w:rPr>
          <w:rFonts w:ascii="Arial" w:hAnsi="Arial" w:cs="Arial"/>
          <w:sz w:val="24"/>
          <w:szCs w:val="24"/>
        </w:rPr>
      </w:pPr>
      <w:r w:rsidRPr="002E2EF1">
        <w:rPr>
          <w:rFonts w:ascii="Arial" w:hAnsi="Arial" w:cs="Arial"/>
          <w:sz w:val="24"/>
          <w:szCs w:val="24"/>
        </w:rPr>
        <w:t>The aim of this event is to provide a more detailed scope of the service requirements to assist potential tenderers when completing their proposals.</w:t>
      </w:r>
    </w:p>
    <w:p w14:paraId="7A0AB98D" w14:textId="51FAC9B1" w:rsidR="002E1AA5" w:rsidRPr="002E2EF1" w:rsidRDefault="002E1AA5" w:rsidP="002E1AA5">
      <w:pPr>
        <w:spacing w:line="360" w:lineRule="auto"/>
        <w:jc w:val="both"/>
        <w:rPr>
          <w:rFonts w:ascii="Arial" w:hAnsi="Arial" w:cs="Arial"/>
          <w:sz w:val="24"/>
          <w:szCs w:val="24"/>
        </w:rPr>
      </w:pPr>
      <w:r w:rsidRPr="002E2EF1">
        <w:rPr>
          <w:rFonts w:ascii="Arial" w:hAnsi="Arial" w:cs="Arial"/>
          <w:sz w:val="24"/>
          <w:szCs w:val="24"/>
        </w:rPr>
        <w:t xml:space="preserve">If you are interested in attending this session please complete and return the attendance booking form below to confirm your place by no later than noon on </w:t>
      </w:r>
      <w:r w:rsidR="00F06F64">
        <w:rPr>
          <w:rFonts w:ascii="Arial" w:hAnsi="Arial" w:cs="Arial"/>
          <w:sz w:val="24"/>
          <w:szCs w:val="24"/>
        </w:rPr>
        <w:t xml:space="preserve">Thursday </w:t>
      </w:r>
      <w:r w:rsidR="00F06F64" w:rsidRPr="002E2EF1">
        <w:rPr>
          <w:rFonts w:ascii="Arial" w:hAnsi="Arial" w:cs="Arial"/>
          <w:sz w:val="24"/>
          <w:szCs w:val="24"/>
        </w:rPr>
        <w:t>24</w:t>
      </w:r>
      <w:r w:rsidR="00F01031">
        <w:rPr>
          <w:rFonts w:ascii="Arial" w:hAnsi="Arial" w:cs="Arial"/>
          <w:sz w:val="24"/>
          <w:szCs w:val="24"/>
          <w:vertAlign w:val="superscript"/>
        </w:rPr>
        <w:t>th</w:t>
      </w:r>
      <w:r w:rsidRPr="002E2EF1">
        <w:rPr>
          <w:rFonts w:ascii="Arial" w:hAnsi="Arial" w:cs="Arial"/>
          <w:sz w:val="24"/>
          <w:szCs w:val="24"/>
        </w:rPr>
        <w:t xml:space="preserve"> October 2019. </w:t>
      </w:r>
      <w:bookmarkStart w:id="0" w:name="_GoBack"/>
      <w:bookmarkEnd w:id="0"/>
    </w:p>
    <w:p w14:paraId="087D4771" w14:textId="77777777" w:rsidR="002E1AA5" w:rsidRPr="002E2EF1" w:rsidRDefault="002E1AA5" w:rsidP="002E1AA5">
      <w:pPr>
        <w:spacing w:line="360" w:lineRule="auto"/>
        <w:jc w:val="both"/>
        <w:rPr>
          <w:rFonts w:ascii="Arial" w:hAnsi="Arial" w:cs="Arial"/>
          <w:sz w:val="24"/>
          <w:szCs w:val="24"/>
        </w:rPr>
      </w:pPr>
      <w:r w:rsidRPr="002E2EF1">
        <w:rPr>
          <w:rFonts w:ascii="Arial" w:hAnsi="Arial" w:cs="Arial"/>
          <w:sz w:val="24"/>
          <w:szCs w:val="24"/>
        </w:rPr>
        <w:t>Please note places will be restricted to 2 delegates per organisation on a first come first served basis.</w:t>
      </w:r>
    </w:p>
    <w:p w14:paraId="7E5F0731" w14:textId="77777777" w:rsidR="002E1AA5" w:rsidRPr="002E2EF1" w:rsidRDefault="002E1AA5" w:rsidP="002E1AA5">
      <w:pPr>
        <w:spacing w:line="360" w:lineRule="auto"/>
        <w:jc w:val="both"/>
        <w:rPr>
          <w:rFonts w:ascii="Arial" w:hAnsi="Arial" w:cs="Arial"/>
          <w:b/>
          <w:sz w:val="24"/>
          <w:szCs w:val="24"/>
        </w:rPr>
      </w:pPr>
      <w:r w:rsidRPr="002E2EF1">
        <w:rPr>
          <w:rFonts w:ascii="Arial" w:hAnsi="Arial" w:cs="Arial"/>
          <w:b/>
          <w:sz w:val="24"/>
          <w:szCs w:val="24"/>
        </w:rPr>
        <w:t>Market Engagement Session details</w:t>
      </w:r>
    </w:p>
    <w:p w14:paraId="33DB8A7B" w14:textId="0D94FF56" w:rsidR="002E1AA5" w:rsidRPr="002E2EF1" w:rsidRDefault="002E1AA5" w:rsidP="002E1AA5">
      <w:pPr>
        <w:spacing w:line="360" w:lineRule="auto"/>
        <w:jc w:val="both"/>
        <w:rPr>
          <w:rFonts w:ascii="Arial" w:hAnsi="Arial" w:cs="Arial"/>
          <w:sz w:val="24"/>
          <w:szCs w:val="24"/>
        </w:rPr>
      </w:pPr>
      <w:r w:rsidRPr="002E2EF1">
        <w:rPr>
          <w:rFonts w:ascii="Arial" w:hAnsi="Arial" w:cs="Arial"/>
          <w:sz w:val="24"/>
          <w:szCs w:val="24"/>
        </w:rPr>
        <w:t>Friday 25</w:t>
      </w:r>
      <w:r w:rsidRPr="002E2EF1">
        <w:rPr>
          <w:rFonts w:ascii="Arial" w:hAnsi="Arial" w:cs="Arial"/>
          <w:sz w:val="24"/>
          <w:szCs w:val="24"/>
          <w:vertAlign w:val="superscript"/>
        </w:rPr>
        <w:t>th</w:t>
      </w:r>
      <w:r w:rsidRPr="002E2EF1">
        <w:rPr>
          <w:rFonts w:ascii="Arial" w:hAnsi="Arial" w:cs="Arial"/>
          <w:sz w:val="24"/>
          <w:szCs w:val="24"/>
        </w:rPr>
        <w:t xml:space="preserve"> October 2019, 9.30am – 12.30pm </w:t>
      </w:r>
    </w:p>
    <w:p w14:paraId="26B275DE" w14:textId="77777777" w:rsidR="002E1AA5" w:rsidRPr="002E2EF1" w:rsidRDefault="002E1AA5" w:rsidP="002E1AA5">
      <w:pPr>
        <w:pStyle w:val="HTMLAddress"/>
        <w:spacing w:line="360" w:lineRule="auto"/>
        <w:rPr>
          <w:rFonts w:ascii="Arial" w:hAnsi="Arial" w:cs="Arial"/>
          <w:i w:val="0"/>
          <w:sz w:val="24"/>
          <w:szCs w:val="24"/>
        </w:rPr>
      </w:pPr>
      <w:r w:rsidRPr="002E2EF1">
        <w:rPr>
          <w:rFonts w:ascii="Arial" w:hAnsi="Arial" w:cs="Arial"/>
          <w:i w:val="0"/>
          <w:sz w:val="24"/>
          <w:szCs w:val="24"/>
        </w:rPr>
        <w:t>The Venue:</w:t>
      </w:r>
    </w:p>
    <w:p w14:paraId="307ECA28" w14:textId="09E4BD54" w:rsidR="002E1AA5" w:rsidRPr="002E2EF1" w:rsidRDefault="002E1AA5" w:rsidP="002E1AA5">
      <w:pPr>
        <w:spacing w:after="0" w:line="360" w:lineRule="auto"/>
        <w:rPr>
          <w:rFonts w:ascii="Arial" w:hAnsi="Arial" w:cs="Arial"/>
          <w:sz w:val="24"/>
          <w:szCs w:val="24"/>
        </w:rPr>
      </w:pPr>
      <w:r w:rsidRPr="002E2EF1">
        <w:rPr>
          <w:rFonts w:ascii="Arial" w:hAnsi="Arial" w:cs="Arial"/>
          <w:sz w:val="24"/>
          <w:szCs w:val="24"/>
        </w:rPr>
        <w:t>Oldham Council</w:t>
      </w:r>
    </w:p>
    <w:p w14:paraId="273FEC06" w14:textId="62CCE521" w:rsidR="002E1AA5" w:rsidRPr="002E2EF1" w:rsidRDefault="002E1AA5" w:rsidP="002E1AA5">
      <w:pPr>
        <w:spacing w:after="0" w:line="360" w:lineRule="auto"/>
        <w:rPr>
          <w:rFonts w:ascii="Arial" w:hAnsi="Arial" w:cs="Arial"/>
          <w:sz w:val="24"/>
          <w:szCs w:val="24"/>
        </w:rPr>
      </w:pPr>
      <w:r w:rsidRPr="002E2EF1">
        <w:rPr>
          <w:rFonts w:ascii="Arial" w:hAnsi="Arial" w:cs="Arial"/>
          <w:sz w:val="24"/>
          <w:szCs w:val="24"/>
        </w:rPr>
        <w:t>Civic Centre</w:t>
      </w:r>
    </w:p>
    <w:p w14:paraId="697F1840" w14:textId="6FA1E04E" w:rsidR="002E1AA5" w:rsidRPr="002E2EF1" w:rsidRDefault="002E1AA5" w:rsidP="002E1AA5">
      <w:pPr>
        <w:spacing w:after="0" w:line="360" w:lineRule="auto"/>
        <w:rPr>
          <w:rFonts w:ascii="Arial" w:hAnsi="Arial" w:cs="Arial"/>
          <w:sz w:val="24"/>
          <w:szCs w:val="24"/>
        </w:rPr>
      </w:pPr>
      <w:r w:rsidRPr="002E2EF1">
        <w:rPr>
          <w:rFonts w:ascii="Arial" w:hAnsi="Arial" w:cs="Arial"/>
          <w:sz w:val="24"/>
          <w:szCs w:val="24"/>
        </w:rPr>
        <w:t>West Street</w:t>
      </w:r>
    </w:p>
    <w:p w14:paraId="302706F3" w14:textId="6B9DFE39" w:rsidR="002E1AA5" w:rsidRPr="002E2EF1" w:rsidRDefault="002E1AA5" w:rsidP="002E1AA5">
      <w:pPr>
        <w:spacing w:after="0" w:line="360" w:lineRule="auto"/>
        <w:rPr>
          <w:rFonts w:ascii="Arial" w:hAnsi="Arial" w:cs="Arial"/>
          <w:sz w:val="24"/>
          <w:szCs w:val="24"/>
        </w:rPr>
      </w:pPr>
      <w:r w:rsidRPr="002E2EF1">
        <w:rPr>
          <w:rFonts w:ascii="Arial" w:hAnsi="Arial" w:cs="Arial"/>
          <w:sz w:val="24"/>
          <w:szCs w:val="24"/>
        </w:rPr>
        <w:t>Oldham</w:t>
      </w:r>
    </w:p>
    <w:p w14:paraId="272EB556" w14:textId="5D64B1F6" w:rsidR="002E1AA5" w:rsidRPr="002E2EF1" w:rsidRDefault="002E1AA5" w:rsidP="002E1AA5">
      <w:pPr>
        <w:spacing w:after="0" w:line="360" w:lineRule="auto"/>
        <w:rPr>
          <w:rFonts w:ascii="Arial" w:hAnsi="Arial" w:cs="Arial"/>
          <w:sz w:val="24"/>
          <w:szCs w:val="24"/>
        </w:rPr>
      </w:pPr>
      <w:r w:rsidRPr="002E2EF1">
        <w:rPr>
          <w:rFonts w:ascii="Arial" w:hAnsi="Arial" w:cs="Arial"/>
          <w:sz w:val="24"/>
          <w:szCs w:val="24"/>
        </w:rPr>
        <w:t>OL1 1UT</w:t>
      </w:r>
    </w:p>
    <w:p w14:paraId="1DBB6DD7" w14:textId="77777777" w:rsidR="002E1AA5" w:rsidRPr="002E2EF1" w:rsidRDefault="002E1AA5" w:rsidP="002E1AA5">
      <w:pPr>
        <w:spacing w:line="360" w:lineRule="auto"/>
        <w:rPr>
          <w:rFonts w:ascii="Arial" w:hAnsi="Arial" w:cs="Arial"/>
          <w:sz w:val="24"/>
          <w:szCs w:val="24"/>
        </w:rPr>
      </w:pPr>
    </w:p>
    <w:p w14:paraId="0DCC13B4" w14:textId="0B1E1FED" w:rsidR="002E1AA5" w:rsidRPr="002E2EF1" w:rsidRDefault="002E1AA5" w:rsidP="002E1AA5">
      <w:pPr>
        <w:spacing w:line="360" w:lineRule="auto"/>
        <w:rPr>
          <w:rFonts w:ascii="Arial" w:hAnsi="Arial" w:cs="Arial"/>
          <w:sz w:val="24"/>
          <w:szCs w:val="24"/>
        </w:rPr>
      </w:pPr>
      <w:r w:rsidRPr="002E2EF1">
        <w:rPr>
          <w:rFonts w:ascii="Arial" w:hAnsi="Arial" w:cs="Arial"/>
          <w:sz w:val="24"/>
          <w:szCs w:val="24"/>
        </w:rPr>
        <w:t>Car Parks available:  Civic Centre and Bloom Street</w:t>
      </w:r>
    </w:p>
    <w:p w14:paraId="691CA985" w14:textId="5F3F618E" w:rsidR="002E1AA5" w:rsidRPr="002E2EF1" w:rsidRDefault="002E1AA5" w:rsidP="002E1AA5">
      <w:pPr>
        <w:spacing w:line="360" w:lineRule="auto"/>
        <w:rPr>
          <w:rFonts w:ascii="Arial" w:hAnsi="Arial" w:cs="Arial"/>
          <w:sz w:val="24"/>
          <w:szCs w:val="24"/>
        </w:rPr>
      </w:pPr>
      <w:r w:rsidRPr="002E2EF1">
        <w:rPr>
          <w:rFonts w:ascii="Arial" w:hAnsi="Arial" w:cs="Arial"/>
          <w:sz w:val="24"/>
          <w:szCs w:val="24"/>
        </w:rPr>
        <w:t>Closest Tram Stop:  King Street</w:t>
      </w:r>
    </w:p>
    <w:p w14:paraId="0BA037F3" w14:textId="77777777" w:rsidR="002E1AA5" w:rsidRPr="002E2EF1" w:rsidRDefault="002E1AA5" w:rsidP="002E1AA5">
      <w:pPr>
        <w:spacing w:line="360" w:lineRule="auto"/>
        <w:rPr>
          <w:rFonts w:ascii="Arial" w:hAnsi="Arial" w:cs="Arial"/>
          <w:sz w:val="24"/>
          <w:szCs w:val="24"/>
        </w:rPr>
      </w:pPr>
      <w:r w:rsidRPr="002E2EF1">
        <w:rPr>
          <w:rFonts w:ascii="Arial" w:hAnsi="Arial" w:cs="Arial"/>
          <w:sz w:val="24"/>
          <w:szCs w:val="24"/>
        </w:rPr>
        <w:lastRenderedPageBreak/>
        <w:t>Closest Train Station:  Mills Hill</w:t>
      </w:r>
    </w:p>
    <w:p w14:paraId="1C8F1695" w14:textId="77777777" w:rsidR="002E1AA5" w:rsidRPr="002E2EF1" w:rsidRDefault="002E1AA5" w:rsidP="002E1AA5">
      <w:pPr>
        <w:spacing w:line="360" w:lineRule="auto"/>
        <w:rPr>
          <w:rFonts w:ascii="Arial" w:hAnsi="Arial" w:cs="Arial"/>
          <w:sz w:val="24"/>
          <w:szCs w:val="24"/>
        </w:rPr>
      </w:pPr>
      <w:r w:rsidRPr="002E2EF1">
        <w:rPr>
          <w:rFonts w:ascii="Arial" w:hAnsi="Arial" w:cs="Arial"/>
          <w:sz w:val="24"/>
          <w:szCs w:val="24"/>
        </w:rPr>
        <w:t>Bus stop – Directly outside</w:t>
      </w:r>
    </w:p>
    <w:p w14:paraId="38621989" w14:textId="3AA3495F" w:rsidR="002E1AA5" w:rsidRPr="002E2EF1" w:rsidRDefault="002E1AA5" w:rsidP="002E1AA5">
      <w:pPr>
        <w:spacing w:line="360" w:lineRule="auto"/>
        <w:jc w:val="both"/>
        <w:rPr>
          <w:rFonts w:ascii="Arial" w:hAnsi="Arial" w:cs="Arial"/>
          <w:b/>
          <w:sz w:val="24"/>
          <w:szCs w:val="24"/>
        </w:rPr>
      </w:pPr>
      <w:r w:rsidRPr="002E2EF1">
        <w:rPr>
          <w:rFonts w:ascii="Arial" w:hAnsi="Arial" w:cs="Arial"/>
          <w:b/>
          <w:sz w:val="24"/>
          <w:szCs w:val="24"/>
        </w:rPr>
        <w:t xml:space="preserve">Proposed Agenda </w:t>
      </w:r>
    </w:p>
    <w:p w14:paraId="2542A458" w14:textId="436185B5" w:rsidR="002E1AA5" w:rsidRPr="00BF69AE" w:rsidRDefault="002E1AA5" w:rsidP="00BF69AE">
      <w:pPr>
        <w:pStyle w:val="ListParagraph"/>
        <w:numPr>
          <w:ilvl w:val="0"/>
          <w:numId w:val="4"/>
        </w:numPr>
        <w:spacing w:line="360" w:lineRule="auto"/>
        <w:jc w:val="both"/>
        <w:rPr>
          <w:b/>
          <w:sz w:val="24"/>
          <w:szCs w:val="24"/>
        </w:rPr>
      </w:pPr>
      <w:r w:rsidRPr="00BF69AE">
        <w:rPr>
          <w:b/>
          <w:sz w:val="24"/>
          <w:szCs w:val="24"/>
        </w:rPr>
        <w:t>Refreshments and Registration (9.30-9.45am)</w:t>
      </w:r>
    </w:p>
    <w:p w14:paraId="267A7A95" w14:textId="2B83A6FA" w:rsidR="002E1AA5" w:rsidRPr="00BF69AE" w:rsidRDefault="002E1AA5" w:rsidP="00BF69AE">
      <w:pPr>
        <w:pStyle w:val="ListParagraph"/>
        <w:numPr>
          <w:ilvl w:val="0"/>
          <w:numId w:val="4"/>
        </w:numPr>
        <w:kinsoku w:val="0"/>
        <w:overflowPunct w:val="0"/>
        <w:spacing w:before="115" w:after="0" w:line="360" w:lineRule="auto"/>
        <w:jc w:val="both"/>
        <w:textAlignment w:val="baseline"/>
        <w:rPr>
          <w:sz w:val="24"/>
          <w:szCs w:val="24"/>
          <w:lang w:eastAsia="en-GB"/>
        </w:rPr>
      </w:pPr>
      <w:r w:rsidRPr="00BF69AE">
        <w:rPr>
          <w:rFonts w:eastAsiaTheme="minorEastAsia"/>
          <w:b/>
          <w:bCs/>
          <w:kern w:val="24"/>
          <w:sz w:val="24"/>
          <w:szCs w:val="24"/>
          <w:lang w:eastAsia="en-GB"/>
        </w:rPr>
        <w:t>Welcome, Purpose and Introductions (9.45am)</w:t>
      </w:r>
    </w:p>
    <w:p w14:paraId="43BD697D" w14:textId="07F3F6FF" w:rsidR="002E1AA5" w:rsidRPr="00BF69AE" w:rsidRDefault="002E1AA5" w:rsidP="00BF69AE">
      <w:pPr>
        <w:pStyle w:val="ListParagraph"/>
        <w:numPr>
          <w:ilvl w:val="0"/>
          <w:numId w:val="4"/>
        </w:numPr>
        <w:kinsoku w:val="0"/>
        <w:overflowPunct w:val="0"/>
        <w:spacing w:before="115" w:after="0" w:line="360" w:lineRule="auto"/>
        <w:jc w:val="both"/>
        <w:textAlignment w:val="baseline"/>
        <w:rPr>
          <w:rFonts w:eastAsiaTheme="minorEastAsia"/>
          <w:b/>
          <w:bCs/>
          <w:kern w:val="24"/>
          <w:sz w:val="24"/>
          <w:szCs w:val="24"/>
          <w:lang w:eastAsia="en-GB"/>
        </w:rPr>
      </w:pPr>
      <w:r w:rsidRPr="00BF69AE">
        <w:rPr>
          <w:rFonts w:eastAsiaTheme="minorEastAsia"/>
          <w:b/>
          <w:bCs/>
          <w:kern w:val="24"/>
          <w:sz w:val="24"/>
          <w:szCs w:val="24"/>
          <w:lang w:eastAsia="en-GB"/>
        </w:rPr>
        <w:t>Key presentations (10.00am – 12.00pm)</w:t>
      </w:r>
    </w:p>
    <w:p w14:paraId="5484C590" w14:textId="77777777" w:rsidR="002E1AA5" w:rsidRPr="002E2EF1" w:rsidRDefault="002E1AA5" w:rsidP="002E1AA5">
      <w:pPr>
        <w:pStyle w:val="ListParagraph"/>
        <w:numPr>
          <w:ilvl w:val="0"/>
          <w:numId w:val="3"/>
        </w:numPr>
        <w:kinsoku w:val="0"/>
        <w:overflowPunct w:val="0"/>
        <w:spacing w:before="115" w:after="0" w:line="360" w:lineRule="auto"/>
        <w:jc w:val="both"/>
        <w:textAlignment w:val="baseline"/>
        <w:rPr>
          <w:color w:val="auto"/>
          <w:sz w:val="24"/>
          <w:szCs w:val="24"/>
          <w:lang w:eastAsia="en-GB"/>
        </w:rPr>
      </w:pPr>
      <w:r w:rsidRPr="002E2EF1">
        <w:rPr>
          <w:color w:val="auto"/>
          <w:sz w:val="24"/>
          <w:szCs w:val="24"/>
          <w:lang w:eastAsia="en-GB"/>
        </w:rPr>
        <w:t>Current Provision</w:t>
      </w:r>
    </w:p>
    <w:p w14:paraId="587F25BD" w14:textId="5690C1A6" w:rsidR="002E1AA5" w:rsidRPr="002E2EF1" w:rsidRDefault="002E1AA5" w:rsidP="002E1AA5">
      <w:pPr>
        <w:numPr>
          <w:ilvl w:val="0"/>
          <w:numId w:val="1"/>
        </w:numPr>
        <w:kinsoku w:val="0"/>
        <w:overflowPunct w:val="0"/>
        <w:spacing w:after="0" w:line="360" w:lineRule="auto"/>
        <w:ind w:left="1267"/>
        <w:contextualSpacing/>
        <w:jc w:val="both"/>
        <w:textAlignment w:val="baseline"/>
        <w:rPr>
          <w:rFonts w:ascii="Arial" w:eastAsia="Times New Roman" w:hAnsi="Arial" w:cs="Arial"/>
          <w:sz w:val="24"/>
          <w:szCs w:val="24"/>
          <w:lang w:eastAsia="en-GB"/>
        </w:rPr>
      </w:pPr>
      <w:r w:rsidRPr="002E2EF1">
        <w:rPr>
          <w:rFonts w:ascii="Arial" w:eastAsiaTheme="minorEastAsia" w:hAnsi="Arial" w:cs="Arial"/>
          <w:kern w:val="24"/>
          <w:sz w:val="24"/>
          <w:szCs w:val="24"/>
          <w:lang w:eastAsia="en-GB"/>
        </w:rPr>
        <w:t>Outline of IASS minimum and quality standards</w:t>
      </w:r>
    </w:p>
    <w:p w14:paraId="20D7B900" w14:textId="77777777" w:rsidR="002E1AA5" w:rsidRPr="002E2EF1" w:rsidRDefault="002E1AA5" w:rsidP="002E1AA5">
      <w:pPr>
        <w:numPr>
          <w:ilvl w:val="0"/>
          <w:numId w:val="1"/>
        </w:numPr>
        <w:kinsoku w:val="0"/>
        <w:overflowPunct w:val="0"/>
        <w:spacing w:after="0" w:line="360" w:lineRule="auto"/>
        <w:ind w:left="1267"/>
        <w:contextualSpacing/>
        <w:jc w:val="both"/>
        <w:textAlignment w:val="baseline"/>
        <w:rPr>
          <w:rFonts w:ascii="Arial" w:eastAsia="Times New Roman" w:hAnsi="Arial" w:cs="Arial"/>
          <w:sz w:val="24"/>
          <w:szCs w:val="24"/>
          <w:lang w:eastAsia="en-GB"/>
        </w:rPr>
      </w:pPr>
      <w:r w:rsidRPr="002E2EF1">
        <w:rPr>
          <w:rFonts w:ascii="Arial" w:eastAsiaTheme="minorEastAsia" w:hAnsi="Arial" w:cs="Arial"/>
          <w:kern w:val="24"/>
          <w:sz w:val="24"/>
          <w:szCs w:val="24"/>
          <w:lang w:eastAsia="en-GB"/>
        </w:rPr>
        <w:t>Key expectations</w:t>
      </w:r>
    </w:p>
    <w:p w14:paraId="67D8843F" w14:textId="77777777" w:rsidR="002E1AA5" w:rsidRPr="002E2EF1" w:rsidRDefault="002E1AA5" w:rsidP="002E1AA5">
      <w:pPr>
        <w:numPr>
          <w:ilvl w:val="0"/>
          <w:numId w:val="1"/>
        </w:numPr>
        <w:kinsoku w:val="0"/>
        <w:overflowPunct w:val="0"/>
        <w:spacing w:after="0" w:line="360" w:lineRule="auto"/>
        <w:ind w:left="1267"/>
        <w:contextualSpacing/>
        <w:jc w:val="both"/>
        <w:textAlignment w:val="baseline"/>
        <w:rPr>
          <w:rFonts w:ascii="Arial" w:eastAsia="Times New Roman" w:hAnsi="Arial" w:cs="Arial"/>
          <w:sz w:val="24"/>
          <w:szCs w:val="24"/>
          <w:lang w:eastAsia="en-GB"/>
        </w:rPr>
      </w:pPr>
      <w:r w:rsidRPr="002E2EF1">
        <w:rPr>
          <w:rFonts w:ascii="Arial" w:eastAsiaTheme="minorEastAsia" w:hAnsi="Arial" w:cs="Arial"/>
          <w:kern w:val="24"/>
          <w:sz w:val="24"/>
          <w:szCs w:val="24"/>
          <w:lang w:eastAsia="en-GB"/>
        </w:rPr>
        <w:t>Procurement process and registration on the CHEST procurement portal</w:t>
      </w:r>
    </w:p>
    <w:p w14:paraId="78564983" w14:textId="77777777" w:rsidR="002E1AA5" w:rsidRPr="002E2EF1" w:rsidRDefault="002E1AA5" w:rsidP="002E1AA5">
      <w:pPr>
        <w:numPr>
          <w:ilvl w:val="0"/>
          <w:numId w:val="1"/>
        </w:numPr>
        <w:kinsoku w:val="0"/>
        <w:overflowPunct w:val="0"/>
        <w:spacing w:after="0" w:line="360" w:lineRule="auto"/>
        <w:ind w:left="1267"/>
        <w:contextualSpacing/>
        <w:jc w:val="both"/>
        <w:textAlignment w:val="baseline"/>
        <w:rPr>
          <w:rFonts w:ascii="Arial" w:eastAsia="Times New Roman" w:hAnsi="Arial" w:cs="Arial"/>
          <w:sz w:val="24"/>
          <w:szCs w:val="24"/>
          <w:lang w:eastAsia="en-GB"/>
        </w:rPr>
      </w:pPr>
      <w:r w:rsidRPr="002E2EF1">
        <w:rPr>
          <w:rFonts w:ascii="Arial" w:eastAsiaTheme="minorEastAsia" w:hAnsi="Arial" w:cs="Arial"/>
          <w:kern w:val="24"/>
          <w:sz w:val="24"/>
          <w:szCs w:val="24"/>
          <w:lang w:eastAsia="en-GB"/>
        </w:rPr>
        <w:t>Successful Bid Writing</w:t>
      </w:r>
    </w:p>
    <w:p w14:paraId="214F249F" w14:textId="77777777" w:rsidR="002E1AA5" w:rsidRPr="002E2EF1" w:rsidRDefault="002E1AA5" w:rsidP="002E1AA5">
      <w:pPr>
        <w:numPr>
          <w:ilvl w:val="0"/>
          <w:numId w:val="1"/>
        </w:numPr>
        <w:kinsoku w:val="0"/>
        <w:overflowPunct w:val="0"/>
        <w:spacing w:after="0" w:line="360" w:lineRule="auto"/>
        <w:ind w:left="1267"/>
        <w:contextualSpacing/>
        <w:jc w:val="both"/>
        <w:textAlignment w:val="baseline"/>
        <w:rPr>
          <w:rFonts w:ascii="Arial" w:eastAsia="Times New Roman" w:hAnsi="Arial" w:cs="Arial"/>
          <w:sz w:val="24"/>
          <w:szCs w:val="24"/>
          <w:lang w:eastAsia="en-GB"/>
        </w:rPr>
      </w:pPr>
      <w:r w:rsidRPr="002E2EF1">
        <w:rPr>
          <w:rFonts w:ascii="Arial" w:eastAsiaTheme="minorEastAsia" w:hAnsi="Arial" w:cs="Arial"/>
          <w:kern w:val="24"/>
          <w:sz w:val="24"/>
          <w:szCs w:val="24"/>
          <w:lang w:eastAsia="en-GB"/>
        </w:rPr>
        <w:t>Formulating your Questions</w:t>
      </w:r>
    </w:p>
    <w:p w14:paraId="743CAF51" w14:textId="0B7CEDE4" w:rsidR="002E1AA5" w:rsidRPr="00BF69AE" w:rsidRDefault="002E1AA5" w:rsidP="00BF69AE">
      <w:pPr>
        <w:pStyle w:val="ListParagraph"/>
        <w:numPr>
          <w:ilvl w:val="0"/>
          <w:numId w:val="4"/>
        </w:numPr>
        <w:kinsoku w:val="0"/>
        <w:overflowPunct w:val="0"/>
        <w:spacing w:before="115" w:after="0" w:line="360" w:lineRule="auto"/>
        <w:jc w:val="both"/>
        <w:textAlignment w:val="baseline"/>
        <w:rPr>
          <w:rFonts w:eastAsiaTheme="minorEastAsia"/>
          <w:b/>
          <w:bCs/>
          <w:kern w:val="24"/>
          <w:sz w:val="24"/>
          <w:szCs w:val="24"/>
          <w:lang w:eastAsia="en-GB"/>
        </w:rPr>
      </w:pPr>
      <w:r w:rsidRPr="00BF69AE">
        <w:rPr>
          <w:rFonts w:eastAsiaTheme="minorEastAsia"/>
          <w:b/>
          <w:bCs/>
          <w:kern w:val="24"/>
          <w:sz w:val="24"/>
          <w:szCs w:val="24"/>
          <w:lang w:eastAsia="en-GB"/>
        </w:rPr>
        <w:t>Next steps and close (12-12.30 pm)</w:t>
      </w:r>
    </w:p>
    <w:p w14:paraId="37D4A1E0" w14:textId="77777777" w:rsidR="002E1AA5" w:rsidRPr="002E2EF1" w:rsidRDefault="002E1AA5" w:rsidP="002E1AA5">
      <w:pPr>
        <w:pStyle w:val="ListParagraph"/>
        <w:numPr>
          <w:ilvl w:val="0"/>
          <w:numId w:val="2"/>
        </w:numPr>
        <w:kinsoku w:val="0"/>
        <w:overflowPunct w:val="0"/>
        <w:spacing w:before="115" w:after="0" w:line="360" w:lineRule="auto"/>
        <w:jc w:val="both"/>
        <w:textAlignment w:val="baseline"/>
        <w:rPr>
          <w:color w:val="auto"/>
          <w:sz w:val="24"/>
          <w:szCs w:val="24"/>
          <w:lang w:eastAsia="en-GB"/>
        </w:rPr>
      </w:pPr>
      <w:r w:rsidRPr="002E2EF1">
        <w:rPr>
          <w:rFonts w:eastAsiaTheme="minorEastAsia"/>
          <w:bCs/>
          <w:color w:val="auto"/>
          <w:kern w:val="24"/>
          <w:sz w:val="24"/>
          <w:szCs w:val="24"/>
          <w:lang w:eastAsia="en-GB"/>
        </w:rPr>
        <w:t>Questions and Answer Session</w:t>
      </w:r>
    </w:p>
    <w:p w14:paraId="7352E12B" w14:textId="05836156" w:rsidR="002E1AA5" w:rsidRPr="00BF69AE" w:rsidRDefault="002E1AA5" w:rsidP="002E1AA5">
      <w:pPr>
        <w:pStyle w:val="ListParagraph"/>
        <w:numPr>
          <w:ilvl w:val="0"/>
          <w:numId w:val="2"/>
        </w:numPr>
        <w:kinsoku w:val="0"/>
        <w:overflowPunct w:val="0"/>
        <w:spacing w:before="115" w:after="0" w:line="360" w:lineRule="auto"/>
        <w:jc w:val="both"/>
        <w:textAlignment w:val="baseline"/>
        <w:rPr>
          <w:color w:val="auto"/>
          <w:sz w:val="24"/>
          <w:szCs w:val="24"/>
          <w:lang w:eastAsia="en-GB"/>
        </w:rPr>
      </w:pPr>
      <w:r w:rsidRPr="002E2EF1">
        <w:rPr>
          <w:rFonts w:eastAsiaTheme="minorEastAsia"/>
          <w:bCs/>
          <w:color w:val="auto"/>
          <w:kern w:val="24"/>
          <w:sz w:val="24"/>
          <w:szCs w:val="24"/>
          <w:lang w:eastAsia="en-GB"/>
        </w:rPr>
        <w:t>Next Steps</w:t>
      </w:r>
    </w:p>
    <w:p w14:paraId="1C39E27B" w14:textId="77777777" w:rsidR="00BF69AE" w:rsidRPr="002E2EF1" w:rsidRDefault="00BF69AE" w:rsidP="00BF69AE">
      <w:pPr>
        <w:pStyle w:val="ListParagraph"/>
        <w:kinsoku w:val="0"/>
        <w:overflowPunct w:val="0"/>
        <w:spacing w:before="115" w:after="0" w:line="360" w:lineRule="auto"/>
        <w:ind w:left="1080"/>
        <w:jc w:val="both"/>
        <w:textAlignment w:val="baseline"/>
        <w:rPr>
          <w:color w:val="auto"/>
          <w:sz w:val="24"/>
          <w:szCs w:val="24"/>
          <w:lang w:eastAsia="en-GB"/>
        </w:rPr>
      </w:pPr>
    </w:p>
    <w:p w14:paraId="4D9523CF" w14:textId="77777777" w:rsidR="002E1AA5" w:rsidRPr="00BF69AE" w:rsidRDefault="002E1AA5" w:rsidP="00BF69AE">
      <w:pPr>
        <w:pStyle w:val="ListParagraph"/>
        <w:kinsoku w:val="0"/>
        <w:overflowPunct w:val="0"/>
        <w:spacing w:before="115" w:after="0" w:line="360" w:lineRule="auto"/>
        <w:ind w:left="1080"/>
        <w:jc w:val="both"/>
        <w:textAlignment w:val="baseline"/>
        <w:rPr>
          <w:i/>
          <w:color w:val="auto"/>
          <w:sz w:val="24"/>
          <w:szCs w:val="24"/>
          <w:lang w:eastAsia="en-GB"/>
        </w:rPr>
      </w:pPr>
      <w:r w:rsidRPr="00BF69AE">
        <w:rPr>
          <w:i/>
          <w:color w:val="auto"/>
          <w:sz w:val="24"/>
          <w:szCs w:val="24"/>
          <w:lang w:eastAsia="en-GB"/>
        </w:rPr>
        <w:t>Procurement support will be available throughout the day</w:t>
      </w:r>
    </w:p>
    <w:p w14:paraId="6D8B9955" w14:textId="28AE66B3" w:rsidR="002E1AA5" w:rsidRDefault="002E1AA5" w:rsidP="00BF69AE">
      <w:pPr>
        <w:pStyle w:val="ListParagraph"/>
        <w:kinsoku w:val="0"/>
        <w:overflowPunct w:val="0"/>
        <w:spacing w:before="115" w:after="0" w:line="360" w:lineRule="auto"/>
        <w:ind w:left="1080"/>
        <w:jc w:val="both"/>
        <w:textAlignment w:val="baseline"/>
        <w:rPr>
          <w:i/>
          <w:color w:val="auto"/>
          <w:sz w:val="24"/>
          <w:szCs w:val="24"/>
          <w:lang w:eastAsia="en-GB"/>
        </w:rPr>
      </w:pPr>
      <w:r w:rsidRPr="00BF69AE">
        <w:rPr>
          <w:i/>
          <w:color w:val="auto"/>
          <w:sz w:val="24"/>
          <w:szCs w:val="24"/>
          <w:lang w:eastAsia="en-GB"/>
        </w:rPr>
        <w:t>Subject matter experts will be available throughout the day</w:t>
      </w:r>
    </w:p>
    <w:p w14:paraId="45A6B40C" w14:textId="77777777" w:rsidR="00171C84" w:rsidRPr="00BF69AE" w:rsidRDefault="00171C84" w:rsidP="00BF69AE">
      <w:pPr>
        <w:pStyle w:val="ListParagraph"/>
        <w:kinsoku w:val="0"/>
        <w:overflowPunct w:val="0"/>
        <w:spacing w:before="115" w:after="0" w:line="360" w:lineRule="auto"/>
        <w:ind w:left="1080"/>
        <w:jc w:val="both"/>
        <w:textAlignment w:val="baseline"/>
        <w:rPr>
          <w:i/>
          <w:color w:val="auto"/>
          <w:sz w:val="24"/>
          <w:szCs w:val="24"/>
          <w:lang w:eastAsia="en-GB"/>
        </w:rPr>
      </w:pPr>
    </w:p>
    <w:p w14:paraId="6FA65F70" w14:textId="77777777" w:rsidR="0073679A" w:rsidRDefault="002E1AA5" w:rsidP="002E1AA5">
      <w:pPr>
        <w:spacing w:line="360" w:lineRule="auto"/>
        <w:jc w:val="both"/>
        <w:rPr>
          <w:rFonts w:ascii="Arial" w:hAnsi="Arial" w:cs="Arial"/>
          <w:sz w:val="24"/>
          <w:szCs w:val="24"/>
        </w:rPr>
      </w:pPr>
      <w:r w:rsidRPr="002E2EF1">
        <w:rPr>
          <w:rFonts w:ascii="Arial" w:hAnsi="Arial" w:cs="Arial"/>
          <w:sz w:val="24"/>
          <w:szCs w:val="24"/>
        </w:rPr>
        <w:t>The opportunity will be advertised on the following Tendering portal. Interested providers will need to be registered with the portal to view and respond to the opportunity.  Registration can be accessed by following the link below:</w:t>
      </w:r>
    </w:p>
    <w:p w14:paraId="3A808276" w14:textId="0546292D" w:rsidR="002E1AA5" w:rsidRPr="0073679A" w:rsidRDefault="0073679A" w:rsidP="002E1AA5">
      <w:pPr>
        <w:spacing w:line="360" w:lineRule="auto"/>
        <w:jc w:val="both"/>
        <w:rPr>
          <w:rFonts w:ascii="Arial" w:hAnsi="Arial" w:cs="Arial"/>
          <w:sz w:val="24"/>
          <w:szCs w:val="24"/>
        </w:rPr>
      </w:pPr>
      <w:r w:rsidRPr="0073679A">
        <w:rPr>
          <w:rStyle w:val="Hyperlink"/>
          <w:rFonts w:ascii="Arial" w:hAnsi="Arial" w:cs="Arial"/>
          <w:i/>
          <w:color w:val="FF0000"/>
          <w:sz w:val="24"/>
          <w:szCs w:val="24"/>
          <w:u w:val="none"/>
        </w:rPr>
        <w:t>https://www.the-chest.org.uk/</w:t>
      </w:r>
    </w:p>
    <w:p w14:paraId="224D100D" w14:textId="77777777" w:rsidR="002E1AA5" w:rsidRPr="002E2EF1" w:rsidRDefault="002E1AA5" w:rsidP="002E1AA5">
      <w:pPr>
        <w:spacing w:line="360" w:lineRule="auto"/>
        <w:jc w:val="both"/>
        <w:rPr>
          <w:rFonts w:ascii="Arial" w:hAnsi="Arial" w:cs="Arial"/>
          <w:b/>
          <w:sz w:val="24"/>
          <w:szCs w:val="24"/>
        </w:rPr>
      </w:pPr>
      <w:r w:rsidRPr="002E2EF1">
        <w:rPr>
          <w:rFonts w:ascii="Arial" w:hAnsi="Arial" w:cs="Arial"/>
          <w:b/>
          <w:sz w:val="24"/>
          <w:szCs w:val="24"/>
        </w:rPr>
        <w:t>Market Engagement Event Registration:</w:t>
      </w:r>
    </w:p>
    <w:p w14:paraId="44EE58B0" w14:textId="77777777" w:rsidR="002E1AA5" w:rsidRPr="002E2EF1" w:rsidRDefault="002E1AA5" w:rsidP="002E1AA5">
      <w:pPr>
        <w:spacing w:line="360" w:lineRule="auto"/>
        <w:jc w:val="both"/>
        <w:rPr>
          <w:rFonts w:ascii="Arial" w:hAnsi="Arial" w:cs="Arial"/>
          <w:sz w:val="24"/>
          <w:szCs w:val="24"/>
        </w:rPr>
      </w:pPr>
      <w:r w:rsidRPr="002E2EF1">
        <w:rPr>
          <w:rFonts w:ascii="Arial" w:hAnsi="Arial" w:cs="Arial"/>
          <w:sz w:val="24"/>
          <w:szCs w:val="24"/>
        </w:rPr>
        <w:t>There are space limitations at the venue so we would respectfully request that those planning to attend do complete the attached enrolment form.</w:t>
      </w:r>
    </w:p>
    <w:p w14:paraId="178F18C8" w14:textId="77777777" w:rsidR="00E749D1" w:rsidRDefault="00E749D1" w:rsidP="002E1AA5">
      <w:pPr>
        <w:tabs>
          <w:tab w:val="left" w:pos="851"/>
          <w:tab w:val="left" w:pos="1843"/>
          <w:tab w:val="left" w:pos="3119"/>
          <w:tab w:val="left" w:pos="4253"/>
        </w:tabs>
        <w:spacing w:line="360" w:lineRule="auto"/>
        <w:sectPr w:rsidR="00E749D1" w:rsidSect="00330E41">
          <w:pgSz w:w="11906" w:h="16838"/>
          <w:pgMar w:top="1135" w:right="849" w:bottom="1440" w:left="1440" w:header="708" w:footer="708" w:gutter="0"/>
          <w:cols w:space="708"/>
          <w:docGrid w:linePitch="360"/>
        </w:sectPr>
      </w:pPr>
    </w:p>
    <w:tbl>
      <w:tblPr>
        <w:tblStyle w:val="TableGrid"/>
        <w:tblW w:w="14732" w:type="dxa"/>
        <w:tblLook w:val="04A0" w:firstRow="1" w:lastRow="0" w:firstColumn="1" w:lastColumn="0" w:noHBand="0" w:noVBand="1"/>
      </w:tblPr>
      <w:tblGrid>
        <w:gridCol w:w="3679"/>
        <w:gridCol w:w="3637"/>
        <w:gridCol w:w="3942"/>
        <w:gridCol w:w="3474"/>
      </w:tblGrid>
      <w:tr w:rsidR="00E749D1" w14:paraId="6C77242C" w14:textId="0F15672F" w:rsidTr="00E749D1">
        <w:trPr>
          <w:trHeight w:val="1134"/>
        </w:trPr>
        <w:tc>
          <w:tcPr>
            <w:tcW w:w="3679" w:type="dxa"/>
          </w:tcPr>
          <w:p w14:paraId="43A39218" w14:textId="6287BAA1" w:rsidR="00E749D1" w:rsidRPr="000D543D" w:rsidRDefault="00E749D1" w:rsidP="002E1AA5">
            <w:pPr>
              <w:tabs>
                <w:tab w:val="left" w:pos="851"/>
                <w:tab w:val="left" w:pos="1843"/>
                <w:tab w:val="left" w:pos="3119"/>
                <w:tab w:val="left" w:pos="4253"/>
              </w:tabs>
              <w:spacing w:line="360" w:lineRule="auto"/>
              <w:rPr>
                <w:rFonts w:ascii="Arial" w:hAnsi="Arial" w:cs="Arial"/>
                <w:b/>
                <w:sz w:val="24"/>
                <w:szCs w:val="24"/>
                <w:u w:val="single"/>
              </w:rPr>
            </w:pPr>
            <w:r w:rsidRPr="000D543D">
              <w:rPr>
                <w:rFonts w:ascii="Arial" w:hAnsi="Arial" w:cs="Arial"/>
                <w:b/>
                <w:sz w:val="24"/>
                <w:szCs w:val="24"/>
                <w:u w:val="single"/>
              </w:rPr>
              <w:lastRenderedPageBreak/>
              <w:t xml:space="preserve">Name </w:t>
            </w:r>
          </w:p>
        </w:tc>
        <w:tc>
          <w:tcPr>
            <w:tcW w:w="3637" w:type="dxa"/>
          </w:tcPr>
          <w:p w14:paraId="75287729" w14:textId="51688F17" w:rsidR="00E749D1" w:rsidRPr="000D543D" w:rsidRDefault="00E749D1" w:rsidP="002E1AA5">
            <w:pPr>
              <w:tabs>
                <w:tab w:val="left" w:pos="851"/>
                <w:tab w:val="left" w:pos="1843"/>
                <w:tab w:val="left" w:pos="3119"/>
                <w:tab w:val="left" w:pos="4253"/>
              </w:tabs>
              <w:spacing w:line="360" w:lineRule="auto"/>
              <w:rPr>
                <w:rFonts w:ascii="Arial" w:hAnsi="Arial" w:cs="Arial"/>
                <w:b/>
                <w:sz w:val="24"/>
                <w:szCs w:val="24"/>
                <w:u w:val="single"/>
              </w:rPr>
            </w:pPr>
            <w:r w:rsidRPr="000D543D">
              <w:rPr>
                <w:rFonts w:ascii="Arial" w:hAnsi="Arial" w:cs="Arial"/>
                <w:b/>
                <w:sz w:val="24"/>
                <w:szCs w:val="24"/>
                <w:u w:val="single"/>
              </w:rPr>
              <w:t>Role</w:t>
            </w:r>
          </w:p>
        </w:tc>
        <w:tc>
          <w:tcPr>
            <w:tcW w:w="3942" w:type="dxa"/>
          </w:tcPr>
          <w:p w14:paraId="2C7054EF" w14:textId="4A752C5E" w:rsidR="00E749D1" w:rsidRPr="000D543D" w:rsidRDefault="00E749D1" w:rsidP="002E1AA5">
            <w:pPr>
              <w:tabs>
                <w:tab w:val="left" w:pos="851"/>
                <w:tab w:val="left" w:pos="1843"/>
                <w:tab w:val="left" w:pos="3119"/>
                <w:tab w:val="left" w:pos="4253"/>
              </w:tabs>
              <w:spacing w:line="360" w:lineRule="auto"/>
              <w:rPr>
                <w:rFonts w:ascii="Arial" w:hAnsi="Arial" w:cs="Arial"/>
                <w:b/>
                <w:sz w:val="24"/>
                <w:szCs w:val="24"/>
                <w:u w:val="single"/>
              </w:rPr>
            </w:pPr>
            <w:r w:rsidRPr="000D543D">
              <w:rPr>
                <w:rFonts w:ascii="Arial" w:hAnsi="Arial" w:cs="Arial"/>
                <w:b/>
                <w:sz w:val="24"/>
                <w:szCs w:val="24"/>
                <w:u w:val="single"/>
              </w:rPr>
              <w:t xml:space="preserve">Organisation </w:t>
            </w:r>
          </w:p>
        </w:tc>
        <w:tc>
          <w:tcPr>
            <w:tcW w:w="3474" w:type="dxa"/>
          </w:tcPr>
          <w:p w14:paraId="432436BD" w14:textId="5EDA7F6C" w:rsidR="00E749D1" w:rsidRPr="000D543D" w:rsidRDefault="00E749D1" w:rsidP="002E1AA5">
            <w:pPr>
              <w:tabs>
                <w:tab w:val="left" w:pos="851"/>
                <w:tab w:val="left" w:pos="1843"/>
                <w:tab w:val="left" w:pos="3119"/>
                <w:tab w:val="left" w:pos="4253"/>
              </w:tabs>
              <w:spacing w:line="360" w:lineRule="auto"/>
              <w:rPr>
                <w:rFonts w:ascii="Arial" w:hAnsi="Arial" w:cs="Arial"/>
                <w:b/>
                <w:sz w:val="24"/>
                <w:szCs w:val="24"/>
                <w:u w:val="single"/>
              </w:rPr>
            </w:pPr>
            <w:r w:rsidRPr="000D543D">
              <w:rPr>
                <w:rFonts w:ascii="Arial" w:hAnsi="Arial" w:cs="Arial"/>
                <w:b/>
                <w:sz w:val="24"/>
                <w:szCs w:val="24"/>
                <w:u w:val="single"/>
              </w:rPr>
              <w:t>Email address</w:t>
            </w:r>
          </w:p>
        </w:tc>
      </w:tr>
      <w:tr w:rsidR="00E749D1" w14:paraId="783ED99B" w14:textId="5F54D822" w:rsidTr="00E749D1">
        <w:trPr>
          <w:trHeight w:val="1134"/>
        </w:trPr>
        <w:tc>
          <w:tcPr>
            <w:tcW w:w="3679" w:type="dxa"/>
          </w:tcPr>
          <w:p w14:paraId="31B39389" w14:textId="77777777" w:rsidR="00E749D1" w:rsidRDefault="00E749D1" w:rsidP="002E1AA5">
            <w:pPr>
              <w:tabs>
                <w:tab w:val="left" w:pos="851"/>
                <w:tab w:val="left" w:pos="1843"/>
                <w:tab w:val="left" w:pos="3119"/>
                <w:tab w:val="left" w:pos="4253"/>
              </w:tabs>
              <w:spacing w:line="360" w:lineRule="auto"/>
            </w:pPr>
          </w:p>
        </w:tc>
        <w:tc>
          <w:tcPr>
            <w:tcW w:w="3637" w:type="dxa"/>
          </w:tcPr>
          <w:p w14:paraId="512FC9CF" w14:textId="77777777" w:rsidR="00E749D1" w:rsidRDefault="00E749D1" w:rsidP="002E1AA5">
            <w:pPr>
              <w:tabs>
                <w:tab w:val="left" w:pos="851"/>
                <w:tab w:val="left" w:pos="1843"/>
                <w:tab w:val="left" w:pos="3119"/>
                <w:tab w:val="left" w:pos="4253"/>
              </w:tabs>
              <w:spacing w:line="360" w:lineRule="auto"/>
            </w:pPr>
          </w:p>
        </w:tc>
        <w:tc>
          <w:tcPr>
            <w:tcW w:w="3942" w:type="dxa"/>
          </w:tcPr>
          <w:p w14:paraId="315DD847" w14:textId="77777777" w:rsidR="00E749D1" w:rsidRDefault="00E749D1" w:rsidP="002E1AA5">
            <w:pPr>
              <w:tabs>
                <w:tab w:val="left" w:pos="851"/>
                <w:tab w:val="left" w:pos="1843"/>
                <w:tab w:val="left" w:pos="3119"/>
                <w:tab w:val="left" w:pos="4253"/>
              </w:tabs>
              <w:spacing w:line="360" w:lineRule="auto"/>
            </w:pPr>
          </w:p>
        </w:tc>
        <w:tc>
          <w:tcPr>
            <w:tcW w:w="3474" w:type="dxa"/>
          </w:tcPr>
          <w:p w14:paraId="54F48AA2" w14:textId="77777777" w:rsidR="00E749D1" w:rsidRDefault="00E749D1" w:rsidP="002E1AA5">
            <w:pPr>
              <w:tabs>
                <w:tab w:val="left" w:pos="851"/>
                <w:tab w:val="left" w:pos="1843"/>
                <w:tab w:val="left" w:pos="3119"/>
                <w:tab w:val="left" w:pos="4253"/>
              </w:tabs>
              <w:spacing w:line="360" w:lineRule="auto"/>
            </w:pPr>
          </w:p>
        </w:tc>
      </w:tr>
      <w:tr w:rsidR="00E749D1" w14:paraId="26D461F4" w14:textId="44775379" w:rsidTr="00E749D1">
        <w:trPr>
          <w:trHeight w:val="1092"/>
        </w:trPr>
        <w:tc>
          <w:tcPr>
            <w:tcW w:w="3679" w:type="dxa"/>
          </w:tcPr>
          <w:p w14:paraId="1E2F09E5" w14:textId="77777777" w:rsidR="00E749D1" w:rsidRDefault="00E749D1" w:rsidP="002E1AA5">
            <w:pPr>
              <w:tabs>
                <w:tab w:val="left" w:pos="851"/>
                <w:tab w:val="left" w:pos="1843"/>
                <w:tab w:val="left" w:pos="3119"/>
                <w:tab w:val="left" w:pos="4253"/>
              </w:tabs>
              <w:spacing w:line="360" w:lineRule="auto"/>
            </w:pPr>
          </w:p>
        </w:tc>
        <w:tc>
          <w:tcPr>
            <w:tcW w:w="3637" w:type="dxa"/>
          </w:tcPr>
          <w:p w14:paraId="0D9B4FF7" w14:textId="77777777" w:rsidR="00E749D1" w:rsidRDefault="00E749D1" w:rsidP="002E1AA5">
            <w:pPr>
              <w:tabs>
                <w:tab w:val="left" w:pos="851"/>
                <w:tab w:val="left" w:pos="1843"/>
                <w:tab w:val="left" w:pos="3119"/>
                <w:tab w:val="left" w:pos="4253"/>
              </w:tabs>
              <w:spacing w:line="360" w:lineRule="auto"/>
            </w:pPr>
          </w:p>
        </w:tc>
        <w:tc>
          <w:tcPr>
            <w:tcW w:w="3942" w:type="dxa"/>
          </w:tcPr>
          <w:p w14:paraId="1A576BEF" w14:textId="77777777" w:rsidR="00E749D1" w:rsidRDefault="00E749D1" w:rsidP="002E1AA5">
            <w:pPr>
              <w:tabs>
                <w:tab w:val="left" w:pos="851"/>
                <w:tab w:val="left" w:pos="1843"/>
                <w:tab w:val="left" w:pos="3119"/>
                <w:tab w:val="left" w:pos="4253"/>
              </w:tabs>
              <w:spacing w:line="360" w:lineRule="auto"/>
            </w:pPr>
          </w:p>
        </w:tc>
        <w:tc>
          <w:tcPr>
            <w:tcW w:w="3474" w:type="dxa"/>
          </w:tcPr>
          <w:p w14:paraId="30CA3501" w14:textId="77777777" w:rsidR="00E749D1" w:rsidRDefault="00E749D1" w:rsidP="002E1AA5">
            <w:pPr>
              <w:tabs>
                <w:tab w:val="left" w:pos="851"/>
                <w:tab w:val="left" w:pos="1843"/>
                <w:tab w:val="left" w:pos="3119"/>
                <w:tab w:val="left" w:pos="4253"/>
              </w:tabs>
              <w:spacing w:line="360" w:lineRule="auto"/>
            </w:pPr>
          </w:p>
        </w:tc>
      </w:tr>
      <w:tr w:rsidR="00E749D1" w14:paraId="187E3712" w14:textId="58603E5B" w:rsidTr="00E749D1">
        <w:trPr>
          <w:trHeight w:val="1134"/>
        </w:trPr>
        <w:tc>
          <w:tcPr>
            <w:tcW w:w="3679" w:type="dxa"/>
          </w:tcPr>
          <w:p w14:paraId="3CBE94F9" w14:textId="77777777" w:rsidR="00E749D1" w:rsidRDefault="00E749D1" w:rsidP="002E1AA5">
            <w:pPr>
              <w:tabs>
                <w:tab w:val="left" w:pos="851"/>
                <w:tab w:val="left" w:pos="1843"/>
                <w:tab w:val="left" w:pos="3119"/>
                <w:tab w:val="left" w:pos="4253"/>
              </w:tabs>
              <w:spacing w:line="360" w:lineRule="auto"/>
            </w:pPr>
          </w:p>
        </w:tc>
        <w:tc>
          <w:tcPr>
            <w:tcW w:w="3637" w:type="dxa"/>
          </w:tcPr>
          <w:p w14:paraId="7665EB4C" w14:textId="77777777" w:rsidR="00E749D1" w:rsidRDefault="00E749D1" w:rsidP="002E1AA5">
            <w:pPr>
              <w:tabs>
                <w:tab w:val="left" w:pos="851"/>
                <w:tab w:val="left" w:pos="1843"/>
                <w:tab w:val="left" w:pos="3119"/>
                <w:tab w:val="left" w:pos="4253"/>
              </w:tabs>
              <w:spacing w:line="360" w:lineRule="auto"/>
            </w:pPr>
          </w:p>
        </w:tc>
        <w:tc>
          <w:tcPr>
            <w:tcW w:w="3942" w:type="dxa"/>
          </w:tcPr>
          <w:p w14:paraId="3F00B074" w14:textId="77777777" w:rsidR="00E749D1" w:rsidRDefault="00E749D1" w:rsidP="002E1AA5">
            <w:pPr>
              <w:tabs>
                <w:tab w:val="left" w:pos="851"/>
                <w:tab w:val="left" w:pos="1843"/>
                <w:tab w:val="left" w:pos="3119"/>
                <w:tab w:val="left" w:pos="4253"/>
              </w:tabs>
              <w:spacing w:line="360" w:lineRule="auto"/>
            </w:pPr>
          </w:p>
        </w:tc>
        <w:tc>
          <w:tcPr>
            <w:tcW w:w="3474" w:type="dxa"/>
          </w:tcPr>
          <w:p w14:paraId="7F44FE79" w14:textId="77777777" w:rsidR="00E749D1" w:rsidRDefault="00E749D1" w:rsidP="002E1AA5">
            <w:pPr>
              <w:tabs>
                <w:tab w:val="left" w:pos="851"/>
                <w:tab w:val="left" w:pos="1843"/>
                <w:tab w:val="left" w:pos="3119"/>
                <w:tab w:val="left" w:pos="4253"/>
              </w:tabs>
              <w:spacing w:line="360" w:lineRule="auto"/>
            </w:pPr>
          </w:p>
        </w:tc>
      </w:tr>
      <w:tr w:rsidR="00E749D1" w14:paraId="3CE4B63A" w14:textId="14E36ADC" w:rsidTr="00E749D1">
        <w:trPr>
          <w:trHeight w:val="1092"/>
        </w:trPr>
        <w:tc>
          <w:tcPr>
            <w:tcW w:w="3679" w:type="dxa"/>
          </w:tcPr>
          <w:p w14:paraId="3D137AB7" w14:textId="77777777" w:rsidR="00E749D1" w:rsidRDefault="00E749D1" w:rsidP="002E1AA5">
            <w:pPr>
              <w:tabs>
                <w:tab w:val="left" w:pos="851"/>
                <w:tab w:val="left" w:pos="1843"/>
                <w:tab w:val="left" w:pos="3119"/>
                <w:tab w:val="left" w:pos="4253"/>
              </w:tabs>
              <w:spacing w:line="360" w:lineRule="auto"/>
            </w:pPr>
          </w:p>
        </w:tc>
        <w:tc>
          <w:tcPr>
            <w:tcW w:w="3637" w:type="dxa"/>
          </w:tcPr>
          <w:p w14:paraId="2F579BC4" w14:textId="77777777" w:rsidR="00E749D1" w:rsidRDefault="00E749D1" w:rsidP="002E1AA5">
            <w:pPr>
              <w:tabs>
                <w:tab w:val="left" w:pos="851"/>
                <w:tab w:val="left" w:pos="1843"/>
                <w:tab w:val="left" w:pos="3119"/>
                <w:tab w:val="left" w:pos="4253"/>
              </w:tabs>
              <w:spacing w:line="360" w:lineRule="auto"/>
            </w:pPr>
          </w:p>
        </w:tc>
        <w:tc>
          <w:tcPr>
            <w:tcW w:w="3942" w:type="dxa"/>
          </w:tcPr>
          <w:p w14:paraId="4EFF8D83" w14:textId="77777777" w:rsidR="00E749D1" w:rsidRDefault="00E749D1" w:rsidP="002E1AA5">
            <w:pPr>
              <w:tabs>
                <w:tab w:val="left" w:pos="851"/>
                <w:tab w:val="left" w:pos="1843"/>
                <w:tab w:val="left" w:pos="3119"/>
                <w:tab w:val="left" w:pos="4253"/>
              </w:tabs>
              <w:spacing w:line="360" w:lineRule="auto"/>
            </w:pPr>
          </w:p>
        </w:tc>
        <w:tc>
          <w:tcPr>
            <w:tcW w:w="3474" w:type="dxa"/>
          </w:tcPr>
          <w:p w14:paraId="738739FC" w14:textId="77777777" w:rsidR="00E749D1" w:rsidRDefault="00E749D1" w:rsidP="002E1AA5">
            <w:pPr>
              <w:tabs>
                <w:tab w:val="left" w:pos="851"/>
                <w:tab w:val="left" w:pos="1843"/>
                <w:tab w:val="left" w:pos="3119"/>
                <w:tab w:val="left" w:pos="4253"/>
              </w:tabs>
              <w:spacing w:line="360" w:lineRule="auto"/>
            </w:pPr>
          </w:p>
        </w:tc>
      </w:tr>
      <w:tr w:rsidR="00E749D1" w14:paraId="0F780F5D" w14:textId="25C85E00" w:rsidTr="00E749D1">
        <w:trPr>
          <w:trHeight w:val="1134"/>
        </w:trPr>
        <w:tc>
          <w:tcPr>
            <w:tcW w:w="3679" w:type="dxa"/>
          </w:tcPr>
          <w:p w14:paraId="2D2FAE88" w14:textId="77777777" w:rsidR="00E749D1" w:rsidRDefault="00E749D1" w:rsidP="002E1AA5">
            <w:pPr>
              <w:tabs>
                <w:tab w:val="left" w:pos="851"/>
                <w:tab w:val="left" w:pos="1843"/>
                <w:tab w:val="left" w:pos="3119"/>
                <w:tab w:val="left" w:pos="4253"/>
              </w:tabs>
              <w:spacing w:line="360" w:lineRule="auto"/>
            </w:pPr>
          </w:p>
        </w:tc>
        <w:tc>
          <w:tcPr>
            <w:tcW w:w="3637" w:type="dxa"/>
          </w:tcPr>
          <w:p w14:paraId="19475A9F" w14:textId="77777777" w:rsidR="00E749D1" w:rsidRDefault="00E749D1" w:rsidP="002E1AA5">
            <w:pPr>
              <w:tabs>
                <w:tab w:val="left" w:pos="851"/>
                <w:tab w:val="left" w:pos="1843"/>
                <w:tab w:val="left" w:pos="3119"/>
                <w:tab w:val="left" w:pos="4253"/>
              </w:tabs>
              <w:spacing w:line="360" w:lineRule="auto"/>
            </w:pPr>
          </w:p>
        </w:tc>
        <w:tc>
          <w:tcPr>
            <w:tcW w:w="3942" w:type="dxa"/>
          </w:tcPr>
          <w:p w14:paraId="616C369D" w14:textId="77777777" w:rsidR="00E749D1" w:rsidRDefault="00E749D1" w:rsidP="002E1AA5">
            <w:pPr>
              <w:tabs>
                <w:tab w:val="left" w:pos="851"/>
                <w:tab w:val="left" w:pos="1843"/>
                <w:tab w:val="left" w:pos="3119"/>
                <w:tab w:val="left" w:pos="4253"/>
              </w:tabs>
              <w:spacing w:line="360" w:lineRule="auto"/>
            </w:pPr>
          </w:p>
        </w:tc>
        <w:tc>
          <w:tcPr>
            <w:tcW w:w="3474" w:type="dxa"/>
          </w:tcPr>
          <w:p w14:paraId="12CAFDBE" w14:textId="77777777" w:rsidR="00E749D1" w:rsidRDefault="00E749D1" w:rsidP="002E1AA5">
            <w:pPr>
              <w:tabs>
                <w:tab w:val="left" w:pos="851"/>
                <w:tab w:val="left" w:pos="1843"/>
                <w:tab w:val="left" w:pos="3119"/>
                <w:tab w:val="left" w:pos="4253"/>
              </w:tabs>
              <w:spacing w:line="360" w:lineRule="auto"/>
            </w:pPr>
          </w:p>
        </w:tc>
      </w:tr>
      <w:tr w:rsidR="00E749D1" w14:paraId="071098C1" w14:textId="10753067" w:rsidTr="00E749D1">
        <w:trPr>
          <w:trHeight w:val="1092"/>
        </w:trPr>
        <w:tc>
          <w:tcPr>
            <w:tcW w:w="3679" w:type="dxa"/>
          </w:tcPr>
          <w:p w14:paraId="0BF20C99" w14:textId="77777777" w:rsidR="00E749D1" w:rsidRDefault="00E749D1" w:rsidP="002E1AA5">
            <w:pPr>
              <w:tabs>
                <w:tab w:val="left" w:pos="851"/>
                <w:tab w:val="left" w:pos="1843"/>
                <w:tab w:val="left" w:pos="3119"/>
                <w:tab w:val="left" w:pos="4253"/>
              </w:tabs>
              <w:spacing w:line="360" w:lineRule="auto"/>
            </w:pPr>
          </w:p>
        </w:tc>
        <w:tc>
          <w:tcPr>
            <w:tcW w:w="3637" w:type="dxa"/>
          </w:tcPr>
          <w:p w14:paraId="5FDA0AB1" w14:textId="77777777" w:rsidR="00E749D1" w:rsidRDefault="00E749D1" w:rsidP="002E1AA5">
            <w:pPr>
              <w:tabs>
                <w:tab w:val="left" w:pos="851"/>
                <w:tab w:val="left" w:pos="1843"/>
                <w:tab w:val="left" w:pos="3119"/>
                <w:tab w:val="left" w:pos="4253"/>
              </w:tabs>
              <w:spacing w:line="360" w:lineRule="auto"/>
            </w:pPr>
          </w:p>
        </w:tc>
        <w:tc>
          <w:tcPr>
            <w:tcW w:w="3942" w:type="dxa"/>
          </w:tcPr>
          <w:p w14:paraId="4AD92295" w14:textId="77777777" w:rsidR="00E749D1" w:rsidRDefault="00E749D1" w:rsidP="002E1AA5">
            <w:pPr>
              <w:tabs>
                <w:tab w:val="left" w:pos="851"/>
                <w:tab w:val="left" w:pos="1843"/>
                <w:tab w:val="left" w:pos="3119"/>
                <w:tab w:val="left" w:pos="4253"/>
              </w:tabs>
              <w:spacing w:line="360" w:lineRule="auto"/>
            </w:pPr>
          </w:p>
        </w:tc>
        <w:tc>
          <w:tcPr>
            <w:tcW w:w="3474" w:type="dxa"/>
          </w:tcPr>
          <w:p w14:paraId="7ACE92BE" w14:textId="77777777" w:rsidR="00E749D1" w:rsidRDefault="00E749D1" w:rsidP="002E1AA5">
            <w:pPr>
              <w:tabs>
                <w:tab w:val="left" w:pos="851"/>
                <w:tab w:val="left" w:pos="1843"/>
                <w:tab w:val="left" w:pos="3119"/>
                <w:tab w:val="left" w:pos="4253"/>
              </w:tabs>
              <w:spacing w:line="360" w:lineRule="auto"/>
            </w:pPr>
          </w:p>
        </w:tc>
      </w:tr>
      <w:tr w:rsidR="00E749D1" w14:paraId="13448AD3" w14:textId="61E06D1F" w:rsidTr="00E749D1">
        <w:trPr>
          <w:trHeight w:val="1134"/>
        </w:trPr>
        <w:tc>
          <w:tcPr>
            <w:tcW w:w="3679" w:type="dxa"/>
          </w:tcPr>
          <w:p w14:paraId="22C0E9CC" w14:textId="77777777" w:rsidR="00E749D1" w:rsidRDefault="00E749D1" w:rsidP="002E1AA5">
            <w:pPr>
              <w:tabs>
                <w:tab w:val="left" w:pos="851"/>
                <w:tab w:val="left" w:pos="1843"/>
                <w:tab w:val="left" w:pos="3119"/>
                <w:tab w:val="left" w:pos="4253"/>
              </w:tabs>
              <w:spacing w:line="360" w:lineRule="auto"/>
            </w:pPr>
          </w:p>
        </w:tc>
        <w:tc>
          <w:tcPr>
            <w:tcW w:w="3637" w:type="dxa"/>
          </w:tcPr>
          <w:p w14:paraId="5DD60E1A" w14:textId="77777777" w:rsidR="00E749D1" w:rsidRDefault="00E749D1" w:rsidP="002E1AA5">
            <w:pPr>
              <w:tabs>
                <w:tab w:val="left" w:pos="851"/>
                <w:tab w:val="left" w:pos="1843"/>
                <w:tab w:val="left" w:pos="3119"/>
                <w:tab w:val="left" w:pos="4253"/>
              </w:tabs>
              <w:spacing w:line="360" w:lineRule="auto"/>
            </w:pPr>
          </w:p>
        </w:tc>
        <w:tc>
          <w:tcPr>
            <w:tcW w:w="3942" w:type="dxa"/>
          </w:tcPr>
          <w:p w14:paraId="77E7D0DC" w14:textId="77777777" w:rsidR="00E749D1" w:rsidRDefault="00E749D1" w:rsidP="002E1AA5">
            <w:pPr>
              <w:tabs>
                <w:tab w:val="left" w:pos="851"/>
                <w:tab w:val="left" w:pos="1843"/>
                <w:tab w:val="left" w:pos="3119"/>
                <w:tab w:val="left" w:pos="4253"/>
              </w:tabs>
              <w:spacing w:line="360" w:lineRule="auto"/>
            </w:pPr>
          </w:p>
        </w:tc>
        <w:tc>
          <w:tcPr>
            <w:tcW w:w="3474" w:type="dxa"/>
          </w:tcPr>
          <w:p w14:paraId="79C71FE4" w14:textId="77777777" w:rsidR="00E749D1" w:rsidRDefault="00E749D1" w:rsidP="002E1AA5">
            <w:pPr>
              <w:tabs>
                <w:tab w:val="left" w:pos="851"/>
                <w:tab w:val="left" w:pos="1843"/>
                <w:tab w:val="left" w:pos="3119"/>
                <w:tab w:val="left" w:pos="4253"/>
              </w:tabs>
              <w:spacing w:line="360" w:lineRule="auto"/>
            </w:pPr>
          </w:p>
        </w:tc>
      </w:tr>
    </w:tbl>
    <w:p w14:paraId="171B8737" w14:textId="77777777" w:rsidR="00692663" w:rsidRDefault="00692663"/>
    <w:sectPr w:rsidR="00692663" w:rsidSect="00E749D1">
      <w:pgSz w:w="16838" w:h="11906" w:orient="landscape" w:code="9"/>
      <w:pgMar w:top="1440"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A70"/>
    <w:multiLevelType w:val="hybridMultilevel"/>
    <w:tmpl w:val="DBE6C374"/>
    <w:lvl w:ilvl="0" w:tplc="93AA584C">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A1425"/>
    <w:multiLevelType w:val="hybridMultilevel"/>
    <w:tmpl w:val="9E50FEDA"/>
    <w:lvl w:ilvl="0" w:tplc="98A4589A">
      <w:numFmt w:val="bullet"/>
      <w:lvlText w:val=""/>
      <w:lvlJc w:val="left"/>
      <w:pPr>
        <w:ind w:left="1267" w:hanging="360"/>
      </w:pPr>
      <w:rPr>
        <w:rFonts w:ascii="Symbol" w:eastAsiaTheme="minorEastAsia" w:hAnsi="Symbol" w:cs="Arial" w:hint="default"/>
        <w:b/>
        <w:sz w:val="16"/>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2" w15:restartNumberingAfterBreak="0">
    <w:nsid w:val="0F5307CC"/>
    <w:multiLevelType w:val="hybridMultilevel"/>
    <w:tmpl w:val="6DD0508C"/>
    <w:lvl w:ilvl="0" w:tplc="6B0AD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04C9A"/>
    <w:multiLevelType w:val="hybridMultilevel"/>
    <w:tmpl w:val="F28CABDA"/>
    <w:lvl w:ilvl="0" w:tplc="5F301448">
      <w:start w:val="1"/>
      <w:numFmt w:val="bullet"/>
      <w:lvlText w:val="•"/>
      <w:lvlJc w:val="left"/>
      <w:pPr>
        <w:tabs>
          <w:tab w:val="num" w:pos="720"/>
        </w:tabs>
        <w:ind w:left="720" w:hanging="360"/>
      </w:pPr>
      <w:rPr>
        <w:rFonts w:ascii="Times New Roman" w:hAnsi="Times New Roman" w:hint="default"/>
      </w:rPr>
    </w:lvl>
    <w:lvl w:ilvl="1" w:tplc="5644BEDE" w:tentative="1">
      <w:start w:val="1"/>
      <w:numFmt w:val="bullet"/>
      <w:lvlText w:val="•"/>
      <w:lvlJc w:val="left"/>
      <w:pPr>
        <w:tabs>
          <w:tab w:val="num" w:pos="1440"/>
        </w:tabs>
        <w:ind w:left="1440" w:hanging="360"/>
      </w:pPr>
      <w:rPr>
        <w:rFonts w:ascii="Times New Roman" w:hAnsi="Times New Roman" w:hint="default"/>
      </w:rPr>
    </w:lvl>
    <w:lvl w:ilvl="2" w:tplc="C284CB84" w:tentative="1">
      <w:start w:val="1"/>
      <w:numFmt w:val="bullet"/>
      <w:lvlText w:val="•"/>
      <w:lvlJc w:val="left"/>
      <w:pPr>
        <w:tabs>
          <w:tab w:val="num" w:pos="2160"/>
        </w:tabs>
        <w:ind w:left="2160" w:hanging="360"/>
      </w:pPr>
      <w:rPr>
        <w:rFonts w:ascii="Times New Roman" w:hAnsi="Times New Roman" w:hint="default"/>
      </w:rPr>
    </w:lvl>
    <w:lvl w:ilvl="3" w:tplc="214EF0D6" w:tentative="1">
      <w:start w:val="1"/>
      <w:numFmt w:val="bullet"/>
      <w:lvlText w:val="•"/>
      <w:lvlJc w:val="left"/>
      <w:pPr>
        <w:tabs>
          <w:tab w:val="num" w:pos="2880"/>
        </w:tabs>
        <w:ind w:left="2880" w:hanging="360"/>
      </w:pPr>
      <w:rPr>
        <w:rFonts w:ascii="Times New Roman" w:hAnsi="Times New Roman" w:hint="default"/>
      </w:rPr>
    </w:lvl>
    <w:lvl w:ilvl="4" w:tplc="CB6C7306" w:tentative="1">
      <w:start w:val="1"/>
      <w:numFmt w:val="bullet"/>
      <w:lvlText w:val="•"/>
      <w:lvlJc w:val="left"/>
      <w:pPr>
        <w:tabs>
          <w:tab w:val="num" w:pos="3600"/>
        </w:tabs>
        <w:ind w:left="3600" w:hanging="360"/>
      </w:pPr>
      <w:rPr>
        <w:rFonts w:ascii="Times New Roman" w:hAnsi="Times New Roman" w:hint="default"/>
      </w:rPr>
    </w:lvl>
    <w:lvl w:ilvl="5" w:tplc="14C63B1A" w:tentative="1">
      <w:start w:val="1"/>
      <w:numFmt w:val="bullet"/>
      <w:lvlText w:val="•"/>
      <w:lvlJc w:val="left"/>
      <w:pPr>
        <w:tabs>
          <w:tab w:val="num" w:pos="4320"/>
        </w:tabs>
        <w:ind w:left="4320" w:hanging="360"/>
      </w:pPr>
      <w:rPr>
        <w:rFonts w:ascii="Times New Roman" w:hAnsi="Times New Roman" w:hint="default"/>
      </w:rPr>
    </w:lvl>
    <w:lvl w:ilvl="6" w:tplc="B74EC8BC" w:tentative="1">
      <w:start w:val="1"/>
      <w:numFmt w:val="bullet"/>
      <w:lvlText w:val="•"/>
      <w:lvlJc w:val="left"/>
      <w:pPr>
        <w:tabs>
          <w:tab w:val="num" w:pos="5040"/>
        </w:tabs>
        <w:ind w:left="5040" w:hanging="360"/>
      </w:pPr>
      <w:rPr>
        <w:rFonts w:ascii="Times New Roman" w:hAnsi="Times New Roman" w:hint="default"/>
      </w:rPr>
    </w:lvl>
    <w:lvl w:ilvl="7" w:tplc="78A23D12" w:tentative="1">
      <w:start w:val="1"/>
      <w:numFmt w:val="bullet"/>
      <w:lvlText w:val="•"/>
      <w:lvlJc w:val="left"/>
      <w:pPr>
        <w:tabs>
          <w:tab w:val="num" w:pos="5760"/>
        </w:tabs>
        <w:ind w:left="5760" w:hanging="360"/>
      </w:pPr>
      <w:rPr>
        <w:rFonts w:ascii="Times New Roman" w:hAnsi="Times New Roman" w:hint="default"/>
      </w:rPr>
    </w:lvl>
    <w:lvl w:ilvl="8" w:tplc="6188275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A5"/>
    <w:rsid w:val="00016464"/>
    <w:rsid w:val="000D543D"/>
    <w:rsid w:val="00122DFE"/>
    <w:rsid w:val="0016154F"/>
    <w:rsid w:val="00171C84"/>
    <w:rsid w:val="001D37B8"/>
    <w:rsid w:val="002E1AA5"/>
    <w:rsid w:val="002E2EF1"/>
    <w:rsid w:val="004644BC"/>
    <w:rsid w:val="00692663"/>
    <w:rsid w:val="0073616D"/>
    <w:rsid w:val="0073679A"/>
    <w:rsid w:val="00864FB4"/>
    <w:rsid w:val="00983E5C"/>
    <w:rsid w:val="00B320F7"/>
    <w:rsid w:val="00BF69AE"/>
    <w:rsid w:val="00C50405"/>
    <w:rsid w:val="00E749D1"/>
    <w:rsid w:val="00F01031"/>
    <w:rsid w:val="00F0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0A48"/>
  <w15:chartTrackingRefBased/>
  <w15:docId w15:val="{BA93CF44-1966-42E3-9E19-4BA9E1DF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v2 list"/>
    <w:basedOn w:val="Normal"/>
    <w:link w:val="ListParagraphChar"/>
    <w:uiPriority w:val="34"/>
    <w:qFormat/>
    <w:rsid w:val="002E1AA5"/>
    <w:pPr>
      <w:spacing w:after="200" w:line="276" w:lineRule="auto"/>
      <w:ind w:left="720"/>
      <w:contextualSpacing/>
    </w:pPr>
    <w:rPr>
      <w:rFonts w:ascii="Arial" w:eastAsia="Times New Roman" w:hAnsi="Arial" w:cs="Arial"/>
      <w:color w:val="000000"/>
    </w:rPr>
  </w:style>
  <w:style w:type="character" w:customStyle="1" w:styleId="ListParagraphChar">
    <w:name w:val="List Paragraph Char"/>
    <w:aliases w:val="lev2 list Char"/>
    <w:link w:val="ListParagraph"/>
    <w:uiPriority w:val="99"/>
    <w:locked/>
    <w:rsid w:val="002E1AA5"/>
    <w:rPr>
      <w:rFonts w:ascii="Arial" w:eastAsia="Times New Roman" w:hAnsi="Arial" w:cs="Arial"/>
      <w:color w:val="000000"/>
    </w:rPr>
  </w:style>
  <w:style w:type="paragraph" w:styleId="Header">
    <w:name w:val="header"/>
    <w:aliases w:val="DTSKopfzeile"/>
    <w:basedOn w:val="Normal"/>
    <w:link w:val="HeaderChar"/>
    <w:uiPriority w:val="99"/>
    <w:rsid w:val="002E1AA5"/>
    <w:pPr>
      <w:widowControl w:val="0"/>
      <w:tabs>
        <w:tab w:val="center" w:pos="4536"/>
        <w:tab w:val="right" w:pos="9072"/>
      </w:tabs>
      <w:adjustRightInd w:val="0"/>
      <w:spacing w:after="0" w:line="360" w:lineRule="atLeast"/>
      <w:jc w:val="both"/>
      <w:textAlignment w:val="baseline"/>
    </w:pPr>
    <w:rPr>
      <w:rFonts w:ascii="Arial" w:eastAsia="Times New Roman" w:hAnsi="Arial" w:cs="Times New Roman"/>
      <w:noProof/>
      <w:sz w:val="16"/>
      <w:szCs w:val="20"/>
      <w:lang w:eastAsia="en-GB"/>
    </w:rPr>
  </w:style>
  <w:style w:type="character" w:customStyle="1" w:styleId="HeaderChar">
    <w:name w:val="Header Char"/>
    <w:aliases w:val="DTSKopfzeile Char"/>
    <w:basedOn w:val="DefaultParagraphFont"/>
    <w:link w:val="Header"/>
    <w:uiPriority w:val="99"/>
    <w:rsid w:val="002E1AA5"/>
    <w:rPr>
      <w:rFonts w:ascii="Arial" w:eastAsia="Times New Roman" w:hAnsi="Arial" w:cs="Times New Roman"/>
      <w:noProof/>
      <w:sz w:val="16"/>
      <w:szCs w:val="20"/>
      <w:lang w:eastAsia="en-GB"/>
    </w:rPr>
  </w:style>
  <w:style w:type="character" w:styleId="Hyperlink">
    <w:name w:val="Hyperlink"/>
    <w:basedOn w:val="DefaultParagraphFont"/>
    <w:uiPriority w:val="99"/>
    <w:unhideWhenUsed/>
    <w:rsid w:val="002E1AA5"/>
    <w:rPr>
      <w:color w:val="0563C1" w:themeColor="hyperlink"/>
      <w:u w:val="single"/>
    </w:rPr>
  </w:style>
  <w:style w:type="paragraph" w:styleId="HTMLAddress">
    <w:name w:val="HTML Address"/>
    <w:basedOn w:val="Normal"/>
    <w:link w:val="HTMLAddressChar"/>
    <w:uiPriority w:val="99"/>
    <w:unhideWhenUsed/>
    <w:rsid w:val="002E1AA5"/>
    <w:pPr>
      <w:spacing w:after="0" w:line="240" w:lineRule="auto"/>
    </w:pPr>
    <w:rPr>
      <w:i/>
      <w:iCs/>
    </w:rPr>
  </w:style>
  <w:style w:type="character" w:customStyle="1" w:styleId="HTMLAddressChar">
    <w:name w:val="HTML Address Char"/>
    <w:basedOn w:val="DefaultParagraphFont"/>
    <w:link w:val="HTMLAddress"/>
    <w:uiPriority w:val="99"/>
    <w:rsid w:val="002E1AA5"/>
    <w:rPr>
      <w:i/>
      <w:iCs/>
    </w:rPr>
  </w:style>
  <w:style w:type="character" w:styleId="FollowedHyperlink">
    <w:name w:val="FollowedHyperlink"/>
    <w:basedOn w:val="DefaultParagraphFont"/>
    <w:uiPriority w:val="99"/>
    <w:semiHidden/>
    <w:unhideWhenUsed/>
    <w:rsid w:val="002E1AA5"/>
    <w:rPr>
      <w:color w:val="954F72" w:themeColor="followedHyperlink"/>
      <w:u w:val="single"/>
    </w:rPr>
  </w:style>
  <w:style w:type="table" w:styleId="TableGrid">
    <w:name w:val="Table Grid"/>
    <w:basedOn w:val="TableNormal"/>
    <w:uiPriority w:val="39"/>
    <w:rsid w:val="00E7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Kadie Ratchford</dc:creator>
  <cp:keywords/>
  <dc:description/>
  <cp:lastModifiedBy>Mohammad Sharif</cp:lastModifiedBy>
  <cp:revision>5</cp:revision>
  <dcterms:created xsi:type="dcterms:W3CDTF">2019-10-10T13:09:00Z</dcterms:created>
  <dcterms:modified xsi:type="dcterms:W3CDTF">2019-10-10T16:08:00Z</dcterms:modified>
</cp:coreProperties>
</file>