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ABF6B" w14:textId="77777777" w:rsidR="005C28E8" w:rsidRPr="005C28E8" w:rsidRDefault="005C28E8" w:rsidP="005C28E8">
      <w:pPr>
        <w:tabs>
          <w:tab w:val="left" w:pos="567"/>
          <w:tab w:val="left" w:pos="2160"/>
        </w:tabs>
        <w:overflowPunct w:val="0"/>
        <w:autoSpaceDE w:val="0"/>
        <w:autoSpaceDN w:val="0"/>
        <w:adjustRightInd w:val="0"/>
        <w:spacing w:after="0" w:line="240" w:lineRule="auto"/>
        <w:ind w:left="567" w:hanging="567"/>
        <w:textAlignment w:val="baseline"/>
        <w:rPr>
          <w:rFonts w:ascii="Arial" w:eastAsia="Times New Roman" w:hAnsi="Arial" w:cs="Times New Roman"/>
          <w:b/>
          <w:sz w:val="24"/>
          <w:szCs w:val="24"/>
          <w:lang w:eastAsia="en-GB"/>
        </w:rPr>
      </w:pPr>
    </w:p>
    <w:p w14:paraId="3DAE33F4" w14:textId="77777777" w:rsidR="005C28E8" w:rsidRPr="005C28E8" w:rsidRDefault="005C28E8" w:rsidP="005C28E8">
      <w:pPr>
        <w:tabs>
          <w:tab w:val="left" w:pos="567"/>
          <w:tab w:val="left" w:pos="2160"/>
        </w:tabs>
        <w:overflowPunct w:val="0"/>
        <w:autoSpaceDE w:val="0"/>
        <w:autoSpaceDN w:val="0"/>
        <w:adjustRightInd w:val="0"/>
        <w:spacing w:after="0" w:line="240" w:lineRule="auto"/>
        <w:ind w:left="567" w:hanging="567"/>
        <w:textAlignment w:val="baseline"/>
        <w:rPr>
          <w:rFonts w:ascii="Arial" w:eastAsia="Times New Roman" w:hAnsi="Arial" w:cs="Times New Roman"/>
          <w:b/>
          <w:sz w:val="24"/>
          <w:szCs w:val="24"/>
          <w:lang w:eastAsia="en-GB"/>
        </w:rPr>
      </w:pPr>
    </w:p>
    <w:p w14:paraId="5F0BE770" w14:textId="77777777" w:rsidR="005C28E8" w:rsidRPr="005C28E8" w:rsidRDefault="005C28E8" w:rsidP="005C28E8">
      <w:pPr>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rPr>
      </w:pPr>
    </w:p>
    <w:p w14:paraId="66BA9EAF" w14:textId="77777777" w:rsidR="005C28E8" w:rsidRPr="005C28E8" w:rsidRDefault="004A62B9" w:rsidP="005C28E8">
      <w:pPr>
        <w:overflowPunct w:val="0"/>
        <w:autoSpaceDE w:val="0"/>
        <w:autoSpaceDN w:val="0"/>
        <w:adjustRightInd w:val="0"/>
        <w:spacing w:after="0" w:line="240" w:lineRule="auto"/>
        <w:textAlignment w:val="baseline"/>
        <w:rPr>
          <w:rFonts w:ascii="Arial" w:eastAsia="Times New Roman" w:hAnsi="Arial" w:cs="Times New Roman"/>
          <w:sz w:val="20"/>
          <w:szCs w:val="20"/>
        </w:rPr>
      </w:pPr>
      <w:r w:rsidRPr="005C28E8">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2336" behindDoc="0" locked="0" layoutInCell="0" allowOverlap="1" wp14:anchorId="158427F2" wp14:editId="09FD2637">
                <wp:simplePos x="0" y="0"/>
                <wp:positionH relativeFrom="column">
                  <wp:posOffset>3032760</wp:posOffset>
                </wp:positionH>
                <wp:positionV relativeFrom="paragraph">
                  <wp:posOffset>144780</wp:posOffset>
                </wp:positionV>
                <wp:extent cx="2647315" cy="967740"/>
                <wp:effectExtent l="0" t="0" r="635"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315" cy="967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56992" w14:textId="77777777" w:rsidR="00DA37BB" w:rsidRDefault="00DA37BB" w:rsidP="005C28E8">
                            <w:pPr>
                              <w:jc w:val="center"/>
                              <w:rPr>
                                <w:rFonts w:ascii="Arial" w:hAnsi="Arial"/>
                                <w:b/>
                                <w:color w:val="0000FF"/>
                                <w:sz w:val="56"/>
                              </w:rPr>
                            </w:pPr>
                            <w:r>
                              <w:rPr>
                                <w:rFonts w:ascii="Arial" w:hAnsi="Arial"/>
                                <w:b/>
                                <w:color w:val="0000FF"/>
                                <w:sz w:val="56"/>
                              </w:rPr>
                              <w:t>PROPERTY</w:t>
                            </w:r>
                          </w:p>
                          <w:p w14:paraId="451FD790" w14:textId="77777777" w:rsidR="00DA37BB" w:rsidRDefault="00DA37BB" w:rsidP="005C28E8">
                            <w:pPr>
                              <w:jc w:val="center"/>
                              <w:rPr>
                                <w:color w:val="0000FF"/>
                                <w:sz w:val="60"/>
                              </w:rPr>
                            </w:pPr>
                            <w:r>
                              <w:rPr>
                                <w:rFonts w:ascii="Arial" w:hAnsi="Arial"/>
                                <w:b/>
                                <w:color w:val="0000FF"/>
                                <w:sz w:val="56"/>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427F2" id="Rectangle 5" o:spid="_x0000_s1026" style="position:absolute;margin-left:238.8pt;margin-top:11.4pt;width:208.45pt;height:7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" o:allowincell="f" filled="f" stroked="f" strokeweight="0">
                <v:textbox inset="0,0,0,0">
                  <w:txbxContent>
                    <w:p w14:paraId="3D356992" w14:textId="77777777" w:rsidR="00DA37BB" w:rsidRDefault="00DA37BB" w:rsidP="005C28E8">
                      <w:pPr>
                        <w:jc w:val="center"/>
                        <w:rPr>
                          <w:rFonts w:ascii="Arial" w:hAnsi="Arial"/>
                          <w:b/>
                          <w:color w:val="0000FF"/>
                          <w:sz w:val="56"/>
                        </w:rPr>
                      </w:pPr>
                      <w:r>
                        <w:rPr>
                          <w:rFonts w:ascii="Arial" w:hAnsi="Arial"/>
                          <w:b/>
                          <w:color w:val="0000FF"/>
                          <w:sz w:val="56"/>
                        </w:rPr>
                        <w:t>PROPERTY</w:t>
                      </w:r>
                    </w:p>
                    <w:p w14:paraId="451FD790" w14:textId="77777777" w:rsidR="00DA37BB" w:rsidRDefault="00DA37BB" w:rsidP="005C28E8">
                      <w:pPr>
                        <w:jc w:val="center"/>
                        <w:rPr>
                          <w:color w:val="0000FF"/>
                          <w:sz w:val="60"/>
                        </w:rPr>
                      </w:pPr>
                      <w:r>
                        <w:rPr>
                          <w:rFonts w:ascii="Arial" w:hAnsi="Arial"/>
                          <w:b/>
                          <w:color w:val="0000FF"/>
                          <w:sz w:val="56"/>
                        </w:rPr>
                        <w:t>SERVICES</w:t>
                      </w:r>
                    </w:p>
                  </w:txbxContent>
                </v:textbox>
              </v:rect>
            </w:pict>
          </mc:Fallback>
        </mc:AlternateContent>
      </w:r>
    </w:p>
    <w:p w14:paraId="2066881A"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0"/>
          <w:szCs w:val="20"/>
        </w:rPr>
      </w:pPr>
      <w:r w:rsidRPr="005C28E8">
        <w:rPr>
          <w:rFonts w:ascii="Arial" w:eastAsia="Times New Roman" w:hAnsi="Arial" w:cs="Times New Roman"/>
          <w:noProof/>
          <w:sz w:val="20"/>
          <w:szCs w:val="20"/>
          <w:lang w:eastAsia="en-GB"/>
        </w:rPr>
        <w:drawing>
          <wp:inline distT="0" distB="0" distL="0" distR="0" wp14:anchorId="4FAFC167" wp14:editId="249B79D1">
            <wp:extent cx="1539240" cy="1325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9240" cy="1325880"/>
                    </a:xfrm>
                    <a:prstGeom prst="rect">
                      <a:avLst/>
                    </a:prstGeom>
                    <a:noFill/>
                    <a:ln>
                      <a:noFill/>
                    </a:ln>
                  </pic:spPr>
                </pic:pic>
              </a:graphicData>
            </a:graphic>
          </wp:inline>
        </w:drawing>
      </w:r>
      <w:r w:rsidRPr="005C28E8">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3360" behindDoc="0" locked="0" layoutInCell="0" allowOverlap="1" wp14:anchorId="7B9D01E4" wp14:editId="515E8628">
                <wp:simplePos x="0" y="0"/>
                <wp:positionH relativeFrom="column">
                  <wp:posOffset>-520065</wp:posOffset>
                </wp:positionH>
                <wp:positionV relativeFrom="paragraph">
                  <wp:posOffset>1586230</wp:posOffset>
                </wp:positionV>
                <wp:extent cx="2438400" cy="76200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762000"/>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7B87AC" w14:textId="77777777" w:rsidR="00DA37BB" w:rsidRPr="00092602" w:rsidRDefault="00DA37BB" w:rsidP="005C28E8">
                            <w:pPr>
                              <w:jc w:val="center"/>
                              <w:rPr>
                                <w:rFonts w:ascii="Arial" w:hAnsi="Arial" w:cs="Arial"/>
                                <w:color w:val="FFFFFF"/>
                                <w:sz w:val="32"/>
                                <w:szCs w:val="32"/>
                              </w:rPr>
                            </w:pPr>
                            <w:r>
                              <w:rPr>
                                <w:rFonts w:ascii="Arial" w:hAnsi="Arial" w:cs="Arial"/>
                                <w:color w:val="FFFFFF"/>
                                <w:sz w:val="32"/>
                                <w:szCs w:val="32"/>
                              </w:rPr>
                              <w:t>Place &amp; Community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D01E4" id="Rectangle 6" o:spid="_x0000_s1027" style="position:absolute;margin-left:-40.95pt;margin-top:124.9pt;width:192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" o:allowincell="f" fillcolor="red" strokecolor="red">
                <v:textbox inset="0,0,0,0">
                  <w:txbxContent>
                    <w:p w14:paraId="417B87AC" w14:textId="77777777" w:rsidR="00DA37BB" w:rsidRPr="00092602" w:rsidRDefault="00DA37BB" w:rsidP="005C28E8">
                      <w:pPr>
                        <w:jc w:val="center"/>
                        <w:rPr>
                          <w:rFonts w:ascii="Arial" w:hAnsi="Arial" w:cs="Arial"/>
                          <w:color w:val="FFFFFF"/>
                          <w:sz w:val="32"/>
                          <w:szCs w:val="32"/>
                        </w:rPr>
                      </w:pPr>
                      <w:r>
                        <w:rPr>
                          <w:rFonts w:ascii="Arial" w:hAnsi="Arial" w:cs="Arial"/>
                          <w:color w:val="FFFFFF"/>
                          <w:sz w:val="32"/>
                          <w:szCs w:val="32"/>
                        </w:rPr>
                        <w:t>Place &amp; Community Services</w:t>
                      </w:r>
                    </w:p>
                  </w:txbxContent>
                </v:textbox>
              </v:rect>
            </w:pict>
          </mc:Fallback>
        </mc:AlternateContent>
      </w:r>
    </w:p>
    <w:p w14:paraId="18800FD6"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8"/>
          <w:szCs w:val="20"/>
        </w:rPr>
      </w:pPr>
    </w:p>
    <w:p w14:paraId="03EC35AD"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p>
    <w:p w14:paraId="17D3D26A"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p>
    <w:p w14:paraId="343BF890"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r w:rsidRPr="005C28E8">
        <w:rPr>
          <w:rFonts w:ascii="Arial" w:eastAsia="Times New Roman" w:hAnsi="Arial" w:cs="Times New Roman"/>
          <w:b/>
          <w:color w:val="FFFFFF"/>
          <w:sz w:val="32"/>
          <w:szCs w:val="20"/>
        </w:rPr>
        <w:t>COMMUNAL AREA REFURBISHMENTS AT:</w:t>
      </w:r>
    </w:p>
    <w:p w14:paraId="7BBB6DCC"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p>
    <w:p w14:paraId="607021DE"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r w:rsidRPr="005C28E8">
        <w:rPr>
          <w:rFonts w:ascii="Arial" w:eastAsia="Times New Roman" w:hAnsi="Arial" w:cs="Times New Roman"/>
          <w:b/>
          <w:color w:val="FFFFFF"/>
          <w:sz w:val="32"/>
          <w:szCs w:val="20"/>
        </w:rPr>
        <w:t xml:space="preserve"> STANLEY COURT, BURSCOUGH</w:t>
      </w:r>
    </w:p>
    <w:p w14:paraId="48D03E1B"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p>
    <w:p w14:paraId="77EB6055"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r w:rsidRPr="005C28E8">
        <w:rPr>
          <w:rFonts w:ascii="Arial" w:eastAsia="Times New Roman" w:hAnsi="Arial" w:cs="Times New Roman"/>
          <w:b/>
          <w:color w:val="FFFFFF"/>
          <w:sz w:val="32"/>
          <w:szCs w:val="20"/>
        </w:rPr>
        <w:t>ASPEN WAY, SKELMERSDALE</w:t>
      </w:r>
    </w:p>
    <w:p w14:paraId="1BDB8482"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r w:rsidRPr="005C28E8">
        <w:rPr>
          <w:rFonts w:ascii="Arial" w:eastAsia="Times New Roman" w:hAnsi="Arial" w:cs="Times New Roman"/>
          <w:b/>
          <w:color w:val="FFFFFF"/>
          <w:sz w:val="32"/>
          <w:szCs w:val="20"/>
        </w:rPr>
        <w:t>&amp;</w:t>
      </w:r>
    </w:p>
    <w:p w14:paraId="4F772ACB" w14:textId="59651E84"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r w:rsidRPr="005C28E8">
        <w:rPr>
          <w:rFonts w:ascii="Arial" w:eastAsia="Times New Roman" w:hAnsi="Arial" w:cs="Times New Roman"/>
          <w:b/>
          <w:color w:val="FFFFFF"/>
          <w:sz w:val="32"/>
          <w:szCs w:val="20"/>
        </w:rPr>
        <w:t>BLYTHEWOOD, SKELMERSDALE</w:t>
      </w:r>
      <w:r w:rsidR="0082273F">
        <w:rPr>
          <w:rFonts w:ascii="Arial" w:eastAsia="Times New Roman" w:hAnsi="Arial" w:cs="Times New Roman"/>
          <w:b/>
          <w:color w:val="FFFFFF"/>
          <w:sz w:val="32"/>
          <w:szCs w:val="20"/>
        </w:rPr>
        <w:t xml:space="preserve"> </w:t>
      </w:r>
      <w:r w:rsidR="0082273F" w:rsidRPr="0082273F">
        <w:rPr>
          <w:rFonts w:ascii="Arial" w:eastAsia="Times New Roman" w:hAnsi="Arial" w:cs="Times New Roman"/>
          <w:b/>
          <w:color w:val="FFFFFF" w:themeColor="background1"/>
          <w:sz w:val="32"/>
          <w:szCs w:val="32"/>
        </w:rPr>
        <w:t>(</w:t>
      </w:r>
      <w:r w:rsidR="0082273F" w:rsidRPr="0082273F">
        <w:rPr>
          <w:rFonts w:ascii="Arial" w:hAnsi="Arial" w:cs="Arial"/>
          <w:b/>
          <w:bCs/>
          <w:color w:val="FFFFFF" w:themeColor="background1"/>
          <w:sz w:val="32"/>
          <w:szCs w:val="32"/>
        </w:rPr>
        <w:t>DN480271)</w:t>
      </w:r>
    </w:p>
    <w:p w14:paraId="29B19719"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0000"/>
          <w:sz w:val="32"/>
          <w:szCs w:val="20"/>
        </w:rPr>
      </w:pPr>
    </w:p>
    <w:p w14:paraId="1CFE5C65"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0000"/>
          <w:sz w:val="32"/>
          <w:szCs w:val="20"/>
        </w:rPr>
      </w:pPr>
    </w:p>
    <w:p w14:paraId="652B5F03" w14:textId="77777777" w:rsidR="005C28E8" w:rsidRPr="005C28E8" w:rsidRDefault="00F15E1B"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r>
        <w:rPr>
          <w:rFonts w:ascii="Arial" w:eastAsia="Times New Roman" w:hAnsi="Arial" w:cs="Times New Roman"/>
          <w:b/>
          <w:color w:val="FFFFFF"/>
          <w:sz w:val="32"/>
          <w:szCs w:val="20"/>
        </w:rPr>
        <w:t>SCHEDULE NO. CR/21</w:t>
      </w:r>
    </w:p>
    <w:p w14:paraId="4BE8EB81"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p>
    <w:p w14:paraId="419F7F8B"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32"/>
          <w:szCs w:val="20"/>
        </w:rPr>
      </w:pPr>
      <w:r w:rsidRPr="005C28E8">
        <w:rPr>
          <w:rFonts w:ascii="Arial" w:eastAsia="Times New Roman" w:hAnsi="Arial" w:cs="Times New Roman"/>
          <w:b/>
          <w:color w:val="FFFFFF"/>
          <w:sz w:val="32"/>
          <w:szCs w:val="20"/>
        </w:rPr>
        <w:t>CONTRACT DOCUMENTS</w:t>
      </w:r>
    </w:p>
    <w:p w14:paraId="1EECBC82"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8"/>
          <w:szCs w:val="20"/>
        </w:rPr>
      </w:pPr>
    </w:p>
    <w:p w14:paraId="7B0885DD"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0"/>
          <w:szCs w:val="20"/>
        </w:rPr>
      </w:pPr>
    </w:p>
    <w:p w14:paraId="110469CC"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0"/>
          <w:szCs w:val="20"/>
        </w:rPr>
      </w:pPr>
    </w:p>
    <w:p w14:paraId="715B69FC"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w:t>
      </w:r>
    </w:p>
    <w:p w14:paraId="5AFDCF33"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Heidi McDougall BSc(Hones) MBA</w:t>
      </w:r>
    </w:p>
    <w:p w14:paraId="5602ABAC"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w:t>
      </w:r>
    </w:p>
    <w:p w14:paraId="3F80BEA6"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Corporate Director of Place and Community</w:t>
      </w:r>
    </w:p>
    <w:p w14:paraId="491EC5FD"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textAlignment w:val="baseline"/>
        <w:rPr>
          <w:rFonts w:ascii="Arial" w:eastAsia="Times New Roman" w:hAnsi="Arial" w:cs="Times New Roman"/>
          <w:b/>
          <w:color w:val="FFFFFF"/>
          <w:sz w:val="20"/>
          <w:szCs w:val="20"/>
        </w:rPr>
      </w:pPr>
    </w:p>
    <w:p w14:paraId="3C9E5307"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Frank Lee</w:t>
      </w:r>
    </w:p>
    <w:p w14:paraId="20E3FE66"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Property Services Manager</w:t>
      </w:r>
    </w:p>
    <w:p w14:paraId="65A35423"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textAlignment w:val="baseline"/>
        <w:rPr>
          <w:rFonts w:ascii="Arial" w:eastAsia="Times New Roman" w:hAnsi="Arial" w:cs="Times New Roman"/>
          <w:b/>
          <w:color w:val="FFFFFF"/>
          <w:sz w:val="20"/>
          <w:szCs w:val="20"/>
        </w:rPr>
      </w:pPr>
    </w:p>
    <w:p w14:paraId="45DFAEB0"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both"/>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Property Services</w:t>
      </w:r>
    </w:p>
    <w:p w14:paraId="313D65F6"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both"/>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ab/>
        <w:t xml:space="preserve">                                                       Edden House</w:t>
      </w:r>
    </w:p>
    <w:p w14:paraId="1B7D67E9"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both"/>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61 Westgate </w:t>
      </w:r>
    </w:p>
    <w:p w14:paraId="35080B72"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both"/>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Sandy Lane Centre </w:t>
      </w:r>
    </w:p>
    <w:p w14:paraId="10ABD7ED"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both"/>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w:t>
      </w:r>
      <w:r w:rsidRPr="005C28E8">
        <w:rPr>
          <w:rFonts w:ascii="Arial" w:eastAsia="Times New Roman" w:hAnsi="Arial" w:cs="Times New Roman"/>
          <w:b/>
          <w:color w:val="FFFFFF"/>
          <w:sz w:val="20"/>
          <w:szCs w:val="20"/>
        </w:rPr>
        <w:tab/>
        <w:t xml:space="preserve">                             Skelmersdale </w:t>
      </w:r>
    </w:p>
    <w:p w14:paraId="2B876BD3"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both"/>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WN8 8LP </w:t>
      </w:r>
    </w:p>
    <w:p w14:paraId="0540577F"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both"/>
        <w:textAlignment w:val="baseline"/>
        <w:rPr>
          <w:rFonts w:ascii="Arial" w:eastAsia="Times New Roman" w:hAnsi="Arial" w:cs="Times New Roman"/>
          <w:b/>
          <w:color w:val="FFFFFF"/>
          <w:sz w:val="20"/>
          <w:szCs w:val="20"/>
        </w:rPr>
      </w:pPr>
    </w:p>
    <w:p w14:paraId="10694E73"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both"/>
        <w:textAlignment w:val="baseline"/>
        <w:rPr>
          <w:rFonts w:ascii="Arial" w:eastAsia="Times New Roman" w:hAnsi="Arial" w:cs="Times New Roman"/>
          <w:b/>
          <w:color w:val="FFFFFF"/>
          <w:sz w:val="20"/>
          <w:szCs w:val="20"/>
        </w:rPr>
      </w:pPr>
    </w:p>
    <w:p w14:paraId="32F344CE"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both"/>
        <w:textAlignment w:val="baseline"/>
        <w:rPr>
          <w:rFonts w:ascii="Arial" w:eastAsia="Times New Roman" w:hAnsi="Arial" w:cs="Times New Roman"/>
          <w:b/>
          <w:color w:val="FFFFFF"/>
          <w:sz w:val="20"/>
          <w:szCs w:val="20"/>
        </w:rPr>
      </w:pPr>
    </w:p>
    <w:p w14:paraId="39A36110"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center"/>
        <w:textAlignment w:val="baseline"/>
        <w:rPr>
          <w:rFonts w:ascii="Arial" w:eastAsia="Times New Roman" w:hAnsi="Arial" w:cs="Times New Roman"/>
          <w:b/>
          <w:color w:val="FFFFFF"/>
          <w:sz w:val="20"/>
          <w:szCs w:val="20"/>
        </w:rPr>
      </w:pPr>
      <w:r w:rsidRPr="005C28E8">
        <w:rPr>
          <w:rFonts w:ascii="Arial" w:eastAsia="Times New Roman" w:hAnsi="Arial" w:cs="Times New Roman"/>
          <w:b/>
          <w:color w:val="FFFFFF"/>
          <w:sz w:val="20"/>
          <w:szCs w:val="20"/>
        </w:rPr>
        <w:t xml:space="preserve">                                                                    MAY 2020</w:t>
      </w:r>
    </w:p>
    <w:p w14:paraId="4BCF6E91" w14:textId="77777777" w:rsidR="005C28E8" w:rsidRPr="005C28E8" w:rsidRDefault="005C28E8" w:rsidP="005C28E8">
      <w:pPr>
        <w:framePr w:w="5329" w:h="9817" w:hSpace="180" w:wrap="auto" w:vAnchor="text" w:hAnchor="page" w:x="5461" w:y="30"/>
        <w:shd w:val="solid" w:color="0000FF" w:fill="auto"/>
        <w:overflowPunct w:val="0"/>
        <w:autoSpaceDE w:val="0"/>
        <w:autoSpaceDN w:val="0"/>
        <w:adjustRightInd w:val="0"/>
        <w:spacing w:after="0" w:line="240" w:lineRule="auto"/>
        <w:jc w:val="right"/>
        <w:textAlignment w:val="baseline"/>
        <w:rPr>
          <w:rFonts w:ascii="Arial" w:eastAsia="Times New Roman" w:hAnsi="Arial" w:cs="Times New Roman"/>
          <w:b/>
          <w:color w:val="FFFFFF"/>
          <w:sz w:val="20"/>
          <w:szCs w:val="20"/>
        </w:rPr>
      </w:pPr>
    </w:p>
    <w:p w14:paraId="6FD17CA7" w14:textId="77777777" w:rsidR="005C28E8" w:rsidRPr="005C28E8" w:rsidRDefault="005C28E8" w:rsidP="005C28E8">
      <w:pPr>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rPr>
      </w:pPr>
    </w:p>
    <w:p w14:paraId="52A7F38D" w14:textId="77777777" w:rsidR="005C28E8" w:rsidRPr="005C28E8" w:rsidRDefault="005C28E8" w:rsidP="005C28E8">
      <w:pPr>
        <w:overflowPunct w:val="0"/>
        <w:autoSpaceDE w:val="0"/>
        <w:autoSpaceDN w:val="0"/>
        <w:adjustRightInd w:val="0"/>
        <w:spacing w:after="0" w:line="240" w:lineRule="auto"/>
        <w:textAlignment w:val="baseline"/>
        <w:rPr>
          <w:rFonts w:ascii="Times New Roman" w:eastAsia="Times New Roman" w:hAnsi="Times New Roman" w:cs="Times New Roman"/>
          <w:b/>
          <w:i/>
          <w:sz w:val="20"/>
          <w:szCs w:val="20"/>
        </w:rPr>
      </w:pPr>
    </w:p>
    <w:p w14:paraId="10373CD2" w14:textId="77777777" w:rsidR="005C28E8" w:rsidRPr="005C28E8" w:rsidRDefault="005C28E8" w:rsidP="005C28E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3224FA8A" w14:textId="77777777" w:rsidR="002A2325" w:rsidRDefault="005C28E8" w:rsidP="005C28E8">
      <w:pPr>
        <w:tabs>
          <w:tab w:val="left" w:pos="2160"/>
        </w:tabs>
        <w:overflowPunct w:val="0"/>
        <w:autoSpaceDE w:val="0"/>
        <w:autoSpaceDN w:val="0"/>
        <w:adjustRightInd w:val="0"/>
        <w:spacing w:after="0" w:line="240" w:lineRule="auto"/>
        <w:jc w:val="center"/>
        <w:textAlignment w:val="baseline"/>
        <w:rPr>
          <w:rFonts w:ascii="Arial" w:eastAsia="Times New Roman" w:hAnsi="Arial" w:cs="Times New Roman"/>
          <w:b/>
          <w:sz w:val="96"/>
          <w:szCs w:val="96"/>
          <w:lang w:eastAsia="en-GB"/>
        </w:rPr>
      </w:pPr>
      <w:r w:rsidRPr="005C28E8">
        <w:rPr>
          <w:rFonts w:ascii="Arial" w:eastAsia="Times New Roman" w:hAnsi="Arial" w:cs="Times New Roman"/>
          <w:b/>
          <w:sz w:val="96"/>
          <w:szCs w:val="96"/>
          <w:lang w:eastAsia="en-GB"/>
        </w:rPr>
        <w:br w:type="page"/>
      </w:r>
    </w:p>
    <w:p w14:paraId="4FAC4717" w14:textId="77777777" w:rsidR="002A2325" w:rsidRDefault="002A2325" w:rsidP="005C28E8">
      <w:pPr>
        <w:tabs>
          <w:tab w:val="left" w:pos="2160"/>
        </w:tabs>
        <w:overflowPunct w:val="0"/>
        <w:autoSpaceDE w:val="0"/>
        <w:autoSpaceDN w:val="0"/>
        <w:adjustRightInd w:val="0"/>
        <w:spacing w:after="0" w:line="240" w:lineRule="auto"/>
        <w:jc w:val="center"/>
        <w:textAlignment w:val="baseline"/>
        <w:rPr>
          <w:rFonts w:ascii="Arial" w:eastAsia="Times New Roman" w:hAnsi="Arial" w:cs="Times New Roman"/>
          <w:b/>
          <w:sz w:val="96"/>
          <w:szCs w:val="96"/>
          <w:lang w:eastAsia="en-GB"/>
        </w:rPr>
      </w:pPr>
    </w:p>
    <w:p w14:paraId="1F3017B9" w14:textId="77777777" w:rsidR="005C28E8" w:rsidRPr="005C28E8" w:rsidRDefault="005C28E8" w:rsidP="005C28E8">
      <w:pPr>
        <w:tabs>
          <w:tab w:val="left" w:pos="2160"/>
        </w:tabs>
        <w:overflowPunct w:val="0"/>
        <w:autoSpaceDE w:val="0"/>
        <w:autoSpaceDN w:val="0"/>
        <w:adjustRightInd w:val="0"/>
        <w:spacing w:after="0" w:line="240" w:lineRule="auto"/>
        <w:jc w:val="center"/>
        <w:textAlignment w:val="baseline"/>
        <w:rPr>
          <w:rFonts w:ascii="Arial" w:eastAsia="Times New Roman" w:hAnsi="Arial" w:cs="Times New Roman"/>
          <w:b/>
          <w:sz w:val="96"/>
          <w:szCs w:val="96"/>
          <w:lang w:eastAsia="en-GB"/>
        </w:rPr>
      </w:pPr>
      <w:r w:rsidRPr="005C28E8">
        <w:rPr>
          <w:rFonts w:ascii="Arial" w:eastAsia="Times New Roman" w:hAnsi="Arial" w:cs="Times New Roman"/>
          <w:b/>
          <w:sz w:val="96"/>
          <w:szCs w:val="96"/>
          <w:lang w:eastAsia="en-GB"/>
        </w:rPr>
        <w:t>I N D E X</w:t>
      </w:r>
    </w:p>
    <w:p w14:paraId="130AC9E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48"/>
          <w:szCs w:val="48"/>
          <w:lang w:eastAsia="en-GB"/>
        </w:rPr>
      </w:pPr>
    </w:p>
    <w:p w14:paraId="1FF1925E" w14:textId="77777777" w:rsidR="005C28E8" w:rsidRPr="005C28E8" w:rsidRDefault="005C28E8" w:rsidP="00D65BD3">
      <w:pPr>
        <w:numPr>
          <w:ilvl w:val="0"/>
          <w:numId w:val="1"/>
        </w:numPr>
        <w:tabs>
          <w:tab w:val="left" w:pos="2835"/>
        </w:tabs>
        <w:overflowPunct w:val="0"/>
        <w:autoSpaceDE w:val="0"/>
        <w:autoSpaceDN w:val="0"/>
        <w:adjustRightInd w:val="0"/>
        <w:spacing w:after="0" w:line="480" w:lineRule="auto"/>
        <w:ind w:left="720" w:firstLine="414"/>
        <w:textAlignment w:val="baseline"/>
        <w:rPr>
          <w:rFonts w:ascii="Arial" w:eastAsia="Times New Roman" w:hAnsi="Arial" w:cs="Times New Roman"/>
          <w:b/>
          <w:sz w:val="48"/>
          <w:szCs w:val="48"/>
          <w:lang w:eastAsia="en-GB"/>
        </w:rPr>
      </w:pPr>
      <w:r w:rsidRPr="005C28E8">
        <w:rPr>
          <w:rFonts w:ascii="Arial" w:eastAsia="Times New Roman" w:hAnsi="Arial" w:cs="Times New Roman"/>
          <w:b/>
          <w:sz w:val="48"/>
          <w:szCs w:val="48"/>
          <w:lang w:eastAsia="en-GB"/>
        </w:rPr>
        <w:t>Preliminaries</w:t>
      </w:r>
    </w:p>
    <w:p w14:paraId="1188F100" w14:textId="77777777" w:rsidR="005C28E8" w:rsidRPr="005C28E8" w:rsidRDefault="005C28E8" w:rsidP="00D65BD3">
      <w:pPr>
        <w:numPr>
          <w:ilvl w:val="0"/>
          <w:numId w:val="1"/>
        </w:numPr>
        <w:tabs>
          <w:tab w:val="left" w:pos="2835"/>
        </w:tabs>
        <w:overflowPunct w:val="0"/>
        <w:autoSpaceDE w:val="0"/>
        <w:autoSpaceDN w:val="0"/>
        <w:adjustRightInd w:val="0"/>
        <w:spacing w:after="0" w:line="480" w:lineRule="auto"/>
        <w:ind w:left="720" w:firstLine="414"/>
        <w:textAlignment w:val="baseline"/>
        <w:rPr>
          <w:rFonts w:ascii="Arial" w:eastAsia="Times New Roman" w:hAnsi="Arial" w:cs="Times New Roman"/>
          <w:b/>
          <w:sz w:val="48"/>
          <w:szCs w:val="48"/>
          <w:lang w:eastAsia="en-GB"/>
        </w:rPr>
      </w:pPr>
      <w:r w:rsidRPr="005C28E8">
        <w:rPr>
          <w:rFonts w:ascii="Arial" w:eastAsia="Times New Roman" w:hAnsi="Arial" w:cs="Times New Roman"/>
          <w:b/>
          <w:sz w:val="48"/>
          <w:szCs w:val="48"/>
          <w:lang w:eastAsia="en-GB"/>
        </w:rPr>
        <w:t>General Conditions</w:t>
      </w:r>
    </w:p>
    <w:p w14:paraId="4D92401A" w14:textId="77777777" w:rsidR="005C28E8" w:rsidRPr="005C28E8" w:rsidRDefault="005C28E8" w:rsidP="00D65BD3">
      <w:pPr>
        <w:numPr>
          <w:ilvl w:val="0"/>
          <w:numId w:val="1"/>
        </w:numPr>
        <w:tabs>
          <w:tab w:val="left" w:pos="2835"/>
        </w:tabs>
        <w:overflowPunct w:val="0"/>
        <w:autoSpaceDE w:val="0"/>
        <w:autoSpaceDN w:val="0"/>
        <w:adjustRightInd w:val="0"/>
        <w:spacing w:after="0" w:line="480" w:lineRule="auto"/>
        <w:ind w:left="720" w:firstLine="414"/>
        <w:textAlignment w:val="baseline"/>
        <w:rPr>
          <w:rFonts w:ascii="Arial" w:eastAsia="Times New Roman" w:hAnsi="Arial" w:cs="Times New Roman"/>
          <w:b/>
          <w:sz w:val="48"/>
          <w:szCs w:val="48"/>
          <w:lang w:eastAsia="en-GB"/>
        </w:rPr>
      </w:pPr>
      <w:r w:rsidRPr="005C28E8">
        <w:rPr>
          <w:rFonts w:ascii="Arial" w:eastAsia="Times New Roman" w:hAnsi="Arial" w:cs="Times New Roman"/>
          <w:b/>
          <w:sz w:val="48"/>
          <w:szCs w:val="48"/>
          <w:lang w:eastAsia="en-GB"/>
        </w:rPr>
        <w:t>General Preambles</w:t>
      </w:r>
    </w:p>
    <w:p w14:paraId="7EB1FAA3" w14:textId="77777777" w:rsidR="005C28E8" w:rsidRPr="005C28E8" w:rsidRDefault="005C28E8" w:rsidP="00D65BD3">
      <w:pPr>
        <w:numPr>
          <w:ilvl w:val="0"/>
          <w:numId w:val="1"/>
        </w:numPr>
        <w:tabs>
          <w:tab w:val="left" w:pos="2835"/>
        </w:tabs>
        <w:overflowPunct w:val="0"/>
        <w:autoSpaceDE w:val="0"/>
        <w:autoSpaceDN w:val="0"/>
        <w:adjustRightInd w:val="0"/>
        <w:spacing w:after="0" w:line="480" w:lineRule="auto"/>
        <w:ind w:left="720" w:firstLine="414"/>
        <w:textAlignment w:val="baseline"/>
        <w:rPr>
          <w:rFonts w:ascii="Arial" w:eastAsia="Times New Roman" w:hAnsi="Arial" w:cs="Times New Roman"/>
          <w:b/>
          <w:sz w:val="48"/>
          <w:szCs w:val="48"/>
          <w:lang w:eastAsia="en-GB"/>
        </w:rPr>
      </w:pPr>
      <w:r w:rsidRPr="005C28E8">
        <w:rPr>
          <w:rFonts w:ascii="Arial" w:eastAsia="Times New Roman" w:hAnsi="Arial" w:cs="Times New Roman"/>
          <w:b/>
          <w:sz w:val="48"/>
          <w:szCs w:val="48"/>
          <w:lang w:eastAsia="en-GB"/>
        </w:rPr>
        <w:t>Health &amp; Safety</w:t>
      </w:r>
    </w:p>
    <w:p w14:paraId="0CE92D37" w14:textId="77777777" w:rsidR="005C28E8" w:rsidRPr="005C28E8" w:rsidRDefault="005C28E8" w:rsidP="00D65BD3">
      <w:pPr>
        <w:numPr>
          <w:ilvl w:val="0"/>
          <w:numId w:val="1"/>
        </w:numPr>
        <w:tabs>
          <w:tab w:val="left" w:pos="2835"/>
        </w:tabs>
        <w:overflowPunct w:val="0"/>
        <w:autoSpaceDE w:val="0"/>
        <w:autoSpaceDN w:val="0"/>
        <w:adjustRightInd w:val="0"/>
        <w:spacing w:after="0" w:line="480" w:lineRule="auto"/>
        <w:ind w:left="720" w:firstLine="414"/>
        <w:textAlignment w:val="baseline"/>
        <w:rPr>
          <w:rFonts w:ascii="Arial" w:eastAsia="Times New Roman" w:hAnsi="Arial" w:cs="Times New Roman"/>
          <w:b/>
          <w:sz w:val="48"/>
          <w:szCs w:val="48"/>
          <w:lang w:eastAsia="en-GB"/>
        </w:rPr>
      </w:pPr>
      <w:r w:rsidRPr="005C28E8">
        <w:rPr>
          <w:rFonts w:ascii="Arial" w:eastAsia="Times New Roman" w:hAnsi="Arial" w:cs="Times New Roman"/>
          <w:b/>
          <w:sz w:val="48"/>
          <w:szCs w:val="48"/>
          <w:lang w:eastAsia="en-GB"/>
        </w:rPr>
        <w:t>Insurance</w:t>
      </w:r>
    </w:p>
    <w:p w14:paraId="68783CF8" w14:textId="77777777" w:rsidR="005C28E8" w:rsidRPr="005C28E8" w:rsidRDefault="005C28E8" w:rsidP="00D65BD3">
      <w:pPr>
        <w:numPr>
          <w:ilvl w:val="0"/>
          <w:numId w:val="1"/>
        </w:numPr>
        <w:tabs>
          <w:tab w:val="left" w:pos="2835"/>
        </w:tabs>
        <w:overflowPunct w:val="0"/>
        <w:autoSpaceDE w:val="0"/>
        <w:autoSpaceDN w:val="0"/>
        <w:adjustRightInd w:val="0"/>
        <w:spacing w:after="0" w:line="480" w:lineRule="auto"/>
        <w:ind w:left="720" w:firstLine="414"/>
        <w:textAlignment w:val="baseline"/>
        <w:rPr>
          <w:rFonts w:ascii="Arial" w:eastAsia="Times New Roman" w:hAnsi="Arial" w:cs="Times New Roman"/>
          <w:b/>
          <w:sz w:val="48"/>
          <w:szCs w:val="48"/>
          <w:lang w:eastAsia="en-GB"/>
        </w:rPr>
      </w:pPr>
      <w:r w:rsidRPr="005C28E8">
        <w:rPr>
          <w:rFonts w:ascii="Arial" w:eastAsia="Times New Roman" w:hAnsi="Arial" w:cs="Times New Roman"/>
          <w:b/>
          <w:sz w:val="48"/>
          <w:szCs w:val="48"/>
          <w:lang w:eastAsia="en-GB"/>
        </w:rPr>
        <w:t>Works Section</w:t>
      </w:r>
    </w:p>
    <w:p w14:paraId="67C7D374" w14:textId="77777777" w:rsidR="005C28E8" w:rsidRPr="005C28E8" w:rsidRDefault="005C28E8" w:rsidP="00D65BD3">
      <w:pPr>
        <w:numPr>
          <w:ilvl w:val="0"/>
          <w:numId w:val="1"/>
        </w:numPr>
        <w:tabs>
          <w:tab w:val="left" w:pos="2835"/>
        </w:tabs>
        <w:overflowPunct w:val="0"/>
        <w:autoSpaceDE w:val="0"/>
        <w:autoSpaceDN w:val="0"/>
        <w:adjustRightInd w:val="0"/>
        <w:spacing w:after="0" w:line="480" w:lineRule="auto"/>
        <w:ind w:left="720" w:firstLine="414"/>
        <w:textAlignment w:val="baseline"/>
        <w:rPr>
          <w:rFonts w:ascii="Arial" w:eastAsia="Times New Roman" w:hAnsi="Arial" w:cs="Times New Roman"/>
          <w:b/>
          <w:sz w:val="48"/>
          <w:szCs w:val="48"/>
          <w:lang w:eastAsia="en-GB"/>
        </w:rPr>
      </w:pPr>
      <w:r w:rsidRPr="005C28E8">
        <w:rPr>
          <w:rFonts w:ascii="Arial" w:eastAsia="Times New Roman" w:hAnsi="Arial" w:cs="Times New Roman"/>
          <w:b/>
          <w:sz w:val="48"/>
          <w:szCs w:val="48"/>
          <w:lang w:eastAsia="en-GB"/>
        </w:rPr>
        <w:t>Collection page</w:t>
      </w:r>
    </w:p>
    <w:p w14:paraId="7807EF6A" w14:textId="77777777" w:rsidR="005C28E8" w:rsidRDefault="005C28E8" w:rsidP="00D65BD3">
      <w:pPr>
        <w:numPr>
          <w:ilvl w:val="0"/>
          <w:numId w:val="1"/>
        </w:numPr>
        <w:tabs>
          <w:tab w:val="left" w:pos="2835"/>
        </w:tabs>
        <w:overflowPunct w:val="0"/>
        <w:autoSpaceDE w:val="0"/>
        <w:autoSpaceDN w:val="0"/>
        <w:adjustRightInd w:val="0"/>
        <w:spacing w:after="0" w:line="480" w:lineRule="auto"/>
        <w:ind w:left="720" w:firstLine="414"/>
        <w:textAlignment w:val="baseline"/>
        <w:rPr>
          <w:rFonts w:ascii="Arial" w:eastAsia="Times New Roman" w:hAnsi="Arial" w:cs="Times New Roman"/>
          <w:b/>
          <w:sz w:val="48"/>
          <w:szCs w:val="48"/>
          <w:lang w:eastAsia="en-GB"/>
        </w:rPr>
      </w:pPr>
      <w:r w:rsidRPr="005C28E8">
        <w:rPr>
          <w:rFonts w:ascii="Arial" w:eastAsia="Times New Roman" w:hAnsi="Arial" w:cs="Times New Roman"/>
          <w:b/>
          <w:sz w:val="48"/>
          <w:szCs w:val="48"/>
          <w:lang w:eastAsia="en-GB"/>
        </w:rPr>
        <w:t>Location Maps</w:t>
      </w:r>
    </w:p>
    <w:p w14:paraId="6378B363" w14:textId="77777777" w:rsidR="00D65BD3" w:rsidRPr="005C28E8" w:rsidRDefault="00D65BD3" w:rsidP="00D65BD3">
      <w:pPr>
        <w:numPr>
          <w:ilvl w:val="0"/>
          <w:numId w:val="1"/>
        </w:numPr>
        <w:tabs>
          <w:tab w:val="left" w:pos="2835"/>
        </w:tabs>
        <w:overflowPunct w:val="0"/>
        <w:autoSpaceDE w:val="0"/>
        <w:autoSpaceDN w:val="0"/>
        <w:adjustRightInd w:val="0"/>
        <w:spacing w:after="0" w:line="480" w:lineRule="auto"/>
        <w:ind w:left="720" w:right="-956" w:firstLine="414"/>
        <w:textAlignment w:val="baseline"/>
        <w:rPr>
          <w:rFonts w:ascii="Arial" w:eastAsia="Times New Roman" w:hAnsi="Arial" w:cs="Times New Roman"/>
          <w:b/>
          <w:sz w:val="48"/>
          <w:szCs w:val="48"/>
          <w:lang w:eastAsia="en-GB"/>
        </w:rPr>
      </w:pPr>
      <w:r>
        <w:rPr>
          <w:rFonts w:ascii="Arial" w:eastAsia="Times New Roman" w:hAnsi="Arial" w:cs="Times New Roman"/>
          <w:b/>
          <w:sz w:val="48"/>
          <w:szCs w:val="48"/>
          <w:lang w:eastAsia="en-GB"/>
        </w:rPr>
        <w:t>Communal Area Colour Options</w:t>
      </w:r>
    </w:p>
    <w:p w14:paraId="2886BCCD" w14:textId="77777777" w:rsidR="000C0978" w:rsidRDefault="000C0978" w:rsidP="00D65BD3">
      <w:pPr>
        <w:numPr>
          <w:ilvl w:val="0"/>
          <w:numId w:val="1"/>
        </w:numPr>
        <w:tabs>
          <w:tab w:val="left" w:pos="2835"/>
        </w:tabs>
        <w:overflowPunct w:val="0"/>
        <w:autoSpaceDE w:val="0"/>
        <w:autoSpaceDN w:val="0"/>
        <w:adjustRightInd w:val="0"/>
        <w:spacing w:after="0" w:line="480" w:lineRule="auto"/>
        <w:ind w:left="720" w:firstLine="414"/>
        <w:textAlignment w:val="baseline"/>
        <w:rPr>
          <w:rFonts w:ascii="Arial" w:eastAsia="Times New Roman" w:hAnsi="Arial" w:cs="Times New Roman"/>
          <w:b/>
          <w:sz w:val="48"/>
          <w:szCs w:val="48"/>
          <w:lang w:eastAsia="en-GB"/>
        </w:rPr>
      </w:pPr>
      <w:r>
        <w:rPr>
          <w:rFonts w:ascii="Arial" w:eastAsia="Times New Roman" w:hAnsi="Arial" w:cs="Times New Roman"/>
          <w:b/>
          <w:sz w:val="48"/>
          <w:szCs w:val="48"/>
          <w:lang w:eastAsia="en-GB"/>
        </w:rPr>
        <w:t>Pre-contract Information</w:t>
      </w:r>
    </w:p>
    <w:p w14:paraId="5405C429" w14:textId="77777777" w:rsidR="005C28E8" w:rsidRPr="00D65BD3" w:rsidRDefault="005C28E8" w:rsidP="00D65BD3">
      <w:pPr>
        <w:pStyle w:val="ListParagraph"/>
        <w:numPr>
          <w:ilvl w:val="0"/>
          <w:numId w:val="1"/>
        </w:numPr>
        <w:tabs>
          <w:tab w:val="left" w:pos="2835"/>
        </w:tabs>
        <w:overflowPunct w:val="0"/>
        <w:autoSpaceDE w:val="0"/>
        <w:autoSpaceDN w:val="0"/>
        <w:adjustRightInd w:val="0"/>
        <w:spacing w:line="480" w:lineRule="auto"/>
        <w:ind w:left="1985" w:hanging="851"/>
        <w:textAlignment w:val="baseline"/>
        <w:rPr>
          <w:rFonts w:cs="Times New Roman"/>
          <w:b/>
          <w:sz w:val="48"/>
          <w:szCs w:val="48"/>
        </w:rPr>
      </w:pPr>
      <w:r w:rsidRPr="00D65BD3">
        <w:rPr>
          <w:rFonts w:cs="Times New Roman"/>
          <w:b/>
          <w:sz w:val="48"/>
          <w:szCs w:val="48"/>
        </w:rPr>
        <w:t>Form of Tender</w:t>
      </w:r>
    </w:p>
    <w:p w14:paraId="7C4341DE" w14:textId="77777777" w:rsidR="005C28E8" w:rsidRPr="005C28E8" w:rsidRDefault="005C28E8" w:rsidP="005C28E8">
      <w:pPr>
        <w:tabs>
          <w:tab w:val="left" w:pos="2835"/>
        </w:tabs>
        <w:overflowPunct w:val="0"/>
        <w:autoSpaceDE w:val="0"/>
        <w:autoSpaceDN w:val="0"/>
        <w:adjustRightInd w:val="0"/>
        <w:spacing w:after="0" w:line="480" w:lineRule="auto"/>
        <w:textAlignment w:val="baseline"/>
        <w:rPr>
          <w:rFonts w:ascii="Arial" w:eastAsia="Times New Roman" w:hAnsi="Arial" w:cs="Times New Roman"/>
          <w:b/>
          <w:color w:val="FF0000"/>
          <w:sz w:val="16"/>
          <w:szCs w:val="16"/>
          <w:lang w:eastAsia="en-GB"/>
        </w:rPr>
      </w:pPr>
      <w:r w:rsidRPr="005C28E8">
        <w:rPr>
          <w:rFonts w:ascii="Arial" w:eastAsia="Times New Roman" w:hAnsi="Arial" w:cs="Times New Roman"/>
          <w:b/>
          <w:sz w:val="16"/>
          <w:szCs w:val="16"/>
          <w:lang w:eastAsia="en-GB"/>
        </w:rPr>
        <w:t xml:space="preserve">H&amp;I, PST/IAM/CAPITAL WORKS PROGRAMMES 20-21/COMMUNAL AREAS 2020/21 </w:t>
      </w:r>
      <w:r w:rsidRPr="005C28E8">
        <w:rPr>
          <w:rFonts w:ascii="Arial" w:eastAsia="Times New Roman" w:hAnsi="Arial" w:cs="Times New Roman"/>
          <w:b/>
          <w:sz w:val="16"/>
          <w:szCs w:val="16"/>
          <w:lang w:eastAsia="en-GB"/>
        </w:rPr>
        <w:br w:type="page"/>
      </w:r>
    </w:p>
    <w:p w14:paraId="3B42CDD8"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0CDFBC67"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7E4B623A"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2D044EB9"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194CC83B"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31AA3BAD"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6AC0372F"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6B11F005"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2A31E9E0"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57E60C2B"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color w:val="0000FF"/>
          <w:sz w:val="24"/>
          <w:szCs w:val="24"/>
          <w:lang w:eastAsia="en-GB"/>
        </w:rPr>
      </w:pPr>
    </w:p>
    <w:p w14:paraId="2F6DA6A3"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SECTION 1</w:t>
      </w:r>
    </w:p>
    <w:p w14:paraId="1C9E8CF7"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099299BB"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58203EAC"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68113EF9"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78A9C546"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72"/>
          <w:szCs w:val="72"/>
          <w:lang w:eastAsia="en-GB"/>
        </w:rPr>
      </w:pPr>
      <w:r w:rsidRPr="005C28E8">
        <w:rPr>
          <w:rFonts w:ascii="Arial" w:eastAsia="Times New Roman" w:hAnsi="Arial" w:cs="Times New Roman"/>
          <w:b/>
          <w:sz w:val="72"/>
          <w:szCs w:val="72"/>
          <w:lang w:eastAsia="en-GB"/>
        </w:rPr>
        <w:t>PRELIMINARIES</w:t>
      </w:r>
    </w:p>
    <w:p w14:paraId="2402011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72"/>
          <w:szCs w:val="72"/>
          <w:lang w:eastAsia="en-GB"/>
        </w:rPr>
      </w:pPr>
    </w:p>
    <w:p w14:paraId="7BEFE61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3D5A859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54C433F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060B8951"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039FAD7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1FCD605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24F54AA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713E0E8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74C163A1"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3A18160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491275E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p>
    <w:p w14:paraId="64419A1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43C27F7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17A1AB4A"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sz w:val="28"/>
          <w:szCs w:val="20"/>
          <w:lang w:eastAsia="en-GB"/>
        </w:rPr>
      </w:pPr>
      <w:r w:rsidRPr="005C28E8">
        <w:rPr>
          <w:rFonts w:ascii="Arial" w:eastAsia="Times New Roman" w:hAnsi="Arial" w:cs="Times New Roman"/>
          <w:sz w:val="24"/>
          <w:szCs w:val="20"/>
          <w:lang w:eastAsia="en-GB"/>
        </w:rPr>
        <w:br w:type="page"/>
      </w:r>
      <w:r w:rsidRPr="005C28E8">
        <w:rPr>
          <w:rFonts w:ascii="Arial" w:eastAsia="Times New Roman" w:hAnsi="Arial" w:cs="Times New Roman"/>
          <w:b/>
          <w:sz w:val="28"/>
          <w:szCs w:val="20"/>
          <w:u w:val="single"/>
          <w:lang w:eastAsia="en-GB"/>
        </w:rPr>
        <w:lastRenderedPageBreak/>
        <w:t>PRELIMINARY PARTICULARS</w:t>
      </w:r>
    </w:p>
    <w:p w14:paraId="3034F74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7AFFE80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GENERAL</w:t>
      </w:r>
    </w:p>
    <w:p w14:paraId="4675A1C6"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29CBF030"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These conditions are supplementary to those stated in the invitation to tender and on the Form of Tender.</w:t>
      </w:r>
    </w:p>
    <w:p w14:paraId="0FCA3150"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AD295AA"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Alterations and qualifications to the Specification must not be made without the written consent of the Contract Administrator.  Tenders containing such alterations or qualifications may be rejected.</w:t>
      </w:r>
    </w:p>
    <w:p w14:paraId="5BC47F2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C4F3105"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Costs relating to un-priced items will be deemed to have been included elsewhere in the Specification.</w:t>
      </w:r>
    </w:p>
    <w:p w14:paraId="25186097"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33E372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NAME OF PARTIES</w:t>
      </w:r>
    </w:p>
    <w:p w14:paraId="74D7ADA2"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12D1C76" w14:textId="77777777" w:rsidR="005C28E8" w:rsidRPr="000C0978" w:rsidRDefault="005C28E8" w:rsidP="005C28E8">
      <w:pPr>
        <w:tabs>
          <w:tab w:val="left" w:pos="0"/>
        </w:tabs>
        <w:overflowPunct w:val="0"/>
        <w:autoSpaceDE w:val="0"/>
        <w:autoSpaceDN w:val="0"/>
        <w:adjustRightInd w:val="0"/>
        <w:spacing w:after="120" w:line="240" w:lineRule="auto"/>
        <w:textAlignment w:val="baseline"/>
        <w:rPr>
          <w:rFonts w:ascii="Arial" w:eastAsia="Times New Roman" w:hAnsi="Arial" w:cs="Arial"/>
          <w:sz w:val="24"/>
          <w:szCs w:val="20"/>
          <w:lang w:eastAsia="en-GB"/>
        </w:rPr>
      </w:pPr>
      <w:r w:rsidRPr="000C0978">
        <w:rPr>
          <w:rFonts w:ascii="Arial" w:eastAsia="Times New Roman" w:hAnsi="Arial" w:cs="Arial"/>
          <w:sz w:val="24"/>
          <w:szCs w:val="20"/>
          <w:lang w:eastAsia="en-GB"/>
        </w:rPr>
        <w:t>Employer shall mean West Lancashire Borough Council, 52 Derby Street, Ormskirk, Lancashire.  L39 2DF.</w:t>
      </w:r>
    </w:p>
    <w:p w14:paraId="0AA9910B"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p>
    <w:p w14:paraId="262E12FD"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 xml:space="preserve">Contract Administrator shall mean </w:t>
      </w:r>
      <w:r w:rsidRPr="005C28E8">
        <w:rPr>
          <w:rFonts w:ascii="Arial" w:eastAsia="Times New Roman" w:hAnsi="Arial" w:cs="Times New Roman"/>
          <w:color w:val="000000"/>
          <w:sz w:val="24"/>
          <w:szCs w:val="20"/>
          <w:lang w:eastAsia="en-GB"/>
        </w:rPr>
        <w:t>The Property Services Manager</w:t>
      </w:r>
      <w:r w:rsidRPr="005C28E8">
        <w:rPr>
          <w:rFonts w:ascii="Arial" w:eastAsia="Times New Roman" w:hAnsi="Arial" w:cs="Times New Roman"/>
          <w:sz w:val="24"/>
          <w:szCs w:val="20"/>
          <w:lang w:eastAsia="en-GB"/>
        </w:rPr>
        <w:t>, West Lancashire Borough Council or in the event of him ceasing to be Contract Administrator for the purpose of the Contract, such other person who shall be nominated for the purpose by the Employer.</w:t>
      </w:r>
    </w:p>
    <w:p w14:paraId="509B2C08"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p>
    <w:p w14:paraId="6BF50A9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DESCRIPTION OF WORKS</w:t>
      </w:r>
    </w:p>
    <w:p w14:paraId="32A535D4"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70EC52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is referred to the “works section” of this specification and to the front cover, which gives the title of the project.</w:t>
      </w:r>
    </w:p>
    <w:p w14:paraId="5CAF5445"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D40BDB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CONTRACTOR TO VISIT SITE</w:t>
      </w:r>
    </w:p>
    <w:p w14:paraId="47BC2AB1"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8BEAE22"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The Contractor is advised to visit the site and ascertain the conditions under which the work will be carried out.  The Contractor must take full account of the position of any Local Authorities, statutory undertakings, private or public Company’s pipes, cables, manholes, inspection chambers, buildings and equipment on or adjacent to the site, or any condition which may influence his tender.</w:t>
      </w:r>
    </w:p>
    <w:p w14:paraId="662AFC0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A149DA6"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TENDER</w:t>
      </w:r>
    </w:p>
    <w:p w14:paraId="23F0A6B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239C520"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color w:val="FF0000"/>
          <w:sz w:val="24"/>
          <w:szCs w:val="20"/>
          <w:lang w:eastAsia="en-GB"/>
        </w:rPr>
      </w:pPr>
      <w:r w:rsidRPr="005C28E8">
        <w:rPr>
          <w:rFonts w:ascii="Arial" w:eastAsia="Times New Roman" w:hAnsi="Arial" w:cs="Times New Roman"/>
          <w:sz w:val="24"/>
          <w:szCs w:val="20"/>
          <w:lang w:eastAsia="en-GB"/>
        </w:rPr>
        <w:t xml:space="preserve">The Contractor’s tender must include for the completion of all the Works and for total compliance with the Contract Documents. The tender should be completed, signed and uploaded on to The Chest portal at </w:t>
      </w:r>
      <w:hyperlink r:id="rId8" w:history="1">
        <w:r w:rsidRPr="005C28E8">
          <w:rPr>
            <w:rFonts w:ascii="Arial" w:eastAsia="Times New Roman" w:hAnsi="Arial" w:cs="Times New Roman"/>
            <w:sz w:val="24"/>
            <w:szCs w:val="20"/>
            <w:u w:val="single"/>
            <w:lang w:eastAsia="en-GB"/>
          </w:rPr>
          <w:t>www.the-chest.org.uk</w:t>
        </w:r>
      </w:hyperlink>
      <w:r w:rsidRPr="005C28E8">
        <w:rPr>
          <w:rFonts w:ascii="Arial" w:eastAsia="Times New Roman" w:hAnsi="Arial" w:cs="Times New Roman"/>
          <w:sz w:val="24"/>
          <w:szCs w:val="20"/>
          <w:lang w:eastAsia="en-GB"/>
        </w:rPr>
        <w:t xml:space="preserve"> no later than 12 noon on the date shown on the Invitation to Tender letter, </w:t>
      </w:r>
      <w:r w:rsidRPr="005C28E8">
        <w:rPr>
          <w:rFonts w:ascii="Arial" w:eastAsia="Times New Roman" w:hAnsi="Arial" w:cs="Times New Roman"/>
          <w:sz w:val="24"/>
          <w:szCs w:val="20"/>
          <w:u w:val="single"/>
          <w:lang w:eastAsia="en-GB"/>
        </w:rPr>
        <w:t>otherwise it will not be considered</w:t>
      </w:r>
      <w:r w:rsidRPr="005C28E8">
        <w:rPr>
          <w:rFonts w:ascii="Arial" w:eastAsia="Times New Roman" w:hAnsi="Arial" w:cs="Times New Roman"/>
          <w:sz w:val="24"/>
          <w:szCs w:val="20"/>
          <w:lang w:eastAsia="en-GB"/>
        </w:rPr>
        <w:t>.</w:t>
      </w:r>
    </w:p>
    <w:p w14:paraId="5D4C515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3DA367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u w:val="single"/>
          <w:lang w:eastAsia="en-GB"/>
        </w:rPr>
        <w:t>TYPE OF CONTRACT</w:t>
      </w:r>
    </w:p>
    <w:p w14:paraId="7568AA0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B50BCB8"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 xml:space="preserve">The Contractor should note that this will be a </w:t>
      </w:r>
      <w:r w:rsidRPr="005C28E8">
        <w:rPr>
          <w:rFonts w:ascii="Arial" w:eastAsia="Times New Roman" w:hAnsi="Arial" w:cs="Times New Roman"/>
          <w:sz w:val="24"/>
          <w:szCs w:val="20"/>
          <w:u w:val="single"/>
          <w:lang w:eastAsia="en-GB"/>
        </w:rPr>
        <w:t>FIXED PRICE CONTRACT</w:t>
      </w:r>
      <w:r w:rsidRPr="005C28E8">
        <w:rPr>
          <w:rFonts w:ascii="Arial" w:eastAsia="Times New Roman" w:hAnsi="Arial" w:cs="Times New Roman"/>
          <w:sz w:val="24"/>
          <w:szCs w:val="20"/>
          <w:lang w:eastAsia="en-GB"/>
        </w:rPr>
        <w:t xml:space="preserve"> with no provision for fluctuations in rates, wages or prices of materials.</w:t>
      </w:r>
    </w:p>
    <w:p w14:paraId="7364AC64"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8367874"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 xml:space="preserve">The successful Contractor will be required to sign the </w:t>
      </w:r>
      <w:r w:rsidRPr="005C28E8">
        <w:rPr>
          <w:rFonts w:ascii="Arial" w:eastAsia="Times New Roman" w:hAnsi="Arial" w:cs="Times New Roman"/>
          <w:sz w:val="24"/>
          <w:szCs w:val="20"/>
          <w:u w:val="single"/>
          <w:lang w:eastAsia="en-GB"/>
        </w:rPr>
        <w:t>AGREEMENT FOR MINOR BUILDING WORKS 2016</w:t>
      </w:r>
      <w:r w:rsidRPr="005C28E8">
        <w:rPr>
          <w:rFonts w:ascii="Arial" w:eastAsia="Times New Roman" w:hAnsi="Arial" w:cs="Times New Roman"/>
          <w:sz w:val="24"/>
          <w:szCs w:val="20"/>
          <w:lang w:eastAsia="en-GB"/>
        </w:rPr>
        <w:t xml:space="preserve"> Edition, issued by The Joint Contracts Tribunal.</w:t>
      </w:r>
    </w:p>
    <w:p w14:paraId="5CB7EB5B"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p>
    <w:p w14:paraId="16CCED95" w14:textId="77777777" w:rsidR="005C28E8" w:rsidRPr="005C28E8" w:rsidRDefault="005C28E8" w:rsidP="005C28E8">
      <w:pPr>
        <w:overflowPunct w:val="0"/>
        <w:autoSpaceDE w:val="0"/>
        <w:autoSpaceDN w:val="0"/>
        <w:adjustRightInd w:val="0"/>
        <w:spacing w:after="0" w:line="240" w:lineRule="auto"/>
        <w:ind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 xml:space="preserve">The Contractor will be held to have studied the Conditions of the above carefully and made himself fully conversant with the implications thereof and the under mentioned </w:t>
      </w:r>
      <w:r w:rsidRPr="005C28E8">
        <w:rPr>
          <w:rFonts w:ascii="Arial" w:eastAsia="Times New Roman" w:hAnsi="Arial" w:cs="Times New Roman"/>
          <w:sz w:val="24"/>
          <w:szCs w:val="20"/>
          <w:lang w:eastAsia="en-GB"/>
        </w:rPr>
        <w:lastRenderedPageBreak/>
        <w:t>amendments and additions and to have allowed a price in his tender for compliance therewith.</w:t>
      </w:r>
    </w:p>
    <w:p w14:paraId="4EC339B4"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289A0A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RECITALS</w:t>
      </w:r>
    </w:p>
    <w:p w14:paraId="64E526F1"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613EA8E"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1st</w:t>
      </w:r>
      <w:r w:rsidRPr="005C28E8">
        <w:rPr>
          <w:rFonts w:ascii="Arial" w:eastAsia="Times New Roman" w:hAnsi="Arial" w:cs="Times New Roman"/>
          <w:sz w:val="24"/>
          <w:szCs w:val="20"/>
          <w:lang w:eastAsia="en-GB"/>
        </w:rPr>
        <w:tab/>
        <w:t xml:space="preserve">The Employer wishes to have the following work, (see the “Works Section” of this specification, the front cover of which gives the title of the project), (hereinafter called “The Works) carried out under the direction of </w:t>
      </w:r>
      <w:r w:rsidRPr="005C28E8">
        <w:rPr>
          <w:rFonts w:ascii="Arial" w:eastAsia="Times New Roman" w:hAnsi="Arial" w:cs="Times New Roman"/>
          <w:color w:val="000000"/>
          <w:sz w:val="24"/>
          <w:szCs w:val="20"/>
          <w:lang w:eastAsia="en-GB"/>
        </w:rPr>
        <w:t>The Property Services Manager</w:t>
      </w:r>
      <w:r w:rsidRPr="005C28E8">
        <w:rPr>
          <w:rFonts w:ascii="Arial" w:eastAsia="Times New Roman" w:hAnsi="Arial" w:cs="Times New Roman"/>
          <w:sz w:val="24"/>
          <w:szCs w:val="20"/>
          <w:lang w:eastAsia="en-GB"/>
        </w:rPr>
        <w:t>, West Lancashire Borough Council, (hereinafter called “Contract Administrator”) and has caused a specification (hereinafter called “The Contract Specification”) and schedules (which documents are together with the conditions annexed hereto hereinafter called “The Contract Documents”) showing and describing the works to be prepared and which are attached to this Agreement.</w:t>
      </w:r>
    </w:p>
    <w:p w14:paraId="051A1EDC"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lang w:eastAsia="en-GB"/>
        </w:rPr>
      </w:pPr>
    </w:p>
    <w:p w14:paraId="561E8628"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2nd</w:t>
      </w:r>
      <w:r w:rsidRPr="005C28E8">
        <w:rPr>
          <w:rFonts w:ascii="Arial" w:eastAsia="Times New Roman" w:hAnsi="Arial" w:cs="Times New Roman"/>
          <w:sz w:val="24"/>
          <w:szCs w:val="20"/>
          <w:lang w:eastAsia="en-GB"/>
        </w:rPr>
        <w:tab/>
        <w:t>a Specification and Work Schedules</w:t>
      </w:r>
    </w:p>
    <w:p w14:paraId="6C0D9B1F"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lang w:eastAsia="en-GB"/>
        </w:rPr>
      </w:pPr>
    </w:p>
    <w:p w14:paraId="6104F85C"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u w:val="single"/>
          <w:lang w:eastAsia="en-GB"/>
        </w:rPr>
        <w:t>ARTICLES</w:t>
      </w:r>
    </w:p>
    <w:p w14:paraId="16B8C441"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u w:val="single"/>
          <w:lang w:eastAsia="en-GB"/>
        </w:rPr>
      </w:pPr>
    </w:p>
    <w:p w14:paraId="494DBB7E"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 xml:space="preserve">Article 2  -  sum of </w:t>
      </w:r>
    </w:p>
    <w:p w14:paraId="461EAE5C"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lang w:eastAsia="en-GB"/>
        </w:rPr>
      </w:pPr>
    </w:p>
    <w:p w14:paraId="2213D43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Article 3  -  The Property Services Manager</w:t>
      </w:r>
    </w:p>
    <w:p w14:paraId="6DC219A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A5FE2C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Article 4  -  WYG Management Services Ltd</w:t>
      </w:r>
    </w:p>
    <w:p w14:paraId="5B8CD479"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b/>
          <w:sz w:val="24"/>
          <w:szCs w:val="20"/>
          <w:u w:val="single"/>
          <w:lang w:eastAsia="en-GB"/>
        </w:rPr>
      </w:pPr>
    </w:p>
    <w:p w14:paraId="44C0056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Article 6 -   shall be RICS</w:t>
      </w:r>
    </w:p>
    <w:p w14:paraId="159C9D1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44305D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Article 7  -  shall be RICS</w:t>
      </w:r>
    </w:p>
    <w:p w14:paraId="0A4419CC"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19E50EB"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r>
    </w:p>
    <w:p w14:paraId="61932ED8"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lang w:eastAsia="en-GB"/>
        </w:rPr>
        <w:br w:type="page"/>
      </w:r>
    </w:p>
    <w:p w14:paraId="66790ED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lastRenderedPageBreak/>
        <w:t>CONTRACT PARTICULARS</w:t>
      </w:r>
    </w:p>
    <w:p w14:paraId="4D3AA63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E08807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 xml:space="preserve">Fourth Recital and Schedule 2 </w:t>
      </w:r>
      <w:r w:rsidRPr="005C28E8">
        <w:rPr>
          <w:rFonts w:ascii="Arial" w:eastAsia="Times New Roman" w:hAnsi="Arial" w:cs="Times New Roman"/>
          <w:sz w:val="24"/>
          <w:szCs w:val="20"/>
          <w:lang w:eastAsia="en-GB"/>
        </w:rPr>
        <w:t>– is NOT a ‘contractor’</w:t>
      </w:r>
    </w:p>
    <w:p w14:paraId="0734932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(1.1, 1.2, 1.5, 1.6, 2.1 and 2.2)</w:t>
      </w:r>
    </w:p>
    <w:p w14:paraId="06FDC458" w14:textId="77777777" w:rsidR="005C28E8" w:rsidRPr="005C28E8" w:rsidRDefault="005C28E8" w:rsidP="005C28E8">
      <w:pPr>
        <w:tabs>
          <w:tab w:val="left" w:pos="720"/>
          <w:tab w:val="left" w:pos="1530"/>
        </w:tabs>
        <w:overflowPunct w:val="0"/>
        <w:autoSpaceDE w:val="0"/>
        <w:autoSpaceDN w:val="0"/>
        <w:adjustRightInd w:val="0"/>
        <w:spacing w:after="0" w:line="240" w:lineRule="auto"/>
        <w:ind w:hanging="1530"/>
        <w:textAlignment w:val="baseline"/>
        <w:rPr>
          <w:rFonts w:ascii="Arial" w:eastAsia="Times New Roman" w:hAnsi="Arial" w:cs="Times New Roman"/>
          <w:sz w:val="24"/>
          <w:szCs w:val="20"/>
          <w:lang w:eastAsia="en-GB"/>
        </w:rPr>
      </w:pPr>
    </w:p>
    <w:p w14:paraId="5062058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Fifth Recital</w:t>
      </w:r>
      <w:r w:rsidRPr="005C28E8">
        <w:rPr>
          <w:rFonts w:ascii="Arial" w:eastAsia="Times New Roman" w:hAnsi="Arial" w:cs="Times New Roman"/>
          <w:sz w:val="24"/>
          <w:szCs w:val="20"/>
          <w:lang w:eastAsia="en-GB"/>
        </w:rPr>
        <w:t xml:space="preserve"> – the project is notifiable</w:t>
      </w:r>
    </w:p>
    <w:p w14:paraId="5B7B40F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2279438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 xml:space="preserve">Seventh Recital </w:t>
      </w:r>
      <w:r w:rsidRPr="005C28E8">
        <w:rPr>
          <w:rFonts w:ascii="Arial" w:eastAsia="Times New Roman" w:hAnsi="Arial" w:cs="Times New Roman"/>
          <w:sz w:val="24"/>
          <w:szCs w:val="20"/>
          <w:lang w:eastAsia="en-GB"/>
        </w:rPr>
        <w:t>– Paragraphs 1, 3, 4, 5 and 6 do not apply</w:t>
      </w:r>
    </w:p>
    <w:p w14:paraId="211FE05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EEF3F9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Article 7</w:t>
      </w:r>
      <w:r w:rsidRPr="005C28E8">
        <w:rPr>
          <w:rFonts w:ascii="Arial" w:eastAsia="Times New Roman" w:hAnsi="Arial" w:cs="Times New Roman"/>
          <w:sz w:val="24"/>
          <w:szCs w:val="20"/>
          <w:lang w:eastAsia="en-GB"/>
        </w:rPr>
        <w:t xml:space="preserve"> – Article 7 and Schedule1 (Arbitration) apply</w:t>
      </w:r>
    </w:p>
    <w:p w14:paraId="1B66EAE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64E8D76" w14:textId="77777777" w:rsidR="005C28E8" w:rsidRPr="002A2325"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2A2325">
        <w:rPr>
          <w:rFonts w:ascii="Arial" w:eastAsia="Times New Roman" w:hAnsi="Arial" w:cs="Times New Roman"/>
          <w:sz w:val="24"/>
          <w:szCs w:val="20"/>
          <w:u w:val="single"/>
          <w:lang w:eastAsia="en-GB"/>
        </w:rPr>
        <w:t>Commencement and Completion</w:t>
      </w:r>
      <w:r w:rsidRPr="002A2325">
        <w:rPr>
          <w:rFonts w:ascii="Arial" w:eastAsia="Times New Roman" w:hAnsi="Arial" w:cs="Times New Roman"/>
          <w:sz w:val="24"/>
          <w:szCs w:val="20"/>
          <w:lang w:eastAsia="en-GB"/>
        </w:rPr>
        <w:t xml:space="preserve"> </w:t>
      </w:r>
    </w:p>
    <w:p w14:paraId="1E95D723" w14:textId="77777777" w:rsidR="005C28E8" w:rsidRPr="002A2325"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2A2325">
        <w:rPr>
          <w:rFonts w:ascii="Arial" w:eastAsia="Times New Roman" w:hAnsi="Arial" w:cs="Times New Roman"/>
          <w:sz w:val="24"/>
          <w:szCs w:val="20"/>
          <w:lang w:eastAsia="en-GB"/>
        </w:rPr>
        <w:t>(2.2, 2.3, 2.4, 2.5, 2.6, 2.7, 2.8, 2.9, 2.10, 2.11)</w:t>
      </w:r>
    </w:p>
    <w:p w14:paraId="756B2970" w14:textId="77777777" w:rsidR="005C28E8" w:rsidRPr="002A2325"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2B2191B8" w14:textId="77777777" w:rsidR="005C28E8" w:rsidRPr="002A2325" w:rsidRDefault="004A62B9" w:rsidP="005C28E8">
      <w:pPr>
        <w:numPr>
          <w:ilvl w:val="0"/>
          <w:numId w:val="2"/>
        </w:num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2A2325">
        <w:rPr>
          <w:rFonts w:ascii="Arial" w:eastAsia="Times New Roman" w:hAnsi="Arial" w:cs="Times New Roman"/>
          <w:sz w:val="24"/>
          <w:szCs w:val="20"/>
          <w:lang w:eastAsia="en-GB"/>
        </w:rPr>
        <w:t>Clause 2.2:-</w:t>
      </w:r>
      <w:r w:rsidRPr="002A2325">
        <w:rPr>
          <w:rFonts w:ascii="Arial" w:eastAsia="Times New Roman" w:hAnsi="Arial" w:cs="Times New Roman"/>
          <w:sz w:val="24"/>
          <w:szCs w:val="20"/>
          <w:lang w:eastAsia="en-GB"/>
        </w:rPr>
        <w:tab/>
        <w:t xml:space="preserve"> Monday </w:t>
      </w:r>
      <w:r w:rsidR="002A2325">
        <w:rPr>
          <w:rFonts w:ascii="Arial" w:eastAsia="Times New Roman" w:hAnsi="Arial" w:cs="Times New Roman"/>
          <w:sz w:val="24"/>
          <w:szCs w:val="20"/>
          <w:lang w:eastAsia="en-GB"/>
        </w:rPr>
        <w:t>20</w:t>
      </w:r>
      <w:r w:rsidR="002A2325" w:rsidRPr="002A2325">
        <w:rPr>
          <w:rFonts w:ascii="Arial" w:eastAsia="Times New Roman" w:hAnsi="Arial" w:cs="Times New Roman"/>
          <w:sz w:val="24"/>
          <w:szCs w:val="20"/>
          <w:vertAlign w:val="superscript"/>
          <w:lang w:eastAsia="en-GB"/>
        </w:rPr>
        <w:t>th</w:t>
      </w:r>
      <w:r w:rsidR="002A2325">
        <w:rPr>
          <w:rFonts w:ascii="Arial" w:eastAsia="Times New Roman" w:hAnsi="Arial" w:cs="Times New Roman"/>
          <w:sz w:val="24"/>
          <w:szCs w:val="20"/>
          <w:lang w:eastAsia="en-GB"/>
        </w:rPr>
        <w:t xml:space="preserve"> July</w:t>
      </w:r>
      <w:r w:rsidRPr="002A2325">
        <w:rPr>
          <w:rFonts w:ascii="Arial" w:eastAsia="Times New Roman" w:hAnsi="Arial" w:cs="Times New Roman"/>
          <w:sz w:val="24"/>
          <w:szCs w:val="20"/>
          <w:lang w:eastAsia="en-GB"/>
        </w:rPr>
        <w:t xml:space="preserve"> 2020</w:t>
      </w:r>
    </w:p>
    <w:p w14:paraId="41E00634" w14:textId="77777777" w:rsidR="005C28E8" w:rsidRPr="002A2325" w:rsidRDefault="005C28E8" w:rsidP="005C28E8">
      <w:pPr>
        <w:tabs>
          <w:tab w:val="left" w:pos="720"/>
          <w:tab w:val="left" w:pos="1530"/>
        </w:tabs>
        <w:overflowPunct w:val="0"/>
        <w:autoSpaceDE w:val="0"/>
        <w:autoSpaceDN w:val="0"/>
        <w:adjustRightInd w:val="0"/>
        <w:spacing w:after="0" w:line="240" w:lineRule="auto"/>
        <w:ind w:left="120"/>
        <w:jc w:val="both"/>
        <w:textAlignment w:val="baseline"/>
        <w:rPr>
          <w:rFonts w:ascii="Arial" w:eastAsia="Times New Roman" w:hAnsi="Arial" w:cs="Times New Roman"/>
          <w:sz w:val="24"/>
          <w:szCs w:val="20"/>
          <w:lang w:eastAsia="en-GB"/>
        </w:rPr>
      </w:pPr>
    </w:p>
    <w:p w14:paraId="4A5AC1DF" w14:textId="77777777" w:rsidR="005C28E8" w:rsidRPr="002A2325"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2A2325">
        <w:rPr>
          <w:rFonts w:ascii="Arial" w:eastAsia="Times New Roman" w:hAnsi="Arial" w:cs="Times New Roman"/>
          <w:sz w:val="24"/>
          <w:szCs w:val="20"/>
          <w:lang w:eastAsia="en-GB"/>
        </w:rPr>
        <w:t xml:space="preserve"> </w:t>
      </w:r>
      <w:r w:rsidR="002A2325" w:rsidRPr="002A2325">
        <w:rPr>
          <w:rFonts w:ascii="Arial" w:eastAsia="Times New Roman" w:hAnsi="Arial" w:cs="Times New Roman"/>
          <w:sz w:val="24"/>
          <w:szCs w:val="20"/>
          <w:lang w:eastAsia="en-GB"/>
        </w:rPr>
        <w:t>b)</w:t>
      </w:r>
      <w:r w:rsidR="002A2325" w:rsidRPr="002A2325">
        <w:rPr>
          <w:rFonts w:ascii="Arial" w:eastAsia="Times New Roman" w:hAnsi="Arial" w:cs="Times New Roman"/>
          <w:sz w:val="24"/>
          <w:szCs w:val="20"/>
          <w:lang w:eastAsia="en-GB"/>
        </w:rPr>
        <w:tab/>
        <w:t>Clause 2.2:-</w:t>
      </w:r>
      <w:r w:rsidR="002A2325" w:rsidRPr="002A2325">
        <w:rPr>
          <w:rFonts w:ascii="Arial" w:eastAsia="Times New Roman" w:hAnsi="Arial" w:cs="Times New Roman"/>
          <w:sz w:val="24"/>
          <w:szCs w:val="20"/>
          <w:lang w:eastAsia="en-GB"/>
        </w:rPr>
        <w:tab/>
        <w:t xml:space="preserve"> Friday </w:t>
      </w:r>
      <w:r w:rsidR="002A2325">
        <w:rPr>
          <w:rFonts w:ascii="Arial" w:eastAsia="Times New Roman" w:hAnsi="Arial" w:cs="Times New Roman"/>
          <w:sz w:val="24"/>
          <w:szCs w:val="20"/>
          <w:lang w:eastAsia="en-GB"/>
        </w:rPr>
        <w:t>25</w:t>
      </w:r>
      <w:r w:rsidR="002A2325" w:rsidRPr="002A2325">
        <w:rPr>
          <w:rFonts w:ascii="Arial" w:eastAsia="Times New Roman" w:hAnsi="Arial" w:cs="Times New Roman"/>
          <w:sz w:val="24"/>
          <w:szCs w:val="20"/>
          <w:vertAlign w:val="superscript"/>
          <w:lang w:eastAsia="en-GB"/>
        </w:rPr>
        <w:t>th</w:t>
      </w:r>
      <w:r w:rsidR="002A2325">
        <w:rPr>
          <w:rFonts w:ascii="Arial" w:eastAsia="Times New Roman" w:hAnsi="Arial" w:cs="Times New Roman"/>
          <w:sz w:val="24"/>
          <w:szCs w:val="20"/>
          <w:lang w:eastAsia="en-GB"/>
        </w:rPr>
        <w:t xml:space="preserve"> September </w:t>
      </w:r>
      <w:r w:rsidR="002A2325" w:rsidRPr="002A2325">
        <w:rPr>
          <w:rFonts w:ascii="Arial" w:eastAsia="Times New Roman" w:hAnsi="Arial" w:cs="Times New Roman"/>
          <w:sz w:val="24"/>
          <w:szCs w:val="20"/>
          <w:lang w:eastAsia="en-GB"/>
        </w:rPr>
        <w:t>2020 (10 weeks)</w:t>
      </w:r>
    </w:p>
    <w:p w14:paraId="16CC5EB5" w14:textId="77777777" w:rsidR="005C28E8" w:rsidRPr="002A2325" w:rsidRDefault="005C28E8" w:rsidP="005C28E8">
      <w:pPr>
        <w:tabs>
          <w:tab w:val="left" w:pos="720"/>
          <w:tab w:val="left" w:pos="1530"/>
          <w:tab w:val="left" w:pos="1800"/>
        </w:tabs>
        <w:overflowPunct w:val="0"/>
        <w:autoSpaceDE w:val="0"/>
        <w:autoSpaceDN w:val="0"/>
        <w:adjustRightInd w:val="0"/>
        <w:spacing w:after="0" w:line="240" w:lineRule="auto"/>
        <w:ind w:left="360"/>
        <w:jc w:val="both"/>
        <w:textAlignment w:val="baseline"/>
        <w:rPr>
          <w:rFonts w:ascii="Arial" w:eastAsia="Times New Roman" w:hAnsi="Arial" w:cs="Times New Roman"/>
          <w:b/>
          <w:i/>
          <w:sz w:val="24"/>
          <w:szCs w:val="20"/>
          <w:lang w:eastAsia="en-GB"/>
        </w:rPr>
      </w:pPr>
    </w:p>
    <w:p w14:paraId="3959FF4D" w14:textId="77777777" w:rsidR="005C28E8" w:rsidRPr="002A2325" w:rsidRDefault="005C28E8" w:rsidP="005C28E8">
      <w:pPr>
        <w:tabs>
          <w:tab w:val="left" w:pos="720"/>
          <w:tab w:val="left" w:pos="1530"/>
          <w:tab w:val="left" w:pos="1800"/>
        </w:tabs>
        <w:overflowPunct w:val="0"/>
        <w:autoSpaceDE w:val="0"/>
        <w:autoSpaceDN w:val="0"/>
        <w:adjustRightInd w:val="0"/>
        <w:spacing w:after="0" w:line="240" w:lineRule="auto"/>
        <w:ind w:left="1800" w:hanging="1800"/>
        <w:jc w:val="both"/>
        <w:textAlignment w:val="baseline"/>
        <w:rPr>
          <w:rFonts w:ascii="Arial" w:eastAsia="Times New Roman" w:hAnsi="Arial" w:cs="Times New Roman"/>
          <w:sz w:val="24"/>
          <w:szCs w:val="20"/>
          <w:lang w:eastAsia="en-GB"/>
        </w:rPr>
      </w:pPr>
      <w:r w:rsidRPr="002A2325">
        <w:rPr>
          <w:rFonts w:ascii="Arial" w:eastAsia="Times New Roman" w:hAnsi="Arial" w:cs="Times New Roman"/>
          <w:sz w:val="24"/>
          <w:szCs w:val="20"/>
          <w:lang w:eastAsia="en-GB"/>
        </w:rPr>
        <w:t xml:space="preserve"> c)</w:t>
      </w:r>
      <w:r w:rsidRPr="002A2325">
        <w:rPr>
          <w:rFonts w:ascii="Arial" w:eastAsia="Times New Roman" w:hAnsi="Arial" w:cs="Times New Roman"/>
          <w:sz w:val="24"/>
          <w:szCs w:val="20"/>
          <w:lang w:eastAsia="en-GB"/>
        </w:rPr>
        <w:tab/>
        <w:t>Clause 2.8:-</w:t>
      </w:r>
      <w:r w:rsidRPr="002A2325">
        <w:rPr>
          <w:rFonts w:ascii="Arial" w:eastAsia="Times New Roman" w:hAnsi="Arial" w:cs="Times New Roman"/>
          <w:sz w:val="24"/>
          <w:szCs w:val="20"/>
          <w:lang w:eastAsia="en-GB"/>
        </w:rPr>
        <w:tab/>
        <w:t xml:space="preserve"> </w:t>
      </w:r>
      <w:r w:rsidR="004A62B9" w:rsidRPr="002A2325">
        <w:rPr>
          <w:rFonts w:ascii="Arial" w:eastAsia="Times New Roman" w:hAnsi="Arial" w:cs="Times New Roman"/>
          <w:sz w:val="24"/>
          <w:szCs w:val="20"/>
          <w:lang w:eastAsia="en-GB"/>
        </w:rPr>
        <w:t>Not applicable</w:t>
      </w:r>
    </w:p>
    <w:p w14:paraId="4CA3F3A1" w14:textId="77777777" w:rsidR="005C28E8" w:rsidRPr="002A2325" w:rsidRDefault="005C28E8" w:rsidP="005C28E8">
      <w:pPr>
        <w:tabs>
          <w:tab w:val="left" w:pos="720"/>
          <w:tab w:val="left" w:pos="1530"/>
          <w:tab w:val="left" w:pos="1800"/>
        </w:tabs>
        <w:overflowPunct w:val="0"/>
        <w:autoSpaceDE w:val="0"/>
        <w:autoSpaceDN w:val="0"/>
        <w:adjustRightInd w:val="0"/>
        <w:spacing w:after="0" w:line="240" w:lineRule="auto"/>
        <w:ind w:left="1800" w:hanging="1800"/>
        <w:jc w:val="both"/>
        <w:textAlignment w:val="baseline"/>
        <w:rPr>
          <w:rFonts w:ascii="Arial" w:eastAsia="Times New Roman" w:hAnsi="Arial" w:cs="Times New Roman"/>
          <w:sz w:val="24"/>
          <w:szCs w:val="20"/>
          <w:lang w:eastAsia="en-GB"/>
        </w:rPr>
      </w:pPr>
      <w:r w:rsidRPr="002A2325">
        <w:rPr>
          <w:rFonts w:ascii="Arial" w:eastAsia="Times New Roman" w:hAnsi="Arial" w:cs="Times New Roman"/>
          <w:sz w:val="24"/>
          <w:szCs w:val="20"/>
          <w:lang w:eastAsia="en-GB"/>
        </w:rPr>
        <w:t xml:space="preserve"> </w:t>
      </w:r>
    </w:p>
    <w:p w14:paraId="48C64C57" w14:textId="77777777" w:rsidR="005C28E8" w:rsidRPr="002A2325" w:rsidRDefault="005C28E8" w:rsidP="005C28E8">
      <w:pPr>
        <w:tabs>
          <w:tab w:val="left" w:pos="720"/>
          <w:tab w:val="left" w:pos="1530"/>
          <w:tab w:val="left" w:pos="1800"/>
        </w:tabs>
        <w:overflowPunct w:val="0"/>
        <w:autoSpaceDE w:val="0"/>
        <w:autoSpaceDN w:val="0"/>
        <w:adjustRightInd w:val="0"/>
        <w:spacing w:after="0" w:line="240" w:lineRule="auto"/>
        <w:ind w:left="1800" w:hanging="1800"/>
        <w:jc w:val="both"/>
        <w:textAlignment w:val="baseline"/>
        <w:rPr>
          <w:rFonts w:ascii="Arial" w:eastAsia="Times New Roman" w:hAnsi="Arial" w:cs="Times New Roman"/>
          <w:sz w:val="24"/>
          <w:szCs w:val="20"/>
          <w:lang w:eastAsia="en-GB"/>
        </w:rPr>
      </w:pPr>
      <w:r w:rsidRPr="002A2325">
        <w:rPr>
          <w:rFonts w:ascii="Arial" w:eastAsia="Times New Roman" w:hAnsi="Arial" w:cs="Times New Roman"/>
          <w:sz w:val="24"/>
          <w:szCs w:val="20"/>
          <w:lang w:eastAsia="en-GB"/>
        </w:rPr>
        <w:t xml:space="preserve"> d)</w:t>
      </w:r>
      <w:r w:rsidRPr="002A2325">
        <w:rPr>
          <w:rFonts w:ascii="Arial" w:eastAsia="Times New Roman" w:hAnsi="Arial" w:cs="Times New Roman"/>
          <w:sz w:val="24"/>
          <w:szCs w:val="20"/>
          <w:lang w:eastAsia="en-GB"/>
        </w:rPr>
        <w:tab/>
        <w:t>Clause 2.10:-</w:t>
      </w:r>
      <w:r w:rsidRPr="002A2325">
        <w:rPr>
          <w:rFonts w:ascii="Arial" w:eastAsia="Times New Roman" w:hAnsi="Arial" w:cs="Times New Roman"/>
          <w:sz w:val="24"/>
          <w:szCs w:val="20"/>
          <w:lang w:eastAsia="en-GB"/>
        </w:rPr>
        <w:tab/>
        <w:t xml:space="preserve"> 12 months.</w:t>
      </w:r>
    </w:p>
    <w:p w14:paraId="7A6B922C" w14:textId="77777777" w:rsidR="005C28E8" w:rsidRPr="002A2325"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p>
    <w:p w14:paraId="0BD3A9C2"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Section 4</w:t>
      </w:r>
      <w:r w:rsidRPr="005C28E8">
        <w:rPr>
          <w:rFonts w:ascii="Arial" w:eastAsia="Times New Roman" w:hAnsi="Arial" w:cs="Times New Roman"/>
          <w:sz w:val="24"/>
          <w:szCs w:val="20"/>
          <w:lang w:eastAsia="en-GB"/>
        </w:rPr>
        <w:t xml:space="preserve"> </w:t>
      </w:r>
    </w:p>
    <w:p w14:paraId="5224300C"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(4.1, 4.2, 4.3, 4.4, 4.6, 4.7, 4.8, 4.9, 4.10, 4.11)</w:t>
      </w:r>
    </w:p>
    <w:p w14:paraId="51541B84"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p>
    <w:p w14:paraId="22B08B05"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w:t>
      </w:r>
      <w:r w:rsidRPr="005C28E8">
        <w:rPr>
          <w:rFonts w:ascii="Arial" w:eastAsia="Times New Roman" w:hAnsi="Arial" w:cs="Times New Roman"/>
          <w:sz w:val="24"/>
          <w:szCs w:val="20"/>
          <w:lang w:eastAsia="en-GB"/>
        </w:rPr>
        <w:tab/>
        <w:t>Clause 4.11 will be deleted.</w:t>
      </w:r>
    </w:p>
    <w:p w14:paraId="69D20027"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p>
    <w:p w14:paraId="385CC0FE"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INJURY, DAMAGE AND INSURANCE</w:t>
      </w:r>
      <w:r w:rsidRPr="005C28E8">
        <w:rPr>
          <w:rFonts w:ascii="Arial" w:eastAsia="Times New Roman" w:hAnsi="Arial" w:cs="Times New Roman"/>
          <w:sz w:val="24"/>
          <w:szCs w:val="20"/>
          <w:lang w:eastAsia="en-GB"/>
        </w:rPr>
        <w:t xml:space="preserve"> </w:t>
      </w:r>
    </w:p>
    <w:p w14:paraId="5964AE88"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(5.1, 5.2, 5.3, 5.4, 5.5,)</w:t>
      </w:r>
    </w:p>
    <w:p w14:paraId="06888495"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p>
    <w:p w14:paraId="3E52EE31" w14:textId="77777777" w:rsidR="005C28E8" w:rsidRPr="005C28E8" w:rsidRDefault="005C28E8" w:rsidP="005C28E8">
      <w:pPr>
        <w:numPr>
          <w:ilvl w:val="0"/>
          <w:numId w:val="8"/>
        </w:numPr>
        <w:tabs>
          <w:tab w:val="left" w:pos="720"/>
          <w:tab w:val="left" w:pos="1530"/>
          <w:tab w:val="left" w:pos="180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Clause 5.3.2 - The amount to be inserted is £5,000,000.</w:t>
      </w:r>
    </w:p>
    <w:p w14:paraId="0E88B222"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lang w:eastAsia="en-GB"/>
        </w:rPr>
      </w:pPr>
    </w:p>
    <w:p w14:paraId="2D267E25" w14:textId="77777777" w:rsidR="005C28E8" w:rsidRPr="005C28E8" w:rsidRDefault="005C28E8" w:rsidP="005C28E8">
      <w:pPr>
        <w:numPr>
          <w:ilvl w:val="0"/>
          <w:numId w:val="2"/>
        </w:numPr>
        <w:tabs>
          <w:tab w:val="left" w:pos="720"/>
          <w:tab w:val="left" w:pos="1530"/>
          <w:tab w:val="left" w:pos="180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See Section 5 (Insurance) for details of insurance requirements.</w:t>
      </w:r>
    </w:p>
    <w:p w14:paraId="38C22955"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BB87E32"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u w:val="single"/>
          <w:lang w:eastAsia="en-GB"/>
        </w:rPr>
      </w:pPr>
    </w:p>
    <w:p w14:paraId="3FCDEF40" w14:textId="77777777" w:rsidR="005C28E8" w:rsidRPr="005C28E8" w:rsidRDefault="005C28E8" w:rsidP="005C28E8">
      <w:pPr>
        <w:tabs>
          <w:tab w:val="left" w:pos="720"/>
          <w:tab w:val="left" w:pos="1530"/>
          <w:tab w:val="left" w:pos="1800"/>
        </w:tabs>
        <w:overflowPunct w:val="0"/>
        <w:autoSpaceDE w:val="0"/>
        <w:autoSpaceDN w:val="0"/>
        <w:adjustRightInd w:val="0"/>
        <w:spacing w:after="0" w:line="240" w:lineRule="auto"/>
        <w:ind w:left="1800" w:hanging="1800"/>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TERMINATION</w:t>
      </w:r>
    </w:p>
    <w:p w14:paraId="5A602EBC" w14:textId="77777777" w:rsidR="005C28E8" w:rsidRPr="005C28E8" w:rsidRDefault="005C28E8" w:rsidP="005C28E8">
      <w:pPr>
        <w:tabs>
          <w:tab w:val="left" w:pos="0"/>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lang w:eastAsia="en-GB"/>
        </w:rPr>
        <w:t>(6.1.6.2, 6.3, 6.4, 6.5, 6.6, 6.7, 6.8, 6.9, 6.10, 6.11)</w:t>
      </w:r>
    </w:p>
    <w:p w14:paraId="36EDBCE3" w14:textId="77777777" w:rsidR="005C28E8" w:rsidRPr="005C28E8" w:rsidRDefault="005C28E8" w:rsidP="005C28E8">
      <w:pPr>
        <w:tabs>
          <w:tab w:val="left" w:pos="0"/>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59741B18" w14:textId="77777777" w:rsidR="005C28E8" w:rsidRPr="005C28E8" w:rsidRDefault="005C28E8" w:rsidP="005C28E8">
      <w:pPr>
        <w:tabs>
          <w:tab w:val="left" w:pos="0"/>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7.2- insert RICS</w:t>
      </w:r>
      <w:r w:rsidRPr="005C28E8">
        <w:rPr>
          <w:rFonts w:ascii="Arial" w:eastAsia="Times New Roman" w:hAnsi="Arial" w:cs="Times New Roman"/>
          <w:sz w:val="24"/>
          <w:szCs w:val="20"/>
          <w:u w:val="single"/>
          <w:lang w:eastAsia="en-GB"/>
        </w:rPr>
        <w:br w:type="page"/>
      </w:r>
      <w:r w:rsidRPr="005C28E8">
        <w:rPr>
          <w:rFonts w:ascii="Arial" w:eastAsia="Times New Roman" w:hAnsi="Arial" w:cs="Times New Roman"/>
          <w:sz w:val="24"/>
          <w:szCs w:val="20"/>
          <w:u w:val="single"/>
          <w:lang w:eastAsia="en-GB"/>
        </w:rPr>
        <w:lastRenderedPageBreak/>
        <w:t>ADDITIONAL CLAUSES</w:t>
      </w:r>
      <w:r w:rsidRPr="005C28E8">
        <w:rPr>
          <w:rFonts w:ascii="Arial" w:eastAsia="Times New Roman" w:hAnsi="Arial" w:cs="Times New Roman"/>
          <w:sz w:val="24"/>
          <w:szCs w:val="20"/>
          <w:lang w:eastAsia="en-GB"/>
        </w:rPr>
        <w:t xml:space="preserve"> (9.1, 9.2, 10.0, 11.0, 12.0, 13.0, 14.0, 15.0, 16.0, 17.0)</w:t>
      </w:r>
    </w:p>
    <w:p w14:paraId="56403E4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1530" w:hanging="1530"/>
        <w:textAlignment w:val="baseline"/>
        <w:rPr>
          <w:rFonts w:ascii="Arial" w:eastAsia="Times New Roman" w:hAnsi="Arial" w:cs="Times New Roman"/>
          <w:sz w:val="24"/>
          <w:szCs w:val="20"/>
          <w:lang w:eastAsia="en-GB"/>
        </w:rPr>
      </w:pPr>
    </w:p>
    <w:p w14:paraId="79A1624F"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9.1</w:t>
      </w:r>
      <w:r w:rsidRPr="005C28E8">
        <w:rPr>
          <w:rFonts w:ascii="Arial" w:eastAsia="Times New Roman" w:hAnsi="Arial" w:cs="Times New Roman"/>
          <w:sz w:val="24"/>
          <w:szCs w:val="20"/>
          <w:lang w:eastAsia="en-GB"/>
        </w:rPr>
        <w:tab/>
        <w:t>Where any property included in the Schedule is in the process of being sold, the Employer, by one week’s written notice given to the Contractor, may remove the said property from the Schedules, and the tender price shall be reduced by an amount to be agreed upon between the Contract Administrator and the Contractor, and no claim for loss of profit will be entertained.</w:t>
      </w:r>
    </w:p>
    <w:p w14:paraId="3F4565F6"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6465728B"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9.2</w:t>
      </w:r>
      <w:r w:rsidRPr="005C28E8">
        <w:rPr>
          <w:rFonts w:ascii="Arial" w:eastAsia="Times New Roman" w:hAnsi="Arial" w:cs="Times New Roman"/>
          <w:sz w:val="24"/>
          <w:szCs w:val="20"/>
          <w:lang w:eastAsia="en-GB"/>
        </w:rPr>
        <w:tab/>
        <w:t>The Contractor must programme the delivery of materials to ensure that full ‘house sets’ are delivered in order to ensure that once work is started on a dwelling it can be completed in one ‘visit’.</w:t>
      </w:r>
    </w:p>
    <w:p w14:paraId="22E83915"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p>
    <w:p w14:paraId="41E2946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p>
    <w:p w14:paraId="2C63E89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AVOIDANCE OF FRAUD</w:t>
      </w:r>
    </w:p>
    <w:p w14:paraId="0FDFCDE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17EA6B2A"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Arial Unicode MS" w:hAnsi="Arial" w:cs="Arial"/>
          <w:bCs/>
          <w:sz w:val="24"/>
          <w:szCs w:val="20"/>
          <w:lang w:eastAsia="en-GB"/>
        </w:rPr>
      </w:pPr>
      <w:r w:rsidRPr="005C28E8">
        <w:rPr>
          <w:rFonts w:ascii="Arial" w:eastAsia="Times New Roman" w:hAnsi="Arial" w:cs="Times New Roman"/>
          <w:bCs/>
          <w:sz w:val="24"/>
          <w:szCs w:val="20"/>
          <w:lang w:eastAsia="en-GB"/>
        </w:rPr>
        <w:t>10.0</w:t>
      </w:r>
      <w:r w:rsidRPr="005C28E8">
        <w:rPr>
          <w:rFonts w:ascii="Arial" w:eastAsia="Times New Roman" w:hAnsi="Arial" w:cs="Times New Roman"/>
          <w:bCs/>
          <w:sz w:val="24"/>
          <w:szCs w:val="20"/>
          <w:lang w:eastAsia="en-GB"/>
        </w:rPr>
        <w:tab/>
        <w:t>Avoidance of Fraud – The Council may terminate this Contract and recover all its loss if the Contractor, its employees or anyone acting on the Contractor’s behalf do any of the following things:-</w:t>
      </w:r>
    </w:p>
    <w:p w14:paraId="171DDAB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Cs/>
          <w:sz w:val="24"/>
          <w:szCs w:val="20"/>
          <w:lang w:eastAsia="en-GB"/>
        </w:rPr>
      </w:pPr>
      <w:r w:rsidRPr="005C28E8">
        <w:rPr>
          <w:rFonts w:ascii="Arial" w:eastAsia="Times New Roman" w:hAnsi="Arial" w:cs="Times New Roman"/>
          <w:bCs/>
          <w:sz w:val="24"/>
          <w:szCs w:val="20"/>
          <w:lang w:eastAsia="en-GB"/>
        </w:rPr>
        <w:t> </w:t>
      </w:r>
    </w:p>
    <w:p w14:paraId="6F5D4C24" w14:textId="77777777" w:rsidR="005C28E8" w:rsidRPr="005C28E8" w:rsidRDefault="005C28E8" w:rsidP="005C28E8">
      <w:pPr>
        <w:overflowPunct w:val="0"/>
        <w:autoSpaceDE w:val="0"/>
        <w:autoSpaceDN w:val="0"/>
        <w:adjustRightInd w:val="0"/>
        <w:spacing w:after="0" w:line="240" w:lineRule="auto"/>
        <w:ind w:left="1440" w:hanging="720"/>
        <w:jc w:val="both"/>
        <w:textAlignment w:val="baseline"/>
        <w:rPr>
          <w:rFonts w:ascii="Arial" w:eastAsia="Times New Roman" w:hAnsi="Arial" w:cs="Times New Roman"/>
          <w:bCs/>
          <w:sz w:val="24"/>
          <w:szCs w:val="20"/>
          <w:lang w:eastAsia="en-GB"/>
        </w:rPr>
      </w:pPr>
      <w:r w:rsidRPr="005C28E8">
        <w:rPr>
          <w:rFonts w:ascii="Arial" w:eastAsia="Times New Roman" w:hAnsi="Arial" w:cs="Times New Roman"/>
          <w:bCs/>
          <w:sz w:val="24"/>
          <w:szCs w:val="20"/>
          <w:lang w:eastAsia="en-GB"/>
        </w:rPr>
        <w:t>(a)      offer, give or agree to give to anyone any inducement or reward in relation to the improper performance of any function or activity in respect of this or any other Council contract (even if the Contractor does not know what has been done), or</w:t>
      </w:r>
    </w:p>
    <w:p w14:paraId="693EE5DB"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bCs/>
          <w:sz w:val="24"/>
          <w:szCs w:val="20"/>
          <w:lang w:eastAsia="en-GB"/>
        </w:rPr>
      </w:pPr>
    </w:p>
    <w:p w14:paraId="2D04E83D" w14:textId="77777777" w:rsidR="005C28E8" w:rsidRPr="005C28E8" w:rsidRDefault="005C28E8" w:rsidP="005C28E8">
      <w:pPr>
        <w:overflowPunct w:val="0"/>
        <w:autoSpaceDE w:val="0"/>
        <w:autoSpaceDN w:val="0"/>
        <w:adjustRightInd w:val="0"/>
        <w:spacing w:after="0" w:line="240" w:lineRule="auto"/>
        <w:ind w:left="720"/>
        <w:jc w:val="both"/>
        <w:textAlignment w:val="baseline"/>
        <w:rPr>
          <w:rFonts w:ascii="Arial" w:eastAsia="Times New Roman" w:hAnsi="Arial" w:cs="Times New Roman"/>
          <w:bCs/>
          <w:sz w:val="24"/>
          <w:szCs w:val="20"/>
          <w:lang w:eastAsia="en-GB"/>
        </w:rPr>
      </w:pPr>
      <w:r w:rsidRPr="005C28E8">
        <w:rPr>
          <w:rFonts w:ascii="Arial" w:eastAsia="Times New Roman" w:hAnsi="Arial" w:cs="Times New Roman"/>
          <w:bCs/>
          <w:sz w:val="24"/>
          <w:szCs w:val="20"/>
          <w:lang w:eastAsia="en-GB"/>
        </w:rPr>
        <w:t xml:space="preserve">(b)      commit an offence under the Bribery Act 2010 or Section 117(2) of the </w:t>
      </w:r>
      <w:r w:rsidRPr="005C28E8">
        <w:rPr>
          <w:rFonts w:ascii="Arial" w:eastAsia="Times New Roman" w:hAnsi="Arial" w:cs="Times New Roman"/>
          <w:bCs/>
          <w:sz w:val="24"/>
          <w:szCs w:val="20"/>
          <w:lang w:eastAsia="en-GB"/>
        </w:rPr>
        <w:tab/>
        <w:t xml:space="preserve">Local </w:t>
      </w:r>
      <w:r w:rsidRPr="005C28E8">
        <w:rPr>
          <w:rFonts w:ascii="Arial" w:eastAsia="Times New Roman" w:hAnsi="Arial" w:cs="Times New Roman"/>
          <w:bCs/>
          <w:sz w:val="24"/>
          <w:szCs w:val="20"/>
          <w:lang w:eastAsia="en-GB"/>
        </w:rPr>
        <w:tab/>
        <w:t>Government Act 1972, or</w:t>
      </w:r>
    </w:p>
    <w:p w14:paraId="304E324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bCs/>
          <w:sz w:val="24"/>
          <w:szCs w:val="20"/>
          <w:lang w:eastAsia="en-GB"/>
        </w:rPr>
      </w:pPr>
    </w:p>
    <w:p w14:paraId="42EC41AF" w14:textId="77777777" w:rsidR="005C28E8" w:rsidRPr="005C28E8" w:rsidRDefault="005C28E8" w:rsidP="005C28E8">
      <w:pPr>
        <w:overflowPunct w:val="0"/>
        <w:autoSpaceDE w:val="0"/>
        <w:autoSpaceDN w:val="0"/>
        <w:adjustRightInd w:val="0"/>
        <w:spacing w:after="0" w:line="240" w:lineRule="auto"/>
        <w:ind w:left="720"/>
        <w:jc w:val="both"/>
        <w:textAlignment w:val="baseline"/>
        <w:rPr>
          <w:rFonts w:ascii="Arial" w:eastAsia="Times New Roman" w:hAnsi="Arial" w:cs="Arial"/>
          <w:bCs/>
          <w:sz w:val="24"/>
          <w:szCs w:val="20"/>
          <w:lang w:eastAsia="en-GB"/>
        </w:rPr>
      </w:pPr>
      <w:r w:rsidRPr="005C28E8">
        <w:rPr>
          <w:rFonts w:ascii="Arial" w:eastAsia="Times New Roman" w:hAnsi="Arial" w:cs="Times New Roman"/>
          <w:bCs/>
          <w:sz w:val="24"/>
          <w:szCs w:val="20"/>
          <w:lang w:eastAsia="en-GB"/>
        </w:rPr>
        <w:t xml:space="preserve">(c)      commit any fraud in connection with this or any other Council contract </w:t>
      </w:r>
      <w:r w:rsidRPr="005C28E8">
        <w:rPr>
          <w:rFonts w:ascii="Arial" w:eastAsia="Times New Roman" w:hAnsi="Arial" w:cs="Times New Roman"/>
          <w:bCs/>
          <w:sz w:val="24"/>
          <w:szCs w:val="20"/>
          <w:lang w:eastAsia="en-GB"/>
        </w:rPr>
        <w:tab/>
      </w:r>
      <w:r w:rsidRPr="005C28E8">
        <w:rPr>
          <w:rFonts w:ascii="Arial" w:eastAsia="Times New Roman" w:hAnsi="Arial" w:cs="Times New Roman"/>
          <w:bCs/>
          <w:sz w:val="24"/>
          <w:szCs w:val="20"/>
          <w:lang w:eastAsia="en-GB"/>
        </w:rPr>
        <w:tab/>
        <w:t xml:space="preserve">whether alone or in conjunction with Council members, contractors or </w:t>
      </w:r>
      <w:r w:rsidRPr="005C28E8">
        <w:rPr>
          <w:rFonts w:ascii="Arial" w:eastAsia="Times New Roman" w:hAnsi="Arial" w:cs="Times New Roman"/>
          <w:bCs/>
          <w:sz w:val="24"/>
          <w:szCs w:val="20"/>
          <w:lang w:eastAsia="en-GB"/>
        </w:rPr>
        <w:tab/>
        <w:t>employees</w:t>
      </w:r>
    </w:p>
    <w:p w14:paraId="7CA0B9A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Times New Roman"/>
          <w:b/>
          <w:bCs/>
          <w:sz w:val="24"/>
          <w:szCs w:val="20"/>
          <w:lang w:eastAsia="en-GB"/>
        </w:rPr>
      </w:pPr>
      <w:r w:rsidRPr="005C28E8">
        <w:rPr>
          <w:rFonts w:ascii="Arial" w:eastAsia="Times New Roman" w:hAnsi="Arial" w:cs="Times New Roman"/>
          <w:b/>
          <w:bCs/>
          <w:sz w:val="24"/>
          <w:szCs w:val="20"/>
          <w:lang w:eastAsia="en-GB"/>
        </w:rPr>
        <w:t>           </w:t>
      </w:r>
    </w:p>
    <w:p w14:paraId="3CFE3446" w14:textId="77777777" w:rsidR="005C28E8" w:rsidRPr="005C28E8" w:rsidRDefault="005C28E8" w:rsidP="005C28E8">
      <w:pPr>
        <w:overflowPunct w:val="0"/>
        <w:autoSpaceDE w:val="0"/>
        <w:autoSpaceDN w:val="0"/>
        <w:adjustRightInd w:val="0"/>
        <w:spacing w:after="0" w:line="240" w:lineRule="auto"/>
        <w:ind w:firstLine="720"/>
        <w:jc w:val="both"/>
        <w:textAlignment w:val="baseline"/>
        <w:rPr>
          <w:rFonts w:ascii="Arial" w:eastAsia="Times New Roman" w:hAnsi="Arial" w:cs="Arial"/>
          <w:sz w:val="24"/>
          <w:szCs w:val="20"/>
          <w:lang w:eastAsia="en-GB"/>
        </w:rPr>
      </w:pPr>
      <w:r w:rsidRPr="005C28E8">
        <w:rPr>
          <w:rFonts w:ascii="Arial" w:eastAsia="Times New Roman" w:hAnsi="Arial" w:cs="Times New Roman"/>
          <w:bCs/>
          <w:sz w:val="24"/>
          <w:szCs w:val="20"/>
          <w:lang w:eastAsia="en-GB"/>
        </w:rPr>
        <w:t>Any clause limiting the Contractor’s liability shall not apply to this clause</w:t>
      </w:r>
      <w:r w:rsidRPr="005C28E8">
        <w:rPr>
          <w:rFonts w:ascii="Arial" w:eastAsia="Times New Roman" w:hAnsi="Arial" w:cs="Times New Roman"/>
          <w:sz w:val="24"/>
          <w:szCs w:val="20"/>
          <w:lang w:eastAsia="en-GB"/>
        </w:rPr>
        <w:t>.</w:t>
      </w:r>
    </w:p>
    <w:p w14:paraId="7F2832B9" w14:textId="77777777" w:rsidR="005C28E8" w:rsidRPr="005C28E8" w:rsidRDefault="005C28E8" w:rsidP="005C28E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p>
    <w:p w14:paraId="442EE67B" w14:textId="77777777" w:rsidR="005C28E8" w:rsidRPr="005C28E8" w:rsidRDefault="005C28E8" w:rsidP="005C28E8">
      <w:pPr>
        <w:tabs>
          <w:tab w:val="left" w:pos="0"/>
          <w:tab w:val="left" w:pos="720"/>
          <w:tab w:val="left" w:pos="1440"/>
          <w:tab w:val="left" w:pos="2880"/>
          <w:tab w:val="left" w:pos="3150"/>
          <w:tab w:val="left" w:pos="3686"/>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564CDF83" w14:textId="77777777" w:rsidR="005C28E8" w:rsidRPr="005C28E8" w:rsidRDefault="005C28E8" w:rsidP="005C28E8">
      <w:pPr>
        <w:tabs>
          <w:tab w:val="left" w:pos="0"/>
          <w:tab w:val="left" w:pos="720"/>
          <w:tab w:val="left" w:pos="1440"/>
          <w:tab w:val="left" w:pos="2880"/>
          <w:tab w:val="left" w:pos="3150"/>
          <w:tab w:val="left" w:pos="3686"/>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CONTRACTOR’S ARRANGEMENTS</w:t>
      </w:r>
    </w:p>
    <w:p w14:paraId="5E2794D5" w14:textId="77777777" w:rsidR="005C28E8" w:rsidRPr="005C28E8" w:rsidRDefault="005C28E8" w:rsidP="005C28E8">
      <w:pPr>
        <w:tabs>
          <w:tab w:val="left" w:pos="0"/>
          <w:tab w:val="left" w:pos="720"/>
          <w:tab w:val="left" w:pos="1440"/>
          <w:tab w:val="left" w:pos="2880"/>
          <w:tab w:val="left" w:pos="3150"/>
          <w:tab w:val="left" w:pos="3686"/>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2F858CF7" w14:textId="77777777" w:rsidR="005C28E8" w:rsidRPr="005C28E8" w:rsidRDefault="005C28E8" w:rsidP="005C28E8">
      <w:pPr>
        <w:tabs>
          <w:tab w:val="left" w:pos="0"/>
          <w:tab w:val="left" w:pos="709"/>
          <w:tab w:val="left" w:pos="1440"/>
          <w:tab w:val="left" w:pos="2880"/>
          <w:tab w:val="left" w:pos="3150"/>
          <w:tab w:val="left" w:pos="3686"/>
        </w:tabs>
        <w:spacing w:after="0" w:line="240" w:lineRule="auto"/>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11.0</w:t>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u w:val="single"/>
          <w:lang w:eastAsia="en-GB"/>
        </w:rPr>
        <w:t>Equality Act 2010</w:t>
      </w:r>
      <w:r w:rsidRPr="005C28E8">
        <w:rPr>
          <w:rFonts w:ascii="Arial" w:eastAsia="Times New Roman" w:hAnsi="Arial" w:cs="Times New Roman"/>
          <w:sz w:val="24"/>
          <w:szCs w:val="20"/>
          <w:lang w:eastAsia="en-GB"/>
        </w:rPr>
        <w:t xml:space="preserve"> </w:t>
      </w:r>
    </w:p>
    <w:p w14:paraId="317DB48D" w14:textId="77777777" w:rsidR="005C28E8" w:rsidRPr="005C28E8" w:rsidRDefault="005C28E8" w:rsidP="005C28E8">
      <w:pPr>
        <w:tabs>
          <w:tab w:val="left" w:pos="720"/>
          <w:tab w:val="left" w:pos="1440"/>
          <w:tab w:val="left" w:pos="2880"/>
          <w:tab w:val="left" w:pos="3150"/>
          <w:tab w:val="left" w:pos="3686"/>
        </w:tabs>
        <w:overflowPunct w:val="0"/>
        <w:autoSpaceDE w:val="0"/>
        <w:autoSpaceDN w:val="0"/>
        <w:adjustRightInd w:val="0"/>
        <w:spacing w:after="0" w:line="240" w:lineRule="auto"/>
        <w:ind w:left="720"/>
        <w:textAlignment w:val="baseline"/>
        <w:rPr>
          <w:rFonts w:ascii="Arial" w:eastAsia="Times New Roman" w:hAnsi="Arial" w:cs="Times New Roman"/>
          <w:sz w:val="24"/>
          <w:szCs w:val="20"/>
          <w:lang w:eastAsia="en-GB"/>
        </w:rPr>
      </w:pPr>
    </w:p>
    <w:p w14:paraId="3E845060" w14:textId="77777777" w:rsidR="005C28E8" w:rsidRPr="005C28E8" w:rsidRDefault="005C28E8" w:rsidP="005C28E8">
      <w:pPr>
        <w:tabs>
          <w:tab w:val="left" w:pos="720"/>
          <w:tab w:val="left" w:pos="1440"/>
          <w:tab w:val="left" w:pos="2880"/>
          <w:tab w:val="left" w:pos="3150"/>
          <w:tab w:val="left" w:pos="3686"/>
        </w:tabs>
        <w:overflowPunct w:val="0"/>
        <w:autoSpaceDE w:val="0"/>
        <w:autoSpaceDN w:val="0"/>
        <w:adjustRightInd w:val="0"/>
        <w:spacing w:after="0" w:line="240" w:lineRule="auto"/>
        <w:ind w:left="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Where under the requirements of The Equality Act 2010 the contractor is required to make any arrangements in respect of a disabled contract worker and the Contractor requires the co-operation of the Council to ensure the effectiveness of those arrangements, and then the Contractor shall notify the Council accordingly.</w:t>
      </w:r>
    </w:p>
    <w:p w14:paraId="750C53D4" w14:textId="77777777" w:rsidR="005C28E8" w:rsidRPr="005C28E8" w:rsidRDefault="005C28E8" w:rsidP="005C28E8">
      <w:pPr>
        <w:tabs>
          <w:tab w:val="left" w:pos="720"/>
          <w:tab w:val="left" w:pos="1440"/>
          <w:tab w:val="left" w:pos="2880"/>
          <w:tab w:val="left" w:pos="3150"/>
          <w:tab w:val="left" w:pos="3686"/>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4F8EDDD" w14:textId="77777777" w:rsidR="005C28E8" w:rsidRPr="005C28E8" w:rsidRDefault="00D30F4C" w:rsidP="005C28E8">
      <w:pPr>
        <w:numPr>
          <w:ilvl w:val="0"/>
          <w:numId w:val="9"/>
        </w:numPr>
        <w:tabs>
          <w:tab w:val="left" w:pos="709"/>
          <w:tab w:val="left" w:pos="1440"/>
          <w:tab w:val="left" w:pos="2880"/>
          <w:tab w:val="left" w:pos="3150"/>
          <w:tab w:val="left" w:pos="3686"/>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Pr>
          <w:rFonts w:ascii="Arial" w:eastAsia="Times New Roman" w:hAnsi="Arial" w:cs="Times New Roman"/>
          <w:sz w:val="24"/>
          <w:szCs w:val="20"/>
          <w:lang w:eastAsia="en-GB"/>
        </w:rPr>
        <w:tab/>
      </w:r>
      <w:r w:rsidR="005C28E8" w:rsidRPr="005C28E8">
        <w:rPr>
          <w:rFonts w:ascii="Arial" w:eastAsia="Times New Roman" w:hAnsi="Arial" w:cs="Times New Roman"/>
          <w:sz w:val="24"/>
          <w:szCs w:val="20"/>
          <w:u w:val="single"/>
          <w:lang w:eastAsia="en-GB"/>
        </w:rPr>
        <w:t>Human Rights Act</w:t>
      </w:r>
    </w:p>
    <w:p w14:paraId="0CCA2F40" w14:textId="77777777" w:rsidR="005C28E8" w:rsidRPr="005C28E8" w:rsidRDefault="005C28E8" w:rsidP="005C28E8">
      <w:pPr>
        <w:tabs>
          <w:tab w:val="left" w:pos="720"/>
          <w:tab w:val="left" w:pos="1440"/>
          <w:tab w:val="left" w:pos="2880"/>
          <w:tab w:val="left" w:pos="3150"/>
          <w:tab w:val="left" w:pos="3686"/>
          <w:tab w:val="left" w:pos="378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3835662" w14:textId="77777777" w:rsidR="005C28E8" w:rsidRPr="005C28E8" w:rsidRDefault="005C28E8" w:rsidP="005C28E8">
      <w:pPr>
        <w:tabs>
          <w:tab w:val="left" w:pos="720"/>
          <w:tab w:val="left" w:pos="1440"/>
          <w:tab w:val="left" w:pos="2880"/>
          <w:tab w:val="left" w:pos="3150"/>
        </w:tabs>
        <w:spacing w:after="0" w:line="240" w:lineRule="auto"/>
        <w:ind w:left="720" w:hanging="720"/>
        <w:rPr>
          <w:rFonts w:ascii="Arial" w:eastAsia="Times New Roman" w:hAnsi="Arial" w:cs="Times New Roman"/>
          <w:sz w:val="24"/>
          <w:szCs w:val="24"/>
        </w:rPr>
      </w:pPr>
      <w:r w:rsidRPr="005C28E8">
        <w:rPr>
          <w:rFonts w:ascii="Arial" w:eastAsia="Times New Roman" w:hAnsi="Arial" w:cs="Times New Roman"/>
          <w:sz w:val="24"/>
          <w:szCs w:val="24"/>
        </w:rPr>
        <w:tab/>
        <w:t>Where a public function is being carried out, the Contractor shall carry out his/its obligations hereunder at all times in accordance with the requirements of the Human Rights Act 1998 and hereby indemnifies the Council against any loss, claims, costs or proceedings arising out of a breach of his/its obligations (without prejudice to any indemnity provided under this Contract) PROVIDED ALWAYS that the Contractor shall not be responsible for any breach hereunder where such a breach results from any act or default of the Council.</w:t>
      </w:r>
    </w:p>
    <w:p w14:paraId="2095C6EB" w14:textId="77777777" w:rsidR="005C28E8" w:rsidRDefault="005C28E8" w:rsidP="005C28E8">
      <w:pPr>
        <w:tabs>
          <w:tab w:val="left" w:pos="720"/>
          <w:tab w:val="left" w:pos="1440"/>
          <w:tab w:val="left" w:pos="2880"/>
          <w:tab w:val="left" w:pos="3150"/>
        </w:tabs>
        <w:spacing w:after="0" w:line="240" w:lineRule="auto"/>
        <w:ind w:left="720" w:hanging="720"/>
        <w:rPr>
          <w:rFonts w:ascii="Arial" w:eastAsia="Times New Roman" w:hAnsi="Arial" w:cs="Times New Roman"/>
          <w:sz w:val="24"/>
          <w:szCs w:val="24"/>
        </w:rPr>
      </w:pPr>
    </w:p>
    <w:p w14:paraId="2CFCECA1" w14:textId="77777777" w:rsidR="00D30F4C" w:rsidRDefault="00D30F4C" w:rsidP="005C28E8">
      <w:pPr>
        <w:tabs>
          <w:tab w:val="left" w:pos="720"/>
          <w:tab w:val="left" w:pos="1440"/>
          <w:tab w:val="left" w:pos="2880"/>
          <w:tab w:val="left" w:pos="3150"/>
        </w:tabs>
        <w:spacing w:after="0" w:line="240" w:lineRule="auto"/>
        <w:ind w:left="720" w:hanging="720"/>
        <w:rPr>
          <w:rFonts w:ascii="Arial" w:eastAsia="Times New Roman" w:hAnsi="Arial" w:cs="Times New Roman"/>
          <w:sz w:val="24"/>
          <w:szCs w:val="24"/>
        </w:rPr>
      </w:pPr>
    </w:p>
    <w:p w14:paraId="7E0EAC5C" w14:textId="77777777" w:rsidR="00D30F4C" w:rsidRPr="005C28E8" w:rsidRDefault="00D30F4C" w:rsidP="005C28E8">
      <w:pPr>
        <w:tabs>
          <w:tab w:val="left" w:pos="720"/>
          <w:tab w:val="left" w:pos="1440"/>
          <w:tab w:val="left" w:pos="2880"/>
          <w:tab w:val="left" w:pos="3150"/>
        </w:tabs>
        <w:spacing w:after="0" w:line="240" w:lineRule="auto"/>
        <w:ind w:left="720" w:hanging="720"/>
        <w:rPr>
          <w:rFonts w:ascii="Arial" w:eastAsia="Times New Roman" w:hAnsi="Arial" w:cs="Times New Roman"/>
          <w:sz w:val="24"/>
          <w:szCs w:val="24"/>
        </w:rPr>
      </w:pPr>
    </w:p>
    <w:p w14:paraId="13F73764" w14:textId="77777777" w:rsidR="005C28E8" w:rsidRPr="005C28E8" w:rsidRDefault="00D30F4C" w:rsidP="005C28E8">
      <w:pPr>
        <w:numPr>
          <w:ilvl w:val="0"/>
          <w:numId w:val="9"/>
        </w:numPr>
        <w:tabs>
          <w:tab w:val="left" w:pos="709"/>
          <w:tab w:val="left" w:pos="1440"/>
          <w:tab w:val="left" w:pos="2880"/>
          <w:tab w:val="left" w:pos="315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Pr>
          <w:rFonts w:ascii="Arial" w:eastAsia="Times New Roman" w:hAnsi="Arial" w:cs="Times New Roman"/>
          <w:sz w:val="24"/>
          <w:szCs w:val="20"/>
          <w:lang w:eastAsia="en-GB"/>
        </w:rPr>
        <w:lastRenderedPageBreak/>
        <w:tab/>
      </w:r>
      <w:r w:rsidR="005C28E8" w:rsidRPr="005C28E8">
        <w:rPr>
          <w:rFonts w:ascii="Arial" w:eastAsia="Times New Roman" w:hAnsi="Arial" w:cs="Times New Roman"/>
          <w:sz w:val="24"/>
          <w:szCs w:val="20"/>
          <w:u w:val="single"/>
          <w:lang w:eastAsia="en-GB"/>
        </w:rPr>
        <w:t>Third Parties</w:t>
      </w:r>
    </w:p>
    <w:p w14:paraId="0E14B572" w14:textId="77777777" w:rsidR="005C28E8" w:rsidRPr="005C28E8" w:rsidRDefault="005C28E8" w:rsidP="005C28E8">
      <w:pPr>
        <w:tabs>
          <w:tab w:val="left" w:pos="720"/>
          <w:tab w:val="left" w:pos="1440"/>
          <w:tab w:val="left" w:pos="2880"/>
          <w:tab w:val="left" w:pos="3150"/>
          <w:tab w:val="left" w:pos="3686"/>
          <w:tab w:val="left" w:pos="3780"/>
        </w:tabs>
        <w:overflowPunct w:val="0"/>
        <w:autoSpaceDE w:val="0"/>
        <w:autoSpaceDN w:val="0"/>
        <w:adjustRightInd w:val="0"/>
        <w:spacing w:after="0" w:line="240" w:lineRule="auto"/>
        <w:ind w:left="3686" w:hanging="3686"/>
        <w:textAlignment w:val="baseline"/>
        <w:rPr>
          <w:rFonts w:ascii="Arial" w:eastAsia="Times New Roman" w:hAnsi="Arial" w:cs="Times New Roman"/>
          <w:sz w:val="24"/>
          <w:szCs w:val="20"/>
          <w:lang w:eastAsia="en-GB"/>
        </w:rPr>
      </w:pPr>
    </w:p>
    <w:p w14:paraId="4B81A025" w14:textId="77777777" w:rsidR="005C28E8" w:rsidRPr="005C28E8" w:rsidRDefault="005C28E8" w:rsidP="005C28E8">
      <w:pPr>
        <w:tabs>
          <w:tab w:val="left" w:pos="720"/>
          <w:tab w:val="left" w:pos="1440"/>
          <w:tab w:val="left" w:pos="2880"/>
          <w:tab w:val="left" w:pos="3150"/>
          <w:tab w:val="left" w:pos="3780"/>
        </w:tabs>
        <w:spacing w:after="0" w:line="240" w:lineRule="auto"/>
        <w:ind w:left="720" w:hanging="720"/>
        <w:rPr>
          <w:rFonts w:ascii="Arial" w:eastAsia="Times New Roman" w:hAnsi="Arial" w:cs="Times New Roman"/>
          <w:sz w:val="24"/>
          <w:szCs w:val="24"/>
        </w:rPr>
      </w:pPr>
      <w:r w:rsidRPr="005C28E8">
        <w:rPr>
          <w:rFonts w:ascii="Arial" w:eastAsia="Times New Roman" w:hAnsi="Arial" w:cs="Times New Roman"/>
          <w:sz w:val="24"/>
          <w:szCs w:val="24"/>
        </w:rPr>
        <w:tab/>
        <w:t>Notwithstanding any other provision of this contract, nothing in this contract confers or purports to confer any right to enforce ay of its terms of any person who is not a party to it.</w:t>
      </w:r>
    </w:p>
    <w:p w14:paraId="46E97B17" w14:textId="77777777" w:rsidR="005C28E8" w:rsidRPr="005C28E8" w:rsidRDefault="005C28E8" w:rsidP="005C28E8">
      <w:pPr>
        <w:tabs>
          <w:tab w:val="left" w:pos="720"/>
          <w:tab w:val="left" w:pos="1440"/>
          <w:tab w:val="left" w:pos="2880"/>
          <w:tab w:val="left" w:pos="3150"/>
          <w:tab w:val="left" w:pos="3780"/>
        </w:tabs>
        <w:spacing w:after="0" w:line="240" w:lineRule="auto"/>
        <w:ind w:left="720" w:hanging="720"/>
        <w:rPr>
          <w:rFonts w:ascii="Arial" w:eastAsia="Times New Roman" w:hAnsi="Arial" w:cs="Times New Roman"/>
          <w:sz w:val="24"/>
          <w:szCs w:val="24"/>
        </w:rPr>
      </w:pPr>
    </w:p>
    <w:p w14:paraId="0623FE6C" w14:textId="77777777" w:rsidR="005C28E8" w:rsidRPr="005C28E8" w:rsidRDefault="00D30F4C" w:rsidP="005C28E8">
      <w:pPr>
        <w:numPr>
          <w:ilvl w:val="0"/>
          <w:numId w:val="9"/>
        </w:numPr>
        <w:tabs>
          <w:tab w:val="left" w:pos="709"/>
          <w:tab w:val="left" w:pos="2880"/>
          <w:tab w:val="left" w:pos="3150"/>
          <w:tab w:val="left" w:pos="3780"/>
        </w:tabs>
        <w:overflowPunct w:val="0"/>
        <w:autoSpaceDE w:val="0"/>
        <w:autoSpaceDN w:val="0"/>
        <w:adjustRightInd w:val="0"/>
        <w:spacing w:after="0" w:line="240" w:lineRule="auto"/>
        <w:textAlignment w:val="baseline"/>
        <w:rPr>
          <w:rFonts w:ascii="Arial" w:eastAsia="Times New Roman" w:hAnsi="Arial" w:cs="Times New Roman"/>
          <w:sz w:val="24"/>
          <w:szCs w:val="24"/>
        </w:rPr>
      </w:pPr>
      <w:r>
        <w:rPr>
          <w:rFonts w:ascii="Arial" w:eastAsia="Times New Roman" w:hAnsi="Arial" w:cs="Times New Roman"/>
          <w:sz w:val="24"/>
          <w:szCs w:val="20"/>
          <w:lang w:eastAsia="en-GB"/>
        </w:rPr>
        <w:tab/>
      </w:r>
      <w:r w:rsidR="005C28E8" w:rsidRPr="005C28E8">
        <w:rPr>
          <w:rFonts w:ascii="Arial" w:eastAsia="Times New Roman" w:hAnsi="Arial" w:cs="Times New Roman"/>
          <w:sz w:val="24"/>
          <w:szCs w:val="20"/>
          <w:u w:val="single"/>
          <w:lang w:eastAsia="en-GB"/>
        </w:rPr>
        <w:t>Data Protection</w:t>
      </w:r>
    </w:p>
    <w:p w14:paraId="2DE41947" w14:textId="77777777" w:rsidR="005C28E8" w:rsidRPr="005C28E8" w:rsidRDefault="005C28E8" w:rsidP="005C28E8">
      <w:pPr>
        <w:tabs>
          <w:tab w:val="left" w:pos="720"/>
          <w:tab w:val="left" w:pos="1440"/>
          <w:tab w:val="left" w:pos="2880"/>
          <w:tab w:val="left" w:pos="3150"/>
          <w:tab w:val="left" w:pos="3686"/>
          <w:tab w:val="left" w:pos="3780"/>
        </w:tabs>
        <w:overflowPunct w:val="0"/>
        <w:autoSpaceDE w:val="0"/>
        <w:autoSpaceDN w:val="0"/>
        <w:adjustRightInd w:val="0"/>
        <w:spacing w:after="0" w:line="240" w:lineRule="auto"/>
        <w:ind w:left="3686" w:hanging="3686"/>
        <w:textAlignment w:val="baseline"/>
        <w:rPr>
          <w:rFonts w:ascii="Arial" w:eastAsia="Times New Roman" w:hAnsi="Arial" w:cs="Times New Roman"/>
          <w:sz w:val="24"/>
          <w:szCs w:val="20"/>
          <w:lang w:eastAsia="en-GB"/>
        </w:rPr>
      </w:pPr>
    </w:p>
    <w:p w14:paraId="22AA7A6F" w14:textId="77777777" w:rsidR="005C28E8" w:rsidRPr="005C28E8" w:rsidRDefault="005C28E8" w:rsidP="005C28E8">
      <w:pPr>
        <w:tabs>
          <w:tab w:val="left" w:pos="1800"/>
          <w:tab w:val="left" w:pos="2880"/>
          <w:tab w:val="left" w:pos="3060"/>
          <w:tab w:val="left" w:pos="3969"/>
          <w:tab w:val="left" w:pos="4320"/>
        </w:tabs>
        <w:spacing w:after="0" w:line="240" w:lineRule="auto"/>
        <w:ind w:left="709" w:hanging="851"/>
        <w:jc w:val="both"/>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t>The Contractor hereby undertakes that any personal data provided under this Agreement shall be dealt with by him only in accordance with the instructions of the Council and at all times within the requirements of the Data Protection Act 2018, the General Data Protection Regulation and Law Enforcement Directive (as amended from time to time) without prejudice to the generality of the foregoing the Contractor shall:</w:t>
      </w:r>
    </w:p>
    <w:p w14:paraId="0127AC4D"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6A09AD62"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Parties acknowledge that for the purposes of the Data Protection Legislation, the Customer is the Controller and the Contractor is the Processor. The only processing that the Contractor is authorised to do is listed in the following Schedule by the Customer and may not be determined by the Contractor.</w:t>
      </w:r>
    </w:p>
    <w:p w14:paraId="104D7746"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notify the Customer immediately if it considers that any of the Customer's instructions infringe the Data Protection Legislation</w:t>
      </w:r>
    </w:p>
    <w:p w14:paraId="06E5823D"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provide all reasonable assistance to the Customer in the preparation of any Data Protection Impact Assessment prior to commencing any processing.  Such assistance may, at the discretion of the Customer, include:</w:t>
      </w:r>
    </w:p>
    <w:p w14:paraId="2DC20E6A" w14:textId="77777777" w:rsidR="005C28E8" w:rsidRPr="005C28E8" w:rsidRDefault="005C28E8" w:rsidP="005C28E8">
      <w:pPr>
        <w:numPr>
          <w:ilvl w:val="3"/>
          <w:numId w:val="19"/>
        </w:numPr>
        <w:tabs>
          <w:tab w:val="left" w:pos="1800"/>
          <w:tab w:val="left" w:pos="2268"/>
          <w:tab w:val="left" w:pos="2694"/>
          <w:tab w:val="left" w:pos="3060"/>
          <w:tab w:val="left" w:pos="3969"/>
          <w:tab w:val="left" w:pos="4320"/>
        </w:tabs>
        <w:overflowPunct w:val="0"/>
        <w:autoSpaceDE w:val="0"/>
        <w:autoSpaceDN w:val="0"/>
        <w:adjustRightInd w:val="0"/>
        <w:spacing w:after="0" w:line="240" w:lineRule="auto"/>
        <w:ind w:left="2268" w:hanging="283"/>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 systematic description of the envisaged processing operations and the purpose of the processing;</w:t>
      </w:r>
    </w:p>
    <w:p w14:paraId="08AFD174" w14:textId="77777777" w:rsidR="005C28E8" w:rsidRPr="005C28E8" w:rsidRDefault="005C28E8" w:rsidP="005C28E8">
      <w:pPr>
        <w:numPr>
          <w:ilvl w:val="2"/>
          <w:numId w:val="19"/>
        </w:numPr>
        <w:tabs>
          <w:tab w:val="left" w:pos="1800"/>
          <w:tab w:val="left" w:pos="2268"/>
          <w:tab w:val="left" w:pos="2694"/>
          <w:tab w:val="left" w:pos="3060"/>
          <w:tab w:val="left" w:pos="3969"/>
          <w:tab w:val="left" w:pos="4320"/>
        </w:tabs>
        <w:overflowPunct w:val="0"/>
        <w:autoSpaceDE w:val="0"/>
        <w:autoSpaceDN w:val="0"/>
        <w:adjustRightInd w:val="0"/>
        <w:spacing w:after="0" w:line="240" w:lineRule="auto"/>
        <w:ind w:left="2268" w:hanging="283"/>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an assessment of the necessity and proportionality of  the  processing operations in relation to the Services;</w:t>
      </w:r>
    </w:p>
    <w:p w14:paraId="5C02F38E" w14:textId="77777777" w:rsidR="005C28E8" w:rsidRPr="005C28E8" w:rsidRDefault="005C28E8" w:rsidP="005C28E8">
      <w:pPr>
        <w:numPr>
          <w:ilvl w:val="2"/>
          <w:numId w:val="19"/>
        </w:numPr>
        <w:tabs>
          <w:tab w:val="left" w:pos="1800"/>
          <w:tab w:val="left" w:pos="2268"/>
          <w:tab w:val="left" w:pos="2694"/>
          <w:tab w:val="left" w:pos="3060"/>
          <w:tab w:val="left" w:pos="3969"/>
          <w:tab w:val="left" w:pos="4320"/>
        </w:tabs>
        <w:overflowPunct w:val="0"/>
        <w:autoSpaceDE w:val="0"/>
        <w:autoSpaceDN w:val="0"/>
        <w:adjustRightInd w:val="0"/>
        <w:spacing w:after="0" w:line="240" w:lineRule="auto"/>
        <w:ind w:left="2268" w:hanging="283"/>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an assessment of the risks to the rights and freedoms of Data Subjects;  and</w:t>
      </w:r>
    </w:p>
    <w:p w14:paraId="78467310" w14:textId="77777777" w:rsidR="005C28E8" w:rsidRPr="005C28E8" w:rsidRDefault="005C28E8" w:rsidP="005C28E8">
      <w:pPr>
        <w:numPr>
          <w:ilvl w:val="2"/>
          <w:numId w:val="19"/>
        </w:numPr>
        <w:tabs>
          <w:tab w:val="left" w:pos="1800"/>
          <w:tab w:val="left" w:pos="2268"/>
          <w:tab w:val="left" w:pos="2694"/>
          <w:tab w:val="left" w:pos="3060"/>
          <w:tab w:val="left" w:pos="3969"/>
          <w:tab w:val="left" w:pos="4320"/>
        </w:tabs>
        <w:overflowPunct w:val="0"/>
        <w:autoSpaceDE w:val="0"/>
        <w:autoSpaceDN w:val="0"/>
        <w:adjustRightInd w:val="0"/>
        <w:spacing w:after="0" w:line="240" w:lineRule="auto"/>
        <w:ind w:left="2268" w:hanging="283"/>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measures envisaged to address the risks, including safeguards, security measures and mechanisms to ensure the protection of Personal Data.</w:t>
      </w:r>
    </w:p>
    <w:p w14:paraId="41B91CE8"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7596BFED"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in relation to any Personal Data processed in connection with its obligations under this Agreement:</w:t>
      </w:r>
    </w:p>
    <w:p w14:paraId="334DEA86" w14:textId="77777777" w:rsidR="005C28E8" w:rsidRPr="005C28E8" w:rsidRDefault="005C28E8" w:rsidP="005C28E8">
      <w:pPr>
        <w:numPr>
          <w:ilvl w:val="2"/>
          <w:numId w:val="18"/>
        </w:numPr>
        <w:tabs>
          <w:tab w:val="left" w:pos="1843"/>
          <w:tab w:val="left" w:pos="2268"/>
          <w:tab w:val="left" w:pos="2880"/>
          <w:tab w:val="left" w:pos="3060"/>
          <w:tab w:val="left" w:pos="3969"/>
          <w:tab w:val="left" w:pos="4320"/>
        </w:tabs>
        <w:overflowPunct w:val="0"/>
        <w:autoSpaceDE w:val="0"/>
        <w:autoSpaceDN w:val="0"/>
        <w:adjustRightInd w:val="0"/>
        <w:spacing w:after="0" w:line="240" w:lineRule="auto"/>
        <w:ind w:left="2268" w:hanging="52"/>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process that Personal Data only in accordance with the following Schedule, unless the Contractor is required to do otherwise by Law. If it is so  required  the  Contractor shall promptly notify the Customer before processing the Personal Data unless prohibited by Law;</w:t>
      </w:r>
    </w:p>
    <w:p w14:paraId="4F2AE13C" w14:textId="77777777" w:rsidR="005C28E8" w:rsidRPr="005C28E8" w:rsidRDefault="005C28E8" w:rsidP="005C28E8">
      <w:pPr>
        <w:numPr>
          <w:ilvl w:val="2"/>
          <w:numId w:val="18"/>
        </w:numPr>
        <w:tabs>
          <w:tab w:val="left" w:pos="2268"/>
          <w:tab w:val="left" w:pos="2880"/>
          <w:tab w:val="left" w:pos="3060"/>
          <w:tab w:val="left" w:pos="3969"/>
          <w:tab w:val="left" w:pos="4320"/>
        </w:tabs>
        <w:overflowPunct w:val="0"/>
        <w:autoSpaceDE w:val="0"/>
        <w:autoSpaceDN w:val="0"/>
        <w:adjustRightInd w:val="0"/>
        <w:spacing w:after="0" w:line="240" w:lineRule="auto"/>
        <w:ind w:left="2268" w:hanging="52"/>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ensure that it has in place Protective  Measures,  which  have been reviewed and approved by the Customer as appropriate to protect against a Data Loss Event having taken account of  the:</w:t>
      </w:r>
    </w:p>
    <w:p w14:paraId="3B0F8A5F" w14:textId="77777777" w:rsidR="005C28E8" w:rsidRPr="005C28E8" w:rsidRDefault="005C28E8" w:rsidP="005C28E8">
      <w:pPr>
        <w:numPr>
          <w:ilvl w:val="3"/>
          <w:numId w:val="18"/>
        </w:numPr>
        <w:tabs>
          <w:tab w:val="left" w:pos="2268"/>
          <w:tab w:val="left" w:pos="2880"/>
          <w:tab w:val="left" w:pos="3060"/>
          <w:tab w:val="left" w:pos="3969"/>
          <w:tab w:val="left" w:pos="4320"/>
        </w:tabs>
        <w:overflowPunct w:val="0"/>
        <w:autoSpaceDE w:val="0"/>
        <w:autoSpaceDN w:val="0"/>
        <w:adjustRightInd w:val="0"/>
        <w:spacing w:after="0" w:line="240" w:lineRule="auto"/>
        <w:ind w:left="2268" w:hanging="52"/>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nature of the data to be protected;</w:t>
      </w:r>
    </w:p>
    <w:p w14:paraId="5E3C349A" w14:textId="77777777" w:rsidR="005C28E8" w:rsidRPr="005C28E8" w:rsidRDefault="005C28E8" w:rsidP="005C28E8">
      <w:pPr>
        <w:numPr>
          <w:ilvl w:val="3"/>
          <w:numId w:val="18"/>
        </w:numPr>
        <w:tabs>
          <w:tab w:val="left" w:pos="2268"/>
          <w:tab w:val="left" w:pos="2880"/>
          <w:tab w:val="left" w:pos="3060"/>
          <w:tab w:val="left" w:pos="3969"/>
          <w:tab w:val="left" w:pos="4320"/>
        </w:tabs>
        <w:overflowPunct w:val="0"/>
        <w:autoSpaceDE w:val="0"/>
        <w:autoSpaceDN w:val="0"/>
        <w:adjustRightInd w:val="0"/>
        <w:spacing w:after="0" w:line="240" w:lineRule="auto"/>
        <w:ind w:left="2268" w:hanging="52"/>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harm that might result from a Data Loss  Event;</w:t>
      </w:r>
    </w:p>
    <w:p w14:paraId="46BAECD5" w14:textId="77777777" w:rsidR="005C28E8" w:rsidRPr="005C28E8" w:rsidRDefault="005C28E8" w:rsidP="005C28E8">
      <w:pPr>
        <w:numPr>
          <w:ilvl w:val="3"/>
          <w:numId w:val="18"/>
        </w:numPr>
        <w:tabs>
          <w:tab w:val="left" w:pos="2268"/>
          <w:tab w:val="left" w:pos="2880"/>
          <w:tab w:val="left" w:pos="3060"/>
          <w:tab w:val="left" w:pos="3969"/>
          <w:tab w:val="left" w:pos="4320"/>
        </w:tabs>
        <w:overflowPunct w:val="0"/>
        <w:autoSpaceDE w:val="0"/>
        <w:autoSpaceDN w:val="0"/>
        <w:adjustRightInd w:val="0"/>
        <w:spacing w:after="0" w:line="240" w:lineRule="auto"/>
        <w:ind w:left="2268" w:hanging="52"/>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state of technological development;  and</w:t>
      </w:r>
    </w:p>
    <w:p w14:paraId="0C1C8F02" w14:textId="77777777" w:rsidR="005C28E8" w:rsidRPr="005C28E8" w:rsidRDefault="005C28E8" w:rsidP="005C28E8">
      <w:pPr>
        <w:numPr>
          <w:ilvl w:val="3"/>
          <w:numId w:val="18"/>
        </w:numPr>
        <w:tabs>
          <w:tab w:val="left" w:pos="2268"/>
          <w:tab w:val="left" w:pos="2880"/>
          <w:tab w:val="left" w:pos="3060"/>
          <w:tab w:val="left" w:pos="3969"/>
          <w:tab w:val="left" w:pos="4320"/>
        </w:tabs>
        <w:overflowPunct w:val="0"/>
        <w:autoSpaceDE w:val="0"/>
        <w:autoSpaceDN w:val="0"/>
        <w:adjustRightInd w:val="0"/>
        <w:spacing w:after="0" w:line="240" w:lineRule="auto"/>
        <w:ind w:left="2268" w:hanging="52"/>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cost of implementing any measures;</w:t>
      </w:r>
    </w:p>
    <w:p w14:paraId="3EA6FB38" w14:textId="77777777" w:rsidR="005C28E8" w:rsidRPr="005C28E8" w:rsidRDefault="005C28E8" w:rsidP="005C28E8">
      <w:pPr>
        <w:tabs>
          <w:tab w:val="left" w:pos="2268"/>
          <w:tab w:val="left" w:pos="2880"/>
          <w:tab w:val="left" w:pos="3060"/>
          <w:tab w:val="left" w:pos="3969"/>
          <w:tab w:val="left" w:pos="4320"/>
        </w:tabs>
        <w:spacing w:after="0" w:line="240" w:lineRule="auto"/>
        <w:ind w:left="2268"/>
        <w:jc w:val="both"/>
        <w:rPr>
          <w:rFonts w:ascii="Arial" w:eastAsia="Times New Roman" w:hAnsi="Arial" w:cs="Times New Roman"/>
          <w:sz w:val="24"/>
          <w:szCs w:val="20"/>
          <w:lang w:eastAsia="en-GB"/>
        </w:rPr>
      </w:pPr>
    </w:p>
    <w:p w14:paraId="270075BA" w14:textId="77777777" w:rsidR="005C28E8" w:rsidRPr="005C28E8" w:rsidRDefault="005C28E8" w:rsidP="005C28E8">
      <w:pPr>
        <w:numPr>
          <w:ilvl w:val="2"/>
          <w:numId w:val="18"/>
        </w:numPr>
        <w:tabs>
          <w:tab w:val="left" w:pos="2268"/>
          <w:tab w:val="left" w:pos="2880"/>
          <w:tab w:val="left" w:pos="3060"/>
          <w:tab w:val="left" w:pos="3969"/>
          <w:tab w:val="left" w:pos="4320"/>
        </w:tabs>
        <w:overflowPunct w:val="0"/>
        <w:autoSpaceDE w:val="0"/>
        <w:autoSpaceDN w:val="0"/>
        <w:adjustRightInd w:val="0"/>
        <w:spacing w:after="0" w:line="240" w:lineRule="auto"/>
        <w:ind w:left="2268" w:hanging="52"/>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ensure that:</w:t>
      </w:r>
    </w:p>
    <w:p w14:paraId="57B12700" w14:textId="77777777" w:rsidR="005C28E8" w:rsidRPr="005C28E8" w:rsidRDefault="005C28E8" w:rsidP="005C28E8">
      <w:pPr>
        <w:numPr>
          <w:ilvl w:val="3"/>
          <w:numId w:val="18"/>
        </w:numPr>
        <w:tabs>
          <w:tab w:val="left" w:pos="2268"/>
          <w:tab w:val="left" w:pos="2410"/>
          <w:tab w:val="left" w:pos="2880"/>
          <w:tab w:val="left" w:pos="3060"/>
          <w:tab w:val="left" w:pos="3969"/>
          <w:tab w:val="left" w:pos="4320"/>
        </w:tabs>
        <w:overflowPunct w:val="0"/>
        <w:autoSpaceDE w:val="0"/>
        <w:autoSpaceDN w:val="0"/>
        <w:adjustRightInd w:val="0"/>
        <w:spacing w:after="0" w:line="240" w:lineRule="auto"/>
        <w:ind w:left="2880" w:hanging="664"/>
        <w:jc w:val="both"/>
        <w:textAlignment w:val="baseline"/>
        <w:rPr>
          <w:rFonts w:ascii="Arial" w:eastAsia="Times New Roman" w:hAnsi="Arial" w:cs="Times New Roman"/>
          <w:sz w:val="24"/>
          <w:szCs w:val="20"/>
          <w:lang w:eastAsia="en-GB"/>
        </w:rPr>
      </w:pPr>
      <w:r w:rsidRPr="005C28E8">
        <w:rPr>
          <w:rFonts w:ascii="Arial" w:eastAsia="Times New Roman" w:hAnsi="Arial" w:cs="Times New Roman"/>
          <w:noProof/>
          <w:sz w:val="24"/>
          <w:szCs w:val="20"/>
          <w:lang w:eastAsia="en-GB"/>
        </w:rPr>
        <mc:AlternateContent>
          <mc:Choice Requires="wps">
            <w:drawing>
              <wp:anchor distT="4294967294" distB="4294967294" distL="114298" distR="114298" simplePos="0" relativeHeight="251659264" behindDoc="0" locked="0" layoutInCell="1" allowOverlap="1" wp14:anchorId="324D8FF6" wp14:editId="6498ABA1">
                <wp:simplePos x="0" y="0"/>
                <wp:positionH relativeFrom="page">
                  <wp:posOffset>12064</wp:posOffset>
                </wp:positionH>
                <wp:positionV relativeFrom="paragraph">
                  <wp:posOffset>1383029</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71">
                          <a:solidFill>
                            <a:srgbClr val="B3B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4FAD2" id="Straight Connector 2"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95pt,108.9pt" to=".9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" strokecolor="#b3b3b3" strokeweight=".25197mm">
                <w10:wrap anchorx="page"/>
              </v:line>
            </w:pict>
          </mc:Fallback>
        </mc:AlternateContent>
      </w:r>
      <w:r w:rsidRPr="005C28E8">
        <w:rPr>
          <w:rFonts w:ascii="Arial" w:eastAsia="Times New Roman" w:hAnsi="Arial" w:cs="Times New Roman"/>
          <w:sz w:val="24"/>
          <w:szCs w:val="20"/>
          <w:lang w:eastAsia="en-GB"/>
        </w:rPr>
        <w:t>the Contractor Personnel do not process Personal Data except in accordance with this Agreement (and in particular the following Schedule);</w:t>
      </w:r>
    </w:p>
    <w:p w14:paraId="42322150" w14:textId="77777777" w:rsidR="005C28E8" w:rsidRPr="005C28E8" w:rsidRDefault="005C28E8" w:rsidP="005C28E8">
      <w:pPr>
        <w:numPr>
          <w:ilvl w:val="3"/>
          <w:numId w:val="18"/>
        </w:numPr>
        <w:tabs>
          <w:tab w:val="left" w:pos="2268"/>
          <w:tab w:val="left" w:pos="2410"/>
          <w:tab w:val="left" w:pos="2880"/>
          <w:tab w:val="left" w:pos="3060"/>
          <w:tab w:val="left" w:pos="3969"/>
          <w:tab w:val="left" w:pos="4320"/>
        </w:tabs>
        <w:overflowPunct w:val="0"/>
        <w:autoSpaceDE w:val="0"/>
        <w:autoSpaceDN w:val="0"/>
        <w:adjustRightInd w:val="0"/>
        <w:spacing w:after="0" w:line="240" w:lineRule="auto"/>
        <w:ind w:left="2880" w:hanging="664"/>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lastRenderedPageBreak/>
        <w:t>it takes all reasonable steps to ensure the reliability and integrity of any Contractor Personnel who have access to the Personal  Data  and  ensure that they:</w:t>
      </w:r>
    </w:p>
    <w:p w14:paraId="1834CCA3" w14:textId="77777777" w:rsidR="005C28E8" w:rsidRPr="005C28E8" w:rsidRDefault="005C28E8" w:rsidP="005C28E8">
      <w:pPr>
        <w:numPr>
          <w:ilvl w:val="4"/>
          <w:numId w:val="18"/>
        </w:numPr>
        <w:tabs>
          <w:tab w:val="left" w:pos="1800"/>
          <w:tab w:val="left" w:pos="2268"/>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are aware of and comply with the Contractor's duties under this clause;</w:t>
      </w:r>
    </w:p>
    <w:p w14:paraId="3C9B4323" w14:textId="77777777" w:rsidR="005C28E8" w:rsidRPr="005C28E8" w:rsidRDefault="005C28E8" w:rsidP="005C28E8">
      <w:pPr>
        <w:numPr>
          <w:ilvl w:val="4"/>
          <w:numId w:val="18"/>
        </w:numPr>
        <w:tabs>
          <w:tab w:val="left" w:pos="1800"/>
          <w:tab w:val="left" w:pos="2268"/>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are subject to appropriate confidentiality undertakings with the Contractor  or any Sub-processor;</w:t>
      </w:r>
    </w:p>
    <w:p w14:paraId="2B6B58DA" w14:textId="77777777" w:rsidR="005C28E8" w:rsidRPr="005C28E8" w:rsidRDefault="005C28E8" w:rsidP="005C28E8">
      <w:pPr>
        <w:numPr>
          <w:ilvl w:val="4"/>
          <w:numId w:val="18"/>
        </w:numPr>
        <w:tabs>
          <w:tab w:val="left" w:pos="1800"/>
          <w:tab w:val="left" w:pos="2268"/>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are informed of the confidential  nature  of the Personal  Data and do not publish, disclose or divulge any of the Personal Data to any third Party unless directed in writing  to do so by the Customer  or as otherwise permitted by this Agreement; and</w:t>
      </w:r>
    </w:p>
    <w:p w14:paraId="503C7371" w14:textId="77777777" w:rsidR="005C28E8" w:rsidRPr="005C28E8" w:rsidRDefault="005C28E8" w:rsidP="005C28E8">
      <w:pPr>
        <w:numPr>
          <w:ilvl w:val="4"/>
          <w:numId w:val="18"/>
        </w:numPr>
        <w:tabs>
          <w:tab w:val="left" w:pos="1800"/>
          <w:tab w:val="left" w:pos="2268"/>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have undergone adequate training in the use, care, protection and handling  of Personal Data; and</w:t>
      </w:r>
    </w:p>
    <w:p w14:paraId="3A25A47F" w14:textId="77777777" w:rsidR="005C28E8" w:rsidRPr="005C28E8" w:rsidRDefault="005C28E8" w:rsidP="005C28E8">
      <w:pPr>
        <w:numPr>
          <w:ilvl w:val="2"/>
          <w:numId w:val="18"/>
        </w:numPr>
        <w:tabs>
          <w:tab w:val="left" w:pos="1800"/>
          <w:tab w:val="left" w:pos="2552"/>
          <w:tab w:val="left" w:pos="3969"/>
          <w:tab w:val="left" w:pos="4320"/>
        </w:tabs>
        <w:overflowPunct w:val="0"/>
        <w:autoSpaceDE w:val="0"/>
        <w:autoSpaceDN w:val="0"/>
        <w:adjustRightInd w:val="0"/>
        <w:spacing w:after="0" w:line="240" w:lineRule="auto"/>
        <w:ind w:left="2552" w:hanging="567"/>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not transfer Personal Data outside of the EU unless the prior written consent of the Customer has been obtained and the following conditions are   fulfilled:</w:t>
      </w:r>
    </w:p>
    <w:p w14:paraId="51246BEF" w14:textId="77777777" w:rsidR="005C28E8" w:rsidRPr="005C28E8" w:rsidRDefault="005C28E8" w:rsidP="005C28E8">
      <w:pPr>
        <w:numPr>
          <w:ilvl w:val="3"/>
          <w:numId w:val="18"/>
        </w:numPr>
        <w:tabs>
          <w:tab w:val="left" w:pos="1800"/>
          <w:tab w:val="left" w:pos="2552"/>
          <w:tab w:val="left" w:pos="3969"/>
          <w:tab w:val="left" w:pos="4320"/>
        </w:tabs>
        <w:overflowPunct w:val="0"/>
        <w:autoSpaceDE w:val="0"/>
        <w:autoSpaceDN w:val="0"/>
        <w:adjustRightInd w:val="0"/>
        <w:spacing w:after="0" w:line="240" w:lineRule="auto"/>
        <w:ind w:left="2552" w:hanging="567"/>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Customer or the Contractor has provided appropriate safeguards in relation to the transfer (whether in accordance with GDPR Article 46 or LED Article 37) as determined by the  Customer;</w:t>
      </w:r>
    </w:p>
    <w:p w14:paraId="7D4D9AD2" w14:textId="77777777" w:rsidR="005C28E8" w:rsidRPr="005C28E8" w:rsidRDefault="005C28E8" w:rsidP="005C28E8">
      <w:pPr>
        <w:numPr>
          <w:ilvl w:val="3"/>
          <w:numId w:val="18"/>
        </w:numPr>
        <w:tabs>
          <w:tab w:val="left" w:pos="1800"/>
          <w:tab w:val="left" w:pos="2552"/>
          <w:tab w:val="left" w:pos="3969"/>
          <w:tab w:val="left" w:pos="4320"/>
        </w:tabs>
        <w:overflowPunct w:val="0"/>
        <w:autoSpaceDE w:val="0"/>
        <w:autoSpaceDN w:val="0"/>
        <w:adjustRightInd w:val="0"/>
        <w:spacing w:after="0" w:line="240" w:lineRule="auto"/>
        <w:ind w:left="2552" w:hanging="567"/>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Data Subject has enforceable rights and effective legal  remedies;</w:t>
      </w:r>
    </w:p>
    <w:p w14:paraId="253952D1" w14:textId="77777777" w:rsidR="005C28E8" w:rsidRPr="005C28E8" w:rsidRDefault="005C28E8" w:rsidP="005C28E8">
      <w:pPr>
        <w:numPr>
          <w:ilvl w:val="3"/>
          <w:numId w:val="18"/>
        </w:numPr>
        <w:tabs>
          <w:tab w:val="left" w:pos="1800"/>
          <w:tab w:val="left" w:pos="2552"/>
          <w:tab w:val="left" w:pos="3969"/>
          <w:tab w:val="left" w:pos="4320"/>
        </w:tabs>
        <w:overflowPunct w:val="0"/>
        <w:autoSpaceDE w:val="0"/>
        <w:autoSpaceDN w:val="0"/>
        <w:adjustRightInd w:val="0"/>
        <w:spacing w:after="0" w:line="240" w:lineRule="auto"/>
        <w:ind w:left="2552" w:hanging="567"/>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complies with its obligations under the Data Protection Legislation by providing an adequate level of protection to any Personal Data that is transferred (or, if it is not so bound, uses its best endeavours to assist the Customer in meeting its obligations); and</w:t>
      </w:r>
    </w:p>
    <w:p w14:paraId="232ADE64" w14:textId="77777777" w:rsidR="005C28E8" w:rsidRPr="005C28E8" w:rsidRDefault="005C28E8" w:rsidP="005C28E8">
      <w:pPr>
        <w:numPr>
          <w:ilvl w:val="3"/>
          <w:numId w:val="18"/>
        </w:numPr>
        <w:tabs>
          <w:tab w:val="left" w:pos="1800"/>
          <w:tab w:val="left" w:pos="2552"/>
          <w:tab w:val="left" w:pos="3969"/>
          <w:tab w:val="left" w:pos="4320"/>
        </w:tabs>
        <w:overflowPunct w:val="0"/>
        <w:autoSpaceDE w:val="0"/>
        <w:autoSpaceDN w:val="0"/>
        <w:adjustRightInd w:val="0"/>
        <w:spacing w:after="0" w:line="240" w:lineRule="auto"/>
        <w:ind w:left="2552" w:hanging="567"/>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complies with any reasonable instructions notified to it in advance by the Customer with respect  to  the  processing  of  the Personal Data;·</w:t>
      </w:r>
    </w:p>
    <w:p w14:paraId="3EA25A3A" w14:textId="77777777" w:rsidR="005C28E8" w:rsidRPr="005C28E8" w:rsidRDefault="005C28E8" w:rsidP="005C28E8">
      <w:pPr>
        <w:numPr>
          <w:ilvl w:val="2"/>
          <w:numId w:val="18"/>
        </w:numPr>
        <w:tabs>
          <w:tab w:val="left" w:pos="1800"/>
          <w:tab w:val="left" w:pos="2552"/>
          <w:tab w:val="left" w:pos="3969"/>
          <w:tab w:val="left" w:pos="4320"/>
        </w:tabs>
        <w:overflowPunct w:val="0"/>
        <w:autoSpaceDE w:val="0"/>
        <w:autoSpaceDN w:val="0"/>
        <w:adjustRightInd w:val="0"/>
        <w:spacing w:after="0" w:line="240" w:lineRule="auto"/>
        <w:ind w:left="2552" w:hanging="567"/>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at the written direction of the Customer, delete or return Personal Data (and any copies of it) to the Customer on termination of the Agreement unless the Contractor is required by Law to retain the Personal Data.</w:t>
      </w:r>
    </w:p>
    <w:p w14:paraId="756C29E0" w14:textId="77777777" w:rsidR="005C28E8" w:rsidRPr="005C28E8" w:rsidRDefault="005C28E8" w:rsidP="005C28E8">
      <w:pPr>
        <w:tabs>
          <w:tab w:val="left" w:pos="1800"/>
          <w:tab w:val="left" w:pos="2552"/>
          <w:tab w:val="left" w:pos="3969"/>
          <w:tab w:val="left" w:pos="4320"/>
        </w:tabs>
        <w:spacing w:after="0" w:line="240" w:lineRule="auto"/>
        <w:ind w:left="2552"/>
        <w:jc w:val="both"/>
        <w:rPr>
          <w:rFonts w:ascii="Arial" w:eastAsia="Times New Roman" w:hAnsi="Arial" w:cs="Times New Roman"/>
          <w:sz w:val="24"/>
          <w:szCs w:val="20"/>
          <w:lang w:eastAsia="en-GB"/>
        </w:rPr>
      </w:pPr>
    </w:p>
    <w:p w14:paraId="518F692A"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Subject to clause f, the Contractor shall notify the Customer immediately if it:</w:t>
      </w:r>
    </w:p>
    <w:p w14:paraId="05C25497"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receives a Data Subject Access Request (or purported Data Subject Access Request);</w:t>
      </w:r>
    </w:p>
    <w:p w14:paraId="0B33E0A7"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receives  a request to rectify, block or erase any Personal  Data;</w:t>
      </w:r>
    </w:p>
    <w:p w14:paraId="603E1832"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receives any other request, complaint or communication relating to  either  Party's obligations  under the Data Protection  Legislation;</w:t>
      </w:r>
    </w:p>
    <w:p w14:paraId="4933127A"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receives any communication from the Information Commissioner or any other regulatory authority in connection with Personal Data processed under this Agreement;</w:t>
      </w:r>
    </w:p>
    <w:p w14:paraId="4758A3C4"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noProof/>
          <w:sz w:val="24"/>
          <w:szCs w:val="20"/>
          <w:lang w:eastAsia="en-GB"/>
        </w:rPr>
        <mc:AlternateContent>
          <mc:Choice Requires="wps">
            <w:drawing>
              <wp:anchor distT="4294967294" distB="4294967294" distL="114298" distR="114298" simplePos="0" relativeHeight="251660288" behindDoc="0" locked="0" layoutInCell="1" allowOverlap="1" wp14:anchorId="4FFD2278" wp14:editId="3D202D69">
                <wp:simplePos x="0" y="0"/>
                <wp:positionH relativeFrom="page">
                  <wp:posOffset>63499</wp:posOffset>
                </wp:positionH>
                <wp:positionV relativeFrom="paragraph">
                  <wp:posOffset>628649</wp:posOffset>
                </wp:positionV>
                <wp:extent cx="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358EA" id="Straight Connector 8" o:spid="_x0000_s1026" style="position:absolute;z-index:25166028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5pt,49.5pt" to="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" strokeweight=".33583mm">
                <w10:wrap anchorx="page"/>
              </v:line>
            </w:pict>
          </mc:Fallback>
        </mc:AlternateContent>
      </w:r>
      <w:r w:rsidRPr="005C28E8">
        <w:rPr>
          <w:rFonts w:ascii="Arial" w:eastAsia="Times New Roman" w:hAnsi="Arial" w:cs="Times New Roman"/>
          <w:sz w:val="24"/>
          <w:szCs w:val="20"/>
          <w:lang w:eastAsia="en-GB"/>
        </w:rPr>
        <w:t>receives a request from any third Party for disclosure of Personal Data where compliance with such request is required or purported to be required by Law; or</w:t>
      </w:r>
    </w:p>
    <w:p w14:paraId="2E8F810D"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becomes aware of a Data Loss Event.</w:t>
      </w:r>
    </w:p>
    <w:p w14:paraId="5256AA4F" w14:textId="77777777" w:rsidR="005C28E8" w:rsidRPr="005C28E8" w:rsidRDefault="005C28E8" w:rsidP="005C28E8">
      <w:pPr>
        <w:tabs>
          <w:tab w:val="left" w:pos="1800"/>
          <w:tab w:val="left" w:pos="2552"/>
          <w:tab w:val="left" w:pos="2880"/>
          <w:tab w:val="left" w:pos="3060"/>
          <w:tab w:val="left" w:pos="3969"/>
          <w:tab w:val="left" w:pos="4320"/>
        </w:tabs>
        <w:spacing w:after="0" w:line="240" w:lineRule="auto"/>
        <w:ind w:left="2552" w:hanging="336"/>
        <w:jc w:val="both"/>
        <w:rPr>
          <w:rFonts w:ascii="Arial" w:eastAsia="Times New Roman" w:hAnsi="Arial" w:cs="Times New Roman"/>
          <w:sz w:val="24"/>
          <w:szCs w:val="20"/>
          <w:lang w:eastAsia="en-GB"/>
        </w:rPr>
      </w:pPr>
    </w:p>
    <w:p w14:paraId="61D089B0"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lastRenderedPageBreak/>
        <w:t>The Contractor's obligation to notify under clause e shall include the provision of further information to the Customer in phases, as details become available.</w:t>
      </w:r>
    </w:p>
    <w:p w14:paraId="183F21D9"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49022D71"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Taking into account the nature of the processing, the Contractor shall provide the Customer with full assistance in relation to either Party's obligations under Data Protection Legislation and any complaint, communication or request made under clause e (and insofar as possible within the timescales reasonably required by the Customer) including by promptly providing:</w:t>
      </w:r>
    </w:p>
    <w:p w14:paraId="739616F3"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Customer with full details and copies of the complaint, communication  or request;</w:t>
      </w:r>
    </w:p>
    <w:p w14:paraId="5FFB4C61"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such assistance as is reasonably requested by the Customer to enable the Customer to comply with a Data Subject Access Request within the relevant timescales set out in the Data Protection Legislation;</w:t>
      </w:r>
    </w:p>
    <w:p w14:paraId="46AE18DA"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Customer, at its request, with any Personal Data it holds in relation to a Data Subject;</w:t>
      </w:r>
    </w:p>
    <w:p w14:paraId="1FFC4774"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assistance as requested by the Customer following any Data Loss Event;</w:t>
      </w:r>
    </w:p>
    <w:p w14:paraId="2C4DE1F7"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assistance as requested by the Customer with respect to any request from the Information Commissioner's Office, or any consultation by the Customer with the Information Commissioner's Office.</w:t>
      </w:r>
    </w:p>
    <w:p w14:paraId="42E29CBE"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0AA400F7"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maintain complete and accurate records and information to demonstrate its compliance with this clause. This requirement does not apply where the Contractor employs fewer than 250 staff, unless:</w:t>
      </w:r>
    </w:p>
    <w:p w14:paraId="50C5B256"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Customer determines that the processing is not occasional;</w:t>
      </w:r>
    </w:p>
    <w:p w14:paraId="4B576655"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Customer determines the processing includes special categories of data as referred to in Article 9(1) of the GDPR or Personal Data relating to criminal convictions and offences referred to in Article 10 of the GDPR; and</w:t>
      </w:r>
    </w:p>
    <w:p w14:paraId="72FDA397"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Customer determines that the processing is likely to result in a risk to the rights and freedoms of Data Subjects.</w:t>
      </w:r>
    </w:p>
    <w:p w14:paraId="0779DA76"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68BE850E"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allow for audits of its Data Processing activity by the Customer or the Customer's designated auditor.</w:t>
      </w:r>
    </w:p>
    <w:p w14:paraId="70036005"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4C879C46"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designate a data protection officer if required by the Data Protection Legislation.</w:t>
      </w:r>
    </w:p>
    <w:p w14:paraId="0982F808"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00721324"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Before allowing any Sub-processor to process any Personal Data related to this Agreement, the Contractor must:</w:t>
      </w:r>
    </w:p>
    <w:p w14:paraId="33550374"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notify the Customer in writing of the intended Sub-processor and processing;</w:t>
      </w:r>
    </w:p>
    <w:p w14:paraId="5F723588"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noProof/>
          <w:sz w:val="24"/>
          <w:szCs w:val="20"/>
          <w:lang w:eastAsia="en-GB"/>
        </w:rPr>
        <mc:AlternateContent>
          <mc:Choice Requires="wps">
            <w:drawing>
              <wp:anchor distT="4294967294" distB="4294967294" distL="114298" distR="114298" simplePos="0" relativeHeight="251661312" behindDoc="0" locked="0" layoutInCell="1" allowOverlap="1" wp14:anchorId="167AEA7E" wp14:editId="048292FB">
                <wp:simplePos x="0" y="0"/>
                <wp:positionH relativeFrom="page">
                  <wp:posOffset>10794</wp:posOffset>
                </wp:positionH>
                <wp:positionV relativeFrom="paragraph">
                  <wp:posOffset>1282699</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71">
                          <a:solidFill>
                            <a:srgbClr val="B3B3B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6B0F3" id="Straight Connector 3" o:spid="_x0000_s1026" style="position:absolute;z-index:25166131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85pt,101pt" to=".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" strokecolor="#b3b3b3" strokeweight=".25197mm">
                <w10:wrap anchorx="page"/>
              </v:line>
            </w:pict>
          </mc:Fallback>
        </mc:AlternateContent>
      </w:r>
      <w:r w:rsidRPr="005C28E8">
        <w:rPr>
          <w:rFonts w:ascii="Arial" w:eastAsia="Times New Roman" w:hAnsi="Arial" w:cs="Times New Roman"/>
          <w:sz w:val="24"/>
          <w:szCs w:val="20"/>
          <w:lang w:eastAsia="en-GB"/>
        </w:rPr>
        <w:t>obtain the written consent of the  Customer;</w:t>
      </w:r>
    </w:p>
    <w:p w14:paraId="3B7C972F"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enter into a written agreement with the Sub-processor which give effect to the terms set out in this clause such that they apply to the Sub-processor; and</w:t>
      </w:r>
    </w:p>
    <w:p w14:paraId="35C0B01B" w14:textId="77777777" w:rsidR="005C28E8" w:rsidRPr="005C28E8" w:rsidRDefault="005C28E8" w:rsidP="005C28E8">
      <w:pPr>
        <w:numPr>
          <w:ilvl w:val="2"/>
          <w:numId w:val="18"/>
        </w:numPr>
        <w:tabs>
          <w:tab w:val="left" w:pos="1800"/>
          <w:tab w:val="left" w:pos="2552"/>
          <w:tab w:val="left" w:pos="2880"/>
          <w:tab w:val="left" w:pos="3060"/>
          <w:tab w:val="left" w:pos="3969"/>
          <w:tab w:val="left" w:pos="4320"/>
        </w:tabs>
        <w:overflowPunct w:val="0"/>
        <w:autoSpaceDE w:val="0"/>
        <w:autoSpaceDN w:val="0"/>
        <w:adjustRightInd w:val="0"/>
        <w:spacing w:after="0" w:line="240" w:lineRule="auto"/>
        <w:ind w:left="2552" w:hanging="336"/>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provide the Customer with such information  regarding  the  Sub-processor  as the Customer may reasonably require.</w:t>
      </w:r>
    </w:p>
    <w:p w14:paraId="3C30C0F8"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3567B6AC"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lastRenderedPageBreak/>
        <w:t>The Contractor shall remain fully liable for all acts or omissions of any Sub-processor.</w:t>
      </w:r>
    </w:p>
    <w:p w14:paraId="66D7B062"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7B969FE0"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Customer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5C805361"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420B8595" w14:textId="77777777" w:rsidR="005C28E8" w:rsidRPr="005C28E8" w:rsidRDefault="005C28E8" w:rsidP="005C28E8">
      <w:pPr>
        <w:numPr>
          <w:ilvl w:val="1"/>
          <w:numId w:val="18"/>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Parties agree to take account of any guidance issued by the Information Commissioner's Office. The Customer may on not less than 30 Working Days' notice to the Contractor amend this agreement to ensure that it complies with any guidance issued by the Information Commissioner's Office.</w:t>
      </w:r>
    </w:p>
    <w:p w14:paraId="4F107AB2"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463FE923"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b/>
          <w:sz w:val="24"/>
          <w:szCs w:val="20"/>
          <w:u w:val="single"/>
          <w:lang w:eastAsia="en-GB"/>
        </w:rPr>
      </w:pPr>
    </w:p>
    <w:p w14:paraId="1CDFC1D4"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b/>
          <w:sz w:val="24"/>
          <w:szCs w:val="20"/>
          <w:u w:val="single"/>
          <w:lang w:eastAsia="en-GB"/>
        </w:rPr>
      </w:pPr>
      <w:r w:rsidRPr="005C28E8">
        <w:rPr>
          <w:rFonts w:ascii="Arial" w:eastAsia="Times New Roman" w:hAnsi="Arial" w:cs="Times New Roman"/>
          <w:b/>
          <w:sz w:val="24"/>
          <w:szCs w:val="20"/>
          <w:u w:val="single"/>
          <w:lang w:eastAsia="en-GB"/>
        </w:rPr>
        <w:t>Schedule Processing, Personal Data and Data Subjects</w:t>
      </w:r>
    </w:p>
    <w:p w14:paraId="4F1B9AE3"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b/>
          <w:sz w:val="24"/>
          <w:szCs w:val="20"/>
          <w:u w:val="single"/>
          <w:lang w:eastAsia="en-GB"/>
        </w:rPr>
      </w:pPr>
    </w:p>
    <w:p w14:paraId="7111CB22"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b/>
          <w:sz w:val="24"/>
          <w:szCs w:val="20"/>
          <w:u w:val="single"/>
          <w:lang w:eastAsia="en-GB"/>
        </w:rPr>
      </w:pPr>
    </w:p>
    <w:p w14:paraId="52AABAEE" w14:textId="77777777" w:rsidR="005C28E8" w:rsidRPr="005C28E8" w:rsidRDefault="005C28E8" w:rsidP="005C28E8">
      <w:pPr>
        <w:numPr>
          <w:ilvl w:val="0"/>
          <w:numId w:val="20"/>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The Contractor shall comply with any further written instructions with respect to processing by the Customer.</w:t>
      </w:r>
    </w:p>
    <w:p w14:paraId="7AD225BB"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6AFE7F00" w14:textId="77777777" w:rsidR="005C28E8" w:rsidRPr="005C28E8" w:rsidRDefault="005C28E8" w:rsidP="005C28E8">
      <w:pPr>
        <w:numPr>
          <w:ilvl w:val="0"/>
          <w:numId w:val="20"/>
        </w:num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Any such further instructions shall be incorporated into this Schedule.</w:t>
      </w:r>
    </w:p>
    <w:p w14:paraId="405B1DCF"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tbl>
      <w:tblPr>
        <w:tblW w:w="0" w:type="auto"/>
        <w:tblInd w:w="10" w:type="dxa"/>
        <w:tblBorders>
          <w:top w:val="single" w:sz="8" w:space="0" w:color="3B3B3B"/>
          <w:left w:val="single" w:sz="8" w:space="0" w:color="3B3B3B"/>
          <w:bottom w:val="single" w:sz="8" w:space="0" w:color="3B3B3B"/>
          <w:right w:val="single" w:sz="8" w:space="0" w:color="3B3B3B"/>
          <w:insideH w:val="single" w:sz="8" w:space="0" w:color="3B3B3B"/>
          <w:insideV w:val="single" w:sz="8" w:space="0" w:color="3B3B3B"/>
        </w:tblBorders>
        <w:tblLayout w:type="fixed"/>
        <w:tblCellMar>
          <w:left w:w="0" w:type="dxa"/>
          <w:right w:w="0" w:type="dxa"/>
        </w:tblCellMar>
        <w:tblLook w:val="01E0" w:firstRow="1" w:lastRow="1" w:firstColumn="1" w:lastColumn="1" w:noHBand="0" w:noVBand="0"/>
      </w:tblPr>
      <w:tblGrid>
        <w:gridCol w:w="2773"/>
        <w:gridCol w:w="6355"/>
      </w:tblGrid>
      <w:tr w:rsidR="005C28E8" w:rsidRPr="005C28E8" w14:paraId="402166E9" w14:textId="77777777" w:rsidTr="00A1026B">
        <w:trPr>
          <w:trHeight w:hRule="exact" w:val="512"/>
        </w:trPr>
        <w:tc>
          <w:tcPr>
            <w:tcW w:w="2773" w:type="dxa"/>
            <w:tcBorders>
              <w:bottom w:val="single" w:sz="8" w:space="0" w:color="3B3F3F"/>
              <w:right w:val="single" w:sz="8" w:space="0" w:color="383838"/>
            </w:tcBorders>
          </w:tcPr>
          <w:p w14:paraId="02935CF4"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b/>
                <w:sz w:val="24"/>
                <w:szCs w:val="20"/>
                <w:lang w:val="en-US" w:eastAsia="en-GB"/>
              </w:rPr>
            </w:pPr>
            <w:r w:rsidRPr="005C28E8">
              <w:rPr>
                <w:rFonts w:ascii="Arial" w:eastAsia="Times New Roman" w:hAnsi="Arial" w:cs="Times New Roman"/>
                <w:b/>
                <w:sz w:val="24"/>
                <w:szCs w:val="20"/>
                <w:lang w:val="en-US" w:eastAsia="en-GB"/>
              </w:rPr>
              <w:t>Description</w:t>
            </w:r>
          </w:p>
        </w:tc>
        <w:tc>
          <w:tcPr>
            <w:tcW w:w="6355" w:type="dxa"/>
            <w:tcBorders>
              <w:left w:val="single" w:sz="8" w:space="0" w:color="383838"/>
              <w:bottom w:val="single" w:sz="8" w:space="0" w:color="3B3F3F"/>
            </w:tcBorders>
          </w:tcPr>
          <w:p w14:paraId="6A61AC71"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b/>
                <w:sz w:val="24"/>
                <w:szCs w:val="20"/>
                <w:lang w:val="en-US" w:eastAsia="en-GB"/>
              </w:rPr>
            </w:pPr>
            <w:r w:rsidRPr="005C28E8">
              <w:rPr>
                <w:rFonts w:ascii="Arial" w:eastAsia="Times New Roman" w:hAnsi="Arial" w:cs="Times New Roman"/>
                <w:b/>
                <w:sz w:val="24"/>
                <w:szCs w:val="20"/>
                <w:lang w:val="en-US" w:eastAsia="en-GB"/>
              </w:rPr>
              <w:t>Details</w:t>
            </w:r>
          </w:p>
        </w:tc>
      </w:tr>
      <w:tr w:rsidR="005C28E8" w:rsidRPr="005C28E8" w14:paraId="2458EC8B" w14:textId="77777777" w:rsidTr="00A1026B">
        <w:trPr>
          <w:trHeight w:hRule="exact" w:val="771"/>
        </w:trPr>
        <w:tc>
          <w:tcPr>
            <w:tcW w:w="2773" w:type="dxa"/>
            <w:tcBorders>
              <w:top w:val="single" w:sz="8" w:space="0" w:color="3B3F3F"/>
              <w:bottom w:val="single" w:sz="8" w:space="0" w:color="3F3F3F"/>
              <w:right w:val="single" w:sz="8" w:space="0" w:color="383838"/>
            </w:tcBorders>
          </w:tcPr>
          <w:p w14:paraId="5C75CCCA"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r w:rsidRPr="005C28E8">
              <w:rPr>
                <w:rFonts w:ascii="Arial" w:eastAsia="Times New Roman" w:hAnsi="Arial" w:cs="Times New Roman"/>
                <w:sz w:val="24"/>
                <w:szCs w:val="20"/>
                <w:lang w:val="en-US" w:eastAsia="en-GB"/>
              </w:rPr>
              <w:t>Subject matter of the processing</w:t>
            </w:r>
          </w:p>
        </w:tc>
        <w:tc>
          <w:tcPr>
            <w:tcW w:w="6355" w:type="dxa"/>
            <w:tcBorders>
              <w:top w:val="single" w:sz="8" w:space="0" w:color="3B3F3F"/>
              <w:left w:val="single" w:sz="8" w:space="0" w:color="383838"/>
              <w:bottom w:val="single" w:sz="8" w:space="0" w:color="3F3F3F"/>
            </w:tcBorders>
          </w:tcPr>
          <w:p w14:paraId="2E3E3A8D"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r w:rsidRPr="005C28E8">
              <w:rPr>
                <w:rFonts w:ascii="Arial" w:eastAsia="Times New Roman" w:hAnsi="Arial" w:cs="Times New Roman"/>
                <w:i/>
                <w:sz w:val="24"/>
                <w:szCs w:val="20"/>
                <w:lang w:val="en-US" w:eastAsia="en-GB"/>
              </w:rPr>
              <w:t xml:space="preserve">[This should be </w:t>
            </w:r>
            <w:r w:rsidRPr="005C28E8">
              <w:rPr>
                <w:rFonts w:ascii="Arial" w:eastAsia="Times New Roman" w:hAnsi="Arial" w:cs="Times New Roman"/>
                <w:sz w:val="24"/>
                <w:szCs w:val="20"/>
                <w:lang w:val="en-US" w:eastAsia="en-GB"/>
              </w:rPr>
              <w:t xml:space="preserve">a </w:t>
            </w:r>
            <w:r w:rsidRPr="005C28E8">
              <w:rPr>
                <w:rFonts w:ascii="Arial" w:eastAsia="Times New Roman" w:hAnsi="Arial" w:cs="Times New Roman"/>
                <w:i/>
                <w:sz w:val="24"/>
                <w:szCs w:val="20"/>
                <w:lang w:val="en-US" w:eastAsia="en-GB"/>
              </w:rPr>
              <w:t xml:space="preserve">high level, short description of what the processing </w:t>
            </w:r>
            <w:r w:rsidRPr="005C28E8">
              <w:rPr>
                <w:rFonts w:ascii="Arial" w:eastAsia="Times New Roman" w:hAnsi="Arial" w:cs="Times New Roman"/>
                <w:sz w:val="24"/>
                <w:szCs w:val="20"/>
                <w:lang w:val="en-US" w:eastAsia="en-GB"/>
              </w:rPr>
              <w:t xml:space="preserve">is </w:t>
            </w:r>
            <w:r w:rsidRPr="005C28E8">
              <w:rPr>
                <w:rFonts w:ascii="Arial" w:eastAsia="Times New Roman" w:hAnsi="Arial" w:cs="Times New Roman"/>
                <w:i/>
                <w:sz w:val="24"/>
                <w:szCs w:val="20"/>
                <w:lang w:val="en-US" w:eastAsia="en-GB"/>
              </w:rPr>
              <w:t>about i.e. its subject  matter]</w:t>
            </w:r>
          </w:p>
        </w:tc>
      </w:tr>
      <w:tr w:rsidR="005C28E8" w:rsidRPr="005C28E8" w14:paraId="0AEF04EB" w14:textId="77777777" w:rsidTr="00A1026B">
        <w:trPr>
          <w:trHeight w:hRule="exact" w:val="761"/>
        </w:trPr>
        <w:tc>
          <w:tcPr>
            <w:tcW w:w="2773" w:type="dxa"/>
            <w:tcBorders>
              <w:top w:val="single" w:sz="8" w:space="0" w:color="3F3F3F"/>
              <w:bottom w:val="single" w:sz="8" w:space="0" w:color="444444"/>
              <w:right w:val="single" w:sz="8" w:space="0" w:color="383838"/>
            </w:tcBorders>
          </w:tcPr>
          <w:p w14:paraId="0277689E"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r w:rsidRPr="005C28E8">
              <w:rPr>
                <w:rFonts w:ascii="Arial" w:eastAsia="Times New Roman" w:hAnsi="Arial" w:cs="Times New Roman"/>
                <w:sz w:val="24"/>
                <w:szCs w:val="20"/>
                <w:lang w:val="en-US" w:eastAsia="en-GB"/>
              </w:rPr>
              <w:t>Duration of the processing</w:t>
            </w:r>
          </w:p>
        </w:tc>
        <w:tc>
          <w:tcPr>
            <w:tcW w:w="6355" w:type="dxa"/>
            <w:tcBorders>
              <w:top w:val="single" w:sz="8" w:space="0" w:color="3F3F3F"/>
              <w:left w:val="single" w:sz="8" w:space="0" w:color="383838"/>
              <w:bottom w:val="single" w:sz="8" w:space="0" w:color="444444"/>
            </w:tcBorders>
          </w:tcPr>
          <w:p w14:paraId="39F519E4"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r w:rsidRPr="005C28E8">
              <w:rPr>
                <w:rFonts w:ascii="Arial" w:eastAsia="Times New Roman" w:hAnsi="Arial" w:cs="Times New Roman"/>
                <w:i/>
                <w:sz w:val="24"/>
                <w:szCs w:val="20"/>
                <w:lang w:val="en-US" w:eastAsia="en-GB"/>
              </w:rPr>
              <w:t>[Clearly set out the duration of the processing including dates]</w:t>
            </w:r>
          </w:p>
        </w:tc>
      </w:tr>
      <w:tr w:rsidR="005C28E8" w:rsidRPr="005C28E8" w14:paraId="0D062D84" w14:textId="77777777" w:rsidTr="00A1026B">
        <w:trPr>
          <w:trHeight w:hRule="exact" w:val="3631"/>
        </w:trPr>
        <w:tc>
          <w:tcPr>
            <w:tcW w:w="2773" w:type="dxa"/>
            <w:tcBorders>
              <w:top w:val="single" w:sz="8" w:space="0" w:color="444444"/>
              <w:bottom w:val="single" w:sz="6" w:space="0" w:color="3B3B3B"/>
              <w:right w:val="single" w:sz="8" w:space="0" w:color="383838"/>
            </w:tcBorders>
          </w:tcPr>
          <w:p w14:paraId="0E9C619F"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r w:rsidRPr="005C28E8">
              <w:rPr>
                <w:rFonts w:ascii="Arial" w:eastAsia="Times New Roman" w:hAnsi="Arial" w:cs="Times New Roman"/>
                <w:sz w:val="24"/>
                <w:szCs w:val="20"/>
                <w:lang w:val="en-US" w:eastAsia="en-GB"/>
              </w:rPr>
              <w:t>Nature and purposes of the processing</w:t>
            </w:r>
          </w:p>
        </w:tc>
        <w:tc>
          <w:tcPr>
            <w:tcW w:w="6355" w:type="dxa"/>
            <w:tcBorders>
              <w:top w:val="single" w:sz="8" w:space="0" w:color="444444"/>
              <w:left w:val="single" w:sz="8" w:space="0" w:color="383838"/>
              <w:bottom w:val="single" w:sz="6" w:space="0" w:color="3B3B3B"/>
            </w:tcBorders>
          </w:tcPr>
          <w:p w14:paraId="2059D7B9"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r w:rsidRPr="005C28E8">
              <w:rPr>
                <w:rFonts w:ascii="Arial" w:eastAsia="Times New Roman" w:hAnsi="Arial" w:cs="Times New Roman"/>
                <w:i/>
                <w:sz w:val="24"/>
                <w:szCs w:val="20"/>
                <w:lang w:val="en-US" w:eastAsia="en-GB"/>
              </w:rPr>
              <w:t xml:space="preserve">[Please be </w:t>
            </w:r>
            <w:r w:rsidRPr="005C28E8">
              <w:rPr>
                <w:rFonts w:ascii="Arial" w:eastAsia="Times New Roman" w:hAnsi="Arial" w:cs="Times New Roman"/>
                <w:sz w:val="24"/>
                <w:szCs w:val="20"/>
                <w:lang w:val="en-US" w:eastAsia="en-GB"/>
              </w:rPr>
              <w:t xml:space="preserve">as </w:t>
            </w:r>
            <w:r w:rsidRPr="005C28E8">
              <w:rPr>
                <w:rFonts w:ascii="Arial" w:eastAsia="Times New Roman" w:hAnsi="Arial" w:cs="Times New Roman"/>
                <w:i/>
                <w:sz w:val="24"/>
                <w:szCs w:val="20"/>
                <w:lang w:val="en-US" w:eastAsia="en-GB"/>
              </w:rPr>
              <w:t xml:space="preserve">specific </w:t>
            </w:r>
            <w:r w:rsidRPr="005C28E8">
              <w:rPr>
                <w:rFonts w:ascii="Arial" w:eastAsia="Times New Roman" w:hAnsi="Arial" w:cs="Times New Roman"/>
                <w:sz w:val="24"/>
                <w:szCs w:val="20"/>
                <w:lang w:val="en-US" w:eastAsia="en-GB"/>
              </w:rPr>
              <w:t xml:space="preserve">as </w:t>
            </w:r>
            <w:r w:rsidRPr="005C28E8">
              <w:rPr>
                <w:rFonts w:ascii="Arial" w:eastAsia="Times New Roman" w:hAnsi="Arial" w:cs="Times New Roman"/>
                <w:i/>
                <w:sz w:val="24"/>
                <w:szCs w:val="20"/>
                <w:lang w:val="en-US" w:eastAsia="en-GB"/>
              </w:rPr>
              <w:t>possible, but make sure that you cover all intended purposes.</w:t>
            </w:r>
          </w:p>
          <w:p w14:paraId="31B58835"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r w:rsidRPr="005C28E8">
              <w:rPr>
                <w:rFonts w:ascii="Arial" w:eastAsia="Times New Roman" w:hAnsi="Arial" w:cs="Times New Roman"/>
                <w:i/>
                <w:sz w:val="24"/>
                <w:szCs w:val="20"/>
                <w:lang w:val="en-US" w:eastAsia="en-GB"/>
              </w:rPr>
              <w:t xml:space="preserve">The nature of the processing means any operation such </w:t>
            </w:r>
            <w:r w:rsidRPr="005C28E8">
              <w:rPr>
                <w:rFonts w:ascii="Arial" w:eastAsia="Times New Roman" w:hAnsi="Arial" w:cs="Times New Roman"/>
                <w:sz w:val="24"/>
                <w:szCs w:val="20"/>
                <w:lang w:val="en-US" w:eastAsia="en-GB"/>
              </w:rPr>
              <w:t xml:space="preserve">as </w:t>
            </w:r>
            <w:r w:rsidRPr="005C28E8">
              <w:rPr>
                <w:rFonts w:ascii="Arial" w:eastAsia="Times New Roman" w:hAnsi="Arial" w:cs="Times New Roman"/>
                <w:i/>
                <w:sz w:val="24"/>
                <w:szCs w:val="20"/>
                <w:lang w:val="en-US" w:eastAsia="en-GB"/>
              </w:rPr>
              <w:t xml:space="preserve">collection, recording, organisation , structuring, storage, adaptation  or alteration,  retrieval, consultation,  </w:t>
            </w:r>
            <w:r w:rsidRPr="005C28E8">
              <w:rPr>
                <w:rFonts w:ascii="Arial" w:eastAsia="Times New Roman" w:hAnsi="Arial" w:cs="Times New Roman"/>
                <w:sz w:val="24"/>
                <w:szCs w:val="20"/>
                <w:lang w:val="en-US" w:eastAsia="en-GB"/>
              </w:rPr>
              <w:t xml:space="preserve">use, </w:t>
            </w:r>
            <w:r w:rsidRPr="005C28E8">
              <w:rPr>
                <w:rFonts w:ascii="Arial" w:eastAsia="Times New Roman" w:hAnsi="Arial" w:cs="Times New Roman"/>
                <w:i/>
                <w:sz w:val="24"/>
                <w:szCs w:val="20"/>
                <w:lang w:val="en-US" w:eastAsia="en-GB"/>
              </w:rPr>
              <w:t>disclosure by transmission, dissemination or otherwise making available, alignment or combination, restriction, erasure or destruction of data (whether or not by automated means) etc.</w:t>
            </w:r>
          </w:p>
          <w:p w14:paraId="1C373558"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r w:rsidRPr="005C28E8">
              <w:rPr>
                <w:rFonts w:ascii="Arial" w:eastAsia="Times New Roman" w:hAnsi="Arial" w:cs="Times New Roman"/>
                <w:i/>
                <w:sz w:val="24"/>
                <w:szCs w:val="20"/>
                <w:lang w:val="en-US" w:eastAsia="en-GB"/>
              </w:rPr>
              <w:t xml:space="preserve">The purpose might include: employment processing, statutory obligation,  recruitment </w:t>
            </w:r>
            <w:r w:rsidRPr="005C28E8">
              <w:rPr>
                <w:rFonts w:ascii="Arial" w:eastAsia="Times New Roman" w:hAnsi="Arial" w:cs="Times New Roman"/>
                <w:sz w:val="24"/>
                <w:szCs w:val="20"/>
                <w:lang w:val="en-US" w:eastAsia="en-GB"/>
              </w:rPr>
              <w:t xml:space="preserve">assessment  </w:t>
            </w:r>
            <w:r w:rsidRPr="005C28E8">
              <w:rPr>
                <w:rFonts w:ascii="Arial" w:eastAsia="Times New Roman" w:hAnsi="Arial" w:cs="Times New Roman"/>
                <w:i/>
                <w:sz w:val="24"/>
                <w:szCs w:val="20"/>
                <w:lang w:val="en-US" w:eastAsia="en-GB"/>
              </w:rPr>
              <w:t>etc]</w:t>
            </w:r>
          </w:p>
        </w:tc>
      </w:tr>
      <w:tr w:rsidR="005C28E8" w:rsidRPr="005C28E8" w14:paraId="54CCEA5C" w14:textId="77777777" w:rsidTr="00A1026B">
        <w:trPr>
          <w:trHeight w:hRule="exact" w:val="821"/>
        </w:trPr>
        <w:tc>
          <w:tcPr>
            <w:tcW w:w="2773" w:type="dxa"/>
            <w:tcBorders>
              <w:top w:val="single" w:sz="6" w:space="0" w:color="3B3B3B"/>
              <w:bottom w:val="single" w:sz="8" w:space="0" w:color="3F3F3F"/>
              <w:right w:val="single" w:sz="8" w:space="0" w:color="383838"/>
            </w:tcBorders>
          </w:tcPr>
          <w:p w14:paraId="410CCB70"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r w:rsidRPr="005C28E8">
              <w:rPr>
                <w:rFonts w:ascii="Arial" w:eastAsia="Times New Roman" w:hAnsi="Arial" w:cs="Times New Roman"/>
                <w:sz w:val="24"/>
                <w:szCs w:val="20"/>
                <w:lang w:val="en-US" w:eastAsia="en-GB"/>
              </w:rPr>
              <w:t>Type of Personal Data</w:t>
            </w:r>
          </w:p>
        </w:tc>
        <w:tc>
          <w:tcPr>
            <w:tcW w:w="6355" w:type="dxa"/>
            <w:tcBorders>
              <w:top w:val="single" w:sz="6" w:space="0" w:color="3B3B3B"/>
              <w:left w:val="single" w:sz="8" w:space="0" w:color="383838"/>
              <w:bottom w:val="single" w:sz="8" w:space="0" w:color="3F3F3F"/>
            </w:tcBorders>
          </w:tcPr>
          <w:p w14:paraId="22E56127"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r w:rsidRPr="005C28E8">
              <w:rPr>
                <w:rFonts w:ascii="Arial" w:eastAsia="Times New Roman" w:hAnsi="Arial" w:cs="Times New Roman"/>
                <w:i/>
                <w:sz w:val="24"/>
                <w:szCs w:val="20"/>
                <w:lang w:val="en-US" w:eastAsia="en-GB"/>
              </w:rPr>
              <w:t>[Examples here include: name, address , date of birth, NI number, telephone number, pay, images, biometric data   etc]</w:t>
            </w:r>
          </w:p>
        </w:tc>
      </w:tr>
      <w:tr w:rsidR="005C28E8" w:rsidRPr="005C28E8" w14:paraId="63120A11" w14:textId="77777777" w:rsidTr="00A1026B">
        <w:trPr>
          <w:trHeight w:hRule="exact" w:val="1309"/>
        </w:trPr>
        <w:tc>
          <w:tcPr>
            <w:tcW w:w="2773" w:type="dxa"/>
            <w:tcBorders>
              <w:top w:val="single" w:sz="8" w:space="0" w:color="3F3F3F"/>
              <w:bottom w:val="single" w:sz="8" w:space="0" w:color="3F3F3F"/>
              <w:right w:val="single" w:sz="8" w:space="0" w:color="383838"/>
            </w:tcBorders>
          </w:tcPr>
          <w:p w14:paraId="5447B96A"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r w:rsidRPr="005C28E8">
              <w:rPr>
                <w:rFonts w:ascii="Arial" w:eastAsia="Times New Roman" w:hAnsi="Arial" w:cs="Times New Roman"/>
                <w:sz w:val="24"/>
                <w:szCs w:val="20"/>
                <w:lang w:val="en-US" w:eastAsia="en-GB"/>
              </w:rPr>
              <w:t>Categories of Data Subject</w:t>
            </w:r>
          </w:p>
        </w:tc>
        <w:tc>
          <w:tcPr>
            <w:tcW w:w="6355" w:type="dxa"/>
            <w:tcBorders>
              <w:top w:val="single" w:sz="8" w:space="0" w:color="3F3F3F"/>
              <w:left w:val="single" w:sz="8" w:space="0" w:color="383838"/>
              <w:bottom w:val="single" w:sz="8" w:space="0" w:color="3F3F3F"/>
            </w:tcBorders>
          </w:tcPr>
          <w:p w14:paraId="5EA10A39"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r w:rsidRPr="005C28E8">
              <w:rPr>
                <w:rFonts w:ascii="Arial" w:eastAsia="Times New Roman" w:hAnsi="Arial" w:cs="Times New Roman"/>
                <w:i/>
                <w:sz w:val="24"/>
                <w:szCs w:val="20"/>
                <w:lang w:val="en-US" w:eastAsia="en-GB"/>
              </w:rPr>
              <w:t xml:space="preserve">[Examples include: Staff (including volunteers, agents, and temporary workers), customers/ clients, suppliers, patients, students I pupils, members of the public, </w:t>
            </w:r>
            <w:r w:rsidRPr="005C28E8">
              <w:rPr>
                <w:rFonts w:ascii="Arial" w:eastAsia="Times New Roman" w:hAnsi="Arial" w:cs="Times New Roman"/>
                <w:sz w:val="24"/>
                <w:szCs w:val="20"/>
                <w:lang w:val="en-US" w:eastAsia="en-GB"/>
              </w:rPr>
              <w:t xml:space="preserve">users </w:t>
            </w:r>
            <w:r w:rsidRPr="005C28E8">
              <w:rPr>
                <w:rFonts w:ascii="Arial" w:eastAsia="Times New Roman" w:hAnsi="Arial" w:cs="Times New Roman"/>
                <w:i/>
                <w:sz w:val="24"/>
                <w:szCs w:val="20"/>
                <w:lang w:val="en-US" w:eastAsia="en-GB"/>
              </w:rPr>
              <w:t xml:space="preserve">of </w:t>
            </w:r>
            <w:r w:rsidRPr="005C28E8">
              <w:rPr>
                <w:rFonts w:ascii="Arial" w:eastAsia="Times New Roman" w:hAnsi="Arial" w:cs="Times New Roman"/>
                <w:sz w:val="24"/>
                <w:szCs w:val="20"/>
                <w:lang w:val="en-US" w:eastAsia="en-GB"/>
              </w:rPr>
              <w:t xml:space="preserve">a </w:t>
            </w:r>
            <w:r w:rsidRPr="005C28E8">
              <w:rPr>
                <w:rFonts w:ascii="Arial" w:eastAsia="Times New Roman" w:hAnsi="Arial" w:cs="Times New Roman"/>
                <w:i/>
                <w:sz w:val="24"/>
                <w:szCs w:val="20"/>
                <w:lang w:val="en-US" w:eastAsia="en-GB"/>
              </w:rPr>
              <w:t>particular website etc]</w:t>
            </w:r>
          </w:p>
        </w:tc>
      </w:tr>
      <w:tr w:rsidR="005C28E8" w:rsidRPr="005C28E8" w14:paraId="1C6C9BC6" w14:textId="77777777" w:rsidTr="00A1026B">
        <w:trPr>
          <w:trHeight w:hRule="exact" w:val="2401"/>
        </w:trPr>
        <w:tc>
          <w:tcPr>
            <w:tcW w:w="2773" w:type="dxa"/>
            <w:tcBorders>
              <w:top w:val="single" w:sz="8" w:space="0" w:color="3F3F3F"/>
              <w:bottom w:val="single" w:sz="8" w:space="0" w:color="3F3F3F"/>
              <w:right w:val="single" w:sz="8" w:space="0" w:color="383838"/>
            </w:tcBorders>
          </w:tcPr>
          <w:p w14:paraId="46191474"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r w:rsidRPr="005C28E8">
              <w:rPr>
                <w:rFonts w:ascii="Arial" w:eastAsia="Times New Roman" w:hAnsi="Arial" w:cs="Times New Roman"/>
                <w:sz w:val="24"/>
                <w:szCs w:val="20"/>
                <w:lang w:val="en-US" w:eastAsia="en-GB"/>
              </w:rPr>
              <w:lastRenderedPageBreak/>
              <w:t>Plan for return and destruction of the data once the processing is complete UNLESS requirement under union or member state law to preserve that type of data</w:t>
            </w:r>
          </w:p>
          <w:p w14:paraId="4B327DA8"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p>
          <w:p w14:paraId="6B0B75DD"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p>
        </w:tc>
        <w:tc>
          <w:tcPr>
            <w:tcW w:w="6355" w:type="dxa"/>
            <w:tcBorders>
              <w:top w:val="single" w:sz="8" w:space="0" w:color="3F3F3F"/>
              <w:left w:val="single" w:sz="8" w:space="0" w:color="383838"/>
              <w:bottom w:val="single" w:sz="8" w:space="0" w:color="3F3F3F"/>
            </w:tcBorders>
          </w:tcPr>
          <w:p w14:paraId="31B58557"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r w:rsidRPr="005C28E8">
              <w:rPr>
                <w:rFonts w:ascii="Arial" w:eastAsia="Times New Roman" w:hAnsi="Arial" w:cs="Times New Roman"/>
                <w:i/>
                <w:sz w:val="24"/>
                <w:szCs w:val="20"/>
                <w:lang w:val="en-US" w:eastAsia="en-GB"/>
              </w:rPr>
              <w:t>[Describe how long the data will be retained for, how it be returned or destroyed]</w:t>
            </w:r>
            <w:bookmarkStart w:id="0" w:name="_GoBack"/>
            <w:bookmarkEnd w:id="0"/>
          </w:p>
          <w:p w14:paraId="1BC91D5E"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p>
          <w:p w14:paraId="0D7872EC"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p>
          <w:p w14:paraId="60DD7E0E"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p>
          <w:p w14:paraId="2C39D360"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p>
          <w:p w14:paraId="416EE01E"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p>
          <w:p w14:paraId="5598BB5C"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p>
          <w:p w14:paraId="5F5897CE"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p>
          <w:p w14:paraId="64C49C71"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p>
          <w:p w14:paraId="65B27663"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i/>
                <w:sz w:val="24"/>
                <w:szCs w:val="20"/>
                <w:lang w:val="en-US" w:eastAsia="en-GB"/>
              </w:rPr>
            </w:pPr>
            <w:r w:rsidRPr="005C28E8">
              <w:rPr>
                <w:rFonts w:ascii="Arial" w:eastAsia="Times New Roman" w:hAnsi="Arial" w:cs="Times New Roman"/>
                <w:i/>
                <w:sz w:val="24"/>
                <w:szCs w:val="20"/>
                <w:lang w:val="en-US" w:eastAsia="en-GB"/>
              </w:rPr>
              <w:t>app</w:t>
            </w:r>
          </w:p>
          <w:p w14:paraId="0A749DEB"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p>
          <w:p w14:paraId="36DAEDB4"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p>
          <w:p w14:paraId="07DDE81D"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p>
          <w:p w14:paraId="671E4C37"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p>
          <w:p w14:paraId="105ED637"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p>
          <w:p w14:paraId="214CB59A"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p>
          <w:p w14:paraId="16DFA293" w14:textId="77777777" w:rsidR="005C28E8" w:rsidRPr="005C28E8" w:rsidRDefault="005C28E8" w:rsidP="005C28E8">
            <w:pPr>
              <w:tabs>
                <w:tab w:val="left" w:pos="1800"/>
                <w:tab w:val="left" w:pos="2880"/>
                <w:tab w:val="left" w:pos="3060"/>
                <w:tab w:val="left" w:pos="3969"/>
                <w:tab w:val="left" w:pos="4320"/>
              </w:tabs>
              <w:spacing w:after="0" w:line="240" w:lineRule="auto"/>
              <w:rPr>
                <w:rFonts w:ascii="Arial" w:eastAsia="Times New Roman" w:hAnsi="Arial" w:cs="Times New Roman"/>
                <w:sz w:val="24"/>
                <w:szCs w:val="20"/>
                <w:lang w:val="en-US" w:eastAsia="en-GB"/>
              </w:rPr>
            </w:pPr>
            <w:r w:rsidRPr="005C28E8">
              <w:rPr>
                <w:rFonts w:ascii="Arial" w:eastAsia="Times New Roman" w:hAnsi="Arial" w:cs="Times New Roman"/>
                <w:sz w:val="24"/>
                <w:szCs w:val="20"/>
                <w:lang w:val="en-US" w:eastAsia="en-GB"/>
              </w:rPr>
              <w:t>.</w:t>
            </w:r>
          </w:p>
        </w:tc>
      </w:tr>
    </w:tbl>
    <w:p w14:paraId="0DA0C184"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6B2C9C79" w14:textId="77777777" w:rsidR="005C28E8" w:rsidRPr="005C28E8" w:rsidRDefault="005C28E8" w:rsidP="005C28E8">
      <w:pPr>
        <w:tabs>
          <w:tab w:val="left" w:pos="1800"/>
          <w:tab w:val="left" w:pos="2880"/>
          <w:tab w:val="left" w:pos="3060"/>
          <w:tab w:val="left" w:pos="3969"/>
          <w:tab w:val="left" w:pos="4320"/>
        </w:tabs>
        <w:spacing w:after="0" w:line="240" w:lineRule="auto"/>
        <w:jc w:val="both"/>
        <w:rPr>
          <w:rFonts w:ascii="Arial" w:eastAsia="Times New Roman" w:hAnsi="Arial" w:cs="Times New Roman"/>
          <w:sz w:val="24"/>
          <w:szCs w:val="20"/>
          <w:lang w:eastAsia="en-GB"/>
        </w:rPr>
      </w:pPr>
    </w:p>
    <w:p w14:paraId="297BBEA7" w14:textId="77777777" w:rsidR="005C28E8" w:rsidRPr="005C28E8" w:rsidRDefault="005C28E8" w:rsidP="005C28E8">
      <w:pPr>
        <w:tabs>
          <w:tab w:val="left" w:pos="1800"/>
          <w:tab w:val="left" w:pos="2880"/>
          <w:tab w:val="left" w:pos="3060"/>
          <w:tab w:val="left" w:pos="3969"/>
          <w:tab w:val="left" w:pos="432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0B4DC757" w14:textId="77777777" w:rsidR="005C28E8" w:rsidRPr="005C28E8" w:rsidRDefault="00D30F4C" w:rsidP="005C28E8">
      <w:pPr>
        <w:numPr>
          <w:ilvl w:val="0"/>
          <w:numId w:val="9"/>
        </w:numPr>
        <w:tabs>
          <w:tab w:val="left" w:pos="709"/>
          <w:tab w:val="left" w:pos="1440"/>
          <w:tab w:val="left" w:pos="2880"/>
          <w:tab w:val="left" w:pos="3060"/>
          <w:tab w:val="left" w:pos="3261"/>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Pr>
          <w:rFonts w:ascii="Arial" w:eastAsia="Times New Roman" w:hAnsi="Arial" w:cs="Times New Roman"/>
          <w:sz w:val="24"/>
          <w:szCs w:val="20"/>
          <w:lang w:eastAsia="en-GB"/>
        </w:rPr>
        <w:tab/>
      </w:r>
      <w:r w:rsidR="005C28E8" w:rsidRPr="005C28E8">
        <w:rPr>
          <w:rFonts w:ascii="Arial" w:eastAsia="Times New Roman" w:hAnsi="Arial" w:cs="Times New Roman"/>
          <w:sz w:val="24"/>
          <w:szCs w:val="20"/>
          <w:u w:val="single"/>
          <w:lang w:eastAsia="en-GB"/>
        </w:rPr>
        <w:t>Electronic Transmission</w:t>
      </w:r>
    </w:p>
    <w:p w14:paraId="41E510B3" w14:textId="77777777" w:rsidR="005C28E8" w:rsidRPr="005C28E8" w:rsidRDefault="005C28E8" w:rsidP="005C28E8">
      <w:pPr>
        <w:tabs>
          <w:tab w:val="left" w:pos="720"/>
          <w:tab w:val="left" w:pos="1440"/>
          <w:tab w:val="left" w:pos="2880"/>
          <w:tab w:val="left" w:pos="3060"/>
          <w:tab w:val="left" w:pos="3780"/>
        </w:tabs>
        <w:overflowPunct w:val="0"/>
        <w:autoSpaceDE w:val="0"/>
        <w:autoSpaceDN w:val="0"/>
        <w:adjustRightInd w:val="0"/>
        <w:spacing w:after="0" w:line="240" w:lineRule="auto"/>
        <w:ind w:left="3780" w:hanging="3780"/>
        <w:jc w:val="both"/>
        <w:textAlignment w:val="baseline"/>
        <w:rPr>
          <w:rFonts w:ascii="Arial" w:eastAsia="Times New Roman" w:hAnsi="Arial" w:cs="Times New Roman"/>
          <w:sz w:val="24"/>
          <w:szCs w:val="20"/>
          <w:lang w:eastAsia="en-GB"/>
        </w:rPr>
      </w:pPr>
    </w:p>
    <w:p w14:paraId="0BBE706F" w14:textId="77777777" w:rsidR="005C28E8" w:rsidRPr="005C28E8" w:rsidRDefault="005C28E8" w:rsidP="005C28E8">
      <w:pPr>
        <w:tabs>
          <w:tab w:val="left" w:pos="720"/>
          <w:tab w:val="left" w:pos="1440"/>
          <w:tab w:val="left" w:pos="2880"/>
          <w:tab w:val="left" w:pos="3060"/>
        </w:tabs>
        <w:spacing w:after="0" w:line="240" w:lineRule="auto"/>
        <w:ind w:left="720"/>
        <w:jc w:val="both"/>
        <w:rPr>
          <w:rFonts w:ascii="Arial" w:eastAsia="Times New Roman" w:hAnsi="Arial" w:cs="Times New Roman"/>
          <w:sz w:val="24"/>
          <w:szCs w:val="24"/>
        </w:rPr>
      </w:pPr>
      <w:r w:rsidRPr="005C28E8">
        <w:rPr>
          <w:rFonts w:ascii="Arial" w:eastAsia="Times New Roman" w:hAnsi="Arial" w:cs="Times New Roman"/>
          <w:sz w:val="24"/>
          <w:szCs w:val="24"/>
        </w:rPr>
        <w:t>Where this Agreement requires anything to be communicated in writing then the transmission of the relevant information by electronic means shall be deemed to satisfy this requirement.</w:t>
      </w:r>
    </w:p>
    <w:p w14:paraId="23EBF7CA" w14:textId="77777777" w:rsidR="005C28E8" w:rsidRPr="005C28E8" w:rsidRDefault="00D30F4C" w:rsidP="005C28E8">
      <w:pPr>
        <w:keepNext/>
        <w:numPr>
          <w:ilvl w:val="0"/>
          <w:numId w:val="9"/>
        </w:numPr>
        <w:tabs>
          <w:tab w:val="left" w:pos="709"/>
          <w:tab w:val="left" w:pos="3060"/>
        </w:tabs>
        <w:overflowPunct w:val="0"/>
        <w:autoSpaceDE w:val="0"/>
        <w:autoSpaceDN w:val="0"/>
        <w:adjustRightInd w:val="0"/>
        <w:spacing w:before="240" w:after="60" w:line="240" w:lineRule="auto"/>
        <w:jc w:val="both"/>
        <w:textAlignment w:val="baseline"/>
        <w:outlineLvl w:val="0"/>
        <w:rPr>
          <w:rFonts w:ascii="Arial" w:eastAsia="Times New Roman" w:hAnsi="Arial" w:cs="Times New Roman"/>
          <w:bCs/>
          <w:kern w:val="28"/>
          <w:sz w:val="24"/>
          <w:szCs w:val="20"/>
          <w:u w:val="single"/>
          <w:lang w:eastAsia="en-GB"/>
        </w:rPr>
      </w:pPr>
      <w:r>
        <w:rPr>
          <w:rFonts w:ascii="Arial" w:eastAsia="Times New Roman" w:hAnsi="Arial" w:cs="Times New Roman"/>
          <w:kern w:val="28"/>
          <w:sz w:val="24"/>
          <w:szCs w:val="20"/>
          <w:lang w:eastAsia="en-GB"/>
        </w:rPr>
        <w:tab/>
      </w:r>
      <w:r w:rsidR="005C28E8" w:rsidRPr="005C28E8">
        <w:rPr>
          <w:rFonts w:ascii="Arial" w:eastAsia="Times New Roman" w:hAnsi="Arial" w:cs="Times New Roman"/>
          <w:kern w:val="28"/>
          <w:sz w:val="24"/>
          <w:szCs w:val="20"/>
          <w:u w:val="single"/>
          <w:lang w:eastAsia="en-GB"/>
        </w:rPr>
        <w:t xml:space="preserve">Duty of Care – </w:t>
      </w:r>
      <w:r w:rsidR="005C28E8" w:rsidRPr="005C28E8">
        <w:rPr>
          <w:rFonts w:ascii="Arial" w:eastAsia="Times New Roman" w:hAnsi="Arial" w:cs="Times New Roman"/>
          <w:bCs/>
          <w:kern w:val="28"/>
          <w:sz w:val="24"/>
          <w:szCs w:val="20"/>
          <w:u w:val="single"/>
          <w:lang w:eastAsia="en-GB"/>
        </w:rPr>
        <w:t>Transportation and Tipping</w:t>
      </w:r>
    </w:p>
    <w:p w14:paraId="2E8DD354" w14:textId="77777777" w:rsidR="005C28E8" w:rsidRPr="005C28E8" w:rsidRDefault="005C28E8" w:rsidP="005C28E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p>
    <w:p w14:paraId="11F11A48" w14:textId="77777777" w:rsidR="005C28E8" w:rsidRPr="005C28E8" w:rsidRDefault="005C28E8" w:rsidP="005C28E8">
      <w:pPr>
        <w:overflowPunct w:val="0"/>
        <w:autoSpaceDE w:val="0"/>
        <w:autoSpaceDN w:val="0"/>
        <w:adjustRightInd w:val="0"/>
        <w:spacing w:after="0" w:line="240" w:lineRule="auto"/>
        <w:ind w:left="720"/>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Contractors are reminded of “The Duty of Care” requirements of the Environmental Protection Act 1990 and of the Pollution Prevention and Control Act 1999 which defines “Controlled Waste”.  The Contractor must ensure that they comply with these pieces of legislation so far as they apply to the execution of the Contract Works and in connection with which:</w:t>
      </w:r>
    </w:p>
    <w:p w14:paraId="6989EAAF" w14:textId="77777777" w:rsidR="005C28E8" w:rsidRPr="005C28E8" w:rsidRDefault="005C28E8" w:rsidP="005C28E8">
      <w:pPr>
        <w:tabs>
          <w:tab w:val="left" w:pos="720"/>
          <w:tab w:val="left" w:pos="1440"/>
          <w:tab w:val="left" w:pos="2880"/>
          <w:tab w:val="left" w:pos="3060"/>
          <w:tab w:val="left" w:pos="378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AFD340E" w14:textId="77777777" w:rsidR="005C28E8" w:rsidRPr="005C28E8" w:rsidRDefault="005C28E8" w:rsidP="005C28E8">
      <w:pPr>
        <w:numPr>
          <w:ilvl w:val="0"/>
          <w:numId w:val="4"/>
        </w:numPr>
        <w:tabs>
          <w:tab w:val="left" w:pos="720"/>
          <w:tab w:val="left" w:pos="1440"/>
          <w:tab w:val="left" w:pos="2160"/>
          <w:tab w:val="left" w:pos="2880"/>
          <w:tab w:val="left" w:pos="3060"/>
          <w:tab w:val="left" w:pos="3780"/>
          <w:tab w:val="left" w:pos="4820"/>
        </w:tabs>
        <w:overflowPunct w:val="0"/>
        <w:autoSpaceDE w:val="0"/>
        <w:autoSpaceDN w:val="0"/>
        <w:adjustRightInd w:val="0"/>
        <w:spacing w:after="0" w:line="240" w:lineRule="auto"/>
        <w:ind w:left="216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Prior to the commencement of the Contract the Contractor must provide to the Contract Administrator the names of all those who the Contractor intends to use to transport “ Controlled Waste” together with documented proof that such persons are properly registered to transport such waste.</w:t>
      </w:r>
    </w:p>
    <w:p w14:paraId="0EC3004A" w14:textId="77777777" w:rsidR="005C28E8" w:rsidRPr="005C28E8" w:rsidRDefault="005C28E8" w:rsidP="005C28E8">
      <w:pPr>
        <w:numPr>
          <w:ilvl w:val="12"/>
          <w:numId w:val="0"/>
        </w:numPr>
        <w:tabs>
          <w:tab w:val="left" w:pos="720"/>
          <w:tab w:val="left" w:pos="1440"/>
          <w:tab w:val="left" w:pos="1800"/>
          <w:tab w:val="left" w:pos="2880"/>
          <w:tab w:val="left" w:pos="3060"/>
          <w:tab w:val="left" w:pos="3780"/>
        </w:tabs>
        <w:overflowPunct w:val="0"/>
        <w:autoSpaceDE w:val="0"/>
        <w:autoSpaceDN w:val="0"/>
        <w:adjustRightInd w:val="0"/>
        <w:spacing w:after="0" w:line="240" w:lineRule="auto"/>
        <w:ind w:left="1800" w:hanging="360"/>
        <w:textAlignment w:val="baseline"/>
        <w:rPr>
          <w:rFonts w:ascii="Arial" w:eastAsia="Times New Roman" w:hAnsi="Arial" w:cs="Times New Roman"/>
          <w:sz w:val="24"/>
          <w:szCs w:val="20"/>
          <w:lang w:eastAsia="en-GB"/>
        </w:rPr>
      </w:pPr>
    </w:p>
    <w:p w14:paraId="69EECC74" w14:textId="77777777" w:rsidR="005C28E8" w:rsidRPr="005C28E8" w:rsidRDefault="005C28E8" w:rsidP="005C28E8">
      <w:pPr>
        <w:numPr>
          <w:ilvl w:val="0"/>
          <w:numId w:val="4"/>
        </w:numPr>
        <w:tabs>
          <w:tab w:val="left" w:pos="720"/>
          <w:tab w:val="left" w:pos="1440"/>
          <w:tab w:val="left" w:pos="2160"/>
          <w:tab w:val="left" w:pos="2880"/>
          <w:tab w:val="left" w:pos="3060"/>
          <w:tab w:val="left" w:pos="3780"/>
          <w:tab w:val="left" w:pos="4395"/>
          <w:tab w:val="left" w:pos="4820"/>
        </w:tabs>
        <w:overflowPunct w:val="0"/>
        <w:autoSpaceDE w:val="0"/>
        <w:autoSpaceDN w:val="0"/>
        <w:adjustRightInd w:val="0"/>
        <w:spacing w:after="0" w:line="240" w:lineRule="auto"/>
        <w:ind w:left="216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 Administrator will require a copy of all “Controlled Waste Transfer Notes” both received and issued by the Contractor in connection with this Contract.</w:t>
      </w:r>
    </w:p>
    <w:p w14:paraId="0926797A" w14:textId="77777777" w:rsidR="005C28E8" w:rsidRPr="005C28E8" w:rsidRDefault="005C28E8" w:rsidP="005C28E8">
      <w:pPr>
        <w:numPr>
          <w:ilvl w:val="12"/>
          <w:numId w:val="0"/>
        </w:numPr>
        <w:tabs>
          <w:tab w:val="left" w:pos="720"/>
          <w:tab w:val="left" w:pos="1440"/>
          <w:tab w:val="left" w:pos="2880"/>
          <w:tab w:val="left" w:pos="3060"/>
          <w:tab w:val="left" w:pos="3780"/>
        </w:tabs>
        <w:overflowPunct w:val="0"/>
        <w:autoSpaceDE w:val="0"/>
        <w:autoSpaceDN w:val="0"/>
        <w:adjustRightInd w:val="0"/>
        <w:spacing w:after="0" w:line="240" w:lineRule="auto"/>
        <w:ind w:left="4536" w:hanging="425"/>
        <w:textAlignment w:val="baseline"/>
        <w:rPr>
          <w:rFonts w:ascii="Arial" w:eastAsia="Times New Roman" w:hAnsi="Arial" w:cs="Times New Roman"/>
          <w:sz w:val="24"/>
          <w:szCs w:val="20"/>
          <w:lang w:eastAsia="en-GB"/>
        </w:rPr>
      </w:pPr>
    </w:p>
    <w:p w14:paraId="240EF00C" w14:textId="77777777" w:rsidR="005C28E8" w:rsidRPr="005C28E8" w:rsidRDefault="005C28E8" w:rsidP="005C28E8">
      <w:pPr>
        <w:numPr>
          <w:ilvl w:val="0"/>
          <w:numId w:val="4"/>
        </w:numPr>
        <w:tabs>
          <w:tab w:val="left" w:pos="720"/>
          <w:tab w:val="left" w:pos="1440"/>
          <w:tab w:val="left" w:pos="2160"/>
          <w:tab w:val="left" w:pos="2880"/>
          <w:tab w:val="left" w:pos="3060"/>
          <w:tab w:val="left" w:pos="3780"/>
          <w:tab w:val="left" w:pos="4536"/>
          <w:tab w:val="left" w:pos="4820"/>
        </w:tabs>
        <w:overflowPunct w:val="0"/>
        <w:autoSpaceDE w:val="0"/>
        <w:autoSpaceDN w:val="0"/>
        <w:adjustRightInd w:val="0"/>
        <w:spacing w:after="0" w:line="240" w:lineRule="auto"/>
        <w:ind w:left="216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also comply with any requirement of the Contract Administrator to provide details of the final disposal of any “Controlled Waste” which has in any way been connected with this Contract.</w:t>
      </w:r>
    </w:p>
    <w:p w14:paraId="6C1BD512" w14:textId="77777777" w:rsidR="005C28E8" w:rsidRPr="005C28E8" w:rsidRDefault="005C28E8" w:rsidP="005C28E8">
      <w:pPr>
        <w:tabs>
          <w:tab w:val="left" w:pos="720"/>
          <w:tab w:val="left" w:pos="1440"/>
          <w:tab w:val="left" w:pos="2880"/>
          <w:tab w:val="left" w:pos="3060"/>
          <w:tab w:val="left" w:pos="3780"/>
          <w:tab w:val="left" w:pos="482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2CA1625" w14:textId="77777777" w:rsidR="005C28E8" w:rsidRPr="005C28E8" w:rsidRDefault="00D30F4C" w:rsidP="005C28E8">
      <w:pPr>
        <w:numPr>
          <w:ilvl w:val="0"/>
          <w:numId w:val="9"/>
        </w:numPr>
        <w:tabs>
          <w:tab w:val="left" w:pos="709"/>
          <w:tab w:val="left" w:pos="2880"/>
          <w:tab w:val="left" w:pos="3060"/>
          <w:tab w:val="left" w:pos="3780"/>
          <w:tab w:val="left" w:pos="482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Pr>
          <w:rFonts w:ascii="Arial" w:eastAsia="Times New Roman" w:hAnsi="Arial" w:cs="Times New Roman"/>
          <w:sz w:val="24"/>
          <w:szCs w:val="20"/>
          <w:lang w:eastAsia="en-GB"/>
        </w:rPr>
        <w:tab/>
      </w:r>
      <w:r w:rsidR="005C28E8" w:rsidRPr="005C28E8">
        <w:rPr>
          <w:rFonts w:ascii="Arial" w:eastAsia="Times New Roman" w:hAnsi="Arial" w:cs="Times New Roman"/>
          <w:sz w:val="24"/>
          <w:szCs w:val="20"/>
          <w:u w:val="single"/>
          <w:lang w:eastAsia="en-GB"/>
        </w:rPr>
        <w:t>Notice of Repairs and Agents of the Council</w:t>
      </w:r>
      <w:r w:rsidR="005C28E8" w:rsidRPr="005C28E8">
        <w:rPr>
          <w:rFonts w:ascii="Arial" w:eastAsia="Times New Roman" w:hAnsi="Arial" w:cs="Times New Roman"/>
          <w:sz w:val="24"/>
          <w:szCs w:val="20"/>
          <w:lang w:eastAsia="en-GB"/>
        </w:rPr>
        <w:t xml:space="preserve"> </w:t>
      </w:r>
    </w:p>
    <w:p w14:paraId="1DC02DA2" w14:textId="77777777" w:rsidR="005C28E8" w:rsidRPr="005C28E8" w:rsidRDefault="005C28E8" w:rsidP="005C28E8">
      <w:pPr>
        <w:tabs>
          <w:tab w:val="left" w:pos="1440"/>
          <w:tab w:val="left" w:pos="2880"/>
          <w:tab w:val="left" w:pos="3060"/>
          <w:tab w:val="left" w:pos="3780"/>
          <w:tab w:val="left" w:pos="4820"/>
        </w:tabs>
        <w:spacing w:after="0" w:line="240" w:lineRule="auto"/>
        <w:rPr>
          <w:rFonts w:ascii="Arial" w:eastAsia="Times New Roman" w:hAnsi="Arial" w:cs="Times New Roman"/>
          <w:sz w:val="24"/>
          <w:szCs w:val="24"/>
          <w:lang w:eastAsia="en-GB"/>
        </w:rPr>
      </w:pPr>
    </w:p>
    <w:p w14:paraId="70A36F6D" w14:textId="77777777" w:rsidR="005C28E8" w:rsidRPr="005C28E8" w:rsidRDefault="005C28E8" w:rsidP="005C28E8">
      <w:pPr>
        <w:tabs>
          <w:tab w:val="left" w:pos="1440"/>
          <w:tab w:val="left" w:pos="2880"/>
          <w:tab w:val="left" w:pos="3060"/>
          <w:tab w:val="left" w:pos="3780"/>
          <w:tab w:val="left" w:pos="4820"/>
        </w:tabs>
        <w:overflowPunct w:val="0"/>
        <w:autoSpaceDE w:val="0"/>
        <w:autoSpaceDN w:val="0"/>
        <w:adjustRightInd w:val="0"/>
        <w:spacing w:after="0" w:line="240" w:lineRule="auto"/>
        <w:ind w:left="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Neither the Contractor nor any employee, servant or agent of the Contractor is authorised to act as an agent of the Council in respect of the issue of notice of repairs by tenants and the Contractor and any such employee, servant or agent shall not hold himself as being so authorised.</w:t>
      </w:r>
    </w:p>
    <w:p w14:paraId="48F695B1" w14:textId="77777777" w:rsidR="005C28E8" w:rsidRPr="005C28E8" w:rsidRDefault="005C28E8" w:rsidP="005C28E8">
      <w:pPr>
        <w:tabs>
          <w:tab w:val="left" w:pos="720"/>
          <w:tab w:val="left" w:pos="1440"/>
          <w:tab w:val="left" w:pos="2880"/>
          <w:tab w:val="left" w:pos="3060"/>
          <w:tab w:val="left" w:pos="3780"/>
          <w:tab w:val="left" w:pos="4820"/>
        </w:tabs>
        <w:overflowPunct w:val="0"/>
        <w:autoSpaceDE w:val="0"/>
        <w:autoSpaceDN w:val="0"/>
        <w:adjustRightInd w:val="0"/>
        <w:spacing w:after="0" w:line="240" w:lineRule="auto"/>
        <w:ind w:left="720"/>
        <w:textAlignment w:val="baseline"/>
        <w:rPr>
          <w:rFonts w:ascii="Arial" w:eastAsia="Times New Roman" w:hAnsi="Arial" w:cs="Times New Roman"/>
          <w:sz w:val="24"/>
          <w:szCs w:val="20"/>
          <w:lang w:eastAsia="en-GB"/>
        </w:rPr>
      </w:pPr>
    </w:p>
    <w:p w14:paraId="36D99320" w14:textId="77777777" w:rsidR="005C28E8" w:rsidRPr="005C28E8" w:rsidRDefault="005C28E8" w:rsidP="005C28E8">
      <w:pPr>
        <w:tabs>
          <w:tab w:val="left" w:pos="720"/>
          <w:tab w:val="left" w:pos="1440"/>
          <w:tab w:val="left" w:pos="2880"/>
          <w:tab w:val="left" w:pos="3060"/>
          <w:tab w:val="left" w:pos="3780"/>
          <w:tab w:val="left" w:pos="4820"/>
        </w:tabs>
        <w:overflowPunct w:val="0"/>
        <w:autoSpaceDE w:val="0"/>
        <w:autoSpaceDN w:val="0"/>
        <w:adjustRightInd w:val="0"/>
        <w:spacing w:after="0" w:line="240" w:lineRule="auto"/>
        <w:ind w:left="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Should the Contractor or any employee, servant or agent of the Contractor receive notice of repair from any tenant at any time (whether within working hours or not), they must immediately notify such tenant that they do not act as an agent of the Council in respect to notification of repairs and advise them that they must contact the Council direct.</w:t>
      </w:r>
    </w:p>
    <w:p w14:paraId="53EDF4B6"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jc w:val="both"/>
        <w:textAlignment w:val="baseline"/>
        <w:rPr>
          <w:rFonts w:ascii="Arial" w:eastAsia="Times New Roman" w:hAnsi="Arial" w:cs="Times New Roman"/>
          <w:sz w:val="24"/>
          <w:szCs w:val="20"/>
          <w:lang w:eastAsia="en-GB"/>
        </w:rPr>
      </w:pPr>
    </w:p>
    <w:p w14:paraId="6AD1CBE5"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lastRenderedPageBreak/>
        <w:t>The Contractor shall indemnify the Council against any expense, liability, loss, claim or proceedings resulting from the acceptance of notice of repair by itself or its employee, servant or agent</w:t>
      </w:r>
    </w:p>
    <w:p w14:paraId="0D8811F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82621A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29E5ACE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6B2609D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br w:type="page"/>
      </w:r>
      <w:r w:rsidRPr="005C28E8">
        <w:rPr>
          <w:rFonts w:ascii="Arial" w:eastAsia="Times New Roman" w:hAnsi="Arial" w:cs="Times New Roman"/>
          <w:sz w:val="24"/>
          <w:szCs w:val="20"/>
          <w:u w:val="single"/>
          <w:lang w:eastAsia="en-GB"/>
        </w:rPr>
        <w:lastRenderedPageBreak/>
        <w:t>GENERAL GUIDANCE TO CONTRACTORS AND TENDERERS ON ACCESS TO INFORMATION ABOUT OR ARISING UNDER CONTRACTS.</w:t>
      </w:r>
    </w:p>
    <w:p w14:paraId="2D53FEE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0A66CB8C" w14:textId="77777777" w:rsidR="005C28E8" w:rsidRPr="005C28E8" w:rsidRDefault="005C28E8" w:rsidP="005C28E8">
      <w:pPr>
        <w:keepNext/>
        <w:tabs>
          <w:tab w:val="left" w:pos="1530"/>
        </w:tabs>
        <w:overflowPunct w:val="0"/>
        <w:autoSpaceDE w:val="0"/>
        <w:autoSpaceDN w:val="0"/>
        <w:adjustRightInd w:val="0"/>
        <w:spacing w:after="0" w:line="240" w:lineRule="auto"/>
        <w:textAlignment w:val="baseline"/>
        <w:outlineLvl w:val="4"/>
        <w:rPr>
          <w:rFonts w:ascii="Arial" w:eastAsia="Times New Roman" w:hAnsi="Arial" w:cs="Times New Roman"/>
          <w:b/>
          <w:sz w:val="24"/>
          <w:szCs w:val="20"/>
          <w:u w:val="single"/>
          <w:lang w:eastAsia="en-GB"/>
        </w:rPr>
      </w:pPr>
      <w:r w:rsidRPr="005C28E8">
        <w:rPr>
          <w:rFonts w:ascii="Arial" w:eastAsia="Times New Roman" w:hAnsi="Arial" w:cs="Times New Roman"/>
          <w:b/>
          <w:sz w:val="24"/>
          <w:szCs w:val="20"/>
          <w:lang w:eastAsia="en-GB"/>
        </w:rPr>
        <w:t>1         Background</w:t>
      </w:r>
    </w:p>
    <w:p w14:paraId="249B755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7AF1E01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With the introduction of the Freedom of Information Act 2000 (the Act) from January 2005 the Council will, potentially at least, have a legal obligation to disclose all information relating to any tender made to the Council or any contract to which the Council is party, including information arising under the contract or about its performance, unless an exemption applies. The legal obligation to respond to a request for information falls on the Council. The Council must determine whether an exemption applies to information and whether the request should be refused. The Council may also be subject to disclosure obligations under other legislation or codes of practice. This Guidance sets out the approach of the Council to the disclosure of information about contracts.</w:t>
      </w:r>
    </w:p>
    <w:p w14:paraId="2C2E25B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16913FB" w14:textId="77777777" w:rsidR="005C28E8" w:rsidRPr="005C28E8" w:rsidRDefault="005C28E8" w:rsidP="005C28E8">
      <w:pPr>
        <w:keepNext/>
        <w:tabs>
          <w:tab w:val="left" w:pos="0"/>
          <w:tab w:val="left" w:pos="1530"/>
        </w:tabs>
        <w:overflowPunct w:val="0"/>
        <w:autoSpaceDE w:val="0"/>
        <w:autoSpaceDN w:val="0"/>
        <w:adjustRightInd w:val="0"/>
        <w:spacing w:after="0" w:line="240" w:lineRule="auto"/>
        <w:textAlignment w:val="baseline"/>
        <w:outlineLvl w:val="4"/>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2         General rules on disclosure</w:t>
      </w:r>
    </w:p>
    <w:p w14:paraId="37303064" w14:textId="77777777" w:rsidR="005C28E8" w:rsidRPr="005C28E8" w:rsidRDefault="005C28E8" w:rsidP="005C28E8">
      <w:pPr>
        <w:tabs>
          <w:tab w:val="left" w:pos="142"/>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p>
    <w:p w14:paraId="4EBD4C9D" w14:textId="77777777" w:rsidR="005C28E8" w:rsidRPr="00D30F4C" w:rsidRDefault="005C28E8" w:rsidP="00D30F4C">
      <w:pPr>
        <w:overflowPunct w:val="0"/>
        <w:autoSpaceDE w:val="0"/>
        <w:autoSpaceDN w:val="0"/>
        <w:adjustRightInd w:val="0"/>
        <w:spacing w:after="120" w:line="240" w:lineRule="auto"/>
        <w:textAlignment w:val="baseline"/>
        <w:rPr>
          <w:rFonts w:ascii="Arial" w:eastAsia="Times New Roman" w:hAnsi="Arial" w:cs="Arial"/>
          <w:sz w:val="24"/>
          <w:szCs w:val="20"/>
          <w:lang w:eastAsia="en-GB"/>
        </w:rPr>
      </w:pPr>
      <w:r w:rsidRPr="00D30F4C">
        <w:rPr>
          <w:rFonts w:ascii="Arial" w:eastAsia="Times New Roman" w:hAnsi="Arial" w:cs="Arial"/>
          <w:sz w:val="24"/>
          <w:szCs w:val="20"/>
          <w:lang w:eastAsia="en-GB"/>
        </w:rPr>
        <w:t xml:space="preserve">2.1 </w:t>
      </w:r>
      <w:r w:rsidRPr="00D30F4C">
        <w:rPr>
          <w:rFonts w:ascii="Arial" w:eastAsia="Times New Roman" w:hAnsi="Arial" w:cs="Arial"/>
          <w:sz w:val="24"/>
          <w:szCs w:val="20"/>
          <w:lang w:eastAsia="en-GB"/>
        </w:rPr>
        <w:tab/>
        <w:t xml:space="preserve">The following rules will apply except where special circumstances dictate   </w:t>
      </w:r>
      <w:r w:rsidR="00D30F4C">
        <w:rPr>
          <w:rFonts w:ascii="Arial" w:eastAsia="Times New Roman" w:hAnsi="Arial" w:cs="Arial"/>
          <w:sz w:val="24"/>
          <w:szCs w:val="20"/>
          <w:lang w:eastAsia="en-GB"/>
        </w:rPr>
        <w:tab/>
      </w:r>
      <w:r w:rsidRPr="00D30F4C">
        <w:rPr>
          <w:rFonts w:ascii="Arial" w:eastAsia="Times New Roman" w:hAnsi="Arial" w:cs="Arial"/>
          <w:sz w:val="24"/>
          <w:szCs w:val="20"/>
          <w:lang w:eastAsia="en-GB"/>
        </w:rPr>
        <w:t>otherwise.</w:t>
      </w:r>
    </w:p>
    <w:p w14:paraId="4F30F1A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23B2C27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invitation to Tender (ITT) will always be available under the Act to those who enquire upon payment of the prevailing fee at the time of the request.</w:t>
      </w:r>
    </w:p>
    <w:p w14:paraId="1BDA6D2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259A2D90"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Responses to tenders will be held in confidence until the award of the contract.</w:t>
      </w:r>
    </w:p>
    <w:p w14:paraId="26D2B03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BBF5C69"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2.2</w:t>
      </w:r>
      <w:r w:rsidRPr="005C28E8">
        <w:rPr>
          <w:rFonts w:ascii="Arial" w:eastAsia="Times New Roman" w:hAnsi="Arial" w:cs="Times New Roman"/>
          <w:sz w:val="24"/>
          <w:szCs w:val="20"/>
          <w:lang w:eastAsia="en-GB"/>
        </w:rPr>
        <w:tab/>
        <w:t xml:space="preserve">Any person tendering for or entering into a contract with the Council shall when required to do so, inform the Council of information which it regards as being eligible for a claim for exemption from disclosure by the Council under the Act. Such information is referred to below as </w:t>
      </w:r>
      <w:r w:rsidRPr="005C28E8">
        <w:rPr>
          <w:rFonts w:ascii="Arial" w:eastAsia="Times New Roman" w:hAnsi="Arial" w:cs="Times New Roman"/>
          <w:b/>
          <w:sz w:val="24"/>
          <w:szCs w:val="20"/>
          <w:lang w:eastAsia="en-GB"/>
        </w:rPr>
        <w:t>potentially exempt information (PEI).</w:t>
      </w:r>
      <w:r w:rsidRPr="005C28E8">
        <w:rPr>
          <w:rFonts w:ascii="Arial" w:eastAsia="Times New Roman" w:hAnsi="Arial" w:cs="Times New Roman"/>
          <w:sz w:val="24"/>
          <w:szCs w:val="20"/>
          <w:lang w:eastAsia="en-GB"/>
        </w:rPr>
        <w:t xml:space="preserve"> Information about all tenders will be made available under the Act to those who enquire unless, the Council considers that it regards any of the information supplied with the tender as falling within the categories indicated below. </w:t>
      </w:r>
    </w:p>
    <w:p w14:paraId="774922F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4BCEB964"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2.3</w:t>
      </w:r>
      <w:r w:rsidRPr="005C28E8">
        <w:rPr>
          <w:rFonts w:ascii="Arial" w:eastAsia="Times New Roman" w:hAnsi="Arial" w:cs="Times New Roman"/>
          <w:sz w:val="24"/>
          <w:szCs w:val="20"/>
          <w:lang w:eastAsia="en-GB"/>
        </w:rPr>
        <w:tab/>
        <w:t>The Council will make information about the global pricing of the bid available under the act after award of the contract.</w:t>
      </w:r>
    </w:p>
    <w:p w14:paraId="54AB0792"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404E4880"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3</w:t>
      </w:r>
      <w:r w:rsidRPr="005C28E8">
        <w:rPr>
          <w:rFonts w:ascii="Arial" w:eastAsia="Times New Roman" w:hAnsi="Arial" w:cs="Times New Roman"/>
          <w:b/>
          <w:sz w:val="24"/>
          <w:szCs w:val="20"/>
          <w:lang w:eastAsia="en-GB"/>
        </w:rPr>
        <w:tab/>
        <w:t>Potentially Exempt Information</w:t>
      </w:r>
    </w:p>
    <w:p w14:paraId="164035E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b/>
          <w:sz w:val="24"/>
          <w:szCs w:val="20"/>
          <w:lang w:eastAsia="en-GB"/>
        </w:rPr>
      </w:pPr>
    </w:p>
    <w:p w14:paraId="386001B5" w14:textId="77777777" w:rsidR="005C28E8" w:rsidRPr="00D30F4C" w:rsidRDefault="005C28E8" w:rsidP="00D30F4C">
      <w:pPr>
        <w:overflowPunct w:val="0"/>
        <w:autoSpaceDE w:val="0"/>
        <w:autoSpaceDN w:val="0"/>
        <w:adjustRightInd w:val="0"/>
        <w:spacing w:after="120" w:line="240" w:lineRule="auto"/>
        <w:ind w:left="720" w:hanging="720"/>
        <w:textAlignment w:val="baseline"/>
        <w:rPr>
          <w:rFonts w:ascii="Arial" w:eastAsia="Times New Roman" w:hAnsi="Arial" w:cs="Arial"/>
          <w:sz w:val="24"/>
          <w:szCs w:val="20"/>
          <w:lang w:eastAsia="en-GB"/>
        </w:rPr>
      </w:pPr>
      <w:r w:rsidRPr="00D30F4C">
        <w:rPr>
          <w:rFonts w:ascii="Arial" w:eastAsia="Times New Roman" w:hAnsi="Arial" w:cs="Arial"/>
          <w:sz w:val="24"/>
          <w:szCs w:val="20"/>
          <w:lang w:eastAsia="en-GB"/>
        </w:rPr>
        <w:t>3.1</w:t>
      </w:r>
      <w:r w:rsidRPr="00D30F4C">
        <w:rPr>
          <w:rFonts w:ascii="Arial" w:eastAsia="Times New Roman" w:hAnsi="Arial" w:cs="Arial"/>
          <w:sz w:val="24"/>
          <w:szCs w:val="20"/>
          <w:lang w:eastAsia="en-GB"/>
        </w:rPr>
        <w:tab/>
        <w:t>If the contractor wishes to prohibit information from disclosure under the Act he must put forward any information or classes of information which it is wished to have reserved and the grounds of the exemption which relate to the information which may be one or more of the following:</w:t>
      </w:r>
    </w:p>
    <w:p w14:paraId="562E581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AF6544E" w14:textId="77777777" w:rsidR="005C28E8" w:rsidRPr="005C28E8" w:rsidRDefault="005C28E8" w:rsidP="005C28E8">
      <w:pPr>
        <w:numPr>
          <w:ilvl w:val="0"/>
          <w:numId w:val="5"/>
        </w:num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That the information constitutes a trade secret and is eligible for exemption under section 43(1)</w:t>
      </w:r>
    </w:p>
    <w:p w14:paraId="670D0807" w14:textId="77777777" w:rsidR="005C28E8" w:rsidRPr="005C28E8" w:rsidRDefault="005C28E8" w:rsidP="005C28E8">
      <w:pPr>
        <w:numPr>
          <w:ilvl w:val="12"/>
          <w:numId w:val="0"/>
        </w:num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9F9F09F" w14:textId="77777777" w:rsidR="005C28E8" w:rsidRPr="005C28E8" w:rsidRDefault="005C28E8" w:rsidP="005C28E8">
      <w:pPr>
        <w:numPr>
          <w:ilvl w:val="0"/>
          <w:numId w:val="5"/>
        </w:num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That the disclosure of the information would prejudice the commercial interest of any person (section 43(2)).</w:t>
      </w:r>
    </w:p>
    <w:p w14:paraId="0490FC2D" w14:textId="77777777" w:rsidR="005C28E8" w:rsidRPr="005C28E8" w:rsidRDefault="005C28E8" w:rsidP="005C28E8">
      <w:pPr>
        <w:numPr>
          <w:ilvl w:val="12"/>
          <w:numId w:val="0"/>
        </w:numPr>
        <w:tabs>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926F9ED" w14:textId="77777777" w:rsidR="005C28E8" w:rsidRPr="005C28E8" w:rsidRDefault="005C28E8" w:rsidP="005C28E8">
      <w:pPr>
        <w:numPr>
          <w:ilvl w:val="0"/>
          <w:numId w:val="5"/>
        </w:num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That the information will be disclosed by the contractor to the Council </w:t>
      </w:r>
      <w:r w:rsidRPr="005C28E8">
        <w:rPr>
          <w:rFonts w:ascii="Arial" w:eastAsia="Times New Roman" w:hAnsi="Arial" w:cs="Times New Roman"/>
          <w:b/>
          <w:sz w:val="24"/>
          <w:szCs w:val="20"/>
          <w:lang w:eastAsia="en-GB"/>
        </w:rPr>
        <w:t xml:space="preserve">and </w:t>
      </w:r>
      <w:r w:rsidRPr="005C28E8">
        <w:rPr>
          <w:rFonts w:ascii="Arial" w:eastAsia="Times New Roman" w:hAnsi="Arial" w:cs="Times New Roman"/>
          <w:sz w:val="24"/>
          <w:szCs w:val="20"/>
          <w:lang w:eastAsia="en-GB"/>
        </w:rPr>
        <w:t>that the nature of the information, or the circumstances in which it is imparted or the circumstances are otherwise such as to justify the acceptance by the Council of an obligation of confidence in respect of it (section 41 (1))</w:t>
      </w:r>
    </w:p>
    <w:p w14:paraId="774EE00C" w14:textId="77777777" w:rsidR="005C28E8" w:rsidRPr="005C28E8" w:rsidRDefault="005C28E8" w:rsidP="005C28E8">
      <w:pPr>
        <w:numPr>
          <w:ilvl w:val="0"/>
          <w:numId w:val="5"/>
        </w:num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lastRenderedPageBreak/>
        <w:t>That the information is personal data or otherwise relates to the private life of any individual which is appropriate for protection (section 40)</w:t>
      </w:r>
    </w:p>
    <w:p w14:paraId="27F61C3B" w14:textId="77777777" w:rsidR="005C28E8" w:rsidRPr="005C28E8" w:rsidRDefault="005C28E8" w:rsidP="005C28E8">
      <w:pPr>
        <w:numPr>
          <w:ilvl w:val="12"/>
          <w:numId w:val="0"/>
        </w:numPr>
        <w:tabs>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27A5BE41" w14:textId="77777777" w:rsidR="005C28E8" w:rsidRPr="005C28E8" w:rsidRDefault="005C28E8" w:rsidP="005C28E8">
      <w:pPr>
        <w:numPr>
          <w:ilvl w:val="0"/>
          <w:numId w:val="5"/>
        </w:num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Any other specific exemption under the Act.</w:t>
      </w:r>
    </w:p>
    <w:p w14:paraId="1C808DA5" w14:textId="77777777" w:rsidR="005C28E8" w:rsidRPr="005C28E8" w:rsidRDefault="005C28E8" w:rsidP="005C28E8">
      <w:pPr>
        <w:tabs>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AC6B81B" w14:textId="77777777" w:rsidR="005C28E8" w:rsidRPr="00D30F4C" w:rsidRDefault="005C28E8" w:rsidP="00D30F4C">
      <w:pPr>
        <w:overflowPunct w:val="0"/>
        <w:autoSpaceDE w:val="0"/>
        <w:autoSpaceDN w:val="0"/>
        <w:adjustRightInd w:val="0"/>
        <w:spacing w:after="120" w:line="240" w:lineRule="auto"/>
        <w:ind w:left="720" w:hanging="720"/>
        <w:textAlignment w:val="baseline"/>
        <w:rPr>
          <w:rFonts w:ascii="Arial" w:eastAsia="Times New Roman" w:hAnsi="Arial" w:cs="Arial"/>
          <w:sz w:val="24"/>
          <w:szCs w:val="20"/>
          <w:lang w:eastAsia="en-GB"/>
        </w:rPr>
      </w:pPr>
      <w:r w:rsidRPr="00D30F4C">
        <w:rPr>
          <w:rFonts w:ascii="Arial" w:eastAsia="Times New Roman" w:hAnsi="Arial" w:cs="Arial"/>
          <w:sz w:val="24"/>
          <w:szCs w:val="20"/>
          <w:lang w:eastAsia="en-GB"/>
        </w:rPr>
        <w:t>3.2</w:t>
      </w:r>
      <w:r w:rsidRPr="00D30F4C">
        <w:rPr>
          <w:rFonts w:ascii="Arial" w:eastAsia="Times New Roman" w:hAnsi="Arial" w:cs="Arial"/>
          <w:sz w:val="24"/>
          <w:szCs w:val="20"/>
          <w:lang w:eastAsia="en-GB"/>
        </w:rPr>
        <w:tab/>
        <w:t>Information which is agreed between the parties to be exempt information from disclosure will only be disclosed where required by law. In each case the parties shall agree when it is likely that the information can be made available under the Act or if the information is unlikely ever to be made so available, if that is the case. Where such information is exempt under the rules governing commercial matters (section 43(2)) then unless special circumstances apply, it will not be with held under the act for more than five years after completion of the contract works.</w:t>
      </w:r>
    </w:p>
    <w:p w14:paraId="04918A07" w14:textId="77777777" w:rsidR="005C28E8" w:rsidRPr="00D30F4C" w:rsidRDefault="005C28E8" w:rsidP="005C28E8">
      <w:pPr>
        <w:overflowPunct w:val="0"/>
        <w:autoSpaceDE w:val="0"/>
        <w:autoSpaceDN w:val="0"/>
        <w:adjustRightInd w:val="0"/>
        <w:spacing w:after="120" w:line="240" w:lineRule="auto"/>
        <w:ind w:left="360"/>
        <w:textAlignment w:val="baseline"/>
        <w:rPr>
          <w:rFonts w:ascii="Arial" w:eastAsia="Times New Roman" w:hAnsi="Arial" w:cs="Arial"/>
          <w:sz w:val="24"/>
          <w:szCs w:val="20"/>
          <w:lang w:eastAsia="en-GB"/>
        </w:rPr>
      </w:pPr>
    </w:p>
    <w:p w14:paraId="5E68D415" w14:textId="77777777" w:rsidR="005C28E8" w:rsidRPr="00D30F4C" w:rsidRDefault="005C28E8" w:rsidP="00D30F4C">
      <w:pPr>
        <w:overflowPunct w:val="0"/>
        <w:autoSpaceDE w:val="0"/>
        <w:autoSpaceDN w:val="0"/>
        <w:adjustRightInd w:val="0"/>
        <w:spacing w:after="120" w:line="240" w:lineRule="auto"/>
        <w:ind w:left="720" w:hanging="720"/>
        <w:textAlignment w:val="baseline"/>
        <w:rPr>
          <w:rFonts w:ascii="Arial" w:eastAsia="Times New Roman" w:hAnsi="Arial" w:cs="Arial"/>
          <w:sz w:val="24"/>
          <w:szCs w:val="20"/>
          <w:lang w:eastAsia="en-GB"/>
        </w:rPr>
      </w:pPr>
      <w:r w:rsidRPr="00D30F4C">
        <w:rPr>
          <w:rFonts w:ascii="Arial" w:eastAsia="Times New Roman" w:hAnsi="Arial" w:cs="Arial"/>
          <w:sz w:val="24"/>
          <w:szCs w:val="20"/>
          <w:lang w:eastAsia="en-GB"/>
        </w:rPr>
        <w:t>3.3</w:t>
      </w:r>
      <w:r w:rsidRPr="00D30F4C">
        <w:rPr>
          <w:rFonts w:ascii="Arial" w:eastAsia="Times New Roman" w:hAnsi="Arial" w:cs="Arial"/>
          <w:sz w:val="24"/>
          <w:szCs w:val="20"/>
          <w:lang w:eastAsia="en-GB"/>
        </w:rPr>
        <w:tab/>
        <w:t>Information relating to the overall value, performance or completion of the contract will not be accepted as exempt information. The Council may however withhold access to such information under the Act in appropriate cases. The decision as to whether to withhold information shall be for the Council alone to determine. It shall have no obligation to consult the contractor.</w:t>
      </w:r>
    </w:p>
    <w:p w14:paraId="769D038A" w14:textId="77777777" w:rsidR="005C28E8" w:rsidRPr="00D30F4C"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009DC424" w14:textId="77777777" w:rsidR="005C28E8" w:rsidRPr="00D30F4C" w:rsidRDefault="005C28E8" w:rsidP="00D30F4C">
      <w:pPr>
        <w:overflowPunct w:val="0"/>
        <w:autoSpaceDE w:val="0"/>
        <w:autoSpaceDN w:val="0"/>
        <w:adjustRightInd w:val="0"/>
        <w:spacing w:after="120" w:line="240" w:lineRule="auto"/>
        <w:ind w:left="720" w:hanging="720"/>
        <w:textAlignment w:val="baseline"/>
        <w:rPr>
          <w:rFonts w:ascii="Arial" w:eastAsia="Times New Roman" w:hAnsi="Arial" w:cs="Arial"/>
          <w:sz w:val="24"/>
          <w:szCs w:val="20"/>
          <w:lang w:eastAsia="en-GB"/>
        </w:rPr>
      </w:pPr>
      <w:r w:rsidRPr="00D30F4C">
        <w:rPr>
          <w:rFonts w:ascii="Arial" w:eastAsia="Times New Roman" w:hAnsi="Arial" w:cs="Arial"/>
          <w:sz w:val="24"/>
          <w:szCs w:val="20"/>
          <w:lang w:eastAsia="en-GB"/>
        </w:rPr>
        <w:t>3.4</w:t>
      </w:r>
      <w:r w:rsidRPr="00D30F4C">
        <w:rPr>
          <w:rFonts w:ascii="Arial" w:eastAsia="Times New Roman" w:hAnsi="Arial" w:cs="Arial"/>
          <w:sz w:val="24"/>
          <w:szCs w:val="20"/>
          <w:lang w:eastAsia="en-GB"/>
        </w:rPr>
        <w:tab/>
        <w:t>Information relating to contract records and administration will not be accepted as exempt information. The Council may however withhold access to such information under the act in appropriate cases. The decision as to whether to withhold information shall be for the Council alone to determine. It shall have no obligation to consult the contractor.</w:t>
      </w:r>
    </w:p>
    <w:p w14:paraId="3F7A480F" w14:textId="77777777" w:rsidR="005C28E8" w:rsidRPr="00D30F4C" w:rsidRDefault="005C28E8" w:rsidP="005C28E8">
      <w:pPr>
        <w:overflowPunct w:val="0"/>
        <w:autoSpaceDE w:val="0"/>
        <w:autoSpaceDN w:val="0"/>
        <w:adjustRightInd w:val="0"/>
        <w:spacing w:after="120" w:line="240" w:lineRule="auto"/>
        <w:ind w:left="360"/>
        <w:textAlignment w:val="baseline"/>
        <w:rPr>
          <w:rFonts w:ascii="Arial" w:eastAsia="Times New Roman" w:hAnsi="Arial" w:cs="Arial"/>
          <w:sz w:val="24"/>
          <w:szCs w:val="20"/>
          <w:lang w:eastAsia="en-GB"/>
        </w:rPr>
      </w:pPr>
    </w:p>
    <w:p w14:paraId="512B3D05" w14:textId="77777777" w:rsidR="005C28E8" w:rsidRPr="00D30F4C" w:rsidRDefault="005C28E8" w:rsidP="00D30F4C">
      <w:pPr>
        <w:overflowPunct w:val="0"/>
        <w:autoSpaceDE w:val="0"/>
        <w:autoSpaceDN w:val="0"/>
        <w:adjustRightInd w:val="0"/>
        <w:spacing w:after="120" w:line="240" w:lineRule="auto"/>
        <w:ind w:left="720" w:hanging="720"/>
        <w:textAlignment w:val="baseline"/>
        <w:rPr>
          <w:rFonts w:ascii="Arial" w:eastAsia="Times New Roman" w:hAnsi="Arial" w:cs="Arial"/>
          <w:sz w:val="24"/>
          <w:szCs w:val="20"/>
          <w:lang w:eastAsia="en-GB"/>
        </w:rPr>
      </w:pPr>
      <w:r w:rsidRPr="00D30F4C">
        <w:rPr>
          <w:rFonts w:ascii="Arial" w:eastAsia="Times New Roman" w:hAnsi="Arial" w:cs="Arial"/>
          <w:sz w:val="24"/>
          <w:szCs w:val="20"/>
          <w:lang w:eastAsia="en-GB"/>
        </w:rPr>
        <w:t>3.5</w:t>
      </w:r>
      <w:r w:rsidRPr="00D30F4C">
        <w:rPr>
          <w:rFonts w:ascii="Arial" w:eastAsia="Times New Roman" w:hAnsi="Arial" w:cs="Arial"/>
          <w:sz w:val="24"/>
          <w:szCs w:val="20"/>
          <w:lang w:eastAsia="en-GB"/>
        </w:rPr>
        <w:tab/>
        <w:t>The Council will make information available under the Act from 5 years after award of the contract, in the absence of specific agreement to the contrary. In the event that the Council receives a request for such information before the expiry of the 5 year period which it considers it may be appropriate to provide it will, wherever possible, notify the tenderer and take account of any representations made by the tenderer within 7 days of receipt of the notice by the tenderer. Notices to the tenderer will be sent to the last notified e-mail, Fax or 1</w:t>
      </w:r>
      <w:r w:rsidRPr="00D30F4C">
        <w:rPr>
          <w:rFonts w:ascii="Arial" w:eastAsia="Times New Roman" w:hAnsi="Arial" w:cs="Arial"/>
          <w:sz w:val="24"/>
          <w:szCs w:val="20"/>
          <w:vertAlign w:val="superscript"/>
          <w:lang w:eastAsia="en-GB"/>
        </w:rPr>
        <w:t>st</w:t>
      </w:r>
      <w:r w:rsidRPr="00D30F4C">
        <w:rPr>
          <w:rFonts w:ascii="Arial" w:eastAsia="Times New Roman" w:hAnsi="Arial" w:cs="Arial"/>
          <w:sz w:val="24"/>
          <w:szCs w:val="20"/>
          <w:lang w:eastAsia="en-GB"/>
        </w:rPr>
        <w:t xml:space="preserve"> class post contact point. In the case of e-mail or Fax will be deemed to have been received upon transmission and on the next working day by post.</w:t>
      </w:r>
    </w:p>
    <w:p w14:paraId="02D0B865" w14:textId="77777777" w:rsidR="005C28E8" w:rsidRPr="005C28E8" w:rsidRDefault="005C28E8" w:rsidP="005C28E8">
      <w:pPr>
        <w:overflowPunct w:val="0"/>
        <w:autoSpaceDE w:val="0"/>
        <w:autoSpaceDN w:val="0"/>
        <w:adjustRightInd w:val="0"/>
        <w:spacing w:after="120" w:line="240" w:lineRule="auto"/>
        <w:ind w:left="360"/>
        <w:textAlignment w:val="baseline"/>
        <w:rPr>
          <w:rFonts w:ascii="Times New Roman" w:eastAsia="Times New Roman" w:hAnsi="Times New Roman" w:cs="Times New Roman"/>
          <w:sz w:val="24"/>
          <w:szCs w:val="20"/>
          <w:lang w:eastAsia="en-GB"/>
        </w:rPr>
      </w:pPr>
    </w:p>
    <w:p w14:paraId="1C3EAA6C" w14:textId="77777777" w:rsidR="005C28E8" w:rsidRPr="00D30F4C" w:rsidRDefault="005C28E8" w:rsidP="005C28E8">
      <w:pPr>
        <w:numPr>
          <w:ilvl w:val="0"/>
          <w:numId w:val="6"/>
        </w:numPr>
        <w:tabs>
          <w:tab w:val="left" w:pos="720"/>
          <w:tab w:val="left" w:pos="1530"/>
        </w:tabs>
        <w:overflowPunct w:val="0"/>
        <w:autoSpaceDE w:val="0"/>
        <w:autoSpaceDN w:val="0"/>
        <w:adjustRightInd w:val="0"/>
        <w:spacing w:after="0" w:line="240" w:lineRule="auto"/>
        <w:ind w:left="720" w:hanging="660"/>
        <w:textAlignment w:val="baseline"/>
        <w:rPr>
          <w:rFonts w:ascii="Arial" w:eastAsia="Times New Roman" w:hAnsi="Arial" w:cs="Arial"/>
          <w:b/>
          <w:sz w:val="24"/>
          <w:szCs w:val="20"/>
          <w:lang w:eastAsia="en-GB"/>
        </w:rPr>
      </w:pPr>
      <w:r w:rsidRPr="00D30F4C">
        <w:rPr>
          <w:rFonts w:ascii="Arial" w:eastAsia="Times New Roman" w:hAnsi="Arial" w:cs="Arial"/>
          <w:b/>
          <w:sz w:val="24"/>
          <w:szCs w:val="20"/>
          <w:lang w:eastAsia="en-GB"/>
        </w:rPr>
        <w:t>Handling requests for information and notice to those affected</w:t>
      </w:r>
    </w:p>
    <w:p w14:paraId="2B1CBFC3" w14:textId="77777777" w:rsidR="005C28E8" w:rsidRPr="00D30F4C" w:rsidRDefault="005C28E8" w:rsidP="005C28E8">
      <w:pPr>
        <w:numPr>
          <w:ilvl w:val="12"/>
          <w:numId w:val="0"/>
        </w:numPr>
        <w:overflowPunct w:val="0"/>
        <w:autoSpaceDE w:val="0"/>
        <w:autoSpaceDN w:val="0"/>
        <w:adjustRightInd w:val="0"/>
        <w:spacing w:after="120" w:line="240" w:lineRule="auto"/>
        <w:ind w:left="720" w:hanging="720"/>
        <w:textAlignment w:val="baseline"/>
        <w:rPr>
          <w:rFonts w:ascii="Arial" w:eastAsia="Times New Roman" w:hAnsi="Arial" w:cs="Arial"/>
          <w:b/>
          <w:sz w:val="24"/>
          <w:szCs w:val="20"/>
          <w:lang w:eastAsia="en-GB"/>
        </w:rPr>
      </w:pPr>
    </w:p>
    <w:p w14:paraId="08F5741C" w14:textId="77777777" w:rsidR="005C28E8" w:rsidRPr="00D30F4C" w:rsidRDefault="005C28E8" w:rsidP="005C28E8">
      <w:pPr>
        <w:numPr>
          <w:ilvl w:val="12"/>
          <w:numId w:val="0"/>
        </w:numPr>
        <w:overflowPunct w:val="0"/>
        <w:autoSpaceDE w:val="0"/>
        <w:autoSpaceDN w:val="0"/>
        <w:adjustRightInd w:val="0"/>
        <w:spacing w:after="120" w:line="240" w:lineRule="auto"/>
        <w:ind w:left="720" w:hanging="660"/>
        <w:textAlignment w:val="baseline"/>
        <w:rPr>
          <w:rFonts w:ascii="Arial" w:eastAsia="Times New Roman" w:hAnsi="Arial" w:cs="Arial"/>
          <w:sz w:val="24"/>
          <w:szCs w:val="20"/>
          <w:lang w:eastAsia="en-GB"/>
        </w:rPr>
      </w:pPr>
      <w:r w:rsidRPr="00D30F4C">
        <w:rPr>
          <w:rFonts w:ascii="Arial" w:eastAsia="Times New Roman" w:hAnsi="Arial" w:cs="Arial"/>
          <w:sz w:val="24"/>
          <w:szCs w:val="20"/>
          <w:lang w:eastAsia="en-GB"/>
        </w:rPr>
        <w:t>4.1</w:t>
      </w:r>
      <w:r w:rsidRPr="00D30F4C">
        <w:rPr>
          <w:rFonts w:ascii="Arial" w:eastAsia="Times New Roman" w:hAnsi="Arial" w:cs="Arial"/>
          <w:sz w:val="24"/>
          <w:szCs w:val="20"/>
          <w:lang w:eastAsia="en-GB"/>
        </w:rPr>
        <w:tab/>
        <w:t>Other than set out above the Council shall have no obligation to consult the contractor where any request for information, whether under the Act or otherwise, touches or concerns the contract.</w:t>
      </w:r>
    </w:p>
    <w:p w14:paraId="4B740899" w14:textId="77777777" w:rsidR="005C28E8" w:rsidRPr="00D30F4C" w:rsidRDefault="005C28E8" w:rsidP="005C28E8">
      <w:pPr>
        <w:numPr>
          <w:ilvl w:val="12"/>
          <w:numId w:val="0"/>
        </w:numPr>
        <w:overflowPunct w:val="0"/>
        <w:autoSpaceDE w:val="0"/>
        <w:autoSpaceDN w:val="0"/>
        <w:adjustRightInd w:val="0"/>
        <w:spacing w:after="120" w:line="240" w:lineRule="auto"/>
        <w:ind w:left="720" w:hanging="720"/>
        <w:textAlignment w:val="baseline"/>
        <w:rPr>
          <w:rFonts w:ascii="Arial" w:eastAsia="Times New Roman" w:hAnsi="Arial" w:cs="Arial"/>
          <w:b/>
          <w:sz w:val="24"/>
          <w:szCs w:val="20"/>
          <w:lang w:eastAsia="en-GB"/>
        </w:rPr>
      </w:pPr>
    </w:p>
    <w:p w14:paraId="3D7AB8CA" w14:textId="77777777" w:rsidR="005C28E8" w:rsidRPr="00D30F4C" w:rsidRDefault="005C28E8" w:rsidP="005C28E8">
      <w:pPr>
        <w:numPr>
          <w:ilvl w:val="0"/>
          <w:numId w:val="6"/>
        </w:numPr>
        <w:tabs>
          <w:tab w:val="left" w:pos="720"/>
          <w:tab w:val="left" w:pos="1530"/>
        </w:tabs>
        <w:overflowPunct w:val="0"/>
        <w:autoSpaceDE w:val="0"/>
        <w:autoSpaceDN w:val="0"/>
        <w:adjustRightInd w:val="0"/>
        <w:spacing w:after="0" w:line="240" w:lineRule="auto"/>
        <w:ind w:left="720" w:hanging="660"/>
        <w:textAlignment w:val="baseline"/>
        <w:rPr>
          <w:rFonts w:ascii="Arial" w:eastAsia="Times New Roman" w:hAnsi="Arial" w:cs="Arial"/>
          <w:b/>
          <w:sz w:val="24"/>
          <w:szCs w:val="20"/>
          <w:lang w:eastAsia="en-GB"/>
        </w:rPr>
      </w:pPr>
      <w:r w:rsidRPr="00D30F4C">
        <w:rPr>
          <w:rFonts w:ascii="Arial" w:eastAsia="Times New Roman" w:hAnsi="Arial" w:cs="Arial"/>
          <w:b/>
          <w:sz w:val="24"/>
          <w:szCs w:val="20"/>
          <w:lang w:eastAsia="en-GB"/>
        </w:rPr>
        <w:t>Information about the provision of the service, which is the subject matter of the contract, which arises in the course of performance of the contract.</w:t>
      </w:r>
    </w:p>
    <w:p w14:paraId="280FE3BE" w14:textId="77777777" w:rsidR="005C28E8" w:rsidRPr="00D30F4C" w:rsidRDefault="005C28E8" w:rsidP="005C28E8">
      <w:pPr>
        <w:numPr>
          <w:ilvl w:val="12"/>
          <w:numId w:val="0"/>
        </w:numPr>
        <w:overflowPunct w:val="0"/>
        <w:autoSpaceDE w:val="0"/>
        <w:autoSpaceDN w:val="0"/>
        <w:adjustRightInd w:val="0"/>
        <w:spacing w:after="120" w:line="240" w:lineRule="auto"/>
        <w:ind w:left="720" w:hanging="720"/>
        <w:textAlignment w:val="baseline"/>
        <w:rPr>
          <w:rFonts w:ascii="Arial" w:eastAsia="Times New Roman" w:hAnsi="Arial" w:cs="Arial"/>
          <w:b/>
          <w:sz w:val="24"/>
          <w:szCs w:val="20"/>
          <w:lang w:eastAsia="en-GB"/>
        </w:rPr>
      </w:pPr>
    </w:p>
    <w:p w14:paraId="04A0B902" w14:textId="77777777" w:rsidR="005C28E8" w:rsidRPr="00D30F4C" w:rsidRDefault="005C28E8" w:rsidP="005C28E8">
      <w:pPr>
        <w:numPr>
          <w:ilvl w:val="12"/>
          <w:numId w:val="0"/>
        </w:numPr>
        <w:overflowPunct w:val="0"/>
        <w:autoSpaceDE w:val="0"/>
        <w:autoSpaceDN w:val="0"/>
        <w:adjustRightInd w:val="0"/>
        <w:spacing w:after="120" w:line="240" w:lineRule="auto"/>
        <w:ind w:left="720" w:hanging="660"/>
        <w:textAlignment w:val="baseline"/>
        <w:rPr>
          <w:rFonts w:ascii="Arial" w:eastAsia="Times New Roman" w:hAnsi="Arial" w:cs="Arial"/>
          <w:sz w:val="24"/>
          <w:szCs w:val="20"/>
          <w:lang w:eastAsia="en-GB"/>
        </w:rPr>
      </w:pPr>
      <w:r w:rsidRPr="00D30F4C">
        <w:rPr>
          <w:rFonts w:ascii="Arial" w:eastAsia="Times New Roman" w:hAnsi="Arial" w:cs="Arial"/>
          <w:sz w:val="24"/>
          <w:szCs w:val="20"/>
          <w:lang w:eastAsia="en-GB"/>
        </w:rPr>
        <w:t>5.1</w:t>
      </w:r>
      <w:r w:rsidRPr="00D30F4C">
        <w:rPr>
          <w:rFonts w:ascii="Arial" w:eastAsia="Times New Roman" w:hAnsi="Arial" w:cs="Arial"/>
          <w:sz w:val="24"/>
          <w:szCs w:val="20"/>
          <w:lang w:eastAsia="en-GB"/>
        </w:rPr>
        <w:tab/>
        <w:t>The Council will have obligations to respond to the Act and other requests for information and the contract will include appropriate terms required the contractor to supply information as requested by the Council.</w:t>
      </w:r>
    </w:p>
    <w:p w14:paraId="24E6320F" w14:textId="77777777" w:rsidR="005C28E8" w:rsidRPr="00D30F4C" w:rsidRDefault="005C28E8" w:rsidP="005C28E8">
      <w:pPr>
        <w:numPr>
          <w:ilvl w:val="12"/>
          <w:numId w:val="0"/>
        </w:num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Arial"/>
          <w:b/>
          <w:sz w:val="28"/>
          <w:szCs w:val="20"/>
          <w:lang w:eastAsia="en-GB"/>
        </w:rPr>
      </w:pPr>
    </w:p>
    <w:p w14:paraId="2E1B22FF" w14:textId="77777777" w:rsidR="005C28E8" w:rsidRPr="005C28E8" w:rsidRDefault="005C28E8" w:rsidP="005C28E8">
      <w:pPr>
        <w:keepNext/>
        <w:overflowPunct w:val="0"/>
        <w:autoSpaceDE w:val="0"/>
        <w:autoSpaceDN w:val="0"/>
        <w:adjustRightInd w:val="0"/>
        <w:spacing w:after="0" w:line="240" w:lineRule="auto"/>
        <w:jc w:val="both"/>
        <w:textAlignment w:val="baseline"/>
        <w:outlineLvl w:val="3"/>
        <w:rPr>
          <w:rFonts w:ascii="Arial" w:eastAsia="Times New Roman" w:hAnsi="Arial" w:cs="Times New Roman"/>
          <w:b/>
          <w:sz w:val="24"/>
          <w:szCs w:val="20"/>
          <w:lang w:eastAsia="en-GB"/>
        </w:rPr>
      </w:pPr>
      <w:r w:rsidRPr="00D30F4C">
        <w:rPr>
          <w:rFonts w:ascii="Arial" w:eastAsia="Times New Roman" w:hAnsi="Arial" w:cs="Arial"/>
          <w:b/>
          <w:sz w:val="24"/>
          <w:szCs w:val="20"/>
          <w:lang w:eastAsia="en-GB"/>
        </w:rPr>
        <w:br w:type="page"/>
      </w:r>
      <w:r w:rsidRPr="005C28E8">
        <w:rPr>
          <w:rFonts w:ascii="Arial" w:eastAsia="Times New Roman" w:hAnsi="Arial" w:cs="Times New Roman"/>
          <w:b/>
          <w:sz w:val="24"/>
          <w:szCs w:val="20"/>
          <w:lang w:eastAsia="en-GB"/>
        </w:rPr>
        <w:lastRenderedPageBreak/>
        <w:t>PRECEDENT</w:t>
      </w:r>
    </w:p>
    <w:p w14:paraId="621A574B" w14:textId="77777777" w:rsidR="005C28E8" w:rsidRPr="005C28E8" w:rsidRDefault="005C28E8" w:rsidP="005C28E8">
      <w:pPr>
        <w:numPr>
          <w:ilvl w:val="12"/>
          <w:numId w:val="0"/>
        </w:num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2793BD1A" w14:textId="77777777" w:rsidR="005C28E8" w:rsidRPr="005C28E8" w:rsidRDefault="005C28E8" w:rsidP="005C28E8">
      <w:pPr>
        <w:numPr>
          <w:ilvl w:val="0"/>
          <w:numId w:val="6"/>
        </w:numPr>
        <w:tabs>
          <w:tab w:val="left" w:pos="720"/>
          <w:tab w:val="left" w:pos="1530"/>
        </w:tabs>
        <w:overflowPunct w:val="0"/>
        <w:autoSpaceDE w:val="0"/>
        <w:autoSpaceDN w:val="0"/>
        <w:adjustRightInd w:val="0"/>
        <w:spacing w:after="0" w:line="240" w:lineRule="auto"/>
        <w:ind w:left="720" w:hanging="36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The Contractor recognises that the Council is subject to legal duties, which may require the release of information under the Freedom of Information Act 2000 or the Environmental Information Regulations 1992 or any applicable legislation or codes governing access to information and that the Council may be under an obligation to provide information on request. Such information may include matters relating to, arising out of or under this Agreement in any way. </w:t>
      </w:r>
    </w:p>
    <w:p w14:paraId="69CA54A7" w14:textId="77777777" w:rsidR="005C28E8" w:rsidRPr="005C28E8" w:rsidRDefault="005C28E8" w:rsidP="005C28E8">
      <w:pPr>
        <w:numPr>
          <w:ilvl w:val="12"/>
          <w:numId w:val="0"/>
        </w:numPr>
        <w:tabs>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121E6C14" w14:textId="77777777" w:rsidR="005C28E8" w:rsidRPr="005C28E8" w:rsidRDefault="005C28E8" w:rsidP="005C28E8">
      <w:pPr>
        <w:numPr>
          <w:ilvl w:val="0"/>
          <w:numId w:val="6"/>
        </w:numPr>
        <w:tabs>
          <w:tab w:val="left" w:pos="720"/>
          <w:tab w:val="left" w:pos="1530"/>
        </w:tabs>
        <w:overflowPunct w:val="0"/>
        <w:autoSpaceDE w:val="0"/>
        <w:autoSpaceDN w:val="0"/>
        <w:adjustRightInd w:val="0"/>
        <w:spacing w:after="0" w:line="240" w:lineRule="auto"/>
        <w:ind w:left="720" w:hanging="36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recognises that each request for information must be considered individually and that any decision to disclose information will be the decision of the Council.</w:t>
      </w:r>
    </w:p>
    <w:p w14:paraId="3424F3D6" w14:textId="77777777" w:rsidR="005C28E8" w:rsidRPr="005C28E8" w:rsidRDefault="005C28E8" w:rsidP="005C28E8">
      <w:pPr>
        <w:numPr>
          <w:ilvl w:val="12"/>
          <w:numId w:val="0"/>
        </w:numPr>
        <w:tabs>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08AB37E8" w14:textId="77777777" w:rsidR="005C28E8" w:rsidRPr="005C28E8" w:rsidRDefault="005C28E8" w:rsidP="005C28E8">
      <w:pPr>
        <w:numPr>
          <w:ilvl w:val="0"/>
          <w:numId w:val="6"/>
        </w:numPr>
        <w:tabs>
          <w:tab w:val="left" w:pos="720"/>
          <w:tab w:val="left" w:pos="1530"/>
        </w:tabs>
        <w:overflowPunct w:val="0"/>
        <w:autoSpaceDE w:val="0"/>
        <w:autoSpaceDN w:val="0"/>
        <w:adjustRightInd w:val="0"/>
        <w:spacing w:after="0" w:line="240" w:lineRule="auto"/>
        <w:ind w:left="720" w:hanging="36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Notwithstanding anything in the Agreement to the contrary including, but without limitation, the general obligation of confidentiality imposed on the parties pursuant to the clause(s) dealing with confidentiality elsewhere in this agreement (if any), in the event that the Council receives a request for information under FOIA or nay other applicable legislation governing access to information, the Council shall be entitled to disclose all information and documentation (in whatever form) as necessary to respond to that request in accordance with the FOIA or other applicable legislation governing access to information.</w:t>
      </w:r>
    </w:p>
    <w:p w14:paraId="2B8C669F" w14:textId="77777777" w:rsidR="005C28E8" w:rsidRPr="005C28E8" w:rsidRDefault="005C28E8" w:rsidP="005C28E8">
      <w:pPr>
        <w:numPr>
          <w:ilvl w:val="12"/>
          <w:numId w:val="0"/>
        </w:numPr>
        <w:tabs>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449A319" w14:textId="77777777" w:rsidR="005C28E8" w:rsidRPr="005C28E8" w:rsidRDefault="005C28E8" w:rsidP="005C28E8">
      <w:pPr>
        <w:numPr>
          <w:ilvl w:val="0"/>
          <w:numId w:val="6"/>
        </w:numPr>
        <w:tabs>
          <w:tab w:val="left" w:pos="720"/>
          <w:tab w:val="left" w:pos="1530"/>
        </w:tabs>
        <w:overflowPunct w:val="0"/>
        <w:autoSpaceDE w:val="0"/>
        <w:autoSpaceDN w:val="0"/>
        <w:adjustRightInd w:val="0"/>
        <w:spacing w:after="0" w:line="240" w:lineRule="auto"/>
        <w:ind w:left="720" w:hanging="36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Council shall not be liable for any loss, damage, harm or other detriment however caused arising from the disclosure of any information relating to this agreement under FOIA or other applicable legislation governing access to information.</w:t>
      </w:r>
    </w:p>
    <w:p w14:paraId="5802DEE8" w14:textId="77777777" w:rsidR="005C28E8" w:rsidRPr="005C28E8" w:rsidRDefault="005C28E8" w:rsidP="005C28E8">
      <w:pPr>
        <w:numPr>
          <w:ilvl w:val="12"/>
          <w:numId w:val="0"/>
        </w:numPr>
        <w:tabs>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12E488C" w14:textId="77777777" w:rsidR="005C28E8" w:rsidRPr="005C28E8" w:rsidRDefault="005C28E8" w:rsidP="005C28E8">
      <w:pPr>
        <w:numPr>
          <w:ilvl w:val="0"/>
          <w:numId w:val="6"/>
        </w:numPr>
        <w:tabs>
          <w:tab w:val="left" w:pos="720"/>
          <w:tab w:val="left" w:pos="1530"/>
        </w:tabs>
        <w:overflowPunct w:val="0"/>
        <w:autoSpaceDE w:val="0"/>
        <w:autoSpaceDN w:val="0"/>
        <w:adjustRightInd w:val="0"/>
        <w:spacing w:after="0" w:line="240" w:lineRule="auto"/>
        <w:ind w:left="720" w:hanging="36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The Contractor will assist the Council to enable the Council to comply with its obligations under the Freedom of Information Act 2000 (FOIA) or other applicable legislation governing access to information. (In particular it acknowledges that the Council is entitled to any and all information relating to the performance of this agreement or arising in the course of performing this Agreement.) In the event that the Council receives a request for information under the FOIA or any other applicable legislation governing access to information, and requires the Contractor’s assistance in obtaining the information that is the subject of such request or otherwise, the Contractor will respond to any such request for assistance form the Council at its own cost and promptly and in any event within 10 days of receiving the Council’s request. </w:t>
      </w:r>
    </w:p>
    <w:p w14:paraId="67A1C34D" w14:textId="77777777" w:rsidR="005C28E8" w:rsidRPr="005C28E8" w:rsidRDefault="005C28E8" w:rsidP="005C28E8">
      <w:pPr>
        <w:shd w:val="clear" w:color="auto" w:fill="FFFFFF"/>
        <w:overflowPunct w:val="0"/>
        <w:autoSpaceDE w:val="0"/>
        <w:autoSpaceDN w:val="0"/>
        <w:adjustRightInd w:val="0"/>
        <w:spacing w:after="240" w:line="288" w:lineRule="atLeast"/>
        <w:jc w:val="center"/>
        <w:textAlignment w:val="baseline"/>
        <w:outlineLvl w:val="2"/>
        <w:rPr>
          <w:rFonts w:ascii="Arial" w:eastAsia="Times New Roman" w:hAnsi="Arial" w:cs="Times New Roman"/>
          <w:b/>
          <w:sz w:val="24"/>
          <w:szCs w:val="20"/>
          <w:u w:val="single"/>
          <w:lang w:eastAsia="en-GB"/>
        </w:rPr>
      </w:pPr>
      <w:r w:rsidRPr="005C28E8">
        <w:rPr>
          <w:rFonts w:ascii="Times New Roman" w:eastAsia="Times New Roman" w:hAnsi="Times New Roman" w:cs="Times New Roman"/>
          <w:sz w:val="24"/>
          <w:szCs w:val="20"/>
          <w:lang w:eastAsia="en-GB"/>
        </w:rPr>
        <w:br w:type="page"/>
      </w:r>
      <w:r w:rsidRPr="005C28E8">
        <w:rPr>
          <w:rFonts w:ascii="Arial" w:eastAsia="Times New Roman" w:hAnsi="Arial" w:cs="Times New Roman"/>
          <w:sz w:val="24"/>
          <w:szCs w:val="20"/>
          <w:lang w:eastAsia="en-GB"/>
        </w:rPr>
        <w:lastRenderedPageBreak/>
        <w:t xml:space="preserve"> </w:t>
      </w:r>
      <w:r w:rsidRPr="005C28E8">
        <w:rPr>
          <w:rFonts w:ascii="Arial" w:eastAsia="Times New Roman" w:hAnsi="Arial" w:cs="Times New Roman"/>
          <w:b/>
          <w:sz w:val="24"/>
          <w:szCs w:val="20"/>
          <w:u w:val="single"/>
          <w:lang w:eastAsia="en-GB"/>
        </w:rPr>
        <w:t>SCHEDULE 2 OF THE CDM 2015 REGULATIONS</w:t>
      </w:r>
    </w:p>
    <w:p w14:paraId="43CE53C4" w14:textId="77777777" w:rsidR="005C28E8" w:rsidRPr="005C28E8" w:rsidRDefault="005C28E8" w:rsidP="005C28E8">
      <w:pPr>
        <w:shd w:val="clear" w:color="auto" w:fill="FFFFFF"/>
        <w:spacing w:after="0" w:line="240" w:lineRule="auto"/>
        <w:rPr>
          <w:rFonts w:ascii="Arial" w:eastAsia="Times New Roman" w:hAnsi="Arial" w:cs="Arial"/>
          <w:b/>
          <w:color w:val="000000"/>
          <w:u w:val="single"/>
          <w:lang w:val="en" w:eastAsia="en-GB"/>
        </w:rPr>
      </w:pPr>
    </w:p>
    <w:p w14:paraId="5D704FA2" w14:textId="77777777" w:rsidR="005C28E8" w:rsidRPr="005C28E8" w:rsidRDefault="005C28E8" w:rsidP="005C28E8">
      <w:pPr>
        <w:shd w:val="clear" w:color="auto" w:fill="FFFFFF"/>
        <w:spacing w:after="0" w:line="240" w:lineRule="auto"/>
        <w:rPr>
          <w:rFonts w:ascii="Arial" w:eastAsia="Times New Roman" w:hAnsi="Arial" w:cs="Arial"/>
          <w:vanish/>
          <w:color w:val="000000"/>
          <w:lang w:val="en" w:eastAsia="en-GB"/>
        </w:rPr>
      </w:pPr>
      <w:r w:rsidRPr="005C28E8">
        <w:rPr>
          <w:rFonts w:ascii="Arial" w:eastAsia="Times New Roman" w:hAnsi="Arial" w:cs="Arial"/>
          <w:vanish/>
          <w:color w:val="000000"/>
          <w:lang w:val="en" w:eastAsia="en-GB"/>
        </w:rPr>
        <w:t xml:space="preserve">This schedulenoteType=Explanatory Memorandum has no associated </w:t>
      </w:r>
    </w:p>
    <w:p w14:paraId="38ABD3FE" w14:textId="77777777" w:rsidR="005C28E8" w:rsidRPr="005C28E8" w:rsidRDefault="005C28E8" w:rsidP="005C28E8">
      <w:pPr>
        <w:shd w:val="clear" w:color="auto" w:fill="FFFFFF"/>
        <w:spacing w:after="0" w:line="240" w:lineRule="auto"/>
        <w:jc w:val="both"/>
        <w:outlineLvl w:val="3"/>
        <w:rPr>
          <w:rFonts w:ascii="Arial" w:eastAsia="Times New Roman" w:hAnsi="Arial" w:cs="Arial"/>
          <w:b/>
          <w:bCs/>
          <w:color w:val="000000"/>
          <w:lang w:val="en" w:eastAsia="en-GB"/>
        </w:rPr>
      </w:pPr>
      <w:r w:rsidRPr="005C28E8">
        <w:rPr>
          <w:rFonts w:ascii="Arial" w:eastAsia="Times New Roman" w:hAnsi="Arial" w:cs="Arial"/>
          <w:b/>
          <w:bCs/>
          <w:color w:val="000000"/>
          <w:lang w:val="en" w:eastAsia="en-GB"/>
        </w:rPr>
        <w:t>Sanitary conveniences</w:t>
      </w:r>
    </w:p>
    <w:p w14:paraId="32F07E75" w14:textId="77777777" w:rsidR="005C28E8" w:rsidRPr="005C28E8" w:rsidRDefault="005C28E8" w:rsidP="005C28E8">
      <w:pPr>
        <w:shd w:val="clear" w:color="auto" w:fill="FFFFFF"/>
        <w:spacing w:after="0" w:line="240" w:lineRule="auto"/>
        <w:jc w:val="both"/>
        <w:outlineLvl w:val="3"/>
        <w:rPr>
          <w:rFonts w:ascii="Arial" w:eastAsia="Times New Roman" w:hAnsi="Arial" w:cs="Arial"/>
          <w:b/>
          <w:bCs/>
          <w:color w:val="000000"/>
          <w:lang w:val="en" w:eastAsia="en-GB"/>
        </w:rPr>
      </w:pPr>
    </w:p>
    <w:p w14:paraId="4F301769" w14:textId="77777777" w:rsidR="005C28E8" w:rsidRPr="005C28E8" w:rsidRDefault="005C28E8" w:rsidP="005C28E8">
      <w:pPr>
        <w:shd w:val="clear" w:color="auto" w:fill="FFFFFF"/>
        <w:spacing w:after="0" w:line="240" w:lineRule="auto"/>
        <w:ind w:left="426" w:hanging="426"/>
        <w:jc w:val="both"/>
        <w:rPr>
          <w:rFonts w:ascii="Arial" w:eastAsia="Times New Roman" w:hAnsi="Arial" w:cs="Arial"/>
          <w:lang w:val="en" w:eastAsia="en-GB"/>
        </w:rPr>
      </w:pPr>
      <w:r w:rsidRPr="005C28E8">
        <w:rPr>
          <w:rFonts w:ascii="Arial" w:eastAsia="Times New Roman" w:hAnsi="Arial" w:cs="Arial"/>
          <w:b/>
          <w:bCs/>
          <w:color w:val="494949"/>
          <w:lang w:val="en" w:eastAsia="en-GB"/>
        </w:rPr>
        <w:t>1.</w:t>
      </w:r>
      <w:r w:rsidRPr="005C28E8">
        <w:rPr>
          <w:rFonts w:ascii="Arial" w:eastAsia="Times New Roman" w:hAnsi="Arial" w:cs="Arial"/>
          <w:color w:val="494949"/>
          <w:lang w:val="en" w:eastAsia="en-GB"/>
        </w:rPr>
        <w:t>  </w:t>
      </w:r>
      <w:r w:rsidRPr="005C28E8">
        <w:rPr>
          <w:rFonts w:ascii="Arial" w:eastAsia="Times New Roman" w:hAnsi="Arial" w:cs="Arial"/>
          <w:color w:val="494949"/>
          <w:lang w:val="en" w:eastAsia="en-GB"/>
        </w:rPr>
        <w:tab/>
        <w:t>Sui</w:t>
      </w:r>
      <w:r w:rsidRPr="005C28E8">
        <w:rPr>
          <w:rFonts w:ascii="Arial" w:eastAsia="Times New Roman" w:hAnsi="Arial" w:cs="Arial"/>
          <w:lang w:val="en" w:eastAsia="en-GB"/>
        </w:rPr>
        <w:t xml:space="preserve">table and sufficient sanitary conveniences shall be provided or made available at readily accessible places. So far as is reasonably practicable, rooms containing sanitary conveniences shall be adequately ventilated and lit. </w:t>
      </w:r>
    </w:p>
    <w:p w14:paraId="02FEE6DF" w14:textId="77777777" w:rsidR="005C28E8" w:rsidRPr="005C28E8" w:rsidRDefault="005C28E8" w:rsidP="005C28E8">
      <w:pPr>
        <w:shd w:val="clear" w:color="auto" w:fill="FFFFFF"/>
        <w:spacing w:after="0" w:line="240" w:lineRule="auto"/>
        <w:ind w:left="426" w:hanging="426"/>
        <w:jc w:val="both"/>
        <w:rPr>
          <w:rFonts w:ascii="Arial" w:eastAsia="Times New Roman" w:hAnsi="Arial" w:cs="Arial"/>
          <w:lang w:val="en" w:eastAsia="en-GB"/>
        </w:rPr>
      </w:pPr>
    </w:p>
    <w:p w14:paraId="07EBB6AE" w14:textId="77777777" w:rsidR="005C28E8" w:rsidRPr="005C28E8" w:rsidRDefault="005C28E8" w:rsidP="005C28E8">
      <w:pPr>
        <w:shd w:val="clear" w:color="auto" w:fill="FFFFFF"/>
        <w:spacing w:after="0" w:line="240" w:lineRule="auto"/>
        <w:ind w:left="426" w:hanging="426"/>
        <w:jc w:val="both"/>
        <w:rPr>
          <w:rFonts w:ascii="Arial" w:eastAsia="Times New Roman" w:hAnsi="Arial" w:cs="Arial"/>
          <w:lang w:val="en" w:eastAsia="en-GB"/>
        </w:rPr>
      </w:pPr>
      <w:r w:rsidRPr="005C28E8">
        <w:rPr>
          <w:rFonts w:ascii="Arial" w:eastAsia="Times New Roman" w:hAnsi="Arial" w:cs="Arial"/>
          <w:b/>
          <w:lang w:val="en" w:eastAsia="en-GB"/>
        </w:rPr>
        <w:t>2.</w:t>
      </w:r>
      <w:r w:rsidRPr="005C28E8">
        <w:rPr>
          <w:rFonts w:ascii="Arial" w:eastAsia="Times New Roman" w:hAnsi="Arial" w:cs="Arial"/>
          <w:lang w:val="en" w:eastAsia="en-GB"/>
        </w:rPr>
        <w:t>  </w:t>
      </w:r>
      <w:r w:rsidRPr="005C28E8">
        <w:rPr>
          <w:rFonts w:ascii="Arial" w:eastAsia="Times New Roman" w:hAnsi="Arial" w:cs="Arial"/>
          <w:lang w:val="en" w:eastAsia="en-GB"/>
        </w:rPr>
        <w:tab/>
        <w:t xml:space="preserve">So far as is reasonably practicable, sanitary conveniences and the rooms containing them shall be kept in a clean and orderly condition. </w:t>
      </w:r>
    </w:p>
    <w:p w14:paraId="78CBF77E" w14:textId="77777777" w:rsidR="005C28E8" w:rsidRPr="005C28E8" w:rsidRDefault="005C28E8" w:rsidP="005C28E8">
      <w:pPr>
        <w:shd w:val="clear" w:color="auto" w:fill="FFFFFF"/>
        <w:spacing w:after="0" w:line="240" w:lineRule="auto"/>
        <w:ind w:left="426" w:hanging="426"/>
        <w:jc w:val="both"/>
        <w:rPr>
          <w:rFonts w:ascii="Arial" w:eastAsia="Times New Roman" w:hAnsi="Arial" w:cs="Arial"/>
          <w:lang w:val="en" w:eastAsia="en-GB"/>
        </w:rPr>
      </w:pPr>
    </w:p>
    <w:p w14:paraId="43E29C24" w14:textId="77777777" w:rsidR="005C28E8" w:rsidRPr="005C28E8" w:rsidRDefault="005C28E8" w:rsidP="005C28E8">
      <w:pPr>
        <w:shd w:val="clear" w:color="auto" w:fill="FFFFFF"/>
        <w:spacing w:after="0" w:line="240" w:lineRule="auto"/>
        <w:ind w:left="426" w:hanging="426"/>
        <w:jc w:val="both"/>
        <w:rPr>
          <w:rFonts w:ascii="Arial" w:eastAsia="Times New Roman" w:hAnsi="Arial" w:cs="Arial"/>
          <w:lang w:val="en" w:eastAsia="en-GB"/>
        </w:rPr>
      </w:pPr>
      <w:r w:rsidRPr="005C28E8">
        <w:rPr>
          <w:rFonts w:ascii="Arial" w:eastAsia="Times New Roman" w:hAnsi="Arial" w:cs="Arial"/>
          <w:b/>
          <w:lang w:val="en" w:eastAsia="en-GB"/>
        </w:rPr>
        <w:t>3.</w:t>
      </w:r>
      <w:r w:rsidRPr="005C28E8">
        <w:rPr>
          <w:rFonts w:ascii="Arial" w:eastAsia="Times New Roman" w:hAnsi="Arial" w:cs="Arial"/>
          <w:lang w:val="en" w:eastAsia="en-GB"/>
        </w:rPr>
        <w:t>  </w:t>
      </w:r>
      <w:r w:rsidRPr="005C28E8">
        <w:rPr>
          <w:rFonts w:ascii="Arial" w:eastAsia="Times New Roman" w:hAnsi="Arial" w:cs="Arial"/>
          <w:lang w:val="en" w:eastAsia="en-GB"/>
        </w:rPr>
        <w:tab/>
        <w:t xml:space="preserve">Separate rooms containing sanitary conveniences shall be provided for men and women, except where and so far as each convenience is in a separate room, the door of which is capable of being secured from the inside. </w:t>
      </w:r>
    </w:p>
    <w:p w14:paraId="678CFA0D" w14:textId="77777777" w:rsidR="005C28E8" w:rsidRPr="005C28E8" w:rsidRDefault="005C28E8" w:rsidP="005C28E8">
      <w:pPr>
        <w:shd w:val="clear" w:color="auto" w:fill="FFFFFF"/>
        <w:spacing w:after="0" w:line="240" w:lineRule="auto"/>
        <w:ind w:left="426" w:hanging="426"/>
        <w:jc w:val="both"/>
        <w:outlineLvl w:val="3"/>
        <w:rPr>
          <w:rFonts w:ascii="Arial" w:eastAsia="Times New Roman" w:hAnsi="Arial" w:cs="Arial"/>
          <w:b/>
          <w:bCs/>
          <w:lang w:val="en" w:eastAsia="en-GB"/>
        </w:rPr>
      </w:pPr>
    </w:p>
    <w:p w14:paraId="2661B0EC" w14:textId="77777777" w:rsidR="005C28E8" w:rsidRPr="005C28E8" w:rsidRDefault="005C28E8" w:rsidP="005C28E8">
      <w:pPr>
        <w:shd w:val="clear" w:color="auto" w:fill="FFFFFF"/>
        <w:spacing w:after="0" w:line="240" w:lineRule="auto"/>
        <w:ind w:left="426" w:hanging="426"/>
        <w:jc w:val="both"/>
        <w:outlineLvl w:val="3"/>
        <w:rPr>
          <w:rFonts w:ascii="Arial" w:eastAsia="Times New Roman" w:hAnsi="Arial" w:cs="Arial"/>
          <w:b/>
          <w:bCs/>
          <w:lang w:val="en" w:eastAsia="en-GB"/>
        </w:rPr>
      </w:pPr>
      <w:r w:rsidRPr="005C28E8">
        <w:rPr>
          <w:rFonts w:ascii="Arial" w:eastAsia="Times New Roman" w:hAnsi="Arial" w:cs="Arial"/>
          <w:b/>
          <w:bCs/>
          <w:lang w:val="en" w:eastAsia="en-GB"/>
        </w:rPr>
        <w:t>Washing facilities</w:t>
      </w:r>
    </w:p>
    <w:p w14:paraId="0CCD0C4E" w14:textId="77777777" w:rsidR="005C28E8" w:rsidRPr="005C28E8" w:rsidRDefault="005C28E8" w:rsidP="005C28E8">
      <w:pPr>
        <w:shd w:val="clear" w:color="auto" w:fill="FFFFFF"/>
        <w:spacing w:after="0" w:line="240" w:lineRule="auto"/>
        <w:ind w:left="426" w:hanging="426"/>
        <w:jc w:val="both"/>
        <w:outlineLvl w:val="3"/>
        <w:rPr>
          <w:rFonts w:ascii="Arial" w:eastAsia="Times New Roman" w:hAnsi="Arial" w:cs="Arial"/>
          <w:b/>
          <w:bCs/>
          <w:lang w:val="en" w:eastAsia="en-GB"/>
        </w:rPr>
      </w:pPr>
    </w:p>
    <w:p w14:paraId="315DB326" w14:textId="77777777" w:rsidR="005C28E8" w:rsidRPr="005C28E8" w:rsidRDefault="005C28E8" w:rsidP="005C28E8">
      <w:pPr>
        <w:shd w:val="clear" w:color="auto" w:fill="FFFFFF"/>
        <w:tabs>
          <w:tab w:val="left" w:pos="426"/>
        </w:tabs>
        <w:spacing w:after="0" w:line="240" w:lineRule="auto"/>
        <w:ind w:left="426" w:hanging="426"/>
        <w:jc w:val="both"/>
        <w:rPr>
          <w:rFonts w:ascii="Arial" w:eastAsia="Times New Roman" w:hAnsi="Arial" w:cs="Arial"/>
          <w:lang w:val="en" w:eastAsia="en-GB"/>
        </w:rPr>
      </w:pPr>
      <w:r w:rsidRPr="005C28E8">
        <w:rPr>
          <w:rFonts w:ascii="Arial" w:eastAsia="Times New Roman" w:hAnsi="Arial" w:cs="Arial"/>
          <w:b/>
          <w:bCs/>
          <w:lang w:val="en" w:eastAsia="en-GB"/>
        </w:rPr>
        <w:t>4.</w:t>
      </w:r>
      <w:r w:rsidRPr="005C28E8">
        <w:rPr>
          <w:rFonts w:ascii="Arial" w:eastAsia="Times New Roman" w:hAnsi="Arial" w:cs="Arial"/>
          <w:lang w:val="en" w:eastAsia="en-GB"/>
        </w:rPr>
        <w:t>  </w:t>
      </w:r>
      <w:r w:rsidRPr="005C28E8">
        <w:rPr>
          <w:rFonts w:ascii="Arial" w:eastAsia="Times New Roman" w:hAnsi="Arial" w:cs="Arial"/>
          <w:lang w:val="en" w:eastAsia="en-GB"/>
        </w:rPr>
        <w:tab/>
        <w:t xml:space="preserve">Suitable and sufficient washing facilities, including showers if required by the nature of the work or for health reasons, shall so far as is reasonably practicable be provided or made available at readily accessible places. </w:t>
      </w:r>
    </w:p>
    <w:p w14:paraId="72AE9616" w14:textId="77777777" w:rsidR="005C28E8" w:rsidRPr="005C28E8" w:rsidRDefault="005C28E8" w:rsidP="005C28E8">
      <w:pPr>
        <w:shd w:val="clear" w:color="auto" w:fill="FFFFFF"/>
        <w:tabs>
          <w:tab w:val="left" w:pos="426"/>
        </w:tabs>
        <w:spacing w:after="0" w:line="240" w:lineRule="auto"/>
        <w:ind w:left="426" w:hanging="426"/>
        <w:jc w:val="both"/>
        <w:rPr>
          <w:rFonts w:ascii="Arial" w:eastAsia="Times New Roman" w:hAnsi="Arial" w:cs="Arial"/>
          <w:lang w:val="en" w:eastAsia="en-GB"/>
        </w:rPr>
      </w:pPr>
    </w:p>
    <w:p w14:paraId="2EC0CFAA" w14:textId="77777777" w:rsidR="005C28E8" w:rsidRPr="005C28E8" w:rsidRDefault="005C28E8" w:rsidP="005C28E8">
      <w:pPr>
        <w:shd w:val="clear" w:color="auto" w:fill="FFFFFF"/>
        <w:tabs>
          <w:tab w:val="left" w:pos="426"/>
        </w:tabs>
        <w:spacing w:after="0" w:line="240" w:lineRule="auto"/>
        <w:jc w:val="both"/>
        <w:rPr>
          <w:rFonts w:ascii="Arial" w:eastAsia="Times New Roman" w:hAnsi="Arial" w:cs="Arial"/>
          <w:lang w:val="en" w:eastAsia="en-GB"/>
        </w:rPr>
      </w:pPr>
      <w:r w:rsidRPr="005C28E8">
        <w:rPr>
          <w:rFonts w:ascii="Arial" w:eastAsia="Times New Roman" w:hAnsi="Arial" w:cs="Arial"/>
          <w:b/>
          <w:lang w:val="en" w:eastAsia="en-GB"/>
        </w:rPr>
        <w:t>5.</w:t>
      </w:r>
      <w:r w:rsidRPr="005C28E8">
        <w:rPr>
          <w:rFonts w:ascii="Arial" w:eastAsia="Times New Roman" w:hAnsi="Arial" w:cs="Arial"/>
          <w:lang w:val="en" w:eastAsia="en-GB"/>
        </w:rPr>
        <w:t>  </w:t>
      </w:r>
      <w:r w:rsidRPr="005C28E8">
        <w:rPr>
          <w:rFonts w:ascii="Arial" w:eastAsia="Times New Roman" w:hAnsi="Arial" w:cs="Arial"/>
          <w:lang w:val="en" w:eastAsia="en-GB"/>
        </w:rPr>
        <w:tab/>
        <w:t>Washing facilities shall be provided:</w:t>
      </w:r>
    </w:p>
    <w:p w14:paraId="35EB8865" w14:textId="77777777" w:rsidR="005C28E8" w:rsidRPr="005C28E8" w:rsidRDefault="005C28E8" w:rsidP="005C28E8">
      <w:pPr>
        <w:shd w:val="clear" w:color="auto" w:fill="FFFFFF"/>
        <w:tabs>
          <w:tab w:val="left" w:pos="426"/>
          <w:tab w:val="left" w:pos="709"/>
        </w:tabs>
        <w:spacing w:after="0" w:line="240" w:lineRule="auto"/>
        <w:ind w:left="426"/>
        <w:rPr>
          <w:rFonts w:ascii="Arial" w:eastAsia="Times New Roman" w:hAnsi="Arial" w:cs="Arial"/>
          <w:lang w:val="en" w:eastAsia="en-GB"/>
        </w:rPr>
      </w:pPr>
      <w:r w:rsidRPr="005C28E8">
        <w:rPr>
          <w:rFonts w:ascii="Arial" w:eastAsia="Times New Roman" w:hAnsi="Arial" w:cs="Arial"/>
          <w:lang w:val="en" w:eastAsia="en-GB"/>
        </w:rPr>
        <w:t>(a)</w:t>
      </w:r>
      <w:r w:rsidRPr="005C28E8">
        <w:rPr>
          <w:rFonts w:ascii="Arial" w:eastAsia="Times New Roman" w:hAnsi="Arial" w:cs="Arial"/>
          <w:lang w:val="en" w:eastAsia="en-GB"/>
        </w:rPr>
        <w:tab/>
      </w:r>
      <w:r w:rsidRPr="005C28E8">
        <w:rPr>
          <w:rFonts w:ascii="Arial" w:eastAsia="Times New Roman" w:hAnsi="Arial" w:cs="Arial"/>
          <w:lang w:val="en" w:eastAsia="en-GB"/>
        </w:rPr>
        <w:tab/>
        <w:t>in the immediate vicinity of every sanitary convenience, whether or not provided</w:t>
      </w:r>
    </w:p>
    <w:p w14:paraId="27DC6A27" w14:textId="77777777" w:rsidR="005C28E8" w:rsidRPr="005C28E8" w:rsidRDefault="005C28E8" w:rsidP="005C28E8">
      <w:pPr>
        <w:shd w:val="clear" w:color="auto" w:fill="FFFFFF"/>
        <w:tabs>
          <w:tab w:val="left" w:pos="426"/>
        </w:tabs>
        <w:spacing w:after="0" w:line="240" w:lineRule="auto"/>
        <w:ind w:left="426"/>
        <w:rPr>
          <w:rFonts w:ascii="Arial" w:eastAsia="Times New Roman" w:hAnsi="Arial" w:cs="Arial"/>
          <w:lang w:val="en" w:eastAsia="en-GB"/>
        </w:rPr>
      </w:pPr>
      <w:r w:rsidRPr="005C28E8">
        <w:rPr>
          <w:rFonts w:ascii="Arial" w:eastAsia="Times New Roman" w:hAnsi="Arial" w:cs="Arial"/>
          <w:lang w:val="en" w:eastAsia="en-GB"/>
        </w:rPr>
        <w:t xml:space="preserve">   </w:t>
      </w:r>
      <w:r w:rsidRPr="005C28E8">
        <w:rPr>
          <w:rFonts w:ascii="Arial" w:eastAsia="Times New Roman" w:hAnsi="Arial" w:cs="Arial"/>
          <w:lang w:val="en" w:eastAsia="en-GB"/>
        </w:rPr>
        <w:tab/>
        <w:t xml:space="preserve">elsewhere; and </w:t>
      </w:r>
    </w:p>
    <w:p w14:paraId="4DE11D61" w14:textId="77777777" w:rsidR="005C28E8" w:rsidRPr="005C28E8" w:rsidRDefault="005C28E8" w:rsidP="005C28E8">
      <w:pPr>
        <w:shd w:val="clear" w:color="auto" w:fill="FFFFFF"/>
        <w:spacing w:after="0" w:line="240" w:lineRule="auto"/>
        <w:ind w:firstLine="426"/>
        <w:rPr>
          <w:rFonts w:ascii="Arial" w:eastAsia="Times New Roman" w:hAnsi="Arial" w:cs="Arial"/>
          <w:lang w:val="en" w:eastAsia="en-GB"/>
        </w:rPr>
      </w:pPr>
      <w:r w:rsidRPr="005C28E8">
        <w:rPr>
          <w:rFonts w:ascii="Arial" w:eastAsia="Times New Roman" w:hAnsi="Arial" w:cs="Arial"/>
          <w:lang w:val="en" w:eastAsia="en-GB"/>
        </w:rPr>
        <w:t>(b) in the vicinity of any changing rooms required by paragraph 14 whether or not provided</w:t>
      </w:r>
    </w:p>
    <w:p w14:paraId="5030E974" w14:textId="77777777" w:rsidR="005C28E8" w:rsidRPr="005C28E8" w:rsidRDefault="005C28E8" w:rsidP="005C28E8">
      <w:pPr>
        <w:shd w:val="clear" w:color="auto" w:fill="FFFFFF"/>
        <w:spacing w:after="0" w:line="240" w:lineRule="auto"/>
        <w:ind w:firstLine="720"/>
        <w:rPr>
          <w:rFonts w:ascii="Arial" w:eastAsia="Times New Roman" w:hAnsi="Arial" w:cs="Arial"/>
          <w:lang w:val="en" w:eastAsia="en-GB"/>
        </w:rPr>
      </w:pPr>
      <w:r w:rsidRPr="005C28E8">
        <w:rPr>
          <w:rFonts w:ascii="Arial" w:eastAsia="Times New Roman" w:hAnsi="Arial" w:cs="Arial"/>
          <w:lang w:val="en" w:eastAsia="en-GB"/>
        </w:rPr>
        <w:t xml:space="preserve"> elsewhere. </w:t>
      </w:r>
    </w:p>
    <w:p w14:paraId="7F78F176" w14:textId="77777777" w:rsidR="005C28E8" w:rsidRPr="005C28E8" w:rsidRDefault="005C28E8" w:rsidP="005C28E8">
      <w:pPr>
        <w:shd w:val="clear" w:color="auto" w:fill="FFFFFF"/>
        <w:spacing w:after="0" w:line="240" w:lineRule="auto"/>
        <w:ind w:firstLine="720"/>
        <w:rPr>
          <w:rFonts w:ascii="Arial" w:eastAsia="Times New Roman" w:hAnsi="Arial" w:cs="Arial"/>
          <w:lang w:val="en" w:eastAsia="en-GB"/>
        </w:rPr>
      </w:pPr>
    </w:p>
    <w:p w14:paraId="5DD43267" w14:textId="77777777" w:rsidR="005C28E8" w:rsidRPr="005C28E8" w:rsidRDefault="005C28E8" w:rsidP="005C28E8">
      <w:pPr>
        <w:shd w:val="clear" w:color="auto" w:fill="FFFFFF"/>
        <w:tabs>
          <w:tab w:val="left" w:pos="426"/>
        </w:tabs>
        <w:spacing w:after="0" w:line="240" w:lineRule="auto"/>
        <w:jc w:val="both"/>
        <w:rPr>
          <w:rFonts w:ascii="Arial" w:eastAsia="Times New Roman" w:hAnsi="Arial" w:cs="Arial"/>
          <w:lang w:val="en" w:eastAsia="en-GB"/>
        </w:rPr>
      </w:pPr>
      <w:r w:rsidRPr="005C28E8">
        <w:rPr>
          <w:rFonts w:ascii="Arial" w:eastAsia="Times New Roman" w:hAnsi="Arial" w:cs="Arial"/>
          <w:b/>
          <w:lang w:val="en" w:eastAsia="en-GB"/>
        </w:rPr>
        <w:t>6.</w:t>
      </w:r>
      <w:r w:rsidRPr="005C28E8">
        <w:rPr>
          <w:rFonts w:ascii="Arial" w:eastAsia="Times New Roman" w:hAnsi="Arial" w:cs="Arial"/>
          <w:lang w:val="en" w:eastAsia="en-GB"/>
        </w:rPr>
        <w:t>  </w:t>
      </w:r>
      <w:r w:rsidRPr="005C28E8">
        <w:rPr>
          <w:rFonts w:ascii="Arial" w:eastAsia="Times New Roman" w:hAnsi="Arial" w:cs="Arial"/>
          <w:lang w:val="en" w:eastAsia="en-GB"/>
        </w:rPr>
        <w:tab/>
        <w:t>Washing facilities shall include:</w:t>
      </w:r>
    </w:p>
    <w:p w14:paraId="309E810C" w14:textId="77777777" w:rsidR="005C28E8" w:rsidRPr="005C28E8" w:rsidRDefault="005C28E8" w:rsidP="005C28E8">
      <w:pPr>
        <w:shd w:val="clear" w:color="auto" w:fill="FFFFFF"/>
        <w:tabs>
          <w:tab w:val="left" w:pos="426"/>
          <w:tab w:val="left" w:pos="709"/>
        </w:tabs>
        <w:spacing w:after="0" w:line="240" w:lineRule="auto"/>
        <w:ind w:left="709" w:hanging="709"/>
        <w:rPr>
          <w:rFonts w:ascii="Arial" w:eastAsia="Times New Roman" w:hAnsi="Arial" w:cs="Arial"/>
          <w:lang w:val="en" w:eastAsia="en-GB"/>
        </w:rPr>
      </w:pPr>
      <w:r w:rsidRPr="005C28E8">
        <w:rPr>
          <w:rFonts w:ascii="Arial" w:eastAsia="Times New Roman" w:hAnsi="Arial" w:cs="Arial"/>
          <w:lang w:val="en" w:eastAsia="en-GB"/>
        </w:rPr>
        <w:tab/>
        <w:t>(a)</w:t>
      </w:r>
      <w:r w:rsidRPr="005C28E8">
        <w:rPr>
          <w:rFonts w:ascii="Arial" w:eastAsia="Times New Roman" w:hAnsi="Arial" w:cs="Arial"/>
          <w:lang w:val="en" w:eastAsia="en-GB"/>
        </w:rPr>
        <w:tab/>
        <w:t xml:space="preserve">a supply of clean hot and cold, or warm, water (which shall be running water so far as is reasonably practicable); </w:t>
      </w:r>
    </w:p>
    <w:p w14:paraId="4BC964DA" w14:textId="77777777" w:rsidR="005C28E8" w:rsidRPr="005C28E8" w:rsidRDefault="005C28E8" w:rsidP="005C28E8">
      <w:pPr>
        <w:shd w:val="clear" w:color="auto" w:fill="FFFFFF"/>
        <w:tabs>
          <w:tab w:val="left" w:pos="426"/>
          <w:tab w:val="left" w:pos="709"/>
        </w:tabs>
        <w:spacing w:after="0" w:line="240" w:lineRule="auto"/>
        <w:ind w:left="709" w:hanging="709"/>
        <w:rPr>
          <w:rFonts w:ascii="Arial" w:eastAsia="Times New Roman" w:hAnsi="Arial" w:cs="Arial"/>
          <w:lang w:val="en" w:eastAsia="en-GB"/>
        </w:rPr>
      </w:pPr>
      <w:r w:rsidRPr="005C28E8">
        <w:rPr>
          <w:rFonts w:ascii="Arial" w:eastAsia="Times New Roman" w:hAnsi="Arial" w:cs="Arial"/>
          <w:lang w:val="en" w:eastAsia="en-GB"/>
        </w:rPr>
        <w:tab/>
        <w:t>(b)</w:t>
      </w:r>
      <w:r w:rsidRPr="005C28E8">
        <w:rPr>
          <w:rFonts w:ascii="Arial" w:eastAsia="Times New Roman" w:hAnsi="Arial" w:cs="Arial"/>
          <w:lang w:val="en" w:eastAsia="en-GB"/>
        </w:rPr>
        <w:tab/>
        <w:t xml:space="preserve">soap or other suitable means of cleaning; and </w:t>
      </w:r>
    </w:p>
    <w:p w14:paraId="082EE194" w14:textId="77777777" w:rsidR="005C28E8" w:rsidRPr="005C28E8" w:rsidRDefault="005C28E8" w:rsidP="005C28E8">
      <w:pPr>
        <w:shd w:val="clear" w:color="auto" w:fill="FFFFFF"/>
        <w:tabs>
          <w:tab w:val="left" w:pos="426"/>
          <w:tab w:val="left" w:pos="709"/>
        </w:tabs>
        <w:spacing w:after="0" w:line="240" w:lineRule="auto"/>
        <w:ind w:left="709" w:hanging="709"/>
        <w:rPr>
          <w:rFonts w:ascii="Arial" w:eastAsia="Times New Roman" w:hAnsi="Arial" w:cs="Arial"/>
          <w:lang w:val="en" w:eastAsia="en-GB"/>
        </w:rPr>
      </w:pPr>
      <w:r w:rsidRPr="005C28E8">
        <w:rPr>
          <w:rFonts w:ascii="Arial" w:eastAsia="Times New Roman" w:hAnsi="Arial" w:cs="Arial"/>
          <w:lang w:val="en" w:eastAsia="en-GB"/>
        </w:rPr>
        <w:tab/>
        <w:t>(c)</w:t>
      </w:r>
      <w:r w:rsidRPr="005C28E8">
        <w:rPr>
          <w:rFonts w:ascii="Arial" w:eastAsia="Times New Roman" w:hAnsi="Arial" w:cs="Arial"/>
          <w:lang w:val="en" w:eastAsia="en-GB"/>
        </w:rPr>
        <w:tab/>
        <w:t xml:space="preserve">towels or other suitable means of drying. </w:t>
      </w:r>
    </w:p>
    <w:p w14:paraId="0990B134" w14:textId="77777777" w:rsidR="005C28E8" w:rsidRPr="005C28E8" w:rsidRDefault="005C28E8" w:rsidP="005C28E8">
      <w:pPr>
        <w:shd w:val="clear" w:color="auto" w:fill="FFFFFF"/>
        <w:tabs>
          <w:tab w:val="left" w:pos="426"/>
          <w:tab w:val="left" w:pos="709"/>
        </w:tabs>
        <w:spacing w:after="0" w:line="240" w:lineRule="auto"/>
        <w:ind w:left="709" w:hanging="709"/>
        <w:rPr>
          <w:rFonts w:ascii="Arial" w:eastAsia="Times New Roman" w:hAnsi="Arial" w:cs="Arial"/>
          <w:lang w:val="en" w:eastAsia="en-GB"/>
        </w:rPr>
      </w:pPr>
    </w:p>
    <w:p w14:paraId="0EEAC17B"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r w:rsidRPr="005C28E8">
        <w:rPr>
          <w:rFonts w:ascii="Arial" w:eastAsia="Times New Roman" w:hAnsi="Arial" w:cs="Arial"/>
          <w:b/>
          <w:lang w:val="en" w:eastAsia="en-GB"/>
        </w:rPr>
        <w:t>7.</w:t>
      </w:r>
      <w:r w:rsidRPr="005C28E8">
        <w:rPr>
          <w:rFonts w:ascii="Arial" w:eastAsia="Times New Roman" w:hAnsi="Arial" w:cs="Arial"/>
          <w:lang w:val="en" w:eastAsia="en-GB"/>
        </w:rPr>
        <w:t>  </w:t>
      </w:r>
      <w:r w:rsidRPr="005C28E8">
        <w:rPr>
          <w:rFonts w:ascii="Arial" w:eastAsia="Times New Roman" w:hAnsi="Arial" w:cs="Arial"/>
          <w:lang w:val="en" w:eastAsia="en-GB"/>
        </w:rPr>
        <w:tab/>
        <w:t xml:space="preserve">Rooms containing washing facilities shall be sufficiently ventilated and lit. </w:t>
      </w:r>
    </w:p>
    <w:p w14:paraId="5F0D37E4"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p>
    <w:p w14:paraId="1926061D"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r w:rsidRPr="005C28E8">
        <w:rPr>
          <w:rFonts w:ascii="Arial" w:eastAsia="Times New Roman" w:hAnsi="Arial" w:cs="Arial"/>
          <w:b/>
          <w:lang w:val="en" w:eastAsia="en-GB"/>
        </w:rPr>
        <w:t>8.</w:t>
      </w:r>
      <w:r w:rsidRPr="005C28E8">
        <w:rPr>
          <w:rFonts w:ascii="Arial" w:eastAsia="Times New Roman" w:hAnsi="Arial" w:cs="Arial"/>
          <w:lang w:val="en" w:eastAsia="en-GB"/>
        </w:rPr>
        <w:t>  </w:t>
      </w:r>
      <w:r w:rsidRPr="005C28E8">
        <w:rPr>
          <w:rFonts w:ascii="Arial" w:eastAsia="Times New Roman" w:hAnsi="Arial" w:cs="Arial"/>
          <w:lang w:val="en" w:eastAsia="en-GB"/>
        </w:rPr>
        <w:tab/>
        <w:t>Washing facilities and the rooms containing them shall be kept in a clean and orderly</w:t>
      </w:r>
    </w:p>
    <w:p w14:paraId="62C549AB"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r w:rsidRPr="005C28E8">
        <w:rPr>
          <w:rFonts w:ascii="Arial" w:eastAsia="Times New Roman" w:hAnsi="Arial" w:cs="Arial"/>
          <w:lang w:val="en" w:eastAsia="en-GB"/>
        </w:rPr>
        <w:tab/>
        <w:t xml:space="preserve">condition. </w:t>
      </w:r>
    </w:p>
    <w:p w14:paraId="45A81BBC"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p>
    <w:p w14:paraId="5D3CC360"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r w:rsidRPr="005C28E8">
        <w:rPr>
          <w:rFonts w:ascii="Arial" w:eastAsia="Times New Roman" w:hAnsi="Arial" w:cs="Arial"/>
          <w:b/>
          <w:lang w:val="en" w:eastAsia="en-GB"/>
        </w:rPr>
        <w:t>9.</w:t>
      </w:r>
      <w:r w:rsidRPr="005C28E8">
        <w:rPr>
          <w:rFonts w:ascii="Arial" w:eastAsia="Times New Roman" w:hAnsi="Arial" w:cs="Arial"/>
          <w:lang w:val="en" w:eastAsia="en-GB"/>
        </w:rPr>
        <w:t>  </w:t>
      </w:r>
      <w:r w:rsidRPr="005C28E8">
        <w:rPr>
          <w:rFonts w:ascii="Arial" w:eastAsia="Times New Roman" w:hAnsi="Arial" w:cs="Arial"/>
          <w:lang w:val="en" w:eastAsia="en-GB"/>
        </w:rPr>
        <w:tab/>
        <w:t>Subject to paragraph 10 below, separate washing facilities shall be provided for men and</w:t>
      </w:r>
    </w:p>
    <w:p w14:paraId="7F203009"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r w:rsidRPr="005C28E8">
        <w:rPr>
          <w:rFonts w:ascii="Arial" w:eastAsia="Times New Roman" w:hAnsi="Arial" w:cs="Arial"/>
          <w:b/>
          <w:lang w:val="en" w:eastAsia="en-GB"/>
        </w:rPr>
        <w:tab/>
      </w:r>
      <w:r w:rsidRPr="005C28E8">
        <w:rPr>
          <w:rFonts w:ascii="Arial" w:eastAsia="Times New Roman" w:hAnsi="Arial" w:cs="Arial"/>
          <w:lang w:val="en" w:eastAsia="en-GB"/>
        </w:rPr>
        <w:t>women, except where and so far as they are provided in a room the door of which is</w:t>
      </w:r>
    </w:p>
    <w:p w14:paraId="10DFB445"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r w:rsidRPr="005C28E8">
        <w:rPr>
          <w:rFonts w:ascii="Arial" w:eastAsia="Times New Roman" w:hAnsi="Arial" w:cs="Arial"/>
          <w:lang w:val="en" w:eastAsia="en-GB"/>
        </w:rPr>
        <w:tab/>
        <w:t>capable of being secured from inside and the facilities in each such room are intended to</w:t>
      </w:r>
    </w:p>
    <w:p w14:paraId="71137D3A"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r w:rsidRPr="005C28E8">
        <w:rPr>
          <w:rFonts w:ascii="Arial" w:eastAsia="Times New Roman" w:hAnsi="Arial" w:cs="Arial"/>
          <w:lang w:val="en" w:eastAsia="en-GB"/>
        </w:rPr>
        <w:tab/>
        <w:t xml:space="preserve">be used by only one person at a time. </w:t>
      </w:r>
    </w:p>
    <w:p w14:paraId="13B802D3"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p>
    <w:p w14:paraId="155109BC"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r w:rsidRPr="005C28E8">
        <w:rPr>
          <w:rFonts w:ascii="Arial" w:eastAsia="Times New Roman" w:hAnsi="Arial" w:cs="Arial"/>
          <w:b/>
          <w:lang w:val="en" w:eastAsia="en-GB"/>
        </w:rPr>
        <w:t>10.</w:t>
      </w:r>
      <w:r w:rsidRPr="005C28E8">
        <w:rPr>
          <w:rFonts w:ascii="Arial" w:eastAsia="Times New Roman" w:hAnsi="Arial" w:cs="Arial"/>
          <w:lang w:val="en" w:eastAsia="en-GB"/>
        </w:rPr>
        <w:t xml:space="preserve">  Paragraph 9 above shall not apply to facilities which are provided for washing hands, </w:t>
      </w:r>
    </w:p>
    <w:p w14:paraId="60EF23CC" w14:textId="77777777" w:rsidR="005C28E8" w:rsidRPr="005C28E8" w:rsidRDefault="005C28E8" w:rsidP="005C28E8">
      <w:pPr>
        <w:shd w:val="clear" w:color="auto" w:fill="FFFFFF"/>
        <w:tabs>
          <w:tab w:val="left" w:pos="426"/>
          <w:tab w:val="left" w:pos="709"/>
        </w:tabs>
        <w:spacing w:after="0" w:line="240" w:lineRule="auto"/>
        <w:ind w:left="709" w:hanging="709"/>
        <w:jc w:val="both"/>
        <w:rPr>
          <w:rFonts w:ascii="Arial" w:eastAsia="Times New Roman" w:hAnsi="Arial" w:cs="Arial"/>
          <w:lang w:val="en" w:eastAsia="en-GB"/>
        </w:rPr>
      </w:pPr>
      <w:r w:rsidRPr="005C28E8">
        <w:rPr>
          <w:rFonts w:ascii="Arial" w:eastAsia="Times New Roman" w:hAnsi="Arial" w:cs="Arial"/>
          <w:lang w:val="en" w:eastAsia="en-GB"/>
        </w:rPr>
        <w:tab/>
        <w:t xml:space="preserve">forearms and face only. </w:t>
      </w:r>
    </w:p>
    <w:p w14:paraId="513D3348" w14:textId="77777777" w:rsidR="005C28E8" w:rsidRPr="005C28E8" w:rsidRDefault="005C28E8" w:rsidP="005C28E8">
      <w:pPr>
        <w:shd w:val="clear" w:color="auto" w:fill="FFFFFF"/>
        <w:spacing w:after="120" w:line="240" w:lineRule="auto"/>
        <w:jc w:val="both"/>
        <w:outlineLvl w:val="3"/>
        <w:rPr>
          <w:rFonts w:ascii="Arial" w:eastAsia="Times New Roman" w:hAnsi="Arial" w:cs="Arial"/>
          <w:b/>
          <w:bCs/>
          <w:lang w:val="en" w:eastAsia="en-GB"/>
        </w:rPr>
      </w:pPr>
    </w:p>
    <w:p w14:paraId="33E539C2" w14:textId="77777777" w:rsidR="005C28E8" w:rsidRPr="005C28E8" w:rsidRDefault="005C28E8" w:rsidP="005C28E8">
      <w:pPr>
        <w:shd w:val="clear" w:color="auto" w:fill="FFFFFF"/>
        <w:spacing w:after="0" w:line="240" w:lineRule="auto"/>
        <w:jc w:val="both"/>
        <w:outlineLvl w:val="3"/>
        <w:rPr>
          <w:rFonts w:ascii="Arial" w:eastAsia="Times New Roman" w:hAnsi="Arial" w:cs="Arial"/>
          <w:b/>
          <w:bCs/>
          <w:lang w:val="en" w:eastAsia="en-GB"/>
        </w:rPr>
      </w:pPr>
      <w:r w:rsidRPr="005C28E8">
        <w:rPr>
          <w:rFonts w:ascii="Arial" w:eastAsia="Times New Roman" w:hAnsi="Arial" w:cs="Arial"/>
          <w:b/>
          <w:bCs/>
          <w:lang w:val="en" w:eastAsia="en-GB"/>
        </w:rPr>
        <w:t>Drinking water</w:t>
      </w:r>
    </w:p>
    <w:p w14:paraId="7BE590D4" w14:textId="77777777" w:rsidR="005C28E8" w:rsidRPr="005C28E8" w:rsidRDefault="005C28E8" w:rsidP="005C28E8">
      <w:pPr>
        <w:shd w:val="clear" w:color="auto" w:fill="FFFFFF"/>
        <w:spacing w:after="0" w:line="240" w:lineRule="auto"/>
        <w:jc w:val="both"/>
        <w:rPr>
          <w:rFonts w:ascii="Arial" w:eastAsia="Times New Roman" w:hAnsi="Arial" w:cs="Arial"/>
          <w:b/>
          <w:bCs/>
          <w:lang w:val="en" w:eastAsia="en-GB"/>
        </w:rPr>
      </w:pPr>
    </w:p>
    <w:p w14:paraId="30F20E8D" w14:textId="77777777" w:rsidR="005C28E8" w:rsidRPr="005C28E8" w:rsidRDefault="005C28E8" w:rsidP="005C28E8">
      <w:pPr>
        <w:shd w:val="clear" w:color="auto" w:fill="FFFFFF"/>
        <w:tabs>
          <w:tab w:val="left" w:pos="426"/>
          <w:tab w:val="left" w:pos="709"/>
        </w:tabs>
        <w:spacing w:after="0" w:line="240" w:lineRule="auto"/>
        <w:ind w:left="426" w:hanging="426"/>
        <w:jc w:val="both"/>
        <w:rPr>
          <w:rFonts w:ascii="Arial" w:eastAsia="Times New Roman" w:hAnsi="Arial" w:cs="Arial"/>
          <w:lang w:val="en" w:eastAsia="en-GB"/>
        </w:rPr>
      </w:pPr>
      <w:r w:rsidRPr="005C28E8">
        <w:rPr>
          <w:rFonts w:ascii="Arial" w:eastAsia="Times New Roman" w:hAnsi="Arial" w:cs="Arial"/>
          <w:b/>
          <w:bCs/>
          <w:lang w:val="en" w:eastAsia="en-GB"/>
        </w:rPr>
        <w:t>11.</w:t>
      </w:r>
      <w:r w:rsidRPr="005C28E8">
        <w:rPr>
          <w:rFonts w:ascii="Arial" w:eastAsia="Times New Roman" w:hAnsi="Arial" w:cs="Arial"/>
          <w:lang w:val="en" w:eastAsia="en-GB"/>
        </w:rPr>
        <w:t> </w:t>
      </w:r>
      <w:r w:rsidRPr="005C28E8">
        <w:rPr>
          <w:rFonts w:ascii="Arial" w:eastAsia="Times New Roman" w:hAnsi="Arial" w:cs="Arial"/>
          <w:lang w:val="en" w:eastAsia="en-GB"/>
        </w:rPr>
        <w:tab/>
        <w:t xml:space="preserve">An adequate supply of wholesome drinking water shall be provided or made available at readily accessible and suitable places. </w:t>
      </w:r>
    </w:p>
    <w:p w14:paraId="512502AD" w14:textId="77777777" w:rsidR="005C28E8" w:rsidRPr="005C28E8" w:rsidRDefault="005C28E8" w:rsidP="005C28E8">
      <w:pPr>
        <w:shd w:val="clear" w:color="auto" w:fill="FFFFFF"/>
        <w:tabs>
          <w:tab w:val="left" w:pos="426"/>
          <w:tab w:val="left" w:pos="709"/>
        </w:tabs>
        <w:spacing w:after="0" w:line="240" w:lineRule="auto"/>
        <w:ind w:left="426" w:hanging="426"/>
        <w:jc w:val="both"/>
        <w:rPr>
          <w:rFonts w:ascii="Arial" w:eastAsia="Times New Roman" w:hAnsi="Arial" w:cs="Arial"/>
          <w:lang w:val="en" w:eastAsia="en-GB"/>
        </w:rPr>
      </w:pPr>
    </w:p>
    <w:p w14:paraId="13E47D51" w14:textId="77777777" w:rsidR="005C28E8" w:rsidRPr="005C28E8" w:rsidRDefault="005C28E8" w:rsidP="005C28E8">
      <w:pPr>
        <w:shd w:val="clear" w:color="auto" w:fill="FFFFFF"/>
        <w:tabs>
          <w:tab w:val="left" w:pos="426"/>
          <w:tab w:val="left" w:pos="709"/>
        </w:tabs>
        <w:spacing w:after="0" w:line="240" w:lineRule="auto"/>
        <w:jc w:val="both"/>
        <w:rPr>
          <w:rFonts w:ascii="Arial" w:eastAsia="Times New Roman" w:hAnsi="Arial" w:cs="Arial"/>
          <w:lang w:val="en" w:eastAsia="en-GB"/>
        </w:rPr>
      </w:pPr>
      <w:r w:rsidRPr="005C28E8">
        <w:rPr>
          <w:rFonts w:ascii="Arial" w:eastAsia="Times New Roman" w:hAnsi="Arial" w:cs="Arial"/>
          <w:b/>
          <w:lang w:val="en" w:eastAsia="en-GB"/>
        </w:rPr>
        <w:t>12.</w:t>
      </w:r>
      <w:r w:rsidRPr="005C28E8">
        <w:rPr>
          <w:rFonts w:ascii="Arial" w:eastAsia="Times New Roman" w:hAnsi="Arial" w:cs="Arial"/>
          <w:lang w:val="en" w:eastAsia="en-GB"/>
        </w:rPr>
        <w:t>  Every supply of drinking water shall be conspicuously marked by an appropriate sign where</w:t>
      </w:r>
    </w:p>
    <w:p w14:paraId="3FA8576E" w14:textId="77777777" w:rsidR="005C28E8" w:rsidRPr="005C28E8" w:rsidRDefault="005C28E8" w:rsidP="005C28E8">
      <w:pPr>
        <w:shd w:val="clear" w:color="auto" w:fill="FFFFFF"/>
        <w:tabs>
          <w:tab w:val="left" w:pos="426"/>
          <w:tab w:val="left" w:pos="709"/>
        </w:tabs>
        <w:spacing w:after="0" w:line="240" w:lineRule="auto"/>
        <w:jc w:val="both"/>
        <w:rPr>
          <w:rFonts w:ascii="Arial" w:eastAsia="Times New Roman" w:hAnsi="Arial" w:cs="Arial"/>
          <w:lang w:val="en" w:eastAsia="en-GB"/>
        </w:rPr>
      </w:pPr>
      <w:r w:rsidRPr="005C28E8">
        <w:rPr>
          <w:rFonts w:ascii="Arial" w:eastAsia="Times New Roman" w:hAnsi="Arial" w:cs="Arial"/>
          <w:lang w:val="en" w:eastAsia="en-GB"/>
        </w:rPr>
        <w:tab/>
        <w:t xml:space="preserve">necessary for reasons of health and safety. </w:t>
      </w:r>
    </w:p>
    <w:p w14:paraId="382EE9FB" w14:textId="77777777" w:rsidR="005C28E8" w:rsidRPr="005C28E8" w:rsidRDefault="005C28E8" w:rsidP="005C28E8">
      <w:pPr>
        <w:shd w:val="clear" w:color="auto" w:fill="FFFFFF"/>
        <w:tabs>
          <w:tab w:val="left" w:pos="426"/>
          <w:tab w:val="left" w:pos="709"/>
        </w:tabs>
        <w:spacing w:after="0" w:line="240" w:lineRule="auto"/>
        <w:jc w:val="both"/>
        <w:rPr>
          <w:rFonts w:ascii="Arial" w:eastAsia="Times New Roman" w:hAnsi="Arial" w:cs="Arial"/>
          <w:lang w:val="en" w:eastAsia="en-GB"/>
        </w:rPr>
      </w:pPr>
    </w:p>
    <w:p w14:paraId="7AD325E9" w14:textId="77777777" w:rsidR="005C28E8" w:rsidRPr="005C28E8" w:rsidRDefault="005C28E8" w:rsidP="005C28E8">
      <w:pPr>
        <w:shd w:val="clear" w:color="auto" w:fill="FFFFFF"/>
        <w:tabs>
          <w:tab w:val="left" w:pos="426"/>
          <w:tab w:val="left" w:pos="709"/>
        </w:tabs>
        <w:spacing w:after="0" w:line="240" w:lineRule="auto"/>
        <w:ind w:left="426" w:hanging="426"/>
        <w:jc w:val="both"/>
        <w:rPr>
          <w:rFonts w:ascii="Arial" w:eastAsia="Times New Roman" w:hAnsi="Arial" w:cs="Arial"/>
          <w:lang w:val="en" w:eastAsia="en-GB"/>
        </w:rPr>
      </w:pPr>
      <w:r w:rsidRPr="005C28E8">
        <w:rPr>
          <w:rFonts w:ascii="Arial" w:eastAsia="Times New Roman" w:hAnsi="Arial" w:cs="Arial"/>
          <w:b/>
          <w:lang w:val="en" w:eastAsia="en-GB"/>
        </w:rPr>
        <w:t>13.</w:t>
      </w:r>
      <w:r w:rsidRPr="005C28E8">
        <w:rPr>
          <w:rFonts w:ascii="Arial" w:eastAsia="Times New Roman" w:hAnsi="Arial" w:cs="Arial"/>
          <w:lang w:val="en" w:eastAsia="en-GB"/>
        </w:rPr>
        <w:t> </w:t>
      </w:r>
      <w:r w:rsidRPr="005C28E8">
        <w:rPr>
          <w:rFonts w:ascii="Arial" w:eastAsia="Times New Roman" w:hAnsi="Arial" w:cs="Arial"/>
          <w:lang w:val="en" w:eastAsia="en-GB"/>
        </w:rPr>
        <w:tab/>
        <w:t xml:space="preserve">Where a supply of drinking water is provided, there shall also be provided a sufficient number of suitable cups or other drinking vessels unless the supply of drinking water is in a jet from which persons can drink easily. </w:t>
      </w:r>
    </w:p>
    <w:p w14:paraId="116252C9" w14:textId="77777777" w:rsidR="005C28E8" w:rsidRPr="005C28E8" w:rsidRDefault="005C28E8" w:rsidP="005C28E8">
      <w:pPr>
        <w:shd w:val="clear" w:color="auto" w:fill="FFFFFF"/>
        <w:tabs>
          <w:tab w:val="left" w:pos="426"/>
          <w:tab w:val="left" w:pos="709"/>
        </w:tabs>
        <w:spacing w:after="0" w:line="240" w:lineRule="auto"/>
        <w:jc w:val="both"/>
        <w:outlineLvl w:val="3"/>
        <w:rPr>
          <w:rFonts w:ascii="Arial" w:eastAsia="Times New Roman" w:hAnsi="Arial" w:cs="Arial"/>
          <w:b/>
          <w:bCs/>
          <w:lang w:val="en" w:eastAsia="en-GB"/>
        </w:rPr>
      </w:pPr>
    </w:p>
    <w:p w14:paraId="040E954E" w14:textId="77777777" w:rsidR="005C28E8" w:rsidRPr="005C28E8" w:rsidRDefault="005C28E8" w:rsidP="005C28E8">
      <w:pPr>
        <w:shd w:val="clear" w:color="auto" w:fill="FFFFFF"/>
        <w:tabs>
          <w:tab w:val="left" w:pos="426"/>
          <w:tab w:val="left" w:pos="709"/>
        </w:tabs>
        <w:spacing w:after="0" w:line="240" w:lineRule="auto"/>
        <w:jc w:val="both"/>
        <w:outlineLvl w:val="3"/>
        <w:rPr>
          <w:rFonts w:ascii="Arial" w:eastAsia="Times New Roman" w:hAnsi="Arial" w:cs="Arial"/>
          <w:b/>
          <w:bCs/>
          <w:lang w:val="en" w:eastAsia="en-GB"/>
        </w:rPr>
      </w:pPr>
      <w:r w:rsidRPr="005C28E8">
        <w:rPr>
          <w:rFonts w:ascii="Arial" w:eastAsia="Times New Roman" w:hAnsi="Arial" w:cs="Arial"/>
          <w:b/>
          <w:bCs/>
          <w:lang w:val="en" w:eastAsia="en-GB"/>
        </w:rPr>
        <w:t>Changing rooms and lockers</w:t>
      </w:r>
    </w:p>
    <w:p w14:paraId="3E829239" w14:textId="77777777" w:rsidR="005C28E8" w:rsidRPr="005C28E8" w:rsidRDefault="005C28E8" w:rsidP="005C28E8">
      <w:pPr>
        <w:shd w:val="clear" w:color="auto" w:fill="FFFFFF"/>
        <w:tabs>
          <w:tab w:val="left" w:pos="426"/>
          <w:tab w:val="left" w:pos="709"/>
        </w:tabs>
        <w:spacing w:after="0" w:line="240" w:lineRule="auto"/>
        <w:jc w:val="both"/>
        <w:rPr>
          <w:rFonts w:ascii="Arial" w:eastAsia="Times New Roman" w:hAnsi="Arial" w:cs="Arial"/>
          <w:b/>
          <w:bCs/>
          <w:lang w:val="en" w:eastAsia="en-GB"/>
        </w:rPr>
      </w:pPr>
    </w:p>
    <w:p w14:paraId="32307A16" w14:textId="77777777" w:rsidR="005C28E8" w:rsidRPr="005C28E8" w:rsidRDefault="005C28E8" w:rsidP="005C28E8">
      <w:pPr>
        <w:shd w:val="clear" w:color="auto" w:fill="FFFFFF"/>
        <w:tabs>
          <w:tab w:val="left" w:pos="426"/>
          <w:tab w:val="left" w:pos="709"/>
          <w:tab w:val="left" w:pos="851"/>
        </w:tabs>
        <w:spacing w:after="0" w:line="240" w:lineRule="auto"/>
        <w:ind w:left="420" w:hanging="420"/>
        <w:jc w:val="both"/>
        <w:rPr>
          <w:rFonts w:ascii="Arial" w:eastAsia="Times New Roman" w:hAnsi="Arial" w:cs="Arial"/>
          <w:lang w:val="en" w:eastAsia="en-GB"/>
        </w:rPr>
      </w:pPr>
      <w:r w:rsidRPr="005C28E8">
        <w:rPr>
          <w:rFonts w:ascii="Arial" w:eastAsia="Times New Roman" w:hAnsi="Arial" w:cs="Arial"/>
          <w:b/>
          <w:bCs/>
          <w:lang w:val="en" w:eastAsia="en-GB"/>
        </w:rPr>
        <w:t xml:space="preserve">14. </w:t>
      </w:r>
      <w:r w:rsidRPr="005C28E8">
        <w:rPr>
          <w:rFonts w:ascii="Arial" w:eastAsia="Times New Roman" w:hAnsi="Arial" w:cs="Arial"/>
          <w:b/>
          <w:bCs/>
          <w:lang w:val="en" w:eastAsia="en-GB"/>
        </w:rPr>
        <w:tab/>
      </w:r>
      <w:r w:rsidRPr="005C28E8">
        <w:rPr>
          <w:rFonts w:ascii="Arial" w:eastAsia="Times New Roman" w:hAnsi="Arial" w:cs="Arial"/>
          <w:lang w:val="en" w:eastAsia="en-GB"/>
        </w:rPr>
        <w:t>(1)</w:t>
      </w:r>
      <w:r w:rsidRPr="005C28E8">
        <w:rPr>
          <w:rFonts w:ascii="Arial" w:eastAsia="Times New Roman" w:hAnsi="Arial" w:cs="Arial"/>
          <w:lang w:val="en" w:eastAsia="en-GB"/>
        </w:rPr>
        <w:tab/>
        <w:t>Suitable and sufficient changing rooms shall be provided or made available at readily</w:t>
      </w:r>
    </w:p>
    <w:p w14:paraId="08C86E9E" w14:textId="77777777" w:rsidR="005C28E8" w:rsidRPr="005C28E8" w:rsidRDefault="005C28E8" w:rsidP="005C28E8">
      <w:pPr>
        <w:shd w:val="clear" w:color="auto" w:fill="FFFFFF"/>
        <w:tabs>
          <w:tab w:val="left" w:pos="426"/>
          <w:tab w:val="left" w:pos="709"/>
          <w:tab w:val="left" w:pos="851"/>
        </w:tabs>
        <w:spacing w:after="0" w:line="240" w:lineRule="auto"/>
        <w:ind w:left="420" w:hanging="420"/>
        <w:jc w:val="both"/>
        <w:rPr>
          <w:rFonts w:ascii="Arial" w:eastAsia="Times New Roman" w:hAnsi="Arial" w:cs="Arial"/>
          <w:lang w:val="en" w:eastAsia="en-GB"/>
        </w:rPr>
      </w:pPr>
      <w:r w:rsidRPr="005C28E8">
        <w:rPr>
          <w:rFonts w:ascii="Arial" w:eastAsia="Times New Roman" w:hAnsi="Arial" w:cs="Arial"/>
          <w:b/>
          <w:bCs/>
          <w:lang w:val="en" w:eastAsia="en-GB"/>
        </w:rPr>
        <w:tab/>
      </w:r>
      <w:r w:rsidRPr="005C28E8">
        <w:rPr>
          <w:rFonts w:ascii="Arial" w:eastAsia="Times New Roman" w:hAnsi="Arial" w:cs="Arial"/>
          <w:b/>
          <w:bCs/>
          <w:lang w:val="en" w:eastAsia="en-GB"/>
        </w:rPr>
        <w:tab/>
      </w:r>
      <w:r w:rsidRPr="005C28E8">
        <w:rPr>
          <w:rFonts w:ascii="Arial" w:eastAsia="Times New Roman" w:hAnsi="Arial" w:cs="Arial"/>
          <w:b/>
          <w:bCs/>
          <w:lang w:val="en" w:eastAsia="en-GB"/>
        </w:rPr>
        <w:tab/>
      </w:r>
      <w:r w:rsidRPr="005C28E8">
        <w:rPr>
          <w:rFonts w:ascii="Arial" w:eastAsia="Times New Roman" w:hAnsi="Arial" w:cs="Arial"/>
          <w:lang w:val="en" w:eastAsia="en-GB"/>
        </w:rPr>
        <w:t xml:space="preserve">accessible places if: </w:t>
      </w:r>
    </w:p>
    <w:p w14:paraId="0C4867F6" w14:textId="77777777" w:rsidR="005C28E8" w:rsidRPr="005C28E8" w:rsidRDefault="005C28E8" w:rsidP="005C28E8">
      <w:pPr>
        <w:shd w:val="clear" w:color="auto" w:fill="FFFFFF"/>
        <w:tabs>
          <w:tab w:val="left" w:pos="426"/>
          <w:tab w:val="left" w:pos="709"/>
          <w:tab w:val="left" w:pos="851"/>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(a) a worker has to wear special clothing for the purposes of his work; and </w:t>
      </w:r>
    </w:p>
    <w:p w14:paraId="50C9038F" w14:textId="77777777" w:rsidR="005C28E8" w:rsidRPr="005C28E8" w:rsidRDefault="005C28E8" w:rsidP="005C28E8">
      <w:pPr>
        <w:shd w:val="clear" w:color="auto" w:fill="FFFFFF"/>
        <w:tabs>
          <w:tab w:val="left" w:pos="426"/>
          <w:tab w:val="left" w:pos="709"/>
          <w:tab w:val="left" w:pos="851"/>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(b) he cannot, for reasons of health or propriety, be expected to change elsewhere, </w:t>
      </w:r>
    </w:p>
    <w:p w14:paraId="4A9A71D2" w14:textId="77777777" w:rsidR="005C28E8" w:rsidRPr="005C28E8" w:rsidRDefault="005C28E8" w:rsidP="005C28E8">
      <w:pPr>
        <w:shd w:val="clear" w:color="auto" w:fill="FFFFFF"/>
        <w:tabs>
          <w:tab w:val="left" w:pos="426"/>
          <w:tab w:val="left" w:pos="709"/>
          <w:tab w:val="left" w:pos="993"/>
        </w:tabs>
        <w:spacing w:after="0" w:line="240" w:lineRule="auto"/>
        <w:ind w:left="993"/>
        <w:jc w:val="both"/>
        <w:rPr>
          <w:rFonts w:ascii="Arial" w:eastAsia="Times New Roman" w:hAnsi="Arial" w:cs="Arial"/>
          <w:lang w:val="en" w:eastAsia="en-GB"/>
        </w:rPr>
      </w:pPr>
      <w:r w:rsidRPr="005C28E8">
        <w:rPr>
          <w:rFonts w:ascii="Arial" w:eastAsia="Times New Roman" w:hAnsi="Arial" w:cs="Arial"/>
          <w:lang w:val="en" w:eastAsia="en-GB"/>
        </w:rPr>
        <w:t xml:space="preserve">being separate rooms for, or separate use of rooms by, men and women where necessary for reasons of propriety. </w:t>
      </w:r>
    </w:p>
    <w:p w14:paraId="220D5C35" w14:textId="77777777" w:rsidR="005C28E8" w:rsidRPr="005C28E8" w:rsidRDefault="005C28E8" w:rsidP="005C28E8">
      <w:pPr>
        <w:shd w:val="clear" w:color="auto" w:fill="FFFFFF"/>
        <w:tabs>
          <w:tab w:val="left" w:pos="426"/>
          <w:tab w:val="left" w:pos="709"/>
          <w:tab w:val="left" w:pos="851"/>
        </w:tabs>
        <w:spacing w:after="0" w:line="240" w:lineRule="auto"/>
        <w:jc w:val="both"/>
        <w:rPr>
          <w:rFonts w:ascii="Arial" w:eastAsia="Times New Roman" w:hAnsi="Arial" w:cs="Arial"/>
          <w:lang w:val="en" w:eastAsia="en-GB"/>
        </w:rPr>
      </w:pPr>
    </w:p>
    <w:p w14:paraId="75972BB3" w14:textId="77777777" w:rsidR="005C28E8" w:rsidRPr="005C28E8" w:rsidRDefault="005C28E8" w:rsidP="005C28E8">
      <w:pPr>
        <w:shd w:val="clear" w:color="auto" w:fill="FFFFFF"/>
        <w:tabs>
          <w:tab w:val="left" w:pos="426"/>
          <w:tab w:val="left" w:pos="709"/>
          <w:tab w:val="left" w:pos="851"/>
        </w:tabs>
        <w:spacing w:after="0" w:line="240" w:lineRule="auto"/>
        <w:jc w:val="both"/>
        <w:rPr>
          <w:rFonts w:ascii="Arial" w:eastAsia="Times New Roman" w:hAnsi="Arial" w:cs="Arial"/>
          <w:lang w:val="en" w:eastAsia="en-GB"/>
        </w:rPr>
      </w:pPr>
      <w:r w:rsidRPr="005C28E8">
        <w:rPr>
          <w:rFonts w:ascii="Arial" w:eastAsia="Times New Roman" w:hAnsi="Arial" w:cs="Arial"/>
          <w:lang w:val="en" w:eastAsia="en-GB"/>
        </w:rPr>
        <w:tab/>
        <w:t>(2)</w:t>
      </w:r>
      <w:r w:rsidRPr="005C28E8">
        <w:rPr>
          <w:rFonts w:ascii="Arial" w:eastAsia="Times New Roman" w:hAnsi="Arial" w:cs="Arial"/>
          <w:lang w:val="en" w:eastAsia="en-GB"/>
        </w:rPr>
        <w:tab/>
        <w:t xml:space="preserve">Changing rooms shall— </w:t>
      </w:r>
    </w:p>
    <w:p w14:paraId="4374790C" w14:textId="77777777" w:rsidR="005C28E8" w:rsidRPr="005C28E8" w:rsidRDefault="005C28E8" w:rsidP="005C28E8">
      <w:pPr>
        <w:shd w:val="clear" w:color="auto" w:fill="FFFFFF"/>
        <w:tabs>
          <w:tab w:val="left" w:pos="426"/>
          <w:tab w:val="left" w:pos="709"/>
          <w:tab w:val="left" w:pos="851"/>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(a) be provided with seating; and </w:t>
      </w:r>
    </w:p>
    <w:p w14:paraId="6654A77C" w14:textId="77777777" w:rsidR="005C28E8" w:rsidRPr="005C28E8" w:rsidRDefault="005C28E8" w:rsidP="005C28E8">
      <w:pPr>
        <w:shd w:val="clear" w:color="auto" w:fill="FFFFFF"/>
        <w:tabs>
          <w:tab w:val="left" w:pos="426"/>
          <w:tab w:val="left" w:pos="709"/>
          <w:tab w:val="left" w:pos="851"/>
        </w:tabs>
        <w:spacing w:after="0" w:line="240" w:lineRule="auto"/>
        <w:ind w:left="426"/>
        <w:rPr>
          <w:rFonts w:ascii="Arial" w:eastAsia="Times New Roman" w:hAnsi="Arial" w:cs="Arial"/>
          <w:lang w:val="en" w:eastAsia="en-GB"/>
        </w:rPr>
      </w:pPr>
      <w:r w:rsidRPr="005C28E8">
        <w:rPr>
          <w:rFonts w:ascii="Arial" w:eastAsia="Times New Roman" w:hAnsi="Arial" w:cs="Arial"/>
          <w:lang w:val="en" w:eastAsia="en-GB"/>
        </w:rPr>
        <w:tab/>
        <w:t>(b) include, where necessary, facilities to enable a person to dry any such special</w:t>
      </w:r>
    </w:p>
    <w:p w14:paraId="58AA2FFD" w14:textId="77777777" w:rsidR="005C28E8" w:rsidRPr="005C28E8" w:rsidRDefault="005C28E8" w:rsidP="005C28E8">
      <w:pPr>
        <w:shd w:val="clear" w:color="auto" w:fill="FFFFFF"/>
        <w:tabs>
          <w:tab w:val="left" w:pos="426"/>
          <w:tab w:val="left" w:pos="709"/>
          <w:tab w:val="left" w:pos="993"/>
        </w:tabs>
        <w:spacing w:after="0" w:line="240" w:lineRule="auto"/>
        <w:ind w:left="426"/>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 clothing and his own clothing and personal effects. </w:t>
      </w:r>
    </w:p>
    <w:p w14:paraId="13FFE4FD" w14:textId="77777777" w:rsidR="005C28E8" w:rsidRPr="005C28E8" w:rsidRDefault="005C28E8" w:rsidP="005C28E8">
      <w:pPr>
        <w:shd w:val="clear" w:color="auto" w:fill="FFFFFF"/>
        <w:tabs>
          <w:tab w:val="left" w:pos="426"/>
          <w:tab w:val="left" w:pos="709"/>
          <w:tab w:val="left" w:pos="993"/>
        </w:tabs>
        <w:spacing w:after="0" w:line="240" w:lineRule="auto"/>
        <w:ind w:left="426"/>
        <w:rPr>
          <w:rFonts w:ascii="Arial" w:eastAsia="Times New Roman" w:hAnsi="Arial" w:cs="Arial"/>
          <w:lang w:val="en" w:eastAsia="en-GB"/>
        </w:rPr>
      </w:pPr>
    </w:p>
    <w:p w14:paraId="5B007CD9" w14:textId="77777777" w:rsidR="005C28E8" w:rsidRPr="005C28E8" w:rsidRDefault="005C28E8" w:rsidP="005C28E8">
      <w:pPr>
        <w:shd w:val="clear" w:color="auto" w:fill="FFFFFF"/>
        <w:tabs>
          <w:tab w:val="left" w:pos="426"/>
          <w:tab w:val="left" w:pos="709"/>
          <w:tab w:val="left" w:pos="851"/>
        </w:tabs>
        <w:spacing w:after="0" w:line="240" w:lineRule="auto"/>
        <w:jc w:val="both"/>
        <w:rPr>
          <w:rFonts w:ascii="Arial" w:eastAsia="Times New Roman" w:hAnsi="Arial" w:cs="Arial"/>
          <w:lang w:val="en" w:eastAsia="en-GB"/>
        </w:rPr>
      </w:pPr>
      <w:r w:rsidRPr="005C28E8">
        <w:rPr>
          <w:rFonts w:ascii="Arial" w:eastAsia="Times New Roman" w:hAnsi="Arial" w:cs="Arial"/>
          <w:lang w:val="en" w:eastAsia="en-GB"/>
        </w:rPr>
        <w:tab/>
        <w:t>(3) Suitable and sufficient facilities shall, where necessary, be provided or made available</w:t>
      </w:r>
    </w:p>
    <w:p w14:paraId="3CC280DA" w14:textId="77777777" w:rsidR="005C28E8" w:rsidRPr="005C28E8" w:rsidRDefault="005C28E8" w:rsidP="005C28E8">
      <w:pPr>
        <w:shd w:val="clear" w:color="auto" w:fill="FFFFFF"/>
        <w:tabs>
          <w:tab w:val="left" w:pos="426"/>
          <w:tab w:val="left" w:pos="709"/>
          <w:tab w:val="left" w:pos="851"/>
        </w:tabs>
        <w:spacing w:after="0" w:line="240" w:lineRule="auto"/>
        <w:jc w:val="both"/>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 at readily accessible places to enable persons to lock away— </w:t>
      </w:r>
    </w:p>
    <w:p w14:paraId="0CD5F3E1" w14:textId="77777777" w:rsidR="005C28E8" w:rsidRPr="005C28E8" w:rsidRDefault="005C28E8" w:rsidP="005C28E8">
      <w:pPr>
        <w:shd w:val="clear" w:color="auto" w:fill="FFFFFF"/>
        <w:tabs>
          <w:tab w:val="left" w:pos="426"/>
          <w:tab w:val="left" w:pos="709"/>
          <w:tab w:val="left" w:pos="851"/>
        </w:tabs>
        <w:spacing w:after="0" w:line="240" w:lineRule="auto"/>
        <w:rPr>
          <w:rFonts w:ascii="Arial" w:eastAsia="Times New Roman" w:hAnsi="Arial" w:cs="Arial"/>
          <w:lang w:val="en" w:eastAsia="en-GB"/>
        </w:rPr>
      </w:pPr>
    </w:p>
    <w:p w14:paraId="06F9B990" w14:textId="77777777" w:rsidR="005C28E8" w:rsidRPr="005C28E8" w:rsidRDefault="005C28E8" w:rsidP="005C28E8">
      <w:pPr>
        <w:shd w:val="clear" w:color="auto" w:fill="FFFFFF"/>
        <w:tabs>
          <w:tab w:val="left" w:pos="426"/>
          <w:tab w:val="left" w:pos="709"/>
          <w:tab w:val="left" w:pos="851"/>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(a) any such special clothing which is not taken home; </w:t>
      </w:r>
    </w:p>
    <w:p w14:paraId="35506CFB" w14:textId="77777777" w:rsidR="005C28E8" w:rsidRPr="005C28E8" w:rsidRDefault="005C28E8" w:rsidP="005C28E8">
      <w:pPr>
        <w:shd w:val="clear" w:color="auto" w:fill="FFFFFF"/>
        <w:tabs>
          <w:tab w:val="left" w:pos="426"/>
          <w:tab w:val="left" w:pos="709"/>
          <w:tab w:val="left" w:pos="851"/>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(b) their own clothing which is not worn during working hours; and </w:t>
      </w:r>
    </w:p>
    <w:p w14:paraId="69719E57" w14:textId="77777777" w:rsidR="005C28E8" w:rsidRPr="005C28E8" w:rsidRDefault="005C28E8" w:rsidP="005C28E8">
      <w:pPr>
        <w:shd w:val="clear" w:color="auto" w:fill="FFFFFF"/>
        <w:tabs>
          <w:tab w:val="left" w:pos="426"/>
          <w:tab w:val="left" w:pos="709"/>
          <w:tab w:val="left" w:pos="851"/>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(c) their personal effects. </w:t>
      </w:r>
    </w:p>
    <w:p w14:paraId="46D4628C" w14:textId="77777777" w:rsidR="005C28E8" w:rsidRPr="005C28E8" w:rsidRDefault="005C28E8" w:rsidP="005C28E8">
      <w:pPr>
        <w:shd w:val="clear" w:color="auto" w:fill="FFFFFF"/>
        <w:tabs>
          <w:tab w:val="left" w:pos="426"/>
          <w:tab w:val="left" w:pos="709"/>
        </w:tabs>
        <w:spacing w:after="0" w:line="240" w:lineRule="auto"/>
        <w:jc w:val="both"/>
        <w:outlineLvl w:val="3"/>
        <w:rPr>
          <w:rFonts w:ascii="Arial" w:eastAsia="Times New Roman" w:hAnsi="Arial" w:cs="Arial"/>
          <w:b/>
          <w:bCs/>
          <w:lang w:val="en" w:eastAsia="en-GB"/>
        </w:rPr>
      </w:pPr>
    </w:p>
    <w:p w14:paraId="5CD560C3" w14:textId="77777777" w:rsidR="005C28E8" w:rsidRPr="005C28E8" w:rsidRDefault="005C28E8" w:rsidP="005C28E8">
      <w:pPr>
        <w:shd w:val="clear" w:color="auto" w:fill="FFFFFF"/>
        <w:tabs>
          <w:tab w:val="left" w:pos="426"/>
          <w:tab w:val="left" w:pos="709"/>
        </w:tabs>
        <w:spacing w:after="0" w:line="240" w:lineRule="auto"/>
        <w:jc w:val="both"/>
        <w:outlineLvl w:val="3"/>
        <w:rPr>
          <w:rFonts w:ascii="Arial" w:eastAsia="Times New Roman" w:hAnsi="Arial" w:cs="Arial"/>
          <w:b/>
          <w:bCs/>
          <w:lang w:val="en" w:eastAsia="en-GB"/>
        </w:rPr>
      </w:pPr>
      <w:r w:rsidRPr="005C28E8">
        <w:rPr>
          <w:rFonts w:ascii="Arial" w:eastAsia="Times New Roman" w:hAnsi="Arial" w:cs="Arial"/>
          <w:b/>
          <w:bCs/>
          <w:lang w:val="en" w:eastAsia="en-GB"/>
        </w:rPr>
        <w:t>Facilities for rest</w:t>
      </w:r>
    </w:p>
    <w:p w14:paraId="00EDF2C2" w14:textId="77777777" w:rsidR="005C28E8" w:rsidRPr="005C28E8" w:rsidRDefault="005C28E8" w:rsidP="005C28E8">
      <w:pPr>
        <w:shd w:val="clear" w:color="auto" w:fill="FFFFFF"/>
        <w:tabs>
          <w:tab w:val="left" w:pos="426"/>
          <w:tab w:val="left" w:pos="709"/>
        </w:tabs>
        <w:spacing w:after="0" w:line="240" w:lineRule="auto"/>
        <w:jc w:val="both"/>
        <w:rPr>
          <w:rFonts w:ascii="Arial" w:eastAsia="Times New Roman" w:hAnsi="Arial" w:cs="Arial"/>
          <w:b/>
          <w:bCs/>
          <w:lang w:val="en" w:eastAsia="en-GB"/>
        </w:rPr>
      </w:pPr>
    </w:p>
    <w:p w14:paraId="4386AEC1" w14:textId="77777777" w:rsidR="005C28E8" w:rsidRPr="005C28E8" w:rsidRDefault="005C28E8" w:rsidP="005C28E8">
      <w:pPr>
        <w:shd w:val="clear" w:color="auto" w:fill="FFFFFF"/>
        <w:tabs>
          <w:tab w:val="left" w:pos="426"/>
          <w:tab w:val="left" w:pos="709"/>
        </w:tabs>
        <w:spacing w:after="0" w:line="240" w:lineRule="auto"/>
        <w:jc w:val="both"/>
        <w:rPr>
          <w:rFonts w:ascii="Arial" w:eastAsia="Times New Roman" w:hAnsi="Arial" w:cs="Arial"/>
          <w:lang w:val="en" w:eastAsia="en-GB"/>
        </w:rPr>
      </w:pPr>
      <w:r w:rsidRPr="005C28E8">
        <w:rPr>
          <w:rFonts w:ascii="Arial" w:eastAsia="Times New Roman" w:hAnsi="Arial" w:cs="Arial"/>
          <w:b/>
          <w:bCs/>
          <w:lang w:val="en" w:eastAsia="en-GB"/>
        </w:rPr>
        <w:t>15.</w:t>
      </w:r>
      <w:r w:rsidRPr="005C28E8">
        <w:rPr>
          <w:rFonts w:ascii="Arial" w:eastAsia="Times New Roman" w:hAnsi="Arial" w:cs="Arial"/>
          <w:b/>
          <w:bCs/>
          <w:lang w:val="en" w:eastAsia="en-GB"/>
        </w:rPr>
        <w:tab/>
      </w:r>
      <w:r w:rsidRPr="005C28E8">
        <w:rPr>
          <w:rFonts w:ascii="Arial" w:eastAsia="Times New Roman" w:hAnsi="Arial" w:cs="Arial"/>
          <w:lang w:val="en" w:eastAsia="en-GB"/>
        </w:rPr>
        <w:t>(1) Suitable and sufficient rest rooms or rest areas shall be provided or made available at</w:t>
      </w:r>
    </w:p>
    <w:p w14:paraId="20EAF763" w14:textId="77777777" w:rsidR="005C28E8" w:rsidRPr="005C28E8" w:rsidRDefault="005C28E8" w:rsidP="005C28E8">
      <w:pPr>
        <w:shd w:val="clear" w:color="auto" w:fill="FFFFFF"/>
        <w:tabs>
          <w:tab w:val="left" w:pos="426"/>
          <w:tab w:val="left" w:pos="709"/>
        </w:tabs>
        <w:spacing w:after="0" w:line="240" w:lineRule="auto"/>
        <w:jc w:val="both"/>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 readily accessible places. </w:t>
      </w:r>
    </w:p>
    <w:p w14:paraId="712144AA" w14:textId="77777777" w:rsidR="005C28E8" w:rsidRPr="005C28E8" w:rsidRDefault="005C28E8" w:rsidP="005C28E8">
      <w:pPr>
        <w:shd w:val="clear" w:color="auto" w:fill="FFFFFF"/>
        <w:tabs>
          <w:tab w:val="left" w:pos="426"/>
          <w:tab w:val="left" w:pos="709"/>
        </w:tabs>
        <w:spacing w:after="0" w:line="240" w:lineRule="auto"/>
        <w:jc w:val="both"/>
        <w:rPr>
          <w:rFonts w:ascii="Arial" w:eastAsia="Times New Roman" w:hAnsi="Arial" w:cs="Arial"/>
          <w:lang w:val="en" w:eastAsia="en-GB"/>
        </w:rPr>
      </w:pPr>
    </w:p>
    <w:p w14:paraId="24541456" w14:textId="77777777" w:rsidR="005C28E8" w:rsidRPr="005C28E8" w:rsidRDefault="005C28E8" w:rsidP="005C28E8">
      <w:pPr>
        <w:shd w:val="clear" w:color="auto" w:fill="FFFFFF"/>
        <w:tabs>
          <w:tab w:val="left" w:pos="426"/>
          <w:tab w:val="left" w:pos="709"/>
        </w:tabs>
        <w:spacing w:after="0" w:line="240" w:lineRule="auto"/>
        <w:jc w:val="both"/>
        <w:rPr>
          <w:rFonts w:ascii="Arial" w:eastAsia="Times New Roman" w:hAnsi="Arial" w:cs="Arial"/>
          <w:lang w:val="en" w:eastAsia="en-GB"/>
        </w:rPr>
      </w:pPr>
      <w:r w:rsidRPr="005C28E8">
        <w:rPr>
          <w:rFonts w:ascii="Arial" w:eastAsia="Times New Roman" w:hAnsi="Arial" w:cs="Arial"/>
          <w:lang w:val="en" w:eastAsia="en-GB"/>
        </w:rPr>
        <w:tab/>
        <w:t xml:space="preserve">(2) Rest rooms and rest areas shall: </w:t>
      </w:r>
    </w:p>
    <w:p w14:paraId="489CF458" w14:textId="77777777" w:rsidR="005C28E8" w:rsidRPr="005C28E8" w:rsidRDefault="005C28E8" w:rsidP="005C28E8">
      <w:pPr>
        <w:shd w:val="clear" w:color="auto" w:fill="FFFFFF"/>
        <w:tabs>
          <w:tab w:val="left" w:pos="426"/>
          <w:tab w:val="left" w:pos="709"/>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(a) include suitable arrangements to protect non-smokers from discomfort caused by</w:t>
      </w:r>
    </w:p>
    <w:p w14:paraId="4856AA49" w14:textId="77777777" w:rsidR="005C28E8" w:rsidRPr="005C28E8" w:rsidRDefault="005C28E8" w:rsidP="005C28E8">
      <w:pPr>
        <w:shd w:val="clear" w:color="auto" w:fill="FFFFFF"/>
        <w:tabs>
          <w:tab w:val="left" w:pos="426"/>
          <w:tab w:val="left" w:pos="709"/>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     tobacco smoke; </w:t>
      </w:r>
    </w:p>
    <w:p w14:paraId="3FCF95F3" w14:textId="77777777" w:rsidR="005C28E8" w:rsidRPr="005C28E8" w:rsidRDefault="005C28E8" w:rsidP="005C28E8">
      <w:pPr>
        <w:shd w:val="clear" w:color="auto" w:fill="FFFFFF"/>
        <w:tabs>
          <w:tab w:val="left" w:pos="426"/>
          <w:tab w:val="left" w:pos="709"/>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(b) be equipped with an adequate number of tables and adequate seating with backs for</w:t>
      </w:r>
    </w:p>
    <w:p w14:paraId="19B8668B" w14:textId="77777777" w:rsidR="005C28E8" w:rsidRPr="005C28E8" w:rsidRDefault="005C28E8" w:rsidP="005C28E8">
      <w:pPr>
        <w:shd w:val="clear" w:color="auto" w:fill="FFFFFF"/>
        <w:tabs>
          <w:tab w:val="left" w:pos="426"/>
          <w:tab w:val="left" w:pos="709"/>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     the number of persons at work likely to use them at any one time; </w:t>
      </w:r>
    </w:p>
    <w:p w14:paraId="52429F1D" w14:textId="77777777" w:rsidR="005C28E8" w:rsidRPr="005C28E8" w:rsidRDefault="005C28E8" w:rsidP="005C28E8">
      <w:pPr>
        <w:shd w:val="clear" w:color="auto" w:fill="FFFFFF"/>
        <w:tabs>
          <w:tab w:val="left" w:pos="426"/>
          <w:tab w:val="left" w:pos="709"/>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(c) where necessary, include suitable facilities for any person at work who is a pregnant</w:t>
      </w:r>
    </w:p>
    <w:p w14:paraId="60DEF359" w14:textId="77777777" w:rsidR="005C28E8" w:rsidRPr="005C28E8" w:rsidRDefault="005C28E8" w:rsidP="005C28E8">
      <w:pPr>
        <w:shd w:val="clear" w:color="auto" w:fill="FFFFFF"/>
        <w:tabs>
          <w:tab w:val="left" w:pos="426"/>
          <w:tab w:val="left" w:pos="709"/>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     woman or nursing mother to rest lying down; </w:t>
      </w:r>
    </w:p>
    <w:p w14:paraId="642A9909" w14:textId="77777777" w:rsidR="005C28E8" w:rsidRPr="005C28E8" w:rsidRDefault="005C28E8" w:rsidP="005C28E8">
      <w:pPr>
        <w:shd w:val="clear" w:color="auto" w:fill="FFFFFF"/>
        <w:tabs>
          <w:tab w:val="left" w:pos="426"/>
          <w:tab w:val="left" w:pos="709"/>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(d) include suitable arrangements to ensure that meals can be prepared and eaten; </w:t>
      </w:r>
    </w:p>
    <w:p w14:paraId="513DEA33" w14:textId="77777777" w:rsidR="005C28E8" w:rsidRPr="005C28E8" w:rsidRDefault="005C28E8" w:rsidP="005C28E8">
      <w:pPr>
        <w:shd w:val="clear" w:color="auto" w:fill="FFFFFF"/>
        <w:tabs>
          <w:tab w:val="left" w:pos="426"/>
          <w:tab w:val="left" w:pos="709"/>
        </w:tabs>
        <w:spacing w:after="0" w:line="240" w:lineRule="auto"/>
        <w:rPr>
          <w:rFonts w:ascii="Arial" w:eastAsia="Times New Roman" w:hAnsi="Arial" w:cs="Arial"/>
          <w:lang w:val="en"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 xml:space="preserve">(e) include the means for boiling water; and </w:t>
      </w:r>
    </w:p>
    <w:p w14:paraId="4F4E9100" w14:textId="77777777" w:rsidR="005C28E8" w:rsidRPr="005C28E8" w:rsidRDefault="005C28E8" w:rsidP="005C28E8">
      <w:pPr>
        <w:tabs>
          <w:tab w:val="left" w:pos="426"/>
          <w:tab w:val="left" w:pos="709"/>
          <w:tab w:val="left" w:pos="1530"/>
        </w:tabs>
        <w:overflowPunct w:val="0"/>
        <w:autoSpaceDE w:val="0"/>
        <w:autoSpaceDN w:val="0"/>
        <w:adjustRightInd w:val="0"/>
        <w:spacing w:after="0" w:line="240" w:lineRule="auto"/>
        <w:textAlignment w:val="baseline"/>
        <w:rPr>
          <w:rFonts w:ascii="Arial" w:eastAsia="Times New Roman" w:hAnsi="Arial" w:cs="Times New Roman"/>
          <w:lang w:eastAsia="en-GB"/>
        </w:rPr>
      </w:pPr>
      <w:r w:rsidRPr="005C28E8">
        <w:rPr>
          <w:rFonts w:ascii="Arial" w:eastAsia="Times New Roman" w:hAnsi="Arial" w:cs="Arial"/>
          <w:lang w:val="en" w:eastAsia="en-GB"/>
        </w:rPr>
        <w:tab/>
      </w:r>
      <w:r w:rsidRPr="005C28E8">
        <w:rPr>
          <w:rFonts w:ascii="Arial" w:eastAsia="Times New Roman" w:hAnsi="Arial" w:cs="Arial"/>
          <w:lang w:val="en" w:eastAsia="en-GB"/>
        </w:rPr>
        <w:tab/>
        <w:t>(f)  be maintained at an appropriate temperature</w:t>
      </w:r>
    </w:p>
    <w:p w14:paraId="141D8B1D"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4C6E9068"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48A6BA73"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3F4BB15B"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55DFD942"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079E93B8"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6995AC0B"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2DF616A9"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54D0241D"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50065AC1"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1ED47F5F"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9273082" w14:textId="77777777" w:rsidR="005C28E8" w:rsidRPr="005C28E8" w:rsidRDefault="005C28E8" w:rsidP="005C28E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r w:rsidRPr="005C28E8">
        <w:rPr>
          <w:rFonts w:ascii="Times New Roman" w:eastAsia="Times New Roman" w:hAnsi="Times New Roman" w:cs="Times New Roman"/>
          <w:sz w:val="24"/>
          <w:szCs w:val="20"/>
          <w:lang w:eastAsia="en-GB"/>
        </w:rPr>
        <w:br w:type="page"/>
      </w:r>
    </w:p>
    <w:tbl>
      <w:tblPr>
        <w:tblW w:w="11766" w:type="dxa"/>
        <w:tblInd w:w="-459" w:type="dxa"/>
        <w:tblLook w:val="04A0" w:firstRow="1" w:lastRow="0" w:firstColumn="1" w:lastColumn="0" w:noHBand="0" w:noVBand="1"/>
      </w:tblPr>
      <w:tblGrid>
        <w:gridCol w:w="1739"/>
        <w:gridCol w:w="4138"/>
        <w:gridCol w:w="1134"/>
        <w:gridCol w:w="1134"/>
        <w:gridCol w:w="851"/>
        <w:gridCol w:w="283"/>
        <w:gridCol w:w="580"/>
        <w:gridCol w:w="271"/>
        <w:gridCol w:w="425"/>
        <w:gridCol w:w="142"/>
        <w:gridCol w:w="296"/>
        <w:gridCol w:w="838"/>
      </w:tblGrid>
      <w:tr w:rsidR="005C28E8" w:rsidRPr="005C28E8" w14:paraId="2AD3655F" w14:textId="77777777" w:rsidTr="00A1026B">
        <w:trPr>
          <w:gridAfter w:val="2"/>
          <w:wAfter w:w="1134" w:type="dxa"/>
          <w:trHeight w:val="253"/>
        </w:trPr>
        <w:tc>
          <w:tcPr>
            <w:tcW w:w="6946" w:type="dxa"/>
            <w:gridSpan w:val="3"/>
            <w:tcBorders>
              <w:top w:val="nil"/>
              <w:left w:val="nil"/>
              <w:bottom w:val="nil"/>
              <w:right w:val="nil"/>
            </w:tcBorders>
            <w:shd w:val="clear" w:color="auto" w:fill="auto"/>
            <w:noWrap/>
            <w:vAlign w:val="bottom"/>
          </w:tcPr>
          <w:p w14:paraId="4F7CD2A1" w14:textId="77777777" w:rsidR="005C28E8" w:rsidRPr="005C28E8" w:rsidRDefault="005C28E8" w:rsidP="005C28E8">
            <w:pPr>
              <w:spacing w:after="0" w:line="240" w:lineRule="auto"/>
              <w:rPr>
                <w:rFonts w:ascii="Arial" w:eastAsia="Times New Roman" w:hAnsi="Arial" w:cs="Arial"/>
                <w:b/>
                <w:bCs/>
                <w:sz w:val="32"/>
                <w:szCs w:val="32"/>
                <w:lang w:eastAsia="en-GB"/>
              </w:rPr>
            </w:pPr>
            <w:r w:rsidRPr="005C28E8">
              <w:rPr>
                <w:rFonts w:ascii="Times New Roman" w:eastAsia="Times New Roman" w:hAnsi="Times New Roman" w:cs="Times New Roman"/>
                <w:sz w:val="24"/>
                <w:szCs w:val="20"/>
                <w:lang w:eastAsia="en-GB"/>
              </w:rPr>
              <w:lastRenderedPageBreak/>
              <w:br w:type="page"/>
            </w:r>
            <w:r w:rsidRPr="005C28E8">
              <w:rPr>
                <w:rFonts w:ascii="Arial" w:eastAsia="Times New Roman" w:hAnsi="Arial" w:cs="Times New Roman"/>
                <w:b/>
                <w:sz w:val="24"/>
                <w:szCs w:val="20"/>
                <w:u w:val="single"/>
                <w:lang w:eastAsia="en-GB"/>
              </w:rPr>
              <w:br w:type="page"/>
            </w:r>
            <w:r w:rsidRPr="005C28E8">
              <w:rPr>
                <w:rFonts w:ascii="Arial" w:eastAsia="Times New Roman" w:hAnsi="Arial" w:cs="Arial"/>
                <w:b/>
                <w:bCs/>
                <w:sz w:val="32"/>
                <w:szCs w:val="32"/>
                <w:lang w:eastAsia="en-GB"/>
              </w:rPr>
              <w:t>West Lancashire Borough Council</w:t>
            </w:r>
          </w:p>
        </w:tc>
        <w:tc>
          <w:tcPr>
            <w:tcW w:w="1985" w:type="dxa"/>
            <w:gridSpan w:val="2"/>
            <w:tcBorders>
              <w:top w:val="nil"/>
              <w:left w:val="nil"/>
              <w:bottom w:val="nil"/>
              <w:right w:val="nil"/>
            </w:tcBorders>
            <w:shd w:val="clear" w:color="auto" w:fill="auto"/>
            <w:noWrap/>
            <w:vAlign w:val="bottom"/>
          </w:tcPr>
          <w:p w14:paraId="02A93772"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863" w:type="dxa"/>
            <w:gridSpan w:val="2"/>
            <w:tcBorders>
              <w:top w:val="nil"/>
              <w:left w:val="nil"/>
              <w:bottom w:val="nil"/>
              <w:right w:val="nil"/>
            </w:tcBorders>
            <w:shd w:val="clear" w:color="auto" w:fill="auto"/>
            <w:noWrap/>
            <w:vAlign w:val="bottom"/>
          </w:tcPr>
          <w:p w14:paraId="30C0B26F"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838" w:type="dxa"/>
            <w:gridSpan w:val="3"/>
            <w:tcBorders>
              <w:top w:val="nil"/>
              <w:left w:val="nil"/>
              <w:bottom w:val="nil"/>
              <w:right w:val="nil"/>
            </w:tcBorders>
            <w:shd w:val="clear" w:color="auto" w:fill="auto"/>
            <w:noWrap/>
            <w:vAlign w:val="bottom"/>
          </w:tcPr>
          <w:p w14:paraId="6B8A11A2" w14:textId="77777777" w:rsidR="005C28E8" w:rsidRPr="005C28E8" w:rsidRDefault="005C28E8" w:rsidP="005C28E8">
            <w:pPr>
              <w:spacing w:after="0" w:line="240" w:lineRule="auto"/>
              <w:rPr>
                <w:rFonts w:ascii="Arial" w:eastAsia="Times New Roman" w:hAnsi="Arial" w:cs="Arial"/>
                <w:sz w:val="20"/>
                <w:szCs w:val="20"/>
                <w:lang w:eastAsia="en-GB"/>
              </w:rPr>
            </w:pPr>
          </w:p>
        </w:tc>
      </w:tr>
      <w:tr w:rsidR="005C28E8" w:rsidRPr="005C28E8" w14:paraId="056A2DCF" w14:textId="77777777" w:rsidTr="00A1026B">
        <w:trPr>
          <w:gridAfter w:val="2"/>
          <w:wAfter w:w="1134" w:type="dxa"/>
          <w:trHeight w:val="159"/>
        </w:trPr>
        <w:tc>
          <w:tcPr>
            <w:tcW w:w="1674" w:type="dxa"/>
            <w:tcBorders>
              <w:top w:val="nil"/>
              <w:left w:val="nil"/>
              <w:bottom w:val="nil"/>
              <w:right w:val="nil"/>
            </w:tcBorders>
            <w:shd w:val="clear" w:color="auto" w:fill="auto"/>
            <w:noWrap/>
            <w:vAlign w:val="bottom"/>
          </w:tcPr>
          <w:p w14:paraId="0AE4A82F"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4138" w:type="dxa"/>
            <w:tcBorders>
              <w:top w:val="nil"/>
              <w:left w:val="nil"/>
              <w:bottom w:val="nil"/>
              <w:right w:val="nil"/>
            </w:tcBorders>
            <w:shd w:val="clear" w:color="auto" w:fill="auto"/>
            <w:noWrap/>
            <w:vAlign w:val="bottom"/>
          </w:tcPr>
          <w:p w14:paraId="0114CF2C"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1134" w:type="dxa"/>
            <w:tcBorders>
              <w:top w:val="nil"/>
              <w:left w:val="nil"/>
              <w:bottom w:val="nil"/>
              <w:right w:val="nil"/>
            </w:tcBorders>
            <w:shd w:val="clear" w:color="auto" w:fill="auto"/>
            <w:noWrap/>
            <w:vAlign w:val="bottom"/>
          </w:tcPr>
          <w:p w14:paraId="165C7206"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1985" w:type="dxa"/>
            <w:gridSpan w:val="2"/>
            <w:tcBorders>
              <w:top w:val="nil"/>
              <w:left w:val="nil"/>
              <w:bottom w:val="nil"/>
              <w:right w:val="nil"/>
            </w:tcBorders>
            <w:shd w:val="clear" w:color="auto" w:fill="auto"/>
            <w:noWrap/>
            <w:vAlign w:val="bottom"/>
          </w:tcPr>
          <w:p w14:paraId="738F1C01"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863" w:type="dxa"/>
            <w:gridSpan w:val="2"/>
            <w:tcBorders>
              <w:top w:val="nil"/>
              <w:left w:val="nil"/>
              <w:bottom w:val="nil"/>
              <w:right w:val="nil"/>
            </w:tcBorders>
            <w:shd w:val="clear" w:color="auto" w:fill="auto"/>
            <w:noWrap/>
            <w:vAlign w:val="bottom"/>
          </w:tcPr>
          <w:p w14:paraId="5432572C"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838" w:type="dxa"/>
            <w:gridSpan w:val="3"/>
            <w:tcBorders>
              <w:top w:val="nil"/>
              <w:left w:val="nil"/>
              <w:bottom w:val="nil"/>
              <w:right w:val="nil"/>
            </w:tcBorders>
            <w:shd w:val="clear" w:color="auto" w:fill="auto"/>
            <w:noWrap/>
            <w:vAlign w:val="bottom"/>
          </w:tcPr>
          <w:p w14:paraId="2A471E82" w14:textId="77777777" w:rsidR="005C28E8" w:rsidRPr="005C28E8" w:rsidRDefault="005C28E8" w:rsidP="005C28E8">
            <w:pPr>
              <w:spacing w:after="0" w:line="240" w:lineRule="auto"/>
              <w:rPr>
                <w:rFonts w:ascii="Arial" w:eastAsia="Times New Roman" w:hAnsi="Arial" w:cs="Arial"/>
                <w:sz w:val="20"/>
                <w:szCs w:val="20"/>
                <w:lang w:eastAsia="en-GB"/>
              </w:rPr>
            </w:pPr>
          </w:p>
        </w:tc>
      </w:tr>
      <w:tr w:rsidR="005C28E8" w:rsidRPr="005C28E8" w14:paraId="25ACC192" w14:textId="77777777" w:rsidTr="00A1026B">
        <w:trPr>
          <w:gridAfter w:val="2"/>
          <w:wAfter w:w="1134" w:type="dxa"/>
          <w:trHeight w:val="159"/>
        </w:trPr>
        <w:tc>
          <w:tcPr>
            <w:tcW w:w="5812" w:type="dxa"/>
            <w:gridSpan w:val="2"/>
            <w:tcBorders>
              <w:top w:val="nil"/>
              <w:left w:val="nil"/>
              <w:bottom w:val="nil"/>
              <w:right w:val="nil"/>
            </w:tcBorders>
            <w:shd w:val="clear" w:color="auto" w:fill="auto"/>
            <w:noWrap/>
            <w:vAlign w:val="bottom"/>
          </w:tcPr>
          <w:p w14:paraId="556C03BD" w14:textId="77777777" w:rsidR="005C28E8" w:rsidRPr="005C28E8" w:rsidRDefault="005C28E8" w:rsidP="005C28E8">
            <w:pPr>
              <w:spacing w:after="0" w:line="240" w:lineRule="auto"/>
              <w:rPr>
                <w:rFonts w:ascii="Arial" w:eastAsia="Times New Roman" w:hAnsi="Arial" w:cs="Arial"/>
                <w:b/>
                <w:bCs/>
                <w:sz w:val="24"/>
                <w:szCs w:val="24"/>
                <w:lang w:eastAsia="en-GB"/>
              </w:rPr>
            </w:pPr>
            <w:r w:rsidRPr="005C28E8">
              <w:rPr>
                <w:rFonts w:ascii="Arial" w:eastAsia="Times New Roman" w:hAnsi="Arial" w:cs="Arial"/>
                <w:b/>
                <w:bCs/>
                <w:sz w:val="24"/>
                <w:szCs w:val="24"/>
                <w:lang w:eastAsia="en-GB"/>
              </w:rPr>
              <w:t>Site Preliminary Costs</w:t>
            </w:r>
          </w:p>
        </w:tc>
        <w:tc>
          <w:tcPr>
            <w:tcW w:w="1134" w:type="dxa"/>
            <w:tcBorders>
              <w:top w:val="nil"/>
              <w:left w:val="nil"/>
              <w:bottom w:val="nil"/>
              <w:right w:val="nil"/>
            </w:tcBorders>
            <w:shd w:val="clear" w:color="auto" w:fill="auto"/>
            <w:noWrap/>
            <w:vAlign w:val="bottom"/>
          </w:tcPr>
          <w:p w14:paraId="2BD84393" w14:textId="77777777" w:rsidR="005C28E8" w:rsidRPr="005C28E8" w:rsidRDefault="005C28E8" w:rsidP="005C28E8">
            <w:pPr>
              <w:spacing w:after="0" w:line="240" w:lineRule="auto"/>
              <w:jc w:val="center"/>
              <w:rPr>
                <w:rFonts w:ascii="Arial" w:eastAsia="Times New Roman" w:hAnsi="Arial" w:cs="Arial"/>
                <w:sz w:val="24"/>
                <w:szCs w:val="24"/>
                <w:lang w:eastAsia="en-GB"/>
              </w:rPr>
            </w:pPr>
          </w:p>
        </w:tc>
        <w:tc>
          <w:tcPr>
            <w:tcW w:w="1985" w:type="dxa"/>
            <w:gridSpan w:val="2"/>
            <w:tcBorders>
              <w:top w:val="nil"/>
              <w:left w:val="nil"/>
              <w:bottom w:val="nil"/>
              <w:right w:val="nil"/>
            </w:tcBorders>
            <w:shd w:val="clear" w:color="auto" w:fill="auto"/>
            <w:noWrap/>
            <w:vAlign w:val="bottom"/>
          </w:tcPr>
          <w:p w14:paraId="22A5370B" w14:textId="77777777" w:rsidR="005C28E8" w:rsidRPr="005C28E8" w:rsidRDefault="005C28E8" w:rsidP="005C28E8">
            <w:pPr>
              <w:spacing w:after="0" w:line="240" w:lineRule="auto"/>
              <w:rPr>
                <w:rFonts w:ascii="Arial" w:eastAsia="Times New Roman" w:hAnsi="Arial" w:cs="Arial"/>
                <w:sz w:val="24"/>
                <w:szCs w:val="24"/>
                <w:lang w:eastAsia="en-GB"/>
              </w:rPr>
            </w:pPr>
          </w:p>
        </w:tc>
        <w:tc>
          <w:tcPr>
            <w:tcW w:w="863" w:type="dxa"/>
            <w:gridSpan w:val="2"/>
            <w:tcBorders>
              <w:top w:val="nil"/>
              <w:left w:val="nil"/>
              <w:bottom w:val="nil"/>
              <w:right w:val="nil"/>
            </w:tcBorders>
            <w:shd w:val="clear" w:color="auto" w:fill="auto"/>
            <w:noWrap/>
            <w:vAlign w:val="bottom"/>
          </w:tcPr>
          <w:p w14:paraId="373D7644" w14:textId="77777777" w:rsidR="005C28E8" w:rsidRPr="005C28E8" w:rsidRDefault="005C28E8" w:rsidP="005C28E8">
            <w:pPr>
              <w:spacing w:after="0" w:line="240" w:lineRule="auto"/>
              <w:rPr>
                <w:rFonts w:ascii="Arial" w:eastAsia="Times New Roman" w:hAnsi="Arial" w:cs="Arial"/>
                <w:sz w:val="24"/>
                <w:szCs w:val="24"/>
                <w:lang w:eastAsia="en-GB"/>
              </w:rPr>
            </w:pPr>
          </w:p>
        </w:tc>
        <w:tc>
          <w:tcPr>
            <w:tcW w:w="838" w:type="dxa"/>
            <w:gridSpan w:val="3"/>
            <w:tcBorders>
              <w:top w:val="nil"/>
              <w:left w:val="nil"/>
              <w:bottom w:val="nil"/>
              <w:right w:val="nil"/>
            </w:tcBorders>
            <w:shd w:val="clear" w:color="auto" w:fill="auto"/>
            <w:noWrap/>
            <w:vAlign w:val="bottom"/>
          </w:tcPr>
          <w:p w14:paraId="4BEEDD4D" w14:textId="77777777" w:rsidR="005C28E8" w:rsidRPr="005C28E8" w:rsidRDefault="005C28E8" w:rsidP="005C28E8">
            <w:pPr>
              <w:spacing w:after="0" w:line="240" w:lineRule="auto"/>
              <w:rPr>
                <w:rFonts w:ascii="Arial" w:eastAsia="Times New Roman" w:hAnsi="Arial" w:cs="Arial"/>
                <w:sz w:val="20"/>
                <w:szCs w:val="20"/>
                <w:lang w:eastAsia="en-GB"/>
              </w:rPr>
            </w:pPr>
          </w:p>
        </w:tc>
      </w:tr>
      <w:tr w:rsidR="005C28E8" w:rsidRPr="005C28E8" w14:paraId="37A654E8" w14:textId="77777777" w:rsidTr="00A1026B">
        <w:trPr>
          <w:gridAfter w:val="2"/>
          <w:wAfter w:w="1134" w:type="dxa"/>
          <w:trHeight w:val="159"/>
        </w:trPr>
        <w:tc>
          <w:tcPr>
            <w:tcW w:w="1674" w:type="dxa"/>
            <w:tcBorders>
              <w:top w:val="nil"/>
              <w:left w:val="nil"/>
              <w:bottom w:val="nil"/>
              <w:right w:val="nil"/>
            </w:tcBorders>
            <w:shd w:val="clear" w:color="auto" w:fill="auto"/>
            <w:noWrap/>
            <w:vAlign w:val="bottom"/>
          </w:tcPr>
          <w:p w14:paraId="6F8AB569" w14:textId="77777777" w:rsidR="005C28E8" w:rsidRPr="005C28E8" w:rsidRDefault="005C28E8" w:rsidP="005C28E8">
            <w:pPr>
              <w:spacing w:after="0" w:line="240" w:lineRule="auto"/>
              <w:rPr>
                <w:rFonts w:ascii="Arial" w:eastAsia="Times New Roman" w:hAnsi="Arial" w:cs="Arial"/>
                <w:b/>
                <w:bCs/>
                <w:sz w:val="24"/>
                <w:szCs w:val="24"/>
                <w:lang w:eastAsia="en-GB"/>
              </w:rPr>
            </w:pPr>
            <w:r w:rsidRPr="005C28E8">
              <w:rPr>
                <w:rFonts w:ascii="Arial" w:eastAsia="Times New Roman" w:hAnsi="Arial" w:cs="Arial"/>
                <w:b/>
                <w:bCs/>
                <w:sz w:val="24"/>
                <w:szCs w:val="24"/>
                <w:lang w:eastAsia="en-GB"/>
              </w:rPr>
              <w:t>Version:</w:t>
            </w:r>
          </w:p>
        </w:tc>
        <w:tc>
          <w:tcPr>
            <w:tcW w:w="4138" w:type="dxa"/>
            <w:tcBorders>
              <w:top w:val="nil"/>
              <w:left w:val="nil"/>
              <w:bottom w:val="nil"/>
              <w:right w:val="nil"/>
            </w:tcBorders>
            <w:shd w:val="clear" w:color="auto" w:fill="auto"/>
            <w:noWrap/>
            <w:vAlign w:val="bottom"/>
          </w:tcPr>
          <w:p w14:paraId="375E5FE7" w14:textId="77777777" w:rsidR="005C28E8" w:rsidRPr="005C28E8" w:rsidRDefault="005C28E8" w:rsidP="005C28E8">
            <w:pPr>
              <w:spacing w:after="0" w:line="240" w:lineRule="auto"/>
              <w:rPr>
                <w:rFonts w:ascii="Arial" w:eastAsia="Times New Roman" w:hAnsi="Arial" w:cs="Arial"/>
                <w:sz w:val="24"/>
                <w:szCs w:val="24"/>
                <w:lang w:eastAsia="en-GB"/>
              </w:rPr>
            </w:pPr>
          </w:p>
        </w:tc>
        <w:tc>
          <w:tcPr>
            <w:tcW w:w="1134" w:type="dxa"/>
            <w:tcBorders>
              <w:top w:val="nil"/>
              <w:left w:val="nil"/>
              <w:bottom w:val="nil"/>
              <w:right w:val="nil"/>
            </w:tcBorders>
            <w:shd w:val="clear" w:color="auto" w:fill="auto"/>
            <w:noWrap/>
            <w:vAlign w:val="bottom"/>
          </w:tcPr>
          <w:p w14:paraId="3A91E3FB" w14:textId="77777777" w:rsidR="005C28E8" w:rsidRPr="005C28E8" w:rsidRDefault="005C28E8" w:rsidP="005C28E8">
            <w:pPr>
              <w:spacing w:after="0" w:line="240" w:lineRule="auto"/>
              <w:jc w:val="center"/>
              <w:rPr>
                <w:rFonts w:ascii="Arial" w:eastAsia="Times New Roman" w:hAnsi="Arial" w:cs="Arial"/>
                <w:sz w:val="24"/>
                <w:szCs w:val="24"/>
                <w:lang w:eastAsia="en-GB"/>
              </w:rPr>
            </w:pPr>
          </w:p>
        </w:tc>
        <w:tc>
          <w:tcPr>
            <w:tcW w:w="1985" w:type="dxa"/>
            <w:gridSpan w:val="2"/>
            <w:tcBorders>
              <w:top w:val="nil"/>
              <w:left w:val="nil"/>
              <w:bottom w:val="nil"/>
              <w:right w:val="nil"/>
            </w:tcBorders>
            <w:shd w:val="clear" w:color="auto" w:fill="auto"/>
            <w:noWrap/>
            <w:vAlign w:val="bottom"/>
          </w:tcPr>
          <w:p w14:paraId="09E3DD78" w14:textId="77777777" w:rsidR="005C28E8" w:rsidRPr="005C28E8" w:rsidRDefault="005C28E8" w:rsidP="005C28E8">
            <w:pPr>
              <w:spacing w:after="0" w:line="240" w:lineRule="auto"/>
              <w:rPr>
                <w:rFonts w:ascii="Arial" w:eastAsia="Times New Roman" w:hAnsi="Arial" w:cs="Arial"/>
                <w:sz w:val="24"/>
                <w:szCs w:val="24"/>
                <w:lang w:eastAsia="en-GB"/>
              </w:rPr>
            </w:pPr>
          </w:p>
        </w:tc>
        <w:tc>
          <w:tcPr>
            <w:tcW w:w="863" w:type="dxa"/>
            <w:gridSpan w:val="2"/>
            <w:tcBorders>
              <w:top w:val="nil"/>
              <w:left w:val="nil"/>
              <w:bottom w:val="nil"/>
              <w:right w:val="nil"/>
            </w:tcBorders>
            <w:shd w:val="clear" w:color="auto" w:fill="auto"/>
            <w:noWrap/>
            <w:vAlign w:val="bottom"/>
          </w:tcPr>
          <w:p w14:paraId="05B3EA70" w14:textId="77777777" w:rsidR="005C28E8" w:rsidRPr="004A62B9" w:rsidRDefault="005C28E8" w:rsidP="005C28E8">
            <w:pPr>
              <w:spacing w:after="0" w:line="240" w:lineRule="auto"/>
              <w:rPr>
                <w:rFonts w:ascii="Arial" w:eastAsia="Times New Roman" w:hAnsi="Arial" w:cs="Arial"/>
                <w:sz w:val="24"/>
                <w:szCs w:val="24"/>
                <w:lang w:eastAsia="en-GB"/>
              </w:rPr>
            </w:pPr>
          </w:p>
        </w:tc>
        <w:tc>
          <w:tcPr>
            <w:tcW w:w="838" w:type="dxa"/>
            <w:gridSpan w:val="3"/>
            <w:tcBorders>
              <w:top w:val="nil"/>
              <w:left w:val="nil"/>
              <w:bottom w:val="nil"/>
              <w:right w:val="nil"/>
            </w:tcBorders>
            <w:shd w:val="clear" w:color="auto" w:fill="auto"/>
            <w:noWrap/>
            <w:vAlign w:val="bottom"/>
          </w:tcPr>
          <w:p w14:paraId="623573BF" w14:textId="77777777" w:rsidR="005C28E8" w:rsidRPr="005C28E8" w:rsidRDefault="005C28E8" w:rsidP="005C28E8">
            <w:pPr>
              <w:spacing w:after="0" w:line="240" w:lineRule="auto"/>
              <w:rPr>
                <w:rFonts w:ascii="Arial" w:eastAsia="Times New Roman" w:hAnsi="Arial" w:cs="Arial"/>
                <w:sz w:val="20"/>
                <w:szCs w:val="20"/>
                <w:lang w:eastAsia="en-GB"/>
              </w:rPr>
            </w:pPr>
          </w:p>
        </w:tc>
      </w:tr>
      <w:tr w:rsidR="005C28E8" w:rsidRPr="005C28E8" w14:paraId="00CFF532" w14:textId="77777777" w:rsidTr="00A1026B">
        <w:trPr>
          <w:trHeight w:val="159"/>
        </w:trPr>
        <w:tc>
          <w:tcPr>
            <w:tcW w:w="1674" w:type="dxa"/>
            <w:tcBorders>
              <w:top w:val="nil"/>
              <w:left w:val="nil"/>
              <w:bottom w:val="nil"/>
              <w:right w:val="nil"/>
            </w:tcBorders>
            <w:shd w:val="clear" w:color="auto" w:fill="auto"/>
            <w:noWrap/>
            <w:vAlign w:val="bottom"/>
          </w:tcPr>
          <w:p w14:paraId="03141F0D" w14:textId="77777777" w:rsidR="005C28E8" w:rsidRPr="005C28E8" w:rsidRDefault="005C28E8" w:rsidP="005C28E8">
            <w:pPr>
              <w:spacing w:after="0" w:line="240" w:lineRule="auto"/>
              <w:rPr>
                <w:rFonts w:ascii="Arial" w:eastAsia="Times New Roman" w:hAnsi="Arial" w:cs="Arial"/>
                <w:b/>
                <w:bCs/>
                <w:sz w:val="24"/>
                <w:szCs w:val="24"/>
                <w:lang w:eastAsia="en-GB"/>
              </w:rPr>
            </w:pPr>
          </w:p>
        </w:tc>
        <w:tc>
          <w:tcPr>
            <w:tcW w:w="4138" w:type="dxa"/>
            <w:tcBorders>
              <w:top w:val="nil"/>
              <w:left w:val="nil"/>
              <w:bottom w:val="nil"/>
              <w:right w:val="nil"/>
            </w:tcBorders>
            <w:shd w:val="clear" w:color="auto" w:fill="auto"/>
            <w:noWrap/>
            <w:vAlign w:val="bottom"/>
          </w:tcPr>
          <w:p w14:paraId="35F7F63D" w14:textId="77777777" w:rsidR="005C28E8" w:rsidRPr="005C28E8" w:rsidRDefault="005C28E8" w:rsidP="005C28E8">
            <w:pPr>
              <w:spacing w:after="0" w:line="240" w:lineRule="auto"/>
              <w:rPr>
                <w:rFonts w:ascii="Arial" w:eastAsia="Times New Roman" w:hAnsi="Arial" w:cs="Arial"/>
                <w:sz w:val="24"/>
                <w:szCs w:val="24"/>
                <w:lang w:eastAsia="en-GB"/>
              </w:rPr>
            </w:pPr>
          </w:p>
        </w:tc>
        <w:tc>
          <w:tcPr>
            <w:tcW w:w="1134" w:type="dxa"/>
            <w:tcBorders>
              <w:top w:val="nil"/>
              <w:left w:val="nil"/>
              <w:bottom w:val="nil"/>
              <w:right w:val="nil"/>
            </w:tcBorders>
            <w:shd w:val="clear" w:color="auto" w:fill="auto"/>
            <w:noWrap/>
            <w:vAlign w:val="bottom"/>
          </w:tcPr>
          <w:p w14:paraId="04AE44B4" w14:textId="77777777" w:rsidR="005C28E8" w:rsidRPr="005C28E8" w:rsidRDefault="005C28E8" w:rsidP="005C28E8">
            <w:pPr>
              <w:spacing w:after="0" w:line="240" w:lineRule="auto"/>
              <w:jc w:val="center"/>
              <w:rPr>
                <w:rFonts w:ascii="Arial" w:eastAsia="Times New Roman" w:hAnsi="Arial" w:cs="Arial"/>
                <w:sz w:val="24"/>
                <w:szCs w:val="24"/>
                <w:lang w:eastAsia="en-GB"/>
              </w:rPr>
            </w:pPr>
          </w:p>
        </w:tc>
        <w:tc>
          <w:tcPr>
            <w:tcW w:w="3119" w:type="dxa"/>
            <w:gridSpan w:val="5"/>
            <w:tcBorders>
              <w:top w:val="nil"/>
              <w:left w:val="nil"/>
              <w:bottom w:val="nil"/>
              <w:right w:val="nil"/>
            </w:tcBorders>
            <w:shd w:val="clear" w:color="auto" w:fill="auto"/>
            <w:noWrap/>
            <w:vAlign w:val="bottom"/>
          </w:tcPr>
          <w:p w14:paraId="2C8E5CE6" w14:textId="77777777" w:rsidR="005C28E8" w:rsidRPr="004A62B9" w:rsidRDefault="005C28E8" w:rsidP="005C28E8">
            <w:pPr>
              <w:spacing w:after="0" w:line="240" w:lineRule="auto"/>
              <w:rPr>
                <w:rFonts w:ascii="Arial" w:eastAsia="Times New Roman" w:hAnsi="Arial" w:cs="Arial"/>
                <w:sz w:val="24"/>
                <w:szCs w:val="24"/>
                <w:lang w:eastAsia="en-GB"/>
              </w:rPr>
            </w:pPr>
            <w:r w:rsidRPr="004A62B9">
              <w:rPr>
                <w:rFonts w:ascii="Arial" w:eastAsia="Times New Roman" w:hAnsi="Arial" w:cs="Arial"/>
                <w:sz w:val="24"/>
                <w:szCs w:val="24"/>
                <w:lang w:eastAsia="en-GB"/>
              </w:rPr>
              <w:t>Date:</w:t>
            </w:r>
            <w:r w:rsidR="004A62B9" w:rsidRPr="004A62B9">
              <w:rPr>
                <w:rFonts w:ascii="Arial" w:eastAsia="Times New Roman" w:hAnsi="Arial" w:cs="Arial"/>
                <w:sz w:val="24"/>
                <w:szCs w:val="24"/>
                <w:lang w:eastAsia="en-GB"/>
              </w:rPr>
              <w:t xml:space="preserve"> May 2020</w:t>
            </w:r>
          </w:p>
        </w:tc>
        <w:tc>
          <w:tcPr>
            <w:tcW w:w="863" w:type="dxa"/>
            <w:gridSpan w:val="3"/>
            <w:tcBorders>
              <w:top w:val="nil"/>
              <w:left w:val="nil"/>
              <w:bottom w:val="nil"/>
              <w:right w:val="nil"/>
            </w:tcBorders>
            <w:shd w:val="clear" w:color="auto" w:fill="auto"/>
            <w:noWrap/>
            <w:vAlign w:val="bottom"/>
          </w:tcPr>
          <w:p w14:paraId="6C8E9D2C" w14:textId="77777777" w:rsidR="005C28E8" w:rsidRPr="005C28E8" w:rsidRDefault="005C28E8" w:rsidP="005C28E8">
            <w:pPr>
              <w:spacing w:after="0" w:line="240" w:lineRule="auto"/>
              <w:rPr>
                <w:rFonts w:ascii="Arial" w:eastAsia="Times New Roman" w:hAnsi="Arial" w:cs="Arial"/>
                <w:sz w:val="24"/>
                <w:szCs w:val="24"/>
                <w:lang w:eastAsia="en-GB"/>
              </w:rPr>
            </w:pPr>
          </w:p>
        </w:tc>
        <w:tc>
          <w:tcPr>
            <w:tcW w:w="838" w:type="dxa"/>
            <w:tcBorders>
              <w:top w:val="nil"/>
              <w:left w:val="nil"/>
              <w:bottom w:val="nil"/>
              <w:right w:val="nil"/>
            </w:tcBorders>
            <w:shd w:val="clear" w:color="auto" w:fill="auto"/>
            <w:noWrap/>
            <w:vAlign w:val="bottom"/>
          </w:tcPr>
          <w:p w14:paraId="363094F9" w14:textId="77777777" w:rsidR="005C28E8" w:rsidRPr="005C28E8" w:rsidRDefault="005C28E8" w:rsidP="005C28E8">
            <w:pPr>
              <w:spacing w:after="0" w:line="240" w:lineRule="auto"/>
              <w:rPr>
                <w:rFonts w:ascii="Arial" w:eastAsia="Times New Roman" w:hAnsi="Arial" w:cs="Arial"/>
                <w:sz w:val="20"/>
                <w:szCs w:val="20"/>
                <w:lang w:eastAsia="en-GB"/>
              </w:rPr>
            </w:pPr>
          </w:p>
        </w:tc>
      </w:tr>
      <w:tr w:rsidR="005C28E8" w:rsidRPr="005C28E8" w14:paraId="574B0A06" w14:textId="77777777" w:rsidTr="00A1026B">
        <w:trPr>
          <w:gridAfter w:val="3"/>
          <w:wAfter w:w="1276" w:type="dxa"/>
          <w:trHeight w:val="159"/>
        </w:trPr>
        <w:tc>
          <w:tcPr>
            <w:tcW w:w="1674" w:type="dxa"/>
            <w:tcBorders>
              <w:top w:val="nil"/>
              <w:left w:val="nil"/>
              <w:bottom w:val="single" w:sz="4" w:space="0" w:color="auto"/>
              <w:right w:val="nil"/>
            </w:tcBorders>
            <w:shd w:val="clear" w:color="auto" w:fill="auto"/>
            <w:noWrap/>
            <w:vAlign w:val="bottom"/>
          </w:tcPr>
          <w:p w14:paraId="44FE1F62" w14:textId="77777777" w:rsidR="005C28E8" w:rsidRPr="005C28E8" w:rsidRDefault="005C28E8" w:rsidP="005C28E8">
            <w:pPr>
              <w:spacing w:after="0" w:line="240" w:lineRule="auto"/>
              <w:rPr>
                <w:rFonts w:ascii="Arial" w:eastAsia="Times New Roman" w:hAnsi="Arial" w:cs="Arial"/>
                <w:b/>
                <w:bCs/>
                <w:sz w:val="20"/>
                <w:szCs w:val="20"/>
                <w:lang w:eastAsia="en-GB"/>
              </w:rPr>
            </w:pPr>
          </w:p>
        </w:tc>
        <w:tc>
          <w:tcPr>
            <w:tcW w:w="4138" w:type="dxa"/>
            <w:tcBorders>
              <w:top w:val="nil"/>
              <w:left w:val="nil"/>
              <w:bottom w:val="single" w:sz="4" w:space="0" w:color="auto"/>
              <w:right w:val="nil"/>
            </w:tcBorders>
            <w:shd w:val="clear" w:color="auto" w:fill="auto"/>
            <w:noWrap/>
            <w:vAlign w:val="bottom"/>
          </w:tcPr>
          <w:p w14:paraId="6406D07C"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1134" w:type="dxa"/>
            <w:tcBorders>
              <w:top w:val="nil"/>
              <w:left w:val="nil"/>
              <w:bottom w:val="single" w:sz="4" w:space="0" w:color="auto"/>
              <w:right w:val="nil"/>
            </w:tcBorders>
            <w:shd w:val="clear" w:color="auto" w:fill="auto"/>
            <w:noWrap/>
            <w:vAlign w:val="bottom"/>
          </w:tcPr>
          <w:p w14:paraId="74792133"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1134" w:type="dxa"/>
            <w:tcBorders>
              <w:top w:val="nil"/>
              <w:left w:val="nil"/>
              <w:bottom w:val="single" w:sz="4" w:space="0" w:color="auto"/>
              <w:right w:val="nil"/>
            </w:tcBorders>
            <w:shd w:val="clear" w:color="auto" w:fill="auto"/>
            <w:noWrap/>
            <w:vAlign w:val="bottom"/>
          </w:tcPr>
          <w:p w14:paraId="65FBA0E7"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1134" w:type="dxa"/>
            <w:gridSpan w:val="2"/>
            <w:tcBorders>
              <w:top w:val="nil"/>
              <w:left w:val="nil"/>
              <w:bottom w:val="single" w:sz="4" w:space="0" w:color="auto"/>
              <w:right w:val="nil"/>
            </w:tcBorders>
            <w:shd w:val="clear" w:color="auto" w:fill="auto"/>
            <w:noWrap/>
            <w:vAlign w:val="bottom"/>
          </w:tcPr>
          <w:p w14:paraId="0158B608"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1276" w:type="dxa"/>
            <w:gridSpan w:val="3"/>
            <w:tcBorders>
              <w:top w:val="nil"/>
              <w:left w:val="nil"/>
              <w:bottom w:val="single" w:sz="4" w:space="0" w:color="auto"/>
              <w:right w:val="nil"/>
            </w:tcBorders>
            <w:shd w:val="clear" w:color="auto" w:fill="auto"/>
            <w:noWrap/>
            <w:vAlign w:val="bottom"/>
          </w:tcPr>
          <w:p w14:paraId="434C0AE7" w14:textId="77777777" w:rsidR="005C28E8" w:rsidRPr="005C28E8" w:rsidRDefault="005C28E8" w:rsidP="005C28E8">
            <w:pPr>
              <w:spacing w:after="0" w:line="240" w:lineRule="auto"/>
              <w:rPr>
                <w:rFonts w:ascii="Arial" w:eastAsia="Times New Roman" w:hAnsi="Arial" w:cs="Arial"/>
                <w:sz w:val="20"/>
                <w:szCs w:val="20"/>
                <w:lang w:eastAsia="en-GB"/>
              </w:rPr>
            </w:pPr>
          </w:p>
        </w:tc>
      </w:tr>
      <w:tr w:rsidR="005C28E8" w:rsidRPr="005C28E8" w14:paraId="1F9A05F9" w14:textId="77777777" w:rsidTr="00A1026B">
        <w:trPr>
          <w:gridAfter w:val="3"/>
          <w:wAfter w:w="1276" w:type="dxa"/>
          <w:trHeight w:val="159"/>
        </w:trPr>
        <w:tc>
          <w:tcPr>
            <w:tcW w:w="1674" w:type="dxa"/>
            <w:tcBorders>
              <w:top w:val="single" w:sz="4" w:space="0" w:color="auto"/>
              <w:left w:val="single" w:sz="4" w:space="0" w:color="auto"/>
              <w:bottom w:val="single" w:sz="4" w:space="0" w:color="auto"/>
              <w:right w:val="single" w:sz="4" w:space="0" w:color="auto"/>
            </w:tcBorders>
            <w:shd w:val="pct20" w:color="000000" w:fill="FFFFFF"/>
            <w:noWrap/>
            <w:vAlign w:val="bottom"/>
          </w:tcPr>
          <w:p w14:paraId="74CC5FC5" w14:textId="77777777" w:rsidR="005C28E8" w:rsidRPr="005C28E8" w:rsidRDefault="005C28E8" w:rsidP="005C28E8">
            <w:pPr>
              <w:spacing w:after="0" w:line="240" w:lineRule="auto"/>
              <w:jc w:val="center"/>
              <w:rPr>
                <w:rFonts w:ascii="Arial" w:eastAsia="Times New Roman" w:hAnsi="Arial" w:cs="Arial"/>
                <w:b/>
                <w:sz w:val="20"/>
                <w:szCs w:val="20"/>
                <w:lang w:eastAsia="en-GB"/>
              </w:rPr>
            </w:pPr>
            <w:r w:rsidRPr="005C28E8">
              <w:rPr>
                <w:rFonts w:ascii="Arial" w:eastAsia="Times New Roman" w:hAnsi="Arial" w:cs="Arial"/>
                <w:b/>
                <w:sz w:val="20"/>
                <w:szCs w:val="20"/>
                <w:lang w:eastAsia="en-GB"/>
              </w:rPr>
              <w:t>Preliminaries – Communal Area Refurbishments</w:t>
            </w:r>
          </w:p>
        </w:tc>
        <w:tc>
          <w:tcPr>
            <w:tcW w:w="4138" w:type="dxa"/>
            <w:tcBorders>
              <w:top w:val="single" w:sz="4" w:space="0" w:color="auto"/>
              <w:left w:val="single" w:sz="4" w:space="0" w:color="auto"/>
              <w:bottom w:val="single" w:sz="4" w:space="0" w:color="auto"/>
              <w:right w:val="single" w:sz="4" w:space="0" w:color="auto"/>
            </w:tcBorders>
            <w:shd w:val="pct20" w:color="000000" w:fill="FFFFFF"/>
            <w:noWrap/>
            <w:vAlign w:val="bottom"/>
          </w:tcPr>
          <w:p w14:paraId="5F82EF5E" w14:textId="77777777" w:rsidR="005C28E8" w:rsidRPr="005C28E8" w:rsidRDefault="005C28E8" w:rsidP="005C28E8">
            <w:pPr>
              <w:spacing w:after="0" w:line="240" w:lineRule="auto"/>
              <w:rPr>
                <w:rFonts w:ascii="Arial" w:eastAsia="Times New Roman" w:hAnsi="Arial" w:cs="Arial"/>
                <w:b/>
                <w:sz w:val="20"/>
                <w:szCs w:val="20"/>
                <w:lang w:eastAsia="en-GB"/>
              </w:rPr>
            </w:pPr>
            <w:r w:rsidRPr="005C28E8">
              <w:rPr>
                <w:rFonts w:ascii="Arial" w:eastAsia="Times New Roman" w:hAnsi="Arial" w:cs="Arial"/>
                <w:b/>
                <w:sz w:val="20"/>
                <w:szCs w:val="20"/>
                <w:lang w:eastAsia="en-GB"/>
              </w:rPr>
              <w:t>Stanley Court, Aspenway &amp; Blythewood</w:t>
            </w:r>
          </w:p>
        </w:tc>
        <w:tc>
          <w:tcPr>
            <w:tcW w:w="1134" w:type="dxa"/>
            <w:tcBorders>
              <w:top w:val="single" w:sz="4" w:space="0" w:color="auto"/>
              <w:left w:val="single" w:sz="4" w:space="0" w:color="auto"/>
              <w:bottom w:val="single" w:sz="4" w:space="0" w:color="auto"/>
              <w:right w:val="single" w:sz="4" w:space="0" w:color="auto"/>
            </w:tcBorders>
            <w:shd w:val="pct20" w:color="000000" w:fill="FFFFFF"/>
            <w:noWrap/>
            <w:vAlign w:val="bottom"/>
          </w:tcPr>
          <w:p w14:paraId="3D25CB15" w14:textId="77777777" w:rsidR="005C28E8" w:rsidRPr="005C28E8" w:rsidRDefault="005C28E8" w:rsidP="005C28E8">
            <w:pPr>
              <w:spacing w:after="0" w:line="240" w:lineRule="auto"/>
              <w:jc w:val="center"/>
              <w:rPr>
                <w:rFonts w:ascii="Arial" w:eastAsia="Times New Roman" w:hAnsi="Arial" w:cs="Arial"/>
                <w:b/>
                <w:sz w:val="20"/>
                <w:szCs w:val="20"/>
                <w:lang w:eastAsia="en-GB"/>
              </w:rPr>
            </w:pPr>
            <w:r w:rsidRPr="005C28E8">
              <w:rPr>
                <w:rFonts w:ascii="Arial" w:eastAsia="Times New Roman" w:hAnsi="Arial" w:cs="Arial"/>
                <w:b/>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pct20" w:color="000000" w:fill="FFFFFF"/>
            <w:noWrap/>
            <w:vAlign w:val="bottom"/>
          </w:tcPr>
          <w:p w14:paraId="6DECA79D" w14:textId="77777777" w:rsidR="005C28E8" w:rsidRPr="005C28E8" w:rsidRDefault="005C28E8" w:rsidP="005C28E8">
            <w:pPr>
              <w:spacing w:after="0" w:line="240" w:lineRule="auto"/>
              <w:jc w:val="center"/>
              <w:rPr>
                <w:rFonts w:ascii="Arial" w:eastAsia="Times New Roman" w:hAnsi="Arial" w:cs="Arial"/>
                <w:b/>
                <w:sz w:val="20"/>
                <w:szCs w:val="20"/>
                <w:lang w:eastAsia="en-GB"/>
              </w:rPr>
            </w:pPr>
            <w:r w:rsidRPr="005C28E8">
              <w:rPr>
                <w:rFonts w:ascii="Arial" w:eastAsia="Times New Roman" w:hAnsi="Arial" w:cs="Arial"/>
                <w:b/>
                <w:sz w:val="20"/>
                <w:szCs w:val="20"/>
                <w:lang w:eastAsia="en-GB"/>
              </w:rPr>
              <w:t> </w:t>
            </w:r>
          </w:p>
        </w:tc>
        <w:tc>
          <w:tcPr>
            <w:tcW w:w="1134" w:type="dxa"/>
            <w:gridSpan w:val="2"/>
            <w:tcBorders>
              <w:top w:val="single" w:sz="4" w:space="0" w:color="auto"/>
              <w:left w:val="single" w:sz="4" w:space="0" w:color="auto"/>
              <w:bottom w:val="single" w:sz="4" w:space="0" w:color="auto"/>
              <w:right w:val="single" w:sz="4" w:space="0" w:color="auto"/>
            </w:tcBorders>
            <w:shd w:val="pct20" w:color="000000" w:fill="FFFFFF"/>
            <w:noWrap/>
            <w:vAlign w:val="bottom"/>
          </w:tcPr>
          <w:p w14:paraId="2AE71AB6" w14:textId="77777777" w:rsidR="005C28E8" w:rsidRPr="005C28E8" w:rsidRDefault="005C28E8" w:rsidP="005C28E8">
            <w:pPr>
              <w:spacing w:after="0" w:line="240" w:lineRule="auto"/>
              <w:rPr>
                <w:rFonts w:ascii="Arial" w:eastAsia="Times New Roman" w:hAnsi="Arial" w:cs="Arial"/>
                <w:b/>
                <w:sz w:val="20"/>
                <w:szCs w:val="20"/>
                <w:lang w:eastAsia="en-GB"/>
              </w:rPr>
            </w:pPr>
            <w:r w:rsidRPr="005C28E8">
              <w:rPr>
                <w:rFonts w:ascii="Arial" w:eastAsia="Times New Roman" w:hAnsi="Arial" w:cs="Arial"/>
                <w:b/>
                <w:sz w:val="20"/>
                <w:szCs w:val="20"/>
                <w:lang w:eastAsia="en-GB"/>
              </w:rPr>
              <w:t> </w:t>
            </w:r>
          </w:p>
        </w:tc>
        <w:tc>
          <w:tcPr>
            <w:tcW w:w="1276" w:type="dxa"/>
            <w:gridSpan w:val="3"/>
            <w:tcBorders>
              <w:top w:val="single" w:sz="4" w:space="0" w:color="auto"/>
              <w:left w:val="single" w:sz="4" w:space="0" w:color="auto"/>
              <w:bottom w:val="single" w:sz="4" w:space="0" w:color="auto"/>
              <w:right w:val="single" w:sz="4" w:space="0" w:color="auto"/>
            </w:tcBorders>
            <w:shd w:val="pct20" w:color="000000" w:fill="FFFFFF"/>
            <w:noWrap/>
            <w:vAlign w:val="bottom"/>
          </w:tcPr>
          <w:p w14:paraId="7EF88883"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 </w:t>
            </w:r>
          </w:p>
        </w:tc>
      </w:tr>
      <w:tr w:rsidR="005C28E8" w:rsidRPr="005C28E8" w14:paraId="7C3ADBB7" w14:textId="77777777" w:rsidTr="00A1026B">
        <w:trPr>
          <w:gridAfter w:val="3"/>
          <w:wAfter w:w="1276" w:type="dxa"/>
          <w:trHeight w:val="159"/>
        </w:trPr>
        <w:tc>
          <w:tcPr>
            <w:tcW w:w="1674" w:type="dxa"/>
            <w:tcBorders>
              <w:top w:val="single" w:sz="4" w:space="0" w:color="auto"/>
              <w:left w:val="single" w:sz="4" w:space="0" w:color="auto"/>
              <w:bottom w:val="nil"/>
              <w:right w:val="single" w:sz="4" w:space="0" w:color="auto"/>
            </w:tcBorders>
            <w:shd w:val="clear" w:color="000000" w:fill="FFFFFF"/>
            <w:noWrap/>
            <w:vAlign w:val="bottom"/>
          </w:tcPr>
          <w:p w14:paraId="72E3E903"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Ref</w:t>
            </w:r>
          </w:p>
        </w:tc>
        <w:tc>
          <w:tcPr>
            <w:tcW w:w="4138" w:type="dxa"/>
            <w:tcBorders>
              <w:top w:val="single" w:sz="4" w:space="0" w:color="auto"/>
              <w:left w:val="nil"/>
              <w:bottom w:val="nil"/>
              <w:right w:val="single" w:sz="4" w:space="0" w:color="auto"/>
            </w:tcBorders>
            <w:shd w:val="clear" w:color="000000" w:fill="FFFFFF"/>
            <w:noWrap/>
            <w:vAlign w:val="bottom"/>
          </w:tcPr>
          <w:p w14:paraId="2C6F03D7" w14:textId="77777777" w:rsidR="005C28E8" w:rsidRPr="005C28E8" w:rsidRDefault="005C28E8" w:rsidP="005C28E8">
            <w:pPr>
              <w:spacing w:after="0" w:line="240" w:lineRule="auto"/>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Description</w:t>
            </w:r>
          </w:p>
        </w:tc>
        <w:tc>
          <w:tcPr>
            <w:tcW w:w="1134" w:type="dxa"/>
            <w:tcBorders>
              <w:top w:val="single" w:sz="4" w:space="0" w:color="auto"/>
              <w:left w:val="nil"/>
              <w:bottom w:val="nil"/>
              <w:right w:val="single" w:sz="4" w:space="0" w:color="auto"/>
            </w:tcBorders>
            <w:shd w:val="clear" w:color="000000" w:fill="FFFFFF"/>
            <w:noWrap/>
            <w:vAlign w:val="bottom"/>
          </w:tcPr>
          <w:p w14:paraId="39F30A60"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Quantity</w:t>
            </w:r>
          </w:p>
        </w:tc>
        <w:tc>
          <w:tcPr>
            <w:tcW w:w="1134" w:type="dxa"/>
            <w:tcBorders>
              <w:top w:val="single" w:sz="4" w:space="0" w:color="auto"/>
              <w:left w:val="nil"/>
              <w:bottom w:val="nil"/>
              <w:right w:val="single" w:sz="4" w:space="0" w:color="auto"/>
            </w:tcBorders>
            <w:shd w:val="clear" w:color="000000" w:fill="FFFFFF"/>
            <w:noWrap/>
            <w:vAlign w:val="bottom"/>
          </w:tcPr>
          <w:p w14:paraId="3BE1D25A"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Unit</w:t>
            </w:r>
          </w:p>
        </w:tc>
        <w:tc>
          <w:tcPr>
            <w:tcW w:w="1134" w:type="dxa"/>
            <w:gridSpan w:val="2"/>
            <w:tcBorders>
              <w:top w:val="single" w:sz="4" w:space="0" w:color="auto"/>
              <w:left w:val="nil"/>
              <w:bottom w:val="nil"/>
              <w:right w:val="single" w:sz="4" w:space="0" w:color="auto"/>
            </w:tcBorders>
            <w:shd w:val="clear" w:color="000000" w:fill="FFFFFF"/>
            <w:noWrap/>
            <w:vAlign w:val="bottom"/>
          </w:tcPr>
          <w:p w14:paraId="614F997D"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Rate</w:t>
            </w:r>
          </w:p>
        </w:tc>
        <w:tc>
          <w:tcPr>
            <w:tcW w:w="1276" w:type="dxa"/>
            <w:gridSpan w:val="3"/>
            <w:tcBorders>
              <w:top w:val="nil"/>
              <w:left w:val="nil"/>
              <w:bottom w:val="nil"/>
              <w:right w:val="single" w:sz="4" w:space="0" w:color="auto"/>
            </w:tcBorders>
            <w:shd w:val="clear" w:color="000000" w:fill="FFFFFF"/>
            <w:noWrap/>
            <w:vAlign w:val="bottom"/>
          </w:tcPr>
          <w:p w14:paraId="45C04599"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Total</w:t>
            </w:r>
          </w:p>
        </w:tc>
      </w:tr>
      <w:tr w:rsidR="005C28E8" w:rsidRPr="005C28E8" w14:paraId="33AC5811"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000000" w:fill="FFFFFF"/>
            <w:noWrap/>
            <w:vAlign w:val="bottom"/>
          </w:tcPr>
          <w:p w14:paraId="790BF336"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 </w:t>
            </w:r>
          </w:p>
        </w:tc>
        <w:tc>
          <w:tcPr>
            <w:tcW w:w="4138" w:type="dxa"/>
            <w:tcBorders>
              <w:top w:val="nil"/>
              <w:left w:val="nil"/>
              <w:bottom w:val="single" w:sz="4" w:space="0" w:color="auto"/>
              <w:right w:val="single" w:sz="4" w:space="0" w:color="auto"/>
            </w:tcBorders>
            <w:shd w:val="clear" w:color="000000" w:fill="FFFFFF"/>
            <w:noWrap/>
            <w:vAlign w:val="bottom"/>
          </w:tcPr>
          <w:p w14:paraId="5A7E6902" w14:textId="77777777" w:rsidR="005C28E8" w:rsidRPr="005C28E8" w:rsidRDefault="005C28E8" w:rsidP="005C28E8">
            <w:pPr>
              <w:spacing w:after="0" w:line="240" w:lineRule="auto"/>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 </w:t>
            </w:r>
          </w:p>
        </w:tc>
        <w:tc>
          <w:tcPr>
            <w:tcW w:w="1134" w:type="dxa"/>
            <w:tcBorders>
              <w:top w:val="nil"/>
              <w:left w:val="nil"/>
              <w:bottom w:val="single" w:sz="4" w:space="0" w:color="auto"/>
              <w:right w:val="single" w:sz="4" w:space="0" w:color="auto"/>
            </w:tcBorders>
            <w:shd w:val="clear" w:color="000000" w:fill="FFFFFF"/>
            <w:noWrap/>
            <w:vAlign w:val="bottom"/>
          </w:tcPr>
          <w:p w14:paraId="3E8F5E73"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 </w:t>
            </w:r>
          </w:p>
        </w:tc>
        <w:tc>
          <w:tcPr>
            <w:tcW w:w="1134" w:type="dxa"/>
            <w:tcBorders>
              <w:top w:val="nil"/>
              <w:left w:val="nil"/>
              <w:bottom w:val="single" w:sz="4" w:space="0" w:color="auto"/>
              <w:right w:val="single" w:sz="4" w:space="0" w:color="auto"/>
            </w:tcBorders>
            <w:shd w:val="clear" w:color="000000" w:fill="FFFFFF"/>
            <w:noWrap/>
            <w:vAlign w:val="bottom"/>
          </w:tcPr>
          <w:p w14:paraId="1D272AC3"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 </w:t>
            </w:r>
          </w:p>
        </w:tc>
        <w:tc>
          <w:tcPr>
            <w:tcW w:w="1134" w:type="dxa"/>
            <w:gridSpan w:val="2"/>
            <w:tcBorders>
              <w:top w:val="nil"/>
              <w:left w:val="nil"/>
              <w:bottom w:val="single" w:sz="4" w:space="0" w:color="auto"/>
              <w:right w:val="single" w:sz="4" w:space="0" w:color="auto"/>
            </w:tcBorders>
            <w:shd w:val="clear" w:color="000000" w:fill="FFFFFF"/>
            <w:noWrap/>
            <w:vAlign w:val="bottom"/>
          </w:tcPr>
          <w:p w14:paraId="02A02B2C"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 </w:t>
            </w:r>
          </w:p>
        </w:tc>
        <w:tc>
          <w:tcPr>
            <w:tcW w:w="1276" w:type="dxa"/>
            <w:gridSpan w:val="3"/>
            <w:tcBorders>
              <w:top w:val="nil"/>
              <w:left w:val="nil"/>
              <w:bottom w:val="single" w:sz="4" w:space="0" w:color="auto"/>
              <w:right w:val="single" w:sz="4" w:space="0" w:color="auto"/>
            </w:tcBorders>
            <w:shd w:val="clear" w:color="000000" w:fill="FFFFFF"/>
            <w:noWrap/>
            <w:vAlign w:val="bottom"/>
          </w:tcPr>
          <w:p w14:paraId="55A4F087" w14:textId="77777777" w:rsidR="005C28E8" w:rsidRPr="005C28E8" w:rsidRDefault="005C28E8" w:rsidP="005C28E8">
            <w:pPr>
              <w:spacing w:after="0" w:line="240" w:lineRule="auto"/>
              <w:jc w:val="center"/>
              <w:rPr>
                <w:rFonts w:ascii="Arial" w:eastAsia="Times New Roman" w:hAnsi="Arial" w:cs="Arial"/>
                <w:b/>
                <w:bCs/>
                <w:sz w:val="20"/>
                <w:szCs w:val="20"/>
                <w:lang w:eastAsia="en-GB"/>
              </w:rPr>
            </w:pPr>
            <w:r w:rsidRPr="005C28E8">
              <w:rPr>
                <w:rFonts w:ascii="Arial" w:eastAsia="Times New Roman" w:hAnsi="Arial" w:cs="Arial"/>
                <w:b/>
                <w:bCs/>
                <w:sz w:val="20"/>
                <w:szCs w:val="20"/>
                <w:lang w:eastAsia="en-GB"/>
              </w:rPr>
              <w:t> </w:t>
            </w:r>
          </w:p>
        </w:tc>
      </w:tr>
      <w:tr w:rsidR="005C28E8" w:rsidRPr="005C28E8" w14:paraId="0CE5CD8D" w14:textId="77777777" w:rsidTr="00A1026B">
        <w:trPr>
          <w:gridAfter w:val="3"/>
          <w:wAfter w:w="1276" w:type="dxa"/>
          <w:trHeight w:val="159"/>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B59A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w:t>
            </w:r>
          </w:p>
        </w:tc>
        <w:tc>
          <w:tcPr>
            <w:tcW w:w="4138" w:type="dxa"/>
            <w:tcBorders>
              <w:top w:val="single" w:sz="4" w:space="0" w:color="auto"/>
              <w:left w:val="nil"/>
              <w:bottom w:val="single" w:sz="4" w:space="0" w:color="auto"/>
              <w:right w:val="single" w:sz="4" w:space="0" w:color="auto"/>
            </w:tcBorders>
            <w:shd w:val="clear" w:color="auto" w:fill="auto"/>
            <w:noWrap/>
            <w:vAlign w:val="bottom"/>
          </w:tcPr>
          <w:p w14:paraId="2F6BD8A1"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On and off site management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762545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24B05E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432EE09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7869C63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3C9E2C62"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670B5C1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4138" w:type="dxa"/>
            <w:tcBorders>
              <w:top w:val="nil"/>
              <w:left w:val="nil"/>
              <w:bottom w:val="single" w:sz="4" w:space="0" w:color="auto"/>
              <w:right w:val="single" w:sz="4" w:space="0" w:color="auto"/>
            </w:tcBorders>
            <w:shd w:val="clear" w:color="auto" w:fill="auto"/>
            <w:noWrap/>
            <w:vAlign w:val="bottom"/>
          </w:tcPr>
          <w:p w14:paraId="39D884DF"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Description and breakdown of above:</w:t>
            </w:r>
          </w:p>
        </w:tc>
        <w:tc>
          <w:tcPr>
            <w:tcW w:w="1134" w:type="dxa"/>
            <w:tcBorders>
              <w:top w:val="nil"/>
              <w:left w:val="nil"/>
              <w:bottom w:val="single" w:sz="4" w:space="0" w:color="auto"/>
              <w:right w:val="single" w:sz="4" w:space="0" w:color="auto"/>
            </w:tcBorders>
            <w:shd w:val="clear" w:color="auto" w:fill="auto"/>
            <w:noWrap/>
            <w:vAlign w:val="bottom"/>
          </w:tcPr>
          <w:p w14:paraId="426E206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15DEBF0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D5349A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1F3E85C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05808B6F"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1B197B5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4138" w:type="dxa"/>
            <w:tcBorders>
              <w:top w:val="nil"/>
              <w:left w:val="nil"/>
              <w:bottom w:val="single" w:sz="4" w:space="0" w:color="auto"/>
              <w:right w:val="single" w:sz="4" w:space="0" w:color="auto"/>
            </w:tcBorders>
            <w:shd w:val="clear" w:color="auto" w:fill="auto"/>
            <w:noWrap/>
            <w:vAlign w:val="bottom"/>
          </w:tcPr>
          <w:p w14:paraId="3B9D032F" w14:textId="77777777" w:rsidR="005C28E8" w:rsidRPr="005C28E8" w:rsidRDefault="005C28E8" w:rsidP="005C28E8">
            <w:pPr>
              <w:spacing w:after="0" w:line="240" w:lineRule="auto"/>
              <w:ind w:firstLineChars="100" w:firstLine="200"/>
              <w:rPr>
                <w:rFonts w:ascii="Arial" w:eastAsia="Times New Roman" w:hAnsi="Arial" w:cs="Arial"/>
                <w:sz w:val="20"/>
                <w:szCs w:val="20"/>
                <w:lang w:eastAsia="en-GB"/>
              </w:rPr>
            </w:pPr>
            <w:r w:rsidRPr="005C28E8">
              <w:rPr>
                <w:rFonts w:ascii="Arial" w:eastAsia="Times New Roman" w:hAnsi="Arial" w:cs="Arial"/>
                <w:sz w:val="20"/>
                <w:szCs w:val="20"/>
                <w:lang w:eastAsia="en-GB"/>
              </w:rPr>
              <w:t>1 QS</w:t>
            </w:r>
          </w:p>
        </w:tc>
        <w:tc>
          <w:tcPr>
            <w:tcW w:w="1134" w:type="dxa"/>
            <w:tcBorders>
              <w:top w:val="nil"/>
              <w:left w:val="nil"/>
              <w:bottom w:val="single" w:sz="4" w:space="0" w:color="auto"/>
              <w:right w:val="single" w:sz="4" w:space="0" w:color="auto"/>
            </w:tcBorders>
            <w:shd w:val="clear" w:color="auto" w:fill="auto"/>
            <w:noWrap/>
            <w:vAlign w:val="bottom"/>
          </w:tcPr>
          <w:p w14:paraId="118FE85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8D1D36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4A9242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67DC323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00CD25D"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2F71CE0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4138" w:type="dxa"/>
            <w:tcBorders>
              <w:top w:val="nil"/>
              <w:left w:val="nil"/>
              <w:bottom w:val="single" w:sz="4" w:space="0" w:color="auto"/>
              <w:right w:val="single" w:sz="4" w:space="0" w:color="auto"/>
            </w:tcBorders>
            <w:shd w:val="clear" w:color="auto" w:fill="auto"/>
            <w:noWrap/>
            <w:vAlign w:val="bottom"/>
          </w:tcPr>
          <w:p w14:paraId="3BFAD9C9" w14:textId="77777777" w:rsidR="005C28E8" w:rsidRPr="005C28E8" w:rsidRDefault="005C28E8" w:rsidP="005C28E8">
            <w:pPr>
              <w:spacing w:after="0" w:line="240" w:lineRule="auto"/>
              <w:ind w:firstLineChars="100" w:firstLine="200"/>
              <w:rPr>
                <w:rFonts w:ascii="Arial" w:eastAsia="Times New Roman" w:hAnsi="Arial" w:cs="Arial"/>
                <w:sz w:val="20"/>
                <w:szCs w:val="20"/>
                <w:lang w:eastAsia="en-GB"/>
              </w:rPr>
            </w:pPr>
            <w:r w:rsidRPr="005C28E8">
              <w:rPr>
                <w:rFonts w:ascii="Arial" w:eastAsia="Times New Roman" w:hAnsi="Arial" w:cs="Arial"/>
                <w:sz w:val="20"/>
                <w:szCs w:val="20"/>
                <w:lang w:eastAsia="en-GB"/>
              </w:rPr>
              <w:t>1 Site Manager</w:t>
            </w:r>
          </w:p>
        </w:tc>
        <w:tc>
          <w:tcPr>
            <w:tcW w:w="1134" w:type="dxa"/>
            <w:tcBorders>
              <w:top w:val="nil"/>
              <w:left w:val="nil"/>
              <w:bottom w:val="single" w:sz="4" w:space="0" w:color="auto"/>
              <w:right w:val="single" w:sz="4" w:space="0" w:color="auto"/>
            </w:tcBorders>
            <w:shd w:val="clear" w:color="auto" w:fill="auto"/>
            <w:noWrap/>
            <w:vAlign w:val="bottom"/>
          </w:tcPr>
          <w:p w14:paraId="2181C0A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09C9595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C75CDD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1E66FD3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6017C61F"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36EF1A2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4138" w:type="dxa"/>
            <w:tcBorders>
              <w:top w:val="nil"/>
              <w:left w:val="nil"/>
              <w:bottom w:val="single" w:sz="4" w:space="0" w:color="auto"/>
              <w:right w:val="single" w:sz="4" w:space="0" w:color="auto"/>
            </w:tcBorders>
            <w:shd w:val="clear" w:color="auto" w:fill="auto"/>
            <w:noWrap/>
            <w:vAlign w:val="bottom"/>
          </w:tcPr>
          <w:p w14:paraId="0DCAC7B3" w14:textId="77777777" w:rsidR="005C28E8" w:rsidRPr="005C28E8" w:rsidRDefault="005C28E8" w:rsidP="005C28E8">
            <w:pPr>
              <w:spacing w:after="0" w:line="240" w:lineRule="auto"/>
              <w:ind w:firstLineChars="100" w:firstLine="200"/>
              <w:rPr>
                <w:rFonts w:ascii="Arial" w:eastAsia="Times New Roman" w:hAnsi="Arial" w:cs="Arial"/>
                <w:sz w:val="20"/>
                <w:szCs w:val="20"/>
                <w:lang w:eastAsia="en-GB"/>
              </w:rPr>
            </w:pPr>
            <w:r w:rsidRPr="005C28E8">
              <w:rPr>
                <w:rFonts w:ascii="Arial" w:eastAsia="Times New Roman" w:hAnsi="Arial" w:cs="Arial"/>
                <w:sz w:val="20"/>
                <w:szCs w:val="20"/>
                <w:lang w:eastAsia="en-GB"/>
              </w:rPr>
              <w:t>1 Contract Manager</w:t>
            </w:r>
          </w:p>
        </w:tc>
        <w:tc>
          <w:tcPr>
            <w:tcW w:w="1134" w:type="dxa"/>
            <w:tcBorders>
              <w:top w:val="nil"/>
              <w:left w:val="nil"/>
              <w:bottom w:val="single" w:sz="4" w:space="0" w:color="auto"/>
              <w:right w:val="single" w:sz="4" w:space="0" w:color="auto"/>
            </w:tcBorders>
            <w:shd w:val="clear" w:color="auto" w:fill="auto"/>
            <w:noWrap/>
            <w:vAlign w:val="bottom"/>
          </w:tcPr>
          <w:p w14:paraId="375BD1B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889B32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5AA85D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69DD0BB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3B8231D2"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0B186E2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4138" w:type="dxa"/>
            <w:tcBorders>
              <w:top w:val="nil"/>
              <w:left w:val="nil"/>
              <w:bottom w:val="single" w:sz="4" w:space="0" w:color="auto"/>
              <w:right w:val="single" w:sz="4" w:space="0" w:color="auto"/>
            </w:tcBorders>
            <w:shd w:val="clear" w:color="auto" w:fill="auto"/>
            <w:noWrap/>
            <w:vAlign w:val="bottom"/>
          </w:tcPr>
          <w:p w14:paraId="43468E4F" w14:textId="77777777" w:rsidR="005C28E8" w:rsidRPr="005C28E8" w:rsidRDefault="005C28E8" w:rsidP="005C28E8">
            <w:pPr>
              <w:spacing w:after="0" w:line="240" w:lineRule="auto"/>
              <w:ind w:firstLineChars="100" w:firstLine="200"/>
              <w:rPr>
                <w:rFonts w:ascii="Arial" w:eastAsia="Times New Roman" w:hAnsi="Arial" w:cs="Arial"/>
                <w:sz w:val="20"/>
                <w:szCs w:val="20"/>
                <w:lang w:eastAsia="en-GB"/>
              </w:rPr>
            </w:pPr>
            <w:r w:rsidRPr="005C28E8">
              <w:rPr>
                <w:rFonts w:ascii="Arial" w:eastAsia="Times New Roman" w:hAnsi="Arial" w:cs="Arial"/>
                <w:sz w:val="20"/>
                <w:szCs w:val="20"/>
                <w:lang w:eastAsia="en-GB"/>
              </w:rPr>
              <w:t>1 Bonus Surveyor</w:t>
            </w:r>
          </w:p>
        </w:tc>
        <w:tc>
          <w:tcPr>
            <w:tcW w:w="1134" w:type="dxa"/>
            <w:tcBorders>
              <w:top w:val="nil"/>
              <w:left w:val="nil"/>
              <w:bottom w:val="single" w:sz="4" w:space="0" w:color="auto"/>
              <w:right w:val="single" w:sz="4" w:space="0" w:color="auto"/>
            </w:tcBorders>
            <w:shd w:val="clear" w:color="auto" w:fill="auto"/>
            <w:noWrap/>
            <w:vAlign w:val="bottom"/>
          </w:tcPr>
          <w:p w14:paraId="04CE32C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757E0FF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0369E1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4A5BB6D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ACE1B31"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0CBE13B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4138" w:type="dxa"/>
            <w:tcBorders>
              <w:top w:val="nil"/>
              <w:left w:val="nil"/>
              <w:bottom w:val="single" w:sz="4" w:space="0" w:color="auto"/>
              <w:right w:val="single" w:sz="4" w:space="0" w:color="auto"/>
            </w:tcBorders>
            <w:shd w:val="clear" w:color="auto" w:fill="auto"/>
            <w:noWrap/>
            <w:vAlign w:val="bottom"/>
          </w:tcPr>
          <w:p w14:paraId="73081A51" w14:textId="77777777" w:rsidR="005C28E8" w:rsidRPr="005C28E8" w:rsidRDefault="005C28E8" w:rsidP="005C28E8">
            <w:pPr>
              <w:spacing w:after="0" w:line="240" w:lineRule="auto"/>
              <w:ind w:firstLineChars="100" w:firstLine="200"/>
              <w:rPr>
                <w:rFonts w:ascii="Arial" w:eastAsia="Times New Roman" w:hAnsi="Arial" w:cs="Arial"/>
                <w:sz w:val="20"/>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tcPr>
          <w:p w14:paraId="18E67B6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D19007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2334FF6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4337B2A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3386CB15"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5FF6152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w:t>
            </w:r>
          </w:p>
        </w:tc>
        <w:tc>
          <w:tcPr>
            <w:tcW w:w="4138" w:type="dxa"/>
            <w:tcBorders>
              <w:top w:val="nil"/>
              <w:left w:val="nil"/>
              <w:bottom w:val="single" w:sz="4" w:space="0" w:color="auto"/>
              <w:right w:val="single" w:sz="4" w:space="0" w:color="auto"/>
            </w:tcBorders>
            <w:shd w:val="clear" w:color="auto" w:fill="auto"/>
            <w:noWrap/>
            <w:vAlign w:val="bottom"/>
          </w:tcPr>
          <w:p w14:paraId="7E9701D0"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TLO</w:t>
            </w:r>
          </w:p>
        </w:tc>
        <w:tc>
          <w:tcPr>
            <w:tcW w:w="1134" w:type="dxa"/>
            <w:tcBorders>
              <w:top w:val="nil"/>
              <w:left w:val="nil"/>
              <w:bottom w:val="single" w:sz="4" w:space="0" w:color="auto"/>
              <w:right w:val="single" w:sz="4" w:space="0" w:color="auto"/>
            </w:tcBorders>
            <w:shd w:val="clear" w:color="auto" w:fill="auto"/>
            <w:noWrap/>
            <w:vAlign w:val="bottom"/>
          </w:tcPr>
          <w:p w14:paraId="022D77A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2555367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116339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5BC51A1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2080AE0B"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5529BF9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w:t>
            </w:r>
          </w:p>
        </w:tc>
        <w:tc>
          <w:tcPr>
            <w:tcW w:w="4138" w:type="dxa"/>
            <w:tcBorders>
              <w:top w:val="nil"/>
              <w:left w:val="nil"/>
              <w:bottom w:val="single" w:sz="4" w:space="0" w:color="auto"/>
              <w:right w:val="single" w:sz="4" w:space="0" w:color="auto"/>
            </w:tcBorders>
            <w:shd w:val="clear" w:color="auto" w:fill="auto"/>
            <w:noWrap/>
            <w:vAlign w:val="bottom"/>
          </w:tcPr>
          <w:p w14:paraId="3DA7F153"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Trade Supervision</w:t>
            </w:r>
          </w:p>
        </w:tc>
        <w:tc>
          <w:tcPr>
            <w:tcW w:w="1134" w:type="dxa"/>
            <w:tcBorders>
              <w:top w:val="nil"/>
              <w:left w:val="nil"/>
              <w:bottom w:val="single" w:sz="4" w:space="0" w:color="auto"/>
              <w:right w:val="single" w:sz="4" w:space="0" w:color="auto"/>
            </w:tcBorders>
            <w:shd w:val="clear" w:color="auto" w:fill="auto"/>
            <w:noWrap/>
            <w:vAlign w:val="bottom"/>
          </w:tcPr>
          <w:p w14:paraId="6EE1E57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B2C66F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2177B54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087235A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1ECF70C6"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03A1B13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w:t>
            </w:r>
          </w:p>
        </w:tc>
        <w:tc>
          <w:tcPr>
            <w:tcW w:w="4138" w:type="dxa"/>
            <w:tcBorders>
              <w:top w:val="nil"/>
              <w:left w:val="nil"/>
              <w:bottom w:val="single" w:sz="4" w:space="0" w:color="auto"/>
              <w:right w:val="single" w:sz="4" w:space="0" w:color="auto"/>
            </w:tcBorders>
            <w:shd w:val="clear" w:color="auto" w:fill="auto"/>
            <w:noWrap/>
            <w:vAlign w:val="bottom"/>
          </w:tcPr>
          <w:p w14:paraId="6D176C6E"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Tools</w:t>
            </w:r>
          </w:p>
        </w:tc>
        <w:tc>
          <w:tcPr>
            <w:tcW w:w="1134" w:type="dxa"/>
            <w:tcBorders>
              <w:top w:val="nil"/>
              <w:left w:val="nil"/>
              <w:bottom w:val="single" w:sz="4" w:space="0" w:color="auto"/>
              <w:right w:val="single" w:sz="4" w:space="0" w:color="auto"/>
            </w:tcBorders>
            <w:shd w:val="clear" w:color="auto" w:fill="auto"/>
            <w:noWrap/>
            <w:vAlign w:val="bottom"/>
          </w:tcPr>
          <w:p w14:paraId="36A7AAA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94B8C4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251936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4E90A9D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017E1B53"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1726181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5</w:t>
            </w:r>
          </w:p>
        </w:tc>
        <w:tc>
          <w:tcPr>
            <w:tcW w:w="4138" w:type="dxa"/>
            <w:tcBorders>
              <w:top w:val="nil"/>
              <w:left w:val="nil"/>
              <w:bottom w:val="single" w:sz="4" w:space="0" w:color="auto"/>
              <w:right w:val="single" w:sz="4" w:space="0" w:color="auto"/>
            </w:tcBorders>
            <w:shd w:val="clear" w:color="auto" w:fill="auto"/>
            <w:noWrap/>
            <w:vAlign w:val="bottom"/>
          </w:tcPr>
          <w:p w14:paraId="2B774B74"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Transport</w:t>
            </w:r>
          </w:p>
        </w:tc>
        <w:tc>
          <w:tcPr>
            <w:tcW w:w="1134" w:type="dxa"/>
            <w:tcBorders>
              <w:top w:val="nil"/>
              <w:left w:val="nil"/>
              <w:bottom w:val="single" w:sz="4" w:space="0" w:color="auto"/>
              <w:right w:val="single" w:sz="4" w:space="0" w:color="auto"/>
            </w:tcBorders>
            <w:shd w:val="clear" w:color="auto" w:fill="auto"/>
            <w:noWrap/>
            <w:vAlign w:val="bottom"/>
          </w:tcPr>
          <w:p w14:paraId="1A9668D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1741202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87B516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6DEEE96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6F3A389"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5DEAE41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6</w:t>
            </w:r>
          </w:p>
        </w:tc>
        <w:tc>
          <w:tcPr>
            <w:tcW w:w="4138" w:type="dxa"/>
            <w:tcBorders>
              <w:top w:val="nil"/>
              <w:left w:val="nil"/>
              <w:bottom w:val="single" w:sz="4" w:space="0" w:color="auto"/>
              <w:right w:val="single" w:sz="4" w:space="0" w:color="auto"/>
            </w:tcBorders>
            <w:shd w:val="clear" w:color="auto" w:fill="auto"/>
            <w:noWrap/>
            <w:vAlign w:val="bottom"/>
          </w:tcPr>
          <w:p w14:paraId="173D3541"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Welfare</w:t>
            </w:r>
          </w:p>
        </w:tc>
        <w:tc>
          <w:tcPr>
            <w:tcW w:w="1134" w:type="dxa"/>
            <w:tcBorders>
              <w:top w:val="nil"/>
              <w:left w:val="nil"/>
              <w:bottom w:val="single" w:sz="4" w:space="0" w:color="auto"/>
              <w:right w:val="single" w:sz="4" w:space="0" w:color="auto"/>
            </w:tcBorders>
            <w:shd w:val="clear" w:color="auto" w:fill="auto"/>
            <w:noWrap/>
            <w:vAlign w:val="bottom"/>
          </w:tcPr>
          <w:p w14:paraId="2230B6F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41E7C59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3953ED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3F980B3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E33B1FB"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0BD5951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7</w:t>
            </w:r>
          </w:p>
        </w:tc>
        <w:tc>
          <w:tcPr>
            <w:tcW w:w="4138" w:type="dxa"/>
            <w:tcBorders>
              <w:top w:val="nil"/>
              <w:left w:val="nil"/>
              <w:bottom w:val="single" w:sz="4" w:space="0" w:color="auto"/>
              <w:right w:val="single" w:sz="4" w:space="0" w:color="auto"/>
            </w:tcBorders>
            <w:shd w:val="clear" w:color="auto" w:fill="auto"/>
            <w:noWrap/>
            <w:vAlign w:val="bottom"/>
          </w:tcPr>
          <w:p w14:paraId="1BC5506D"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Office</w:t>
            </w:r>
          </w:p>
        </w:tc>
        <w:tc>
          <w:tcPr>
            <w:tcW w:w="1134" w:type="dxa"/>
            <w:tcBorders>
              <w:top w:val="nil"/>
              <w:left w:val="nil"/>
              <w:bottom w:val="nil"/>
              <w:right w:val="single" w:sz="4" w:space="0" w:color="auto"/>
            </w:tcBorders>
            <w:shd w:val="clear" w:color="auto" w:fill="auto"/>
            <w:noWrap/>
            <w:vAlign w:val="bottom"/>
          </w:tcPr>
          <w:p w14:paraId="7BAB1A7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E245D1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4151FC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397164C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02612767"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303FD0E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8</w:t>
            </w:r>
          </w:p>
        </w:tc>
        <w:tc>
          <w:tcPr>
            <w:tcW w:w="4138" w:type="dxa"/>
            <w:tcBorders>
              <w:top w:val="nil"/>
              <w:left w:val="nil"/>
              <w:bottom w:val="single" w:sz="4" w:space="0" w:color="auto"/>
              <w:right w:val="single" w:sz="4" w:space="0" w:color="auto"/>
            </w:tcBorders>
            <w:shd w:val="clear" w:color="auto" w:fill="auto"/>
            <w:noWrap/>
            <w:vAlign w:val="bottom"/>
          </w:tcPr>
          <w:p w14:paraId="1B3E559C"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Mess Cabin</w:t>
            </w:r>
          </w:p>
        </w:tc>
        <w:tc>
          <w:tcPr>
            <w:tcW w:w="1134" w:type="dxa"/>
            <w:tcBorders>
              <w:top w:val="single" w:sz="4" w:space="0" w:color="auto"/>
              <w:left w:val="nil"/>
              <w:bottom w:val="nil"/>
              <w:right w:val="single" w:sz="4" w:space="0" w:color="auto"/>
            </w:tcBorders>
            <w:shd w:val="clear" w:color="auto" w:fill="auto"/>
            <w:noWrap/>
            <w:vAlign w:val="bottom"/>
          </w:tcPr>
          <w:p w14:paraId="416708C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28C8A29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412751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4321CA7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3E4CB340"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64314AA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9</w:t>
            </w:r>
          </w:p>
        </w:tc>
        <w:tc>
          <w:tcPr>
            <w:tcW w:w="4138" w:type="dxa"/>
            <w:tcBorders>
              <w:top w:val="nil"/>
              <w:left w:val="nil"/>
              <w:bottom w:val="single" w:sz="4" w:space="0" w:color="auto"/>
              <w:right w:val="single" w:sz="4" w:space="0" w:color="auto"/>
            </w:tcBorders>
            <w:shd w:val="clear" w:color="auto" w:fill="auto"/>
            <w:noWrap/>
            <w:vAlign w:val="bottom"/>
          </w:tcPr>
          <w:p w14:paraId="520A816D"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COW Office</w:t>
            </w:r>
          </w:p>
        </w:tc>
        <w:tc>
          <w:tcPr>
            <w:tcW w:w="1134" w:type="dxa"/>
            <w:tcBorders>
              <w:top w:val="single" w:sz="4" w:space="0" w:color="auto"/>
              <w:left w:val="nil"/>
              <w:bottom w:val="nil"/>
              <w:right w:val="single" w:sz="4" w:space="0" w:color="auto"/>
            </w:tcBorders>
            <w:shd w:val="clear" w:color="auto" w:fill="auto"/>
            <w:noWrap/>
            <w:vAlign w:val="bottom"/>
          </w:tcPr>
          <w:p w14:paraId="7814146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355EA8A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B78D93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36322F4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50241B2B"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1F856CC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10</w:t>
            </w:r>
          </w:p>
        </w:tc>
        <w:tc>
          <w:tcPr>
            <w:tcW w:w="4138" w:type="dxa"/>
            <w:tcBorders>
              <w:top w:val="nil"/>
              <w:left w:val="nil"/>
              <w:bottom w:val="single" w:sz="4" w:space="0" w:color="auto"/>
              <w:right w:val="single" w:sz="4" w:space="0" w:color="auto"/>
            </w:tcBorders>
            <w:shd w:val="clear" w:color="auto" w:fill="auto"/>
            <w:noWrap/>
            <w:vAlign w:val="bottom"/>
          </w:tcPr>
          <w:p w14:paraId="5CAACF8E"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Storage Cabins</w:t>
            </w:r>
          </w:p>
        </w:tc>
        <w:tc>
          <w:tcPr>
            <w:tcW w:w="1134" w:type="dxa"/>
            <w:tcBorders>
              <w:top w:val="single" w:sz="4" w:space="0" w:color="auto"/>
              <w:left w:val="nil"/>
              <w:bottom w:val="nil"/>
              <w:right w:val="single" w:sz="4" w:space="0" w:color="auto"/>
            </w:tcBorders>
            <w:shd w:val="clear" w:color="auto" w:fill="auto"/>
            <w:noWrap/>
            <w:vAlign w:val="bottom"/>
          </w:tcPr>
          <w:p w14:paraId="1FE95C7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68C3D6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D1D91C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526D8F6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A970B0E"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143320E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11</w:t>
            </w:r>
          </w:p>
        </w:tc>
        <w:tc>
          <w:tcPr>
            <w:tcW w:w="4138" w:type="dxa"/>
            <w:tcBorders>
              <w:top w:val="nil"/>
              <w:left w:val="nil"/>
              <w:bottom w:val="single" w:sz="4" w:space="0" w:color="auto"/>
              <w:right w:val="single" w:sz="4" w:space="0" w:color="auto"/>
            </w:tcBorders>
            <w:shd w:val="clear" w:color="auto" w:fill="auto"/>
            <w:noWrap/>
            <w:vAlign w:val="bottom"/>
          </w:tcPr>
          <w:p w14:paraId="0882276C"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Transportation Of Cabins (To &amp; From Site)</w:t>
            </w:r>
          </w:p>
        </w:tc>
        <w:tc>
          <w:tcPr>
            <w:tcW w:w="1134" w:type="dxa"/>
            <w:tcBorders>
              <w:top w:val="single" w:sz="4" w:space="0" w:color="auto"/>
              <w:left w:val="nil"/>
              <w:bottom w:val="nil"/>
              <w:right w:val="single" w:sz="4" w:space="0" w:color="auto"/>
            </w:tcBorders>
            <w:shd w:val="clear" w:color="auto" w:fill="auto"/>
            <w:noWrap/>
            <w:vAlign w:val="bottom"/>
          </w:tcPr>
          <w:p w14:paraId="042F042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1ABDE15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17ABCC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5CA8963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57E76FE1"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1F8FE5F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4138" w:type="dxa"/>
            <w:tcBorders>
              <w:top w:val="nil"/>
              <w:left w:val="nil"/>
              <w:bottom w:val="single" w:sz="4" w:space="0" w:color="auto"/>
              <w:right w:val="single" w:sz="4" w:space="0" w:color="auto"/>
            </w:tcBorders>
            <w:shd w:val="clear" w:color="auto" w:fill="auto"/>
            <w:noWrap/>
            <w:vAlign w:val="bottom"/>
          </w:tcPr>
          <w:p w14:paraId="6E74F776"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Intermediate moves</w:t>
            </w:r>
          </w:p>
        </w:tc>
        <w:tc>
          <w:tcPr>
            <w:tcW w:w="1134" w:type="dxa"/>
            <w:tcBorders>
              <w:top w:val="single" w:sz="4" w:space="0" w:color="auto"/>
              <w:left w:val="nil"/>
              <w:bottom w:val="nil"/>
              <w:right w:val="single" w:sz="4" w:space="0" w:color="auto"/>
            </w:tcBorders>
            <w:shd w:val="clear" w:color="auto" w:fill="auto"/>
            <w:noWrap/>
            <w:vAlign w:val="bottom"/>
          </w:tcPr>
          <w:p w14:paraId="18464A7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BA2FCD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6CB710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15BB924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53602B12"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64BBEC8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12</w:t>
            </w:r>
          </w:p>
        </w:tc>
        <w:tc>
          <w:tcPr>
            <w:tcW w:w="4138" w:type="dxa"/>
            <w:tcBorders>
              <w:top w:val="nil"/>
              <w:left w:val="nil"/>
              <w:bottom w:val="single" w:sz="4" w:space="0" w:color="auto"/>
              <w:right w:val="single" w:sz="4" w:space="0" w:color="auto"/>
            </w:tcBorders>
            <w:shd w:val="clear" w:color="auto" w:fill="auto"/>
            <w:noWrap/>
            <w:vAlign w:val="bottom"/>
          </w:tcPr>
          <w:p w14:paraId="186D85BB"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Toilets Hire etc.</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CB0217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4C0187F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1CAA4A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061AF61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10E6CF24"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2B61336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13</w:t>
            </w:r>
          </w:p>
        </w:tc>
        <w:tc>
          <w:tcPr>
            <w:tcW w:w="4138" w:type="dxa"/>
            <w:tcBorders>
              <w:top w:val="nil"/>
              <w:left w:val="nil"/>
              <w:bottom w:val="single" w:sz="4" w:space="0" w:color="auto"/>
              <w:right w:val="single" w:sz="4" w:space="0" w:color="auto"/>
            </w:tcBorders>
            <w:shd w:val="clear" w:color="auto" w:fill="auto"/>
            <w:noWrap/>
            <w:vAlign w:val="bottom"/>
          </w:tcPr>
          <w:p w14:paraId="4AFD8C12"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Fuel etc. for Cabins</w:t>
            </w:r>
          </w:p>
        </w:tc>
        <w:tc>
          <w:tcPr>
            <w:tcW w:w="1134" w:type="dxa"/>
            <w:tcBorders>
              <w:top w:val="nil"/>
              <w:left w:val="nil"/>
              <w:bottom w:val="single" w:sz="4" w:space="0" w:color="auto"/>
              <w:right w:val="single" w:sz="4" w:space="0" w:color="auto"/>
            </w:tcBorders>
            <w:shd w:val="clear" w:color="auto" w:fill="auto"/>
            <w:noWrap/>
            <w:vAlign w:val="bottom"/>
          </w:tcPr>
          <w:p w14:paraId="7BF37B5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46CF623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CF6C47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41DB30A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60C46523"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01A5425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14</w:t>
            </w:r>
          </w:p>
        </w:tc>
        <w:tc>
          <w:tcPr>
            <w:tcW w:w="4138" w:type="dxa"/>
            <w:tcBorders>
              <w:top w:val="nil"/>
              <w:left w:val="nil"/>
              <w:bottom w:val="single" w:sz="4" w:space="0" w:color="auto"/>
              <w:right w:val="single" w:sz="4" w:space="0" w:color="auto"/>
            </w:tcBorders>
            <w:shd w:val="clear" w:color="auto" w:fill="auto"/>
            <w:noWrap/>
            <w:vAlign w:val="bottom"/>
          </w:tcPr>
          <w:p w14:paraId="3BEEC82A"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Connections</w:t>
            </w:r>
          </w:p>
        </w:tc>
        <w:tc>
          <w:tcPr>
            <w:tcW w:w="1134" w:type="dxa"/>
            <w:tcBorders>
              <w:top w:val="nil"/>
              <w:left w:val="nil"/>
              <w:bottom w:val="nil"/>
              <w:right w:val="single" w:sz="4" w:space="0" w:color="auto"/>
            </w:tcBorders>
            <w:shd w:val="clear" w:color="auto" w:fill="auto"/>
            <w:noWrap/>
            <w:vAlign w:val="bottom"/>
          </w:tcPr>
          <w:p w14:paraId="5281D4D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9CE27E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4DD717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4E56533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3C22D679"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6968D3F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15</w:t>
            </w:r>
          </w:p>
        </w:tc>
        <w:tc>
          <w:tcPr>
            <w:tcW w:w="4138" w:type="dxa"/>
            <w:tcBorders>
              <w:top w:val="nil"/>
              <w:left w:val="nil"/>
              <w:bottom w:val="single" w:sz="4" w:space="0" w:color="auto"/>
              <w:right w:val="single" w:sz="4" w:space="0" w:color="auto"/>
            </w:tcBorders>
            <w:shd w:val="clear" w:color="auto" w:fill="auto"/>
            <w:noWrap/>
            <w:vAlign w:val="bottom"/>
          </w:tcPr>
          <w:p w14:paraId="7598AC47"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Meeting Room</w:t>
            </w:r>
          </w:p>
        </w:tc>
        <w:tc>
          <w:tcPr>
            <w:tcW w:w="1134" w:type="dxa"/>
            <w:tcBorders>
              <w:top w:val="single" w:sz="4" w:space="0" w:color="auto"/>
              <w:left w:val="nil"/>
              <w:bottom w:val="nil"/>
              <w:right w:val="single" w:sz="4" w:space="0" w:color="auto"/>
            </w:tcBorders>
            <w:shd w:val="clear" w:color="auto" w:fill="auto"/>
            <w:noWrap/>
            <w:vAlign w:val="bottom"/>
          </w:tcPr>
          <w:p w14:paraId="7D16222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529A78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A0DEDF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4370095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5850C9E2"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1F8ABC9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16</w:t>
            </w:r>
          </w:p>
        </w:tc>
        <w:tc>
          <w:tcPr>
            <w:tcW w:w="4138" w:type="dxa"/>
            <w:tcBorders>
              <w:top w:val="nil"/>
              <w:left w:val="nil"/>
              <w:bottom w:val="single" w:sz="4" w:space="0" w:color="auto"/>
              <w:right w:val="single" w:sz="4" w:space="0" w:color="auto"/>
            </w:tcBorders>
            <w:shd w:val="clear" w:color="auto" w:fill="auto"/>
            <w:noWrap/>
            <w:vAlign w:val="bottom"/>
          </w:tcPr>
          <w:p w14:paraId="2870F3FF"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Telephone - Land Line</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04D580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0235D41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61632E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7CAB726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3A72FEC1"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2E5DD5A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17</w:t>
            </w:r>
          </w:p>
        </w:tc>
        <w:tc>
          <w:tcPr>
            <w:tcW w:w="4138" w:type="dxa"/>
            <w:tcBorders>
              <w:top w:val="nil"/>
              <w:left w:val="nil"/>
              <w:bottom w:val="single" w:sz="4" w:space="0" w:color="auto"/>
              <w:right w:val="single" w:sz="4" w:space="0" w:color="auto"/>
            </w:tcBorders>
            <w:shd w:val="clear" w:color="auto" w:fill="auto"/>
            <w:noWrap/>
            <w:vAlign w:val="bottom"/>
          </w:tcPr>
          <w:p w14:paraId="60DAD08B"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Connection Of Telephone</w:t>
            </w:r>
          </w:p>
        </w:tc>
        <w:tc>
          <w:tcPr>
            <w:tcW w:w="1134" w:type="dxa"/>
            <w:tcBorders>
              <w:top w:val="nil"/>
              <w:left w:val="nil"/>
              <w:bottom w:val="nil"/>
              <w:right w:val="single" w:sz="4" w:space="0" w:color="auto"/>
            </w:tcBorders>
            <w:shd w:val="clear" w:color="auto" w:fill="auto"/>
            <w:noWrap/>
            <w:vAlign w:val="bottom"/>
          </w:tcPr>
          <w:p w14:paraId="457F530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40A0973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BD6263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11851B3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3468359"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68A3F4C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18</w:t>
            </w:r>
          </w:p>
        </w:tc>
        <w:tc>
          <w:tcPr>
            <w:tcW w:w="4138" w:type="dxa"/>
            <w:tcBorders>
              <w:top w:val="nil"/>
              <w:left w:val="nil"/>
              <w:bottom w:val="single" w:sz="4" w:space="0" w:color="auto"/>
              <w:right w:val="single" w:sz="4" w:space="0" w:color="auto"/>
            </w:tcBorders>
            <w:shd w:val="clear" w:color="auto" w:fill="auto"/>
            <w:noWrap/>
            <w:vAlign w:val="bottom"/>
          </w:tcPr>
          <w:p w14:paraId="74F32945"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Mobile</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F83433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9B748B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76D47E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666B73C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E235126"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0329BB3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19</w:t>
            </w:r>
          </w:p>
        </w:tc>
        <w:tc>
          <w:tcPr>
            <w:tcW w:w="4138" w:type="dxa"/>
            <w:tcBorders>
              <w:top w:val="nil"/>
              <w:left w:val="nil"/>
              <w:bottom w:val="single" w:sz="4" w:space="0" w:color="auto"/>
              <w:right w:val="single" w:sz="4" w:space="0" w:color="auto"/>
            </w:tcBorders>
            <w:shd w:val="clear" w:color="auto" w:fill="auto"/>
            <w:noWrap/>
            <w:vAlign w:val="bottom"/>
          </w:tcPr>
          <w:p w14:paraId="72FEC958"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Signage (provisional)</w:t>
            </w:r>
          </w:p>
        </w:tc>
        <w:tc>
          <w:tcPr>
            <w:tcW w:w="1134" w:type="dxa"/>
            <w:tcBorders>
              <w:top w:val="nil"/>
              <w:left w:val="nil"/>
              <w:bottom w:val="nil"/>
              <w:right w:val="single" w:sz="4" w:space="0" w:color="auto"/>
            </w:tcBorders>
            <w:shd w:val="clear" w:color="auto" w:fill="auto"/>
            <w:noWrap/>
            <w:vAlign w:val="bottom"/>
          </w:tcPr>
          <w:p w14:paraId="337F3BE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332A760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EFE7AE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03BCD42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50E3F0F6"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2BED2A7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20</w:t>
            </w:r>
          </w:p>
        </w:tc>
        <w:tc>
          <w:tcPr>
            <w:tcW w:w="4138" w:type="dxa"/>
            <w:tcBorders>
              <w:top w:val="nil"/>
              <w:left w:val="nil"/>
              <w:bottom w:val="single" w:sz="4" w:space="0" w:color="auto"/>
              <w:right w:val="single" w:sz="4" w:space="0" w:color="auto"/>
            </w:tcBorders>
            <w:shd w:val="clear" w:color="auto" w:fill="auto"/>
            <w:noWrap/>
            <w:vAlign w:val="bottom"/>
          </w:tcPr>
          <w:p w14:paraId="44832D9D"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Sample Panels etc.</w:t>
            </w:r>
          </w:p>
        </w:tc>
        <w:tc>
          <w:tcPr>
            <w:tcW w:w="1134" w:type="dxa"/>
            <w:tcBorders>
              <w:top w:val="single" w:sz="4" w:space="0" w:color="auto"/>
              <w:left w:val="nil"/>
              <w:bottom w:val="nil"/>
              <w:right w:val="single" w:sz="4" w:space="0" w:color="auto"/>
            </w:tcBorders>
            <w:shd w:val="clear" w:color="auto" w:fill="auto"/>
            <w:noWrap/>
            <w:vAlign w:val="bottom"/>
          </w:tcPr>
          <w:p w14:paraId="7779A8B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114A55A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BC524D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0523FE6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0A91F8C"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53A0000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21</w:t>
            </w:r>
          </w:p>
        </w:tc>
        <w:tc>
          <w:tcPr>
            <w:tcW w:w="4138" w:type="dxa"/>
            <w:tcBorders>
              <w:top w:val="nil"/>
              <w:left w:val="nil"/>
              <w:bottom w:val="single" w:sz="4" w:space="0" w:color="auto"/>
              <w:right w:val="single" w:sz="4" w:space="0" w:color="auto"/>
            </w:tcBorders>
            <w:shd w:val="clear" w:color="auto" w:fill="auto"/>
            <w:noWrap/>
            <w:vAlign w:val="bottom"/>
          </w:tcPr>
          <w:p w14:paraId="3C2D231F"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Temporary Water</w:t>
            </w:r>
          </w:p>
        </w:tc>
        <w:tc>
          <w:tcPr>
            <w:tcW w:w="1134" w:type="dxa"/>
            <w:tcBorders>
              <w:top w:val="single" w:sz="4" w:space="0" w:color="auto"/>
              <w:left w:val="nil"/>
              <w:bottom w:val="nil"/>
              <w:right w:val="single" w:sz="4" w:space="0" w:color="auto"/>
            </w:tcBorders>
            <w:shd w:val="clear" w:color="auto" w:fill="auto"/>
            <w:noWrap/>
            <w:vAlign w:val="bottom"/>
          </w:tcPr>
          <w:p w14:paraId="2AA9204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3548DAC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46FCDB1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6D6E6F1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0FC9C3C9"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332C154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22</w:t>
            </w:r>
          </w:p>
        </w:tc>
        <w:tc>
          <w:tcPr>
            <w:tcW w:w="4138" w:type="dxa"/>
            <w:tcBorders>
              <w:top w:val="nil"/>
              <w:left w:val="nil"/>
              <w:bottom w:val="single" w:sz="4" w:space="0" w:color="auto"/>
              <w:right w:val="single" w:sz="4" w:space="0" w:color="auto"/>
            </w:tcBorders>
            <w:shd w:val="clear" w:color="auto" w:fill="auto"/>
            <w:noWrap/>
            <w:vAlign w:val="bottom"/>
          </w:tcPr>
          <w:p w14:paraId="3D3A03D7"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Temporary Electrics</w:t>
            </w:r>
          </w:p>
        </w:tc>
        <w:tc>
          <w:tcPr>
            <w:tcW w:w="1134" w:type="dxa"/>
            <w:tcBorders>
              <w:top w:val="single" w:sz="4" w:space="0" w:color="auto"/>
              <w:left w:val="nil"/>
              <w:bottom w:val="nil"/>
              <w:right w:val="single" w:sz="4" w:space="0" w:color="auto"/>
            </w:tcBorders>
            <w:shd w:val="clear" w:color="auto" w:fill="auto"/>
            <w:noWrap/>
            <w:vAlign w:val="bottom"/>
          </w:tcPr>
          <w:p w14:paraId="75B212E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4B8C839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8A1C10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2076FCB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59F72959"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4A68BE8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23</w:t>
            </w:r>
          </w:p>
        </w:tc>
        <w:tc>
          <w:tcPr>
            <w:tcW w:w="4138" w:type="dxa"/>
            <w:tcBorders>
              <w:top w:val="nil"/>
              <w:left w:val="nil"/>
              <w:bottom w:val="single" w:sz="4" w:space="0" w:color="auto"/>
              <w:right w:val="single" w:sz="4" w:space="0" w:color="auto"/>
            </w:tcBorders>
            <w:shd w:val="clear" w:color="auto" w:fill="auto"/>
            <w:noWrap/>
            <w:vAlign w:val="bottom"/>
          </w:tcPr>
          <w:p w14:paraId="2F62FA78"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Scaffolding</w:t>
            </w:r>
          </w:p>
        </w:tc>
        <w:tc>
          <w:tcPr>
            <w:tcW w:w="1134" w:type="dxa"/>
            <w:tcBorders>
              <w:top w:val="single" w:sz="4" w:space="0" w:color="auto"/>
              <w:left w:val="nil"/>
              <w:bottom w:val="nil"/>
              <w:right w:val="single" w:sz="4" w:space="0" w:color="auto"/>
            </w:tcBorders>
            <w:shd w:val="clear" w:color="auto" w:fill="auto"/>
            <w:noWrap/>
            <w:vAlign w:val="bottom"/>
          </w:tcPr>
          <w:p w14:paraId="032F9FD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514CC0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9E52F1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084BAB4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420751E"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79FA11A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24</w:t>
            </w:r>
          </w:p>
        </w:tc>
        <w:tc>
          <w:tcPr>
            <w:tcW w:w="4138" w:type="dxa"/>
            <w:tcBorders>
              <w:top w:val="nil"/>
              <w:left w:val="nil"/>
              <w:bottom w:val="single" w:sz="4" w:space="0" w:color="auto"/>
              <w:right w:val="single" w:sz="4" w:space="0" w:color="auto"/>
            </w:tcBorders>
            <w:shd w:val="clear" w:color="auto" w:fill="auto"/>
            <w:noWrap/>
            <w:vAlign w:val="bottom"/>
          </w:tcPr>
          <w:p w14:paraId="0983F0BD"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Templates</w:t>
            </w:r>
          </w:p>
        </w:tc>
        <w:tc>
          <w:tcPr>
            <w:tcW w:w="1134" w:type="dxa"/>
            <w:tcBorders>
              <w:top w:val="single" w:sz="4" w:space="0" w:color="auto"/>
              <w:left w:val="nil"/>
              <w:bottom w:val="nil"/>
              <w:right w:val="single" w:sz="4" w:space="0" w:color="auto"/>
            </w:tcBorders>
            <w:shd w:val="clear" w:color="auto" w:fill="auto"/>
            <w:noWrap/>
            <w:vAlign w:val="bottom"/>
          </w:tcPr>
          <w:p w14:paraId="25B737A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00DE2BC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6432B2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39DBE65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C9BC2FD"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2C39CDC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25</w:t>
            </w:r>
          </w:p>
        </w:tc>
        <w:tc>
          <w:tcPr>
            <w:tcW w:w="4138" w:type="dxa"/>
            <w:tcBorders>
              <w:top w:val="nil"/>
              <w:left w:val="nil"/>
              <w:bottom w:val="single" w:sz="4" w:space="0" w:color="auto"/>
              <w:right w:val="single" w:sz="4" w:space="0" w:color="auto"/>
            </w:tcBorders>
            <w:shd w:val="clear" w:color="auto" w:fill="auto"/>
            <w:noWrap/>
            <w:vAlign w:val="bottom"/>
          </w:tcPr>
          <w:p w14:paraId="40970E06"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 xml:space="preserve">Hoist </w:t>
            </w:r>
          </w:p>
        </w:tc>
        <w:tc>
          <w:tcPr>
            <w:tcW w:w="1134" w:type="dxa"/>
            <w:tcBorders>
              <w:top w:val="single" w:sz="4" w:space="0" w:color="auto"/>
              <w:left w:val="nil"/>
              <w:bottom w:val="nil"/>
              <w:right w:val="single" w:sz="4" w:space="0" w:color="auto"/>
            </w:tcBorders>
            <w:shd w:val="clear" w:color="auto" w:fill="auto"/>
            <w:noWrap/>
            <w:vAlign w:val="bottom"/>
          </w:tcPr>
          <w:p w14:paraId="7E01DCC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287F03D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2BC381F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065D83F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1CE65185"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0E94493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26</w:t>
            </w:r>
          </w:p>
        </w:tc>
        <w:tc>
          <w:tcPr>
            <w:tcW w:w="4138" w:type="dxa"/>
            <w:tcBorders>
              <w:top w:val="nil"/>
              <w:left w:val="nil"/>
              <w:bottom w:val="single" w:sz="4" w:space="0" w:color="auto"/>
              <w:right w:val="single" w:sz="4" w:space="0" w:color="auto"/>
            </w:tcBorders>
            <w:shd w:val="clear" w:color="auto" w:fill="auto"/>
            <w:noWrap/>
            <w:vAlign w:val="bottom"/>
          </w:tcPr>
          <w:p w14:paraId="69C98CA2"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Crane</w:t>
            </w:r>
          </w:p>
        </w:tc>
        <w:tc>
          <w:tcPr>
            <w:tcW w:w="1134" w:type="dxa"/>
            <w:tcBorders>
              <w:top w:val="single" w:sz="4" w:space="0" w:color="auto"/>
              <w:left w:val="nil"/>
              <w:bottom w:val="nil"/>
              <w:right w:val="single" w:sz="4" w:space="0" w:color="auto"/>
            </w:tcBorders>
            <w:shd w:val="clear" w:color="auto" w:fill="auto"/>
            <w:noWrap/>
            <w:vAlign w:val="bottom"/>
          </w:tcPr>
          <w:p w14:paraId="742511E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4D2C5F5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A53AFF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3792FC5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3DA6DD32"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4AD2279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27</w:t>
            </w:r>
          </w:p>
        </w:tc>
        <w:tc>
          <w:tcPr>
            <w:tcW w:w="4138" w:type="dxa"/>
            <w:tcBorders>
              <w:top w:val="nil"/>
              <w:left w:val="nil"/>
              <w:bottom w:val="single" w:sz="4" w:space="0" w:color="auto"/>
              <w:right w:val="single" w:sz="4" w:space="0" w:color="auto"/>
            </w:tcBorders>
            <w:shd w:val="clear" w:color="auto" w:fill="auto"/>
            <w:noWrap/>
            <w:vAlign w:val="bottom"/>
          </w:tcPr>
          <w:p w14:paraId="7B45C89C"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Fork Lift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F2DF31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0D2D0A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29C869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19E33CF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0A6CDC9B"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45809E9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28</w:t>
            </w:r>
          </w:p>
        </w:tc>
        <w:tc>
          <w:tcPr>
            <w:tcW w:w="4138" w:type="dxa"/>
            <w:tcBorders>
              <w:top w:val="nil"/>
              <w:left w:val="nil"/>
              <w:bottom w:val="single" w:sz="4" w:space="0" w:color="auto"/>
              <w:right w:val="single" w:sz="4" w:space="0" w:color="auto"/>
            </w:tcBorders>
            <w:shd w:val="clear" w:color="auto" w:fill="auto"/>
            <w:noWrap/>
            <w:vAlign w:val="bottom"/>
          </w:tcPr>
          <w:p w14:paraId="7251792C"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Pan Man</w:t>
            </w:r>
          </w:p>
        </w:tc>
        <w:tc>
          <w:tcPr>
            <w:tcW w:w="1134" w:type="dxa"/>
            <w:tcBorders>
              <w:top w:val="nil"/>
              <w:left w:val="nil"/>
              <w:bottom w:val="single" w:sz="4" w:space="0" w:color="auto"/>
              <w:right w:val="single" w:sz="4" w:space="0" w:color="auto"/>
            </w:tcBorders>
            <w:shd w:val="clear" w:color="auto" w:fill="auto"/>
            <w:noWrap/>
            <w:vAlign w:val="bottom"/>
          </w:tcPr>
          <w:p w14:paraId="3AA2772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05C2223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3A71B9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3CD9CBD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14D48A4B"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0D57EB5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29</w:t>
            </w:r>
          </w:p>
        </w:tc>
        <w:tc>
          <w:tcPr>
            <w:tcW w:w="4138" w:type="dxa"/>
            <w:tcBorders>
              <w:top w:val="nil"/>
              <w:left w:val="nil"/>
              <w:bottom w:val="single" w:sz="4" w:space="0" w:color="auto"/>
              <w:right w:val="single" w:sz="4" w:space="0" w:color="auto"/>
            </w:tcBorders>
            <w:shd w:val="clear" w:color="auto" w:fill="auto"/>
            <w:noWrap/>
            <w:vAlign w:val="bottom"/>
          </w:tcPr>
          <w:p w14:paraId="00EB676F"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Cleaning</w:t>
            </w:r>
          </w:p>
        </w:tc>
        <w:tc>
          <w:tcPr>
            <w:tcW w:w="1134" w:type="dxa"/>
            <w:tcBorders>
              <w:top w:val="nil"/>
              <w:left w:val="nil"/>
              <w:bottom w:val="nil"/>
              <w:right w:val="single" w:sz="4" w:space="0" w:color="auto"/>
            </w:tcBorders>
            <w:shd w:val="clear" w:color="auto" w:fill="auto"/>
            <w:noWrap/>
            <w:vAlign w:val="bottom"/>
          </w:tcPr>
          <w:p w14:paraId="61EBBB1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2B75D3F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6251E29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7A6F246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02F0289C"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38CA10E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30</w:t>
            </w:r>
          </w:p>
        </w:tc>
        <w:tc>
          <w:tcPr>
            <w:tcW w:w="4138" w:type="dxa"/>
            <w:tcBorders>
              <w:top w:val="nil"/>
              <w:left w:val="nil"/>
              <w:bottom w:val="single" w:sz="4" w:space="0" w:color="auto"/>
              <w:right w:val="single" w:sz="4" w:space="0" w:color="auto"/>
            </w:tcBorders>
            <w:shd w:val="clear" w:color="auto" w:fill="auto"/>
            <w:noWrap/>
            <w:vAlign w:val="bottom"/>
          </w:tcPr>
          <w:p w14:paraId="3AF817FC"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Drying Out</w:t>
            </w:r>
          </w:p>
        </w:tc>
        <w:tc>
          <w:tcPr>
            <w:tcW w:w="1134" w:type="dxa"/>
            <w:tcBorders>
              <w:top w:val="single" w:sz="4" w:space="0" w:color="auto"/>
              <w:left w:val="nil"/>
              <w:bottom w:val="nil"/>
              <w:right w:val="single" w:sz="4" w:space="0" w:color="auto"/>
            </w:tcBorders>
            <w:shd w:val="clear" w:color="auto" w:fill="auto"/>
            <w:noWrap/>
            <w:vAlign w:val="bottom"/>
          </w:tcPr>
          <w:p w14:paraId="5ABCE7C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1C139C5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761D5E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3F56E08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65482481"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5252976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31</w:t>
            </w:r>
          </w:p>
        </w:tc>
        <w:tc>
          <w:tcPr>
            <w:tcW w:w="4138" w:type="dxa"/>
            <w:tcBorders>
              <w:top w:val="nil"/>
              <w:left w:val="nil"/>
              <w:bottom w:val="single" w:sz="4" w:space="0" w:color="auto"/>
              <w:right w:val="single" w:sz="4" w:space="0" w:color="auto"/>
            </w:tcBorders>
            <w:shd w:val="clear" w:color="auto" w:fill="auto"/>
            <w:noWrap/>
            <w:vAlign w:val="bottom"/>
          </w:tcPr>
          <w:p w14:paraId="458817A0"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Testing</w:t>
            </w:r>
          </w:p>
        </w:tc>
        <w:tc>
          <w:tcPr>
            <w:tcW w:w="1134" w:type="dxa"/>
            <w:tcBorders>
              <w:top w:val="single" w:sz="4" w:space="0" w:color="auto"/>
              <w:left w:val="nil"/>
              <w:bottom w:val="nil"/>
              <w:right w:val="single" w:sz="4" w:space="0" w:color="auto"/>
            </w:tcBorders>
            <w:shd w:val="clear" w:color="auto" w:fill="auto"/>
            <w:noWrap/>
            <w:vAlign w:val="bottom"/>
          </w:tcPr>
          <w:p w14:paraId="10FF3C9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2AC4B3D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57350FE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29B0235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092CD1CC"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1BAD64A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32</w:t>
            </w:r>
          </w:p>
        </w:tc>
        <w:tc>
          <w:tcPr>
            <w:tcW w:w="4138" w:type="dxa"/>
            <w:tcBorders>
              <w:top w:val="nil"/>
              <w:left w:val="nil"/>
              <w:bottom w:val="single" w:sz="4" w:space="0" w:color="auto"/>
              <w:right w:val="single" w:sz="4" w:space="0" w:color="auto"/>
            </w:tcBorders>
            <w:shd w:val="clear" w:color="auto" w:fill="auto"/>
            <w:noWrap/>
            <w:vAlign w:val="bottom"/>
          </w:tcPr>
          <w:p w14:paraId="65FAEA7A"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Commission</w:t>
            </w:r>
          </w:p>
        </w:tc>
        <w:tc>
          <w:tcPr>
            <w:tcW w:w="1134" w:type="dxa"/>
            <w:tcBorders>
              <w:top w:val="single" w:sz="4" w:space="0" w:color="auto"/>
              <w:left w:val="nil"/>
              <w:bottom w:val="nil"/>
              <w:right w:val="single" w:sz="4" w:space="0" w:color="auto"/>
            </w:tcBorders>
            <w:shd w:val="clear" w:color="auto" w:fill="auto"/>
            <w:noWrap/>
            <w:vAlign w:val="bottom"/>
          </w:tcPr>
          <w:p w14:paraId="660230A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7D1214F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39BB49C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610B4A4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2FCF2831"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1779305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33</w:t>
            </w:r>
          </w:p>
        </w:tc>
        <w:tc>
          <w:tcPr>
            <w:tcW w:w="4138" w:type="dxa"/>
            <w:tcBorders>
              <w:top w:val="nil"/>
              <w:left w:val="nil"/>
              <w:bottom w:val="single" w:sz="4" w:space="0" w:color="auto"/>
              <w:right w:val="single" w:sz="4" w:space="0" w:color="auto"/>
            </w:tcBorders>
            <w:shd w:val="clear" w:color="auto" w:fill="auto"/>
            <w:noWrap/>
            <w:vAlign w:val="bottom"/>
          </w:tcPr>
          <w:p w14:paraId="1F403A0C"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Defects - Plaster Patch</w:t>
            </w:r>
          </w:p>
        </w:tc>
        <w:tc>
          <w:tcPr>
            <w:tcW w:w="1134" w:type="dxa"/>
            <w:tcBorders>
              <w:top w:val="single" w:sz="4" w:space="0" w:color="auto"/>
              <w:left w:val="nil"/>
              <w:bottom w:val="nil"/>
              <w:right w:val="single" w:sz="4" w:space="0" w:color="auto"/>
            </w:tcBorders>
            <w:shd w:val="clear" w:color="auto" w:fill="auto"/>
            <w:noWrap/>
            <w:vAlign w:val="bottom"/>
          </w:tcPr>
          <w:p w14:paraId="7DFF99E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1C1027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7487B83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15B3DA6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6BF4768E"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3945BA2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34</w:t>
            </w:r>
          </w:p>
        </w:tc>
        <w:tc>
          <w:tcPr>
            <w:tcW w:w="4138" w:type="dxa"/>
            <w:tcBorders>
              <w:top w:val="nil"/>
              <w:left w:val="nil"/>
              <w:bottom w:val="single" w:sz="4" w:space="0" w:color="auto"/>
              <w:right w:val="single" w:sz="4" w:space="0" w:color="auto"/>
            </w:tcBorders>
            <w:shd w:val="clear" w:color="auto" w:fill="auto"/>
            <w:noWrap/>
            <w:vAlign w:val="bottom"/>
          </w:tcPr>
          <w:p w14:paraId="4303B958"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Defects – Other</w:t>
            </w:r>
          </w:p>
        </w:tc>
        <w:tc>
          <w:tcPr>
            <w:tcW w:w="1134" w:type="dxa"/>
            <w:tcBorders>
              <w:top w:val="single" w:sz="4" w:space="0" w:color="auto"/>
              <w:left w:val="nil"/>
              <w:bottom w:val="nil"/>
              <w:right w:val="single" w:sz="4" w:space="0" w:color="auto"/>
            </w:tcBorders>
            <w:shd w:val="clear" w:color="auto" w:fill="auto"/>
            <w:noWrap/>
            <w:vAlign w:val="bottom"/>
          </w:tcPr>
          <w:p w14:paraId="00EA47E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36D42D3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04D7BD2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638121A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A3F5AB9" w14:textId="77777777" w:rsidTr="00A1026B">
        <w:trPr>
          <w:gridAfter w:val="3"/>
          <w:wAfter w:w="1276" w:type="dxa"/>
          <w:trHeight w:val="159"/>
        </w:trPr>
        <w:tc>
          <w:tcPr>
            <w:tcW w:w="1674" w:type="dxa"/>
            <w:tcBorders>
              <w:top w:val="nil"/>
              <w:left w:val="single" w:sz="4" w:space="0" w:color="auto"/>
              <w:bottom w:val="single" w:sz="4" w:space="0" w:color="auto"/>
              <w:right w:val="single" w:sz="4" w:space="0" w:color="auto"/>
            </w:tcBorders>
            <w:shd w:val="clear" w:color="auto" w:fill="auto"/>
            <w:noWrap/>
            <w:vAlign w:val="bottom"/>
          </w:tcPr>
          <w:p w14:paraId="1C75079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35</w:t>
            </w:r>
          </w:p>
        </w:tc>
        <w:tc>
          <w:tcPr>
            <w:tcW w:w="4138" w:type="dxa"/>
            <w:tcBorders>
              <w:top w:val="nil"/>
              <w:left w:val="nil"/>
              <w:bottom w:val="single" w:sz="4" w:space="0" w:color="auto"/>
              <w:right w:val="single" w:sz="4" w:space="0" w:color="auto"/>
            </w:tcBorders>
            <w:shd w:val="clear" w:color="auto" w:fill="auto"/>
            <w:noWrap/>
            <w:vAlign w:val="bottom"/>
          </w:tcPr>
          <w:p w14:paraId="50B11C2C"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General Attendances</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592A88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65886D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noWrap/>
            <w:vAlign w:val="bottom"/>
          </w:tcPr>
          <w:p w14:paraId="1D3964E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nil"/>
              <w:left w:val="nil"/>
              <w:bottom w:val="single" w:sz="4" w:space="0" w:color="auto"/>
              <w:right w:val="single" w:sz="4" w:space="0" w:color="auto"/>
            </w:tcBorders>
            <w:shd w:val="clear" w:color="auto" w:fill="auto"/>
            <w:noWrap/>
            <w:vAlign w:val="bottom"/>
          </w:tcPr>
          <w:p w14:paraId="3DE0F5B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30662A3" w14:textId="77777777" w:rsidTr="00A1026B">
        <w:trPr>
          <w:gridAfter w:val="3"/>
          <w:wAfter w:w="1276" w:type="dxa"/>
          <w:trHeight w:val="159"/>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864F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36</w:t>
            </w:r>
          </w:p>
        </w:tc>
        <w:tc>
          <w:tcPr>
            <w:tcW w:w="4138" w:type="dxa"/>
            <w:tcBorders>
              <w:top w:val="single" w:sz="4" w:space="0" w:color="auto"/>
              <w:left w:val="nil"/>
              <w:bottom w:val="single" w:sz="4" w:space="0" w:color="auto"/>
              <w:right w:val="single" w:sz="4" w:space="0" w:color="auto"/>
            </w:tcBorders>
            <w:shd w:val="clear" w:color="auto" w:fill="auto"/>
            <w:noWrap/>
            <w:vAlign w:val="bottom"/>
          </w:tcPr>
          <w:p w14:paraId="6A963803"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Special Attendances</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FEFB4A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9F2B4F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7F159EC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7B792ED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4E40548" w14:textId="77777777" w:rsidTr="00A1026B">
        <w:trPr>
          <w:gridAfter w:val="3"/>
          <w:wAfter w:w="1276" w:type="dxa"/>
          <w:trHeight w:val="159"/>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30F8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37</w:t>
            </w:r>
          </w:p>
        </w:tc>
        <w:tc>
          <w:tcPr>
            <w:tcW w:w="41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6D7A7"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Phasing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BEAF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1387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BD0961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C1B785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8C6033D" w14:textId="77777777" w:rsidTr="00A1026B">
        <w:trPr>
          <w:gridAfter w:val="3"/>
          <w:wAfter w:w="1276" w:type="dxa"/>
          <w:trHeight w:val="159"/>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B822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38</w:t>
            </w:r>
          </w:p>
        </w:tc>
        <w:tc>
          <w:tcPr>
            <w:tcW w:w="4138" w:type="dxa"/>
            <w:tcBorders>
              <w:top w:val="single" w:sz="4" w:space="0" w:color="auto"/>
              <w:left w:val="nil"/>
              <w:bottom w:val="single" w:sz="4" w:space="0" w:color="auto"/>
              <w:right w:val="single" w:sz="4" w:space="0" w:color="auto"/>
            </w:tcBorders>
            <w:shd w:val="clear" w:color="auto" w:fill="auto"/>
            <w:noWrap/>
            <w:vAlign w:val="bottom"/>
          </w:tcPr>
          <w:p w14:paraId="50AE159F"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Security – Watchman</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18058B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3D84A2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4BA1CD0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19435FF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3DD9F70" w14:textId="77777777" w:rsidTr="00A1026B">
        <w:trPr>
          <w:gridAfter w:val="3"/>
          <w:wAfter w:w="1276" w:type="dxa"/>
          <w:trHeight w:val="159"/>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719F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39</w:t>
            </w:r>
          </w:p>
        </w:tc>
        <w:tc>
          <w:tcPr>
            <w:tcW w:w="4138" w:type="dxa"/>
            <w:tcBorders>
              <w:top w:val="single" w:sz="4" w:space="0" w:color="auto"/>
              <w:left w:val="nil"/>
              <w:bottom w:val="single" w:sz="4" w:space="0" w:color="auto"/>
              <w:right w:val="single" w:sz="4" w:space="0" w:color="auto"/>
            </w:tcBorders>
            <w:shd w:val="clear" w:color="auto" w:fill="auto"/>
            <w:noWrap/>
            <w:vAlign w:val="bottom"/>
          </w:tcPr>
          <w:p w14:paraId="472B2A23"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 xml:space="preserve">              -  Fencing (provisional)</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DFC56A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49551F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5F76FA0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7263A5D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B39126F" w14:textId="77777777" w:rsidTr="00A1026B">
        <w:trPr>
          <w:gridAfter w:val="3"/>
          <w:wAfter w:w="1276" w:type="dxa"/>
          <w:trHeight w:val="159"/>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A7B69" w14:textId="77777777" w:rsidR="005C28E8" w:rsidRPr="005C28E8" w:rsidRDefault="005C28E8" w:rsidP="005C28E8">
            <w:pPr>
              <w:spacing w:after="0" w:line="240" w:lineRule="auto"/>
              <w:jc w:val="center"/>
              <w:rPr>
                <w:rFonts w:ascii="Arial" w:eastAsia="Times New Roman" w:hAnsi="Arial" w:cs="Arial"/>
                <w:sz w:val="20"/>
                <w:szCs w:val="20"/>
                <w:lang w:eastAsia="en-GB"/>
              </w:rPr>
            </w:pPr>
          </w:p>
        </w:tc>
        <w:tc>
          <w:tcPr>
            <w:tcW w:w="4138" w:type="dxa"/>
            <w:tcBorders>
              <w:top w:val="single" w:sz="4" w:space="0" w:color="auto"/>
              <w:left w:val="nil"/>
              <w:bottom w:val="single" w:sz="4" w:space="0" w:color="auto"/>
              <w:right w:val="single" w:sz="4" w:space="0" w:color="auto"/>
            </w:tcBorders>
            <w:shd w:val="clear" w:color="auto" w:fill="auto"/>
            <w:noWrap/>
            <w:vAlign w:val="bottom"/>
          </w:tcPr>
          <w:p w14:paraId="169D1808"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3AF96D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C/F</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2399456" w14:textId="77777777" w:rsidR="005C28E8" w:rsidRPr="005C28E8" w:rsidRDefault="005C28E8" w:rsidP="005C28E8">
            <w:pPr>
              <w:spacing w:after="0" w:line="240" w:lineRule="auto"/>
              <w:jc w:val="center"/>
              <w:rPr>
                <w:rFonts w:ascii="Arial" w:eastAsia="Times New Roman" w:hAnsi="Arial" w:cs="Arial"/>
                <w:sz w:val="20"/>
                <w:szCs w:val="20"/>
                <w:lang w:eastAsia="en-GB"/>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14:paraId="15FC7ADD" w14:textId="77777777" w:rsidR="005C28E8" w:rsidRPr="005C28E8" w:rsidRDefault="005C28E8" w:rsidP="005C28E8">
            <w:pPr>
              <w:spacing w:after="0" w:line="240" w:lineRule="auto"/>
              <w:jc w:val="center"/>
              <w:rPr>
                <w:rFonts w:ascii="Arial" w:eastAsia="Times New Roman" w:hAnsi="Arial" w:cs="Arial"/>
                <w:sz w:val="20"/>
                <w:szCs w:val="20"/>
                <w:lang w:eastAsia="en-GB"/>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14:paraId="12023F0A" w14:textId="77777777" w:rsidR="005C28E8" w:rsidRPr="005C28E8" w:rsidRDefault="005C28E8" w:rsidP="005C28E8">
            <w:pPr>
              <w:spacing w:after="0" w:line="240" w:lineRule="auto"/>
              <w:jc w:val="center"/>
              <w:rPr>
                <w:rFonts w:ascii="Arial" w:eastAsia="Times New Roman" w:hAnsi="Arial" w:cs="Arial"/>
                <w:sz w:val="20"/>
                <w:szCs w:val="20"/>
                <w:lang w:eastAsia="en-GB"/>
              </w:rPr>
            </w:pPr>
          </w:p>
        </w:tc>
      </w:tr>
    </w:tbl>
    <w:p w14:paraId="5785282E" w14:textId="77777777" w:rsidR="005C28E8" w:rsidRPr="005C28E8" w:rsidRDefault="005C28E8" w:rsidP="005C28E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r w:rsidRPr="005C28E8">
        <w:rPr>
          <w:rFonts w:ascii="Times New Roman" w:eastAsia="Times New Roman" w:hAnsi="Times New Roman" w:cs="Times New Roman"/>
          <w:sz w:val="24"/>
          <w:szCs w:val="20"/>
          <w:lang w:eastAsia="en-GB"/>
        </w:rPr>
        <w:br w:type="page"/>
      </w:r>
    </w:p>
    <w:tbl>
      <w:tblPr>
        <w:tblW w:w="10490" w:type="dxa"/>
        <w:tblInd w:w="-459" w:type="dxa"/>
        <w:tblLayout w:type="fixed"/>
        <w:tblLook w:val="04A0" w:firstRow="1" w:lastRow="0" w:firstColumn="1" w:lastColumn="0" w:noHBand="0" w:noVBand="1"/>
      </w:tblPr>
      <w:tblGrid>
        <w:gridCol w:w="1843"/>
        <w:gridCol w:w="3969"/>
        <w:gridCol w:w="1134"/>
        <w:gridCol w:w="1134"/>
        <w:gridCol w:w="1134"/>
        <w:gridCol w:w="1276"/>
      </w:tblGrid>
      <w:tr w:rsidR="005C28E8" w:rsidRPr="005C28E8" w14:paraId="7CA21017" w14:textId="77777777" w:rsidTr="00A1026B">
        <w:trPr>
          <w:trHeight w:val="159"/>
        </w:trPr>
        <w:tc>
          <w:tcPr>
            <w:tcW w:w="1843" w:type="dxa"/>
            <w:tcBorders>
              <w:top w:val="single" w:sz="4" w:space="0" w:color="auto"/>
              <w:left w:val="single" w:sz="4" w:space="0" w:color="auto"/>
              <w:bottom w:val="single" w:sz="4" w:space="0" w:color="auto"/>
              <w:right w:val="single" w:sz="4" w:space="0" w:color="auto"/>
            </w:tcBorders>
            <w:shd w:val="pct20" w:color="000000" w:fill="FFFFFF"/>
            <w:noWrap/>
            <w:vAlign w:val="bottom"/>
          </w:tcPr>
          <w:p w14:paraId="2A63504B" w14:textId="77777777" w:rsidR="005C28E8" w:rsidRPr="005C28E8" w:rsidRDefault="005C28E8" w:rsidP="005C28E8">
            <w:pPr>
              <w:spacing w:after="0" w:line="240" w:lineRule="auto"/>
              <w:jc w:val="center"/>
              <w:rPr>
                <w:rFonts w:ascii="Arial" w:eastAsia="Times New Roman" w:hAnsi="Arial" w:cs="Arial"/>
                <w:b/>
                <w:sz w:val="20"/>
                <w:szCs w:val="20"/>
                <w:lang w:eastAsia="en-GB"/>
              </w:rPr>
            </w:pPr>
            <w:r w:rsidRPr="005C28E8">
              <w:rPr>
                <w:rFonts w:ascii="Arial" w:eastAsia="Times New Roman" w:hAnsi="Arial" w:cs="Arial"/>
                <w:b/>
                <w:sz w:val="20"/>
                <w:szCs w:val="20"/>
                <w:lang w:eastAsia="en-GB"/>
              </w:rPr>
              <w:lastRenderedPageBreak/>
              <w:t>Preliminaries – Communal Area Refurbishments</w:t>
            </w:r>
          </w:p>
        </w:tc>
        <w:tc>
          <w:tcPr>
            <w:tcW w:w="3969" w:type="dxa"/>
            <w:tcBorders>
              <w:top w:val="single" w:sz="4" w:space="0" w:color="auto"/>
              <w:left w:val="single" w:sz="4" w:space="0" w:color="auto"/>
              <w:bottom w:val="single" w:sz="4" w:space="0" w:color="auto"/>
              <w:right w:val="single" w:sz="4" w:space="0" w:color="auto"/>
            </w:tcBorders>
            <w:shd w:val="pct20" w:color="000000" w:fill="FFFFFF"/>
            <w:noWrap/>
            <w:vAlign w:val="bottom"/>
          </w:tcPr>
          <w:p w14:paraId="3F0C1015" w14:textId="77777777" w:rsidR="005C28E8" w:rsidRPr="005C28E8" w:rsidRDefault="005C28E8" w:rsidP="005C28E8">
            <w:pPr>
              <w:spacing w:after="0" w:line="240" w:lineRule="auto"/>
              <w:rPr>
                <w:rFonts w:ascii="Arial" w:eastAsia="Times New Roman" w:hAnsi="Arial" w:cs="Arial"/>
                <w:b/>
                <w:sz w:val="20"/>
                <w:szCs w:val="20"/>
                <w:lang w:eastAsia="en-GB"/>
              </w:rPr>
            </w:pPr>
            <w:r w:rsidRPr="005C28E8">
              <w:rPr>
                <w:rFonts w:ascii="Arial" w:eastAsia="Times New Roman" w:hAnsi="Arial" w:cs="Arial"/>
                <w:b/>
                <w:sz w:val="20"/>
                <w:szCs w:val="20"/>
                <w:lang w:eastAsia="en-GB"/>
              </w:rPr>
              <w:t>Stanley Court, Aspenway &amp; Blythewood</w:t>
            </w:r>
          </w:p>
        </w:tc>
        <w:tc>
          <w:tcPr>
            <w:tcW w:w="1134" w:type="dxa"/>
            <w:tcBorders>
              <w:top w:val="single" w:sz="4" w:space="0" w:color="auto"/>
              <w:left w:val="nil"/>
              <w:bottom w:val="single" w:sz="4" w:space="0" w:color="auto"/>
              <w:right w:val="single" w:sz="4" w:space="0" w:color="auto"/>
            </w:tcBorders>
            <w:shd w:val="pct20" w:color="auto" w:fill="auto"/>
            <w:noWrap/>
            <w:vAlign w:val="bottom"/>
          </w:tcPr>
          <w:p w14:paraId="4CD1D05E" w14:textId="77777777" w:rsidR="005C28E8" w:rsidRPr="005C28E8" w:rsidRDefault="005C28E8" w:rsidP="005C28E8">
            <w:pPr>
              <w:spacing w:after="0" w:line="240" w:lineRule="auto"/>
              <w:jc w:val="center"/>
              <w:rPr>
                <w:rFonts w:ascii="Arial" w:eastAsia="Times New Roman" w:hAnsi="Arial" w:cs="Arial"/>
                <w:b/>
                <w:sz w:val="20"/>
                <w:szCs w:val="20"/>
                <w:lang w:eastAsia="en-GB"/>
              </w:rPr>
            </w:pPr>
            <w:r w:rsidRPr="005C28E8">
              <w:rPr>
                <w:rFonts w:ascii="Arial" w:eastAsia="Times New Roman" w:hAnsi="Arial" w:cs="Arial"/>
                <w:b/>
                <w:sz w:val="20"/>
                <w:szCs w:val="20"/>
                <w:lang w:eastAsia="en-GB"/>
              </w:rPr>
              <w:t> </w:t>
            </w:r>
          </w:p>
        </w:tc>
        <w:tc>
          <w:tcPr>
            <w:tcW w:w="1134" w:type="dxa"/>
            <w:tcBorders>
              <w:top w:val="single" w:sz="4" w:space="0" w:color="auto"/>
              <w:left w:val="nil"/>
              <w:bottom w:val="single" w:sz="4" w:space="0" w:color="auto"/>
              <w:right w:val="single" w:sz="4" w:space="0" w:color="auto"/>
            </w:tcBorders>
            <w:shd w:val="pct20" w:color="auto" w:fill="auto"/>
            <w:noWrap/>
            <w:vAlign w:val="bottom"/>
          </w:tcPr>
          <w:p w14:paraId="28337EB7" w14:textId="77777777" w:rsidR="005C28E8" w:rsidRPr="005C28E8" w:rsidRDefault="005C28E8" w:rsidP="005C28E8">
            <w:pPr>
              <w:spacing w:after="0" w:line="240" w:lineRule="auto"/>
              <w:jc w:val="center"/>
              <w:rPr>
                <w:rFonts w:ascii="Arial" w:eastAsia="Times New Roman" w:hAnsi="Arial" w:cs="Arial"/>
                <w:b/>
                <w:sz w:val="20"/>
                <w:szCs w:val="20"/>
                <w:lang w:eastAsia="en-GB"/>
              </w:rPr>
            </w:pPr>
            <w:r w:rsidRPr="005C28E8">
              <w:rPr>
                <w:rFonts w:ascii="Arial" w:eastAsia="Times New Roman" w:hAnsi="Arial" w:cs="Arial"/>
                <w:b/>
                <w:sz w:val="20"/>
                <w:szCs w:val="20"/>
                <w:lang w:eastAsia="en-GB"/>
              </w:rPr>
              <w:t> </w:t>
            </w:r>
          </w:p>
        </w:tc>
        <w:tc>
          <w:tcPr>
            <w:tcW w:w="1134" w:type="dxa"/>
            <w:tcBorders>
              <w:top w:val="single" w:sz="4" w:space="0" w:color="auto"/>
              <w:left w:val="nil"/>
              <w:bottom w:val="single" w:sz="4" w:space="0" w:color="auto"/>
              <w:right w:val="single" w:sz="4" w:space="0" w:color="auto"/>
            </w:tcBorders>
            <w:shd w:val="pct20" w:color="auto" w:fill="auto"/>
            <w:noWrap/>
            <w:vAlign w:val="bottom"/>
          </w:tcPr>
          <w:p w14:paraId="5A9100C7" w14:textId="77777777" w:rsidR="005C28E8" w:rsidRPr="005C28E8" w:rsidRDefault="005C28E8" w:rsidP="005C28E8">
            <w:pPr>
              <w:spacing w:after="0" w:line="240" w:lineRule="auto"/>
              <w:jc w:val="center"/>
              <w:rPr>
                <w:rFonts w:ascii="Arial" w:eastAsia="Times New Roman" w:hAnsi="Arial" w:cs="Arial"/>
                <w:b/>
                <w:sz w:val="20"/>
                <w:szCs w:val="20"/>
                <w:lang w:eastAsia="en-GB"/>
              </w:rPr>
            </w:pPr>
            <w:r w:rsidRPr="005C28E8">
              <w:rPr>
                <w:rFonts w:ascii="Arial" w:eastAsia="Times New Roman" w:hAnsi="Arial" w:cs="Arial"/>
                <w:b/>
                <w:sz w:val="20"/>
                <w:szCs w:val="20"/>
                <w:lang w:eastAsia="en-GB"/>
              </w:rPr>
              <w:t> </w:t>
            </w:r>
          </w:p>
        </w:tc>
        <w:tc>
          <w:tcPr>
            <w:tcW w:w="1276" w:type="dxa"/>
            <w:tcBorders>
              <w:top w:val="single" w:sz="4" w:space="0" w:color="auto"/>
              <w:left w:val="nil"/>
              <w:bottom w:val="single" w:sz="4" w:space="0" w:color="auto"/>
              <w:right w:val="single" w:sz="4" w:space="0" w:color="auto"/>
            </w:tcBorders>
            <w:shd w:val="pct20" w:color="auto" w:fill="auto"/>
            <w:noWrap/>
            <w:vAlign w:val="bottom"/>
          </w:tcPr>
          <w:p w14:paraId="07D7CB61" w14:textId="77777777" w:rsidR="005C28E8" w:rsidRPr="005C28E8" w:rsidRDefault="005C28E8" w:rsidP="005C28E8">
            <w:pPr>
              <w:spacing w:after="0" w:line="240" w:lineRule="auto"/>
              <w:jc w:val="center"/>
              <w:rPr>
                <w:rFonts w:ascii="Arial" w:eastAsia="Times New Roman" w:hAnsi="Arial" w:cs="Arial"/>
                <w:b/>
                <w:sz w:val="20"/>
                <w:szCs w:val="20"/>
                <w:lang w:eastAsia="en-GB"/>
              </w:rPr>
            </w:pPr>
            <w:r w:rsidRPr="005C28E8">
              <w:rPr>
                <w:rFonts w:ascii="Arial" w:eastAsia="Times New Roman" w:hAnsi="Arial" w:cs="Arial"/>
                <w:b/>
                <w:sz w:val="20"/>
                <w:szCs w:val="20"/>
                <w:lang w:eastAsia="en-GB"/>
              </w:rPr>
              <w:t> </w:t>
            </w:r>
          </w:p>
        </w:tc>
      </w:tr>
      <w:tr w:rsidR="005C28E8" w:rsidRPr="005C28E8" w14:paraId="127F448F" w14:textId="77777777" w:rsidTr="00A1026B">
        <w:trPr>
          <w:trHeight w:val="15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049F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Ref</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5332CCF8"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Description</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EEE152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Quantity</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EADF81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Unit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314824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Rate</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4D6762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Total</w:t>
            </w:r>
          </w:p>
        </w:tc>
      </w:tr>
      <w:tr w:rsidR="005C28E8" w:rsidRPr="005C28E8" w14:paraId="4C2E6601" w14:textId="77777777" w:rsidTr="00A1026B">
        <w:trPr>
          <w:trHeight w:val="15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5D0A1" w14:textId="77777777" w:rsidR="005C28E8" w:rsidRPr="005C28E8" w:rsidRDefault="005C28E8" w:rsidP="005C28E8">
            <w:pPr>
              <w:spacing w:after="0" w:line="240" w:lineRule="auto"/>
              <w:jc w:val="center"/>
              <w:rPr>
                <w:rFonts w:ascii="Arial" w:eastAsia="Times New Roman" w:hAnsi="Arial" w:cs="Arial"/>
                <w:sz w:val="20"/>
                <w:szCs w:val="20"/>
                <w:lang w:eastAsia="en-GB"/>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3DD1908C" w14:textId="77777777" w:rsidR="005C28E8" w:rsidRPr="005C28E8" w:rsidRDefault="005C28E8" w:rsidP="005C28E8">
            <w:pPr>
              <w:spacing w:after="0" w:line="240" w:lineRule="auto"/>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BA31F7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B/F</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BFA81C1" w14:textId="77777777" w:rsidR="005C28E8" w:rsidRPr="005C28E8" w:rsidRDefault="005C28E8" w:rsidP="005C28E8">
            <w:pPr>
              <w:spacing w:after="0" w:line="240" w:lineRule="auto"/>
              <w:jc w:val="center"/>
              <w:rPr>
                <w:rFonts w:ascii="Arial" w:eastAsia="Times New Roman" w:hAnsi="Arial" w:cs="Arial"/>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4509012" w14:textId="77777777" w:rsidR="005C28E8" w:rsidRPr="005C28E8" w:rsidRDefault="005C28E8" w:rsidP="005C28E8">
            <w:pPr>
              <w:spacing w:after="0" w:line="240" w:lineRule="auto"/>
              <w:jc w:val="center"/>
              <w:rPr>
                <w:rFonts w:ascii="Arial" w:eastAsia="Times New Roman" w:hAnsi="Arial" w:cs="Arial"/>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1B3DCE7" w14:textId="77777777" w:rsidR="005C28E8" w:rsidRPr="005C28E8" w:rsidRDefault="005C28E8" w:rsidP="005C28E8">
            <w:pPr>
              <w:spacing w:after="0" w:line="240" w:lineRule="auto"/>
              <w:jc w:val="center"/>
              <w:rPr>
                <w:rFonts w:ascii="Arial" w:eastAsia="Times New Roman" w:hAnsi="Arial" w:cs="Arial"/>
                <w:sz w:val="20"/>
                <w:szCs w:val="20"/>
                <w:lang w:eastAsia="en-GB"/>
              </w:rPr>
            </w:pPr>
          </w:p>
        </w:tc>
      </w:tr>
      <w:tr w:rsidR="005C28E8" w:rsidRPr="005C28E8" w14:paraId="295D7E04" w14:textId="77777777" w:rsidTr="00A1026B">
        <w:trPr>
          <w:trHeight w:val="15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C174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40</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582EB"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 xml:space="preserve">              -  Gates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C247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00B2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89EC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0EAD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F646930" w14:textId="77777777" w:rsidTr="00A1026B">
        <w:trPr>
          <w:trHeight w:val="15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82AD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41</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16CD0"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Access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847C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7BA1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A37A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4F55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26FBEE41" w14:textId="77777777" w:rsidTr="00A1026B">
        <w:trPr>
          <w:trHeight w:val="15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42FD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42</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BA63E"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Temporary Roads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5644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4C3C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73D7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D394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3C52409" w14:textId="77777777" w:rsidTr="00A1026B">
        <w:trPr>
          <w:trHeight w:val="15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FFEB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43</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AA649"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Temporary Screens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A447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266E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33AC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2FCB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3645685D" w14:textId="77777777" w:rsidTr="00A1026B">
        <w:trPr>
          <w:trHeight w:val="15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4524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44</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59D51B93"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Temporary Protection</w:t>
            </w:r>
          </w:p>
        </w:tc>
        <w:tc>
          <w:tcPr>
            <w:tcW w:w="1134" w:type="dxa"/>
            <w:tcBorders>
              <w:top w:val="single" w:sz="4" w:space="0" w:color="auto"/>
              <w:left w:val="nil"/>
              <w:bottom w:val="nil"/>
              <w:right w:val="single" w:sz="4" w:space="0" w:color="auto"/>
            </w:tcBorders>
            <w:shd w:val="clear" w:color="auto" w:fill="auto"/>
            <w:noWrap/>
            <w:vAlign w:val="bottom"/>
          </w:tcPr>
          <w:p w14:paraId="5F8FAFA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6520D3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4D2646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6639B3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567F7BC6"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1FC18F2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45</w:t>
            </w:r>
          </w:p>
        </w:tc>
        <w:tc>
          <w:tcPr>
            <w:tcW w:w="3969" w:type="dxa"/>
            <w:tcBorders>
              <w:top w:val="nil"/>
              <w:left w:val="nil"/>
              <w:bottom w:val="single" w:sz="4" w:space="0" w:color="auto"/>
              <w:right w:val="single" w:sz="4" w:space="0" w:color="auto"/>
            </w:tcBorders>
            <w:shd w:val="clear" w:color="auto" w:fill="auto"/>
            <w:noWrap/>
            <w:vAlign w:val="bottom"/>
          </w:tcPr>
          <w:p w14:paraId="5F9D9D10"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Work Outside Boundary</w:t>
            </w:r>
          </w:p>
        </w:tc>
        <w:tc>
          <w:tcPr>
            <w:tcW w:w="1134" w:type="dxa"/>
            <w:tcBorders>
              <w:top w:val="single" w:sz="4" w:space="0" w:color="auto"/>
              <w:left w:val="nil"/>
              <w:bottom w:val="nil"/>
              <w:right w:val="single" w:sz="4" w:space="0" w:color="auto"/>
            </w:tcBorders>
            <w:shd w:val="clear" w:color="auto" w:fill="auto"/>
            <w:noWrap/>
            <w:vAlign w:val="bottom"/>
          </w:tcPr>
          <w:p w14:paraId="3C9F5D1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48C3BD0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1837CF2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3012A63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401EED7"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73BC351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46</w:t>
            </w:r>
          </w:p>
        </w:tc>
        <w:tc>
          <w:tcPr>
            <w:tcW w:w="3969" w:type="dxa"/>
            <w:tcBorders>
              <w:top w:val="nil"/>
              <w:left w:val="nil"/>
              <w:bottom w:val="single" w:sz="4" w:space="0" w:color="auto"/>
              <w:right w:val="single" w:sz="4" w:space="0" w:color="auto"/>
            </w:tcBorders>
            <w:shd w:val="clear" w:color="auto" w:fill="auto"/>
            <w:noWrap/>
            <w:vAlign w:val="bottom"/>
          </w:tcPr>
          <w:p w14:paraId="164CBAB9"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Obstructions</w:t>
            </w:r>
          </w:p>
        </w:tc>
        <w:tc>
          <w:tcPr>
            <w:tcW w:w="1134" w:type="dxa"/>
            <w:tcBorders>
              <w:top w:val="single" w:sz="4" w:space="0" w:color="auto"/>
              <w:left w:val="nil"/>
              <w:bottom w:val="nil"/>
              <w:right w:val="single" w:sz="4" w:space="0" w:color="auto"/>
            </w:tcBorders>
            <w:shd w:val="clear" w:color="auto" w:fill="auto"/>
            <w:noWrap/>
            <w:vAlign w:val="bottom"/>
          </w:tcPr>
          <w:p w14:paraId="18A4144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9AA2BF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4066D7C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4471276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4421EAC2"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1934861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47</w:t>
            </w:r>
          </w:p>
        </w:tc>
        <w:tc>
          <w:tcPr>
            <w:tcW w:w="3969" w:type="dxa"/>
            <w:tcBorders>
              <w:top w:val="nil"/>
              <w:left w:val="nil"/>
              <w:bottom w:val="single" w:sz="4" w:space="0" w:color="auto"/>
              <w:right w:val="single" w:sz="4" w:space="0" w:color="auto"/>
            </w:tcBorders>
            <w:shd w:val="clear" w:color="auto" w:fill="auto"/>
            <w:noWrap/>
            <w:vAlign w:val="bottom"/>
          </w:tcPr>
          <w:p w14:paraId="0F0843D3"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Special Restrictions</w:t>
            </w:r>
          </w:p>
        </w:tc>
        <w:tc>
          <w:tcPr>
            <w:tcW w:w="1134" w:type="dxa"/>
            <w:tcBorders>
              <w:top w:val="single" w:sz="4" w:space="0" w:color="auto"/>
              <w:left w:val="nil"/>
              <w:bottom w:val="nil"/>
              <w:right w:val="single" w:sz="4" w:space="0" w:color="auto"/>
            </w:tcBorders>
            <w:shd w:val="clear" w:color="auto" w:fill="auto"/>
            <w:noWrap/>
            <w:vAlign w:val="bottom"/>
          </w:tcPr>
          <w:p w14:paraId="4B1E9C9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706B1E4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874A10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0D52FF8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1206BEBD"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6437F2F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48</w:t>
            </w:r>
          </w:p>
        </w:tc>
        <w:tc>
          <w:tcPr>
            <w:tcW w:w="3969" w:type="dxa"/>
            <w:tcBorders>
              <w:top w:val="nil"/>
              <w:left w:val="nil"/>
              <w:bottom w:val="single" w:sz="4" w:space="0" w:color="auto"/>
              <w:right w:val="single" w:sz="4" w:space="0" w:color="auto"/>
            </w:tcBorders>
            <w:shd w:val="clear" w:color="auto" w:fill="auto"/>
            <w:noWrap/>
            <w:vAlign w:val="bottom"/>
          </w:tcPr>
          <w:p w14:paraId="5170A314"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Ground Conditions</w:t>
            </w:r>
          </w:p>
        </w:tc>
        <w:tc>
          <w:tcPr>
            <w:tcW w:w="1134" w:type="dxa"/>
            <w:tcBorders>
              <w:top w:val="single" w:sz="4" w:space="0" w:color="auto"/>
              <w:left w:val="nil"/>
              <w:bottom w:val="nil"/>
              <w:right w:val="single" w:sz="4" w:space="0" w:color="auto"/>
            </w:tcBorders>
            <w:shd w:val="clear" w:color="auto" w:fill="auto"/>
            <w:noWrap/>
            <w:vAlign w:val="bottom"/>
          </w:tcPr>
          <w:p w14:paraId="692D1CB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02B297C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18749EB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4CF9463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15BAEF31"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27D0129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49</w:t>
            </w:r>
          </w:p>
        </w:tc>
        <w:tc>
          <w:tcPr>
            <w:tcW w:w="3969" w:type="dxa"/>
            <w:tcBorders>
              <w:top w:val="nil"/>
              <w:left w:val="nil"/>
              <w:bottom w:val="single" w:sz="4" w:space="0" w:color="auto"/>
              <w:right w:val="single" w:sz="4" w:space="0" w:color="auto"/>
            </w:tcBorders>
            <w:shd w:val="clear" w:color="auto" w:fill="auto"/>
            <w:noWrap/>
            <w:vAlign w:val="bottom"/>
          </w:tcPr>
          <w:p w14:paraId="7465A143"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Parking</w:t>
            </w:r>
          </w:p>
        </w:tc>
        <w:tc>
          <w:tcPr>
            <w:tcW w:w="1134" w:type="dxa"/>
            <w:tcBorders>
              <w:top w:val="single" w:sz="4" w:space="0" w:color="auto"/>
              <w:left w:val="nil"/>
              <w:bottom w:val="nil"/>
              <w:right w:val="single" w:sz="4" w:space="0" w:color="auto"/>
            </w:tcBorders>
            <w:shd w:val="clear" w:color="auto" w:fill="auto"/>
            <w:noWrap/>
            <w:vAlign w:val="bottom"/>
          </w:tcPr>
          <w:p w14:paraId="79E87DF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734C1C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DFB85F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654EA91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6AB8E228"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3F76F7F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50</w:t>
            </w:r>
          </w:p>
        </w:tc>
        <w:tc>
          <w:tcPr>
            <w:tcW w:w="3969" w:type="dxa"/>
            <w:tcBorders>
              <w:top w:val="nil"/>
              <w:left w:val="nil"/>
              <w:bottom w:val="single" w:sz="4" w:space="0" w:color="auto"/>
              <w:right w:val="single" w:sz="4" w:space="0" w:color="auto"/>
            </w:tcBorders>
            <w:shd w:val="clear" w:color="auto" w:fill="auto"/>
            <w:noWrap/>
            <w:vAlign w:val="bottom"/>
          </w:tcPr>
          <w:p w14:paraId="52140F1B"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Photographs</w:t>
            </w:r>
          </w:p>
        </w:tc>
        <w:tc>
          <w:tcPr>
            <w:tcW w:w="1134" w:type="dxa"/>
            <w:tcBorders>
              <w:top w:val="single" w:sz="4" w:space="0" w:color="auto"/>
              <w:left w:val="nil"/>
              <w:bottom w:val="nil"/>
              <w:right w:val="single" w:sz="4" w:space="0" w:color="auto"/>
            </w:tcBorders>
            <w:shd w:val="clear" w:color="auto" w:fill="auto"/>
            <w:noWrap/>
            <w:vAlign w:val="bottom"/>
          </w:tcPr>
          <w:p w14:paraId="66945E1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4EB808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39AEE73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05E985A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5292E560"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51C902DB"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51</w:t>
            </w:r>
          </w:p>
        </w:tc>
        <w:tc>
          <w:tcPr>
            <w:tcW w:w="3969" w:type="dxa"/>
            <w:tcBorders>
              <w:top w:val="nil"/>
              <w:left w:val="nil"/>
              <w:bottom w:val="single" w:sz="4" w:space="0" w:color="auto"/>
              <w:right w:val="single" w:sz="4" w:space="0" w:color="auto"/>
            </w:tcBorders>
            <w:shd w:val="clear" w:color="auto" w:fill="auto"/>
            <w:noWrap/>
            <w:vAlign w:val="bottom"/>
          </w:tcPr>
          <w:p w14:paraId="277F5BBC"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Overtime</w:t>
            </w:r>
          </w:p>
        </w:tc>
        <w:tc>
          <w:tcPr>
            <w:tcW w:w="1134" w:type="dxa"/>
            <w:tcBorders>
              <w:top w:val="single" w:sz="4" w:space="0" w:color="auto"/>
              <w:left w:val="nil"/>
              <w:bottom w:val="nil"/>
              <w:right w:val="single" w:sz="4" w:space="0" w:color="auto"/>
            </w:tcBorders>
            <w:shd w:val="clear" w:color="auto" w:fill="auto"/>
            <w:noWrap/>
            <w:vAlign w:val="bottom"/>
          </w:tcPr>
          <w:p w14:paraId="5BEEFC6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7A561C1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47F7C6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39D59A7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1D60BD62"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6876652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52</w:t>
            </w:r>
          </w:p>
        </w:tc>
        <w:tc>
          <w:tcPr>
            <w:tcW w:w="3969" w:type="dxa"/>
            <w:tcBorders>
              <w:top w:val="nil"/>
              <w:left w:val="nil"/>
              <w:bottom w:val="single" w:sz="4" w:space="0" w:color="auto"/>
              <w:right w:val="single" w:sz="4" w:space="0" w:color="auto"/>
            </w:tcBorders>
            <w:shd w:val="clear" w:color="auto" w:fill="auto"/>
            <w:noWrap/>
            <w:vAlign w:val="bottom"/>
          </w:tcPr>
          <w:p w14:paraId="211425E6"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Landfill Tax</w:t>
            </w:r>
          </w:p>
        </w:tc>
        <w:tc>
          <w:tcPr>
            <w:tcW w:w="1134" w:type="dxa"/>
            <w:tcBorders>
              <w:top w:val="single" w:sz="4" w:space="0" w:color="auto"/>
              <w:left w:val="nil"/>
              <w:bottom w:val="nil"/>
              <w:right w:val="single" w:sz="4" w:space="0" w:color="auto"/>
            </w:tcBorders>
            <w:shd w:val="clear" w:color="auto" w:fill="auto"/>
            <w:noWrap/>
            <w:vAlign w:val="bottom"/>
          </w:tcPr>
          <w:p w14:paraId="1CFEA50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700DA10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55E89A0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576A202A"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9E47C60"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234E0F1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53</w:t>
            </w:r>
          </w:p>
        </w:tc>
        <w:tc>
          <w:tcPr>
            <w:tcW w:w="3969" w:type="dxa"/>
            <w:tcBorders>
              <w:top w:val="nil"/>
              <w:left w:val="nil"/>
              <w:bottom w:val="single" w:sz="4" w:space="0" w:color="auto"/>
              <w:right w:val="single" w:sz="4" w:space="0" w:color="auto"/>
            </w:tcBorders>
            <w:shd w:val="clear" w:color="auto" w:fill="auto"/>
            <w:noWrap/>
            <w:vAlign w:val="bottom"/>
          </w:tcPr>
          <w:p w14:paraId="04A527C5"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CDM</w:t>
            </w:r>
          </w:p>
        </w:tc>
        <w:tc>
          <w:tcPr>
            <w:tcW w:w="1134" w:type="dxa"/>
            <w:tcBorders>
              <w:top w:val="single" w:sz="4" w:space="0" w:color="auto"/>
              <w:left w:val="nil"/>
              <w:bottom w:val="nil"/>
              <w:right w:val="single" w:sz="4" w:space="0" w:color="auto"/>
            </w:tcBorders>
            <w:shd w:val="clear" w:color="auto" w:fill="auto"/>
            <w:noWrap/>
            <w:vAlign w:val="bottom"/>
          </w:tcPr>
          <w:p w14:paraId="4EF35834"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88BA01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4F89DDC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770E47C6"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273B7CB1"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4D845C0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54</w:t>
            </w:r>
          </w:p>
        </w:tc>
        <w:tc>
          <w:tcPr>
            <w:tcW w:w="3969" w:type="dxa"/>
            <w:tcBorders>
              <w:top w:val="nil"/>
              <w:left w:val="nil"/>
              <w:bottom w:val="single" w:sz="4" w:space="0" w:color="auto"/>
              <w:right w:val="single" w:sz="4" w:space="0" w:color="auto"/>
            </w:tcBorders>
            <w:shd w:val="clear" w:color="auto" w:fill="auto"/>
            <w:noWrap/>
            <w:vAlign w:val="bottom"/>
          </w:tcPr>
          <w:p w14:paraId="69CC04DC"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Fire Prevention</w:t>
            </w:r>
          </w:p>
        </w:tc>
        <w:tc>
          <w:tcPr>
            <w:tcW w:w="1134" w:type="dxa"/>
            <w:tcBorders>
              <w:top w:val="single" w:sz="4" w:space="0" w:color="auto"/>
              <w:left w:val="nil"/>
              <w:bottom w:val="nil"/>
              <w:right w:val="single" w:sz="4" w:space="0" w:color="auto"/>
            </w:tcBorders>
            <w:shd w:val="clear" w:color="auto" w:fill="auto"/>
            <w:noWrap/>
            <w:vAlign w:val="bottom"/>
          </w:tcPr>
          <w:p w14:paraId="52E35738"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7695DD6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E5AAA8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274BEFCE"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5933ACB7"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302B5763"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55</w:t>
            </w:r>
          </w:p>
        </w:tc>
        <w:tc>
          <w:tcPr>
            <w:tcW w:w="3969" w:type="dxa"/>
            <w:tcBorders>
              <w:top w:val="nil"/>
              <w:left w:val="nil"/>
              <w:bottom w:val="single" w:sz="4" w:space="0" w:color="auto"/>
              <w:right w:val="single" w:sz="4" w:space="0" w:color="auto"/>
            </w:tcBorders>
            <w:shd w:val="clear" w:color="auto" w:fill="auto"/>
            <w:noWrap/>
            <w:vAlign w:val="bottom"/>
          </w:tcPr>
          <w:p w14:paraId="09C43694"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Decent homes surveys</w:t>
            </w:r>
          </w:p>
        </w:tc>
        <w:tc>
          <w:tcPr>
            <w:tcW w:w="1134" w:type="dxa"/>
            <w:tcBorders>
              <w:top w:val="single" w:sz="4" w:space="0" w:color="auto"/>
              <w:left w:val="nil"/>
              <w:bottom w:val="nil"/>
              <w:right w:val="single" w:sz="4" w:space="0" w:color="auto"/>
            </w:tcBorders>
            <w:shd w:val="clear" w:color="auto" w:fill="auto"/>
            <w:noWrap/>
            <w:vAlign w:val="bottom"/>
          </w:tcPr>
          <w:p w14:paraId="476E756D"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739BB022"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36C10AE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26CB1D67"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7B6C5CB4" w14:textId="77777777" w:rsidTr="00A1026B">
        <w:trPr>
          <w:trHeight w:val="31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2E75E071"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56</w:t>
            </w:r>
          </w:p>
        </w:tc>
        <w:tc>
          <w:tcPr>
            <w:tcW w:w="3969" w:type="dxa"/>
            <w:tcBorders>
              <w:top w:val="nil"/>
              <w:left w:val="nil"/>
              <w:bottom w:val="single" w:sz="4" w:space="0" w:color="auto"/>
              <w:right w:val="single" w:sz="4" w:space="0" w:color="auto"/>
            </w:tcBorders>
            <w:shd w:val="clear" w:color="auto" w:fill="auto"/>
            <w:vAlign w:val="bottom"/>
          </w:tcPr>
          <w:p w14:paraId="7B302178"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Compound Fencing Inc Subcontract Compound Requirements</w:t>
            </w:r>
          </w:p>
        </w:tc>
        <w:tc>
          <w:tcPr>
            <w:tcW w:w="1134" w:type="dxa"/>
            <w:tcBorders>
              <w:top w:val="single" w:sz="4" w:space="0" w:color="auto"/>
              <w:left w:val="nil"/>
              <w:bottom w:val="nil"/>
              <w:right w:val="single" w:sz="4" w:space="0" w:color="auto"/>
            </w:tcBorders>
            <w:shd w:val="clear" w:color="auto" w:fill="auto"/>
            <w:noWrap/>
            <w:vAlign w:val="bottom"/>
          </w:tcPr>
          <w:p w14:paraId="0080F14F"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6DB608C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7B7C03D9"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5FAC98BC"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34281BE2" w14:textId="77777777" w:rsidTr="00A1026B">
        <w:trPr>
          <w:trHeight w:val="159"/>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072D61A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57</w:t>
            </w:r>
          </w:p>
        </w:tc>
        <w:tc>
          <w:tcPr>
            <w:tcW w:w="3969" w:type="dxa"/>
            <w:tcBorders>
              <w:top w:val="nil"/>
              <w:left w:val="nil"/>
              <w:bottom w:val="single" w:sz="4" w:space="0" w:color="auto"/>
              <w:right w:val="single" w:sz="4" w:space="0" w:color="auto"/>
            </w:tcBorders>
            <w:shd w:val="clear" w:color="auto" w:fill="auto"/>
            <w:noWrap/>
            <w:vAlign w:val="bottom"/>
          </w:tcPr>
          <w:p w14:paraId="7306F0E4" w14:textId="77777777" w:rsidR="005C28E8" w:rsidRPr="005C28E8" w:rsidRDefault="005C28E8" w:rsidP="005C28E8">
            <w:pPr>
              <w:spacing w:after="0" w:line="240" w:lineRule="auto"/>
              <w:rPr>
                <w:rFonts w:ascii="Arial" w:eastAsia="Times New Roman" w:hAnsi="Arial" w:cs="Arial"/>
                <w:sz w:val="20"/>
                <w:szCs w:val="20"/>
                <w:lang w:eastAsia="en-GB"/>
              </w:rPr>
            </w:pPr>
            <w:r w:rsidRPr="005C28E8">
              <w:rPr>
                <w:rFonts w:ascii="Arial" w:eastAsia="Times New Roman" w:hAnsi="Arial" w:cs="Arial"/>
                <w:sz w:val="20"/>
                <w:szCs w:val="20"/>
                <w:lang w:eastAsia="en-GB"/>
              </w:rPr>
              <w:t>Make Good after Removal of Compound</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C545CC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7B7730C0"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134" w:type="dxa"/>
            <w:tcBorders>
              <w:top w:val="nil"/>
              <w:left w:val="nil"/>
              <w:bottom w:val="single" w:sz="4" w:space="0" w:color="auto"/>
              <w:right w:val="single" w:sz="4" w:space="0" w:color="auto"/>
            </w:tcBorders>
            <w:shd w:val="clear" w:color="auto" w:fill="auto"/>
            <w:noWrap/>
            <w:vAlign w:val="bottom"/>
          </w:tcPr>
          <w:p w14:paraId="2696317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tcPr>
          <w:p w14:paraId="6AF42B25" w14:textId="77777777" w:rsidR="005C28E8" w:rsidRPr="005C28E8" w:rsidRDefault="005C28E8" w:rsidP="005C28E8">
            <w:pPr>
              <w:spacing w:after="0" w:line="240" w:lineRule="auto"/>
              <w:jc w:val="center"/>
              <w:rPr>
                <w:rFonts w:ascii="Arial" w:eastAsia="Times New Roman" w:hAnsi="Arial" w:cs="Arial"/>
                <w:sz w:val="20"/>
                <w:szCs w:val="20"/>
                <w:lang w:eastAsia="en-GB"/>
              </w:rPr>
            </w:pPr>
            <w:r w:rsidRPr="005C28E8">
              <w:rPr>
                <w:rFonts w:ascii="Arial" w:eastAsia="Times New Roman" w:hAnsi="Arial" w:cs="Arial"/>
                <w:sz w:val="20"/>
                <w:szCs w:val="20"/>
                <w:lang w:eastAsia="en-GB"/>
              </w:rPr>
              <w:t> </w:t>
            </w:r>
          </w:p>
        </w:tc>
      </w:tr>
      <w:tr w:rsidR="005C28E8" w:rsidRPr="005C28E8" w14:paraId="6105464C" w14:textId="77777777" w:rsidTr="00A1026B">
        <w:tblPrEx>
          <w:tblLook w:val="0000" w:firstRow="0" w:lastRow="0" w:firstColumn="0" w:lastColumn="0" w:noHBand="0" w:noVBand="0"/>
        </w:tblPrEx>
        <w:trPr>
          <w:trHeight w:val="375"/>
        </w:trPr>
        <w:tc>
          <w:tcPr>
            <w:tcW w:w="9214" w:type="dxa"/>
            <w:gridSpan w:val="5"/>
            <w:tcBorders>
              <w:top w:val="single" w:sz="4" w:space="0" w:color="auto"/>
              <w:left w:val="single" w:sz="4" w:space="0" w:color="auto"/>
              <w:bottom w:val="single" w:sz="4" w:space="0" w:color="auto"/>
              <w:right w:val="single" w:sz="4" w:space="0" w:color="auto"/>
            </w:tcBorders>
            <w:shd w:val="clear" w:color="auto" w:fill="auto"/>
          </w:tcPr>
          <w:p w14:paraId="01C2873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lang w:eastAsia="en-GB"/>
              </w:rPr>
            </w:pPr>
          </w:p>
          <w:p w14:paraId="1ECB1CB5"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lang w:eastAsia="en-GB"/>
              </w:rPr>
            </w:pPr>
            <w:r w:rsidRPr="005C28E8">
              <w:rPr>
                <w:rFonts w:ascii="Arial" w:eastAsia="Times New Roman" w:hAnsi="Arial" w:cs="Arial"/>
                <w:b/>
                <w:lang w:eastAsia="en-GB"/>
              </w:rPr>
              <w:t>TOTAL OF PRELIMINARIES TO BE INCLUDED ON COLLECTION PAGE</w:t>
            </w:r>
          </w:p>
          <w:p w14:paraId="711914A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b/>
                <w:lang w:eastAsia="en-GB"/>
              </w:rPr>
              <w:t xml:space="preserve"> </w:t>
            </w:r>
          </w:p>
        </w:tc>
        <w:tc>
          <w:tcPr>
            <w:tcW w:w="1276" w:type="dxa"/>
            <w:tcBorders>
              <w:top w:val="single" w:sz="4" w:space="0" w:color="auto"/>
              <w:left w:val="nil"/>
              <w:bottom w:val="single" w:sz="4" w:space="0" w:color="auto"/>
              <w:right w:val="single" w:sz="4" w:space="0" w:color="auto"/>
            </w:tcBorders>
            <w:shd w:val="pct20" w:color="auto" w:fill="auto"/>
          </w:tcPr>
          <w:p w14:paraId="6A3A7E1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tc>
      </w:tr>
    </w:tbl>
    <w:p w14:paraId="2266C60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r w:rsidRPr="005C28E8">
        <w:rPr>
          <w:rFonts w:ascii="Arial" w:eastAsia="Times New Roman" w:hAnsi="Arial" w:cs="Times New Roman"/>
          <w:b/>
          <w:sz w:val="24"/>
          <w:szCs w:val="20"/>
          <w:u w:val="single"/>
          <w:lang w:eastAsia="en-GB"/>
        </w:rPr>
        <w:br w:type="page"/>
      </w:r>
    </w:p>
    <w:p w14:paraId="5BC89E8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p>
    <w:p w14:paraId="3A76E85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7EBCA4D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260C3494"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3D49EA6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57B26D0C"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730E5A5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08ABEA6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464B8F5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5BC6B8F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71B3F7E9"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SECTION 2</w:t>
      </w:r>
    </w:p>
    <w:p w14:paraId="203A875A"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00675C25"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18469FC1"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686B7E50"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7ED9AB0A"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96"/>
          <w:szCs w:val="96"/>
          <w:lang w:eastAsia="en-GB"/>
        </w:rPr>
      </w:pPr>
      <w:r w:rsidRPr="005C28E8">
        <w:rPr>
          <w:rFonts w:ascii="Arial" w:eastAsia="Times New Roman" w:hAnsi="Arial" w:cs="Times New Roman"/>
          <w:b/>
          <w:sz w:val="96"/>
          <w:szCs w:val="96"/>
          <w:lang w:eastAsia="en-GB"/>
        </w:rPr>
        <w:t>GENERAL CONDITIONS</w:t>
      </w:r>
    </w:p>
    <w:p w14:paraId="7F83AB32"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Times New Roman"/>
          <w:b/>
          <w:sz w:val="36"/>
          <w:szCs w:val="20"/>
          <w:lang w:eastAsia="en-GB"/>
        </w:rPr>
      </w:pPr>
    </w:p>
    <w:p w14:paraId="794B9412"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Times New Roman"/>
          <w:sz w:val="28"/>
          <w:szCs w:val="20"/>
          <w:lang w:eastAsia="en-GB"/>
        </w:rPr>
      </w:pPr>
      <w:r w:rsidRPr="005C28E8">
        <w:rPr>
          <w:rFonts w:ascii="Arial" w:eastAsia="Times New Roman" w:hAnsi="Arial" w:cs="Times New Roman"/>
          <w:sz w:val="24"/>
          <w:szCs w:val="20"/>
          <w:lang w:eastAsia="en-GB"/>
        </w:rPr>
        <w:br w:type="page"/>
      </w:r>
      <w:r w:rsidRPr="005C28E8">
        <w:rPr>
          <w:rFonts w:ascii="Arial" w:eastAsia="Times New Roman" w:hAnsi="Arial" w:cs="Times New Roman"/>
          <w:b/>
          <w:sz w:val="28"/>
          <w:szCs w:val="20"/>
          <w:u w:val="single"/>
          <w:lang w:eastAsia="en-GB"/>
        </w:rPr>
        <w:lastRenderedPageBreak/>
        <w:t>GENERAL CONDITIONS</w:t>
      </w:r>
    </w:p>
    <w:p w14:paraId="637C80EE"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A6B172F"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INTRODUCTION</w:t>
      </w:r>
    </w:p>
    <w:p w14:paraId="39652F0E"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9CB02C6"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following conditions shall be read and construed as supplementary to the preliminary particulars and shall be priced accordingly.</w:t>
      </w:r>
    </w:p>
    <w:p w14:paraId="7C366C3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EE1CD8C"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 xml:space="preserve">TENDER EVALUATION PROCEDURE </w:t>
      </w:r>
    </w:p>
    <w:p w14:paraId="479758C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14360A90"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Contractors must have an annual turnover of at least twice the contract value for the tenders to be considered.</w:t>
      </w:r>
    </w:p>
    <w:p w14:paraId="783FED3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477CF61B" w14:textId="77777777" w:rsidR="005C28E8" w:rsidRPr="005C28E8" w:rsidRDefault="005C28E8" w:rsidP="005C28E8">
      <w:pPr>
        <w:tabs>
          <w:tab w:val="left" w:pos="720"/>
          <w:tab w:val="left" w:pos="1530"/>
        </w:tabs>
        <w:spacing w:after="200" w:line="276" w:lineRule="auto"/>
        <w:rPr>
          <w:rFonts w:ascii="Arial" w:eastAsia="Calibri" w:hAnsi="Arial" w:cs="Arial"/>
          <w:sz w:val="24"/>
          <w:szCs w:val="24"/>
        </w:rPr>
      </w:pPr>
      <w:r w:rsidRPr="005C28E8">
        <w:rPr>
          <w:rFonts w:ascii="Arial" w:eastAsia="Calibri" w:hAnsi="Arial" w:cs="Arial"/>
          <w:sz w:val="24"/>
          <w:szCs w:val="24"/>
        </w:rPr>
        <w:t xml:space="preserve">Should the tender not comply with the specification it will not be considered.  </w:t>
      </w:r>
    </w:p>
    <w:p w14:paraId="1FFA4573" w14:textId="77777777" w:rsidR="005C28E8" w:rsidRPr="005C28E8" w:rsidRDefault="005C28E8" w:rsidP="005C28E8">
      <w:pPr>
        <w:tabs>
          <w:tab w:val="left" w:pos="720"/>
          <w:tab w:val="left" w:pos="1530"/>
        </w:tabs>
        <w:spacing w:after="200" w:line="276" w:lineRule="auto"/>
        <w:rPr>
          <w:rFonts w:ascii="Arial" w:eastAsia="Calibri" w:hAnsi="Arial" w:cs="Arial"/>
          <w:sz w:val="24"/>
          <w:szCs w:val="24"/>
        </w:rPr>
      </w:pPr>
      <w:r w:rsidRPr="005C28E8">
        <w:rPr>
          <w:rFonts w:ascii="Arial" w:eastAsia="Calibri" w:hAnsi="Arial" w:cs="Arial"/>
          <w:sz w:val="24"/>
          <w:szCs w:val="24"/>
        </w:rPr>
        <w:t>Compliant tenders will be assessed on the basis of price (70%) and quality (30%).</w:t>
      </w:r>
    </w:p>
    <w:p w14:paraId="5F4705DF" w14:textId="77777777" w:rsidR="005C28E8" w:rsidRPr="005C28E8" w:rsidRDefault="005C28E8" w:rsidP="005C28E8">
      <w:pPr>
        <w:tabs>
          <w:tab w:val="left" w:pos="720"/>
          <w:tab w:val="left" w:pos="1530"/>
        </w:tabs>
        <w:spacing w:after="200" w:line="276" w:lineRule="auto"/>
        <w:rPr>
          <w:rFonts w:ascii="Arial" w:eastAsia="Calibri" w:hAnsi="Arial" w:cs="Arial"/>
          <w:sz w:val="24"/>
          <w:szCs w:val="24"/>
        </w:rPr>
      </w:pPr>
      <w:r w:rsidRPr="005C28E8">
        <w:rPr>
          <w:rFonts w:ascii="Arial" w:eastAsia="Calibri" w:hAnsi="Arial" w:cs="Arial"/>
          <w:sz w:val="24"/>
          <w:szCs w:val="24"/>
        </w:rPr>
        <w:t>Price will be assessed in the following manner:</w:t>
      </w:r>
    </w:p>
    <w:p w14:paraId="42B92596" w14:textId="77777777" w:rsidR="005C28E8" w:rsidRPr="005C28E8" w:rsidRDefault="005C28E8" w:rsidP="005C28E8">
      <w:pPr>
        <w:spacing w:after="200" w:line="276" w:lineRule="auto"/>
        <w:rPr>
          <w:rFonts w:ascii="Arial" w:eastAsia="Calibri" w:hAnsi="Arial" w:cs="Arial"/>
          <w:sz w:val="24"/>
          <w:szCs w:val="24"/>
        </w:rPr>
      </w:pPr>
      <w:r w:rsidRPr="005C28E8">
        <w:rPr>
          <w:rFonts w:ascii="Arial" w:eastAsia="Calibri" w:hAnsi="Arial" w:cs="Arial"/>
          <w:sz w:val="24"/>
          <w:szCs w:val="24"/>
        </w:rPr>
        <w:t xml:space="preserve">The lowest price of the tenders received will be scored at 70 marks.  All other tenders will be scored at 70 marks </w:t>
      </w:r>
      <w:r w:rsidRPr="005C28E8">
        <w:rPr>
          <w:rFonts w:ascii="Arial" w:eastAsia="Calibri" w:hAnsi="Arial" w:cs="Arial"/>
          <w:sz w:val="24"/>
          <w:szCs w:val="24"/>
          <w:u w:val="single"/>
        </w:rPr>
        <w:t>less</w:t>
      </w:r>
      <w:r w:rsidRPr="005C28E8">
        <w:rPr>
          <w:rFonts w:ascii="Arial" w:eastAsia="Calibri" w:hAnsi="Arial" w:cs="Arial"/>
          <w:sz w:val="24"/>
          <w:szCs w:val="24"/>
        </w:rPr>
        <w:t xml:space="preserve"> the percentage by which that tender’s price is greater than the lowest priced tender (e.g. if the lowest priced tender is £1,000 then this will score 70 marks and a tender price that is £1,200 which is 20% more than the lowest priced tender will score 20% lower marks, i.e. 56 marks).  Any tender price that is at least 100% more expensive than the lowest priced tender will score Nil marks.</w:t>
      </w:r>
    </w:p>
    <w:p w14:paraId="53E3C2B5" w14:textId="77777777" w:rsidR="005C28E8" w:rsidRPr="005C28E8" w:rsidRDefault="005C28E8" w:rsidP="005C28E8">
      <w:pPr>
        <w:tabs>
          <w:tab w:val="left" w:pos="720"/>
          <w:tab w:val="left" w:pos="1530"/>
        </w:tabs>
        <w:spacing w:after="200" w:line="276" w:lineRule="auto"/>
        <w:rPr>
          <w:rFonts w:ascii="Arial" w:eastAsia="Calibri" w:hAnsi="Arial" w:cs="Arial"/>
          <w:sz w:val="24"/>
          <w:szCs w:val="24"/>
        </w:rPr>
      </w:pPr>
      <w:r w:rsidRPr="005C28E8">
        <w:rPr>
          <w:rFonts w:ascii="Arial" w:eastAsia="Calibri" w:hAnsi="Arial" w:cs="Arial"/>
          <w:sz w:val="24"/>
          <w:szCs w:val="24"/>
        </w:rPr>
        <w:t>Should obvious errors in pricing or errors in arithmetic be discovered, before acceptance of this offer, in the documents submitted, the tender price will in no way be adjusted.</w:t>
      </w:r>
    </w:p>
    <w:p w14:paraId="63B18413" w14:textId="77777777" w:rsidR="005C28E8" w:rsidRPr="005C28E8" w:rsidRDefault="005C28E8" w:rsidP="005C28E8">
      <w:pPr>
        <w:tabs>
          <w:tab w:val="left" w:pos="720"/>
        </w:tabs>
        <w:spacing w:after="120" w:line="276" w:lineRule="auto"/>
        <w:jc w:val="both"/>
        <w:rPr>
          <w:rFonts w:ascii="Arial" w:eastAsia="Calibri" w:hAnsi="Arial" w:cs="Arial"/>
          <w:sz w:val="24"/>
          <w:szCs w:val="24"/>
        </w:rPr>
      </w:pPr>
      <w:r w:rsidRPr="005C28E8">
        <w:rPr>
          <w:rFonts w:ascii="Arial" w:eastAsia="Calibri" w:hAnsi="Arial" w:cs="Arial"/>
          <w:sz w:val="24"/>
          <w:szCs w:val="24"/>
        </w:rPr>
        <w:t>Quality will be assessed in the following manner:</w:t>
      </w:r>
    </w:p>
    <w:p w14:paraId="2C24C371" w14:textId="77777777" w:rsidR="005C28E8" w:rsidRPr="005C28E8" w:rsidRDefault="005C28E8" w:rsidP="005C28E8">
      <w:pPr>
        <w:tabs>
          <w:tab w:val="left" w:pos="720"/>
        </w:tabs>
        <w:spacing w:after="120" w:line="276" w:lineRule="auto"/>
        <w:jc w:val="both"/>
        <w:rPr>
          <w:rFonts w:ascii="Arial" w:eastAsia="Calibri" w:hAnsi="Arial" w:cs="Arial"/>
          <w:sz w:val="24"/>
          <w:szCs w:val="24"/>
        </w:rPr>
      </w:pPr>
      <w:r w:rsidRPr="005C28E8">
        <w:rPr>
          <w:rFonts w:ascii="Arial" w:eastAsia="Calibri" w:hAnsi="Arial" w:cs="Arial"/>
          <w:sz w:val="24"/>
          <w:szCs w:val="24"/>
        </w:rPr>
        <w:t>The tenderer shall, as part of its tender, submit descriptions of two projects undertaken by the tenderer during the past 3 years (no more than 200 words per project) which are similar in terms of specification and scale to the work being tendered for, together with the contact details of a referee for each project who may be approached to enquire about the tenderer’s performance on the projects described. Each project and reference (combined) will be scored out of 15 on the basis of its relevance to the work being tendered for and the tenderers' reported performance.</w:t>
      </w:r>
    </w:p>
    <w:p w14:paraId="196A872B" w14:textId="77777777" w:rsidR="005C28E8" w:rsidRPr="005C28E8" w:rsidRDefault="005C28E8" w:rsidP="005C28E8">
      <w:pPr>
        <w:tabs>
          <w:tab w:val="left" w:pos="720"/>
        </w:tabs>
        <w:spacing w:after="120" w:line="276" w:lineRule="auto"/>
        <w:jc w:val="both"/>
        <w:rPr>
          <w:rFonts w:ascii="Arial" w:eastAsia="Calibri" w:hAnsi="Arial" w:cs="Arial"/>
          <w:sz w:val="24"/>
          <w:szCs w:val="24"/>
        </w:rPr>
      </w:pPr>
      <w:r w:rsidRPr="005C28E8">
        <w:rPr>
          <w:rFonts w:ascii="Arial" w:eastAsia="Calibri" w:hAnsi="Arial" w:cs="Arial"/>
          <w:sz w:val="24"/>
          <w:szCs w:val="24"/>
        </w:rPr>
        <w:t>The Price and Quality scores will be then be added together to produce a final score.</w:t>
      </w:r>
    </w:p>
    <w:p w14:paraId="26D02A2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4"/>
          <w:u w:val="single"/>
          <w:lang w:eastAsia="en-GB"/>
        </w:rPr>
      </w:pPr>
    </w:p>
    <w:p w14:paraId="1AEEEAF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PRICED SPECIFICATION</w:t>
      </w:r>
    </w:p>
    <w:p w14:paraId="5AB9182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9DFF413" w14:textId="77777777" w:rsidR="005C28E8" w:rsidRPr="005C28E8" w:rsidRDefault="005C28E8" w:rsidP="005C28E8">
      <w:pPr>
        <w:tabs>
          <w:tab w:val="left" w:pos="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When requested, the Contractor must, within 7 days, submit a fully priced copy of the relevant Schedule including a full priced breakdown of the Preliminaries schedule, which must equal in total, the amount of the Contractor’s tender.  Any item not priced will be deemed to be included.</w:t>
      </w:r>
    </w:p>
    <w:p w14:paraId="6FA32BF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1DA328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SUPERVISION</w:t>
      </w:r>
    </w:p>
    <w:p w14:paraId="0AD1BE90"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2B885967" w14:textId="77777777" w:rsidR="005C28E8" w:rsidRPr="005C28E8" w:rsidRDefault="005C28E8" w:rsidP="005C28E8">
      <w:pPr>
        <w:tabs>
          <w:tab w:val="left" w:pos="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be responsible for co-ordination, supervision and administration of the works, including all sub-contractors.</w:t>
      </w:r>
    </w:p>
    <w:p w14:paraId="28DA9C0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59FDF8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PROGRAMME</w:t>
      </w:r>
    </w:p>
    <w:p w14:paraId="414F1FF9"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138A7CCF" w14:textId="77777777" w:rsidR="005C28E8" w:rsidRPr="005C28E8" w:rsidRDefault="005C28E8" w:rsidP="005C28E8">
      <w:pPr>
        <w:tabs>
          <w:tab w:val="left" w:pos="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lastRenderedPageBreak/>
        <w:t>Prior to commencement of the works the Contractor shall attend a Pre-Contract meeting with the Contract Administrator.  A programme of work, indicating regular and diligent progress, including a hand-over rate of completed properties, shall be presented by the Contractor for agreement.  Any claim arising from delays directly or indirectly caused by lack of consultation with the Contract Administrator will not be entertained.</w:t>
      </w:r>
    </w:p>
    <w:p w14:paraId="42E2D38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2D918E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ACCESS</w:t>
      </w:r>
    </w:p>
    <w:p w14:paraId="2D9D980F"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1DF4321" w14:textId="77777777" w:rsidR="005C28E8" w:rsidRPr="005C28E8" w:rsidRDefault="005C28E8" w:rsidP="005C28E8">
      <w:pPr>
        <w:tabs>
          <w:tab w:val="left" w:pos="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During the period of the contract the Contractor will be expected to make his own arrangements for access in order to carry out the work and must give reasonable notice to suit each tenant’s individual requirements in order to carry out the work and to provide the minimum of inconvenience.  Where possible the Contractor shall give 14 days written notice to each tenant as to when he intends to commence his operations.</w:t>
      </w:r>
    </w:p>
    <w:p w14:paraId="3D1F0DFF" w14:textId="77777777" w:rsidR="005C28E8" w:rsidRPr="005C28E8" w:rsidRDefault="005C28E8" w:rsidP="005C28E8">
      <w:pPr>
        <w:overflowPunct w:val="0"/>
        <w:autoSpaceDE w:val="0"/>
        <w:autoSpaceDN w:val="0"/>
        <w:adjustRightInd w:val="0"/>
        <w:spacing w:after="0" w:line="240" w:lineRule="auto"/>
        <w:textAlignment w:val="baseline"/>
        <w:rPr>
          <w:rFonts w:ascii="Calibri" w:eastAsia="Calibri" w:hAnsi="Calibri" w:cs="Times New Roman"/>
          <w:u w:val="single"/>
        </w:rPr>
      </w:pPr>
    </w:p>
    <w:p w14:paraId="6B68D4A3"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C28E8">
        <w:rPr>
          <w:rFonts w:ascii="Arial" w:eastAsia="Times New Roman" w:hAnsi="Arial" w:cs="Arial"/>
          <w:sz w:val="24"/>
          <w:szCs w:val="24"/>
          <w:lang w:eastAsia="en-GB"/>
        </w:rPr>
        <w:t>In the event of the Contractor experiencing access difficulties at a property, the Contractor will be expected to attempt to gain access on three separate occasions. Visits to properties resulting in a no access should be documented with a notice to the tenant containing contact numbers for the tenant to arrange a further appointment with the Contractor. A copy of such notice is to be kept by the Contractor to be forwarded to the Contract Administrator in the event of three consecutive no access visits at a property.</w:t>
      </w:r>
    </w:p>
    <w:p w14:paraId="2FB26BB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6ADB7172"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C28E8">
        <w:rPr>
          <w:rFonts w:ascii="Arial" w:eastAsia="Times New Roman" w:hAnsi="Arial" w:cs="Arial"/>
          <w:sz w:val="24"/>
          <w:szCs w:val="24"/>
          <w:lang w:eastAsia="en-GB"/>
        </w:rPr>
        <w:t>Following attempts to access the property three times the Contractor must inform the Contract Administrator of the no access and all contemporaneous documentation, to prove access was attempted for the three occasions, is to be forwarded to Contract Administrator.</w:t>
      </w:r>
    </w:p>
    <w:p w14:paraId="7F9C0910"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014A553"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C28E8">
        <w:rPr>
          <w:rFonts w:ascii="Arial" w:eastAsia="Times New Roman" w:hAnsi="Arial" w:cs="Arial"/>
          <w:sz w:val="24"/>
          <w:szCs w:val="24"/>
          <w:lang w:eastAsia="en-GB"/>
        </w:rPr>
        <w:t>The Contract Administrator will then contact the tenant via a letter informing the tenant they have seven days to respond to arrange access.</w:t>
      </w:r>
    </w:p>
    <w:p w14:paraId="53171407"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C28E8">
        <w:rPr>
          <w:rFonts w:ascii="Arial" w:eastAsia="Times New Roman" w:hAnsi="Arial" w:cs="Arial"/>
          <w:sz w:val="24"/>
          <w:szCs w:val="24"/>
          <w:lang w:eastAsia="en-GB"/>
        </w:rPr>
        <w:t>If there is still no contact received from the tenant, a final letter will be issued informing the tenant they have a further seven days to respond to arrange access. Once this period has elapsed, and no contact has been forthcoming from the tenant, only then will the property be omitted from the Contract.</w:t>
      </w:r>
    </w:p>
    <w:p w14:paraId="37683732"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341A4D2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C28E8">
        <w:rPr>
          <w:rFonts w:ascii="Arial" w:eastAsia="Times New Roman" w:hAnsi="Arial" w:cs="Arial"/>
          <w:sz w:val="24"/>
          <w:szCs w:val="24"/>
          <w:lang w:eastAsia="en-GB"/>
        </w:rPr>
        <w:t>Properties will only be omitted from the Contract on the expressed written authority of the Contract Administrator</w:t>
      </w:r>
    </w:p>
    <w:p w14:paraId="700EE91F"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7123231"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PROCEDURE OF WORK</w:t>
      </w:r>
    </w:p>
    <w:p w14:paraId="601C32E1"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4D8BA9B"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must notify the Contract Administrator when work is to be carried out, in order that an inspection can be made.  Any work not properly carried out, whether it be due to faulty workmanship, faulty materials or whatsoever, will be rejected and the Contractor required to have it re-done in the specified manner at his own expense and to the satisfaction of the Contract Administrator.</w:t>
      </w:r>
    </w:p>
    <w:p w14:paraId="797B901E"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454B780"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Handover documentation to each property to be submitted to the Contract Administrator no later than 5 working days after the date of completion. Properties will be inspected within 5 working days of receipt of handover. Properties will be accepted as complete, once such handover documentation has been evaluated and signed off by the Contract Administrator. </w:t>
      </w:r>
    </w:p>
    <w:p w14:paraId="111072DC"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F130EBB" w14:textId="77777777" w:rsidR="005C28E8" w:rsidRPr="005C28E8" w:rsidRDefault="005C28E8" w:rsidP="005C28E8">
      <w:pPr>
        <w:tabs>
          <w:tab w:val="left" w:pos="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ADVERTISING</w:t>
      </w:r>
    </w:p>
    <w:p w14:paraId="5928E73C"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113BD7B2" w14:textId="77777777" w:rsidR="005C28E8" w:rsidRPr="005C28E8" w:rsidRDefault="005C28E8" w:rsidP="005C28E8">
      <w:pPr>
        <w:tabs>
          <w:tab w:val="left" w:pos="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Advertising rights on the site are to be strictly reserved by the Employer and advertisements affixed without the written consent of the Contract Administrator must be </w:t>
      </w:r>
      <w:r w:rsidRPr="005C28E8">
        <w:rPr>
          <w:rFonts w:ascii="Arial" w:eastAsia="Times New Roman" w:hAnsi="Arial" w:cs="Times New Roman"/>
          <w:sz w:val="24"/>
          <w:szCs w:val="20"/>
          <w:lang w:eastAsia="en-GB"/>
        </w:rPr>
        <w:lastRenderedPageBreak/>
        <w:t>removed immediately.  The employer reserves the right to advertise in any way upon the buildings or hoardings provided or any scaffolding etc., should he so desire.</w:t>
      </w:r>
    </w:p>
    <w:p w14:paraId="3FCE748C"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u w:val="single"/>
          <w:lang w:eastAsia="en-GB"/>
        </w:rPr>
      </w:pPr>
    </w:p>
    <w:p w14:paraId="6E59F121"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OPERATIONS WITHIN THE LIMITS DEFINED</w:t>
      </w:r>
    </w:p>
    <w:p w14:paraId="0B8469C4"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71DA318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Operations must be kept within the limits of the boundaries of the site.  The Contractor must not use the site for any other purposes and must confine his operations to the immediate precincts of the works and take all necessary measures to prevent trespass by his own or Sub-Contractors workman into any other building or portions of existing buildings or site not affected by this Contract and must prevent interference in any way with equipment or materials etc., belonging to the Employer or his tenants.</w:t>
      </w:r>
    </w:p>
    <w:p w14:paraId="5AAB2A7C"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7389CF7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8E89160"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CLAIMS AGAINST THE CONTRACTOR BY TENANTS OR THIRD PARTIES</w:t>
      </w:r>
    </w:p>
    <w:p w14:paraId="5D1DC9A5"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ACD9A81" w14:textId="77777777" w:rsidR="005C28E8" w:rsidRPr="005C28E8" w:rsidRDefault="005C28E8" w:rsidP="005C28E8">
      <w:pPr>
        <w:tabs>
          <w:tab w:val="left" w:pos="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Should any claim be made against the Contractor by any tenant or any third party and should that claim be associated in any way with the Contractor’s execution of “The Works” then the Contractor shall forthwith so notify the Contract Administrator who shall similarly be notified when that claim is settled or failing settlement within nine months of the commencement of the claim, the Contract Administrator shall also be notified of such development.</w:t>
      </w:r>
    </w:p>
    <w:p w14:paraId="1CAD1F5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898AD6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ORDERING MATERIALS</w:t>
      </w:r>
    </w:p>
    <w:p w14:paraId="5440AC2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019DB7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Particulars of quantities or dimensions required for ordering materials shall be taken from site.  Claims for over ordering or for incorrect sizes resulting from neglect in this direction will not be entertained.</w:t>
      </w:r>
    </w:p>
    <w:p w14:paraId="0B05490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64CEB75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sz w:val="24"/>
          <w:szCs w:val="20"/>
          <w:u w:val="single"/>
          <w:lang w:eastAsia="en-GB"/>
        </w:rPr>
        <w:t>INSPECTION OF WORK</w:t>
      </w:r>
    </w:p>
    <w:p w14:paraId="695BF70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8213F8F"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Any defects in woodwork, gutters, ironwork, concrete or the fabric of the building generally not specified in the Schedule of Work section must be reported immediately to the Contract Administrator prior to commencement of work.</w:t>
      </w:r>
    </w:p>
    <w:p w14:paraId="7E900D4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759CC0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sz w:val="24"/>
          <w:szCs w:val="20"/>
          <w:u w:val="single"/>
          <w:lang w:eastAsia="en-GB"/>
        </w:rPr>
        <w:t>RESPONSIBILITY AND CARE OF WORKS</w:t>
      </w:r>
    </w:p>
    <w:p w14:paraId="4AF44E8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i/>
          <w:sz w:val="24"/>
          <w:szCs w:val="20"/>
          <w:lang w:eastAsia="en-GB"/>
        </w:rPr>
      </w:pPr>
    </w:p>
    <w:p w14:paraId="197671BC"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lang w:eastAsia="en-GB"/>
        </w:rPr>
        <w:t>All damage to the works, together with all damage to unfixed materials, excluding only the perils detailed in Clause 6.3B of the Contract, shall be the responsibility of the Contractor who shall bear all costs of repair and replacement.</w:t>
      </w:r>
    </w:p>
    <w:p w14:paraId="6FF5EC1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486F5AC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INTERFERENCE WITH TRAFFIC ETC.</w:t>
      </w:r>
    </w:p>
    <w:p w14:paraId="72F9E96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87B998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The Contractor must ensure that during the execution of the Works (or any temporary works) all operations are carried out so as not to interfere unnecessarily or improperly with the public’s use of roads or footpaths. </w:t>
      </w:r>
    </w:p>
    <w:p w14:paraId="38BD1DE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must indemnify the employer in respect of all claims, demands, proceedings, damages, costs, charges and expenses, whatsoever, in relation to such matters.</w:t>
      </w:r>
    </w:p>
    <w:p w14:paraId="4A31866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68FEFD6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194D4C24" w14:textId="77777777" w:rsidR="00D30F4C" w:rsidRDefault="00D30F4C">
      <w:pPr>
        <w:rPr>
          <w:rFonts w:ascii="Arial" w:eastAsia="Times New Roman" w:hAnsi="Arial" w:cs="Times New Roman"/>
          <w:sz w:val="24"/>
          <w:szCs w:val="20"/>
          <w:u w:val="single"/>
          <w:lang w:eastAsia="en-GB"/>
        </w:rPr>
      </w:pPr>
      <w:r>
        <w:rPr>
          <w:rFonts w:ascii="Arial" w:eastAsia="Times New Roman" w:hAnsi="Arial" w:cs="Times New Roman"/>
          <w:sz w:val="24"/>
          <w:szCs w:val="20"/>
          <w:u w:val="single"/>
          <w:lang w:eastAsia="en-GB"/>
        </w:rPr>
        <w:br w:type="page"/>
      </w:r>
    </w:p>
    <w:p w14:paraId="456EB920"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lastRenderedPageBreak/>
        <w:t>DAMAGE TO PUBLIC SERVICES</w:t>
      </w:r>
    </w:p>
    <w:p w14:paraId="43C0D55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7C661B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carefully protect, maintain and uphold all gas and water pipes, electric, T.V. and telephone cables or other services which the Contractor may come into contact with during the works, and shall be responsible for and shall properly make good all or any damage to the satisfaction of the Organisation or Body concerned.</w:t>
      </w:r>
    </w:p>
    <w:p w14:paraId="709ECEB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176E2A2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NOISE CONTROL</w:t>
      </w:r>
    </w:p>
    <w:p w14:paraId="785355C1"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00DD38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include for providing insulation mufflers to drills, silencers to compressors etc., to reduce noise levels and noise nuisance arising from building operations affecting the site operatives, adjoining owners and the general public.  The Contractor shall include for siting noisy machinery and means of access for vehicles in positions which will cause the least noise and disturbance, and shall indemnify the Employer against any claim or proceeding made at Common Law or any Act of Parliament, including the Noise Abatement Act 1960.</w:t>
      </w:r>
    </w:p>
    <w:p w14:paraId="1D79038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688A32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BRITISH STANDARDS AND THE EU</w:t>
      </w:r>
    </w:p>
    <w:p w14:paraId="02E75ACC"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092F8D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When in this Specification a material is required to comply with a British Standard then it is not the intention of this document to impose one national standard on the Contractor and preclude the Contractor providing material from other member nations of the EU.</w:t>
      </w:r>
    </w:p>
    <w:p w14:paraId="2161E4F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399CEC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Any material shall be deemed to satisfy this requirement providing the Contractor can prove to the reasonable satisfaction of the Contract Administrator that the material in question, at least, complies with the requirements of the respective British Standard.</w:t>
      </w:r>
    </w:p>
    <w:p w14:paraId="7E9ED3C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2E2EE72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“DUTY OF CARE” - TRANSPORTATION AND TIPPING</w:t>
      </w:r>
    </w:p>
    <w:p w14:paraId="5866EB8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F669FD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Contractors are reminded of their obligations under “the Duty of Care” requirements of the Environmental Protection Act 1990.</w:t>
      </w:r>
    </w:p>
    <w:p w14:paraId="1F0FCAD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BE6313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Particular attention should be paid to The Control of Pollution (Amendment) Act 1989 and the Controlled Waste Regulations 1992 under which “Controlled Waste” (whose definition is so broad as to embrace almost anything removed from any location where these contract works are to be executed) is to be transported only by those who are properly registered under that Act to carry such waste.</w:t>
      </w:r>
    </w:p>
    <w:p w14:paraId="08FAD5E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9ED17B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Prior to the commencement of the Contract the Contractor must provide to the Contract Administrator the names of all those who the Contractor intends to use to transport </w:t>
      </w:r>
    </w:p>
    <w:p w14:paraId="37B2EF8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69B6B5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“Controlled Waste” together with documented proof that such persons are properly registered to transport such waste.</w:t>
      </w:r>
    </w:p>
    <w:p w14:paraId="737231B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EEA010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Furthermore the Contract Administrator will require a copy of all ‘Controlled Waste Transfer Notes’ both received and issued by the Contractor in connection with this Contract.</w:t>
      </w:r>
    </w:p>
    <w:p w14:paraId="7236A21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4F534E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also comply with any requirement of the Contract Administrator to provide details of the final disposal of any “Controlled Waste” which has in any way been connected with this Contract.</w:t>
      </w:r>
    </w:p>
    <w:p w14:paraId="3DFA8490"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4EBC669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2CB7DC3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2487D00C" w14:textId="77777777" w:rsidR="00D30F4C" w:rsidRDefault="00D30F4C">
      <w:pPr>
        <w:rPr>
          <w:rFonts w:ascii="Arial" w:eastAsia="Times New Roman" w:hAnsi="Arial" w:cs="Times New Roman"/>
          <w:sz w:val="24"/>
          <w:szCs w:val="20"/>
          <w:u w:val="single"/>
          <w:lang w:eastAsia="en-GB"/>
        </w:rPr>
      </w:pPr>
      <w:r>
        <w:rPr>
          <w:rFonts w:ascii="Arial" w:eastAsia="Times New Roman" w:hAnsi="Arial" w:cs="Times New Roman"/>
          <w:sz w:val="24"/>
          <w:szCs w:val="20"/>
          <w:u w:val="single"/>
          <w:lang w:eastAsia="en-GB"/>
        </w:rPr>
        <w:br w:type="page"/>
      </w:r>
    </w:p>
    <w:p w14:paraId="09451A5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r w:rsidRPr="005C28E8">
        <w:rPr>
          <w:rFonts w:ascii="Arial" w:eastAsia="Times New Roman" w:hAnsi="Arial" w:cs="Times New Roman"/>
          <w:sz w:val="24"/>
          <w:szCs w:val="20"/>
          <w:u w:val="single"/>
          <w:lang w:eastAsia="en-GB"/>
        </w:rPr>
        <w:lastRenderedPageBreak/>
        <w:t>WORKS IN INCLEMENT WEATHER</w:t>
      </w:r>
    </w:p>
    <w:p w14:paraId="3B0FC44F"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p>
    <w:p w14:paraId="66EAE29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will be required to maintain, whenever practicable, continuity of working productivity during inclement weather.</w:t>
      </w:r>
    </w:p>
    <w:p w14:paraId="5C03972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0CB1E1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will be expected to avail themselves of all reasonable means and aids to working in inclement weather which are currently available in using their best endeavours to prevent or minimise any delays (the extent to which the Contractor has done so will be taken into account when assessing any extension of time which may be given under Clause 2.7 of the Contract).</w:t>
      </w:r>
    </w:p>
    <w:p w14:paraId="5B4D5D0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41F689C5"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APPLICATIONS FOR PAYMENT</w:t>
      </w:r>
    </w:p>
    <w:p w14:paraId="2A10153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4"/>
          <w:lang w:eastAsia="en-GB"/>
        </w:rPr>
      </w:pPr>
    </w:p>
    <w:p w14:paraId="4609F5B5" w14:textId="77777777" w:rsidR="005C28E8" w:rsidRPr="005C28E8" w:rsidRDefault="005C28E8" w:rsidP="005C28E8">
      <w:pPr>
        <w:overflowPunct w:val="0"/>
        <w:autoSpaceDE w:val="0"/>
        <w:autoSpaceDN w:val="0"/>
        <w:adjustRightInd w:val="0"/>
        <w:spacing w:after="0" w:line="240" w:lineRule="auto"/>
        <w:ind w:hanging="5"/>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Further to Clause 4.3 of the Contract, the Contractor will be expected to submit a payment schedule, in line with the terms of the contract, calculated from the date of commencement. </w:t>
      </w:r>
    </w:p>
    <w:p w14:paraId="0723F2BB" w14:textId="77777777" w:rsidR="005C28E8" w:rsidRPr="005C28E8" w:rsidRDefault="005C28E8" w:rsidP="005C28E8">
      <w:pPr>
        <w:overflowPunct w:val="0"/>
        <w:autoSpaceDE w:val="0"/>
        <w:autoSpaceDN w:val="0"/>
        <w:adjustRightInd w:val="0"/>
        <w:spacing w:after="0" w:line="240" w:lineRule="auto"/>
        <w:ind w:hanging="5"/>
        <w:jc w:val="both"/>
        <w:textAlignment w:val="baseline"/>
        <w:rPr>
          <w:rFonts w:ascii="Arial" w:eastAsia="Times New Roman" w:hAnsi="Arial" w:cs="Times New Roman"/>
          <w:sz w:val="24"/>
          <w:szCs w:val="20"/>
          <w:lang w:eastAsia="en-GB"/>
        </w:rPr>
      </w:pPr>
    </w:p>
    <w:p w14:paraId="09239879" w14:textId="77777777" w:rsidR="005C28E8" w:rsidRPr="005C28E8" w:rsidRDefault="005C28E8" w:rsidP="005C28E8">
      <w:pPr>
        <w:overflowPunct w:val="0"/>
        <w:autoSpaceDE w:val="0"/>
        <w:autoSpaceDN w:val="0"/>
        <w:adjustRightInd w:val="0"/>
        <w:spacing w:after="0" w:line="240" w:lineRule="auto"/>
        <w:ind w:hanging="5"/>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For the purpose of interim payments the Contractor shall submit to the Contract Administrator a full valuation. The valuation date will be 7 days prior to the due date. </w:t>
      </w:r>
    </w:p>
    <w:p w14:paraId="359D17B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lang w:eastAsia="en-GB"/>
        </w:rPr>
        <w:t>Under Clause 4.3.1 of the Contract the term “works properly executed” shall be deemed to mean only the value of work to properties where all the work to those properties is fully completed.</w:t>
      </w:r>
    </w:p>
    <w:p w14:paraId="66A2FB4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4"/>
          <w:u w:val="single"/>
          <w:lang w:eastAsia="en-GB"/>
        </w:rPr>
      </w:pPr>
    </w:p>
    <w:p w14:paraId="158EB70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SITE MEETINGS</w:t>
      </w:r>
    </w:p>
    <w:p w14:paraId="1F11228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F6730D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Site meetings shall be held at monthly intervals as and when the Contract Administrator requires, in order to ensure smooth running of the contract.  The Contractor shall allow for attending such meetings and ensuring that sub-contractors, whether nominated or otherwise, attend such meetings if the Contract Administrator should so desire.</w:t>
      </w:r>
    </w:p>
    <w:p w14:paraId="64CAB6F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4FD95D5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VARIATIONS AND EXTRA WORK</w:t>
      </w:r>
    </w:p>
    <w:p w14:paraId="60DDF2D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DBA436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Variations issued in accordance with Clause 3.6 of the Contract shall be the subject of a written official Contract Administrator’s Instruction issued by the Contract Administrator.  Claims for additional work will not be entertained unless an official Contract Administrator’s Instruction has been issued.</w:t>
      </w:r>
    </w:p>
    <w:p w14:paraId="2DB9893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p w14:paraId="41D1A39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CONDUCT OF WORKS</w:t>
      </w:r>
    </w:p>
    <w:p w14:paraId="227D18C5"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42BF34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should note that the existing dwellings will be in full occupation during the course of the contract and should confine working hours from 9.00am to 4.30pm during the normal working week.  No weekend or evening working will be allowed unless the contractor has the written permission of the Contract Administrator.  If such permission is granted no overtime payments, etc., will be entertained by the Employer.</w:t>
      </w:r>
    </w:p>
    <w:p w14:paraId="152140C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7BF563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Extreme care is to be exercised in executing the works to ensure the complete safety of the tenants, the tenant’s property, the Employer or his representatives, and any other person on or about the site.  All partially completed items of work should be sufficiently protected so as to remove any danger that would otherwise exist.  </w:t>
      </w:r>
    </w:p>
    <w:p w14:paraId="425BEEE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Rubbish and debris must be removed from the works as soon as possible and in all cases rubbish and debris must be removed at the end of each working day.  Noisy and dusty work shall be confined to a minimum and all precautions should be taken by the use of water and draped polythene sheeting or tarpaulins to lay dust.</w:t>
      </w:r>
    </w:p>
    <w:p w14:paraId="5BE8C2BF"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p>
    <w:p w14:paraId="0B84076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lastRenderedPageBreak/>
        <w:t>The Contractor shall appoint a member of his staff to act as Liaison Officer with the tenants and must avail himself at all times to ensure good working relationships with the tenants.</w:t>
      </w:r>
    </w:p>
    <w:p w14:paraId="631C06F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5439C00"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OWNER OCCUPIED PROPERTIES</w:t>
      </w:r>
    </w:p>
    <w:p w14:paraId="4DC4924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92C8550"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is hereby requested by the Council to offer to all owner occupiers of properties within the vicinity of the Works to supply works of a similar standard to those to be supplied to the Council as works under this Agreement at such rates and subject to such terms and conditions as shall be agreed between the Contractor and any owner occupier.  (For the avoidance of doubt the Council will not be a party to the contract between the contractor and the owner-occupier).</w:t>
      </w:r>
    </w:p>
    <w:p w14:paraId="0C030789"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B44D275"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u w:val="single"/>
          <w:lang w:eastAsia="en-GB"/>
        </w:rPr>
      </w:pPr>
      <w:r w:rsidRPr="005C28E8">
        <w:rPr>
          <w:rFonts w:ascii="Arial" w:eastAsia="Times New Roman" w:hAnsi="Arial" w:cs="Arial"/>
          <w:sz w:val="24"/>
          <w:szCs w:val="20"/>
          <w:u w:val="single"/>
          <w:lang w:eastAsia="en-GB"/>
        </w:rPr>
        <w:t>PAYMENTS TO SUBCONTRACTORS</w:t>
      </w:r>
    </w:p>
    <w:p w14:paraId="4A4ABB7A"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30072398" w14:textId="77777777" w:rsidR="005C28E8" w:rsidRPr="005C28E8" w:rsidRDefault="005C28E8" w:rsidP="005C28E8">
      <w:pPr>
        <w:numPr>
          <w:ilvl w:val="0"/>
          <w:numId w:val="15"/>
        </w:numPr>
        <w:overflowPunct w:val="0"/>
        <w:autoSpaceDE w:val="0"/>
        <w:autoSpaceDN w:val="0"/>
        <w:adjustRightInd w:val="0"/>
        <w:spacing w:after="0" w:line="240" w:lineRule="auto"/>
        <w:ind w:left="709" w:hanging="709"/>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Upon receipt of an invoice from a Sub-Contractor, the Contractor shall consider and verify that invoice in a timely fashion. The Contractor shall pay the Sub-Contractor any sums due under such an invoice no later than a period of 30 days from the date on which the Contractor has determined that the invoice is valid and undisputed.</w:t>
      </w:r>
    </w:p>
    <w:p w14:paraId="1CED43C1"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554D0C2B" w14:textId="77777777" w:rsidR="005C28E8" w:rsidRPr="005C28E8" w:rsidRDefault="005C28E8" w:rsidP="005C28E8">
      <w:pPr>
        <w:numPr>
          <w:ilvl w:val="0"/>
          <w:numId w:val="15"/>
        </w:numPr>
        <w:overflowPunct w:val="0"/>
        <w:autoSpaceDE w:val="0"/>
        <w:autoSpaceDN w:val="0"/>
        <w:adjustRightInd w:val="0"/>
        <w:spacing w:after="0" w:line="240" w:lineRule="auto"/>
        <w:ind w:left="709" w:hanging="709"/>
        <w:jc w:val="both"/>
        <w:textAlignment w:val="baseline"/>
        <w:rPr>
          <w:rFonts w:ascii="Arial" w:eastAsia="Times New Roman" w:hAnsi="Arial" w:cs="Arial"/>
          <w:sz w:val="24"/>
          <w:szCs w:val="24"/>
          <w:lang w:eastAsia="en-GB"/>
        </w:rPr>
      </w:pPr>
      <w:r w:rsidRPr="005C28E8">
        <w:rPr>
          <w:rFonts w:ascii="Arial" w:eastAsia="Times New Roman" w:hAnsi="Arial" w:cs="Arial"/>
          <w:sz w:val="24"/>
          <w:szCs w:val="24"/>
          <w:lang w:eastAsia="en-GB"/>
        </w:rPr>
        <w:t>Where the Contractor fails to comply with clause (a) above and there is an undue delay in considering and verifying the invoice, the invoice shall be regarded as valid and undisputed for the purposes of this section after a reasonable time has passed.</w:t>
      </w:r>
    </w:p>
    <w:p w14:paraId="07D8AB49" w14:textId="77777777" w:rsidR="005C28E8" w:rsidRPr="005C28E8" w:rsidRDefault="005C28E8" w:rsidP="005C28E8">
      <w:pPr>
        <w:tabs>
          <w:tab w:val="left" w:pos="0"/>
        </w:tabs>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1E2FC4F2" w14:textId="77777777" w:rsidR="005C28E8" w:rsidRPr="005C28E8" w:rsidRDefault="005C28E8" w:rsidP="005C28E8">
      <w:pPr>
        <w:numPr>
          <w:ilvl w:val="0"/>
          <w:numId w:val="15"/>
        </w:numPr>
        <w:overflowPunct w:val="0"/>
        <w:autoSpaceDE w:val="0"/>
        <w:autoSpaceDN w:val="0"/>
        <w:adjustRightInd w:val="0"/>
        <w:spacing w:after="0" w:line="240" w:lineRule="auto"/>
        <w:ind w:left="709" w:hanging="709"/>
        <w:jc w:val="both"/>
        <w:textAlignment w:val="baseline"/>
        <w:rPr>
          <w:rFonts w:ascii="Arial" w:eastAsia="Times New Roman" w:hAnsi="Arial" w:cs="Arial"/>
          <w:sz w:val="24"/>
          <w:szCs w:val="24"/>
          <w:lang w:eastAsia="en-GB"/>
        </w:rPr>
      </w:pPr>
      <w:r w:rsidRPr="005C28E8">
        <w:rPr>
          <w:rFonts w:ascii="Arial" w:eastAsia="Times New Roman" w:hAnsi="Arial" w:cs="Arial"/>
          <w:sz w:val="24"/>
          <w:szCs w:val="24"/>
          <w:lang w:eastAsia="en-GB"/>
        </w:rPr>
        <w:t>Where the Contractor enters into a Sub-Contract, the Contractor shall include in that Sub-Contract:</w:t>
      </w:r>
    </w:p>
    <w:p w14:paraId="29A33EF3" w14:textId="77777777" w:rsidR="005C28E8" w:rsidRPr="005C28E8" w:rsidRDefault="005C28E8" w:rsidP="005C28E8">
      <w:pPr>
        <w:spacing w:after="0" w:line="240" w:lineRule="auto"/>
        <w:ind w:left="720" w:hanging="720"/>
        <w:jc w:val="both"/>
        <w:rPr>
          <w:rFonts w:ascii="Arial" w:eastAsia="Times New Roman" w:hAnsi="Arial" w:cs="Arial"/>
          <w:sz w:val="24"/>
          <w:szCs w:val="24"/>
          <w:lang w:eastAsia="en-GB"/>
        </w:rPr>
      </w:pPr>
    </w:p>
    <w:p w14:paraId="76B2AB3E" w14:textId="77777777" w:rsidR="005C28E8" w:rsidRPr="005C28E8" w:rsidRDefault="005C28E8" w:rsidP="005C28E8">
      <w:pPr>
        <w:numPr>
          <w:ilvl w:val="0"/>
          <w:numId w:val="16"/>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5C28E8">
        <w:rPr>
          <w:rFonts w:ascii="Arial" w:eastAsia="Times New Roman" w:hAnsi="Arial" w:cs="Arial"/>
          <w:sz w:val="24"/>
          <w:szCs w:val="24"/>
          <w:lang w:eastAsia="en-GB"/>
        </w:rPr>
        <w:t xml:space="preserve">Provisions having the same effect as clauses (a) and (b) above; and </w:t>
      </w:r>
    </w:p>
    <w:p w14:paraId="3F6067DA" w14:textId="77777777" w:rsidR="005C28E8" w:rsidRPr="005C28E8" w:rsidRDefault="005C28E8" w:rsidP="005C28E8">
      <w:pPr>
        <w:spacing w:after="0" w:line="240" w:lineRule="auto"/>
        <w:ind w:left="1080"/>
        <w:jc w:val="both"/>
        <w:rPr>
          <w:rFonts w:ascii="Arial" w:eastAsia="Times New Roman" w:hAnsi="Arial" w:cs="Arial"/>
          <w:sz w:val="24"/>
          <w:szCs w:val="24"/>
          <w:lang w:eastAsia="en-GB"/>
        </w:rPr>
      </w:pPr>
    </w:p>
    <w:p w14:paraId="707CF99F" w14:textId="77777777" w:rsidR="005C28E8" w:rsidRPr="005C28E8" w:rsidRDefault="005C28E8" w:rsidP="005C28E8">
      <w:pPr>
        <w:spacing w:after="0" w:line="240" w:lineRule="auto"/>
        <w:ind w:left="1440" w:hanging="720"/>
        <w:jc w:val="both"/>
        <w:rPr>
          <w:rFonts w:ascii="Arial" w:eastAsia="Times New Roman" w:hAnsi="Arial" w:cs="Arial"/>
          <w:sz w:val="24"/>
          <w:szCs w:val="24"/>
          <w:lang w:eastAsia="en-GB"/>
        </w:rPr>
      </w:pPr>
      <w:r w:rsidRPr="005C28E8">
        <w:rPr>
          <w:rFonts w:ascii="Arial" w:eastAsia="Times New Roman" w:hAnsi="Arial" w:cs="Arial"/>
          <w:sz w:val="24"/>
          <w:szCs w:val="24"/>
          <w:lang w:eastAsia="en-GB"/>
        </w:rPr>
        <w:t>(ii)</w:t>
      </w:r>
      <w:r w:rsidRPr="005C28E8">
        <w:rPr>
          <w:rFonts w:ascii="Arial" w:eastAsia="Times New Roman" w:hAnsi="Arial" w:cs="Arial"/>
          <w:sz w:val="24"/>
          <w:szCs w:val="24"/>
          <w:lang w:eastAsia="en-GB"/>
        </w:rPr>
        <w:tab/>
        <w:t>A provision requiring the counterparty to that Sub-Contract to include in any Sub-Contract which it awards provisions having the same effect as clauses (a), (b) and (c) of this Agreement.</w:t>
      </w:r>
    </w:p>
    <w:p w14:paraId="05814A64" w14:textId="77777777" w:rsidR="005C28E8" w:rsidRPr="005C28E8" w:rsidRDefault="005C28E8" w:rsidP="005C28E8">
      <w:pPr>
        <w:spacing w:before="240" w:after="0" w:line="240" w:lineRule="auto"/>
        <w:ind w:left="1440" w:hanging="720"/>
        <w:jc w:val="both"/>
        <w:rPr>
          <w:rFonts w:ascii="Arial" w:eastAsia="Times New Roman" w:hAnsi="Arial" w:cs="Arial"/>
          <w:sz w:val="24"/>
          <w:szCs w:val="24"/>
          <w:lang w:eastAsia="en-GB"/>
        </w:rPr>
      </w:pPr>
      <w:r w:rsidRPr="005C28E8">
        <w:rPr>
          <w:rFonts w:ascii="Arial" w:eastAsia="Times New Roman" w:hAnsi="Arial" w:cs="Arial"/>
          <w:sz w:val="24"/>
          <w:szCs w:val="24"/>
          <w:lang w:eastAsia="en-GB"/>
        </w:rPr>
        <w:t>(iii)</w:t>
      </w:r>
      <w:r w:rsidRPr="005C28E8">
        <w:rPr>
          <w:rFonts w:ascii="Arial" w:eastAsia="Times New Roman" w:hAnsi="Arial" w:cs="Arial"/>
          <w:sz w:val="24"/>
          <w:szCs w:val="24"/>
          <w:lang w:eastAsia="en-GB"/>
        </w:rPr>
        <w:tab/>
        <w:t>In this Clause 12.6 “Sub-Contract” means a contract between two or more suppliers, at any stage of remoteness from the Council in a subcontracting chain, made wholly or substantially for the purpose of performing (or contributing to the performance of) the whole or any part of this Agreement.</w:t>
      </w:r>
    </w:p>
    <w:p w14:paraId="4C0F9B1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br w:type="page"/>
      </w:r>
    </w:p>
    <w:p w14:paraId="0DBDCD7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4580680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6A24DDC4"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235C8BA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3065A11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45E2B884"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25CD77C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567895E9"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6B1BE13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279BBF1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1CFEB38B"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SECTION 3</w:t>
      </w:r>
    </w:p>
    <w:p w14:paraId="723A9B5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4D6602C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5D85E369"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74721FC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593A70C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96"/>
          <w:szCs w:val="96"/>
          <w:lang w:eastAsia="en-GB"/>
        </w:rPr>
      </w:pPr>
      <w:r w:rsidRPr="005C28E8">
        <w:rPr>
          <w:rFonts w:ascii="Arial" w:eastAsia="Times New Roman" w:hAnsi="Arial" w:cs="Times New Roman"/>
          <w:b/>
          <w:sz w:val="96"/>
          <w:szCs w:val="96"/>
          <w:lang w:eastAsia="en-GB"/>
        </w:rPr>
        <w:t>GENERAL PREAMBLES</w:t>
      </w:r>
    </w:p>
    <w:p w14:paraId="32049D5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7615DF4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8"/>
          <w:szCs w:val="20"/>
          <w:u w:val="single"/>
          <w:lang w:eastAsia="en-GB"/>
        </w:rPr>
      </w:pPr>
      <w:r w:rsidRPr="005C28E8">
        <w:rPr>
          <w:rFonts w:ascii="Arial" w:eastAsia="Times New Roman" w:hAnsi="Arial" w:cs="Times New Roman"/>
          <w:b/>
          <w:sz w:val="24"/>
          <w:szCs w:val="20"/>
          <w:u w:val="single"/>
          <w:lang w:eastAsia="en-GB"/>
        </w:rPr>
        <w:br w:type="page"/>
      </w:r>
      <w:r w:rsidRPr="005C28E8">
        <w:rPr>
          <w:rFonts w:ascii="Arial" w:eastAsia="Times New Roman" w:hAnsi="Arial" w:cs="Times New Roman"/>
          <w:b/>
          <w:sz w:val="28"/>
          <w:szCs w:val="20"/>
          <w:u w:val="single"/>
          <w:lang w:eastAsia="en-GB"/>
        </w:rPr>
        <w:lastRenderedPageBreak/>
        <w:t>GENERAL PREAMBLES</w:t>
      </w:r>
    </w:p>
    <w:p w14:paraId="4023DFF1"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p>
    <w:p w14:paraId="3B52F41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u w:val="single"/>
          <w:lang w:eastAsia="en-GB"/>
        </w:rPr>
      </w:pPr>
      <w:r w:rsidRPr="005C28E8">
        <w:rPr>
          <w:rFonts w:ascii="Arial" w:eastAsia="Times New Roman" w:hAnsi="Arial" w:cs="Arial"/>
          <w:sz w:val="24"/>
          <w:szCs w:val="24"/>
          <w:u w:val="single"/>
          <w:lang w:eastAsia="en-GB"/>
        </w:rPr>
        <w:t>PRICING</w:t>
      </w:r>
    </w:p>
    <w:p w14:paraId="786B2ADC"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should visit the site to satisfy himself regarding conditions, extent and type of property to be altered and must make all necessary enquiries on any points, which, in his opinion, are not sufficiently elucidated in the description of work, as no extra payment of any kind will be made for lack of knowledge in this respect.  All costs in relation to surveying properties in Appendix 9 are deemed to be included in the Contractor’s tender price.</w:t>
      </w:r>
    </w:p>
    <w:p w14:paraId="42583A9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1530" w:hanging="1530"/>
        <w:textAlignment w:val="baseline"/>
        <w:rPr>
          <w:rFonts w:ascii="Arial" w:eastAsia="Times New Roman" w:hAnsi="Arial" w:cs="Times New Roman"/>
          <w:sz w:val="24"/>
          <w:szCs w:val="20"/>
          <w:lang w:eastAsia="en-GB"/>
        </w:rPr>
      </w:pPr>
    </w:p>
    <w:p w14:paraId="4DCBEE9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scope of works as set out in Works Section (Section 6), and the address list in Section 9, is to be used as a cost model for tender assessment purposes. It is not to be relied on as an accurate forecast of the work to be done. No extra payment of any kind will be considered post tender for evaluating alterations to Section 6.</w:t>
      </w:r>
    </w:p>
    <w:p w14:paraId="238D2B3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highlight w:val="yellow"/>
          <w:lang w:eastAsia="en-GB"/>
        </w:rPr>
      </w:pPr>
    </w:p>
    <w:p w14:paraId="79BFA95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sz w:val="24"/>
          <w:szCs w:val="20"/>
          <w:lang w:eastAsia="en-GB"/>
        </w:rPr>
        <w:t>Allowance shall be made for all labour and material and incidental works of all kinds necessary to give effect to the Contract Administrator’s intentions as described in this specification, including scaffolding, lowering or getting out and removal of all rubbish to an authorised tip.  Burning of rubbish etc., on the site will not be permitted.</w:t>
      </w:r>
    </w:p>
    <w:p w14:paraId="48CFFF3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6E7FAD9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r w:rsidRPr="005C28E8">
        <w:rPr>
          <w:rFonts w:ascii="Arial" w:eastAsia="Times New Roman" w:hAnsi="Arial" w:cs="Times New Roman"/>
          <w:sz w:val="24"/>
          <w:szCs w:val="20"/>
          <w:u w:val="single"/>
          <w:lang w:eastAsia="en-GB"/>
        </w:rPr>
        <w:t>MATERIALS</w:t>
      </w:r>
    </w:p>
    <w:p w14:paraId="333338F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p>
    <w:p w14:paraId="4F1C73A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materials to be used by the Contractor shall be of good quality and to the satisfaction of the Contract Administrator.</w:t>
      </w:r>
    </w:p>
    <w:p w14:paraId="118DC26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667E97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All materials delivered to site shall be in their original sealed containers or packaging, indicating contents and bearing Manufacturers trade names.  Materials so delivered shall be clean and free from deleterious matters.  Loose scale and rust shall be removed from ferrous metals.  Damaged materials shall not be delivered to site.</w:t>
      </w:r>
    </w:p>
    <w:p w14:paraId="5B748AB1"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20F989EF"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Materials on site shall be stored under dry conditions and protected from damage.</w:t>
      </w:r>
    </w:p>
    <w:p w14:paraId="202D634D"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084753C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Where British Standard Codes of Practice exist, the work is to be carried out in accordance with the latest code.</w:t>
      </w:r>
    </w:p>
    <w:p w14:paraId="33657B64"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573B887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All materials shall be used or installed in accordance with the Manufacturer’s instructions.</w:t>
      </w:r>
    </w:p>
    <w:p w14:paraId="21EF0E9B"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6B100DD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WORKMANSHIP</w:t>
      </w:r>
    </w:p>
    <w:p w14:paraId="61EF365C"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3105580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Council is intent on providing an expeditious and efficient maintenance and repair service to its housing tenants and consequently the Contractor shall do the utmost to promote and enhance the image and reputation of the Council in this respect.</w:t>
      </w:r>
    </w:p>
    <w:p w14:paraId="350F51B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1530" w:hanging="1530"/>
        <w:textAlignment w:val="baseline"/>
        <w:rPr>
          <w:rFonts w:ascii="Arial" w:eastAsia="Times New Roman" w:hAnsi="Arial" w:cs="Times New Roman"/>
          <w:sz w:val="24"/>
          <w:szCs w:val="20"/>
          <w:lang w:eastAsia="en-GB"/>
        </w:rPr>
      </w:pPr>
    </w:p>
    <w:p w14:paraId="27BE003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require his employees and employees of any sub-contractors engaged upon the Works, to be properly and presentably dressed in appropriate uniforms or work-wear and wear identification badges at all times.</w:t>
      </w:r>
    </w:p>
    <w:p w14:paraId="3F1C178D"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1530" w:hanging="1530"/>
        <w:textAlignment w:val="baseline"/>
        <w:rPr>
          <w:rFonts w:ascii="Arial" w:eastAsia="Times New Roman" w:hAnsi="Arial" w:cs="Times New Roman"/>
          <w:sz w:val="24"/>
          <w:szCs w:val="20"/>
          <w:lang w:eastAsia="en-GB"/>
        </w:rPr>
      </w:pPr>
    </w:p>
    <w:p w14:paraId="33C04B9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ensure that his employees and employees of any sub-contractor shall perform their duties in an orderly and quiet manner as may be reasonable and practicable having regard to the nature of the duties being performed by them.</w:t>
      </w:r>
    </w:p>
    <w:p w14:paraId="73200796"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1530" w:hanging="1530"/>
        <w:textAlignment w:val="baseline"/>
        <w:rPr>
          <w:rFonts w:ascii="Arial" w:eastAsia="Times New Roman" w:hAnsi="Arial" w:cs="Times New Roman"/>
          <w:sz w:val="24"/>
          <w:szCs w:val="20"/>
          <w:lang w:eastAsia="en-GB"/>
        </w:rPr>
      </w:pPr>
    </w:p>
    <w:p w14:paraId="2ED006BF"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The need to maintain the highest standard of hygiene and courtesy whilst the Contractor’s employees and any sub-contractors employees are engaged upon the Works is paramount and in particular, consideration must be given to the public </w:t>
      </w:r>
      <w:r w:rsidRPr="005C28E8">
        <w:rPr>
          <w:rFonts w:ascii="Arial" w:eastAsia="Times New Roman" w:hAnsi="Arial" w:cs="Times New Roman"/>
          <w:sz w:val="24"/>
          <w:szCs w:val="20"/>
          <w:lang w:eastAsia="en-GB"/>
        </w:rPr>
        <w:lastRenderedPageBreak/>
        <w:t>generally and property occupiers in particular when working in or near occupied premises.  The Contractor shall observe all of these provisions and also ensure that the said employees do not cause a nuisance and/or disturbance to the public generally and property occupiers in particular when they are working in or near occupied premises.</w:t>
      </w:r>
    </w:p>
    <w:p w14:paraId="7D9F8D9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D0819F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Council will from time to time poll its tenants to obtain their views on the effectiveness of the works carried out by the Contractor and the conduct of the Contractors employees.  The results of the polls will be taken into account when considering future tender lists.</w:t>
      </w:r>
    </w:p>
    <w:p w14:paraId="6AD934CE"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1530" w:hanging="1530"/>
        <w:textAlignment w:val="baseline"/>
        <w:rPr>
          <w:rFonts w:ascii="Arial" w:eastAsia="Times New Roman" w:hAnsi="Arial" w:cs="Times New Roman"/>
          <w:sz w:val="24"/>
          <w:szCs w:val="20"/>
          <w:lang w:eastAsia="en-GB"/>
        </w:rPr>
      </w:pPr>
    </w:p>
    <w:p w14:paraId="29CBAA7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sz w:val="24"/>
          <w:szCs w:val="20"/>
          <w:u w:val="single"/>
          <w:lang w:eastAsia="en-GB"/>
        </w:rPr>
        <w:t>PLANT TOOLS AND VEHICLES</w:t>
      </w:r>
    </w:p>
    <w:p w14:paraId="055752C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210457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shall provide everything necessary for the safe, proper and expeditious execution of the work according to the true intent and meaning of the Specification, whether it be plant, tools, tackle, machinery, carriage, freightage, materials, work people, superintendence, scaffolding, etc.  He shall also provide all necessary screens, guards, dust proof coverings, dust proof or other partitions, and other ample and adequate protection for the persons therein and the premises, fixtures, fittings, equipment etc.</w:t>
      </w:r>
    </w:p>
    <w:p w14:paraId="4545822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169FEF0A"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TEMPORARY FENCING</w:t>
      </w:r>
    </w:p>
    <w:p w14:paraId="10A2125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34A5BCC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is to allow for providing, altering and adapting any temporary fencings, hoardings, etc., that may be considered necessary for the proper protection of the buildings, materials, plant or to safeguard trespass for the safety of the public.</w:t>
      </w:r>
    </w:p>
    <w:p w14:paraId="5547710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0C84B3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TEMPORARY COMPOUND AREA</w:t>
      </w:r>
    </w:p>
    <w:p w14:paraId="0EF9B0B5"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1BFCC6A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An area will be made available to the Contractor should he wish to set up a temporary compound area.  The Contractor should allow for providing temporary access, making good and leaving clean and tidy upon completion, including re-seeding grassed area and renewing any damaged hard paved area and kerbing.</w:t>
      </w:r>
    </w:p>
    <w:p w14:paraId="4B5EBA2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C186C2C"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SCAFFOLDING</w:t>
      </w:r>
    </w:p>
    <w:p w14:paraId="1FFA8D15"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6A0321D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The Contractor must allow for providing and altering and adapting all general scaffolding, guard rails, planked walkways, ladders etc., necessary for the proper execution of the works.  The external elevations are generally 6.0m high to eaves.</w:t>
      </w:r>
    </w:p>
    <w:p w14:paraId="15360C53"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5583901C"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Access ladders must be removed outside working hours.</w:t>
      </w:r>
    </w:p>
    <w:p w14:paraId="333C78B6"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31EF9F3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Care must be taken when siting scaffolding so as not to damage existing paved areas or obstruct the public footpath and shall in any case comply with the Highway Act 1980 - Section 172, 173, 174 and 175.</w:t>
      </w:r>
    </w:p>
    <w:p w14:paraId="50BC6E5A"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67E25D51"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OVERLOADING STRUCTURES</w:t>
      </w:r>
    </w:p>
    <w:p w14:paraId="7222D878"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3DD770F3" w14:textId="77777777" w:rsidR="005C28E8" w:rsidRPr="005C28E8" w:rsidRDefault="005C28E8" w:rsidP="005C28E8">
      <w:pPr>
        <w:overflowPunct w:val="0"/>
        <w:autoSpaceDE w:val="0"/>
        <w:autoSpaceDN w:val="0"/>
        <w:adjustRightInd w:val="0"/>
        <w:spacing w:after="12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Materials arising out of demolitions and alterations must not be stacked or allowed to accumulate on existing or temporary structures in such a way as to endanger their stability.</w:t>
      </w:r>
    </w:p>
    <w:p w14:paraId="0D14EFC6"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u w:val="single"/>
          <w:lang w:eastAsia="en-GB"/>
        </w:rPr>
      </w:pPr>
    </w:p>
    <w:p w14:paraId="773F3C11"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br w:type="page"/>
      </w:r>
      <w:r w:rsidRPr="005C28E8">
        <w:rPr>
          <w:rFonts w:ascii="Arial" w:eastAsia="Times New Roman" w:hAnsi="Arial" w:cs="Times New Roman"/>
          <w:sz w:val="24"/>
          <w:szCs w:val="20"/>
          <w:u w:val="single"/>
          <w:lang w:eastAsia="en-GB"/>
        </w:rPr>
        <w:lastRenderedPageBreak/>
        <w:t>PULLING DOWN</w:t>
      </w:r>
    </w:p>
    <w:p w14:paraId="4FF060C5" w14:textId="77777777" w:rsidR="005C28E8" w:rsidRPr="005C28E8" w:rsidRDefault="005C28E8" w:rsidP="005C28E8">
      <w:pPr>
        <w:tabs>
          <w:tab w:val="left" w:pos="720"/>
          <w:tab w:val="left" w:pos="153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0"/>
          <w:lang w:eastAsia="en-GB"/>
        </w:rPr>
      </w:pPr>
    </w:p>
    <w:p w14:paraId="53BD4480"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Particular care must be taken when pulling down or stripping out to ensure that the remaining portions are adequately protected and supported with a full margin of safety.  Damage caused to remaining structure including finishes shall be made good to the Contract Administrator’s satisfaction at the Contractor’s sole expense.</w:t>
      </w:r>
    </w:p>
    <w:p w14:paraId="1EF9C1A9" w14:textId="77777777" w:rsidR="005C28E8" w:rsidRPr="005C28E8" w:rsidRDefault="005C28E8" w:rsidP="005C28E8">
      <w:pPr>
        <w:overflowPunct w:val="0"/>
        <w:autoSpaceDE w:val="0"/>
        <w:autoSpaceDN w:val="0"/>
        <w:adjustRightInd w:val="0"/>
        <w:spacing w:before="240"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 xml:space="preserve">Debris from demolitions etc. shall not be allowed to fall on garden areas etc, and the Contractor shall include for all protection to the surrounding areas so that they are left in a similar state as to that prior to commencement on site. </w:t>
      </w:r>
      <w:r w:rsidRPr="005C28E8">
        <w:rPr>
          <w:rFonts w:ascii="Arial" w:eastAsia="Times New Roman" w:hAnsi="Arial" w:cs="Times New Roman"/>
          <w:b/>
          <w:color w:val="0000FF"/>
          <w:sz w:val="36"/>
          <w:szCs w:val="20"/>
          <w:lang w:eastAsia="en-GB"/>
        </w:rPr>
        <w:br w:type="page"/>
      </w:r>
    </w:p>
    <w:p w14:paraId="6E873E1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5566066B"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46111FB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19F9CDED"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1F5DC3E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6B3167B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61646F1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65065ADC"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3FD888C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710438D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4A05AEA7"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SECTION 4</w:t>
      </w:r>
    </w:p>
    <w:p w14:paraId="570A23F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3B13B39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7DDEA74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61C3A0A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28F66B40"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96"/>
          <w:szCs w:val="96"/>
          <w:lang w:eastAsia="en-GB"/>
        </w:rPr>
      </w:pPr>
      <w:r w:rsidRPr="005C28E8">
        <w:rPr>
          <w:rFonts w:ascii="Arial" w:eastAsia="Times New Roman" w:hAnsi="Arial" w:cs="Times New Roman"/>
          <w:b/>
          <w:sz w:val="96"/>
          <w:szCs w:val="96"/>
          <w:lang w:eastAsia="en-GB"/>
        </w:rPr>
        <w:t>HEALTH AND SAFETY</w:t>
      </w:r>
    </w:p>
    <w:p w14:paraId="107D4E85" w14:textId="77777777" w:rsidR="00544573" w:rsidRPr="00544573" w:rsidRDefault="00544573" w:rsidP="0054457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96"/>
          <w:szCs w:val="96"/>
          <w:lang w:eastAsia="en-GB"/>
        </w:rPr>
      </w:pPr>
    </w:p>
    <w:p w14:paraId="3239F6BF" w14:textId="77777777" w:rsidR="00544573" w:rsidRPr="00544573" w:rsidRDefault="00544573" w:rsidP="00544573">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44573">
        <w:rPr>
          <w:rFonts w:ascii="Arial" w:eastAsia="Times New Roman" w:hAnsi="Arial" w:cs="Arial"/>
          <w:sz w:val="24"/>
          <w:szCs w:val="24"/>
          <w:lang w:eastAsia="en-GB"/>
        </w:rPr>
        <w:tab/>
      </w:r>
      <w:r w:rsidRPr="00544573">
        <w:rPr>
          <w:rFonts w:ascii="Arial" w:eastAsia="Times New Roman" w:hAnsi="Arial" w:cs="Arial"/>
          <w:b/>
          <w:bCs/>
          <w:sz w:val="24"/>
          <w:szCs w:val="24"/>
          <w:u w:val="single"/>
          <w:lang w:eastAsia="en-GB"/>
        </w:rPr>
        <w:t xml:space="preserve">COVID19 Pandemic: </w:t>
      </w:r>
    </w:p>
    <w:p w14:paraId="74BBBA3A" w14:textId="77777777" w:rsidR="00544573" w:rsidRPr="00544573" w:rsidRDefault="00544573" w:rsidP="00544573">
      <w:pPr>
        <w:numPr>
          <w:ilvl w:val="0"/>
          <w:numId w:val="26"/>
        </w:numPr>
        <w:overflowPunct w:val="0"/>
        <w:autoSpaceDE w:val="0"/>
        <w:autoSpaceDN w:val="0"/>
        <w:adjustRightInd w:val="0"/>
        <w:spacing w:after="200" w:line="276" w:lineRule="auto"/>
        <w:textAlignment w:val="baseline"/>
        <w:rPr>
          <w:rFonts w:ascii="Arial" w:eastAsia="Times New Roman" w:hAnsi="Arial" w:cs="Arial"/>
          <w:sz w:val="24"/>
          <w:szCs w:val="24"/>
          <w:lang w:eastAsia="en-GB"/>
        </w:rPr>
      </w:pPr>
      <w:r w:rsidRPr="00544573">
        <w:rPr>
          <w:rFonts w:ascii="Arial" w:eastAsia="Times New Roman" w:hAnsi="Arial" w:cs="Arial"/>
          <w:sz w:val="24"/>
          <w:szCs w:val="24"/>
          <w:lang w:eastAsia="en-GB"/>
        </w:rPr>
        <w:t>The company will include specific Government (i.e. HSE, PHE &amp; other relevant) guidelines for preventing the spread, working safely and protecting all people who could be affected by our actions.</w:t>
      </w:r>
    </w:p>
    <w:p w14:paraId="60E42FCA" w14:textId="77777777" w:rsidR="00544573" w:rsidRPr="00544573" w:rsidRDefault="00544573" w:rsidP="00544573">
      <w:pPr>
        <w:numPr>
          <w:ilvl w:val="0"/>
          <w:numId w:val="26"/>
        </w:numPr>
        <w:overflowPunct w:val="0"/>
        <w:autoSpaceDE w:val="0"/>
        <w:autoSpaceDN w:val="0"/>
        <w:adjustRightInd w:val="0"/>
        <w:spacing w:after="200" w:line="276" w:lineRule="auto"/>
        <w:textAlignment w:val="baseline"/>
        <w:rPr>
          <w:rFonts w:ascii="Arial" w:eastAsia="Times New Roman" w:hAnsi="Arial" w:cs="Arial"/>
          <w:sz w:val="24"/>
          <w:szCs w:val="24"/>
          <w:lang w:eastAsia="en-GB"/>
        </w:rPr>
      </w:pPr>
      <w:r w:rsidRPr="00544573">
        <w:rPr>
          <w:rFonts w:ascii="Arial" w:eastAsia="Times New Roman" w:hAnsi="Arial" w:cs="Arial"/>
          <w:sz w:val="24"/>
          <w:szCs w:val="24"/>
          <w:lang w:eastAsia="en-GB"/>
        </w:rPr>
        <w:t xml:space="preserve">The company will regularly review the current procedures and amend them as required. </w:t>
      </w:r>
    </w:p>
    <w:p w14:paraId="2D0A47CD" w14:textId="77777777" w:rsidR="00544573" w:rsidRPr="00544573" w:rsidRDefault="00544573" w:rsidP="00544573">
      <w:pPr>
        <w:numPr>
          <w:ilvl w:val="0"/>
          <w:numId w:val="26"/>
        </w:numPr>
        <w:overflowPunct w:val="0"/>
        <w:autoSpaceDE w:val="0"/>
        <w:autoSpaceDN w:val="0"/>
        <w:adjustRightInd w:val="0"/>
        <w:spacing w:after="200" w:line="276" w:lineRule="auto"/>
        <w:textAlignment w:val="baseline"/>
        <w:rPr>
          <w:rFonts w:ascii="Arial" w:eastAsia="Times New Roman" w:hAnsi="Arial" w:cs="Arial"/>
          <w:sz w:val="24"/>
          <w:szCs w:val="24"/>
          <w:lang w:eastAsia="en-GB"/>
        </w:rPr>
      </w:pPr>
      <w:r w:rsidRPr="00544573">
        <w:rPr>
          <w:rFonts w:ascii="Arial" w:eastAsia="Times New Roman" w:hAnsi="Arial" w:cs="Arial"/>
          <w:sz w:val="24"/>
          <w:szCs w:val="24"/>
          <w:lang w:eastAsia="en-GB"/>
        </w:rPr>
        <w:t>The company will liaise with all relevant interested parties</w:t>
      </w:r>
    </w:p>
    <w:p w14:paraId="7E716121" w14:textId="77777777" w:rsidR="00544573" w:rsidRPr="00544573" w:rsidRDefault="00544573" w:rsidP="00544573">
      <w:pPr>
        <w:numPr>
          <w:ilvl w:val="0"/>
          <w:numId w:val="26"/>
        </w:numPr>
        <w:overflowPunct w:val="0"/>
        <w:autoSpaceDE w:val="0"/>
        <w:autoSpaceDN w:val="0"/>
        <w:adjustRightInd w:val="0"/>
        <w:spacing w:after="200" w:line="276" w:lineRule="auto"/>
        <w:textAlignment w:val="baseline"/>
        <w:rPr>
          <w:rFonts w:ascii="Arial" w:eastAsia="Times New Roman" w:hAnsi="Arial" w:cs="Arial"/>
          <w:sz w:val="24"/>
          <w:szCs w:val="24"/>
          <w:lang w:eastAsia="en-GB"/>
        </w:rPr>
      </w:pPr>
      <w:r w:rsidRPr="00544573">
        <w:rPr>
          <w:rFonts w:ascii="Arial" w:eastAsia="Times New Roman" w:hAnsi="Arial" w:cs="Arial"/>
          <w:sz w:val="24"/>
          <w:szCs w:val="24"/>
          <w:lang w:eastAsia="en-GB"/>
        </w:rPr>
        <w:t>The company will formally train operatives, sub-contractors and others as required on any new or changing procedures or policies</w:t>
      </w:r>
    </w:p>
    <w:p w14:paraId="5EA83123" w14:textId="77777777" w:rsidR="00544573" w:rsidRPr="00544573" w:rsidRDefault="00544573" w:rsidP="00544573">
      <w:pPr>
        <w:numPr>
          <w:ilvl w:val="0"/>
          <w:numId w:val="26"/>
        </w:numPr>
        <w:overflowPunct w:val="0"/>
        <w:autoSpaceDE w:val="0"/>
        <w:autoSpaceDN w:val="0"/>
        <w:adjustRightInd w:val="0"/>
        <w:spacing w:after="200" w:line="276" w:lineRule="auto"/>
        <w:textAlignment w:val="baseline"/>
        <w:rPr>
          <w:rFonts w:ascii="Arial" w:eastAsia="Times New Roman" w:hAnsi="Arial" w:cs="Arial"/>
          <w:sz w:val="24"/>
          <w:szCs w:val="24"/>
          <w:lang w:eastAsia="en-GB"/>
        </w:rPr>
      </w:pPr>
      <w:r w:rsidRPr="00544573">
        <w:rPr>
          <w:rFonts w:ascii="Arial" w:eastAsia="Times New Roman" w:hAnsi="Arial" w:cs="Arial"/>
          <w:sz w:val="24"/>
          <w:szCs w:val="24"/>
          <w:lang w:eastAsia="en-GB"/>
        </w:rPr>
        <w:t>The company will provide all required materials, PPE as required to ensure a safe working.</w:t>
      </w:r>
    </w:p>
    <w:p w14:paraId="7571F92F" w14:textId="77777777" w:rsidR="005C28E8" w:rsidRPr="005C28E8" w:rsidRDefault="005C28E8" w:rsidP="005C28E8">
      <w:pPr>
        <w:overflowPunct w:val="0"/>
        <w:autoSpaceDE w:val="0"/>
        <w:autoSpaceDN w:val="0"/>
        <w:adjustRightInd w:val="0"/>
        <w:spacing w:after="0" w:line="240" w:lineRule="auto"/>
        <w:jc w:val="center"/>
        <w:textAlignment w:val="baseline"/>
        <w:rPr>
          <w:rFonts w:ascii="Arial" w:eastAsia="Times New Roman" w:hAnsi="Arial" w:cs="Arial"/>
          <w:b/>
          <w:bCs/>
          <w:sz w:val="28"/>
          <w:szCs w:val="28"/>
          <w:u w:val="single"/>
          <w:lang w:eastAsia="en-GB"/>
        </w:rPr>
      </w:pPr>
      <w:r w:rsidRPr="005C28E8">
        <w:rPr>
          <w:rFonts w:ascii="Arial" w:eastAsia="Times New Roman" w:hAnsi="Arial" w:cs="Times New Roman"/>
          <w:b/>
          <w:sz w:val="24"/>
          <w:szCs w:val="20"/>
          <w:lang w:eastAsia="en-GB"/>
        </w:rPr>
        <w:br w:type="page"/>
      </w:r>
      <w:r w:rsidRPr="005C28E8">
        <w:rPr>
          <w:rFonts w:ascii="Arial" w:eastAsia="Times New Roman" w:hAnsi="Arial" w:cs="Arial"/>
          <w:b/>
          <w:bCs/>
          <w:sz w:val="28"/>
          <w:szCs w:val="28"/>
          <w:u w:val="single"/>
          <w:lang w:eastAsia="en-GB"/>
        </w:rPr>
        <w:lastRenderedPageBreak/>
        <w:t>HEALTH AND SAFETY AT WORK (ETC.) ACT, 1974</w:t>
      </w:r>
    </w:p>
    <w:p w14:paraId="3071686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b/>
          <w:bCs/>
          <w:sz w:val="24"/>
          <w:szCs w:val="24"/>
          <w:lang w:eastAsia="en-GB"/>
        </w:rPr>
      </w:pPr>
    </w:p>
    <w:p w14:paraId="09BDFEB9" w14:textId="77777777" w:rsidR="005C28E8" w:rsidRPr="005C28E8" w:rsidRDefault="005C28E8" w:rsidP="005C28E8">
      <w:pPr>
        <w:overflowPunct w:val="0"/>
        <w:autoSpaceDE w:val="0"/>
        <w:autoSpaceDN w:val="0"/>
        <w:adjustRightInd w:val="0"/>
        <w:spacing w:after="0" w:line="240" w:lineRule="auto"/>
        <w:ind w:left="720" w:hanging="720"/>
        <w:jc w:val="center"/>
        <w:textAlignment w:val="baseline"/>
        <w:rPr>
          <w:rFonts w:ascii="Arial" w:eastAsia="Times New Roman" w:hAnsi="Arial" w:cs="Arial"/>
          <w:b/>
          <w:bCs/>
          <w:u w:val="single"/>
          <w:lang w:eastAsia="en-GB"/>
        </w:rPr>
      </w:pPr>
      <w:r w:rsidRPr="005C28E8">
        <w:rPr>
          <w:rFonts w:ascii="Arial" w:eastAsia="Times New Roman" w:hAnsi="Arial" w:cs="Arial"/>
          <w:b/>
          <w:bCs/>
          <w:sz w:val="24"/>
          <w:szCs w:val="20"/>
          <w:u w:val="single"/>
          <w:lang w:eastAsia="en-GB"/>
        </w:rPr>
        <w:t>NOTES FOR GUIDANCE OF CONTRACTORS AND THEIR SUB-CONTRACTORS</w:t>
      </w:r>
    </w:p>
    <w:p w14:paraId="58E1BC7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u w:val="single"/>
          <w:lang w:eastAsia="en-GB"/>
        </w:rPr>
      </w:pPr>
    </w:p>
    <w:p w14:paraId="6709444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u w:val="single"/>
          <w:lang w:eastAsia="en-GB"/>
        </w:rPr>
        <w:t>INTRODUCTION</w:t>
      </w:r>
    </w:p>
    <w:p w14:paraId="698E3AF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10787B95"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These notes are intended to promote awareness of the health, safety and welfare of all persons engaged on contract works for the Council.</w:t>
      </w:r>
    </w:p>
    <w:p w14:paraId="7929CDE7"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53CD21C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They are not intended to relieve Contractors and Sub-Contractors from any obligations, responsibility or duty imposed on them by law or the Conditions of Contract.  Their intention is rather to ensure the effective implementation of all necessary safety measures by means of the co-operation of all those involved.</w:t>
      </w:r>
    </w:p>
    <w:p w14:paraId="7F94FFA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1220339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Contractor and all persons (including Sub-Contractors) employed by him on Contract works shall comply fully with the Health and Safety at Work etc. Act 1974 and all the other relevant statutory provisions or otherwise, and with appropriate codes of practice.</w:t>
      </w:r>
    </w:p>
    <w:p w14:paraId="7866CDE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1AF56E9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This could include the:</w:t>
      </w:r>
    </w:p>
    <w:p w14:paraId="54A114F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42AD12D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Lifting Operations and Lifting Equipment Regulations 1998</w:t>
      </w:r>
    </w:p>
    <w:p w14:paraId="04B922F8"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Construction, Design and Management Regulations 2015</w:t>
      </w:r>
    </w:p>
    <w:p w14:paraId="4D7F3B8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Noise at Work Regulations 2005</w:t>
      </w:r>
    </w:p>
    <w:p w14:paraId="251C06D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Electricity at Work Regulations 1989</w:t>
      </w:r>
    </w:p>
    <w:p w14:paraId="3F3FE4B6"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Management of Health and Safety at Work Regulations 1999</w:t>
      </w:r>
    </w:p>
    <w:p w14:paraId="1135FC3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Manual Handling Regulations 1992</w:t>
      </w:r>
    </w:p>
    <w:p w14:paraId="5F19017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Provision and Use of Work Equipment Regulations 1998</w:t>
      </w:r>
    </w:p>
    <w:p w14:paraId="5D597935"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Personal Protective Equipment Regulations 1992</w:t>
      </w:r>
    </w:p>
    <w:p w14:paraId="4C8BDDB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Workplace (Health, Safety and Welfare) Regulations 1992</w:t>
      </w:r>
    </w:p>
    <w:p w14:paraId="2CC4974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Control of Substances Hazardous to Health Regulations 2002(COSHH)</w:t>
      </w:r>
    </w:p>
    <w:p w14:paraId="0CED7A88"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Environmental Protection Act 1990 Part III. </w:t>
      </w:r>
    </w:p>
    <w:p w14:paraId="0D827C2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1E2190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Contractor shall submit a copy of all relevant Health and Safety Documentation such as their Health and Safety Policy and example Construction Phase Plans, Method Statements and Risk Assessments as requested by the Client to demonstrate the provision and maintenance of a safe system of work.  These should allow the Client/Contract Administrator to determine the adequacy of the Contractor’s arrangements and methods of work for all aspects of the project.  The Contractor should carry out suitable and sufficient risk assessments (as required by the Management of Health and Safety Regulations) to identify significant hazards, evaluate the magnitude of risk and to select suitable and adequate control measures to carry the work out in a manner, which is safe and not prejudicial to health.  The Contractor will be required to update method statements in the event of a change in design and/or circumstances at no additional cost.</w:t>
      </w:r>
    </w:p>
    <w:p w14:paraId="39E7A745"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0708C79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Health and Safety Executive Guidance Note HS(G)150 - “Health and Safety in Construction” will also provide useful information on this subject.</w:t>
      </w:r>
    </w:p>
    <w:p w14:paraId="76DE27F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43B165A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Furthermore, the Contractor shall make arrangements to provide the necessary information, instruction and training for his employees and others who may require it to ensure a safe work environment.  This will include adequate co-operation between all the parties concerned (including Sub-Contractors) and adequate co-ordination of all activities directly or indirectly under his control.</w:t>
      </w:r>
    </w:p>
    <w:p w14:paraId="0795E056"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1BCBF1D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lastRenderedPageBreak/>
        <w:t>Work must not commence and possession of the site will not be given until such time that the Contractor has submitted a sufficiently developed Construction Phase Plan as required by the Construction, Design and Management Regulations 2015 to the Client/Contract Administrator and Client’s H&amp;S Advisor.  Work will only commence on site once the Client’s H&amp;S Advisor has approved this document.</w:t>
      </w:r>
    </w:p>
    <w:p w14:paraId="7A09EAE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986387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Contractor shall carry out suitable and sufficient risk assessments for all materials he intends to use and ensure there are suitable and adequate control measures in place for a system of work that is safe and not prejudicial to health (in accordance with the Control of Substances Hazardous to Health Regulations 2002).  The Contractor shall submit these risk assessments if requested by the Contract Administrator for evaluation.</w:t>
      </w:r>
    </w:p>
    <w:p w14:paraId="5D30700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264613E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 Administrator shall be empowered to suspend the provision of the “works” or part thereof in the event of non-compliance by the Contractor with this clause or with their legal duties in Health and Safety matters.  The Contractor shall not resume provision of the “works” or such part until the Contract Administrator is satisfied that the non-compliance has been rectified.  Payments made under the terms of this Contract shall be subject to adjustments if the “works” are suspended in accordance with this clause.</w:t>
      </w:r>
    </w:p>
    <w:p w14:paraId="6977806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2886D62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On receiving the Council’s instructions to carry out the Contract works, the Contractor shall establish contact with the Contract Administrator with the object of:</w:t>
      </w:r>
    </w:p>
    <w:p w14:paraId="57D34A7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5FDDD548"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a)     </w:t>
      </w:r>
      <w:r w:rsidRPr="005C28E8">
        <w:rPr>
          <w:rFonts w:ascii="Arial" w:eastAsia="Times New Roman" w:hAnsi="Arial" w:cs="Arial"/>
          <w:sz w:val="24"/>
          <w:szCs w:val="20"/>
          <w:lang w:eastAsia="en-GB"/>
        </w:rPr>
        <w:tab/>
        <w:t xml:space="preserve">Advising him how full compliance with safety requirements specified or referred </w:t>
      </w:r>
      <w:r w:rsidRPr="005C28E8">
        <w:rPr>
          <w:rFonts w:ascii="Arial" w:eastAsia="Times New Roman" w:hAnsi="Arial" w:cs="Arial"/>
          <w:sz w:val="24"/>
          <w:szCs w:val="20"/>
          <w:lang w:eastAsia="en-GB"/>
        </w:rPr>
        <w:tab/>
        <w:t>to in the Contract will be achieved.</w:t>
      </w:r>
    </w:p>
    <w:p w14:paraId="5C4C219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FB28AE7"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b) </w:t>
      </w:r>
      <w:r w:rsidRPr="005C28E8">
        <w:rPr>
          <w:rFonts w:ascii="Arial" w:eastAsia="Times New Roman" w:hAnsi="Arial" w:cs="Arial"/>
          <w:sz w:val="24"/>
          <w:szCs w:val="20"/>
          <w:lang w:eastAsia="en-GB"/>
        </w:rPr>
        <w:tab/>
        <w:t>Advising the method of meeting any additional requirements the Contract Administrator may specify.</w:t>
      </w:r>
    </w:p>
    <w:p w14:paraId="2F87BE53"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059D3A1E"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c)      </w:t>
      </w:r>
      <w:r w:rsidRPr="005C28E8">
        <w:rPr>
          <w:rFonts w:ascii="Arial" w:eastAsia="Times New Roman" w:hAnsi="Arial" w:cs="Arial"/>
          <w:sz w:val="24"/>
          <w:szCs w:val="20"/>
          <w:lang w:eastAsia="en-GB"/>
        </w:rPr>
        <w:tab/>
        <w:t>Taking full account of the safety of the general public, Council staff and others on site.</w:t>
      </w:r>
    </w:p>
    <w:p w14:paraId="7BCB3AB5"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E98193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Throughout the duration of the contract including the maintenance/defects liability period, whenever any Contractor’s staff are on site the Contractor shall take the following particular steps with the object of establishing high standards of safety:-</w:t>
      </w:r>
    </w:p>
    <w:p w14:paraId="6C0CC06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403F0730"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a)   </w:t>
      </w:r>
      <w:r w:rsidRPr="005C28E8">
        <w:rPr>
          <w:rFonts w:ascii="Arial" w:eastAsia="Times New Roman" w:hAnsi="Arial" w:cs="Arial"/>
          <w:sz w:val="24"/>
          <w:szCs w:val="20"/>
          <w:lang w:eastAsia="en-GB"/>
        </w:rPr>
        <w:tab/>
        <w:t>Appoint supervisors located on site with suitable qualifications and experience, who must be familiar with all relevant statutory regulations, with the requirements of the contract and with these notes.</w:t>
      </w:r>
    </w:p>
    <w:p w14:paraId="4D03A45D"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1FC55B27" w14:textId="77777777" w:rsidR="005C28E8" w:rsidRPr="005C28E8" w:rsidRDefault="005C28E8" w:rsidP="005C28E8">
      <w:pPr>
        <w:numPr>
          <w:ilvl w:val="0"/>
          <w:numId w:val="1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Appoint suitably qualified assistant supervisors as necessary to cover work       </w:t>
      </w:r>
      <w:r w:rsidRPr="005C28E8">
        <w:rPr>
          <w:rFonts w:ascii="Arial" w:eastAsia="Times New Roman" w:hAnsi="Arial" w:cs="Arial"/>
          <w:sz w:val="24"/>
          <w:szCs w:val="20"/>
          <w:lang w:eastAsia="en-GB"/>
        </w:rPr>
        <w:tab/>
        <w:t xml:space="preserve">locations and times not covered by the nominated supervisors.  Ensure that an      appropriate level of safety supervision continues in operation at all times       </w:t>
      </w:r>
      <w:r w:rsidRPr="005C28E8">
        <w:rPr>
          <w:rFonts w:ascii="Arial" w:eastAsia="Times New Roman" w:hAnsi="Arial" w:cs="Arial"/>
          <w:sz w:val="24"/>
          <w:szCs w:val="20"/>
          <w:lang w:eastAsia="en-GB"/>
        </w:rPr>
        <w:tab/>
        <w:t>notwithstanding holidays, sickness, terminations, etc.</w:t>
      </w:r>
    </w:p>
    <w:p w14:paraId="7146B91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4136891B"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c)       Advise the ‘Contract Administrator’ of the site supervisors appointed initially;  keep him/her posted with changes in supervision as they occur and keep him/her informed of arrangements for assistants.</w:t>
      </w:r>
    </w:p>
    <w:p w14:paraId="6436B908"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22655B26"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d)       Empower such supervisor to take immediate action on any matters of safety.</w:t>
      </w:r>
    </w:p>
    <w:p w14:paraId="25668238"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89E67C5"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e)       Carry out appropriate and regular inspections and check to ensure site supervisors are in fact carrying out their full responsibilities.</w:t>
      </w:r>
    </w:p>
    <w:p w14:paraId="1FFFF112"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8D006B9"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f)        Keep in touch with new regulations and ensure that these are advised to the site supervisors for implementation.</w:t>
      </w:r>
    </w:p>
    <w:p w14:paraId="1F9EB01D"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25D71843"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g)       Ensure that all appropriate and relevant information on health and safety aspects is effectively communicated in both directions between:</w:t>
      </w:r>
    </w:p>
    <w:p w14:paraId="47CA8001"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E9D9302"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The Contractor’s Management</w:t>
      </w:r>
    </w:p>
    <w:p w14:paraId="3E1D9C1A"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The Contractor’s Supervisors</w:t>
      </w:r>
    </w:p>
    <w:p w14:paraId="10FA6C43"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The Contractor’s Labour Force</w:t>
      </w:r>
    </w:p>
    <w:p w14:paraId="7217FF82"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The Contractor’s Sub-contractors</w:t>
      </w:r>
    </w:p>
    <w:p w14:paraId="1DB20EC5"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The Contract Administrator</w:t>
      </w:r>
    </w:p>
    <w:p w14:paraId="52ED6ED0"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The Designer (where applicable)</w:t>
      </w:r>
    </w:p>
    <w:p w14:paraId="79C0F3D5"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7A571D26"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h)</w:t>
      </w:r>
      <w:r w:rsidRPr="005C28E8">
        <w:rPr>
          <w:rFonts w:ascii="Arial" w:eastAsia="Times New Roman" w:hAnsi="Arial" w:cs="Arial"/>
          <w:sz w:val="24"/>
          <w:szCs w:val="20"/>
          <w:lang w:eastAsia="en-GB"/>
        </w:rPr>
        <w:tab/>
        <w:t>Ensure that their supervisors and work people and those of any sub-contractors required to enter or work on the site are adequately trained and instructed to meet the required standards and to ensure their own safety and that of others who may be affected by their activities.</w:t>
      </w:r>
    </w:p>
    <w:p w14:paraId="7B0634DC"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826D814"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j)  </w:t>
      </w:r>
      <w:r w:rsidRPr="005C28E8">
        <w:rPr>
          <w:rFonts w:ascii="Arial" w:eastAsia="Times New Roman" w:hAnsi="Arial" w:cs="Arial"/>
          <w:sz w:val="24"/>
          <w:szCs w:val="20"/>
          <w:lang w:eastAsia="en-GB"/>
        </w:rPr>
        <w:tab/>
        <w:t>Discuss with or advise the Contract Administrator, of potentially hazardous substances prior to introducing them to site and must give particular attention to labelling, protection, storage and use of these materials.</w:t>
      </w:r>
    </w:p>
    <w:p w14:paraId="453C505B"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35E38BC6"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The Contractor shall make adequate arrangements to ensure the safe use, handling, transport, storage and disposal of all articles and substances at work.  This will include the prevention or at least the adequate control of exposure to any hazardous substance by any person in compliance with the COSHH Regulations 2002.</w:t>
      </w:r>
    </w:p>
    <w:p w14:paraId="7576072A"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4BFDC719"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k)       Provide suitable tools and equipment necessary for the works and arrange for their security when not in use and for their regular inspection and maintenance, ensuring particularly that all relevant regulations are complied with.  Comply with the Council’s requirements for portable apparatus.</w:t>
      </w:r>
    </w:p>
    <w:p w14:paraId="61CBF933"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92401AD"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l)        Provide, guards, barriers, warning notices, height gauges, warning lights, etc., as appropriate.</w:t>
      </w:r>
    </w:p>
    <w:p w14:paraId="2561361F"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1D6608CC" w14:textId="77777777" w:rsidR="005C28E8" w:rsidRPr="005C28E8" w:rsidRDefault="005C28E8" w:rsidP="005C28E8">
      <w:pPr>
        <w:numPr>
          <w:ilvl w:val="12"/>
          <w:numId w:val="0"/>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m)      Ensure personnel are equipped with and trained in the use of such protective clothing and equipment as is necessary for their health and safety.</w:t>
      </w:r>
    </w:p>
    <w:p w14:paraId="6E6C4329" w14:textId="77777777" w:rsidR="005C28E8" w:rsidRPr="005C28E8" w:rsidRDefault="005C28E8" w:rsidP="005C28E8">
      <w:pPr>
        <w:numPr>
          <w:ilvl w:val="12"/>
          <w:numId w:val="0"/>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4A597FEB" w14:textId="77777777" w:rsidR="005C28E8" w:rsidRPr="005C28E8" w:rsidRDefault="005C28E8" w:rsidP="005C28E8">
      <w:pPr>
        <w:numPr>
          <w:ilvl w:val="0"/>
          <w:numId w:val="11"/>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Advise the Contract Administrator of proposals for scaffolding and ensure that       </w:t>
      </w:r>
      <w:r w:rsidRPr="005C28E8">
        <w:rPr>
          <w:rFonts w:ascii="Arial" w:eastAsia="Times New Roman" w:hAnsi="Arial" w:cs="Arial"/>
          <w:sz w:val="24"/>
          <w:szCs w:val="20"/>
          <w:lang w:eastAsia="en-GB"/>
        </w:rPr>
        <w:tab/>
        <w:t>proposals for scaffolding comply with Construction Design and Management</w:t>
      </w:r>
    </w:p>
    <w:p w14:paraId="668D364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Regulations 2015 and the Working at Height Regulations 2005, and ensure that</w:t>
      </w:r>
    </w:p>
    <w:p w14:paraId="526949A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any necessary statutory inspections are carried out. </w:t>
      </w:r>
    </w:p>
    <w:p w14:paraId="2C3BFE36"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14943656" w14:textId="77777777" w:rsidR="005C28E8" w:rsidRPr="005C28E8" w:rsidRDefault="005C28E8" w:rsidP="00D30F4C">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u w:val="single"/>
          <w:lang w:eastAsia="en-GB"/>
        </w:rPr>
      </w:pPr>
      <w:r w:rsidRPr="005C28E8">
        <w:rPr>
          <w:rFonts w:ascii="Arial" w:eastAsia="Times New Roman" w:hAnsi="Arial" w:cs="Arial"/>
          <w:sz w:val="24"/>
          <w:szCs w:val="20"/>
          <w:lang w:eastAsia="en-GB"/>
        </w:rPr>
        <w:t>          Where a contract requires work to be carried out on a periodic basis (such as periodic maintenance contract), permission to c</w:t>
      </w:r>
      <w:r w:rsidR="00D30F4C">
        <w:rPr>
          <w:rFonts w:ascii="Arial" w:eastAsia="Times New Roman" w:hAnsi="Arial" w:cs="Arial"/>
          <w:sz w:val="24"/>
          <w:szCs w:val="20"/>
          <w:lang w:eastAsia="en-GB"/>
        </w:rPr>
        <w:t>ommence work on each occasion  </w:t>
      </w:r>
      <w:r w:rsidRPr="005C28E8">
        <w:rPr>
          <w:rFonts w:ascii="Arial" w:eastAsia="Times New Roman" w:hAnsi="Arial" w:cs="Arial"/>
          <w:sz w:val="24"/>
          <w:szCs w:val="20"/>
          <w:lang w:eastAsia="en-GB"/>
        </w:rPr>
        <w:t xml:space="preserve">shall be obtained in accordance with a procedure </w:t>
      </w:r>
      <w:r w:rsidR="00D30F4C">
        <w:rPr>
          <w:rFonts w:ascii="Arial" w:eastAsia="Times New Roman" w:hAnsi="Arial" w:cs="Arial"/>
          <w:sz w:val="24"/>
          <w:szCs w:val="20"/>
          <w:lang w:eastAsia="en-GB"/>
        </w:rPr>
        <w:t xml:space="preserve">to be agreed with the Contract </w:t>
      </w:r>
      <w:r w:rsidRPr="005C28E8">
        <w:rPr>
          <w:rFonts w:ascii="Arial" w:eastAsia="Times New Roman" w:hAnsi="Arial" w:cs="Arial"/>
          <w:sz w:val="24"/>
          <w:szCs w:val="20"/>
          <w:lang w:eastAsia="en-GB"/>
        </w:rPr>
        <w:t>Administrator at the inception of the contract.</w:t>
      </w:r>
    </w:p>
    <w:p w14:paraId="14F5371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u w:val="single"/>
          <w:lang w:eastAsia="en-GB"/>
        </w:rPr>
      </w:pPr>
    </w:p>
    <w:p w14:paraId="1E504461"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u w:val="single"/>
          <w:lang w:eastAsia="en-GB"/>
        </w:rPr>
        <w:br w:type="page"/>
      </w:r>
      <w:r w:rsidRPr="005C28E8">
        <w:rPr>
          <w:rFonts w:ascii="Arial" w:eastAsia="Times New Roman" w:hAnsi="Arial" w:cs="Arial"/>
          <w:sz w:val="24"/>
          <w:szCs w:val="20"/>
          <w:u w:val="single"/>
          <w:lang w:eastAsia="en-GB"/>
        </w:rPr>
        <w:lastRenderedPageBreak/>
        <w:t>ACTION TO BE TAKEN BY CONTRACTOR’S SITE SUPERVISOR</w:t>
      </w:r>
    </w:p>
    <w:p w14:paraId="085C05D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4D5909A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On receiving The Client’s instructions to carry out the contract works, establish contact with the ‘Contract Administrator’ for the purpose of a preliminary site meeting.</w:t>
      </w:r>
    </w:p>
    <w:p w14:paraId="6BD54CB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0ED405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 Administrator reserves the right to inform the Health and Safety Executive if the Contractor continues to fail to comply with the requirements of the relevant statutory provisions.</w:t>
      </w:r>
    </w:p>
    <w:p w14:paraId="58CAB34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34DA5D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Keep the Contract Administrator informed of all changes in site or working conditions which may affect the safety on site and which may arise as a result of the contract work or activities.  Also keep the ‘Contract Administrator’ informed of any changes in circumstances, which might create a significant risk to any person, due to the activities of other persons in the vicinity of the contract works.</w:t>
      </w:r>
    </w:p>
    <w:p w14:paraId="04E0995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766EC2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Control operations so that all appropriate safeguards are provided and ensure that all relevant information and instructions are received by all persons lawfully present on the site.</w:t>
      </w:r>
    </w:p>
    <w:p w14:paraId="027F713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E25F50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Maintain a daily roll of personnel engaged on the contract either on behalf of the Contractor or any Sub-Contractor on the site for security and emergency use.</w:t>
      </w:r>
    </w:p>
    <w:p w14:paraId="41372A4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C5CB615"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u w:val="single"/>
          <w:lang w:eastAsia="en-GB"/>
        </w:rPr>
        <w:t>POTENTIAL HAZARDS</w:t>
      </w:r>
    </w:p>
    <w:p w14:paraId="0BC245D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6FEB0B6"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In discharging its duties under Health and Safety legislation the Employer hereby brings to the attention of the Contractor, significant potential hazards of which it is aware, which may be encountered whilst carrying out “The Works” and which Contractors may not otherwise be readily aware of:-</w:t>
      </w:r>
    </w:p>
    <w:p w14:paraId="63CDFAE6"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01F4004"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(i)    Much of the work will be carried out on or in occupied premises where the presence of the following could especially give rise to hazards:-</w:t>
      </w:r>
    </w:p>
    <w:p w14:paraId="79E7B9F5"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49D5EA68" w14:textId="77777777" w:rsidR="005C28E8" w:rsidRPr="005C28E8" w:rsidRDefault="005C28E8" w:rsidP="005C28E8">
      <w:pPr>
        <w:overflowPunct w:val="0"/>
        <w:autoSpaceDE w:val="0"/>
        <w:autoSpaceDN w:val="0"/>
        <w:adjustRightInd w:val="0"/>
        <w:spacing w:after="0" w:line="240" w:lineRule="auto"/>
        <w:ind w:left="1530" w:hanging="153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(a)   </w:t>
      </w:r>
      <w:r w:rsidRPr="005C28E8">
        <w:rPr>
          <w:rFonts w:ascii="Arial" w:eastAsia="Times New Roman" w:hAnsi="Arial" w:cs="Arial"/>
          <w:sz w:val="24"/>
          <w:szCs w:val="20"/>
          <w:lang w:eastAsia="en-GB"/>
        </w:rPr>
        <w:tab/>
        <w:t>children - are not always aware of the potential dangers their actions may cause to themselves or to others and this should be considered when carrying out the contract works.</w:t>
      </w:r>
    </w:p>
    <w:p w14:paraId="2E8E821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2C2215F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w:t>
      </w:r>
      <w:r w:rsidRPr="005C28E8">
        <w:rPr>
          <w:rFonts w:ascii="Arial" w:eastAsia="Times New Roman" w:hAnsi="Arial" w:cs="Arial"/>
          <w:sz w:val="24"/>
          <w:szCs w:val="20"/>
          <w:lang w:eastAsia="en-GB"/>
        </w:rPr>
        <w:tab/>
        <w:t xml:space="preserve">  (b)</w:t>
      </w:r>
      <w:r w:rsidRPr="005C28E8">
        <w:rPr>
          <w:rFonts w:ascii="Arial" w:eastAsia="Times New Roman" w:hAnsi="Arial" w:cs="Arial"/>
          <w:sz w:val="24"/>
          <w:szCs w:val="20"/>
          <w:lang w:eastAsia="en-GB"/>
        </w:rPr>
        <w:tab/>
        <w:t xml:space="preserve"> disabled people</w:t>
      </w:r>
    </w:p>
    <w:p w14:paraId="32B225A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75B985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(c)     elderly people</w:t>
      </w:r>
    </w:p>
    <w:p w14:paraId="0FEF1FB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39F68B2" w14:textId="77777777" w:rsidR="005C28E8" w:rsidRPr="005C28E8" w:rsidRDefault="005C28E8" w:rsidP="005C28E8">
      <w:pPr>
        <w:overflowPunct w:val="0"/>
        <w:autoSpaceDE w:val="0"/>
        <w:autoSpaceDN w:val="0"/>
        <w:adjustRightInd w:val="0"/>
        <w:spacing w:after="0" w:line="240" w:lineRule="auto"/>
        <w:ind w:left="1530" w:hanging="153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(d)     visitors to the premises who may be unaware that work is being carried out.</w:t>
      </w:r>
    </w:p>
    <w:p w14:paraId="7580529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56EE956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(ii)        Presence of Underground and Above Ground Services.</w:t>
      </w:r>
    </w:p>
    <w:p w14:paraId="19E72D3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54BEA724" w14:textId="77777777" w:rsidR="005C28E8" w:rsidRPr="005C28E8" w:rsidRDefault="005C28E8" w:rsidP="005C28E8">
      <w:pPr>
        <w:overflowPunct w:val="0"/>
        <w:autoSpaceDE w:val="0"/>
        <w:autoSpaceDN w:val="0"/>
        <w:adjustRightInd w:val="0"/>
        <w:spacing w:after="0" w:line="240" w:lineRule="auto"/>
        <w:ind w:left="1530" w:hanging="153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(a)  </w:t>
      </w:r>
      <w:r w:rsidRPr="005C28E8">
        <w:rPr>
          <w:rFonts w:ascii="Arial" w:eastAsia="Times New Roman" w:hAnsi="Arial" w:cs="Arial"/>
          <w:sz w:val="24"/>
          <w:szCs w:val="20"/>
          <w:lang w:eastAsia="en-GB"/>
        </w:rPr>
        <w:tab/>
        <w:t>Contractors cannot rely on services being in the positions indicated on any drawings, which may be issued to them.</w:t>
      </w:r>
    </w:p>
    <w:p w14:paraId="311EFC3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w:t>
      </w:r>
    </w:p>
    <w:p w14:paraId="0CBE0E7E" w14:textId="77777777" w:rsidR="005C28E8" w:rsidRPr="005C28E8" w:rsidRDefault="005C28E8" w:rsidP="005C28E8">
      <w:pPr>
        <w:overflowPunct w:val="0"/>
        <w:autoSpaceDE w:val="0"/>
        <w:autoSpaceDN w:val="0"/>
        <w:adjustRightInd w:val="0"/>
        <w:spacing w:after="0" w:line="240" w:lineRule="auto"/>
        <w:ind w:left="1530" w:hanging="153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(b)    particularly in the New Town area of Skelmersdale all services are invariably underground (this includes T.V. cables from communal aerials and telephone lines).</w:t>
      </w:r>
    </w:p>
    <w:p w14:paraId="723EA2B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w:t>
      </w:r>
    </w:p>
    <w:p w14:paraId="67F4D6A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(c)     above ground T.V. cables which may be high voltage.</w:t>
      </w:r>
    </w:p>
    <w:p w14:paraId="36DC1A97"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4F4DCBC"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NOTE:  Any work which may involve or affect any electrical system should be </w:t>
      </w:r>
      <w:r w:rsidRPr="005C28E8">
        <w:rPr>
          <w:rFonts w:ascii="Arial" w:eastAsia="Times New Roman" w:hAnsi="Arial" w:cs="Arial"/>
          <w:sz w:val="24"/>
          <w:szCs w:val="20"/>
          <w:lang w:eastAsia="en-GB"/>
        </w:rPr>
        <w:tab/>
      </w:r>
      <w:r w:rsidRPr="005C28E8">
        <w:rPr>
          <w:rFonts w:ascii="Arial" w:eastAsia="Times New Roman" w:hAnsi="Arial" w:cs="Arial"/>
          <w:sz w:val="24"/>
          <w:szCs w:val="20"/>
          <w:lang w:eastAsia="en-GB"/>
        </w:rPr>
        <w:tab/>
        <w:t xml:space="preserve">    carried out in compliance with the Electricity at Work Regulations 1989.</w:t>
      </w:r>
    </w:p>
    <w:p w14:paraId="30C4F5E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0F19B3EC"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(iii)     The Contractor shall ensure the provision and maintenance of a safe means of access to and egress from the premises by any person at all times.  This will include the provision of alternative arrangements or measures to inform any person who may be affected in situations where a particular access or egress route cannot be used for the purpose intended.  This is particularly relevant for fire escape routes.</w:t>
      </w:r>
    </w:p>
    <w:p w14:paraId="68182FE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02F1F86D"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(iv)     The Contractor is likely to encounter asbestos containing materials such as vinyl floor tiles and decorative textured coatings in many of the Council’s properties.   The Contractor will be expected to work on these non-licensable materials and should make provision for a safe method of working (such as those detailed in the HSE Task Manual).  </w:t>
      </w:r>
      <w:r w:rsidRPr="005C28E8">
        <w:rPr>
          <w:rFonts w:ascii="Arial" w:eastAsia="Times New Roman" w:hAnsi="Arial" w:cs="Arial"/>
          <w:b/>
          <w:bCs/>
          <w:sz w:val="24"/>
          <w:szCs w:val="20"/>
          <w:lang w:eastAsia="en-GB"/>
        </w:rPr>
        <w:t>No additional payments will be made in respect of this work.</w:t>
      </w:r>
      <w:r w:rsidRPr="005C28E8">
        <w:rPr>
          <w:rFonts w:ascii="Arial" w:eastAsia="Times New Roman" w:hAnsi="Arial" w:cs="Arial"/>
          <w:sz w:val="24"/>
          <w:szCs w:val="20"/>
          <w:lang w:eastAsia="en-GB"/>
        </w:rPr>
        <w:t>  All vinyl floor tiles and decorative textured coatings should be treated as containing asbestos.</w:t>
      </w:r>
    </w:p>
    <w:p w14:paraId="17D422B9"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4044E4BB"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Where asbestos materials are encountered, that may be licensable work must stop and this must immediately be brought to the attention of the Contract Administrator.  Removal of asbestos material must be in strict accordance with the Current Regulations (i.e. Control of Asbestos Regulations 2012) and the Council’s “Policy and Guides on Asbestos”, a copy of which is available for viewing by the contractor at the Council’s Property Services offices, Edden House, 61 Westgate, Sandy Lane Centre, Skelmersdale. Lancashire. WN8 8LP.  </w:t>
      </w:r>
    </w:p>
    <w:p w14:paraId="2E07BC6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9D315B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(v)    Empty premises (voids)</w:t>
      </w:r>
    </w:p>
    <w:p w14:paraId="31F572C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04075C9" w14:textId="77777777" w:rsidR="005C28E8" w:rsidRPr="005C28E8" w:rsidRDefault="005C28E8" w:rsidP="005C28E8">
      <w:pPr>
        <w:numPr>
          <w:ilvl w:val="0"/>
          <w:numId w:val="13"/>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are subject (often) to considerable vandalism</w:t>
      </w:r>
    </w:p>
    <w:p w14:paraId="33F37CC8"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1F06D98D" w14:textId="77777777" w:rsidR="005C28E8" w:rsidRPr="005C28E8" w:rsidRDefault="005C28E8" w:rsidP="005C28E8">
      <w:pPr>
        <w:overflowPunct w:val="0"/>
        <w:autoSpaceDE w:val="0"/>
        <w:autoSpaceDN w:val="0"/>
        <w:adjustRightInd w:val="0"/>
        <w:spacing w:after="0" w:line="240" w:lineRule="auto"/>
        <w:ind w:left="1530" w:hanging="153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(b)     can have been the scene of illegal drug use and may consequently contain used hypodermic syringes which could give rise to danger of infection including Hepatitis B and AIDS</w:t>
      </w:r>
    </w:p>
    <w:p w14:paraId="64D4C858"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5216B4CE" w14:textId="77777777" w:rsidR="005C28E8" w:rsidRPr="005C28E8" w:rsidRDefault="005C28E8" w:rsidP="005C28E8">
      <w:pPr>
        <w:numPr>
          <w:ilvl w:val="0"/>
          <w:numId w:val="13"/>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can contain human excrement and bodily fluids</w:t>
      </w:r>
    </w:p>
    <w:p w14:paraId="4C231EB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A5D8706" w14:textId="77777777" w:rsidR="005C28E8" w:rsidRPr="005C28E8" w:rsidRDefault="005C28E8" w:rsidP="005C28E8">
      <w:pPr>
        <w:overflowPunct w:val="0"/>
        <w:autoSpaceDE w:val="0"/>
        <w:autoSpaceDN w:val="0"/>
        <w:adjustRightInd w:val="0"/>
        <w:spacing w:after="0" w:line="240" w:lineRule="auto"/>
        <w:ind w:left="1530" w:hanging="153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(d)      can be infested with fleas or similar (Note occupied properties can also be infested)</w:t>
      </w:r>
    </w:p>
    <w:p w14:paraId="7111F4C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58E7687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(e)     can be boarded up excluding natural light and with services disconnected</w:t>
      </w:r>
    </w:p>
    <w:p w14:paraId="409F09F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04E7B83"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(vi)    A previous occupier may have carried out substantial amounts of work to the building and the services and this work may not have been carried out safely.</w:t>
      </w:r>
    </w:p>
    <w:p w14:paraId="4DE5133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81E77B9"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(vii)     Dog faeces may be regularly encountered within the contract area.  Furthermore, some properties are protected by guard dogs.</w:t>
      </w:r>
    </w:p>
    <w:p w14:paraId="73E3D92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070DE0E5"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(viii)    During the contract period other Contractors may be engaged by the Employer to carry out work in and around the areas where the Contractor is carrying out the Works.</w:t>
      </w:r>
    </w:p>
    <w:p w14:paraId="3A79684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5EA1BF95"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b/>
          <w:bCs/>
          <w:sz w:val="24"/>
          <w:szCs w:val="20"/>
          <w:lang w:eastAsia="en-GB"/>
        </w:rPr>
      </w:pPr>
      <w:r w:rsidRPr="005C28E8">
        <w:rPr>
          <w:rFonts w:ascii="Arial" w:eastAsia="Times New Roman" w:hAnsi="Arial" w:cs="Arial"/>
          <w:sz w:val="24"/>
          <w:szCs w:val="20"/>
          <w:lang w:eastAsia="en-GB"/>
        </w:rPr>
        <w:t>(ix)      In carrying out the Works the Contractor’s employees will often come into contact with members of the public, a limited number of whom can be violent under certain circumstances, especially when under the influence of alcohol or drugs and/or when receiving information which they do not consider favourable to their interests.</w:t>
      </w:r>
    </w:p>
    <w:p w14:paraId="7E3FB0E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C71D4AC" w14:textId="77777777" w:rsidR="005C28E8" w:rsidRPr="005C28E8" w:rsidRDefault="005C28E8" w:rsidP="005C28E8">
      <w:pPr>
        <w:tabs>
          <w:tab w:val="left" w:pos="270"/>
          <w:tab w:val="left" w:pos="720"/>
          <w:tab w:val="left" w:pos="1440"/>
          <w:tab w:val="left" w:pos="2070"/>
          <w:tab w:val="left" w:pos="2520"/>
          <w:tab w:val="left" w:pos="3060"/>
          <w:tab w:val="left" w:pos="4860"/>
        </w:tabs>
        <w:overflowPunct w:val="0"/>
        <w:autoSpaceDE w:val="0"/>
        <w:autoSpaceDN w:val="0"/>
        <w:adjustRightInd w:val="0"/>
        <w:spacing w:after="0" w:line="240" w:lineRule="auto"/>
        <w:textAlignment w:val="baseline"/>
        <w:rPr>
          <w:rFonts w:ascii="Arial" w:eastAsia="Times New Roman" w:hAnsi="Arial" w:cs="Times New Roman"/>
          <w:sz w:val="24"/>
          <w:szCs w:val="24"/>
        </w:rPr>
      </w:pPr>
      <w:r w:rsidRPr="005C28E8">
        <w:rPr>
          <w:rFonts w:ascii="Arial" w:eastAsia="Times New Roman" w:hAnsi="Arial" w:cs="Times New Roman"/>
          <w:sz w:val="24"/>
          <w:szCs w:val="24"/>
        </w:rPr>
        <w:t>(x)</w:t>
      </w:r>
      <w:r w:rsidRPr="005C28E8">
        <w:rPr>
          <w:rFonts w:ascii="Arial" w:eastAsia="Times New Roman" w:hAnsi="Arial" w:cs="Times New Roman"/>
          <w:sz w:val="24"/>
          <w:szCs w:val="24"/>
        </w:rPr>
        <w:tab/>
        <w:t>Vandalism occurs in the contract area and the contractor should have due regard</w:t>
      </w:r>
    </w:p>
    <w:p w14:paraId="65F8AD03" w14:textId="77777777" w:rsidR="005C28E8" w:rsidRPr="005C28E8" w:rsidRDefault="005C28E8" w:rsidP="005C28E8">
      <w:pPr>
        <w:numPr>
          <w:ilvl w:val="12"/>
          <w:numId w:val="0"/>
        </w:numPr>
        <w:tabs>
          <w:tab w:val="left" w:pos="270"/>
          <w:tab w:val="left" w:pos="720"/>
          <w:tab w:val="left" w:pos="1440"/>
          <w:tab w:val="left" w:pos="2070"/>
          <w:tab w:val="left" w:pos="2520"/>
          <w:tab w:val="left" w:pos="3060"/>
          <w:tab w:val="left" w:pos="4860"/>
        </w:tabs>
        <w:overflowPunct w:val="0"/>
        <w:autoSpaceDE w:val="0"/>
        <w:autoSpaceDN w:val="0"/>
        <w:adjustRightInd w:val="0"/>
        <w:spacing w:after="0" w:line="240" w:lineRule="auto"/>
        <w:ind w:left="720"/>
        <w:textAlignment w:val="baseline"/>
        <w:rPr>
          <w:rFonts w:ascii="Arial" w:eastAsia="Times New Roman" w:hAnsi="Arial" w:cs="Times New Roman"/>
          <w:sz w:val="24"/>
          <w:szCs w:val="24"/>
        </w:rPr>
      </w:pPr>
    </w:p>
    <w:p w14:paraId="101246E7" w14:textId="77777777" w:rsidR="005C28E8" w:rsidRPr="005C28E8" w:rsidRDefault="005C28E8" w:rsidP="005C28E8">
      <w:pPr>
        <w:tabs>
          <w:tab w:val="left" w:pos="270"/>
          <w:tab w:val="left" w:pos="720"/>
          <w:tab w:val="left" w:pos="1440"/>
          <w:tab w:val="left" w:pos="2070"/>
          <w:tab w:val="left" w:pos="2520"/>
          <w:tab w:val="left" w:pos="3060"/>
          <w:tab w:val="left" w:pos="486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4"/>
        </w:rPr>
      </w:pPr>
      <w:r w:rsidRPr="005C28E8">
        <w:rPr>
          <w:rFonts w:ascii="Arial" w:eastAsia="Times New Roman" w:hAnsi="Arial" w:cs="Times New Roman"/>
          <w:sz w:val="24"/>
          <w:szCs w:val="24"/>
        </w:rPr>
        <w:t>(xi)</w:t>
      </w:r>
      <w:r w:rsidRPr="005C28E8">
        <w:rPr>
          <w:rFonts w:ascii="Arial" w:eastAsia="Times New Roman" w:hAnsi="Arial" w:cs="Times New Roman"/>
          <w:sz w:val="24"/>
          <w:szCs w:val="24"/>
        </w:rPr>
        <w:tab/>
        <w:t>Skelmersdale has a segregated road and footpath system which means pedestrians often walk along roads (even dual carriageways). The contractor employees should be aware of this when they travel by vehicle in Skelmersdale.  Similarly, drivers of vehicles may abuse the footway system causing a potential hazard to pedestrians.  Furthermore, some dwellings in Skelmersdale (because of the segregated road and footpath system) can be remote from the nearest road.  The contractor must give due considerations to the implications of manual handling in this respect.</w:t>
      </w:r>
    </w:p>
    <w:p w14:paraId="2836B43B" w14:textId="77777777" w:rsidR="005C28E8" w:rsidRPr="005C28E8" w:rsidRDefault="005C28E8" w:rsidP="005C28E8">
      <w:pPr>
        <w:numPr>
          <w:ilvl w:val="12"/>
          <w:numId w:val="0"/>
        </w:numPr>
        <w:tabs>
          <w:tab w:val="left" w:pos="270"/>
          <w:tab w:val="left" w:pos="720"/>
          <w:tab w:val="left" w:pos="1440"/>
          <w:tab w:val="left" w:pos="2070"/>
          <w:tab w:val="left" w:pos="2520"/>
          <w:tab w:val="left" w:pos="3060"/>
          <w:tab w:val="left" w:pos="4860"/>
        </w:tabs>
        <w:overflowPunct w:val="0"/>
        <w:autoSpaceDE w:val="0"/>
        <w:autoSpaceDN w:val="0"/>
        <w:adjustRightInd w:val="0"/>
        <w:spacing w:after="0" w:line="240" w:lineRule="auto"/>
        <w:ind w:left="720"/>
        <w:textAlignment w:val="baseline"/>
        <w:rPr>
          <w:rFonts w:ascii="Arial" w:eastAsia="Times New Roman" w:hAnsi="Arial" w:cs="Times New Roman"/>
          <w:sz w:val="24"/>
          <w:szCs w:val="24"/>
        </w:rPr>
      </w:pPr>
    </w:p>
    <w:p w14:paraId="55AD0AA2" w14:textId="77777777" w:rsidR="005C28E8" w:rsidRPr="005C28E8" w:rsidRDefault="005C28E8" w:rsidP="005C28E8">
      <w:pPr>
        <w:tabs>
          <w:tab w:val="left" w:pos="270"/>
          <w:tab w:val="left" w:pos="720"/>
          <w:tab w:val="left" w:pos="1440"/>
          <w:tab w:val="left" w:pos="2070"/>
          <w:tab w:val="left" w:pos="2520"/>
          <w:tab w:val="left" w:pos="3060"/>
          <w:tab w:val="left" w:pos="4860"/>
        </w:tabs>
        <w:overflowPunct w:val="0"/>
        <w:autoSpaceDE w:val="0"/>
        <w:autoSpaceDN w:val="0"/>
        <w:adjustRightInd w:val="0"/>
        <w:spacing w:after="0" w:line="240" w:lineRule="auto"/>
        <w:ind w:left="720" w:hanging="720"/>
        <w:textAlignment w:val="baseline"/>
        <w:rPr>
          <w:rFonts w:ascii="Arial" w:eastAsia="Times New Roman" w:hAnsi="Arial" w:cs="Times New Roman"/>
          <w:sz w:val="24"/>
          <w:szCs w:val="24"/>
        </w:rPr>
      </w:pPr>
      <w:r w:rsidRPr="005C28E8">
        <w:rPr>
          <w:rFonts w:ascii="Arial" w:eastAsia="Times New Roman" w:hAnsi="Arial" w:cs="Times New Roman"/>
          <w:sz w:val="24"/>
          <w:szCs w:val="24"/>
        </w:rPr>
        <w:t>(xii)</w:t>
      </w:r>
      <w:r w:rsidRPr="005C28E8">
        <w:rPr>
          <w:rFonts w:ascii="Arial" w:eastAsia="Times New Roman" w:hAnsi="Arial" w:cs="Times New Roman"/>
          <w:sz w:val="24"/>
          <w:szCs w:val="24"/>
        </w:rPr>
        <w:tab/>
        <w:t>Skelmersdale’s footpath system contains many subways.  These can be especially subject to vandalism, littering (the litter including discarded hypodermic needles and large household items which may have been thrown into the subway) and the blocking of rainwater gullies, which may result in pools of water which may conceal lifted flags and other debris.</w:t>
      </w:r>
    </w:p>
    <w:p w14:paraId="6A7DC277" w14:textId="77777777" w:rsidR="005C28E8" w:rsidRPr="005C28E8" w:rsidRDefault="005C28E8" w:rsidP="005C28E8">
      <w:pPr>
        <w:tabs>
          <w:tab w:val="left" w:pos="270"/>
          <w:tab w:val="left" w:pos="720"/>
          <w:tab w:val="left" w:pos="1440"/>
          <w:tab w:val="left" w:pos="2070"/>
          <w:tab w:val="left" w:pos="2520"/>
          <w:tab w:val="left" w:pos="3060"/>
          <w:tab w:val="left" w:pos="4860"/>
        </w:tabs>
        <w:overflowPunct w:val="0"/>
        <w:autoSpaceDE w:val="0"/>
        <w:autoSpaceDN w:val="0"/>
        <w:adjustRightInd w:val="0"/>
        <w:spacing w:after="0" w:line="240" w:lineRule="auto"/>
        <w:ind w:left="1440" w:hanging="1440"/>
        <w:textAlignment w:val="baseline"/>
        <w:rPr>
          <w:rFonts w:ascii="Arial" w:eastAsia="Times New Roman" w:hAnsi="Arial" w:cs="Times New Roman"/>
          <w:sz w:val="24"/>
          <w:szCs w:val="24"/>
        </w:rPr>
      </w:pPr>
    </w:p>
    <w:p w14:paraId="759A325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Contractor shall, whilst carrying out the contract works, give full regard to the above list of hazards and employ proper safe working practices to achieve a safe system of work and comply with the revelation legislation.</w:t>
      </w:r>
    </w:p>
    <w:p w14:paraId="378AD92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u w:val="single"/>
          <w:lang w:eastAsia="en-GB"/>
        </w:rPr>
      </w:pPr>
    </w:p>
    <w:p w14:paraId="64BA609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u w:val="single"/>
          <w:lang w:eastAsia="en-GB"/>
        </w:rPr>
      </w:pPr>
    </w:p>
    <w:p w14:paraId="5D18B1D6" w14:textId="77777777" w:rsidR="005C28E8" w:rsidRPr="005C28E8" w:rsidRDefault="005C28E8" w:rsidP="005C28E8">
      <w:pPr>
        <w:tabs>
          <w:tab w:val="left" w:pos="284"/>
          <w:tab w:val="left" w:pos="709"/>
          <w:tab w:val="left" w:pos="2070"/>
          <w:tab w:val="left" w:pos="2520"/>
          <w:tab w:val="left" w:pos="3060"/>
          <w:tab w:val="left" w:pos="4860"/>
        </w:tabs>
        <w:overflowPunct w:val="0"/>
        <w:autoSpaceDE w:val="0"/>
        <w:autoSpaceDN w:val="0"/>
        <w:adjustRightInd w:val="0"/>
        <w:spacing w:after="0" w:line="240" w:lineRule="auto"/>
        <w:ind w:left="270" w:hanging="270"/>
        <w:textAlignment w:val="baseline"/>
        <w:rPr>
          <w:rFonts w:ascii="Arial" w:eastAsia="Times New Roman" w:hAnsi="Arial" w:cs="Arial"/>
          <w:sz w:val="24"/>
          <w:szCs w:val="24"/>
          <w:u w:val="single"/>
        </w:rPr>
      </w:pPr>
      <w:r w:rsidRPr="005C28E8">
        <w:rPr>
          <w:rFonts w:ascii="Arial" w:eastAsia="Times New Roman" w:hAnsi="Arial" w:cs="Arial"/>
          <w:sz w:val="24"/>
          <w:szCs w:val="24"/>
          <w:u w:val="single"/>
        </w:rPr>
        <w:t>SAFEGUARDING</w:t>
      </w:r>
    </w:p>
    <w:p w14:paraId="176B39EF" w14:textId="77777777" w:rsidR="005C28E8" w:rsidRPr="005C28E8" w:rsidRDefault="005C28E8" w:rsidP="005C28E8">
      <w:pPr>
        <w:tabs>
          <w:tab w:val="left" w:pos="284"/>
          <w:tab w:val="left" w:pos="709"/>
          <w:tab w:val="left" w:pos="2070"/>
          <w:tab w:val="left" w:pos="2520"/>
          <w:tab w:val="left" w:pos="3060"/>
          <w:tab w:val="left" w:pos="4860"/>
        </w:tabs>
        <w:overflowPunct w:val="0"/>
        <w:autoSpaceDE w:val="0"/>
        <w:autoSpaceDN w:val="0"/>
        <w:adjustRightInd w:val="0"/>
        <w:spacing w:after="0" w:line="240" w:lineRule="auto"/>
        <w:ind w:left="270"/>
        <w:textAlignment w:val="baseline"/>
        <w:rPr>
          <w:rFonts w:ascii="Arial" w:eastAsia="Times New Roman" w:hAnsi="Arial" w:cs="Arial"/>
          <w:sz w:val="24"/>
          <w:szCs w:val="24"/>
        </w:rPr>
      </w:pPr>
    </w:p>
    <w:p w14:paraId="079A3B7A"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bCs/>
          <w:sz w:val="24"/>
          <w:szCs w:val="24"/>
        </w:rPr>
      </w:pPr>
      <w:r w:rsidRPr="005C28E8">
        <w:rPr>
          <w:rFonts w:ascii="Arial" w:eastAsia="Times New Roman" w:hAnsi="Arial" w:cs="Arial"/>
          <w:b/>
          <w:bCs/>
          <w:sz w:val="24"/>
          <w:szCs w:val="24"/>
        </w:rPr>
        <w:t>Contractors and Suppliers responsibility for Safeguarding</w:t>
      </w:r>
    </w:p>
    <w:p w14:paraId="42E86CE5"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r w:rsidRPr="005C28E8">
        <w:rPr>
          <w:rFonts w:ascii="Arial" w:eastAsia="Times New Roman" w:hAnsi="Arial" w:cs="Arial"/>
          <w:sz w:val="24"/>
          <w:szCs w:val="24"/>
        </w:rPr>
        <w:t>West Lancashire Borough Council is committed to safeguarding children and vulnerable adults and protecting them from abuse. Both members and officers believe the welfare of the child is paramount and should underpin all child protection work, as well as resolving conflicts.</w:t>
      </w:r>
    </w:p>
    <w:p w14:paraId="69A66228"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p>
    <w:p w14:paraId="2F1097FC"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r w:rsidRPr="005C28E8">
        <w:rPr>
          <w:rFonts w:ascii="Arial" w:eastAsia="Times New Roman" w:hAnsi="Arial" w:cs="Arial"/>
          <w:sz w:val="24"/>
          <w:szCs w:val="24"/>
        </w:rPr>
        <w:t>Children and vulnerable adults have the right to participate and be safe in accessing services provided for them. In addition all children have the right to be protected from being hurt and mistreated in body or mind, regardless of age, race, disability, culture, sex or sexual orientation. This includes protection from all forms of abuse.</w:t>
      </w:r>
    </w:p>
    <w:p w14:paraId="2AA37743"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p>
    <w:p w14:paraId="5C232193"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r w:rsidRPr="005C28E8">
        <w:rPr>
          <w:rFonts w:ascii="Arial" w:eastAsia="Times New Roman" w:hAnsi="Arial" w:cs="Arial"/>
          <w:sz w:val="24"/>
          <w:szCs w:val="24"/>
        </w:rPr>
        <w:t>The Council expects any organisation wishing to provide Services where employees work directly or indirectly with children, young people or vulnerable adults, to be able to demonstrate standards of safeguarding, commensurate with those expected of statutory organisations.</w:t>
      </w:r>
    </w:p>
    <w:p w14:paraId="4ACBF53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p>
    <w:p w14:paraId="0D8C3A7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bCs/>
          <w:sz w:val="24"/>
          <w:szCs w:val="24"/>
        </w:rPr>
      </w:pPr>
      <w:r w:rsidRPr="005C28E8">
        <w:rPr>
          <w:rFonts w:ascii="Arial" w:eastAsia="Times New Roman" w:hAnsi="Arial" w:cs="Arial"/>
          <w:b/>
          <w:bCs/>
          <w:sz w:val="24"/>
          <w:szCs w:val="24"/>
        </w:rPr>
        <w:t>What Responsibilities do Contractors Have?</w:t>
      </w:r>
    </w:p>
    <w:p w14:paraId="57ACCDFC"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r w:rsidRPr="005C28E8">
        <w:rPr>
          <w:rFonts w:ascii="Arial" w:eastAsia="Times New Roman" w:hAnsi="Arial" w:cs="Arial"/>
          <w:sz w:val="24"/>
          <w:szCs w:val="24"/>
        </w:rPr>
        <w:t>It is not the Contractors responsibility to determine whether abuse is taking place, however, it is the Contractors responsibility to pass on concerns raised by employees. Contractors need to make sure that their employees are aware of what abuses might occur. Employees need to be alert and make sure they pass their concerns to the designated officer within the Contractors organisation. The designated officer must then report those concerns to the</w:t>
      </w:r>
    </w:p>
    <w:p w14:paraId="1B673110"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r w:rsidRPr="005C28E8">
        <w:rPr>
          <w:rFonts w:ascii="Arial" w:eastAsia="Times New Roman" w:hAnsi="Arial" w:cs="Arial"/>
          <w:sz w:val="24"/>
          <w:szCs w:val="24"/>
        </w:rPr>
        <w:t>Contract Administrator.</w:t>
      </w:r>
    </w:p>
    <w:p w14:paraId="60D1F798"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p>
    <w:p w14:paraId="721478A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bCs/>
          <w:sz w:val="24"/>
          <w:szCs w:val="24"/>
        </w:rPr>
      </w:pPr>
    </w:p>
    <w:p w14:paraId="16668BB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bCs/>
          <w:sz w:val="24"/>
          <w:szCs w:val="24"/>
        </w:rPr>
      </w:pPr>
    </w:p>
    <w:p w14:paraId="770AE9E2"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bCs/>
          <w:sz w:val="24"/>
          <w:szCs w:val="24"/>
        </w:rPr>
      </w:pPr>
      <w:r w:rsidRPr="005C28E8">
        <w:rPr>
          <w:rFonts w:ascii="Arial" w:eastAsia="Times New Roman" w:hAnsi="Arial" w:cs="Arial"/>
          <w:b/>
          <w:bCs/>
          <w:sz w:val="24"/>
          <w:szCs w:val="24"/>
        </w:rPr>
        <w:t>Safeguarding requirements</w:t>
      </w:r>
    </w:p>
    <w:p w14:paraId="78BB6D5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r w:rsidRPr="005C28E8">
        <w:rPr>
          <w:rFonts w:ascii="Arial" w:eastAsia="Times New Roman" w:hAnsi="Arial" w:cs="Arial"/>
          <w:sz w:val="24"/>
          <w:szCs w:val="24"/>
        </w:rPr>
        <w:t>When entering a contract or providing services to the Council;</w:t>
      </w:r>
    </w:p>
    <w:p w14:paraId="495EDF0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p>
    <w:p w14:paraId="579FC8F8"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r w:rsidRPr="005C28E8">
        <w:rPr>
          <w:rFonts w:ascii="Arial" w:eastAsia="Times New Roman" w:hAnsi="Arial" w:cs="Arial"/>
          <w:sz w:val="24"/>
          <w:szCs w:val="24"/>
        </w:rPr>
        <w:t xml:space="preserve">The Contractor shall at all times and for the purposes of any Contract have in place its own Safeguarding Policy. Should there be no policy in place the Contractor shall agree </w:t>
      </w:r>
      <w:r w:rsidRPr="005C28E8">
        <w:rPr>
          <w:rFonts w:ascii="Arial" w:eastAsia="Times New Roman" w:hAnsi="Arial" w:cs="Arial"/>
          <w:sz w:val="24"/>
          <w:szCs w:val="24"/>
        </w:rPr>
        <w:lastRenderedPageBreak/>
        <w:t xml:space="preserve">to abide by West Lancashire Borough Council’s Safeguarding Policy 2019-2022, which can be found in Appendix 2. </w:t>
      </w:r>
    </w:p>
    <w:p w14:paraId="27EDA45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rPr>
      </w:pPr>
    </w:p>
    <w:p w14:paraId="62C76E8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u w:val="single"/>
          <w:lang w:eastAsia="en-GB"/>
        </w:rPr>
        <w:t>SAFETY, HEALTH AND WELFARE OF WORK PEOPLE</w:t>
      </w:r>
    </w:p>
    <w:p w14:paraId="17E9379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905AAC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Contractor must provide all safety, health and welfare facilities for his work people required under or by virtue of the provision of any enactment or regulations together with any amendments thereto and the working rules of any industry.</w:t>
      </w:r>
    </w:p>
    <w:p w14:paraId="1975DD8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59C13FB7"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Contractor shall, at his own expense, comply in all aspects with the requirements of:-</w:t>
      </w:r>
    </w:p>
    <w:p w14:paraId="65B632F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19CECFC8" w14:textId="77777777" w:rsidR="005C28E8" w:rsidRPr="005C28E8" w:rsidRDefault="005C28E8" w:rsidP="005C28E8">
      <w:pPr>
        <w:numPr>
          <w:ilvl w:val="0"/>
          <w:numId w:val="12"/>
        </w:num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Health and Safety at Work etc., Act 1974 and all existing enactments which  are “Relevant Statutory Provisions” under the Act and as outlined in the  Introduction Section of these notes (which includes the Construction Design and  Management Regulations 1994) together with regulations made there under and  any other regulations from time to time amending or replacing same.</w:t>
      </w:r>
    </w:p>
    <w:p w14:paraId="2E05E427"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330E845C" w14:textId="77777777" w:rsidR="005C28E8" w:rsidRPr="005C28E8" w:rsidRDefault="005C28E8" w:rsidP="005C28E8">
      <w:pPr>
        <w:numPr>
          <w:ilvl w:val="0"/>
          <w:numId w:val="7"/>
        </w:num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The Construction Design and Management Regulations 2015 and the Workplace</w:t>
      </w:r>
    </w:p>
    <w:p w14:paraId="4EF88F3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(Health, Safety and Welfare) Regulations 1992 </w:t>
      </w:r>
    </w:p>
    <w:p w14:paraId="309C24DA"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713E852D"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(c)      </w:t>
      </w:r>
      <w:r w:rsidRPr="005C28E8">
        <w:rPr>
          <w:rFonts w:ascii="Arial" w:eastAsia="Times New Roman" w:hAnsi="Arial" w:cs="Arial"/>
          <w:sz w:val="24"/>
          <w:szCs w:val="20"/>
          <w:lang w:eastAsia="en-GB"/>
        </w:rPr>
        <w:tab/>
        <w:t>The Code of Welfare Conditions for the Building Industry approved by the National Joint Council for Building Industry of any Regional Joint Committee thereof and for the time being in operation.</w:t>
      </w:r>
    </w:p>
    <w:p w14:paraId="06880237"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2AC9BCFE"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(d)      Any enactment or anything done there under binding upon the Contractor or any agreements to which his is a party or by which he is otherwise bound.</w:t>
      </w:r>
    </w:p>
    <w:p w14:paraId="18641AEB"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53695727"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(e)      Health and Safety Executive Guidance Note CS6 - Storage and use of Liquefied   Petroleum Gas (LPG) on construction sites.</w:t>
      </w:r>
    </w:p>
    <w:p w14:paraId="0B414C56"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631A388F"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u w:val="single"/>
          <w:lang w:eastAsia="en-GB"/>
        </w:rPr>
        <w:t>“DUTY OF CARE” - TRANSPORTATION AND TIPPING</w:t>
      </w:r>
    </w:p>
    <w:p w14:paraId="7FF8C46D"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Arial"/>
          <w:sz w:val="24"/>
          <w:szCs w:val="20"/>
          <w:lang w:eastAsia="en-GB"/>
        </w:rPr>
      </w:pPr>
    </w:p>
    <w:p w14:paraId="05947AD1"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Contractors are reminded of their obligations under “the Duty of Care” requirements of the Environmental Protection Act 1990.</w:t>
      </w:r>
    </w:p>
    <w:p w14:paraId="2C386916"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0B243D9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Particular attention should be paid to The Control of Pollution (Amendment) Act 1989 under which “Controlled Waste” (Whose definition is so broad as to embrace almost anything removed from any location where these contract works are to be executed) is to be transported only by those who are properly registered under that Act to carry such waste.</w:t>
      </w:r>
    </w:p>
    <w:p w14:paraId="085AD5F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1FCE5878"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Prior to the commencement of the Contract the Contractor must provide to the Contract Administrator the names of all those who the Contractor intends to use to transport “Controlled Waste” together with documented proof that such persons are properly registered to transport such waste.   Furthermore the Contract Administrator will require a copy of all ‘Controlled Waste Transfer Notes’ both received and issued by the Contractor in connection with this Contract.</w:t>
      </w:r>
    </w:p>
    <w:p w14:paraId="4A24A5D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AFC3147"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Contractor shall also comply with any requirement of the Contract Administrator to provide details of the final disposal of any “Controlled Waste” which has in any way been connected with this Contract.</w:t>
      </w:r>
    </w:p>
    <w:p w14:paraId="37FB65C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u w:val="single"/>
          <w:lang w:eastAsia="en-GB"/>
        </w:rPr>
      </w:pPr>
    </w:p>
    <w:p w14:paraId="427B8BC8" w14:textId="77777777" w:rsidR="00D30F4C" w:rsidRDefault="00D30F4C">
      <w:pPr>
        <w:rPr>
          <w:rFonts w:ascii="Arial" w:eastAsia="Times New Roman" w:hAnsi="Arial" w:cs="Arial"/>
          <w:sz w:val="24"/>
          <w:szCs w:val="20"/>
          <w:u w:val="single"/>
          <w:lang w:eastAsia="en-GB"/>
        </w:rPr>
      </w:pPr>
      <w:r>
        <w:rPr>
          <w:rFonts w:ascii="Arial" w:eastAsia="Times New Roman" w:hAnsi="Arial" w:cs="Arial"/>
          <w:sz w:val="24"/>
          <w:szCs w:val="20"/>
          <w:u w:val="single"/>
          <w:lang w:eastAsia="en-GB"/>
        </w:rPr>
        <w:br w:type="page"/>
      </w:r>
    </w:p>
    <w:p w14:paraId="18AE5C5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u w:val="single"/>
          <w:lang w:eastAsia="en-GB"/>
        </w:rPr>
        <w:lastRenderedPageBreak/>
        <w:t>ASBESTOS CEMENT PANELS, SOFFITS AND RAINWATER GOODS</w:t>
      </w:r>
    </w:p>
    <w:p w14:paraId="741A140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278046B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contractors must comply with the current Asbestos Regulations at all times.  If any surfaces of asbestos items are found to be defective work must stop and the matter must be brought to the attention of the Contract Administrator.  Any subsequent remedial work instructed by the Contract Administrator must comply with the current Asbestos Regulations.</w:t>
      </w:r>
    </w:p>
    <w:p w14:paraId="7F2678A1"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u w:val="single"/>
          <w:lang w:eastAsia="en-GB"/>
        </w:rPr>
      </w:pPr>
    </w:p>
    <w:p w14:paraId="01EEACA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u w:val="single"/>
          <w:lang w:eastAsia="en-GB"/>
        </w:rPr>
        <w:t>CDM REGULATIONS 2015</w:t>
      </w:r>
    </w:p>
    <w:p w14:paraId="3C6164F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F6A6431"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works will be subject to the Construction Design and Management Regulations 2015 (CDM Regulations).  The successful contractor will be required to undertake the duties of “Principal Contractor” in respect of these regulations.</w:t>
      </w:r>
    </w:p>
    <w:p w14:paraId="2F92993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260BF47F"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Contractor must provide to the Contract Administrator/Client H&amp;S Advisor the following information to allow an evaluation to be made of the adequacy of the tenderers provision for discharging his obligations under the CDM Regulations:</w:t>
      </w:r>
    </w:p>
    <w:p w14:paraId="33AF841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F6BBCB9"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         All relevant method statements</w:t>
      </w:r>
    </w:p>
    <w:p w14:paraId="1333F8E6"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ii)        A developed Construction Phase Plan</w:t>
      </w:r>
    </w:p>
    <w:p w14:paraId="4BE0546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78133D9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Only when the Contract Administrator and/or Client Advisor is satisfied with a tenderers approach to the CDM Regulations will that contractors tender be considered seriously for acceptance.</w:t>
      </w:r>
    </w:p>
    <w:p w14:paraId="152E0CCB"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22AD79E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The provision by the tenderer of the information detailed above will in no way discharge a Contractor from full compliance with the CDM Regulations during the whole of the contract period.</w:t>
      </w:r>
    </w:p>
    <w:p w14:paraId="74294DB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6F96EF98"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In accordance with the CDM Regulations, the Contractor will not be allowed to commence the works unless he has an appropriate Construction Phase Plan for the contract, which must then be developed as necessary until the completion of the contract.</w:t>
      </w:r>
    </w:p>
    <w:p w14:paraId="0C72882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p>
    <w:p w14:paraId="20DD928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In addition, the Principal Contractor may be required to provide relevant information for the Principal Designer when compiling a Health and Safety file for the works.</w:t>
      </w:r>
    </w:p>
    <w:p w14:paraId="6F4B7A38"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b/>
          <w:bCs/>
          <w:sz w:val="24"/>
          <w:szCs w:val="20"/>
          <w:lang w:eastAsia="en-GB"/>
        </w:rPr>
      </w:pPr>
    </w:p>
    <w:p w14:paraId="3D9C982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0"/>
          <w:lang w:eastAsia="en-GB"/>
        </w:rPr>
      </w:pPr>
      <w:r w:rsidRPr="005C28E8">
        <w:rPr>
          <w:rFonts w:ascii="Arial" w:eastAsia="Times New Roman" w:hAnsi="Arial" w:cs="Arial"/>
          <w:b/>
          <w:bCs/>
          <w:sz w:val="24"/>
          <w:szCs w:val="20"/>
          <w:lang w:eastAsia="en-GB"/>
        </w:rPr>
        <w:t xml:space="preserve">            </w:t>
      </w:r>
    </w:p>
    <w:p w14:paraId="3B84DF1D"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p w14:paraId="73702D0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317D63E7"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326E6B7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511D5FD7"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6EF28A0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69A52C77"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00A7C4D9"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3F3776B9"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4DD2726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1D7B742B"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2424698B"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23F1BDC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SECTION 5</w:t>
      </w:r>
    </w:p>
    <w:p w14:paraId="0C09812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52"/>
          <w:szCs w:val="20"/>
          <w:lang w:eastAsia="en-GB"/>
        </w:rPr>
      </w:pPr>
    </w:p>
    <w:p w14:paraId="63ACD8E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52"/>
          <w:szCs w:val="20"/>
          <w:lang w:eastAsia="en-GB"/>
        </w:rPr>
      </w:pPr>
    </w:p>
    <w:p w14:paraId="790951E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52"/>
          <w:szCs w:val="20"/>
          <w:lang w:eastAsia="en-GB"/>
        </w:rPr>
      </w:pPr>
    </w:p>
    <w:p w14:paraId="759727A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52"/>
          <w:szCs w:val="20"/>
          <w:lang w:eastAsia="en-GB"/>
        </w:rPr>
      </w:pPr>
    </w:p>
    <w:p w14:paraId="42D87EA4"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52"/>
          <w:szCs w:val="20"/>
          <w:lang w:eastAsia="en-GB"/>
        </w:rPr>
      </w:pPr>
    </w:p>
    <w:p w14:paraId="067F3F1C"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96"/>
          <w:szCs w:val="96"/>
          <w:lang w:eastAsia="en-GB"/>
        </w:rPr>
      </w:pPr>
      <w:r w:rsidRPr="005C28E8">
        <w:rPr>
          <w:rFonts w:ascii="Arial" w:eastAsia="Times New Roman" w:hAnsi="Arial" w:cs="Times New Roman"/>
          <w:b/>
          <w:sz w:val="96"/>
          <w:szCs w:val="96"/>
          <w:lang w:eastAsia="en-GB"/>
        </w:rPr>
        <w:t>INSURANCE</w:t>
      </w:r>
    </w:p>
    <w:p w14:paraId="5AA4CD5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7F6771D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E86B45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50C0939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06EBE879"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234215CB"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94ACA30"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053B6B2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538B921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2C702FA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66E2104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0998885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BB2F25B"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5B085FD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6B52236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br w:type="page"/>
      </w:r>
    </w:p>
    <w:p w14:paraId="492443BD"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sz w:val="24"/>
          <w:szCs w:val="20"/>
          <w:lang w:eastAsia="en-GB"/>
        </w:rPr>
      </w:pPr>
    </w:p>
    <w:p w14:paraId="0F477B1C"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8"/>
          <w:szCs w:val="20"/>
          <w:u w:val="single"/>
          <w:lang w:eastAsia="en-GB"/>
        </w:rPr>
      </w:pPr>
      <w:r w:rsidRPr="005C28E8">
        <w:rPr>
          <w:rFonts w:ascii="Arial" w:eastAsia="Times New Roman" w:hAnsi="Arial" w:cs="Times New Roman"/>
          <w:b/>
          <w:sz w:val="28"/>
          <w:szCs w:val="20"/>
          <w:u w:val="single"/>
          <w:lang w:eastAsia="en-GB"/>
        </w:rPr>
        <w:t>INSURANCE</w:t>
      </w:r>
    </w:p>
    <w:p w14:paraId="444AA5A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u w:val="single"/>
          <w:lang w:eastAsia="en-GB"/>
        </w:rPr>
      </w:pPr>
    </w:p>
    <w:p w14:paraId="7EC1F89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u w:val="single"/>
          <w:lang w:eastAsia="en-GB"/>
        </w:rPr>
      </w:pPr>
      <w:r w:rsidRPr="005C28E8">
        <w:rPr>
          <w:rFonts w:ascii="Arial" w:eastAsia="Times New Roman" w:hAnsi="Arial" w:cs="Times New Roman"/>
          <w:b/>
          <w:sz w:val="24"/>
          <w:szCs w:val="20"/>
          <w:u w:val="single"/>
          <w:lang w:eastAsia="en-GB"/>
        </w:rPr>
        <w:t>INSURANCE COVER REQUIRED</w:t>
      </w:r>
    </w:p>
    <w:p w14:paraId="726BB66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2940F0D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p>
    <w:p w14:paraId="3B656D0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b/>
          <w:sz w:val="24"/>
          <w:szCs w:val="20"/>
          <w:u w:val="single"/>
          <w:lang w:eastAsia="en-GB"/>
        </w:rPr>
      </w:pPr>
      <w:r w:rsidRPr="005C28E8">
        <w:rPr>
          <w:rFonts w:ascii="Arial" w:eastAsia="Times New Roman" w:hAnsi="Arial" w:cs="Times New Roman"/>
          <w:sz w:val="24"/>
          <w:szCs w:val="20"/>
          <w:u w:val="single"/>
          <w:lang w:eastAsia="en-GB"/>
        </w:rPr>
        <w:t>TYPE OF INSURANCE COVER</w:t>
      </w:r>
      <w:r w:rsidRPr="005C28E8">
        <w:rPr>
          <w:rFonts w:ascii="Arial" w:eastAsia="Times New Roman" w:hAnsi="Arial" w:cs="Times New Roman"/>
          <w:b/>
          <w:sz w:val="24"/>
          <w:szCs w:val="20"/>
          <w:lang w:eastAsia="en-GB"/>
        </w:rPr>
        <w:tab/>
        <w:t xml:space="preserve">   </w:t>
      </w:r>
      <w:r w:rsidRPr="005C28E8">
        <w:rPr>
          <w:rFonts w:ascii="Arial" w:eastAsia="Times New Roman" w:hAnsi="Arial" w:cs="Times New Roman"/>
          <w:sz w:val="24"/>
          <w:szCs w:val="20"/>
          <w:u w:val="single"/>
          <w:lang w:eastAsia="en-GB"/>
        </w:rPr>
        <w:t>AMOUNT OF COVER</w:t>
      </w:r>
      <w:r w:rsidRPr="005C28E8">
        <w:rPr>
          <w:rFonts w:ascii="Arial" w:eastAsia="Times New Roman" w:hAnsi="Arial" w:cs="Times New Roman"/>
          <w:b/>
          <w:sz w:val="24"/>
          <w:szCs w:val="20"/>
          <w:lang w:eastAsia="en-GB"/>
        </w:rPr>
        <w:tab/>
        <w:t xml:space="preserve">  </w:t>
      </w:r>
      <w:r w:rsidRPr="005C28E8">
        <w:rPr>
          <w:rFonts w:ascii="Arial" w:eastAsia="Times New Roman" w:hAnsi="Arial" w:cs="Times New Roman"/>
          <w:sz w:val="24"/>
          <w:szCs w:val="20"/>
          <w:u w:val="single"/>
          <w:lang w:eastAsia="en-GB"/>
        </w:rPr>
        <w:t>RELEVANT CLAUSE</w:t>
      </w:r>
    </w:p>
    <w:p w14:paraId="3D15AE5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u w:val="single"/>
          <w:lang w:eastAsia="en-GB"/>
        </w:rPr>
        <w:t>CONDITIONS</w:t>
      </w:r>
      <w:r w:rsidRPr="005C28E8">
        <w:rPr>
          <w:rFonts w:ascii="Arial" w:eastAsia="Times New Roman" w:hAnsi="Arial" w:cs="Times New Roman"/>
          <w:sz w:val="24"/>
          <w:szCs w:val="20"/>
          <w:lang w:eastAsia="en-GB"/>
        </w:rPr>
        <w:t xml:space="preserve">                        </w:t>
      </w:r>
      <w:r w:rsidRPr="005C28E8">
        <w:rPr>
          <w:rFonts w:ascii="Arial" w:eastAsia="Times New Roman" w:hAnsi="Arial" w:cs="Times New Roman"/>
          <w:b/>
          <w:sz w:val="24"/>
          <w:szCs w:val="20"/>
          <w:lang w:eastAsia="en-GB"/>
        </w:rPr>
        <w:tab/>
      </w:r>
      <w:r w:rsidRPr="005C28E8">
        <w:rPr>
          <w:rFonts w:ascii="Arial" w:eastAsia="Times New Roman" w:hAnsi="Arial" w:cs="Times New Roman"/>
          <w:b/>
          <w:sz w:val="24"/>
          <w:szCs w:val="20"/>
          <w:lang w:eastAsia="en-GB"/>
        </w:rPr>
        <w:tab/>
      </w:r>
      <w:r w:rsidRPr="005C28E8">
        <w:rPr>
          <w:rFonts w:ascii="Arial" w:eastAsia="Times New Roman" w:hAnsi="Arial" w:cs="Times New Roman"/>
          <w:b/>
          <w:sz w:val="24"/>
          <w:szCs w:val="20"/>
          <w:lang w:eastAsia="en-GB"/>
        </w:rPr>
        <w:tab/>
      </w:r>
      <w:r w:rsidRPr="005C28E8">
        <w:rPr>
          <w:rFonts w:ascii="Arial" w:eastAsia="Times New Roman" w:hAnsi="Arial" w:cs="Times New Roman"/>
          <w:b/>
          <w:sz w:val="24"/>
          <w:szCs w:val="20"/>
          <w:lang w:eastAsia="en-GB"/>
        </w:rPr>
        <w:tab/>
        <w:t xml:space="preserve">             </w:t>
      </w:r>
      <w:r w:rsidRPr="005C28E8">
        <w:rPr>
          <w:rFonts w:ascii="Arial" w:eastAsia="Times New Roman" w:hAnsi="Arial" w:cs="Times New Roman"/>
          <w:sz w:val="24"/>
          <w:szCs w:val="20"/>
          <w:u w:val="single"/>
          <w:lang w:eastAsia="en-GB"/>
        </w:rPr>
        <w:t>OF CONTRACT</w:t>
      </w:r>
    </w:p>
    <w:p w14:paraId="03CD396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73203EC4"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714EC4D"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8BA0CA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“Employers Liability”</w:t>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t xml:space="preserve">  Not less than</w:t>
      </w:r>
    </w:p>
    <w:p w14:paraId="54836157"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t xml:space="preserve">             £10,000,000</w:t>
      </w:r>
      <w:r w:rsidRPr="005C28E8">
        <w:rPr>
          <w:rFonts w:ascii="Arial" w:eastAsia="Times New Roman" w:hAnsi="Arial" w:cs="Times New Roman"/>
          <w:sz w:val="24"/>
          <w:szCs w:val="20"/>
          <w:lang w:eastAsia="en-GB"/>
        </w:rPr>
        <w:tab/>
        <w:t xml:space="preserve">             Clause 5.3.1</w:t>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r>
    </w:p>
    <w:p w14:paraId="4F3A332D"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06CA26C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143D990D"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“Public Liability”</w:t>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t xml:space="preserve">             Not less than</w:t>
      </w:r>
    </w:p>
    <w:p w14:paraId="1A25408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t xml:space="preserve">             £5,000,000</w:t>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t xml:space="preserve">             Clause 5.3.2</w:t>
      </w:r>
    </w:p>
    <w:p w14:paraId="2228FC0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19590D2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r>
      <w:r w:rsidRPr="005C28E8">
        <w:rPr>
          <w:rFonts w:ascii="Arial" w:eastAsia="Times New Roman" w:hAnsi="Arial" w:cs="Times New Roman"/>
          <w:sz w:val="24"/>
          <w:szCs w:val="20"/>
          <w:lang w:eastAsia="en-GB"/>
        </w:rPr>
        <w:tab/>
      </w:r>
    </w:p>
    <w:p w14:paraId="085A79F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1206E389"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ab/>
      </w:r>
    </w:p>
    <w:p w14:paraId="2D53C594"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br w:type="page"/>
      </w:r>
    </w:p>
    <w:p w14:paraId="01CF8B3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121BBB2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4CE6C32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4BD9515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6B12237C"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1E844AF"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369FB222"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2781A3E9"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3379E827"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66CBF715"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sz w:val="24"/>
          <w:szCs w:val="20"/>
          <w:lang w:eastAsia="en-GB"/>
        </w:rPr>
      </w:pPr>
    </w:p>
    <w:p w14:paraId="39D2D571" w14:textId="77777777" w:rsidR="005C28E8" w:rsidRPr="005C28E8" w:rsidRDefault="005C28E8" w:rsidP="005C28E8">
      <w:pPr>
        <w:overflowPunct w:val="0"/>
        <w:autoSpaceDE w:val="0"/>
        <w:autoSpaceDN w:val="0"/>
        <w:adjustRightInd w:val="0"/>
        <w:spacing w:after="0" w:line="240" w:lineRule="auto"/>
        <w:ind w:left="720" w:hanging="720"/>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SECTION 6</w:t>
      </w:r>
    </w:p>
    <w:p w14:paraId="685330B5" w14:textId="77777777" w:rsidR="005C28E8" w:rsidRPr="005C28E8" w:rsidRDefault="005C28E8" w:rsidP="005C28E8">
      <w:pPr>
        <w:overflowPunct w:val="0"/>
        <w:autoSpaceDE w:val="0"/>
        <w:autoSpaceDN w:val="0"/>
        <w:adjustRightInd w:val="0"/>
        <w:spacing w:after="0" w:line="240" w:lineRule="auto"/>
        <w:ind w:left="720" w:hanging="720"/>
        <w:jc w:val="center"/>
        <w:textAlignment w:val="baseline"/>
        <w:rPr>
          <w:rFonts w:ascii="Arial" w:eastAsia="Times New Roman" w:hAnsi="Arial" w:cs="Times New Roman"/>
          <w:b/>
          <w:sz w:val="52"/>
          <w:szCs w:val="20"/>
          <w:lang w:eastAsia="en-GB"/>
        </w:rPr>
      </w:pPr>
    </w:p>
    <w:p w14:paraId="5A8075BB" w14:textId="77777777" w:rsidR="005C28E8" w:rsidRPr="005C28E8" w:rsidRDefault="005C28E8" w:rsidP="005C28E8">
      <w:pPr>
        <w:overflowPunct w:val="0"/>
        <w:autoSpaceDE w:val="0"/>
        <w:autoSpaceDN w:val="0"/>
        <w:adjustRightInd w:val="0"/>
        <w:spacing w:after="0" w:line="240" w:lineRule="auto"/>
        <w:ind w:left="720" w:hanging="720"/>
        <w:jc w:val="center"/>
        <w:textAlignment w:val="baseline"/>
        <w:rPr>
          <w:rFonts w:ascii="Arial" w:eastAsia="Times New Roman" w:hAnsi="Arial" w:cs="Times New Roman"/>
          <w:b/>
          <w:sz w:val="52"/>
          <w:szCs w:val="20"/>
          <w:lang w:eastAsia="en-GB"/>
        </w:rPr>
      </w:pPr>
    </w:p>
    <w:p w14:paraId="0D3168F1" w14:textId="77777777" w:rsidR="005C28E8" w:rsidRPr="005C28E8" w:rsidRDefault="005C28E8" w:rsidP="005C28E8">
      <w:pPr>
        <w:overflowPunct w:val="0"/>
        <w:autoSpaceDE w:val="0"/>
        <w:autoSpaceDN w:val="0"/>
        <w:adjustRightInd w:val="0"/>
        <w:spacing w:after="0" w:line="240" w:lineRule="auto"/>
        <w:ind w:left="720" w:hanging="720"/>
        <w:jc w:val="center"/>
        <w:textAlignment w:val="baseline"/>
        <w:rPr>
          <w:rFonts w:ascii="Arial" w:eastAsia="Times New Roman" w:hAnsi="Arial" w:cs="Times New Roman"/>
          <w:b/>
          <w:sz w:val="52"/>
          <w:szCs w:val="20"/>
          <w:lang w:eastAsia="en-GB"/>
        </w:rPr>
      </w:pPr>
    </w:p>
    <w:p w14:paraId="3B93AF81" w14:textId="77777777" w:rsidR="005C28E8" w:rsidRPr="005C28E8" w:rsidRDefault="005C28E8" w:rsidP="005C28E8">
      <w:pPr>
        <w:overflowPunct w:val="0"/>
        <w:autoSpaceDE w:val="0"/>
        <w:autoSpaceDN w:val="0"/>
        <w:adjustRightInd w:val="0"/>
        <w:spacing w:after="0" w:line="240" w:lineRule="auto"/>
        <w:ind w:left="720" w:hanging="720"/>
        <w:jc w:val="center"/>
        <w:textAlignment w:val="baseline"/>
        <w:rPr>
          <w:rFonts w:ascii="Arial" w:eastAsia="Times New Roman" w:hAnsi="Arial" w:cs="Times New Roman"/>
          <w:b/>
          <w:sz w:val="52"/>
          <w:szCs w:val="20"/>
          <w:lang w:eastAsia="en-GB"/>
        </w:rPr>
      </w:pPr>
    </w:p>
    <w:p w14:paraId="2BC0CC6B" w14:textId="77777777" w:rsidR="005C28E8" w:rsidRPr="005C28E8" w:rsidRDefault="005C28E8" w:rsidP="005C28E8">
      <w:pPr>
        <w:overflowPunct w:val="0"/>
        <w:autoSpaceDE w:val="0"/>
        <w:autoSpaceDN w:val="0"/>
        <w:adjustRightInd w:val="0"/>
        <w:spacing w:after="0" w:line="240" w:lineRule="auto"/>
        <w:ind w:left="720" w:hanging="720"/>
        <w:jc w:val="center"/>
        <w:textAlignment w:val="baseline"/>
        <w:rPr>
          <w:rFonts w:ascii="Arial" w:eastAsia="Times New Roman" w:hAnsi="Arial" w:cs="Times New Roman"/>
          <w:b/>
          <w:sz w:val="52"/>
          <w:szCs w:val="20"/>
          <w:lang w:eastAsia="en-GB"/>
        </w:rPr>
      </w:pPr>
    </w:p>
    <w:p w14:paraId="1E6EF592" w14:textId="77777777" w:rsidR="005C28E8" w:rsidRPr="005C28E8" w:rsidRDefault="005C28E8" w:rsidP="005C28E8">
      <w:pPr>
        <w:overflowPunct w:val="0"/>
        <w:autoSpaceDE w:val="0"/>
        <w:autoSpaceDN w:val="0"/>
        <w:adjustRightInd w:val="0"/>
        <w:spacing w:after="0" w:line="240" w:lineRule="auto"/>
        <w:ind w:left="720" w:hanging="720"/>
        <w:jc w:val="both"/>
        <w:textAlignment w:val="baseline"/>
        <w:rPr>
          <w:rFonts w:ascii="Arial" w:eastAsia="Times New Roman" w:hAnsi="Arial" w:cs="Times New Roman"/>
          <w:b/>
          <w:sz w:val="52"/>
          <w:szCs w:val="20"/>
          <w:lang w:eastAsia="en-GB"/>
        </w:rPr>
      </w:pPr>
    </w:p>
    <w:p w14:paraId="21CFAD92" w14:textId="77777777" w:rsidR="005C28E8" w:rsidRPr="005C28E8" w:rsidRDefault="005C28E8" w:rsidP="005C28E8">
      <w:pPr>
        <w:overflowPunct w:val="0"/>
        <w:autoSpaceDE w:val="0"/>
        <w:autoSpaceDN w:val="0"/>
        <w:adjustRightInd w:val="0"/>
        <w:spacing w:after="0" w:line="240" w:lineRule="auto"/>
        <w:ind w:left="720" w:hanging="720"/>
        <w:jc w:val="center"/>
        <w:textAlignment w:val="baseline"/>
        <w:rPr>
          <w:rFonts w:ascii="Arial" w:eastAsia="Times New Roman" w:hAnsi="Arial" w:cs="Times New Roman"/>
          <w:b/>
          <w:sz w:val="96"/>
          <w:szCs w:val="96"/>
          <w:lang w:eastAsia="en-GB"/>
        </w:rPr>
      </w:pPr>
      <w:r w:rsidRPr="005C28E8">
        <w:rPr>
          <w:rFonts w:ascii="Arial" w:eastAsia="Times New Roman" w:hAnsi="Arial" w:cs="Times New Roman"/>
          <w:b/>
          <w:sz w:val="96"/>
          <w:szCs w:val="96"/>
          <w:lang w:eastAsia="en-GB"/>
        </w:rPr>
        <w:t xml:space="preserve"> WORKS SECTION</w:t>
      </w:r>
    </w:p>
    <w:p w14:paraId="3742711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DA37BB" w:rsidRPr="005C28E8" w14:paraId="622388E9" w14:textId="77777777" w:rsidTr="00DA37BB">
        <w:tc>
          <w:tcPr>
            <w:tcW w:w="704" w:type="dxa"/>
            <w:shd w:val="clear" w:color="auto" w:fill="BFBFBF"/>
          </w:tcPr>
          <w:p w14:paraId="0AFA2C6C" w14:textId="77777777" w:rsidR="00DA37BB" w:rsidRPr="005C28E8" w:rsidRDefault="00DA37BB" w:rsidP="005C28E8">
            <w:pPr>
              <w:overflowPunct w:val="0"/>
              <w:autoSpaceDE w:val="0"/>
              <w:autoSpaceDN w:val="0"/>
              <w:adjustRightInd w:val="0"/>
              <w:textAlignment w:val="baseline"/>
              <w:rPr>
                <w:rFonts w:ascii="Arial" w:hAnsi="Arial"/>
                <w:sz w:val="24"/>
              </w:rPr>
            </w:pPr>
          </w:p>
        </w:tc>
        <w:tc>
          <w:tcPr>
            <w:tcW w:w="8312" w:type="dxa"/>
            <w:gridSpan w:val="5"/>
            <w:shd w:val="clear" w:color="auto" w:fill="BFBFBF"/>
          </w:tcPr>
          <w:p w14:paraId="3A86D844" w14:textId="77777777" w:rsidR="00DA37BB" w:rsidRPr="005C28E8" w:rsidRDefault="00DA37BB" w:rsidP="005C28E8">
            <w:pPr>
              <w:overflowPunct w:val="0"/>
              <w:autoSpaceDE w:val="0"/>
              <w:autoSpaceDN w:val="0"/>
              <w:adjustRightInd w:val="0"/>
              <w:textAlignment w:val="baseline"/>
              <w:rPr>
                <w:rFonts w:ascii="Arial" w:hAnsi="Arial"/>
                <w:b/>
                <w:sz w:val="24"/>
              </w:rPr>
            </w:pPr>
            <w:r w:rsidRPr="005C28E8">
              <w:rPr>
                <w:rFonts w:ascii="Arial" w:hAnsi="Arial"/>
                <w:b/>
                <w:sz w:val="24"/>
              </w:rPr>
              <w:t>Works Section, Refurbishment of Internal Communal Areas and Decoration of communal areas at Aspen Way, Blythewood and Stanley Court.</w:t>
            </w:r>
          </w:p>
        </w:tc>
      </w:tr>
      <w:tr w:rsidR="00DA37BB" w:rsidRPr="005C28E8" w14:paraId="33C3018D" w14:textId="77777777" w:rsidTr="00DA37BB">
        <w:tc>
          <w:tcPr>
            <w:tcW w:w="704" w:type="dxa"/>
            <w:shd w:val="clear" w:color="auto" w:fill="BFBFBF"/>
          </w:tcPr>
          <w:p w14:paraId="0848352E" w14:textId="77777777" w:rsidR="00DA37BB" w:rsidRPr="005C28E8" w:rsidRDefault="00DA37BB" w:rsidP="005C28E8">
            <w:pPr>
              <w:overflowPunct w:val="0"/>
              <w:autoSpaceDE w:val="0"/>
              <w:autoSpaceDN w:val="0"/>
              <w:adjustRightInd w:val="0"/>
              <w:textAlignment w:val="baseline"/>
              <w:rPr>
                <w:rFonts w:ascii="Arial" w:hAnsi="Arial"/>
                <w:b/>
                <w:sz w:val="24"/>
              </w:rPr>
            </w:pPr>
            <w:r w:rsidRPr="005C28E8">
              <w:rPr>
                <w:rFonts w:ascii="Arial" w:hAnsi="Arial"/>
                <w:b/>
                <w:sz w:val="24"/>
              </w:rPr>
              <w:t>1.0</w:t>
            </w:r>
          </w:p>
        </w:tc>
        <w:tc>
          <w:tcPr>
            <w:tcW w:w="8312" w:type="dxa"/>
            <w:gridSpan w:val="5"/>
            <w:shd w:val="clear" w:color="auto" w:fill="BFBFBF"/>
          </w:tcPr>
          <w:p w14:paraId="552CD3B7"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b/>
                <w:sz w:val="24"/>
              </w:rPr>
              <w:t>Scope of works</w:t>
            </w:r>
          </w:p>
        </w:tc>
      </w:tr>
      <w:tr w:rsidR="00DA37BB" w:rsidRPr="005C28E8" w14:paraId="750C8E13" w14:textId="77777777" w:rsidTr="00DA37BB">
        <w:tc>
          <w:tcPr>
            <w:tcW w:w="704" w:type="dxa"/>
          </w:tcPr>
          <w:p w14:paraId="5B1F518B" w14:textId="77777777" w:rsidR="00DA37BB" w:rsidRPr="005C28E8" w:rsidRDefault="00DA37BB" w:rsidP="005C28E8">
            <w:pPr>
              <w:overflowPunct w:val="0"/>
              <w:autoSpaceDE w:val="0"/>
              <w:autoSpaceDN w:val="0"/>
              <w:adjustRightInd w:val="0"/>
              <w:textAlignment w:val="baseline"/>
              <w:rPr>
                <w:rFonts w:ascii="Arial" w:hAnsi="Arial"/>
                <w:sz w:val="24"/>
              </w:rPr>
            </w:pPr>
          </w:p>
        </w:tc>
        <w:tc>
          <w:tcPr>
            <w:tcW w:w="8312" w:type="dxa"/>
            <w:gridSpan w:val="5"/>
          </w:tcPr>
          <w:p w14:paraId="5B881ABC"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sz w:val="24"/>
              </w:rPr>
              <w:t>The project consists of the refurbishment works in the internal/ external communal areas at Stanley Court,</w:t>
            </w:r>
            <w:r w:rsidRPr="005C28E8">
              <w:rPr>
                <w:rFonts w:ascii="Arial" w:hAnsi="Arial"/>
                <w:b/>
                <w:sz w:val="24"/>
              </w:rPr>
              <w:t xml:space="preserve"> </w:t>
            </w:r>
            <w:r w:rsidRPr="005C28E8">
              <w:rPr>
                <w:rFonts w:ascii="Arial" w:hAnsi="Arial"/>
                <w:sz w:val="24"/>
              </w:rPr>
              <w:t>Burscough. WN8 0HU, Aspen Way, Skelmersdale. WN8 8QJ and Blythewood, Digmoor  WN8 9EN. There are three different types of layout from a total of nine blocks.</w:t>
            </w:r>
          </w:p>
          <w:p w14:paraId="0F7684F4" w14:textId="77777777" w:rsidR="00DA37BB" w:rsidRPr="005C28E8" w:rsidRDefault="00DA37BB" w:rsidP="005C28E8">
            <w:pPr>
              <w:overflowPunct w:val="0"/>
              <w:autoSpaceDE w:val="0"/>
              <w:autoSpaceDN w:val="0"/>
              <w:adjustRightInd w:val="0"/>
              <w:textAlignment w:val="baseline"/>
              <w:rPr>
                <w:rFonts w:ascii="Arial" w:hAnsi="Arial"/>
                <w:sz w:val="24"/>
              </w:rPr>
            </w:pPr>
          </w:p>
          <w:p w14:paraId="50D73245"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b/>
                <w:sz w:val="24"/>
              </w:rPr>
              <w:t>Asbestos Containing Materials</w:t>
            </w:r>
            <w:r>
              <w:rPr>
                <w:rFonts w:ascii="Arial" w:hAnsi="Arial"/>
                <w:b/>
                <w:sz w:val="24"/>
              </w:rPr>
              <w:t xml:space="preserve"> (A.C.M)</w:t>
            </w:r>
          </w:p>
          <w:p w14:paraId="6AB072A8"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The Contractor is likely to encounter </w:t>
            </w:r>
            <w:r w:rsidRPr="005C28E8">
              <w:rPr>
                <w:rFonts w:ascii="Arial" w:hAnsi="Arial"/>
                <w:b/>
                <w:sz w:val="24"/>
              </w:rPr>
              <w:t>asbestos containing materials</w:t>
            </w:r>
            <w:r w:rsidRPr="005C28E8">
              <w:rPr>
                <w:rFonts w:ascii="Arial" w:hAnsi="Arial"/>
                <w:sz w:val="24"/>
              </w:rPr>
              <w:t xml:space="preserve"> such as vinyl floor tiles and decorative textured coatings in many of the Council’s properties. The Contractor will be expected to work on these non-licensable materials and should make provision for a safe method of working (such as those detailed in the HSE Task Manual)</w:t>
            </w:r>
            <w:r w:rsidRPr="005C28E8">
              <w:rPr>
                <w:rFonts w:ascii="Arial" w:hAnsi="Arial"/>
                <w:b/>
                <w:bCs/>
                <w:sz w:val="24"/>
              </w:rPr>
              <w:t>.</w:t>
            </w:r>
            <w:r w:rsidRPr="005C28E8">
              <w:rPr>
                <w:rFonts w:ascii="Arial" w:hAnsi="Arial"/>
                <w:sz w:val="24"/>
              </w:rPr>
              <w:t xml:space="preserve"> All vinyl floor tiles and decorative textured coatings should be treated as containing Asbestos. </w:t>
            </w:r>
          </w:p>
          <w:p w14:paraId="0E2B7EF6" w14:textId="77777777" w:rsidR="00DA37BB" w:rsidRPr="005C28E8" w:rsidRDefault="00DA37BB" w:rsidP="005C28E8">
            <w:pPr>
              <w:overflowPunct w:val="0"/>
              <w:autoSpaceDE w:val="0"/>
              <w:autoSpaceDN w:val="0"/>
              <w:adjustRightInd w:val="0"/>
              <w:textAlignment w:val="baseline"/>
              <w:rPr>
                <w:rFonts w:ascii="Arial" w:hAnsi="Arial"/>
                <w:sz w:val="24"/>
              </w:rPr>
            </w:pPr>
          </w:p>
          <w:p w14:paraId="35B2545F"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Whilst it is not envisaged that the vinyl floor will contain A.C.M's the contractor shall provide a firm cost per square metre for the removal of a vinyl floor containing A.C.M's. </w:t>
            </w:r>
            <w:r w:rsidRPr="005C28E8">
              <w:rPr>
                <w:rFonts w:ascii="Arial" w:hAnsi="Arial"/>
                <w:b/>
                <w:sz w:val="24"/>
              </w:rPr>
              <w:t>THIS WILL NOT BE INCLUDED IN THE TENDER.</w:t>
            </w:r>
          </w:p>
          <w:p w14:paraId="155B9269" w14:textId="77777777" w:rsidR="00DA37BB" w:rsidRPr="005C28E8" w:rsidRDefault="00DA37BB" w:rsidP="005C28E8">
            <w:pPr>
              <w:overflowPunct w:val="0"/>
              <w:autoSpaceDE w:val="0"/>
              <w:autoSpaceDN w:val="0"/>
              <w:adjustRightInd w:val="0"/>
              <w:textAlignment w:val="baseline"/>
              <w:rPr>
                <w:rFonts w:ascii="Arial" w:hAnsi="Arial"/>
                <w:sz w:val="24"/>
              </w:rPr>
            </w:pPr>
          </w:p>
        </w:tc>
      </w:tr>
      <w:tr w:rsidR="005C28E8" w:rsidRPr="005C28E8" w14:paraId="6EBCBABB" w14:textId="77777777" w:rsidTr="00A1026B">
        <w:tc>
          <w:tcPr>
            <w:tcW w:w="704" w:type="dxa"/>
            <w:shd w:val="clear" w:color="auto" w:fill="BFBFBF"/>
          </w:tcPr>
          <w:p w14:paraId="7DB3572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642259F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14E13B0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1FA1880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12EB64C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6B852A8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58E4D2F5" w14:textId="77777777" w:rsidTr="00A1026B">
        <w:tc>
          <w:tcPr>
            <w:tcW w:w="704" w:type="dxa"/>
            <w:shd w:val="clear" w:color="auto" w:fill="auto"/>
          </w:tcPr>
          <w:p w14:paraId="59547B5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190D7A2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Remove existing vinyl floor tiles and screed where floor coverings contain non licensable A.C.M's. </w:t>
            </w:r>
          </w:p>
          <w:p w14:paraId="3512E13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3056A85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0783DAC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2" w:type="dxa"/>
            <w:shd w:val="clear" w:color="auto" w:fill="auto"/>
          </w:tcPr>
          <w:p w14:paraId="686CFCB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8275B42"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5D7DF4F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bl>
      <w:tblPr>
        <w:tblStyle w:val="TableGrid"/>
        <w:tblpPr w:leftFromText="180" w:rightFromText="180" w:vertAnchor="text" w:horzAnchor="margin" w:tblpY="-179"/>
        <w:tblW w:w="0" w:type="auto"/>
        <w:tblLook w:val="04A0" w:firstRow="1" w:lastRow="0" w:firstColumn="1" w:lastColumn="0" w:noHBand="0" w:noVBand="1"/>
      </w:tblPr>
      <w:tblGrid>
        <w:gridCol w:w="704"/>
        <w:gridCol w:w="4675"/>
        <w:gridCol w:w="850"/>
        <w:gridCol w:w="993"/>
        <w:gridCol w:w="12"/>
        <w:gridCol w:w="984"/>
        <w:gridCol w:w="798"/>
      </w:tblGrid>
      <w:tr w:rsidR="00DA37BB" w:rsidRPr="005C28E8" w14:paraId="25BD4162" w14:textId="77777777" w:rsidTr="00A1026B">
        <w:tc>
          <w:tcPr>
            <w:tcW w:w="704" w:type="dxa"/>
            <w:shd w:val="clear" w:color="auto" w:fill="BFBFBF"/>
          </w:tcPr>
          <w:p w14:paraId="442C9502" w14:textId="77777777" w:rsidR="00DA37BB" w:rsidRPr="005C28E8" w:rsidRDefault="00DA37BB" w:rsidP="00DA37BB">
            <w:pPr>
              <w:overflowPunct w:val="0"/>
              <w:autoSpaceDE w:val="0"/>
              <w:autoSpaceDN w:val="0"/>
              <w:adjustRightInd w:val="0"/>
              <w:textAlignment w:val="baseline"/>
              <w:rPr>
                <w:rFonts w:ascii="Arial" w:hAnsi="Arial"/>
                <w:b/>
                <w:sz w:val="24"/>
              </w:rPr>
            </w:pPr>
            <w:r w:rsidRPr="005C28E8">
              <w:rPr>
                <w:rFonts w:ascii="Arial" w:hAnsi="Arial"/>
                <w:b/>
                <w:sz w:val="24"/>
              </w:rPr>
              <w:lastRenderedPageBreak/>
              <w:t>2.0</w:t>
            </w:r>
          </w:p>
        </w:tc>
        <w:tc>
          <w:tcPr>
            <w:tcW w:w="4675" w:type="dxa"/>
            <w:shd w:val="clear" w:color="auto" w:fill="BFBFBF"/>
          </w:tcPr>
          <w:p w14:paraId="7D5D344E" w14:textId="77777777" w:rsidR="00DA37BB" w:rsidRPr="005C28E8" w:rsidRDefault="00DA37BB" w:rsidP="00DA37BB">
            <w:pPr>
              <w:overflowPunct w:val="0"/>
              <w:autoSpaceDE w:val="0"/>
              <w:autoSpaceDN w:val="0"/>
              <w:adjustRightInd w:val="0"/>
              <w:textAlignment w:val="baseline"/>
              <w:rPr>
                <w:rFonts w:ascii="Arial" w:hAnsi="Arial"/>
                <w:b/>
                <w:sz w:val="24"/>
              </w:rPr>
            </w:pPr>
            <w:r w:rsidRPr="005C28E8">
              <w:rPr>
                <w:rFonts w:ascii="Arial" w:hAnsi="Arial"/>
                <w:b/>
                <w:sz w:val="24"/>
              </w:rPr>
              <w:t>Flooring  Specification:-</w:t>
            </w:r>
          </w:p>
        </w:tc>
        <w:tc>
          <w:tcPr>
            <w:tcW w:w="850" w:type="dxa"/>
            <w:shd w:val="clear" w:color="auto" w:fill="BFBFBF"/>
          </w:tcPr>
          <w:p w14:paraId="7BAC9895" w14:textId="77777777" w:rsidR="00DA37BB" w:rsidRPr="005C28E8" w:rsidRDefault="00DA37BB" w:rsidP="00DA37BB">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27667CE6" w14:textId="77777777" w:rsidR="00DA37BB" w:rsidRPr="005C28E8" w:rsidRDefault="00DA37BB" w:rsidP="00DA37BB">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6" w:type="dxa"/>
            <w:gridSpan w:val="2"/>
            <w:shd w:val="clear" w:color="auto" w:fill="BFBFBF"/>
          </w:tcPr>
          <w:p w14:paraId="21D24545" w14:textId="77777777" w:rsidR="00DA37BB" w:rsidRPr="005C28E8" w:rsidRDefault="00DA37BB" w:rsidP="00DA37BB">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8" w:type="dxa"/>
            <w:shd w:val="clear" w:color="auto" w:fill="BFBFBF"/>
          </w:tcPr>
          <w:p w14:paraId="1AB82702" w14:textId="77777777" w:rsidR="00DA37BB" w:rsidRPr="005C28E8" w:rsidRDefault="00DA37BB" w:rsidP="00DA37BB">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DA37BB" w:rsidRPr="005C28E8" w14:paraId="42F48FC0" w14:textId="77777777" w:rsidTr="00A1026B">
        <w:tc>
          <w:tcPr>
            <w:tcW w:w="704" w:type="dxa"/>
          </w:tcPr>
          <w:p w14:paraId="68821548"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4675" w:type="dxa"/>
          </w:tcPr>
          <w:p w14:paraId="61774C56" w14:textId="77777777" w:rsidR="00DA37BB" w:rsidRPr="005C28E8" w:rsidRDefault="00DA37BB" w:rsidP="00DA37BB">
            <w:pPr>
              <w:overflowPunct w:val="0"/>
              <w:autoSpaceDE w:val="0"/>
              <w:autoSpaceDN w:val="0"/>
              <w:adjustRightInd w:val="0"/>
              <w:textAlignment w:val="baseline"/>
              <w:rPr>
                <w:rFonts w:ascii="Arial" w:hAnsi="Arial"/>
                <w:sz w:val="24"/>
              </w:rPr>
            </w:pPr>
            <w:r w:rsidRPr="005C28E8">
              <w:rPr>
                <w:rFonts w:ascii="Arial" w:hAnsi="Arial"/>
                <w:sz w:val="24"/>
              </w:rPr>
              <w:t>The contractor shall allow for the removal of the existing floor coverings and screed material from communal floor area, including treads, risers and aluminium nosings to existing staircases.</w:t>
            </w:r>
          </w:p>
          <w:p w14:paraId="38B86FA3"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850" w:type="dxa"/>
          </w:tcPr>
          <w:p w14:paraId="169F8560"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993" w:type="dxa"/>
          </w:tcPr>
          <w:p w14:paraId="00CC8075"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996" w:type="dxa"/>
            <w:gridSpan w:val="2"/>
          </w:tcPr>
          <w:p w14:paraId="4068AE0B"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798" w:type="dxa"/>
          </w:tcPr>
          <w:p w14:paraId="0AE9B5EA" w14:textId="77777777" w:rsidR="00DA37BB" w:rsidRPr="005C28E8" w:rsidRDefault="00DA37BB" w:rsidP="00DA37BB">
            <w:pPr>
              <w:overflowPunct w:val="0"/>
              <w:autoSpaceDE w:val="0"/>
              <w:autoSpaceDN w:val="0"/>
              <w:adjustRightInd w:val="0"/>
              <w:textAlignment w:val="baseline"/>
              <w:rPr>
                <w:rFonts w:ascii="Arial" w:hAnsi="Arial"/>
                <w:sz w:val="24"/>
              </w:rPr>
            </w:pPr>
          </w:p>
        </w:tc>
      </w:tr>
      <w:tr w:rsidR="00DA37BB" w:rsidRPr="005C28E8" w14:paraId="56E72914" w14:textId="77777777" w:rsidTr="00A1026B">
        <w:tc>
          <w:tcPr>
            <w:tcW w:w="704" w:type="dxa"/>
          </w:tcPr>
          <w:p w14:paraId="3B3B8600"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4675" w:type="dxa"/>
          </w:tcPr>
          <w:p w14:paraId="75909240" w14:textId="77777777" w:rsidR="00DA37BB" w:rsidRPr="005C28E8" w:rsidRDefault="00DA37BB" w:rsidP="00DA37BB">
            <w:pPr>
              <w:overflowPunct w:val="0"/>
              <w:autoSpaceDE w:val="0"/>
              <w:autoSpaceDN w:val="0"/>
              <w:adjustRightInd w:val="0"/>
              <w:textAlignment w:val="baseline"/>
              <w:rPr>
                <w:rFonts w:ascii="Arial" w:hAnsi="Arial"/>
                <w:sz w:val="24"/>
              </w:rPr>
            </w:pPr>
            <w:r w:rsidRPr="005C28E8">
              <w:rPr>
                <w:rFonts w:ascii="Arial" w:hAnsi="Arial"/>
                <w:sz w:val="24"/>
              </w:rPr>
              <w:t xml:space="preserve">The Contractor shall identify all areas of damaged concrete to floors and stairs and repair with a rapid drying, epoxy based resin mortar. </w:t>
            </w:r>
          </w:p>
          <w:p w14:paraId="4647A2CD"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850" w:type="dxa"/>
          </w:tcPr>
          <w:p w14:paraId="453D6E8F"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993" w:type="dxa"/>
          </w:tcPr>
          <w:p w14:paraId="60C746DA"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996" w:type="dxa"/>
            <w:gridSpan w:val="2"/>
          </w:tcPr>
          <w:p w14:paraId="57F61068"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798" w:type="dxa"/>
          </w:tcPr>
          <w:p w14:paraId="15E03F40" w14:textId="77777777" w:rsidR="00DA37BB" w:rsidRPr="005C28E8" w:rsidRDefault="00DA37BB" w:rsidP="00DA37BB">
            <w:pPr>
              <w:overflowPunct w:val="0"/>
              <w:autoSpaceDE w:val="0"/>
              <w:autoSpaceDN w:val="0"/>
              <w:adjustRightInd w:val="0"/>
              <w:textAlignment w:val="baseline"/>
              <w:rPr>
                <w:rFonts w:ascii="Arial" w:hAnsi="Arial"/>
                <w:sz w:val="24"/>
              </w:rPr>
            </w:pPr>
          </w:p>
        </w:tc>
      </w:tr>
      <w:tr w:rsidR="00DA37BB" w:rsidRPr="005C28E8" w14:paraId="5FDA7BBB" w14:textId="77777777" w:rsidTr="00A1026B">
        <w:tc>
          <w:tcPr>
            <w:tcW w:w="704" w:type="dxa"/>
          </w:tcPr>
          <w:p w14:paraId="7D1FD242"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4675" w:type="dxa"/>
          </w:tcPr>
          <w:p w14:paraId="48D220B1" w14:textId="77777777" w:rsidR="00DA37BB" w:rsidRPr="005C28E8" w:rsidRDefault="00DA37BB" w:rsidP="00DA37BB">
            <w:pPr>
              <w:overflowPunct w:val="0"/>
              <w:autoSpaceDE w:val="0"/>
              <w:autoSpaceDN w:val="0"/>
              <w:adjustRightInd w:val="0"/>
              <w:textAlignment w:val="baseline"/>
              <w:rPr>
                <w:rFonts w:ascii="Arial" w:hAnsi="Arial"/>
                <w:sz w:val="24"/>
              </w:rPr>
            </w:pPr>
            <w:r w:rsidRPr="005C28E8">
              <w:rPr>
                <w:rFonts w:ascii="Arial" w:hAnsi="Arial"/>
                <w:sz w:val="24"/>
              </w:rPr>
              <w:t>Prepare all floor surfaces, treads and risers and lay new self-levelling floor screed ready to receive vinyl floor covering.</w:t>
            </w:r>
          </w:p>
          <w:p w14:paraId="403D03BD"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850" w:type="dxa"/>
          </w:tcPr>
          <w:p w14:paraId="7FC5308A"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993" w:type="dxa"/>
          </w:tcPr>
          <w:p w14:paraId="4AE417E4"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996" w:type="dxa"/>
            <w:gridSpan w:val="2"/>
          </w:tcPr>
          <w:p w14:paraId="2B75661D"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798" w:type="dxa"/>
          </w:tcPr>
          <w:p w14:paraId="51DB29AC" w14:textId="77777777" w:rsidR="00DA37BB" w:rsidRPr="005C28E8" w:rsidRDefault="00DA37BB" w:rsidP="00DA37BB">
            <w:pPr>
              <w:overflowPunct w:val="0"/>
              <w:autoSpaceDE w:val="0"/>
              <w:autoSpaceDN w:val="0"/>
              <w:adjustRightInd w:val="0"/>
              <w:textAlignment w:val="baseline"/>
              <w:rPr>
                <w:rFonts w:ascii="Arial" w:hAnsi="Arial"/>
                <w:sz w:val="24"/>
              </w:rPr>
            </w:pPr>
          </w:p>
        </w:tc>
      </w:tr>
      <w:tr w:rsidR="00DA37BB" w:rsidRPr="005C28E8" w14:paraId="7E6D4217" w14:textId="77777777" w:rsidTr="00A1026B">
        <w:tc>
          <w:tcPr>
            <w:tcW w:w="704" w:type="dxa"/>
          </w:tcPr>
          <w:p w14:paraId="5BC9A360"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4675" w:type="dxa"/>
          </w:tcPr>
          <w:p w14:paraId="618D9009" w14:textId="77777777" w:rsidR="00DA37BB" w:rsidRPr="005C28E8" w:rsidRDefault="00DA37BB" w:rsidP="00DA37BB">
            <w:pPr>
              <w:overflowPunct w:val="0"/>
              <w:autoSpaceDE w:val="0"/>
              <w:autoSpaceDN w:val="0"/>
              <w:adjustRightInd w:val="0"/>
              <w:textAlignment w:val="baseline"/>
              <w:rPr>
                <w:rFonts w:ascii="Arial" w:hAnsi="Arial"/>
                <w:sz w:val="24"/>
              </w:rPr>
            </w:pPr>
            <w:r w:rsidRPr="005C28E8">
              <w:rPr>
                <w:rFonts w:ascii="Arial" w:hAnsi="Arial"/>
                <w:sz w:val="24"/>
              </w:rPr>
              <w:t>The contractor shall provide and lay new slip resistant vinyl floor covering "Polysafe</w:t>
            </w:r>
            <w:r w:rsidRPr="005C28E8">
              <w:rPr>
                <w:rFonts w:ascii="Arial" w:hAnsi="Arial"/>
                <w:b/>
                <w:sz w:val="24"/>
              </w:rPr>
              <w:t xml:space="preserve"> Verona range" </w:t>
            </w:r>
            <w:r w:rsidRPr="005C28E8">
              <w:rPr>
                <w:rFonts w:ascii="Arial" w:hAnsi="Arial"/>
                <w:sz w:val="24"/>
              </w:rPr>
              <w:t xml:space="preserve">using an epoxy – based adhesive. </w:t>
            </w:r>
          </w:p>
          <w:p w14:paraId="0EDB9445" w14:textId="77777777" w:rsidR="00DA37BB" w:rsidRPr="005C28E8" w:rsidRDefault="00DA37BB" w:rsidP="00DA37BB">
            <w:pPr>
              <w:overflowPunct w:val="0"/>
              <w:autoSpaceDE w:val="0"/>
              <w:autoSpaceDN w:val="0"/>
              <w:adjustRightInd w:val="0"/>
              <w:textAlignment w:val="baseline"/>
              <w:rPr>
                <w:rFonts w:ascii="Arial" w:hAnsi="Arial"/>
                <w:sz w:val="24"/>
              </w:rPr>
            </w:pPr>
            <w:r w:rsidRPr="005C28E8">
              <w:rPr>
                <w:rFonts w:ascii="Arial" w:hAnsi="Arial"/>
                <w:sz w:val="24"/>
              </w:rPr>
              <w:t xml:space="preserve">All in accordance with manufacturer's instructions and recommendations. </w:t>
            </w:r>
          </w:p>
          <w:p w14:paraId="18D3DD3B" w14:textId="77777777" w:rsidR="00DA37BB" w:rsidRPr="005C28E8" w:rsidRDefault="00DA37BB" w:rsidP="00DA37BB">
            <w:pPr>
              <w:overflowPunct w:val="0"/>
              <w:autoSpaceDE w:val="0"/>
              <w:autoSpaceDN w:val="0"/>
              <w:adjustRightInd w:val="0"/>
              <w:textAlignment w:val="baseline"/>
              <w:rPr>
                <w:rFonts w:ascii="Arial" w:hAnsi="Arial"/>
                <w:sz w:val="24"/>
              </w:rPr>
            </w:pPr>
            <w:r w:rsidRPr="005C28E8">
              <w:rPr>
                <w:rFonts w:ascii="Arial" w:hAnsi="Arial"/>
                <w:sz w:val="24"/>
              </w:rPr>
              <w:t xml:space="preserve">All joints shall be hot welded. </w:t>
            </w:r>
          </w:p>
          <w:p w14:paraId="12DAE2D3"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850" w:type="dxa"/>
          </w:tcPr>
          <w:p w14:paraId="723C6994"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1005" w:type="dxa"/>
            <w:gridSpan w:val="2"/>
          </w:tcPr>
          <w:p w14:paraId="12AB440F"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984" w:type="dxa"/>
          </w:tcPr>
          <w:p w14:paraId="4F5EBF80"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798" w:type="dxa"/>
          </w:tcPr>
          <w:p w14:paraId="00E5795B" w14:textId="77777777" w:rsidR="00DA37BB" w:rsidRPr="005C28E8" w:rsidRDefault="00DA37BB" w:rsidP="00DA37BB">
            <w:pPr>
              <w:overflowPunct w:val="0"/>
              <w:autoSpaceDE w:val="0"/>
              <w:autoSpaceDN w:val="0"/>
              <w:adjustRightInd w:val="0"/>
              <w:textAlignment w:val="baseline"/>
              <w:rPr>
                <w:rFonts w:ascii="Arial" w:hAnsi="Arial"/>
                <w:sz w:val="24"/>
              </w:rPr>
            </w:pPr>
          </w:p>
        </w:tc>
      </w:tr>
      <w:tr w:rsidR="00DA37BB" w:rsidRPr="005C28E8" w14:paraId="6B732EA0" w14:textId="77777777" w:rsidTr="00A1026B">
        <w:tc>
          <w:tcPr>
            <w:tcW w:w="704" w:type="dxa"/>
          </w:tcPr>
          <w:p w14:paraId="408D68BD"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4675" w:type="dxa"/>
          </w:tcPr>
          <w:p w14:paraId="0BF7EDC2" w14:textId="77777777" w:rsidR="00DA37BB" w:rsidRPr="005C28E8" w:rsidRDefault="00DA37BB" w:rsidP="00DA37BB">
            <w:pPr>
              <w:overflowPunct w:val="0"/>
              <w:autoSpaceDE w:val="0"/>
              <w:autoSpaceDN w:val="0"/>
              <w:adjustRightInd w:val="0"/>
              <w:textAlignment w:val="baseline"/>
              <w:rPr>
                <w:rFonts w:ascii="Arial" w:hAnsi="Arial"/>
                <w:sz w:val="24"/>
              </w:rPr>
            </w:pPr>
            <w:r w:rsidRPr="005C28E8">
              <w:rPr>
                <w:rFonts w:ascii="Arial" w:hAnsi="Arial"/>
                <w:sz w:val="24"/>
              </w:rPr>
              <w:t>The contractor shall allow for the provision and fitting of any appropriately coloured aluminium thresholds that may need fitting to door entrances in order to provide a neat joint and interface between the different floor coverings.</w:t>
            </w:r>
          </w:p>
          <w:p w14:paraId="4168EFD0"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850" w:type="dxa"/>
          </w:tcPr>
          <w:p w14:paraId="71C4CB36"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1005" w:type="dxa"/>
            <w:gridSpan w:val="2"/>
          </w:tcPr>
          <w:p w14:paraId="25B4CFDA"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984" w:type="dxa"/>
          </w:tcPr>
          <w:p w14:paraId="2496B424"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798" w:type="dxa"/>
          </w:tcPr>
          <w:p w14:paraId="448989AB" w14:textId="77777777" w:rsidR="00DA37BB" w:rsidRPr="005C28E8" w:rsidRDefault="00DA37BB" w:rsidP="00DA37BB">
            <w:pPr>
              <w:overflowPunct w:val="0"/>
              <w:autoSpaceDE w:val="0"/>
              <w:autoSpaceDN w:val="0"/>
              <w:adjustRightInd w:val="0"/>
              <w:textAlignment w:val="baseline"/>
              <w:rPr>
                <w:rFonts w:ascii="Arial" w:hAnsi="Arial"/>
                <w:sz w:val="24"/>
              </w:rPr>
            </w:pPr>
          </w:p>
        </w:tc>
      </w:tr>
      <w:tr w:rsidR="00DA37BB" w:rsidRPr="005C28E8" w14:paraId="2D0F3D36" w14:textId="77777777" w:rsidTr="00A1026B">
        <w:tc>
          <w:tcPr>
            <w:tcW w:w="704" w:type="dxa"/>
          </w:tcPr>
          <w:p w14:paraId="3CD0913C"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4675" w:type="dxa"/>
          </w:tcPr>
          <w:p w14:paraId="28606DDC" w14:textId="77777777" w:rsidR="00DA37BB" w:rsidRPr="005C28E8" w:rsidRDefault="00DA37BB" w:rsidP="00DA37BB">
            <w:pPr>
              <w:overflowPunct w:val="0"/>
              <w:autoSpaceDE w:val="0"/>
              <w:autoSpaceDN w:val="0"/>
              <w:adjustRightInd w:val="0"/>
              <w:textAlignment w:val="baseline"/>
              <w:rPr>
                <w:rFonts w:ascii="Arial" w:hAnsi="Arial"/>
                <w:sz w:val="24"/>
              </w:rPr>
            </w:pPr>
            <w:r w:rsidRPr="005C28E8">
              <w:rPr>
                <w:rFonts w:ascii="Arial" w:hAnsi="Arial"/>
                <w:sz w:val="24"/>
              </w:rPr>
              <w:t>Supply and fit new DDA compliant non slip aluminium nosings to all treads and landings. Colour contrasting nosings to be used on first and last tread of every flight of stairs.</w:t>
            </w:r>
          </w:p>
          <w:p w14:paraId="16635A34"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850" w:type="dxa"/>
          </w:tcPr>
          <w:p w14:paraId="7C884917"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1005" w:type="dxa"/>
            <w:gridSpan w:val="2"/>
          </w:tcPr>
          <w:p w14:paraId="1368ED25"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984" w:type="dxa"/>
          </w:tcPr>
          <w:p w14:paraId="3B5E6C99" w14:textId="77777777" w:rsidR="00DA37BB" w:rsidRPr="005C28E8" w:rsidRDefault="00DA37BB" w:rsidP="00DA37BB">
            <w:pPr>
              <w:overflowPunct w:val="0"/>
              <w:autoSpaceDE w:val="0"/>
              <w:autoSpaceDN w:val="0"/>
              <w:adjustRightInd w:val="0"/>
              <w:textAlignment w:val="baseline"/>
              <w:rPr>
                <w:rFonts w:ascii="Arial" w:hAnsi="Arial"/>
                <w:sz w:val="24"/>
              </w:rPr>
            </w:pPr>
          </w:p>
        </w:tc>
        <w:tc>
          <w:tcPr>
            <w:tcW w:w="798" w:type="dxa"/>
          </w:tcPr>
          <w:p w14:paraId="3079005A" w14:textId="77777777" w:rsidR="00DA37BB" w:rsidRPr="005C28E8" w:rsidRDefault="00DA37BB" w:rsidP="00DA37BB">
            <w:pPr>
              <w:overflowPunct w:val="0"/>
              <w:autoSpaceDE w:val="0"/>
              <w:autoSpaceDN w:val="0"/>
              <w:adjustRightInd w:val="0"/>
              <w:textAlignment w:val="baseline"/>
              <w:rPr>
                <w:rFonts w:ascii="Arial" w:hAnsi="Arial"/>
                <w:sz w:val="24"/>
              </w:rPr>
            </w:pPr>
          </w:p>
        </w:tc>
      </w:tr>
    </w:tbl>
    <w:p w14:paraId="3CAC0327"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5"/>
        <w:gridCol w:w="850"/>
        <w:gridCol w:w="1005"/>
        <w:gridCol w:w="984"/>
        <w:gridCol w:w="798"/>
      </w:tblGrid>
      <w:tr w:rsidR="005C28E8" w:rsidRPr="005C28E8" w14:paraId="37AD60EB" w14:textId="77777777" w:rsidTr="00A1026B">
        <w:tc>
          <w:tcPr>
            <w:tcW w:w="704" w:type="dxa"/>
            <w:shd w:val="clear" w:color="auto" w:fill="BFBFBF"/>
          </w:tcPr>
          <w:p w14:paraId="2E01D46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5" w:type="dxa"/>
            <w:shd w:val="clear" w:color="auto" w:fill="BFBFBF"/>
          </w:tcPr>
          <w:p w14:paraId="173E0FB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42EEB8D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1005" w:type="dxa"/>
            <w:shd w:val="clear" w:color="auto" w:fill="BFBFBF"/>
          </w:tcPr>
          <w:p w14:paraId="5B355775"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84" w:type="dxa"/>
            <w:shd w:val="clear" w:color="auto" w:fill="BFBFBF"/>
          </w:tcPr>
          <w:p w14:paraId="2869176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8" w:type="dxa"/>
            <w:shd w:val="clear" w:color="auto" w:fill="BFBFBF"/>
          </w:tcPr>
          <w:p w14:paraId="62B43DA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20093C97" w14:textId="77777777" w:rsidTr="00A1026B">
        <w:tc>
          <w:tcPr>
            <w:tcW w:w="704" w:type="dxa"/>
          </w:tcPr>
          <w:p w14:paraId="116BF4E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5" w:type="dxa"/>
          </w:tcPr>
          <w:p w14:paraId="759E4FF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 xml:space="preserve">1 – 6 Stanley Court, Burscough. </w:t>
            </w:r>
          </w:p>
          <w:p w14:paraId="556E12E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7AD87BB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40.00</w:t>
            </w:r>
          </w:p>
        </w:tc>
        <w:tc>
          <w:tcPr>
            <w:tcW w:w="1005" w:type="dxa"/>
          </w:tcPr>
          <w:p w14:paraId="5E0FEE9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4" w:type="dxa"/>
          </w:tcPr>
          <w:p w14:paraId="24418E5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tcPr>
          <w:p w14:paraId="01FE9E3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94215C1" w14:textId="77777777" w:rsidTr="00A1026B">
        <w:tc>
          <w:tcPr>
            <w:tcW w:w="704" w:type="dxa"/>
          </w:tcPr>
          <w:p w14:paraId="1D6629B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5" w:type="dxa"/>
          </w:tcPr>
          <w:p w14:paraId="735A956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 xml:space="preserve">7 – 12 Stanley Court, Burscough. </w:t>
            </w:r>
          </w:p>
          <w:p w14:paraId="7521DD3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2F316B1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40.00</w:t>
            </w:r>
          </w:p>
        </w:tc>
        <w:tc>
          <w:tcPr>
            <w:tcW w:w="1005" w:type="dxa"/>
          </w:tcPr>
          <w:p w14:paraId="15E71E6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4" w:type="dxa"/>
          </w:tcPr>
          <w:p w14:paraId="5E868B0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tcPr>
          <w:p w14:paraId="6A910A3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26D3B6E" w14:textId="77777777" w:rsidTr="00A1026B">
        <w:tc>
          <w:tcPr>
            <w:tcW w:w="704" w:type="dxa"/>
          </w:tcPr>
          <w:p w14:paraId="5749804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5" w:type="dxa"/>
          </w:tcPr>
          <w:p w14:paraId="39CB049A"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25 – 30 Stanley Court, Burscough.</w:t>
            </w:r>
          </w:p>
          <w:p w14:paraId="3C7C557F"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08E8C2E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40.00</w:t>
            </w:r>
          </w:p>
        </w:tc>
        <w:tc>
          <w:tcPr>
            <w:tcW w:w="1005" w:type="dxa"/>
          </w:tcPr>
          <w:p w14:paraId="6489E29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4" w:type="dxa"/>
          </w:tcPr>
          <w:p w14:paraId="18C7CB4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tcPr>
          <w:p w14:paraId="43CE0A48"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34F604D" w14:textId="77777777" w:rsidTr="00A1026B">
        <w:tc>
          <w:tcPr>
            <w:tcW w:w="704" w:type="dxa"/>
          </w:tcPr>
          <w:p w14:paraId="438DCB8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5" w:type="dxa"/>
          </w:tcPr>
          <w:p w14:paraId="31C6728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 xml:space="preserve">175 – 185 Blythewood, </w:t>
            </w:r>
          </w:p>
          <w:p w14:paraId="2523A4F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(Please note manhole covers to ground floor to be covered with vinyl floor covering to match) </w:t>
            </w:r>
          </w:p>
        </w:tc>
        <w:tc>
          <w:tcPr>
            <w:tcW w:w="850" w:type="dxa"/>
          </w:tcPr>
          <w:p w14:paraId="637D6DD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64.00</w:t>
            </w:r>
          </w:p>
        </w:tc>
        <w:tc>
          <w:tcPr>
            <w:tcW w:w="1005" w:type="dxa"/>
          </w:tcPr>
          <w:p w14:paraId="5DEC2C4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4" w:type="dxa"/>
          </w:tcPr>
          <w:p w14:paraId="486B385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tcPr>
          <w:p w14:paraId="545E5E2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BA91FEF" w14:textId="77777777" w:rsidTr="00A1026B">
        <w:tc>
          <w:tcPr>
            <w:tcW w:w="704" w:type="dxa"/>
          </w:tcPr>
          <w:p w14:paraId="572E4B2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5" w:type="dxa"/>
          </w:tcPr>
          <w:p w14:paraId="2606079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187 – 197 Blythewood</w:t>
            </w:r>
          </w:p>
          <w:p w14:paraId="505CE478"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sz w:val="24"/>
              </w:rPr>
              <w:t>Please note manhole covers to ground floor to be covered with vinyl floor covering to match)</w:t>
            </w:r>
          </w:p>
        </w:tc>
        <w:tc>
          <w:tcPr>
            <w:tcW w:w="850" w:type="dxa"/>
          </w:tcPr>
          <w:p w14:paraId="16B5C28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64.00</w:t>
            </w:r>
          </w:p>
        </w:tc>
        <w:tc>
          <w:tcPr>
            <w:tcW w:w="1005" w:type="dxa"/>
          </w:tcPr>
          <w:p w14:paraId="55F4CDA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4" w:type="dxa"/>
          </w:tcPr>
          <w:p w14:paraId="2B83196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tcPr>
          <w:p w14:paraId="5F7236B1"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286704B" w14:textId="77777777" w:rsidTr="00A1026B">
        <w:tc>
          <w:tcPr>
            <w:tcW w:w="704" w:type="dxa"/>
          </w:tcPr>
          <w:p w14:paraId="623AE26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5" w:type="dxa"/>
          </w:tcPr>
          <w:p w14:paraId="080D37D5"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199 – 209 Blythewood</w:t>
            </w:r>
          </w:p>
          <w:p w14:paraId="7E239DBF"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sz w:val="24"/>
              </w:rPr>
              <w:t>Please note manhole covers to ground floor to be covered with vinyl floor covering to match)</w:t>
            </w:r>
          </w:p>
        </w:tc>
        <w:tc>
          <w:tcPr>
            <w:tcW w:w="850" w:type="dxa"/>
          </w:tcPr>
          <w:p w14:paraId="3767B18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64.00</w:t>
            </w:r>
          </w:p>
        </w:tc>
        <w:tc>
          <w:tcPr>
            <w:tcW w:w="1005" w:type="dxa"/>
          </w:tcPr>
          <w:p w14:paraId="20118B4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4" w:type="dxa"/>
          </w:tcPr>
          <w:p w14:paraId="5C195F2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tcPr>
          <w:p w14:paraId="54649A7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C4699AD" w14:textId="77777777" w:rsidTr="00A1026B">
        <w:tc>
          <w:tcPr>
            <w:tcW w:w="704" w:type="dxa"/>
          </w:tcPr>
          <w:p w14:paraId="6A8EB56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5" w:type="dxa"/>
          </w:tcPr>
          <w:p w14:paraId="7FD2072E"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41 – 47 Aspen Way</w:t>
            </w:r>
          </w:p>
          <w:p w14:paraId="376A7CF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0B485F4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45.00</w:t>
            </w:r>
          </w:p>
        </w:tc>
        <w:tc>
          <w:tcPr>
            <w:tcW w:w="1005" w:type="dxa"/>
          </w:tcPr>
          <w:p w14:paraId="727B067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4" w:type="dxa"/>
          </w:tcPr>
          <w:p w14:paraId="74B3285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tcPr>
          <w:p w14:paraId="181F853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A5F24AD" w14:textId="77777777" w:rsidTr="00A1026B">
        <w:tc>
          <w:tcPr>
            <w:tcW w:w="704" w:type="dxa"/>
          </w:tcPr>
          <w:p w14:paraId="0B823DA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5" w:type="dxa"/>
          </w:tcPr>
          <w:p w14:paraId="1E839479"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91 – 97 Aspen Way</w:t>
            </w:r>
          </w:p>
        </w:tc>
        <w:tc>
          <w:tcPr>
            <w:tcW w:w="850" w:type="dxa"/>
          </w:tcPr>
          <w:p w14:paraId="38E39BE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45.00</w:t>
            </w:r>
          </w:p>
        </w:tc>
        <w:tc>
          <w:tcPr>
            <w:tcW w:w="1005" w:type="dxa"/>
          </w:tcPr>
          <w:p w14:paraId="0EE0E4B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p w14:paraId="64B39E6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84" w:type="dxa"/>
          </w:tcPr>
          <w:p w14:paraId="59D1497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tcPr>
          <w:p w14:paraId="4CFBFE7F"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9885C61" w14:textId="77777777" w:rsidTr="00A1026B">
        <w:tc>
          <w:tcPr>
            <w:tcW w:w="704" w:type="dxa"/>
          </w:tcPr>
          <w:p w14:paraId="2F0EF92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5" w:type="dxa"/>
          </w:tcPr>
          <w:p w14:paraId="6C7A4F1F"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99 – 105 Aspen Way</w:t>
            </w:r>
          </w:p>
          <w:p w14:paraId="2B3A4A4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7641577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45.00</w:t>
            </w:r>
          </w:p>
        </w:tc>
        <w:tc>
          <w:tcPr>
            <w:tcW w:w="1005" w:type="dxa"/>
          </w:tcPr>
          <w:p w14:paraId="43C66FB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4" w:type="dxa"/>
          </w:tcPr>
          <w:p w14:paraId="2EB88B8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tcPr>
          <w:p w14:paraId="78CDC841"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2A3791B" w14:textId="77777777" w:rsidTr="00A1026B">
        <w:tc>
          <w:tcPr>
            <w:tcW w:w="7234" w:type="dxa"/>
            <w:gridSpan w:val="4"/>
            <w:shd w:val="clear" w:color="auto" w:fill="BFBFBF"/>
          </w:tcPr>
          <w:p w14:paraId="4F4CA4F8" w14:textId="77777777" w:rsidR="005C28E8" w:rsidRPr="005C28E8" w:rsidRDefault="005C28E8" w:rsidP="005C28E8">
            <w:pPr>
              <w:overflowPunct w:val="0"/>
              <w:autoSpaceDE w:val="0"/>
              <w:autoSpaceDN w:val="0"/>
              <w:adjustRightInd w:val="0"/>
              <w:textAlignment w:val="baseline"/>
              <w:rPr>
                <w:rFonts w:ascii="Arial" w:hAnsi="Arial"/>
                <w:sz w:val="24"/>
              </w:rPr>
            </w:pPr>
          </w:p>
          <w:p w14:paraId="4A618C9E"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TOTAL FOR FLOORING TO COLLECTION PAGE</w:t>
            </w:r>
          </w:p>
          <w:p w14:paraId="1B5C710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84" w:type="dxa"/>
            <w:shd w:val="clear" w:color="auto" w:fill="BFBFBF"/>
          </w:tcPr>
          <w:p w14:paraId="4468D50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8" w:type="dxa"/>
            <w:shd w:val="clear" w:color="auto" w:fill="BFBFBF"/>
          </w:tcPr>
          <w:p w14:paraId="04C19CA8"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2469AA65"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3"/>
        <w:gridCol w:w="4648"/>
        <w:gridCol w:w="22"/>
        <w:gridCol w:w="10"/>
        <w:gridCol w:w="897"/>
        <w:gridCol w:w="10"/>
        <w:gridCol w:w="12"/>
        <w:gridCol w:w="973"/>
        <w:gridCol w:w="9"/>
        <w:gridCol w:w="9"/>
        <w:gridCol w:w="986"/>
        <w:gridCol w:w="799"/>
      </w:tblGrid>
      <w:tr w:rsidR="005C28E8" w:rsidRPr="005C28E8" w14:paraId="6AB2DB0F" w14:textId="77777777" w:rsidTr="00A1026B">
        <w:tc>
          <w:tcPr>
            <w:tcW w:w="703" w:type="dxa"/>
            <w:shd w:val="clear" w:color="auto" w:fill="BFBFBF"/>
          </w:tcPr>
          <w:p w14:paraId="04BAB744"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lastRenderedPageBreak/>
              <w:t>3.0</w:t>
            </w:r>
          </w:p>
        </w:tc>
        <w:tc>
          <w:tcPr>
            <w:tcW w:w="4648" w:type="dxa"/>
            <w:shd w:val="clear" w:color="auto" w:fill="BFBFBF"/>
          </w:tcPr>
          <w:p w14:paraId="0A1565A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PAINTING SPECIFICATION FOR DECORATION:-</w:t>
            </w:r>
          </w:p>
          <w:p w14:paraId="71E86E4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89" w:type="dxa"/>
            <w:gridSpan w:val="5"/>
            <w:shd w:val="clear" w:color="auto" w:fill="BFBFBF"/>
          </w:tcPr>
          <w:p w14:paraId="7CDAD09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1" w:type="dxa"/>
            <w:gridSpan w:val="3"/>
            <w:shd w:val="clear" w:color="auto" w:fill="BFBFBF"/>
          </w:tcPr>
          <w:p w14:paraId="7180F90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86" w:type="dxa"/>
            <w:shd w:val="clear" w:color="auto" w:fill="BFBFBF"/>
          </w:tcPr>
          <w:p w14:paraId="7BDDBEE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BFBFBF"/>
          </w:tcPr>
          <w:p w14:paraId="04F29E6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40A0B77" w14:textId="77777777" w:rsidTr="00A1026B">
        <w:tc>
          <w:tcPr>
            <w:tcW w:w="703" w:type="dxa"/>
          </w:tcPr>
          <w:p w14:paraId="6A8AB6E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3.1</w:t>
            </w:r>
          </w:p>
        </w:tc>
        <w:tc>
          <w:tcPr>
            <w:tcW w:w="4648" w:type="dxa"/>
          </w:tcPr>
          <w:p w14:paraId="66977756"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Masonry (walls) - All Paint to be type O</w:t>
            </w:r>
          </w:p>
          <w:p w14:paraId="5BC9F9A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prepare and decorate the walls as follows:-</w:t>
            </w:r>
          </w:p>
          <w:p w14:paraId="6E7B6C95" w14:textId="77777777" w:rsidR="00DA37BB"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Remove all useless hooks and nails and fill all holes and cracks and make good all surface imperfections.  </w:t>
            </w:r>
          </w:p>
          <w:p w14:paraId="10018612" w14:textId="77777777" w:rsidR="00DA37BB"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Apply any stain blocker as required in accordance with Manufacturer</w:t>
            </w:r>
            <w:r w:rsidR="00344069">
              <w:rPr>
                <w:rFonts w:ascii="Arial" w:hAnsi="Arial"/>
                <w:sz w:val="24"/>
              </w:rPr>
              <w:t>s recommendations</w:t>
            </w:r>
            <w:r w:rsidRPr="005C28E8">
              <w:rPr>
                <w:rFonts w:ascii="Arial" w:hAnsi="Arial"/>
                <w:sz w:val="24"/>
              </w:rPr>
              <w:t xml:space="preserve">. </w:t>
            </w:r>
          </w:p>
          <w:p w14:paraId="2581106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Seal all joints with caulk and leave ready to receive paint finish. </w:t>
            </w:r>
          </w:p>
          <w:p w14:paraId="635FB555" w14:textId="77777777" w:rsidR="005C28E8" w:rsidRPr="005C28E8" w:rsidRDefault="005C28E8" w:rsidP="005C28E8">
            <w:pPr>
              <w:overflowPunct w:val="0"/>
              <w:autoSpaceDE w:val="0"/>
              <w:autoSpaceDN w:val="0"/>
              <w:adjustRightInd w:val="0"/>
              <w:textAlignment w:val="baseline"/>
              <w:rPr>
                <w:rFonts w:ascii="Arial" w:hAnsi="Arial"/>
                <w:sz w:val="24"/>
                <w:u w:val="single"/>
              </w:rPr>
            </w:pPr>
            <w:r w:rsidRPr="00DA37BB">
              <w:rPr>
                <w:rFonts w:ascii="Arial" w:hAnsi="Arial"/>
                <w:b/>
                <w:i/>
                <w:sz w:val="24"/>
                <w:u w:val="single"/>
              </w:rPr>
              <w:t>NOTE FOR WALLS AT STANLEY COUR</w:t>
            </w:r>
            <w:r w:rsidRPr="005C28E8">
              <w:rPr>
                <w:rFonts w:ascii="Arial" w:hAnsi="Arial"/>
                <w:sz w:val="24"/>
                <w:u w:val="single"/>
              </w:rPr>
              <w:t>T— To Rendered walls only and Under window panels</w:t>
            </w:r>
          </w:p>
          <w:p w14:paraId="69BC5D4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89" w:type="dxa"/>
            <w:gridSpan w:val="5"/>
          </w:tcPr>
          <w:p w14:paraId="7A52B5F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1" w:type="dxa"/>
            <w:gridSpan w:val="3"/>
          </w:tcPr>
          <w:p w14:paraId="521AE04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86" w:type="dxa"/>
          </w:tcPr>
          <w:p w14:paraId="6C19E14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37E41518"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CF65F54" w14:textId="77777777" w:rsidTr="00A1026B">
        <w:tc>
          <w:tcPr>
            <w:tcW w:w="703" w:type="dxa"/>
          </w:tcPr>
          <w:p w14:paraId="5066B49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48" w:type="dxa"/>
          </w:tcPr>
          <w:p w14:paraId="0F2ACEF6" w14:textId="77777777" w:rsidR="005C28E8" w:rsidRPr="000A4BA6" w:rsidRDefault="005C28E8" w:rsidP="000A4BA6">
            <w:pPr>
              <w:tabs>
                <w:tab w:val="left" w:pos="720"/>
                <w:tab w:val="left" w:pos="1530"/>
              </w:tabs>
              <w:overflowPunct w:val="0"/>
              <w:autoSpaceDE w:val="0"/>
              <w:autoSpaceDN w:val="0"/>
              <w:adjustRightInd w:val="0"/>
              <w:textAlignment w:val="baseline"/>
              <w:rPr>
                <w:rFonts w:ascii="Arial" w:hAnsi="Arial"/>
                <w:b/>
                <w:sz w:val="52"/>
              </w:rPr>
            </w:pPr>
            <w:r w:rsidRPr="005C28E8">
              <w:rPr>
                <w:rFonts w:ascii="Arial" w:hAnsi="Arial"/>
                <w:sz w:val="24"/>
              </w:rPr>
              <w:t>Apply overall three coats o</w:t>
            </w:r>
            <w:r w:rsidR="00A95351">
              <w:rPr>
                <w:rFonts w:ascii="Arial" w:hAnsi="Arial"/>
                <w:sz w:val="24"/>
              </w:rPr>
              <w:t>f Acrylic Eggshell to walls</w:t>
            </w:r>
            <w:r w:rsidRPr="005C28E8">
              <w:rPr>
                <w:rFonts w:ascii="Arial" w:hAnsi="Arial"/>
                <w:sz w:val="24"/>
              </w:rPr>
              <w:t xml:space="preserve">. (colour as directed </w:t>
            </w:r>
            <w:r w:rsidR="000A4BA6">
              <w:rPr>
                <w:rFonts w:ascii="Arial" w:hAnsi="Arial"/>
                <w:sz w:val="24"/>
              </w:rPr>
              <w:t xml:space="preserve">in Section 9 - </w:t>
            </w:r>
            <w:r w:rsidR="000A4BA6" w:rsidRPr="000A4BA6">
              <w:rPr>
                <w:rFonts w:ascii="Arial" w:hAnsi="Arial"/>
                <w:sz w:val="24"/>
              </w:rPr>
              <w:t>COMMUNAL AREA</w:t>
            </w:r>
            <w:r w:rsidR="000A4BA6">
              <w:rPr>
                <w:rFonts w:ascii="Arial" w:hAnsi="Arial"/>
                <w:sz w:val="24"/>
              </w:rPr>
              <w:t xml:space="preserve"> </w:t>
            </w:r>
            <w:r w:rsidR="000A4BA6" w:rsidRPr="000A4BA6">
              <w:rPr>
                <w:rFonts w:ascii="Arial" w:hAnsi="Arial"/>
                <w:sz w:val="24"/>
              </w:rPr>
              <w:t>COLOUR OPTIONS</w:t>
            </w:r>
            <w:r w:rsidRPr="005C28E8">
              <w:rPr>
                <w:rFonts w:ascii="Arial" w:hAnsi="Arial"/>
                <w:sz w:val="24"/>
              </w:rPr>
              <w:t>)</w:t>
            </w:r>
          </w:p>
        </w:tc>
        <w:tc>
          <w:tcPr>
            <w:tcW w:w="889" w:type="dxa"/>
            <w:gridSpan w:val="5"/>
          </w:tcPr>
          <w:p w14:paraId="78527F7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1" w:type="dxa"/>
            <w:gridSpan w:val="3"/>
          </w:tcPr>
          <w:p w14:paraId="0FF1F39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86" w:type="dxa"/>
          </w:tcPr>
          <w:p w14:paraId="501ADA9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313FF067"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963C66D" w14:textId="77777777" w:rsidTr="00A1026B">
        <w:tc>
          <w:tcPr>
            <w:tcW w:w="703" w:type="dxa"/>
            <w:shd w:val="clear" w:color="auto" w:fill="BFBFBF"/>
          </w:tcPr>
          <w:p w14:paraId="12B4176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48" w:type="dxa"/>
            <w:shd w:val="clear" w:color="auto" w:fill="BFBFBF"/>
          </w:tcPr>
          <w:p w14:paraId="21F25D87"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89" w:type="dxa"/>
            <w:gridSpan w:val="5"/>
            <w:shd w:val="clear" w:color="auto" w:fill="BFBFBF"/>
          </w:tcPr>
          <w:p w14:paraId="69FAC3B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1" w:type="dxa"/>
            <w:gridSpan w:val="3"/>
            <w:shd w:val="clear" w:color="auto" w:fill="BFBFBF"/>
          </w:tcPr>
          <w:p w14:paraId="5433C5E8"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86" w:type="dxa"/>
            <w:shd w:val="clear" w:color="auto" w:fill="BFBFBF"/>
          </w:tcPr>
          <w:p w14:paraId="613C417A"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5FA8CA3F"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0D3A116E" w14:textId="77777777" w:rsidTr="00A1026B">
        <w:tc>
          <w:tcPr>
            <w:tcW w:w="703" w:type="dxa"/>
          </w:tcPr>
          <w:p w14:paraId="33C020E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48" w:type="dxa"/>
          </w:tcPr>
          <w:p w14:paraId="6CBA5D68"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 – 6 Stanley Court - (Option A)</w:t>
            </w:r>
          </w:p>
          <w:p w14:paraId="449E60C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89" w:type="dxa"/>
            <w:gridSpan w:val="5"/>
          </w:tcPr>
          <w:p w14:paraId="0AF3B83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76.00</w:t>
            </w:r>
          </w:p>
        </w:tc>
        <w:tc>
          <w:tcPr>
            <w:tcW w:w="991" w:type="dxa"/>
            <w:gridSpan w:val="3"/>
          </w:tcPr>
          <w:p w14:paraId="42EDF9F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6" w:type="dxa"/>
          </w:tcPr>
          <w:p w14:paraId="3E9BE54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7DB7BF7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26BD176" w14:textId="77777777" w:rsidTr="00A1026B">
        <w:tc>
          <w:tcPr>
            <w:tcW w:w="703" w:type="dxa"/>
          </w:tcPr>
          <w:p w14:paraId="07BB558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48" w:type="dxa"/>
          </w:tcPr>
          <w:p w14:paraId="38CD924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7 – 12 Stanley Court -  (Option B)</w:t>
            </w:r>
          </w:p>
          <w:p w14:paraId="4170C2DF"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89" w:type="dxa"/>
            <w:gridSpan w:val="5"/>
          </w:tcPr>
          <w:p w14:paraId="1DF0B72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76.00</w:t>
            </w:r>
          </w:p>
        </w:tc>
        <w:tc>
          <w:tcPr>
            <w:tcW w:w="991" w:type="dxa"/>
            <w:gridSpan w:val="3"/>
          </w:tcPr>
          <w:p w14:paraId="36AE703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p w14:paraId="5D12BD4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86" w:type="dxa"/>
          </w:tcPr>
          <w:p w14:paraId="32F500F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7C332DA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32DBA1A" w14:textId="77777777" w:rsidTr="00A1026B">
        <w:tc>
          <w:tcPr>
            <w:tcW w:w="703" w:type="dxa"/>
          </w:tcPr>
          <w:p w14:paraId="0D4F7BB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48" w:type="dxa"/>
          </w:tcPr>
          <w:p w14:paraId="3D496815"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25 – 30 Stanley Court -  (Option E)</w:t>
            </w:r>
          </w:p>
          <w:p w14:paraId="442AB03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89" w:type="dxa"/>
            <w:gridSpan w:val="5"/>
          </w:tcPr>
          <w:p w14:paraId="34B8005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76.00</w:t>
            </w:r>
          </w:p>
        </w:tc>
        <w:tc>
          <w:tcPr>
            <w:tcW w:w="991" w:type="dxa"/>
            <w:gridSpan w:val="3"/>
          </w:tcPr>
          <w:p w14:paraId="11F287F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6" w:type="dxa"/>
          </w:tcPr>
          <w:p w14:paraId="2057C21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61BDA347"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B01958D" w14:textId="77777777" w:rsidTr="00A1026B">
        <w:tc>
          <w:tcPr>
            <w:tcW w:w="703" w:type="dxa"/>
          </w:tcPr>
          <w:p w14:paraId="4C49531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48" w:type="dxa"/>
          </w:tcPr>
          <w:p w14:paraId="34052C17"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175 – 185 Blythewood - (Option A)</w:t>
            </w:r>
          </w:p>
          <w:p w14:paraId="4579319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89" w:type="dxa"/>
            <w:gridSpan w:val="5"/>
          </w:tcPr>
          <w:p w14:paraId="556F5EE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128.00</w:t>
            </w:r>
          </w:p>
        </w:tc>
        <w:tc>
          <w:tcPr>
            <w:tcW w:w="991" w:type="dxa"/>
            <w:gridSpan w:val="3"/>
          </w:tcPr>
          <w:p w14:paraId="2C983B2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6" w:type="dxa"/>
          </w:tcPr>
          <w:p w14:paraId="6722175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1E64C1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547E0DD" w14:textId="77777777" w:rsidTr="00A1026B">
        <w:tc>
          <w:tcPr>
            <w:tcW w:w="703" w:type="dxa"/>
          </w:tcPr>
          <w:p w14:paraId="26D3067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48" w:type="dxa"/>
          </w:tcPr>
          <w:p w14:paraId="08AC88B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187 – 197 Blythewood - (Option B)</w:t>
            </w:r>
          </w:p>
          <w:p w14:paraId="5E0644E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89" w:type="dxa"/>
            <w:gridSpan w:val="5"/>
          </w:tcPr>
          <w:p w14:paraId="318F0D8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128.00</w:t>
            </w:r>
          </w:p>
        </w:tc>
        <w:tc>
          <w:tcPr>
            <w:tcW w:w="991" w:type="dxa"/>
            <w:gridSpan w:val="3"/>
          </w:tcPr>
          <w:p w14:paraId="58065D7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6" w:type="dxa"/>
          </w:tcPr>
          <w:p w14:paraId="073D6AC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5A359953"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4659A7B" w14:textId="77777777" w:rsidTr="00A1026B">
        <w:tc>
          <w:tcPr>
            <w:tcW w:w="703" w:type="dxa"/>
          </w:tcPr>
          <w:p w14:paraId="418A64B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48" w:type="dxa"/>
          </w:tcPr>
          <w:p w14:paraId="75467F91"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199 – 209 Blythewood - (Option E)</w:t>
            </w:r>
          </w:p>
          <w:p w14:paraId="2C98DBA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89" w:type="dxa"/>
            <w:gridSpan w:val="5"/>
          </w:tcPr>
          <w:p w14:paraId="7F2E965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128.00</w:t>
            </w:r>
          </w:p>
        </w:tc>
        <w:tc>
          <w:tcPr>
            <w:tcW w:w="991" w:type="dxa"/>
            <w:gridSpan w:val="3"/>
          </w:tcPr>
          <w:p w14:paraId="394B56A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86" w:type="dxa"/>
          </w:tcPr>
          <w:p w14:paraId="1A495CC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0B7A0D87"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06A2666" w14:textId="77777777" w:rsidTr="00A1026B">
        <w:tc>
          <w:tcPr>
            <w:tcW w:w="703" w:type="dxa"/>
          </w:tcPr>
          <w:p w14:paraId="28E4417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67" w:type="dxa"/>
            <w:gridSpan w:val="2"/>
          </w:tcPr>
          <w:p w14:paraId="57B14C5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41 – 47 Aspen Way – (Option A)</w:t>
            </w:r>
          </w:p>
          <w:p w14:paraId="47C9E5E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gridSpan w:val="2"/>
          </w:tcPr>
          <w:p w14:paraId="2786331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68.00</w:t>
            </w:r>
          </w:p>
        </w:tc>
        <w:tc>
          <w:tcPr>
            <w:tcW w:w="993" w:type="dxa"/>
            <w:gridSpan w:val="3"/>
          </w:tcPr>
          <w:p w14:paraId="62623D6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1004" w:type="dxa"/>
            <w:gridSpan w:val="3"/>
          </w:tcPr>
          <w:p w14:paraId="6DDAD95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7FD16DB1"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919AB50" w14:textId="77777777" w:rsidTr="00A1026B">
        <w:tc>
          <w:tcPr>
            <w:tcW w:w="703" w:type="dxa"/>
          </w:tcPr>
          <w:p w14:paraId="234FDDB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67" w:type="dxa"/>
            <w:gridSpan w:val="2"/>
          </w:tcPr>
          <w:p w14:paraId="49F973F8"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91 – 97 Aspen Way – (Option B)</w:t>
            </w:r>
          </w:p>
          <w:p w14:paraId="01E2DDA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gridSpan w:val="2"/>
          </w:tcPr>
          <w:p w14:paraId="775EA42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68.00</w:t>
            </w:r>
          </w:p>
        </w:tc>
        <w:tc>
          <w:tcPr>
            <w:tcW w:w="993" w:type="dxa"/>
            <w:gridSpan w:val="3"/>
          </w:tcPr>
          <w:p w14:paraId="04CCBE3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1004" w:type="dxa"/>
            <w:gridSpan w:val="3"/>
          </w:tcPr>
          <w:p w14:paraId="3DA953F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406EF5E"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E0D356C" w14:textId="77777777" w:rsidTr="00A1026B">
        <w:tc>
          <w:tcPr>
            <w:tcW w:w="703" w:type="dxa"/>
          </w:tcPr>
          <w:p w14:paraId="28CDDE7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67" w:type="dxa"/>
            <w:gridSpan w:val="2"/>
          </w:tcPr>
          <w:p w14:paraId="7CDBB911"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99 – 101 Aspen way - (Option E)</w:t>
            </w:r>
          </w:p>
          <w:p w14:paraId="1457B27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gridSpan w:val="2"/>
          </w:tcPr>
          <w:p w14:paraId="036671A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68.00</w:t>
            </w:r>
          </w:p>
        </w:tc>
        <w:tc>
          <w:tcPr>
            <w:tcW w:w="993" w:type="dxa"/>
            <w:gridSpan w:val="3"/>
          </w:tcPr>
          <w:p w14:paraId="0C22AEC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1004" w:type="dxa"/>
            <w:gridSpan w:val="3"/>
          </w:tcPr>
          <w:p w14:paraId="2998722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585FCB7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E1C3F3C" w14:textId="77777777" w:rsidTr="00A1026B">
        <w:tc>
          <w:tcPr>
            <w:tcW w:w="703" w:type="dxa"/>
          </w:tcPr>
          <w:p w14:paraId="0BC75BF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gridSpan w:val="3"/>
          </w:tcPr>
          <w:p w14:paraId="7A208DD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gridSpan w:val="2"/>
          </w:tcPr>
          <w:p w14:paraId="4DED586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gridSpan w:val="3"/>
          </w:tcPr>
          <w:p w14:paraId="25653A5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gridSpan w:val="2"/>
          </w:tcPr>
          <w:p w14:paraId="377CDE8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C7275C1"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7CB2BDA1"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3"/>
        <w:gridCol w:w="4676"/>
        <w:gridCol w:w="850"/>
        <w:gridCol w:w="993"/>
        <w:gridCol w:w="995"/>
        <w:gridCol w:w="799"/>
      </w:tblGrid>
      <w:tr w:rsidR="005C28E8" w:rsidRPr="005C28E8" w14:paraId="7A922BE1" w14:textId="77777777" w:rsidTr="00A1026B">
        <w:tc>
          <w:tcPr>
            <w:tcW w:w="703" w:type="dxa"/>
          </w:tcPr>
          <w:p w14:paraId="7021CBB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5B90F9A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63C580B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tcPr>
          <w:p w14:paraId="2AE79D2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tcPr>
          <w:p w14:paraId="1285F07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3766B74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A2C7ADC" w14:textId="77777777" w:rsidTr="00A1026B">
        <w:tc>
          <w:tcPr>
            <w:tcW w:w="703" w:type="dxa"/>
          </w:tcPr>
          <w:p w14:paraId="54AA581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3.2</w:t>
            </w:r>
          </w:p>
        </w:tc>
        <w:tc>
          <w:tcPr>
            <w:tcW w:w="4676" w:type="dxa"/>
          </w:tcPr>
          <w:p w14:paraId="26014B6F"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Ceilings - (All Paint to be type O)</w:t>
            </w:r>
          </w:p>
          <w:p w14:paraId="1AB7B13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prepare and decorate the ceiling as follows:-</w:t>
            </w:r>
          </w:p>
          <w:p w14:paraId="1415BD2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Remove all useless hooks and nails and fill all holes and cracks and make good all surface imperfections.  Apply any stain blocker as required in accordance with Man</w:t>
            </w:r>
            <w:r w:rsidR="007B7227">
              <w:rPr>
                <w:rFonts w:ascii="Arial" w:hAnsi="Arial"/>
                <w:sz w:val="24"/>
              </w:rPr>
              <w:t>ufacturers recommendations</w:t>
            </w:r>
            <w:r w:rsidRPr="005C28E8">
              <w:rPr>
                <w:rFonts w:ascii="Arial" w:hAnsi="Arial"/>
                <w:sz w:val="24"/>
              </w:rPr>
              <w:t>. Seal all joints with caulk and leave ready to receive paint finish.</w:t>
            </w:r>
          </w:p>
          <w:p w14:paraId="21057F6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6AF5087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tcPr>
          <w:p w14:paraId="55521DE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tcPr>
          <w:p w14:paraId="4A52507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52E65A8B"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7D9C607" w14:textId="77777777" w:rsidTr="00A1026B">
        <w:tc>
          <w:tcPr>
            <w:tcW w:w="703" w:type="dxa"/>
          </w:tcPr>
          <w:p w14:paraId="4772272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01541BB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Apply overall </w:t>
            </w:r>
            <w:r w:rsidR="00A95351">
              <w:rPr>
                <w:rFonts w:ascii="Arial" w:hAnsi="Arial"/>
                <w:sz w:val="24"/>
              </w:rPr>
              <w:t>2 coats of Matt Emulsion to ceilings</w:t>
            </w:r>
            <w:r w:rsidRPr="005C28E8">
              <w:rPr>
                <w:rFonts w:ascii="Arial" w:hAnsi="Arial"/>
                <w:sz w:val="24"/>
              </w:rPr>
              <w:t xml:space="preserve">. (colour as directed </w:t>
            </w:r>
            <w:r w:rsidR="000A4BA6">
              <w:rPr>
                <w:rFonts w:ascii="Arial" w:hAnsi="Arial"/>
                <w:sz w:val="24"/>
              </w:rPr>
              <w:t xml:space="preserve">in Section 9 - </w:t>
            </w:r>
            <w:r w:rsidR="000A4BA6" w:rsidRPr="000A4BA6">
              <w:rPr>
                <w:rFonts w:ascii="Arial" w:hAnsi="Arial"/>
                <w:sz w:val="24"/>
              </w:rPr>
              <w:t>COMMUNAL AREA</w:t>
            </w:r>
            <w:r w:rsidR="000A4BA6">
              <w:rPr>
                <w:rFonts w:ascii="Arial" w:hAnsi="Arial"/>
                <w:sz w:val="24"/>
              </w:rPr>
              <w:t xml:space="preserve"> </w:t>
            </w:r>
            <w:r w:rsidR="000A4BA6" w:rsidRPr="000A4BA6">
              <w:rPr>
                <w:rFonts w:ascii="Arial" w:hAnsi="Arial"/>
                <w:sz w:val="24"/>
              </w:rPr>
              <w:t>COLOUR OPTIONS</w:t>
            </w:r>
            <w:r w:rsidRPr="005C28E8">
              <w:rPr>
                <w:rFonts w:ascii="Arial" w:hAnsi="Arial"/>
                <w:sz w:val="24"/>
              </w:rPr>
              <w:t>)</w:t>
            </w:r>
          </w:p>
          <w:p w14:paraId="12B7351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197B5F8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tcPr>
          <w:p w14:paraId="2D0CDD0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tcPr>
          <w:p w14:paraId="6187437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1D343B7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3309C83" w14:textId="77777777" w:rsidTr="00A1026B">
        <w:tc>
          <w:tcPr>
            <w:tcW w:w="703" w:type="dxa"/>
            <w:shd w:val="clear" w:color="auto" w:fill="BFBFBF"/>
          </w:tcPr>
          <w:p w14:paraId="788EE22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BFBFBF"/>
          </w:tcPr>
          <w:p w14:paraId="1C876D8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1282A3A6"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38CCE096"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5" w:type="dxa"/>
            <w:shd w:val="clear" w:color="auto" w:fill="BFBFBF"/>
          </w:tcPr>
          <w:p w14:paraId="26D0A6B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2D97CA17"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110D5662" w14:textId="77777777" w:rsidTr="00A1026B">
        <w:tc>
          <w:tcPr>
            <w:tcW w:w="703" w:type="dxa"/>
          </w:tcPr>
          <w:p w14:paraId="6AF1245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400C9DEF"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 – 6 Stanley Court - (Option A)</w:t>
            </w:r>
          </w:p>
          <w:p w14:paraId="3F13C2C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7424F84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27.00</w:t>
            </w:r>
          </w:p>
        </w:tc>
        <w:tc>
          <w:tcPr>
            <w:tcW w:w="993" w:type="dxa"/>
          </w:tcPr>
          <w:p w14:paraId="4956AD4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1D41D6F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01E032E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5FF6D9B" w14:textId="77777777" w:rsidTr="00A1026B">
        <w:tc>
          <w:tcPr>
            <w:tcW w:w="703" w:type="dxa"/>
          </w:tcPr>
          <w:p w14:paraId="47B7A34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6AFEC13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7 – 12 Stanley Court -  (Option B)</w:t>
            </w:r>
          </w:p>
          <w:p w14:paraId="4A4640B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042D136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27.00</w:t>
            </w:r>
          </w:p>
        </w:tc>
        <w:tc>
          <w:tcPr>
            <w:tcW w:w="993" w:type="dxa"/>
          </w:tcPr>
          <w:p w14:paraId="504D4FD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40FD08F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64E5428"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377BC94" w14:textId="77777777" w:rsidTr="00A1026B">
        <w:tc>
          <w:tcPr>
            <w:tcW w:w="703" w:type="dxa"/>
          </w:tcPr>
          <w:p w14:paraId="731C9C7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2BAA5951"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25 – 30 Stanley Court -  (Option E)</w:t>
            </w:r>
          </w:p>
          <w:p w14:paraId="4131502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1BDD500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27.00</w:t>
            </w:r>
          </w:p>
        </w:tc>
        <w:tc>
          <w:tcPr>
            <w:tcW w:w="993" w:type="dxa"/>
          </w:tcPr>
          <w:p w14:paraId="1452C35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461C314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29A45E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4D45F5A" w14:textId="77777777" w:rsidTr="00A1026B">
        <w:tc>
          <w:tcPr>
            <w:tcW w:w="703" w:type="dxa"/>
          </w:tcPr>
          <w:p w14:paraId="138A4C9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3BA7FF2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175 – 185 Blythewood - (Option A)</w:t>
            </w:r>
          </w:p>
          <w:p w14:paraId="36F3BED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3FED829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60.00</w:t>
            </w:r>
          </w:p>
        </w:tc>
        <w:tc>
          <w:tcPr>
            <w:tcW w:w="993" w:type="dxa"/>
          </w:tcPr>
          <w:p w14:paraId="15B6D88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229E9E4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3A2B93D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9B52050" w14:textId="77777777" w:rsidTr="00A1026B">
        <w:tc>
          <w:tcPr>
            <w:tcW w:w="703" w:type="dxa"/>
          </w:tcPr>
          <w:p w14:paraId="525ABFE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7E811AA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187 – 197 Blythewood - (Option B)</w:t>
            </w:r>
          </w:p>
          <w:p w14:paraId="39E907D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3BDE5E0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60.00</w:t>
            </w:r>
          </w:p>
        </w:tc>
        <w:tc>
          <w:tcPr>
            <w:tcW w:w="993" w:type="dxa"/>
          </w:tcPr>
          <w:p w14:paraId="5CC92E3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2CFEFCB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D323201"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CC3B1D0" w14:textId="77777777" w:rsidTr="00A1026B">
        <w:tc>
          <w:tcPr>
            <w:tcW w:w="703" w:type="dxa"/>
          </w:tcPr>
          <w:p w14:paraId="54A56FA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69B87A2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199 – 209 Blythewood - (Option E)</w:t>
            </w:r>
          </w:p>
          <w:p w14:paraId="653253D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56C7A27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60.00</w:t>
            </w:r>
          </w:p>
        </w:tc>
        <w:tc>
          <w:tcPr>
            <w:tcW w:w="993" w:type="dxa"/>
          </w:tcPr>
          <w:p w14:paraId="43AFB77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471F52E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17BD85D3"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351248E" w14:textId="77777777" w:rsidTr="00A1026B">
        <w:tc>
          <w:tcPr>
            <w:tcW w:w="703" w:type="dxa"/>
          </w:tcPr>
          <w:p w14:paraId="5A89615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6367115A"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41 – 47 Aspen Way – (Option A)</w:t>
            </w:r>
          </w:p>
          <w:p w14:paraId="04119AF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3273A7F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41.00</w:t>
            </w:r>
          </w:p>
        </w:tc>
        <w:tc>
          <w:tcPr>
            <w:tcW w:w="993" w:type="dxa"/>
          </w:tcPr>
          <w:p w14:paraId="19FF703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7780E4B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6D4230B"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C3DCA56" w14:textId="77777777" w:rsidTr="00A1026B">
        <w:tc>
          <w:tcPr>
            <w:tcW w:w="703" w:type="dxa"/>
          </w:tcPr>
          <w:p w14:paraId="4AF420F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12A1AB94"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91 – 97 Aspen Way – (Option B)</w:t>
            </w:r>
          </w:p>
          <w:p w14:paraId="5F400C4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3724E76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41.00</w:t>
            </w:r>
          </w:p>
        </w:tc>
        <w:tc>
          <w:tcPr>
            <w:tcW w:w="993" w:type="dxa"/>
          </w:tcPr>
          <w:p w14:paraId="1DCD1BF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60B61D7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594E5B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F1E174C" w14:textId="77777777" w:rsidTr="00A1026B">
        <w:tc>
          <w:tcPr>
            <w:tcW w:w="703" w:type="dxa"/>
          </w:tcPr>
          <w:p w14:paraId="6988472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2C1F154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99 – 101 Aspen way - (Option E)</w:t>
            </w:r>
          </w:p>
          <w:p w14:paraId="3F7F809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1975AF4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41.00</w:t>
            </w:r>
          </w:p>
        </w:tc>
        <w:tc>
          <w:tcPr>
            <w:tcW w:w="993" w:type="dxa"/>
          </w:tcPr>
          <w:p w14:paraId="52D1D8A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5771A92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3E7239BF"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1D96AED" w14:textId="77777777" w:rsidTr="00A1026B">
        <w:tc>
          <w:tcPr>
            <w:tcW w:w="703" w:type="dxa"/>
          </w:tcPr>
          <w:p w14:paraId="0070A05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7BC317D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067794B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tcPr>
          <w:p w14:paraId="348FFEA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tcPr>
          <w:p w14:paraId="132A0B6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F04AFCF"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0CE7A798"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3"/>
        <w:gridCol w:w="4676"/>
        <w:gridCol w:w="850"/>
        <w:gridCol w:w="993"/>
        <w:gridCol w:w="995"/>
        <w:gridCol w:w="799"/>
      </w:tblGrid>
      <w:tr w:rsidR="005C28E8" w:rsidRPr="005C28E8" w14:paraId="2D145CDC" w14:textId="77777777" w:rsidTr="00A1026B">
        <w:tc>
          <w:tcPr>
            <w:tcW w:w="703" w:type="dxa"/>
          </w:tcPr>
          <w:p w14:paraId="2E152D1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7D70998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63BE9F2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tcPr>
          <w:p w14:paraId="22EB975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tcPr>
          <w:p w14:paraId="431ADDF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78C15CDC"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14146E1" w14:textId="77777777" w:rsidTr="00A1026B">
        <w:tc>
          <w:tcPr>
            <w:tcW w:w="703" w:type="dxa"/>
          </w:tcPr>
          <w:p w14:paraId="013B1DF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3.3</w:t>
            </w:r>
          </w:p>
        </w:tc>
        <w:tc>
          <w:tcPr>
            <w:tcW w:w="4676" w:type="dxa"/>
          </w:tcPr>
          <w:p w14:paraId="53FA6A58"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Handrails /Balustrade to Staircase, whether timber or metal or a combination of both:-</w:t>
            </w:r>
          </w:p>
          <w:p w14:paraId="48CEA05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prepare and decorate the  timber handrails or parts of as follows:-</w:t>
            </w:r>
          </w:p>
          <w:p w14:paraId="39E9FDE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Remove all useless hooks and nails and fill all holes and cracks and make good all surface imperfections. Rub down surfaces to a smooth finish. Seal all joints with caulk and leave ready to receive paint finish.</w:t>
            </w:r>
          </w:p>
          <w:p w14:paraId="60BE47A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7ECFCF7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tcPr>
          <w:p w14:paraId="05572DD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tcPr>
          <w:p w14:paraId="7C85BB9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317B463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0E5EB1A" w14:textId="77777777" w:rsidTr="00A1026B">
        <w:tc>
          <w:tcPr>
            <w:tcW w:w="703" w:type="dxa"/>
          </w:tcPr>
          <w:p w14:paraId="2049079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2CB5349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Apply overall 2 coats of undercoat and one coat gloss all around, rubbing down between coats as necessary. (colour as directed on options) </w:t>
            </w:r>
            <w:r w:rsidRPr="005C28E8">
              <w:rPr>
                <w:rFonts w:ascii="Arial" w:hAnsi="Arial"/>
                <w:b/>
                <w:sz w:val="24"/>
              </w:rPr>
              <w:t>All Paint to be Type O</w:t>
            </w:r>
            <w:r w:rsidRPr="005C28E8">
              <w:rPr>
                <w:rFonts w:ascii="Arial" w:hAnsi="Arial"/>
                <w:sz w:val="24"/>
              </w:rPr>
              <w:t>)</w:t>
            </w:r>
          </w:p>
          <w:p w14:paraId="3EAFBE6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77275F2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tcPr>
          <w:p w14:paraId="3C7B870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tcPr>
          <w:p w14:paraId="69F7382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C324DF7"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FA05D5E" w14:textId="77777777" w:rsidTr="00A1026B">
        <w:tc>
          <w:tcPr>
            <w:tcW w:w="703" w:type="dxa"/>
          </w:tcPr>
          <w:p w14:paraId="4F790D4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71FF258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Metal work to Staircase (All Paint to be Type O)</w:t>
            </w:r>
          </w:p>
          <w:p w14:paraId="6450540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The contractor shall wash down to remove any dirt or grease, then rub down and prepare for painting. The contractor shall spot prime as necessary and apply overall one coat undercoat and two coats Gloss all around and all in accordance with manufacturer's instructions. (colour as directed </w:t>
            </w:r>
            <w:r w:rsidR="000A4BA6">
              <w:rPr>
                <w:rFonts w:ascii="Arial" w:hAnsi="Arial"/>
                <w:sz w:val="24"/>
              </w:rPr>
              <w:t xml:space="preserve"> in Section 9 - </w:t>
            </w:r>
            <w:r w:rsidR="000A4BA6" w:rsidRPr="000A4BA6">
              <w:rPr>
                <w:rFonts w:ascii="Arial" w:hAnsi="Arial"/>
                <w:sz w:val="24"/>
              </w:rPr>
              <w:t>COMMUNAL AREA</w:t>
            </w:r>
            <w:r w:rsidR="000A4BA6">
              <w:rPr>
                <w:rFonts w:ascii="Arial" w:hAnsi="Arial"/>
                <w:sz w:val="24"/>
              </w:rPr>
              <w:t xml:space="preserve"> </w:t>
            </w:r>
            <w:r w:rsidR="000A4BA6" w:rsidRPr="000A4BA6">
              <w:rPr>
                <w:rFonts w:ascii="Arial" w:hAnsi="Arial"/>
                <w:sz w:val="24"/>
              </w:rPr>
              <w:t>COLOUR OPTIONS</w:t>
            </w:r>
            <w:r w:rsidR="000A4BA6" w:rsidRPr="005C28E8">
              <w:rPr>
                <w:rFonts w:ascii="Arial" w:hAnsi="Arial"/>
                <w:sz w:val="24"/>
              </w:rPr>
              <w:t>)</w:t>
            </w:r>
            <w:r w:rsidR="000A4BA6">
              <w:rPr>
                <w:rFonts w:ascii="Arial" w:hAnsi="Arial"/>
                <w:sz w:val="24"/>
              </w:rPr>
              <w:t>)</w:t>
            </w:r>
          </w:p>
        </w:tc>
        <w:tc>
          <w:tcPr>
            <w:tcW w:w="850" w:type="dxa"/>
          </w:tcPr>
          <w:p w14:paraId="78B3BD2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tcPr>
          <w:p w14:paraId="226C2E4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tcPr>
          <w:p w14:paraId="2B381AC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2674A7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CCE3818" w14:textId="77777777" w:rsidTr="00A1026B">
        <w:tc>
          <w:tcPr>
            <w:tcW w:w="703" w:type="dxa"/>
            <w:shd w:val="clear" w:color="auto" w:fill="BFBFBF"/>
          </w:tcPr>
          <w:p w14:paraId="762ACA7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BFBFBF"/>
          </w:tcPr>
          <w:p w14:paraId="62A55573"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7BCBF51D"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5A875FA8"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5" w:type="dxa"/>
            <w:shd w:val="clear" w:color="auto" w:fill="BFBFBF"/>
          </w:tcPr>
          <w:p w14:paraId="166D8F45"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041DF86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628A3B7B" w14:textId="77777777" w:rsidTr="00A1026B">
        <w:tc>
          <w:tcPr>
            <w:tcW w:w="703" w:type="dxa"/>
            <w:shd w:val="clear" w:color="auto" w:fill="auto"/>
          </w:tcPr>
          <w:p w14:paraId="5E4AB38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72D7295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 – 6 Stanley Court - (Option A)</w:t>
            </w:r>
          </w:p>
          <w:p w14:paraId="43592DB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4F3BBA4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14.00</w:t>
            </w:r>
          </w:p>
        </w:tc>
        <w:tc>
          <w:tcPr>
            <w:tcW w:w="993" w:type="dxa"/>
            <w:shd w:val="clear" w:color="auto" w:fill="auto"/>
          </w:tcPr>
          <w:p w14:paraId="4166AFE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shd w:val="clear" w:color="auto" w:fill="auto"/>
          </w:tcPr>
          <w:p w14:paraId="1B7716E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42B63133"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7C1704F" w14:textId="77777777" w:rsidTr="00A1026B">
        <w:tc>
          <w:tcPr>
            <w:tcW w:w="703" w:type="dxa"/>
          </w:tcPr>
          <w:p w14:paraId="6C18C23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0CE06EDD"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7 – 12 Stanley Court -  (Option B)</w:t>
            </w:r>
          </w:p>
          <w:p w14:paraId="1909B98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251F2E1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14.00</w:t>
            </w:r>
          </w:p>
        </w:tc>
        <w:tc>
          <w:tcPr>
            <w:tcW w:w="993" w:type="dxa"/>
          </w:tcPr>
          <w:p w14:paraId="3837C4C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tcPr>
          <w:p w14:paraId="4E83F3E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373001C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2EEAC4F" w14:textId="77777777" w:rsidTr="00A1026B">
        <w:tc>
          <w:tcPr>
            <w:tcW w:w="703" w:type="dxa"/>
            <w:shd w:val="clear" w:color="auto" w:fill="auto"/>
          </w:tcPr>
          <w:p w14:paraId="62FE5CF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5340660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25 – 30 Stanley Court -  (Option E)</w:t>
            </w:r>
          </w:p>
          <w:p w14:paraId="68966079"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BFFE48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14.00</w:t>
            </w:r>
          </w:p>
        </w:tc>
        <w:tc>
          <w:tcPr>
            <w:tcW w:w="993" w:type="dxa"/>
            <w:shd w:val="clear" w:color="auto" w:fill="auto"/>
          </w:tcPr>
          <w:p w14:paraId="52F043A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shd w:val="clear" w:color="auto" w:fill="auto"/>
          </w:tcPr>
          <w:p w14:paraId="6660215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10EB6E2F"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03D593A" w14:textId="77777777" w:rsidTr="00A1026B">
        <w:tc>
          <w:tcPr>
            <w:tcW w:w="703" w:type="dxa"/>
            <w:shd w:val="clear" w:color="auto" w:fill="auto"/>
          </w:tcPr>
          <w:p w14:paraId="0955252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shd w:val="clear" w:color="auto" w:fill="auto"/>
          </w:tcPr>
          <w:p w14:paraId="227DE89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175 – 185 Blythewood - (Option A)</w:t>
            </w:r>
          </w:p>
          <w:p w14:paraId="5351740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76DDE63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28.00</w:t>
            </w:r>
          </w:p>
        </w:tc>
        <w:tc>
          <w:tcPr>
            <w:tcW w:w="993" w:type="dxa"/>
            <w:shd w:val="clear" w:color="auto" w:fill="auto"/>
          </w:tcPr>
          <w:p w14:paraId="39D5E7D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p w14:paraId="5E2BA90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shd w:val="clear" w:color="auto" w:fill="auto"/>
          </w:tcPr>
          <w:p w14:paraId="4C00326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E9B8B57"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95E2333" w14:textId="77777777" w:rsidTr="00A1026B">
        <w:tc>
          <w:tcPr>
            <w:tcW w:w="703" w:type="dxa"/>
            <w:shd w:val="clear" w:color="auto" w:fill="auto"/>
          </w:tcPr>
          <w:p w14:paraId="7C94F0F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78EE21E7"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187 – 197 Blythewood - (Option B)</w:t>
            </w:r>
          </w:p>
          <w:p w14:paraId="62978ED5"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B4F5B3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28.00</w:t>
            </w:r>
          </w:p>
        </w:tc>
        <w:tc>
          <w:tcPr>
            <w:tcW w:w="993" w:type="dxa"/>
            <w:shd w:val="clear" w:color="auto" w:fill="auto"/>
          </w:tcPr>
          <w:p w14:paraId="5E6B450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shd w:val="clear" w:color="auto" w:fill="auto"/>
          </w:tcPr>
          <w:p w14:paraId="544383F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D2B8370"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FA25A94" w14:textId="77777777" w:rsidTr="00A1026B">
        <w:tc>
          <w:tcPr>
            <w:tcW w:w="703" w:type="dxa"/>
            <w:shd w:val="clear" w:color="auto" w:fill="auto"/>
          </w:tcPr>
          <w:p w14:paraId="3B79284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shd w:val="clear" w:color="auto" w:fill="auto"/>
          </w:tcPr>
          <w:p w14:paraId="320A1F74"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199 – 209 Blythewood - (Option E)</w:t>
            </w:r>
          </w:p>
          <w:p w14:paraId="496576D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548BE2F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28.00</w:t>
            </w:r>
          </w:p>
        </w:tc>
        <w:tc>
          <w:tcPr>
            <w:tcW w:w="993" w:type="dxa"/>
            <w:shd w:val="clear" w:color="auto" w:fill="auto"/>
          </w:tcPr>
          <w:p w14:paraId="158E78D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shd w:val="clear" w:color="auto" w:fill="auto"/>
          </w:tcPr>
          <w:p w14:paraId="15BFA86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74AC4364"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FB3D21C" w14:textId="77777777" w:rsidTr="00A1026B">
        <w:tc>
          <w:tcPr>
            <w:tcW w:w="703" w:type="dxa"/>
            <w:shd w:val="clear" w:color="auto" w:fill="auto"/>
          </w:tcPr>
          <w:p w14:paraId="62798DFF"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6C494C3F"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41 – 47 Aspen Way – (Option A)</w:t>
            </w:r>
          </w:p>
          <w:p w14:paraId="52FEFA35"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1AD19DB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14.00</w:t>
            </w:r>
          </w:p>
        </w:tc>
        <w:tc>
          <w:tcPr>
            <w:tcW w:w="993" w:type="dxa"/>
            <w:shd w:val="clear" w:color="auto" w:fill="auto"/>
          </w:tcPr>
          <w:p w14:paraId="769B725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shd w:val="clear" w:color="auto" w:fill="auto"/>
          </w:tcPr>
          <w:p w14:paraId="447EEBD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42A8EC4"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9E6206A" w14:textId="77777777" w:rsidTr="00A1026B">
        <w:tc>
          <w:tcPr>
            <w:tcW w:w="703" w:type="dxa"/>
            <w:shd w:val="clear" w:color="auto" w:fill="auto"/>
          </w:tcPr>
          <w:p w14:paraId="3090855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shd w:val="clear" w:color="auto" w:fill="auto"/>
          </w:tcPr>
          <w:p w14:paraId="3359311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91 – 97 Aspen Way – (Option B)</w:t>
            </w:r>
          </w:p>
          <w:p w14:paraId="7FBD96F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2756ABB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14.00</w:t>
            </w:r>
          </w:p>
        </w:tc>
        <w:tc>
          <w:tcPr>
            <w:tcW w:w="993" w:type="dxa"/>
            <w:shd w:val="clear" w:color="auto" w:fill="auto"/>
          </w:tcPr>
          <w:p w14:paraId="4305BDA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shd w:val="clear" w:color="auto" w:fill="auto"/>
          </w:tcPr>
          <w:p w14:paraId="4E48ADE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543ECF4"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89F0A29" w14:textId="77777777" w:rsidTr="00A1026B">
        <w:tc>
          <w:tcPr>
            <w:tcW w:w="703" w:type="dxa"/>
            <w:shd w:val="clear" w:color="auto" w:fill="auto"/>
          </w:tcPr>
          <w:p w14:paraId="7C7638D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5E6F114E"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99 – 101 Aspen way - (Option E)</w:t>
            </w:r>
          </w:p>
          <w:p w14:paraId="65F7B39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AB1113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14.00</w:t>
            </w:r>
          </w:p>
        </w:tc>
        <w:tc>
          <w:tcPr>
            <w:tcW w:w="993" w:type="dxa"/>
            <w:shd w:val="clear" w:color="auto" w:fill="auto"/>
          </w:tcPr>
          <w:p w14:paraId="25EEBD7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SQM</w:t>
            </w:r>
          </w:p>
        </w:tc>
        <w:tc>
          <w:tcPr>
            <w:tcW w:w="995" w:type="dxa"/>
            <w:shd w:val="clear" w:color="auto" w:fill="auto"/>
          </w:tcPr>
          <w:p w14:paraId="52E6EDB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003B93BB"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B77B3C5" w14:textId="77777777" w:rsidTr="00A1026B">
        <w:tc>
          <w:tcPr>
            <w:tcW w:w="703" w:type="dxa"/>
            <w:shd w:val="clear" w:color="auto" w:fill="auto"/>
          </w:tcPr>
          <w:p w14:paraId="5855743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6158B92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3C4649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shd w:val="clear" w:color="auto" w:fill="auto"/>
          </w:tcPr>
          <w:p w14:paraId="4053B0A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shd w:val="clear" w:color="auto" w:fill="auto"/>
          </w:tcPr>
          <w:p w14:paraId="65ACA83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BBD627A"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5A38510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3"/>
        <w:gridCol w:w="4676"/>
        <w:gridCol w:w="850"/>
        <w:gridCol w:w="993"/>
        <w:gridCol w:w="995"/>
        <w:gridCol w:w="799"/>
      </w:tblGrid>
      <w:tr w:rsidR="005C28E8" w:rsidRPr="005C28E8" w14:paraId="7703790D" w14:textId="77777777" w:rsidTr="00A1026B">
        <w:tc>
          <w:tcPr>
            <w:tcW w:w="703" w:type="dxa"/>
            <w:shd w:val="clear" w:color="auto" w:fill="auto"/>
          </w:tcPr>
          <w:p w14:paraId="3D8A3A5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7AEBD9B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450B31D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shd w:val="clear" w:color="auto" w:fill="auto"/>
          </w:tcPr>
          <w:p w14:paraId="5983FD8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shd w:val="clear" w:color="auto" w:fill="auto"/>
          </w:tcPr>
          <w:p w14:paraId="37A186D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4ABE064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1622D65" w14:textId="77777777" w:rsidTr="00A1026B">
        <w:tc>
          <w:tcPr>
            <w:tcW w:w="703" w:type="dxa"/>
            <w:shd w:val="clear" w:color="auto" w:fill="auto"/>
          </w:tcPr>
          <w:p w14:paraId="5B47EED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3.4</w:t>
            </w:r>
          </w:p>
        </w:tc>
        <w:tc>
          <w:tcPr>
            <w:tcW w:w="4676" w:type="dxa"/>
            <w:shd w:val="clear" w:color="auto" w:fill="auto"/>
          </w:tcPr>
          <w:p w14:paraId="71A1B4F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Skirting Boards (All Paint to be Type O)</w:t>
            </w:r>
          </w:p>
          <w:p w14:paraId="63A78CC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prepare an</w:t>
            </w:r>
            <w:r w:rsidR="00A1026B">
              <w:rPr>
                <w:rFonts w:ascii="Arial" w:hAnsi="Arial"/>
                <w:sz w:val="24"/>
              </w:rPr>
              <w:t>d decorate the skirting boards</w:t>
            </w:r>
            <w:r w:rsidRPr="005C28E8">
              <w:rPr>
                <w:rFonts w:ascii="Arial" w:hAnsi="Arial"/>
                <w:sz w:val="24"/>
              </w:rPr>
              <w:t xml:space="preserve"> or parts of as follows:-</w:t>
            </w:r>
          </w:p>
          <w:p w14:paraId="2DD027E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Remove all useless hooks and nails and fill all holes and cracks and make good all surface imperfections. Rub down surfaces to a smooth finish. Seal all joints with caulk and leave ready to receive paint finish.</w:t>
            </w:r>
          </w:p>
          <w:p w14:paraId="2598781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5436DF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shd w:val="clear" w:color="auto" w:fill="auto"/>
          </w:tcPr>
          <w:p w14:paraId="66DE2FE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shd w:val="clear" w:color="auto" w:fill="auto"/>
          </w:tcPr>
          <w:p w14:paraId="74E0EAA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7397609C"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593C0C0" w14:textId="77777777" w:rsidTr="00A1026B">
        <w:tc>
          <w:tcPr>
            <w:tcW w:w="703" w:type="dxa"/>
            <w:shd w:val="clear" w:color="auto" w:fill="auto"/>
          </w:tcPr>
          <w:p w14:paraId="7E7444B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4D7E310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Apply overall 2 coats of undercoat and one coat gloss all around, rubbing down between coats as necessary. (colour as directed </w:t>
            </w:r>
            <w:r w:rsidR="000A4BA6">
              <w:rPr>
                <w:rFonts w:ascii="Arial" w:hAnsi="Arial"/>
                <w:sz w:val="24"/>
              </w:rPr>
              <w:t xml:space="preserve">in Section 9 - </w:t>
            </w:r>
            <w:r w:rsidR="000A4BA6" w:rsidRPr="000A4BA6">
              <w:rPr>
                <w:rFonts w:ascii="Arial" w:hAnsi="Arial"/>
                <w:sz w:val="24"/>
              </w:rPr>
              <w:t>COMMUNAL AREA</w:t>
            </w:r>
            <w:r w:rsidR="000A4BA6">
              <w:rPr>
                <w:rFonts w:ascii="Arial" w:hAnsi="Arial"/>
                <w:sz w:val="24"/>
              </w:rPr>
              <w:t xml:space="preserve"> </w:t>
            </w:r>
            <w:r w:rsidR="000A4BA6" w:rsidRPr="000A4BA6">
              <w:rPr>
                <w:rFonts w:ascii="Arial" w:hAnsi="Arial"/>
                <w:sz w:val="24"/>
              </w:rPr>
              <w:t>COLOUR OPTIONS</w:t>
            </w:r>
            <w:r w:rsidR="000A4BA6" w:rsidRPr="005C28E8">
              <w:rPr>
                <w:rFonts w:ascii="Arial" w:hAnsi="Arial"/>
                <w:sz w:val="24"/>
              </w:rPr>
              <w:t>)</w:t>
            </w:r>
            <w:r w:rsidRPr="005C28E8">
              <w:rPr>
                <w:rFonts w:ascii="Arial" w:hAnsi="Arial"/>
                <w:sz w:val="24"/>
              </w:rPr>
              <w:t>)</w:t>
            </w:r>
          </w:p>
          <w:p w14:paraId="7D2C754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D9CB99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shd w:val="clear" w:color="auto" w:fill="auto"/>
          </w:tcPr>
          <w:p w14:paraId="70883C0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shd w:val="clear" w:color="auto" w:fill="auto"/>
          </w:tcPr>
          <w:p w14:paraId="3572D90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11FC429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6352AD5" w14:textId="77777777" w:rsidTr="00A1026B">
        <w:tc>
          <w:tcPr>
            <w:tcW w:w="703" w:type="dxa"/>
            <w:shd w:val="clear" w:color="auto" w:fill="BFBFBF"/>
          </w:tcPr>
          <w:p w14:paraId="60563F1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BFBFBF"/>
          </w:tcPr>
          <w:p w14:paraId="67BE6DA7"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0F8190E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78A0198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5" w:type="dxa"/>
            <w:shd w:val="clear" w:color="auto" w:fill="BFBFBF"/>
          </w:tcPr>
          <w:p w14:paraId="3100FBD5"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0DC9EA7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3D85FE37" w14:textId="77777777" w:rsidTr="00A1026B">
        <w:tc>
          <w:tcPr>
            <w:tcW w:w="703" w:type="dxa"/>
            <w:shd w:val="clear" w:color="auto" w:fill="auto"/>
          </w:tcPr>
          <w:p w14:paraId="10B8DF0F"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1F520656"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 – 6 Stanley Court - (Option A)</w:t>
            </w:r>
          </w:p>
          <w:p w14:paraId="28C9DA7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62CE330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22.00</w:t>
            </w:r>
          </w:p>
        </w:tc>
        <w:tc>
          <w:tcPr>
            <w:tcW w:w="993" w:type="dxa"/>
            <w:shd w:val="clear" w:color="auto" w:fill="auto"/>
          </w:tcPr>
          <w:p w14:paraId="1B87CDA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shd w:val="clear" w:color="auto" w:fill="auto"/>
          </w:tcPr>
          <w:p w14:paraId="43E8ADF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067E9E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ED1421E" w14:textId="77777777" w:rsidTr="00A1026B">
        <w:tc>
          <w:tcPr>
            <w:tcW w:w="703" w:type="dxa"/>
            <w:shd w:val="clear" w:color="auto" w:fill="auto"/>
          </w:tcPr>
          <w:p w14:paraId="58766B0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51F3FC3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7 – 12 Stanley Court -  (Option B)</w:t>
            </w:r>
          </w:p>
          <w:p w14:paraId="181F0D8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7A56446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22.00</w:t>
            </w:r>
          </w:p>
          <w:p w14:paraId="5A8A761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shd w:val="clear" w:color="auto" w:fill="auto"/>
          </w:tcPr>
          <w:p w14:paraId="0CE1080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shd w:val="clear" w:color="auto" w:fill="auto"/>
          </w:tcPr>
          <w:p w14:paraId="2FFDCCC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6A6F9F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86A2FB7" w14:textId="77777777" w:rsidTr="00A1026B">
        <w:tc>
          <w:tcPr>
            <w:tcW w:w="703" w:type="dxa"/>
            <w:shd w:val="clear" w:color="auto" w:fill="auto"/>
          </w:tcPr>
          <w:p w14:paraId="7CE23F4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0EA18FF6"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25 – 30 Stanley Court -  (Option E)</w:t>
            </w:r>
          </w:p>
          <w:p w14:paraId="671C80D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4B87CC5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22.00</w:t>
            </w:r>
          </w:p>
        </w:tc>
        <w:tc>
          <w:tcPr>
            <w:tcW w:w="993" w:type="dxa"/>
            <w:shd w:val="clear" w:color="auto" w:fill="auto"/>
          </w:tcPr>
          <w:p w14:paraId="33B5FDD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shd w:val="clear" w:color="auto" w:fill="auto"/>
          </w:tcPr>
          <w:p w14:paraId="67D806B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65863348"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DE0EDF2" w14:textId="77777777" w:rsidTr="00A1026B">
        <w:tc>
          <w:tcPr>
            <w:tcW w:w="703" w:type="dxa"/>
            <w:shd w:val="clear" w:color="auto" w:fill="auto"/>
          </w:tcPr>
          <w:p w14:paraId="4CB56229"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6583A13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175 – 185 Blythewood - (Option A)</w:t>
            </w:r>
          </w:p>
          <w:p w14:paraId="05CC075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7F430220" w14:textId="77777777" w:rsidR="005C28E8" w:rsidRPr="005C28E8" w:rsidRDefault="00B05E9F" w:rsidP="005C28E8">
            <w:pPr>
              <w:overflowPunct w:val="0"/>
              <w:autoSpaceDE w:val="0"/>
              <w:autoSpaceDN w:val="0"/>
              <w:adjustRightInd w:val="0"/>
              <w:textAlignment w:val="baseline"/>
              <w:rPr>
                <w:rFonts w:ascii="Arial" w:hAnsi="Arial"/>
                <w:sz w:val="24"/>
              </w:rPr>
            </w:pPr>
            <w:r>
              <w:rPr>
                <w:rFonts w:ascii="Arial" w:hAnsi="Arial"/>
                <w:sz w:val="24"/>
              </w:rPr>
              <w:t>47</w:t>
            </w:r>
            <w:r w:rsidR="005C28E8" w:rsidRPr="005C28E8">
              <w:rPr>
                <w:rFonts w:ascii="Arial" w:hAnsi="Arial"/>
                <w:sz w:val="24"/>
              </w:rPr>
              <w:t>.00</w:t>
            </w:r>
          </w:p>
        </w:tc>
        <w:tc>
          <w:tcPr>
            <w:tcW w:w="993" w:type="dxa"/>
            <w:shd w:val="clear" w:color="auto" w:fill="auto"/>
          </w:tcPr>
          <w:p w14:paraId="48B57E2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shd w:val="clear" w:color="auto" w:fill="auto"/>
          </w:tcPr>
          <w:p w14:paraId="75B6B4F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7D48D35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2023574" w14:textId="77777777" w:rsidTr="00A1026B">
        <w:tc>
          <w:tcPr>
            <w:tcW w:w="703" w:type="dxa"/>
            <w:shd w:val="clear" w:color="auto" w:fill="auto"/>
          </w:tcPr>
          <w:p w14:paraId="69155D6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73AD992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187 – 197 Blythewood - (Option B)</w:t>
            </w:r>
          </w:p>
          <w:p w14:paraId="65D856DC"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3789280A" w14:textId="77777777" w:rsidR="005C28E8" w:rsidRPr="005C28E8" w:rsidRDefault="00B05E9F" w:rsidP="005C28E8">
            <w:pPr>
              <w:overflowPunct w:val="0"/>
              <w:autoSpaceDE w:val="0"/>
              <w:autoSpaceDN w:val="0"/>
              <w:adjustRightInd w:val="0"/>
              <w:textAlignment w:val="baseline"/>
              <w:rPr>
                <w:rFonts w:ascii="Arial" w:hAnsi="Arial"/>
                <w:sz w:val="24"/>
              </w:rPr>
            </w:pPr>
            <w:r>
              <w:rPr>
                <w:rFonts w:ascii="Arial" w:hAnsi="Arial"/>
                <w:sz w:val="24"/>
              </w:rPr>
              <w:t>47</w:t>
            </w:r>
            <w:r w:rsidR="005C28E8" w:rsidRPr="005C28E8">
              <w:rPr>
                <w:rFonts w:ascii="Arial" w:hAnsi="Arial"/>
                <w:sz w:val="24"/>
              </w:rPr>
              <w:t>.00</w:t>
            </w:r>
          </w:p>
        </w:tc>
        <w:tc>
          <w:tcPr>
            <w:tcW w:w="993" w:type="dxa"/>
            <w:shd w:val="clear" w:color="auto" w:fill="auto"/>
          </w:tcPr>
          <w:p w14:paraId="23D1D39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shd w:val="clear" w:color="auto" w:fill="auto"/>
          </w:tcPr>
          <w:p w14:paraId="43AFE88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4E79641B"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B05E9F" w:rsidRPr="005C28E8" w14:paraId="5F0884CB" w14:textId="77777777" w:rsidTr="00A1026B">
        <w:tc>
          <w:tcPr>
            <w:tcW w:w="703" w:type="dxa"/>
            <w:shd w:val="clear" w:color="auto" w:fill="auto"/>
          </w:tcPr>
          <w:p w14:paraId="49C96E38" w14:textId="77777777" w:rsidR="00B05E9F" w:rsidRPr="005C28E8" w:rsidRDefault="00B05E9F" w:rsidP="005C28E8">
            <w:pPr>
              <w:overflowPunct w:val="0"/>
              <w:autoSpaceDE w:val="0"/>
              <w:autoSpaceDN w:val="0"/>
              <w:adjustRightInd w:val="0"/>
              <w:textAlignment w:val="baseline"/>
              <w:rPr>
                <w:rFonts w:ascii="Arial" w:hAnsi="Arial"/>
                <w:b/>
                <w:sz w:val="24"/>
              </w:rPr>
            </w:pPr>
          </w:p>
        </w:tc>
        <w:tc>
          <w:tcPr>
            <w:tcW w:w="4676" w:type="dxa"/>
            <w:shd w:val="clear" w:color="auto" w:fill="auto"/>
          </w:tcPr>
          <w:p w14:paraId="4F963455" w14:textId="77777777" w:rsidR="00B05E9F" w:rsidRDefault="00B05E9F" w:rsidP="005C28E8">
            <w:pPr>
              <w:overflowPunct w:val="0"/>
              <w:autoSpaceDE w:val="0"/>
              <w:autoSpaceDN w:val="0"/>
              <w:adjustRightInd w:val="0"/>
              <w:textAlignment w:val="baseline"/>
              <w:rPr>
                <w:rFonts w:ascii="Arial" w:hAnsi="Arial"/>
                <w:b/>
                <w:sz w:val="24"/>
              </w:rPr>
            </w:pPr>
            <w:r>
              <w:rPr>
                <w:rFonts w:ascii="Arial" w:hAnsi="Arial"/>
                <w:b/>
                <w:sz w:val="24"/>
              </w:rPr>
              <w:t>199 – 209 Blythewood – (Option E)</w:t>
            </w:r>
          </w:p>
          <w:p w14:paraId="5062807D" w14:textId="77777777" w:rsidR="00B05E9F" w:rsidRPr="005C28E8" w:rsidRDefault="00B05E9F"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DE80C8E" w14:textId="77777777" w:rsidR="00B05E9F" w:rsidRDefault="00B05E9F" w:rsidP="005C28E8">
            <w:pPr>
              <w:overflowPunct w:val="0"/>
              <w:autoSpaceDE w:val="0"/>
              <w:autoSpaceDN w:val="0"/>
              <w:adjustRightInd w:val="0"/>
              <w:textAlignment w:val="baseline"/>
              <w:rPr>
                <w:rFonts w:ascii="Arial" w:hAnsi="Arial"/>
                <w:sz w:val="24"/>
              </w:rPr>
            </w:pPr>
            <w:r>
              <w:rPr>
                <w:rFonts w:ascii="Arial" w:hAnsi="Arial"/>
                <w:sz w:val="24"/>
              </w:rPr>
              <w:t>47.00</w:t>
            </w:r>
          </w:p>
        </w:tc>
        <w:tc>
          <w:tcPr>
            <w:tcW w:w="993" w:type="dxa"/>
            <w:shd w:val="clear" w:color="auto" w:fill="auto"/>
          </w:tcPr>
          <w:p w14:paraId="7A3698EC" w14:textId="77777777" w:rsidR="00B05E9F" w:rsidRPr="005C28E8" w:rsidRDefault="00B05E9F" w:rsidP="005C28E8">
            <w:pPr>
              <w:overflowPunct w:val="0"/>
              <w:autoSpaceDE w:val="0"/>
              <w:autoSpaceDN w:val="0"/>
              <w:adjustRightInd w:val="0"/>
              <w:textAlignment w:val="baseline"/>
              <w:rPr>
                <w:rFonts w:ascii="Arial" w:hAnsi="Arial"/>
                <w:sz w:val="24"/>
              </w:rPr>
            </w:pPr>
            <w:r>
              <w:rPr>
                <w:rFonts w:ascii="Arial" w:hAnsi="Arial"/>
                <w:sz w:val="24"/>
              </w:rPr>
              <w:t>LM</w:t>
            </w:r>
          </w:p>
        </w:tc>
        <w:tc>
          <w:tcPr>
            <w:tcW w:w="995" w:type="dxa"/>
            <w:shd w:val="clear" w:color="auto" w:fill="auto"/>
          </w:tcPr>
          <w:p w14:paraId="1B9580F6" w14:textId="77777777" w:rsidR="00B05E9F" w:rsidRPr="005C28E8" w:rsidRDefault="00B05E9F"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1810E25" w14:textId="77777777" w:rsidR="00B05E9F" w:rsidRPr="005C28E8" w:rsidRDefault="00B05E9F" w:rsidP="005C28E8">
            <w:pPr>
              <w:overflowPunct w:val="0"/>
              <w:autoSpaceDE w:val="0"/>
              <w:autoSpaceDN w:val="0"/>
              <w:adjustRightInd w:val="0"/>
              <w:textAlignment w:val="baseline"/>
              <w:rPr>
                <w:rFonts w:ascii="Arial" w:hAnsi="Arial"/>
                <w:sz w:val="24"/>
              </w:rPr>
            </w:pPr>
          </w:p>
        </w:tc>
      </w:tr>
      <w:tr w:rsidR="005C28E8" w:rsidRPr="005C28E8" w14:paraId="106A27EF" w14:textId="77777777" w:rsidTr="00A1026B">
        <w:tc>
          <w:tcPr>
            <w:tcW w:w="7222" w:type="dxa"/>
            <w:gridSpan w:val="4"/>
            <w:shd w:val="clear" w:color="auto" w:fill="BFBFBF"/>
          </w:tcPr>
          <w:p w14:paraId="64DB5A67"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TOTAL FOR DECORATIONS TO COLLECTION PAGE</w:t>
            </w:r>
          </w:p>
          <w:p w14:paraId="4E28088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shd w:val="clear" w:color="auto" w:fill="BFBFBF"/>
          </w:tcPr>
          <w:p w14:paraId="70DBADC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BFBFBF"/>
          </w:tcPr>
          <w:p w14:paraId="36A5C458"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538AA5A2"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3"/>
        <w:gridCol w:w="4676"/>
        <w:gridCol w:w="850"/>
        <w:gridCol w:w="993"/>
        <w:gridCol w:w="995"/>
        <w:gridCol w:w="799"/>
      </w:tblGrid>
      <w:tr w:rsidR="005C28E8" w:rsidRPr="005C28E8" w14:paraId="29032EA5" w14:textId="77777777" w:rsidTr="00A1026B">
        <w:tc>
          <w:tcPr>
            <w:tcW w:w="703" w:type="dxa"/>
            <w:shd w:val="clear" w:color="auto" w:fill="BFBFBF"/>
          </w:tcPr>
          <w:p w14:paraId="09011F55"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lastRenderedPageBreak/>
              <w:t>4.0</w:t>
            </w:r>
          </w:p>
        </w:tc>
        <w:tc>
          <w:tcPr>
            <w:tcW w:w="4676" w:type="dxa"/>
            <w:shd w:val="clear" w:color="auto" w:fill="BFBFBF"/>
          </w:tcPr>
          <w:p w14:paraId="0B1BAD7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REINSTATEMENT AND MAKING GOOD TO REAR COMMUNAL DOORS</w:t>
            </w:r>
          </w:p>
        </w:tc>
        <w:tc>
          <w:tcPr>
            <w:tcW w:w="850" w:type="dxa"/>
            <w:shd w:val="clear" w:color="auto" w:fill="BFBFBF"/>
          </w:tcPr>
          <w:p w14:paraId="3FD965F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shd w:val="clear" w:color="auto" w:fill="BFBFBF"/>
          </w:tcPr>
          <w:p w14:paraId="1228E0F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shd w:val="clear" w:color="auto" w:fill="BFBFBF"/>
          </w:tcPr>
          <w:p w14:paraId="454B145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BFBFBF"/>
          </w:tcPr>
          <w:p w14:paraId="6C58E2D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3501642" w14:textId="77777777" w:rsidTr="00A1026B">
        <w:tc>
          <w:tcPr>
            <w:tcW w:w="703" w:type="dxa"/>
            <w:shd w:val="clear" w:color="auto" w:fill="BFBFBF"/>
          </w:tcPr>
          <w:p w14:paraId="7A21300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BFBFBF"/>
          </w:tcPr>
          <w:p w14:paraId="663B7BD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1309D8A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7BC9E67E"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5" w:type="dxa"/>
            <w:shd w:val="clear" w:color="auto" w:fill="BFBFBF"/>
          </w:tcPr>
          <w:p w14:paraId="0B9C6FD4"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0B7ADBD4"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4B9BBA82" w14:textId="77777777" w:rsidTr="00A1026B">
        <w:tc>
          <w:tcPr>
            <w:tcW w:w="703" w:type="dxa"/>
          </w:tcPr>
          <w:p w14:paraId="327284F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6E63F144"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Rear doors at Stanley Court</w:t>
            </w:r>
          </w:p>
          <w:p w14:paraId="0B2BA00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Contractor to fill cavity opening to rear auto door with fire rated expanding foam and cut away excess once dry to finish flush with brickwork. </w:t>
            </w:r>
          </w:p>
          <w:p w14:paraId="23A6528E" w14:textId="77777777" w:rsidR="005C28E8" w:rsidRPr="005C28E8" w:rsidRDefault="005C28E8" w:rsidP="005C28E8">
            <w:pPr>
              <w:overflowPunct w:val="0"/>
              <w:autoSpaceDE w:val="0"/>
              <w:autoSpaceDN w:val="0"/>
              <w:adjustRightInd w:val="0"/>
              <w:textAlignment w:val="baseline"/>
              <w:rPr>
                <w:rFonts w:ascii="Arial" w:hAnsi="Arial"/>
                <w:sz w:val="24"/>
              </w:rPr>
            </w:pPr>
          </w:p>
          <w:p w14:paraId="3EB9E5A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Contractor to remove existing 100mm UPVC trim to rear auto door. Piece and replace with 300mm white UPVC trim fixed and sealed with appropriate adhesive/ sealant.</w:t>
            </w:r>
          </w:p>
          <w:p w14:paraId="7CAC303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74C304DF" w14:textId="77777777" w:rsidR="005C28E8" w:rsidRPr="005C28E8" w:rsidRDefault="005C28E8" w:rsidP="005C28E8">
            <w:pPr>
              <w:overflowPunct w:val="0"/>
              <w:autoSpaceDE w:val="0"/>
              <w:autoSpaceDN w:val="0"/>
              <w:adjustRightInd w:val="0"/>
              <w:textAlignment w:val="baseline"/>
              <w:rPr>
                <w:rFonts w:ascii="Arial" w:hAnsi="Arial"/>
                <w:sz w:val="24"/>
              </w:rPr>
            </w:pPr>
          </w:p>
          <w:p w14:paraId="789EDD1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3.00</w:t>
            </w:r>
          </w:p>
          <w:p w14:paraId="0195965A" w14:textId="77777777" w:rsidR="005C28E8" w:rsidRPr="005C28E8" w:rsidRDefault="005C28E8" w:rsidP="005C28E8">
            <w:pPr>
              <w:overflowPunct w:val="0"/>
              <w:autoSpaceDE w:val="0"/>
              <w:autoSpaceDN w:val="0"/>
              <w:adjustRightInd w:val="0"/>
              <w:textAlignment w:val="baseline"/>
              <w:rPr>
                <w:rFonts w:ascii="Arial" w:hAnsi="Arial"/>
                <w:sz w:val="24"/>
              </w:rPr>
            </w:pPr>
          </w:p>
          <w:p w14:paraId="62B5B510" w14:textId="77777777" w:rsidR="005C28E8" w:rsidRPr="005C28E8" w:rsidRDefault="005C28E8" w:rsidP="005C28E8">
            <w:pPr>
              <w:overflowPunct w:val="0"/>
              <w:autoSpaceDE w:val="0"/>
              <w:autoSpaceDN w:val="0"/>
              <w:adjustRightInd w:val="0"/>
              <w:textAlignment w:val="baseline"/>
              <w:rPr>
                <w:rFonts w:ascii="Arial" w:hAnsi="Arial"/>
                <w:sz w:val="24"/>
              </w:rPr>
            </w:pPr>
          </w:p>
          <w:p w14:paraId="6FF013C2" w14:textId="77777777" w:rsidR="005C28E8" w:rsidRPr="005C28E8" w:rsidRDefault="005C28E8" w:rsidP="005C28E8">
            <w:pPr>
              <w:overflowPunct w:val="0"/>
              <w:autoSpaceDE w:val="0"/>
              <w:autoSpaceDN w:val="0"/>
              <w:adjustRightInd w:val="0"/>
              <w:textAlignment w:val="baseline"/>
              <w:rPr>
                <w:rFonts w:ascii="Arial" w:hAnsi="Arial"/>
                <w:sz w:val="24"/>
              </w:rPr>
            </w:pPr>
          </w:p>
          <w:p w14:paraId="6832E2D3" w14:textId="77777777" w:rsidR="0006562C" w:rsidRDefault="0006562C" w:rsidP="005C28E8">
            <w:pPr>
              <w:overflowPunct w:val="0"/>
              <w:autoSpaceDE w:val="0"/>
              <w:autoSpaceDN w:val="0"/>
              <w:adjustRightInd w:val="0"/>
              <w:textAlignment w:val="baseline"/>
              <w:rPr>
                <w:rFonts w:ascii="Arial" w:hAnsi="Arial"/>
                <w:sz w:val="24"/>
              </w:rPr>
            </w:pPr>
          </w:p>
          <w:p w14:paraId="0334A17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3.00</w:t>
            </w:r>
          </w:p>
        </w:tc>
        <w:tc>
          <w:tcPr>
            <w:tcW w:w="993" w:type="dxa"/>
          </w:tcPr>
          <w:p w14:paraId="1523A395" w14:textId="77777777" w:rsidR="005C28E8" w:rsidRPr="005C28E8" w:rsidRDefault="005C28E8" w:rsidP="005C28E8">
            <w:pPr>
              <w:overflowPunct w:val="0"/>
              <w:autoSpaceDE w:val="0"/>
              <w:autoSpaceDN w:val="0"/>
              <w:adjustRightInd w:val="0"/>
              <w:textAlignment w:val="baseline"/>
              <w:rPr>
                <w:rFonts w:ascii="Arial" w:hAnsi="Arial"/>
                <w:sz w:val="24"/>
              </w:rPr>
            </w:pPr>
          </w:p>
          <w:p w14:paraId="134751F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p w14:paraId="321F479E" w14:textId="77777777" w:rsidR="005C28E8" w:rsidRPr="005C28E8" w:rsidRDefault="005C28E8" w:rsidP="005C28E8">
            <w:pPr>
              <w:overflowPunct w:val="0"/>
              <w:autoSpaceDE w:val="0"/>
              <w:autoSpaceDN w:val="0"/>
              <w:adjustRightInd w:val="0"/>
              <w:textAlignment w:val="baseline"/>
              <w:rPr>
                <w:rFonts w:ascii="Arial" w:hAnsi="Arial"/>
                <w:sz w:val="24"/>
              </w:rPr>
            </w:pPr>
          </w:p>
          <w:p w14:paraId="750B53A8" w14:textId="77777777" w:rsidR="005C28E8" w:rsidRPr="005C28E8" w:rsidRDefault="005C28E8" w:rsidP="005C28E8">
            <w:pPr>
              <w:overflowPunct w:val="0"/>
              <w:autoSpaceDE w:val="0"/>
              <w:autoSpaceDN w:val="0"/>
              <w:adjustRightInd w:val="0"/>
              <w:textAlignment w:val="baseline"/>
              <w:rPr>
                <w:rFonts w:ascii="Arial" w:hAnsi="Arial"/>
                <w:sz w:val="24"/>
              </w:rPr>
            </w:pPr>
          </w:p>
          <w:p w14:paraId="4E955D60" w14:textId="77777777" w:rsidR="005C28E8" w:rsidRPr="005C28E8" w:rsidRDefault="005C28E8" w:rsidP="005C28E8">
            <w:pPr>
              <w:overflowPunct w:val="0"/>
              <w:autoSpaceDE w:val="0"/>
              <w:autoSpaceDN w:val="0"/>
              <w:adjustRightInd w:val="0"/>
              <w:textAlignment w:val="baseline"/>
              <w:rPr>
                <w:rFonts w:ascii="Arial" w:hAnsi="Arial"/>
                <w:sz w:val="24"/>
              </w:rPr>
            </w:pPr>
          </w:p>
          <w:p w14:paraId="532C03C4" w14:textId="77777777" w:rsidR="0006562C" w:rsidRDefault="0006562C" w:rsidP="005C28E8">
            <w:pPr>
              <w:overflowPunct w:val="0"/>
              <w:autoSpaceDE w:val="0"/>
              <w:autoSpaceDN w:val="0"/>
              <w:adjustRightInd w:val="0"/>
              <w:textAlignment w:val="baseline"/>
              <w:rPr>
                <w:rFonts w:ascii="Arial" w:hAnsi="Arial"/>
                <w:sz w:val="24"/>
              </w:rPr>
            </w:pPr>
          </w:p>
          <w:p w14:paraId="5A99528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5" w:type="dxa"/>
          </w:tcPr>
          <w:p w14:paraId="46FF636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E952AE7"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DBC6DC6" w14:textId="77777777" w:rsidTr="00A1026B">
        <w:tc>
          <w:tcPr>
            <w:tcW w:w="7222" w:type="dxa"/>
            <w:gridSpan w:val="4"/>
            <w:shd w:val="clear" w:color="auto" w:fill="BFBFBF"/>
          </w:tcPr>
          <w:p w14:paraId="304ED7D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b/>
                <w:sz w:val="24"/>
              </w:rPr>
              <w:t>TOTAL FOR REINSTATEMENT AND MAKING GOOD TO REAR COMMUNAL DOORS TO COLLECTION PAGE</w:t>
            </w:r>
          </w:p>
        </w:tc>
        <w:tc>
          <w:tcPr>
            <w:tcW w:w="995" w:type="dxa"/>
            <w:shd w:val="clear" w:color="auto" w:fill="BFBFBF"/>
          </w:tcPr>
          <w:p w14:paraId="5BBBC31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BFBFBF"/>
          </w:tcPr>
          <w:p w14:paraId="4D388E6B"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10CC02AC"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3"/>
        <w:gridCol w:w="4676"/>
        <w:gridCol w:w="850"/>
        <w:gridCol w:w="993"/>
        <w:gridCol w:w="995"/>
        <w:gridCol w:w="799"/>
      </w:tblGrid>
      <w:tr w:rsidR="00DA37BB" w:rsidRPr="005C28E8" w14:paraId="74E4F4F8" w14:textId="77777777" w:rsidTr="00DA37BB">
        <w:tc>
          <w:tcPr>
            <w:tcW w:w="703" w:type="dxa"/>
            <w:shd w:val="clear" w:color="auto" w:fill="BFBFBF"/>
          </w:tcPr>
          <w:p w14:paraId="7D8F4DBB" w14:textId="77777777" w:rsidR="00DA37BB" w:rsidRPr="005C28E8" w:rsidRDefault="00DA37BB" w:rsidP="005C28E8">
            <w:pPr>
              <w:overflowPunct w:val="0"/>
              <w:autoSpaceDE w:val="0"/>
              <w:autoSpaceDN w:val="0"/>
              <w:adjustRightInd w:val="0"/>
              <w:textAlignment w:val="baseline"/>
              <w:rPr>
                <w:rFonts w:ascii="Arial" w:hAnsi="Arial"/>
                <w:b/>
                <w:sz w:val="24"/>
              </w:rPr>
            </w:pPr>
            <w:r w:rsidRPr="005C28E8">
              <w:rPr>
                <w:rFonts w:ascii="Arial" w:hAnsi="Arial"/>
                <w:b/>
                <w:sz w:val="24"/>
              </w:rPr>
              <w:lastRenderedPageBreak/>
              <w:t>5.0</w:t>
            </w:r>
          </w:p>
        </w:tc>
        <w:tc>
          <w:tcPr>
            <w:tcW w:w="8313" w:type="dxa"/>
            <w:gridSpan w:val="5"/>
            <w:shd w:val="clear" w:color="auto" w:fill="BFBFBF"/>
          </w:tcPr>
          <w:p w14:paraId="7DA6098C" w14:textId="77777777" w:rsidR="00DA37BB" w:rsidRPr="005C28E8" w:rsidRDefault="00DA37BB" w:rsidP="005C28E8">
            <w:pPr>
              <w:overflowPunct w:val="0"/>
              <w:autoSpaceDE w:val="0"/>
              <w:autoSpaceDN w:val="0"/>
              <w:adjustRightInd w:val="0"/>
              <w:textAlignment w:val="baseline"/>
              <w:rPr>
                <w:rFonts w:ascii="Arial" w:hAnsi="Arial"/>
                <w:b/>
                <w:sz w:val="24"/>
              </w:rPr>
            </w:pPr>
            <w:r w:rsidRPr="005C28E8">
              <w:rPr>
                <w:rFonts w:ascii="Arial" w:hAnsi="Arial"/>
                <w:b/>
                <w:sz w:val="24"/>
              </w:rPr>
              <w:t>STAIR STRING AND LANDING EDGES</w:t>
            </w:r>
          </w:p>
          <w:p w14:paraId="65C9418F" w14:textId="77777777" w:rsidR="00DA37BB" w:rsidRPr="005C28E8" w:rsidRDefault="00DA37BB" w:rsidP="005C28E8">
            <w:pPr>
              <w:overflowPunct w:val="0"/>
              <w:autoSpaceDE w:val="0"/>
              <w:autoSpaceDN w:val="0"/>
              <w:adjustRightInd w:val="0"/>
              <w:textAlignment w:val="baseline"/>
              <w:rPr>
                <w:rFonts w:ascii="Arial" w:hAnsi="Arial"/>
                <w:sz w:val="24"/>
              </w:rPr>
            </w:pPr>
          </w:p>
        </w:tc>
      </w:tr>
      <w:tr w:rsidR="00DA37BB" w:rsidRPr="005C28E8" w14:paraId="3857B52E" w14:textId="77777777" w:rsidTr="00DA37BB">
        <w:tc>
          <w:tcPr>
            <w:tcW w:w="703" w:type="dxa"/>
          </w:tcPr>
          <w:p w14:paraId="0E96CF20" w14:textId="77777777" w:rsidR="00DA37BB" w:rsidRPr="005C28E8" w:rsidRDefault="00DA37BB" w:rsidP="005C28E8">
            <w:pPr>
              <w:overflowPunct w:val="0"/>
              <w:autoSpaceDE w:val="0"/>
              <w:autoSpaceDN w:val="0"/>
              <w:adjustRightInd w:val="0"/>
              <w:textAlignment w:val="baseline"/>
              <w:rPr>
                <w:rFonts w:ascii="Arial" w:hAnsi="Arial"/>
                <w:sz w:val="24"/>
              </w:rPr>
            </w:pPr>
          </w:p>
        </w:tc>
        <w:tc>
          <w:tcPr>
            <w:tcW w:w="8313" w:type="dxa"/>
            <w:gridSpan w:val="5"/>
          </w:tcPr>
          <w:p w14:paraId="4A94AA02"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sz w:val="24"/>
              </w:rPr>
              <w:t>Supply and fit softwood seasoned timber stringers and trimmers to edge of stairs and to each landing edge. To comply with current fire regulations BS 476: Part 6: 1989, Class 0 for fire propagation, and, BS 476: Part 7: 1987, Class 1 for surface spread of flames.  Painted to match Handrails and Balustrades.</w:t>
            </w:r>
          </w:p>
          <w:p w14:paraId="444AEF16"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sz w:val="24"/>
              </w:rPr>
              <w:t>Stringers 0.415 x 0.033mm</w:t>
            </w:r>
          </w:p>
          <w:p w14:paraId="09C2E91A"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sz w:val="24"/>
              </w:rPr>
              <w:t>Trimmers to concrete landings 0.415 x 0.033mm</w:t>
            </w:r>
          </w:p>
          <w:p w14:paraId="15753036"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sz w:val="24"/>
              </w:rPr>
              <w:t>Capping – appropriately sized cover mould</w:t>
            </w:r>
          </w:p>
          <w:p w14:paraId="4BC75013" w14:textId="77777777" w:rsidR="00DA37BB" w:rsidRPr="005C28E8" w:rsidRDefault="00DA37BB" w:rsidP="005C28E8">
            <w:pPr>
              <w:overflowPunct w:val="0"/>
              <w:autoSpaceDE w:val="0"/>
              <w:autoSpaceDN w:val="0"/>
              <w:adjustRightInd w:val="0"/>
              <w:textAlignment w:val="baseline"/>
              <w:rPr>
                <w:rFonts w:ascii="Arial" w:hAnsi="Arial"/>
                <w:sz w:val="24"/>
              </w:rPr>
            </w:pPr>
          </w:p>
        </w:tc>
      </w:tr>
      <w:tr w:rsidR="005C28E8" w:rsidRPr="005C28E8" w14:paraId="492685E9" w14:textId="77777777" w:rsidTr="00A1026B">
        <w:tc>
          <w:tcPr>
            <w:tcW w:w="703" w:type="dxa"/>
            <w:shd w:val="clear" w:color="auto" w:fill="BFBFBF"/>
          </w:tcPr>
          <w:p w14:paraId="17CE7C1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6" w:type="dxa"/>
            <w:shd w:val="clear" w:color="auto" w:fill="BFBFBF"/>
          </w:tcPr>
          <w:p w14:paraId="677BDBD7"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15ADC49D"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465C7807"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5" w:type="dxa"/>
            <w:shd w:val="clear" w:color="auto" w:fill="BFBFBF"/>
          </w:tcPr>
          <w:p w14:paraId="647578D6"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09A990D9"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1756FFD1" w14:textId="77777777" w:rsidTr="00A1026B">
        <w:tc>
          <w:tcPr>
            <w:tcW w:w="703" w:type="dxa"/>
          </w:tcPr>
          <w:p w14:paraId="65EC148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2CDBA967" w14:textId="77777777" w:rsidR="00A0315E"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1 – 6 Stanley Court</w:t>
            </w:r>
            <w:r w:rsidR="00A0315E">
              <w:rPr>
                <w:rFonts w:ascii="Arial" w:hAnsi="Arial"/>
                <w:b/>
                <w:sz w:val="24"/>
              </w:rPr>
              <w:t xml:space="preserve"> – (Option A)</w:t>
            </w:r>
          </w:p>
          <w:p w14:paraId="01FE96A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Stringers, approx</w:t>
            </w:r>
          </w:p>
          <w:p w14:paraId="1EE6746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Trimmers, approx</w:t>
            </w:r>
          </w:p>
          <w:p w14:paraId="0A0BCD2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Capping, approx</w:t>
            </w:r>
          </w:p>
          <w:p w14:paraId="01C99A0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2E2697A5" w14:textId="77777777" w:rsidR="005C28E8" w:rsidRPr="005C28E8" w:rsidRDefault="005C28E8" w:rsidP="005C28E8">
            <w:pPr>
              <w:overflowPunct w:val="0"/>
              <w:autoSpaceDE w:val="0"/>
              <w:autoSpaceDN w:val="0"/>
              <w:adjustRightInd w:val="0"/>
              <w:textAlignment w:val="baseline"/>
              <w:rPr>
                <w:rFonts w:ascii="Arial" w:hAnsi="Arial"/>
                <w:sz w:val="24"/>
              </w:rPr>
            </w:pPr>
          </w:p>
          <w:p w14:paraId="1994690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4.3</w:t>
            </w:r>
          </w:p>
          <w:p w14:paraId="6D8D814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4.6</w:t>
            </w:r>
          </w:p>
          <w:p w14:paraId="68A5CE9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4.6</w:t>
            </w:r>
          </w:p>
        </w:tc>
        <w:tc>
          <w:tcPr>
            <w:tcW w:w="993" w:type="dxa"/>
          </w:tcPr>
          <w:p w14:paraId="3BF48267" w14:textId="77777777" w:rsidR="005C28E8" w:rsidRPr="005C28E8" w:rsidRDefault="005C28E8" w:rsidP="005C28E8">
            <w:pPr>
              <w:overflowPunct w:val="0"/>
              <w:autoSpaceDE w:val="0"/>
              <w:autoSpaceDN w:val="0"/>
              <w:adjustRightInd w:val="0"/>
              <w:textAlignment w:val="baseline"/>
              <w:rPr>
                <w:rFonts w:ascii="Arial" w:hAnsi="Arial"/>
                <w:sz w:val="24"/>
              </w:rPr>
            </w:pPr>
          </w:p>
          <w:p w14:paraId="2E3B7EB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p w14:paraId="3B77F48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p w14:paraId="03ED1A5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tcPr>
          <w:p w14:paraId="3A193F8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75A6B41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1139B78" w14:textId="77777777" w:rsidTr="00A1026B">
        <w:tc>
          <w:tcPr>
            <w:tcW w:w="703" w:type="dxa"/>
          </w:tcPr>
          <w:p w14:paraId="7FA0B05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5299FB61"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7 – 12 Stanley Court</w:t>
            </w:r>
            <w:r w:rsidR="00A0315E">
              <w:rPr>
                <w:rFonts w:ascii="Arial" w:hAnsi="Arial"/>
                <w:b/>
                <w:sz w:val="24"/>
              </w:rPr>
              <w:t xml:space="preserve"> – (Option B)</w:t>
            </w:r>
          </w:p>
          <w:p w14:paraId="784DA92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Stringers, approx</w:t>
            </w:r>
          </w:p>
          <w:p w14:paraId="565F331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Trimmers, approx</w:t>
            </w:r>
          </w:p>
          <w:p w14:paraId="1D38690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Capping, approx</w:t>
            </w:r>
          </w:p>
          <w:p w14:paraId="1822F43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0FFE8E76" w14:textId="77777777" w:rsidR="005C28E8" w:rsidRPr="005C28E8" w:rsidRDefault="005C28E8" w:rsidP="005C28E8">
            <w:pPr>
              <w:overflowPunct w:val="0"/>
              <w:autoSpaceDE w:val="0"/>
              <w:autoSpaceDN w:val="0"/>
              <w:adjustRightInd w:val="0"/>
              <w:textAlignment w:val="baseline"/>
              <w:rPr>
                <w:rFonts w:ascii="Arial" w:hAnsi="Arial"/>
                <w:sz w:val="24"/>
              </w:rPr>
            </w:pPr>
          </w:p>
          <w:p w14:paraId="33AC011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4.3</w:t>
            </w:r>
          </w:p>
          <w:p w14:paraId="68B36A8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4.6</w:t>
            </w:r>
          </w:p>
          <w:p w14:paraId="4609E72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4.6</w:t>
            </w:r>
          </w:p>
        </w:tc>
        <w:tc>
          <w:tcPr>
            <w:tcW w:w="993" w:type="dxa"/>
          </w:tcPr>
          <w:p w14:paraId="04F67D0C" w14:textId="77777777" w:rsidR="005C28E8" w:rsidRPr="005C28E8" w:rsidRDefault="005C28E8" w:rsidP="005C28E8">
            <w:pPr>
              <w:overflowPunct w:val="0"/>
              <w:autoSpaceDE w:val="0"/>
              <w:autoSpaceDN w:val="0"/>
              <w:adjustRightInd w:val="0"/>
              <w:textAlignment w:val="baseline"/>
              <w:rPr>
                <w:rFonts w:ascii="Arial" w:hAnsi="Arial"/>
                <w:sz w:val="24"/>
              </w:rPr>
            </w:pPr>
          </w:p>
          <w:p w14:paraId="7F27E4B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p w14:paraId="387E128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p w14:paraId="57999AF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tcPr>
          <w:p w14:paraId="3ADB9C8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160FA40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1D50C5F" w14:textId="77777777" w:rsidTr="00A1026B">
        <w:tc>
          <w:tcPr>
            <w:tcW w:w="703" w:type="dxa"/>
          </w:tcPr>
          <w:p w14:paraId="1840340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72186D2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25 – 30 Stanley Court</w:t>
            </w:r>
            <w:r w:rsidR="00A0315E">
              <w:rPr>
                <w:rFonts w:ascii="Arial" w:hAnsi="Arial"/>
                <w:b/>
                <w:sz w:val="24"/>
              </w:rPr>
              <w:t xml:space="preserve"> – (Option E)</w:t>
            </w:r>
          </w:p>
          <w:p w14:paraId="2E21042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Stringers, approx</w:t>
            </w:r>
          </w:p>
          <w:p w14:paraId="43A93DF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Trimmers, approx.</w:t>
            </w:r>
          </w:p>
          <w:p w14:paraId="4EBBC30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Capping, approx</w:t>
            </w:r>
          </w:p>
          <w:p w14:paraId="14353B7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5936CA86" w14:textId="77777777" w:rsidR="005C28E8" w:rsidRPr="005C28E8" w:rsidRDefault="005C28E8" w:rsidP="005C28E8">
            <w:pPr>
              <w:overflowPunct w:val="0"/>
              <w:autoSpaceDE w:val="0"/>
              <w:autoSpaceDN w:val="0"/>
              <w:adjustRightInd w:val="0"/>
              <w:textAlignment w:val="baseline"/>
              <w:rPr>
                <w:rFonts w:ascii="Arial" w:hAnsi="Arial"/>
                <w:sz w:val="24"/>
              </w:rPr>
            </w:pPr>
          </w:p>
          <w:p w14:paraId="26045A6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4.3</w:t>
            </w:r>
          </w:p>
          <w:p w14:paraId="100D3EE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4.6</w:t>
            </w:r>
          </w:p>
          <w:p w14:paraId="67338FD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4.6</w:t>
            </w:r>
          </w:p>
        </w:tc>
        <w:tc>
          <w:tcPr>
            <w:tcW w:w="993" w:type="dxa"/>
          </w:tcPr>
          <w:p w14:paraId="402310F7" w14:textId="77777777" w:rsidR="005C28E8" w:rsidRPr="005C28E8" w:rsidRDefault="005C28E8" w:rsidP="005C28E8">
            <w:pPr>
              <w:overflowPunct w:val="0"/>
              <w:autoSpaceDE w:val="0"/>
              <w:autoSpaceDN w:val="0"/>
              <w:adjustRightInd w:val="0"/>
              <w:textAlignment w:val="baseline"/>
              <w:rPr>
                <w:rFonts w:ascii="Arial" w:hAnsi="Arial"/>
                <w:sz w:val="24"/>
              </w:rPr>
            </w:pPr>
          </w:p>
          <w:p w14:paraId="1C4E9AF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p w14:paraId="0E9CABC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p w14:paraId="2B7709A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tcPr>
          <w:p w14:paraId="10B8FD2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3D51D6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8F7B5DA" w14:textId="77777777" w:rsidTr="00A1026B">
        <w:tc>
          <w:tcPr>
            <w:tcW w:w="703" w:type="dxa"/>
          </w:tcPr>
          <w:p w14:paraId="2548753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67C4F37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41 – 47 Aspen Way</w:t>
            </w:r>
            <w:r w:rsidR="00A0315E">
              <w:rPr>
                <w:rFonts w:ascii="Arial" w:hAnsi="Arial"/>
                <w:b/>
                <w:sz w:val="24"/>
              </w:rPr>
              <w:t xml:space="preserve"> – (Option A)</w:t>
            </w:r>
          </w:p>
          <w:p w14:paraId="09BC7F6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Stringer, approx.</w:t>
            </w:r>
          </w:p>
          <w:p w14:paraId="1F6FAF1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1A9BD833" w14:textId="77777777" w:rsidR="005C28E8" w:rsidRPr="005C28E8" w:rsidRDefault="005C28E8" w:rsidP="005C28E8">
            <w:pPr>
              <w:overflowPunct w:val="0"/>
              <w:autoSpaceDE w:val="0"/>
              <w:autoSpaceDN w:val="0"/>
              <w:adjustRightInd w:val="0"/>
              <w:textAlignment w:val="baseline"/>
              <w:rPr>
                <w:rFonts w:ascii="Arial" w:hAnsi="Arial"/>
                <w:sz w:val="24"/>
              </w:rPr>
            </w:pPr>
          </w:p>
          <w:p w14:paraId="67C1D8C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4.3</w:t>
            </w:r>
          </w:p>
        </w:tc>
        <w:tc>
          <w:tcPr>
            <w:tcW w:w="993" w:type="dxa"/>
          </w:tcPr>
          <w:p w14:paraId="12A5D8E8" w14:textId="77777777" w:rsidR="005C28E8" w:rsidRPr="005C28E8" w:rsidRDefault="005C28E8" w:rsidP="005C28E8">
            <w:pPr>
              <w:overflowPunct w:val="0"/>
              <w:autoSpaceDE w:val="0"/>
              <w:autoSpaceDN w:val="0"/>
              <w:adjustRightInd w:val="0"/>
              <w:textAlignment w:val="baseline"/>
              <w:rPr>
                <w:rFonts w:ascii="Arial" w:hAnsi="Arial"/>
                <w:sz w:val="24"/>
              </w:rPr>
            </w:pPr>
          </w:p>
          <w:p w14:paraId="7F7EFFD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tcPr>
          <w:p w14:paraId="462ABB5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7061F4C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0053C60" w14:textId="77777777" w:rsidTr="00A1026B">
        <w:tc>
          <w:tcPr>
            <w:tcW w:w="703" w:type="dxa"/>
          </w:tcPr>
          <w:p w14:paraId="5208644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26FCE4C5"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91 – 97 Aspen Way</w:t>
            </w:r>
            <w:r w:rsidR="00A0315E">
              <w:rPr>
                <w:rFonts w:ascii="Arial" w:hAnsi="Arial"/>
                <w:b/>
                <w:sz w:val="24"/>
              </w:rPr>
              <w:t xml:space="preserve"> – (Option B)</w:t>
            </w:r>
          </w:p>
          <w:p w14:paraId="4EE12AA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Stringer, approx.</w:t>
            </w:r>
          </w:p>
          <w:p w14:paraId="2F2D9D9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04034C54" w14:textId="77777777" w:rsidR="005C28E8" w:rsidRPr="005C28E8" w:rsidRDefault="005C28E8" w:rsidP="005C28E8">
            <w:pPr>
              <w:overflowPunct w:val="0"/>
              <w:autoSpaceDE w:val="0"/>
              <w:autoSpaceDN w:val="0"/>
              <w:adjustRightInd w:val="0"/>
              <w:textAlignment w:val="baseline"/>
              <w:rPr>
                <w:rFonts w:ascii="Arial" w:hAnsi="Arial"/>
                <w:sz w:val="24"/>
              </w:rPr>
            </w:pPr>
          </w:p>
          <w:p w14:paraId="0D93D4E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4.3</w:t>
            </w:r>
          </w:p>
        </w:tc>
        <w:tc>
          <w:tcPr>
            <w:tcW w:w="993" w:type="dxa"/>
          </w:tcPr>
          <w:p w14:paraId="7B5BB06E" w14:textId="77777777" w:rsidR="005C28E8" w:rsidRPr="005C28E8" w:rsidRDefault="005C28E8" w:rsidP="005C28E8">
            <w:pPr>
              <w:overflowPunct w:val="0"/>
              <w:autoSpaceDE w:val="0"/>
              <w:autoSpaceDN w:val="0"/>
              <w:adjustRightInd w:val="0"/>
              <w:textAlignment w:val="baseline"/>
              <w:rPr>
                <w:rFonts w:ascii="Arial" w:hAnsi="Arial"/>
                <w:sz w:val="24"/>
              </w:rPr>
            </w:pPr>
          </w:p>
          <w:p w14:paraId="078C583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tcPr>
          <w:p w14:paraId="2E21BB6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5F1F54CE"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C7956B3" w14:textId="77777777" w:rsidTr="00A1026B">
        <w:tc>
          <w:tcPr>
            <w:tcW w:w="703" w:type="dxa"/>
          </w:tcPr>
          <w:p w14:paraId="73EA0B0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6" w:type="dxa"/>
          </w:tcPr>
          <w:p w14:paraId="74B64224"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99 – 105 Aspen Way</w:t>
            </w:r>
            <w:r w:rsidR="00A0315E">
              <w:rPr>
                <w:rFonts w:ascii="Arial" w:hAnsi="Arial"/>
                <w:b/>
                <w:sz w:val="24"/>
              </w:rPr>
              <w:t xml:space="preserve"> – (Option E)</w:t>
            </w:r>
          </w:p>
          <w:p w14:paraId="0F14523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Stringer, approx.</w:t>
            </w:r>
          </w:p>
          <w:p w14:paraId="19A3F56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420A6B4D" w14:textId="77777777" w:rsidR="005C28E8" w:rsidRPr="005C28E8" w:rsidRDefault="005C28E8" w:rsidP="005C28E8">
            <w:pPr>
              <w:overflowPunct w:val="0"/>
              <w:autoSpaceDE w:val="0"/>
              <w:autoSpaceDN w:val="0"/>
              <w:adjustRightInd w:val="0"/>
              <w:textAlignment w:val="baseline"/>
              <w:rPr>
                <w:rFonts w:ascii="Arial" w:hAnsi="Arial"/>
                <w:sz w:val="24"/>
              </w:rPr>
            </w:pPr>
          </w:p>
          <w:p w14:paraId="24C33E9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4.3</w:t>
            </w:r>
          </w:p>
        </w:tc>
        <w:tc>
          <w:tcPr>
            <w:tcW w:w="993" w:type="dxa"/>
          </w:tcPr>
          <w:p w14:paraId="7145FE79" w14:textId="77777777" w:rsidR="005C28E8" w:rsidRPr="005C28E8" w:rsidRDefault="005C28E8" w:rsidP="005C28E8">
            <w:pPr>
              <w:overflowPunct w:val="0"/>
              <w:autoSpaceDE w:val="0"/>
              <w:autoSpaceDN w:val="0"/>
              <w:adjustRightInd w:val="0"/>
              <w:textAlignment w:val="baseline"/>
              <w:rPr>
                <w:rFonts w:ascii="Arial" w:hAnsi="Arial"/>
                <w:sz w:val="24"/>
              </w:rPr>
            </w:pPr>
          </w:p>
          <w:p w14:paraId="2540685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LM</w:t>
            </w:r>
          </w:p>
        </w:tc>
        <w:tc>
          <w:tcPr>
            <w:tcW w:w="995" w:type="dxa"/>
          </w:tcPr>
          <w:p w14:paraId="32EE7E6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02734DB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10064D9" w14:textId="77777777" w:rsidTr="00A1026B">
        <w:tc>
          <w:tcPr>
            <w:tcW w:w="7222" w:type="dxa"/>
            <w:gridSpan w:val="4"/>
            <w:shd w:val="clear" w:color="auto" w:fill="BFBFBF"/>
          </w:tcPr>
          <w:p w14:paraId="75FFD61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TOTAL FOR STAIR STRING AND LANDING EDGES TO COLLECTION PAGE</w:t>
            </w:r>
          </w:p>
          <w:p w14:paraId="72C5F32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5" w:type="dxa"/>
            <w:shd w:val="clear" w:color="auto" w:fill="BFBFBF"/>
          </w:tcPr>
          <w:p w14:paraId="2F0DBFC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BFBFBF"/>
          </w:tcPr>
          <w:p w14:paraId="3D827647"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1729B79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DA37BB" w:rsidRPr="005C28E8" w14:paraId="0B04C658" w14:textId="77777777" w:rsidTr="00DA37BB">
        <w:tc>
          <w:tcPr>
            <w:tcW w:w="704" w:type="dxa"/>
            <w:shd w:val="clear" w:color="auto" w:fill="BFBFBF"/>
          </w:tcPr>
          <w:p w14:paraId="3675F99F" w14:textId="77777777" w:rsidR="00DA37BB" w:rsidRPr="005C28E8" w:rsidRDefault="00DA37BB" w:rsidP="005C28E8">
            <w:pPr>
              <w:overflowPunct w:val="0"/>
              <w:autoSpaceDE w:val="0"/>
              <w:autoSpaceDN w:val="0"/>
              <w:adjustRightInd w:val="0"/>
              <w:textAlignment w:val="baseline"/>
              <w:rPr>
                <w:rFonts w:ascii="Arial" w:hAnsi="Arial"/>
                <w:b/>
                <w:sz w:val="24"/>
              </w:rPr>
            </w:pPr>
            <w:r w:rsidRPr="005C28E8">
              <w:rPr>
                <w:rFonts w:ascii="Arial" w:hAnsi="Arial"/>
                <w:b/>
                <w:sz w:val="24"/>
              </w:rPr>
              <w:lastRenderedPageBreak/>
              <w:t>6.0</w:t>
            </w:r>
          </w:p>
        </w:tc>
        <w:tc>
          <w:tcPr>
            <w:tcW w:w="8312" w:type="dxa"/>
            <w:gridSpan w:val="5"/>
            <w:shd w:val="clear" w:color="auto" w:fill="BFBFBF"/>
          </w:tcPr>
          <w:p w14:paraId="66F61EB4" w14:textId="77777777" w:rsidR="00DA37BB" w:rsidRPr="005C28E8" w:rsidRDefault="00DA37BB" w:rsidP="005C28E8">
            <w:pPr>
              <w:overflowPunct w:val="0"/>
              <w:autoSpaceDE w:val="0"/>
              <w:autoSpaceDN w:val="0"/>
              <w:adjustRightInd w:val="0"/>
              <w:textAlignment w:val="baseline"/>
              <w:rPr>
                <w:rFonts w:ascii="Arial" w:hAnsi="Arial"/>
                <w:sz w:val="24"/>
              </w:rPr>
            </w:pPr>
            <w:r w:rsidRPr="005C28E8">
              <w:rPr>
                <w:rFonts w:ascii="Arial" w:hAnsi="Arial"/>
                <w:b/>
                <w:sz w:val="24"/>
              </w:rPr>
              <w:t>ELECTRICAL UPGRADES OF COMMUNAL LIGHTING AND ALARM SYSTEM :-</w:t>
            </w:r>
          </w:p>
        </w:tc>
      </w:tr>
      <w:tr w:rsidR="00DA37BB" w:rsidRPr="005C28E8" w14:paraId="5A897E70" w14:textId="77777777" w:rsidTr="00DA37BB">
        <w:tc>
          <w:tcPr>
            <w:tcW w:w="704" w:type="dxa"/>
            <w:shd w:val="clear" w:color="auto" w:fill="auto"/>
          </w:tcPr>
          <w:p w14:paraId="5139E779" w14:textId="77777777" w:rsidR="00DA37BB" w:rsidRPr="005C28E8" w:rsidRDefault="00DA37BB" w:rsidP="005C28E8">
            <w:pPr>
              <w:overflowPunct w:val="0"/>
              <w:autoSpaceDE w:val="0"/>
              <w:autoSpaceDN w:val="0"/>
              <w:adjustRightInd w:val="0"/>
              <w:textAlignment w:val="baseline"/>
              <w:rPr>
                <w:rFonts w:ascii="Arial" w:hAnsi="Arial"/>
                <w:b/>
                <w:sz w:val="24"/>
              </w:rPr>
            </w:pPr>
          </w:p>
        </w:tc>
        <w:tc>
          <w:tcPr>
            <w:tcW w:w="8312" w:type="dxa"/>
            <w:gridSpan w:val="5"/>
            <w:shd w:val="clear" w:color="auto" w:fill="auto"/>
          </w:tcPr>
          <w:p w14:paraId="3571EE11" w14:textId="77777777" w:rsidR="00DA37BB" w:rsidRDefault="00DA37BB"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carry out upgrades to the communal lighting and smoke alarm systems in each block. The contractor shall ensure that all electrical work is carried out in accordance with current NICIEC regulations and BS7671. The contractor will provide all necessary certification.</w:t>
            </w:r>
          </w:p>
          <w:p w14:paraId="6EC6C53C" w14:textId="77777777" w:rsidR="00DA37BB" w:rsidRPr="005C28E8" w:rsidRDefault="00DA37BB" w:rsidP="005C28E8">
            <w:pPr>
              <w:overflowPunct w:val="0"/>
              <w:autoSpaceDE w:val="0"/>
              <w:autoSpaceDN w:val="0"/>
              <w:adjustRightInd w:val="0"/>
              <w:textAlignment w:val="baseline"/>
              <w:rPr>
                <w:rFonts w:ascii="Arial" w:hAnsi="Arial"/>
                <w:sz w:val="24"/>
              </w:rPr>
            </w:pPr>
          </w:p>
        </w:tc>
      </w:tr>
      <w:tr w:rsidR="005C28E8" w:rsidRPr="005C28E8" w14:paraId="558DDACD" w14:textId="77777777" w:rsidTr="00A1026B">
        <w:tc>
          <w:tcPr>
            <w:tcW w:w="704" w:type="dxa"/>
            <w:shd w:val="clear" w:color="auto" w:fill="BFBFBF"/>
          </w:tcPr>
          <w:p w14:paraId="67C48167"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78A529C7"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73409D91"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10E9C1A2"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72B6245D"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509DECAF"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16B1FE6C" w14:textId="77777777" w:rsidTr="00A1026B">
        <w:tc>
          <w:tcPr>
            <w:tcW w:w="704" w:type="dxa"/>
          </w:tcPr>
          <w:p w14:paraId="3E0FD38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6.1</w:t>
            </w:r>
          </w:p>
        </w:tc>
        <w:tc>
          <w:tcPr>
            <w:tcW w:w="4678" w:type="dxa"/>
          </w:tcPr>
          <w:p w14:paraId="0032887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41 – 47 ASPEN WAY</w:t>
            </w:r>
          </w:p>
        </w:tc>
        <w:tc>
          <w:tcPr>
            <w:tcW w:w="850" w:type="dxa"/>
          </w:tcPr>
          <w:p w14:paraId="2DAAB77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tcPr>
          <w:p w14:paraId="094E2A5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tcPr>
          <w:p w14:paraId="16BA9A4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0FBE683F"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8CBEF6E" w14:textId="77777777" w:rsidTr="00A1026B">
        <w:tc>
          <w:tcPr>
            <w:tcW w:w="704" w:type="dxa"/>
          </w:tcPr>
          <w:p w14:paraId="457A3E4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7DB47A8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smoke detectors shall be replaced with Aico Ei3016 optical smoke alarms with smart link in the same or similar positions.</w:t>
            </w:r>
          </w:p>
          <w:p w14:paraId="0FCE0249"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6D3A71A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2.00</w:t>
            </w:r>
          </w:p>
        </w:tc>
        <w:tc>
          <w:tcPr>
            <w:tcW w:w="993" w:type="dxa"/>
          </w:tcPr>
          <w:p w14:paraId="7625EF6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285EFC7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5F075EC7"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28ED979" w14:textId="77777777" w:rsidTr="00A1026B">
        <w:tc>
          <w:tcPr>
            <w:tcW w:w="704" w:type="dxa"/>
          </w:tcPr>
          <w:p w14:paraId="02AD217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46E95ED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lights shall be changed for new fittings BG LBH154KMW3M</w:t>
            </w:r>
          </w:p>
          <w:p w14:paraId="01E7658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252F92B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4.00</w:t>
            </w:r>
          </w:p>
        </w:tc>
        <w:tc>
          <w:tcPr>
            <w:tcW w:w="993" w:type="dxa"/>
          </w:tcPr>
          <w:p w14:paraId="2D1D1F3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5142BD6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0868ABAE"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3E4A9FE" w14:textId="77777777" w:rsidTr="00A1026B">
        <w:tc>
          <w:tcPr>
            <w:tcW w:w="704" w:type="dxa"/>
          </w:tcPr>
          <w:p w14:paraId="2D39D7B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1F1467E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install a light over the front and rear door new fitting will be BG LBH154KMW3M.</w:t>
            </w:r>
          </w:p>
          <w:p w14:paraId="6CE226FC"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3AFE823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2.00</w:t>
            </w:r>
          </w:p>
          <w:p w14:paraId="50D73F3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tcPr>
          <w:p w14:paraId="6CA01D4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558F3A6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72BF6723"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047CF04" w14:textId="77777777" w:rsidTr="00A1026B">
        <w:tc>
          <w:tcPr>
            <w:tcW w:w="704" w:type="dxa"/>
          </w:tcPr>
          <w:p w14:paraId="665A4DE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316BDF4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rewiring both lighting and smoke alarm circuits using galvanised conduit where needed and cables shall be run through the loft space where required.</w:t>
            </w:r>
          </w:p>
          <w:p w14:paraId="12617565"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3FE16BE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tcPr>
          <w:p w14:paraId="45F61A7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tcPr>
          <w:p w14:paraId="0D62505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0FB14F9C"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EDBE6EA" w14:textId="77777777" w:rsidTr="00A1026B">
        <w:tc>
          <w:tcPr>
            <w:tcW w:w="704" w:type="dxa"/>
          </w:tcPr>
          <w:p w14:paraId="7DDDA0E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3A72663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Smoke testing - The contractor shall fit an Aico Ei 450 radio link alarm controller in the L/L cupboard'</w:t>
            </w:r>
          </w:p>
          <w:p w14:paraId="51C8B4C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1BCC443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p w14:paraId="06618025" w14:textId="77777777" w:rsidR="005C28E8" w:rsidRPr="005C28E8" w:rsidRDefault="005C28E8" w:rsidP="005C28E8">
            <w:pPr>
              <w:overflowPunct w:val="0"/>
              <w:autoSpaceDE w:val="0"/>
              <w:autoSpaceDN w:val="0"/>
              <w:adjustRightInd w:val="0"/>
              <w:textAlignment w:val="baseline"/>
              <w:rPr>
                <w:rFonts w:ascii="Arial" w:hAnsi="Arial"/>
                <w:sz w:val="24"/>
              </w:rPr>
            </w:pPr>
          </w:p>
          <w:p w14:paraId="657DCB9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tcPr>
          <w:p w14:paraId="25F7D93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3053D9E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1BDB807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AA9F6CE" w14:textId="77777777" w:rsidTr="00A1026B">
        <w:tc>
          <w:tcPr>
            <w:tcW w:w="704" w:type="dxa"/>
          </w:tcPr>
          <w:p w14:paraId="653673C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7503774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Emergency light testing – the contractor shall fit emergency key switch and back box in the L/L cupboard.</w:t>
            </w:r>
          </w:p>
          <w:p w14:paraId="210483B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453CD22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tcPr>
          <w:p w14:paraId="4955F1A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0123D62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56DB6B23"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6EAA3FC" w14:textId="77777777" w:rsidTr="00A1026B">
        <w:tc>
          <w:tcPr>
            <w:tcW w:w="704" w:type="dxa"/>
          </w:tcPr>
          <w:p w14:paraId="256E210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0CF56AA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any making good that may be required and for the removal of any old trunking, fixtures and fittings and bulkheads as required.</w:t>
            </w:r>
          </w:p>
          <w:p w14:paraId="3E0A289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26C510F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tcPr>
          <w:p w14:paraId="712885D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tcPr>
          <w:p w14:paraId="3AA4104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310647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405801F" w14:textId="77777777" w:rsidTr="00A1026B">
        <w:tc>
          <w:tcPr>
            <w:tcW w:w="704" w:type="dxa"/>
          </w:tcPr>
          <w:p w14:paraId="52A1DF5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270158C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79B6C9A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tcPr>
          <w:p w14:paraId="7462772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tcPr>
          <w:p w14:paraId="00815C8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7DC830CF"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6210DB22"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5C28E8" w:rsidRPr="005C28E8" w14:paraId="1DAFA531" w14:textId="77777777" w:rsidTr="00A1026B">
        <w:tc>
          <w:tcPr>
            <w:tcW w:w="704" w:type="dxa"/>
            <w:shd w:val="clear" w:color="auto" w:fill="BFBFBF"/>
          </w:tcPr>
          <w:p w14:paraId="3BB3983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73E27EC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532625C7"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798437CE"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605DC4F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085AC7C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69CC1590" w14:textId="77777777" w:rsidTr="00A1026B">
        <w:tc>
          <w:tcPr>
            <w:tcW w:w="704" w:type="dxa"/>
          </w:tcPr>
          <w:p w14:paraId="7661189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05F99095"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522C664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tcPr>
          <w:p w14:paraId="0C5D0DA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tcPr>
          <w:p w14:paraId="68E0D72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14AA715F"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2C5C539" w14:textId="77777777" w:rsidTr="00A1026B">
        <w:tc>
          <w:tcPr>
            <w:tcW w:w="704" w:type="dxa"/>
          </w:tcPr>
          <w:p w14:paraId="55641D2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6.2</w:t>
            </w:r>
          </w:p>
        </w:tc>
        <w:tc>
          <w:tcPr>
            <w:tcW w:w="4678" w:type="dxa"/>
          </w:tcPr>
          <w:p w14:paraId="7CBFA4A7"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91 – 97 ASPEN WAY</w:t>
            </w:r>
          </w:p>
          <w:p w14:paraId="5F1C970C"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66DB954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3" w:type="dxa"/>
          </w:tcPr>
          <w:p w14:paraId="10FAB08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tcPr>
          <w:p w14:paraId="7C537F9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A538FF0"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B9B255F" w14:textId="77777777" w:rsidTr="00A1026B">
        <w:tc>
          <w:tcPr>
            <w:tcW w:w="704" w:type="dxa"/>
          </w:tcPr>
          <w:p w14:paraId="582C102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2D743F9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smoke detectors shall be replaced with Aico Ei3016 optical smoke alarms with smart link in the same or similar positions.</w:t>
            </w:r>
          </w:p>
          <w:p w14:paraId="5FB98AF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6C159F5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2.00</w:t>
            </w:r>
          </w:p>
        </w:tc>
        <w:tc>
          <w:tcPr>
            <w:tcW w:w="993" w:type="dxa"/>
          </w:tcPr>
          <w:p w14:paraId="148DC1F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1D57DF8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F27F97E"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F835087" w14:textId="77777777" w:rsidTr="00A1026B">
        <w:tc>
          <w:tcPr>
            <w:tcW w:w="704" w:type="dxa"/>
          </w:tcPr>
          <w:p w14:paraId="19F59C1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7E72958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lights shall be changed for new fittings BG LBH154KMW3M</w:t>
            </w:r>
          </w:p>
          <w:p w14:paraId="0CDFD84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0277F8A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4.00</w:t>
            </w:r>
          </w:p>
        </w:tc>
        <w:tc>
          <w:tcPr>
            <w:tcW w:w="993" w:type="dxa"/>
          </w:tcPr>
          <w:p w14:paraId="4F8BCE2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416F943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7095023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41D2F8C" w14:textId="77777777" w:rsidTr="00A1026B">
        <w:tc>
          <w:tcPr>
            <w:tcW w:w="704" w:type="dxa"/>
          </w:tcPr>
          <w:p w14:paraId="0BB4FC6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3944899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install a light over the front and rear door new fitting will be BG LBH154KMW3M.</w:t>
            </w:r>
          </w:p>
          <w:p w14:paraId="155FFF5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1ED4568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2.00</w:t>
            </w:r>
          </w:p>
        </w:tc>
        <w:tc>
          <w:tcPr>
            <w:tcW w:w="993" w:type="dxa"/>
          </w:tcPr>
          <w:p w14:paraId="53080DF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770BF0C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01FEEE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A4C60D4" w14:textId="77777777" w:rsidTr="00A1026B">
        <w:tc>
          <w:tcPr>
            <w:tcW w:w="704" w:type="dxa"/>
          </w:tcPr>
          <w:p w14:paraId="6EB5CB9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4F50A03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rewiring both lighting and smoke alarm circuits using galvanised conduit where needed and cables shall be run through the loft space where required.</w:t>
            </w:r>
          </w:p>
          <w:p w14:paraId="631E827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2480FDE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tcPr>
          <w:p w14:paraId="039A6B5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tcPr>
          <w:p w14:paraId="5615380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0712762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31DC43C" w14:textId="77777777" w:rsidTr="00A1026B">
        <w:tc>
          <w:tcPr>
            <w:tcW w:w="704" w:type="dxa"/>
            <w:shd w:val="clear" w:color="auto" w:fill="auto"/>
          </w:tcPr>
          <w:p w14:paraId="0F2BA5F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188AE5B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Smoke testing - The contractor shall fit an Aico Ei 450 radio link alarm controller in the L/L cupboard'</w:t>
            </w:r>
          </w:p>
          <w:p w14:paraId="239BC0C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93E57B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57B8231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4E27A6E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623B2C4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B9EBEC4" w14:textId="77777777" w:rsidTr="00A1026B">
        <w:tc>
          <w:tcPr>
            <w:tcW w:w="704" w:type="dxa"/>
            <w:shd w:val="clear" w:color="auto" w:fill="auto"/>
          </w:tcPr>
          <w:p w14:paraId="77FDE69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62853DC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Emergency light testing – the contractor shall fit emergency key switch and back box in the L/L cupboard.</w:t>
            </w:r>
          </w:p>
          <w:p w14:paraId="2C9FB0D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0551099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10EACB7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1A8D532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ABACED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76AB79F" w14:textId="77777777" w:rsidTr="00A1026B">
        <w:tc>
          <w:tcPr>
            <w:tcW w:w="704" w:type="dxa"/>
            <w:shd w:val="clear" w:color="auto" w:fill="auto"/>
          </w:tcPr>
          <w:p w14:paraId="04092DD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6F2F386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any making good that may be required and for the removal of any old trunking, fixtures and fittings and bulkheads as required.</w:t>
            </w:r>
          </w:p>
          <w:p w14:paraId="019408A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71D004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1E9F94A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6B17BF1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090B092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D2299B3" w14:textId="77777777" w:rsidTr="00A1026B">
        <w:tc>
          <w:tcPr>
            <w:tcW w:w="704" w:type="dxa"/>
            <w:shd w:val="clear" w:color="auto" w:fill="auto"/>
          </w:tcPr>
          <w:p w14:paraId="241306CF"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08F907F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54B2931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shd w:val="clear" w:color="auto" w:fill="auto"/>
          </w:tcPr>
          <w:p w14:paraId="61C20B2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6C32FF0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7B6DC4C4"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736F43A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5C28E8" w:rsidRPr="005C28E8" w14:paraId="454172FD" w14:textId="77777777" w:rsidTr="00A1026B">
        <w:tc>
          <w:tcPr>
            <w:tcW w:w="704" w:type="dxa"/>
            <w:shd w:val="clear" w:color="auto" w:fill="BFBFBF"/>
          </w:tcPr>
          <w:p w14:paraId="0E83B03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6D0C17B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03F6398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180A6BB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62D39D6D"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6B4B5D26"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1A861E52" w14:textId="77777777" w:rsidTr="00A1026B">
        <w:tc>
          <w:tcPr>
            <w:tcW w:w="704" w:type="dxa"/>
          </w:tcPr>
          <w:p w14:paraId="7AE53B3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471E592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724EAD1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tcPr>
          <w:p w14:paraId="4F53449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tcPr>
          <w:p w14:paraId="487B2AC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3825BB10"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990EBE" w:rsidRPr="005C28E8" w14:paraId="05C13366" w14:textId="77777777" w:rsidTr="00A1026B">
        <w:tc>
          <w:tcPr>
            <w:tcW w:w="704" w:type="dxa"/>
          </w:tcPr>
          <w:p w14:paraId="2645EA89" w14:textId="77777777" w:rsidR="00990EBE" w:rsidRPr="005C28E8" w:rsidRDefault="00990EBE" w:rsidP="005C28E8">
            <w:pPr>
              <w:overflowPunct w:val="0"/>
              <w:autoSpaceDE w:val="0"/>
              <w:autoSpaceDN w:val="0"/>
              <w:adjustRightInd w:val="0"/>
              <w:textAlignment w:val="baseline"/>
              <w:rPr>
                <w:rFonts w:ascii="Arial" w:hAnsi="Arial"/>
                <w:sz w:val="24"/>
              </w:rPr>
            </w:pPr>
          </w:p>
        </w:tc>
        <w:tc>
          <w:tcPr>
            <w:tcW w:w="4678" w:type="dxa"/>
          </w:tcPr>
          <w:p w14:paraId="63434CD4" w14:textId="77777777" w:rsidR="00990EBE" w:rsidRDefault="00990EBE" w:rsidP="005C28E8">
            <w:pPr>
              <w:overflowPunct w:val="0"/>
              <w:autoSpaceDE w:val="0"/>
              <w:autoSpaceDN w:val="0"/>
              <w:adjustRightInd w:val="0"/>
              <w:textAlignment w:val="baseline"/>
              <w:rPr>
                <w:rFonts w:ascii="Arial" w:hAnsi="Arial"/>
                <w:b/>
                <w:sz w:val="24"/>
              </w:rPr>
            </w:pPr>
            <w:r>
              <w:rPr>
                <w:rFonts w:ascii="Arial" w:hAnsi="Arial"/>
                <w:b/>
                <w:sz w:val="24"/>
              </w:rPr>
              <w:t>99 – 105 ASPEN WAY</w:t>
            </w:r>
          </w:p>
          <w:p w14:paraId="27E750A9" w14:textId="77777777" w:rsidR="00990EBE" w:rsidRPr="00990EBE" w:rsidRDefault="00990EBE" w:rsidP="005C28E8">
            <w:pPr>
              <w:overflowPunct w:val="0"/>
              <w:autoSpaceDE w:val="0"/>
              <w:autoSpaceDN w:val="0"/>
              <w:adjustRightInd w:val="0"/>
              <w:textAlignment w:val="baseline"/>
              <w:rPr>
                <w:rFonts w:ascii="Arial" w:hAnsi="Arial"/>
                <w:b/>
                <w:sz w:val="24"/>
              </w:rPr>
            </w:pPr>
          </w:p>
        </w:tc>
        <w:tc>
          <w:tcPr>
            <w:tcW w:w="850" w:type="dxa"/>
          </w:tcPr>
          <w:p w14:paraId="700E2F98" w14:textId="77777777" w:rsidR="00990EBE" w:rsidRPr="005C28E8" w:rsidRDefault="00990EBE" w:rsidP="005C28E8">
            <w:pPr>
              <w:overflowPunct w:val="0"/>
              <w:autoSpaceDE w:val="0"/>
              <w:autoSpaceDN w:val="0"/>
              <w:adjustRightInd w:val="0"/>
              <w:textAlignment w:val="baseline"/>
              <w:rPr>
                <w:rFonts w:ascii="Arial" w:hAnsi="Arial"/>
                <w:sz w:val="24"/>
              </w:rPr>
            </w:pPr>
          </w:p>
        </w:tc>
        <w:tc>
          <w:tcPr>
            <w:tcW w:w="993" w:type="dxa"/>
          </w:tcPr>
          <w:p w14:paraId="6B44D001" w14:textId="77777777" w:rsidR="00990EBE" w:rsidRPr="005C28E8" w:rsidRDefault="00990EBE" w:rsidP="005C28E8">
            <w:pPr>
              <w:overflowPunct w:val="0"/>
              <w:autoSpaceDE w:val="0"/>
              <w:autoSpaceDN w:val="0"/>
              <w:adjustRightInd w:val="0"/>
              <w:textAlignment w:val="baseline"/>
              <w:rPr>
                <w:rFonts w:ascii="Arial" w:hAnsi="Arial"/>
                <w:sz w:val="24"/>
              </w:rPr>
            </w:pPr>
          </w:p>
        </w:tc>
        <w:tc>
          <w:tcPr>
            <w:tcW w:w="992" w:type="dxa"/>
          </w:tcPr>
          <w:p w14:paraId="49ECA4E2" w14:textId="77777777" w:rsidR="00990EBE" w:rsidRPr="005C28E8" w:rsidRDefault="00990EBE" w:rsidP="005C28E8">
            <w:pPr>
              <w:overflowPunct w:val="0"/>
              <w:autoSpaceDE w:val="0"/>
              <w:autoSpaceDN w:val="0"/>
              <w:adjustRightInd w:val="0"/>
              <w:textAlignment w:val="baseline"/>
              <w:rPr>
                <w:rFonts w:ascii="Arial" w:hAnsi="Arial"/>
                <w:sz w:val="24"/>
              </w:rPr>
            </w:pPr>
          </w:p>
        </w:tc>
        <w:tc>
          <w:tcPr>
            <w:tcW w:w="799" w:type="dxa"/>
          </w:tcPr>
          <w:p w14:paraId="167E48F2" w14:textId="77777777" w:rsidR="00990EBE" w:rsidRPr="005C28E8" w:rsidRDefault="00990EBE" w:rsidP="005C28E8">
            <w:pPr>
              <w:overflowPunct w:val="0"/>
              <w:autoSpaceDE w:val="0"/>
              <w:autoSpaceDN w:val="0"/>
              <w:adjustRightInd w:val="0"/>
              <w:textAlignment w:val="baseline"/>
              <w:rPr>
                <w:rFonts w:ascii="Arial" w:hAnsi="Arial"/>
                <w:sz w:val="24"/>
              </w:rPr>
            </w:pPr>
          </w:p>
        </w:tc>
      </w:tr>
      <w:tr w:rsidR="005C28E8" w:rsidRPr="005C28E8" w14:paraId="5BE9F83A" w14:textId="77777777" w:rsidTr="00A1026B">
        <w:tc>
          <w:tcPr>
            <w:tcW w:w="704" w:type="dxa"/>
          </w:tcPr>
          <w:p w14:paraId="5FDD8E7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51AF773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smoke detectors shall be replaced with Aico Ei3016 optical smoke alarms with smart link in the same or similar positions.</w:t>
            </w:r>
          </w:p>
          <w:p w14:paraId="537C9EB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6EE0CAD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2.00</w:t>
            </w:r>
          </w:p>
        </w:tc>
        <w:tc>
          <w:tcPr>
            <w:tcW w:w="993" w:type="dxa"/>
          </w:tcPr>
          <w:p w14:paraId="40D33C9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02C8C25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6AD3D6F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E9C9521" w14:textId="77777777" w:rsidTr="00A1026B">
        <w:tc>
          <w:tcPr>
            <w:tcW w:w="704" w:type="dxa"/>
          </w:tcPr>
          <w:p w14:paraId="39E4B2A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15A63B2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lights shall be changed for new fittings BG LBH154KMW3M</w:t>
            </w:r>
          </w:p>
          <w:p w14:paraId="253857D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7D8F3CB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4.00</w:t>
            </w:r>
          </w:p>
        </w:tc>
        <w:tc>
          <w:tcPr>
            <w:tcW w:w="993" w:type="dxa"/>
          </w:tcPr>
          <w:p w14:paraId="7B19B96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24EAC52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5D99C161"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6892E59" w14:textId="77777777" w:rsidTr="00A1026B">
        <w:tc>
          <w:tcPr>
            <w:tcW w:w="704" w:type="dxa"/>
          </w:tcPr>
          <w:p w14:paraId="08120C9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377A1BE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install a light over the front and rear door new fitting will be BG LBH154KMW3M</w:t>
            </w:r>
          </w:p>
          <w:p w14:paraId="628E44D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06F3BB9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2.00</w:t>
            </w:r>
          </w:p>
        </w:tc>
        <w:tc>
          <w:tcPr>
            <w:tcW w:w="993" w:type="dxa"/>
          </w:tcPr>
          <w:p w14:paraId="4F70F86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3BF78CF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2E7ED5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2818DA0" w14:textId="77777777" w:rsidTr="00A1026B">
        <w:tc>
          <w:tcPr>
            <w:tcW w:w="704" w:type="dxa"/>
          </w:tcPr>
          <w:p w14:paraId="47C3DCF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4000679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rewiring both lighting and smoke alarm circuits using galvanised conduit where needed and cables shall be run through the loft space where required.</w:t>
            </w:r>
          </w:p>
          <w:p w14:paraId="6A91E0D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796C918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tcPr>
          <w:p w14:paraId="5517723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tcPr>
          <w:p w14:paraId="7F86363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5ADBEF8B"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20DFCA1" w14:textId="77777777" w:rsidTr="00A1026B">
        <w:tc>
          <w:tcPr>
            <w:tcW w:w="704" w:type="dxa"/>
          </w:tcPr>
          <w:p w14:paraId="7F22FCB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7C456D7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Smoke testing - The contractor shall fit an Aico Ei 450 radio link alarm controller in the L/L cupboard'</w:t>
            </w:r>
          </w:p>
          <w:p w14:paraId="0E85539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2BE5585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tcPr>
          <w:p w14:paraId="187C000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681A5D1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5671426C"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33ECBBE" w14:textId="77777777" w:rsidTr="00A1026B">
        <w:tc>
          <w:tcPr>
            <w:tcW w:w="704" w:type="dxa"/>
          </w:tcPr>
          <w:p w14:paraId="7DA18CB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399F6B3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Emergency light testing – the contractor shall fit emergency key switch and back box in the L/L cupboard</w:t>
            </w:r>
          </w:p>
          <w:p w14:paraId="33E0319C"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3ADBFC5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tcPr>
          <w:p w14:paraId="246CB18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78E3880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4BE60AF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A01A83C" w14:textId="77777777" w:rsidTr="00A1026B">
        <w:tc>
          <w:tcPr>
            <w:tcW w:w="704" w:type="dxa"/>
          </w:tcPr>
          <w:p w14:paraId="2B1B0C1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47ABC6E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any making good that may be required and for the removal of any old trunking, fixtures and fittings and bulkheads as required.</w:t>
            </w:r>
          </w:p>
          <w:p w14:paraId="23FAE2D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tcPr>
          <w:p w14:paraId="6ADC1D4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tcPr>
          <w:p w14:paraId="195D07B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tcPr>
          <w:p w14:paraId="20FDAAF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3E944AA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B5BE6B7" w14:textId="77777777" w:rsidTr="00A1026B">
        <w:tc>
          <w:tcPr>
            <w:tcW w:w="704" w:type="dxa"/>
          </w:tcPr>
          <w:p w14:paraId="0C9FFA6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705573B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tcPr>
          <w:p w14:paraId="194525D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tcPr>
          <w:p w14:paraId="0CC8CA5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tcPr>
          <w:p w14:paraId="0E068E4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C8BD44A"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5FAEA710"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5C28E8" w:rsidRPr="005C28E8" w14:paraId="58D0E894" w14:textId="77777777" w:rsidTr="00A1026B">
        <w:tc>
          <w:tcPr>
            <w:tcW w:w="704" w:type="dxa"/>
            <w:shd w:val="clear" w:color="auto" w:fill="BFBFBF"/>
          </w:tcPr>
          <w:p w14:paraId="4A4BED93"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5DE5F54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5A0036B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554080C5"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2698E16E"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520D06F6"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0A4BA6" w:rsidRPr="005C28E8" w14:paraId="127D9D93" w14:textId="77777777" w:rsidTr="002A66CE">
        <w:tc>
          <w:tcPr>
            <w:tcW w:w="704" w:type="dxa"/>
          </w:tcPr>
          <w:p w14:paraId="61774E1B" w14:textId="77777777" w:rsidR="000A4BA6" w:rsidRPr="005C28E8" w:rsidRDefault="000A4BA6" w:rsidP="005C28E8">
            <w:pPr>
              <w:overflowPunct w:val="0"/>
              <w:autoSpaceDE w:val="0"/>
              <w:autoSpaceDN w:val="0"/>
              <w:adjustRightInd w:val="0"/>
              <w:textAlignment w:val="baseline"/>
              <w:rPr>
                <w:rFonts w:ascii="Arial" w:hAnsi="Arial"/>
                <w:sz w:val="24"/>
              </w:rPr>
            </w:pPr>
            <w:r w:rsidRPr="005C28E8">
              <w:rPr>
                <w:rFonts w:ascii="Arial" w:hAnsi="Arial"/>
                <w:sz w:val="24"/>
              </w:rPr>
              <w:t>6.3</w:t>
            </w:r>
          </w:p>
        </w:tc>
        <w:tc>
          <w:tcPr>
            <w:tcW w:w="8312" w:type="dxa"/>
            <w:gridSpan w:val="5"/>
          </w:tcPr>
          <w:p w14:paraId="38FC4191" w14:textId="77777777" w:rsidR="000A4BA6" w:rsidRPr="005C28E8" w:rsidRDefault="000A4BA6" w:rsidP="005C28E8">
            <w:pPr>
              <w:overflowPunct w:val="0"/>
              <w:autoSpaceDE w:val="0"/>
              <w:autoSpaceDN w:val="0"/>
              <w:adjustRightInd w:val="0"/>
              <w:textAlignment w:val="baseline"/>
              <w:rPr>
                <w:rFonts w:ascii="Arial" w:hAnsi="Arial"/>
                <w:b/>
                <w:sz w:val="24"/>
              </w:rPr>
            </w:pPr>
            <w:r w:rsidRPr="005C28E8">
              <w:rPr>
                <w:rFonts w:ascii="Arial" w:hAnsi="Arial"/>
                <w:b/>
                <w:sz w:val="24"/>
              </w:rPr>
              <w:t>175 – 185 BLYTHEWOOD</w:t>
            </w:r>
          </w:p>
          <w:p w14:paraId="406C36C3" w14:textId="77777777" w:rsidR="000A4BA6" w:rsidRPr="005C28E8" w:rsidRDefault="000A4BA6" w:rsidP="005C28E8">
            <w:pPr>
              <w:overflowPunct w:val="0"/>
              <w:autoSpaceDE w:val="0"/>
              <w:autoSpaceDN w:val="0"/>
              <w:adjustRightInd w:val="0"/>
              <w:textAlignment w:val="baseline"/>
              <w:rPr>
                <w:rFonts w:ascii="Arial" w:hAnsi="Arial"/>
                <w:sz w:val="24"/>
              </w:rPr>
            </w:pPr>
          </w:p>
        </w:tc>
      </w:tr>
      <w:tr w:rsidR="005C28E8" w:rsidRPr="005C28E8" w14:paraId="5531BB1C" w14:textId="77777777" w:rsidTr="00A1026B">
        <w:tc>
          <w:tcPr>
            <w:tcW w:w="704" w:type="dxa"/>
          </w:tcPr>
          <w:p w14:paraId="7812D5D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tcPr>
          <w:p w14:paraId="05A34160" w14:textId="77777777" w:rsid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smoke detectors shall be replaced with Aico Ei3016 optical smoke alarms with smart link in the same or similar positions.</w:t>
            </w:r>
          </w:p>
          <w:p w14:paraId="630FBB71" w14:textId="77777777" w:rsidR="003D1DF8" w:rsidRPr="005C28E8" w:rsidRDefault="003D1DF8" w:rsidP="005C28E8">
            <w:pPr>
              <w:overflowPunct w:val="0"/>
              <w:autoSpaceDE w:val="0"/>
              <w:autoSpaceDN w:val="0"/>
              <w:adjustRightInd w:val="0"/>
              <w:textAlignment w:val="baseline"/>
              <w:rPr>
                <w:rFonts w:ascii="Arial" w:hAnsi="Arial"/>
                <w:b/>
                <w:sz w:val="24"/>
              </w:rPr>
            </w:pPr>
          </w:p>
        </w:tc>
        <w:tc>
          <w:tcPr>
            <w:tcW w:w="850" w:type="dxa"/>
          </w:tcPr>
          <w:p w14:paraId="6D96C76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3.00</w:t>
            </w:r>
          </w:p>
        </w:tc>
        <w:tc>
          <w:tcPr>
            <w:tcW w:w="993" w:type="dxa"/>
          </w:tcPr>
          <w:p w14:paraId="4C6C7CB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tcPr>
          <w:p w14:paraId="78F9E25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tcPr>
          <w:p w14:paraId="256CACE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AA824EC" w14:textId="77777777" w:rsidTr="00A1026B">
        <w:tc>
          <w:tcPr>
            <w:tcW w:w="704" w:type="dxa"/>
            <w:shd w:val="clear" w:color="auto" w:fill="auto"/>
          </w:tcPr>
          <w:p w14:paraId="6FE40CE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1AD074D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install a light over the front door new fitting will be BG LBH154KMW3M</w:t>
            </w:r>
          </w:p>
          <w:p w14:paraId="4A1FB52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3D763AF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7BC1EC3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5990519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109837F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124461F" w14:textId="77777777" w:rsidTr="00A1026B">
        <w:tc>
          <w:tcPr>
            <w:tcW w:w="704" w:type="dxa"/>
            <w:shd w:val="clear" w:color="auto" w:fill="auto"/>
          </w:tcPr>
          <w:p w14:paraId="5F9D46E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2FB6E01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Smoke testing - The contractor shall fit an Aico Ei 450 radio link alarm controller in the L/L cupboard'</w:t>
            </w:r>
          </w:p>
          <w:p w14:paraId="15BFC513"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78F820E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6212FDD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0DA0ABF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67F22FE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28BBC88" w14:textId="77777777" w:rsidTr="00A1026B">
        <w:tc>
          <w:tcPr>
            <w:tcW w:w="704" w:type="dxa"/>
            <w:shd w:val="clear" w:color="auto" w:fill="auto"/>
          </w:tcPr>
          <w:p w14:paraId="77A2FC9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42C1D55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Emergency light testing – the contractor shall fit emergency key switch and back box in the L/L cupboard</w:t>
            </w:r>
          </w:p>
          <w:p w14:paraId="212287B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44BDE6F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4451E63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14F8F7E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E4B8721"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0358416" w14:textId="77777777" w:rsidTr="00A1026B">
        <w:tc>
          <w:tcPr>
            <w:tcW w:w="704" w:type="dxa"/>
            <w:shd w:val="clear" w:color="auto" w:fill="auto"/>
          </w:tcPr>
          <w:p w14:paraId="65CC621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6CDB8DB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rewiring the smoke alarm circuit only using existing conduit and cables shall be run through the loft space where required. Allow for connecting up to AOV in loft</w:t>
            </w:r>
          </w:p>
          <w:p w14:paraId="3DD8169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5E6B35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1E7AAAF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62FE36A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4D8270F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97A904F" w14:textId="77777777" w:rsidTr="00A1026B">
        <w:tc>
          <w:tcPr>
            <w:tcW w:w="704" w:type="dxa"/>
            <w:shd w:val="clear" w:color="auto" w:fill="auto"/>
          </w:tcPr>
          <w:p w14:paraId="4019023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1A775AC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any making good that may be required and for the removal of any old trunking, fixtures and fittings and bulkheads as required.</w:t>
            </w:r>
          </w:p>
          <w:p w14:paraId="6FE2CA8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6A8174E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036E177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3185D78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76AA9748"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9482312" w14:textId="77777777" w:rsidTr="00A1026B">
        <w:tc>
          <w:tcPr>
            <w:tcW w:w="704" w:type="dxa"/>
            <w:shd w:val="clear" w:color="auto" w:fill="auto"/>
          </w:tcPr>
          <w:p w14:paraId="3DFED09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7394D29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2F5F213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shd w:val="clear" w:color="auto" w:fill="auto"/>
          </w:tcPr>
          <w:p w14:paraId="6F898C9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0AE3B91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D3FF288"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5F76574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5C28E8" w:rsidRPr="005C28E8" w14:paraId="604D1110" w14:textId="77777777" w:rsidTr="00A1026B">
        <w:tc>
          <w:tcPr>
            <w:tcW w:w="704" w:type="dxa"/>
            <w:shd w:val="clear" w:color="auto" w:fill="BFBFBF"/>
          </w:tcPr>
          <w:p w14:paraId="5A004F95"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58F9F7D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08A51453"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4009703F"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4523EE4A"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0E7958B7"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36CC0478" w14:textId="77777777" w:rsidTr="00A1026B">
        <w:tc>
          <w:tcPr>
            <w:tcW w:w="704" w:type="dxa"/>
            <w:shd w:val="clear" w:color="auto" w:fill="auto"/>
          </w:tcPr>
          <w:p w14:paraId="07946F9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64892F4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7DE848B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shd w:val="clear" w:color="auto" w:fill="auto"/>
          </w:tcPr>
          <w:p w14:paraId="533B0AC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1B19038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9A840D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0A4BA6" w:rsidRPr="005C28E8" w14:paraId="33B5AFBA" w14:textId="77777777" w:rsidTr="00142964">
        <w:tc>
          <w:tcPr>
            <w:tcW w:w="704" w:type="dxa"/>
            <w:shd w:val="clear" w:color="auto" w:fill="auto"/>
          </w:tcPr>
          <w:p w14:paraId="4BD4484F" w14:textId="77777777" w:rsidR="000A4BA6" w:rsidRPr="005C28E8" w:rsidRDefault="000A4BA6" w:rsidP="005C28E8">
            <w:pPr>
              <w:overflowPunct w:val="0"/>
              <w:autoSpaceDE w:val="0"/>
              <w:autoSpaceDN w:val="0"/>
              <w:adjustRightInd w:val="0"/>
              <w:textAlignment w:val="baseline"/>
              <w:rPr>
                <w:rFonts w:ascii="Arial" w:hAnsi="Arial"/>
                <w:sz w:val="24"/>
              </w:rPr>
            </w:pPr>
            <w:r w:rsidRPr="005C28E8">
              <w:rPr>
                <w:rFonts w:ascii="Arial" w:hAnsi="Arial"/>
                <w:sz w:val="24"/>
              </w:rPr>
              <w:t>6.4</w:t>
            </w:r>
          </w:p>
        </w:tc>
        <w:tc>
          <w:tcPr>
            <w:tcW w:w="8312" w:type="dxa"/>
            <w:gridSpan w:val="5"/>
            <w:shd w:val="clear" w:color="auto" w:fill="auto"/>
          </w:tcPr>
          <w:p w14:paraId="29E6DAF0" w14:textId="77777777" w:rsidR="000A4BA6" w:rsidRPr="005C28E8" w:rsidRDefault="000A4BA6" w:rsidP="005C28E8">
            <w:pPr>
              <w:overflowPunct w:val="0"/>
              <w:autoSpaceDE w:val="0"/>
              <w:autoSpaceDN w:val="0"/>
              <w:adjustRightInd w:val="0"/>
              <w:textAlignment w:val="baseline"/>
              <w:rPr>
                <w:rFonts w:ascii="Arial" w:hAnsi="Arial"/>
                <w:b/>
                <w:sz w:val="24"/>
              </w:rPr>
            </w:pPr>
            <w:r w:rsidRPr="005C28E8">
              <w:rPr>
                <w:rFonts w:ascii="Arial" w:hAnsi="Arial"/>
                <w:b/>
                <w:sz w:val="24"/>
              </w:rPr>
              <w:t>187 – 197 BLYTHEWOOD</w:t>
            </w:r>
          </w:p>
          <w:p w14:paraId="1869F3AB" w14:textId="77777777" w:rsidR="000A4BA6" w:rsidRPr="005C28E8" w:rsidRDefault="000A4BA6" w:rsidP="005C28E8">
            <w:pPr>
              <w:overflowPunct w:val="0"/>
              <w:autoSpaceDE w:val="0"/>
              <w:autoSpaceDN w:val="0"/>
              <w:adjustRightInd w:val="0"/>
              <w:textAlignment w:val="baseline"/>
              <w:rPr>
                <w:rFonts w:ascii="Arial" w:hAnsi="Arial"/>
                <w:sz w:val="24"/>
              </w:rPr>
            </w:pPr>
          </w:p>
        </w:tc>
      </w:tr>
      <w:tr w:rsidR="005C28E8" w:rsidRPr="005C28E8" w14:paraId="4D8489D6" w14:textId="77777777" w:rsidTr="00A1026B">
        <w:tc>
          <w:tcPr>
            <w:tcW w:w="704" w:type="dxa"/>
            <w:shd w:val="clear" w:color="auto" w:fill="auto"/>
          </w:tcPr>
          <w:p w14:paraId="5C234CC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5145892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smoke detectors shall be replaced with Aico Ei3016 optical smoke alarms with smart link in the same or similar positions.</w:t>
            </w:r>
          </w:p>
          <w:p w14:paraId="73AC21C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2D9852A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3.00</w:t>
            </w:r>
          </w:p>
        </w:tc>
        <w:tc>
          <w:tcPr>
            <w:tcW w:w="993" w:type="dxa"/>
            <w:shd w:val="clear" w:color="auto" w:fill="auto"/>
          </w:tcPr>
          <w:p w14:paraId="47A8245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1886FC9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0D95F92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366FC06" w14:textId="77777777" w:rsidTr="00A1026B">
        <w:tc>
          <w:tcPr>
            <w:tcW w:w="704" w:type="dxa"/>
            <w:shd w:val="clear" w:color="auto" w:fill="auto"/>
          </w:tcPr>
          <w:p w14:paraId="70A8BED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14AD3D3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install a light over the front door new fitting will be BG LBH154KMW3M</w:t>
            </w:r>
          </w:p>
          <w:p w14:paraId="5512CA1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4CDF9D0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3998437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2160832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0E94F42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B79787E" w14:textId="77777777" w:rsidTr="00A1026B">
        <w:tc>
          <w:tcPr>
            <w:tcW w:w="704" w:type="dxa"/>
            <w:shd w:val="clear" w:color="auto" w:fill="auto"/>
          </w:tcPr>
          <w:p w14:paraId="20DF17B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299DC7C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Smoke testing - The contractor shall fit an Aico Ei 450 radio link alarm controller in the L/L cupboard'</w:t>
            </w:r>
          </w:p>
          <w:p w14:paraId="2505361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53F9F22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36CC2A3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517C94F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36A98E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FEB197C" w14:textId="77777777" w:rsidTr="00A1026B">
        <w:tc>
          <w:tcPr>
            <w:tcW w:w="704" w:type="dxa"/>
            <w:shd w:val="clear" w:color="auto" w:fill="auto"/>
          </w:tcPr>
          <w:p w14:paraId="1E103CB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6FF4E74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Emergency light testing – the contractor shall fit emergency key switch and back box in the L/L cupboard</w:t>
            </w:r>
          </w:p>
          <w:p w14:paraId="2159899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0300A7B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4B2E2DD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45A119E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06A7A8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A3A439E" w14:textId="77777777" w:rsidTr="00A1026B">
        <w:tc>
          <w:tcPr>
            <w:tcW w:w="704" w:type="dxa"/>
            <w:shd w:val="clear" w:color="auto" w:fill="auto"/>
          </w:tcPr>
          <w:p w14:paraId="193D635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6319E54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rewiring the smoke alarm circuit only using existing conduit and cables shall be run through the loft space where required. Allow for connecting up to AOV in loft</w:t>
            </w:r>
          </w:p>
          <w:p w14:paraId="737D2C8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24232F0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74D0320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721C1480"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A4B6A50"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829276D" w14:textId="77777777" w:rsidTr="00A1026B">
        <w:tc>
          <w:tcPr>
            <w:tcW w:w="704" w:type="dxa"/>
            <w:shd w:val="clear" w:color="auto" w:fill="auto"/>
          </w:tcPr>
          <w:p w14:paraId="28410C5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62826C7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any making good that may be required and for the removal of any old trunking, fixtures and fittings and bulkheads as required</w:t>
            </w:r>
          </w:p>
          <w:p w14:paraId="4087364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1E39BB4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27D24DD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4A00E9A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011710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2AEC40E" w14:textId="77777777" w:rsidTr="00A1026B">
        <w:tc>
          <w:tcPr>
            <w:tcW w:w="704" w:type="dxa"/>
            <w:shd w:val="clear" w:color="auto" w:fill="auto"/>
          </w:tcPr>
          <w:p w14:paraId="3DDA684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4678" w:type="dxa"/>
            <w:shd w:val="clear" w:color="auto" w:fill="auto"/>
          </w:tcPr>
          <w:p w14:paraId="7EE0146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757CC49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shd w:val="clear" w:color="auto" w:fill="auto"/>
          </w:tcPr>
          <w:p w14:paraId="4E8E757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4A3C973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1181FC0A"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45A41E4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5C28E8" w:rsidRPr="005C28E8" w14:paraId="6BDFD3D6" w14:textId="77777777" w:rsidTr="00A1026B">
        <w:tc>
          <w:tcPr>
            <w:tcW w:w="704" w:type="dxa"/>
            <w:shd w:val="clear" w:color="auto" w:fill="BFBFBF"/>
          </w:tcPr>
          <w:p w14:paraId="442B92A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56A58487"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26DA1EEA"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18E0B1C1"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7F0FFC2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234A13A1"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319D84F4" w14:textId="77777777" w:rsidTr="00A1026B">
        <w:tc>
          <w:tcPr>
            <w:tcW w:w="704" w:type="dxa"/>
            <w:shd w:val="clear" w:color="auto" w:fill="auto"/>
          </w:tcPr>
          <w:p w14:paraId="04CEBC7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0A2107A9"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302F9D7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shd w:val="clear" w:color="auto" w:fill="auto"/>
          </w:tcPr>
          <w:p w14:paraId="2DB975A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3EE2D50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1F12DC63"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0A4BA6" w:rsidRPr="005C28E8" w14:paraId="56CFE354" w14:textId="77777777" w:rsidTr="00BC1130">
        <w:tc>
          <w:tcPr>
            <w:tcW w:w="704" w:type="dxa"/>
            <w:shd w:val="clear" w:color="auto" w:fill="auto"/>
          </w:tcPr>
          <w:p w14:paraId="030246F5" w14:textId="77777777" w:rsidR="000A4BA6" w:rsidRPr="005C28E8" w:rsidRDefault="000A4BA6" w:rsidP="005C28E8">
            <w:pPr>
              <w:overflowPunct w:val="0"/>
              <w:autoSpaceDE w:val="0"/>
              <w:autoSpaceDN w:val="0"/>
              <w:adjustRightInd w:val="0"/>
              <w:textAlignment w:val="baseline"/>
              <w:rPr>
                <w:rFonts w:ascii="Arial" w:hAnsi="Arial"/>
                <w:b/>
                <w:sz w:val="24"/>
              </w:rPr>
            </w:pPr>
            <w:r w:rsidRPr="005C28E8">
              <w:rPr>
                <w:rFonts w:ascii="Arial" w:hAnsi="Arial"/>
                <w:b/>
                <w:sz w:val="24"/>
              </w:rPr>
              <w:t>6.5</w:t>
            </w:r>
          </w:p>
        </w:tc>
        <w:tc>
          <w:tcPr>
            <w:tcW w:w="8312" w:type="dxa"/>
            <w:gridSpan w:val="5"/>
            <w:shd w:val="clear" w:color="auto" w:fill="auto"/>
          </w:tcPr>
          <w:p w14:paraId="0968CEF8" w14:textId="77777777" w:rsidR="000A4BA6" w:rsidRPr="005C28E8" w:rsidRDefault="000A4BA6" w:rsidP="005C28E8">
            <w:pPr>
              <w:overflowPunct w:val="0"/>
              <w:autoSpaceDE w:val="0"/>
              <w:autoSpaceDN w:val="0"/>
              <w:adjustRightInd w:val="0"/>
              <w:textAlignment w:val="baseline"/>
              <w:rPr>
                <w:rFonts w:ascii="Arial" w:hAnsi="Arial"/>
                <w:b/>
                <w:sz w:val="24"/>
              </w:rPr>
            </w:pPr>
            <w:r w:rsidRPr="005C28E8">
              <w:rPr>
                <w:rFonts w:ascii="Arial" w:hAnsi="Arial"/>
                <w:b/>
                <w:sz w:val="24"/>
              </w:rPr>
              <w:t>199 – 209 BLYTHEWOOD</w:t>
            </w:r>
          </w:p>
          <w:p w14:paraId="14D8A8C9" w14:textId="77777777" w:rsidR="000A4BA6" w:rsidRPr="005C28E8" w:rsidRDefault="000A4BA6" w:rsidP="005C28E8">
            <w:pPr>
              <w:overflowPunct w:val="0"/>
              <w:autoSpaceDE w:val="0"/>
              <w:autoSpaceDN w:val="0"/>
              <w:adjustRightInd w:val="0"/>
              <w:textAlignment w:val="baseline"/>
              <w:rPr>
                <w:rFonts w:ascii="Arial" w:hAnsi="Arial"/>
                <w:sz w:val="24"/>
              </w:rPr>
            </w:pPr>
          </w:p>
        </w:tc>
      </w:tr>
      <w:tr w:rsidR="005C28E8" w:rsidRPr="005C28E8" w14:paraId="059F4200" w14:textId="77777777" w:rsidTr="00A1026B">
        <w:tc>
          <w:tcPr>
            <w:tcW w:w="704" w:type="dxa"/>
            <w:shd w:val="clear" w:color="auto" w:fill="auto"/>
          </w:tcPr>
          <w:p w14:paraId="0050E09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39C43B7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 xml:space="preserve">The communal smoke detectors shall be replaced with Aico Ei3016 optical smoke alarms with smart link in the same or similar positions. </w:t>
            </w:r>
          </w:p>
          <w:p w14:paraId="382A632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4D2AC15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3.00</w:t>
            </w:r>
          </w:p>
        </w:tc>
        <w:tc>
          <w:tcPr>
            <w:tcW w:w="993" w:type="dxa"/>
            <w:shd w:val="clear" w:color="auto" w:fill="auto"/>
          </w:tcPr>
          <w:p w14:paraId="7C48B95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0CFC27E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4093EAB0"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1B94881" w14:textId="77777777" w:rsidTr="00A1026B">
        <w:tc>
          <w:tcPr>
            <w:tcW w:w="704" w:type="dxa"/>
            <w:shd w:val="clear" w:color="auto" w:fill="auto"/>
          </w:tcPr>
          <w:p w14:paraId="49B3A83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0C49BC0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install a light over the front door new fitting will be BG LBH154KMW3M</w:t>
            </w:r>
          </w:p>
          <w:p w14:paraId="03BFDF5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72E700C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2316217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p w14:paraId="230EDB9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0C0A6E3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07332FB1"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07CA279" w14:textId="77777777" w:rsidTr="00A1026B">
        <w:tc>
          <w:tcPr>
            <w:tcW w:w="704" w:type="dxa"/>
            <w:shd w:val="clear" w:color="auto" w:fill="auto"/>
          </w:tcPr>
          <w:p w14:paraId="4C1F675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6BCC2C5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Smoke testing - The contractor shall fit an Aico Ei 450 radio link alarm controller in the L/L cupboard'</w:t>
            </w:r>
          </w:p>
          <w:p w14:paraId="12CE57EF"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11101A3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31CA277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3357D8C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4C23B251"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188B6EA" w14:textId="77777777" w:rsidTr="00A1026B">
        <w:tc>
          <w:tcPr>
            <w:tcW w:w="704" w:type="dxa"/>
            <w:shd w:val="clear" w:color="auto" w:fill="auto"/>
          </w:tcPr>
          <w:p w14:paraId="1871B5A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5D529C4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Emergency light testing – the contractor shall fit emergency key switch and back box in the L/L cupboard</w:t>
            </w:r>
          </w:p>
          <w:p w14:paraId="454192F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7FAF619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064004F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610A942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6DE266A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566131D" w14:textId="77777777" w:rsidTr="00A1026B">
        <w:tc>
          <w:tcPr>
            <w:tcW w:w="704" w:type="dxa"/>
            <w:shd w:val="clear" w:color="auto" w:fill="auto"/>
          </w:tcPr>
          <w:p w14:paraId="14DDE2F0"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1F57BFF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rewiring the smoke alarm circuit only using existing conduit and cables shall be run through the loft space where required. Allow for connecting up to AOV in loft</w:t>
            </w:r>
          </w:p>
          <w:p w14:paraId="046B6795"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771693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44DF262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3FC7433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A6B6748"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37DB9C1" w14:textId="77777777" w:rsidTr="00A1026B">
        <w:tc>
          <w:tcPr>
            <w:tcW w:w="704" w:type="dxa"/>
            <w:shd w:val="clear" w:color="auto" w:fill="auto"/>
          </w:tcPr>
          <w:p w14:paraId="17F83733"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286A561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any making good that may be required and for the removal of any old trunking, fixtures and fittings and bulkheads as required.</w:t>
            </w:r>
          </w:p>
          <w:p w14:paraId="1274F9BC"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C9D6B2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2E257AE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6EE9F7A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0CE401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1BACCC1" w14:textId="77777777" w:rsidTr="00A1026B">
        <w:tc>
          <w:tcPr>
            <w:tcW w:w="704" w:type="dxa"/>
            <w:shd w:val="clear" w:color="auto" w:fill="auto"/>
          </w:tcPr>
          <w:p w14:paraId="294BDD35"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5E7207A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579C83D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shd w:val="clear" w:color="auto" w:fill="auto"/>
          </w:tcPr>
          <w:p w14:paraId="2A7B61D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5A665E6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440B70A"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564DE4F3"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5C28E8" w:rsidRPr="005C28E8" w14:paraId="3F810759" w14:textId="77777777" w:rsidTr="00A1026B">
        <w:tc>
          <w:tcPr>
            <w:tcW w:w="704" w:type="dxa"/>
            <w:shd w:val="clear" w:color="auto" w:fill="BFBFBF"/>
          </w:tcPr>
          <w:p w14:paraId="05551A25"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2CD8A51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0E41CD7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0D7499AA"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4D37C827"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70065F4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7013E587" w14:textId="77777777" w:rsidTr="00A1026B">
        <w:tc>
          <w:tcPr>
            <w:tcW w:w="704" w:type="dxa"/>
            <w:shd w:val="clear" w:color="auto" w:fill="auto"/>
          </w:tcPr>
          <w:p w14:paraId="5403A6C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2B227BD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4F57C2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shd w:val="clear" w:color="auto" w:fill="auto"/>
          </w:tcPr>
          <w:p w14:paraId="38A90C4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4849FD4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9857630"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0A4BA6" w:rsidRPr="005C28E8" w14:paraId="096D97DA" w14:textId="77777777" w:rsidTr="000B5920">
        <w:tc>
          <w:tcPr>
            <w:tcW w:w="704" w:type="dxa"/>
            <w:shd w:val="clear" w:color="auto" w:fill="auto"/>
          </w:tcPr>
          <w:p w14:paraId="465960EE" w14:textId="77777777" w:rsidR="000A4BA6" w:rsidRPr="005C28E8" w:rsidRDefault="000A4BA6" w:rsidP="005C28E8">
            <w:pPr>
              <w:overflowPunct w:val="0"/>
              <w:autoSpaceDE w:val="0"/>
              <w:autoSpaceDN w:val="0"/>
              <w:adjustRightInd w:val="0"/>
              <w:textAlignment w:val="baseline"/>
              <w:rPr>
                <w:rFonts w:ascii="Arial" w:hAnsi="Arial"/>
                <w:b/>
                <w:sz w:val="24"/>
              </w:rPr>
            </w:pPr>
            <w:r w:rsidRPr="005C28E8">
              <w:rPr>
                <w:rFonts w:ascii="Arial" w:hAnsi="Arial"/>
                <w:b/>
                <w:sz w:val="24"/>
              </w:rPr>
              <w:t>6.6</w:t>
            </w:r>
          </w:p>
        </w:tc>
        <w:tc>
          <w:tcPr>
            <w:tcW w:w="8312" w:type="dxa"/>
            <w:gridSpan w:val="5"/>
            <w:shd w:val="clear" w:color="auto" w:fill="auto"/>
          </w:tcPr>
          <w:p w14:paraId="6DE87216" w14:textId="77777777" w:rsidR="000A4BA6" w:rsidRPr="005C28E8" w:rsidRDefault="000A4BA6" w:rsidP="005C28E8">
            <w:pPr>
              <w:overflowPunct w:val="0"/>
              <w:autoSpaceDE w:val="0"/>
              <w:autoSpaceDN w:val="0"/>
              <w:adjustRightInd w:val="0"/>
              <w:textAlignment w:val="baseline"/>
              <w:rPr>
                <w:rFonts w:ascii="Arial" w:hAnsi="Arial"/>
                <w:sz w:val="24"/>
              </w:rPr>
            </w:pPr>
            <w:r w:rsidRPr="005C28E8">
              <w:rPr>
                <w:rFonts w:ascii="Arial" w:hAnsi="Arial"/>
                <w:b/>
                <w:sz w:val="24"/>
              </w:rPr>
              <w:t>1 – 6 STANLEY COURT</w:t>
            </w:r>
          </w:p>
        </w:tc>
      </w:tr>
      <w:tr w:rsidR="005C28E8" w:rsidRPr="005C28E8" w14:paraId="5E4E5798" w14:textId="77777777" w:rsidTr="00A1026B">
        <w:tc>
          <w:tcPr>
            <w:tcW w:w="704" w:type="dxa"/>
            <w:shd w:val="clear" w:color="auto" w:fill="auto"/>
          </w:tcPr>
          <w:p w14:paraId="4C67425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3069BE2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smoke detectors shall be replaced with Aico Ei3016 optical smoke alarms with smart link in the same or similar positions.</w:t>
            </w:r>
          </w:p>
          <w:p w14:paraId="63B0CC3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1098137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2.00</w:t>
            </w:r>
          </w:p>
        </w:tc>
        <w:tc>
          <w:tcPr>
            <w:tcW w:w="993" w:type="dxa"/>
            <w:shd w:val="clear" w:color="auto" w:fill="auto"/>
          </w:tcPr>
          <w:p w14:paraId="35302EE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1484FA6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4C867BF6"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752A8E2" w14:textId="77777777" w:rsidTr="00A1026B">
        <w:tc>
          <w:tcPr>
            <w:tcW w:w="704" w:type="dxa"/>
            <w:shd w:val="clear" w:color="auto" w:fill="auto"/>
          </w:tcPr>
          <w:p w14:paraId="7E834A2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0DC044D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lights shall be changed for new fittings BG LBH154KMW3M</w:t>
            </w:r>
          </w:p>
          <w:p w14:paraId="241C8B3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7616C5C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5.00</w:t>
            </w:r>
          </w:p>
        </w:tc>
        <w:tc>
          <w:tcPr>
            <w:tcW w:w="993" w:type="dxa"/>
            <w:shd w:val="clear" w:color="auto" w:fill="auto"/>
          </w:tcPr>
          <w:p w14:paraId="62AD5D1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2FD955C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FBCC15B"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1AD75D7" w14:textId="77777777" w:rsidTr="00A1026B">
        <w:tc>
          <w:tcPr>
            <w:tcW w:w="704" w:type="dxa"/>
            <w:shd w:val="clear" w:color="auto" w:fill="auto"/>
          </w:tcPr>
          <w:p w14:paraId="4925C45C"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48EAEA9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external lights shall be changed for new fittings BL LBH154KMW3M.</w:t>
            </w:r>
          </w:p>
          <w:p w14:paraId="773695A4"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0417BF4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4.00</w:t>
            </w:r>
          </w:p>
        </w:tc>
        <w:tc>
          <w:tcPr>
            <w:tcW w:w="993" w:type="dxa"/>
            <w:shd w:val="clear" w:color="auto" w:fill="auto"/>
          </w:tcPr>
          <w:p w14:paraId="1E119C4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N0</w:t>
            </w:r>
          </w:p>
        </w:tc>
        <w:tc>
          <w:tcPr>
            <w:tcW w:w="992" w:type="dxa"/>
            <w:shd w:val="clear" w:color="auto" w:fill="auto"/>
          </w:tcPr>
          <w:p w14:paraId="24A5EE7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0CBA49C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5007F7D" w14:textId="77777777" w:rsidTr="00A1026B">
        <w:tc>
          <w:tcPr>
            <w:tcW w:w="704" w:type="dxa"/>
            <w:shd w:val="clear" w:color="auto" w:fill="auto"/>
          </w:tcPr>
          <w:p w14:paraId="568EA06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38AD884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Smoke testing - The contractor shall fit an Aico Ei 450 radio link alarm controller in the L/L cupboard.</w:t>
            </w:r>
          </w:p>
          <w:p w14:paraId="74530B3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30E18ED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583112B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6DA6C233"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1751DAF"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22E1521" w14:textId="77777777" w:rsidTr="00A1026B">
        <w:tc>
          <w:tcPr>
            <w:tcW w:w="704" w:type="dxa"/>
            <w:shd w:val="clear" w:color="auto" w:fill="auto"/>
          </w:tcPr>
          <w:p w14:paraId="2F27D21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25B3F44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Emergency light testing – the contractor shall fit emergency key switch and back box in the L/L cupboard.</w:t>
            </w:r>
          </w:p>
          <w:p w14:paraId="03B02B6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187DEAC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31A5B94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3DC0B2F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49EFBC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CBA1FF9" w14:textId="77777777" w:rsidTr="00A1026B">
        <w:tc>
          <w:tcPr>
            <w:tcW w:w="704" w:type="dxa"/>
            <w:shd w:val="clear" w:color="auto" w:fill="auto"/>
          </w:tcPr>
          <w:p w14:paraId="3CED54E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77DFDBF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rewiring both lighting and smoke alarm circuits using galvanised conduit where needed and cables shall be run through the loft space where required.</w:t>
            </w:r>
          </w:p>
          <w:p w14:paraId="6205A735"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0DEC836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457AF15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188A9E4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18E60E2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05B1455" w14:textId="77777777" w:rsidTr="00A1026B">
        <w:tc>
          <w:tcPr>
            <w:tcW w:w="704" w:type="dxa"/>
            <w:shd w:val="clear" w:color="auto" w:fill="auto"/>
          </w:tcPr>
          <w:p w14:paraId="1B696E93"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36C3AC1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any making good that may be required and for the removal of any old trunking, fixtures and fittings and bulkheads as required.</w:t>
            </w:r>
          </w:p>
          <w:p w14:paraId="0BAD81B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1A55118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4C8E6B0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0EAC65C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06C9374C"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12DCA6D" w14:textId="77777777" w:rsidTr="00A1026B">
        <w:tc>
          <w:tcPr>
            <w:tcW w:w="704" w:type="dxa"/>
            <w:shd w:val="clear" w:color="auto" w:fill="auto"/>
          </w:tcPr>
          <w:p w14:paraId="7127E3C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225A66D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01292C3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shd w:val="clear" w:color="auto" w:fill="auto"/>
          </w:tcPr>
          <w:p w14:paraId="2391099A"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0E2A1C7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00928CBC"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24BB6352"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5C28E8" w:rsidRPr="005C28E8" w14:paraId="7BF5A121" w14:textId="77777777" w:rsidTr="00A1026B">
        <w:tc>
          <w:tcPr>
            <w:tcW w:w="704" w:type="dxa"/>
            <w:shd w:val="clear" w:color="auto" w:fill="BFBFBF"/>
          </w:tcPr>
          <w:p w14:paraId="43DE127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3977124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28043C34"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458662A5"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4F831FEB"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746C5B4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1881EE4A" w14:textId="77777777" w:rsidTr="00A1026B">
        <w:tc>
          <w:tcPr>
            <w:tcW w:w="704" w:type="dxa"/>
            <w:shd w:val="clear" w:color="auto" w:fill="auto"/>
          </w:tcPr>
          <w:p w14:paraId="19336AFF"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649C83C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378BD5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shd w:val="clear" w:color="auto" w:fill="auto"/>
          </w:tcPr>
          <w:p w14:paraId="2A048E1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0BCC003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C3215F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0A4BA6" w:rsidRPr="005C28E8" w14:paraId="5B63E2C6" w14:textId="77777777" w:rsidTr="00274E51">
        <w:tc>
          <w:tcPr>
            <w:tcW w:w="704" w:type="dxa"/>
            <w:shd w:val="clear" w:color="auto" w:fill="auto"/>
          </w:tcPr>
          <w:p w14:paraId="4B9F57E3" w14:textId="77777777" w:rsidR="000A4BA6" w:rsidRPr="005C28E8" w:rsidRDefault="000A4BA6" w:rsidP="005C28E8">
            <w:pPr>
              <w:overflowPunct w:val="0"/>
              <w:autoSpaceDE w:val="0"/>
              <w:autoSpaceDN w:val="0"/>
              <w:adjustRightInd w:val="0"/>
              <w:textAlignment w:val="baseline"/>
              <w:rPr>
                <w:rFonts w:ascii="Arial" w:hAnsi="Arial"/>
                <w:b/>
                <w:sz w:val="24"/>
              </w:rPr>
            </w:pPr>
            <w:r w:rsidRPr="005C28E8">
              <w:rPr>
                <w:rFonts w:ascii="Arial" w:hAnsi="Arial"/>
                <w:b/>
                <w:sz w:val="24"/>
              </w:rPr>
              <w:t>6.7</w:t>
            </w:r>
          </w:p>
        </w:tc>
        <w:tc>
          <w:tcPr>
            <w:tcW w:w="8312" w:type="dxa"/>
            <w:gridSpan w:val="5"/>
            <w:shd w:val="clear" w:color="auto" w:fill="auto"/>
          </w:tcPr>
          <w:p w14:paraId="3AFB727C" w14:textId="77777777" w:rsidR="000A4BA6" w:rsidRPr="005C28E8" w:rsidRDefault="000A4BA6" w:rsidP="005C28E8">
            <w:pPr>
              <w:overflowPunct w:val="0"/>
              <w:autoSpaceDE w:val="0"/>
              <w:autoSpaceDN w:val="0"/>
              <w:adjustRightInd w:val="0"/>
              <w:textAlignment w:val="baseline"/>
              <w:rPr>
                <w:rFonts w:ascii="Arial" w:hAnsi="Arial"/>
                <w:sz w:val="24"/>
              </w:rPr>
            </w:pPr>
            <w:r w:rsidRPr="005C28E8">
              <w:rPr>
                <w:rFonts w:ascii="Arial" w:hAnsi="Arial"/>
                <w:b/>
                <w:sz w:val="24"/>
              </w:rPr>
              <w:t>7 – 12 STANLEY COURT</w:t>
            </w:r>
          </w:p>
        </w:tc>
      </w:tr>
      <w:tr w:rsidR="005C28E8" w:rsidRPr="005C28E8" w14:paraId="1AA73081" w14:textId="77777777" w:rsidTr="00A1026B">
        <w:tc>
          <w:tcPr>
            <w:tcW w:w="704" w:type="dxa"/>
            <w:shd w:val="clear" w:color="auto" w:fill="auto"/>
          </w:tcPr>
          <w:p w14:paraId="21FFBD1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6B0507A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smoke detectors shall be replaced with Aico Ei3016 optical smoke alarms with smart link in the same or similar positions.</w:t>
            </w:r>
          </w:p>
          <w:p w14:paraId="3B042AC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9EAC1B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2.00</w:t>
            </w:r>
          </w:p>
        </w:tc>
        <w:tc>
          <w:tcPr>
            <w:tcW w:w="993" w:type="dxa"/>
            <w:shd w:val="clear" w:color="auto" w:fill="auto"/>
          </w:tcPr>
          <w:p w14:paraId="2E16F2C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416DBACD"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9A42EE1"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2C44236" w14:textId="77777777" w:rsidTr="00A1026B">
        <w:tc>
          <w:tcPr>
            <w:tcW w:w="704" w:type="dxa"/>
            <w:shd w:val="clear" w:color="auto" w:fill="auto"/>
          </w:tcPr>
          <w:p w14:paraId="1AFC724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61B89DC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lights shall be changed for new fittings BG LBH154KMW3M.</w:t>
            </w:r>
          </w:p>
          <w:p w14:paraId="0288C30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53AF2CE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5.00</w:t>
            </w:r>
          </w:p>
        </w:tc>
        <w:tc>
          <w:tcPr>
            <w:tcW w:w="993" w:type="dxa"/>
            <w:shd w:val="clear" w:color="auto" w:fill="auto"/>
          </w:tcPr>
          <w:p w14:paraId="025969D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3B3E2D2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B562487"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7D209238" w14:textId="77777777" w:rsidTr="00A1026B">
        <w:tc>
          <w:tcPr>
            <w:tcW w:w="704" w:type="dxa"/>
            <w:shd w:val="clear" w:color="auto" w:fill="auto"/>
          </w:tcPr>
          <w:p w14:paraId="0E2CCC1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679D4F5C"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external lights shall be changed for new fittings BL LBH154KMW3M.</w:t>
            </w:r>
          </w:p>
          <w:p w14:paraId="18FA7C8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5C88F7E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4.00</w:t>
            </w:r>
          </w:p>
        </w:tc>
        <w:tc>
          <w:tcPr>
            <w:tcW w:w="993" w:type="dxa"/>
            <w:shd w:val="clear" w:color="auto" w:fill="auto"/>
          </w:tcPr>
          <w:p w14:paraId="0D9C1C9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39025A8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A5795F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89E0E97" w14:textId="77777777" w:rsidTr="00A1026B">
        <w:tc>
          <w:tcPr>
            <w:tcW w:w="704" w:type="dxa"/>
            <w:shd w:val="clear" w:color="auto" w:fill="auto"/>
          </w:tcPr>
          <w:p w14:paraId="659673B7"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57E2199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Smoke testing - The contractor shall fit an Aico Ei 450 radio link alarm controller in the L/L cupboard.</w:t>
            </w:r>
          </w:p>
          <w:p w14:paraId="17FD3F4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970625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1778EF7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1587252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7CA95E9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54B7479A" w14:textId="77777777" w:rsidTr="00A1026B">
        <w:tc>
          <w:tcPr>
            <w:tcW w:w="704" w:type="dxa"/>
            <w:shd w:val="clear" w:color="auto" w:fill="auto"/>
          </w:tcPr>
          <w:p w14:paraId="32A25A99"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197A6BB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Emergency light testing – the contractor shall fit emergency key switch and back box in the L/L cupboard.</w:t>
            </w:r>
          </w:p>
          <w:p w14:paraId="0882ED9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1E0ECA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4CE4A59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7AB1EF5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1737DA1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C1C1260" w14:textId="77777777" w:rsidTr="00A1026B">
        <w:tc>
          <w:tcPr>
            <w:tcW w:w="704" w:type="dxa"/>
            <w:shd w:val="clear" w:color="auto" w:fill="auto"/>
          </w:tcPr>
          <w:p w14:paraId="1642BA3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18EE663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rewiring both lighting and smoke alarm circuits using galvanised conduit where needed and cables shall be run through the loft space where required.</w:t>
            </w:r>
          </w:p>
          <w:p w14:paraId="0CD4E39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5E2CD36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78B605CE"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7A099A4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D71A6E2"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CB3DB95" w14:textId="77777777" w:rsidTr="00A1026B">
        <w:tc>
          <w:tcPr>
            <w:tcW w:w="704" w:type="dxa"/>
            <w:shd w:val="clear" w:color="auto" w:fill="auto"/>
          </w:tcPr>
          <w:p w14:paraId="0BF9EAC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0DAFCDF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any making good that may be required and for the removal of any old trunking, fixtures and fittings and bulkheads as required.</w:t>
            </w:r>
          </w:p>
          <w:p w14:paraId="2C7CA2F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4484C6B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34C7D39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710D066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1BBC2A6A"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1481564" w14:textId="77777777" w:rsidTr="00A1026B">
        <w:tc>
          <w:tcPr>
            <w:tcW w:w="704" w:type="dxa"/>
            <w:shd w:val="clear" w:color="auto" w:fill="auto"/>
          </w:tcPr>
          <w:p w14:paraId="3AFBAA03"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63B6087C"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850" w:type="dxa"/>
            <w:shd w:val="clear" w:color="auto" w:fill="auto"/>
          </w:tcPr>
          <w:p w14:paraId="59705D41"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C/F</w:t>
            </w:r>
          </w:p>
        </w:tc>
        <w:tc>
          <w:tcPr>
            <w:tcW w:w="993" w:type="dxa"/>
            <w:shd w:val="clear" w:color="auto" w:fill="auto"/>
          </w:tcPr>
          <w:p w14:paraId="46B66925"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5EEC84CF"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2AFE745"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65695034"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br w:type="page"/>
      </w:r>
    </w:p>
    <w:tbl>
      <w:tblPr>
        <w:tblStyle w:val="TableGrid"/>
        <w:tblpPr w:leftFromText="180" w:rightFromText="180" w:vertAnchor="text" w:horzAnchor="margin" w:tblpY="-179"/>
        <w:tblW w:w="0" w:type="auto"/>
        <w:tblLook w:val="04A0" w:firstRow="1" w:lastRow="0" w:firstColumn="1" w:lastColumn="0" w:noHBand="0" w:noVBand="1"/>
      </w:tblPr>
      <w:tblGrid>
        <w:gridCol w:w="704"/>
        <w:gridCol w:w="4678"/>
        <w:gridCol w:w="850"/>
        <w:gridCol w:w="993"/>
        <w:gridCol w:w="992"/>
        <w:gridCol w:w="799"/>
      </w:tblGrid>
      <w:tr w:rsidR="005C28E8" w:rsidRPr="005C28E8" w14:paraId="3805F8EC" w14:textId="77777777" w:rsidTr="00A1026B">
        <w:tc>
          <w:tcPr>
            <w:tcW w:w="704" w:type="dxa"/>
            <w:shd w:val="clear" w:color="auto" w:fill="BFBFBF"/>
          </w:tcPr>
          <w:p w14:paraId="1436C18C"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BFBFBF"/>
          </w:tcPr>
          <w:p w14:paraId="13ABC57E"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BFBFBF"/>
          </w:tcPr>
          <w:p w14:paraId="3FC43E0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Qty</w:t>
            </w:r>
          </w:p>
        </w:tc>
        <w:tc>
          <w:tcPr>
            <w:tcW w:w="993" w:type="dxa"/>
            <w:shd w:val="clear" w:color="auto" w:fill="BFBFBF"/>
          </w:tcPr>
          <w:p w14:paraId="668B6DEC"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Unit</w:t>
            </w:r>
          </w:p>
        </w:tc>
        <w:tc>
          <w:tcPr>
            <w:tcW w:w="992" w:type="dxa"/>
            <w:shd w:val="clear" w:color="auto" w:fill="BFBFBF"/>
          </w:tcPr>
          <w:p w14:paraId="0E04F478"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w:t>
            </w:r>
          </w:p>
        </w:tc>
        <w:tc>
          <w:tcPr>
            <w:tcW w:w="799" w:type="dxa"/>
            <w:shd w:val="clear" w:color="auto" w:fill="BFBFBF"/>
          </w:tcPr>
          <w:p w14:paraId="6F234B20" w14:textId="77777777" w:rsidR="005C28E8" w:rsidRPr="005C28E8" w:rsidRDefault="005C28E8" w:rsidP="005C28E8">
            <w:pPr>
              <w:overflowPunct w:val="0"/>
              <w:autoSpaceDE w:val="0"/>
              <w:autoSpaceDN w:val="0"/>
              <w:adjustRightInd w:val="0"/>
              <w:textAlignment w:val="baseline"/>
              <w:rPr>
                <w:rFonts w:ascii="Arial" w:hAnsi="Arial"/>
                <w:b/>
                <w:sz w:val="24"/>
              </w:rPr>
            </w:pPr>
            <w:r w:rsidRPr="005C28E8">
              <w:rPr>
                <w:rFonts w:ascii="Arial" w:hAnsi="Arial"/>
                <w:b/>
                <w:sz w:val="24"/>
              </w:rPr>
              <w:t>p</w:t>
            </w:r>
          </w:p>
        </w:tc>
      </w:tr>
      <w:tr w:rsidR="005C28E8" w:rsidRPr="005C28E8" w14:paraId="1A240C2D" w14:textId="77777777" w:rsidTr="00A1026B">
        <w:tc>
          <w:tcPr>
            <w:tcW w:w="704" w:type="dxa"/>
            <w:shd w:val="clear" w:color="auto" w:fill="auto"/>
          </w:tcPr>
          <w:p w14:paraId="582B3798"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0D00B57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F3E314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B/F</w:t>
            </w:r>
          </w:p>
        </w:tc>
        <w:tc>
          <w:tcPr>
            <w:tcW w:w="993" w:type="dxa"/>
            <w:shd w:val="clear" w:color="auto" w:fill="auto"/>
          </w:tcPr>
          <w:p w14:paraId="3FF56096"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992" w:type="dxa"/>
            <w:shd w:val="clear" w:color="auto" w:fill="auto"/>
          </w:tcPr>
          <w:p w14:paraId="438734A2"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4FAF20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0A4BA6" w:rsidRPr="005C28E8" w14:paraId="7454DF65" w14:textId="77777777" w:rsidTr="00DE2E40">
        <w:tc>
          <w:tcPr>
            <w:tcW w:w="704" w:type="dxa"/>
            <w:shd w:val="clear" w:color="auto" w:fill="auto"/>
          </w:tcPr>
          <w:p w14:paraId="73F3EA12" w14:textId="77777777" w:rsidR="000A4BA6" w:rsidRPr="005C28E8" w:rsidRDefault="000A4BA6" w:rsidP="005C28E8">
            <w:pPr>
              <w:overflowPunct w:val="0"/>
              <w:autoSpaceDE w:val="0"/>
              <w:autoSpaceDN w:val="0"/>
              <w:adjustRightInd w:val="0"/>
              <w:textAlignment w:val="baseline"/>
              <w:rPr>
                <w:rFonts w:ascii="Arial" w:hAnsi="Arial"/>
                <w:b/>
                <w:sz w:val="24"/>
              </w:rPr>
            </w:pPr>
            <w:r w:rsidRPr="005C28E8">
              <w:rPr>
                <w:rFonts w:ascii="Arial" w:hAnsi="Arial"/>
                <w:b/>
                <w:sz w:val="24"/>
              </w:rPr>
              <w:t>6.8</w:t>
            </w:r>
          </w:p>
        </w:tc>
        <w:tc>
          <w:tcPr>
            <w:tcW w:w="8312" w:type="dxa"/>
            <w:gridSpan w:val="5"/>
            <w:shd w:val="clear" w:color="auto" w:fill="auto"/>
          </w:tcPr>
          <w:p w14:paraId="6F679891" w14:textId="77777777" w:rsidR="000A4BA6" w:rsidRPr="005C28E8" w:rsidRDefault="000A4BA6" w:rsidP="005C28E8">
            <w:pPr>
              <w:overflowPunct w:val="0"/>
              <w:autoSpaceDE w:val="0"/>
              <w:autoSpaceDN w:val="0"/>
              <w:adjustRightInd w:val="0"/>
              <w:textAlignment w:val="baseline"/>
              <w:rPr>
                <w:rFonts w:ascii="Arial" w:hAnsi="Arial"/>
                <w:sz w:val="24"/>
              </w:rPr>
            </w:pPr>
            <w:r w:rsidRPr="005C28E8">
              <w:rPr>
                <w:rFonts w:ascii="Arial" w:hAnsi="Arial"/>
                <w:b/>
                <w:sz w:val="24"/>
              </w:rPr>
              <w:t>25 – 30 STANLEY COURT</w:t>
            </w:r>
          </w:p>
        </w:tc>
      </w:tr>
      <w:tr w:rsidR="005C28E8" w:rsidRPr="005C28E8" w14:paraId="4A707FD8" w14:textId="77777777" w:rsidTr="00A1026B">
        <w:tc>
          <w:tcPr>
            <w:tcW w:w="704" w:type="dxa"/>
            <w:shd w:val="clear" w:color="auto" w:fill="auto"/>
          </w:tcPr>
          <w:p w14:paraId="770B151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7F35B0E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smoke detectors shall be replaced with Aico Ei3016 optical smoke alarms with smart link in the same or similar positions.</w:t>
            </w:r>
          </w:p>
          <w:p w14:paraId="49D0971D"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6241FD7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2.00</w:t>
            </w:r>
          </w:p>
        </w:tc>
        <w:tc>
          <w:tcPr>
            <w:tcW w:w="993" w:type="dxa"/>
            <w:shd w:val="clear" w:color="auto" w:fill="auto"/>
          </w:tcPr>
          <w:p w14:paraId="18A688F7"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47E13C6E"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26D8137E"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2B49FEF9" w14:textId="77777777" w:rsidTr="00A1026B">
        <w:tc>
          <w:tcPr>
            <w:tcW w:w="704" w:type="dxa"/>
            <w:shd w:val="clear" w:color="auto" w:fill="auto"/>
          </w:tcPr>
          <w:p w14:paraId="58E56EB7"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74D535DF"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communal lights shall be changed for new fittings BG LBH154KMW3M.</w:t>
            </w:r>
          </w:p>
          <w:p w14:paraId="3280B296"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0E4FE0AA"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5.00</w:t>
            </w:r>
          </w:p>
        </w:tc>
        <w:tc>
          <w:tcPr>
            <w:tcW w:w="993" w:type="dxa"/>
            <w:shd w:val="clear" w:color="auto" w:fill="auto"/>
          </w:tcPr>
          <w:p w14:paraId="296A87C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76E731E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1E728AF8"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89F54A5" w14:textId="77777777" w:rsidTr="00A1026B">
        <w:tc>
          <w:tcPr>
            <w:tcW w:w="704" w:type="dxa"/>
            <w:shd w:val="clear" w:color="auto" w:fill="auto"/>
          </w:tcPr>
          <w:p w14:paraId="50C756BF"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0A57B16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external lights shall be changed for new fittings BL LBH154KMW3M.</w:t>
            </w:r>
          </w:p>
          <w:p w14:paraId="613CC7D4"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73CAF7F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4.00</w:t>
            </w:r>
          </w:p>
        </w:tc>
        <w:tc>
          <w:tcPr>
            <w:tcW w:w="993" w:type="dxa"/>
            <w:shd w:val="clear" w:color="auto" w:fill="auto"/>
          </w:tcPr>
          <w:p w14:paraId="4C96AFE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4BE79C6B"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0F688ABE"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0CB8BE5A" w14:textId="77777777" w:rsidTr="00A1026B">
        <w:tc>
          <w:tcPr>
            <w:tcW w:w="704" w:type="dxa"/>
            <w:shd w:val="clear" w:color="auto" w:fill="auto"/>
          </w:tcPr>
          <w:p w14:paraId="537F0B91"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4BEB9A68"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Smoke testing - The contractor shall fit an Aico Ei 450 radio link alarm controller in the L/L cupboard.</w:t>
            </w:r>
          </w:p>
          <w:p w14:paraId="288F74B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27DE17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523F0FD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584F3F69"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73408199"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35B066B0" w14:textId="77777777" w:rsidTr="00A1026B">
        <w:tc>
          <w:tcPr>
            <w:tcW w:w="704" w:type="dxa"/>
            <w:shd w:val="clear" w:color="auto" w:fill="auto"/>
          </w:tcPr>
          <w:p w14:paraId="266B283C"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77F35FB5"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Emergency light testing – the contractor shall fit emergency key switch and back box in the L/L cupboard.</w:t>
            </w:r>
          </w:p>
          <w:p w14:paraId="4EABA1C2"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96964D2"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4B4DA1DB"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No</w:t>
            </w:r>
          </w:p>
        </w:tc>
        <w:tc>
          <w:tcPr>
            <w:tcW w:w="992" w:type="dxa"/>
            <w:shd w:val="clear" w:color="auto" w:fill="auto"/>
          </w:tcPr>
          <w:p w14:paraId="7C473907"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5363C604"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4642DE09" w14:textId="77777777" w:rsidTr="00A1026B">
        <w:tc>
          <w:tcPr>
            <w:tcW w:w="704" w:type="dxa"/>
            <w:shd w:val="clear" w:color="auto" w:fill="auto"/>
          </w:tcPr>
          <w:p w14:paraId="4B60429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46E817E3"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rewiring both lighting and smoke alarm circuits using galvanised conduit where needed and cables shall be run through the loft space where required.</w:t>
            </w:r>
          </w:p>
          <w:p w14:paraId="50E948AA"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20957C8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21D5ECB4"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26E683B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7456F005"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195D2D17" w14:textId="77777777" w:rsidTr="00A1026B">
        <w:tc>
          <w:tcPr>
            <w:tcW w:w="704" w:type="dxa"/>
            <w:shd w:val="clear" w:color="auto" w:fill="auto"/>
          </w:tcPr>
          <w:p w14:paraId="0E4CE09B"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4678" w:type="dxa"/>
            <w:shd w:val="clear" w:color="auto" w:fill="auto"/>
          </w:tcPr>
          <w:p w14:paraId="36514BE9"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The contractor shall allow for any making good that may be required and for the removal of any old trunking, fixtures and fittings and bulkheads as required.</w:t>
            </w:r>
          </w:p>
          <w:p w14:paraId="67DA0CEC" w14:textId="77777777" w:rsidR="005C28E8" w:rsidRPr="005C28E8" w:rsidRDefault="005C28E8" w:rsidP="005C28E8">
            <w:pPr>
              <w:overflowPunct w:val="0"/>
              <w:autoSpaceDE w:val="0"/>
              <w:autoSpaceDN w:val="0"/>
              <w:adjustRightInd w:val="0"/>
              <w:textAlignment w:val="baseline"/>
              <w:rPr>
                <w:rFonts w:ascii="Arial" w:hAnsi="Arial"/>
                <w:b/>
                <w:sz w:val="24"/>
              </w:rPr>
            </w:pPr>
          </w:p>
        </w:tc>
        <w:tc>
          <w:tcPr>
            <w:tcW w:w="850" w:type="dxa"/>
            <w:shd w:val="clear" w:color="auto" w:fill="auto"/>
          </w:tcPr>
          <w:p w14:paraId="332EAD6D"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1.00</w:t>
            </w:r>
          </w:p>
        </w:tc>
        <w:tc>
          <w:tcPr>
            <w:tcW w:w="993" w:type="dxa"/>
            <w:shd w:val="clear" w:color="auto" w:fill="auto"/>
          </w:tcPr>
          <w:p w14:paraId="20BFF376"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sz w:val="24"/>
              </w:rPr>
              <w:t>Item</w:t>
            </w:r>
          </w:p>
        </w:tc>
        <w:tc>
          <w:tcPr>
            <w:tcW w:w="992" w:type="dxa"/>
            <w:shd w:val="clear" w:color="auto" w:fill="auto"/>
          </w:tcPr>
          <w:p w14:paraId="7EEBA691"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auto"/>
          </w:tcPr>
          <w:p w14:paraId="31620B6D" w14:textId="77777777" w:rsidR="005C28E8" w:rsidRPr="005C28E8" w:rsidRDefault="005C28E8" w:rsidP="005C28E8">
            <w:pPr>
              <w:overflowPunct w:val="0"/>
              <w:autoSpaceDE w:val="0"/>
              <w:autoSpaceDN w:val="0"/>
              <w:adjustRightInd w:val="0"/>
              <w:textAlignment w:val="baseline"/>
              <w:rPr>
                <w:rFonts w:ascii="Arial" w:hAnsi="Arial"/>
                <w:sz w:val="24"/>
              </w:rPr>
            </w:pPr>
          </w:p>
        </w:tc>
      </w:tr>
      <w:tr w:rsidR="005C28E8" w:rsidRPr="005C28E8" w14:paraId="61C7237E" w14:textId="77777777" w:rsidTr="00A1026B">
        <w:tc>
          <w:tcPr>
            <w:tcW w:w="7225" w:type="dxa"/>
            <w:gridSpan w:val="4"/>
            <w:shd w:val="clear" w:color="auto" w:fill="BFBFBF"/>
          </w:tcPr>
          <w:p w14:paraId="269792B0" w14:textId="77777777" w:rsidR="005C28E8" w:rsidRPr="005C28E8" w:rsidRDefault="005C28E8" w:rsidP="005C28E8">
            <w:pPr>
              <w:overflowPunct w:val="0"/>
              <w:autoSpaceDE w:val="0"/>
              <w:autoSpaceDN w:val="0"/>
              <w:adjustRightInd w:val="0"/>
              <w:textAlignment w:val="baseline"/>
              <w:rPr>
                <w:rFonts w:ascii="Arial" w:hAnsi="Arial"/>
                <w:sz w:val="24"/>
              </w:rPr>
            </w:pPr>
            <w:r w:rsidRPr="005C28E8">
              <w:rPr>
                <w:rFonts w:ascii="Arial" w:hAnsi="Arial"/>
                <w:b/>
                <w:sz w:val="24"/>
              </w:rPr>
              <w:t>TOTAL FOR  ELECTRICAL UPGRADES OF COMMUNAL LIGHTING AND ALARM TO COLLECTION PAGE</w:t>
            </w:r>
          </w:p>
        </w:tc>
        <w:tc>
          <w:tcPr>
            <w:tcW w:w="992" w:type="dxa"/>
            <w:shd w:val="clear" w:color="auto" w:fill="BFBFBF"/>
          </w:tcPr>
          <w:p w14:paraId="1FE340C8" w14:textId="77777777" w:rsidR="005C28E8" w:rsidRPr="005C28E8" w:rsidRDefault="005C28E8" w:rsidP="005C28E8">
            <w:pPr>
              <w:overflowPunct w:val="0"/>
              <w:autoSpaceDE w:val="0"/>
              <w:autoSpaceDN w:val="0"/>
              <w:adjustRightInd w:val="0"/>
              <w:textAlignment w:val="baseline"/>
              <w:rPr>
                <w:rFonts w:ascii="Arial" w:hAnsi="Arial"/>
                <w:sz w:val="24"/>
              </w:rPr>
            </w:pPr>
          </w:p>
        </w:tc>
        <w:tc>
          <w:tcPr>
            <w:tcW w:w="799" w:type="dxa"/>
            <w:shd w:val="clear" w:color="auto" w:fill="BFBFBF"/>
          </w:tcPr>
          <w:p w14:paraId="6C390023" w14:textId="77777777" w:rsidR="005C28E8" w:rsidRPr="005C28E8" w:rsidRDefault="005C28E8" w:rsidP="005C28E8">
            <w:pPr>
              <w:overflowPunct w:val="0"/>
              <w:autoSpaceDE w:val="0"/>
              <w:autoSpaceDN w:val="0"/>
              <w:adjustRightInd w:val="0"/>
              <w:textAlignment w:val="baseline"/>
              <w:rPr>
                <w:rFonts w:ascii="Arial" w:hAnsi="Arial"/>
                <w:sz w:val="24"/>
              </w:rPr>
            </w:pPr>
          </w:p>
        </w:tc>
      </w:tr>
    </w:tbl>
    <w:p w14:paraId="2FA97E74"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1464EE47"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7F15CDD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color w:val="FF0000"/>
          <w:sz w:val="24"/>
          <w:szCs w:val="20"/>
          <w:lang w:eastAsia="en-GB"/>
        </w:rPr>
      </w:pPr>
      <w:r w:rsidRPr="005C28E8">
        <w:rPr>
          <w:rFonts w:ascii="Arial" w:eastAsia="Times New Roman" w:hAnsi="Arial" w:cs="Times New Roman"/>
          <w:b/>
          <w:color w:val="FF0000"/>
          <w:sz w:val="24"/>
          <w:szCs w:val="20"/>
          <w:lang w:eastAsia="en-GB"/>
        </w:rPr>
        <w:br w:type="page"/>
      </w:r>
      <w:r w:rsidRPr="005C28E8">
        <w:rPr>
          <w:rFonts w:ascii="Arial" w:eastAsia="Times New Roman" w:hAnsi="Arial" w:cs="Arial"/>
          <w:color w:val="FF0000"/>
          <w:sz w:val="24"/>
          <w:szCs w:val="20"/>
          <w:lang w:eastAsia="en-GB"/>
        </w:rPr>
        <w:lastRenderedPageBreak/>
        <w:br/>
      </w:r>
    </w:p>
    <w:p w14:paraId="0287A0B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282CF854"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603F6750"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7B6B4CC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5E6CD9D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10EDD07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0E634A6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122973B0"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5B47D17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6D3CD59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51DA131C"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0"/>
          <w:lang w:eastAsia="en-GB"/>
        </w:rPr>
      </w:pPr>
    </w:p>
    <w:p w14:paraId="361C07B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SECTION 7</w:t>
      </w:r>
    </w:p>
    <w:p w14:paraId="6C5FE81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656BB0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852CAB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5B36FADC"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6742AED9"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043AAE60"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5A404FCC"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7042246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47BF88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12F972C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06B46D0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52C72BE9"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COLLECTION PAGE</w:t>
      </w:r>
    </w:p>
    <w:p w14:paraId="3DEC7458" w14:textId="77777777" w:rsidR="005C28E8" w:rsidRPr="005C28E8" w:rsidRDefault="005C28E8" w:rsidP="005C28E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r w:rsidRPr="005C28E8">
        <w:rPr>
          <w:rFonts w:ascii="Arial" w:eastAsia="Times New Roman" w:hAnsi="Arial" w:cs="Times New Roman"/>
          <w:b/>
          <w:sz w:val="52"/>
          <w:szCs w:val="20"/>
          <w:lang w:eastAsia="en-GB"/>
        </w:rPr>
        <w:br w:type="page"/>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086"/>
        <w:gridCol w:w="1208"/>
        <w:gridCol w:w="1134"/>
        <w:gridCol w:w="1534"/>
        <w:gridCol w:w="558"/>
      </w:tblGrid>
      <w:tr w:rsidR="005C28E8" w:rsidRPr="005C28E8" w14:paraId="73D17625" w14:textId="77777777" w:rsidTr="00A1026B">
        <w:tc>
          <w:tcPr>
            <w:tcW w:w="560" w:type="dxa"/>
            <w:shd w:val="clear" w:color="auto" w:fill="BFBFBF"/>
          </w:tcPr>
          <w:p w14:paraId="3338209F"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Times New Roman" w:eastAsia="Times New Roman" w:hAnsi="Times New Roman" w:cs="Times New Roman"/>
                <w:sz w:val="24"/>
                <w:szCs w:val="20"/>
                <w:lang w:eastAsia="en-GB"/>
              </w:rPr>
              <w:lastRenderedPageBreak/>
              <w:br w:type="page"/>
            </w:r>
          </w:p>
        </w:tc>
        <w:tc>
          <w:tcPr>
            <w:tcW w:w="5086" w:type="dxa"/>
            <w:shd w:val="clear" w:color="auto" w:fill="BFBFBF"/>
          </w:tcPr>
          <w:p w14:paraId="0B4846A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COLLECTION PAGE</w:t>
            </w:r>
          </w:p>
        </w:tc>
        <w:tc>
          <w:tcPr>
            <w:tcW w:w="1208" w:type="dxa"/>
            <w:shd w:val="clear" w:color="auto" w:fill="BFBFBF"/>
          </w:tcPr>
          <w:p w14:paraId="6ECA8AA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QTY</w:t>
            </w:r>
          </w:p>
        </w:tc>
        <w:tc>
          <w:tcPr>
            <w:tcW w:w="1134" w:type="dxa"/>
            <w:shd w:val="clear" w:color="auto" w:fill="BFBFBF"/>
          </w:tcPr>
          <w:p w14:paraId="6B35B4F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UNIT</w:t>
            </w:r>
          </w:p>
        </w:tc>
        <w:tc>
          <w:tcPr>
            <w:tcW w:w="1534" w:type="dxa"/>
            <w:shd w:val="clear" w:color="auto" w:fill="BFBFBF"/>
          </w:tcPr>
          <w:p w14:paraId="066BECC1"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w:t>
            </w:r>
          </w:p>
        </w:tc>
        <w:tc>
          <w:tcPr>
            <w:tcW w:w="558" w:type="dxa"/>
            <w:shd w:val="clear" w:color="auto" w:fill="BFBFBF"/>
          </w:tcPr>
          <w:p w14:paraId="7566622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P</w:t>
            </w:r>
          </w:p>
        </w:tc>
      </w:tr>
      <w:tr w:rsidR="005C28E8" w:rsidRPr="005C28E8" w14:paraId="5FAF87D0" w14:textId="77777777" w:rsidTr="00A1026B">
        <w:tc>
          <w:tcPr>
            <w:tcW w:w="560" w:type="dxa"/>
            <w:shd w:val="clear" w:color="auto" w:fill="auto"/>
          </w:tcPr>
          <w:p w14:paraId="45AE57F6"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p>
        </w:tc>
        <w:tc>
          <w:tcPr>
            <w:tcW w:w="5086" w:type="dxa"/>
            <w:shd w:val="clear" w:color="auto" w:fill="auto"/>
          </w:tcPr>
          <w:p w14:paraId="4C714F35"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c>
          <w:tcPr>
            <w:tcW w:w="1208" w:type="dxa"/>
            <w:shd w:val="clear" w:color="auto" w:fill="auto"/>
          </w:tcPr>
          <w:p w14:paraId="31F8921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tc>
        <w:tc>
          <w:tcPr>
            <w:tcW w:w="1134" w:type="dxa"/>
            <w:shd w:val="clear" w:color="auto" w:fill="auto"/>
          </w:tcPr>
          <w:p w14:paraId="2809ADD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c>
          <w:tcPr>
            <w:tcW w:w="1534" w:type="dxa"/>
            <w:shd w:val="clear" w:color="auto" w:fill="auto"/>
          </w:tcPr>
          <w:p w14:paraId="165FB68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c>
          <w:tcPr>
            <w:tcW w:w="558" w:type="dxa"/>
            <w:shd w:val="clear" w:color="auto" w:fill="auto"/>
          </w:tcPr>
          <w:p w14:paraId="70EA183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r>
      <w:tr w:rsidR="005C28E8" w:rsidRPr="005C28E8" w14:paraId="59C9BACF" w14:textId="77777777" w:rsidTr="00A1026B">
        <w:tc>
          <w:tcPr>
            <w:tcW w:w="560" w:type="dxa"/>
            <w:shd w:val="clear" w:color="auto" w:fill="auto"/>
          </w:tcPr>
          <w:p w14:paraId="6BFA196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p>
        </w:tc>
        <w:tc>
          <w:tcPr>
            <w:tcW w:w="5086" w:type="dxa"/>
            <w:shd w:val="clear" w:color="auto" w:fill="auto"/>
          </w:tcPr>
          <w:p w14:paraId="74AD0191"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color w:val="FF0000"/>
                <w:sz w:val="24"/>
                <w:szCs w:val="20"/>
                <w:lang w:eastAsia="en-GB"/>
              </w:rPr>
            </w:pPr>
            <w:r w:rsidRPr="005C28E8">
              <w:rPr>
                <w:rFonts w:ascii="Arial" w:eastAsia="Times New Roman" w:hAnsi="Arial" w:cs="Times New Roman"/>
                <w:b/>
                <w:sz w:val="24"/>
                <w:szCs w:val="20"/>
                <w:lang w:eastAsia="en-GB"/>
              </w:rPr>
              <w:t>Preliminaries</w:t>
            </w:r>
            <w:r w:rsidRPr="00C47851">
              <w:rPr>
                <w:rFonts w:ascii="Arial" w:eastAsia="Times New Roman" w:hAnsi="Arial" w:cs="Times New Roman"/>
                <w:b/>
                <w:sz w:val="24"/>
                <w:szCs w:val="20"/>
                <w:lang w:eastAsia="en-GB"/>
              </w:rPr>
              <w:t xml:space="preserve"> (</w:t>
            </w:r>
            <w:r w:rsidR="00C47851" w:rsidRPr="00C47851">
              <w:rPr>
                <w:rFonts w:ascii="Arial" w:eastAsia="Times New Roman" w:hAnsi="Arial" w:cs="Times New Roman"/>
                <w:b/>
                <w:sz w:val="24"/>
                <w:szCs w:val="20"/>
                <w:lang w:eastAsia="en-GB"/>
              </w:rPr>
              <w:t>page 20</w:t>
            </w:r>
            <w:r w:rsidRPr="00C47851">
              <w:rPr>
                <w:rFonts w:ascii="Arial" w:eastAsia="Times New Roman" w:hAnsi="Arial" w:cs="Times New Roman"/>
                <w:b/>
                <w:sz w:val="24"/>
                <w:szCs w:val="20"/>
                <w:lang w:eastAsia="en-GB"/>
              </w:rPr>
              <w:t>)</w:t>
            </w:r>
            <w:r w:rsidRPr="005C28E8">
              <w:rPr>
                <w:rFonts w:ascii="Arial" w:eastAsia="Times New Roman" w:hAnsi="Arial" w:cs="Times New Roman"/>
                <w:b/>
                <w:color w:val="FF0000"/>
                <w:sz w:val="24"/>
                <w:szCs w:val="20"/>
                <w:lang w:eastAsia="en-GB"/>
              </w:rPr>
              <w:t xml:space="preserve"> </w:t>
            </w:r>
          </w:p>
          <w:p w14:paraId="2C221BC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tc>
        <w:tc>
          <w:tcPr>
            <w:tcW w:w="1208" w:type="dxa"/>
            <w:shd w:val="clear" w:color="auto" w:fill="auto"/>
          </w:tcPr>
          <w:p w14:paraId="33905DC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tc>
        <w:tc>
          <w:tcPr>
            <w:tcW w:w="1134" w:type="dxa"/>
            <w:shd w:val="clear" w:color="auto" w:fill="auto"/>
          </w:tcPr>
          <w:p w14:paraId="4469CBB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Sum</w:t>
            </w:r>
          </w:p>
        </w:tc>
        <w:tc>
          <w:tcPr>
            <w:tcW w:w="1534" w:type="dxa"/>
            <w:shd w:val="clear" w:color="auto" w:fill="auto"/>
          </w:tcPr>
          <w:p w14:paraId="29B92F6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c>
          <w:tcPr>
            <w:tcW w:w="558" w:type="dxa"/>
            <w:shd w:val="clear" w:color="auto" w:fill="auto"/>
          </w:tcPr>
          <w:p w14:paraId="405D63C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r>
      <w:tr w:rsidR="005C28E8" w:rsidRPr="005C28E8" w14:paraId="61F61DA1" w14:textId="77777777" w:rsidTr="00A1026B">
        <w:tc>
          <w:tcPr>
            <w:tcW w:w="560" w:type="dxa"/>
            <w:shd w:val="clear" w:color="auto" w:fill="auto"/>
          </w:tcPr>
          <w:p w14:paraId="2B10782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p>
        </w:tc>
        <w:tc>
          <w:tcPr>
            <w:tcW w:w="5086" w:type="dxa"/>
            <w:shd w:val="clear" w:color="auto" w:fill="auto"/>
          </w:tcPr>
          <w:p w14:paraId="31DE7205"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Cost of measured works:</w:t>
            </w:r>
          </w:p>
          <w:p w14:paraId="3DC8FB5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625F040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Flooring (page 46)</w:t>
            </w:r>
          </w:p>
          <w:p w14:paraId="722B89E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0B56C761"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Decorations (page 50)</w:t>
            </w:r>
          </w:p>
          <w:p w14:paraId="1B2B80F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6EFF94C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Reinstatement &amp; making good communal doors (page 51)</w:t>
            </w:r>
          </w:p>
          <w:p w14:paraId="5DFBFC65"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270EA801"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Stair string &amp; landing edges</w:t>
            </w:r>
          </w:p>
          <w:p w14:paraId="784FE4C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2C07E1BC"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5C28E8">
              <w:rPr>
                <w:rFonts w:ascii="Arial" w:eastAsia="Times New Roman" w:hAnsi="Arial" w:cs="Times New Roman"/>
                <w:b/>
                <w:sz w:val="24"/>
                <w:szCs w:val="20"/>
                <w:lang w:eastAsia="en-GB"/>
              </w:rPr>
              <w:t>Electrical upgrades of communal lighting &amp; Alarm (Page 61)</w:t>
            </w:r>
          </w:p>
          <w:p w14:paraId="456BBB7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tc>
        <w:tc>
          <w:tcPr>
            <w:tcW w:w="1208" w:type="dxa"/>
            <w:shd w:val="clear" w:color="auto" w:fill="auto"/>
          </w:tcPr>
          <w:p w14:paraId="5104B49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tc>
        <w:tc>
          <w:tcPr>
            <w:tcW w:w="1134" w:type="dxa"/>
            <w:shd w:val="clear" w:color="auto" w:fill="auto"/>
          </w:tcPr>
          <w:p w14:paraId="3C90698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0B2C6E9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429BE3A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Sum</w:t>
            </w:r>
          </w:p>
          <w:p w14:paraId="7178A7F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3CCFF6E9"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Sum</w:t>
            </w:r>
          </w:p>
          <w:p w14:paraId="11401633"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2A055E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Sum</w:t>
            </w:r>
          </w:p>
          <w:p w14:paraId="3C0D562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66AF66C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7206616A"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Sum</w:t>
            </w:r>
          </w:p>
          <w:p w14:paraId="79D4152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p w14:paraId="583C0D2C"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5C28E8">
              <w:rPr>
                <w:rFonts w:ascii="Arial" w:eastAsia="Times New Roman" w:hAnsi="Arial" w:cs="Times New Roman"/>
                <w:sz w:val="24"/>
                <w:szCs w:val="20"/>
                <w:lang w:eastAsia="en-GB"/>
              </w:rPr>
              <w:t>Sum</w:t>
            </w:r>
          </w:p>
          <w:p w14:paraId="12D23E0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tc>
        <w:tc>
          <w:tcPr>
            <w:tcW w:w="1534" w:type="dxa"/>
            <w:shd w:val="clear" w:color="auto" w:fill="auto"/>
          </w:tcPr>
          <w:p w14:paraId="26A19138"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c>
          <w:tcPr>
            <w:tcW w:w="558" w:type="dxa"/>
            <w:shd w:val="clear" w:color="auto" w:fill="auto"/>
          </w:tcPr>
          <w:p w14:paraId="1F4CD78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r>
      <w:tr w:rsidR="004A62B9" w:rsidRPr="004A62B9" w14:paraId="63D1CCC4" w14:textId="77777777" w:rsidTr="00A1026B">
        <w:tc>
          <w:tcPr>
            <w:tcW w:w="560" w:type="dxa"/>
            <w:shd w:val="clear" w:color="auto" w:fill="auto"/>
          </w:tcPr>
          <w:p w14:paraId="39DB886C"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p>
        </w:tc>
        <w:tc>
          <w:tcPr>
            <w:tcW w:w="5086" w:type="dxa"/>
            <w:shd w:val="clear" w:color="auto" w:fill="auto"/>
          </w:tcPr>
          <w:p w14:paraId="360D7665"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4A62B9">
              <w:rPr>
                <w:rFonts w:ascii="Arial" w:eastAsia="Times New Roman" w:hAnsi="Arial" w:cs="Times New Roman"/>
                <w:b/>
                <w:sz w:val="24"/>
                <w:szCs w:val="20"/>
                <w:lang w:eastAsia="en-GB"/>
              </w:rPr>
              <w:t>Contingency</w:t>
            </w:r>
          </w:p>
          <w:p w14:paraId="3D83CE64"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0491BA08"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r w:rsidRPr="004A62B9">
              <w:rPr>
                <w:rFonts w:ascii="Arial" w:eastAsia="Times New Roman" w:hAnsi="Arial" w:cs="Times New Roman"/>
                <w:sz w:val="24"/>
                <w:szCs w:val="20"/>
                <w:lang w:eastAsia="en-GB"/>
              </w:rPr>
              <w:t>Allow a contingency sum of £</w:t>
            </w:r>
            <w:r w:rsidR="004A62B9" w:rsidRPr="004A62B9">
              <w:rPr>
                <w:rFonts w:ascii="Arial" w:eastAsia="Times New Roman" w:hAnsi="Arial" w:cs="Times New Roman"/>
                <w:sz w:val="24"/>
                <w:szCs w:val="20"/>
                <w:lang w:eastAsia="en-GB"/>
              </w:rPr>
              <w:t>5,000.</w:t>
            </w:r>
            <w:r w:rsidRPr="004A62B9">
              <w:rPr>
                <w:rFonts w:ascii="Arial" w:eastAsia="Times New Roman" w:hAnsi="Arial" w:cs="Times New Roman"/>
                <w:sz w:val="24"/>
                <w:szCs w:val="20"/>
                <w:lang w:eastAsia="en-GB"/>
              </w:rPr>
              <w:t xml:space="preserve">00 to be expended in part or whole as directed by the Contract Administrator. </w:t>
            </w:r>
          </w:p>
          <w:p w14:paraId="659A875E"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tc>
        <w:tc>
          <w:tcPr>
            <w:tcW w:w="1208" w:type="dxa"/>
            <w:shd w:val="clear" w:color="auto" w:fill="auto"/>
          </w:tcPr>
          <w:p w14:paraId="7447FF68"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tc>
        <w:tc>
          <w:tcPr>
            <w:tcW w:w="1134" w:type="dxa"/>
            <w:shd w:val="clear" w:color="auto" w:fill="auto"/>
          </w:tcPr>
          <w:p w14:paraId="091E25F5"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64A2CE24"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54CB2660"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4A62B9">
              <w:rPr>
                <w:rFonts w:ascii="Arial" w:eastAsia="Times New Roman" w:hAnsi="Arial" w:cs="Times New Roman"/>
                <w:b/>
                <w:sz w:val="24"/>
                <w:szCs w:val="20"/>
                <w:lang w:eastAsia="en-GB"/>
              </w:rPr>
              <w:t>Item</w:t>
            </w:r>
          </w:p>
        </w:tc>
        <w:tc>
          <w:tcPr>
            <w:tcW w:w="1534" w:type="dxa"/>
            <w:shd w:val="clear" w:color="auto" w:fill="auto"/>
          </w:tcPr>
          <w:p w14:paraId="108C0EEA"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6824D8E8"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68A23B6F" w14:textId="77777777" w:rsidR="005C28E8" w:rsidRPr="004A62B9" w:rsidRDefault="004A62B9" w:rsidP="004A62B9">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4A62B9">
              <w:rPr>
                <w:rFonts w:ascii="Arial" w:eastAsia="Times New Roman" w:hAnsi="Arial" w:cs="Times New Roman"/>
                <w:b/>
                <w:sz w:val="24"/>
                <w:szCs w:val="20"/>
                <w:lang w:eastAsia="en-GB"/>
              </w:rPr>
              <w:t>5</w:t>
            </w:r>
            <w:r w:rsidR="005C28E8" w:rsidRPr="004A62B9">
              <w:rPr>
                <w:rFonts w:ascii="Arial" w:eastAsia="Times New Roman" w:hAnsi="Arial" w:cs="Times New Roman"/>
                <w:b/>
                <w:sz w:val="24"/>
                <w:szCs w:val="20"/>
                <w:lang w:eastAsia="en-GB"/>
              </w:rPr>
              <w:t>,000</w:t>
            </w:r>
          </w:p>
        </w:tc>
        <w:tc>
          <w:tcPr>
            <w:tcW w:w="558" w:type="dxa"/>
            <w:shd w:val="clear" w:color="auto" w:fill="auto"/>
          </w:tcPr>
          <w:p w14:paraId="32CEF488"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4887CBC4"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p w14:paraId="1CA0E730" w14:textId="77777777" w:rsidR="005C28E8" w:rsidRPr="004A62B9"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r w:rsidRPr="004A62B9">
              <w:rPr>
                <w:rFonts w:ascii="Arial" w:eastAsia="Times New Roman" w:hAnsi="Arial" w:cs="Times New Roman"/>
                <w:b/>
                <w:sz w:val="24"/>
                <w:szCs w:val="20"/>
                <w:lang w:eastAsia="en-GB"/>
              </w:rPr>
              <w:t>00</w:t>
            </w:r>
          </w:p>
        </w:tc>
      </w:tr>
      <w:tr w:rsidR="005C28E8" w:rsidRPr="005C28E8" w14:paraId="4E6A8970" w14:textId="77777777" w:rsidTr="00A1026B">
        <w:tc>
          <w:tcPr>
            <w:tcW w:w="560" w:type="dxa"/>
            <w:shd w:val="clear" w:color="auto" w:fill="auto"/>
          </w:tcPr>
          <w:p w14:paraId="02A95B1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en-GB"/>
              </w:rPr>
            </w:pPr>
          </w:p>
        </w:tc>
        <w:tc>
          <w:tcPr>
            <w:tcW w:w="5086" w:type="dxa"/>
            <w:shd w:val="clear" w:color="auto" w:fill="auto"/>
          </w:tcPr>
          <w:p w14:paraId="36192E32"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u w:val="single"/>
                <w:lang w:eastAsia="en-GB"/>
              </w:rPr>
            </w:pPr>
            <w:r w:rsidRPr="005C28E8">
              <w:rPr>
                <w:rFonts w:ascii="Arial" w:eastAsia="Times New Roman" w:hAnsi="Arial" w:cs="Times New Roman"/>
                <w:b/>
                <w:sz w:val="24"/>
                <w:szCs w:val="20"/>
                <w:u w:val="single"/>
                <w:lang w:eastAsia="en-GB"/>
              </w:rPr>
              <w:t>TOTAL TO FORM OF TENDER</w:t>
            </w:r>
          </w:p>
          <w:p w14:paraId="7F0DF2A7"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u w:val="single"/>
                <w:lang w:eastAsia="en-GB"/>
              </w:rPr>
            </w:pPr>
          </w:p>
        </w:tc>
        <w:tc>
          <w:tcPr>
            <w:tcW w:w="1208" w:type="dxa"/>
            <w:shd w:val="clear" w:color="auto" w:fill="auto"/>
          </w:tcPr>
          <w:p w14:paraId="5522F43E"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sz w:val="24"/>
                <w:szCs w:val="20"/>
                <w:lang w:eastAsia="en-GB"/>
              </w:rPr>
            </w:pPr>
          </w:p>
        </w:tc>
        <w:tc>
          <w:tcPr>
            <w:tcW w:w="1134" w:type="dxa"/>
            <w:shd w:val="clear" w:color="auto" w:fill="auto"/>
          </w:tcPr>
          <w:p w14:paraId="3900C6DD"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c>
          <w:tcPr>
            <w:tcW w:w="1534" w:type="dxa"/>
            <w:shd w:val="clear" w:color="auto" w:fill="BFBFBF"/>
          </w:tcPr>
          <w:p w14:paraId="6DD9EC0B"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c>
          <w:tcPr>
            <w:tcW w:w="558" w:type="dxa"/>
            <w:shd w:val="clear" w:color="auto" w:fill="BFBFBF"/>
          </w:tcPr>
          <w:p w14:paraId="5C414114" w14:textId="77777777" w:rsidR="005C28E8" w:rsidRPr="005C28E8" w:rsidRDefault="005C28E8" w:rsidP="005C28E8">
            <w:pPr>
              <w:tabs>
                <w:tab w:val="left" w:pos="720"/>
                <w:tab w:val="left" w:pos="1530"/>
              </w:tabs>
              <w:overflowPunct w:val="0"/>
              <w:autoSpaceDE w:val="0"/>
              <w:autoSpaceDN w:val="0"/>
              <w:adjustRightInd w:val="0"/>
              <w:spacing w:after="0" w:line="240" w:lineRule="auto"/>
              <w:textAlignment w:val="baseline"/>
              <w:rPr>
                <w:rFonts w:ascii="Arial" w:eastAsia="Times New Roman" w:hAnsi="Arial" w:cs="Times New Roman"/>
                <w:b/>
                <w:sz w:val="24"/>
                <w:szCs w:val="20"/>
                <w:lang w:eastAsia="en-GB"/>
              </w:rPr>
            </w:pPr>
          </w:p>
        </w:tc>
      </w:tr>
    </w:tbl>
    <w:p w14:paraId="68275A1D"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pPr>
      <w:r w:rsidRPr="005C28E8">
        <w:rPr>
          <w:rFonts w:ascii="Arial" w:eastAsia="Times New Roman" w:hAnsi="Arial" w:cs="Times New Roman"/>
          <w:b/>
          <w:sz w:val="52"/>
          <w:szCs w:val="20"/>
          <w:lang w:eastAsia="en-GB"/>
        </w:rPr>
        <w:br w:type="page"/>
      </w:r>
    </w:p>
    <w:p w14:paraId="48B8EEDD"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79B07670"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en-GB"/>
        </w:rPr>
      </w:pPr>
    </w:p>
    <w:p w14:paraId="01BCA4F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en-GB"/>
        </w:rPr>
      </w:pPr>
    </w:p>
    <w:p w14:paraId="3D108DF0"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en-GB"/>
        </w:rPr>
      </w:pPr>
    </w:p>
    <w:p w14:paraId="3F22089B"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en-GB"/>
        </w:rPr>
      </w:pPr>
    </w:p>
    <w:p w14:paraId="17B0F9A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en-GB"/>
        </w:rPr>
      </w:pPr>
    </w:p>
    <w:p w14:paraId="7B6733BE"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en-GB"/>
        </w:rPr>
      </w:pPr>
    </w:p>
    <w:p w14:paraId="4138EE5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401B81A7"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7A49B08B"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7806AC4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24"/>
          <w:szCs w:val="20"/>
          <w:lang w:eastAsia="en-GB"/>
        </w:rPr>
      </w:pPr>
    </w:p>
    <w:p w14:paraId="330BC2E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SECTION 8</w:t>
      </w:r>
    </w:p>
    <w:p w14:paraId="65422C0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369F12C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0F9F61A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707176C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4BE715A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LOCATION MAPS</w:t>
      </w:r>
    </w:p>
    <w:p w14:paraId="7B365B4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sectPr w:rsidR="005C28E8" w:rsidRPr="005C28E8">
          <w:footerReference w:type="default" r:id="rId9"/>
          <w:pgSz w:w="11909" w:h="16834"/>
          <w:pgMar w:top="454" w:right="1077" w:bottom="454" w:left="1440" w:header="709" w:footer="709" w:gutter="0"/>
          <w:cols w:space="720"/>
        </w:sectPr>
      </w:pPr>
    </w:p>
    <w:p w14:paraId="6F592BDA"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pPr>
      <w:r w:rsidRPr="005C28E8">
        <w:rPr>
          <w:rFonts w:ascii="Arial" w:eastAsia="Times New Roman" w:hAnsi="Arial" w:cs="Times New Roman"/>
          <w:b/>
          <w:noProof/>
          <w:sz w:val="24"/>
          <w:szCs w:val="24"/>
          <w:lang w:eastAsia="en-GB"/>
        </w:rPr>
        <w:lastRenderedPageBreak/>
        <w:drawing>
          <wp:inline distT="0" distB="0" distL="0" distR="0" wp14:anchorId="204D6B4C" wp14:editId="5519FA5B">
            <wp:extent cx="9857740" cy="624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B0810D.tmp"/>
                    <pic:cNvPicPr/>
                  </pic:nvPicPr>
                  <pic:blipFill>
                    <a:blip r:embed="rId10">
                      <a:extLst>
                        <a:ext uri="{28A0092B-C50C-407E-A947-70E740481C1C}">
                          <a14:useLocalDpi xmlns:a14="http://schemas.microsoft.com/office/drawing/2010/main" val="0"/>
                        </a:ext>
                      </a:extLst>
                    </a:blip>
                    <a:stretch>
                      <a:fillRect/>
                    </a:stretch>
                  </pic:blipFill>
                  <pic:spPr>
                    <a:xfrm>
                      <a:off x="0" y="0"/>
                      <a:ext cx="9867540" cy="6254612"/>
                    </a:xfrm>
                    <a:prstGeom prst="rect">
                      <a:avLst/>
                    </a:prstGeom>
                  </pic:spPr>
                </pic:pic>
              </a:graphicData>
            </a:graphic>
          </wp:inline>
        </w:drawing>
      </w:r>
    </w:p>
    <w:p w14:paraId="4AF441B5" w14:textId="77777777" w:rsidR="005C28E8" w:rsidRPr="005C28E8" w:rsidRDefault="005C28E8" w:rsidP="005C28E8">
      <w:pPr>
        <w:spacing w:after="0" w:line="240" w:lineRule="auto"/>
        <w:rPr>
          <w:rFonts w:ascii="Arial" w:eastAsia="Times New Roman" w:hAnsi="Arial" w:cs="Times New Roman"/>
          <w:b/>
          <w:sz w:val="24"/>
          <w:szCs w:val="24"/>
          <w:lang w:eastAsia="en-GB"/>
        </w:rPr>
      </w:pPr>
      <w:r w:rsidRPr="005C28E8">
        <w:rPr>
          <w:rFonts w:ascii="Arial" w:eastAsia="Times New Roman" w:hAnsi="Arial" w:cs="Times New Roman"/>
          <w:b/>
          <w:noProof/>
          <w:sz w:val="24"/>
          <w:szCs w:val="24"/>
          <w:lang w:eastAsia="en-GB"/>
        </w:rPr>
        <w:lastRenderedPageBreak/>
        <w:drawing>
          <wp:inline distT="0" distB="0" distL="0" distR="0" wp14:anchorId="60A6544A" wp14:editId="67FC95EA">
            <wp:extent cx="10113010" cy="547941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047A9.tmp"/>
                    <pic:cNvPicPr/>
                  </pic:nvPicPr>
                  <pic:blipFill>
                    <a:blip r:embed="rId11">
                      <a:extLst>
                        <a:ext uri="{28A0092B-C50C-407E-A947-70E740481C1C}">
                          <a14:useLocalDpi xmlns:a14="http://schemas.microsoft.com/office/drawing/2010/main" val="0"/>
                        </a:ext>
                      </a:extLst>
                    </a:blip>
                    <a:stretch>
                      <a:fillRect/>
                    </a:stretch>
                  </pic:blipFill>
                  <pic:spPr>
                    <a:xfrm>
                      <a:off x="0" y="0"/>
                      <a:ext cx="10113010" cy="5479415"/>
                    </a:xfrm>
                    <a:prstGeom prst="rect">
                      <a:avLst/>
                    </a:prstGeom>
                  </pic:spPr>
                </pic:pic>
              </a:graphicData>
            </a:graphic>
          </wp:inline>
        </w:drawing>
      </w:r>
    </w:p>
    <w:p w14:paraId="17898BCE" w14:textId="77777777" w:rsidR="005C28E8" w:rsidRPr="005C28E8" w:rsidRDefault="005C28E8" w:rsidP="005C28E8">
      <w:pPr>
        <w:spacing w:after="0" w:line="240" w:lineRule="auto"/>
        <w:rPr>
          <w:rFonts w:ascii="Arial" w:eastAsia="Times New Roman" w:hAnsi="Arial" w:cs="Times New Roman"/>
          <w:b/>
          <w:sz w:val="24"/>
          <w:szCs w:val="24"/>
          <w:lang w:eastAsia="en-GB"/>
        </w:rPr>
      </w:pPr>
    </w:p>
    <w:p w14:paraId="12C52984" w14:textId="77777777" w:rsidR="005C28E8" w:rsidRPr="005C28E8" w:rsidRDefault="005C28E8" w:rsidP="005C28E8">
      <w:pPr>
        <w:spacing w:after="0" w:line="240" w:lineRule="auto"/>
        <w:rPr>
          <w:rFonts w:ascii="Arial" w:eastAsia="Times New Roman" w:hAnsi="Arial" w:cs="Times New Roman"/>
          <w:b/>
          <w:sz w:val="24"/>
          <w:szCs w:val="24"/>
          <w:lang w:eastAsia="en-GB"/>
        </w:rPr>
      </w:pPr>
    </w:p>
    <w:p w14:paraId="30D671F7" w14:textId="77777777" w:rsidR="005C28E8" w:rsidRPr="005C28E8" w:rsidRDefault="005C28E8" w:rsidP="005C28E8">
      <w:pPr>
        <w:spacing w:after="0" w:line="240" w:lineRule="auto"/>
        <w:rPr>
          <w:rFonts w:ascii="Arial" w:eastAsia="Times New Roman" w:hAnsi="Arial" w:cs="Times New Roman"/>
          <w:b/>
          <w:sz w:val="24"/>
          <w:szCs w:val="24"/>
          <w:lang w:eastAsia="en-GB"/>
        </w:rPr>
      </w:pPr>
      <w:r w:rsidRPr="005C28E8">
        <w:rPr>
          <w:rFonts w:ascii="Arial" w:eastAsia="Times New Roman" w:hAnsi="Arial" w:cs="Times New Roman"/>
          <w:b/>
          <w:noProof/>
          <w:sz w:val="24"/>
          <w:szCs w:val="24"/>
          <w:lang w:eastAsia="en-GB"/>
        </w:rPr>
        <w:lastRenderedPageBreak/>
        <w:drawing>
          <wp:inline distT="0" distB="0" distL="0" distR="0" wp14:anchorId="60101596" wp14:editId="641904B1">
            <wp:extent cx="10113010" cy="54794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B0FF83.tmp"/>
                    <pic:cNvPicPr/>
                  </pic:nvPicPr>
                  <pic:blipFill>
                    <a:blip r:embed="rId12">
                      <a:extLst>
                        <a:ext uri="{28A0092B-C50C-407E-A947-70E740481C1C}">
                          <a14:useLocalDpi xmlns:a14="http://schemas.microsoft.com/office/drawing/2010/main" val="0"/>
                        </a:ext>
                      </a:extLst>
                    </a:blip>
                    <a:stretch>
                      <a:fillRect/>
                    </a:stretch>
                  </pic:blipFill>
                  <pic:spPr>
                    <a:xfrm>
                      <a:off x="0" y="0"/>
                      <a:ext cx="10113010" cy="5479415"/>
                    </a:xfrm>
                    <a:prstGeom prst="rect">
                      <a:avLst/>
                    </a:prstGeom>
                  </pic:spPr>
                </pic:pic>
              </a:graphicData>
            </a:graphic>
          </wp:inline>
        </w:drawing>
      </w:r>
    </w:p>
    <w:p w14:paraId="2DDECF5F" w14:textId="77777777" w:rsidR="005C28E8" w:rsidRPr="005C28E8" w:rsidRDefault="005C28E8" w:rsidP="005C28E8">
      <w:pPr>
        <w:spacing w:after="0" w:line="240" w:lineRule="auto"/>
        <w:rPr>
          <w:rFonts w:ascii="Arial" w:eastAsia="Times New Roman" w:hAnsi="Arial" w:cs="Times New Roman"/>
          <w:b/>
          <w:sz w:val="24"/>
          <w:szCs w:val="24"/>
          <w:lang w:eastAsia="en-GB"/>
        </w:rPr>
      </w:pPr>
    </w:p>
    <w:p w14:paraId="57C643A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pPr>
    </w:p>
    <w:p w14:paraId="6C1E5D32"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sectPr w:rsidR="005C28E8" w:rsidRPr="005C28E8" w:rsidSect="00A1026B">
          <w:pgSz w:w="16834" w:h="11909" w:orient="landscape"/>
          <w:pgMar w:top="1440" w:right="454" w:bottom="1077" w:left="454" w:header="709" w:footer="709" w:gutter="0"/>
          <w:cols w:space="720"/>
          <w:docGrid w:linePitch="326"/>
        </w:sectPr>
      </w:pPr>
    </w:p>
    <w:p w14:paraId="63EA26D8"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pPr>
    </w:p>
    <w:p w14:paraId="28E12B06" w14:textId="77777777" w:rsidR="005C28E8" w:rsidRPr="005C28E8" w:rsidRDefault="005C28E8" w:rsidP="005C28E8">
      <w:pPr>
        <w:spacing w:after="0" w:line="240" w:lineRule="auto"/>
        <w:rPr>
          <w:rFonts w:ascii="Arial" w:eastAsia="Times New Roman" w:hAnsi="Arial" w:cs="Times New Roman"/>
          <w:b/>
          <w:sz w:val="24"/>
          <w:szCs w:val="24"/>
          <w:lang w:eastAsia="en-GB"/>
        </w:rPr>
      </w:pPr>
    </w:p>
    <w:p w14:paraId="613C5700"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pPr>
    </w:p>
    <w:p w14:paraId="62E2825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pPr>
    </w:p>
    <w:p w14:paraId="26AE9680"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pPr>
    </w:p>
    <w:p w14:paraId="12D07901"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pPr>
    </w:p>
    <w:p w14:paraId="62BEE04C"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24"/>
          <w:szCs w:val="24"/>
          <w:lang w:eastAsia="en-GB"/>
        </w:rPr>
      </w:pPr>
    </w:p>
    <w:p w14:paraId="4FAFA1A5"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1FD90F36" w14:textId="77777777" w:rsidR="005C28E8" w:rsidRPr="005C28E8" w:rsidRDefault="005C28E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SECTION 9</w:t>
      </w:r>
    </w:p>
    <w:p w14:paraId="65293D0B"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7A17B23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7A1C3B3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2819CF4F"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0132C113" w14:textId="77777777" w:rsidR="005C28E8" w:rsidRPr="005C28E8" w:rsidRDefault="005C28E8" w:rsidP="005C28E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1325B24C" w14:textId="77777777" w:rsidR="005C28E8" w:rsidRP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D65BD3">
        <w:rPr>
          <w:rFonts w:ascii="Arial" w:eastAsia="Times New Roman" w:hAnsi="Arial" w:cs="Times New Roman"/>
          <w:b/>
          <w:sz w:val="52"/>
          <w:szCs w:val="20"/>
          <w:lang w:eastAsia="en-GB"/>
        </w:rPr>
        <w:t>COMMUNAL AREA</w:t>
      </w:r>
    </w:p>
    <w:p w14:paraId="2835D086" w14:textId="77777777" w:rsidR="005C28E8" w:rsidRP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D65BD3">
        <w:rPr>
          <w:rFonts w:ascii="Arial" w:eastAsia="Times New Roman" w:hAnsi="Arial" w:cs="Times New Roman"/>
          <w:b/>
          <w:sz w:val="52"/>
          <w:szCs w:val="20"/>
          <w:lang w:eastAsia="en-GB"/>
        </w:rPr>
        <w:t>COLOUR OPTIONS</w:t>
      </w:r>
    </w:p>
    <w:p w14:paraId="338D6B87" w14:textId="77777777" w:rsidR="00D65BD3" w:rsidRDefault="00D65BD3">
      <w:pPr>
        <w:rPr>
          <w:rFonts w:ascii="Arial" w:eastAsia="Times New Roman" w:hAnsi="Arial" w:cs="Times New Roman"/>
          <w:b/>
          <w:sz w:val="52"/>
          <w:szCs w:val="20"/>
          <w:lang w:eastAsia="en-GB"/>
        </w:rPr>
      </w:pPr>
    </w:p>
    <w:p w14:paraId="5362D6C6" w14:textId="77777777" w:rsidR="00D65BD3" w:rsidRDefault="00D65BD3" w:rsidP="00D65BD3">
      <w:pPr>
        <w:spacing w:after="0"/>
        <w:jc w:val="center"/>
        <w:rPr>
          <w:rFonts w:ascii="Arial" w:eastAsia="Times New Roman" w:hAnsi="Arial" w:cs="Times New Roman"/>
          <w:b/>
          <w:sz w:val="24"/>
          <w:szCs w:val="24"/>
          <w:lang w:eastAsia="en-GB"/>
        </w:rPr>
      </w:pPr>
      <w:r w:rsidRPr="00D65BD3">
        <w:rPr>
          <w:rFonts w:ascii="Arial" w:eastAsia="Times New Roman" w:hAnsi="Arial" w:cs="Times New Roman"/>
          <w:b/>
          <w:sz w:val="24"/>
          <w:szCs w:val="24"/>
          <w:lang w:eastAsia="en-GB"/>
        </w:rPr>
        <w:t>Double click on icon</w:t>
      </w:r>
    </w:p>
    <w:p w14:paraId="11D63905" w14:textId="77777777" w:rsidR="00D65BD3" w:rsidRDefault="00D65BD3" w:rsidP="00D65BD3">
      <w:pPr>
        <w:spacing w:after="0"/>
        <w:jc w:val="center"/>
        <w:rPr>
          <w:rFonts w:ascii="Arial" w:eastAsia="Times New Roman" w:hAnsi="Arial" w:cs="Times New Roman"/>
          <w:b/>
          <w:sz w:val="24"/>
          <w:szCs w:val="24"/>
          <w:lang w:eastAsia="en-GB"/>
        </w:rPr>
      </w:pPr>
      <w:r>
        <w:rPr>
          <w:rFonts w:ascii="Arial" w:eastAsia="Times New Roman" w:hAnsi="Arial" w:cs="Times New Roman"/>
          <w:b/>
          <w:sz w:val="24"/>
          <w:szCs w:val="24"/>
          <w:lang w:eastAsia="en-GB"/>
        </w:rPr>
        <w:t>to open</w:t>
      </w:r>
    </w:p>
    <w:p w14:paraId="625630C2" w14:textId="77777777" w:rsidR="00D65BD3" w:rsidRDefault="00D65BD3" w:rsidP="00D65BD3">
      <w:pPr>
        <w:jc w:val="center"/>
        <w:rPr>
          <w:rFonts w:ascii="Arial" w:eastAsia="Times New Roman" w:hAnsi="Arial" w:cs="Times New Roman"/>
          <w:b/>
          <w:sz w:val="24"/>
          <w:szCs w:val="24"/>
          <w:lang w:eastAsia="en-GB"/>
        </w:rPr>
      </w:pPr>
    </w:p>
    <w:p w14:paraId="1F99684E" w14:textId="77777777" w:rsidR="00D65BD3" w:rsidRDefault="000A4BA6" w:rsidP="00D65BD3">
      <w:pPr>
        <w:jc w:val="center"/>
        <w:rPr>
          <w:rFonts w:ascii="Arial" w:eastAsia="Times New Roman" w:hAnsi="Arial" w:cs="Times New Roman"/>
          <w:b/>
          <w:sz w:val="24"/>
          <w:szCs w:val="24"/>
          <w:lang w:eastAsia="en-GB"/>
        </w:rPr>
      </w:pPr>
      <w:r>
        <w:rPr>
          <w:rFonts w:ascii="Arial" w:eastAsia="Times New Roman" w:hAnsi="Arial" w:cs="Times New Roman"/>
          <w:b/>
          <w:sz w:val="24"/>
          <w:szCs w:val="24"/>
          <w:lang w:eastAsia="en-GB"/>
        </w:rPr>
        <w:object w:dxaOrig="2520" w:dyaOrig="1640" w14:anchorId="2ED5D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pt;height:82.3pt" o:ole="">
            <v:imagedata r:id="rId13" o:title=""/>
          </v:shape>
          <o:OLEObject Type="Embed" ProgID="AcroExch.Document.DC" ShapeID="_x0000_i1025" DrawAspect="Icon" ObjectID="_1652252159" r:id="rId14"/>
        </w:object>
      </w:r>
    </w:p>
    <w:p w14:paraId="5B434C67" w14:textId="77777777" w:rsidR="00D65BD3" w:rsidRDefault="00D65BD3" w:rsidP="00D65BD3">
      <w:pPr>
        <w:jc w:val="center"/>
        <w:rPr>
          <w:rFonts w:ascii="Arial" w:eastAsia="Times New Roman" w:hAnsi="Arial" w:cs="Times New Roman"/>
          <w:b/>
          <w:sz w:val="24"/>
          <w:szCs w:val="24"/>
          <w:lang w:eastAsia="en-GB"/>
        </w:rPr>
      </w:pPr>
      <w:r>
        <w:rPr>
          <w:rFonts w:ascii="Arial" w:eastAsia="Times New Roman" w:hAnsi="Arial" w:cs="Times New Roman"/>
          <w:b/>
          <w:sz w:val="24"/>
          <w:szCs w:val="24"/>
          <w:lang w:eastAsia="en-GB"/>
        </w:rPr>
        <w:object w:dxaOrig="1513" w:dyaOrig="984" w14:anchorId="5C5AB932">
          <v:shape id="_x0000_i1026" type="#_x0000_t75" style="width:75.15pt;height:49.05pt" o:ole="">
            <v:imagedata r:id="rId15" o:title=""/>
          </v:shape>
          <o:OLEObject Type="Embed" ProgID="AcroExch.Document.DC" ShapeID="_x0000_i1026" DrawAspect="Icon" ObjectID="_1652252160" r:id="rId16"/>
        </w:object>
      </w:r>
    </w:p>
    <w:p w14:paraId="3FD703FA" w14:textId="77777777" w:rsidR="00D65BD3" w:rsidRPr="00D65BD3" w:rsidRDefault="00D65BD3" w:rsidP="00D65BD3">
      <w:pPr>
        <w:jc w:val="center"/>
        <w:rPr>
          <w:rFonts w:ascii="Arial" w:eastAsia="Times New Roman" w:hAnsi="Arial" w:cs="Times New Roman"/>
          <w:b/>
          <w:sz w:val="24"/>
          <w:szCs w:val="24"/>
          <w:lang w:eastAsia="en-GB"/>
        </w:rPr>
      </w:pPr>
      <w:r>
        <w:rPr>
          <w:rFonts w:ascii="Arial" w:eastAsia="Times New Roman" w:hAnsi="Arial" w:cs="Times New Roman"/>
          <w:b/>
          <w:sz w:val="24"/>
          <w:szCs w:val="24"/>
          <w:lang w:eastAsia="en-GB"/>
        </w:rPr>
        <w:object w:dxaOrig="1513" w:dyaOrig="984" w14:anchorId="1F7FA7D4">
          <v:shape id="_x0000_i1027" type="#_x0000_t75" style="width:75.15pt;height:49.05pt" o:ole="">
            <v:imagedata r:id="rId17" o:title=""/>
          </v:shape>
          <o:OLEObject Type="Embed" ProgID="AcroExch.Document.DC" ShapeID="_x0000_i1027" DrawAspect="Icon" ObjectID="_1652252161" r:id="rId18"/>
        </w:object>
      </w:r>
    </w:p>
    <w:p w14:paraId="36C071A0" w14:textId="77777777" w:rsidR="00D65BD3" w:rsidRDefault="00D65BD3">
      <w:pPr>
        <w:rPr>
          <w:rFonts w:ascii="Arial" w:eastAsia="Times New Roman" w:hAnsi="Arial" w:cs="Times New Roman"/>
          <w:b/>
          <w:sz w:val="52"/>
          <w:szCs w:val="20"/>
          <w:lang w:eastAsia="en-GB"/>
        </w:rPr>
      </w:pPr>
    </w:p>
    <w:p w14:paraId="0FD3DEDF" w14:textId="77777777" w:rsidR="00D65BD3" w:rsidRDefault="00D65BD3">
      <w:pPr>
        <w:rPr>
          <w:rFonts w:ascii="Arial" w:eastAsia="Times New Roman" w:hAnsi="Arial" w:cs="Times New Roman"/>
          <w:b/>
          <w:sz w:val="52"/>
          <w:szCs w:val="20"/>
          <w:lang w:eastAsia="en-GB"/>
        </w:rPr>
      </w:pPr>
    </w:p>
    <w:p w14:paraId="4E19B906" w14:textId="77777777" w:rsidR="00D65BD3" w:rsidRDefault="00D65BD3">
      <w:pPr>
        <w:rPr>
          <w:rFonts w:ascii="Arial" w:eastAsia="Times New Roman" w:hAnsi="Arial" w:cs="Times New Roman"/>
          <w:b/>
          <w:sz w:val="52"/>
          <w:szCs w:val="20"/>
          <w:lang w:eastAsia="en-GB"/>
        </w:rPr>
      </w:pPr>
    </w:p>
    <w:p w14:paraId="4BDBF4DE" w14:textId="77777777" w:rsidR="00D65BD3" w:rsidRDefault="00D65BD3" w:rsidP="00D65BD3">
      <w:pPr>
        <w:rPr>
          <w:rFonts w:ascii="Arial" w:eastAsia="Times New Roman" w:hAnsi="Arial" w:cs="Times New Roman"/>
          <w:b/>
          <w:sz w:val="52"/>
          <w:szCs w:val="20"/>
          <w:lang w:eastAsia="en-GB"/>
        </w:rPr>
      </w:pPr>
    </w:p>
    <w:p w14:paraId="504DD2BF" w14:textId="77777777" w:rsidR="00D65BD3" w:rsidRDefault="00D65BD3" w:rsidP="00D65BD3">
      <w:pPr>
        <w:rPr>
          <w:rFonts w:ascii="Arial" w:eastAsia="Times New Roman" w:hAnsi="Arial" w:cs="Times New Roman"/>
          <w:b/>
          <w:sz w:val="52"/>
          <w:szCs w:val="20"/>
          <w:lang w:eastAsia="en-GB"/>
        </w:rPr>
      </w:pPr>
    </w:p>
    <w:p w14:paraId="549ACB04" w14:textId="77777777" w:rsidR="00D65BD3" w:rsidRDefault="00D65BD3" w:rsidP="00D65BD3">
      <w:pPr>
        <w:rPr>
          <w:rFonts w:ascii="Arial" w:eastAsia="Times New Roman" w:hAnsi="Arial" w:cs="Times New Roman"/>
          <w:b/>
          <w:sz w:val="52"/>
          <w:szCs w:val="20"/>
          <w:lang w:eastAsia="en-GB"/>
        </w:rPr>
      </w:pPr>
    </w:p>
    <w:p w14:paraId="516B4C4B" w14:textId="77777777" w:rsidR="00D65BD3" w:rsidRDefault="00D65BD3" w:rsidP="00D65BD3">
      <w:pPr>
        <w:jc w:val="center"/>
        <w:rPr>
          <w:rFonts w:ascii="Arial" w:eastAsia="Times New Roman" w:hAnsi="Arial" w:cs="Times New Roman"/>
          <w:b/>
          <w:sz w:val="52"/>
          <w:szCs w:val="20"/>
          <w:lang w:eastAsia="en-GB"/>
        </w:rPr>
      </w:pPr>
    </w:p>
    <w:p w14:paraId="1C5AAC0B" w14:textId="77777777" w:rsidR="00D65BD3" w:rsidRPr="00D65BD3" w:rsidRDefault="00D65BD3" w:rsidP="00D65BD3">
      <w:pPr>
        <w:jc w:val="center"/>
        <w:rPr>
          <w:rFonts w:ascii="Arial" w:eastAsia="Times New Roman" w:hAnsi="Arial" w:cs="Times New Roman"/>
          <w:b/>
          <w:sz w:val="52"/>
          <w:szCs w:val="20"/>
          <w:lang w:eastAsia="en-GB"/>
        </w:rPr>
      </w:pPr>
      <w:r w:rsidRPr="00D65BD3">
        <w:rPr>
          <w:rFonts w:ascii="Arial" w:eastAsia="Times New Roman" w:hAnsi="Arial" w:cs="Times New Roman"/>
          <w:b/>
          <w:sz w:val="52"/>
          <w:szCs w:val="20"/>
          <w:lang w:eastAsia="en-GB"/>
        </w:rPr>
        <w:t xml:space="preserve">SECTION </w:t>
      </w:r>
      <w:r>
        <w:rPr>
          <w:rFonts w:ascii="Arial" w:eastAsia="Times New Roman" w:hAnsi="Arial" w:cs="Times New Roman"/>
          <w:b/>
          <w:sz w:val="52"/>
          <w:szCs w:val="20"/>
          <w:lang w:eastAsia="en-GB"/>
        </w:rPr>
        <w:t>10</w:t>
      </w:r>
    </w:p>
    <w:p w14:paraId="5D86F0D2" w14:textId="77777777" w:rsidR="00D65BD3" w:rsidRP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1CD1856D" w14:textId="77777777" w:rsidR="00D65BD3" w:rsidRP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2CF877F9" w14:textId="77777777" w:rsidR="00D65BD3" w:rsidRP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531F48F9" w14:textId="77777777" w:rsidR="00D65BD3" w:rsidRP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723F572A" w14:textId="77777777" w:rsidR="00D65BD3" w:rsidRP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02FFD6E1" w14:textId="77777777" w:rsidR="00D65BD3" w:rsidRP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2BE32984" w14:textId="77777777" w:rsid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D65BD3">
        <w:rPr>
          <w:rFonts w:ascii="Arial" w:eastAsia="Times New Roman" w:hAnsi="Arial" w:cs="Times New Roman"/>
          <w:b/>
          <w:sz w:val="52"/>
          <w:szCs w:val="20"/>
          <w:lang w:eastAsia="en-GB"/>
        </w:rPr>
        <w:t>PRE-CONTRACT INFORMATION</w:t>
      </w:r>
    </w:p>
    <w:p w14:paraId="44BC7423" w14:textId="77777777" w:rsidR="00D65BD3" w:rsidRDefault="00D65BD3">
      <w:pPr>
        <w:rPr>
          <w:rFonts w:ascii="Arial" w:eastAsia="Times New Roman" w:hAnsi="Arial" w:cs="Times New Roman"/>
          <w:b/>
          <w:sz w:val="52"/>
          <w:szCs w:val="20"/>
          <w:lang w:eastAsia="en-GB"/>
        </w:rPr>
      </w:pPr>
      <w:r>
        <w:rPr>
          <w:rFonts w:ascii="Arial" w:eastAsia="Times New Roman" w:hAnsi="Arial" w:cs="Times New Roman"/>
          <w:b/>
          <w:sz w:val="52"/>
          <w:szCs w:val="20"/>
          <w:lang w:eastAsia="en-GB"/>
        </w:rPr>
        <w:br w:type="page"/>
      </w:r>
    </w:p>
    <w:p w14:paraId="0CC042A0" w14:textId="77777777" w:rsidR="00D65BD3" w:rsidRPr="00D65BD3"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46C8BAC8" w14:textId="77777777" w:rsidR="000C0978" w:rsidRDefault="00D65BD3" w:rsidP="00D65BD3">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D65BD3">
        <w:rPr>
          <w:rFonts w:ascii="Arial" w:eastAsia="Times New Roman" w:hAnsi="Arial" w:cs="Times New Roman"/>
          <w:b/>
          <w:sz w:val="52"/>
          <w:szCs w:val="20"/>
          <w:lang w:eastAsia="en-GB"/>
        </w:rPr>
        <w:t> </w:t>
      </w:r>
    </w:p>
    <w:p w14:paraId="1DB26F83" w14:textId="77777777" w:rsidR="000C0978" w:rsidRPr="000C0978" w:rsidRDefault="000C0978">
      <w:pPr>
        <w:rPr>
          <w:rFonts w:ascii="Arial" w:eastAsia="Times New Roman" w:hAnsi="Arial" w:cs="Times New Roman"/>
          <w:b/>
          <w:sz w:val="28"/>
          <w:szCs w:val="28"/>
          <w:lang w:eastAsia="en-GB"/>
        </w:rPr>
      </w:pPr>
      <w:r w:rsidRPr="000C0978">
        <w:rPr>
          <w:rFonts w:ascii="Arial" w:eastAsia="Times New Roman" w:hAnsi="Arial" w:cs="Times New Roman"/>
          <w:b/>
          <w:sz w:val="28"/>
          <w:szCs w:val="28"/>
          <w:lang w:eastAsia="en-GB"/>
        </w:rPr>
        <w:t>PRE-CONSTRUCTION INFORMATION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34"/>
      </w:tblGrid>
      <w:tr w:rsidR="000C0978" w:rsidRPr="000C0978" w14:paraId="2B231EA0" w14:textId="77777777" w:rsidTr="000C0978">
        <w:trPr>
          <w:trHeight w:val="480"/>
        </w:trPr>
        <w:tc>
          <w:tcPr>
            <w:tcW w:w="4533" w:type="dxa"/>
            <w:tcBorders>
              <w:bottom w:val="single" w:sz="4" w:space="0" w:color="auto"/>
            </w:tcBorders>
          </w:tcPr>
          <w:p w14:paraId="616CBACC" w14:textId="77777777" w:rsidR="000C0978" w:rsidRPr="000C0978" w:rsidRDefault="000C0978" w:rsidP="000C0978">
            <w:pPr>
              <w:spacing w:after="0" w:line="240" w:lineRule="auto"/>
              <w:rPr>
                <w:rFonts w:ascii="Tahoma" w:eastAsia="Times New Roman" w:hAnsi="Tahoma" w:cs="Tahoma"/>
                <w:b/>
                <w:sz w:val="20"/>
                <w:szCs w:val="20"/>
                <w:lang w:eastAsia="en-GB"/>
              </w:rPr>
            </w:pPr>
            <w:r w:rsidRPr="000C0978">
              <w:rPr>
                <w:rFonts w:ascii="Tahoma" w:eastAsia="Times New Roman" w:hAnsi="Tahoma" w:cs="Tahoma"/>
                <w:b/>
                <w:sz w:val="20"/>
                <w:szCs w:val="20"/>
                <w:lang w:eastAsia="en-GB"/>
              </w:rPr>
              <w:t>Project: Communal Areas Upgrade –</w:t>
            </w:r>
          </w:p>
          <w:p w14:paraId="23470585"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b/>
                <w:sz w:val="20"/>
                <w:szCs w:val="20"/>
                <w:lang w:eastAsia="en-GB"/>
              </w:rPr>
              <w:t xml:space="preserve">Stanley Court, Blythewood &amp; Aspen Way </w:t>
            </w:r>
          </w:p>
        </w:tc>
        <w:tc>
          <w:tcPr>
            <w:tcW w:w="4534" w:type="dxa"/>
            <w:tcBorders>
              <w:bottom w:val="single" w:sz="4" w:space="0" w:color="auto"/>
            </w:tcBorders>
          </w:tcPr>
          <w:p w14:paraId="76AB77E2" w14:textId="77777777" w:rsidR="000C0978" w:rsidRPr="000C0978" w:rsidRDefault="000C0978" w:rsidP="000C0978">
            <w:pPr>
              <w:spacing w:after="0" w:line="240" w:lineRule="auto"/>
              <w:rPr>
                <w:rFonts w:ascii="Tahoma" w:eastAsia="Times New Roman" w:hAnsi="Tahoma" w:cs="Tahoma"/>
                <w:b/>
                <w:sz w:val="20"/>
                <w:szCs w:val="20"/>
                <w:lang w:eastAsia="en-GB"/>
              </w:rPr>
            </w:pPr>
            <w:r w:rsidRPr="000C0978">
              <w:rPr>
                <w:rFonts w:ascii="Tahoma" w:eastAsia="Times New Roman" w:hAnsi="Tahoma" w:cs="Tahoma"/>
                <w:b/>
                <w:sz w:val="20"/>
                <w:szCs w:val="20"/>
                <w:lang w:eastAsia="en-GB"/>
              </w:rPr>
              <w:t>Date: 3</w:t>
            </w:r>
            <w:r w:rsidRPr="000C0978">
              <w:rPr>
                <w:rFonts w:ascii="Tahoma" w:eastAsia="Times New Roman" w:hAnsi="Tahoma" w:cs="Tahoma"/>
                <w:b/>
                <w:sz w:val="20"/>
                <w:szCs w:val="20"/>
                <w:vertAlign w:val="superscript"/>
                <w:lang w:eastAsia="en-GB"/>
              </w:rPr>
              <w:t>rd</w:t>
            </w:r>
            <w:r w:rsidRPr="000C0978">
              <w:rPr>
                <w:rFonts w:ascii="Tahoma" w:eastAsia="Times New Roman" w:hAnsi="Tahoma" w:cs="Tahoma"/>
                <w:b/>
                <w:sz w:val="20"/>
                <w:szCs w:val="20"/>
                <w:lang w:eastAsia="en-GB"/>
              </w:rPr>
              <w:t xml:space="preserve"> March 2020</w:t>
            </w:r>
          </w:p>
        </w:tc>
      </w:tr>
      <w:tr w:rsidR="000C0978" w:rsidRPr="000C0978" w14:paraId="63A2BC73" w14:textId="77777777" w:rsidTr="000C0978">
        <w:trPr>
          <w:trHeight w:val="480"/>
        </w:trPr>
        <w:tc>
          <w:tcPr>
            <w:tcW w:w="4533" w:type="dxa"/>
            <w:tcBorders>
              <w:bottom w:val="single" w:sz="4" w:space="0" w:color="auto"/>
            </w:tcBorders>
          </w:tcPr>
          <w:p w14:paraId="7D5AADF9" w14:textId="77777777" w:rsidR="000C0978" w:rsidRPr="000C0978" w:rsidRDefault="000C0978" w:rsidP="000C0978">
            <w:pPr>
              <w:spacing w:after="0" w:line="240" w:lineRule="auto"/>
              <w:rPr>
                <w:rFonts w:ascii="Tahoma" w:eastAsia="Times New Roman" w:hAnsi="Tahoma" w:cs="Tahoma"/>
                <w:b/>
                <w:sz w:val="20"/>
                <w:szCs w:val="20"/>
                <w:lang w:eastAsia="en-GB"/>
              </w:rPr>
            </w:pPr>
            <w:r w:rsidRPr="000C0978">
              <w:rPr>
                <w:rFonts w:ascii="Tahoma" w:eastAsia="Times New Roman" w:hAnsi="Tahoma" w:cs="Tahoma"/>
                <w:b/>
                <w:sz w:val="20"/>
                <w:szCs w:val="20"/>
                <w:lang w:eastAsia="en-GB"/>
              </w:rPr>
              <w:t>WYG Project A086265-49</w:t>
            </w:r>
          </w:p>
        </w:tc>
        <w:tc>
          <w:tcPr>
            <w:tcW w:w="4534" w:type="dxa"/>
            <w:tcBorders>
              <w:bottom w:val="single" w:sz="4" w:space="0" w:color="auto"/>
            </w:tcBorders>
          </w:tcPr>
          <w:p w14:paraId="1AD11F19" w14:textId="77777777" w:rsidR="000C0978" w:rsidRPr="000C0978" w:rsidRDefault="000C0978" w:rsidP="000C0978">
            <w:pPr>
              <w:spacing w:after="0" w:line="240" w:lineRule="auto"/>
              <w:rPr>
                <w:rFonts w:ascii="Tahoma" w:eastAsia="Times New Roman" w:hAnsi="Tahoma" w:cs="Tahoma"/>
                <w:b/>
                <w:sz w:val="20"/>
                <w:szCs w:val="20"/>
                <w:lang w:eastAsia="en-GB"/>
              </w:rPr>
            </w:pPr>
            <w:r w:rsidRPr="000C0978">
              <w:rPr>
                <w:rFonts w:ascii="Tahoma" w:eastAsia="Times New Roman" w:hAnsi="Tahoma" w:cs="Tahoma"/>
                <w:b/>
                <w:sz w:val="20"/>
                <w:szCs w:val="20"/>
                <w:lang w:eastAsia="en-GB"/>
              </w:rPr>
              <w:t>Revision: 0</w:t>
            </w:r>
          </w:p>
        </w:tc>
      </w:tr>
      <w:tr w:rsidR="000C0978" w:rsidRPr="000C0978" w14:paraId="418B83AD" w14:textId="77777777" w:rsidTr="000C0978">
        <w:tc>
          <w:tcPr>
            <w:tcW w:w="9067" w:type="dxa"/>
            <w:gridSpan w:val="2"/>
            <w:shd w:val="clear" w:color="auto" w:fill="FFFFFF"/>
          </w:tcPr>
          <w:p w14:paraId="752474B8" w14:textId="77777777" w:rsidR="000C0978" w:rsidRPr="000C0978" w:rsidRDefault="000C0978" w:rsidP="000C0978">
            <w:pPr>
              <w:spacing w:after="0" w:line="240" w:lineRule="auto"/>
              <w:rPr>
                <w:rFonts w:ascii="Tahoma" w:eastAsia="Times New Roman" w:hAnsi="Tahoma" w:cs="Tahoma"/>
                <w:b/>
                <w:sz w:val="20"/>
                <w:szCs w:val="20"/>
                <w:lang w:eastAsia="en-GB"/>
              </w:rPr>
            </w:pPr>
            <w:r w:rsidRPr="000C0978">
              <w:rPr>
                <w:rFonts w:ascii="Tahoma" w:eastAsia="Times New Roman" w:hAnsi="Tahoma" w:cs="Tahoma"/>
                <w:b/>
                <w:sz w:val="20"/>
                <w:szCs w:val="20"/>
                <w:lang w:eastAsia="en-GB"/>
              </w:rPr>
              <w:t xml:space="preserve">Site Address: </w:t>
            </w:r>
          </w:p>
          <w:p w14:paraId="129EBB18" w14:textId="77777777" w:rsidR="000C0978" w:rsidRPr="000C0978" w:rsidRDefault="000C0978" w:rsidP="000C0978">
            <w:pPr>
              <w:spacing w:after="0" w:line="240" w:lineRule="auto"/>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Stanley Court Burscough L40 4LA Blocks 1-6, 7-12 &amp; 25-30.</w:t>
            </w:r>
          </w:p>
          <w:p w14:paraId="6E7C521F" w14:textId="77777777" w:rsidR="000C0978" w:rsidRPr="000C0978" w:rsidRDefault="000C0978" w:rsidP="000C0978">
            <w:pPr>
              <w:spacing w:after="0" w:line="240" w:lineRule="auto"/>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Blythewood Skelmersdale WN8 9EN Blocks 175-185, 187-197 &amp; 199-209.</w:t>
            </w:r>
          </w:p>
          <w:p w14:paraId="32675743" w14:textId="77777777" w:rsidR="000C0978" w:rsidRPr="000C0978" w:rsidRDefault="000C0978" w:rsidP="000C0978">
            <w:pPr>
              <w:spacing w:after="0" w:line="240" w:lineRule="auto"/>
              <w:rPr>
                <w:rFonts w:ascii="Tahoma" w:eastAsia="Times New Roman" w:hAnsi="Tahoma" w:cs="Tahoma"/>
                <w:bCs/>
                <w:sz w:val="20"/>
                <w:szCs w:val="20"/>
                <w:u w:val="single"/>
                <w:lang w:eastAsia="en-GB"/>
              </w:rPr>
            </w:pPr>
            <w:r w:rsidRPr="000C0978">
              <w:rPr>
                <w:rFonts w:ascii="Tahoma" w:eastAsia="Times New Roman" w:hAnsi="Tahoma" w:cs="Tahoma"/>
                <w:bCs/>
                <w:sz w:val="20"/>
                <w:szCs w:val="20"/>
                <w:lang w:eastAsia="en-GB"/>
              </w:rPr>
              <w:t>Aspen Way Skelmersdale WN8 8QJ Blocks 41-47, 91-97 &amp; 97-103.</w:t>
            </w:r>
          </w:p>
        </w:tc>
      </w:tr>
      <w:tr w:rsidR="000C0978" w:rsidRPr="000C0978" w14:paraId="7D8ADD00" w14:textId="77777777" w:rsidTr="000C0978">
        <w:tc>
          <w:tcPr>
            <w:tcW w:w="9067" w:type="dxa"/>
            <w:gridSpan w:val="2"/>
          </w:tcPr>
          <w:p w14:paraId="204751A0"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b/>
                <w:sz w:val="20"/>
                <w:szCs w:val="20"/>
                <w:lang w:eastAsia="en-GB"/>
              </w:rPr>
              <w:t>Brief Description of Works:</w:t>
            </w:r>
            <w:r w:rsidRPr="000C0978">
              <w:rPr>
                <w:rFonts w:ascii="Tahoma" w:eastAsia="Times New Roman" w:hAnsi="Tahoma" w:cs="Tahoma"/>
                <w:bCs/>
                <w:sz w:val="20"/>
                <w:szCs w:val="20"/>
                <w:lang w:eastAsia="en-GB"/>
              </w:rPr>
              <w:t xml:space="preserve"> </w:t>
            </w:r>
          </w:p>
          <w:p w14:paraId="6B132F6E" w14:textId="77777777" w:rsidR="000C0978" w:rsidRPr="000C0978" w:rsidRDefault="000C0978" w:rsidP="000C0978">
            <w:pPr>
              <w:spacing w:after="0" w:line="240" w:lineRule="auto"/>
              <w:rPr>
                <w:rFonts w:ascii="Tahoma" w:eastAsia="Times New Roman" w:hAnsi="Tahoma" w:cs="Tahoma"/>
                <w:sz w:val="20"/>
                <w:szCs w:val="20"/>
                <w:lang w:val="en-AU" w:eastAsia="en-GB"/>
              </w:rPr>
            </w:pPr>
            <w:r w:rsidRPr="000C0978">
              <w:rPr>
                <w:rFonts w:ascii="Tahoma" w:eastAsia="Times New Roman" w:hAnsi="Tahoma" w:cs="Tahoma"/>
                <w:sz w:val="20"/>
                <w:szCs w:val="20"/>
                <w:lang w:val="en-AU" w:eastAsia="en-GB"/>
              </w:rPr>
              <w:t xml:space="preserve">Prepare and repaint the communal areas to each block, </w:t>
            </w:r>
          </w:p>
          <w:p w14:paraId="5A0F73AA" w14:textId="77777777" w:rsidR="000C0978" w:rsidRPr="000C0978" w:rsidRDefault="000C0978" w:rsidP="000C0978">
            <w:pPr>
              <w:spacing w:after="0" w:line="240" w:lineRule="auto"/>
              <w:rPr>
                <w:rFonts w:ascii="Tahoma" w:eastAsia="Times New Roman" w:hAnsi="Tahoma" w:cs="Tahoma"/>
                <w:sz w:val="20"/>
                <w:szCs w:val="20"/>
                <w:lang w:val="en-AU" w:eastAsia="en-GB"/>
              </w:rPr>
            </w:pPr>
            <w:r w:rsidRPr="000C0978">
              <w:rPr>
                <w:rFonts w:ascii="Tahoma" w:eastAsia="Times New Roman" w:hAnsi="Tahoma" w:cs="Tahoma"/>
                <w:sz w:val="20"/>
                <w:szCs w:val="20"/>
                <w:lang w:val="en-AU" w:eastAsia="en-GB"/>
              </w:rPr>
              <w:t>Remove existing vinyl floors and replace vinyl floor covering,</w:t>
            </w:r>
          </w:p>
          <w:p w14:paraId="1DD51F65" w14:textId="77777777" w:rsidR="000C0978" w:rsidRPr="000C0978" w:rsidRDefault="000C0978" w:rsidP="000C0978">
            <w:pPr>
              <w:spacing w:after="0" w:line="240" w:lineRule="auto"/>
              <w:rPr>
                <w:rFonts w:ascii="Tahoma" w:eastAsia="Times New Roman" w:hAnsi="Tahoma" w:cs="Tahoma"/>
                <w:sz w:val="20"/>
                <w:szCs w:val="20"/>
                <w:lang w:val="en-AU" w:eastAsia="en-GB"/>
              </w:rPr>
            </w:pPr>
            <w:r w:rsidRPr="000C0978">
              <w:rPr>
                <w:rFonts w:ascii="Tahoma" w:eastAsia="Times New Roman" w:hAnsi="Tahoma" w:cs="Tahoma"/>
                <w:b/>
                <w:bCs/>
                <w:sz w:val="20"/>
                <w:szCs w:val="20"/>
                <w:lang w:val="en-AU" w:eastAsia="en-GB"/>
              </w:rPr>
              <w:t>Electrical work</w:t>
            </w:r>
            <w:r w:rsidRPr="000C0978">
              <w:rPr>
                <w:rFonts w:ascii="Tahoma" w:eastAsia="Times New Roman" w:hAnsi="Tahoma" w:cs="Tahoma"/>
                <w:sz w:val="20"/>
                <w:szCs w:val="20"/>
                <w:lang w:val="en-AU" w:eastAsia="en-GB"/>
              </w:rPr>
              <w:t xml:space="preserve"> upgrading the lighting and fire detection system.</w:t>
            </w:r>
          </w:p>
          <w:p w14:paraId="142228FB" w14:textId="77777777" w:rsidR="000C0978" w:rsidRPr="000C0978" w:rsidRDefault="000C0978" w:rsidP="000C0978">
            <w:pPr>
              <w:spacing w:after="0" w:line="240" w:lineRule="auto"/>
              <w:rPr>
                <w:rFonts w:ascii="Tahoma" w:eastAsia="Times New Roman" w:hAnsi="Tahoma" w:cs="Tahoma"/>
                <w:sz w:val="20"/>
                <w:szCs w:val="20"/>
                <w:lang w:eastAsia="en-GB"/>
              </w:rPr>
            </w:pPr>
          </w:p>
        </w:tc>
      </w:tr>
      <w:tr w:rsidR="000C0978" w:rsidRPr="000C0978" w14:paraId="1669AB6C" w14:textId="77777777" w:rsidTr="000C0978">
        <w:tc>
          <w:tcPr>
            <w:tcW w:w="9067" w:type="dxa"/>
            <w:gridSpan w:val="2"/>
          </w:tcPr>
          <w:p w14:paraId="534D5591" w14:textId="77777777" w:rsidR="000C0978" w:rsidRPr="000C0978" w:rsidRDefault="000C0978" w:rsidP="000C0978">
            <w:pPr>
              <w:spacing w:after="0" w:line="240" w:lineRule="auto"/>
              <w:rPr>
                <w:rFonts w:ascii="Tahoma" w:eastAsia="Times New Roman" w:hAnsi="Tahoma" w:cs="Tahoma"/>
                <w:b/>
                <w:color w:val="FF0000"/>
                <w:sz w:val="20"/>
                <w:szCs w:val="20"/>
                <w:lang w:eastAsia="en-GB"/>
              </w:rPr>
            </w:pPr>
            <w:r w:rsidRPr="000C0978">
              <w:rPr>
                <w:rFonts w:ascii="Tahoma" w:eastAsia="Times New Roman" w:hAnsi="Tahoma" w:cs="Tahoma"/>
                <w:b/>
                <w:sz w:val="20"/>
                <w:szCs w:val="20"/>
                <w:lang w:eastAsia="en-GB"/>
              </w:rPr>
              <w:t xml:space="preserve">Programme Details: </w:t>
            </w:r>
            <w:r w:rsidRPr="000C0978">
              <w:rPr>
                <w:rFonts w:ascii="Tahoma" w:eastAsia="Times New Roman" w:hAnsi="Tahoma" w:cs="Tahoma"/>
                <w:b/>
                <w:color w:val="FF0000"/>
                <w:sz w:val="20"/>
                <w:szCs w:val="20"/>
                <w:lang w:eastAsia="en-GB"/>
              </w:rPr>
              <w:t>Outstanding at Present</w:t>
            </w:r>
          </w:p>
          <w:p w14:paraId="58D86C39" w14:textId="77777777" w:rsidR="000C0978" w:rsidRPr="000C0978" w:rsidRDefault="000C0978" w:rsidP="000C0978">
            <w:pPr>
              <w:spacing w:after="0" w:line="240" w:lineRule="auto"/>
              <w:rPr>
                <w:rFonts w:ascii="Tahoma" w:eastAsia="Times New Roman" w:hAnsi="Tahoma" w:cs="Tahoma"/>
                <w:b/>
                <w:color w:val="FF0000"/>
                <w:sz w:val="20"/>
                <w:szCs w:val="20"/>
                <w:lang w:eastAsia="en-GB"/>
              </w:rPr>
            </w:pPr>
            <w:r w:rsidRPr="000C0978">
              <w:rPr>
                <w:rFonts w:ascii="Tahoma" w:eastAsia="Times New Roman" w:hAnsi="Tahoma" w:cs="Tahoma"/>
                <w:b/>
                <w:sz w:val="20"/>
                <w:szCs w:val="20"/>
                <w:lang w:eastAsia="en-GB"/>
              </w:rPr>
              <w:t xml:space="preserve">Start Date: </w:t>
            </w:r>
            <w:r w:rsidRPr="000C0978">
              <w:rPr>
                <w:rFonts w:ascii="Tahoma" w:eastAsia="Times New Roman" w:hAnsi="Tahoma" w:cs="Tahoma"/>
                <w:b/>
                <w:color w:val="FF0000"/>
                <w:sz w:val="20"/>
                <w:szCs w:val="20"/>
                <w:lang w:eastAsia="en-GB"/>
              </w:rPr>
              <w:t xml:space="preserve">Awaiting Confirmation of the actual date </w:t>
            </w:r>
          </w:p>
          <w:p w14:paraId="01BCAAAA" w14:textId="77777777" w:rsidR="000C0978" w:rsidRPr="000C0978" w:rsidRDefault="000C0978" w:rsidP="000C0978">
            <w:pPr>
              <w:spacing w:after="0" w:line="240" w:lineRule="auto"/>
              <w:rPr>
                <w:rFonts w:ascii="Tahoma" w:eastAsia="Times New Roman" w:hAnsi="Tahoma" w:cs="Tahoma"/>
                <w:b/>
                <w:sz w:val="20"/>
                <w:szCs w:val="20"/>
                <w:lang w:eastAsia="en-GB"/>
              </w:rPr>
            </w:pPr>
            <w:r w:rsidRPr="000C0978">
              <w:rPr>
                <w:rFonts w:ascii="Tahoma" w:eastAsia="Times New Roman" w:hAnsi="Tahoma" w:cs="Tahoma"/>
                <w:b/>
                <w:sz w:val="20"/>
                <w:szCs w:val="20"/>
                <w:lang w:eastAsia="en-GB"/>
              </w:rPr>
              <w:t xml:space="preserve">Duration: </w:t>
            </w:r>
            <w:r w:rsidRPr="000C0978">
              <w:rPr>
                <w:rFonts w:ascii="Tahoma" w:eastAsia="Times New Roman" w:hAnsi="Tahoma" w:cs="Tahoma"/>
                <w:b/>
                <w:color w:val="FF0000"/>
                <w:sz w:val="20"/>
                <w:szCs w:val="20"/>
                <w:lang w:eastAsia="en-GB"/>
              </w:rPr>
              <w:t>Awaiting Confirmation of the actual date</w:t>
            </w:r>
          </w:p>
          <w:p w14:paraId="3DEBFB13" w14:textId="77777777" w:rsidR="000C0978" w:rsidRPr="000C0978" w:rsidRDefault="000C0978" w:rsidP="000C0978">
            <w:pPr>
              <w:spacing w:after="0" w:line="240" w:lineRule="auto"/>
              <w:rPr>
                <w:rFonts w:ascii="Tahoma" w:eastAsia="Times New Roman" w:hAnsi="Tahoma" w:cs="Tahoma"/>
                <w:b/>
                <w:sz w:val="20"/>
                <w:szCs w:val="20"/>
                <w:lang w:eastAsia="en-GB"/>
              </w:rPr>
            </w:pPr>
            <w:r w:rsidRPr="000C0978">
              <w:rPr>
                <w:rFonts w:ascii="Tahoma" w:eastAsia="Times New Roman" w:hAnsi="Tahoma" w:cs="Tahoma"/>
                <w:b/>
                <w:sz w:val="20"/>
                <w:szCs w:val="20"/>
                <w:lang w:eastAsia="en-GB"/>
              </w:rPr>
              <w:t xml:space="preserve">Specific Requirements: </w:t>
            </w:r>
          </w:p>
          <w:p w14:paraId="210BCE0A" w14:textId="77777777" w:rsidR="000C0978" w:rsidRPr="000C0978" w:rsidRDefault="000C0978" w:rsidP="000C0978">
            <w:pPr>
              <w:numPr>
                <w:ilvl w:val="0"/>
                <w:numId w:val="25"/>
              </w:numPr>
              <w:spacing w:after="0" w:line="240" w:lineRule="auto"/>
              <w:contextualSpacing/>
              <w:rPr>
                <w:rFonts w:ascii="Tahoma" w:eastAsia="Times New Roman" w:hAnsi="Tahoma" w:cs="Tahoma"/>
                <w:b/>
                <w:color w:val="FF0000"/>
                <w:sz w:val="20"/>
                <w:szCs w:val="20"/>
                <w:lang w:eastAsia="en-GB"/>
              </w:rPr>
            </w:pPr>
            <w:r w:rsidRPr="000C0978">
              <w:rPr>
                <w:rFonts w:ascii="Tahoma" w:eastAsia="Times New Roman" w:hAnsi="Tahoma" w:cs="Tahoma"/>
                <w:b/>
                <w:color w:val="FF0000"/>
                <w:sz w:val="20"/>
                <w:szCs w:val="20"/>
                <w:lang w:eastAsia="en-GB"/>
              </w:rPr>
              <w:t>Number of men likely to be on site at any one time</w:t>
            </w:r>
          </w:p>
          <w:p w14:paraId="5CEC20B6" w14:textId="77777777" w:rsidR="000C0978" w:rsidRPr="000C0978" w:rsidRDefault="000C0978" w:rsidP="000C0978">
            <w:pPr>
              <w:numPr>
                <w:ilvl w:val="0"/>
                <w:numId w:val="25"/>
              </w:numPr>
              <w:spacing w:after="0" w:line="240" w:lineRule="auto"/>
              <w:contextualSpacing/>
              <w:rPr>
                <w:rFonts w:ascii="Tahoma" w:eastAsia="Times New Roman" w:hAnsi="Tahoma" w:cs="Tahoma"/>
                <w:b/>
                <w:color w:val="FF0000"/>
                <w:sz w:val="20"/>
                <w:szCs w:val="20"/>
                <w:lang w:eastAsia="en-GB"/>
              </w:rPr>
            </w:pPr>
            <w:r w:rsidRPr="000C0978">
              <w:rPr>
                <w:rFonts w:ascii="Tahoma" w:eastAsia="Times New Roman" w:hAnsi="Tahoma" w:cs="Tahoma"/>
                <w:b/>
                <w:color w:val="FF0000"/>
                <w:sz w:val="20"/>
                <w:szCs w:val="20"/>
                <w:lang w:eastAsia="en-GB"/>
              </w:rPr>
              <w:t xml:space="preserve">Number of contractors on site at any one time </w:t>
            </w:r>
          </w:p>
          <w:p w14:paraId="69AFC01B" w14:textId="77777777" w:rsidR="000C0978" w:rsidRPr="000C0978" w:rsidRDefault="000C0978" w:rsidP="000C0978">
            <w:pPr>
              <w:spacing w:after="0" w:line="240" w:lineRule="auto"/>
              <w:rPr>
                <w:rFonts w:ascii="Tahoma" w:eastAsia="Times New Roman" w:hAnsi="Tahoma" w:cs="Tahoma"/>
                <w:sz w:val="20"/>
                <w:szCs w:val="20"/>
                <w:lang w:eastAsia="en-GB"/>
              </w:rPr>
            </w:pPr>
          </w:p>
        </w:tc>
      </w:tr>
    </w:tbl>
    <w:p w14:paraId="6EE1F904"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tbl>
      <w:tblPr>
        <w:tblStyle w:val="TableGrid"/>
        <w:tblW w:w="9067" w:type="dxa"/>
        <w:tblLook w:val="04A0" w:firstRow="1" w:lastRow="0" w:firstColumn="1" w:lastColumn="0" w:noHBand="0" w:noVBand="1"/>
      </w:tblPr>
      <w:tblGrid>
        <w:gridCol w:w="2763"/>
        <w:gridCol w:w="1201"/>
        <w:gridCol w:w="5103"/>
      </w:tblGrid>
      <w:tr w:rsidR="000C0978" w:rsidRPr="000C0978" w14:paraId="1D6D479C" w14:textId="77777777" w:rsidTr="000C0978">
        <w:tc>
          <w:tcPr>
            <w:tcW w:w="9067" w:type="dxa"/>
            <w:gridSpan w:val="3"/>
          </w:tcPr>
          <w:p w14:paraId="6E1B03CA" w14:textId="77777777" w:rsidR="000C0978" w:rsidRPr="000C0978" w:rsidRDefault="000C0978" w:rsidP="000C0978">
            <w:pPr>
              <w:rPr>
                <w:rFonts w:ascii="Tahoma" w:hAnsi="Tahoma" w:cs="Tahoma"/>
              </w:rPr>
            </w:pPr>
            <w:r w:rsidRPr="000C0978">
              <w:rPr>
                <w:rFonts w:ascii="Tahoma" w:hAnsi="Tahoma" w:cs="Tahoma"/>
              </w:rPr>
              <w:t>Project Contact Directory</w:t>
            </w:r>
          </w:p>
        </w:tc>
      </w:tr>
      <w:tr w:rsidR="000C0978" w:rsidRPr="000C0978" w14:paraId="3423191E" w14:textId="77777777" w:rsidTr="000C0978">
        <w:tc>
          <w:tcPr>
            <w:tcW w:w="2763" w:type="dxa"/>
            <w:vMerge w:val="restart"/>
          </w:tcPr>
          <w:p w14:paraId="0460DC74" w14:textId="77777777" w:rsidR="000C0978" w:rsidRPr="000C0978" w:rsidRDefault="000C0978" w:rsidP="000C0978">
            <w:pPr>
              <w:rPr>
                <w:rFonts w:ascii="Tahoma" w:hAnsi="Tahoma" w:cs="Tahoma"/>
              </w:rPr>
            </w:pPr>
            <w:r w:rsidRPr="000C0978">
              <w:rPr>
                <w:rFonts w:ascii="Tahoma" w:hAnsi="Tahoma" w:cs="Tahoma"/>
              </w:rPr>
              <w:t xml:space="preserve">Client: WLBC </w:t>
            </w:r>
          </w:p>
        </w:tc>
        <w:tc>
          <w:tcPr>
            <w:tcW w:w="1201" w:type="dxa"/>
          </w:tcPr>
          <w:p w14:paraId="12F60B23" w14:textId="77777777" w:rsidR="000C0978" w:rsidRPr="000C0978" w:rsidRDefault="000C0978" w:rsidP="000C0978">
            <w:pPr>
              <w:rPr>
                <w:rFonts w:ascii="Tahoma" w:hAnsi="Tahoma" w:cs="Tahoma"/>
              </w:rPr>
            </w:pPr>
            <w:r w:rsidRPr="000C0978">
              <w:rPr>
                <w:rFonts w:ascii="Tahoma" w:hAnsi="Tahoma" w:cs="Tahoma"/>
              </w:rPr>
              <w:t>Address</w:t>
            </w:r>
          </w:p>
        </w:tc>
        <w:tc>
          <w:tcPr>
            <w:tcW w:w="5103" w:type="dxa"/>
          </w:tcPr>
          <w:p w14:paraId="0415EBA6" w14:textId="77777777" w:rsidR="000C0978" w:rsidRPr="000C0978" w:rsidRDefault="000C0978" w:rsidP="000C0978">
            <w:pPr>
              <w:rPr>
                <w:rFonts w:ascii="Tahoma" w:hAnsi="Tahoma" w:cs="Tahoma"/>
                <w:bCs/>
              </w:rPr>
            </w:pPr>
            <w:r w:rsidRPr="000C0978">
              <w:rPr>
                <w:rFonts w:ascii="Tahoma" w:hAnsi="Tahoma" w:cs="Tahoma"/>
                <w:bCs/>
              </w:rPr>
              <w:t>West Lancashire Borough Council</w:t>
            </w:r>
          </w:p>
          <w:p w14:paraId="57FE000B" w14:textId="77777777" w:rsidR="000C0978" w:rsidRPr="000C0978" w:rsidRDefault="000C0978" w:rsidP="000C0978">
            <w:pPr>
              <w:rPr>
                <w:rFonts w:ascii="Tahoma" w:hAnsi="Tahoma" w:cs="Tahoma"/>
                <w:bCs/>
              </w:rPr>
            </w:pPr>
            <w:r w:rsidRPr="000C0978">
              <w:rPr>
                <w:rFonts w:ascii="Tahoma" w:hAnsi="Tahoma" w:cs="Tahoma"/>
                <w:bCs/>
              </w:rPr>
              <w:t xml:space="preserve">Eddon House </w:t>
            </w:r>
          </w:p>
          <w:p w14:paraId="46547D70" w14:textId="77777777" w:rsidR="000C0978" w:rsidRPr="000C0978" w:rsidRDefault="000C0978" w:rsidP="000C0978">
            <w:pPr>
              <w:rPr>
                <w:rFonts w:ascii="Tahoma" w:hAnsi="Tahoma" w:cs="Tahoma"/>
                <w:bCs/>
              </w:rPr>
            </w:pPr>
            <w:r w:rsidRPr="000C0978">
              <w:rPr>
                <w:rFonts w:ascii="Tahoma" w:hAnsi="Tahoma" w:cs="Tahoma"/>
                <w:bCs/>
              </w:rPr>
              <w:t>61, Westgate</w:t>
            </w:r>
          </w:p>
          <w:p w14:paraId="325D0A8E" w14:textId="77777777" w:rsidR="000C0978" w:rsidRPr="000C0978" w:rsidRDefault="000C0978" w:rsidP="000C0978">
            <w:pPr>
              <w:rPr>
                <w:rFonts w:ascii="Tahoma" w:hAnsi="Tahoma" w:cs="Tahoma"/>
                <w:bCs/>
              </w:rPr>
            </w:pPr>
            <w:r w:rsidRPr="000C0978">
              <w:rPr>
                <w:rFonts w:ascii="Tahoma" w:hAnsi="Tahoma" w:cs="Tahoma"/>
                <w:bCs/>
              </w:rPr>
              <w:t>Sandy Lane Centre</w:t>
            </w:r>
          </w:p>
          <w:p w14:paraId="366AAD66" w14:textId="77777777" w:rsidR="000C0978" w:rsidRPr="000C0978" w:rsidRDefault="000C0978" w:rsidP="000C0978">
            <w:pPr>
              <w:rPr>
                <w:rFonts w:ascii="Tahoma" w:hAnsi="Tahoma" w:cs="Tahoma"/>
                <w:bCs/>
              </w:rPr>
            </w:pPr>
            <w:r w:rsidRPr="000C0978">
              <w:rPr>
                <w:rFonts w:ascii="Tahoma" w:hAnsi="Tahoma" w:cs="Tahoma"/>
                <w:bCs/>
              </w:rPr>
              <w:t>Skelmersdale</w:t>
            </w:r>
          </w:p>
          <w:p w14:paraId="358AE44B" w14:textId="77777777" w:rsidR="000C0978" w:rsidRPr="000C0978" w:rsidRDefault="000C0978" w:rsidP="000C0978">
            <w:pPr>
              <w:rPr>
                <w:rFonts w:ascii="Tahoma" w:hAnsi="Tahoma" w:cs="Tahoma"/>
                <w:bCs/>
              </w:rPr>
            </w:pPr>
            <w:r w:rsidRPr="000C0978">
              <w:rPr>
                <w:rFonts w:ascii="Tahoma" w:hAnsi="Tahoma" w:cs="Tahoma"/>
                <w:bCs/>
              </w:rPr>
              <w:t>Lancashire</w:t>
            </w:r>
          </w:p>
          <w:p w14:paraId="2C64DA9A" w14:textId="77777777" w:rsidR="000C0978" w:rsidRPr="000C0978" w:rsidRDefault="000C0978" w:rsidP="000C0978">
            <w:pPr>
              <w:rPr>
                <w:rFonts w:ascii="Tahoma" w:hAnsi="Tahoma" w:cs="Tahoma"/>
              </w:rPr>
            </w:pPr>
            <w:r w:rsidRPr="000C0978">
              <w:rPr>
                <w:rFonts w:ascii="Tahoma" w:hAnsi="Tahoma" w:cs="Tahoma"/>
                <w:bCs/>
              </w:rPr>
              <w:t>WN8 8LP</w:t>
            </w:r>
          </w:p>
        </w:tc>
      </w:tr>
      <w:tr w:rsidR="000C0978" w:rsidRPr="000C0978" w14:paraId="3A8040F5" w14:textId="77777777" w:rsidTr="000C0978">
        <w:tc>
          <w:tcPr>
            <w:tcW w:w="2763" w:type="dxa"/>
            <w:vMerge/>
          </w:tcPr>
          <w:p w14:paraId="41875F34" w14:textId="77777777" w:rsidR="000C0978" w:rsidRPr="000C0978" w:rsidRDefault="000C0978" w:rsidP="000C0978">
            <w:pPr>
              <w:rPr>
                <w:rFonts w:ascii="Tahoma" w:hAnsi="Tahoma" w:cs="Tahoma"/>
              </w:rPr>
            </w:pPr>
          </w:p>
        </w:tc>
        <w:tc>
          <w:tcPr>
            <w:tcW w:w="1201" w:type="dxa"/>
          </w:tcPr>
          <w:p w14:paraId="015C166D" w14:textId="77777777" w:rsidR="000C0978" w:rsidRPr="000C0978" w:rsidRDefault="000C0978" w:rsidP="000C0978">
            <w:pPr>
              <w:rPr>
                <w:rFonts w:ascii="Tahoma" w:hAnsi="Tahoma" w:cs="Tahoma"/>
              </w:rPr>
            </w:pPr>
            <w:r w:rsidRPr="000C0978">
              <w:rPr>
                <w:rFonts w:ascii="Tahoma" w:hAnsi="Tahoma" w:cs="Tahoma"/>
              </w:rPr>
              <w:t>Phone</w:t>
            </w:r>
          </w:p>
        </w:tc>
        <w:tc>
          <w:tcPr>
            <w:tcW w:w="5103" w:type="dxa"/>
          </w:tcPr>
          <w:p w14:paraId="44D5007B" w14:textId="77777777" w:rsidR="000C0978" w:rsidRPr="000C0978" w:rsidRDefault="000C0978" w:rsidP="000C0978">
            <w:pPr>
              <w:rPr>
                <w:rFonts w:ascii="Tahoma" w:hAnsi="Tahoma" w:cs="Tahoma"/>
                <w:bCs/>
              </w:rPr>
            </w:pPr>
            <w:r w:rsidRPr="000C0978">
              <w:rPr>
                <w:rFonts w:ascii="Tahoma" w:hAnsi="Tahoma" w:cs="Tahoma"/>
                <w:bCs/>
              </w:rPr>
              <w:t>01695 585 293</w:t>
            </w:r>
          </w:p>
        </w:tc>
      </w:tr>
      <w:tr w:rsidR="000C0978" w:rsidRPr="000C0978" w14:paraId="3F2464DA" w14:textId="77777777" w:rsidTr="000C0978">
        <w:tc>
          <w:tcPr>
            <w:tcW w:w="2763" w:type="dxa"/>
            <w:vMerge/>
          </w:tcPr>
          <w:p w14:paraId="6548C6E0" w14:textId="77777777" w:rsidR="000C0978" w:rsidRPr="000C0978" w:rsidRDefault="000C0978" w:rsidP="000C0978">
            <w:pPr>
              <w:rPr>
                <w:rFonts w:ascii="Tahoma" w:hAnsi="Tahoma" w:cs="Tahoma"/>
              </w:rPr>
            </w:pPr>
          </w:p>
        </w:tc>
        <w:tc>
          <w:tcPr>
            <w:tcW w:w="1201" w:type="dxa"/>
          </w:tcPr>
          <w:p w14:paraId="34027158" w14:textId="77777777" w:rsidR="000C0978" w:rsidRPr="000C0978" w:rsidRDefault="000C0978" w:rsidP="000C0978">
            <w:pPr>
              <w:rPr>
                <w:rFonts w:ascii="Tahoma" w:hAnsi="Tahoma" w:cs="Tahoma"/>
              </w:rPr>
            </w:pPr>
            <w:r w:rsidRPr="000C0978">
              <w:rPr>
                <w:rFonts w:ascii="Tahoma" w:hAnsi="Tahoma" w:cs="Tahoma"/>
              </w:rPr>
              <w:t>Mobile</w:t>
            </w:r>
          </w:p>
        </w:tc>
        <w:tc>
          <w:tcPr>
            <w:tcW w:w="5103" w:type="dxa"/>
          </w:tcPr>
          <w:p w14:paraId="5CC2FB02" w14:textId="77777777" w:rsidR="000C0978" w:rsidRPr="000C0978" w:rsidRDefault="000C0978" w:rsidP="000C0978">
            <w:pPr>
              <w:rPr>
                <w:rFonts w:ascii="Tahoma" w:hAnsi="Tahoma" w:cs="Tahoma"/>
                <w:bCs/>
              </w:rPr>
            </w:pPr>
            <w:r w:rsidRPr="000C0978">
              <w:rPr>
                <w:rFonts w:ascii="Tahoma" w:hAnsi="Tahoma" w:cs="Tahoma"/>
                <w:bCs/>
              </w:rPr>
              <w:t>07825 425 686</w:t>
            </w:r>
          </w:p>
        </w:tc>
      </w:tr>
      <w:tr w:rsidR="000C0978" w:rsidRPr="000C0978" w14:paraId="263A0039" w14:textId="77777777" w:rsidTr="000C0978">
        <w:tc>
          <w:tcPr>
            <w:tcW w:w="2763" w:type="dxa"/>
            <w:vMerge/>
          </w:tcPr>
          <w:p w14:paraId="723DD2F6" w14:textId="77777777" w:rsidR="000C0978" w:rsidRPr="000C0978" w:rsidRDefault="000C0978" w:rsidP="000C0978">
            <w:pPr>
              <w:rPr>
                <w:rFonts w:ascii="Tahoma" w:hAnsi="Tahoma" w:cs="Tahoma"/>
              </w:rPr>
            </w:pPr>
          </w:p>
        </w:tc>
        <w:tc>
          <w:tcPr>
            <w:tcW w:w="1201" w:type="dxa"/>
          </w:tcPr>
          <w:p w14:paraId="48D32A6B" w14:textId="77777777" w:rsidR="000C0978" w:rsidRPr="000C0978" w:rsidRDefault="000C0978" w:rsidP="000C0978">
            <w:pPr>
              <w:rPr>
                <w:rFonts w:ascii="Tahoma" w:hAnsi="Tahoma" w:cs="Tahoma"/>
              </w:rPr>
            </w:pPr>
            <w:r w:rsidRPr="000C0978">
              <w:rPr>
                <w:rFonts w:ascii="Tahoma" w:hAnsi="Tahoma" w:cs="Tahoma"/>
              </w:rPr>
              <w:t>Email</w:t>
            </w:r>
          </w:p>
        </w:tc>
        <w:tc>
          <w:tcPr>
            <w:tcW w:w="5103" w:type="dxa"/>
          </w:tcPr>
          <w:p w14:paraId="680F18DF" w14:textId="77777777" w:rsidR="000C0978" w:rsidRPr="000C0978" w:rsidRDefault="000C0978" w:rsidP="000C0978">
            <w:pPr>
              <w:rPr>
                <w:rFonts w:ascii="Tahoma" w:hAnsi="Tahoma" w:cs="Tahoma"/>
                <w:bCs/>
              </w:rPr>
            </w:pPr>
            <w:r w:rsidRPr="000C0978">
              <w:rPr>
                <w:rFonts w:ascii="Tahoma" w:hAnsi="Tahoma" w:cs="Tahoma"/>
                <w:bCs/>
              </w:rPr>
              <w:t>Kevin.spencer@westlancs.gov.uk</w:t>
            </w:r>
          </w:p>
        </w:tc>
      </w:tr>
      <w:tr w:rsidR="000C0978" w:rsidRPr="000C0978" w14:paraId="4CED4E5B" w14:textId="77777777" w:rsidTr="000C0978">
        <w:tc>
          <w:tcPr>
            <w:tcW w:w="2763" w:type="dxa"/>
            <w:vMerge/>
          </w:tcPr>
          <w:p w14:paraId="1A27630D" w14:textId="77777777" w:rsidR="000C0978" w:rsidRPr="000C0978" w:rsidRDefault="000C0978" w:rsidP="000C0978">
            <w:pPr>
              <w:rPr>
                <w:rFonts w:ascii="Tahoma" w:hAnsi="Tahoma" w:cs="Tahoma"/>
              </w:rPr>
            </w:pPr>
          </w:p>
        </w:tc>
        <w:tc>
          <w:tcPr>
            <w:tcW w:w="1201" w:type="dxa"/>
          </w:tcPr>
          <w:p w14:paraId="740FA31D" w14:textId="77777777" w:rsidR="000C0978" w:rsidRPr="000C0978" w:rsidRDefault="000C0978" w:rsidP="000C0978">
            <w:pPr>
              <w:rPr>
                <w:rFonts w:ascii="Tahoma" w:hAnsi="Tahoma" w:cs="Tahoma"/>
              </w:rPr>
            </w:pPr>
            <w:r w:rsidRPr="000C0978">
              <w:rPr>
                <w:rFonts w:ascii="Tahoma" w:hAnsi="Tahoma" w:cs="Tahoma"/>
              </w:rPr>
              <w:t xml:space="preserve">Contact </w:t>
            </w:r>
          </w:p>
        </w:tc>
        <w:tc>
          <w:tcPr>
            <w:tcW w:w="5103" w:type="dxa"/>
          </w:tcPr>
          <w:p w14:paraId="16F194FC" w14:textId="77777777" w:rsidR="000C0978" w:rsidRPr="000C0978" w:rsidRDefault="000C0978" w:rsidP="000C0978">
            <w:pPr>
              <w:rPr>
                <w:rFonts w:ascii="Tahoma" w:hAnsi="Tahoma" w:cs="Tahoma"/>
                <w:bCs/>
              </w:rPr>
            </w:pPr>
            <w:r w:rsidRPr="000C0978">
              <w:rPr>
                <w:rFonts w:ascii="Tahoma" w:hAnsi="Tahoma" w:cs="Tahoma"/>
                <w:bCs/>
              </w:rPr>
              <w:t xml:space="preserve">Kevin Spencer </w:t>
            </w:r>
          </w:p>
        </w:tc>
      </w:tr>
      <w:tr w:rsidR="000C0978" w:rsidRPr="000C0978" w14:paraId="0299F5CD" w14:textId="77777777" w:rsidTr="000C0978">
        <w:tc>
          <w:tcPr>
            <w:tcW w:w="2763" w:type="dxa"/>
          </w:tcPr>
          <w:p w14:paraId="46E3C57C" w14:textId="77777777" w:rsidR="000C0978" w:rsidRPr="000C0978" w:rsidRDefault="000C0978" w:rsidP="000C0978">
            <w:pPr>
              <w:rPr>
                <w:rFonts w:ascii="Tahoma" w:hAnsi="Tahoma" w:cs="Tahoma"/>
              </w:rPr>
            </w:pPr>
          </w:p>
        </w:tc>
        <w:tc>
          <w:tcPr>
            <w:tcW w:w="1201" w:type="dxa"/>
          </w:tcPr>
          <w:p w14:paraId="2B1C0A61" w14:textId="77777777" w:rsidR="000C0978" w:rsidRPr="000C0978" w:rsidRDefault="000C0978" w:rsidP="000C0978">
            <w:pPr>
              <w:rPr>
                <w:rFonts w:ascii="Tahoma" w:hAnsi="Tahoma" w:cs="Tahoma"/>
              </w:rPr>
            </w:pPr>
          </w:p>
        </w:tc>
        <w:tc>
          <w:tcPr>
            <w:tcW w:w="5103" w:type="dxa"/>
          </w:tcPr>
          <w:p w14:paraId="6DC6E707" w14:textId="77777777" w:rsidR="000C0978" w:rsidRPr="000C0978" w:rsidRDefault="000C0978" w:rsidP="000C0978">
            <w:pPr>
              <w:rPr>
                <w:rFonts w:ascii="Tahoma" w:hAnsi="Tahoma" w:cs="Tahoma"/>
              </w:rPr>
            </w:pPr>
          </w:p>
        </w:tc>
      </w:tr>
      <w:tr w:rsidR="000C0978" w:rsidRPr="000C0978" w14:paraId="215D1A2D" w14:textId="77777777" w:rsidTr="000C0978">
        <w:tc>
          <w:tcPr>
            <w:tcW w:w="2763" w:type="dxa"/>
            <w:vMerge w:val="restart"/>
          </w:tcPr>
          <w:p w14:paraId="67776F7E" w14:textId="77777777" w:rsidR="000C0978" w:rsidRPr="000C0978" w:rsidRDefault="000C0978" w:rsidP="000C0978">
            <w:pPr>
              <w:rPr>
                <w:rFonts w:ascii="Tahoma" w:hAnsi="Tahoma" w:cs="Tahoma"/>
              </w:rPr>
            </w:pPr>
            <w:r w:rsidRPr="000C0978">
              <w:rPr>
                <w:rFonts w:ascii="Tahoma" w:hAnsi="Tahoma" w:cs="Tahoma"/>
              </w:rPr>
              <w:t xml:space="preserve">Project Manager: WLBC </w:t>
            </w:r>
          </w:p>
        </w:tc>
        <w:tc>
          <w:tcPr>
            <w:tcW w:w="1201" w:type="dxa"/>
          </w:tcPr>
          <w:p w14:paraId="6BFD338D" w14:textId="77777777" w:rsidR="000C0978" w:rsidRPr="000C0978" w:rsidRDefault="000C0978" w:rsidP="000C0978">
            <w:pPr>
              <w:rPr>
                <w:rFonts w:ascii="Tahoma" w:hAnsi="Tahoma" w:cs="Tahoma"/>
              </w:rPr>
            </w:pPr>
            <w:r w:rsidRPr="000C0978">
              <w:rPr>
                <w:rFonts w:ascii="Tahoma" w:hAnsi="Tahoma" w:cs="Tahoma"/>
              </w:rPr>
              <w:t>Address</w:t>
            </w:r>
          </w:p>
        </w:tc>
        <w:tc>
          <w:tcPr>
            <w:tcW w:w="5103" w:type="dxa"/>
          </w:tcPr>
          <w:p w14:paraId="6BAFA5F3" w14:textId="77777777" w:rsidR="000C0978" w:rsidRPr="000C0978" w:rsidRDefault="000C0978" w:rsidP="000C0978">
            <w:pPr>
              <w:rPr>
                <w:rFonts w:ascii="Tahoma" w:hAnsi="Tahoma" w:cs="Tahoma"/>
                <w:bCs/>
              </w:rPr>
            </w:pPr>
            <w:r w:rsidRPr="000C0978">
              <w:rPr>
                <w:rFonts w:ascii="Tahoma" w:hAnsi="Tahoma" w:cs="Tahoma"/>
                <w:bCs/>
              </w:rPr>
              <w:t>West Lancashire Borough Council</w:t>
            </w:r>
          </w:p>
          <w:p w14:paraId="4C7E53B0" w14:textId="77777777" w:rsidR="000C0978" w:rsidRPr="000C0978" w:rsidRDefault="000C0978" w:rsidP="000C0978">
            <w:pPr>
              <w:rPr>
                <w:rFonts w:ascii="Tahoma" w:hAnsi="Tahoma" w:cs="Tahoma"/>
                <w:bCs/>
              </w:rPr>
            </w:pPr>
            <w:r w:rsidRPr="000C0978">
              <w:rPr>
                <w:rFonts w:ascii="Tahoma" w:hAnsi="Tahoma" w:cs="Tahoma"/>
                <w:bCs/>
              </w:rPr>
              <w:t xml:space="preserve">Eddon House </w:t>
            </w:r>
          </w:p>
          <w:p w14:paraId="255D5CE2" w14:textId="77777777" w:rsidR="000C0978" w:rsidRPr="000C0978" w:rsidRDefault="000C0978" w:rsidP="000C0978">
            <w:pPr>
              <w:rPr>
                <w:rFonts w:ascii="Tahoma" w:hAnsi="Tahoma" w:cs="Tahoma"/>
                <w:bCs/>
              </w:rPr>
            </w:pPr>
            <w:r w:rsidRPr="000C0978">
              <w:rPr>
                <w:rFonts w:ascii="Tahoma" w:hAnsi="Tahoma" w:cs="Tahoma"/>
                <w:bCs/>
              </w:rPr>
              <w:t>61, Westgate</w:t>
            </w:r>
          </w:p>
          <w:p w14:paraId="09C10AB2" w14:textId="77777777" w:rsidR="000C0978" w:rsidRPr="000C0978" w:rsidRDefault="000C0978" w:rsidP="000C0978">
            <w:pPr>
              <w:rPr>
                <w:rFonts w:ascii="Tahoma" w:hAnsi="Tahoma" w:cs="Tahoma"/>
                <w:bCs/>
              </w:rPr>
            </w:pPr>
            <w:r w:rsidRPr="000C0978">
              <w:rPr>
                <w:rFonts w:ascii="Tahoma" w:hAnsi="Tahoma" w:cs="Tahoma"/>
                <w:bCs/>
              </w:rPr>
              <w:t>Sandy Lane Centre</w:t>
            </w:r>
          </w:p>
          <w:p w14:paraId="4DC3F1CE" w14:textId="77777777" w:rsidR="000C0978" w:rsidRPr="000C0978" w:rsidRDefault="000C0978" w:rsidP="000C0978">
            <w:pPr>
              <w:rPr>
                <w:rFonts w:ascii="Tahoma" w:hAnsi="Tahoma" w:cs="Tahoma"/>
                <w:bCs/>
              </w:rPr>
            </w:pPr>
            <w:r w:rsidRPr="000C0978">
              <w:rPr>
                <w:rFonts w:ascii="Tahoma" w:hAnsi="Tahoma" w:cs="Tahoma"/>
                <w:bCs/>
              </w:rPr>
              <w:t>Skelmersdale</w:t>
            </w:r>
          </w:p>
          <w:p w14:paraId="71204CF1" w14:textId="77777777" w:rsidR="000C0978" w:rsidRPr="000C0978" w:rsidRDefault="000C0978" w:rsidP="000C0978">
            <w:pPr>
              <w:rPr>
                <w:rFonts w:ascii="Tahoma" w:hAnsi="Tahoma" w:cs="Tahoma"/>
                <w:bCs/>
              </w:rPr>
            </w:pPr>
            <w:r w:rsidRPr="000C0978">
              <w:rPr>
                <w:rFonts w:ascii="Tahoma" w:hAnsi="Tahoma" w:cs="Tahoma"/>
                <w:bCs/>
              </w:rPr>
              <w:t>Lancashire</w:t>
            </w:r>
          </w:p>
          <w:p w14:paraId="7F34A2F9" w14:textId="77777777" w:rsidR="000C0978" w:rsidRPr="000C0978" w:rsidRDefault="000C0978" w:rsidP="000C0978">
            <w:pPr>
              <w:rPr>
                <w:rFonts w:ascii="Tahoma" w:hAnsi="Tahoma" w:cs="Tahoma"/>
                <w:bCs/>
              </w:rPr>
            </w:pPr>
            <w:r w:rsidRPr="000C0978">
              <w:rPr>
                <w:rFonts w:ascii="Tahoma" w:hAnsi="Tahoma" w:cs="Tahoma"/>
                <w:bCs/>
              </w:rPr>
              <w:t>WN8 8LP</w:t>
            </w:r>
          </w:p>
        </w:tc>
      </w:tr>
      <w:tr w:rsidR="000C0978" w:rsidRPr="000C0978" w14:paraId="2C415CB2" w14:textId="77777777" w:rsidTr="000C0978">
        <w:tc>
          <w:tcPr>
            <w:tcW w:w="2763" w:type="dxa"/>
            <w:vMerge/>
          </w:tcPr>
          <w:p w14:paraId="0BC20399" w14:textId="77777777" w:rsidR="000C0978" w:rsidRPr="000C0978" w:rsidRDefault="000C0978" w:rsidP="000C0978">
            <w:pPr>
              <w:rPr>
                <w:rFonts w:ascii="Tahoma" w:hAnsi="Tahoma" w:cs="Tahoma"/>
              </w:rPr>
            </w:pPr>
          </w:p>
        </w:tc>
        <w:tc>
          <w:tcPr>
            <w:tcW w:w="1201" w:type="dxa"/>
          </w:tcPr>
          <w:p w14:paraId="2D10B07E" w14:textId="77777777" w:rsidR="000C0978" w:rsidRPr="000C0978" w:rsidRDefault="000C0978" w:rsidP="000C0978">
            <w:pPr>
              <w:rPr>
                <w:rFonts w:ascii="Tahoma" w:hAnsi="Tahoma" w:cs="Tahoma"/>
              </w:rPr>
            </w:pPr>
            <w:r w:rsidRPr="000C0978">
              <w:rPr>
                <w:rFonts w:ascii="Tahoma" w:hAnsi="Tahoma" w:cs="Tahoma"/>
              </w:rPr>
              <w:t>Phone</w:t>
            </w:r>
          </w:p>
        </w:tc>
        <w:tc>
          <w:tcPr>
            <w:tcW w:w="5103" w:type="dxa"/>
          </w:tcPr>
          <w:p w14:paraId="744F962E" w14:textId="77777777" w:rsidR="000C0978" w:rsidRPr="000C0978" w:rsidRDefault="000C0978" w:rsidP="000C0978">
            <w:pPr>
              <w:rPr>
                <w:rFonts w:ascii="Tahoma" w:hAnsi="Tahoma" w:cs="Tahoma"/>
                <w:bCs/>
              </w:rPr>
            </w:pPr>
            <w:r w:rsidRPr="000C0978">
              <w:rPr>
                <w:rFonts w:ascii="Tahoma" w:hAnsi="Tahoma" w:cs="Tahoma"/>
                <w:bCs/>
              </w:rPr>
              <w:t>01695 585 293</w:t>
            </w:r>
          </w:p>
        </w:tc>
      </w:tr>
      <w:tr w:rsidR="000C0978" w:rsidRPr="000C0978" w14:paraId="2C9C6230" w14:textId="77777777" w:rsidTr="000C0978">
        <w:tc>
          <w:tcPr>
            <w:tcW w:w="2763" w:type="dxa"/>
            <w:vMerge/>
          </w:tcPr>
          <w:p w14:paraId="628DE769" w14:textId="77777777" w:rsidR="000C0978" w:rsidRPr="000C0978" w:rsidRDefault="000C0978" w:rsidP="000C0978">
            <w:pPr>
              <w:rPr>
                <w:rFonts w:ascii="Tahoma" w:hAnsi="Tahoma" w:cs="Tahoma"/>
              </w:rPr>
            </w:pPr>
          </w:p>
        </w:tc>
        <w:tc>
          <w:tcPr>
            <w:tcW w:w="1201" w:type="dxa"/>
          </w:tcPr>
          <w:p w14:paraId="78F3A3AC" w14:textId="77777777" w:rsidR="000C0978" w:rsidRPr="000C0978" w:rsidRDefault="000C0978" w:rsidP="000C0978">
            <w:pPr>
              <w:rPr>
                <w:rFonts w:ascii="Tahoma" w:hAnsi="Tahoma" w:cs="Tahoma"/>
              </w:rPr>
            </w:pPr>
            <w:r w:rsidRPr="000C0978">
              <w:rPr>
                <w:rFonts w:ascii="Tahoma" w:hAnsi="Tahoma" w:cs="Tahoma"/>
              </w:rPr>
              <w:t>Mobile</w:t>
            </w:r>
          </w:p>
        </w:tc>
        <w:tc>
          <w:tcPr>
            <w:tcW w:w="5103" w:type="dxa"/>
          </w:tcPr>
          <w:p w14:paraId="35DAF957" w14:textId="77777777" w:rsidR="000C0978" w:rsidRPr="000C0978" w:rsidRDefault="000C0978" w:rsidP="000C0978">
            <w:pPr>
              <w:rPr>
                <w:rFonts w:ascii="Tahoma" w:hAnsi="Tahoma" w:cs="Tahoma"/>
                <w:bCs/>
              </w:rPr>
            </w:pPr>
            <w:r w:rsidRPr="000C0978">
              <w:rPr>
                <w:rFonts w:ascii="Tahoma" w:hAnsi="Tahoma" w:cs="Tahoma"/>
                <w:bCs/>
              </w:rPr>
              <w:t>07768 054799</w:t>
            </w:r>
          </w:p>
        </w:tc>
      </w:tr>
      <w:tr w:rsidR="000C0978" w:rsidRPr="000C0978" w14:paraId="487BBFBD" w14:textId="77777777" w:rsidTr="000C0978">
        <w:tc>
          <w:tcPr>
            <w:tcW w:w="2763" w:type="dxa"/>
            <w:vMerge/>
          </w:tcPr>
          <w:p w14:paraId="066F8E47" w14:textId="77777777" w:rsidR="000C0978" w:rsidRPr="000C0978" w:rsidRDefault="000C0978" w:rsidP="000C0978">
            <w:pPr>
              <w:rPr>
                <w:rFonts w:ascii="Tahoma" w:hAnsi="Tahoma" w:cs="Tahoma"/>
              </w:rPr>
            </w:pPr>
          </w:p>
        </w:tc>
        <w:tc>
          <w:tcPr>
            <w:tcW w:w="1201" w:type="dxa"/>
          </w:tcPr>
          <w:p w14:paraId="00B1EE2C" w14:textId="77777777" w:rsidR="000C0978" w:rsidRPr="000C0978" w:rsidRDefault="000C0978" w:rsidP="000C0978">
            <w:pPr>
              <w:rPr>
                <w:rFonts w:ascii="Tahoma" w:hAnsi="Tahoma" w:cs="Tahoma"/>
              </w:rPr>
            </w:pPr>
            <w:r w:rsidRPr="000C0978">
              <w:rPr>
                <w:rFonts w:ascii="Tahoma" w:hAnsi="Tahoma" w:cs="Tahoma"/>
              </w:rPr>
              <w:t>Email</w:t>
            </w:r>
          </w:p>
        </w:tc>
        <w:tc>
          <w:tcPr>
            <w:tcW w:w="5103" w:type="dxa"/>
          </w:tcPr>
          <w:p w14:paraId="450AC030" w14:textId="77777777" w:rsidR="000C0978" w:rsidRPr="000C0978" w:rsidRDefault="000C0978" w:rsidP="000C0978">
            <w:pPr>
              <w:rPr>
                <w:rFonts w:ascii="Tahoma" w:hAnsi="Tahoma" w:cs="Tahoma"/>
                <w:bCs/>
              </w:rPr>
            </w:pPr>
            <w:r w:rsidRPr="000C0978">
              <w:rPr>
                <w:rFonts w:ascii="Tahoma" w:hAnsi="Tahoma" w:cs="Tahoma"/>
                <w:bCs/>
              </w:rPr>
              <w:t>Alan.chadwick@westlancs.gov.uk</w:t>
            </w:r>
          </w:p>
        </w:tc>
      </w:tr>
      <w:tr w:rsidR="000C0978" w:rsidRPr="000C0978" w14:paraId="4C6934DC" w14:textId="77777777" w:rsidTr="000C0978">
        <w:tc>
          <w:tcPr>
            <w:tcW w:w="2763" w:type="dxa"/>
            <w:vMerge/>
          </w:tcPr>
          <w:p w14:paraId="4E7793D8" w14:textId="77777777" w:rsidR="000C0978" w:rsidRPr="000C0978" w:rsidRDefault="000C0978" w:rsidP="000C0978">
            <w:pPr>
              <w:rPr>
                <w:rFonts w:ascii="Tahoma" w:hAnsi="Tahoma" w:cs="Tahoma"/>
              </w:rPr>
            </w:pPr>
          </w:p>
        </w:tc>
        <w:tc>
          <w:tcPr>
            <w:tcW w:w="1201" w:type="dxa"/>
          </w:tcPr>
          <w:p w14:paraId="5C6FABAB" w14:textId="77777777" w:rsidR="000C0978" w:rsidRPr="000C0978" w:rsidRDefault="000C0978" w:rsidP="000C0978">
            <w:pPr>
              <w:rPr>
                <w:rFonts w:ascii="Tahoma" w:hAnsi="Tahoma" w:cs="Tahoma"/>
              </w:rPr>
            </w:pPr>
            <w:r w:rsidRPr="000C0978">
              <w:rPr>
                <w:rFonts w:ascii="Tahoma" w:hAnsi="Tahoma" w:cs="Tahoma"/>
              </w:rPr>
              <w:t>Contact</w:t>
            </w:r>
          </w:p>
        </w:tc>
        <w:tc>
          <w:tcPr>
            <w:tcW w:w="5103" w:type="dxa"/>
          </w:tcPr>
          <w:p w14:paraId="4319B608" w14:textId="77777777" w:rsidR="000C0978" w:rsidRPr="000C0978" w:rsidRDefault="000C0978" w:rsidP="000C0978">
            <w:pPr>
              <w:rPr>
                <w:rFonts w:ascii="Tahoma" w:hAnsi="Tahoma" w:cs="Tahoma"/>
                <w:bCs/>
              </w:rPr>
            </w:pPr>
            <w:r w:rsidRPr="000C0978">
              <w:rPr>
                <w:rFonts w:ascii="Tahoma" w:hAnsi="Tahoma" w:cs="Tahoma"/>
                <w:bCs/>
              </w:rPr>
              <w:t xml:space="preserve">Alan Chadwick </w:t>
            </w:r>
          </w:p>
        </w:tc>
      </w:tr>
      <w:tr w:rsidR="000C0978" w:rsidRPr="000C0978" w14:paraId="7094A071" w14:textId="77777777" w:rsidTr="000C0978">
        <w:tc>
          <w:tcPr>
            <w:tcW w:w="2763" w:type="dxa"/>
          </w:tcPr>
          <w:p w14:paraId="7B1DC199" w14:textId="77777777" w:rsidR="000C0978" w:rsidRPr="000C0978" w:rsidRDefault="000C0978" w:rsidP="000C0978">
            <w:pPr>
              <w:rPr>
                <w:rFonts w:ascii="Tahoma" w:hAnsi="Tahoma" w:cs="Tahoma"/>
              </w:rPr>
            </w:pPr>
          </w:p>
        </w:tc>
        <w:tc>
          <w:tcPr>
            <w:tcW w:w="1201" w:type="dxa"/>
          </w:tcPr>
          <w:p w14:paraId="3F98F714" w14:textId="77777777" w:rsidR="000C0978" w:rsidRPr="000C0978" w:rsidRDefault="000C0978" w:rsidP="000C0978">
            <w:pPr>
              <w:rPr>
                <w:rFonts w:ascii="Tahoma" w:hAnsi="Tahoma" w:cs="Tahoma"/>
              </w:rPr>
            </w:pPr>
          </w:p>
        </w:tc>
        <w:tc>
          <w:tcPr>
            <w:tcW w:w="5103" w:type="dxa"/>
          </w:tcPr>
          <w:p w14:paraId="6A4B94B4" w14:textId="77777777" w:rsidR="000C0978" w:rsidRPr="000C0978" w:rsidRDefault="000C0978" w:rsidP="000C0978">
            <w:pPr>
              <w:rPr>
                <w:rFonts w:ascii="Tahoma" w:hAnsi="Tahoma" w:cs="Tahoma"/>
              </w:rPr>
            </w:pPr>
          </w:p>
        </w:tc>
      </w:tr>
    </w:tbl>
    <w:p w14:paraId="10DC1434"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65FFB9D3"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1E88B091"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7CEA6724"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4783C052" w14:textId="77777777" w:rsidR="000C0978" w:rsidRDefault="000C0978">
      <w:pPr>
        <w:rPr>
          <w:rFonts w:ascii="Times New Roman" w:eastAsia="Times New Roman" w:hAnsi="Times New Roman" w:cs="Times New Roman"/>
          <w:sz w:val="20"/>
          <w:szCs w:val="20"/>
          <w:lang w:val="en-AU" w:eastAsia="en-GB"/>
        </w:rPr>
      </w:pPr>
      <w:r>
        <w:rPr>
          <w:rFonts w:ascii="Times New Roman" w:eastAsia="Times New Roman" w:hAnsi="Times New Roman" w:cs="Times New Roman"/>
          <w:sz w:val="20"/>
          <w:szCs w:val="20"/>
          <w:lang w:val="en-AU" w:eastAsia="en-GB"/>
        </w:rPr>
        <w:br w:type="page"/>
      </w:r>
    </w:p>
    <w:p w14:paraId="2475E787"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5A3FE26F"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5FDEA599"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tbl>
      <w:tblPr>
        <w:tblStyle w:val="TableGrid"/>
        <w:tblW w:w="9067" w:type="dxa"/>
        <w:tblLook w:val="04A0" w:firstRow="1" w:lastRow="0" w:firstColumn="1" w:lastColumn="0" w:noHBand="0" w:noVBand="1"/>
      </w:tblPr>
      <w:tblGrid>
        <w:gridCol w:w="2763"/>
        <w:gridCol w:w="1201"/>
        <w:gridCol w:w="5103"/>
      </w:tblGrid>
      <w:tr w:rsidR="000C0978" w:rsidRPr="000C0978" w14:paraId="3C1A3252" w14:textId="77777777" w:rsidTr="000C0978">
        <w:tc>
          <w:tcPr>
            <w:tcW w:w="2763" w:type="dxa"/>
            <w:vMerge w:val="restart"/>
          </w:tcPr>
          <w:p w14:paraId="7B83C049" w14:textId="77777777" w:rsidR="000C0978" w:rsidRPr="000C0978" w:rsidRDefault="000C0978" w:rsidP="000C0978">
            <w:pPr>
              <w:rPr>
                <w:rFonts w:ascii="Tahoma" w:hAnsi="Tahoma" w:cs="Tahoma"/>
              </w:rPr>
            </w:pPr>
            <w:r w:rsidRPr="000C0978">
              <w:rPr>
                <w:rFonts w:ascii="Tahoma" w:hAnsi="Tahoma" w:cs="Tahoma"/>
              </w:rPr>
              <w:t xml:space="preserve">Principal Designer: WYG </w:t>
            </w:r>
          </w:p>
        </w:tc>
        <w:tc>
          <w:tcPr>
            <w:tcW w:w="1201" w:type="dxa"/>
          </w:tcPr>
          <w:p w14:paraId="0874AB55" w14:textId="77777777" w:rsidR="000C0978" w:rsidRPr="000C0978" w:rsidRDefault="000C0978" w:rsidP="000C0978">
            <w:pPr>
              <w:rPr>
                <w:rFonts w:ascii="Tahoma" w:hAnsi="Tahoma" w:cs="Tahoma"/>
              </w:rPr>
            </w:pPr>
            <w:r w:rsidRPr="000C0978">
              <w:rPr>
                <w:rFonts w:ascii="Tahoma" w:hAnsi="Tahoma" w:cs="Tahoma"/>
              </w:rPr>
              <w:t>Address</w:t>
            </w:r>
          </w:p>
        </w:tc>
        <w:tc>
          <w:tcPr>
            <w:tcW w:w="5103" w:type="dxa"/>
          </w:tcPr>
          <w:p w14:paraId="7EDD8443" w14:textId="77777777" w:rsidR="000C0978" w:rsidRPr="000C0978" w:rsidRDefault="000C0978" w:rsidP="000C0978">
            <w:pPr>
              <w:rPr>
                <w:rFonts w:ascii="Tahoma" w:hAnsi="Tahoma" w:cs="Tahoma"/>
                <w:bCs/>
              </w:rPr>
            </w:pPr>
            <w:r w:rsidRPr="000C0978">
              <w:rPr>
                <w:rFonts w:ascii="Tahoma" w:hAnsi="Tahoma" w:cs="Tahoma"/>
                <w:bCs/>
              </w:rPr>
              <w:t>7</w:t>
            </w:r>
            <w:r w:rsidRPr="000C0978">
              <w:rPr>
                <w:rFonts w:ascii="Tahoma" w:hAnsi="Tahoma" w:cs="Tahoma"/>
                <w:bCs/>
                <w:vertAlign w:val="superscript"/>
              </w:rPr>
              <w:t>th</w:t>
            </w:r>
            <w:r w:rsidRPr="000C0978">
              <w:rPr>
                <w:rFonts w:ascii="Tahoma" w:hAnsi="Tahoma" w:cs="Tahoma"/>
                <w:bCs/>
              </w:rPr>
              <w:t xml:space="preserve"> Floor Walker House </w:t>
            </w:r>
          </w:p>
          <w:p w14:paraId="1327FAE0" w14:textId="77777777" w:rsidR="000C0978" w:rsidRPr="000C0978" w:rsidRDefault="000C0978" w:rsidP="000C0978">
            <w:pPr>
              <w:rPr>
                <w:rFonts w:ascii="Tahoma" w:hAnsi="Tahoma" w:cs="Tahoma"/>
                <w:bCs/>
              </w:rPr>
            </w:pPr>
            <w:r w:rsidRPr="000C0978">
              <w:rPr>
                <w:rFonts w:ascii="Tahoma" w:hAnsi="Tahoma" w:cs="Tahoma"/>
                <w:bCs/>
              </w:rPr>
              <w:t>Exchange Flags</w:t>
            </w:r>
          </w:p>
          <w:p w14:paraId="7FD012A7" w14:textId="77777777" w:rsidR="000C0978" w:rsidRPr="000C0978" w:rsidRDefault="000C0978" w:rsidP="000C0978">
            <w:pPr>
              <w:rPr>
                <w:rFonts w:ascii="Tahoma" w:hAnsi="Tahoma" w:cs="Tahoma"/>
                <w:bCs/>
              </w:rPr>
            </w:pPr>
            <w:r w:rsidRPr="000C0978">
              <w:rPr>
                <w:rFonts w:ascii="Tahoma" w:hAnsi="Tahoma" w:cs="Tahoma"/>
                <w:bCs/>
              </w:rPr>
              <w:t>Liverpool</w:t>
            </w:r>
          </w:p>
          <w:p w14:paraId="6C68821B" w14:textId="77777777" w:rsidR="000C0978" w:rsidRPr="000C0978" w:rsidRDefault="000C0978" w:rsidP="000C0978">
            <w:pPr>
              <w:rPr>
                <w:rFonts w:ascii="Tahoma" w:hAnsi="Tahoma" w:cs="Tahoma"/>
                <w:bCs/>
              </w:rPr>
            </w:pPr>
            <w:r w:rsidRPr="000C0978">
              <w:rPr>
                <w:rFonts w:ascii="Tahoma" w:hAnsi="Tahoma" w:cs="Tahoma"/>
                <w:bCs/>
              </w:rPr>
              <w:t>Merseyside</w:t>
            </w:r>
          </w:p>
          <w:p w14:paraId="00544651" w14:textId="77777777" w:rsidR="000C0978" w:rsidRPr="000C0978" w:rsidRDefault="000C0978" w:rsidP="000C0978">
            <w:pPr>
              <w:rPr>
                <w:rFonts w:ascii="Tahoma" w:hAnsi="Tahoma" w:cs="Tahoma"/>
                <w:bCs/>
              </w:rPr>
            </w:pPr>
            <w:r w:rsidRPr="000C0978">
              <w:rPr>
                <w:rFonts w:ascii="Tahoma" w:hAnsi="Tahoma" w:cs="Tahoma"/>
                <w:bCs/>
              </w:rPr>
              <w:t>L2 3YL</w:t>
            </w:r>
          </w:p>
        </w:tc>
      </w:tr>
      <w:tr w:rsidR="000C0978" w:rsidRPr="000C0978" w14:paraId="44DE47C9" w14:textId="77777777" w:rsidTr="000C0978">
        <w:tc>
          <w:tcPr>
            <w:tcW w:w="2763" w:type="dxa"/>
            <w:vMerge/>
          </w:tcPr>
          <w:p w14:paraId="540943AA" w14:textId="77777777" w:rsidR="000C0978" w:rsidRPr="000C0978" w:rsidRDefault="000C0978" w:rsidP="000C0978">
            <w:pPr>
              <w:rPr>
                <w:rFonts w:ascii="Tahoma" w:hAnsi="Tahoma" w:cs="Tahoma"/>
              </w:rPr>
            </w:pPr>
          </w:p>
        </w:tc>
        <w:tc>
          <w:tcPr>
            <w:tcW w:w="1201" w:type="dxa"/>
          </w:tcPr>
          <w:p w14:paraId="0275AAC0" w14:textId="77777777" w:rsidR="000C0978" w:rsidRPr="000C0978" w:rsidRDefault="000C0978" w:rsidP="000C0978">
            <w:pPr>
              <w:rPr>
                <w:rFonts w:ascii="Tahoma" w:hAnsi="Tahoma" w:cs="Tahoma"/>
              </w:rPr>
            </w:pPr>
            <w:r w:rsidRPr="000C0978">
              <w:rPr>
                <w:rFonts w:ascii="Tahoma" w:hAnsi="Tahoma" w:cs="Tahoma"/>
              </w:rPr>
              <w:t>Phone</w:t>
            </w:r>
          </w:p>
        </w:tc>
        <w:tc>
          <w:tcPr>
            <w:tcW w:w="5103" w:type="dxa"/>
          </w:tcPr>
          <w:p w14:paraId="772440FE" w14:textId="77777777" w:rsidR="000C0978" w:rsidRPr="000C0978" w:rsidRDefault="000C0978" w:rsidP="000C0978">
            <w:pPr>
              <w:rPr>
                <w:rFonts w:ascii="Tahoma" w:hAnsi="Tahoma" w:cs="Tahoma"/>
                <w:bCs/>
              </w:rPr>
            </w:pPr>
            <w:r w:rsidRPr="000C0978">
              <w:rPr>
                <w:rFonts w:ascii="Tahoma" w:hAnsi="Tahoma" w:cs="Tahoma"/>
                <w:bCs/>
              </w:rPr>
              <w:t>0151 236 4502</w:t>
            </w:r>
          </w:p>
        </w:tc>
      </w:tr>
      <w:tr w:rsidR="000C0978" w:rsidRPr="000C0978" w14:paraId="7C17AFBF" w14:textId="77777777" w:rsidTr="000C0978">
        <w:tc>
          <w:tcPr>
            <w:tcW w:w="2763" w:type="dxa"/>
            <w:vMerge/>
          </w:tcPr>
          <w:p w14:paraId="1E74D000" w14:textId="77777777" w:rsidR="000C0978" w:rsidRPr="000C0978" w:rsidRDefault="000C0978" w:rsidP="000C0978">
            <w:pPr>
              <w:rPr>
                <w:rFonts w:ascii="Tahoma" w:hAnsi="Tahoma" w:cs="Tahoma"/>
              </w:rPr>
            </w:pPr>
          </w:p>
        </w:tc>
        <w:tc>
          <w:tcPr>
            <w:tcW w:w="1201" w:type="dxa"/>
          </w:tcPr>
          <w:p w14:paraId="025C4BA6" w14:textId="77777777" w:rsidR="000C0978" w:rsidRPr="000C0978" w:rsidRDefault="000C0978" w:rsidP="000C0978">
            <w:pPr>
              <w:rPr>
                <w:rFonts w:ascii="Tahoma" w:hAnsi="Tahoma" w:cs="Tahoma"/>
              </w:rPr>
            </w:pPr>
            <w:r w:rsidRPr="000C0978">
              <w:rPr>
                <w:rFonts w:ascii="Tahoma" w:hAnsi="Tahoma" w:cs="Tahoma"/>
              </w:rPr>
              <w:t>Mobile</w:t>
            </w:r>
          </w:p>
        </w:tc>
        <w:tc>
          <w:tcPr>
            <w:tcW w:w="5103" w:type="dxa"/>
          </w:tcPr>
          <w:p w14:paraId="29CEC2E6" w14:textId="77777777" w:rsidR="000C0978" w:rsidRPr="000C0978" w:rsidRDefault="000C0978" w:rsidP="000C0978">
            <w:pPr>
              <w:rPr>
                <w:rFonts w:ascii="Tahoma" w:hAnsi="Tahoma" w:cs="Tahoma"/>
                <w:bCs/>
              </w:rPr>
            </w:pPr>
            <w:r w:rsidRPr="000C0978">
              <w:rPr>
                <w:rFonts w:ascii="Tahoma" w:hAnsi="Tahoma" w:cs="Tahoma"/>
                <w:bCs/>
              </w:rPr>
              <w:t xml:space="preserve">07730 658 107 </w:t>
            </w:r>
          </w:p>
        </w:tc>
      </w:tr>
      <w:tr w:rsidR="000C0978" w:rsidRPr="000C0978" w14:paraId="0064BE40" w14:textId="77777777" w:rsidTr="000C0978">
        <w:tc>
          <w:tcPr>
            <w:tcW w:w="2763" w:type="dxa"/>
            <w:vMerge/>
          </w:tcPr>
          <w:p w14:paraId="33BE1A17" w14:textId="77777777" w:rsidR="000C0978" w:rsidRPr="000C0978" w:rsidRDefault="000C0978" w:rsidP="000C0978">
            <w:pPr>
              <w:rPr>
                <w:rFonts w:ascii="Tahoma" w:hAnsi="Tahoma" w:cs="Tahoma"/>
              </w:rPr>
            </w:pPr>
          </w:p>
        </w:tc>
        <w:tc>
          <w:tcPr>
            <w:tcW w:w="1201" w:type="dxa"/>
          </w:tcPr>
          <w:p w14:paraId="1EFBA6D2" w14:textId="77777777" w:rsidR="000C0978" w:rsidRPr="000C0978" w:rsidRDefault="000C0978" w:rsidP="000C0978">
            <w:pPr>
              <w:rPr>
                <w:rFonts w:ascii="Tahoma" w:hAnsi="Tahoma" w:cs="Tahoma"/>
              </w:rPr>
            </w:pPr>
            <w:r w:rsidRPr="000C0978">
              <w:rPr>
                <w:rFonts w:ascii="Tahoma" w:hAnsi="Tahoma" w:cs="Tahoma"/>
              </w:rPr>
              <w:t>Email</w:t>
            </w:r>
          </w:p>
        </w:tc>
        <w:tc>
          <w:tcPr>
            <w:tcW w:w="5103" w:type="dxa"/>
          </w:tcPr>
          <w:p w14:paraId="373B7E30" w14:textId="77777777" w:rsidR="000C0978" w:rsidRPr="000C0978" w:rsidRDefault="000C0978" w:rsidP="000C0978">
            <w:pPr>
              <w:rPr>
                <w:rFonts w:ascii="Tahoma" w:hAnsi="Tahoma" w:cs="Tahoma"/>
                <w:bCs/>
              </w:rPr>
            </w:pPr>
            <w:r w:rsidRPr="000C0978">
              <w:rPr>
                <w:rFonts w:ascii="Tahoma" w:hAnsi="Tahoma" w:cs="Tahoma"/>
                <w:bCs/>
              </w:rPr>
              <w:t>David.olive@wyg.com</w:t>
            </w:r>
          </w:p>
        </w:tc>
      </w:tr>
      <w:tr w:rsidR="000C0978" w:rsidRPr="000C0978" w14:paraId="65C8F21B" w14:textId="77777777" w:rsidTr="000C0978">
        <w:tc>
          <w:tcPr>
            <w:tcW w:w="2763" w:type="dxa"/>
            <w:vMerge/>
          </w:tcPr>
          <w:p w14:paraId="33E34351" w14:textId="77777777" w:rsidR="000C0978" w:rsidRPr="000C0978" w:rsidRDefault="000C0978" w:rsidP="000C0978">
            <w:pPr>
              <w:rPr>
                <w:rFonts w:ascii="Tahoma" w:hAnsi="Tahoma" w:cs="Tahoma"/>
              </w:rPr>
            </w:pPr>
          </w:p>
        </w:tc>
        <w:tc>
          <w:tcPr>
            <w:tcW w:w="1201" w:type="dxa"/>
          </w:tcPr>
          <w:p w14:paraId="309A3865" w14:textId="77777777" w:rsidR="000C0978" w:rsidRPr="000C0978" w:rsidRDefault="000C0978" w:rsidP="000C0978">
            <w:pPr>
              <w:rPr>
                <w:rFonts w:ascii="Tahoma" w:hAnsi="Tahoma" w:cs="Tahoma"/>
              </w:rPr>
            </w:pPr>
            <w:r w:rsidRPr="000C0978">
              <w:rPr>
                <w:rFonts w:ascii="Tahoma" w:hAnsi="Tahoma" w:cs="Tahoma"/>
              </w:rPr>
              <w:t xml:space="preserve">Contact </w:t>
            </w:r>
          </w:p>
        </w:tc>
        <w:tc>
          <w:tcPr>
            <w:tcW w:w="5103" w:type="dxa"/>
          </w:tcPr>
          <w:p w14:paraId="277244DF" w14:textId="77777777" w:rsidR="000C0978" w:rsidRPr="000C0978" w:rsidRDefault="000C0978" w:rsidP="000C0978">
            <w:pPr>
              <w:rPr>
                <w:rFonts w:ascii="Tahoma" w:hAnsi="Tahoma" w:cs="Tahoma"/>
                <w:bCs/>
              </w:rPr>
            </w:pPr>
            <w:r w:rsidRPr="000C0978">
              <w:rPr>
                <w:rFonts w:ascii="Tahoma" w:hAnsi="Tahoma" w:cs="Tahoma"/>
                <w:bCs/>
              </w:rPr>
              <w:t xml:space="preserve">David P Olive </w:t>
            </w:r>
          </w:p>
        </w:tc>
      </w:tr>
      <w:tr w:rsidR="000C0978" w:rsidRPr="000C0978" w14:paraId="393B7777" w14:textId="77777777" w:rsidTr="000C0978">
        <w:tc>
          <w:tcPr>
            <w:tcW w:w="2763" w:type="dxa"/>
          </w:tcPr>
          <w:p w14:paraId="68FCE081" w14:textId="77777777" w:rsidR="000C0978" w:rsidRPr="000C0978" w:rsidRDefault="000C0978" w:rsidP="000C0978">
            <w:pPr>
              <w:rPr>
                <w:rFonts w:ascii="Tahoma" w:hAnsi="Tahoma" w:cs="Tahoma"/>
              </w:rPr>
            </w:pPr>
          </w:p>
        </w:tc>
        <w:tc>
          <w:tcPr>
            <w:tcW w:w="1201" w:type="dxa"/>
          </w:tcPr>
          <w:p w14:paraId="483DA7E1" w14:textId="77777777" w:rsidR="000C0978" w:rsidRPr="000C0978" w:rsidRDefault="000C0978" w:rsidP="000C0978">
            <w:pPr>
              <w:rPr>
                <w:rFonts w:ascii="Tahoma" w:hAnsi="Tahoma" w:cs="Tahoma"/>
              </w:rPr>
            </w:pPr>
          </w:p>
        </w:tc>
        <w:tc>
          <w:tcPr>
            <w:tcW w:w="5103" w:type="dxa"/>
          </w:tcPr>
          <w:p w14:paraId="005E359D" w14:textId="77777777" w:rsidR="000C0978" w:rsidRPr="000C0978" w:rsidRDefault="000C0978" w:rsidP="000C0978">
            <w:pPr>
              <w:rPr>
                <w:rFonts w:ascii="Tahoma" w:hAnsi="Tahoma" w:cs="Tahoma"/>
              </w:rPr>
            </w:pPr>
          </w:p>
        </w:tc>
      </w:tr>
      <w:tr w:rsidR="000C0978" w:rsidRPr="000C0978" w14:paraId="1157D6BB" w14:textId="77777777" w:rsidTr="000C0978">
        <w:tc>
          <w:tcPr>
            <w:tcW w:w="2763" w:type="dxa"/>
            <w:vMerge w:val="restart"/>
          </w:tcPr>
          <w:p w14:paraId="3962E93F" w14:textId="77777777" w:rsidR="000C0978" w:rsidRPr="000C0978" w:rsidRDefault="000C0978" w:rsidP="000C0978">
            <w:pPr>
              <w:rPr>
                <w:rFonts w:ascii="Tahoma" w:hAnsi="Tahoma" w:cs="Tahoma"/>
              </w:rPr>
            </w:pPr>
            <w:r w:rsidRPr="000C0978">
              <w:rPr>
                <w:rFonts w:ascii="Tahoma" w:hAnsi="Tahoma" w:cs="Tahoma"/>
              </w:rPr>
              <w:t xml:space="preserve">Designer(s): WLBC </w:t>
            </w:r>
          </w:p>
        </w:tc>
        <w:tc>
          <w:tcPr>
            <w:tcW w:w="1201" w:type="dxa"/>
          </w:tcPr>
          <w:p w14:paraId="229AF606" w14:textId="77777777" w:rsidR="000C0978" w:rsidRPr="000C0978" w:rsidRDefault="000C0978" w:rsidP="000C0978">
            <w:pPr>
              <w:rPr>
                <w:rFonts w:ascii="Tahoma" w:hAnsi="Tahoma" w:cs="Tahoma"/>
              </w:rPr>
            </w:pPr>
            <w:r w:rsidRPr="000C0978">
              <w:rPr>
                <w:rFonts w:ascii="Tahoma" w:hAnsi="Tahoma" w:cs="Tahoma"/>
              </w:rPr>
              <w:t>Address</w:t>
            </w:r>
          </w:p>
        </w:tc>
        <w:tc>
          <w:tcPr>
            <w:tcW w:w="5103" w:type="dxa"/>
          </w:tcPr>
          <w:p w14:paraId="2DDCF961" w14:textId="77777777" w:rsidR="000C0978" w:rsidRPr="000C0978" w:rsidRDefault="000C0978" w:rsidP="000C0978">
            <w:pPr>
              <w:rPr>
                <w:rFonts w:ascii="Tahoma" w:hAnsi="Tahoma" w:cs="Tahoma"/>
                <w:bCs/>
              </w:rPr>
            </w:pPr>
            <w:r w:rsidRPr="000C0978">
              <w:rPr>
                <w:rFonts w:ascii="Tahoma" w:hAnsi="Tahoma" w:cs="Tahoma"/>
                <w:bCs/>
              </w:rPr>
              <w:t xml:space="preserve">All As above </w:t>
            </w:r>
          </w:p>
        </w:tc>
      </w:tr>
      <w:tr w:rsidR="000C0978" w:rsidRPr="000C0978" w14:paraId="162F7E42" w14:textId="77777777" w:rsidTr="000C0978">
        <w:tc>
          <w:tcPr>
            <w:tcW w:w="2763" w:type="dxa"/>
            <w:vMerge/>
          </w:tcPr>
          <w:p w14:paraId="71D58B43" w14:textId="77777777" w:rsidR="000C0978" w:rsidRPr="000C0978" w:rsidRDefault="000C0978" w:rsidP="000C0978">
            <w:pPr>
              <w:rPr>
                <w:rFonts w:ascii="Tahoma" w:hAnsi="Tahoma" w:cs="Tahoma"/>
              </w:rPr>
            </w:pPr>
          </w:p>
        </w:tc>
        <w:tc>
          <w:tcPr>
            <w:tcW w:w="1201" w:type="dxa"/>
          </w:tcPr>
          <w:p w14:paraId="284C868C" w14:textId="77777777" w:rsidR="000C0978" w:rsidRPr="000C0978" w:rsidRDefault="000C0978" w:rsidP="000C0978">
            <w:pPr>
              <w:rPr>
                <w:rFonts w:ascii="Tahoma" w:hAnsi="Tahoma" w:cs="Tahoma"/>
              </w:rPr>
            </w:pPr>
            <w:r w:rsidRPr="000C0978">
              <w:rPr>
                <w:rFonts w:ascii="Tahoma" w:hAnsi="Tahoma" w:cs="Tahoma"/>
              </w:rPr>
              <w:t>Phone</w:t>
            </w:r>
          </w:p>
        </w:tc>
        <w:tc>
          <w:tcPr>
            <w:tcW w:w="5103" w:type="dxa"/>
          </w:tcPr>
          <w:p w14:paraId="1AD2706B" w14:textId="77777777" w:rsidR="000C0978" w:rsidRPr="000C0978" w:rsidRDefault="000C0978" w:rsidP="000C0978">
            <w:pPr>
              <w:rPr>
                <w:rFonts w:ascii="Tahoma" w:hAnsi="Tahoma" w:cs="Tahoma"/>
                <w:bCs/>
              </w:rPr>
            </w:pPr>
            <w:r w:rsidRPr="000C0978">
              <w:rPr>
                <w:rFonts w:ascii="Tahoma" w:hAnsi="Tahoma" w:cs="Tahoma"/>
                <w:bCs/>
              </w:rPr>
              <w:t>01695 585 293</w:t>
            </w:r>
          </w:p>
        </w:tc>
      </w:tr>
      <w:tr w:rsidR="000C0978" w:rsidRPr="000C0978" w14:paraId="116CA38D" w14:textId="77777777" w:rsidTr="000C0978">
        <w:tc>
          <w:tcPr>
            <w:tcW w:w="2763" w:type="dxa"/>
            <w:vMerge/>
          </w:tcPr>
          <w:p w14:paraId="370B6519" w14:textId="77777777" w:rsidR="000C0978" w:rsidRPr="000C0978" w:rsidRDefault="000C0978" w:rsidP="000C0978">
            <w:pPr>
              <w:rPr>
                <w:rFonts w:ascii="Tahoma" w:hAnsi="Tahoma" w:cs="Tahoma"/>
              </w:rPr>
            </w:pPr>
          </w:p>
        </w:tc>
        <w:tc>
          <w:tcPr>
            <w:tcW w:w="1201" w:type="dxa"/>
          </w:tcPr>
          <w:p w14:paraId="4B322F9F" w14:textId="77777777" w:rsidR="000C0978" w:rsidRPr="000C0978" w:rsidRDefault="000C0978" w:rsidP="000C0978">
            <w:pPr>
              <w:rPr>
                <w:rFonts w:ascii="Tahoma" w:hAnsi="Tahoma" w:cs="Tahoma"/>
              </w:rPr>
            </w:pPr>
            <w:r w:rsidRPr="000C0978">
              <w:rPr>
                <w:rFonts w:ascii="Tahoma" w:hAnsi="Tahoma" w:cs="Tahoma"/>
              </w:rPr>
              <w:t>Mobile</w:t>
            </w:r>
          </w:p>
        </w:tc>
        <w:tc>
          <w:tcPr>
            <w:tcW w:w="5103" w:type="dxa"/>
          </w:tcPr>
          <w:p w14:paraId="5F59C1CC" w14:textId="77777777" w:rsidR="000C0978" w:rsidRPr="000C0978" w:rsidRDefault="000C0978" w:rsidP="000C0978">
            <w:pPr>
              <w:rPr>
                <w:rFonts w:ascii="Tahoma" w:hAnsi="Tahoma" w:cs="Tahoma"/>
                <w:bCs/>
              </w:rPr>
            </w:pPr>
            <w:r w:rsidRPr="000C0978">
              <w:rPr>
                <w:rFonts w:ascii="Tahoma" w:hAnsi="Tahoma" w:cs="Tahoma"/>
                <w:bCs/>
              </w:rPr>
              <w:t>07768 054799</w:t>
            </w:r>
          </w:p>
        </w:tc>
      </w:tr>
      <w:tr w:rsidR="000C0978" w:rsidRPr="000C0978" w14:paraId="15F48A28" w14:textId="77777777" w:rsidTr="000C0978">
        <w:tc>
          <w:tcPr>
            <w:tcW w:w="2763" w:type="dxa"/>
            <w:vMerge/>
          </w:tcPr>
          <w:p w14:paraId="0FCB160B" w14:textId="77777777" w:rsidR="000C0978" w:rsidRPr="000C0978" w:rsidRDefault="000C0978" w:rsidP="000C0978">
            <w:pPr>
              <w:rPr>
                <w:rFonts w:ascii="Tahoma" w:hAnsi="Tahoma" w:cs="Tahoma"/>
              </w:rPr>
            </w:pPr>
          </w:p>
        </w:tc>
        <w:tc>
          <w:tcPr>
            <w:tcW w:w="1201" w:type="dxa"/>
          </w:tcPr>
          <w:p w14:paraId="7D1951D9" w14:textId="77777777" w:rsidR="000C0978" w:rsidRPr="000C0978" w:rsidRDefault="000C0978" w:rsidP="000C0978">
            <w:pPr>
              <w:rPr>
                <w:rFonts w:ascii="Tahoma" w:hAnsi="Tahoma" w:cs="Tahoma"/>
              </w:rPr>
            </w:pPr>
            <w:r w:rsidRPr="000C0978">
              <w:rPr>
                <w:rFonts w:ascii="Tahoma" w:hAnsi="Tahoma" w:cs="Tahoma"/>
              </w:rPr>
              <w:t>Email</w:t>
            </w:r>
          </w:p>
        </w:tc>
        <w:tc>
          <w:tcPr>
            <w:tcW w:w="5103" w:type="dxa"/>
          </w:tcPr>
          <w:p w14:paraId="4F65F854" w14:textId="77777777" w:rsidR="000C0978" w:rsidRPr="000C0978" w:rsidRDefault="000C0978" w:rsidP="000C0978">
            <w:pPr>
              <w:rPr>
                <w:rFonts w:ascii="Tahoma" w:hAnsi="Tahoma" w:cs="Tahoma"/>
                <w:bCs/>
              </w:rPr>
            </w:pPr>
            <w:r w:rsidRPr="000C0978">
              <w:rPr>
                <w:rFonts w:ascii="Tahoma" w:hAnsi="Tahoma" w:cs="Tahoma"/>
                <w:bCs/>
              </w:rPr>
              <w:t>Alan.chadwick@westlancs.gov.uk</w:t>
            </w:r>
          </w:p>
        </w:tc>
      </w:tr>
      <w:tr w:rsidR="000C0978" w:rsidRPr="000C0978" w14:paraId="4FC86ED9" w14:textId="77777777" w:rsidTr="000C0978">
        <w:tc>
          <w:tcPr>
            <w:tcW w:w="2763" w:type="dxa"/>
            <w:vMerge/>
          </w:tcPr>
          <w:p w14:paraId="6164D9A0" w14:textId="77777777" w:rsidR="000C0978" w:rsidRPr="000C0978" w:rsidRDefault="000C0978" w:rsidP="000C0978">
            <w:pPr>
              <w:rPr>
                <w:rFonts w:ascii="Tahoma" w:hAnsi="Tahoma" w:cs="Tahoma"/>
              </w:rPr>
            </w:pPr>
          </w:p>
        </w:tc>
        <w:tc>
          <w:tcPr>
            <w:tcW w:w="1201" w:type="dxa"/>
          </w:tcPr>
          <w:p w14:paraId="74FDB8B2" w14:textId="77777777" w:rsidR="000C0978" w:rsidRPr="000C0978" w:rsidRDefault="000C0978" w:rsidP="000C0978">
            <w:pPr>
              <w:rPr>
                <w:rFonts w:ascii="Tahoma" w:hAnsi="Tahoma" w:cs="Tahoma"/>
              </w:rPr>
            </w:pPr>
            <w:r w:rsidRPr="000C0978">
              <w:rPr>
                <w:rFonts w:ascii="Tahoma" w:hAnsi="Tahoma" w:cs="Tahoma"/>
              </w:rPr>
              <w:t>Contact</w:t>
            </w:r>
          </w:p>
        </w:tc>
        <w:tc>
          <w:tcPr>
            <w:tcW w:w="5103" w:type="dxa"/>
          </w:tcPr>
          <w:p w14:paraId="44A3823E" w14:textId="77777777" w:rsidR="000C0978" w:rsidRPr="000C0978" w:rsidRDefault="000C0978" w:rsidP="000C0978">
            <w:pPr>
              <w:rPr>
                <w:rFonts w:ascii="Tahoma" w:hAnsi="Tahoma" w:cs="Tahoma"/>
                <w:bCs/>
              </w:rPr>
            </w:pPr>
            <w:r w:rsidRPr="000C0978">
              <w:rPr>
                <w:rFonts w:ascii="Tahoma" w:hAnsi="Tahoma" w:cs="Tahoma"/>
                <w:bCs/>
              </w:rPr>
              <w:t xml:space="preserve">Alan Chadwick </w:t>
            </w:r>
          </w:p>
        </w:tc>
      </w:tr>
      <w:tr w:rsidR="000C0978" w:rsidRPr="000C0978" w14:paraId="4539D8CD" w14:textId="77777777" w:rsidTr="000C0978">
        <w:tc>
          <w:tcPr>
            <w:tcW w:w="2763" w:type="dxa"/>
          </w:tcPr>
          <w:p w14:paraId="57514B01" w14:textId="77777777" w:rsidR="000C0978" w:rsidRPr="000C0978" w:rsidRDefault="000C0978" w:rsidP="000C0978">
            <w:pPr>
              <w:rPr>
                <w:rFonts w:ascii="Tahoma" w:hAnsi="Tahoma" w:cs="Tahoma"/>
              </w:rPr>
            </w:pPr>
          </w:p>
        </w:tc>
        <w:tc>
          <w:tcPr>
            <w:tcW w:w="1201" w:type="dxa"/>
          </w:tcPr>
          <w:p w14:paraId="64B74CD6" w14:textId="77777777" w:rsidR="000C0978" w:rsidRPr="000C0978" w:rsidRDefault="000C0978" w:rsidP="000C0978">
            <w:pPr>
              <w:rPr>
                <w:rFonts w:ascii="Tahoma" w:hAnsi="Tahoma" w:cs="Tahoma"/>
              </w:rPr>
            </w:pPr>
          </w:p>
        </w:tc>
        <w:tc>
          <w:tcPr>
            <w:tcW w:w="5103" w:type="dxa"/>
          </w:tcPr>
          <w:p w14:paraId="670BA806" w14:textId="77777777" w:rsidR="000C0978" w:rsidRPr="000C0978" w:rsidRDefault="000C0978" w:rsidP="000C0978">
            <w:pPr>
              <w:rPr>
                <w:rFonts w:ascii="Tahoma" w:hAnsi="Tahoma" w:cs="Tahoma"/>
              </w:rPr>
            </w:pPr>
          </w:p>
        </w:tc>
      </w:tr>
      <w:tr w:rsidR="000C0978" w:rsidRPr="000C0978" w14:paraId="2BD71070" w14:textId="77777777" w:rsidTr="000C0978">
        <w:tc>
          <w:tcPr>
            <w:tcW w:w="2763" w:type="dxa"/>
          </w:tcPr>
          <w:p w14:paraId="573F1C85" w14:textId="77777777" w:rsidR="000C0978" w:rsidRPr="000C0978" w:rsidRDefault="000C0978" w:rsidP="000C0978">
            <w:pPr>
              <w:rPr>
                <w:rFonts w:ascii="Tahoma" w:hAnsi="Tahoma" w:cs="Tahoma"/>
                <w:color w:val="FF0000"/>
              </w:rPr>
            </w:pPr>
            <w:r w:rsidRPr="000C0978">
              <w:rPr>
                <w:rFonts w:ascii="Tahoma" w:hAnsi="Tahoma" w:cs="Tahoma"/>
              </w:rPr>
              <w:t>Principal Contractor:</w:t>
            </w:r>
            <w:r w:rsidRPr="000C0978">
              <w:rPr>
                <w:rFonts w:ascii="Tahoma" w:hAnsi="Tahoma" w:cs="Tahoma"/>
                <w:color w:val="FF0000"/>
              </w:rPr>
              <w:t>?</w:t>
            </w:r>
          </w:p>
        </w:tc>
        <w:tc>
          <w:tcPr>
            <w:tcW w:w="1201" w:type="dxa"/>
          </w:tcPr>
          <w:p w14:paraId="2B35F14F" w14:textId="77777777" w:rsidR="000C0978" w:rsidRPr="000C0978" w:rsidRDefault="000C0978" w:rsidP="000C0978">
            <w:pPr>
              <w:rPr>
                <w:rFonts w:ascii="Tahoma" w:hAnsi="Tahoma" w:cs="Tahoma"/>
              </w:rPr>
            </w:pPr>
            <w:r w:rsidRPr="000C0978">
              <w:rPr>
                <w:rFonts w:ascii="Tahoma" w:hAnsi="Tahoma" w:cs="Tahoma"/>
              </w:rPr>
              <w:t>Address</w:t>
            </w:r>
          </w:p>
        </w:tc>
        <w:tc>
          <w:tcPr>
            <w:tcW w:w="5103" w:type="dxa"/>
          </w:tcPr>
          <w:p w14:paraId="4F77391E" w14:textId="77777777" w:rsidR="000C0978" w:rsidRPr="000C0978" w:rsidRDefault="000C0978" w:rsidP="000C0978">
            <w:pPr>
              <w:rPr>
                <w:rFonts w:ascii="Tahoma" w:hAnsi="Tahoma" w:cs="Tahoma"/>
                <w:color w:val="FF0000"/>
              </w:rPr>
            </w:pPr>
            <w:r w:rsidRPr="000C0978">
              <w:rPr>
                <w:rFonts w:ascii="Tahoma" w:hAnsi="Tahoma" w:cs="Tahoma"/>
                <w:color w:val="FF0000"/>
              </w:rPr>
              <w:t xml:space="preserve">Details to be confirmed </w:t>
            </w:r>
          </w:p>
        </w:tc>
      </w:tr>
      <w:tr w:rsidR="000C0978" w:rsidRPr="000C0978" w14:paraId="2E2EBA3B" w14:textId="77777777" w:rsidTr="000C0978">
        <w:tc>
          <w:tcPr>
            <w:tcW w:w="2763" w:type="dxa"/>
          </w:tcPr>
          <w:p w14:paraId="749E58AC" w14:textId="77777777" w:rsidR="000C0978" w:rsidRPr="000C0978" w:rsidRDefault="000C0978" w:rsidP="000C0978">
            <w:pPr>
              <w:rPr>
                <w:rFonts w:ascii="Tahoma" w:hAnsi="Tahoma" w:cs="Tahoma"/>
              </w:rPr>
            </w:pPr>
          </w:p>
        </w:tc>
        <w:tc>
          <w:tcPr>
            <w:tcW w:w="1201" w:type="dxa"/>
          </w:tcPr>
          <w:p w14:paraId="79BCC354" w14:textId="77777777" w:rsidR="000C0978" w:rsidRPr="000C0978" w:rsidRDefault="000C0978" w:rsidP="000C0978">
            <w:pPr>
              <w:rPr>
                <w:rFonts w:ascii="Tahoma" w:hAnsi="Tahoma" w:cs="Tahoma"/>
              </w:rPr>
            </w:pPr>
            <w:r w:rsidRPr="000C0978">
              <w:rPr>
                <w:rFonts w:ascii="Tahoma" w:hAnsi="Tahoma" w:cs="Tahoma"/>
              </w:rPr>
              <w:t>Phone</w:t>
            </w:r>
          </w:p>
        </w:tc>
        <w:tc>
          <w:tcPr>
            <w:tcW w:w="5103" w:type="dxa"/>
          </w:tcPr>
          <w:p w14:paraId="599E6FAA" w14:textId="77777777" w:rsidR="000C0978" w:rsidRPr="000C0978" w:rsidRDefault="000C0978" w:rsidP="000C0978">
            <w:pPr>
              <w:rPr>
                <w:rFonts w:ascii="Tahoma" w:hAnsi="Tahoma" w:cs="Tahoma"/>
              </w:rPr>
            </w:pPr>
          </w:p>
        </w:tc>
      </w:tr>
      <w:tr w:rsidR="000C0978" w:rsidRPr="000C0978" w14:paraId="59AE4B49" w14:textId="77777777" w:rsidTr="000C0978">
        <w:tc>
          <w:tcPr>
            <w:tcW w:w="2763" w:type="dxa"/>
          </w:tcPr>
          <w:p w14:paraId="51AB2B5F" w14:textId="77777777" w:rsidR="000C0978" w:rsidRPr="000C0978" w:rsidRDefault="000C0978" w:rsidP="000C0978">
            <w:pPr>
              <w:rPr>
                <w:rFonts w:ascii="Tahoma" w:hAnsi="Tahoma" w:cs="Tahoma"/>
              </w:rPr>
            </w:pPr>
          </w:p>
        </w:tc>
        <w:tc>
          <w:tcPr>
            <w:tcW w:w="1201" w:type="dxa"/>
          </w:tcPr>
          <w:p w14:paraId="2EABAF5C" w14:textId="77777777" w:rsidR="000C0978" w:rsidRPr="000C0978" w:rsidRDefault="000C0978" w:rsidP="000C0978">
            <w:pPr>
              <w:rPr>
                <w:rFonts w:ascii="Tahoma" w:hAnsi="Tahoma" w:cs="Tahoma"/>
              </w:rPr>
            </w:pPr>
            <w:r w:rsidRPr="000C0978">
              <w:rPr>
                <w:rFonts w:ascii="Tahoma" w:hAnsi="Tahoma" w:cs="Tahoma"/>
              </w:rPr>
              <w:t>Mobile</w:t>
            </w:r>
          </w:p>
        </w:tc>
        <w:tc>
          <w:tcPr>
            <w:tcW w:w="5103" w:type="dxa"/>
          </w:tcPr>
          <w:p w14:paraId="0B7319B7" w14:textId="77777777" w:rsidR="000C0978" w:rsidRPr="000C0978" w:rsidRDefault="000C0978" w:rsidP="000C0978">
            <w:pPr>
              <w:rPr>
                <w:rFonts w:ascii="Tahoma" w:hAnsi="Tahoma" w:cs="Tahoma"/>
              </w:rPr>
            </w:pPr>
          </w:p>
        </w:tc>
      </w:tr>
      <w:tr w:rsidR="000C0978" w:rsidRPr="000C0978" w14:paraId="3736D1AE" w14:textId="77777777" w:rsidTr="000C0978">
        <w:tc>
          <w:tcPr>
            <w:tcW w:w="2763" w:type="dxa"/>
          </w:tcPr>
          <w:p w14:paraId="0E8B0624" w14:textId="77777777" w:rsidR="000C0978" w:rsidRPr="000C0978" w:rsidRDefault="000C0978" w:rsidP="000C0978">
            <w:pPr>
              <w:rPr>
                <w:rFonts w:ascii="Tahoma" w:hAnsi="Tahoma" w:cs="Tahoma"/>
              </w:rPr>
            </w:pPr>
          </w:p>
        </w:tc>
        <w:tc>
          <w:tcPr>
            <w:tcW w:w="1201" w:type="dxa"/>
          </w:tcPr>
          <w:p w14:paraId="067745A9" w14:textId="77777777" w:rsidR="000C0978" w:rsidRPr="000C0978" w:rsidRDefault="000C0978" w:rsidP="000C0978">
            <w:pPr>
              <w:rPr>
                <w:rFonts w:ascii="Tahoma" w:hAnsi="Tahoma" w:cs="Tahoma"/>
              </w:rPr>
            </w:pPr>
            <w:r w:rsidRPr="000C0978">
              <w:rPr>
                <w:rFonts w:ascii="Tahoma" w:hAnsi="Tahoma" w:cs="Tahoma"/>
              </w:rPr>
              <w:t>Email</w:t>
            </w:r>
          </w:p>
        </w:tc>
        <w:tc>
          <w:tcPr>
            <w:tcW w:w="5103" w:type="dxa"/>
          </w:tcPr>
          <w:p w14:paraId="28B808D0" w14:textId="77777777" w:rsidR="000C0978" w:rsidRPr="000C0978" w:rsidRDefault="000C0978" w:rsidP="000C0978">
            <w:pPr>
              <w:rPr>
                <w:rFonts w:ascii="Tahoma" w:hAnsi="Tahoma" w:cs="Tahoma"/>
              </w:rPr>
            </w:pPr>
          </w:p>
        </w:tc>
      </w:tr>
      <w:tr w:rsidR="000C0978" w:rsidRPr="000C0978" w14:paraId="41994A69" w14:textId="77777777" w:rsidTr="000C0978">
        <w:tc>
          <w:tcPr>
            <w:tcW w:w="2763" w:type="dxa"/>
          </w:tcPr>
          <w:p w14:paraId="4D16C9F1" w14:textId="77777777" w:rsidR="000C0978" w:rsidRPr="000C0978" w:rsidRDefault="000C0978" w:rsidP="000C0978">
            <w:pPr>
              <w:rPr>
                <w:rFonts w:ascii="Tahoma" w:hAnsi="Tahoma" w:cs="Tahoma"/>
              </w:rPr>
            </w:pPr>
          </w:p>
        </w:tc>
        <w:tc>
          <w:tcPr>
            <w:tcW w:w="1201" w:type="dxa"/>
          </w:tcPr>
          <w:p w14:paraId="7E4DF232" w14:textId="77777777" w:rsidR="000C0978" w:rsidRPr="000C0978" w:rsidRDefault="000C0978" w:rsidP="000C0978">
            <w:pPr>
              <w:rPr>
                <w:rFonts w:ascii="Tahoma" w:hAnsi="Tahoma" w:cs="Tahoma"/>
              </w:rPr>
            </w:pPr>
            <w:r w:rsidRPr="000C0978">
              <w:rPr>
                <w:rFonts w:ascii="Tahoma" w:hAnsi="Tahoma" w:cs="Tahoma"/>
              </w:rPr>
              <w:t>Contact</w:t>
            </w:r>
          </w:p>
        </w:tc>
        <w:tc>
          <w:tcPr>
            <w:tcW w:w="5103" w:type="dxa"/>
          </w:tcPr>
          <w:p w14:paraId="0F516B97" w14:textId="77777777" w:rsidR="000C0978" w:rsidRPr="000C0978" w:rsidRDefault="000C0978" w:rsidP="000C0978">
            <w:pPr>
              <w:rPr>
                <w:rFonts w:ascii="Tahoma" w:hAnsi="Tahoma" w:cs="Tahoma"/>
              </w:rPr>
            </w:pPr>
          </w:p>
        </w:tc>
      </w:tr>
    </w:tbl>
    <w:p w14:paraId="30C86DB8"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tbl>
      <w:tblPr>
        <w:tblStyle w:val="TableGrid"/>
        <w:tblW w:w="9246" w:type="dxa"/>
        <w:tblLook w:val="04A0" w:firstRow="1" w:lastRow="0" w:firstColumn="1" w:lastColumn="0" w:noHBand="0" w:noVBand="1"/>
      </w:tblPr>
      <w:tblGrid>
        <w:gridCol w:w="9246"/>
      </w:tblGrid>
      <w:tr w:rsidR="000C0978" w:rsidRPr="000C0978" w14:paraId="099E4B1F" w14:textId="77777777" w:rsidTr="000C0978">
        <w:tc>
          <w:tcPr>
            <w:tcW w:w="9246" w:type="dxa"/>
          </w:tcPr>
          <w:p w14:paraId="142601F0" w14:textId="77777777" w:rsidR="000C0978" w:rsidRPr="000C0978" w:rsidRDefault="000C0978" w:rsidP="000C0978">
            <w:pPr>
              <w:rPr>
                <w:rFonts w:ascii="Tahoma" w:hAnsi="Tahoma" w:cs="Tahoma"/>
                <w:bCs/>
              </w:rPr>
            </w:pPr>
            <w:r w:rsidRPr="000C0978">
              <w:rPr>
                <w:rFonts w:ascii="Tahoma" w:hAnsi="Tahoma" w:cs="Tahoma"/>
              </w:rPr>
              <w:t xml:space="preserve">Details of existing site: </w:t>
            </w:r>
            <w:r w:rsidRPr="000C0978">
              <w:rPr>
                <w:rFonts w:ascii="Tahoma" w:hAnsi="Tahoma" w:cs="Tahoma"/>
                <w:bCs/>
              </w:rPr>
              <w:t xml:space="preserve">Residential properties and apartments to all three sites with -  </w:t>
            </w:r>
          </w:p>
          <w:p w14:paraId="112522B7" w14:textId="77777777" w:rsidR="000C0978" w:rsidRPr="000C0978" w:rsidRDefault="000C0978" w:rsidP="000C0978">
            <w:pPr>
              <w:rPr>
                <w:rFonts w:ascii="Tahoma" w:hAnsi="Tahoma" w:cs="Tahoma"/>
                <w:bCs/>
              </w:rPr>
            </w:pPr>
            <w:r w:rsidRPr="000C0978">
              <w:rPr>
                <w:rFonts w:ascii="Tahoma" w:hAnsi="Tahoma" w:cs="Tahoma"/>
                <w:bCs/>
              </w:rPr>
              <w:t xml:space="preserve">Blythewood – Public House opposite (The Highwayman) and local retail outlets close by. </w:t>
            </w:r>
          </w:p>
          <w:p w14:paraId="58B187BE" w14:textId="77777777" w:rsidR="000C0978" w:rsidRPr="000C0978" w:rsidRDefault="000C0978" w:rsidP="000C0978">
            <w:pPr>
              <w:rPr>
                <w:rFonts w:ascii="Tahoma" w:hAnsi="Tahoma" w:cs="Tahoma"/>
              </w:rPr>
            </w:pPr>
            <w:r w:rsidRPr="000C0978">
              <w:rPr>
                <w:rFonts w:ascii="Tahoma" w:hAnsi="Tahoma" w:cs="Tahoma"/>
              </w:rPr>
              <w:t xml:space="preserve">Stanley Court – Health Centre opposite. </w:t>
            </w:r>
          </w:p>
          <w:p w14:paraId="2DB165E2" w14:textId="77777777" w:rsidR="000C0978" w:rsidRPr="000C0978" w:rsidRDefault="000C0978" w:rsidP="000C0978">
            <w:pPr>
              <w:rPr>
                <w:rFonts w:ascii="Tahoma" w:hAnsi="Tahoma" w:cs="Tahoma"/>
              </w:rPr>
            </w:pPr>
          </w:p>
        </w:tc>
      </w:tr>
      <w:tr w:rsidR="000C0978" w:rsidRPr="000C0978" w14:paraId="0FE6136F" w14:textId="77777777" w:rsidTr="000C0978">
        <w:tc>
          <w:tcPr>
            <w:tcW w:w="9246" w:type="dxa"/>
          </w:tcPr>
          <w:p w14:paraId="18B4AAB2" w14:textId="77777777" w:rsidR="000C0978" w:rsidRPr="000C0978" w:rsidRDefault="000C0978" w:rsidP="000C0978">
            <w:pPr>
              <w:rPr>
                <w:rFonts w:ascii="Tahoma" w:hAnsi="Tahoma" w:cs="Tahoma"/>
              </w:rPr>
            </w:pPr>
            <w:r w:rsidRPr="000C0978">
              <w:rPr>
                <w:rFonts w:ascii="Tahoma" w:hAnsi="Tahoma" w:cs="Tahoma"/>
              </w:rPr>
              <w:t xml:space="preserve">Site Plans/drawings: Stanley Court </w:t>
            </w:r>
          </w:p>
          <w:p w14:paraId="66053E9C" w14:textId="77777777" w:rsidR="000C0978" w:rsidRPr="000C0978" w:rsidRDefault="000C0978" w:rsidP="000C0978">
            <w:pPr>
              <w:rPr>
                <w:rFonts w:ascii="Tahoma" w:hAnsi="Tahoma" w:cs="Tahoma"/>
              </w:rPr>
            </w:pPr>
            <w:r w:rsidRPr="000C0978">
              <w:rPr>
                <w:noProof/>
              </w:rPr>
              <w:drawing>
                <wp:inline distT="0" distB="0" distL="0" distR="0" wp14:anchorId="7F5642BC" wp14:editId="2B4B1485">
                  <wp:extent cx="5732145" cy="350964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32145" cy="3509645"/>
                          </a:xfrm>
                          <a:prstGeom prst="rect">
                            <a:avLst/>
                          </a:prstGeom>
                        </pic:spPr>
                      </pic:pic>
                    </a:graphicData>
                  </a:graphic>
                </wp:inline>
              </w:drawing>
            </w:r>
          </w:p>
          <w:p w14:paraId="723FDF9A" w14:textId="77777777" w:rsidR="000C0978" w:rsidRPr="000C0978" w:rsidRDefault="000C0978" w:rsidP="000C0978">
            <w:pPr>
              <w:rPr>
                <w:rFonts w:ascii="Tahoma" w:hAnsi="Tahoma" w:cs="Tahoma"/>
              </w:rPr>
            </w:pPr>
          </w:p>
          <w:p w14:paraId="17721D98" w14:textId="77777777" w:rsidR="000C0978" w:rsidRPr="000C0978" w:rsidRDefault="000C0978" w:rsidP="000C0978">
            <w:pPr>
              <w:rPr>
                <w:rFonts w:ascii="Tahoma" w:hAnsi="Tahoma" w:cs="Tahoma"/>
              </w:rPr>
            </w:pPr>
          </w:p>
        </w:tc>
      </w:tr>
    </w:tbl>
    <w:p w14:paraId="08843A2E"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53B8BAAC" w14:textId="77777777" w:rsidR="000C0978" w:rsidRDefault="000C0978">
      <w:r>
        <w:br w:type="page"/>
      </w:r>
    </w:p>
    <w:tbl>
      <w:tblPr>
        <w:tblStyle w:val="TableGrid"/>
        <w:tblW w:w="9246" w:type="dxa"/>
        <w:tblLook w:val="04A0" w:firstRow="1" w:lastRow="0" w:firstColumn="1" w:lastColumn="0" w:noHBand="0" w:noVBand="1"/>
      </w:tblPr>
      <w:tblGrid>
        <w:gridCol w:w="9246"/>
      </w:tblGrid>
      <w:tr w:rsidR="000C0978" w:rsidRPr="000C0978" w14:paraId="56CC84EF" w14:textId="77777777" w:rsidTr="000C0978">
        <w:tc>
          <w:tcPr>
            <w:tcW w:w="9246" w:type="dxa"/>
          </w:tcPr>
          <w:p w14:paraId="70DE28A8" w14:textId="77777777" w:rsidR="000C0978" w:rsidRPr="000C0978" w:rsidRDefault="000C0978" w:rsidP="000C0978">
            <w:pPr>
              <w:rPr>
                <w:rFonts w:ascii="Tahoma" w:hAnsi="Tahoma" w:cs="Tahoma"/>
              </w:rPr>
            </w:pPr>
            <w:r w:rsidRPr="000C0978">
              <w:rPr>
                <w:rFonts w:ascii="Tahoma" w:hAnsi="Tahoma" w:cs="Tahoma"/>
              </w:rPr>
              <w:lastRenderedPageBreak/>
              <w:t>Blythewood:</w:t>
            </w:r>
          </w:p>
          <w:p w14:paraId="15CA9C83" w14:textId="77777777" w:rsidR="000C0978" w:rsidRPr="000C0978" w:rsidRDefault="000C0978" w:rsidP="000C0978">
            <w:pPr>
              <w:rPr>
                <w:rFonts w:ascii="Tahoma" w:hAnsi="Tahoma" w:cs="Tahoma"/>
              </w:rPr>
            </w:pPr>
          </w:p>
          <w:p w14:paraId="18E2FB39" w14:textId="77777777" w:rsidR="000C0978" w:rsidRPr="000C0978" w:rsidRDefault="000C0978" w:rsidP="000C0978">
            <w:pPr>
              <w:rPr>
                <w:rFonts w:ascii="Tahoma" w:hAnsi="Tahoma" w:cs="Tahoma"/>
              </w:rPr>
            </w:pPr>
            <w:r w:rsidRPr="000C0978">
              <w:rPr>
                <w:noProof/>
              </w:rPr>
              <w:drawing>
                <wp:inline distT="0" distB="0" distL="0" distR="0" wp14:anchorId="7A5EED48" wp14:editId="26C1E17D">
                  <wp:extent cx="5676900" cy="3924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6900" cy="3924300"/>
                          </a:xfrm>
                          <a:prstGeom prst="rect">
                            <a:avLst/>
                          </a:prstGeom>
                        </pic:spPr>
                      </pic:pic>
                    </a:graphicData>
                  </a:graphic>
                </wp:inline>
              </w:drawing>
            </w:r>
          </w:p>
        </w:tc>
      </w:tr>
      <w:tr w:rsidR="000C0978" w:rsidRPr="000C0978" w14:paraId="5734191E" w14:textId="77777777" w:rsidTr="000C0978">
        <w:tc>
          <w:tcPr>
            <w:tcW w:w="9246" w:type="dxa"/>
          </w:tcPr>
          <w:p w14:paraId="7F14ACBF" w14:textId="77777777" w:rsidR="000C0978" w:rsidRPr="000C0978" w:rsidRDefault="000C0978" w:rsidP="000C0978">
            <w:pPr>
              <w:rPr>
                <w:rFonts w:ascii="Tahoma" w:hAnsi="Tahoma" w:cs="Tahoma"/>
              </w:rPr>
            </w:pPr>
          </w:p>
        </w:tc>
      </w:tr>
      <w:tr w:rsidR="000C0978" w:rsidRPr="000C0978" w14:paraId="5B357334" w14:textId="77777777" w:rsidTr="000C0978">
        <w:tc>
          <w:tcPr>
            <w:tcW w:w="9246" w:type="dxa"/>
          </w:tcPr>
          <w:p w14:paraId="04B465F3" w14:textId="77777777" w:rsidR="000C0978" w:rsidRPr="000C0978" w:rsidRDefault="000C0978" w:rsidP="000C0978">
            <w:pPr>
              <w:rPr>
                <w:rFonts w:ascii="Tahoma" w:hAnsi="Tahoma" w:cs="Tahoma"/>
              </w:rPr>
            </w:pPr>
            <w:r w:rsidRPr="000C0978">
              <w:rPr>
                <w:rFonts w:ascii="Tahoma" w:hAnsi="Tahoma" w:cs="Tahoma"/>
              </w:rPr>
              <w:t xml:space="preserve">Aspen Way: </w:t>
            </w:r>
          </w:p>
          <w:p w14:paraId="17B7CAC9" w14:textId="77777777" w:rsidR="000C0978" w:rsidRPr="000C0978" w:rsidRDefault="000C0978" w:rsidP="000C0978">
            <w:pPr>
              <w:rPr>
                <w:rFonts w:ascii="Tahoma" w:hAnsi="Tahoma" w:cs="Tahoma"/>
              </w:rPr>
            </w:pPr>
          </w:p>
          <w:p w14:paraId="00EB3AA5" w14:textId="77777777" w:rsidR="000C0978" w:rsidRPr="000C0978" w:rsidRDefault="000C0978" w:rsidP="000C0978">
            <w:pPr>
              <w:rPr>
                <w:rFonts w:ascii="Tahoma" w:hAnsi="Tahoma" w:cs="Tahoma"/>
              </w:rPr>
            </w:pPr>
            <w:r w:rsidRPr="000C0978">
              <w:rPr>
                <w:noProof/>
              </w:rPr>
              <w:drawing>
                <wp:inline distT="0" distB="0" distL="0" distR="0" wp14:anchorId="76F43579" wp14:editId="11B46496">
                  <wp:extent cx="5732145" cy="3590925"/>
                  <wp:effectExtent l="0" t="0" r="190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32145" cy="3590925"/>
                          </a:xfrm>
                          <a:prstGeom prst="rect">
                            <a:avLst/>
                          </a:prstGeom>
                        </pic:spPr>
                      </pic:pic>
                    </a:graphicData>
                  </a:graphic>
                </wp:inline>
              </w:drawing>
            </w:r>
          </w:p>
        </w:tc>
      </w:tr>
      <w:tr w:rsidR="000C0978" w:rsidRPr="000C0978" w14:paraId="15F0B3A7" w14:textId="77777777" w:rsidTr="000C0978">
        <w:tc>
          <w:tcPr>
            <w:tcW w:w="9246" w:type="dxa"/>
          </w:tcPr>
          <w:p w14:paraId="2C9172A0" w14:textId="77777777" w:rsidR="000C0978" w:rsidRPr="000C0978" w:rsidRDefault="000C0978" w:rsidP="000C0978">
            <w:pPr>
              <w:rPr>
                <w:rFonts w:ascii="Tahoma" w:hAnsi="Tahoma" w:cs="Tahoma"/>
              </w:rPr>
            </w:pPr>
            <w:r w:rsidRPr="000C0978">
              <w:rPr>
                <w:rFonts w:ascii="Tahoma" w:hAnsi="Tahoma" w:cs="Tahoma"/>
              </w:rPr>
              <w:t>Existing Reports: Asbestos:</w:t>
            </w:r>
          </w:p>
          <w:p w14:paraId="62E7362B" w14:textId="77777777" w:rsidR="000C0978" w:rsidRPr="000C0978" w:rsidRDefault="000C0978" w:rsidP="000C0978">
            <w:pPr>
              <w:rPr>
                <w:rFonts w:ascii="Tahoma" w:hAnsi="Tahoma" w:cs="Tahoma"/>
              </w:rPr>
            </w:pPr>
          </w:p>
          <w:p w14:paraId="5B160BDA" w14:textId="77777777" w:rsidR="000C0978" w:rsidRPr="000C0978" w:rsidRDefault="000C0978" w:rsidP="000C0978">
            <w:pPr>
              <w:rPr>
                <w:rFonts w:ascii="Tahoma" w:hAnsi="Tahoma" w:cs="Tahoma"/>
                <w:bCs/>
              </w:rPr>
            </w:pPr>
            <w:r w:rsidRPr="000C0978">
              <w:rPr>
                <w:rFonts w:ascii="Tahoma" w:hAnsi="Tahoma" w:cs="Tahoma"/>
                <w:bCs/>
              </w:rPr>
              <w:t xml:space="preserve">Blythewood Communal Areas </w:t>
            </w:r>
          </w:p>
          <w:p w14:paraId="77D18A2D" w14:textId="77777777" w:rsidR="000C0978" w:rsidRPr="000C0978" w:rsidRDefault="000C0978" w:rsidP="000C0978">
            <w:pPr>
              <w:rPr>
                <w:rFonts w:ascii="Tahoma" w:hAnsi="Tahoma" w:cs="Tahoma"/>
                <w:bCs/>
              </w:rPr>
            </w:pPr>
            <w:r w:rsidRPr="000C0978">
              <w:rPr>
                <w:rFonts w:ascii="Tahoma" w:hAnsi="Tahoma" w:cs="Tahoma"/>
                <w:bCs/>
              </w:rPr>
              <w:t>Lancashire County Scientific Services</w:t>
            </w:r>
          </w:p>
          <w:p w14:paraId="3CAED456" w14:textId="77777777" w:rsidR="000C0978" w:rsidRPr="000C0978" w:rsidRDefault="000C0978" w:rsidP="000C0978">
            <w:pPr>
              <w:rPr>
                <w:rFonts w:ascii="Tahoma" w:hAnsi="Tahoma" w:cs="Tahoma"/>
                <w:bCs/>
              </w:rPr>
            </w:pPr>
            <w:r w:rsidRPr="000C0978">
              <w:rPr>
                <w:rFonts w:ascii="Tahoma" w:hAnsi="Tahoma" w:cs="Tahoma"/>
                <w:bCs/>
              </w:rPr>
              <w:t xml:space="preserve">Bulk Sampling Report </w:t>
            </w:r>
          </w:p>
          <w:p w14:paraId="1A14C7FA" w14:textId="77777777" w:rsidR="000C0978" w:rsidRPr="000C0978" w:rsidRDefault="000C0978" w:rsidP="000C0978">
            <w:pPr>
              <w:rPr>
                <w:rFonts w:ascii="Tahoma" w:hAnsi="Tahoma" w:cs="Tahoma"/>
                <w:bCs/>
              </w:rPr>
            </w:pPr>
            <w:r w:rsidRPr="000C0978">
              <w:rPr>
                <w:rFonts w:ascii="Tahoma" w:hAnsi="Tahoma" w:cs="Tahoma"/>
                <w:bCs/>
              </w:rPr>
              <w:t xml:space="preserve">Blythewood Communal Areas </w:t>
            </w:r>
          </w:p>
          <w:p w14:paraId="2A488868" w14:textId="77777777" w:rsidR="000C0978" w:rsidRPr="000C0978" w:rsidRDefault="000C0978" w:rsidP="000C0978">
            <w:pPr>
              <w:rPr>
                <w:rFonts w:ascii="Tahoma" w:hAnsi="Tahoma" w:cs="Tahoma"/>
                <w:bCs/>
              </w:rPr>
            </w:pPr>
            <w:r w:rsidRPr="000C0978">
              <w:rPr>
                <w:rFonts w:ascii="Tahoma" w:hAnsi="Tahoma" w:cs="Tahoma"/>
                <w:bCs/>
              </w:rPr>
              <w:t>Ref: SV876/14WP</w:t>
            </w:r>
          </w:p>
          <w:p w14:paraId="3BA5B54E" w14:textId="77777777" w:rsidR="000C0978" w:rsidRPr="000C0978" w:rsidRDefault="000C0978" w:rsidP="000C0978">
            <w:pPr>
              <w:rPr>
                <w:rFonts w:ascii="Tahoma" w:hAnsi="Tahoma" w:cs="Tahoma"/>
                <w:bCs/>
              </w:rPr>
            </w:pPr>
            <w:r w:rsidRPr="000C0978">
              <w:rPr>
                <w:rFonts w:ascii="Tahoma" w:hAnsi="Tahoma" w:cs="Tahoma"/>
                <w:bCs/>
              </w:rPr>
              <w:t xml:space="preserve">Date: 16.9.14 </w:t>
            </w:r>
          </w:p>
          <w:p w14:paraId="5F293BAA" w14:textId="77777777" w:rsidR="000C0978" w:rsidRPr="000C0978" w:rsidRDefault="000C0978" w:rsidP="000C0978">
            <w:pPr>
              <w:rPr>
                <w:rFonts w:ascii="Tahoma" w:hAnsi="Tahoma" w:cs="Tahoma"/>
                <w:bCs/>
              </w:rPr>
            </w:pPr>
          </w:p>
          <w:p w14:paraId="4BE2C9CA" w14:textId="77777777" w:rsidR="000C0978" w:rsidRPr="000C0978" w:rsidRDefault="000C0978" w:rsidP="000C0978">
            <w:pPr>
              <w:rPr>
                <w:rFonts w:ascii="Tahoma" w:hAnsi="Tahoma" w:cs="Tahoma"/>
                <w:bCs/>
              </w:rPr>
            </w:pPr>
            <w:r w:rsidRPr="000C0978">
              <w:rPr>
                <w:rFonts w:ascii="Tahoma" w:hAnsi="Tahoma" w:cs="Tahoma"/>
                <w:bCs/>
              </w:rPr>
              <w:lastRenderedPageBreak/>
              <w:t>No asbestos materials noted to the flooring – Note: No reference to the artex ceiling finish.</w:t>
            </w:r>
          </w:p>
          <w:p w14:paraId="56642CD6" w14:textId="77777777" w:rsidR="000C0978" w:rsidRPr="000C0978" w:rsidRDefault="000C0978" w:rsidP="000C0978">
            <w:pPr>
              <w:rPr>
                <w:rFonts w:ascii="Tahoma" w:hAnsi="Tahoma" w:cs="Tahoma"/>
                <w:bCs/>
              </w:rPr>
            </w:pPr>
          </w:p>
          <w:p w14:paraId="5C190181" w14:textId="77777777" w:rsidR="000C0978" w:rsidRPr="000C0978" w:rsidRDefault="000C0978" w:rsidP="000C0978">
            <w:pPr>
              <w:rPr>
                <w:rFonts w:ascii="Tahoma" w:hAnsi="Tahoma" w:cs="Tahoma"/>
                <w:bCs/>
              </w:rPr>
            </w:pPr>
            <w:r w:rsidRPr="000C0978">
              <w:rPr>
                <w:rFonts w:ascii="Tahoma" w:hAnsi="Tahoma" w:cs="Tahoma"/>
                <w:bCs/>
              </w:rPr>
              <w:t xml:space="preserve">Stanley Court Communal Areas </w:t>
            </w:r>
          </w:p>
          <w:p w14:paraId="465BA40E" w14:textId="77777777" w:rsidR="000C0978" w:rsidRPr="000C0978" w:rsidRDefault="000C0978" w:rsidP="000C0978">
            <w:pPr>
              <w:rPr>
                <w:rFonts w:ascii="Tahoma" w:hAnsi="Tahoma" w:cs="Tahoma"/>
                <w:bCs/>
              </w:rPr>
            </w:pPr>
            <w:r w:rsidRPr="000C0978">
              <w:rPr>
                <w:rFonts w:ascii="Tahoma" w:hAnsi="Tahoma" w:cs="Tahoma"/>
                <w:bCs/>
              </w:rPr>
              <w:t>BDA Surveying Ltd</w:t>
            </w:r>
          </w:p>
          <w:p w14:paraId="44B18008" w14:textId="77777777" w:rsidR="000C0978" w:rsidRPr="000C0978" w:rsidRDefault="000C0978" w:rsidP="000C0978">
            <w:pPr>
              <w:rPr>
                <w:rFonts w:ascii="Tahoma" w:hAnsi="Tahoma" w:cs="Tahoma"/>
                <w:bCs/>
              </w:rPr>
            </w:pPr>
            <w:r w:rsidRPr="000C0978">
              <w:rPr>
                <w:rFonts w:ascii="Tahoma" w:hAnsi="Tahoma" w:cs="Tahoma"/>
                <w:bCs/>
              </w:rPr>
              <w:t xml:space="preserve">Bulk Sampling Report </w:t>
            </w:r>
          </w:p>
          <w:p w14:paraId="68898FAA" w14:textId="77777777" w:rsidR="000C0978" w:rsidRPr="000C0978" w:rsidRDefault="000C0978" w:rsidP="000C0978">
            <w:pPr>
              <w:rPr>
                <w:rFonts w:ascii="Tahoma" w:hAnsi="Tahoma" w:cs="Tahoma"/>
                <w:bCs/>
              </w:rPr>
            </w:pPr>
            <w:r w:rsidRPr="000C0978">
              <w:rPr>
                <w:rFonts w:ascii="Tahoma" w:hAnsi="Tahoma" w:cs="Tahoma"/>
                <w:bCs/>
              </w:rPr>
              <w:t>BDA 069 Last Revised 3/7/17 Rev No 7.</w:t>
            </w:r>
          </w:p>
          <w:p w14:paraId="00596805" w14:textId="77777777" w:rsidR="000C0978" w:rsidRPr="000C0978" w:rsidRDefault="000C0978" w:rsidP="000C0978">
            <w:pPr>
              <w:rPr>
                <w:rFonts w:ascii="Tahoma" w:hAnsi="Tahoma" w:cs="Tahoma"/>
                <w:bCs/>
              </w:rPr>
            </w:pPr>
            <w:r w:rsidRPr="000C0978">
              <w:rPr>
                <w:rFonts w:ascii="Tahoma" w:hAnsi="Tahoma" w:cs="Tahoma"/>
                <w:bCs/>
              </w:rPr>
              <w:t>Ref: WLB/AD/LA/00472</w:t>
            </w:r>
          </w:p>
          <w:p w14:paraId="00F83394" w14:textId="77777777" w:rsidR="000C0978" w:rsidRPr="000C0978" w:rsidRDefault="000C0978" w:rsidP="000C0978">
            <w:pPr>
              <w:rPr>
                <w:rFonts w:ascii="Tahoma" w:hAnsi="Tahoma" w:cs="Tahoma"/>
                <w:bCs/>
              </w:rPr>
            </w:pPr>
          </w:p>
          <w:p w14:paraId="4CDF6B3D" w14:textId="77777777" w:rsidR="000C0978" w:rsidRPr="000C0978" w:rsidRDefault="000C0978" w:rsidP="000C0978">
            <w:pPr>
              <w:rPr>
                <w:rFonts w:ascii="Tahoma" w:hAnsi="Tahoma" w:cs="Tahoma"/>
                <w:bCs/>
              </w:rPr>
            </w:pPr>
            <w:r w:rsidRPr="000C0978">
              <w:rPr>
                <w:rFonts w:ascii="Tahoma" w:hAnsi="Tahoma" w:cs="Tahoma"/>
                <w:bCs/>
              </w:rPr>
              <w:t xml:space="preserve">No asbestos materials noted to the flooring, Note: Ceiling finish appears to be paint.  </w:t>
            </w:r>
          </w:p>
          <w:p w14:paraId="3221ED66" w14:textId="77777777" w:rsidR="000C0978" w:rsidRPr="000C0978" w:rsidRDefault="000C0978" w:rsidP="000C0978">
            <w:pPr>
              <w:rPr>
                <w:rFonts w:ascii="Tahoma" w:hAnsi="Tahoma" w:cs="Tahoma"/>
                <w:bCs/>
              </w:rPr>
            </w:pPr>
          </w:p>
          <w:p w14:paraId="5A9D1FDF" w14:textId="77777777" w:rsidR="000C0978" w:rsidRPr="000C0978" w:rsidRDefault="000C0978" w:rsidP="000C0978">
            <w:pPr>
              <w:rPr>
                <w:rFonts w:ascii="Tahoma" w:hAnsi="Tahoma" w:cs="Tahoma"/>
                <w:bCs/>
              </w:rPr>
            </w:pPr>
            <w:r w:rsidRPr="000C0978">
              <w:rPr>
                <w:rFonts w:ascii="Tahoma" w:hAnsi="Tahoma" w:cs="Tahoma"/>
                <w:bCs/>
              </w:rPr>
              <w:t>Aspen Court Communal Areas</w:t>
            </w:r>
          </w:p>
          <w:p w14:paraId="58DC823B" w14:textId="77777777" w:rsidR="000C0978" w:rsidRPr="000C0978" w:rsidRDefault="000C0978" w:rsidP="000C0978">
            <w:pPr>
              <w:rPr>
                <w:rFonts w:ascii="Tahoma" w:hAnsi="Tahoma" w:cs="Tahoma"/>
                <w:bCs/>
              </w:rPr>
            </w:pPr>
            <w:r w:rsidRPr="000C0978">
              <w:rPr>
                <w:rFonts w:ascii="Tahoma" w:hAnsi="Tahoma" w:cs="Tahoma"/>
                <w:bCs/>
              </w:rPr>
              <w:t>No Report received 4.3.20.</w:t>
            </w:r>
          </w:p>
          <w:p w14:paraId="1E7CF192" w14:textId="77777777" w:rsidR="000C0978" w:rsidRPr="000C0978" w:rsidRDefault="000C0978" w:rsidP="000C0978">
            <w:pPr>
              <w:rPr>
                <w:rFonts w:ascii="Tahoma" w:hAnsi="Tahoma" w:cs="Tahoma"/>
              </w:rPr>
            </w:pPr>
          </w:p>
          <w:p w14:paraId="3A4C233D" w14:textId="77777777" w:rsidR="000C0978" w:rsidRPr="000C0978" w:rsidRDefault="000C0978" w:rsidP="000C0978">
            <w:pPr>
              <w:rPr>
                <w:rFonts w:ascii="Tahoma" w:hAnsi="Tahoma" w:cs="Tahoma"/>
              </w:rPr>
            </w:pPr>
          </w:p>
        </w:tc>
      </w:tr>
      <w:tr w:rsidR="000C0978" w:rsidRPr="000C0978" w14:paraId="60EED1B0" w14:textId="77777777" w:rsidTr="000C0978">
        <w:tc>
          <w:tcPr>
            <w:tcW w:w="9246" w:type="dxa"/>
          </w:tcPr>
          <w:p w14:paraId="4E28D500" w14:textId="77777777" w:rsidR="000C0978" w:rsidRPr="000C0978" w:rsidRDefault="000C0978" w:rsidP="000C0978">
            <w:pPr>
              <w:rPr>
                <w:rFonts w:ascii="Tahoma" w:hAnsi="Tahoma" w:cs="Tahoma"/>
              </w:rPr>
            </w:pPr>
            <w:r w:rsidRPr="000C0978">
              <w:rPr>
                <w:rFonts w:ascii="Tahoma" w:hAnsi="Tahoma" w:cs="Tahoma"/>
              </w:rPr>
              <w:lastRenderedPageBreak/>
              <w:t>Existing Services/arrangements for isolating services:</w:t>
            </w:r>
          </w:p>
          <w:p w14:paraId="0F8037D8" w14:textId="77777777" w:rsidR="000C0978" w:rsidRPr="000C0978" w:rsidRDefault="000C0978" w:rsidP="000C0978">
            <w:pPr>
              <w:rPr>
                <w:rFonts w:ascii="Tahoma" w:hAnsi="Tahoma" w:cs="Tahoma"/>
                <w:bCs/>
              </w:rPr>
            </w:pPr>
            <w:r w:rsidRPr="000C0978">
              <w:rPr>
                <w:rFonts w:ascii="Tahoma" w:hAnsi="Tahoma" w:cs="Tahoma"/>
                <w:bCs/>
              </w:rPr>
              <w:t xml:space="preserve">Existing lighting and smoke detectors located within the communal areas and staircase. All appear to be surface mounted. </w:t>
            </w:r>
          </w:p>
          <w:p w14:paraId="44EB20F3" w14:textId="77777777" w:rsidR="000C0978" w:rsidRPr="000C0978" w:rsidRDefault="000C0978" w:rsidP="000C0978">
            <w:pPr>
              <w:rPr>
                <w:rFonts w:ascii="Tahoma" w:hAnsi="Tahoma" w:cs="Tahoma"/>
              </w:rPr>
            </w:pPr>
          </w:p>
          <w:p w14:paraId="0B5BEF0F" w14:textId="77777777" w:rsidR="000C0978" w:rsidRPr="000C0978" w:rsidRDefault="000C0978" w:rsidP="000C0978">
            <w:pPr>
              <w:rPr>
                <w:rFonts w:ascii="Tahoma" w:hAnsi="Tahoma" w:cs="Tahoma"/>
                <w:u w:val="single"/>
              </w:rPr>
            </w:pPr>
          </w:p>
        </w:tc>
      </w:tr>
      <w:tr w:rsidR="000C0978" w:rsidRPr="000C0978" w14:paraId="0E9045BB" w14:textId="77777777" w:rsidTr="000C0978">
        <w:tc>
          <w:tcPr>
            <w:tcW w:w="9246" w:type="dxa"/>
          </w:tcPr>
          <w:p w14:paraId="44EF3277" w14:textId="77777777" w:rsidR="000C0978" w:rsidRPr="000C0978" w:rsidRDefault="000C0978" w:rsidP="000C0978">
            <w:pPr>
              <w:rPr>
                <w:rFonts w:ascii="Tahoma" w:hAnsi="Tahoma" w:cs="Tahoma"/>
              </w:rPr>
            </w:pPr>
            <w:r w:rsidRPr="000C0978">
              <w:rPr>
                <w:rFonts w:ascii="Tahoma" w:hAnsi="Tahoma" w:cs="Tahoma"/>
              </w:rPr>
              <w:t>Summary of Significant Hazards/Risks:</w:t>
            </w:r>
          </w:p>
          <w:p w14:paraId="276FDDCB" w14:textId="77777777" w:rsidR="000C0978" w:rsidRPr="000C0978" w:rsidRDefault="000C0978" w:rsidP="000C0978">
            <w:pPr>
              <w:rPr>
                <w:rFonts w:ascii="Tahoma" w:hAnsi="Tahoma" w:cs="Tahoma"/>
              </w:rPr>
            </w:pPr>
            <w:r w:rsidRPr="000C0978">
              <w:rPr>
                <w:rFonts w:ascii="Tahoma" w:hAnsi="Tahoma" w:cs="Tahoma"/>
              </w:rPr>
              <w:t>(Consider existing hazards such as asbestos and live services and assess impact of proposed works. Consider any new hazards introduced, e.g. manual handling.)</w:t>
            </w:r>
          </w:p>
          <w:p w14:paraId="099C7111" w14:textId="77777777" w:rsidR="000C0978" w:rsidRPr="000C0978" w:rsidRDefault="000C0978" w:rsidP="000C0978">
            <w:pPr>
              <w:rPr>
                <w:rFonts w:ascii="Tahoma" w:hAnsi="Tahoma" w:cs="Tahoma"/>
              </w:rPr>
            </w:pPr>
          </w:p>
          <w:p w14:paraId="51AA551E" w14:textId="77777777" w:rsidR="000C0978" w:rsidRPr="000C0978" w:rsidRDefault="000C0978" w:rsidP="000C0978">
            <w:pPr>
              <w:rPr>
                <w:rFonts w:ascii="Tahoma" w:hAnsi="Tahoma" w:cs="Tahoma"/>
              </w:rPr>
            </w:pPr>
          </w:p>
        </w:tc>
      </w:tr>
    </w:tbl>
    <w:p w14:paraId="4FCFC4A4"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tbl>
      <w:tblPr>
        <w:tblStyle w:val="TableGrid"/>
        <w:tblW w:w="9017" w:type="dxa"/>
        <w:tblLook w:val="04A0" w:firstRow="1" w:lastRow="0" w:firstColumn="1" w:lastColumn="0" w:noHBand="0" w:noVBand="1"/>
      </w:tblPr>
      <w:tblGrid>
        <w:gridCol w:w="706"/>
        <w:gridCol w:w="4390"/>
        <w:gridCol w:w="3921"/>
      </w:tblGrid>
      <w:tr w:rsidR="000C0978" w:rsidRPr="000C0978" w14:paraId="3EA80602" w14:textId="77777777" w:rsidTr="000C0978">
        <w:tc>
          <w:tcPr>
            <w:tcW w:w="706" w:type="dxa"/>
          </w:tcPr>
          <w:p w14:paraId="70B799C6" w14:textId="77777777" w:rsidR="000C0978" w:rsidRPr="000C0978" w:rsidRDefault="000C0978" w:rsidP="000C0978">
            <w:pPr>
              <w:rPr>
                <w:rFonts w:ascii="Tahoma" w:hAnsi="Tahoma" w:cs="Tahoma"/>
                <w:lang w:val="en-AU"/>
              </w:rPr>
            </w:pPr>
            <w:r w:rsidRPr="000C0978">
              <w:rPr>
                <w:rFonts w:ascii="Tahoma" w:hAnsi="Tahoma" w:cs="Tahoma"/>
                <w:lang w:val="en-AU"/>
              </w:rPr>
              <w:t xml:space="preserve">Item </w:t>
            </w:r>
          </w:p>
        </w:tc>
        <w:tc>
          <w:tcPr>
            <w:tcW w:w="4390" w:type="dxa"/>
          </w:tcPr>
          <w:p w14:paraId="4E9324BC" w14:textId="77777777" w:rsidR="000C0978" w:rsidRPr="000C0978" w:rsidRDefault="000C0978" w:rsidP="000C0978">
            <w:pPr>
              <w:rPr>
                <w:rFonts w:ascii="Tahoma" w:hAnsi="Tahoma" w:cs="Tahoma"/>
                <w:lang w:val="en-AU"/>
              </w:rPr>
            </w:pPr>
            <w:r w:rsidRPr="000C0978">
              <w:rPr>
                <w:rFonts w:ascii="Tahoma" w:hAnsi="Tahoma" w:cs="Tahoma"/>
                <w:lang w:val="en-AU"/>
              </w:rPr>
              <w:t xml:space="preserve">Hazard </w:t>
            </w:r>
          </w:p>
        </w:tc>
        <w:tc>
          <w:tcPr>
            <w:tcW w:w="3921" w:type="dxa"/>
          </w:tcPr>
          <w:p w14:paraId="7DF51809" w14:textId="77777777" w:rsidR="000C0978" w:rsidRPr="000C0978" w:rsidRDefault="000C0978" w:rsidP="000C0978">
            <w:pPr>
              <w:rPr>
                <w:rFonts w:ascii="Tahoma" w:hAnsi="Tahoma" w:cs="Tahoma"/>
                <w:lang w:val="en-AU"/>
              </w:rPr>
            </w:pPr>
            <w:r w:rsidRPr="000C0978">
              <w:rPr>
                <w:rFonts w:ascii="Tahoma" w:hAnsi="Tahoma" w:cs="Tahoma"/>
                <w:lang w:val="en-AU"/>
              </w:rPr>
              <w:t xml:space="preserve">Photo </w:t>
            </w:r>
          </w:p>
        </w:tc>
      </w:tr>
      <w:tr w:rsidR="000C0978" w:rsidRPr="000C0978" w14:paraId="3AAA2A6F" w14:textId="77777777" w:rsidTr="000C0978">
        <w:tc>
          <w:tcPr>
            <w:tcW w:w="706" w:type="dxa"/>
          </w:tcPr>
          <w:p w14:paraId="4EFB5491" w14:textId="77777777" w:rsidR="000C0978" w:rsidRPr="000C0978" w:rsidRDefault="000C0978" w:rsidP="000C0978">
            <w:pPr>
              <w:rPr>
                <w:rFonts w:ascii="Tahoma" w:hAnsi="Tahoma" w:cs="Tahoma"/>
                <w:lang w:val="en-AU"/>
              </w:rPr>
            </w:pPr>
            <w:r w:rsidRPr="000C0978">
              <w:rPr>
                <w:rFonts w:ascii="Tahoma" w:hAnsi="Tahoma" w:cs="Tahoma"/>
                <w:lang w:val="en-AU"/>
              </w:rPr>
              <w:t>1.</w:t>
            </w:r>
          </w:p>
        </w:tc>
        <w:tc>
          <w:tcPr>
            <w:tcW w:w="4390" w:type="dxa"/>
          </w:tcPr>
          <w:p w14:paraId="1AE8105A" w14:textId="77777777" w:rsidR="000C0978" w:rsidRPr="000C0978" w:rsidRDefault="000C0978" w:rsidP="000C0978">
            <w:pPr>
              <w:rPr>
                <w:rFonts w:ascii="Tahoma" w:hAnsi="Tahoma" w:cs="Tahoma"/>
                <w:lang w:val="en-AU"/>
              </w:rPr>
            </w:pPr>
            <w:r w:rsidRPr="000C0978">
              <w:rPr>
                <w:rFonts w:ascii="Tahoma" w:hAnsi="Tahoma" w:cs="Tahoma"/>
                <w:lang w:val="en-AU"/>
              </w:rPr>
              <w:t xml:space="preserve">Slip hazard external paved areas, where the macadam has settled, silt layers have formed, during wet periods these are forming greasy slip hazards </w:t>
            </w:r>
          </w:p>
        </w:tc>
        <w:tc>
          <w:tcPr>
            <w:tcW w:w="3921" w:type="dxa"/>
          </w:tcPr>
          <w:p w14:paraId="53C7FFB8"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50838B42" wp14:editId="618248BA">
                  <wp:extent cx="2324100" cy="1743011"/>
                  <wp:effectExtent l="0" t="0" r="0" b="0"/>
                  <wp:docPr id="6" name="Picture 6"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68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6128" cy="1767031"/>
                          </a:xfrm>
                          <a:prstGeom prst="rect">
                            <a:avLst/>
                          </a:prstGeom>
                        </pic:spPr>
                      </pic:pic>
                    </a:graphicData>
                  </a:graphic>
                </wp:inline>
              </w:drawing>
            </w:r>
          </w:p>
        </w:tc>
      </w:tr>
      <w:tr w:rsidR="000C0978" w:rsidRPr="000C0978" w14:paraId="6E9DBF4E" w14:textId="77777777" w:rsidTr="000C0978">
        <w:tc>
          <w:tcPr>
            <w:tcW w:w="706" w:type="dxa"/>
          </w:tcPr>
          <w:p w14:paraId="2D2AB014" w14:textId="77777777" w:rsidR="000C0978" w:rsidRPr="000C0978" w:rsidRDefault="000C0978" w:rsidP="000C0978">
            <w:pPr>
              <w:rPr>
                <w:rFonts w:ascii="Tahoma" w:hAnsi="Tahoma" w:cs="Tahoma"/>
                <w:lang w:val="en-AU"/>
              </w:rPr>
            </w:pPr>
            <w:r w:rsidRPr="000C0978">
              <w:rPr>
                <w:rFonts w:ascii="Tahoma" w:hAnsi="Tahoma" w:cs="Tahoma"/>
                <w:lang w:val="en-AU"/>
              </w:rPr>
              <w:t>2.</w:t>
            </w:r>
          </w:p>
        </w:tc>
        <w:tc>
          <w:tcPr>
            <w:tcW w:w="4390" w:type="dxa"/>
          </w:tcPr>
          <w:p w14:paraId="59B1BB3E" w14:textId="77777777" w:rsidR="000C0978" w:rsidRPr="000C0978" w:rsidRDefault="000C0978" w:rsidP="000C0978">
            <w:pPr>
              <w:rPr>
                <w:rFonts w:ascii="Tahoma" w:hAnsi="Tahoma" w:cs="Tahoma"/>
                <w:lang w:val="en-AU"/>
              </w:rPr>
            </w:pPr>
            <w:r w:rsidRPr="000C0978">
              <w:rPr>
                <w:rFonts w:ascii="Tahoma" w:hAnsi="Tahoma" w:cs="Tahoma"/>
                <w:lang w:val="en-AU"/>
              </w:rPr>
              <w:t xml:space="preserve">Residents access – staircase and landings. Do not store materials on the staircase, avoid loose cabling forming trip hazards. </w:t>
            </w:r>
          </w:p>
          <w:p w14:paraId="12691A69" w14:textId="77777777" w:rsidR="000C0978" w:rsidRPr="000C0978" w:rsidRDefault="000C0978" w:rsidP="000C0978">
            <w:pPr>
              <w:rPr>
                <w:rFonts w:ascii="Tahoma" w:hAnsi="Tahoma" w:cs="Tahoma"/>
                <w:lang w:val="en-AU"/>
              </w:rPr>
            </w:pPr>
          </w:p>
          <w:p w14:paraId="6526DC4C" w14:textId="77777777" w:rsidR="000C0978" w:rsidRPr="000C0978" w:rsidRDefault="000C0978" w:rsidP="000C0978">
            <w:pPr>
              <w:rPr>
                <w:rFonts w:ascii="Tahoma" w:hAnsi="Tahoma" w:cs="Tahoma"/>
                <w:lang w:val="en-AU"/>
              </w:rPr>
            </w:pPr>
            <w:r w:rsidRPr="000C0978">
              <w:rPr>
                <w:rFonts w:ascii="Tahoma" w:hAnsi="Tahoma" w:cs="Tahoma"/>
                <w:lang w:val="en-AU"/>
              </w:rPr>
              <w:t>Co-ordinate the removal and relaying of flooring with the residents prior to commencing work.</w:t>
            </w:r>
          </w:p>
          <w:p w14:paraId="1EDE4B9E" w14:textId="77777777" w:rsidR="000C0978" w:rsidRPr="000C0978" w:rsidRDefault="000C0978" w:rsidP="000C0978">
            <w:pPr>
              <w:rPr>
                <w:rFonts w:ascii="Tahoma" w:hAnsi="Tahoma" w:cs="Tahoma"/>
                <w:lang w:val="en-AU"/>
              </w:rPr>
            </w:pPr>
          </w:p>
          <w:p w14:paraId="5107B77A" w14:textId="77777777" w:rsidR="000C0978" w:rsidRPr="000C0978" w:rsidRDefault="000C0978" w:rsidP="000C0978">
            <w:pPr>
              <w:rPr>
                <w:rFonts w:ascii="Tahoma" w:hAnsi="Tahoma" w:cs="Tahoma"/>
                <w:lang w:val="en-AU"/>
              </w:rPr>
            </w:pPr>
            <w:r w:rsidRPr="000C0978">
              <w:rPr>
                <w:rFonts w:ascii="Tahoma" w:hAnsi="Tahoma" w:cs="Tahoma"/>
                <w:lang w:val="en-AU"/>
              </w:rPr>
              <w:t>Avoid leaving loose materials on landings as these will form trip hazards.</w:t>
            </w:r>
          </w:p>
        </w:tc>
        <w:tc>
          <w:tcPr>
            <w:tcW w:w="3921" w:type="dxa"/>
          </w:tcPr>
          <w:p w14:paraId="30169D4F"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5E2CFB09" wp14:editId="7EA75E95">
                  <wp:extent cx="2314575" cy="1735866"/>
                  <wp:effectExtent l="0" t="0" r="0" b="0"/>
                  <wp:docPr id="7" name="Picture 7" descr="A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67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7608" cy="1753140"/>
                          </a:xfrm>
                          <a:prstGeom prst="rect">
                            <a:avLst/>
                          </a:prstGeom>
                        </pic:spPr>
                      </pic:pic>
                    </a:graphicData>
                  </a:graphic>
                </wp:inline>
              </w:drawing>
            </w:r>
          </w:p>
        </w:tc>
      </w:tr>
      <w:tr w:rsidR="000C0978" w:rsidRPr="000C0978" w14:paraId="09824182" w14:textId="77777777" w:rsidTr="000C0978">
        <w:tc>
          <w:tcPr>
            <w:tcW w:w="706" w:type="dxa"/>
          </w:tcPr>
          <w:p w14:paraId="34C10AD9" w14:textId="77777777" w:rsidR="000C0978" w:rsidRPr="000C0978" w:rsidRDefault="000C0978" w:rsidP="000C0978">
            <w:pPr>
              <w:rPr>
                <w:rFonts w:ascii="Tahoma" w:hAnsi="Tahoma" w:cs="Tahoma"/>
                <w:lang w:val="en-AU"/>
              </w:rPr>
            </w:pPr>
            <w:r w:rsidRPr="000C0978">
              <w:rPr>
                <w:rFonts w:ascii="Tahoma" w:hAnsi="Tahoma" w:cs="Tahoma"/>
                <w:lang w:val="en-AU"/>
              </w:rPr>
              <w:t>3.</w:t>
            </w:r>
          </w:p>
        </w:tc>
        <w:tc>
          <w:tcPr>
            <w:tcW w:w="4390" w:type="dxa"/>
          </w:tcPr>
          <w:p w14:paraId="6CC9F5E1" w14:textId="77777777" w:rsidR="000C0978" w:rsidRPr="000C0978" w:rsidRDefault="000C0978" w:rsidP="000C0978">
            <w:pPr>
              <w:rPr>
                <w:rFonts w:ascii="Tahoma" w:hAnsi="Tahoma" w:cs="Tahoma"/>
                <w:lang w:val="en-AU"/>
              </w:rPr>
            </w:pPr>
            <w:r w:rsidRPr="000C0978">
              <w:rPr>
                <w:rFonts w:ascii="Tahoma" w:hAnsi="Tahoma" w:cs="Tahoma"/>
                <w:lang w:val="en-AU"/>
              </w:rPr>
              <w:t xml:space="preserve">Asbestos products – Artex ceiling finishes are not mentioned in the Bulk Analysis reports. </w:t>
            </w:r>
          </w:p>
          <w:p w14:paraId="1AEAAAC8" w14:textId="77777777" w:rsidR="000C0978" w:rsidRPr="000C0978" w:rsidRDefault="000C0978" w:rsidP="000C0978">
            <w:pPr>
              <w:rPr>
                <w:rFonts w:ascii="Tahoma" w:hAnsi="Tahoma" w:cs="Tahoma"/>
                <w:lang w:val="en-AU"/>
              </w:rPr>
            </w:pPr>
            <w:r w:rsidRPr="000C0978">
              <w:rPr>
                <w:rFonts w:ascii="Tahoma" w:hAnsi="Tahoma" w:cs="Tahoma"/>
                <w:lang w:val="en-AU"/>
              </w:rPr>
              <w:t xml:space="preserve">Aspen Court Report not as yet received. </w:t>
            </w:r>
          </w:p>
        </w:tc>
        <w:tc>
          <w:tcPr>
            <w:tcW w:w="3921" w:type="dxa"/>
          </w:tcPr>
          <w:p w14:paraId="37A67FD1"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75E483EB" wp14:editId="5AA5D012">
                  <wp:extent cx="2352675" cy="1764440"/>
                  <wp:effectExtent l="0" t="0" r="0" b="7620"/>
                  <wp:docPr id="34" name="Picture 34" descr="A picture containing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6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3519" cy="1772573"/>
                          </a:xfrm>
                          <a:prstGeom prst="rect">
                            <a:avLst/>
                          </a:prstGeom>
                        </pic:spPr>
                      </pic:pic>
                    </a:graphicData>
                  </a:graphic>
                </wp:inline>
              </w:drawing>
            </w:r>
          </w:p>
        </w:tc>
      </w:tr>
      <w:tr w:rsidR="000C0978" w:rsidRPr="000C0978" w14:paraId="56B29066" w14:textId="77777777" w:rsidTr="000C0978">
        <w:tc>
          <w:tcPr>
            <w:tcW w:w="706" w:type="dxa"/>
          </w:tcPr>
          <w:p w14:paraId="6517BDC4" w14:textId="77777777" w:rsidR="000C0978" w:rsidRPr="000C0978" w:rsidRDefault="000C0978" w:rsidP="000C0978">
            <w:pPr>
              <w:rPr>
                <w:rFonts w:ascii="Tahoma" w:hAnsi="Tahoma" w:cs="Tahoma"/>
                <w:lang w:val="en-AU"/>
              </w:rPr>
            </w:pPr>
          </w:p>
        </w:tc>
        <w:tc>
          <w:tcPr>
            <w:tcW w:w="4390" w:type="dxa"/>
          </w:tcPr>
          <w:p w14:paraId="5AD7E21E" w14:textId="77777777" w:rsidR="000C0978" w:rsidRPr="000C0978" w:rsidRDefault="000C0978" w:rsidP="000C0978">
            <w:pPr>
              <w:rPr>
                <w:rFonts w:ascii="Tahoma" w:hAnsi="Tahoma" w:cs="Tahoma"/>
                <w:lang w:val="en-AU"/>
              </w:rPr>
            </w:pPr>
          </w:p>
        </w:tc>
        <w:tc>
          <w:tcPr>
            <w:tcW w:w="3921" w:type="dxa"/>
          </w:tcPr>
          <w:p w14:paraId="270A718A" w14:textId="77777777" w:rsidR="000C0978" w:rsidRPr="000C0978" w:rsidRDefault="000C0978" w:rsidP="000C0978">
            <w:pPr>
              <w:rPr>
                <w:rFonts w:ascii="Tahoma" w:hAnsi="Tahoma" w:cs="Tahoma"/>
                <w:lang w:val="en-AU"/>
              </w:rPr>
            </w:pPr>
          </w:p>
        </w:tc>
      </w:tr>
    </w:tbl>
    <w:p w14:paraId="1B5A8E05"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7C071E0B" w14:textId="77777777" w:rsidR="000C0978" w:rsidRDefault="000C0978">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0C0978" w:rsidRPr="000C0978" w14:paraId="109F58CE" w14:textId="77777777" w:rsidTr="000C0978">
        <w:tc>
          <w:tcPr>
            <w:tcW w:w="9067" w:type="dxa"/>
          </w:tcPr>
          <w:p w14:paraId="38189018"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b/>
                <w:sz w:val="20"/>
                <w:szCs w:val="20"/>
                <w:lang w:eastAsia="en-GB"/>
              </w:rPr>
              <w:lastRenderedPageBreak/>
              <w:t>Access to Building/Work Area:</w:t>
            </w:r>
          </w:p>
          <w:p w14:paraId="215CCB8D" w14:textId="77777777" w:rsidR="000C0978" w:rsidRPr="000C0978" w:rsidRDefault="000C0978" w:rsidP="000C0978">
            <w:pPr>
              <w:spacing w:after="0" w:line="240" w:lineRule="auto"/>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These are all residential apartments with mixed age group residents. Prior to commencing work the contractor(s) will have agreed with the client Project Manager and residents the proposed working hours with start and finish times.</w:t>
            </w:r>
          </w:p>
          <w:p w14:paraId="7FF9AA19" w14:textId="77777777" w:rsidR="000C0978" w:rsidRPr="000C0978" w:rsidRDefault="000C0978" w:rsidP="000C0978">
            <w:pPr>
              <w:spacing w:after="0" w:line="240" w:lineRule="auto"/>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 xml:space="preserve">Access to the sites will require key to allow entry to Aspen and Blythewood and a key fob for Stanley Court. </w:t>
            </w:r>
          </w:p>
          <w:p w14:paraId="27FF8508" w14:textId="77777777" w:rsidR="000C0978" w:rsidRPr="000C0978" w:rsidRDefault="000C0978" w:rsidP="000C0978">
            <w:pPr>
              <w:spacing w:after="0" w:line="240" w:lineRule="auto"/>
              <w:rPr>
                <w:rFonts w:ascii="Tahoma" w:eastAsia="Times New Roman" w:hAnsi="Tahoma" w:cs="Tahoma"/>
                <w:sz w:val="20"/>
                <w:szCs w:val="20"/>
                <w:lang w:eastAsia="en-GB"/>
              </w:rPr>
            </w:pPr>
          </w:p>
        </w:tc>
      </w:tr>
      <w:tr w:rsidR="000C0978" w:rsidRPr="000C0978" w14:paraId="38D185F6" w14:textId="77777777" w:rsidTr="000C0978">
        <w:tc>
          <w:tcPr>
            <w:tcW w:w="9067" w:type="dxa"/>
          </w:tcPr>
          <w:p w14:paraId="4C1E8298"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b/>
                <w:sz w:val="20"/>
                <w:szCs w:val="20"/>
                <w:lang w:eastAsia="en-GB"/>
              </w:rPr>
              <w:t>Welfare Facilities:</w:t>
            </w:r>
          </w:p>
          <w:p w14:paraId="4984DE0E"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sz w:val="20"/>
                <w:szCs w:val="20"/>
                <w:lang w:eastAsia="en-GB"/>
              </w:rPr>
              <w:t xml:space="preserve">There are no facilities on site so welfare facilities will be required to be provided by the Principal Contractor. Facilities will be in line with the requirements of CDM 2015 Schedule 2 and the WYG Welfare Review Sheet (attached) to be completed and returned with the CPP. </w:t>
            </w:r>
          </w:p>
          <w:p w14:paraId="09479AF4" w14:textId="77777777" w:rsidR="000C0978" w:rsidRPr="000C0978" w:rsidRDefault="000C0978" w:rsidP="000C0978">
            <w:pPr>
              <w:spacing w:after="0" w:line="240" w:lineRule="auto"/>
              <w:rPr>
                <w:rFonts w:ascii="Tahoma" w:eastAsia="Times New Roman" w:hAnsi="Tahoma" w:cs="Tahoma"/>
                <w:sz w:val="20"/>
                <w:szCs w:val="20"/>
                <w:lang w:eastAsia="en-GB"/>
              </w:rPr>
            </w:pPr>
          </w:p>
          <w:p w14:paraId="1B102A48"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sz w:val="20"/>
                <w:szCs w:val="20"/>
                <w:lang w:eastAsia="en-GB"/>
              </w:rPr>
              <w:t>Note: it is anticipated that the contractor, given the distances between sites, will use a mobile welfare unit.</w:t>
            </w:r>
          </w:p>
          <w:p w14:paraId="5632C301" w14:textId="77777777" w:rsidR="000C0978" w:rsidRPr="000C0978" w:rsidRDefault="000C0978" w:rsidP="000C0978">
            <w:pPr>
              <w:spacing w:after="0" w:line="240" w:lineRule="auto"/>
              <w:rPr>
                <w:rFonts w:ascii="Tahoma" w:eastAsia="Times New Roman" w:hAnsi="Tahoma" w:cs="Tahoma"/>
                <w:sz w:val="20"/>
                <w:szCs w:val="20"/>
                <w:lang w:eastAsia="en-GB"/>
              </w:rPr>
            </w:pPr>
          </w:p>
          <w:p w14:paraId="746FD5B3"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sz w:val="20"/>
                <w:szCs w:val="20"/>
                <w:lang w:eastAsia="en-GB"/>
              </w:rPr>
              <w:t>Aspen Way to Blythewood 2.4 miles</w:t>
            </w:r>
          </w:p>
          <w:p w14:paraId="01663A27"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sz w:val="20"/>
                <w:szCs w:val="20"/>
                <w:lang w:eastAsia="en-GB"/>
              </w:rPr>
              <w:t xml:space="preserve">Aspen Way to Stanley Court 5.8 miles </w:t>
            </w:r>
          </w:p>
          <w:p w14:paraId="49D1A30A"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sz w:val="20"/>
                <w:szCs w:val="20"/>
                <w:lang w:eastAsia="en-GB"/>
              </w:rPr>
              <w:t xml:space="preserve">Blythewood to Stanley Court 7.8 miles </w:t>
            </w:r>
          </w:p>
          <w:p w14:paraId="0A688B4E" w14:textId="77777777" w:rsidR="000C0978" w:rsidRPr="000C0978" w:rsidRDefault="000C0978" w:rsidP="000C0978">
            <w:pPr>
              <w:spacing w:after="0" w:line="240" w:lineRule="auto"/>
              <w:rPr>
                <w:rFonts w:ascii="Tahoma" w:eastAsia="Times New Roman" w:hAnsi="Tahoma" w:cs="Tahoma"/>
                <w:sz w:val="20"/>
                <w:szCs w:val="20"/>
                <w:lang w:eastAsia="en-GB"/>
              </w:rPr>
            </w:pPr>
          </w:p>
          <w:p w14:paraId="67B4F804"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sz w:val="20"/>
                <w:szCs w:val="20"/>
                <w:lang w:eastAsia="en-GB"/>
              </w:rPr>
              <w:t xml:space="preserve">Note: HSE Document ‘Health and Safety In Construction HSG 150 Para’s 44 &amp; 46 </w:t>
            </w:r>
          </w:p>
          <w:p w14:paraId="249B92A3" w14:textId="77777777" w:rsidR="000C0978" w:rsidRPr="000C0978" w:rsidRDefault="000C0978" w:rsidP="000C0978">
            <w:pPr>
              <w:spacing w:after="0" w:line="240" w:lineRule="auto"/>
              <w:rPr>
                <w:rFonts w:ascii="Tahoma" w:eastAsia="Times New Roman" w:hAnsi="Tahoma" w:cs="Tahoma"/>
                <w:sz w:val="20"/>
                <w:szCs w:val="20"/>
                <w:lang w:eastAsia="en-GB"/>
              </w:rPr>
            </w:pPr>
          </w:p>
          <w:p w14:paraId="7F55413E"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imes New Roman" w:eastAsia="Times New Roman" w:hAnsi="Times New Roman" w:cs="Times New Roman"/>
                <w:noProof/>
                <w:sz w:val="20"/>
                <w:szCs w:val="20"/>
                <w:lang w:eastAsia="en-GB"/>
              </w:rPr>
              <w:drawing>
                <wp:inline distT="0" distB="0" distL="0" distR="0" wp14:anchorId="262C2C91" wp14:editId="07B66AFB">
                  <wp:extent cx="4628571" cy="609524"/>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8571" cy="609524"/>
                          </a:xfrm>
                          <a:prstGeom prst="rect">
                            <a:avLst/>
                          </a:prstGeom>
                        </pic:spPr>
                      </pic:pic>
                    </a:graphicData>
                  </a:graphic>
                </wp:inline>
              </w:drawing>
            </w:r>
          </w:p>
          <w:p w14:paraId="04B4D30D"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imes New Roman" w:eastAsia="Times New Roman" w:hAnsi="Times New Roman" w:cs="Times New Roman"/>
                <w:noProof/>
                <w:sz w:val="20"/>
                <w:szCs w:val="20"/>
                <w:lang w:eastAsia="en-GB"/>
              </w:rPr>
              <w:drawing>
                <wp:inline distT="0" distB="0" distL="0" distR="0" wp14:anchorId="7C32CA6A" wp14:editId="438C3D4B">
                  <wp:extent cx="4600000" cy="523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0000" cy="523810"/>
                          </a:xfrm>
                          <a:prstGeom prst="rect">
                            <a:avLst/>
                          </a:prstGeom>
                        </pic:spPr>
                      </pic:pic>
                    </a:graphicData>
                  </a:graphic>
                </wp:inline>
              </w:drawing>
            </w:r>
          </w:p>
          <w:p w14:paraId="28114003"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imes New Roman" w:eastAsia="Times New Roman" w:hAnsi="Times New Roman" w:cs="Times New Roman"/>
                <w:noProof/>
                <w:sz w:val="20"/>
                <w:szCs w:val="20"/>
                <w:lang w:eastAsia="en-GB"/>
              </w:rPr>
              <w:drawing>
                <wp:inline distT="0" distB="0" distL="0" distR="0" wp14:anchorId="76183897" wp14:editId="1A3FEA99">
                  <wp:extent cx="4504762" cy="476190"/>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04762" cy="476190"/>
                          </a:xfrm>
                          <a:prstGeom prst="rect">
                            <a:avLst/>
                          </a:prstGeom>
                        </pic:spPr>
                      </pic:pic>
                    </a:graphicData>
                  </a:graphic>
                </wp:inline>
              </w:drawing>
            </w:r>
          </w:p>
        </w:tc>
      </w:tr>
      <w:tr w:rsidR="000C0978" w:rsidRPr="000C0978" w14:paraId="4577E70B" w14:textId="77777777" w:rsidTr="000C0978">
        <w:tc>
          <w:tcPr>
            <w:tcW w:w="9067" w:type="dxa"/>
          </w:tcPr>
          <w:p w14:paraId="590D0429" w14:textId="77777777" w:rsidR="000C0978" w:rsidRPr="000C0978" w:rsidRDefault="000C0978" w:rsidP="000C0978">
            <w:pPr>
              <w:spacing w:after="0" w:line="240" w:lineRule="auto"/>
              <w:rPr>
                <w:rFonts w:ascii="Tahoma" w:eastAsia="Times New Roman" w:hAnsi="Tahoma" w:cs="Tahoma"/>
                <w:bCs/>
                <w:sz w:val="20"/>
                <w:szCs w:val="20"/>
                <w:lang w:eastAsia="en-GB"/>
              </w:rPr>
            </w:pPr>
            <w:r w:rsidRPr="000C0978">
              <w:rPr>
                <w:rFonts w:ascii="Tahoma" w:eastAsia="Times New Roman" w:hAnsi="Tahoma" w:cs="Tahoma"/>
                <w:b/>
                <w:sz w:val="20"/>
                <w:szCs w:val="20"/>
                <w:lang w:eastAsia="en-GB"/>
              </w:rPr>
              <w:t xml:space="preserve">Traffic Plan: </w:t>
            </w:r>
            <w:r w:rsidRPr="000C0978">
              <w:rPr>
                <w:rFonts w:ascii="Tahoma" w:eastAsia="Times New Roman" w:hAnsi="Tahoma" w:cs="Tahoma"/>
                <w:bCs/>
                <w:sz w:val="20"/>
                <w:szCs w:val="20"/>
                <w:lang w:eastAsia="en-GB"/>
              </w:rPr>
              <w:t xml:space="preserve">Identify parking areas for welfare units Note Aspen Way does not have easy access for vehicles as the area is largely pedestrianised. </w:t>
            </w:r>
          </w:p>
          <w:p w14:paraId="636571E8" w14:textId="77777777" w:rsidR="000C0978" w:rsidRPr="000C0978" w:rsidRDefault="000C0978" w:rsidP="000C0978">
            <w:pPr>
              <w:spacing w:after="0" w:line="240" w:lineRule="auto"/>
              <w:rPr>
                <w:rFonts w:ascii="Tahoma" w:eastAsia="Times New Roman" w:hAnsi="Tahoma" w:cs="Tahoma"/>
                <w:bCs/>
                <w:sz w:val="20"/>
                <w:szCs w:val="20"/>
                <w:lang w:eastAsia="en-GB"/>
              </w:rPr>
            </w:pPr>
          </w:p>
          <w:p w14:paraId="45CFC964" w14:textId="77777777" w:rsidR="000C0978" w:rsidRPr="000C0978" w:rsidRDefault="000C0978" w:rsidP="000C0978">
            <w:pPr>
              <w:spacing w:after="0" w:line="240" w:lineRule="auto"/>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 xml:space="preserve">See Photo Section </w:t>
            </w:r>
          </w:p>
          <w:p w14:paraId="4F6DE1AF" w14:textId="77777777" w:rsidR="000C0978" w:rsidRPr="000C0978" w:rsidRDefault="000C0978" w:rsidP="000C0978">
            <w:pPr>
              <w:spacing w:after="0" w:line="240" w:lineRule="auto"/>
              <w:rPr>
                <w:rFonts w:ascii="Tahoma" w:eastAsia="Times New Roman" w:hAnsi="Tahoma" w:cs="Tahoma"/>
                <w:sz w:val="20"/>
                <w:szCs w:val="20"/>
                <w:lang w:eastAsia="en-GB"/>
              </w:rPr>
            </w:pPr>
          </w:p>
        </w:tc>
      </w:tr>
      <w:tr w:rsidR="000C0978" w:rsidRPr="000C0978" w14:paraId="6A202BE9" w14:textId="77777777" w:rsidTr="000C0978">
        <w:tc>
          <w:tcPr>
            <w:tcW w:w="9067" w:type="dxa"/>
          </w:tcPr>
          <w:p w14:paraId="23E75D20" w14:textId="77777777" w:rsidR="000C0978" w:rsidRPr="000C0978" w:rsidRDefault="000C0978" w:rsidP="000C0978">
            <w:pPr>
              <w:spacing w:after="0" w:line="240" w:lineRule="auto"/>
              <w:rPr>
                <w:rFonts w:ascii="Tahoma" w:eastAsia="Times New Roman" w:hAnsi="Tahoma" w:cs="Tahoma"/>
                <w:sz w:val="20"/>
                <w:szCs w:val="20"/>
                <w:lang w:eastAsia="en-GB"/>
              </w:rPr>
            </w:pPr>
            <w:r w:rsidRPr="000C0978">
              <w:rPr>
                <w:rFonts w:ascii="Tahoma" w:eastAsia="Times New Roman" w:hAnsi="Tahoma" w:cs="Tahoma"/>
                <w:b/>
                <w:sz w:val="20"/>
                <w:szCs w:val="20"/>
                <w:lang w:eastAsia="en-GB"/>
              </w:rPr>
              <w:t xml:space="preserve">Site Rules: </w:t>
            </w:r>
          </w:p>
          <w:p w14:paraId="7DEC5D14" w14:textId="77777777" w:rsidR="000C0978" w:rsidRPr="000C0978" w:rsidRDefault="000C0978" w:rsidP="000C0978">
            <w:pPr>
              <w:spacing w:after="0" w:line="240" w:lineRule="auto"/>
              <w:rPr>
                <w:rFonts w:ascii="Tahoma" w:eastAsia="Times New Roman" w:hAnsi="Tahoma" w:cs="Tahoma"/>
                <w:b/>
                <w:bCs/>
                <w:sz w:val="20"/>
                <w:szCs w:val="20"/>
                <w:lang w:eastAsia="en-GB"/>
              </w:rPr>
            </w:pPr>
            <w:r w:rsidRPr="000C0978">
              <w:rPr>
                <w:rFonts w:ascii="Tahoma" w:eastAsia="Times New Roman" w:hAnsi="Tahoma" w:cs="Tahoma"/>
                <w:b/>
                <w:bCs/>
                <w:sz w:val="20"/>
                <w:szCs w:val="20"/>
                <w:lang w:eastAsia="en-GB"/>
              </w:rPr>
              <w:t>Client Rules:</w:t>
            </w:r>
          </w:p>
          <w:p w14:paraId="6FBBBAE7" w14:textId="77777777" w:rsidR="000C0978" w:rsidRPr="000C0978" w:rsidRDefault="000C0978" w:rsidP="000C0978">
            <w:pPr>
              <w:numPr>
                <w:ilvl w:val="0"/>
                <w:numId w:val="25"/>
              </w:numPr>
              <w:spacing w:after="0" w:line="240" w:lineRule="auto"/>
              <w:contextualSpacing/>
              <w:rPr>
                <w:rFonts w:ascii="Tahoma" w:eastAsia="Times New Roman" w:hAnsi="Tahoma" w:cs="Tahoma"/>
                <w:sz w:val="20"/>
                <w:szCs w:val="20"/>
                <w:lang w:eastAsia="en-GB"/>
              </w:rPr>
            </w:pPr>
            <w:r w:rsidRPr="000C0978">
              <w:rPr>
                <w:rFonts w:ascii="Tahoma" w:eastAsia="Times New Roman" w:hAnsi="Tahoma" w:cs="Tahoma"/>
                <w:sz w:val="20"/>
                <w:szCs w:val="20"/>
                <w:lang w:eastAsia="en-GB"/>
              </w:rPr>
              <w:t xml:space="preserve">No radios on site </w:t>
            </w:r>
          </w:p>
          <w:p w14:paraId="0FFE2CD4" w14:textId="77777777" w:rsidR="000C0978" w:rsidRPr="000C0978" w:rsidRDefault="000C0978" w:rsidP="000C0978">
            <w:pPr>
              <w:numPr>
                <w:ilvl w:val="0"/>
                <w:numId w:val="25"/>
              </w:numPr>
              <w:spacing w:after="0" w:line="240" w:lineRule="auto"/>
              <w:contextualSpacing/>
              <w:rPr>
                <w:rFonts w:ascii="Tahoma" w:eastAsia="Times New Roman" w:hAnsi="Tahoma" w:cs="Tahoma"/>
                <w:sz w:val="20"/>
                <w:szCs w:val="20"/>
                <w:lang w:eastAsia="en-GB"/>
              </w:rPr>
            </w:pPr>
            <w:r w:rsidRPr="000C0978">
              <w:rPr>
                <w:rFonts w:ascii="Tahoma" w:eastAsia="Times New Roman" w:hAnsi="Tahoma" w:cs="Tahoma"/>
                <w:sz w:val="20"/>
                <w:szCs w:val="20"/>
                <w:lang w:eastAsia="en-GB"/>
              </w:rPr>
              <w:t>No personal music systems that may cause instructions to be mis heard</w:t>
            </w:r>
          </w:p>
          <w:p w14:paraId="250A6CB3" w14:textId="77777777" w:rsidR="000C0978" w:rsidRPr="000C0978" w:rsidRDefault="000C0978" w:rsidP="000C0978">
            <w:pPr>
              <w:numPr>
                <w:ilvl w:val="0"/>
                <w:numId w:val="25"/>
              </w:numPr>
              <w:spacing w:after="0" w:line="240" w:lineRule="auto"/>
              <w:contextualSpacing/>
              <w:rPr>
                <w:rFonts w:ascii="Tahoma" w:eastAsia="Times New Roman" w:hAnsi="Tahoma" w:cs="Tahoma"/>
                <w:sz w:val="20"/>
                <w:szCs w:val="20"/>
                <w:lang w:eastAsia="en-GB"/>
              </w:rPr>
            </w:pPr>
            <w:r w:rsidRPr="000C0978">
              <w:rPr>
                <w:rFonts w:ascii="Tahoma" w:eastAsia="Times New Roman" w:hAnsi="Tahoma" w:cs="Tahoma"/>
                <w:sz w:val="20"/>
                <w:szCs w:val="20"/>
                <w:lang w:eastAsia="en-GB"/>
              </w:rPr>
              <w:t>No smoking on site</w:t>
            </w:r>
          </w:p>
          <w:p w14:paraId="1BF8E4E6" w14:textId="77777777" w:rsidR="000C0978" w:rsidRPr="000C0978" w:rsidRDefault="000C0978" w:rsidP="000C0978">
            <w:pPr>
              <w:numPr>
                <w:ilvl w:val="0"/>
                <w:numId w:val="25"/>
              </w:numPr>
              <w:spacing w:after="0" w:line="240" w:lineRule="auto"/>
              <w:contextualSpacing/>
              <w:rPr>
                <w:rFonts w:ascii="Tahoma" w:eastAsia="Times New Roman" w:hAnsi="Tahoma" w:cs="Tahoma"/>
                <w:sz w:val="20"/>
                <w:szCs w:val="20"/>
                <w:lang w:eastAsia="en-GB"/>
              </w:rPr>
            </w:pPr>
            <w:r w:rsidRPr="000C0978">
              <w:rPr>
                <w:rFonts w:ascii="Tahoma" w:eastAsia="Times New Roman" w:hAnsi="Tahoma" w:cs="Tahoma"/>
                <w:sz w:val="20"/>
                <w:szCs w:val="20"/>
                <w:lang w:eastAsia="en-GB"/>
              </w:rPr>
              <w:t>All food to be consumed within the designated welfare area</w:t>
            </w:r>
          </w:p>
          <w:p w14:paraId="3672052D" w14:textId="77777777" w:rsidR="000C0978" w:rsidRPr="000C0978" w:rsidRDefault="000C0978" w:rsidP="000C0978">
            <w:pPr>
              <w:numPr>
                <w:ilvl w:val="0"/>
                <w:numId w:val="25"/>
              </w:numPr>
              <w:spacing w:after="0" w:line="240" w:lineRule="auto"/>
              <w:contextualSpacing/>
              <w:rPr>
                <w:rFonts w:ascii="Tahoma" w:eastAsia="Times New Roman" w:hAnsi="Tahoma" w:cs="Tahoma"/>
                <w:sz w:val="20"/>
                <w:szCs w:val="20"/>
                <w:lang w:eastAsia="en-GB"/>
              </w:rPr>
            </w:pPr>
            <w:r w:rsidRPr="000C0978">
              <w:rPr>
                <w:rFonts w:ascii="Tahoma" w:eastAsia="Times New Roman" w:hAnsi="Tahoma" w:cs="Tahoma"/>
                <w:sz w:val="20"/>
                <w:szCs w:val="20"/>
                <w:lang w:eastAsia="en-GB"/>
              </w:rPr>
              <w:t>All PPE to be worn in line with the RAMS</w:t>
            </w:r>
          </w:p>
          <w:p w14:paraId="4F3D5CF9" w14:textId="77777777" w:rsidR="000C0978" w:rsidRPr="000C0978" w:rsidRDefault="000C0978" w:rsidP="000C0978">
            <w:pPr>
              <w:numPr>
                <w:ilvl w:val="0"/>
                <w:numId w:val="25"/>
              </w:numPr>
              <w:spacing w:after="0" w:line="240" w:lineRule="auto"/>
              <w:contextualSpacing/>
              <w:rPr>
                <w:rFonts w:ascii="Tahoma" w:eastAsia="Times New Roman" w:hAnsi="Tahoma" w:cs="Tahoma"/>
                <w:sz w:val="20"/>
                <w:szCs w:val="20"/>
                <w:lang w:eastAsia="en-GB"/>
              </w:rPr>
            </w:pPr>
            <w:r w:rsidRPr="000C0978">
              <w:rPr>
                <w:rFonts w:ascii="Tahoma" w:eastAsia="Times New Roman" w:hAnsi="Tahoma" w:cs="Tahoma"/>
                <w:sz w:val="20"/>
                <w:szCs w:val="20"/>
                <w:lang w:eastAsia="en-GB"/>
              </w:rPr>
              <w:t xml:space="preserve">All contractors to wear identification while on site </w:t>
            </w:r>
          </w:p>
          <w:p w14:paraId="00249D32" w14:textId="77777777" w:rsidR="000C0978" w:rsidRPr="000C0978" w:rsidRDefault="000C0978" w:rsidP="000C0978">
            <w:pPr>
              <w:numPr>
                <w:ilvl w:val="0"/>
                <w:numId w:val="25"/>
              </w:numPr>
              <w:spacing w:after="0" w:line="240" w:lineRule="auto"/>
              <w:contextualSpacing/>
              <w:rPr>
                <w:rFonts w:ascii="Tahoma" w:eastAsia="Times New Roman" w:hAnsi="Tahoma" w:cs="Tahoma"/>
                <w:sz w:val="20"/>
                <w:szCs w:val="20"/>
                <w:lang w:eastAsia="en-GB"/>
              </w:rPr>
            </w:pPr>
            <w:r w:rsidRPr="000C0978">
              <w:rPr>
                <w:rFonts w:ascii="Tahoma" w:eastAsia="Times New Roman" w:hAnsi="Tahoma" w:cs="Tahoma"/>
                <w:sz w:val="20"/>
                <w:szCs w:val="20"/>
                <w:lang w:eastAsia="en-GB"/>
              </w:rPr>
              <w:t xml:space="preserve">No foul or abusive language will be tolerated </w:t>
            </w:r>
          </w:p>
          <w:p w14:paraId="17AF2763" w14:textId="77777777" w:rsidR="000C0978" w:rsidRPr="000C0978" w:rsidRDefault="000C0978" w:rsidP="000C0978">
            <w:pPr>
              <w:numPr>
                <w:ilvl w:val="0"/>
                <w:numId w:val="25"/>
              </w:numPr>
              <w:spacing w:after="0" w:line="240" w:lineRule="auto"/>
              <w:contextualSpacing/>
              <w:rPr>
                <w:rFonts w:ascii="Tahoma" w:eastAsia="Times New Roman" w:hAnsi="Tahoma" w:cs="Tahoma"/>
                <w:sz w:val="20"/>
                <w:szCs w:val="20"/>
                <w:lang w:eastAsia="en-GB"/>
              </w:rPr>
            </w:pPr>
            <w:r w:rsidRPr="000C0978">
              <w:rPr>
                <w:rFonts w:ascii="Tahoma" w:eastAsia="Times New Roman" w:hAnsi="Tahoma" w:cs="Tahoma"/>
                <w:sz w:val="20"/>
                <w:szCs w:val="20"/>
                <w:lang w:eastAsia="en-GB"/>
              </w:rPr>
              <w:t>Observe any parking restrictions i.e. residents parking areas. Agree contractor parking with the client prior to commencing work.</w:t>
            </w:r>
          </w:p>
          <w:p w14:paraId="3586B87D" w14:textId="77777777" w:rsidR="000C0978" w:rsidRPr="000C0978" w:rsidRDefault="000C0978" w:rsidP="000C0978">
            <w:pPr>
              <w:spacing w:after="0" w:line="240" w:lineRule="auto"/>
              <w:rPr>
                <w:rFonts w:ascii="Tahoma" w:eastAsia="Times New Roman" w:hAnsi="Tahoma" w:cs="Tahoma"/>
                <w:b/>
                <w:bCs/>
                <w:sz w:val="20"/>
                <w:szCs w:val="20"/>
                <w:lang w:eastAsia="en-GB"/>
              </w:rPr>
            </w:pPr>
            <w:r w:rsidRPr="000C0978">
              <w:rPr>
                <w:rFonts w:ascii="Tahoma" w:eastAsia="Times New Roman" w:hAnsi="Tahoma" w:cs="Tahoma"/>
                <w:b/>
                <w:bCs/>
                <w:sz w:val="20"/>
                <w:szCs w:val="20"/>
                <w:lang w:eastAsia="en-GB"/>
              </w:rPr>
              <w:t>Contractors Site Rules:</w:t>
            </w:r>
          </w:p>
          <w:p w14:paraId="0C606C1C" w14:textId="77777777" w:rsidR="000C0978" w:rsidRPr="000C0978" w:rsidRDefault="000C0978" w:rsidP="000C0978">
            <w:pPr>
              <w:numPr>
                <w:ilvl w:val="0"/>
                <w:numId w:val="25"/>
              </w:numPr>
              <w:spacing w:after="0" w:line="240" w:lineRule="auto"/>
              <w:contextualSpacing/>
              <w:rPr>
                <w:rFonts w:ascii="Tahoma" w:eastAsia="Times New Roman" w:hAnsi="Tahoma" w:cs="Tahoma"/>
                <w:sz w:val="20"/>
                <w:szCs w:val="20"/>
                <w:lang w:eastAsia="en-GB"/>
              </w:rPr>
            </w:pPr>
            <w:r w:rsidRPr="000C0978">
              <w:rPr>
                <w:rFonts w:ascii="Tahoma" w:eastAsia="Times New Roman" w:hAnsi="Tahoma" w:cs="Tahoma"/>
                <w:sz w:val="20"/>
                <w:szCs w:val="20"/>
                <w:lang w:eastAsia="en-GB"/>
              </w:rPr>
              <w:t xml:space="preserve">Contractors rules to be included within the Contractors CPP (Construction Phase Plan) </w:t>
            </w:r>
          </w:p>
        </w:tc>
      </w:tr>
      <w:tr w:rsidR="000C0978" w:rsidRPr="000C0978" w14:paraId="5F35402B" w14:textId="77777777" w:rsidTr="000C0978">
        <w:tc>
          <w:tcPr>
            <w:tcW w:w="9067" w:type="dxa"/>
          </w:tcPr>
          <w:p w14:paraId="6F417D42" w14:textId="77777777" w:rsidR="000C0978" w:rsidRPr="000C0978" w:rsidRDefault="000C0978" w:rsidP="000C0978">
            <w:pPr>
              <w:spacing w:after="0" w:line="240" w:lineRule="auto"/>
              <w:rPr>
                <w:rFonts w:ascii="Tahoma" w:eastAsia="Times New Roman" w:hAnsi="Tahoma" w:cs="Tahoma"/>
                <w:b/>
                <w:sz w:val="20"/>
                <w:szCs w:val="20"/>
                <w:lang w:eastAsia="en-GB"/>
              </w:rPr>
            </w:pPr>
            <w:r w:rsidRPr="000C0978">
              <w:rPr>
                <w:rFonts w:ascii="Tahoma" w:eastAsia="Times New Roman" w:hAnsi="Tahoma" w:cs="Tahoma"/>
                <w:b/>
                <w:sz w:val="20"/>
                <w:szCs w:val="20"/>
                <w:lang w:eastAsia="en-GB"/>
              </w:rPr>
              <w:t xml:space="preserve">File: </w:t>
            </w:r>
          </w:p>
          <w:p w14:paraId="3E6F313B" w14:textId="77777777" w:rsidR="000C0978" w:rsidRPr="000C0978" w:rsidRDefault="000C0978" w:rsidP="000C0978">
            <w:pPr>
              <w:numPr>
                <w:ilvl w:val="0"/>
                <w:numId w:val="25"/>
              </w:numPr>
              <w:spacing w:after="0" w:line="240" w:lineRule="auto"/>
              <w:contextualSpacing/>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Drawings where these are produced</w:t>
            </w:r>
          </w:p>
          <w:p w14:paraId="4AC07FC5" w14:textId="77777777" w:rsidR="000C0978" w:rsidRPr="000C0978" w:rsidRDefault="000C0978" w:rsidP="000C0978">
            <w:pPr>
              <w:numPr>
                <w:ilvl w:val="0"/>
                <w:numId w:val="25"/>
              </w:numPr>
              <w:spacing w:after="0" w:line="240" w:lineRule="auto"/>
              <w:contextualSpacing/>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Description of the works carried out</w:t>
            </w:r>
          </w:p>
          <w:p w14:paraId="55F29284" w14:textId="77777777" w:rsidR="000C0978" w:rsidRPr="000C0978" w:rsidRDefault="000C0978" w:rsidP="000C0978">
            <w:pPr>
              <w:numPr>
                <w:ilvl w:val="0"/>
                <w:numId w:val="25"/>
              </w:numPr>
              <w:spacing w:after="0" w:line="240" w:lineRule="auto"/>
              <w:contextualSpacing/>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Contractor contact list giving address and contact details</w:t>
            </w:r>
          </w:p>
          <w:p w14:paraId="55EBA5A6" w14:textId="77777777" w:rsidR="000C0978" w:rsidRPr="000C0978" w:rsidRDefault="000C0978" w:rsidP="000C0978">
            <w:pPr>
              <w:numPr>
                <w:ilvl w:val="0"/>
                <w:numId w:val="25"/>
              </w:numPr>
              <w:spacing w:after="0" w:line="240" w:lineRule="auto"/>
              <w:contextualSpacing/>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O&amp;M File Information</w:t>
            </w:r>
          </w:p>
          <w:p w14:paraId="4C3EA706" w14:textId="77777777" w:rsidR="000C0978" w:rsidRPr="000C0978" w:rsidRDefault="000C0978" w:rsidP="000C0978">
            <w:pPr>
              <w:numPr>
                <w:ilvl w:val="0"/>
                <w:numId w:val="25"/>
              </w:numPr>
              <w:spacing w:after="0" w:line="240" w:lineRule="auto"/>
              <w:contextualSpacing/>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Flooring, electrical installation</w:t>
            </w:r>
          </w:p>
          <w:p w14:paraId="1A9A633B" w14:textId="77777777" w:rsidR="000C0978" w:rsidRPr="000C0978" w:rsidRDefault="000C0978" w:rsidP="000C0978">
            <w:pPr>
              <w:numPr>
                <w:ilvl w:val="0"/>
                <w:numId w:val="25"/>
              </w:numPr>
              <w:spacing w:after="0" w:line="240" w:lineRule="auto"/>
              <w:contextualSpacing/>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 xml:space="preserve">Electrical test certificates </w:t>
            </w:r>
          </w:p>
          <w:p w14:paraId="2FDD7DF0" w14:textId="77777777" w:rsidR="000C0978" w:rsidRPr="000C0978" w:rsidRDefault="000C0978" w:rsidP="000C0978">
            <w:pPr>
              <w:numPr>
                <w:ilvl w:val="0"/>
                <w:numId w:val="25"/>
              </w:numPr>
              <w:spacing w:after="0" w:line="240" w:lineRule="auto"/>
              <w:contextualSpacing/>
              <w:rPr>
                <w:rFonts w:ascii="Tahoma" w:eastAsia="Times New Roman" w:hAnsi="Tahoma" w:cs="Tahoma"/>
                <w:bCs/>
                <w:sz w:val="20"/>
                <w:szCs w:val="20"/>
                <w:lang w:eastAsia="en-GB"/>
              </w:rPr>
            </w:pPr>
            <w:r w:rsidRPr="000C0978">
              <w:rPr>
                <w:rFonts w:ascii="Tahoma" w:eastAsia="Times New Roman" w:hAnsi="Tahoma" w:cs="Tahoma"/>
                <w:bCs/>
                <w:sz w:val="20"/>
                <w:szCs w:val="20"/>
                <w:lang w:eastAsia="en-GB"/>
              </w:rPr>
              <w:t xml:space="preserve">Warranties </w:t>
            </w:r>
          </w:p>
        </w:tc>
      </w:tr>
      <w:tr w:rsidR="000C0978" w:rsidRPr="000C0978" w14:paraId="233D3268" w14:textId="77777777" w:rsidTr="000C0978">
        <w:tc>
          <w:tcPr>
            <w:tcW w:w="9067" w:type="dxa"/>
          </w:tcPr>
          <w:p w14:paraId="18EBA59D" w14:textId="77777777" w:rsidR="000C0978" w:rsidRPr="000C0978" w:rsidRDefault="000C0978" w:rsidP="000C0978">
            <w:pPr>
              <w:spacing w:after="0" w:line="240" w:lineRule="auto"/>
              <w:rPr>
                <w:rFonts w:ascii="Tahoma" w:eastAsia="Times New Roman" w:hAnsi="Tahoma" w:cs="Tahoma"/>
                <w:b/>
                <w:sz w:val="20"/>
                <w:szCs w:val="20"/>
                <w:lang w:eastAsia="en-GB"/>
              </w:rPr>
            </w:pPr>
          </w:p>
        </w:tc>
      </w:tr>
    </w:tbl>
    <w:p w14:paraId="7DC3865C"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51067BAB" w14:textId="77777777" w:rsidR="000C0978" w:rsidRDefault="000C0978">
      <w:r>
        <w:br w:type="page"/>
      </w:r>
    </w:p>
    <w:tbl>
      <w:tblPr>
        <w:tblStyle w:val="TableGrid"/>
        <w:tblW w:w="9399" w:type="dxa"/>
        <w:tblLook w:val="04A0" w:firstRow="1" w:lastRow="0" w:firstColumn="1" w:lastColumn="0" w:noHBand="0" w:noVBand="1"/>
      </w:tblPr>
      <w:tblGrid>
        <w:gridCol w:w="4671"/>
        <w:gridCol w:w="4728"/>
      </w:tblGrid>
      <w:tr w:rsidR="000C0978" w:rsidRPr="000C0978" w14:paraId="5D76CF77" w14:textId="77777777" w:rsidTr="000C0978">
        <w:tc>
          <w:tcPr>
            <w:tcW w:w="9399" w:type="dxa"/>
            <w:gridSpan w:val="2"/>
          </w:tcPr>
          <w:p w14:paraId="00C33FE4" w14:textId="77777777" w:rsidR="000C0978" w:rsidRPr="000C0978" w:rsidRDefault="000C0978" w:rsidP="000C0978">
            <w:pPr>
              <w:rPr>
                <w:rFonts w:ascii="Tahoma" w:hAnsi="Tahoma" w:cs="Tahoma"/>
                <w:lang w:val="en-AU"/>
              </w:rPr>
            </w:pPr>
            <w:r w:rsidRPr="000C0978">
              <w:rPr>
                <w:rFonts w:ascii="Tahoma" w:hAnsi="Tahoma" w:cs="Tahoma"/>
                <w:lang w:val="en-AU"/>
              </w:rPr>
              <w:lastRenderedPageBreak/>
              <w:t xml:space="preserve">Photos: Aspen Way </w:t>
            </w:r>
          </w:p>
        </w:tc>
      </w:tr>
      <w:tr w:rsidR="000C0978" w:rsidRPr="000C0978" w14:paraId="5CDCF4A8" w14:textId="77777777" w:rsidTr="000C0978">
        <w:tc>
          <w:tcPr>
            <w:tcW w:w="4671" w:type="dxa"/>
          </w:tcPr>
          <w:p w14:paraId="3201E691"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2117BF3C" wp14:editId="2710177F">
                  <wp:extent cx="2827020" cy="2120187"/>
                  <wp:effectExtent l="0" t="0" r="0" b="0"/>
                  <wp:docPr id="36" name="Picture 36" descr="A train is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06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6772" cy="2127501"/>
                          </a:xfrm>
                          <a:prstGeom prst="rect">
                            <a:avLst/>
                          </a:prstGeom>
                        </pic:spPr>
                      </pic:pic>
                    </a:graphicData>
                  </a:graphic>
                </wp:inline>
              </w:drawing>
            </w:r>
          </w:p>
        </w:tc>
        <w:tc>
          <w:tcPr>
            <w:tcW w:w="4728" w:type="dxa"/>
          </w:tcPr>
          <w:p w14:paraId="0DF721EB"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2F622D8B" wp14:editId="6479EF22">
                  <wp:extent cx="2836545" cy="2127330"/>
                  <wp:effectExtent l="0" t="0" r="1905" b="6350"/>
                  <wp:docPr id="14" name="Picture 14"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063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9191" cy="2136814"/>
                          </a:xfrm>
                          <a:prstGeom prst="rect">
                            <a:avLst/>
                          </a:prstGeom>
                        </pic:spPr>
                      </pic:pic>
                    </a:graphicData>
                  </a:graphic>
                </wp:inline>
              </w:drawing>
            </w:r>
          </w:p>
        </w:tc>
      </w:tr>
      <w:tr w:rsidR="000C0978" w:rsidRPr="000C0978" w14:paraId="3373DD83" w14:textId="77777777" w:rsidTr="000C0978">
        <w:tc>
          <w:tcPr>
            <w:tcW w:w="4671" w:type="dxa"/>
          </w:tcPr>
          <w:p w14:paraId="23A2CB64" w14:textId="77777777" w:rsidR="000C0978" w:rsidRPr="000C0978" w:rsidRDefault="000C0978" w:rsidP="000C0978">
            <w:pPr>
              <w:rPr>
                <w:rFonts w:ascii="Tahoma" w:hAnsi="Tahoma" w:cs="Tahoma"/>
                <w:lang w:val="en-AU"/>
              </w:rPr>
            </w:pPr>
            <w:r w:rsidRPr="000C0978">
              <w:rPr>
                <w:rFonts w:ascii="Tahoma" w:hAnsi="Tahoma" w:cs="Tahoma"/>
                <w:lang w:val="en-AU"/>
              </w:rPr>
              <w:t xml:space="preserve">Typical front elevation </w:t>
            </w:r>
          </w:p>
        </w:tc>
        <w:tc>
          <w:tcPr>
            <w:tcW w:w="4728" w:type="dxa"/>
          </w:tcPr>
          <w:p w14:paraId="3761868F" w14:textId="77777777" w:rsidR="000C0978" w:rsidRPr="000C0978" w:rsidRDefault="000C0978" w:rsidP="000C0978">
            <w:pPr>
              <w:rPr>
                <w:rFonts w:ascii="Tahoma" w:hAnsi="Tahoma" w:cs="Tahoma"/>
                <w:lang w:val="en-AU"/>
              </w:rPr>
            </w:pPr>
            <w:r w:rsidRPr="000C0978">
              <w:rPr>
                <w:rFonts w:ascii="Tahoma" w:hAnsi="Tahoma" w:cs="Tahoma"/>
                <w:lang w:val="en-AU"/>
              </w:rPr>
              <w:t xml:space="preserve">Rear and front elevations – Pedestrianised areas </w:t>
            </w:r>
          </w:p>
        </w:tc>
      </w:tr>
      <w:tr w:rsidR="000C0978" w:rsidRPr="000C0978" w14:paraId="505F56EC" w14:textId="77777777" w:rsidTr="000C0978">
        <w:tc>
          <w:tcPr>
            <w:tcW w:w="4671" w:type="dxa"/>
          </w:tcPr>
          <w:p w14:paraId="7F05C1F4"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34D7C9B0" wp14:editId="556132B6">
                  <wp:extent cx="2828925" cy="2121616"/>
                  <wp:effectExtent l="0" t="0" r="0" b="0"/>
                  <wp:docPr id="15" name="Picture 15"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6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9323" cy="2129414"/>
                          </a:xfrm>
                          <a:prstGeom prst="rect">
                            <a:avLst/>
                          </a:prstGeom>
                        </pic:spPr>
                      </pic:pic>
                    </a:graphicData>
                  </a:graphic>
                </wp:inline>
              </w:drawing>
            </w:r>
          </w:p>
        </w:tc>
        <w:tc>
          <w:tcPr>
            <w:tcW w:w="4728" w:type="dxa"/>
          </w:tcPr>
          <w:p w14:paraId="1AEEA5E7"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0CE35ECA" wp14:editId="09B829BA">
                  <wp:extent cx="2846070" cy="2134474"/>
                  <wp:effectExtent l="0" t="0" r="0" b="0"/>
                  <wp:docPr id="16" name="Picture 16" descr="A close up of an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06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2399" cy="2139221"/>
                          </a:xfrm>
                          <a:prstGeom prst="rect">
                            <a:avLst/>
                          </a:prstGeom>
                        </pic:spPr>
                      </pic:pic>
                    </a:graphicData>
                  </a:graphic>
                </wp:inline>
              </w:drawing>
            </w:r>
          </w:p>
        </w:tc>
      </w:tr>
      <w:tr w:rsidR="000C0978" w:rsidRPr="000C0978" w14:paraId="50D54734" w14:textId="77777777" w:rsidTr="000C0978">
        <w:tc>
          <w:tcPr>
            <w:tcW w:w="4671" w:type="dxa"/>
          </w:tcPr>
          <w:p w14:paraId="74968AED" w14:textId="77777777" w:rsidR="000C0978" w:rsidRPr="000C0978" w:rsidRDefault="000C0978" w:rsidP="000C0978">
            <w:pPr>
              <w:rPr>
                <w:rFonts w:ascii="Tahoma" w:hAnsi="Tahoma" w:cs="Tahoma"/>
                <w:lang w:val="en-AU"/>
              </w:rPr>
            </w:pPr>
            <w:r w:rsidRPr="000C0978">
              <w:rPr>
                <w:rFonts w:ascii="Tahoma" w:hAnsi="Tahoma" w:cs="Tahoma"/>
                <w:lang w:val="en-AU"/>
              </w:rPr>
              <w:t>GF area and artex ceiling</w:t>
            </w:r>
          </w:p>
        </w:tc>
        <w:tc>
          <w:tcPr>
            <w:tcW w:w="4728" w:type="dxa"/>
          </w:tcPr>
          <w:p w14:paraId="4E5C9537" w14:textId="77777777" w:rsidR="000C0978" w:rsidRPr="000C0978" w:rsidRDefault="000C0978" w:rsidP="000C0978">
            <w:pPr>
              <w:rPr>
                <w:rFonts w:ascii="Tahoma" w:hAnsi="Tahoma" w:cs="Tahoma"/>
                <w:lang w:val="en-AU"/>
              </w:rPr>
            </w:pPr>
            <w:r w:rsidRPr="000C0978">
              <w:rPr>
                <w:rFonts w:ascii="Tahoma" w:hAnsi="Tahoma" w:cs="Tahoma"/>
                <w:lang w:val="en-AU"/>
              </w:rPr>
              <w:t xml:space="preserve">Staircase and artex ceiling </w:t>
            </w:r>
          </w:p>
        </w:tc>
      </w:tr>
      <w:tr w:rsidR="000C0978" w:rsidRPr="000C0978" w14:paraId="6BAE9EC3" w14:textId="77777777" w:rsidTr="000C0978">
        <w:tc>
          <w:tcPr>
            <w:tcW w:w="9399" w:type="dxa"/>
            <w:gridSpan w:val="2"/>
          </w:tcPr>
          <w:p w14:paraId="21198922" w14:textId="77777777" w:rsidR="000C0978" w:rsidRPr="000C0978" w:rsidRDefault="000C0978" w:rsidP="000C0978">
            <w:pPr>
              <w:rPr>
                <w:rFonts w:ascii="Tahoma" w:hAnsi="Tahoma" w:cs="Tahoma"/>
                <w:lang w:val="en-AU"/>
              </w:rPr>
            </w:pPr>
            <w:r w:rsidRPr="000C0978">
              <w:rPr>
                <w:rFonts w:ascii="Tahoma" w:hAnsi="Tahoma" w:cs="Tahoma"/>
                <w:bCs/>
                <w:lang w:val="en-AU"/>
              </w:rPr>
              <w:t>Photos: Blythewood</w:t>
            </w:r>
          </w:p>
        </w:tc>
      </w:tr>
      <w:tr w:rsidR="000C0978" w:rsidRPr="000C0978" w14:paraId="05E9F576" w14:textId="77777777" w:rsidTr="000C0978">
        <w:tc>
          <w:tcPr>
            <w:tcW w:w="4671" w:type="dxa"/>
          </w:tcPr>
          <w:p w14:paraId="250D8EA3"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79257CD7" wp14:editId="2E332DC1">
                  <wp:extent cx="2810472" cy="2107776"/>
                  <wp:effectExtent l="0" t="0" r="9525" b="6985"/>
                  <wp:docPr id="17" name="Picture 17"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065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708" cy="2116203"/>
                          </a:xfrm>
                          <a:prstGeom prst="rect">
                            <a:avLst/>
                          </a:prstGeom>
                        </pic:spPr>
                      </pic:pic>
                    </a:graphicData>
                  </a:graphic>
                </wp:inline>
              </w:drawing>
            </w:r>
          </w:p>
        </w:tc>
        <w:tc>
          <w:tcPr>
            <w:tcW w:w="4728" w:type="dxa"/>
          </w:tcPr>
          <w:p w14:paraId="1425B6FE"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7C6F2372" wp14:editId="4EAFC08D">
                  <wp:extent cx="2788920" cy="2091613"/>
                  <wp:effectExtent l="0" t="0" r="0" b="4445"/>
                  <wp:docPr id="18" name="Picture 18" descr="A picture containing wall, indoor,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065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9162" cy="2099294"/>
                          </a:xfrm>
                          <a:prstGeom prst="rect">
                            <a:avLst/>
                          </a:prstGeom>
                        </pic:spPr>
                      </pic:pic>
                    </a:graphicData>
                  </a:graphic>
                </wp:inline>
              </w:drawing>
            </w:r>
          </w:p>
        </w:tc>
      </w:tr>
      <w:tr w:rsidR="000C0978" w:rsidRPr="000C0978" w14:paraId="20C309AE" w14:textId="77777777" w:rsidTr="000C0978">
        <w:tc>
          <w:tcPr>
            <w:tcW w:w="4671" w:type="dxa"/>
          </w:tcPr>
          <w:p w14:paraId="7B7A5268" w14:textId="77777777" w:rsidR="000C0978" w:rsidRPr="000C0978" w:rsidRDefault="000C0978" w:rsidP="000C0978">
            <w:pPr>
              <w:rPr>
                <w:rFonts w:ascii="Tahoma" w:hAnsi="Tahoma" w:cs="Tahoma"/>
                <w:lang w:val="en-AU"/>
              </w:rPr>
            </w:pPr>
            <w:r w:rsidRPr="000C0978">
              <w:rPr>
                <w:rFonts w:ascii="Tahoma" w:hAnsi="Tahoma" w:cs="Tahoma"/>
                <w:lang w:val="en-AU"/>
              </w:rPr>
              <w:t>Adjacent parking area</w:t>
            </w:r>
          </w:p>
        </w:tc>
        <w:tc>
          <w:tcPr>
            <w:tcW w:w="4728" w:type="dxa"/>
          </w:tcPr>
          <w:p w14:paraId="1EB855DF" w14:textId="77777777" w:rsidR="000C0978" w:rsidRPr="000C0978" w:rsidRDefault="000C0978" w:rsidP="000C0978">
            <w:pPr>
              <w:rPr>
                <w:rFonts w:ascii="Tahoma" w:hAnsi="Tahoma" w:cs="Tahoma"/>
                <w:lang w:val="en-AU"/>
              </w:rPr>
            </w:pPr>
            <w:r w:rsidRPr="000C0978">
              <w:rPr>
                <w:rFonts w:ascii="Tahoma" w:hAnsi="Tahoma" w:cs="Tahoma"/>
                <w:lang w:val="en-AU"/>
              </w:rPr>
              <w:t xml:space="preserve">Floor and staircase </w:t>
            </w:r>
          </w:p>
        </w:tc>
      </w:tr>
      <w:tr w:rsidR="000C0978" w:rsidRPr="000C0978" w14:paraId="02277CB2" w14:textId="77777777" w:rsidTr="000C0978">
        <w:tc>
          <w:tcPr>
            <w:tcW w:w="4671" w:type="dxa"/>
          </w:tcPr>
          <w:p w14:paraId="75571E7E"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477AD00B" wp14:editId="4D8C0246">
                  <wp:extent cx="2819400" cy="2114471"/>
                  <wp:effectExtent l="0" t="0" r="0" b="635"/>
                  <wp:docPr id="19" name="Picture 19"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06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6884" cy="2120083"/>
                          </a:xfrm>
                          <a:prstGeom prst="rect">
                            <a:avLst/>
                          </a:prstGeom>
                        </pic:spPr>
                      </pic:pic>
                    </a:graphicData>
                  </a:graphic>
                </wp:inline>
              </w:drawing>
            </w:r>
          </w:p>
        </w:tc>
        <w:tc>
          <w:tcPr>
            <w:tcW w:w="4728" w:type="dxa"/>
          </w:tcPr>
          <w:p w14:paraId="2A39B026"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0F400DD3" wp14:editId="275F1BB0">
                  <wp:extent cx="2779395" cy="2084469"/>
                  <wp:effectExtent l="0" t="0" r="1905" b="0"/>
                  <wp:docPr id="20" name="Picture 20" descr="A view of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6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6905" cy="2090101"/>
                          </a:xfrm>
                          <a:prstGeom prst="rect">
                            <a:avLst/>
                          </a:prstGeom>
                        </pic:spPr>
                      </pic:pic>
                    </a:graphicData>
                  </a:graphic>
                </wp:inline>
              </w:drawing>
            </w:r>
          </w:p>
        </w:tc>
      </w:tr>
      <w:tr w:rsidR="000C0978" w:rsidRPr="000C0978" w14:paraId="0CB707AB" w14:textId="77777777" w:rsidTr="000C0978">
        <w:tc>
          <w:tcPr>
            <w:tcW w:w="4671" w:type="dxa"/>
          </w:tcPr>
          <w:p w14:paraId="3FE778CE" w14:textId="77777777" w:rsidR="000C0978" w:rsidRPr="000C0978" w:rsidRDefault="000C0978" w:rsidP="000C0978">
            <w:pPr>
              <w:rPr>
                <w:rFonts w:ascii="Tahoma" w:hAnsi="Tahoma" w:cs="Tahoma"/>
                <w:lang w:val="en-AU"/>
              </w:rPr>
            </w:pPr>
            <w:r w:rsidRPr="000C0978">
              <w:rPr>
                <w:rFonts w:ascii="Tahoma" w:hAnsi="Tahoma" w:cs="Tahoma"/>
                <w:lang w:val="en-AU"/>
              </w:rPr>
              <w:t xml:space="preserve">Stairs and ceiling </w:t>
            </w:r>
          </w:p>
        </w:tc>
        <w:tc>
          <w:tcPr>
            <w:tcW w:w="4728" w:type="dxa"/>
          </w:tcPr>
          <w:p w14:paraId="2E123CE6" w14:textId="77777777" w:rsidR="000C0978" w:rsidRPr="000C0978" w:rsidRDefault="000C0978" w:rsidP="000C0978">
            <w:pPr>
              <w:rPr>
                <w:rFonts w:ascii="Tahoma" w:hAnsi="Tahoma" w:cs="Tahoma"/>
                <w:lang w:val="en-AU"/>
              </w:rPr>
            </w:pPr>
            <w:r w:rsidRPr="000C0978">
              <w:rPr>
                <w:rFonts w:ascii="Tahoma" w:hAnsi="Tahoma" w:cs="Tahoma"/>
                <w:lang w:val="en-AU"/>
              </w:rPr>
              <w:t xml:space="preserve">Existing electrical layout and artex ceiling </w:t>
            </w:r>
          </w:p>
        </w:tc>
      </w:tr>
      <w:tr w:rsidR="000C0978" w:rsidRPr="000C0978" w14:paraId="5E83DBC5" w14:textId="77777777" w:rsidTr="000C0978">
        <w:tc>
          <w:tcPr>
            <w:tcW w:w="4671" w:type="dxa"/>
          </w:tcPr>
          <w:p w14:paraId="64ADE2DE" w14:textId="77777777" w:rsidR="000C0978" w:rsidRPr="000C0978" w:rsidRDefault="000C0978" w:rsidP="000C0978">
            <w:pPr>
              <w:rPr>
                <w:rFonts w:ascii="Tahoma" w:hAnsi="Tahoma" w:cs="Tahoma"/>
                <w:lang w:val="en-AU"/>
              </w:rPr>
            </w:pPr>
            <w:r w:rsidRPr="000C0978">
              <w:rPr>
                <w:rFonts w:ascii="Tahoma" w:hAnsi="Tahoma" w:cs="Tahoma"/>
                <w:noProof/>
              </w:rPr>
              <w:lastRenderedPageBreak/>
              <w:drawing>
                <wp:inline distT="0" distB="0" distL="0" distR="0" wp14:anchorId="06B60615" wp14:editId="101410A0">
                  <wp:extent cx="2819400" cy="2114472"/>
                  <wp:effectExtent l="0" t="0" r="0" b="635"/>
                  <wp:docPr id="21" name="Picture 21" descr="A picture containing sky,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65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6271" cy="2119625"/>
                          </a:xfrm>
                          <a:prstGeom prst="rect">
                            <a:avLst/>
                          </a:prstGeom>
                        </pic:spPr>
                      </pic:pic>
                    </a:graphicData>
                  </a:graphic>
                </wp:inline>
              </w:drawing>
            </w:r>
          </w:p>
        </w:tc>
        <w:tc>
          <w:tcPr>
            <w:tcW w:w="4728" w:type="dxa"/>
          </w:tcPr>
          <w:p w14:paraId="7DE53DE1" w14:textId="77777777" w:rsidR="000C0978" w:rsidRPr="000C0978" w:rsidRDefault="000C0978" w:rsidP="000C0978">
            <w:pPr>
              <w:rPr>
                <w:rFonts w:ascii="Tahoma" w:hAnsi="Tahoma" w:cs="Tahoma"/>
                <w:lang w:val="en-AU"/>
              </w:rPr>
            </w:pPr>
          </w:p>
        </w:tc>
      </w:tr>
      <w:tr w:rsidR="000C0978" w:rsidRPr="000C0978" w14:paraId="621B1E19" w14:textId="77777777" w:rsidTr="000C0978">
        <w:tc>
          <w:tcPr>
            <w:tcW w:w="4671" w:type="dxa"/>
          </w:tcPr>
          <w:p w14:paraId="0392F84D" w14:textId="77777777" w:rsidR="000C0978" w:rsidRPr="000C0978" w:rsidRDefault="000C0978" w:rsidP="000C0978">
            <w:pPr>
              <w:rPr>
                <w:rFonts w:ascii="Tahoma" w:hAnsi="Tahoma" w:cs="Tahoma"/>
                <w:lang w:val="en-AU"/>
              </w:rPr>
            </w:pPr>
            <w:r w:rsidRPr="000C0978">
              <w:rPr>
                <w:rFonts w:ascii="Tahoma" w:hAnsi="Tahoma" w:cs="Tahoma"/>
                <w:lang w:val="en-AU"/>
              </w:rPr>
              <w:t xml:space="preserve">Gated area with residents parking bays. </w:t>
            </w:r>
          </w:p>
        </w:tc>
        <w:tc>
          <w:tcPr>
            <w:tcW w:w="4728" w:type="dxa"/>
          </w:tcPr>
          <w:p w14:paraId="384C4C62" w14:textId="77777777" w:rsidR="000C0978" w:rsidRPr="000C0978" w:rsidRDefault="000C0978" w:rsidP="000C0978">
            <w:pPr>
              <w:rPr>
                <w:rFonts w:ascii="Tahoma" w:hAnsi="Tahoma" w:cs="Tahoma"/>
                <w:lang w:val="en-AU"/>
              </w:rPr>
            </w:pPr>
          </w:p>
        </w:tc>
      </w:tr>
      <w:tr w:rsidR="000C0978" w:rsidRPr="000C0978" w14:paraId="5523D64F" w14:textId="77777777" w:rsidTr="000C0978">
        <w:tc>
          <w:tcPr>
            <w:tcW w:w="9399" w:type="dxa"/>
            <w:gridSpan w:val="2"/>
          </w:tcPr>
          <w:p w14:paraId="455E7E66" w14:textId="77777777" w:rsidR="000C0978" w:rsidRPr="000C0978" w:rsidRDefault="000C0978" w:rsidP="000C0978">
            <w:pPr>
              <w:rPr>
                <w:rFonts w:ascii="Tahoma" w:hAnsi="Tahoma" w:cs="Tahoma"/>
                <w:bCs/>
                <w:lang w:val="en-AU"/>
              </w:rPr>
            </w:pPr>
            <w:r w:rsidRPr="000C0978">
              <w:rPr>
                <w:rFonts w:ascii="Tahoma" w:hAnsi="Tahoma" w:cs="Tahoma"/>
                <w:bCs/>
                <w:lang w:val="en-AU"/>
              </w:rPr>
              <w:t xml:space="preserve">Photos: Stanley Court </w:t>
            </w:r>
          </w:p>
        </w:tc>
      </w:tr>
      <w:tr w:rsidR="000C0978" w:rsidRPr="000C0978" w14:paraId="0CA4FDCA" w14:textId="77777777" w:rsidTr="000C0978">
        <w:tc>
          <w:tcPr>
            <w:tcW w:w="4671" w:type="dxa"/>
          </w:tcPr>
          <w:p w14:paraId="5AE18AEF"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6CCE780E" wp14:editId="47E09830">
                  <wp:extent cx="2797163" cy="2097795"/>
                  <wp:effectExtent l="0" t="0" r="3810" b="0"/>
                  <wp:docPr id="22" name="Picture 22"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066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1093" cy="2108242"/>
                          </a:xfrm>
                          <a:prstGeom prst="rect">
                            <a:avLst/>
                          </a:prstGeom>
                        </pic:spPr>
                      </pic:pic>
                    </a:graphicData>
                  </a:graphic>
                </wp:inline>
              </w:drawing>
            </w:r>
          </w:p>
        </w:tc>
        <w:tc>
          <w:tcPr>
            <w:tcW w:w="4728" w:type="dxa"/>
          </w:tcPr>
          <w:p w14:paraId="199BE4CB"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0E3B40E2" wp14:editId="1234D09B">
                  <wp:extent cx="2750820" cy="2063039"/>
                  <wp:effectExtent l="0" t="0" r="0" b="0"/>
                  <wp:docPr id="24" name="Picture 24"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66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8130" cy="2068521"/>
                          </a:xfrm>
                          <a:prstGeom prst="rect">
                            <a:avLst/>
                          </a:prstGeom>
                        </pic:spPr>
                      </pic:pic>
                    </a:graphicData>
                  </a:graphic>
                </wp:inline>
              </w:drawing>
            </w:r>
          </w:p>
        </w:tc>
      </w:tr>
      <w:tr w:rsidR="000C0978" w:rsidRPr="000C0978" w14:paraId="686DB04D" w14:textId="77777777" w:rsidTr="000C0978">
        <w:tc>
          <w:tcPr>
            <w:tcW w:w="4671" w:type="dxa"/>
          </w:tcPr>
          <w:p w14:paraId="30A8F125" w14:textId="77777777" w:rsidR="000C0978" w:rsidRPr="000C0978" w:rsidRDefault="000C0978" w:rsidP="000C0978">
            <w:pPr>
              <w:rPr>
                <w:rFonts w:ascii="Tahoma" w:hAnsi="Tahoma" w:cs="Tahoma"/>
                <w:lang w:val="en-AU"/>
              </w:rPr>
            </w:pPr>
            <w:r w:rsidRPr="000C0978">
              <w:rPr>
                <w:rFonts w:ascii="Tahoma" w:hAnsi="Tahoma" w:cs="Tahoma"/>
                <w:lang w:val="en-AU"/>
              </w:rPr>
              <w:t xml:space="preserve">Units 1 – 6 single storey GF two storey upper levels access from fob operated front door </w:t>
            </w:r>
          </w:p>
        </w:tc>
        <w:tc>
          <w:tcPr>
            <w:tcW w:w="4728" w:type="dxa"/>
          </w:tcPr>
          <w:p w14:paraId="5C37EC36" w14:textId="77777777" w:rsidR="000C0978" w:rsidRPr="000C0978" w:rsidRDefault="000C0978" w:rsidP="000C0978">
            <w:pPr>
              <w:rPr>
                <w:rFonts w:ascii="Tahoma" w:hAnsi="Tahoma" w:cs="Tahoma"/>
                <w:lang w:val="en-AU"/>
              </w:rPr>
            </w:pPr>
            <w:r w:rsidRPr="000C0978">
              <w:rPr>
                <w:rFonts w:ascii="Tahoma" w:hAnsi="Tahoma" w:cs="Tahoma"/>
                <w:lang w:val="en-AU"/>
              </w:rPr>
              <w:t>Adjacent parking area</w:t>
            </w:r>
          </w:p>
        </w:tc>
      </w:tr>
      <w:tr w:rsidR="000C0978" w:rsidRPr="000C0978" w14:paraId="0097EE98" w14:textId="77777777" w:rsidTr="000C0978">
        <w:tc>
          <w:tcPr>
            <w:tcW w:w="4671" w:type="dxa"/>
          </w:tcPr>
          <w:p w14:paraId="53116E43"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0F338E1F" wp14:editId="47DFFD80">
                  <wp:extent cx="2800350" cy="2100185"/>
                  <wp:effectExtent l="0" t="0" r="0" b="0"/>
                  <wp:docPr id="25" name="Picture 25" descr="A car parked on the side of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066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6966" cy="2112646"/>
                          </a:xfrm>
                          <a:prstGeom prst="rect">
                            <a:avLst/>
                          </a:prstGeom>
                        </pic:spPr>
                      </pic:pic>
                    </a:graphicData>
                  </a:graphic>
                </wp:inline>
              </w:drawing>
            </w:r>
          </w:p>
        </w:tc>
        <w:tc>
          <w:tcPr>
            <w:tcW w:w="4728" w:type="dxa"/>
          </w:tcPr>
          <w:p w14:paraId="5EBFD695"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770CE0DA" wp14:editId="441B04BB">
                  <wp:extent cx="2865120" cy="2148761"/>
                  <wp:effectExtent l="0" t="0" r="0" b="4445"/>
                  <wp:docPr id="26" name="Picture 26" descr="A large brick building with gras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066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3629" cy="2155143"/>
                          </a:xfrm>
                          <a:prstGeom prst="rect">
                            <a:avLst/>
                          </a:prstGeom>
                        </pic:spPr>
                      </pic:pic>
                    </a:graphicData>
                  </a:graphic>
                </wp:inline>
              </w:drawing>
            </w:r>
          </w:p>
        </w:tc>
      </w:tr>
      <w:tr w:rsidR="000C0978" w:rsidRPr="000C0978" w14:paraId="1A559A02" w14:textId="77777777" w:rsidTr="000C0978">
        <w:tc>
          <w:tcPr>
            <w:tcW w:w="4671" w:type="dxa"/>
          </w:tcPr>
          <w:p w14:paraId="5FA8F63D" w14:textId="77777777" w:rsidR="000C0978" w:rsidRPr="000C0978" w:rsidRDefault="000C0978" w:rsidP="000C0978">
            <w:pPr>
              <w:rPr>
                <w:rFonts w:ascii="Tahoma" w:hAnsi="Tahoma" w:cs="Tahoma"/>
                <w:lang w:val="en-AU"/>
              </w:rPr>
            </w:pPr>
            <w:r w:rsidRPr="000C0978">
              <w:rPr>
                <w:rFonts w:ascii="Tahoma" w:hAnsi="Tahoma" w:cs="Tahoma"/>
                <w:lang w:val="en-AU"/>
              </w:rPr>
              <w:t xml:space="preserve">Residents large parking areas to the rear of 7 – 12 appeared largely unused at the time of my visit </w:t>
            </w:r>
          </w:p>
        </w:tc>
        <w:tc>
          <w:tcPr>
            <w:tcW w:w="4728" w:type="dxa"/>
          </w:tcPr>
          <w:p w14:paraId="6FFB64C4" w14:textId="77777777" w:rsidR="000C0978" w:rsidRPr="000C0978" w:rsidRDefault="000C0978" w:rsidP="000C0978">
            <w:pPr>
              <w:rPr>
                <w:rFonts w:ascii="Tahoma" w:hAnsi="Tahoma" w:cs="Tahoma"/>
                <w:lang w:val="en-AU"/>
              </w:rPr>
            </w:pPr>
            <w:r w:rsidRPr="000C0978">
              <w:rPr>
                <w:rFonts w:ascii="Tahoma" w:hAnsi="Tahoma" w:cs="Tahoma"/>
                <w:lang w:val="en-AU"/>
              </w:rPr>
              <w:t xml:space="preserve">Block 25 – 30 </w:t>
            </w:r>
          </w:p>
        </w:tc>
      </w:tr>
      <w:tr w:rsidR="000C0978" w:rsidRPr="000C0978" w14:paraId="2EACC7E5" w14:textId="77777777" w:rsidTr="000C0978">
        <w:tc>
          <w:tcPr>
            <w:tcW w:w="4671" w:type="dxa"/>
          </w:tcPr>
          <w:p w14:paraId="6101FA4B"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5B914563" wp14:editId="6F1FBD6E">
                  <wp:extent cx="2809875" cy="2107328"/>
                  <wp:effectExtent l="0" t="0" r="0" b="7620"/>
                  <wp:docPr id="27" name="Picture 27" descr="A large brick building with a clock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0066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1643" cy="2116154"/>
                          </a:xfrm>
                          <a:prstGeom prst="rect">
                            <a:avLst/>
                          </a:prstGeom>
                        </pic:spPr>
                      </pic:pic>
                    </a:graphicData>
                  </a:graphic>
                </wp:inline>
              </w:drawing>
            </w:r>
          </w:p>
        </w:tc>
        <w:tc>
          <w:tcPr>
            <w:tcW w:w="4728" w:type="dxa"/>
          </w:tcPr>
          <w:p w14:paraId="23EBF899"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2FB31654" wp14:editId="046C679D">
                  <wp:extent cx="2798445" cy="2098756"/>
                  <wp:effectExtent l="0" t="0" r="1905" b="0"/>
                  <wp:docPr id="28" name="Picture 28" descr="A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067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5515" cy="2104058"/>
                          </a:xfrm>
                          <a:prstGeom prst="rect">
                            <a:avLst/>
                          </a:prstGeom>
                        </pic:spPr>
                      </pic:pic>
                    </a:graphicData>
                  </a:graphic>
                </wp:inline>
              </w:drawing>
            </w:r>
          </w:p>
        </w:tc>
      </w:tr>
      <w:tr w:rsidR="000C0978" w:rsidRPr="000C0978" w14:paraId="7883990A" w14:textId="77777777" w:rsidTr="000C0978">
        <w:tc>
          <w:tcPr>
            <w:tcW w:w="4671" w:type="dxa"/>
          </w:tcPr>
          <w:p w14:paraId="357D6C84" w14:textId="77777777" w:rsidR="000C0978" w:rsidRPr="000C0978" w:rsidRDefault="000C0978" w:rsidP="000C0978">
            <w:pPr>
              <w:rPr>
                <w:rFonts w:ascii="Tahoma" w:hAnsi="Tahoma" w:cs="Tahoma"/>
                <w:lang w:val="en-AU"/>
              </w:rPr>
            </w:pPr>
            <w:r w:rsidRPr="000C0978">
              <w:rPr>
                <w:rFonts w:ascii="Tahoma" w:hAnsi="Tahoma" w:cs="Tahoma"/>
                <w:lang w:val="en-AU"/>
              </w:rPr>
              <w:t xml:space="preserve">Congested access roads </w:t>
            </w:r>
          </w:p>
        </w:tc>
        <w:tc>
          <w:tcPr>
            <w:tcW w:w="4728" w:type="dxa"/>
          </w:tcPr>
          <w:p w14:paraId="27B8D301" w14:textId="77777777" w:rsidR="000C0978" w:rsidRPr="000C0978" w:rsidRDefault="000C0978" w:rsidP="000C0978">
            <w:pPr>
              <w:rPr>
                <w:rFonts w:ascii="Tahoma" w:hAnsi="Tahoma" w:cs="Tahoma"/>
                <w:lang w:val="en-AU"/>
              </w:rPr>
            </w:pPr>
            <w:r w:rsidRPr="000C0978">
              <w:rPr>
                <w:rFonts w:ascii="Tahoma" w:hAnsi="Tahoma" w:cs="Tahoma"/>
                <w:lang w:val="en-AU"/>
              </w:rPr>
              <w:t xml:space="preserve">GF and staircase </w:t>
            </w:r>
          </w:p>
        </w:tc>
      </w:tr>
      <w:tr w:rsidR="000C0978" w:rsidRPr="000C0978" w14:paraId="5BE7C93D" w14:textId="77777777" w:rsidTr="000C0978">
        <w:tc>
          <w:tcPr>
            <w:tcW w:w="4671" w:type="dxa"/>
          </w:tcPr>
          <w:p w14:paraId="6B930001" w14:textId="77777777" w:rsidR="000C0978" w:rsidRPr="000C0978" w:rsidRDefault="000C0978" w:rsidP="000C0978">
            <w:pPr>
              <w:rPr>
                <w:rFonts w:ascii="Tahoma" w:hAnsi="Tahoma" w:cs="Tahoma"/>
                <w:lang w:val="en-AU"/>
              </w:rPr>
            </w:pPr>
            <w:r w:rsidRPr="000C0978">
              <w:rPr>
                <w:rFonts w:ascii="Tahoma" w:hAnsi="Tahoma" w:cs="Tahoma"/>
                <w:noProof/>
              </w:rPr>
              <w:lastRenderedPageBreak/>
              <w:drawing>
                <wp:inline distT="0" distB="0" distL="0" distR="0" wp14:anchorId="4DCFB65F" wp14:editId="3494272A">
                  <wp:extent cx="2811037" cy="2108200"/>
                  <wp:effectExtent l="0" t="0" r="8890" b="6350"/>
                  <wp:docPr id="29" name="Picture 29" descr="A chair sitt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67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19458" cy="2114515"/>
                          </a:xfrm>
                          <a:prstGeom prst="rect">
                            <a:avLst/>
                          </a:prstGeom>
                        </pic:spPr>
                      </pic:pic>
                    </a:graphicData>
                  </a:graphic>
                </wp:inline>
              </w:drawing>
            </w:r>
          </w:p>
        </w:tc>
        <w:tc>
          <w:tcPr>
            <w:tcW w:w="4728" w:type="dxa"/>
          </w:tcPr>
          <w:p w14:paraId="01740B72" w14:textId="77777777" w:rsidR="000C0978" w:rsidRPr="000C0978" w:rsidRDefault="000C0978" w:rsidP="000C0978">
            <w:pPr>
              <w:rPr>
                <w:rFonts w:ascii="Tahoma" w:hAnsi="Tahoma" w:cs="Tahoma"/>
                <w:lang w:val="en-AU"/>
              </w:rPr>
            </w:pPr>
            <w:r w:rsidRPr="000C0978">
              <w:rPr>
                <w:rFonts w:ascii="Tahoma" w:hAnsi="Tahoma" w:cs="Tahoma"/>
                <w:noProof/>
              </w:rPr>
              <w:drawing>
                <wp:inline distT="0" distB="0" distL="0" distR="0" wp14:anchorId="32AF4921" wp14:editId="09954CC9">
                  <wp:extent cx="2798445" cy="2098756"/>
                  <wp:effectExtent l="0" t="0" r="1905" b="0"/>
                  <wp:docPr id="31" name="Picture 31" descr="A door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67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09072" cy="2106726"/>
                          </a:xfrm>
                          <a:prstGeom prst="rect">
                            <a:avLst/>
                          </a:prstGeom>
                        </pic:spPr>
                      </pic:pic>
                    </a:graphicData>
                  </a:graphic>
                </wp:inline>
              </w:drawing>
            </w:r>
          </w:p>
        </w:tc>
      </w:tr>
      <w:tr w:rsidR="000C0978" w:rsidRPr="000C0978" w14:paraId="63DFB2EA" w14:textId="77777777" w:rsidTr="000C0978">
        <w:tc>
          <w:tcPr>
            <w:tcW w:w="4671" w:type="dxa"/>
          </w:tcPr>
          <w:p w14:paraId="6620052C" w14:textId="77777777" w:rsidR="000C0978" w:rsidRPr="000C0978" w:rsidRDefault="000C0978" w:rsidP="000C0978">
            <w:pPr>
              <w:rPr>
                <w:rFonts w:ascii="Tahoma" w:hAnsi="Tahoma" w:cs="Tahoma"/>
                <w:lang w:val="en-AU"/>
              </w:rPr>
            </w:pPr>
            <w:r w:rsidRPr="000C0978">
              <w:rPr>
                <w:rFonts w:ascii="Tahoma" w:hAnsi="Tahoma" w:cs="Tahoma"/>
                <w:lang w:val="en-AU"/>
              </w:rPr>
              <w:t xml:space="preserve">Stairs and painted ceilings </w:t>
            </w:r>
          </w:p>
        </w:tc>
        <w:tc>
          <w:tcPr>
            <w:tcW w:w="4728" w:type="dxa"/>
          </w:tcPr>
          <w:p w14:paraId="75735062" w14:textId="77777777" w:rsidR="000C0978" w:rsidRPr="000C0978" w:rsidRDefault="000C0978" w:rsidP="000C0978">
            <w:pPr>
              <w:rPr>
                <w:rFonts w:ascii="Tahoma" w:hAnsi="Tahoma" w:cs="Tahoma"/>
                <w:lang w:val="en-AU"/>
              </w:rPr>
            </w:pPr>
            <w:r w:rsidRPr="000C0978">
              <w:rPr>
                <w:rFonts w:ascii="Tahoma" w:hAnsi="Tahoma" w:cs="Tahoma"/>
                <w:lang w:val="en-AU"/>
              </w:rPr>
              <w:t xml:space="preserve">First floor landing </w:t>
            </w:r>
          </w:p>
        </w:tc>
      </w:tr>
      <w:tr w:rsidR="000C0978" w:rsidRPr="000C0978" w14:paraId="0D2F71A4" w14:textId="77777777" w:rsidTr="000C0978">
        <w:tc>
          <w:tcPr>
            <w:tcW w:w="4671" w:type="dxa"/>
          </w:tcPr>
          <w:p w14:paraId="17DFA9D4" w14:textId="77777777" w:rsidR="000C0978" w:rsidRPr="000C0978" w:rsidRDefault="000C0978" w:rsidP="000C0978">
            <w:pPr>
              <w:rPr>
                <w:rFonts w:ascii="Tahoma" w:hAnsi="Tahoma" w:cs="Tahoma"/>
                <w:lang w:val="en-AU"/>
              </w:rPr>
            </w:pPr>
          </w:p>
        </w:tc>
        <w:tc>
          <w:tcPr>
            <w:tcW w:w="4728" w:type="dxa"/>
          </w:tcPr>
          <w:p w14:paraId="7A82F64A" w14:textId="77777777" w:rsidR="000C0978" w:rsidRPr="000C0978" w:rsidRDefault="000C0978" w:rsidP="000C0978">
            <w:pPr>
              <w:rPr>
                <w:rFonts w:ascii="Tahoma" w:hAnsi="Tahoma" w:cs="Tahoma"/>
                <w:lang w:val="en-AU"/>
              </w:rPr>
            </w:pPr>
          </w:p>
        </w:tc>
      </w:tr>
    </w:tbl>
    <w:p w14:paraId="702764AF"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324E920C"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0B45B599"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tbl>
      <w:tblPr>
        <w:tblW w:w="89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3845"/>
        <w:gridCol w:w="3398"/>
      </w:tblGrid>
      <w:tr w:rsidR="000C0978" w:rsidRPr="000C0978" w14:paraId="233A3FE8" w14:textId="77777777" w:rsidTr="000C0978">
        <w:tc>
          <w:tcPr>
            <w:tcW w:w="1744" w:type="dxa"/>
            <w:tcBorders>
              <w:top w:val="nil"/>
              <w:left w:val="nil"/>
              <w:bottom w:val="single" w:sz="4" w:space="0" w:color="auto"/>
              <w:right w:val="single" w:sz="4" w:space="0" w:color="auto"/>
            </w:tcBorders>
          </w:tcPr>
          <w:p w14:paraId="0C545CE4" w14:textId="77777777" w:rsidR="000C0978" w:rsidRPr="000C0978" w:rsidRDefault="000C0978" w:rsidP="000C0978">
            <w:pPr>
              <w:spacing w:after="0" w:line="240" w:lineRule="auto"/>
              <w:ind w:left="-709"/>
              <w:jc w:val="center"/>
              <w:rPr>
                <w:rFonts w:ascii="Tahoma" w:eastAsia="Times New Roman" w:hAnsi="Tahoma" w:cs="Tahoma"/>
                <w:sz w:val="20"/>
                <w:szCs w:val="20"/>
                <w:lang w:val="en-AU" w:eastAsia="en-GB"/>
              </w:rPr>
            </w:pPr>
          </w:p>
        </w:tc>
        <w:tc>
          <w:tcPr>
            <w:tcW w:w="3845" w:type="dxa"/>
            <w:tcBorders>
              <w:left w:val="single" w:sz="4" w:space="0" w:color="auto"/>
            </w:tcBorders>
          </w:tcPr>
          <w:p w14:paraId="1B7C540C"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r w:rsidRPr="000C0978">
              <w:rPr>
                <w:rFonts w:ascii="Tahoma" w:eastAsia="Times New Roman" w:hAnsi="Tahoma" w:cs="Tahoma"/>
                <w:b/>
                <w:sz w:val="20"/>
                <w:szCs w:val="20"/>
                <w:lang w:val="en-AU" w:eastAsia="en-GB"/>
              </w:rPr>
              <w:t>Produced by</w:t>
            </w:r>
          </w:p>
        </w:tc>
        <w:tc>
          <w:tcPr>
            <w:tcW w:w="3398" w:type="dxa"/>
          </w:tcPr>
          <w:p w14:paraId="0BB11333"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r w:rsidRPr="000C0978">
              <w:rPr>
                <w:rFonts w:ascii="Tahoma" w:eastAsia="Times New Roman" w:hAnsi="Tahoma" w:cs="Tahoma"/>
                <w:b/>
                <w:sz w:val="20"/>
                <w:szCs w:val="20"/>
                <w:lang w:val="en-AU" w:eastAsia="en-GB"/>
              </w:rPr>
              <w:t>Approved by</w:t>
            </w:r>
          </w:p>
        </w:tc>
      </w:tr>
      <w:tr w:rsidR="000C0978" w:rsidRPr="000C0978" w14:paraId="390627CF" w14:textId="77777777" w:rsidTr="000C0978">
        <w:tc>
          <w:tcPr>
            <w:tcW w:w="1744" w:type="dxa"/>
            <w:tcBorders>
              <w:top w:val="single" w:sz="4" w:space="0" w:color="auto"/>
            </w:tcBorders>
          </w:tcPr>
          <w:p w14:paraId="0CB2597D"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r w:rsidRPr="000C0978">
              <w:rPr>
                <w:rFonts w:ascii="Tahoma" w:eastAsia="Times New Roman" w:hAnsi="Tahoma" w:cs="Tahoma"/>
                <w:b/>
                <w:sz w:val="20"/>
                <w:szCs w:val="20"/>
                <w:lang w:val="en-AU" w:eastAsia="en-GB"/>
              </w:rPr>
              <w:t>Name:</w:t>
            </w:r>
          </w:p>
        </w:tc>
        <w:tc>
          <w:tcPr>
            <w:tcW w:w="3845" w:type="dxa"/>
          </w:tcPr>
          <w:p w14:paraId="311FB859" w14:textId="77777777" w:rsidR="000C0978" w:rsidRPr="000C0978" w:rsidRDefault="000C0978" w:rsidP="000C0978">
            <w:pPr>
              <w:spacing w:after="0" w:line="240" w:lineRule="auto"/>
              <w:ind w:left="-709"/>
              <w:jc w:val="center"/>
              <w:rPr>
                <w:rFonts w:ascii="Tahoma" w:eastAsia="Times New Roman" w:hAnsi="Tahoma" w:cs="Tahoma"/>
                <w:sz w:val="20"/>
                <w:szCs w:val="20"/>
                <w:lang w:val="en-AU" w:eastAsia="en-GB"/>
              </w:rPr>
            </w:pPr>
            <w:r w:rsidRPr="000C0978">
              <w:rPr>
                <w:rFonts w:ascii="Tahoma" w:eastAsia="Times New Roman" w:hAnsi="Tahoma" w:cs="Tahoma"/>
                <w:sz w:val="20"/>
                <w:szCs w:val="20"/>
                <w:lang w:val="en-AU" w:eastAsia="en-GB"/>
              </w:rPr>
              <w:t xml:space="preserve">David P Olive </w:t>
            </w:r>
          </w:p>
          <w:p w14:paraId="28F0010E" w14:textId="77777777" w:rsidR="000C0978" w:rsidRPr="000C0978" w:rsidRDefault="000C0978" w:rsidP="000C0978">
            <w:pPr>
              <w:spacing w:after="0" w:line="240" w:lineRule="auto"/>
              <w:ind w:left="-709"/>
              <w:jc w:val="center"/>
              <w:rPr>
                <w:rFonts w:ascii="Tahoma" w:eastAsia="Times New Roman" w:hAnsi="Tahoma" w:cs="Tahoma"/>
                <w:sz w:val="20"/>
                <w:szCs w:val="20"/>
                <w:lang w:val="en-AU" w:eastAsia="en-GB"/>
              </w:rPr>
            </w:pPr>
          </w:p>
        </w:tc>
        <w:tc>
          <w:tcPr>
            <w:tcW w:w="3398" w:type="dxa"/>
          </w:tcPr>
          <w:p w14:paraId="1A653DF2" w14:textId="77777777" w:rsidR="000C0978" w:rsidRPr="000C0978" w:rsidRDefault="000C0978" w:rsidP="000C0978">
            <w:pPr>
              <w:spacing w:after="0" w:line="240" w:lineRule="auto"/>
              <w:ind w:left="-709"/>
              <w:jc w:val="center"/>
              <w:rPr>
                <w:rFonts w:ascii="Tahoma" w:eastAsia="Times New Roman" w:hAnsi="Tahoma" w:cs="Tahoma"/>
                <w:sz w:val="20"/>
                <w:szCs w:val="20"/>
                <w:lang w:val="en-AU" w:eastAsia="en-GB"/>
              </w:rPr>
            </w:pPr>
            <w:r w:rsidRPr="000C0978">
              <w:rPr>
                <w:rFonts w:ascii="Tahoma" w:eastAsia="Times New Roman" w:hAnsi="Tahoma" w:cs="Tahoma"/>
                <w:sz w:val="20"/>
                <w:szCs w:val="20"/>
                <w:lang w:val="en-AU"/>
              </w:rPr>
              <w:t>Mark Weeks</w:t>
            </w:r>
          </w:p>
        </w:tc>
      </w:tr>
      <w:tr w:rsidR="000C0978" w:rsidRPr="000C0978" w14:paraId="7AA39891" w14:textId="77777777" w:rsidTr="000C0978">
        <w:tc>
          <w:tcPr>
            <w:tcW w:w="1744" w:type="dxa"/>
          </w:tcPr>
          <w:p w14:paraId="3C320132"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p>
          <w:p w14:paraId="6564C290"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r w:rsidRPr="000C0978">
              <w:rPr>
                <w:rFonts w:ascii="Tahoma" w:eastAsia="Times New Roman" w:hAnsi="Tahoma" w:cs="Tahoma"/>
                <w:b/>
                <w:sz w:val="20"/>
                <w:szCs w:val="20"/>
                <w:lang w:val="en-AU" w:eastAsia="en-GB"/>
              </w:rPr>
              <w:t>Signature:</w:t>
            </w:r>
          </w:p>
          <w:p w14:paraId="658901A0"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p>
          <w:p w14:paraId="541045DE"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p>
        </w:tc>
        <w:tc>
          <w:tcPr>
            <w:tcW w:w="3845" w:type="dxa"/>
          </w:tcPr>
          <w:p w14:paraId="0F554153" w14:textId="77777777" w:rsidR="000C0978" w:rsidRPr="000C0978" w:rsidRDefault="000C0978" w:rsidP="000C0978">
            <w:pPr>
              <w:spacing w:after="0" w:line="240" w:lineRule="auto"/>
              <w:ind w:left="-709"/>
              <w:jc w:val="center"/>
              <w:rPr>
                <w:rFonts w:ascii="Tahoma" w:eastAsia="Times New Roman" w:hAnsi="Tahoma" w:cs="Tahoma"/>
                <w:sz w:val="20"/>
                <w:szCs w:val="20"/>
                <w:lang w:val="en-AU" w:eastAsia="en-GB"/>
              </w:rPr>
            </w:pPr>
            <w:r w:rsidRPr="000C0978">
              <w:rPr>
                <w:rFonts w:ascii="Times New Roman" w:eastAsia="Times New Roman" w:hAnsi="Times New Roman" w:cs="Tahoma"/>
                <w:noProof/>
                <w:sz w:val="20"/>
                <w:szCs w:val="20"/>
                <w:lang w:eastAsia="en-GB"/>
              </w:rPr>
              <w:drawing>
                <wp:anchor distT="0" distB="0" distL="114300" distR="114300" simplePos="0" relativeHeight="251665408" behindDoc="0" locked="0" layoutInCell="1" allowOverlap="1" wp14:anchorId="3FAF6DAC" wp14:editId="480F313B">
                  <wp:simplePos x="0" y="0"/>
                  <wp:positionH relativeFrom="column">
                    <wp:posOffset>44450</wp:posOffset>
                  </wp:positionH>
                  <wp:positionV relativeFrom="paragraph">
                    <wp:posOffset>78740</wp:posOffset>
                  </wp:positionV>
                  <wp:extent cx="2295528" cy="457200"/>
                  <wp:effectExtent l="0" t="0" r="9522" b="0"/>
                  <wp:wrapTopAndBottom/>
                  <wp:docPr id="32" name="Picture 2" descr="scan00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bright="-18000" contrast="30000"/>
                          </a:blip>
                          <a:srcRect/>
                          <a:stretch>
                            <a:fillRect/>
                          </a:stretch>
                        </pic:blipFill>
                        <pic:spPr>
                          <a:xfrm>
                            <a:off x="0" y="0"/>
                            <a:ext cx="2295528" cy="457200"/>
                          </a:xfrm>
                          <a:prstGeom prst="rect">
                            <a:avLst/>
                          </a:prstGeom>
                          <a:noFill/>
                          <a:ln>
                            <a:noFill/>
                            <a:prstDash/>
                          </a:ln>
                        </pic:spPr>
                      </pic:pic>
                    </a:graphicData>
                  </a:graphic>
                </wp:anchor>
              </w:drawing>
            </w:r>
          </w:p>
          <w:p w14:paraId="54B7C14D" w14:textId="77777777" w:rsidR="000C0978" w:rsidRPr="000C0978" w:rsidRDefault="000C0978" w:rsidP="000C0978">
            <w:pPr>
              <w:spacing w:after="0" w:line="240" w:lineRule="auto"/>
              <w:ind w:left="-709"/>
              <w:rPr>
                <w:rFonts w:ascii="Tahoma" w:eastAsia="Times New Roman" w:hAnsi="Tahoma" w:cs="Tahoma"/>
                <w:sz w:val="20"/>
                <w:szCs w:val="20"/>
                <w:lang w:val="en-AU" w:eastAsia="en-GB"/>
              </w:rPr>
            </w:pPr>
          </w:p>
        </w:tc>
        <w:tc>
          <w:tcPr>
            <w:tcW w:w="3398" w:type="dxa"/>
          </w:tcPr>
          <w:p w14:paraId="287F90FF" w14:textId="77777777" w:rsidR="000C0978" w:rsidRPr="000C0978" w:rsidRDefault="000C0978" w:rsidP="000C0978">
            <w:pPr>
              <w:spacing w:after="0" w:line="252" w:lineRule="auto"/>
              <w:ind w:left="-709"/>
              <w:jc w:val="center"/>
              <w:rPr>
                <w:rFonts w:ascii="Tahoma" w:eastAsia="Times New Roman" w:hAnsi="Tahoma" w:cs="Tahoma"/>
                <w:sz w:val="20"/>
                <w:szCs w:val="20"/>
                <w:lang w:val="en-AU"/>
              </w:rPr>
            </w:pPr>
            <w:r w:rsidRPr="000C0978">
              <w:rPr>
                <w:rFonts w:ascii="Times New Roman" w:eastAsia="Times New Roman" w:hAnsi="Times New Roman" w:cs="Times New Roman"/>
                <w:noProof/>
                <w:sz w:val="20"/>
                <w:szCs w:val="20"/>
                <w:lang w:eastAsia="en-GB"/>
              </w:rPr>
              <w:drawing>
                <wp:anchor distT="0" distB="0" distL="114300" distR="114300" simplePos="0" relativeHeight="251666432" behindDoc="0" locked="0" layoutInCell="1" allowOverlap="1" wp14:anchorId="09E084CC" wp14:editId="055329DB">
                  <wp:simplePos x="0" y="0"/>
                  <wp:positionH relativeFrom="column">
                    <wp:posOffset>209550</wp:posOffset>
                  </wp:positionH>
                  <wp:positionV relativeFrom="paragraph">
                    <wp:posOffset>26035</wp:posOffset>
                  </wp:positionV>
                  <wp:extent cx="1476375" cy="56197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6375" cy="561975"/>
                          </a:xfrm>
                          <a:prstGeom prst="rect">
                            <a:avLst/>
                          </a:prstGeom>
                          <a:noFill/>
                        </pic:spPr>
                      </pic:pic>
                    </a:graphicData>
                  </a:graphic>
                  <wp14:sizeRelH relativeFrom="page">
                    <wp14:pctWidth>0</wp14:pctWidth>
                  </wp14:sizeRelH>
                  <wp14:sizeRelV relativeFrom="page">
                    <wp14:pctHeight>0</wp14:pctHeight>
                  </wp14:sizeRelV>
                </wp:anchor>
              </w:drawing>
            </w:r>
          </w:p>
          <w:p w14:paraId="40EA614D" w14:textId="77777777" w:rsidR="000C0978" w:rsidRPr="000C0978" w:rsidRDefault="000C0978" w:rsidP="000C0978">
            <w:pPr>
              <w:spacing w:after="0" w:line="240" w:lineRule="auto"/>
              <w:ind w:left="-709"/>
              <w:jc w:val="center"/>
              <w:rPr>
                <w:rFonts w:ascii="Tahoma" w:eastAsia="Times New Roman" w:hAnsi="Tahoma" w:cs="Tahoma"/>
                <w:sz w:val="20"/>
                <w:szCs w:val="20"/>
                <w:lang w:val="en-AU" w:eastAsia="en-GB"/>
              </w:rPr>
            </w:pPr>
          </w:p>
        </w:tc>
      </w:tr>
      <w:tr w:rsidR="000C0978" w:rsidRPr="000C0978" w14:paraId="04EE3B84" w14:textId="77777777" w:rsidTr="000C0978">
        <w:tc>
          <w:tcPr>
            <w:tcW w:w="1744" w:type="dxa"/>
          </w:tcPr>
          <w:p w14:paraId="7120EB75"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p>
          <w:p w14:paraId="16F5E037"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r w:rsidRPr="000C0978">
              <w:rPr>
                <w:rFonts w:ascii="Tahoma" w:eastAsia="Times New Roman" w:hAnsi="Tahoma" w:cs="Tahoma"/>
                <w:b/>
                <w:sz w:val="20"/>
                <w:szCs w:val="20"/>
                <w:lang w:val="en-AU" w:eastAsia="en-GB"/>
              </w:rPr>
              <w:t>Date:</w:t>
            </w:r>
          </w:p>
          <w:p w14:paraId="71A7696E" w14:textId="77777777" w:rsidR="000C0978" w:rsidRPr="000C0978" w:rsidRDefault="000C0978" w:rsidP="000C0978">
            <w:pPr>
              <w:spacing w:after="0" w:line="240" w:lineRule="auto"/>
              <w:ind w:left="-709"/>
              <w:jc w:val="center"/>
              <w:rPr>
                <w:rFonts w:ascii="Tahoma" w:eastAsia="Times New Roman" w:hAnsi="Tahoma" w:cs="Tahoma"/>
                <w:b/>
                <w:sz w:val="20"/>
                <w:szCs w:val="20"/>
                <w:lang w:val="en-AU" w:eastAsia="en-GB"/>
              </w:rPr>
            </w:pPr>
          </w:p>
        </w:tc>
        <w:tc>
          <w:tcPr>
            <w:tcW w:w="3845" w:type="dxa"/>
            <w:vAlign w:val="center"/>
          </w:tcPr>
          <w:p w14:paraId="3E849DCB" w14:textId="77777777" w:rsidR="000C0978" w:rsidRPr="000C0978" w:rsidRDefault="000C0978" w:rsidP="000C0978">
            <w:pPr>
              <w:spacing w:after="0" w:line="240" w:lineRule="auto"/>
              <w:ind w:left="-709"/>
              <w:jc w:val="center"/>
              <w:rPr>
                <w:rFonts w:ascii="Tahoma" w:eastAsia="Times New Roman" w:hAnsi="Tahoma" w:cs="Tahoma"/>
                <w:sz w:val="20"/>
                <w:szCs w:val="20"/>
                <w:lang w:val="en-AU" w:eastAsia="en-GB"/>
              </w:rPr>
            </w:pPr>
            <w:r w:rsidRPr="000C0978">
              <w:rPr>
                <w:rFonts w:ascii="Tahoma" w:eastAsia="Times New Roman" w:hAnsi="Tahoma" w:cs="Tahoma"/>
                <w:sz w:val="20"/>
                <w:szCs w:val="20"/>
                <w:lang w:val="en-AU" w:eastAsia="en-GB"/>
              </w:rPr>
              <w:t>4</w:t>
            </w:r>
            <w:r w:rsidRPr="000C0978">
              <w:rPr>
                <w:rFonts w:ascii="Tahoma" w:eastAsia="Times New Roman" w:hAnsi="Tahoma" w:cs="Tahoma"/>
                <w:sz w:val="20"/>
                <w:szCs w:val="20"/>
                <w:vertAlign w:val="superscript"/>
                <w:lang w:val="en-AU" w:eastAsia="en-GB"/>
              </w:rPr>
              <w:t>th</w:t>
            </w:r>
            <w:r w:rsidRPr="000C0978">
              <w:rPr>
                <w:rFonts w:ascii="Tahoma" w:eastAsia="Times New Roman" w:hAnsi="Tahoma" w:cs="Tahoma"/>
                <w:sz w:val="20"/>
                <w:szCs w:val="20"/>
                <w:lang w:val="en-AU" w:eastAsia="en-GB"/>
              </w:rPr>
              <w:t xml:space="preserve"> March 2020</w:t>
            </w:r>
          </w:p>
        </w:tc>
        <w:tc>
          <w:tcPr>
            <w:tcW w:w="3398" w:type="dxa"/>
            <w:vAlign w:val="center"/>
          </w:tcPr>
          <w:p w14:paraId="00A63FE7" w14:textId="77777777" w:rsidR="000C0978" w:rsidRPr="000C0978" w:rsidRDefault="000C0978" w:rsidP="000C0978">
            <w:pPr>
              <w:spacing w:after="0" w:line="240" w:lineRule="auto"/>
              <w:ind w:left="-709"/>
              <w:jc w:val="center"/>
              <w:rPr>
                <w:rFonts w:ascii="Tahoma" w:eastAsia="Times New Roman" w:hAnsi="Tahoma" w:cs="Tahoma"/>
                <w:sz w:val="20"/>
                <w:szCs w:val="20"/>
                <w:lang w:val="en-AU" w:eastAsia="en-GB"/>
              </w:rPr>
            </w:pPr>
            <w:r w:rsidRPr="000C0978">
              <w:rPr>
                <w:rFonts w:ascii="Tahoma" w:eastAsia="Times New Roman" w:hAnsi="Tahoma" w:cs="Tahoma"/>
                <w:sz w:val="20"/>
                <w:szCs w:val="20"/>
                <w:lang w:val="en-AU" w:eastAsia="en-GB"/>
              </w:rPr>
              <w:t>5</w:t>
            </w:r>
            <w:r w:rsidRPr="000C0978">
              <w:rPr>
                <w:rFonts w:ascii="Tahoma" w:eastAsia="Times New Roman" w:hAnsi="Tahoma" w:cs="Tahoma"/>
                <w:sz w:val="20"/>
                <w:szCs w:val="20"/>
                <w:vertAlign w:val="superscript"/>
                <w:lang w:val="en-AU" w:eastAsia="en-GB"/>
              </w:rPr>
              <w:t>th</w:t>
            </w:r>
            <w:r w:rsidRPr="000C0978">
              <w:rPr>
                <w:rFonts w:ascii="Tahoma" w:eastAsia="Times New Roman" w:hAnsi="Tahoma" w:cs="Tahoma"/>
                <w:sz w:val="20"/>
                <w:szCs w:val="20"/>
                <w:lang w:val="en-AU" w:eastAsia="en-GB"/>
              </w:rPr>
              <w:t xml:space="preserve"> March 2020</w:t>
            </w:r>
          </w:p>
        </w:tc>
      </w:tr>
    </w:tbl>
    <w:p w14:paraId="426DEC14" w14:textId="77777777" w:rsidR="000C0978" w:rsidRPr="000C0978" w:rsidRDefault="000C0978" w:rsidP="000C0978">
      <w:pPr>
        <w:spacing w:after="0" w:line="240" w:lineRule="auto"/>
        <w:rPr>
          <w:rFonts w:ascii="Times New Roman" w:eastAsia="Times New Roman" w:hAnsi="Times New Roman" w:cs="Times New Roman"/>
          <w:sz w:val="20"/>
          <w:szCs w:val="20"/>
          <w:lang w:val="en-AU" w:eastAsia="en-GB"/>
        </w:rPr>
      </w:pPr>
    </w:p>
    <w:p w14:paraId="0E06984A" w14:textId="77777777" w:rsidR="00D96AE6" w:rsidRDefault="00D96AE6">
      <w:pPr>
        <w:rPr>
          <w:rFonts w:ascii="Arial" w:eastAsia="Times New Roman" w:hAnsi="Arial" w:cs="Times New Roman"/>
          <w:b/>
          <w:sz w:val="52"/>
          <w:szCs w:val="20"/>
          <w:lang w:eastAsia="en-GB"/>
        </w:rPr>
      </w:pPr>
    </w:p>
    <w:p w14:paraId="2E0CFB04" w14:textId="77777777" w:rsidR="00D96AE6" w:rsidRDefault="00D96AE6">
      <w:pPr>
        <w:rPr>
          <w:rFonts w:ascii="Arial" w:eastAsia="Times New Roman" w:hAnsi="Arial" w:cs="Times New Roman"/>
          <w:b/>
          <w:sz w:val="52"/>
          <w:szCs w:val="20"/>
          <w:lang w:eastAsia="en-GB"/>
        </w:rPr>
      </w:pPr>
    </w:p>
    <w:p w14:paraId="4306A1C5" w14:textId="77777777" w:rsidR="00D96AE6" w:rsidRDefault="000C0978" w:rsidP="00D65BD3">
      <w:pPr>
        <w:jc w:val="center"/>
        <w:rPr>
          <w:rFonts w:ascii="Arial" w:eastAsia="Times New Roman" w:hAnsi="Arial" w:cs="Times New Roman"/>
          <w:b/>
          <w:sz w:val="28"/>
          <w:szCs w:val="28"/>
          <w:lang w:eastAsia="en-GB"/>
        </w:rPr>
      </w:pPr>
      <w:r>
        <w:rPr>
          <w:rFonts w:ascii="Arial" w:eastAsia="Times New Roman" w:hAnsi="Arial" w:cs="Times New Roman"/>
          <w:b/>
          <w:sz w:val="52"/>
          <w:szCs w:val="20"/>
          <w:lang w:eastAsia="en-GB"/>
        </w:rPr>
        <w:br w:type="page"/>
      </w:r>
      <w:r w:rsidR="00D96AE6" w:rsidRPr="00D96AE6">
        <w:rPr>
          <w:rFonts w:ascii="Arial" w:eastAsia="Times New Roman" w:hAnsi="Arial" w:cs="Times New Roman"/>
          <w:b/>
          <w:sz w:val="28"/>
          <w:szCs w:val="28"/>
          <w:lang w:eastAsia="en-GB"/>
        </w:rPr>
        <w:lastRenderedPageBreak/>
        <w:t>Asbestos Reports</w:t>
      </w:r>
    </w:p>
    <w:p w14:paraId="7078C9D2" w14:textId="77777777" w:rsidR="00D96AE6" w:rsidRDefault="00D96AE6" w:rsidP="00D65BD3">
      <w:pPr>
        <w:jc w:val="center"/>
        <w:rPr>
          <w:rFonts w:ascii="Arial" w:eastAsia="Times New Roman" w:hAnsi="Arial" w:cs="Times New Roman"/>
          <w:b/>
          <w:sz w:val="28"/>
          <w:szCs w:val="28"/>
          <w:lang w:eastAsia="en-GB"/>
        </w:rPr>
      </w:pPr>
    </w:p>
    <w:p w14:paraId="64E37386" w14:textId="77777777" w:rsidR="00D96AE6" w:rsidRPr="00D96AE6" w:rsidRDefault="00D96AE6" w:rsidP="00D65BD3">
      <w:pPr>
        <w:jc w:val="center"/>
        <w:rPr>
          <w:rFonts w:ascii="Arial" w:eastAsia="Times New Roman" w:hAnsi="Arial" w:cs="Times New Roman"/>
          <w:b/>
          <w:sz w:val="24"/>
          <w:szCs w:val="24"/>
          <w:lang w:eastAsia="en-GB"/>
        </w:rPr>
      </w:pPr>
      <w:r w:rsidRPr="00D96AE6">
        <w:rPr>
          <w:rFonts w:ascii="Arial" w:eastAsia="Times New Roman" w:hAnsi="Arial" w:cs="Times New Roman"/>
          <w:b/>
          <w:sz w:val="24"/>
          <w:szCs w:val="24"/>
          <w:lang w:eastAsia="en-GB"/>
        </w:rPr>
        <w:t>Double click on icon</w:t>
      </w:r>
      <w:r>
        <w:rPr>
          <w:rFonts w:ascii="Arial" w:eastAsia="Times New Roman" w:hAnsi="Arial" w:cs="Times New Roman"/>
          <w:b/>
          <w:sz w:val="24"/>
          <w:szCs w:val="24"/>
          <w:lang w:eastAsia="en-GB"/>
        </w:rPr>
        <w:t xml:space="preserve"> to open</w:t>
      </w:r>
    </w:p>
    <w:p w14:paraId="04D3CDCD" w14:textId="77777777" w:rsidR="00D96AE6" w:rsidRDefault="00D96AE6" w:rsidP="00D65BD3">
      <w:pPr>
        <w:jc w:val="center"/>
        <w:rPr>
          <w:rFonts w:ascii="Arial" w:eastAsia="Times New Roman" w:hAnsi="Arial" w:cs="Times New Roman"/>
          <w:b/>
          <w:sz w:val="28"/>
          <w:szCs w:val="28"/>
          <w:lang w:eastAsia="en-GB"/>
        </w:rPr>
      </w:pPr>
    </w:p>
    <w:p w14:paraId="4C8AD716" w14:textId="77777777" w:rsidR="00985322" w:rsidRDefault="00AE3322" w:rsidP="00D65BD3">
      <w:pPr>
        <w:jc w:val="center"/>
        <w:rPr>
          <w:rFonts w:ascii="Arial" w:eastAsia="Times New Roman" w:hAnsi="Arial" w:cs="Times New Roman"/>
          <w:b/>
          <w:sz w:val="52"/>
          <w:szCs w:val="20"/>
          <w:lang w:eastAsia="en-GB"/>
        </w:rPr>
      </w:pPr>
      <w:r>
        <w:rPr>
          <w:rFonts w:ascii="Arial" w:eastAsia="Times New Roman" w:hAnsi="Arial" w:cs="Times New Roman"/>
          <w:b/>
          <w:sz w:val="52"/>
          <w:szCs w:val="20"/>
          <w:lang w:eastAsia="en-GB"/>
        </w:rPr>
        <w:object w:dxaOrig="1513" w:dyaOrig="984" w14:anchorId="62795C52">
          <v:shape id="_x0000_i1028" type="#_x0000_t75" style="width:75.15pt;height:49.05pt" o:ole="">
            <v:imagedata r:id="rId47" o:title=""/>
          </v:shape>
          <o:OLEObject Type="Embed" ProgID="AcroExch.Document.DC" ShapeID="_x0000_i1028" DrawAspect="Icon" ObjectID="_1652252162" r:id="rId48"/>
        </w:object>
      </w:r>
    </w:p>
    <w:p w14:paraId="056A47E1" w14:textId="77777777" w:rsidR="00D96AE6" w:rsidRDefault="00D96AE6" w:rsidP="00D65BD3">
      <w:pPr>
        <w:jc w:val="center"/>
        <w:rPr>
          <w:rFonts w:ascii="Arial" w:eastAsia="Times New Roman" w:hAnsi="Arial" w:cs="Times New Roman"/>
          <w:b/>
          <w:sz w:val="52"/>
          <w:szCs w:val="20"/>
          <w:lang w:eastAsia="en-GB"/>
        </w:rPr>
      </w:pPr>
    </w:p>
    <w:p w14:paraId="595430E5" w14:textId="77777777" w:rsidR="00D96AE6" w:rsidRDefault="00D96AE6" w:rsidP="00D65BD3">
      <w:pPr>
        <w:jc w:val="center"/>
        <w:rPr>
          <w:rFonts w:ascii="Arial" w:eastAsia="Times New Roman" w:hAnsi="Arial" w:cs="Times New Roman"/>
          <w:b/>
          <w:sz w:val="52"/>
          <w:szCs w:val="20"/>
          <w:lang w:eastAsia="en-GB"/>
        </w:rPr>
      </w:pPr>
      <w:r>
        <w:rPr>
          <w:rFonts w:ascii="Arial" w:eastAsia="Times New Roman" w:hAnsi="Arial" w:cs="Times New Roman"/>
          <w:b/>
          <w:sz w:val="52"/>
          <w:szCs w:val="20"/>
          <w:lang w:eastAsia="en-GB"/>
        </w:rPr>
        <w:object w:dxaOrig="1513" w:dyaOrig="984" w14:anchorId="64D7A49B">
          <v:shape id="_x0000_i1029" type="#_x0000_t75" style="width:75.15pt;height:49.05pt" o:ole="">
            <v:imagedata r:id="rId49" o:title=""/>
          </v:shape>
          <o:OLEObject Type="Embed" ProgID="AcroExch.Document.DC" ShapeID="_x0000_i1029" DrawAspect="Icon" ObjectID="_1652252163" r:id="rId50"/>
        </w:object>
      </w:r>
    </w:p>
    <w:p w14:paraId="0DE496D6" w14:textId="77777777" w:rsidR="00D96AE6" w:rsidRDefault="00D96AE6" w:rsidP="00D65BD3">
      <w:pPr>
        <w:jc w:val="center"/>
        <w:rPr>
          <w:rFonts w:ascii="Arial" w:eastAsia="Times New Roman" w:hAnsi="Arial" w:cs="Times New Roman"/>
          <w:b/>
          <w:sz w:val="52"/>
          <w:szCs w:val="20"/>
          <w:lang w:eastAsia="en-GB"/>
        </w:rPr>
      </w:pPr>
    </w:p>
    <w:p w14:paraId="157B5AD3" w14:textId="77777777" w:rsidR="00D96AE6" w:rsidRDefault="00D96AE6" w:rsidP="00D65BD3">
      <w:pPr>
        <w:jc w:val="center"/>
        <w:rPr>
          <w:rFonts w:ascii="Arial" w:eastAsia="Times New Roman" w:hAnsi="Arial" w:cs="Times New Roman"/>
          <w:b/>
          <w:sz w:val="52"/>
          <w:szCs w:val="20"/>
          <w:lang w:eastAsia="en-GB"/>
        </w:rPr>
      </w:pPr>
      <w:r>
        <w:rPr>
          <w:rFonts w:ascii="Arial" w:eastAsia="Times New Roman" w:hAnsi="Arial" w:cs="Times New Roman"/>
          <w:b/>
          <w:sz w:val="52"/>
          <w:szCs w:val="20"/>
          <w:lang w:eastAsia="en-GB"/>
        </w:rPr>
        <w:object w:dxaOrig="1513" w:dyaOrig="984" w14:anchorId="3FD2C0F3">
          <v:shape id="_x0000_i1030" type="#_x0000_t75" style="width:75.15pt;height:49.05pt" o:ole="">
            <v:imagedata r:id="rId51" o:title=""/>
          </v:shape>
          <o:OLEObject Type="Embed" ProgID="AcroExch.Document.DC" ShapeID="_x0000_i1030" DrawAspect="Icon" ObjectID="_1652252164" r:id="rId52"/>
        </w:object>
      </w:r>
    </w:p>
    <w:p w14:paraId="38580447" w14:textId="77777777" w:rsidR="000C0978" w:rsidRDefault="000C0978">
      <w:pPr>
        <w:rPr>
          <w:rFonts w:ascii="Arial" w:eastAsia="Times New Roman" w:hAnsi="Arial" w:cs="Times New Roman"/>
          <w:b/>
          <w:sz w:val="52"/>
          <w:szCs w:val="20"/>
          <w:lang w:eastAsia="en-GB"/>
        </w:rPr>
      </w:pPr>
    </w:p>
    <w:p w14:paraId="23A8F767" w14:textId="77777777" w:rsidR="000C0978" w:rsidRDefault="000C0978">
      <w:pPr>
        <w:rPr>
          <w:rFonts w:ascii="Arial" w:eastAsia="Times New Roman" w:hAnsi="Arial" w:cs="Times New Roman"/>
          <w:b/>
          <w:sz w:val="52"/>
          <w:szCs w:val="20"/>
          <w:lang w:eastAsia="en-GB"/>
        </w:rPr>
      </w:pPr>
    </w:p>
    <w:p w14:paraId="2427FB91" w14:textId="77777777" w:rsidR="000C0978" w:rsidRDefault="000C0978" w:rsidP="000C097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2CEAB8A7" w14:textId="77777777" w:rsidR="000C0978" w:rsidRDefault="000C0978" w:rsidP="000C097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43BAA361" w14:textId="77777777" w:rsidR="00562900" w:rsidRDefault="00562900">
      <w:pPr>
        <w:rPr>
          <w:rFonts w:ascii="Arial" w:eastAsia="Times New Roman" w:hAnsi="Arial" w:cs="Times New Roman"/>
          <w:b/>
          <w:sz w:val="52"/>
          <w:szCs w:val="20"/>
          <w:lang w:eastAsia="en-GB"/>
        </w:rPr>
      </w:pPr>
      <w:r>
        <w:rPr>
          <w:rFonts w:ascii="Arial" w:eastAsia="Times New Roman" w:hAnsi="Arial" w:cs="Times New Roman"/>
          <w:b/>
          <w:sz w:val="52"/>
          <w:szCs w:val="20"/>
          <w:lang w:eastAsia="en-GB"/>
        </w:rPr>
        <w:br w:type="page"/>
      </w:r>
    </w:p>
    <w:p w14:paraId="6A1A895E" w14:textId="77777777" w:rsidR="000C0978" w:rsidRDefault="000C0978" w:rsidP="000C097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1714BFC8" w14:textId="77777777" w:rsidR="00562900" w:rsidRDefault="00562900" w:rsidP="000C097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120E0CF6" w14:textId="77777777" w:rsidR="000C0978" w:rsidRDefault="000C0978" w:rsidP="000C097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401400C6" w14:textId="77777777" w:rsidR="000C0978" w:rsidRDefault="000C0978" w:rsidP="000C097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5A6E89BD" w14:textId="77777777" w:rsidR="000C0978" w:rsidRPr="005C28E8" w:rsidRDefault="000C0978" w:rsidP="000C097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 xml:space="preserve">SECTION </w:t>
      </w:r>
      <w:r>
        <w:rPr>
          <w:rFonts w:ascii="Arial" w:eastAsia="Times New Roman" w:hAnsi="Arial" w:cs="Times New Roman"/>
          <w:b/>
          <w:sz w:val="52"/>
          <w:szCs w:val="20"/>
          <w:lang w:eastAsia="en-GB"/>
        </w:rPr>
        <w:t>1</w:t>
      </w:r>
      <w:r w:rsidR="00D65BD3">
        <w:rPr>
          <w:rFonts w:ascii="Arial" w:eastAsia="Times New Roman" w:hAnsi="Arial" w:cs="Times New Roman"/>
          <w:b/>
          <w:sz w:val="52"/>
          <w:szCs w:val="20"/>
          <w:lang w:eastAsia="en-GB"/>
        </w:rPr>
        <w:t>1</w:t>
      </w:r>
    </w:p>
    <w:p w14:paraId="5DA70162" w14:textId="77777777" w:rsidR="000C0978" w:rsidRPr="005C28E8" w:rsidRDefault="000C0978" w:rsidP="000C097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6AECF1C1" w14:textId="77777777" w:rsidR="000C0978" w:rsidRPr="005C28E8" w:rsidRDefault="000C0978" w:rsidP="000C097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1F035B32" w14:textId="77777777" w:rsidR="000C0978" w:rsidRPr="005C28E8" w:rsidRDefault="000C0978" w:rsidP="000C097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5ECE5E29" w14:textId="77777777" w:rsidR="000C0978" w:rsidRPr="005C28E8" w:rsidRDefault="000C0978" w:rsidP="000C097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2DFF324C" w14:textId="77777777" w:rsidR="000C0978" w:rsidRPr="005C28E8" w:rsidRDefault="000C0978" w:rsidP="000C097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32395A90" w14:textId="77777777" w:rsidR="000C0978" w:rsidRPr="005C28E8" w:rsidRDefault="000C0978" w:rsidP="000C0978">
      <w:pPr>
        <w:tabs>
          <w:tab w:val="left" w:pos="720"/>
          <w:tab w:val="left" w:pos="1530"/>
        </w:tabs>
        <w:overflowPunct w:val="0"/>
        <w:autoSpaceDE w:val="0"/>
        <w:autoSpaceDN w:val="0"/>
        <w:adjustRightInd w:val="0"/>
        <w:spacing w:after="0" w:line="240" w:lineRule="auto"/>
        <w:jc w:val="both"/>
        <w:textAlignment w:val="baseline"/>
        <w:rPr>
          <w:rFonts w:ascii="Arial" w:eastAsia="Times New Roman" w:hAnsi="Arial" w:cs="Times New Roman"/>
          <w:sz w:val="52"/>
          <w:szCs w:val="20"/>
          <w:lang w:eastAsia="en-GB"/>
        </w:rPr>
      </w:pPr>
    </w:p>
    <w:p w14:paraId="5D540EB1" w14:textId="77777777" w:rsidR="000C0978" w:rsidRPr="005C28E8" w:rsidRDefault="000C0978" w:rsidP="000C097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r w:rsidRPr="005C28E8">
        <w:rPr>
          <w:rFonts w:ascii="Arial" w:eastAsia="Times New Roman" w:hAnsi="Arial" w:cs="Times New Roman"/>
          <w:b/>
          <w:sz w:val="52"/>
          <w:szCs w:val="20"/>
          <w:lang w:eastAsia="en-GB"/>
        </w:rPr>
        <w:t>FORM OF TENDER</w:t>
      </w:r>
    </w:p>
    <w:p w14:paraId="7CC487F8" w14:textId="77777777" w:rsidR="000C0978" w:rsidRPr="005C28E8" w:rsidRDefault="000C0978" w:rsidP="005C28E8">
      <w:pPr>
        <w:tabs>
          <w:tab w:val="left" w:pos="720"/>
          <w:tab w:val="left" w:pos="1530"/>
        </w:tabs>
        <w:overflowPunct w:val="0"/>
        <w:autoSpaceDE w:val="0"/>
        <w:autoSpaceDN w:val="0"/>
        <w:adjustRightInd w:val="0"/>
        <w:spacing w:after="0" w:line="240" w:lineRule="auto"/>
        <w:jc w:val="center"/>
        <w:textAlignment w:val="baseline"/>
        <w:rPr>
          <w:rFonts w:ascii="Arial" w:eastAsia="Times New Roman" w:hAnsi="Arial" w:cs="Times New Roman"/>
          <w:b/>
          <w:sz w:val="52"/>
          <w:szCs w:val="20"/>
          <w:lang w:eastAsia="en-GB"/>
        </w:rPr>
      </w:pPr>
    </w:p>
    <w:p w14:paraId="1AA135F9" w14:textId="77777777" w:rsidR="005C28E8" w:rsidRPr="005C28E8" w:rsidRDefault="005C28E8" w:rsidP="005C28E8">
      <w:pPr>
        <w:tabs>
          <w:tab w:val="left" w:pos="1260"/>
        </w:tabs>
        <w:overflowPunct w:val="0"/>
        <w:autoSpaceDE w:val="0"/>
        <w:autoSpaceDN w:val="0"/>
        <w:adjustRightInd w:val="0"/>
        <w:spacing w:after="0" w:line="240" w:lineRule="auto"/>
        <w:jc w:val="center"/>
        <w:textAlignment w:val="baseline"/>
        <w:rPr>
          <w:rFonts w:ascii="Arial" w:eastAsia="Times New Roman" w:hAnsi="Arial" w:cs="Arial"/>
          <w:b/>
          <w:sz w:val="27"/>
          <w:szCs w:val="20"/>
          <w:u w:val="single"/>
          <w:lang w:eastAsia="en-GB"/>
        </w:rPr>
      </w:pPr>
      <w:r w:rsidRPr="005C28E8">
        <w:rPr>
          <w:rFonts w:ascii="Times New Roman" w:eastAsia="Times New Roman" w:hAnsi="Times New Roman" w:cs="Times New Roman"/>
          <w:b/>
          <w:sz w:val="27"/>
          <w:szCs w:val="20"/>
          <w:u w:val="single"/>
          <w:lang w:eastAsia="en-GB"/>
        </w:rPr>
        <w:br w:type="page"/>
      </w:r>
      <w:r w:rsidRPr="005C28E8">
        <w:rPr>
          <w:rFonts w:ascii="Arial" w:eastAsia="Times New Roman" w:hAnsi="Arial" w:cs="Arial"/>
          <w:b/>
          <w:sz w:val="27"/>
          <w:szCs w:val="20"/>
          <w:u w:val="single"/>
          <w:lang w:eastAsia="en-GB"/>
        </w:rPr>
        <w:lastRenderedPageBreak/>
        <w:t>FORM OF TENDER FIXED PRICE</w:t>
      </w:r>
    </w:p>
    <w:p w14:paraId="35A0551E"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16"/>
          <w:szCs w:val="16"/>
          <w:lang w:eastAsia="en-GB"/>
        </w:rPr>
      </w:pPr>
    </w:p>
    <w:p w14:paraId="62EE3A8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sz w:val="24"/>
          <w:szCs w:val="20"/>
          <w:lang w:eastAsia="en-GB"/>
        </w:rPr>
      </w:pPr>
      <w:r w:rsidRPr="005C28E8">
        <w:rPr>
          <w:rFonts w:ascii="Arial" w:eastAsia="Times New Roman" w:hAnsi="Arial" w:cs="Arial"/>
          <w:b/>
          <w:sz w:val="24"/>
          <w:szCs w:val="20"/>
          <w:lang w:eastAsia="en-GB"/>
        </w:rPr>
        <w:t xml:space="preserve">Tender for: COMMUNAL AREA REFURBISHMENT STANLEY COURT, ASPENWAY </w:t>
      </w:r>
    </w:p>
    <w:p w14:paraId="684977E8"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sz w:val="24"/>
          <w:szCs w:val="20"/>
          <w:lang w:eastAsia="en-GB"/>
        </w:rPr>
      </w:pPr>
      <w:r w:rsidRPr="005C28E8">
        <w:rPr>
          <w:rFonts w:ascii="Arial" w:eastAsia="Times New Roman" w:hAnsi="Arial" w:cs="Arial"/>
          <w:b/>
          <w:sz w:val="24"/>
          <w:szCs w:val="20"/>
          <w:lang w:eastAsia="en-GB"/>
        </w:rPr>
        <w:t xml:space="preserve">                    &amp; BLYTHEWOOD</w:t>
      </w:r>
      <w:r w:rsidR="00F15E1B">
        <w:rPr>
          <w:rFonts w:ascii="Arial" w:eastAsia="Times New Roman" w:hAnsi="Arial" w:cs="Arial"/>
          <w:b/>
          <w:sz w:val="24"/>
          <w:szCs w:val="20"/>
          <w:lang w:eastAsia="en-GB"/>
        </w:rPr>
        <w:t xml:space="preserve"> – SCHEDULE NO. CR/21</w:t>
      </w:r>
    </w:p>
    <w:p w14:paraId="6589F810"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b/>
          <w:sz w:val="24"/>
          <w:szCs w:val="20"/>
          <w:lang w:eastAsia="en-GB"/>
        </w:rPr>
      </w:pPr>
    </w:p>
    <w:p w14:paraId="78FE7685"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16"/>
          <w:szCs w:val="16"/>
          <w:lang w:eastAsia="en-GB"/>
        </w:rPr>
      </w:pPr>
    </w:p>
    <w:p w14:paraId="5515BE0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To :  WEST LANCASHIRE BOROUGH COUNCIL                     Date : </w:t>
      </w:r>
    </w:p>
    <w:p w14:paraId="3E29151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491B3D25"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I/We have read the Contract Documents for the above entitled contract, and having inspected the site do hereby offer to execute and complete the whole of the works described for the sum </w:t>
      </w:r>
    </w:p>
    <w:p w14:paraId="35057ED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2EE00C78"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of............................................................................... which is exclusive of V.A.T.</w:t>
      </w:r>
    </w:p>
    <w:p w14:paraId="644B35E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3460B93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 (£                           ).</w:t>
      </w:r>
    </w:p>
    <w:p w14:paraId="7DAF2176"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42A3B6E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I/We state that I/We have not communicated to any person, other than the person calling for this tender, the amount of this tender and that I/We have not adjusted the amount of this tender in accordance with any arrangement between myself/ourselves and any person other than the person calling for this tender.  Should the Employer suspect that any tender has indulged in any price fixing arrangements then the matter will be reported to the Office of Fair Trading.</w:t>
      </w:r>
    </w:p>
    <w:p w14:paraId="1DADCD76"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2FAFEB27" w14:textId="77777777" w:rsidR="005C28E8" w:rsidRPr="00D30F4C" w:rsidRDefault="005C28E8" w:rsidP="005C28E8">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D30F4C">
        <w:rPr>
          <w:rFonts w:ascii="Arial" w:eastAsia="Times New Roman" w:hAnsi="Arial" w:cs="Arial"/>
          <w:sz w:val="24"/>
          <w:szCs w:val="24"/>
          <w:lang w:eastAsia="en-GB"/>
        </w:rPr>
        <w:t>The successful tenderer will be required to execute a formal contract and until such execution, the successful tender together with the Employer’s written acceptance shall form a binding agreement in the terms of the Contract Documents and where there is any discrepancy or difference between the tender and the Contract Documents the latter shall prevail.</w:t>
      </w:r>
    </w:p>
    <w:p w14:paraId="0ADD155B"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5E8903E5"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I/We confirm that in compiling my/our tender, full regard has been paid to the specification clause headed “Potential Hazards” and I/We will only employ appropriate and safe methods of working in carrying out the Contract works.</w:t>
      </w:r>
    </w:p>
    <w:p w14:paraId="49675F1A"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1DB84C67"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u w:val="single"/>
          <w:lang w:eastAsia="en-GB"/>
        </w:rPr>
        <w:t>The Fixed Price Tender shall remain open for acceptance by the employer for a period of 3 Calendar months from the date stated for the receipt of tenders</w:t>
      </w:r>
      <w:r w:rsidRPr="005C28E8">
        <w:rPr>
          <w:rFonts w:ascii="Arial" w:eastAsia="Times New Roman" w:hAnsi="Arial" w:cs="Arial"/>
          <w:sz w:val="24"/>
          <w:szCs w:val="20"/>
          <w:lang w:eastAsia="en-GB"/>
        </w:rPr>
        <w:t>.</w:t>
      </w:r>
    </w:p>
    <w:p w14:paraId="4257CABC"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3D09546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 xml:space="preserve">Contractors signature(s)*      </w:t>
      </w:r>
    </w:p>
    <w:p w14:paraId="29F8DA67"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[print name(s) in full together ........................................................................................</w:t>
      </w:r>
    </w:p>
    <w:p w14:paraId="4ADF5E1C"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762A36F4"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with position in organisation] …….................................................................................</w:t>
      </w:r>
    </w:p>
    <w:p w14:paraId="4C8B263A"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11465504"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Date:  ……………………………………..........................................................................</w:t>
      </w:r>
    </w:p>
    <w:p w14:paraId="52383B0A"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523DDE80"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2A8DB59C"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Name and Address of Firm …....................................................................................…</w:t>
      </w:r>
    </w:p>
    <w:p w14:paraId="197CE4BC"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675FC993"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w:t>
      </w:r>
    </w:p>
    <w:p w14:paraId="60C4FEF7"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00763F86"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Tel. No:  ………………...................................................................................................</w:t>
      </w:r>
    </w:p>
    <w:p w14:paraId="536F997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7B5F8DB9" w14:textId="77777777" w:rsidR="005C28E8" w:rsidRPr="005C28E8" w:rsidRDefault="005C28E8" w:rsidP="005C28E8">
      <w:pPr>
        <w:overflowPunct w:val="0"/>
        <w:autoSpaceDE w:val="0"/>
        <w:autoSpaceDN w:val="0"/>
        <w:adjustRightInd w:val="0"/>
        <w:spacing w:after="0" w:line="240" w:lineRule="auto"/>
        <w:ind w:left="720" w:hanging="720"/>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w:t>
      </w:r>
      <w:r w:rsidRPr="005C28E8">
        <w:rPr>
          <w:rFonts w:ascii="Arial" w:eastAsia="Times New Roman" w:hAnsi="Arial" w:cs="Arial"/>
          <w:sz w:val="24"/>
          <w:szCs w:val="20"/>
          <w:lang w:eastAsia="en-GB"/>
        </w:rPr>
        <w:tab/>
        <w:t>Where the Contractor is an incorporated association the company secretary and a duly authorised director should sign.  In the case of a partnership at least two duly authorised partners should sign.  In the case of an individual the proprietor should sign.</w:t>
      </w:r>
    </w:p>
    <w:p w14:paraId="1BCCE48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1E68AFE5"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3130A04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3181DDEC"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u w:val="single"/>
          <w:lang w:eastAsia="en-GB"/>
        </w:rPr>
      </w:pPr>
      <w:r w:rsidRPr="005C28E8">
        <w:rPr>
          <w:rFonts w:ascii="Arial" w:eastAsia="Times New Roman" w:hAnsi="Arial" w:cs="Arial"/>
          <w:sz w:val="24"/>
          <w:szCs w:val="20"/>
          <w:u w:val="single"/>
          <w:lang w:eastAsia="en-GB"/>
        </w:rPr>
        <w:t>Insurance Declaration</w:t>
      </w:r>
    </w:p>
    <w:p w14:paraId="5E2B728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u w:val="single"/>
          <w:lang w:eastAsia="en-GB"/>
        </w:rPr>
      </w:pPr>
    </w:p>
    <w:p w14:paraId="43D6D142"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I/We confirm that I/We have in effect insurance cover sufficient to satisfy the requirements as specified in the Contract Documents and I/We undertake to maintain such cover throughout the period of the Contract Works.</w:t>
      </w:r>
    </w:p>
    <w:p w14:paraId="2326ADB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1DE4008E"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Signature and Position of person signed: ......................................................................</w:t>
      </w:r>
    </w:p>
    <w:p w14:paraId="4EF619B5"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52451197"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lang w:eastAsia="en-GB"/>
        </w:rPr>
        <w:tab/>
      </w:r>
      <w:r w:rsidRPr="005C28E8">
        <w:rPr>
          <w:rFonts w:ascii="Arial" w:eastAsia="Times New Roman" w:hAnsi="Arial" w:cs="Arial"/>
          <w:sz w:val="24"/>
          <w:szCs w:val="20"/>
          <w:lang w:eastAsia="en-GB"/>
        </w:rPr>
        <w:tab/>
      </w:r>
      <w:r w:rsidRPr="005C28E8">
        <w:rPr>
          <w:rFonts w:ascii="Arial" w:eastAsia="Times New Roman" w:hAnsi="Arial" w:cs="Arial"/>
          <w:sz w:val="24"/>
          <w:szCs w:val="20"/>
          <w:lang w:eastAsia="en-GB"/>
        </w:rPr>
        <w:tab/>
      </w:r>
      <w:r w:rsidRPr="005C28E8">
        <w:rPr>
          <w:rFonts w:ascii="Arial" w:eastAsia="Times New Roman" w:hAnsi="Arial" w:cs="Arial"/>
          <w:sz w:val="24"/>
          <w:szCs w:val="20"/>
          <w:lang w:eastAsia="en-GB"/>
        </w:rPr>
        <w:tab/>
      </w:r>
      <w:r w:rsidRPr="005C28E8">
        <w:rPr>
          <w:rFonts w:ascii="Arial" w:eastAsia="Times New Roman" w:hAnsi="Arial" w:cs="Arial"/>
          <w:sz w:val="24"/>
          <w:szCs w:val="20"/>
          <w:lang w:eastAsia="en-GB"/>
        </w:rPr>
        <w:tab/>
      </w:r>
      <w:r w:rsidRPr="005C28E8">
        <w:rPr>
          <w:rFonts w:ascii="Arial" w:eastAsia="Times New Roman" w:hAnsi="Arial" w:cs="Arial"/>
          <w:sz w:val="24"/>
          <w:szCs w:val="20"/>
          <w:lang w:eastAsia="en-GB"/>
        </w:rPr>
        <w:tab/>
        <w:t>…………………………………………………..</w:t>
      </w:r>
    </w:p>
    <w:p w14:paraId="3EC0A9B8"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003BC5D9"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r w:rsidRPr="005C28E8">
        <w:rPr>
          <w:rFonts w:ascii="Arial" w:eastAsia="Times New Roman" w:hAnsi="Arial" w:cs="Arial"/>
          <w:sz w:val="24"/>
          <w:szCs w:val="20"/>
          <w:u w:val="single"/>
          <w:lang w:eastAsia="en-GB"/>
        </w:rPr>
        <w:t>Note</w:t>
      </w:r>
      <w:r w:rsidRPr="005C28E8">
        <w:rPr>
          <w:rFonts w:ascii="Arial" w:eastAsia="Times New Roman" w:hAnsi="Arial" w:cs="Arial"/>
          <w:sz w:val="24"/>
          <w:szCs w:val="20"/>
          <w:lang w:eastAsia="en-GB"/>
        </w:rPr>
        <w:t xml:space="preserve"> :  The Council does not bind itself to accept the lowest or any tender and will not be responsible for any costs incurred by the Contractor in preparing same.</w:t>
      </w:r>
    </w:p>
    <w:p w14:paraId="1021CCAF"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0"/>
          <w:lang w:eastAsia="en-GB"/>
        </w:rPr>
      </w:pPr>
    </w:p>
    <w:p w14:paraId="7BB6078D" w14:textId="77777777" w:rsidR="005C28E8" w:rsidRPr="005C28E8" w:rsidRDefault="005C28E8" w:rsidP="005C28E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C28E8">
        <w:rPr>
          <w:rFonts w:ascii="Arial" w:eastAsia="Times New Roman" w:hAnsi="Arial" w:cs="Times New Roman"/>
          <w:sz w:val="24"/>
          <w:szCs w:val="20"/>
          <w:lang w:eastAsia="en-GB"/>
        </w:rPr>
        <w:t xml:space="preserve">The tender should be completed, signed and uploaded on to The Chest portal at </w:t>
      </w:r>
      <w:hyperlink r:id="rId53" w:history="1">
        <w:r w:rsidRPr="005C28E8">
          <w:rPr>
            <w:rFonts w:ascii="Arial" w:eastAsia="Times New Roman" w:hAnsi="Arial" w:cs="Times New Roman"/>
            <w:sz w:val="24"/>
            <w:szCs w:val="20"/>
            <w:u w:val="single"/>
            <w:lang w:eastAsia="en-GB"/>
          </w:rPr>
          <w:t>www.the-chest.org.uk</w:t>
        </w:r>
      </w:hyperlink>
      <w:r w:rsidRPr="005C28E8">
        <w:rPr>
          <w:rFonts w:ascii="Arial" w:eastAsia="Times New Roman" w:hAnsi="Arial" w:cs="Times New Roman"/>
          <w:sz w:val="24"/>
          <w:szCs w:val="20"/>
          <w:lang w:eastAsia="en-GB"/>
        </w:rPr>
        <w:t xml:space="preserve"> by 12 noon on the date shown on the Invitation to Tender letter, otherwise it will not be considered.  </w:t>
      </w:r>
    </w:p>
    <w:p w14:paraId="114C9A5A"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2CA2A90"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60CFB52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B66312D"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3A795D2C"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5CF821F2"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363B2D4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7442FD8"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2DEC3667"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59EFEB74"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16"/>
          <w:szCs w:val="16"/>
          <w:lang w:eastAsia="en-GB"/>
        </w:rPr>
        <w:sectPr w:rsidR="005C28E8" w:rsidRPr="005C28E8" w:rsidSect="00A1026B">
          <w:pgSz w:w="11909" w:h="16834"/>
          <w:pgMar w:top="454" w:right="1077" w:bottom="454" w:left="1440" w:header="709" w:footer="709" w:gutter="0"/>
          <w:cols w:space="720"/>
          <w:docGrid w:linePitch="326"/>
        </w:sectPr>
      </w:pPr>
    </w:p>
    <w:p w14:paraId="64289967"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5C28E8">
        <w:rPr>
          <w:rFonts w:ascii="Arial" w:eastAsia="Times New Roman" w:hAnsi="Arial" w:cs="Arial"/>
          <w:sz w:val="24"/>
          <w:szCs w:val="24"/>
          <w:lang w:eastAsia="en-GB"/>
        </w:rPr>
        <w:lastRenderedPageBreak/>
        <w:t>This page is intentionally blank.</w:t>
      </w:r>
    </w:p>
    <w:p w14:paraId="04920393" w14:textId="77777777" w:rsidR="005C28E8" w:rsidRPr="005C28E8" w:rsidRDefault="005C28E8" w:rsidP="005C28E8">
      <w:pPr>
        <w:overflowPunct w:val="0"/>
        <w:autoSpaceDE w:val="0"/>
        <w:autoSpaceDN w:val="0"/>
        <w:adjustRightInd w:val="0"/>
        <w:spacing w:after="0" w:line="240" w:lineRule="auto"/>
        <w:jc w:val="both"/>
        <w:textAlignment w:val="baseline"/>
        <w:rPr>
          <w:rFonts w:ascii="Arial" w:eastAsia="Times New Roman" w:hAnsi="Arial" w:cs="Arial"/>
          <w:sz w:val="16"/>
          <w:szCs w:val="16"/>
          <w:lang w:eastAsia="en-GB"/>
        </w:rPr>
      </w:pPr>
    </w:p>
    <w:p w14:paraId="709FDB3E" w14:textId="77777777" w:rsidR="00496182" w:rsidRDefault="00496182"/>
    <w:p w14:paraId="3FAAC63F" w14:textId="77777777" w:rsidR="00544573" w:rsidRDefault="00544573"/>
    <w:sectPr w:rsidR="00544573" w:rsidSect="00A1026B">
      <w:pgSz w:w="16834" w:h="11909" w:orient="landscape"/>
      <w:pgMar w:top="1440" w:right="454" w:bottom="1077" w:left="45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1295A" w14:textId="77777777" w:rsidR="00DA37BB" w:rsidRDefault="00DA37BB">
      <w:pPr>
        <w:spacing w:after="0" w:line="240" w:lineRule="auto"/>
      </w:pPr>
      <w:r>
        <w:separator/>
      </w:r>
    </w:p>
  </w:endnote>
  <w:endnote w:type="continuationSeparator" w:id="0">
    <w:p w14:paraId="50A1D9EA" w14:textId="77777777" w:rsidR="00DA37BB" w:rsidRDefault="00DA3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B0D88" w14:textId="2D3F616B" w:rsidR="00DA37BB" w:rsidRDefault="00DA37BB">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6ED4">
      <w:rPr>
        <w:rStyle w:val="PageNumber"/>
        <w:noProof/>
      </w:rPr>
      <w:t>20</w:t>
    </w:r>
    <w:r>
      <w:rPr>
        <w:rStyle w:val="PageNumber"/>
      </w:rPr>
      <w:fldChar w:fldCharType="end"/>
    </w:r>
  </w:p>
  <w:p w14:paraId="58F3063A" w14:textId="77777777" w:rsidR="00DA37BB" w:rsidRDefault="00DA37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84EE6" w14:textId="77777777" w:rsidR="00DA37BB" w:rsidRDefault="00DA37BB">
      <w:pPr>
        <w:spacing w:after="0" w:line="240" w:lineRule="auto"/>
      </w:pPr>
      <w:r>
        <w:separator/>
      </w:r>
    </w:p>
  </w:footnote>
  <w:footnote w:type="continuationSeparator" w:id="0">
    <w:p w14:paraId="2412F348" w14:textId="77777777" w:rsidR="00DA37BB" w:rsidRDefault="00DA3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14CD3E4"/>
    <w:lvl w:ilvl="0">
      <w:numFmt w:val="bullet"/>
      <w:lvlText w:val="*"/>
      <w:lvlJc w:val="left"/>
    </w:lvl>
  </w:abstractNum>
  <w:abstractNum w:abstractNumId="1" w15:restartNumberingAfterBreak="0">
    <w:nsid w:val="00BC5EF0"/>
    <w:multiLevelType w:val="hybridMultilevel"/>
    <w:tmpl w:val="AFD2ACF4"/>
    <w:lvl w:ilvl="0" w:tplc="8EE80510">
      <w:start w:val="1"/>
      <w:numFmt w:val="decimal"/>
      <w:lvlText w:val="%1."/>
      <w:lvlJc w:val="left"/>
      <w:pPr>
        <w:ind w:left="1904" w:hanging="678"/>
      </w:pPr>
      <w:rPr>
        <w:rFonts w:ascii="Arial" w:eastAsia="Arial" w:hAnsi="Arial" w:cs="Arial" w:hint="default"/>
        <w:color w:val="111111"/>
        <w:w w:val="106"/>
        <w:sz w:val="22"/>
        <w:szCs w:val="22"/>
      </w:rPr>
    </w:lvl>
    <w:lvl w:ilvl="1" w:tplc="9404D626">
      <w:numFmt w:val="bullet"/>
      <w:lvlText w:val="•"/>
      <w:lvlJc w:val="left"/>
      <w:pPr>
        <w:ind w:left="2778" w:hanging="678"/>
      </w:pPr>
      <w:rPr>
        <w:rFonts w:hint="default"/>
      </w:rPr>
    </w:lvl>
    <w:lvl w:ilvl="2" w:tplc="199CC5EA">
      <w:numFmt w:val="bullet"/>
      <w:lvlText w:val="•"/>
      <w:lvlJc w:val="left"/>
      <w:pPr>
        <w:ind w:left="3656" w:hanging="678"/>
      </w:pPr>
      <w:rPr>
        <w:rFonts w:hint="default"/>
      </w:rPr>
    </w:lvl>
    <w:lvl w:ilvl="3" w:tplc="44362822">
      <w:numFmt w:val="bullet"/>
      <w:lvlText w:val="•"/>
      <w:lvlJc w:val="left"/>
      <w:pPr>
        <w:ind w:left="4535" w:hanging="678"/>
      </w:pPr>
      <w:rPr>
        <w:rFonts w:hint="default"/>
      </w:rPr>
    </w:lvl>
    <w:lvl w:ilvl="4" w:tplc="EBA84202">
      <w:numFmt w:val="bullet"/>
      <w:lvlText w:val="•"/>
      <w:lvlJc w:val="left"/>
      <w:pPr>
        <w:ind w:left="5413" w:hanging="678"/>
      </w:pPr>
      <w:rPr>
        <w:rFonts w:hint="default"/>
      </w:rPr>
    </w:lvl>
    <w:lvl w:ilvl="5" w:tplc="90C437A4">
      <w:numFmt w:val="bullet"/>
      <w:lvlText w:val="•"/>
      <w:lvlJc w:val="left"/>
      <w:pPr>
        <w:ind w:left="6292" w:hanging="678"/>
      </w:pPr>
      <w:rPr>
        <w:rFonts w:hint="default"/>
      </w:rPr>
    </w:lvl>
    <w:lvl w:ilvl="6" w:tplc="EC9CCB96">
      <w:numFmt w:val="bullet"/>
      <w:lvlText w:val="•"/>
      <w:lvlJc w:val="left"/>
      <w:pPr>
        <w:ind w:left="7170" w:hanging="678"/>
      </w:pPr>
      <w:rPr>
        <w:rFonts w:hint="default"/>
      </w:rPr>
    </w:lvl>
    <w:lvl w:ilvl="7" w:tplc="E90857FE">
      <w:numFmt w:val="bullet"/>
      <w:lvlText w:val="•"/>
      <w:lvlJc w:val="left"/>
      <w:pPr>
        <w:ind w:left="8048" w:hanging="678"/>
      </w:pPr>
      <w:rPr>
        <w:rFonts w:hint="default"/>
      </w:rPr>
    </w:lvl>
    <w:lvl w:ilvl="8" w:tplc="34060FE6">
      <w:numFmt w:val="bullet"/>
      <w:lvlText w:val="•"/>
      <w:lvlJc w:val="left"/>
      <w:pPr>
        <w:ind w:left="8927" w:hanging="678"/>
      </w:pPr>
      <w:rPr>
        <w:rFonts w:hint="default"/>
      </w:rPr>
    </w:lvl>
  </w:abstractNum>
  <w:abstractNum w:abstractNumId="2" w15:restartNumberingAfterBreak="0">
    <w:nsid w:val="07242020"/>
    <w:multiLevelType w:val="singleLevel"/>
    <w:tmpl w:val="6BB45C66"/>
    <w:lvl w:ilvl="0">
      <w:start w:val="1"/>
      <w:numFmt w:val="decimal"/>
      <w:lvlText w:val="%1."/>
      <w:legacy w:legacy="1" w:legacySpace="120" w:legacyIndent="720"/>
      <w:lvlJc w:val="left"/>
      <w:pPr>
        <w:ind w:left="180" w:hanging="720"/>
      </w:pPr>
    </w:lvl>
  </w:abstractNum>
  <w:abstractNum w:abstractNumId="3" w15:restartNumberingAfterBreak="0">
    <w:nsid w:val="0B1A12ED"/>
    <w:multiLevelType w:val="multilevel"/>
    <w:tmpl w:val="19D2E154"/>
    <w:lvl w:ilvl="0">
      <w:start w:val="1"/>
      <w:numFmt w:val="decimal"/>
      <w:lvlText w:val="%1."/>
      <w:lvlJc w:val="left"/>
      <w:pPr>
        <w:ind w:left="360" w:hanging="360"/>
      </w:pPr>
      <w:rPr>
        <w:rFonts w:hint="default"/>
        <w:b w:val="0"/>
        <w:bCs/>
        <w:i w:val="0"/>
        <w:color w:val="111111"/>
        <w:w w:val="104"/>
        <w:sz w:val="24"/>
        <w:szCs w:val="22"/>
        <w:u w:val="none"/>
      </w:rPr>
    </w:lvl>
    <w:lvl w:ilvl="1">
      <w:start w:val="1"/>
      <w:numFmt w:val="decimal"/>
      <w:lvlText w:val="%1.%2."/>
      <w:lvlJc w:val="left"/>
      <w:pPr>
        <w:ind w:left="792" w:hanging="432"/>
      </w:pPr>
      <w:rPr>
        <w:rFonts w:hint="default"/>
        <w:b w:val="0"/>
        <w:i w:val="0"/>
        <w:w w:val="105"/>
        <w:sz w:val="24"/>
        <w:u w:val="none"/>
      </w:rPr>
    </w:lvl>
    <w:lvl w:ilvl="2">
      <w:start w:val="1"/>
      <w:numFmt w:val="lowerRoman"/>
      <w:lvlText w:val="%3."/>
      <w:lvlJc w:val="right"/>
      <w:pPr>
        <w:ind w:left="1224" w:hanging="504"/>
      </w:pPr>
      <w:rPr>
        <w:rFonts w:hint="default"/>
        <w:w w:val="96"/>
      </w:rPr>
    </w:lvl>
    <w:lvl w:ilvl="3">
      <w:start w:val="1"/>
      <w:numFmt w:val="lowerRoman"/>
      <w:lvlText w:val="%4."/>
      <w:lvlJc w:val="right"/>
      <w:pPr>
        <w:ind w:left="1728" w:hanging="648"/>
      </w:pPr>
      <w:rPr>
        <w:rFonts w:hint="default"/>
        <w:w w:val="104"/>
      </w:rPr>
    </w:lvl>
    <w:lvl w:ilvl="4">
      <w:start w:val="1"/>
      <w:numFmt w:val="decimal"/>
      <w:lvlText w:val="%1.%2.%3.%4.%5."/>
      <w:lvlJc w:val="left"/>
      <w:pPr>
        <w:ind w:left="2232" w:hanging="792"/>
      </w:pPr>
      <w:rPr>
        <w:rFonts w:hint="default"/>
        <w:color w:val="0F0F0F"/>
        <w:spacing w:val="-29"/>
        <w:w w:val="98"/>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137809"/>
    <w:multiLevelType w:val="hybridMultilevel"/>
    <w:tmpl w:val="7896A1B6"/>
    <w:lvl w:ilvl="0" w:tplc="C29EA6FA">
      <w:start w:val="1"/>
      <w:numFmt w:val="lowerLetter"/>
      <w:lvlText w:val="%1)"/>
      <w:legacy w:legacy="1" w:legacySpace="120" w:legacyIndent="600"/>
      <w:lvlJc w:val="left"/>
      <w:pPr>
        <w:ind w:left="720" w:hanging="60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133B76"/>
    <w:multiLevelType w:val="singleLevel"/>
    <w:tmpl w:val="DFBA6928"/>
    <w:lvl w:ilvl="0">
      <w:start w:val="2"/>
      <w:numFmt w:val="lowerLetter"/>
      <w:lvlText w:val="%1) "/>
      <w:legacy w:legacy="1" w:legacySpace="0" w:legacyIndent="360"/>
      <w:lvlJc w:val="left"/>
      <w:pPr>
        <w:ind w:left="360" w:hanging="360"/>
      </w:pPr>
      <w:rPr>
        <w:rFonts w:ascii="Arial" w:hAnsi="Arial" w:cs="Arial" w:hint="default"/>
        <w:b w:val="0"/>
        <w:i w:val="0"/>
        <w:sz w:val="24"/>
      </w:rPr>
    </w:lvl>
  </w:abstractNum>
  <w:abstractNum w:abstractNumId="6" w15:restartNumberingAfterBreak="0">
    <w:nsid w:val="21DC2A3A"/>
    <w:multiLevelType w:val="multilevel"/>
    <w:tmpl w:val="CFBE2A66"/>
    <w:lvl w:ilvl="0">
      <w:start w:val="1"/>
      <w:numFmt w:val="decimal"/>
      <w:lvlText w:val="%1."/>
      <w:lvlJc w:val="left"/>
      <w:pPr>
        <w:ind w:left="1879" w:hanging="669"/>
      </w:pPr>
      <w:rPr>
        <w:rFonts w:ascii="Arial" w:eastAsia="Arial" w:hAnsi="Arial" w:cs="Arial" w:hint="default"/>
        <w:b/>
        <w:bCs/>
        <w:color w:val="111111"/>
        <w:w w:val="104"/>
        <w:sz w:val="22"/>
        <w:szCs w:val="22"/>
      </w:rPr>
    </w:lvl>
    <w:lvl w:ilvl="1">
      <w:start w:val="1"/>
      <w:numFmt w:val="lowerLetter"/>
      <w:lvlText w:val="(%2) "/>
      <w:lvlJc w:val="left"/>
      <w:pPr>
        <w:ind w:left="1878" w:hanging="682"/>
      </w:pPr>
      <w:rPr>
        <w:rFonts w:ascii="Arial" w:hAnsi="Arial" w:hint="default"/>
        <w:b w:val="0"/>
        <w:i w:val="0"/>
        <w:w w:val="105"/>
        <w:sz w:val="24"/>
        <w:u w:val="none"/>
      </w:rPr>
    </w:lvl>
    <w:lvl w:ilvl="2">
      <w:start w:val="1"/>
      <w:numFmt w:val="lowerRoman"/>
      <w:lvlText w:val="%3)"/>
      <w:lvlJc w:val="right"/>
      <w:pPr>
        <w:ind w:left="2753" w:hanging="537"/>
      </w:pPr>
      <w:rPr>
        <w:rFonts w:ascii="Arial" w:eastAsia="Times New Roman" w:hAnsi="Arial" w:cs="Times New Roman"/>
        <w:w w:val="96"/>
      </w:rPr>
    </w:lvl>
    <w:lvl w:ilvl="3">
      <w:start w:val="1"/>
      <w:numFmt w:val="lowerRoman"/>
      <w:lvlText w:val="(%4)"/>
      <w:lvlJc w:val="left"/>
      <w:pPr>
        <w:ind w:left="3369" w:hanging="537"/>
      </w:pPr>
      <w:rPr>
        <w:rFonts w:hint="default"/>
        <w:w w:val="104"/>
      </w:rPr>
    </w:lvl>
    <w:lvl w:ilvl="4">
      <w:start w:val="1"/>
      <w:numFmt w:val="upperLetter"/>
      <w:lvlText w:val="(%5)"/>
      <w:lvlJc w:val="left"/>
      <w:pPr>
        <w:ind w:left="3943" w:hanging="537"/>
      </w:pPr>
      <w:rPr>
        <w:rFonts w:ascii="Arial" w:eastAsia="Arial" w:hAnsi="Arial" w:cs="Arial" w:hint="default"/>
        <w:color w:val="0F0F0F"/>
        <w:spacing w:val="-29"/>
        <w:w w:val="98"/>
        <w:sz w:val="22"/>
        <w:szCs w:val="22"/>
      </w:rPr>
    </w:lvl>
    <w:lvl w:ilvl="5">
      <w:numFmt w:val="bullet"/>
      <w:lvlText w:val="•"/>
      <w:lvlJc w:val="left"/>
      <w:pPr>
        <w:ind w:left="3360" w:hanging="537"/>
      </w:pPr>
      <w:rPr>
        <w:rFonts w:hint="default"/>
      </w:rPr>
    </w:lvl>
    <w:lvl w:ilvl="6">
      <w:numFmt w:val="bullet"/>
      <w:lvlText w:val="•"/>
      <w:lvlJc w:val="left"/>
      <w:pPr>
        <w:ind w:left="3380" w:hanging="537"/>
      </w:pPr>
      <w:rPr>
        <w:rFonts w:hint="default"/>
      </w:rPr>
    </w:lvl>
    <w:lvl w:ilvl="7">
      <w:numFmt w:val="bullet"/>
      <w:lvlText w:val="•"/>
      <w:lvlJc w:val="left"/>
      <w:pPr>
        <w:ind w:left="3940" w:hanging="537"/>
      </w:pPr>
      <w:rPr>
        <w:rFonts w:hint="default"/>
      </w:rPr>
    </w:lvl>
    <w:lvl w:ilvl="8">
      <w:numFmt w:val="bullet"/>
      <w:lvlText w:val="•"/>
      <w:lvlJc w:val="left"/>
      <w:pPr>
        <w:ind w:left="6154" w:hanging="537"/>
      </w:pPr>
      <w:rPr>
        <w:rFonts w:hint="default"/>
      </w:rPr>
    </w:lvl>
  </w:abstractNum>
  <w:abstractNum w:abstractNumId="7" w15:restartNumberingAfterBreak="0">
    <w:nsid w:val="25D81691"/>
    <w:multiLevelType w:val="hybridMultilevel"/>
    <w:tmpl w:val="DE34F36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CD51DFB"/>
    <w:multiLevelType w:val="singleLevel"/>
    <w:tmpl w:val="A99C681E"/>
    <w:lvl w:ilvl="0">
      <w:start w:val="1"/>
      <w:numFmt w:val="lowerRoman"/>
      <w:lvlText w:val="(%1)"/>
      <w:legacy w:legacy="1" w:legacySpace="120" w:legacyIndent="720"/>
      <w:lvlJc w:val="left"/>
      <w:pPr>
        <w:ind w:left="5268" w:hanging="720"/>
      </w:pPr>
    </w:lvl>
  </w:abstractNum>
  <w:abstractNum w:abstractNumId="9" w15:restartNumberingAfterBreak="0">
    <w:nsid w:val="314860BE"/>
    <w:multiLevelType w:val="multilevel"/>
    <w:tmpl w:val="279A9D90"/>
    <w:lvl w:ilvl="0">
      <w:start w:val="4"/>
      <w:numFmt w:val="decimal"/>
      <w:lvlText w:val="%1"/>
      <w:legacy w:legacy="1" w:legacySpace="0" w:legacyIndent="0"/>
      <w:lvlJc w:val="left"/>
    </w:lvl>
    <w:lvl w:ilvl="1">
      <w:start w:val="1"/>
      <w:numFmt w:val="decimal"/>
      <w:lvlText w:val="%1.%2"/>
      <w:legacy w:legacy="1" w:legacySpace="0" w:legacyIndent="0"/>
      <w:lvlJc w:val="left"/>
    </w:lvl>
    <w:lvl w:ilvl="2">
      <w:start w:val="3"/>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10" w15:restartNumberingAfterBreak="0">
    <w:nsid w:val="357B7AED"/>
    <w:multiLevelType w:val="hybridMultilevel"/>
    <w:tmpl w:val="32F09628"/>
    <w:lvl w:ilvl="0" w:tplc="DFBA6928">
      <w:start w:val="14"/>
      <w:numFmt w:val="lowerLetter"/>
      <w:lvlText w:val="%1) "/>
      <w:legacy w:legacy="1" w:legacySpace="0" w:legacyIndent="360"/>
      <w:lvlJc w:val="left"/>
      <w:pPr>
        <w:ind w:left="360" w:hanging="360"/>
      </w:pPr>
      <w:rPr>
        <w:rFonts w:ascii="Arial" w:hAnsi="Arial" w:cs="Arial" w:hint="default"/>
        <w:b w:val="0"/>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BEC7B07"/>
    <w:multiLevelType w:val="singleLevel"/>
    <w:tmpl w:val="FB22E582"/>
    <w:lvl w:ilvl="0">
      <w:start w:val="7"/>
      <w:numFmt w:val="lowerRoman"/>
      <w:lvlText w:val="(%1) "/>
      <w:legacy w:legacy="1" w:legacySpace="0" w:legacyIndent="283"/>
      <w:lvlJc w:val="left"/>
      <w:pPr>
        <w:ind w:left="1003" w:hanging="283"/>
      </w:pPr>
      <w:rPr>
        <w:rFonts w:ascii="Arial" w:hAnsi="Arial" w:hint="default"/>
        <w:b w:val="0"/>
        <w:i w:val="0"/>
        <w:sz w:val="24"/>
        <w:u w:val="none"/>
      </w:rPr>
    </w:lvl>
  </w:abstractNum>
  <w:abstractNum w:abstractNumId="12" w15:restartNumberingAfterBreak="0">
    <w:nsid w:val="47C041C0"/>
    <w:multiLevelType w:val="singleLevel"/>
    <w:tmpl w:val="660C5B4E"/>
    <w:lvl w:ilvl="0">
      <w:start w:val="1"/>
      <w:numFmt w:val="lowerLetter"/>
      <w:lvlText w:val="(%1) "/>
      <w:legacy w:legacy="1" w:legacySpace="0" w:legacyIndent="360"/>
      <w:lvlJc w:val="left"/>
      <w:pPr>
        <w:ind w:left="360" w:hanging="360"/>
      </w:pPr>
      <w:rPr>
        <w:rFonts w:ascii="Arial" w:hAnsi="Arial" w:cs="Arial" w:hint="default"/>
        <w:b w:val="0"/>
        <w:i w:val="0"/>
        <w:sz w:val="24"/>
      </w:rPr>
    </w:lvl>
  </w:abstractNum>
  <w:abstractNum w:abstractNumId="13" w15:restartNumberingAfterBreak="0">
    <w:nsid w:val="47CF22B9"/>
    <w:multiLevelType w:val="hybridMultilevel"/>
    <w:tmpl w:val="7BA4B352"/>
    <w:lvl w:ilvl="0" w:tplc="834804C6">
      <w:start w:val="1"/>
      <w:numFmt w:val="lowerLetter"/>
      <w:lvlText w:val="(%1)"/>
      <w:lvlJc w:val="left"/>
      <w:pPr>
        <w:ind w:left="1440" w:hanging="648"/>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4" w15:restartNumberingAfterBreak="0">
    <w:nsid w:val="4A6A154A"/>
    <w:multiLevelType w:val="hybridMultilevel"/>
    <w:tmpl w:val="C68EAE68"/>
    <w:lvl w:ilvl="0" w:tplc="63C61BA4">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4E235EE3"/>
    <w:multiLevelType w:val="hybridMultilevel"/>
    <w:tmpl w:val="341ECA18"/>
    <w:lvl w:ilvl="0" w:tplc="5378A2CE">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160524"/>
    <w:multiLevelType w:val="hybridMultilevel"/>
    <w:tmpl w:val="54FA7A2C"/>
    <w:lvl w:ilvl="0" w:tplc="2342DBD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7AA4FF3"/>
    <w:multiLevelType w:val="singleLevel"/>
    <w:tmpl w:val="C29EA6FA"/>
    <w:lvl w:ilvl="0">
      <w:start w:val="1"/>
      <w:numFmt w:val="lowerLetter"/>
      <w:lvlText w:val="%1)"/>
      <w:legacy w:legacy="1" w:legacySpace="120" w:legacyIndent="600"/>
      <w:lvlJc w:val="left"/>
      <w:pPr>
        <w:ind w:left="720" w:hanging="600"/>
      </w:pPr>
    </w:lvl>
  </w:abstractNum>
  <w:abstractNum w:abstractNumId="18" w15:restartNumberingAfterBreak="0">
    <w:nsid w:val="586A114D"/>
    <w:multiLevelType w:val="hybridMultilevel"/>
    <w:tmpl w:val="CCEE6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15AB3"/>
    <w:multiLevelType w:val="hybridMultilevel"/>
    <w:tmpl w:val="E84E9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CE69D2"/>
    <w:multiLevelType w:val="singleLevel"/>
    <w:tmpl w:val="C6B23E14"/>
    <w:lvl w:ilvl="0">
      <w:start w:val="1"/>
      <w:numFmt w:val="decimal"/>
      <w:lvlText w:val="%1."/>
      <w:legacy w:legacy="1" w:legacySpace="120" w:legacyIndent="360"/>
      <w:lvlJc w:val="left"/>
      <w:pPr>
        <w:ind w:left="2629" w:hanging="360"/>
      </w:pPr>
    </w:lvl>
  </w:abstractNum>
  <w:abstractNum w:abstractNumId="21" w15:restartNumberingAfterBreak="0">
    <w:nsid w:val="64002C37"/>
    <w:multiLevelType w:val="hybridMultilevel"/>
    <w:tmpl w:val="CC3EF96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756C7D18"/>
    <w:multiLevelType w:val="hybridMultilevel"/>
    <w:tmpl w:val="1842058A"/>
    <w:lvl w:ilvl="0" w:tplc="377E61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BA40984"/>
    <w:multiLevelType w:val="multilevel"/>
    <w:tmpl w:val="82D0FE6E"/>
    <w:lvl w:ilvl="0">
      <w:start w:val="12"/>
      <w:numFmt w:val="decimal"/>
      <w:lvlText w:val="%1.0"/>
      <w:lvlJc w:val="left"/>
      <w:pPr>
        <w:ind w:left="468" w:hanging="468"/>
      </w:pPr>
      <w:rPr>
        <w:rFonts w:hint="default"/>
      </w:rPr>
    </w:lvl>
    <w:lvl w:ilvl="1">
      <w:start w:val="1"/>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0"/>
  </w:num>
  <w:num w:numId="2">
    <w:abstractNumId w:val="17"/>
  </w:num>
  <w:num w:numId="3">
    <w:abstractNumId w:val="0"/>
    <w:lvlOverride w:ilvl="0">
      <w:lvl w:ilvl="0">
        <w:start w:val="1"/>
        <w:numFmt w:val="bullet"/>
        <w:lvlText w:val=""/>
        <w:legacy w:legacy="1" w:legacySpace="120" w:legacyIndent="360"/>
        <w:lvlJc w:val="left"/>
        <w:pPr>
          <w:ind w:left="4320" w:hanging="360"/>
        </w:pPr>
        <w:rPr>
          <w:rFonts w:ascii="Wingdings" w:hAnsi="Wingdings" w:hint="default"/>
        </w:rPr>
      </w:lvl>
    </w:lvlOverride>
  </w:num>
  <w:num w:numId="4">
    <w:abstractNumId w:val="8"/>
  </w:num>
  <w:num w:numId="5">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6">
    <w:abstractNumId w:val="9"/>
  </w:num>
  <w:num w:numId="7">
    <w:abstractNumId w:val="12"/>
    <w:lvlOverride w:ilvl="0">
      <w:lvl w:ilvl="0">
        <w:start w:val="2"/>
        <w:numFmt w:val="lowerLetter"/>
        <w:lvlText w:val="(%1) "/>
        <w:legacy w:legacy="1" w:legacySpace="0" w:legacyIndent="360"/>
        <w:lvlJc w:val="left"/>
        <w:pPr>
          <w:ind w:left="360" w:hanging="360"/>
        </w:pPr>
        <w:rPr>
          <w:rFonts w:ascii="Arial" w:hAnsi="Arial" w:cs="Arial" w:hint="default"/>
          <w:b w:val="0"/>
          <w:i w:val="0"/>
          <w:sz w:val="24"/>
        </w:rPr>
      </w:lvl>
    </w:lvlOverride>
  </w:num>
  <w:num w:numId="8">
    <w:abstractNumId w:val="4"/>
  </w:num>
  <w:num w:numId="9">
    <w:abstractNumId w:val="23"/>
  </w:num>
  <w:num w:numId="10">
    <w:abstractNumId w:val="5"/>
    <w:lvlOverride w:ilvl="0">
      <w:startOverride w:val="2"/>
    </w:lvlOverride>
  </w:num>
  <w:num w:numId="11">
    <w:abstractNumId w:val="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num>
  <w:num w:numId="13">
    <w:abstractNumId w:val="13"/>
  </w:num>
  <w:num w:numId="14">
    <w:abstractNumId w:val="7"/>
  </w:num>
  <w:num w:numId="15">
    <w:abstractNumId w:val="16"/>
  </w:num>
  <w:num w:numId="16">
    <w:abstractNumId w:val="14"/>
  </w:num>
  <w:num w:numId="17">
    <w:abstractNumId w:val="2"/>
  </w:num>
  <w:num w:numId="18">
    <w:abstractNumId w:val="6"/>
  </w:num>
  <w:num w:numId="19">
    <w:abstractNumId w:val="3"/>
  </w:num>
  <w:num w:numId="20">
    <w:abstractNumId w:val="1"/>
  </w:num>
  <w:num w:numId="21">
    <w:abstractNumId w:val="11"/>
  </w:num>
  <w:num w:numId="22">
    <w:abstractNumId w:val="21"/>
  </w:num>
  <w:num w:numId="23">
    <w:abstractNumId w:val="22"/>
  </w:num>
  <w:num w:numId="24">
    <w:abstractNumId w:val="19"/>
  </w:num>
  <w:num w:numId="25">
    <w:abstractNumId w:val="1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8E8"/>
    <w:rsid w:val="0006562C"/>
    <w:rsid w:val="000A4BA6"/>
    <w:rsid w:val="000C0978"/>
    <w:rsid w:val="002A2325"/>
    <w:rsid w:val="00344069"/>
    <w:rsid w:val="003641FE"/>
    <w:rsid w:val="003D1DF8"/>
    <w:rsid w:val="00496182"/>
    <w:rsid w:val="004A62B9"/>
    <w:rsid w:val="00544573"/>
    <w:rsid w:val="00562900"/>
    <w:rsid w:val="005C28E8"/>
    <w:rsid w:val="007B7227"/>
    <w:rsid w:val="0082273F"/>
    <w:rsid w:val="00876ED4"/>
    <w:rsid w:val="00985322"/>
    <w:rsid w:val="00990EBE"/>
    <w:rsid w:val="00A0315E"/>
    <w:rsid w:val="00A1026B"/>
    <w:rsid w:val="00A95351"/>
    <w:rsid w:val="00AE3322"/>
    <w:rsid w:val="00B05E9F"/>
    <w:rsid w:val="00C47851"/>
    <w:rsid w:val="00C52A06"/>
    <w:rsid w:val="00D30F4C"/>
    <w:rsid w:val="00D65BD3"/>
    <w:rsid w:val="00D96AE6"/>
    <w:rsid w:val="00DA37BB"/>
    <w:rsid w:val="00F15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0BA4B2E"/>
  <w15:chartTrackingRefBased/>
  <w15:docId w15:val="{7219EDA8-BA64-49A5-B2BE-0EAA068A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C28E8"/>
    <w:pPr>
      <w:keepNext/>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lang w:eastAsia="en-GB"/>
    </w:rPr>
  </w:style>
  <w:style w:type="paragraph" w:styleId="Heading2">
    <w:name w:val="heading 2"/>
    <w:basedOn w:val="Normal"/>
    <w:next w:val="Normal"/>
    <w:link w:val="Heading2Char"/>
    <w:qFormat/>
    <w:rsid w:val="005C28E8"/>
    <w:pPr>
      <w:keepNext/>
      <w:overflowPunct w:val="0"/>
      <w:autoSpaceDE w:val="0"/>
      <w:autoSpaceDN w:val="0"/>
      <w:adjustRightInd w:val="0"/>
      <w:spacing w:before="240" w:after="60" w:line="240" w:lineRule="auto"/>
      <w:textAlignment w:val="baseline"/>
      <w:outlineLvl w:val="1"/>
    </w:pPr>
    <w:rPr>
      <w:rFonts w:ascii="Arial" w:eastAsia="Times New Roman" w:hAnsi="Arial" w:cs="Times New Roman"/>
      <w:b/>
      <w:i/>
      <w:sz w:val="24"/>
      <w:szCs w:val="20"/>
      <w:lang w:eastAsia="en-GB"/>
    </w:rPr>
  </w:style>
  <w:style w:type="paragraph" w:styleId="Heading3">
    <w:name w:val="heading 3"/>
    <w:basedOn w:val="Normal"/>
    <w:next w:val="Normal"/>
    <w:link w:val="Heading3Char"/>
    <w:qFormat/>
    <w:rsid w:val="005C28E8"/>
    <w:pPr>
      <w:keepNext/>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sz w:val="24"/>
      <w:szCs w:val="20"/>
      <w:lang w:eastAsia="en-GB"/>
    </w:rPr>
  </w:style>
  <w:style w:type="paragraph" w:styleId="Heading4">
    <w:name w:val="heading 4"/>
    <w:basedOn w:val="Normal"/>
    <w:next w:val="Normal"/>
    <w:link w:val="Heading4Char"/>
    <w:qFormat/>
    <w:rsid w:val="005C28E8"/>
    <w:pPr>
      <w:keepNext/>
      <w:overflowPunct w:val="0"/>
      <w:autoSpaceDE w:val="0"/>
      <w:autoSpaceDN w:val="0"/>
      <w:adjustRightInd w:val="0"/>
      <w:spacing w:after="0" w:line="240" w:lineRule="auto"/>
      <w:jc w:val="both"/>
      <w:textAlignment w:val="baseline"/>
      <w:outlineLvl w:val="3"/>
    </w:pPr>
    <w:rPr>
      <w:rFonts w:ascii="Arial" w:eastAsia="Times New Roman" w:hAnsi="Arial" w:cs="Times New Roman"/>
      <w:b/>
      <w:sz w:val="24"/>
      <w:szCs w:val="20"/>
      <w:lang w:eastAsia="en-GB"/>
    </w:rPr>
  </w:style>
  <w:style w:type="paragraph" w:styleId="Heading5">
    <w:name w:val="heading 5"/>
    <w:basedOn w:val="Normal"/>
    <w:next w:val="Normal"/>
    <w:link w:val="Heading5Char"/>
    <w:qFormat/>
    <w:rsid w:val="005C28E8"/>
    <w:pPr>
      <w:keepNext/>
      <w:overflowPunct w:val="0"/>
      <w:autoSpaceDE w:val="0"/>
      <w:autoSpaceDN w:val="0"/>
      <w:adjustRightInd w:val="0"/>
      <w:spacing w:after="0" w:line="240" w:lineRule="auto"/>
      <w:jc w:val="both"/>
      <w:textAlignment w:val="baseline"/>
      <w:outlineLvl w:val="4"/>
    </w:pPr>
    <w:rPr>
      <w:rFonts w:ascii="Arial" w:eastAsia="Times New Roman" w:hAnsi="Arial" w:cs="Times New Roman"/>
      <w:b/>
      <w:sz w:val="24"/>
      <w:szCs w:val="20"/>
      <w:u w:val="single"/>
      <w:lang w:eastAsia="en-GB"/>
    </w:rPr>
  </w:style>
  <w:style w:type="paragraph" w:styleId="Heading6">
    <w:name w:val="heading 6"/>
    <w:basedOn w:val="Normal"/>
    <w:next w:val="Normal"/>
    <w:link w:val="Heading6Char"/>
    <w:qFormat/>
    <w:rsid w:val="005C28E8"/>
    <w:pPr>
      <w:keepNext/>
      <w:overflowPunct w:val="0"/>
      <w:autoSpaceDE w:val="0"/>
      <w:autoSpaceDN w:val="0"/>
      <w:adjustRightInd w:val="0"/>
      <w:spacing w:after="0" w:line="240" w:lineRule="auto"/>
      <w:jc w:val="both"/>
      <w:textAlignment w:val="baseline"/>
      <w:outlineLvl w:val="5"/>
    </w:pPr>
    <w:rPr>
      <w:rFonts w:ascii="Arial" w:eastAsia="Times New Roman" w:hAnsi="Arial" w:cs="Times New Roman"/>
      <w:sz w:val="28"/>
      <w:szCs w:val="20"/>
      <w:lang w:eastAsia="en-GB"/>
    </w:rPr>
  </w:style>
  <w:style w:type="paragraph" w:styleId="Heading7">
    <w:name w:val="heading 7"/>
    <w:basedOn w:val="Normal"/>
    <w:next w:val="Normal"/>
    <w:link w:val="Heading7Char"/>
    <w:qFormat/>
    <w:rsid w:val="005C28E8"/>
    <w:pPr>
      <w:keepNext/>
      <w:overflowPunct w:val="0"/>
      <w:autoSpaceDE w:val="0"/>
      <w:autoSpaceDN w:val="0"/>
      <w:adjustRightInd w:val="0"/>
      <w:spacing w:after="0" w:line="240" w:lineRule="auto"/>
      <w:jc w:val="center"/>
      <w:textAlignment w:val="baseline"/>
      <w:outlineLvl w:val="6"/>
    </w:pPr>
    <w:rPr>
      <w:rFonts w:ascii="Arial" w:eastAsia="Times New Roman" w:hAnsi="Arial" w:cs="Times New Roman"/>
      <w:b/>
      <w:sz w:val="20"/>
      <w:szCs w:val="20"/>
      <w:lang w:eastAsia="en-GB"/>
    </w:rPr>
  </w:style>
  <w:style w:type="paragraph" w:styleId="Heading8">
    <w:name w:val="heading 8"/>
    <w:basedOn w:val="Normal"/>
    <w:next w:val="Normal"/>
    <w:link w:val="Heading8Char"/>
    <w:qFormat/>
    <w:rsid w:val="005C28E8"/>
    <w:pPr>
      <w:keepNext/>
      <w:overflowPunct w:val="0"/>
      <w:autoSpaceDE w:val="0"/>
      <w:autoSpaceDN w:val="0"/>
      <w:adjustRightInd w:val="0"/>
      <w:spacing w:after="0" w:line="240" w:lineRule="auto"/>
      <w:textAlignment w:val="baseline"/>
      <w:outlineLvl w:val="7"/>
    </w:pPr>
    <w:rPr>
      <w:rFonts w:ascii="Arial" w:eastAsia="Times New Roman" w:hAnsi="Arial" w:cs="Times New Roman"/>
      <w:sz w:val="24"/>
      <w:szCs w:val="20"/>
      <w:u w:val="single"/>
      <w:lang w:eastAsia="en-GB"/>
    </w:rPr>
  </w:style>
  <w:style w:type="paragraph" w:styleId="Heading9">
    <w:name w:val="heading 9"/>
    <w:basedOn w:val="Normal"/>
    <w:next w:val="Normal"/>
    <w:link w:val="Heading9Char"/>
    <w:qFormat/>
    <w:rsid w:val="005C28E8"/>
    <w:pPr>
      <w:keepNext/>
      <w:overflowPunct w:val="0"/>
      <w:autoSpaceDE w:val="0"/>
      <w:autoSpaceDN w:val="0"/>
      <w:adjustRightInd w:val="0"/>
      <w:spacing w:after="0" w:line="240" w:lineRule="auto"/>
      <w:jc w:val="center"/>
      <w:textAlignment w:val="baseline"/>
      <w:outlineLvl w:val="8"/>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28E8"/>
    <w:rPr>
      <w:rFonts w:ascii="Arial" w:eastAsia="Times New Roman" w:hAnsi="Arial" w:cs="Times New Roman"/>
      <w:b/>
      <w:kern w:val="28"/>
      <w:sz w:val="28"/>
      <w:szCs w:val="20"/>
      <w:lang w:eastAsia="en-GB"/>
    </w:rPr>
  </w:style>
  <w:style w:type="character" w:customStyle="1" w:styleId="Heading2Char">
    <w:name w:val="Heading 2 Char"/>
    <w:basedOn w:val="DefaultParagraphFont"/>
    <w:link w:val="Heading2"/>
    <w:rsid w:val="005C28E8"/>
    <w:rPr>
      <w:rFonts w:ascii="Arial" w:eastAsia="Times New Roman" w:hAnsi="Arial" w:cs="Times New Roman"/>
      <w:b/>
      <w:i/>
      <w:sz w:val="24"/>
      <w:szCs w:val="20"/>
      <w:lang w:eastAsia="en-GB"/>
    </w:rPr>
  </w:style>
  <w:style w:type="character" w:customStyle="1" w:styleId="Heading3Char">
    <w:name w:val="Heading 3 Char"/>
    <w:basedOn w:val="DefaultParagraphFont"/>
    <w:link w:val="Heading3"/>
    <w:rsid w:val="005C28E8"/>
    <w:rPr>
      <w:rFonts w:ascii="Times New Roman" w:eastAsia="Times New Roman" w:hAnsi="Times New Roman" w:cs="Times New Roman"/>
      <w:b/>
      <w:sz w:val="24"/>
      <w:szCs w:val="20"/>
      <w:lang w:eastAsia="en-GB"/>
    </w:rPr>
  </w:style>
  <w:style w:type="character" w:customStyle="1" w:styleId="Heading4Char">
    <w:name w:val="Heading 4 Char"/>
    <w:basedOn w:val="DefaultParagraphFont"/>
    <w:link w:val="Heading4"/>
    <w:rsid w:val="005C28E8"/>
    <w:rPr>
      <w:rFonts w:ascii="Arial" w:eastAsia="Times New Roman" w:hAnsi="Arial" w:cs="Times New Roman"/>
      <w:b/>
      <w:sz w:val="24"/>
      <w:szCs w:val="20"/>
      <w:lang w:eastAsia="en-GB"/>
    </w:rPr>
  </w:style>
  <w:style w:type="character" w:customStyle="1" w:styleId="Heading5Char">
    <w:name w:val="Heading 5 Char"/>
    <w:basedOn w:val="DefaultParagraphFont"/>
    <w:link w:val="Heading5"/>
    <w:rsid w:val="005C28E8"/>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rsid w:val="005C28E8"/>
    <w:rPr>
      <w:rFonts w:ascii="Arial" w:eastAsia="Times New Roman" w:hAnsi="Arial" w:cs="Times New Roman"/>
      <w:sz w:val="28"/>
      <w:szCs w:val="20"/>
      <w:lang w:eastAsia="en-GB"/>
    </w:rPr>
  </w:style>
  <w:style w:type="character" w:customStyle="1" w:styleId="Heading7Char">
    <w:name w:val="Heading 7 Char"/>
    <w:basedOn w:val="DefaultParagraphFont"/>
    <w:link w:val="Heading7"/>
    <w:rsid w:val="005C28E8"/>
    <w:rPr>
      <w:rFonts w:ascii="Arial" w:eastAsia="Times New Roman" w:hAnsi="Arial" w:cs="Times New Roman"/>
      <w:b/>
      <w:sz w:val="20"/>
      <w:szCs w:val="20"/>
      <w:lang w:eastAsia="en-GB"/>
    </w:rPr>
  </w:style>
  <w:style w:type="character" w:customStyle="1" w:styleId="Heading8Char">
    <w:name w:val="Heading 8 Char"/>
    <w:basedOn w:val="DefaultParagraphFont"/>
    <w:link w:val="Heading8"/>
    <w:rsid w:val="005C28E8"/>
    <w:rPr>
      <w:rFonts w:ascii="Arial" w:eastAsia="Times New Roman" w:hAnsi="Arial" w:cs="Times New Roman"/>
      <w:sz w:val="24"/>
      <w:szCs w:val="20"/>
      <w:u w:val="single"/>
      <w:lang w:eastAsia="en-GB"/>
    </w:rPr>
  </w:style>
  <w:style w:type="character" w:customStyle="1" w:styleId="Heading9Char">
    <w:name w:val="Heading 9 Char"/>
    <w:basedOn w:val="DefaultParagraphFont"/>
    <w:link w:val="Heading9"/>
    <w:rsid w:val="005C28E8"/>
    <w:rPr>
      <w:rFonts w:ascii="Arial" w:eastAsia="Times New Roman" w:hAnsi="Arial" w:cs="Times New Roman"/>
      <w:b/>
      <w:szCs w:val="20"/>
      <w:lang w:eastAsia="en-GB"/>
    </w:rPr>
  </w:style>
  <w:style w:type="numbering" w:customStyle="1" w:styleId="NoList1">
    <w:name w:val="No List1"/>
    <w:next w:val="NoList"/>
    <w:uiPriority w:val="99"/>
    <w:semiHidden/>
    <w:unhideWhenUsed/>
    <w:rsid w:val="005C28E8"/>
  </w:style>
  <w:style w:type="paragraph" w:styleId="EnvelopeAddress">
    <w:name w:val="envelope address"/>
    <w:basedOn w:val="Normal"/>
    <w:rsid w:val="005C28E8"/>
    <w:pPr>
      <w:framePr w:w="7920" w:h="1980" w:hRule="exact" w:hSpace="180" w:wrap="auto" w:hAnchor="page" w:xAlign="center" w:yAlign="bottom"/>
      <w:overflowPunct w:val="0"/>
      <w:autoSpaceDE w:val="0"/>
      <w:autoSpaceDN w:val="0"/>
      <w:adjustRightInd w:val="0"/>
      <w:spacing w:after="0" w:line="240" w:lineRule="auto"/>
      <w:ind w:left="2880"/>
      <w:textAlignment w:val="baseline"/>
    </w:pPr>
    <w:rPr>
      <w:rFonts w:ascii="Times New Roman" w:eastAsia="Times New Roman" w:hAnsi="Times New Roman" w:cs="Times New Roman"/>
      <w:b/>
      <w:sz w:val="24"/>
      <w:szCs w:val="20"/>
      <w:lang w:eastAsia="en-GB"/>
    </w:rPr>
  </w:style>
  <w:style w:type="character" w:styleId="PageNumber">
    <w:name w:val="page number"/>
    <w:basedOn w:val="DefaultParagraphFont"/>
    <w:rsid w:val="005C28E8"/>
  </w:style>
  <w:style w:type="paragraph" w:styleId="Title">
    <w:name w:val="Title"/>
    <w:basedOn w:val="Normal"/>
    <w:link w:val="TitleChar"/>
    <w:qFormat/>
    <w:rsid w:val="005C28E8"/>
    <w:pPr>
      <w:overflowPunct w:val="0"/>
      <w:autoSpaceDE w:val="0"/>
      <w:autoSpaceDN w:val="0"/>
      <w:adjustRightInd w:val="0"/>
      <w:spacing w:before="240" w:after="60" w:line="240" w:lineRule="auto"/>
      <w:jc w:val="center"/>
      <w:textAlignment w:val="baseline"/>
    </w:pPr>
    <w:rPr>
      <w:rFonts w:ascii="Arial" w:eastAsia="Times New Roman" w:hAnsi="Arial" w:cs="Times New Roman"/>
      <w:b/>
      <w:kern w:val="28"/>
      <w:sz w:val="32"/>
      <w:szCs w:val="20"/>
      <w:lang w:eastAsia="en-GB"/>
    </w:rPr>
  </w:style>
  <w:style w:type="character" w:customStyle="1" w:styleId="TitleChar">
    <w:name w:val="Title Char"/>
    <w:basedOn w:val="DefaultParagraphFont"/>
    <w:link w:val="Title"/>
    <w:rsid w:val="005C28E8"/>
    <w:rPr>
      <w:rFonts w:ascii="Arial" w:eastAsia="Times New Roman" w:hAnsi="Arial" w:cs="Times New Roman"/>
      <w:b/>
      <w:kern w:val="28"/>
      <w:sz w:val="32"/>
      <w:szCs w:val="20"/>
      <w:lang w:eastAsia="en-GB"/>
    </w:rPr>
  </w:style>
  <w:style w:type="paragraph" w:styleId="BodyText">
    <w:name w:val="Body Text"/>
    <w:basedOn w:val="Normal"/>
    <w:link w:val="BodyTextChar"/>
    <w:rsid w:val="005C28E8"/>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5C28E8"/>
    <w:rPr>
      <w:rFonts w:ascii="Times New Roman" w:eastAsia="Times New Roman" w:hAnsi="Times New Roman" w:cs="Times New Roman"/>
      <w:sz w:val="24"/>
      <w:szCs w:val="20"/>
      <w:lang w:eastAsia="en-GB"/>
    </w:rPr>
  </w:style>
  <w:style w:type="paragraph" w:styleId="List">
    <w:name w:val="List"/>
    <w:basedOn w:val="Normal"/>
    <w:rsid w:val="005C28E8"/>
    <w:pPr>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4"/>
      <w:szCs w:val="20"/>
      <w:lang w:eastAsia="en-GB"/>
    </w:rPr>
  </w:style>
  <w:style w:type="paragraph" w:styleId="BodyText2">
    <w:name w:val="Body Text 2"/>
    <w:basedOn w:val="Normal"/>
    <w:link w:val="BodyText2Char"/>
    <w:rsid w:val="005C28E8"/>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rsid w:val="005C28E8"/>
    <w:rPr>
      <w:rFonts w:ascii="Times New Roman" w:eastAsia="Times New Roman" w:hAnsi="Times New Roman" w:cs="Times New Roman"/>
      <w:sz w:val="24"/>
      <w:szCs w:val="20"/>
      <w:lang w:eastAsia="en-GB"/>
    </w:rPr>
  </w:style>
  <w:style w:type="paragraph" w:styleId="List2">
    <w:name w:val="List 2"/>
    <w:basedOn w:val="Normal"/>
    <w:rsid w:val="005C28E8"/>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sz w:val="24"/>
      <w:szCs w:val="20"/>
      <w:lang w:eastAsia="en-GB"/>
    </w:rPr>
  </w:style>
  <w:style w:type="paragraph" w:styleId="Footer">
    <w:name w:val="footer"/>
    <w:basedOn w:val="Normal"/>
    <w:link w:val="FooterChar"/>
    <w:uiPriority w:val="99"/>
    <w:rsid w:val="005C28E8"/>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5C28E8"/>
    <w:rPr>
      <w:rFonts w:ascii="Times New Roman" w:eastAsia="Times New Roman" w:hAnsi="Times New Roman" w:cs="Times New Roman"/>
      <w:sz w:val="24"/>
      <w:szCs w:val="20"/>
      <w:lang w:eastAsia="en-GB"/>
    </w:rPr>
  </w:style>
  <w:style w:type="character" w:styleId="CommentReference">
    <w:name w:val="annotation reference"/>
    <w:uiPriority w:val="99"/>
    <w:semiHidden/>
    <w:rsid w:val="005C28E8"/>
    <w:rPr>
      <w:sz w:val="16"/>
    </w:rPr>
  </w:style>
  <w:style w:type="paragraph" w:styleId="CommentText">
    <w:name w:val="annotation text"/>
    <w:basedOn w:val="Normal"/>
    <w:link w:val="CommentTextChar1"/>
    <w:uiPriority w:val="99"/>
    <w:semiHidden/>
    <w:rsid w:val="005C2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uiPriority w:val="99"/>
    <w:semiHidden/>
    <w:rsid w:val="005C28E8"/>
    <w:rPr>
      <w:sz w:val="20"/>
      <w:szCs w:val="20"/>
    </w:rPr>
  </w:style>
  <w:style w:type="paragraph" w:styleId="Header">
    <w:name w:val="header"/>
    <w:basedOn w:val="Normal"/>
    <w:link w:val="HeaderChar"/>
    <w:uiPriority w:val="99"/>
    <w:rsid w:val="005C28E8"/>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uiPriority w:val="99"/>
    <w:rsid w:val="005C28E8"/>
    <w:rPr>
      <w:rFonts w:ascii="Times New Roman" w:eastAsia="Times New Roman" w:hAnsi="Times New Roman" w:cs="Times New Roman"/>
      <w:sz w:val="24"/>
      <w:szCs w:val="20"/>
      <w:lang w:eastAsia="en-GB"/>
    </w:rPr>
  </w:style>
  <w:style w:type="paragraph" w:styleId="BodyText3">
    <w:name w:val="Body Text 3"/>
    <w:basedOn w:val="Normal"/>
    <w:link w:val="BodyText3Char"/>
    <w:rsid w:val="005C28E8"/>
    <w:pPr>
      <w:overflowPunct w:val="0"/>
      <w:autoSpaceDE w:val="0"/>
      <w:autoSpaceDN w:val="0"/>
      <w:adjustRightInd w:val="0"/>
      <w:spacing w:after="0" w:line="240" w:lineRule="auto"/>
      <w:jc w:val="both"/>
      <w:textAlignment w:val="baseline"/>
    </w:pPr>
    <w:rPr>
      <w:rFonts w:ascii="Arial" w:eastAsia="Times New Roman" w:hAnsi="Arial" w:cs="Times New Roman"/>
      <w:sz w:val="28"/>
      <w:szCs w:val="20"/>
      <w:u w:val="single"/>
      <w:lang w:eastAsia="en-GB"/>
    </w:rPr>
  </w:style>
  <w:style w:type="character" w:customStyle="1" w:styleId="BodyText3Char">
    <w:name w:val="Body Text 3 Char"/>
    <w:basedOn w:val="DefaultParagraphFont"/>
    <w:link w:val="BodyText3"/>
    <w:rsid w:val="005C28E8"/>
    <w:rPr>
      <w:rFonts w:ascii="Arial" w:eastAsia="Times New Roman" w:hAnsi="Arial" w:cs="Times New Roman"/>
      <w:sz w:val="28"/>
      <w:szCs w:val="20"/>
      <w:u w:val="single"/>
      <w:lang w:eastAsia="en-GB"/>
    </w:rPr>
  </w:style>
  <w:style w:type="paragraph" w:styleId="Caption">
    <w:name w:val="caption"/>
    <w:basedOn w:val="Normal"/>
    <w:next w:val="Normal"/>
    <w:qFormat/>
    <w:rsid w:val="005C28E8"/>
    <w:pPr>
      <w:overflowPunct w:val="0"/>
      <w:autoSpaceDE w:val="0"/>
      <w:autoSpaceDN w:val="0"/>
      <w:adjustRightInd w:val="0"/>
      <w:spacing w:before="120" w:after="120" w:line="240" w:lineRule="auto"/>
      <w:textAlignment w:val="baseline"/>
    </w:pPr>
    <w:rPr>
      <w:rFonts w:ascii="Times New Roman" w:eastAsia="Times New Roman" w:hAnsi="Times New Roman" w:cs="Times New Roman"/>
      <w:b/>
      <w:sz w:val="24"/>
      <w:szCs w:val="20"/>
      <w:lang w:eastAsia="en-GB"/>
    </w:rPr>
  </w:style>
  <w:style w:type="paragraph" w:styleId="BodyTextIndent2">
    <w:name w:val="Body Text Indent 2"/>
    <w:basedOn w:val="Normal"/>
    <w:link w:val="BodyTextIndent2Char"/>
    <w:rsid w:val="005C28E8"/>
    <w:pPr>
      <w:tabs>
        <w:tab w:val="left" w:pos="720"/>
        <w:tab w:val="left" w:pos="1530"/>
      </w:tabs>
      <w:overflowPunct w:val="0"/>
      <w:autoSpaceDE w:val="0"/>
      <w:autoSpaceDN w:val="0"/>
      <w:adjustRightInd w:val="0"/>
      <w:spacing w:after="0" w:line="240" w:lineRule="auto"/>
      <w:ind w:left="720" w:hanging="720"/>
      <w:textAlignment w:val="baseline"/>
    </w:pPr>
    <w:rPr>
      <w:rFonts w:ascii="Arial" w:eastAsia="Times New Roman" w:hAnsi="Arial" w:cs="Times New Roman"/>
      <w:sz w:val="24"/>
      <w:szCs w:val="20"/>
      <w:lang w:eastAsia="en-GB"/>
    </w:rPr>
  </w:style>
  <w:style w:type="character" w:customStyle="1" w:styleId="BodyTextIndent2Char">
    <w:name w:val="Body Text Indent 2 Char"/>
    <w:basedOn w:val="DefaultParagraphFont"/>
    <w:link w:val="BodyTextIndent2"/>
    <w:rsid w:val="005C28E8"/>
    <w:rPr>
      <w:rFonts w:ascii="Arial" w:eastAsia="Times New Roman" w:hAnsi="Arial" w:cs="Times New Roman"/>
      <w:sz w:val="24"/>
      <w:szCs w:val="20"/>
      <w:lang w:eastAsia="en-GB"/>
    </w:rPr>
  </w:style>
  <w:style w:type="paragraph" w:styleId="BodyTextIndent3">
    <w:name w:val="Body Text Indent 3"/>
    <w:basedOn w:val="Normal"/>
    <w:link w:val="BodyTextIndent3Char"/>
    <w:rsid w:val="005C28E8"/>
    <w:pPr>
      <w:tabs>
        <w:tab w:val="left" w:pos="720"/>
        <w:tab w:val="left" w:pos="1530"/>
      </w:tabs>
      <w:overflowPunct w:val="0"/>
      <w:autoSpaceDE w:val="0"/>
      <w:autoSpaceDN w:val="0"/>
      <w:adjustRightInd w:val="0"/>
      <w:spacing w:after="0" w:line="240" w:lineRule="auto"/>
      <w:ind w:left="720"/>
      <w:jc w:val="both"/>
      <w:textAlignment w:val="baseline"/>
    </w:pPr>
    <w:rPr>
      <w:rFonts w:ascii="Arial" w:eastAsia="Times New Roman" w:hAnsi="Arial" w:cs="Times New Roman"/>
      <w:sz w:val="24"/>
      <w:szCs w:val="20"/>
      <w:lang w:eastAsia="en-GB"/>
    </w:rPr>
  </w:style>
  <w:style w:type="character" w:customStyle="1" w:styleId="BodyTextIndent3Char">
    <w:name w:val="Body Text Indent 3 Char"/>
    <w:basedOn w:val="DefaultParagraphFont"/>
    <w:link w:val="BodyTextIndent3"/>
    <w:rsid w:val="005C28E8"/>
    <w:rPr>
      <w:rFonts w:ascii="Arial" w:eastAsia="Times New Roman" w:hAnsi="Arial" w:cs="Times New Roman"/>
      <w:sz w:val="24"/>
      <w:szCs w:val="20"/>
      <w:lang w:eastAsia="en-GB"/>
    </w:rPr>
  </w:style>
  <w:style w:type="character" w:styleId="Hyperlink">
    <w:name w:val="Hyperlink"/>
    <w:uiPriority w:val="99"/>
    <w:rsid w:val="005C28E8"/>
    <w:rPr>
      <w:color w:val="0000FF"/>
      <w:u w:val="single"/>
    </w:rPr>
  </w:style>
  <w:style w:type="character" w:styleId="FollowedHyperlink">
    <w:name w:val="FollowedHyperlink"/>
    <w:rsid w:val="005C28E8"/>
    <w:rPr>
      <w:color w:val="800080"/>
      <w:u w:val="single"/>
    </w:rPr>
  </w:style>
  <w:style w:type="paragraph" w:customStyle="1" w:styleId="DefaultText">
    <w:name w:val="Default Text"/>
    <w:basedOn w:val="Normal"/>
    <w:rsid w:val="005C28E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GB"/>
    </w:rPr>
  </w:style>
  <w:style w:type="paragraph" w:customStyle="1" w:styleId="DefaultText1">
    <w:name w:val="Default Text:1"/>
    <w:basedOn w:val="Normal"/>
    <w:rsid w:val="005C28E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GB"/>
    </w:rPr>
  </w:style>
  <w:style w:type="paragraph" w:styleId="BodyTextIndent">
    <w:name w:val="Body Text Indent"/>
    <w:basedOn w:val="Normal"/>
    <w:link w:val="BodyTextIndentChar"/>
    <w:rsid w:val="005C28E8"/>
    <w:pPr>
      <w:tabs>
        <w:tab w:val="left" w:pos="780"/>
      </w:tabs>
      <w:overflowPunct w:val="0"/>
      <w:autoSpaceDE w:val="0"/>
      <w:autoSpaceDN w:val="0"/>
      <w:adjustRightInd w:val="0"/>
      <w:spacing w:after="0" w:line="240" w:lineRule="auto"/>
      <w:ind w:left="420"/>
      <w:textAlignment w:val="baseline"/>
    </w:pPr>
    <w:rPr>
      <w:rFonts w:ascii="Arial" w:eastAsia="Times New Roman" w:hAnsi="Arial" w:cs="Arial"/>
    </w:rPr>
  </w:style>
  <w:style w:type="character" w:customStyle="1" w:styleId="BodyTextIndentChar">
    <w:name w:val="Body Text Indent Char"/>
    <w:basedOn w:val="DefaultParagraphFont"/>
    <w:link w:val="BodyTextIndent"/>
    <w:rsid w:val="005C28E8"/>
    <w:rPr>
      <w:rFonts w:ascii="Arial" w:eastAsia="Times New Roman" w:hAnsi="Arial" w:cs="Arial"/>
    </w:rPr>
  </w:style>
  <w:style w:type="paragraph" w:styleId="ListParagraph">
    <w:name w:val="List Paragraph"/>
    <w:basedOn w:val="Normal"/>
    <w:uiPriority w:val="34"/>
    <w:qFormat/>
    <w:rsid w:val="005C28E8"/>
    <w:pPr>
      <w:spacing w:after="0" w:line="240" w:lineRule="auto"/>
      <w:ind w:left="720"/>
    </w:pPr>
    <w:rPr>
      <w:rFonts w:ascii="Arial" w:eastAsia="Times New Roman" w:hAnsi="Arial" w:cs="Arial"/>
      <w:sz w:val="24"/>
      <w:szCs w:val="24"/>
      <w:lang w:eastAsia="en-GB"/>
    </w:rPr>
  </w:style>
  <w:style w:type="paragraph" w:styleId="BalloonText">
    <w:name w:val="Balloon Text"/>
    <w:basedOn w:val="Normal"/>
    <w:link w:val="BalloonTextChar"/>
    <w:uiPriority w:val="99"/>
    <w:rsid w:val="005C28E8"/>
    <w:pPr>
      <w:overflowPunct w:val="0"/>
      <w:autoSpaceDE w:val="0"/>
      <w:autoSpaceDN w:val="0"/>
      <w:adjustRightInd w:val="0"/>
      <w:spacing w:after="0" w:line="240" w:lineRule="auto"/>
      <w:textAlignment w:val="baseline"/>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rsid w:val="005C28E8"/>
    <w:rPr>
      <w:rFonts w:ascii="Segoe UI" w:eastAsia="Times New Roman" w:hAnsi="Segoe UI" w:cs="Segoe UI"/>
      <w:sz w:val="18"/>
      <w:szCs w:val="18"/>
      <w:lang w:eastAsia="en-GB"/>
    </w:rPr>
  </w:style>
  <w:style w:type="table" w:styleId="TableGrid">
    <w:name w:val="Table Grid"/>
    <w:basedOn w:val="TableNormal"/>
    <w:rsid w:val="005C28E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sid w:val="005C28E8"/>
    <w:pPr>
      <w:overflowPunct/>
      <w:autoSpaceDE/>
      <w:autoSpaceDN/>
      <w:adjustRightInd/>
      <w:spacing w:after="160"/>
      <w:textAlignment w:val="auto"/>
    </w:pPr>
    <w:rPr>
      <w:rFonts w:ascii="Calibri" w:eastAsia="Calibri" w:hAnsi="Calibri"/>
      <w:b/>
      <w:bCs/>
      <w:lang w:eastAsia="en-US"/>
    </w:rPr>
  </w:style>
  <w:style w:type="character" w:customStyle="1" w:styleId="CommentSubjectChar">
    <w:name w:val="Comment Subject Char"/>
    <w:basedOn w:val="CommentTextChar"/>
    <w:link w:val="CommentSubject"/>
    <w:uiPriority w:val="99"/>
    <w:rsid w:val="005C28E8"/>
    <w:rPr>
      <w:rFonts w:ascii="Calibri" w:eastAsia="Calibri" w:hAnsi="Calibri" w:cs="Times New Roman"/>
      <w:b/>
      <w:bCs/>
      <w:sz w:val="20"/>
      <w:szCs w:val="20"/>
    </w:rPr>
  </w:style>
  <w:style w:type="character" w:customStyle="1" w:styleId="CommentTextChar1">
    <w:name w:val="Comment Text Char1"/>
    <w:basedOn w:val="DefaultParagraphFont"/>
    <w:link w:val="CommentText"/>
    <w:uiPriority w:val="99"/>
    <w:semiHidden/>
    <w:rsid w:val="005C28E8"/>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emf"/><Relationship Id="rId50" Type="http://schemas.openxmlformats.org/officeDocument/2006/relationships/oleObject" Target="embeddings/oleObject5.bin"/><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tmp"/><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yperlink" Target="http://www.the-chest.org.uk"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emf"/><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oleObject" Target="embeddings/oleObject4.bin"/><Relationship Id="rId8" Type="http://schemas.openxmlformats.org/officeDocument/2006/relationships/hyperlink" Target="http://www.the-chest.org.uk" TargetMode="External"/><Relationship Id="rId51" Type="http://schemas.openxmlformats.org/officeDocument/2006/relationships/image" Target="media/image38.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82</Pages>
  <Words>16200</Words>
  <Characters>92340</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108324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Chesworth, Ann</dc:creator>
  <cp:keywords/>
  <dc:description/>
  <cp:lastModifiedBy>Farrell, Hayley</cp:lastModifiedBy>
  <cp:revision>4</cp:revision>
  <dcterms:created xsi:type="dcterms:W3CDTF">2020-05-29T08:31:00Z</dcterms:created>
  <dcterms:modified xsi:type="dcterms:W3CDTF">2020-05-29T09:10:00Z</dcterms:modified>
</cp:coreProperties>
</file>