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Arial" w:cs="Arial" w:eastAsia="Arial" w:hAnsi="Arial"/>
          <w:b w:val="1"/>
          <w:color w:val="b45f06"/>
          <w:sz w:val="40"/>
          <w:szCs w:val="40"/>
        </w:rPr>
      </w:pPr>
      <w:r w:rsidDel="00000000" w:rsidR="00000000" w:rsidRPr="00000000">
        <w:rPr>
          <w:rtl w:val="0"/>
        </w:rPr>
      </w:r>
    </w:p>
    <w:p w:rsidR="00000000" w:rsidDel="00000000" w:rsidP="00000000" w:rsidRDefault="00000000" w:rsidRPr="00000000" w14:paraId="00000002">
      <w:pPr>
        <w:spacing w:after="120" w:before="120" w:lineRule="auto"/>
        <w:jc w:val="center"/>
        <w:rPr>
          <w:rFonts w:ascii="Arial" w:cs="Arial" w:eastAsia="Arial" w:hAnsi="Arial"/>
          <w:b w:val="1"/>
          <w:color w:val="1f1f1f"/>
          <w:sz w:val="35"/>
          <w:szCs w:val="35"/>
          <w:highlight w:val="white"/>
          <w:u w:val="single"/>
        </w:rPr>
      </w:pPr>
      <w:r w:rsidDel="00000000" w:rsidR="00000000" w:rsidRPr="00000000">
        <w:rPr>
          <w:rFonts w:ascii="Arial" w:cs="Arial" w:eastAsia="Arial" w:hAnsi="Arial"/>
          <w:b w:val="1"/>
          <w:sz w:val="26"/>
          <w:szCs w:val="26"/>
          <w:highlight w:val="white"/>
          <w:rtl w:val="0"/>
        </w:rPr>
        <w:t xml:space="preserve">Mental Health Supported Housing &amp; Floating Support</w:t>
      </w:r>
      <w:r w:rsidDel="00000000" w:rsidR="00000000" w:rsidRPr="00000000">
        <w:rPr>
          <w:rtl w:val="0"/>
        </w:rPr>
      </w:r>
    </w:p>
    <w:p w:rsidR="00000000" w:rsidDel="00000000" w:rsidP="00000000" w:rsidRDefault="00000000" w:rsidRPr="00000000" w14:paraId="00000003">
      <w:pPr>
        <w:widowControl w:val="0"/>
        <w:ind w:left="720" w:firstLine="0"/>
        <w:jc w:val="center"/>
        <w:rPr>
          <w:rFonts w:ascii="Arial" w:cs="Arial" w:eastAsia="Arial" w:hAnsi="Arial"/>
          <w:b w:val="1"/>
          <w:sz w:val="28"/>
          <w:szCs w:val="28"/>
          <w:highlight w:val="white"/>
        </w:rPr>
      </w:pPr>
      <w:r w:rsidDel="00000000" w:rsidR="00000000" w:rsidRPr="00000000">
        <w:rPr>
          <w:rtl w:val="0"/>
        </w:rPr>
      </w:r>
    </w:p>
    <w:p w:rsidR="00000000" w:rsidDel="00000000" w:rsidP="00000000" w:rsidRDefault="00000000" w:rsidRPr="00000000" w14:paraId="00000004">
      <w:pPr>
        <w:rPr>
          <w:rFonts w:ascii="Arial" w:cs="Arial" w:eastAsia="Arial" w:hAnsi="Arial"/>
          <w:b w:val="1"/>
        </w:rPr>
      </w:pPr>
      <w:bookmarkStart w:colFirst="0" w:colLast="0" w:name="_heading=h.gjdgxs" w:id="0"/>
      <w:bookmarkEnd w:id="0"/>
      <w:r w:rsidDel="00000000" w:rsidR="00000000" w:rsidRPr="00000000">
        <w:rPr>
          <w:rFonts w:ascii="Arial" w:cs="Arial" w:eastAsia="Arial" w:hAnsi="Arial"/>
          <w:b w:val="1"/>
          <w:rtl w:val="0"/>
        </w:rPr>
        <w:t xml:space="preserve">Name of Lead Applicant or Consortium Member/Significant Subcontractor to whom this certificate relates: </w:t>
      </w:r>
    </w:p>
    <w:tbl>
      <w:tblPr>
        <w:tblStyle w:val="Table1"/>
        <w:tblW w:w="907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72"/>
        <w:tblGridChange w:id="0">
          <w:tblGrid>
            <w:gridCol w:w="9072"/>
          </w:tblGrid>
        </w:tblGridChange>
      </w:tblGrid>
      <w:tr>
        <w:trPr>
          <w:cantSplit w:val="0"/>
          <w:trHeight w:val="207.978515625" w:hRule="atLeast"/>
          <w:tblHeader w:val="0"/>
        </w:trPr>
        <w:tc>
          <w:tcPr>
            <w:tcBorders>
              <w:bottom w:color="000080" w:space="0" w:sz="6" w:val="single"/>
            </w:tcBorders>
            <w:shd w:fill="ffffff" w:val="clear"/>
          </w:tcPr>
          <w:p w:rsidR="00000000" w:rsidDel="00000000" w:rsidP="00000000" w:rsidRDefault="00000000" w:rsidRPr="00000000" w14:paraId="00000005">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06">
            <w:pPr>
              <w:rPr>
                <w:rFonts w:ascii="Arial" w:cs="Arial" w:eastAsia="Arial" w:hAnsi="Arial"/>
                <w:highlight w:val="white"/>
              </w:rPr>
            </w:pPr>
            <w:r w:rsidDel="00000000" w:rsidR="00000000" w:rsidRPr="00000000">
              <w:rPr>
                <w:rtl w:val="0"/>
              </w:rPr>
            </w:r>
          </w:p>
        </w:tc>
      </w:tr>
      <w:tr>
        <w:trPr>
          <w:cantSplit w:val="0"/>
          <w:trHeight w:val="220" w:hRule="atLeast"/>
          <w:tblHeader w:val="0"/>
        </w:trPr>
        <w:tc>
          <w:tcPr>
            <w:tcBorders>
              <w:top w:color="000080" w:space="0" w:sz="6" w:val="single"/>
            </w:tcBorders>
            <w:shd w:fill="dddddd" w:val="clear"/>
          </w:tcPr>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b w:val="1"/>
                <w:rtl w:val="0"/>
              </w:rPr>
              <w:t xml:space="preserve">Non Scored</w:t>
            </w:r>
            <w:r w:rsidDel="00000000" w:rsidR="00000000" w:rsidRPr="00000000">
              <w:rPr>
                <w:rtl w:val="0"/>
              </w:rPr>
            </w:r>
          </w:p>
        </w:tc>
      </w:tr>
    </w:tbl>
    <w:p w:rsidR="00000000" w:rsidDel="00000000" w:rsidP="00000000" w:rsidRDefault="00000000" w:rsidRPr="00000000" w14:paraId="00000008">
      <w:pPr>
        <w:keepNext w:val="1"/>
        <w:pBdr>
          <w:top w:space="0" w:sz="0" w:val="nil"/>
          <w:left w:space="0" w:sz="0" w:val="nil"/>
          <w:bottom w:space="0" w:sz="0" w:val="nil"/>
          <w:right w:space="0" w:sz="0" w:val="nil"/>
          <w:between w:space="0" w:sz="0" w:val="nil"/>
        </w:pBd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09">
      <w:pPr>
        <w:keepNext w:val="1"/>
        <w:pBdr>
          <w:top w:space="0" w:sz="0" w:val="nil"/>
          <w:left w:space="0" w:sz="0" w:val="nil"/>
          <w:bottom w:space="0" w:sz="0" w:val="nil"/>
          <w:right w:space="0" w:sz="0" w:val="nil"/>
          <w:between w:space="0" w:sz="0" w:val="nil"/>
        </w:pBdr>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Certificate as to Collusion and Canvassing</w:t>
      </w:r>
    </w:p>
    <w:p w:rsidR="00000000" w:rsidDel="00000000" w:rsidP="00000000" w:rsidRDefault="00000000" w:rsidRPr="00000000" w14:paraId="0000000A">
      <w:pPr>
        <w:rPr>
          <w:rFonts w:ascii="Arial" w:cs="Arial" w:eastAsia="Arial" w:hAnsi="Arial"/>
        </w:rPr>
      </w:pPr>
      <w:r w:rsidDel="00000000" w:rsidR="00000000" w:rsidRPr="00000000">
        <w:rPr>
          <w:rtl w:val="0"/>
        </w:rPr>
      </w:r>
    </w:p>
    <w:p w:rsidR="00000000" w:rsidDel="00000000" w:rsidP="00000000" w:rsidRDefault="00000000" w:rsidRPr="00000000" w14:paraId="0000000B">
      <w:pPr>
        <w:keepNext w:val="1"/>
        <w:pBdr>
          <w:top w:space="0" w:sz="0" w:val="nil"/>
          <w:left w:space="0" w:sz="0" w:val="nil"/>
          <w:bottom w:space="0" w:sz="0" w:val="nil"/>
          <w:right w:space="0" w:sz="0" w:val="nil"/>
          <w:between w:space="0" w:sz="0" w:val="nil"/>
        </w:pBdr>
        <w:spacing w:after="12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This certificate must be completed by the Applicant or</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b w:val="1"/>
          <w:color w:val="000000"/>
          <w:rtl w:val="0"/>
        </w:rPr>
        <w:t xml:space="preserve">where relevant, the Lead Applicant and each consortium member/Significant Subcontractor.</w:t>
      </w:r>
    </w:p>
    <w:p w:rsidR="00000000" w:rsidDel="00000000" w:rsidP="00000000" w:rsidRDefault="00000000" w:rsidRPr="00000000" w14:paraId="0000000C">
      <w:pPr>
        <w:keepNext w:val="1"/>
        <w:pBdr>
          <w:top w:space="0" w:sz="0" w:val="nil"/>
          <w:left w:space="0" w:sz="0" w:val="nil"/>
          <w:bottom w:space="0" w:sz="0" w:val="nil"/>
          <w:right w:space="0" w:sz="0" w:val="nil"/>
          <w:between w:space="0" w:sz="0" w:val="nil"/>
        </w:pBdr>
        <w:spacing w:after="12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REFUSAL TO GIVE THIS DECLARATION AND UNDERTAKING WILL MEAN THAT THIS SUBMISSION WILL NOT BE CONSIDERED.</w:t>
      </w:r>
    </w:p>
    <w:p w:rsidR="00000000" w:rsidDel="00000000" w:rsidP="00000000" w:rsidRDefault="00000000" w:rsidRPr="00000000" w14:paraId="0000000D">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0E">
      <w:pPr>
        <w:keepNext w:val="1"/>
        <w:pBdr>
          <w:top w:space="0" w:sz="0" w:val="nil"/>
          <w:left w:space="0" w:sz="0" w:val="nil"/>
          <w:bottom w:space="0" w:sz="0" w:val="nil"/>
          <w:right w:space="0" w:sz="0" w:val="nil"/>
          <w:between w:space="0" w:sz="0" w:val="nil"/>
        </w:pBdr>
        <w:spacing w:after="120" w:lineRule="auto"/>
        <w:jc w:val="both"/>
        <w:rPr>
          <w:rFonts w:ascii="Arial" w:cs="Arial" w:eastAsia="Arial" w:hAnsi="Arial"/>
          <w:b w:val="1"/>
        </w:rPr>
      </w:pPr>
      <w:r w:rsidDel="00000000" w:rsidR="00000000" w:rsidRPr="00000000">
        <w:rPr>
          <w:rFonts w:ascii="Arial" w:cs="Arial" w:eastAsia="Arial" w:hAnsi="Arial"/>
          <w:b w:val="1"/>
          <w:color w:val="000000"/>
          <w:rtl w:val="0"/>
        </w:rPr>
        <w:t xml:space="preserve">DECLARATION</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240" w:lineRule="auto"/>
        <w:jc w:val="both"/>
        <w:rPr>
          <w:rFonts w:ascii="Arial" w:cs="Arial" w:eastAsia="Arial" w:hAnsi="Arial"/>
          <w:b w:val="1"/>
          <w:sz w:val="2"/>
          <w:szCs w:val="2"/>
          <w:highlight w:val="white"/>
        </w:rPr>
      </w:pPr>
      <w:r w:rsidDel="00000000" w:rsidR="00000000" w:rsidRPr="00000000">
        <w:rPr>
          <w:rFonts w:ascii="Arial" w:cs="Arial" w:eastAsia="Arial" w:hAnsi="Arial"/>
          <w:b w:val="1"/>
          <w:rtl w:val="0"/>
        </w:rPr>
        <w:t xml:space="preserve">Proposal for:</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highlight w:val="white"/>
          <w:rtl w:val="0"/>
        </w:rPr>
        <w:t xml:space="preserve">Mental Health Supported Housing &amp; Floating Support</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I/We declare that:</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We have submitted a bona fide response to </w:t>
      </w:r>
      <w:r w:rsidDel="00000000" w:rsidR="00000000" w:rsidRPr="00000000">
        <w:rPr>
          <w:rFonts w:ascii="Arial" w:cs="Arial" w:eastAsia="Arial" w:hAnsi="Arial"/>
          <w:rtl w:val="0"/>
        </w:rPr>
        <w:t xml:space="preserve">The royal borough of kingston upon thames’ </w:t>
      </w:r>
      <w:r w:rsidDel="00000000" w:rsidR="00000000" w:rsidRPr="00000000">
        <w:rPr>
          <w:rFonts w:ascii="Arial" w:cs="Arial" w:eastAsia="Arial" w:hAnsi="Arial"/>
          <w:color w:val="000000"/>
          <w:rtl w:val="0"/>
        </w:rPr>
        <w:t xml:space="preserve">Invitation to Submit Proposals and that I/we have not fixed or adjusted any responses or information provided in accordance with any agreement with any other person.</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I/We have not and I/we undertake that I/we will not at any time before the contract is awarded:</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pacing w:after="240" w:lineRule="auto"/>
        <w:ind w:left="720" w:hanging="360"/>
        <w:jc w:val="both"/>
        <w:rPr>
          <w:color w:val="000000"/>
        </w:rPr>
      </w:pPr>
      <w:r w:rsidDel="00000000" w:rsidR="00000000" w:rsidRPr="00000000">
        <w:rPr>
          <w:rFonts w:ascii="Arial" w:cs="Arial" w:eastAsia="Arial" w:hAnsi="Arial"/>
          <w:color w:val="000000"/>
          <w:rtl w:val="0"/>
        </w:rPr>
        <w:t xml:space="preserve">Communicate to a person other than the person calling for those tenders the amount or approximate amount of the proposed bid except where the disclosure, in confidence, of the approximate amount of the bid was necessary to obtain insurance premium quotations required for the preparation of the bid;</w:t>
      </w:r>
      <w:r w:rsidDel="00000000" w:rsidR="00000000" w:rsidRPr="00000000">
        <w:rPr>
          <w:rtl w:val="0"/>
        </w:rPr>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pacing w:after="240" w:lineRule="auto"/>
        <w:ind w:left="720" w:hanging="360"/>
        <w:jc w:val="both"/>
        <w:rPr>
          <w:color w:val="000000"/>
        </w:rPr>
      </w:pPr>
      <w:r w:rsidDel="00000000" w:rsidR="00000000" w:rsidRPr="00000000">
        <w:rPr>
          <w:rFonts w:ascii="Arial" w:cs="Arial" w:eastAsia="Arial" w:hAnsi="Arial"/>
          <w:color w:val="000000"/>
          <w:rtl w:val="0"/>
        </w:rPr>
        <w:t xml:space="preserve">Enter into any agreement or arrangement with any other person that he shall refrain from tendering or as to the amount of any tender to be submitted; or</w:t>
      </w:r>
      <w:r w:rsidDel="00000000" w:rsidR="00000000" w:rsidRPr="00000000">
        <w:rPr>
          <w:rtl w:val="0"/>
        </w:rPr>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pacing w:after="240" w:lineRule="auto"/>
        <w:ind w:left="720" w:hanging="360"/>
        <w:jc w:val="both"/>
        <w:rPr>
          <w:color w:val="000000"/>
        </w:rPr>
      </w:pPr>
      <w:r w:rsidDel="00000000" w:rsidR="00000000" w:rsidRPr="00000000">
        <w:rPr>
          <w:rFonts w:ascii="Arial" w:cs="Arial" w:eastAsia="Arial" w:hAnsi="Arial"/>
          <w:color w:val="000000"/>
          <w:rtl w:val="0"/>
        </w:rPr>
        <w:t xml:space="preserve">Offer or pay or give or agree to pay or give any sum of money or valuable consideration directly or indirectly to any person for doing or having done or causing or having caused to be done in relation to any other bid or proposed bid for the Project any act or thing of the sort described above.</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I/We agree that the terms of the above declaration will form part of any contract with </w:t>
      </w:r>
      <w:r w:rsidDel="00000000" w:rsidR="00000000" w:rsidRPr="00000000">
        <w:rPr>
          <w:rFonts w:ascii="Arial" w:cs="Arial" w:eastAsia="Arial" w:hAnsi="Arial"/>
          <w:rtl w:val="0"/>
        </w:rPr>
        <w:t xml:space="preserve">The royal borough of kingston upon thames, </w:t>
      </w:r>
      <w:r w:rsidDel="00000000" w:rsidR="00000000" w:rsidRPr="00000000">
        <w:rPr>
          <w:rFonts w:ascii="Arial" w:cs="Arial" w:eastAsia="Arial" w:hAnsi="Arial"/>
          <w:color w:val="000000"/>
          <w:rtl w:val="0"/>
        </w:rPr>
        <w:t xml:space="preserve">their servants or agents resulting from the acceptance of my/our bid and that any breach of this declaration and undertaking will be deemed to be a breach of that contract entitling </w:t>
      </w:r>
      <w:r w:rsidDel="00000000" w:rsidR="00000000" w:rsidRPr="00000000">
        <w:rPr>
          <w:rFonts w:ascii="Arial" w:cs="Arial" w:eastAsia="Arial" w:hAnsi="Arial"/>
          <w:rtl w:val="0"/>
        </w:rPr>
        <w:t xml:space="preserve">The royal borough of kingston upon thames</w:t>
      </w:r>
      <w:r w:rsidDel="00000000" w:rsidR="00000000" w:rsidRPr="00000000">
        <w:rPr>
          <w:rFonts w:ascii="Arial" w:cs="Arial" w:eastAsia="Arial" w:hAnsi="Arial"/>
          <w:color w:val="000000"/>
          <w:rtl w:val="0"/>
        </w:rPr>
        <w:t xml:space="preserve">, their servants or agents to determine the contract forthwith or to take advantage of any provision in that contract entitling</w:t>
      </w:r>
      <w:r w:rsidDel="00000000" w:rsidR="00000000" w:rsidRPr="00000000">
        <w:rPr>
          <w:rFonts w:ascii="Arial" w:cs="Arial" w:eastAsia="Arial" w:hAnsi="Arial"/>
          <w:rtl w:val="0"/>
        </w:rPr>
        <w:t xml:space="preserve"> The royal borough of kingston upon thames,</w:t>
      </w:r>
      <w:r w:rsidDel="00000000" w:rsidR="00000000" w:rsidRPr="00000000">
        <w:rPr>
          <w:rFonts w:ascii="Arial" w:cs="Arial" w:eastAsia="Arial" w:hAnsi="Arial"/>
          <w:color w:val="000000"/>
          <w:rtl w:val="0"/>
        </w:rPr>
        <w:t xml:space="preserve"> their servants or agents to determine my/our employment under that contract.</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8">
      <w:pPr>
        <w:spacing w:after="120" w:before="120" w:lineRule="auto"/>
        <w:jc w:val="both"/>
        <w:rPr>
          <w:rFonts w:ascii="Arial" w:cs="Arial" w:eastAsia="Arial" w:hAnsi="Arial"/>
        </w:rPr>
      </w:pPr>
      <w:r w:rsidDel="00000000" w:rsidR="00000000" w:rsidRPr="00000000">
        <w:rPr>
          <w:rFonts w:ascii="Arial" w:cs="Arial" w:eastAsia="Arial" w:hAnsi="Arial"/>
          <w:rtl w:val="0"/>
        </w:rPr>
        <w:t xml:space="preserve">The Certificate as to Collusion and Canvassing must be signed by two directors or by a director and the secretary of the company or by a director and a witness who attests the signature, such persons being duly authorised for the purpose.</w:t>
      </w:r>
    </w:p>
    <w:p w:rsidR="00000000" w:rsidDel="00000000" w:rsidP="00000000" w:rsidRDefault="00000000" w:rsidRPr="00000000" w14:paraId="00000019">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Please note the directors and/or secretaries must be active officers who are listed on Companies House Or the Charity Commission if the organisation is a registered Charity.</w:t>
      </w:r>
      <w:r w:rsidDel="00000000" w:rsidR="00000000" w:rsidRPr="00000000">
        <w:rPr>
          <w:rtl w:val="0"/>
        </w:rPr>
      </w:r>
    </w:p>
    <w:tbl>
      <w:tblPr>
        <w:tblStyle w:val="Table2"/>
        <w:tblW w:w="8505.0" w:type="dxa"/>
        <w:jc w:val="left"/>
        <w:tblBorders>
          <w:top w:color="000000" w:space="0" w:sz="0" w:val="nil"/>
          <w:left w:color="000000" w:space="0" w:sz="0" w:val="nil"/>
          <w:bottom w:color="000000" w:space="0" w:sz="0" w:val="nil"/>
          <w:right w:color="000000" w:space="0" w:sz="0" w:val="nil"/>
          <w:insideH w:color="cccbcd" w:space="0" w:sz="4" w:val="single"/>
          <w:insideV w:color="000000" w:space="0" w:sz="0" w:val="nil"/>
        </w:tblBorders>
        <w:tblLayout w:type="fixed"/>
        <w:tblLook w:val="0000"/>
      </w:tblPr>
      <w:tblGrid>
        <w:gridCol w:w="2475"/>
        <w:gridCol w:w="3045"/>
        <w:gridCol w:w="855"/>
        <w:gridCol w:w="2130"/>
        <w:tblGridChange w:id="0">
          <w:tblGrid>
            <w:gridCol w:w="2475"/>
            <w:gridCol w:w="3045"/>
            <w:gridCol w:w="855"/>
            <w:gridCol w:w="2130"/>
          </w:tblGrid>
        </w:tblGridChange>
      </w:tblGrid>
      <w:tr>
        <w:trPr>
          <w:cantSplit w:val="0"/>
          <w:trHeight w:val="220" w:hRule="atLeast"/>
          <w:tblHeader w:val="0"/>
        </w:trP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120" w:before="120" w:lineRule="auto"/>
              <w:ind w:left="100" w:firstLine="0"/>
              <w:rPr>
                <w:rFonts w:ascii="Arial" w:cs="Arial" w:eastAsia="Arial" w:hAnsi="Arial"/>
                <w:b w:val="1"/>
                <w:color w:val="000000"/>
                <w:shd w:fill="efefef" w:val="clear"/>
              </w:rPr>
            </w:pPr>
            <w:r w:rsidDel="00000000" w:rsidR="00000000" w:rsidRPr="00000000">
              <w:rPr>
                <w:rFonts w:ascii="Arial" w:cs="Arial" w:eastAsia="Arial" w:hAnsi="Arial"/>
                <w:b w:val="1"/>
                <w:shd w:fill="efefef" w:val="clear"/>
                <w:rtl w:val="0"/>
              </w:rPr>
              <w:t xml:space="preserve">Name</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1E">
            <w:pPr>
              <w:spacing w:after="120" w:before="120" w:lineRule="auto"/>
              <w:ind w:left="100" w:firstLine="0"/>
              <w:rPr>
                <w:rFonts w:ascii="Arial" w:cs="Arial" w:eastAsia="Arial" w:hAnsi="Arial"/>
                <w:b w:val="1"/>
                <w:color w:val="000000"/>
                <w:shd w:fill="efefef" w:val="clear"/>
              </w:rPr>
            </w:pPr>
            <w:r w:rsidDel="00000000" w:rsidR="00000000" w:rsidRPr="00000000">
              <w:rPr>
                <w:rFonts w:ascii="Arial" w:cs="Arial" w:eastAsia="Arial" w:hAnsi="Arial"/>
                <w:b w:val="1"/>
                <w:shd w:fill="efefef" w:val="clear"/>
                <w:rtl w:val="0"/>
              </w:rPr>
              <w:t xml:space="preserve">Signed: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fefef" w:val="clear"/>
            <w:tcMar>
              <w:left w:w="108.0" w:type="dxa"/>
              <w:right w:w="108.0" w:type="dxa"/>
            </w:tcMar>
          </w:tcPr>
          <w:p w:rsidR="00000000" w:rsidDel="00000000" w:rsidP="00000000" w:rsidRDefault="00000000" w:rsidRPr="00000000" w14:paraId="00000020">
            <w:pPr>
              <w:spacing w:after="120" w:before="120" w:lineRule="auto"/>
              <w:jc w:val="both"/>
              <w:rPr>
                <w:rFonts w:ascii="Arial" w:cs="Arial" w:eastAsia="Arial" w:hAnsi="Arial"/>
                <w:b w:val="1"/>
                <w:color w:val="000000"/>
              </w:rPr>
            </w:pPr>
            <w:r w:rsidDel="00000000" w:rsidR="00000000" w:rsidRPr="00000000">
              <w:rPr>
                <w:rFonts w:ascii="Arial" w:cs="Arial" w:eastAsia="Arial" w:hAnsi="Arial"/>
                <w:b w:val="1"/>
                <w:rtl w:val="0"/>
              </w:rPr>
              <w:t xml:space="preserve">Date: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efefef" w:val="clear"/>
            <w:tcMar>
              <w:top w:w="0.0" w:type="dxa"/>
              <w:left w:w="108.0" w:type="dxa"/>
              <w:bottom w:w="0.0" w:type="dxa"/>
              <w:right w:w="108.0" w:type="dxa"/>
            </w:tcMar>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120" w:before="120" w:lineRule="auto"/>
              <w:rPr>
                <w:rFonts w:ascii="Arial" w:cs="Arial" w:eastAsia="Arial" w:hAnsi="Arial"/>
                <w:b w:val="1"/>
                <w:color w:val="000000"/>
                <w:shd w:fill="efefef" w:val="clear"/>
              </w:rPr>
            </w:pPr>
            <w:r w:rsidDel="00000000" w:rsidR="00000000" w:rsidRPr="00000000">
              <w:rPr>
                <w:rFonts w:ascii="Arial" w:cs="Arial" w:eastAsia="Arial" w:hAnsi="Arial"/>
                <w:b w:val="1"/>
                <w:shd w:fill="efefef" w:val="clear"/>
                <w:rtl w:val="0"/>
              </w:rPr>
              <w:t xml:space="preserve">Position:</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efefef" w:val="clear"/>
            <w:tcMar>
              <w:top w:w="0.0" w:type="dxa"/>
              <w:left w:w="108.0" w:type="dxa"/>
              <w:bottom w:w="0.0" w:type="dxa"/>
              <w:right w:w="108.0" w:type="dxa"/>
            </w:tcMar>
          </w:tcPr>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120" w:before="120" w:lineRule="auto"/>
              <w:rPr>
                <w:rFonts w:ascii="Arial" w:cs="Arial" w:eastAsia="Arial" w:hAnsi="Arial"/>
                <w:b w:val="1"/>
                <w:color w:val="000000"/>
                <w:shd w:fill="efefef" w:val="clear"/>
              </w:rPr>
            </w:pPr>
            <w:r w:rsidDel="00000000" w:rsidR="00000000" w:rsidRPr="00000000">
              <w:rPr>
                <w:rFonts w:ascii="Arial" w:cs="Arial" w:eastAsia="Arial" w:hAnsi="Arial"/>
                <w:b w:val="1"/>
                <w:color w:val="000000"/>
                <w:shd w:fill="efefef" w:val="clear"/>
                <w:rtl w:val="0"/>
              </w:rPr>
              <w:t xml:space="preserve">For and on behalf of: </w:t>
            </w:r>
          </w:p>
        </w:tc>
        <w:tc>
          <w:tcPr>
            <w:gridSpan w:val="3"/>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efefef" w:val="clear"/>
            <w:tcMar>
              <w:top w:w="0.0" w:type="dxa"/>
              <w:left w:w="108.0" w:type="dxa"/>
              <w:bottom w:w="0.0" w:type="dxa"/>
              <w:right w:w="108.0" w:type="dxa"/>
            </w:tcMar>
          </w:tcPr>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120" w:before="120" w:lineRule="auto"/>
              <w:rPr>
                <w:rFonts w:ascii="Arial" w:cs="Arial" w:eastAsia="Arial" w:hAnsi="Arial"/>
                <w:b w:val="1"/>
                <w:color w:val="000000"/>
                <w:shd w:fill="efefef" w:val="clear"/>
              </w:rPr>
            </w:pPr>
            <w:r w:rsidDel="00000000" w:rsidR="00000000" w:rsidRPr="00000000">
              <w:rPr>
                <w:rFonts w:ascii="Arial" w:cs="Arial" w:eastAsia="Arial" w:hAnsi="Arial"/>
                <w:b w:val="1"/>
                <w:shd w:fill="efefef" w:val="clear"/>
                <w:rtl w:val="0"/>
              </w:rPr>
              <w:t xml:space="preserve">Witness</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02E">
      <w:pPr>
        <w:spacing w:after="240" w:lineRule="auto"/>
        <w:jc w:val="both"/>
        <w:rPr>
          <w:rFonts w:ascii="Arial" w:cs="Arial" w:eastAsia="Arial" w:hAnsi="Arial"/>
        </w:rPr>
      </w:pPr>
      <w:r w:rsidDel="00000000" w:rsidR="00000000" w:rsidRPr="00000000">
        <w:rPr>
          <w:rtl w:val="0"/>
        </w:rPr>
      </w:r>
    </w:p>
    <w:tbl>
      <w:tblPr>
        <w:tblStyle w:val="Table3"/>
        <w:tblW w:w="8505.0" w:type="dxa"/>
        <w:jc w:val="left"/>
        <w:tblBorders>
          <w:top w:color="000000" w:space="0" w:sz="0" w:val="nil"/>
          <w:left w:color="000000" w:space="0" w:sz="0" w:val="nil"/>
          <w:bottom w:color="000000" w:space="0" w:sz="0" w:val="nil"/>
          <w:right w:color="000000" w:space="0" w:sz="0" w:val="nil"/>
          <w:insideH w:color="cccbcd" w:space="0" w:sz="4" w:val="single"/>
          <w:insideV w:color="000000" w:space="0" w:sz="0" w:val="nil"/>
        </w:tblBorders>
        <w:tblLayout w:type="fixed"/>
        <w:tblLook w:val="0000"/>
      </w:tblPr>
      <w:tblGrid>
        <w:gridCol w:w="2490"/>
        <w:gridCol w:w="3030"/>
        <w:gridCol w:w="855"/>
        <w:gridCol w:w="2130"/>
        <w:tblGridChange w:id="0">
          <w:tblGrid>
            <w:gridCol w:w="2490"/>
            <w:gridCol w:w="3030"/>
            <w:gridCol w:w="855"/>
            <w:gridCol w:w="2130"/>
          </w:tblGrid>
        </w:tblGridChange>
      </w:tblGrid>
      <w:tr>
        <w:trPr>
          <w:cantSplit w:val="0"/>
          <w:trHeight w:val="220" w:hRule="atLeast"/>
          <w:tblHeader w:val="0"/>
        </w:trP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2F">
            <w:pPr>
              <w:spacing w:after="120" w:before="120" w:lineRule="auto"/>
              <w:ind w:left="100" w:firstLine="0"/>
              <w:rPr>
                <w:rFonts w:ascii="Arial" w:cs="Arial" w:eastAsia="Arial" w:hAnsi="Arial"/>
                <w:b w:val="1"/>
                <w:shd w:fill="efefef" w:val="clear"/>
              </w:rPr>
            </w:pPr>
            <w:r w:rsidDel="00000000" w:rsidR="00000000" w:rsidRPr="00000000">
              <w:rPr>
                <w:rFonts w:ascii="Arial" w:cs="Arial" w:eastAsia="Arial" w:hAnsi="Arial"/>
                <w:b w:val="1"/>
                <w:shd w:fill="efefef" w:val="clear"/>
                <w:rtl w:val="0"/>
              </w:rPr>
              <w:t xml:space="preserve">Name</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0">
            <w:pPr>
              <w:spacing w:after="120" w:before="120" w:lineRule="auto"/>
              <w:jc w:val="both"/>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33">
            <w:pPr>
              <w:spacing w:after="120" w:before="120" w:lineRule="auto"/>
              <w:ind w:left="100" w:firstLine="0"/>
              <w:rPr>
                <w:rFonts w:ascii="Arial" w:cs="Arial" w:eastAsia="Arial" w:hAnsi="Arial"/>
                <w:b w:val="1"/>
                <w:shd w:fill="efefef" w:val="clear"/>
              </w:rPr>
            </w:pPr>
            <w:r w:rsidDel="00000000" w:rsidR="00000000" w:rsidRPr="00000000">
              <w:rPr>
                <w:rFonts w:ascii="Arial" w:cs="Arial" w:eastAsia="Arial" w:hAnsi="Arial"/>
                <w:b w:val="1"/>
                <w:shd w:fill="efefef" w:val="clear"/>
                <w:rtl w:val="0"/>
              </w:rPr>
              <w:t xml:space="preserve">Signed:</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4">
            <w:pPr>
              <w:spacing w:after="120" w:before="120" w:lineRule="auto"/>
              <w:jc w:val="both"/>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fefef" w:val="clear"/>
            <w:tcMar>
              <w:left w:w="108.0" w:type="dxa"/>
              <w:right w:w="108.0" w:type="dxa"/>
            </w:tcMar>
          </w:tcPr>
          <w:p w:rsidR="00000000" w:rsidDel="00000000" w:rsidP="00000000" w:rsidRDefault="00000000" w:rsidRPr="00000000" w14:paraId="00000035">
            <w:pPr>
              <w:spacing w:after="120" w:before="120" w:lineRule="auto"/>
              <w:jc w:val="both"/>
              <w:rPr>
                <w:rFonts w:ascii="Arial" w:cs="Arial" w:eastAsia="Arial" w:hAnsi="Arial"/>
                <w:b w:val="1"/>
              </w:rPr>
            </w:pPr>
            <w:r w:rsidDel="00000000" w:rsidR="00000000" w:rsidRPr="00000000">
              <w:rPr>
                <w:rFonts w:ascii="Arial" w:cs="Arial" w:eastAsia="Arial" w:hAnsi="Arial"/>
                <w:b w:val="1"/>
                <w:rtl w:val="0"/>
              </w:rPr>
              <w:t xml:space="preserve">Date: </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36">
            <w:pPr>
              <w:spacing w:after="120" w:before="120" w:lineRule="auto"/>
              <w:jc w:val="both"/>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efefef" w:val="clear"/>
            <w:tcMar>
              <w:top w:w="0.0" w:type="dxa"/>
              <w:left w:w="108.0" w:type="dxa"/>
              <w:bottom w:w="0.0" w:type="dxa"/>
              <w:right w:w="108.0" w:type="dxa"/>
            </w:tcMar>
          </w:tcPr>
          <w:p w:rsidR="00000000" w:rsidDel="00000000" w:rsidP="00000000" w:rsidRDefault="00000000" w:rsidRPr="00000000" w14:paraId="00000037">
            <w:pPr>
              <w:spacing w:after="120" w:before="120" w:lineRule="auto"/>
              <w:rPr>
                <w:rFonts w:ascii="Arial" w:cs="Arial" w:eastAsia="Arial" w:hAnsi="Arial"/>
                <w:b w:val="1"/>
                <w:shd w:fill="efefef" w:val="clear"/>
              </w:rPr>
            </w:pPr>
            <w:r w:rsidDel="00000000" w:rsidR="00000000" w:rsidRPr="00000000">
              <w:rPr>
                <w:rFonts w:ascii="Arial" w:cs="Arial" w:eastAsia="Arial" w:hAnsi="Arial"/>
                <w:b w:val="1"/>
                <w:shd w:fill="efefef" w:val="clear"/>
                <w:rtl w:val="0"/>
              </w:rPr>
              <w:t xml:space="preserve">Position:</w:t>
            </w:r>
          </w:p>
        </w:tc>
        <w:tc>
          <w:tcPr>
            <w:gridSpan w:val="3"/>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38">
            <w:pPr>
              <w:spacing w:after="120" w:before="120" w:lineRule="auto"/>
              <w:jc w:val="both"/>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efefef" w:val="clear"/>
            <w:tcMar>
              <w:top w:w="0.0" w:type="dxa"/>
              <w:left w:w="108.0" w:type="dxa"/>
              <w:bottom w:w="0.0" w:type="dxa"/>
              <w:right w:w="108.0" w:type="dxa"/>
            </w:tcMar>
          </w:tcPr>
          <w:p w:rsidR="00000000" w:rsidDel="00000000" w:rsidP="00000000" w:rsidRDefault="00000000" w:rsidRPr="00000000" w14:paraId="0000003B">
            <w:pPr>
              <w:spacing w:after="120" w:before="120" w:lineRule="auto"/>
              <w:rPr>
                <w:rFonts w:ascii="Arial" w:cs="Arial" w:eastAsia="Arial" w:hAnsi="Arial"/>
                <w:b w:val="1"/>
                <w:shd w:fill="efefef" w:val="clear"/>
              </w:rPr>
            </w:pPr>
            <w:r w:rsidDel="00000000" w:rsidR="00000000" w:rsidRPr="00000000">
              <w:rPr>
                <w:rFonts w:ascii="Arial" w:cs="Arial" w:eastAsia="Arial" w:hAnsi="Arial"/>
                <w:b w:val="1"/>
                <w:shd w:fill="efefef" w:val="clear"/>
                <w:rtl w:val="0"/>
              </w:rPr>
              <w:t xml:space="preserve">For and on behalf of: </w:t>
            </w:r>
          </w:p>
        </w:tc>
        <w:tc>
          <w:tcPr>
            <w:gridSpan w:val="3"/>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3C">
            <w:pPr>
              <w:spacing w:after="120" w:before="120" w:lineRule="auto"/>
              <w:jc w:val="both"/>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efefef" w:val="clear"/>
            <w:tcMar>
              <w:top w:w="0.0" w:type="dxa"/>
              <w:left w:w="108.0" w:type="dxa"/>
              <w:bottom w:w="0.0" w:type="dxa"/>
              <w:right w:w="108.0" w:type="dxa"/>
            </w:tcMar>
          </w:tcPr>
          <w:p w:rsidR="00000000" w:rsidDel="00000000" w:rsidP="00000000" w:rsidRDefault="00000000" w:rsidRPr="00000000" w14:paraId="0000003F">
            <w:pPr>
              <w:spacing w:after="120" w:before="120" w:lineRule="auto"/>
              <w:rPr>
                <w:rFonts w:ascii="Arial" w:cs="Arial" w:eastAsia="Arial" w:hAnsi="Arial"/>
                <w:b w:val="1"/>
                <w:shd w:fill="efefef" w:val="clear"/>
              </w:rPr>
            </w:pPr>
            <w:r w:rsidDel="00000000" w:rsidR="00000000" w:rsidRPr="00000000">
              <w:rPr>
                <w:rFonts w:ascii="Arial" w:cs="Arial" w:eastAsia="Arial" w:hAnsi="Arial"/>
                <w:b w:val="1"/>
                <w:shd w:fill="efefef" w:val="clear"/>
                <w:rtl w:val="0"/>
              </w:rPr>
              <w:t xml:space="preserve">Witness</w:t>
            </w:r>
          </w:p>
        </w:tc>
        <w:tc>
          <w:tcPr>
            <w:gridSpan w:val="3"/>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40">
            <w:pPr>
              <w:spacing w:after="120" w:before="12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43">
      <w:pPr>
        <w:rPr/>
      </w:pPr>
      <w:r w:rsidDel="00000000" w:rsidR="00000000" w:rsidRPr="00000000">
        <w:rPr>
          <w:rtl w:val="0"/>
        </w:rPr>
      </w:r>
    </w:p>
    <w:sectPr>
      <w:headerReference r:id="rId7" w:type="default"/>
      <w:pgSz w:h="16838" w:w="11906" w:orient="portrait"/>
      <w:pgMar w:bottom="993"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embedRegular w:fontKey="{00000000-0000-0000-0000-000000000000}" r:id="rId1" w:subsetted="0"/>
    <w:embedBold w:fontKey="{00000000-0000-0000-0000-000000000000}" r:id="rId2" w:subsetted="0"/>
  </w:font>
  <w:font w:name="Open Sans Light">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Bdr>
        <w:top w:space="0" w:sz="0" w:val="nil"/>
        <w:left w:space="0" w:sz="0" w:val="nil"/>
        <w:bottom w:color="000000" w:space="19" w:sz="12" w:val="single"/>
        <w:right w:space="0" w:sz="0" w:val="nil"/>
        <w:between w:space="0" w:sz="0" w:val="nil"/>
      </w:pBdr>
      <w:jc w:val="right"/>
      <w:rPr>
        <w:color w:val="000000"/>
        <w:sz w:val="20"/>
        <w:szCs w:val="20"/>
      </w:rPr>
    </w:pPr>
    <w:r w:rsidDel="00000000" w:rsidR="00000000" w:rsidRPr="00000000">
      <w:rPr>
        <w:rFonts w:ascii="Arial" w:cs="Arial" w:eastAsia="Arial" w:hAnsi="Arial"/>
        <w:b w:val="1"/>
        <w:color w:val="1b0189"/>
        <w:sz w:val="18"/>
        <w:szCs w:val="18"/>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Light" w:cs="Open Sans Light" w:eastAsia="Open Sans Light" w:hAnsi="Open Sans Light"/>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28.0" w:type="dxa"/>
      </w:tblCellMar>
    </w:tblPr>
  </w:style>
  <w:style w:type="table" w:styleId="Table2">
    <w:basedOn w:val="TableNormal"/>
    <w:tblPr>
      <w:tblStyleRowBandSize w:val="1"/>
      <w:tblStyleColBandSize w:val="1"/>
      <w:tblCellMar>
        <w:top w:w="0.0" w:type="dxa"/>
        <w:left w:w="0.0" w:type="dxa"/>
        <w:bottom w:w="0.0" w:type="dxa"/>
        <w:right w:w="28.0" w:type="dxa"/>
      </w:tblCellMar>
    </w:tblPr>
  </w:style>
  <w:style w:type="table" w:styleId="Table3">
    <w:basedOn w:val="TableNormal"/>
    <w:tblPr>
      <w:tblStyleRowBandSize w:val="1"/>
      <w:tblStyleColBandSize w:val="1"/>
      <w:tblCellMar>
        <w:top w:w="0.0" w:type="dxa"/>
        <w:left w:w="0.0" w:type="dxa"/>
        <w:bottom w:w="0.0" w:type="dxa"/>
        <w:right w:w="2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28.0" w:type="dxa"/>
      </w:tblCellMar>
    </w:tblPr>
  </w:style>
  <w:style w:type="table" w:styleId="Table2">
    <w:basedOn w:val="TableNormal"/>
    <w:tblPr>
      <w:tblStyleRowBandSize w:val="1"/>
      <w:tblStyleColBandSize w:val="1"/>
      <w:tblCellMar>
        <w:top w:w="0.0" w:type="dxa"/>
        <w:left w:w="0.0" w:type="dxa"/>
        <w:bottom w:w="0.0" w:type="dxa"/>
        <w:right w:w="28.0" w:type="dxa"/>
      </w:tblCellMar>
    </w:tblPr>
  </w:style>
  <w:style w:type="table" w:styleId="Table3">
    <w:basedOn w:val="TableNormal"/>
    <w:tblPr>
      <w:tblStyleRowBandSize w:val="1"/>
      <w:tblStyleColBandSize w:val="1"/>
      <w:tblCellMar>
        <w:top w:w="0.0" w:type="dxa"/>
        <w:left w:w="0.0" w:type="dxa"/>
        <w:bottom w:w="0.0" w:type="dxa"/>
        <w:right w:w="2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OpenSansLight-regular.ttf"/><Relationship Id="rId4" Type="http://schemas.openxmlformats.org/officeDocument/2006/relationships/font" Target="fonts/OpenSansLight-bold.ttf"/><Relationship Id="rId5" Type="http://schemas.openxmlformats.org/officeDocument/2006/relationships/font" Target="fonts/OpenSansLight-italic.ttf"/><Relationship Id="rId6" Type="http://schemas.openxmlformats.org/officeDocument/2006/relationships/font" Target="fonts/OpenSans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H+imPxs6RpXS4DtbEah+NEE+6w==">CgMxLjAyCGguZ2pkZ3hzOAByITFPS3BhbFhSa1V4WTBhaE85N2ltcm5KX0NUeGVxcU5BRg==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