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203" w14:textId="77777777" w:rsidR="00EA4FD4" w:rsidRDefault="00EA4FD4">
      <w:pPr>
        <w:rPr>
          <w:rFonts w:cs="Arial"/>
          <w:b/>
        </w:rPr>
      </w:pPr>
    </w:p>
    <w:p w14:paraId="6B713F05" w14:textId="66FB7F8C" w:rsidR="00324B23" w:rsidRDefault="000345C1" w:rsidP="00324B23">
      <w:pPr>
        <w:jc w:val="center"/>
        <w:rPr>
          <w:rFonts w:cs="Arial"/>
          <w:b/>
        </w:rPr>
      </w:pPr>
      <w:r>
        <w:rPr>
          <w:noProof/>
        </w:rPr>
        <w:drawing>
          <wp:inline distT="0" distB="0" distL="0" distR="0" wp14:anchorId="37D00F20" wp14:editId="129E8907">
            <wp:extent cx="28956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352550"/>
                    </a:xfrm>
                    <a:prstGeom prst="rect">
                      <a:avLst/>
                    </a:prstGeom>
                    <a:noFill/>
                    <a:ln>
                      <a:noFill/>
                    </a:ln>
                  </pic:spPr>
                </pic:pic>
              </a:graphicData>
            </a:graphic>
          </wp:inline>
        </w:drawing>
      </w:r>
    </w:p>
    <w:p w14:paraId="728BA32A" w14:textId="77777777" w:rsidR="00EA4FD4" w:rsidRPr="0013186F" w:rsidRDefault="00EA4FD4" w:rsidP="00324B23">
      <w:pPr>
        <w:jc w:val="center"/>
        <w:rPr>
          <w:rFonts w:cs="Arial"/>
          <w:b/>
        </w:rPr>
      </w:pPr>
    </w:p>
    <w:p w14:paraId="71FF884D" w14:textId="77777777" w:rsidR="00324B23" w:rsidRPr="0013186F" w:rsidRDefault="00324B23" w:rsidP="00324B23">
      <w:pPr>
        <w:jc w:val="center"/>
        <w:rPr>
          <w:rFonts w:cs="Arial"/>
          <w:b/>
        </w:rPr>
      </w:pPr>
    </w:p>
    <w:p w14:paraId="731CF086" w14:textId="77777777" w:rsidR="00324B23" w:rsidRPr="008E6B05" w:rsidRDefault="00324B23">
      <w:pPr>
        <w:rPr>
          <w:rFonts w:cs="Arial"/>
          <w:sz w:val="56"/>
          <w:szCs w:val="56"/>
        </w:rPr>
      </w:pPr>
    </w:p>
    <w:p w14:paraId="4154E3CF" w14:textId="77777777" w:rsidR="00201B20" w:rsidRDefault="00324B23" w:rsidP="00324B23">
      <w:pPr>
        <w:jc w:val="center"/>
        <w:rPr>
          <w:rFonts w:cs="Arial"/>
          <w:b/>
          <w:sz w:val="56"/>
          <w:szCs w:val="56"/>
        </w:rPr>
      </w:pPr>
      <w:r w:rsidRPr="008E6B05">
        <w:rPr>
          <w:rFonts w:cs="Arial"/>
          <w:b/>
          <w:sz w:val="56"/>
          <w:szCs w:val="56"/>
        </w:rPr>
        <w:t>I</w:t>
      </w:r>
      <w:r w:rsidR="008F5AB0">
        <w:rPr>
          <w:rFonts w:cs="Arial"/>
          <w:b/>
          <w:sz w:val="56"/>
          <w:szCs w:val="56"/>
        </w:rPr>
        <w:t xml:space="preserve">NVITATION TO </w:t>
      </w:r>
      <w:r w:rsidR="009F3F38">
        <w:rPr>
          <w:rFonts w:cs="Arial"/>
          <w:b/>
          <w:sz w:val="56"/>
          <w:szCs w:val="56"/>
        </w:rPr>
        <w:t>QUOTE</w:t>
      </w:r>
      <w:r w:rsidR="00447A27">
        <w:rPr>
          <w:rFonts w:cs="Arial"/>
          <w:b/>
          <w:sz w:val="56"/>
          <w:szCs w:val="56"/>
        </w:rPr>
        <w:t xml:space="preserve"> </w:t>
      </w:r>
    </w:p>
    <w:p w14:paraId="5091D768" w14:textId="547C5850" w:rsidR="00615591" w:rsidRDefault="00447A27" w:rsidP="00324B23">
      <w:pPr>
        <w:jc w:val="center"/>
        <w:rPr>
          <w:rFonts w:cs="Arial"/>
          <w:b/>
          <w:sz w:val="56"/>
          <w:szCs w:val="56"/>
        </w:rPr>
      </w:pPr>
      <w:r>
        <w:rPr>
          <w:rFonts w:cs="Arial"/>
          <w:b/>
          <w:sz w:val="56"/>
          <w:szCs w:val="56"/>
        </w:rPr>
        <w:t>V</w:t>
      </w:r>
      <w:r w:rsidR="00992D7A">
        <w:rPr>
          <w:rFonts w:cs="Arial"/>
          <w:b/>
          <w:sz w:val="56"/>
          <w:szCs w:val="56"/>
        </w:rPr>
        <w:t>OLUME</w:t>
      </w:r>
      <w:r>
        <w:rPr>
          <w:rFonts w:cs="Arial"/>
          <w:b/>
          <w:sz w:val="56"/>
          <w:szCs w:val="56"/>
        </w:rPr>
        <w:t xml:space="preserve"> 1 </w:t>
      </w:r>
    </w:p>
    <w:p w14:paraId="2CE2B18F" w14:textId="60360269" w:rsidR="008F5AB0" w:rsidRDefault="00650ECC" w:rsidP="00324B23">
      <w:pPr>
        <w:jc w:val="center"/>
        <w:rPr>
          <w:rFonts w:cs="Arial"/>
          <w:b/>
          <w:sz w:val="56"/>
          <w:szCs w:val="56"/>
        </w:rPr>
      </w:pPr>
      <w:r>
        <w:rPr>
          <w:rFonts w:cs="Arial"/>
          <w:b/>
          <w:sz w:val="56"/>
          <w:szCs w:val="56"/>
        </w:rPr>
        <w:t xml:space="preserve">for the Provision of </w:t>
      </w:r>
    </w:p>
    <w:p w14:paraId="1DD05440" w14:textId="4811DB4D" w:rsidR="002E41AB" w:rsidRPr="002E41AB" w:rsidRDefault="002E41AB" w:rsidP="002E41AB">
      <w:pPr>
        <w:jc w:val="center"/>
        <w:rPr>
          <w:rFonts w:cs="Arial"/>
          <w:b/>
          <w:sz w:val="56"/>
          <w:szCs w:val="56"/>
        </w:rPr>
      </w:pPr>
      <w:r w:rsidRPr="002E41AB">
        <w:rPr>
          <w:rFonts w:cs="Arial"/>
          <w:b/>
          <w:sz w:val="56"/>
          <w:szCs w:val="56"/>
        </w:rPr>
        <w:t xml:space="preserve">Collection and Disposal </w:t>
      </w:r>
    </w:p>
    <w:p w14:paraId="5C3CE667" w14:textId="418E8FF6" w:rsidR="002E41AB" w:rsidRPr="002E41AB" w:rsidRDefault="002E41AB" w:rsidP="002E41AB">
      <w:pPr>
        <w:jc w:val="center"/>
        <w:rPr>
          <w:rFonts w:cs="Arial"/>
          <w:b/>
          <w:i/>
          <w:sz w:val="56"/>
          <w:szCs w:val="56"/>
        </w:rPr>
      </w:pPr>
      <w:r w:rsidRPr="002E41AB">
        <w:rPr>
          <w:rFonts w:cs="Arial"/>
          <w:b/>
          <w:sz w:val="56"/>
          <w:szCs w:val="56"/>
        </w:rPr>
        <w:t>Of Asbestos Waste</w:t>
      </w:r>
      <w:r w:rsidRPr="002E41AB" w:rsidDel="004D3363">
        <w:rPr>
          <w:rFonts w:cs="Arial"/>
          <w:b/>
          <w:sz w:val="56"/>
          <w:szCs w:val="56"/>
        </w:rPr>
        <w:t xml:space="preserve"> </w:t>
      </w:r>
    </w:p>
    <w:p w14:paraId="09BA9C4C" w14:textId="77777777" w:rsidR="00324B23" w:rsidRPr="0013186F" w:rsidRDefault="00324B23">
      <w:pPr>
        <w:rPr>
          <w:rFonts w:cs="Arial"/>
        </w:rPr>
      </w:pPr>
    </w:p>
    <w:p w14:paraId="5ADF44A1" w14:textId="77777777" w:rsidR="00C27D98" w:rsidRPr="00C27D98" w:rsidRDefault="0066671A" w:rsidP="00C27D98">
      <w:pPr>
        <w:jc w:val="center"/>
        <w:rPr>
          <w:rFonts w:cs="Arial"/>
        </w:rPr>
      </w:pPr>
      <w:r w:rsidRPr="0013186F">
        <w:rPr>
          <w:rFonts w:cs="Arial"/>
        </w:rPr>
        <w:t>Supply the South West reference number:</w:t>
      </w:r>
      <w:r>
        <w:rPr>
          <w:rFonts w:cs="Arial"/>
        </w:rPr>
        <w:t xml:space="preserve"> </w:t>
      </w:r>
      <w:r w:rsidR="00C27D98" w:rsidRPr="00C27D98">
        <w:rPr>
          <w:rFonts w:cs="Arial"/>
          <w:b/>
          <w:bCs/>
        </w:rPr>
        <w:t>DN733427</w:t>
      </w:r>
    </w:p>
    <w:p w14:paraId="570AD584" w14:textId="4258B73E" w:rsidR="0066671A" w:rsidRPr="0013186F" w:rsidRDefault="0066671A" w:rsidP="0066671A">
      <w:pPr>
        <w:jc w:val="center"/>
        <w:rPr>
          <w:rFonts w:cs="Arial"/>
        </w:rPr>
      </w:pPr>
    </w:p>
    <w:p w14:paraId="55AE14D9" w14:textId="77777777" w:rsidR="0066671A" w:rsidRPr="0013186F" w:rsidRDefault="0066671A" w:rsidP="0066671A">
      <w:pPr>
        <w:rPr>
          <w:rFonts w:cs="Arial"/>
        </w:rPr>
      </w:pPr>
    </w:p>
    <w:p w14:paraId="1262B841" w14:textId="7EC5851F" w:rsidR="0066671A" w:rsidRPr="0013186F" w:rsidRDefault="0066671A" w:rsidP="0066671A">
      <w:pPr>
        <w:jc w:val="center"/>
        <w:rPr>
          <w:rFonts w:cs="Arial"/>
        </w:rPr>
      </w:pPr>
      <w:r w:rsidRPr="0013186F">
        <w:rPr>
          <w:rFonts w:cs="Arial"/>
        </w:rPr>
        <w:t>Date of release</w:t>
      </w:r>
      <w:r>
        <w:rPr>
          <w:rFonts w:cs="Arial"/>
        </w:rPr>
        <w:t xml:space="preserve">: </w:t>
      </w:r>
      <w:r w:rsidR="00522B1B">
        <w:rPr>
          <w:rFonts w:cs="Arial"/>
        </w:rPr>
        <w:t>19</w:t>
      </w:r>
      <w:r w:rsidR="00A57F8F" w:rsidRPr="00A57F8F">
        <w:rPr>
          <w:rFonts w:cs="Arial"/>
          <w:vertAlign w:val="superscript"/>
        </w:rPr>
        <w:t>th</w:t>
      </w:r>
      <w:r w:rsidR="00A57F8F">
        <w:rPr>
          <w:rFonts w:cs="Arial"/>
        </w:rPr>
        <w:t xml:space="preserve"> </w:t>
      </w:r>
      <w:r w:rsidR="00A952AD" w:rsidRPr="00A57F8F">
        <w:rPr>
          <w:rFonts w:cs="Arial"/>
        </w:rPr>
        <w:t>July 202</w:t>
      </w:r>
      <w:r w:rsidR="00A57F8F" w:rsidRPr="00A57F8F">
        <w:rPr>
          <w:rFonts w:cs="Arial"/>
        </w:rPr>
        <w:t>4</w:t>
      </w:r>
      <w:r w:rsidRPr="00A57F8F">
        <w:rPr>
          <w:rFonts w:cs="Arial"/>
        </w:rPr>
        <w:t xml:space="preserve">    </w:t>
      </w:r>
    </w:p>
    <w:p w14:paraId="70434CE8" w14:textId="77777777" w:rsidR="00324B23" w:rsidRPr="0013186F" w:rsidRDefault="00324B23">
      <w:pPr>
        <w:rPr>
          <w:rFonts w:cs="Arial"/>
        </w:rPr>
      </w:pPr>
    </w:p>
    <w:p w14:paraId="60EA626E" w14:textId="77777777" w:rsidR="00324B23" w:rsidRPr="0013186F" w:rsidRDefault="00324B23">
      <w:pPr>
        <w:rPr>
          <w:rFonts w:cs="Arial"/>
        </w:rPr>
      </w:pPr>
    </w:p>
    <w:p w14:paraId="1ACF036F" w14:textId="77777777" w:rsidR="00324B23" w:rsidRPr="0013186F" w:rsidRDefault="00324B23">
      <w:pPr>
        <w:rPr>
          <w:rFonts w:cs="Arial"/>
        </w:rPr>
      </w:pPr>
    </w:p>
    <w:p w14:paraId="12C37B44" w14:textId="77777777" w:rsidR="00324B23" w:rsidRPr="0013186F" w:rsidRDefault="00324B23">
      <w:pPr>
        <w:rPr>
          <w:rFonts w:cs="Arial"/>
        </w:rPr>
      </w:pPr>
    </w:p>
    <w:p w14:paraId="705C8D2F" w14:textId="77777777" w:rsidR="00324B23" w:rsidRPr="0013186F" w:rsidRDefault="00324B23">
      <w:pPr>
        <w:rPr>
          <w:rFonts w:cs="Arial"/>
        </w:rPr>
      </w:pPr>
    </w:p>
    <w:p w14:paraId="29A127BB" w14:textId="77777777" w:rsidR="0066671A" w:rsidRDefault="0066671A">
      <w:pPr>
        <w:rPr>
          <w:rFonts w:cs="Arial"/>
        </w:rPr>
      </w:pPr>
      <w:r>
        <w:rPr>
          <w:rFonts w:cs="Arial"/>
        </w:rPr>
        <w:br w:type="page"/>
      </w:r>
    </w:p>
    <w:p w14:paraId="267DFAE4" w14:textId="77777777" w:rsidR="00324B23" w:rsidRPr="00BC07D1" w:rsidRDefault="001F2196" w:rsidP="00F67DBF">
      <w:pPr>
        <w:jc w:val="center"/>
        <w:rPr>
          <w:rFonts w:cs="Arial"/>
          <w:b/>
        </w:rPr>
      </w:pPr>
      <w:r w:rsidRPr="00BC07D1">
        <w:rPr>
          <w:rFonts w:cs="Arial"/>
          <w:b/>
        </w:rPr>
        <w:lastRenderedPageBreak/>
        <w:t>INDEX</w:t>
      </w:r>
    </w:p>
    <w:p w14:paraId="4A0EBB05" w14:textId="77777777" w:rsidR="00543D5C" w:rsidRPr="00BC07D1" w:rsidRDefault="00543D5C">
      <w:pPr>
        <w:rPr>
          <w:rFonts w:cs="Arial"/>
        </w:rPr>
      </w:pPr>
    </w:p>
    <w:p w14:paraId="32297F84" w14:textId="77777777" w:rsidR="00543D5C" w:rsidRPr="00BC07D1" w:rsidRDefault="00543D5C">
      <w:pPr>
        <w:rPr>
          <w:rFonts w:cs="Arial"/>
        </w:rPr>
      </w:pPr>
    </w:p>
    <w:p w14:paraId="7D0DB67A" w14:textId="77777777" w:rsidR="001F2196" w:rsidRPr="00BC07D1" w:rsidRDefault="00464220">
      <w:pPr>
        <w:rPr>
          <w:rFonts w:cs="Arial"/>
          <w:b/>
        </w:rPr>
      </w:pPr>
      <w:r w:rsidRPr="00BC07D1">
        <w:rPr>
          <w:rFonts w:cs="Arial"/>
          <w:b/>
        </w:rPr>
        <w:t xml:space="preserve">Section 1 – </w:t>
      </w:r>
      <w:r w:rsidR="004F31DD" w:rsidRPr="00BC07D1">
        <w:rPr>
          <w:rFonts w:cs="Arial"/>
          <w:b/>
        </w:rPr>
        <w:t>THE REQUIREMENT</w:t>
      </w:r>
    </w:p>
    <w:p w14:paraId="121E6A1F" w14:textId="77777777" w:rsidR="004F0173" w:rsidRPr="00BC07D1" w:rsidRDefault="004F0173">
      <w:pPr>
        <w:rPr>
          <w:rFonts w:cs="Arial"/>
          <w:b/>
        </w:rPr>
      </w:pPr>
    </w:p>
    <w:p w14:paraId="33D9EE38" w14:textId="0E24F042" w:rsidR="004F0173" w:rsidRPr="00BC07D1" w:rsidRDefault="00804888" w:rsidP="004F0173">
      <w:pPr>
        <w:pStyle w:val="ListParagraph"/>
        <w:numPr>
          <w:ilvl w:val="1"/>
          <w:numId w:val="22"/>
        </w:numPr>
        <w:rPr>
          <w:rFonts w:cs="Arial"/>
        </w:rPr>
      </w:pPr>
      <w:r>
        <w:rPr>
          <w:rFonts w:cs="Arial"/>
        </w:rPr>
        <w:t>Overview and Background</w:t>
      </w:r>
    </w:p>
    <w:p w14:paraId="4A94B4B5" w14:textId="53B18AC6" w:rsidR="004F0173" w:rsidRPr="00BC07D1" w:rsidRDefault="005F645C" w:rsidP="004F0173">
      <w:pPr>
        <w:pStyle w:val="ListParagraph"/>
        <w:numPr>
          <w:ilvl w:val="1"/>
          <w:numId w:val="22"/>
        </w:numPr>
        <w:rPr>
          <w:rFonts w:cs="Arial"/>
        </w:rPr>
      </w:pPr>
      <w:r>
        <w:rPr>
          <w:rFonts w:cs="Arial"/>
        </w:rPr>
        <w:t xml:space="preserve">Strategic Objectives of the Contract </w:t>
      </w:r>
    </w:p>
    <w:p w14:paraId="45E55FD7" w14:textId="77777777" w:rsidR="004F0173" w:rsidRPr="00BC07D1" w:rsidRDefault="004F0173" w:rsidP="004F0173">
      <w:pPr>
        <w:pStyle w:val="ListParagraph"/>
        <w:numPr>
          <w:ilvl w:val="1"/>
          <w:numId w:val="22"/>
        </w:numPr>
        <w:rPr>
          <w:rFonts w:cs="Arial"/>
        </w:rPr>
      </w:pPr>
      <w:r w:rsidRPr="00BC07D1">
        <w:rPr>
          <w:rFonts w:cs="Arial"/>
        </w:rPr>
        <w:t>Specification</w:t>
      </w:r>
    </w:p>
    <w:p w14:paraId="0B9A9E04" w14:textId="2B9CFC45" w:rsidR="004F0173" w:rsidRPr="00BC07D1" w:rsidRDefault="00890D68" w:rsidP="004F0173">
      <w:pPr>
        <w:pStyle w:val="ListParagraph"/>
        <w:numPr>
          <w:ilvl w:val="1"/>
          <w:numId w:val="22"/>
        </w:numPr>
        <w:rPr>
          <w:rFonts w:cs="Arial"/>
        </w:rPr>
      </w:pPr>
      <w:r w:rsidRPr="00BC07D1">
        <w:rPr>
          <w:rFonts w:cs="Arial"/>
        </w:rPr>
        <w:t>Term of Contract</w:t>
      </w:r>
    </w:p>
    <w:p w14:paraId="45ACA9F0" w14:textId="24548FF1" w:rsidR="00890D68" w:rsidRPr="00BC07D1" w:rsidRDefault="005F645C" w:rsidP="004F0173">
      <w:pPr>
        <w:pStyle w:val="ListParagraph"/>
        <w:numPr>
          <w:ilvl w:val="1"/>
          <w:numId w:val="22"/>
        </w:numPr>
        <w:rPr>
          <w:rFonts w:cs="Arial"/>
        </w:rPr>
      </w:pPr>
      <w:r>
        <w:rPr>
          <w:rFonts w:cs="Arial"/>
        </w:rPr>
        <w:t xml:space="preserve">Estimated Value of </w:t>
      </w:r>
      <w:r w:rsidR="008E0C5E">
        <w:rPr>
          <w:rFonts w:cs="Arial"/>
        </w:rPr>
        <w:t xml:space="preserve">Contract </w:t>
      </w:r>
    </w:p>
    <w:p w14:paraId="0C0035A8" w14:textId="77777777" w:rsidR="00464220" w:rsidRPr="00BC07D1" w:rsidRDefault="00464220">
      <w:pPr>
        <w:rPr>
          <w:rFonts w:cs="Arial"/>
        </w:rPr>
      </w:pPr>
    </w:p>
    <w:p w14:paraId="7F171CDC" w14:textId="77777777" w:rsidR="00464220" w:rsidRPr="00BC07D1" w:rsidRDefault="00464220">
      <w:pPr>
        <w:rPr>
          <w:rFonts w:cs="Arial"/>
          <w:b/>
        </w:rPr>
      </w:pPr>
      <w:r w:rsidRPr="00BC07D1">
        <w:rPr>
          <w:rFonts w:cs="Arial"/>
          <w:b/>
        </w:rPr>
        <w:t xml:space="preserve">Section 2 – </w:t>
      </w:r>
      <w:r w:rsidR="004F31DD" w:rsidRPr="00BC07D1">
        <w:rPr>
          <w:rFonts w:cs="Arial"/>
          <w:b/>
        </w:rPr>
        <w:t xml:space="preserve">INSTRUCTIONS TO </w:t>
      </w:r>
      <w:r w:rsidR="00F21F34" w:rsidRPr="00BC07D1">
        <w:rPr>
          <w:rFonts w:cs="Arial"/>
          <w:b/>
        </w:rPr>
        <w:t>SUPPLIERS</w:t>
      </w:r>
    </w:p>
    <w:p w14:paraId="34BB11EB" w14:textId="77777777" w:rsidR="00A91405" w:rsidRPr="00BC07D1" w:rsidRDefault="00A91405">
      <w:pPr>
        <w:rPr>
          <w:rFonts w:cs="Arial"/>
          <w:b/>
        </w:rPr>
      </w:pPr>
    </w:p>
    <w:p w14:paraId="07AB30BA" w14:textId="77777777" w:rsidR="00A91405" w:rsidRPr="00BC07D1" w:rsidRDefault="00A91405" w:rsidP="00A91405">
      <w:pPr>
        <w:rPr>
          <w:rFonts w:cs="Arial"/>
        </w:rPr>
      </w:pPr>
      <w:r w:rsidRPr="00BC07D1">
        <w:rPr>
          <w:rFonts w:cs="Arial"/>
        </w:rPr>
        <w:tab/>
      </w:r>
      <w:r w:rsidRPr="00BC07D1">
        <w:rPr>
          <w:rFonts w:cs="Arial"/>
        </w:rPr>
        <w:tab/>
        <w:t>2.1</w:t>
      </w:r>
      <w:r w:rsidRPr="00BC07D1">
        <w:rPr>
          <w:rFonts w:cs="Arial"/>
        </w:rPr>
        <w:tab/>
        <w:t>E-</w:t>
      </w:r>
      <w:r w:rsidR="008C6631" w:rsidRPr="00BC07D1">
        <w:rPr>
          <w:rFonts w:cs="Arial"/>
        </w:rPr>
        <w:t>Tendering</w:t>
      </w:r>
      <w:r w:rsidRPr="00BC07D1">
        <w:rPr>
          <w:rFonts w:cs="Arial"/>
        </w:rPr>
        <w:t xml:space="preserve"> System</w:t>
      </w:r>
    </w:p>
    <w:p w14:paraId="4D790691" w14:textId="77777777" w:rsidR="00A91405" w:rsidRPr="00BC07D1" w:rsidRDefault="00A91405" w:rsidP="00A91405">
      <w:pPr>
        <w:rPr>
          <w:rFonts w:cs="Arial"/>
        </w:rPr>
      </w:pPr>
      <w:r w:rsidRPr="00BC07D1">
        <w:rPr>
          <w:rFonts w:cs="Arial"/>
        </w:rPr>
        <w:tab/>
      </w:r>
      <w:r w:rsidRPr="00BC07D1">
        <w:rPr>
          <w:rFonts w:cs="Arial"/>
        </w:rPr>
        <w:tab/>
        <w:t>2.2</w:t>
      </w:r>
      <w:r w:rsidRPr="00BC07D1">
        <w:rPr>
          <w:rFonts w:cs="Arial"/>
        </w:rPr>
        <w:tab/>
        <w:t>Register Intent or Opt Out</w:t>
      </w:r>
    </w:p>
    <w:p w14:paraId="36FDCEF4" w14:textId="77777777" w:rsidR="00A91405" w:rsidRPr="00BC07D1" w:rsidRDefault="00A91405" w:rsidP="00A91405">
      <w:pPr>
        <w:rPr>
          <w:rFonts w:cs="Arial"/>
        </w:rPr>
      </w:pPr>
      <w:r w:rsidRPr="00BC07D1">
        <w:rPr>
          <w:rFonts w:cs="Arial"/>
        </w:rPr>
        <w:tab/>
      </w:r>
      <w:r w:rsidRPr="00BC07D1">
        <w:rPr>
          <w:rFonts w:cs="Arial"/>
        </w:rPr>
        <w:tab/>
        <w:t>2.3</w:t>
      </w:r>
      <w:r w:rsidRPr="00BC07D1">
        <w:rPr>
          <w:rFonts w:cs="Arial"/>
        </w:rPr>
        <w:tab/>
        <w:t xml:space="preserve">Preparation of </w:t>
      </w:r>
      <w:r w:rsidR="000E3B9C" w:rsidRPr="00BC07D1">
        <w:rPr>
          <w:rFonts w:cs="Arial"/>
        </w:rPr>
        <w:t>Quote</w:t>
      </w:r>
    </w:p>
    <w:p w14:paraId="41F93E28" w14:textId="77777777" w:rsidR="00A91405" w:rsidRPr="00BC07D1" w:rsidRDefault="00A91405" w:rsidP="00A91405">
      <w:pPr>
        <w:rPr>
          <w:rFonts w:cs="Arial"/>
        </w:rPr>
      </w:pPr>
      <w:r w:rsidRPr="00BC07D1">
        <w:rPr>
          <w:rFonts w:cs="Arial"/>
        </w:rPr>
        <w:tab/>
      </w:r>
      <w:r w:rsidRPr="00BC07D1">
        <w:rPr>
          <w:rFonts w:cs="Arial"/>
        </w:rPr>
        <w:tab/>
        <w:t>2.4</w:t>
      </w:r>
      <w:r w:rsidRPr="00BC07D1">
        <w:rPr>
          <w:rFonts w:cs="Arial"/>
        </w:rPr>
        <w:tab/>
        <w:t>Price Schedules</w:t>
      </w:r>
    </w:p>
    <w:p w14:paraId="11D2645E" w14:textId="77777777" w:rsidR="00A91405" w:rsidRPr="00BC07D1" w:rsidRDefault="00A91405" w:rsidP="00A91405">
      <w:pPr>
        <w:rPr>
          <w:rFonts w:cs="Arial"/>
        </w:rPr>
      </w:pPr>
      <w:r w:rsidRPr="00BC07D1">
        <w:rPr>
          <w:rFonts w:cs="Arial"/>
        </w:rPr>
        <w:tab/>
      </w:r>
      <w:r w:rsidRPr="00BC07D1">
        <w:rPr>
          <w:rFonts w:cs="Arial"/>
        </w:rPr>
        <w:tab/>
        <w:t>2.5</w:t>
      </w:r>
      <w:r w:rsidRPr="00BC07D1">
        <w:rPr>
          <w:rFonts w:cs="Arial"/>
        </w:rPr>
        <w:tab/>
        <w:t>Other Documents or Supporting Evidence</w:t>
      </w:r>
    </w:p>
    <w:p w14:paraId="4F6129D6" w14:textId="77777777" w:rsidR="00A91405" w:rsidRPr="00BC07D1" w:rsidRDefault="00A91405" w:rsidP="00A91405">
      <w:pPr>
        <w:rPr>
          <w:rFonts w:cs="Arial"/>
        </w:rPr>
      </w:pPr>
      <w:r w:rsidRPr="00BC07D1">
        <w:rPr>
          <w:rFonts w:cs="Arial"/>
        </w:rPr>
        <w:tab/>
      </w:r>
      <w:r w:rsidRPr="00BC07D1">
        <w:rPr>
          <w:rFonts w:cs="Arial"/>
        </w:rPr>
        <w:tab/>
        <w:t>2.6</w:t>
      </w:r>
      <w:r w:rsidRPr="00BC07D1">
        <w:rPr>
          <w:rFonts w:cs="Arial"/>
        </w:rPr>
        <w:tab/>
        <w:t>Submission Deadline</w:t>
      </w:r>
    </w:p>
    <w:p w14:paraId="5D8EDFB7" w14:textId="77777777" w:rsidR="00A91405" w:rsidRPr="00BC07D1" w:rsidRDefault="00A91405" w:rsidP="00A91405">
      <w:pPr>
        <w:rPr>
          <w:rFonts w:cs="Arial"/>
        </w:rPr>
      </w:pPr>
      <w:r w:rsidRPr="00BC07D1">
        <w:rPr>
          <w:rFonts w:cs="Arial"/>
        </w:rPr>
        <w:tab/>
      </w:r>
      <w:r w:rsidRPr="00BC07D1">
        <w:rPr>
          <w:rFonts w:cs="Arial"/>
        </w:rPr>
        <w:tab/>
        <w:t>2.7</w:t>
      </w:r>
      <w:r w:rsidRPr="00BC07D1">
        <w:rPr>
          <w:rFonts w:cs="Arial"/>
        </w:rPr>
        <w:tab/>
      </w:r>
      <w:r w:rsidR="001C7E1C" w:rsidRPr="00BC07D1">
        <w:rPr>
          <w:rFonts w:cs="Arial"/>
        </w:rPr>
        <w:t>Quote</w:t>
      </w:r>
      <w:r w:rsidRPr="00BC07D1">
        <w:rPr>
          <w:rFonts w:cs="Arial"/>
        </w:rPr>
        <w:t xml:space="preserve"> Validity</w:t>
      </w:r>
    </w:p>
    <w:p w14:paraId="4D295BAD" w14:textId="77777777" w:rsidR="00A91405" w:rsidRPr="00BC07D1" w:rsidRDefault="00A91405" w:rsidP="00A91405">
      <w:pPr>
        <w:rPr>
          <w:rFonts w:cs="Arial"/>
        </w:rPr>
      </w:pPr>
      <w:r w:rsidRPr="00BC07D1">
        <w:rPr>
          <w:rFonts w:cs="Arial"/>
        </w:rPr>
        <w:tab/>
      </w:r>
      <w:r w:rsidRPr="00BC07D1">
        <w:rPr>
          <w:rFonts w:cs="Arial"/>
        </w:rPr>
        <w:tab/>
        <w:t>2.8</w:t>
      </w:r>
      <w:r w:rsidRPr="00BC07D1">
        <w:rPr>
          <w:rFonts w:cs="Arial"/>
        </w:rPr>
        <w:tab/>
        <w:t>Communication</w:t>
      </w:r>
    </w:p>
    <w:p w14:paraId="46AEE0C7" w14:textId="77777777" w:rsidR="00A91405" w:rsidRPr="00BC07D1" w:rsidRDefault="00A91405" w:rsidP="00A91405">
      <w:pPr>
        <w:rPr>
          <w:rFonts w:cs="Arial"/>
        </w:rPr>
      </w:pPr>
      <w:r w:rsidRPr="00BC07D1">
        <w:rPr>
          <w:rFonts w:cs="Arial"/>
        </w:rPr>
        <w:tab/>
      </w:r>
      <w:r w:rsidRPr="00BC07D1">
        <w:rPr>
          <w:rFonts w:cs="Arial"/>
        </w:rPr>
        <w:tab/>
        <w:t>2.9</w:t>
      </w:r>
      <w:r w:rsidRPr="00BC07D1">
        <w:rPr>
          <w:rFonts w:cs="Arial"/>
        </w:rPr>
        <w:tab/>
        <w:t>Confidentiality</w:t>
      </w:r>
    </w:p>
    <w:p w14:paraId="3DF1FF78" w14:textId="77777777" w:rsidR="008C6631" w:rsidRPr="00BC07D1" w:rsidRDefault="00A91405" w:rsidP="00A91405">
      <w:pPr>
        <w:rPr>
          <w:rFonts w:cs="Arial"/>
        </w:rPr>
      </w:pPr>
      <w:r w:rsidRPr="00BC07D1">
        <w:rPr>
          <w:rFonts w:cs="Arial"/>
        </w:rPr>
        <w:tab/>
      </w:r>
      <w:r w:rsidRPr="00BC07D1">
        <w:rPr>
          <w:rFonts w:cs="Arial"/>
        </w:rPr>
        <w:tab/>
        <w:t>2.10</w:t>
      </w:r>
      <w:r w:rsidRPr="00BC07D1">
        <w:rPr>
          <w:rFonts w:cs="Arial"/>
        </w:rPr>
        <w:tab/>
      </w:r>
      <w:r w:rsidR="008C6631" w:rsidRPr="00BC07D1">
        <w:rPr>
          <w:rFonts w:cs="Arial"/>
        </w:rPr>
        <w:t>Grounds for Rejection</w:t>
      </w:r>
    </w:p>
    <w:p w14:paraId="07E27BE2" w14:textId="77777777" w:rsidR="00A91405" w:rsidRPr="00BC07D1" w:rsidRDefault="008C6631" w:rsidP="008C6631">
      <w:pPr>
        <w:ind w:left="720" w:firstLine="720"/>
        <w:rPr>
          <w:rFonts w:cs="Arial"/>
        </w:rPr>
      </w:pPr>
      <w:r w:rsidRPr="00BC07D1">
        <w:rPr>
          <w:rFonts w:cs="Arial"/>
        </w:rPr>
        <w:t>2.11</w:t>
      </w:r>
      <w:r w:rsidRPr="00BC07D1">
        <w:rPr>
          <w:rFonts w:cs="Arial"/>
        </w:rPr>
        <w:tab/>
      </w:r>
      <w:r w:rsidR="00A91405" w:rsidRPr="00BC07D1">
        <w:rPr>
          <w:rFonts w:cs="Arial"/>
        </w:rPr>
        <w:t>Disclaimer</w:t>
      </w:r>
    </w:p>
    <w:p w14:paraId="16B7460D" w14:textId="77777777" w:rsidR="00A91405" w:rsidRPr="00BC07D1" w:rsidRDefault="00A91405" w:rsidP="00A91405">
      <w:pPr>
        <w:rPr>
          <w:rFonts w:cs="Arial"/>
        </w:rPr>
      </w:pPr>
      <w:r w:rsidRPr="00BC07D1">
        <w:rPr>
          <w:rFonts w:cs="Arial"/>
        </w:rPr>
        <w:tab/>
      </w:r>
      <w:r w:rsidRPr="00BC07D1">
        <w:rPr>
          <w:rFonts w:cs="Arial"/>
        </w:rPr>
        <w:tab/>
        <w:t>2.1</w:t>
      </w:r>
      <w:r w:rsidR="008C6631" w:rsidRPr="00BC07D1">
        <w:rPr>
          <w:rFonts w:cs="Arial"/>
        </w:rPr>
        <w:t>2</w:t>
      </w:r>
      <w:r w:rsidRPr="00BC07D1">
        <w:rPr>
          <w:rFonts w:cs="Arial"/>
        </w:rPr>
        <w:tab/>
        <w:t>Freedom of Information Act</w:t>
      </w:r>
    </w:p>
    <w:p w14:paraId="10071600" w14:textId="77777777" w:rsidR="00A91405" w:rsidRPr="00BC07D1" w:rsidRDefault="00A91405" w:rsidP="00A91405">
      <w:pPr>
        <w:rPr>
          <w:rFonts w:cs="Arial"/>
        </w:rPr>
      </w:pPr>
      <w:r w:rsidRPr="00BC07D1">
        <w:rPr>
          <w:rFonts w:cs="Arial"/>
        </w:rPr>
        <w:tab/>
      </w:r>
      <w:r w:rsidRPr="00BC07D1">
        <w:rPr>
          <w:rFonts w:cs="Arial"/>
        </w:rPr>
        <w:tab/>
        <w:t>2.1</w:t>
      </w:r>
      <w:r w:rsidR="008C6631" w:rsidRPr="00BC07D1">
        <w:rPr>
          <w:rFonts w:cs="Arial"/>
        </w:rPr>
        <w:t>3</w:t>
      </w:r>
      <w:r w:rsidRPr="00BC07D1">
        <w:rPr>
          <w:rFonts w:cs="Arial"/>
        </w:rPr>
        <w:tab/>
        <w:t>Transparency</w:t>
      </w:r>
    </w:p>
    <w:p w14:paraId="7AE3B718" w14:textId="77777777" w:rsidR="00B57684" w:rsidRPr="00BC07D1" w:rsidRDefault="00A91405" w:rsidP="00A91405">
      <w:pPr>
        <w:rPr>
          <w:rFonts w:cs="Arial"/>
        </w:rPr>
      </w:pPr>
      <w:r w:rsidRPr="00BC07D1">
        <w:rPr>
          <w:rFonts w:cs="Arial"/>
        </w:rPr>
        <w:tab/>
      </w:r>
      <w:r w:rsidRPr="00BC07D1">
        <w:rPr>
          <w:rFonts w:cs="Arial"/>
        </w:rPr>
        <w:tab/>
        <w:t>2.1</w:t>
      </w:r>
      <w:r w:rsidR="008C6631" w:rsidRPr="00BC07D1">
        <w:rPr>
          <w:rFonts w:cs="Arial"/>
        </w:rPr>
        <w:t>4</w:t>
      </w:r>
      <w:r w:rsidRPr="00BC07D1">
        <w:rPr>
          <w:rFonts w:cs="Arial"/>
        </w:rPr>
        <w:tab/>
      </w:r>
      <w:r w:rsidR="008C6631" w:rsidRPr="00BC07D1">
        <w:rPr>
          <w:rFonts w:cs="Arial"/>
        </w:rPr>
        <w:t>Equality</w:t>
      </w:r>
    </w:p>
    <w:p w14:paraId="0CF3FD4C" w14:textId="77777777" w:rsidR="008C6631" w:rsidRPr="00BC07D1" w:rsidRDefault="008C6631" w:rsidP="00A91405">
      <w:pPr>
        <w:rPr>
          <w:rFonts w:cs="Arial"/>
        </w:rPr>
      </w:pPr>
      <w:r w:rsidRPr="00BC07D1">
        <w:rPr>
          <w:rFonts w:cs="Arial"/>
        </w:rPr>
        <w:tab/>
      </w:r>
      <w:r w:rsidRPr="00BC07D1">
        <w:rPr>
          <w:rFonts w:cs="Arial"/>
        </w:rPr>
        <w:tab/>
        <w:t>2.15</w:t>
      </w:r>
      <w:r w:rsidRPr="00BC07D1">
        <w:rPr>
          <w:rFonts w:cs="Arial"/>
        </w:rPr>
        <w:tab/>
        <w:t>Ethical Procurement</w:t>
      </w:r>
    </w:p>
    <w:p w14:paraId="0748FD8B" w14:textId="6D1B0A85" w:rsidR="008C6631" w:rsidRPr="00BC07D1" w:rsidRDefault="008C6631" w:rsidP="00A91405">
      <w:pPr>
        <w:rPr>
          <w:rFonts w:cs="Arial"/>
        </w:rPr>
      </w:pPr>
      <w:r w:rsidRPr="00BC07D1">
        <w:rPr>
          <w:rFonts w:cs="Arial"/>
        </w:rPr>
        <w:tab/>
      </w:r>
      <w:r w:rsidRPr="00BC07D1">
        <w:rPr>
          <w:rFonts w:cs="Arial"/>
        </w:rPr>
        <w:tab/>
        <w:t>2.16</w:t>
      </w:r>
      <w:r w:rsidRPr="00BC07D1">
        <w:rPr>
          <w:rFonts w:cs="Arial"/>
        </w:rPr>
        <w:tab/>
        <w:t xml:space="preserve">Climate &amp; </w:t>
      </w:r>
      <w:r w:rsidR="6F560BB8" w:rsidRPr="00BC07D1">
        <w:rPr>
          <w:rFonts w:cs="Arial"/>
        </w:rPr>
        <w:t>Ecological</w:t>
      </w:r>
      <w:r w:rsidRPr="00BC07D1">
        <w:rPr>
          <w:rFonts w:cs="Arial"/>
        </w:rPr>
        <w:t xml:space="preserve"> Emergency</w:t>
      </w:r>
    </w:p>
    <w:p w14:paraId="16336210" w14:textId="77777777" w:rsidR="00A91405" w:rsidRPr="00BC07D1" w:rsidRDefault="00B57684" w:rsidP="00A91405">
      <w:pPr>
        <w:rPr>
          <w:rFonts w:cs="Arial"/>
        </w:rPr>
      </w:pPr>
      <w:r w:rsidRPr="00BC07D1">
        <w:rPr>
          <w:rFonts w:cs="Arial"/>
        </w:rPr>
        <w:tab/>
      </w:r>
      <w:r w:rsidRPr="00BC07D1">
        <w:rPr>
          <w:rFonts w:cs="Arial"/>
        </w:rPr>
        <w:tab/>
        <w:t>2.1</w:t>
      </w:r>
      <w:r w:rsidR="008C6631" w:rsidRPr="00BC07D1">
        <w:rPr>
          <w:rFonts w:cs="Arial"/>
        </w:rPr>
        <w:t>7</w:t>
      </w:r>
      <w:r w:rsidRPr="00BC07D1">
        <w:rPr>
          <w:rFonts w:cs="Arial"/>
        </w:rPr>
        <w:tab/>
      </w:r>
      <w:r w:rsidR="00A91405" w:rsidRPr="00BC07D1">
        <w:rPr>
          <w:rFonts w:cs="Arial"/>
        </w:rPr>
        <w:t>Procurement Timetable</w:t>
      </w:r>
    </w:p>
    <w:p w14:paraId="4C45CBDD" w14:textId="77777777" w:rsidR="00A91405" w:rsidRPr="00BC07D1" w:rsidRDefault="00A91405" w:rsidP="00A91405">
      <w:pPr>
        <w:rPr>
          <w:rFonts w:cs="Arial"/>
        </w:rPr>
      </w:pPr>
      <w:r w:rsidRPr="00BC07D1">
        <w:rPr>
          <w:rFonts w:cs="Arial"/>
        </w:rPr>
        <w:tab/>
      </w:r>
      <w:r w:rsidRPr="00BC07D1">
        <w:rPr>
          <w:rFonts w:cs="Arial"/>
        </w:rPr>
        <w:tab/>
        <w:t>2.1</w:t>
      </w:r>
      <w:r w:rsidR="008C6631" w:rsidRPr="00BC07D1">
        <w:rPr>
          <w:rFonts w:cs="Arial"/>
        </w:rPr>
        <w:t>8</w:t>
      </w:r>
      <w:r w:rsidRPr="00BC07D1">
        <w:rPr>
          <w:rFonts w:cs="Arial"/>
        </w:rPr>
        <w:tab/>
        <w:t>Required Documents</w:t>
      </w:r>
    </w:p>
    <w:p w14:paraId="2CAAC523" w14:textId="77777777" w:rsidR="008C6631" w:rsidRPr="00BC07D1" w:rsidRDefault="008C6631" w:rsidP="00A91405">
      <w:pPr>
        <w:rPr>
          <w:rFonts w:cs="Arial"/>
        </w:rPr>
      </w:pPr>
      <w:r w:rsidRPr="00BC07D1">
        <w:rPr>
          <w:rFonts w:cs="Arial"/>
        </w:rPr>
        <w:tab/>
      </w:r>
      <w:r w:rsidRPr="00BC07D1">
        <w:rPr>
          <w:rFonts w:cs="Arial"/>
        </w:rPr>
        <w:tab/>
        <w:t>2.19</w:t>
      </w:r>
      <w:r w:rsidRPr="00BC07D1">
        <w:rPr>
          <w:rFonts w:cs="Arial"/>
        </w:rPr>
        <w:tab/>
        <w:t>Terms &amp; Conditions</w:t>
      </w:r>
    </w:p>
    <w:p w14:paraId="2E59A01D" w14:textId="77777777" w:rsidR="00A91405" w:rsidRPr="00BC07D1" w:rsidRDefault="00A91405">
      <w:pPr>
        <w:rPr>
          <w:rFonts w:cs="Arial"/>
        </w:rPr>
      </w:pPr>
    </w:p>
    <w:p w14:paraId="3F604E8E" w14:textId="60945887" w:rsidR="00464220" w:rsidRPr="00BC07D1" w:rsidRDefault="00464220">
      <w:pPr>
        <w:rPr>
          <w:rFonts w:cs="Arial"/>
          <w:b/>
        </w:rPr>
      </w:pPr>
      <w:r w:rsidRPr="00BC07D1">
        <w:rPr>
          <w:rFonts w:cs="Arial"/>
          <w:b/>
        </w:rPr>
        <w:t xml:space="preserve">Section 3 – </w:t>
      </w:r>
      <w:r w:rsidR="009F35B6" w:rsidRPr="00BC07D1">
        <w:rPr>
          <w:rFonts w:cs="Arial"/>
          <w:b/>
        </w:rPr>
        <w:t xml:space="preserve">STANDARD SELECTION </w:t>
      </w:r>
      <w:r w:rsidR="004F31DD" w:rsidRPr="00BC07D1">
        <w:rPr>
          <w:rFonts w:cs="Arial"/>
          <w:b/>
        </w:rPr>
        <w:t>QUESTIONNAIRE</w:t>
      </w:r>
      <w:r w:rsidRPr="00BC07D1">
        <w:rPr>
          <w:rFonts w:cs="Arial"/>
          <w:b/>
        </w:rPr>
        <w:t xml:space="preserve"> </w:t>
      </w:r>
      <w:r w:rsidR="00BB0D00" w:rsidRPr="00BC07D1">
        <w:rPr>
          <w:rFonts w:cs="Arial"/>
          <w:b/>
        </w:rPr>
        <w:t>GUIDANCE</w:t>
      </w:r>
    </w:p>
    <w:p w14:paraId="6CB26524" w14:textId="77777777" w:rsidR="00FA4F58" w:rsidRPr="00BC07D1" w:rsidRDefault="00FA4F58">
      <w:pPr>
        <w:rPr>
          <w:rFonts w:cs="Arial"/>
          <w:b/>
        </w:rPr>
      </w:pPr>
    </w:p>
    <w:p w14:paraId="12DF01D4" w14:textId="77777777" w:rsidR="00464220" w:rsidRPr="00BC07D1" w:rsidRDefault="00FA4F58">
      <w:pPr>
        <w:rPr>
          <w:rFonts w:cs="Arial"/>
        </w:rPr>
      </w:pPr>
      <w:r w:rsidRPr="00BC07D1">
        <w:rPr>
          <w:rFonts w:cs="Arial"/>
        </w:rPr>
        <w:tab/>
      </w:r>
      <w:r w:rsidRPr="00BC07D1">
        <w:rPr>
          <w:rFonts w:cs="Arial"/>
        </w:rPr>
        <w:tab/>
      </w:r>
    </w:p>
    <w:p w14:paraId="1D650A16" w14:textId="77777777" w:rsidR="0000170A" w:rsidRPr="00BC07D1" w:rsidRDefault="0000170A" w:rsidP="0000170A">
      <w:pPr>
        <w:rPr>
          <w:rFonts w:cs="Arial"/>
          <w:b/>
        </w:rPr>
      </w:pPr>
      <w:r w:rsidRPr="00BC07D1">
        <w:rPr>
          <w:rFonts w:cs="Arial"/>
          <w:b/>
        </w:rPr>
        <w:t>Section 4 – QUALITY QUESTIONNAIRE GUIDANCE</w:t>
      </w:r>
    </w:p>
    <w:p w14:paraId="4840B5C6" w14:textId="77777777" w:rsidR="0000170A" w:rsidRPr="00BC07D1" w:rsidRDefault="0000170A" w:rsidP="0000170A">
      <w:pPr>
        <w:ind w:left="720" w:firstLine="720"/>
        <w:rPr>
          <w:rFonts w:cs="Arial"/>
        </w:rPr>
      </w:pPr>
    </w:p>
    <w:p w14:paraId="758A4737" w14:textId="77777777" w:rsidR="0000170A" w:rsidRDefault="0000170A" w:rsidP="0000170A">
      <w:pPr>
        <w:ind w:left="720" w:firstLine="720"/>
        <w:rPr>
          <w:rFonts w:cs="Arial"/>
        </w:rPr>
      </w:pPr>
      <w:r>
        <w:rPr>
          <w:rFonts w:cs="Arial"/>
        </w:rPr>
        <w:t>4.1</w:t>
      </w:r>
      <w:r>
        <w:rPr>
          <w:rFonts w:cs="Arial"/>
        </w:rPr>
        <w:tab/>
        <w:t>Instructions</w:t>
      </w:r>
    </w:p>
    <w:p w14:paraId="54DB0476" w14:textId="4396E94F" w:rsidR="0000170A" w:rsidRDefault="0000170A" w:rsidP="0000170A">
      <w:pPr>
        <w:ind w:left="720" w:firstLine="720"/>
        <w:rPr>
          <w:rFonts w:cs="Arial"/>
        </w:rPr>
      </w:pPr>
      <w:r>
        <w:rPr>
          <w:rFonts w:cs="Arial"/>
        </w:rPr>
        <w:t xml:space="preserve">4.2 </w:t>
      </w:r>
      <w:r>
        <w:rPr>
          <w:rFonts w:cs="Arial"/>
        </w:rPr>
        <w:tab/>
        <w:t>Word Counts</w:t>
      </w:r>
    </w:p>
    <w:p w14:paraId="714709E4" w14:textId="77777777" w:rsidR="0000170A" w:rsidRPr="00450E03" w:rsidRDefault="0000170A" w:rsidP="0000170A">
      <w:pPr>
        <w:rPr>
          <w:rFonts w:cs="Arial"/>
          <w:b/>
        </w:rPr>
      </w:pPr>
    </w:p>
    <w:p w14:paraId="4D5366AA" w14:textId="77777777" w:rsidR="0000170A" w:rsidRDefault="0000170A" w:rsidP="0000170A">
      <w:pPr>
        <w:rPr>
          <w:rFonts w:cs="Arial"/>
          <w:b/>
        </w:rPr>
      </w:pPr>
      <w:r w:rsidRPr="00450E03">
        <w:rPr>
          <w:rFonts w:cs="Arial"/>
          <w:b/>
        </w:rPr>
        <w:t xml:space="preserve">Section </w:t>
      </w:r>
      <w:r>
        <w:rPr>
          <w:rFonts w:cs="Arial"/>
          <w:b/>
        </w:rPr>
        <w:t>5</w:t>
      </w:r>
      <w:r w:rsidRPr="00450E03">
        <w:rPr>
          <w:rFonts w:cs="Arial"/>
          <w:b/>
        </w:rPr>
        <w:t xml:space="preserve"> – </w:t>
      </w:r>
      <w:r>
        <w:rPr>
          <w:rFonts w:cs="Arial"/>
          <w:b/>
        </w:rPr>
        <w:t>PRICING</w:t>
      </w:r>
      <w:r w:rsidRPr="00450E03">
        <w:rPr>
          <w:rFonts w:cs="Arial"/>
          <w:b/>
        </w:rPr>
        <w:t xml:space="preserve"> SCHEDULE</w:t>
      </w:r>
      <w:r>
        <w:rPr>
          <w:rFonts w:cs="Arial"/>
          <w:b/>
        </w:rPr>
        <w:t xml:space="preserve"> GUIDANCE</w:t>
      </w:r>
    </w:p>
    <w:p w14:paraId="139664E6" w14:textId="77777777" w:rsidR="0000170A" w:rsidRDefault="0000170A" w:rsidP="0000170A">
      <w:pPr>
        <w:rPr>
          <w:rFonts w:cs="Arial"/>
          <w:b/>
        </w:rPr>
      </w:pPr>
    </w:p>
    <w:p w14:paraId="0BA97691" w14:textId="77777777" w:rsidR="0000170A" w:rsidRPr="00450E03" w:rsidRDefault="0000170A" w:rsidP="0000170A">
      <w:pPr>
        <w:rPr>
          <w:rFonts w:cs="Arial"/>
          <w:b/>
        </w:rPr>
      </w:pPr>
      <w:r>
        <w:rPr>
          <w:rFonts w:cs="Arial"/>
          <w:b/>
        </w:rPr>
        <w:tab/>
      </w:r>
      <w:r>
        <w:rPr>
          <w:rFonts w:cs="Arial"/>
          <w:b/>
        </w:rPr>
        <w:tab/>
      </w:r>
      <w:r w:rsidRPr="009E32C7">
        <w:rPr>
          <w:rFonts w:cs="Arial"/>
          <w:bCs/>
        </w:rPr>
        <w:t>5</w:t>
      </w:r>
      <w:r>
        <w:rPr>
          <w:rFonts w:cs="Arial"/>
        </w:rPr>
        <w:t>.1</w:t>
      </w:r>
      <w:r>
        <w:rPr>
          <w:rFonts w:cs="Arial"/>
        </w:rPr>
        <w:tab/>
        <w:t>Pricing</w:t>
      </w:r>
    </w:p>
    <w:p w14:paraId="62957482" w14:textId="77777777" w:rsidR="0000170A" w:rsidRPr="00215598" w:rsidRDefault="0000170A" w:rsidP="0000170A">
      <w:pPr>
        <w:ind w:left="1440"/>
        <w:rPr>
          <w:rFonts w:cs="Arial"/>
        </w:rPr>
      </w:pPr>
    </w:p>
    <w:p w14:paraId="1AA38FD9" w14:textId="77777777" w:rsidR="0000170A" w:rsidRPr="00450E03" w:rsidRDefault="0000170A" w:rsidP="0000170A">
      <w:pPr>
        <w:rPr>
          <w:rFonts w:cs="Arial"/>
          <w:b/>
        </w:rPr>
      </w:pPr>
      <w:r w:rsidRPr="00450E03">
        <w:rPr>
          <w:rFonts w:cs="Arial"/>
          <w:b/>
        </w:rPr>
        <w:t xml:space="preserve">Section </w:t>
      </w:r>
      <w:r>
        <w:rPr>
          <w:rFonts w:cs="Arial"/>
          <w:b/>
        </w:rPr>
        <w:t>6</w:t>
      </w:r>
      <w:r w:rsidRPr="00450E03">
        <w:rPr>
          <w:rFonts w:cs="Arial"/>
          <w:b/>
        </w:rPr>
        <w:t xml:space="preserve"> – EVALUATION AND AWARD</w:t>
      </w:r>
      <w:r>
        <w:rPr>
          <w:rFonts w:cs="Arial"/>
          <w:b/>
        </w:rPr>
        <w:t xml:space="preserve"> GUIDANCE</w:t>
      </w:r>
    </w:p>
    <w:p w14:paraId="76E59B77" w14:textId="70ABA250" w:rsidR="0000170A" w:rsidRDefault="0000170A" w:rsidP="0000170A">
      <w:pPr>
        <w:rPr>
          <w:rFonts w:cs="Arial"/>
        </w:rPr>
      </w:pPr>
      <w:r>
        <w:rPr>
          <w:rFonts w:cs="Arial"/>
        </w:rPr>
        <w:tab/>
      </w:r>
      <w:r>
        <w:rPr>
          <w:rFonts w:cs="Arial"/>
        </w:rPr>
        <w:tab/>
      </w:r>
    </w:p>
    <w:p w14:paraId="08CA5100" w14:textId="3424DAA2" w:rsidR="001648C3" w:rsidRPr="00DC71F3" w:rsidRDefault="001648C3"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.1</w:t>
      </w:r>
      <w:r w:rsidRPr="00DC71F3">
        <w:rPr>
          <w:rFonts w:cs="Arial"/>
          <w:sz w:val="22"/>
          <w:szCs w:val="22"/>
        </w:rPr>
        <w:tab/>
        <w:t xml:space="preserve">Evaluation </w:t>
      </w:r>
      <w:r w:rsidR="006F5FF2" w:rsidRPr="00DC71F3">
        <w:rPr>
          <w:rFonts w:cs="Arial"/>
          <w:sz w:val="22"/>
          <w:szCs w:val="22"/>
        </w:rPr>
        <w:t>of Quotes</w:t>
      </w:r>
    </w:p>
    <w:p w14:paraId="5492318F" w14:textId="46E33ADC" w:rsidR="001648C3" w:rsidRPr="00DC71F3" w:rsidRDefault="001648C3"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.2</w:t>
      </w:r>
      <w:r w:rsidRPr="00DC71F3">
        <w:rPr>
          <w:rFonts w:cs="Arial"/>
          <w:sz w:val="22"/>
          <w:szCs w:val="22"/>
        </w:rPr>
        <w:tab/>
      </w:r>
      <w:r w:rsidR="006F5FF2" w:rsidRPr="00DC71F3">
        <w:rPr>
          <w:rFonts w:cs="Arial"/>
          <w:sz w:val="22"/>
          <w:szCs w:val="22"/>
        </w:rPr>
        <w:t>Award Criteria &amp; Weightings</w:t>
      </w:r>
    </w:p>
    <w:p w14:paraId="07841C82" w14:textId="78855C35" w:rsidR="001648C3" w:rsidRPr="00DC71F3" w:rsidRDefault="001648C3"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w:t>
      </w:r>
      <w:r w:rsidR="00EC7506" w:rsidRPr="00DC71F3">
        <w:rPr>
          <w:rFonts w:cs="Arial"/>
          <w:sz w:val="22"/>
          <w:szCs w:val="22"/>
        </w:rPr>
        <w:t>3</w:t>
      </w:r>
      <w:r w:rsidRPr="00DC71F3">
        <w:rPr>
          <w:rFonts w:cs="Arial"/>
          <w:sz w:val="22"/>
          <w:szCs w:val="22"/>
        </w:rPr>
        <w:tab/>
        <w:t>C</w:t>
      </w:r>
      <w:r w:rsidR="006F5FF2" w:rsidRPr="00DC71F3">
        <w:rPr>
          <w:rFonts w:cs="Arial"/>
          <w:sz w:val="22"/>
          <w:szCs w:val="22"/>
        </w:rPr>
        <w:t>larifications</w:t>
      </w:r>
    </w:p>
    <w:p w14:paraId="72466DBB" w14:textId="44BCDEDF" w:rsidR="006F5FF2" w:rsidRPr="00DC71F3" w:rsidRDefault="006F5FF2" w:rsidP="001648C3">
      <w:pPr>
        <w:rPr>
          <w:rFonts w:cs="Arial"/>
          <w:sz w:val="22"/>
          <w:szCs w:val="22"/>
        </w:rPr>
      </w:pPr>
      <w:r w:rsidRPr="00DC71F3">
        <w:rPr>
          <w:rFonts w:cs="Arial"/>
          <w:sz w:val="22"/>
          <w:szCs w:val="22"/>
        </w:rPr>
        <w:lastRenderedPageBreak/>
        <w:tab/>
      </w:r>
      <w:r w:rsidRPr="00DC71F3">
        <w:rPr>
          <w:rFonts w:cs="Arial"/>
          <w:sz w:val="22"/>
          <w:szCs w:val="22"/>
        </w:rPr>
        <w:tab/>
      </w:r>
      <w:r w:rsidR="001D5101">
        <w:rPr>
          <w:rFonts w:cs="Arial"/>
          <w:sz w:val="22"/>
          <w:szCs w:val="22"/>
        </w:rPr>
        <w:t>6</w:t>
      </w:r>
      <w:r w:rsidRPr="00DC71F3">
        <w:rPr>
          <w:rFonts w:cs="Arial"/>
          <w:sz w:val="22"/>
          <w:szCs w:val="22"/>
        </w:rPr>
        <w:t>.4</w:t>
      </w:r>
      <w:r w:rsidRPr="00DC71F3">
        <w:rPr>
          <w:rFonts w:cs="Arial"/>
          <w:sz w:val="22"/>
          <w:szCs w:val="22"/>
        </w:rPr>
        <w:tab/>
        <w:t>Final Score</w:t>
      </w:r>
    </w:p>
    <w:p w14:paraId="12EC9C37" w14:textId="649A8F7A" w:rsidR="006F5FF2" w:rsidRPr="00DC71F3" w:rsidRDefault="006F5FF2"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.5</w:t>
      </w:r>
      <w:r w:rsidRPr="00DC71F3">
        <w:rPr>
          <w:rFonts w:cs="Arial"/>
          <w:sz w:val="22"/>
          <w:szCs w:val="22"/>
        </w:rPr>
        <w:tab/>
        <w:t>Customer References</w:t>
      </w:r>
    </w:p>
    <w:p w14:paraId="1A31B86F" w14:textId="5F8969FC" w:rsidR="006F5FF2" w:rsidRPr="00DC71F3" w:rsidRDefault="006F5FF2"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.6</w:t>
      </w:r>
      <w:r w:rsidRPr="00DC71F3">
        <w:rPr>
          <w:rFonts w:cs="Arial"/>
          <w:sz w:val="22"/>
          <w:szCs w:val="22"/>
        </w:rPr>
        <w:tab/>
        <w:t>Right No to Award</w:t>
      </w:r>
    </w:p>
    <w:p w14:paraId="007D349F" w14:textId="504892B1" w:rsidR="006F5FF2" w:rsidRPr="00DC71F3" w:rsidRDefault="006F5FF2"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.7</w:t>
      </w:r>
      <w:r w:rsidRPr="00DC71F3">
        <w:rPr>
          <w:rFonts w:cs="Arial"/>
          <w:sz w:val="22"/>
          <w:szCs w:val="22"/>
        </w:rPr>
        <w:tab/>
        <w:t>Right to Terminate Subsequent Contract</w:t>
      </w:r>
    </w:p>
    <w:p w14:paraId="5E587760" w14:textId="5B5C1923" w:rsidR="006F5FF2" w:rsidRPr="00DC71F3" w:rsidRDefault="006F5FF2"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 xml:space="preserve">.8 </w:t>
      </w:r>
      <w:r w:rsidRPr="00DC71F3">
        <w:rPr>
          <w:rFonts w:cs="Arial"/>
          <w:sz w:val="22"/>
          <w:szCs w:val="22"/>
        </w:rPr>
        <w:tab/>
        <w:t>Contract Award</w:t>
      </w:r>
    </w:p>
    <w:p w14:paraId="02E87FE3" w14:textId="02D27DB3" w:rsidR="006F5FF2" w:rsidRPr="00DC71F3" w:rsidRDefault="006F5FF2"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.9</w:t>
      </w:r>
      <w:r w:rsidRPr="00DC71F3">
        <w:rPr>
          <w:rFonts w:cs="Arial"/>
          <w:sz w:val="22"/>
          <w:szCs w:val="22"/>
        </w:rPr>
        <w:tab/>
        <w:t>Contract Acceptance</w:t>
      </w:r>
    </w:p>
    <w:p w14:paraId="2C7ED685" w14:textId="3668BF7D" w:rsidR="006F5FF2" w:rsidRPr="00DC71F3" w:rsidRDefault="006F5FF2" w:rsidP="001648C3">
      <w:pPr>
        <w:rPr>
          <w:rFonts w:cs="Arial"/>
          <w:sz w:val="22"/>
          <w:szCs w:val="22"/>
        </w:rPr>
      </w:pPr>
      <w:r w:rsidRPr="00DC71F3">
        <w:rPr>
          <w:rFonts w:cs="Arial"/>
          <w:sz w:val="22"/>
          <w:szCs w:val="22"/>
        </w:rPr>
        <w:tab/>
      </w:r>
      <w:r w:rsidRPr="00DC71F3">
        <w:rPr>
          <w:rFonts w:cs="Arial"/>
          <w:sz w:val="22"/>
          <w:szCs w:val="22"/>
        </w:rPr>
        <w:tab/>
      </w:r>
      <w:r w:rsidR="001D5101">
        <w:rPr>
          <w:rFonts w:cs="Arial"/>
          <w:sz w:val="22"/>
          <w:szCs w:val="22"/>
        </w:rPr>
        <w:t>6</w:t>
      </w:r>
      <w:r w:rsidRPr="00DC71F3">
        <w:rPr>
          <w:rFonts w:cs="Arial"/>
          <w:sz w:val="22"/>
          <w:szCs w:val="22"/>
        </w:rPr>
        <w:t>.10</w:t>
      </w:r>
      <w:r w:rsidRPr="00DC71F3">
        <w:rPr>
          <w:rFonts w:cs="Arial"/>
          <w:sz w:val="22"/>
          <w:szCs w:val="22"/>
        </w:rPr>
        <w:tab/>
        <w:t>Withholding of Confidential Information</w:t>
      </w:r>
    </w:p>
    <w:p w14:paraId="70C652CC" w14:textId="77777777" w:rsidR="00FE2E2E" w:rsidRPr="00DC71F3" w:rsidRDefault="00FE2E2E" w:rsidP="001648C3">
      <w:pPr>
        <w:rPr>
          <w:rFonts w:cs="Arial"/>
          <w:sz w:val="22"/>
          <w:szCs w:val="22"/>
        </w:rPr>
      </w:pPr>
    </w:p>
    <w:p w14:paraId="6ED58FD5" w14:textId="2FB87733" w:rsidR="009C5926" w:rsidRDefault="009C5926" w:rsidP="001D5101">
      <w:pPr>
        <w:rPr>
          <w:rFonts w:cs="Arial"/>
        </w:rPr>
      </w:pPr>
      <w:r>
        <w:rPr>
          <w:rFonts w:cs="Arial"/>
        </w:rPr>
        <w:tab/>
      </w:r>
      <w:r>
        <w:rPr>
          <w:rFonts w:cs="Arial"/>
        </w:rPr>
        <w:tab/>
      </w:r>
    </w:p>
    <w:p w14:paraId="127241EC" w14:textId="1A30EA5F" w:rsidR="00FE2E2E" w:rsidRPr="00DC71F3" w:rsidRDefault="00CD23BB" w:rsidP="001648C3">
      <w:pPr>
        <w:rPr>
          <w:rFonts w:cs="Arial"/>
          <w:b/>
          <w:bCs/>
          <w:sz w:val="22"/>
          <w:szCs w:val="22"/>
        </w:rPr>
      </w:pPr>
      <w:r>
        <w:rPr>
          <w:rFonts w:cs="Arial"/>
          <w:b/>
          <w:bCs/>
          <w:sz w:val="22"/>
          <w:szCs w:val="22"/>
        </w:rPr>
        <w:t xml:space="preserve">Section 7 - </w:t>
      </w:r>
      <w:r w:rsidR="00FE2E2E" w:rsidRPr="00DC71F3">
        <w:rPr>
          <w:rFonts w:cs="Arial"/>
          <w:b/>
          <w:bCs/>
          <w:sz w:val="22"/>
          <w:szCs w:val="22"/>
        </w:rPr>
        <w:t>G</w:t>
      </w:r>
      <w:r>
        <w:rPr>
          <w:rFonts w:cs="Arial"/>
          <w:b/>
          <w:bCs/>
          <w:sz w:val="22"/>
          <w:szCs w:val="22"/>
        </w:rPr>
        <w:t>LOSSARY</w:t>
      </w:r>
    </w:p>
    <w:p w14:paraId="18F888DC" w14:textId="1D0366F8" w:rsidR="004A5308" w:rsidRDefault="001648C3" w:rsidP="001648C3">
      <w:pPr>
        <w:rPr>
          <w:rFonts w:cs="Arial"/>
          <w:sz w:val="22"/>
          <w:szCs w:val="22"/>
        </w:rPr>
      </w:pPr>
      <w:r w:rsidRPr="00DC71F3">
        <w:rPr>
          <w:rFonts w:cs="Arial"/>
          <w:sz w:val="22"/>
          <w:szCs w:val="22"/>
        </w:rPr>
        <w:tab/>
      </w:r>
    </w:p>
    <w:p w14:paraId="269200DA" w14:textId="77777777" w:rsidR="004A5308" w:rsidRDefault="004A5308">
      <w:pPr>
        <w:rPr>
          <w:rFonts w:cs="Arial"/>
          <w:sz w:val="22"/>
          <w:szCs w:val="22"/>
        </w:rPr>
      </w:pPr>
      <w:r>
        <w:rPr>
          <w:rFonts w:cs="Arial"/>
          <w:sz w:val="22"/>
          <w:szCs w:val="22"/>
        </w:rPr>
        <w:br w:type="page"/>
      </w:r>
    </w:p>
    <w:p w14:paraId="1E43ECF1" w14:textId="674F0FBB" w:rsidR="004E5400" w:rsidRPr="00DC71F3" w:rsidRDefault="004E5400" w:rsidP="003F01F6">
      <w:pPr>
        <w:ind w:firstLine="720"/>
        <w:rPr>
          <w:rFonts w:cs="Arial"/>
          <w:b/>
          <w:sz w:val="22"/>
          <w:szCs w:val="22"/>
        </w:rPr>
      </w:pPr>
    </w:p>
    <w:p w14:paraId="3BD32749" w14:textId="65FF712A" w:rsidR="0066671A" w:rsidRDefault="0066671A" w:rsidP="0066671A">
      <w:pPr>
        <w:rPr>
          <w:rFonts w:cs="Arial"/>
          <w:b/>
          <w:sz w:val="28"/>
          <w:szCs w:val="28"/>
        </w:rPr>
      </w:pPr>
      <w:r>
        <w:rPr>
          <w:rFonts w:cs="Arial"/>
          <w:b/>
          <w:sz w:val="28"/>
          <w:szCs w:val="28"/>
        </w:rPr>
        <w:t>INTRODUCTION TO BATH &amp; NORTH EAST SOMERSET COUNCIL</w:t>
      </w:r>
    </w:p>
    <w:p w14:paraId="2E96DD75" w14:textId="77777777" w:rsidR="0066671A" w:rsidRDefault="0066671A" w:rsidP="0066671A">
      <w:pPr>
        <w:rPr>
          <w:rFonts w:cs="Arial"/>
          <w:b/>
          <w:sz w:val="28"/>
          <w:szCs w:val="28"/>
        </w:rPr>
      </w:pPr>
    </w:p>
    <w:p w14:paraId="6CBAA559" w14:textId="77777777" w:rsidR="0066671A" w:rsidRPr="00AA5659" w:rsidRDefault="0066671A" w:rsidP="0066671A">
      <w:pPr>
        <w:pStyle w:val="NormalWeb"/>
        <w:shd w:val="clear" w:color="auto" w:fill="FFFFFF"/>
        <w:spacing w:before="120" w:after="120"/>
        <w:rPr>
          <w:rFonts w:ascii="Arial" w:hAnsi="Arial" w:cs="Arial"/>
          <w:color w:val="202122"/>
        </w:rPr>
      </w:pPr>
      <w:r w:rsidRPr="00AA5659">
        <w:rPr>
          <w:rFonts w:ascii="Arial" w:hAnsi="Arial" w:cs="Arial"/>
          <w:b/>
          <w:bCs/>
          <w:color w:val="202122"/>
        </w:rPr>
        <w:t>Bath and North East Somerset</w:t>
      </w:r>
      <w:r w:rsidRPr="00AA5659">
        <w:rPr>
          <w:rFonts w:ascii="Arial" w:hAnsi="Arial" w:cs="Arial"/>
          <w:color w:val="202122"/>
        </w:rPr>
        <w:t> (</w:t>
      </w:r>
      <w:r w:rsidRPr="00AA5659">
        <w:rPr>
          <w:rFonts w:ascii="Arial" w:hAnsi="Arial" w:cs="Arial"/>
          <w:b/>
          <w:bCs/>
          <w:color w:val="202122"/>
        </w:rPr>
        <w:t>B&amp;NES</w:t>
      </w:r>
      <w:r w:rsidRPr="00AA5659">
        <w:rPr>
          <w:rFonts w:ascii="Arial" w:hAnsi="Arial" w:cs="Arial"/>
          <w:color w:val="202122"/>
        </w:rPr>
        <w:t>) is a unitary authority created on 1 April 1996 following the abolition of the County of Avon. The Council has responsibility for almost all local government functions within the district, including planning, building control, local roads, council housing, environmental health, markets &amp; fairs, refuse collection, recycling, cemeteries &amp; crematoria, leisure services, parks, and tourism. It is also responsible for education, social services, libraries, main roads, public transport, trading standards, waste disposal and strategic planning.</w:t>
      </w:r>
    </w:p>
    <w:p w14:paraId="4F662AFC" w14:textId="77777777" w:rsidR="0066671A" w:rsidRPr="00AA5659" w:rsidRDefault="0066671A" w:rsidP="0066671A">
      <w:pPr>
        <w:pStyle w:val="NormalWeb"/>
        <w:shd w:val="clear" w:color="auto" w:fill="FFFFFF"/>
        <w:spacing w:before="120" w:after="120"/>
        <w:rPr>
          <w:rFonts w:ascii="Arial" w:hAnsi="Arial" w:cs="Arial"/>
          <w:color w:val="202122"/>
        </w:rPr>
      </w:pPr>
      <w:r w:rsidRPr="00AA5659">
        <w:rPr>
          <w:rFonts w:ascii="Arial" w:hAnsi="Arial" w:cs="Arial"/>
          <w:color w:val="202122"/>
        </w:rPr>
        <w:t>B&amp;NES covers an area of 136 square miles (352 km</w:t>
      </w:r>
      <w:r w:rsidRPr="00AA5659">
        <w:rPr>
          <w:rFonts w:ascii="Arial" w:hAnsi="Arial" w:cs="Arial"/>
          <w:color w:val="202122"/>
          <w:vertAlign w:val="superscript"/>
        </w:rPr>
        <w:t>2</w:t>
      </w:r>
      <w:r w:rsidRPr="00AA5659">
        <w:rPr>
          <w:rFonts w:ascii="Arial" w:hAnsi="Arial" w:cs="Arial"/>
          <w:color w:val="202122"/>
        </w:rPr>
        <w:t>), of which two thirds is green belt. It stretches from the outskirts of Bristol, south into the Mendip Hills and east to the southern Cotswold Hills and border of Wiltshire. The city of Bath is the principal settlement in the district.</w:t>
      </w:r>
    </w:p>
    <w:p w14:paraId="1D8BF5DE" w14:textId="77777777" w:rsidR="0066671A" w:rsidRDefault="0066671A" w:rsidP="0066671A">
      <w:pPr>
        <w:pStyle w:val="NormalWeb"/>
        <w:shd w:val="clear" w:color="auto" w:fill="FFFFFF"/>
        <w:spacing w:before="120" w:after="120"/>
        <w:rPr>
          <w:rFonts w:ascii="Arial" w:hAnsi="Arial" w:cs="Arial"/>
          <w:color w:val="202122"/>
        </w:rPr>
      </w:pPr>
      <w:r w:rsidRPr="00AA5659">
        <w:rPr>
          <w:rFonts w:ascii="Arial" w:hAnsi="Arial" w:cs="Arial"/>
          <w:color w:val="202122"/>
        </w:rPr>
        <w:t>Bath developed as a spa resort in Georgian times and remains a major cultural tourism centre having gained World Heritage City status.</w:t>
      </w:r>
    </w:p>
    <w:p w14:paraId="1D6403D7" w14:textId="77777777" w:rsidR="0066671A" w:rsidRPr="00AA5659" w:rsidRDefault="0066671A" w:rsidP="0066671A">
      <w:pPr>
        <w:pStyle w:val="NormalWeb"/>
        <w:shd w:val="clear" w:color="auto" w:fill="FFFFFF"/>
        <w:spacing w:before="120" w:after="120"/>
        <w:rPr>
          <w:rFonts w:cs="Arial"/>
          <w:b/>
        </w:rPr>
      </w:pPr>
    </w:p>
    <w:p w14:paraId="20F41FCE" w14:textId="77777777" w:rsidR="0066671A" w:rsidRPr="00F5632F" w:rsidRDefault="0066671A" w:rsidP="0066671A">
      <w:pPr>
        <w:rPr>
          <w:rFonts w:cs="Arial"/>
          <w:b/>
        </w:rPr>
      </w:pPr>
      <w:r w:rsidRPr="00F5632F">
        <w:rPr>
          <w:rFonts w:cs="Arial"/>
          <w:b/>
        </w:rPr>
        <w:t>The CORPORATE STRATEGY</w:t>
      </w:r>
    </w:p>
    <w:p w14:paraId="5074ED5D" w14:textId="77777777" w:rsidR="0066671A" w:rsidRDefault="0066671A" w:rsidP="0066671A">
      <w:pPr>
        <w:rPr>
          <w:rFonts w:cs="Arial"/>
          <w:b/>
          <w:sz w:val="28"/>
          <w:szCs w:val="28"/>
        </w:rPr>
      </w:pPr>
    </w:p>
    <w:p w14:paraId="30C2E639" w14:textId="77777777" w:rsidR="0066671A" w:rsidRDefault="0066671A" w:rsidP="0066671A">
      <w:r>
        <w:t>The Corporate Strategy is the Council’s overarching strategic plan. It sets out what we plan to do, how we plan to do it, and how we will measure performance. The Strategy was agreed at the Cabinet Meeting on 22 July 2020.  You can view the details on our website -</w:t>
      </w:r>
      <w:hyperlink r:id="rId12" w:history="1">
        <w:r w:rsidRPr="00AF2B36">
          <w:rPr>
            <w:color w:val="0000FF"/>
            <w:u w:val="single"/>
          </w:rPr>
          <w:t>https://beta.bathnes.gov.uk/corporate-strategy-2020-2024-survey</w:t>
        </w:r>
      </w:hyperlink>
      <w:r>
        <w:t xml:space="preserve">   </w:t>
      </w:r>
    </w:p>
    <w:p w14:paraId="4006DF97" w14:textId="77777777" w:rsidR="0066671A" w:rsidRDefault="0066671A" w:rsidP="0066671A"/>
    <w:p w14:paraId="62BC7740" w14:textId="77777777" w:rsidR="0066671A" w:rsidRDefault="0066671A" w:rsidP="0066671A">
      <w:r>
        <w:t xml:space="preserve">We have one overriding purpose – </w:t>
      </w:r>
      <w:r w:rsidRPr="00515F4D">
        <w:rPr>
          <w:b/>
          <w:bCs/>
        </w:rPr>
        <w:t>TO IMPROVE PEOPLE’S LIVES</w:t>
      </w:r>
      <w:r>
        <w:t xml:space="preserve">. </w:t>
      </w:r>
    </w:p>
    <w:p w14:paraId="7337B275" w14:textId="77777777" w:rsidR="0066671A" w:rsidRDefault="0066671A" w:rsidP="0066671A"/>
    <w:p w14:paraId="3AC61509" w14:textId="77777777" w:rsidR="0066671A" w:rsidRDefault="0066671A" w:rsidP="0066671A">
      <w:r>
        <w:t>We have two Core Policies:</w:t>
      </w:r>
    </w:p>
    <w:p w14:paraId="5C21CEB6" w14:textId="77777777" w:rsidR="0066671A" w:rsidRDefault="0066671A" w:rsidP="0066671A"/>
    <w:p w14:paraId="18041128" w14:textId="15C713C2" w:rsidR="0066671A" w:rsidRPr="00311E82" w:rsidRDefault="0066671A" w:rsidP="0066671A">
      <w:pPr>
        <w:pStyle w:val="ListParagraph"/>
        <w:numPr>
          <w:ilvl w:val="0"/>
          <w:numId w:val="31"/>
        </w:numPr>
        <w:rPr>
          <w:b/>
          <w:bCs/>
        </w:rPr>
      </w:pPr>
      <w:r w:rsidRPr="1210AC7A">
        <w:rPr>
          <w:b/>
          <w:bCs/>
        </w:rPr>
        <w:t xml:space="preserve">TACKLING THE CLIMATE AND </w:t>
      </w:r>
      <w:r w:rsidR="648804D2" w:rsidRPr="1210AC7A">
        <w:rPr>
          <w:b/>
          <w:bCs/>
        </w:rPr>
        <w:t>ECOLOGICAL</w:t>
      </w:r>
      <w:r w:rsidRPr="1210AC7A">
        <w:rPr>
          <w:b/>
          <w:bCs/>
        </w:rPr>
        <w:t xml:space="preserve"> EMERGENCY </w:t>
      </w:r>
    </w:p>
    <w:p w14:paraId="6F12FABA" w14:textId="77777777" w:rsidR="0066671A" w:rsidRDefault="0066671A" w:rsidP="0066671A">
      <w:pPr>
        <w:rPr>
          <w:b/>
          <w:bCs/>
        </w:rPr>
      </w:pPr>
    </w:p>
    <w:p w14:paraId="4629B18C" w14:textId="77777777" w:rsidR="0066671A" w:rsidRDefault="0066671A" w:rsidP="0066671A">
      <w:r>
        <w:t xml:space="preserve">In 2019, we declared a climate emergency across Bath &amp; North East Somerset. </w:t>
      </w:r>
    </w:p>
    <w:p w14:paraId="488D2AFD" w14:textId="3DC14CF6" w:rsidR="0066671A" w:rsidRDefault="0066671A" w:rsidP="1210AC7A">
      <w:pPr>
        <w:rPr>
          <w:rFonts w:eastAsia="Arial" w:cs="Arial"/>
        </w:rPr>
      </w:pPr>
      <w:r>
        <w:t>Our</w:t>
      </w:r>
      <w:r w:rsidRPr="1210AC7A">
        <w:rPr>
          <w:rFonts w:cs="Arial"/>
        </w:rPr>
        <w:t xml:space="preserve"> commitment is to net zero carbon by 2030. </w:t>
      </w:r>
      <w:r w:rsidR="7B768687" w:rsidRPr="1210AC7A">
        <w:rPr>
          <w:rFonts w:eastAsia="Arial" w:cs="Arial"/>
        </w:rPr>
        <w:t>In 2020 the Council declared an Ecological Emergency with a commitment to be nature positive by 2030.</w:t>
      </w:r>
    </w:p>
    <w:p w14:paraId="6AB711A9" w14:textId="77777777" w:rsidR="0066671A" w:rsidRDefault="0066671A" w:rsidP="0066671A">
      <w:pPr>
        <w:rPr>
          <w:rFonts w:cs="Arial"/>
          <w:b/>
          <w:sz w:val="28"/>
          <w:szCs w:val="28"/>
        </w:rPr>
      </w:pPr>
    </w:p>
    <w:p w14:paraId="0C2D73DD" w14:textId="77777777" w:rsidR="0066671A" w:rsidRPr="00311E82" w:rsidRDefault="0066671A" w:rsidP="0066671A">
      <w:pPr>
        <w:pStyle w:val="ListParagraph"/>
        <w:numPr>
          <w:ilvl w:val="0"/>
          <w:numId w:val="31"/>
        </w:numPr>
        <w:rPr>
          <w:rFonts w:cs="Arial"/>
          <w:b/>
          <w:bCs/>
          <w:sz w:val="28"/>
          <w:szCs w:val="28"/>
        </w:rPr>
      </w:pPr>
      <w:r w:rsidRPr="00311E82">
        <w:rPr>
          <w:b/>
          <w:bCs/>
        </w:rPr>
        <w:t xml:space="preserve">GIVING PEOPLE A BIGGER SAY </w:t>
      </w:r>
    </w:p>
    <w:p w14:paraId="46C2953D" w14:textId="77777777" w:rsidR="0066671A" w:rsidRDefault="0066671A" w:rsidP="0066671A">
      <w:pPr>
        <w:rPr>
          <w:rFonts w:cs="Arial"/>
          <w:b/>
          <w:sz w:val="28"/>
          <w:szCs w:val="28"/>
        </w:rPr>
      </w:pPr>
    </w:p>
    <w:p w14:paraId="31E42897" w14:textId="77777777" w:rsidR="0066671A" w:rsidRDefault="0066671A" w:rsidP="0066671A">
      <w:pPr>
        <w:rPr>
          <w:rFonts w:cs="Arial"/>
          <w:bCs/>
        </w:rPr>
      </w:pPr>
      <w:r>
        <w:t>We want to make sure we are involving local people, parish councils and others in our decision-making. We need to listen to all our communities, including our younger residents, about the issues that affect their future.</w:t>
      </w:r>
    </w:p>
    <w:p w14:paraId="18F6041F" w14:textId="77777777" w:rsidR="0066671A" w:rsidRDefault="0066671A" w:rsidP="0066671A">
      <w:pPr>
        <w:rPr>
          <w:rFonts w:cs="Arial"/>
          <w:bCs/>
        </w:rPr>
      </w:pPr>
    </w:p>
    <w:p w14:paraId="3108D5E1" w14:textId="77777777" w:rsidR="0066671A" w:rsidRDefault="0066671A" w:rsidP="0066671A">
      <w:pPr>
        <w:rPr>
          <w:rFonts w:cs="Arial"/>
        </w:rPr>
      </w:pPr>
      <w:r w:rsidRPr="009D5C85">
        <w:rPr>
          <w:rFonts w:cs="Arial"/>
          <w:b/>
        </w:rPr>
        <w:t>SUPPLIERS AND CONTRACTORS WHO DO BUSINESS WITH THE COUNCIL MUST COMMIT TO HELPING THE COUNCIL MEET THESE OBJECTIVES</w:t>
      </w:r>
    </w:p>
    <w:p w14:paraId="3B01F08E" w14:textId="77777777" w:rsidR="0066671A" w:rsidRDefault="0066671A" w:rsidP="0066671A">
      <w:pPr>
        <w:rPr>
          <w:rFonts w:cs="Arial"/>
        </w:rPr>
      </w:pPr>
    </w:p>
    <w:p w14:paraId="54764CEE" w14:textId="77777777" w:rsidR="0066671A" w:rsidRDefault="0066671A" w:rsidP="0066671A">
      <w:pPr>
        <w:rPr>
          <w:rFonts w:cs="Arial"/>
          <w:b/>
          <w:sz w:val="28"/>
          <w:szCs w:val="28"/>
        </w:rPr>
      </w:pPr>
      <w:r>
        <w:rPr>
          <w:rFonts w:cs="Arial"/>
          <w:b/>
          <w:sz w:val="28"/>
          <w:szCs w:val="28"/>
        </w:rPr>
        <w:br w:type="page"/>
      </w:r>
    </w:p>
    <w:p w14:paraId="42F48B4E" w14:textId="77777777" w:rsidR="00484E24" w:rsidRPr="00F5632F" w:rsidRDefault="00484E24" w:rsidP="00484E24">
      <w:pPr>
        <w:jc w:val="center"/>
        <w:rPr>
          <w:b/>
          <w:bCs/>
          <w:sz w:val="28"/>
          <w:szCs w:val="28"/>
        </w:rPr>
      </w:pPr>
      <w:r w:rsidRPr="00F5632F">
        <w:rPr>
          <w:b/>
          <w:bCs/>
          <w:sz w:val="28"/>
          <w:szCs w:val="28"/>
        </w:rPr>
        <w:lastRenderedPageBreak/>
        <w:t>STANDARDS REQUIRED BY CONTRACTORS AND SUPPLIERS</w:t>
      </w:r>
    </w:p>
    <w:p w14:paraId="3A90F6E5" w14:textId="77777777" w:rsidR="00484E24" w:rsidRPr="001D3B54" w:rsidRDefault="00484E24" w:rsidP="00484E24">
      <w:pPr>
        <w:rPr>
          <w:sz w:val="20"/>
          <w:szCs w:val="20"/>
        </w:rPr>
      </w:pPr>
    </w:p>
    <w:p w14:paraId="665C7493" w14:textId="77777777" w:rsidR="00484E24" w:rsidRPr="0084136B" w:rsidRDefault="00484E24" w:rsidP="00484E24">
      <w:pPr>
        <w:rPr>
          <w:i/>
          <w:iCs/>
          <w:sz w:val="22"/>
          <w:szCs w:val="22"/>
        </w:rPr>
      </w:pPr>
      <w:r w:rsidRPr="0084136B">
        <w:rPr>
          <w:i/>
          <w:iCs/>
          <w:sz w:val="22"/>
          <w:szCs w:val="22"/>
        </w:rPr>
        <w:t xml:space="preserve">These standards are required by contractors/suppliers to perform the Contract in accordance with Council procedures.  Should you require further information, please contact procurement@bathnes.gov.uk.   </w:t>
      </w:r>
    </w:p>
    <w:p w14:paraId="03F10CE3" w14:textId="77777777" w:rsidR="00484E24" w:rsidRPr="001D3B54" w:rsidRDefault="00484E24" w:rsidP="00484E24">
      <w:pPr>
        <w:rPr>
          <w:sz w:val="20"/>
          <w:szCs w:val="20"/>
        </w:rPr>
      </w:pPr>
    </w:p>
    <w:p w14:paraId="51882001" w14:textId="77777777" w:rsidR="00484E24" w:rsidRDefault="00484E24" w:rsidP="00484E24">
      <w:pPr>
        <w:rPr>
          <w:u w:val="single"/>
        </w:rPr>
      </w:pPr>
      <w:r w:rsidRPr="00BB45C3">
        <w:rPr>
          <w:u w:val="single"/>
        </w:rPr>
        <w:t>Code of Conduct</w:t>
      </w:r>
    </w:p>
    <w:p w14:paraId="6E40A166" w14:textId="77777777" w:rsidR="00484E24" w:rsidRPr="00BB45C3" w:rsidRDefault="00484E24" w:rsidP="00484E24"/>
    <w:p w14:paraId="407CBA7E" w14:textId="77777777" w:rsidR="00484E24" w:rsidRPr="00BB45C3" w:rsidRDefault="00484E24" w:rsidP="00484E24">
      <w:pPr>
        <w:numPr>
          <w:ilvl w:val="0"/>
          <w:numId w:val="33"/>
        </w:numPr>
      </w:pPr>
      <w:r w:rsidRPr="00BB45C3">
        <w:t>You are expected to give the highest possible standard of service with impartiality.</w:t>
      </w:r>
    </w:p>
    <w:p w14:paraId="0C0B581B" w14:textId="77777777" w:rsidR="00484E24" w:rsidRPr="00BB45C3" w:rsidRDefault="00484E24" w:rsidP="00484E24">
      <w:pPr>
        <w:numPr>
          <w:ilvl w:val="0"/>
          <w:numId w:val="33"/>
        </w:numPr>
      </w:pPr>
      <w:r w:rsidRPr="00BB45C3">
        <w:t xml:space="preserve">Do not use any information obtained </w:t>
      </w:r>
      <w:r>
        <w:t>during</w:t>
      </w:r>
      <w:r w:rsidRPr="00BB45C3">
        <w:t xml:space="preserve"> the course of your </w:t>
      </w:r>
      <w:r>
        <w:t>Contract</w:t>
      </w:r>
      <w:r w:rsidRPr="00BB45C3">
        <w:t xml:space="preserve"> </w:t>
      </w:r>
      <w:r>
        <w:t xml:space="preserve">with B&amp;NES </w:t>
      </w:r>
      <w:r w:rsidRPr="00BB45C3">
        <w:t>for personal gain or benefit. Do not pass it on to others who might use it in such a way.</w:t>
      </w:r>
    </w:p>
    <w:p w14:paraId="2A3FBF9A" w14:textId="77777777" w:rsidR="00484E24" w:rsidRPr="00BB45C3" w:rsidRDefault="00484E24" w:rsidP="00484E24">
      <w:pPr>
        <w:numPr>
          <w:ilvl w:val="0"/>
          <w:numId w:val="33"/>
        </w:numPr>
      </w:pPr>
      <w:r w:rsidRPr="00BB45C3">
        <w:t>You must follow all policies of the Council and not allow your own personal or political opinions to interfere with your work.</w:t>
      </w:r>
    </w:p>
    <w:p w14:paraId="6AA64ED5" w14:textId="77777777" w:rsidR="00484E24" w:rsidRPr="00BB45C3" w:rsidRDefault="00484E24" w:rsidP="00484E24">
      <w:pPr>
        <w:numPr>
          <w:ilvl w:val="0"/>
          <w:numId w:val="33"/>
        </w:numPr>
      </w:pPr>
      <w:r w:rsidRPr="00BB45C3">
        <w:t>You are required to be courteous, efficient and provide impartial service delivery to all groups and individuals within the community.</w:t>
      </w:r>
    </w:p>
    <w:p w14:paraId="092B440F" w14:textId="77777777" w:rsidR="00484E24" w:rsidRDefault="00484E24" w:rsidP="00484E24">
      <w:pPr>
        <w:numPr>
          <w:ilvl w:val="0"/>
          <w:numId w:val="33"/>
        </w:numPr>
      </w:pPr>
      <w:r w:rsidRPr="00BB45C3">
        <w:t>It is expected that everyone working for/on behalf of the Council shall:</w:t>
      </w:r>
    </w:p>
    <w:p w14:paraId="5BDE9E88" w14:textId="77777777" w:rsidR="00484E24" w:rsidRPr="00BB45C3" w:rsidRDefault="00484E24" w:rsidP="00484E24"/>
    <w:p w14:paraId="0674B242" w14:textId="77777777" w:rsidR="00484E24" w:rsidRPr="00BB45C3" w:rsidRDefault="00484E24" w:rsidP="00484E24">
      <w:pPr>
        <w:numPr>
          <w:ilvl w:val="1"/>
          <w:numId w:val="33"/>
        </w:numPr>
      </w:pPr>
      <w:r>
        <w:t xml:space="preserve">be honest   </w:t>
      </w:r>
    </w:p>
    <w:p w14:paraId="45E74234" w14:textId="77777777" w:rsidR="00484E24" w:rsidRPr="00BB45C3" w:rsidRDefault="00484E24" w:rsidP="00484E24">
      <w:pPr>
        <w:numPr>
          <w:ilvl w:val="1"/>
          <w:numId w:val="33"/>
        </w:numPr>
      </w:pPr>
      <w:r>
        <w:t>maintain a high standard of integrity and conduct at all times</w:t>
      </w:r>
    </w:p>
    <w:p w14:paraId="53E38F85" w14:textId="77777777" w:rsidR="00484E24" w:rsidRDefault="00484E24" w:rsidP="00484E24">
      <w:pPr>
        <w:numPr>
          <w:ilvl w:val="1"/>
          <w:numId w:val="33"/>
        </w:numPr>
      </w:pPr>
      <w:r>
        <w:t>not use his/her position to further private interests or those of relatives and friends</w:t>
      </w:r>
    </w:p>
    <w:p w14:paraId="5C05B7DB" w14:textId="77777777" w:rsidR="00484E24" w:rsidRPr="00BB45C3" w:rsidRDefault="00484E24" w:rsidP="00484E24"/>
    <w:p w14:paraId="626B44E4" w14:textId="77777777" w:rsidR="00484E24" w:rsidRPr="00BB45C3" w:rsidRDefault="00484E24" w:rsidP="00484E24">
      <w:pPr>
        <w:numPr>
          <w:ilvl w:val="0"/>
          <w:numId w:val="35"/>
        </w:numPr>
      </w:pPr>
      <w:r w:rsidRPr="00BB45C3">
        <w:t>You are expected to comply with the requirements of the Data Protection and Freedom of Information Acts.</w:t>
      </w:r>
    </w:p>
    <w:p w14:paraId="483ED417" w14:textId="77777777" w:rsidR="00484E24" w:rsidRDefault="00484E24" w:rsidP="00484E24">
      <w:pPr>
        <w:numPr>
          <w:ilvl w:val="0"/>
          <w:numId w:val="35"/>
        </w:numPr>
      </w:pPr>
      <w:r>
        <w:t xml:space="preserve">No </w:t>
      </w:r>
      <w:r w:rsidRPr="00BB45C3">
        <w:t>harassment of any kind</w:t>
      </w:r>
      <w:r>
        <w:t xml:space="preserve"> will be tolerated</w:t>
      </w:r>
      <w:r w:rsidRPr="00BB45C3">
        <w:t xml:space="preserve">. This includes </w:t>
      </w:r>
      <w:r>
        <w:t xml:space="preserve">but is not limited to </w:t>
      </w:r>
      <w:r w:rsidRPr="00BB45C3">
        <w:t xml:space="preserve">sexual, sexual orientation, racial, religious and disability harassment. Harassment is conduct by one person to another, which is unwanted, unreasonable and offensive to the recipient. </w:t>
      </w:r>
    </w:p>
    <w:p w14:paraId="2D5B5A76" w14:textId="77777777" w:rsidR="00484E24" w:rsidRPr="00BB45C3" w:rsidRDefault="00484E24" w:rsidP="00484E24"/>
    <w:p w14:paraId="24AA2E1F" w14:textId="77777777" w:rsidR="00484E24" w:rsidRDefault="00484E24" w:rsidP="00484E24">
      <w:pPr>
        <w:rPr>
          <w:u w:val="single"/>
        </w:rPr>
      </w:pPr>
      <w:r w:rsidRPr="00BB45C3">
        <w:rPr>
          <w:u w:val="single"/>
        </w:rPr>
        <w:t>Equalities</w:t>
      </w:r>
    </w:p>
    <w:p w14:paraId="2FB81927" w14:textId="77777777" w:rsidR="00484E24" w:rsidRPr="00BB45C3" w:rsidRDefault="00484E24" w:rsidP="00484E24">
      <w:pPr>
        <w:rPr>
          <w:u w:val="single"/>
        </w:rPr>
      </w:pPr>
    </w:p>
    <w:p w14:paraId="44A9C85B" w14:textId="77777777" w:rsidR="00484E24" w:rsidRPr="00BB45C3" w:rsidRDefault="00484E24" w:rsidP="00484E24">
      <w:pPr>
        <w:numPr>
          <w:ilvl w:val="0"/>
          <w:numId w:val="32"/>
        </w:numPr>
      </w:pPr>
      <w:r w:rsidRPr="00BB45C3">
        <w:t>In your work you are expected to comply with Council policies and legislation (</w:t>
      </w:r>
      <w:r>
        <w:t>Equality Act 2010</w:t>
      </w:r>
      <w:r w:rsidRPr="00BB45C3">
        <w:t xml:space="preserve">). </w:t>
      </w:r>
    </w:p>
    <w:p w14:paraId="40782712" w14:textId="77777777" w:rsidR="00484E24" w:rsidRPr="00BB45C3" w:rsidRDefault="00484E24" w:rsidP="00484E24">
      <w:pPr>
        <w:numPr>
          <w:ilvl w:val="0"/>
          <w:numId w:val="32"/>
        </w:numPr>
      </w:pPr>
      <w:r w:rsidRPr="00BB45C3">
        <w:t>B&amp;NES is committed to equality of opportunity for everyone and believes diversity of the local community is a major strength which contributes to the social and economic prosperity of the area.</w:t>
      </w:r>
    </w:p>
    <w:p w14:paraId="5C7FB97A" w14:textId="77777777" w:rsidR="00484E24" w:rsidRPr="00BB45C3" w:rsidRDefault="00484E24" w:rsidP="00484E24">
      <w:pPr>
        <w:numPr>
          <w:ilvl w:val="0"/>
          <w:numId w:val="32"/>
        </w:numPr>
      </w:pPr>
      <w:r w:rsidRPr="00BB45C3">
        <w:t xml:space="preserve">The </w:t>
      </w:r>
      <w:r>
        <w:t xml:space="preserve">Council </w:t>
      </w:r>
      <w:r w:rsidRPr="00BB45C3">
        <w:t>aims to provide appropriate, accessible, and effective services and facilities to all sections of the community without prejudice or bias and equality of opportunity in all aspects of employment.</w:t>
      </w:r>
    </w:p>
    <w:p w14:paraId="2AFB524A" w14:textId="77777777" w:rsidR="00484E24" w:rsidRPr="001D3B54" w:rsidRDefault="00484E24" w:rsidP="00484E24">
      <w:pPr>
        <w:rPr>
          <w:sz w:val="20"/>
          <w:szCs w:val="20"/>
        </w:rPr>
      </w:pPr>
    </w:p>
    <w:p w14:paraId="0690B9FA" w14:textId="77777777" w:rsidR="00484E24" w:rsidRDefault="00484E24" w:rsidP="00484E24">
      <w:pPr>
        <w:rPr>
          <w:u w:val="single"/>
        </w:rPr>
      </w:pPr>
    </w:p>
    <w:p w14:paraId="793B5E2B" w14:textId="77777777" w:rsidR="00484E24" w:rsidRDefault="00484E24" w:rsidP="00484E24">
      <w:pPr>
        <w:rPr>
          <w:u w:val="single"/>
        </w:rPr>
      </w:pPr>
      <w:r>
        <w:rPr>
          <w:u w:val="single"/>
        </w:rPr>
        <w:t>Modern Slavery</w:t>
      </w:r>
    </w:p>
    <w:p w14:paraId="75989A38" w14:textId="77777777" w:rsidR="00484E24" w:rsidRDefault="00484E24" w:rsidP="00484E24">
      <w:pPr>
        <w:rPr>
          <w:u w:val="single"/>
        </w:rPr>
      </w:pPr>
    </w:p>
    <w:p w14:paraId="7A614742" w14:textId="77777777" w:rsidR="00484E24" w:rsidRPr="00C57AA1" w:rsidRDefault="00484E24" w:rsidP="00484E24">
      <w:pPr>
        <w:pStyle w:val="ListParagraph"/>
        <w:numPr>
          <w:ilvl w:val="0"/>
          <w:numId w:val="37"/>
        </w:numPr>
      </w:pPr>
      <w:r w:rsidRPr="00C57AA1">
        <w:t xml:space="preserve">You will ensure fair pay to contractors working at Council sites </w:t>
      </w:r>
      <w:proofErr w:type="gramStart"/>
      <w:r w:rsidRPr="00C57AA1">
        <w:t>by  applying</w:t>
      </w:r>
      <w:proofErr w:type="gramEnd"/>
      <w:r w:rsidRPr="00C57AA1">
        <w:t xml:space="preserve"> the ‘Real Living Wage’ including sub-contractors</w:t>
      </w:r>
    </w:p>
    <w:p w14:paraId="00F7A4FE" w14:textId="77777777" w:rsidR="00484E24" w:rsidRPr="00C57AA1" w:rsidRDefault="00484E24" w:rsidP="00484E24">
      <w:pPr>
        <w:pStyle w:val="ListParagraph"/>
        <w:numPr>
          <w:ilvl w:val="0"/>
          <w:numId w:val="37"/>
        </w:numPr>
      </w:pPr>
      <w:r w:rsidRPr="00C57AA1">
        <w:t>You will ensure fair and safe working conditions</w:t>
      </w:r>
    </w:p>
    <w:p w14:paraId="37815B0C" w14:textId="77777777" w:rsidR="00484E24" w:rsidRDefault="00484E24" w:rsidP="00484E24">
      <w:pPr>
        <w:pStyle w:val="ListParagraph"/>
        <w:numPr>
          <w:ilvl w:val="0"/>
          <w:numId w:val="37"/>
        </w:numPr>
      </w:pPr>
      <w:r>
        <w:t>Your workers must have a legal right to work in UK</w:t>
      </w:r>
    </w:p>
    <w:p w14:paraId="788EACBB" w14:textId="77777777" w:rsidR="00484E24" w:rsidRDefault="00484E24" w:rsidP="00484E24">
      <w:pPr>
        <w:pStyle w:val="ListParagraph"/>
        <w:numPr>
          <w:ilvl w:val="0"/>
          <w:numId w:val="37"/>
        </w:numPr>
      </w:pPr>
      <w:r>
        <w:t>You must not employ bonded workers</w:t>
      </w:r>
    </w:p>
    <w:p w14:paraId="14857148" w14:textId="77777777" w:rsidR="00484E24" w:rsidRPr="00AE7982" w:rsidRDefault="00484E24" w:rsidP="00484E24">
      <w:pPr>
        <w:pStyle w:val="ListParagraph"/>
        <w:numPr>
          <w:ilvl w:val="0"/>
          <w:numId w:val="37"/>
        </w:numPr>
      </w:pPr>
      <w:r>
        <w:lastRenderedPageBreak/>
        <w:t>You must employ workers with legitimate qualifications from bona fide training organisations</w:t>
      </w:r>
    </w:p>
    <w:p w14:paraId="5E5787A2" w14:textId="77777777" w:rsidR="00484E24" w:rsidRDefault="00484E24" w:rsidP="00484E24">
      <w:pPr>
        <w:pStyle w:val="ListParagraph"/>
        <w:numPr>
          <w:ilvl w:val="0"/>
          <w:numId w:val="37"/>
        </w:numPr>
      </w:pPr>
      <w:r>
        <w:t>You must pay your sub-contractors and workers on time</w:t>
      </w:r>
    </w:p>
    <w:p w14:paraId="5EFB3FB2" w14:textId="77777777" w:rsidR="00484E24" w:rsidRPr="00AE7982" w:rsidRDefault="00484E24" w:rsidP="00484E24">
      <w:pPr>
        <w:pStyle w:val="ListParagraph"/>
        <w:numPr>
          <w:ilvl w:val="0"/>
          <w:numId w:val="37"/>
        </w:numPr>
      </w:pPr>
      <w:r>
        <w:t>You must follow the rules of the Construction Industry Scheme (where relevant)</w:t>
      </w:r>
    </w:p>
    <w:p w14:paraId="67C77471" w14:textId="77777777" w:rsidR="00484E24" w:rsidRPr="00A91391" w:rsidRDefault="00484E24" w:rsidP="00484E24">
      <w:pPr>
        <w:pStyle w:val="ListParagraph"/>
        <w:numPr>
          <w:ilvl w:val="0"/>
          <w:numId w:val="37"/>
        </w:numPr>
        <w:rPr>
          <w:u w:val="single"/>
        </w:rPr>
      </w:pPr>
      <w:r>
        <w:t>You must report any breach or suspected breach to B&amp;NES at the earliest opportunity</w:t>
      </w:r>
    </w:p>
    <w:p w14:paraId="69CAF8A7" w14:textId="77777777" w:rsidR="00484E24" w:rsidRDefault="00484E24" w:rsidP="00484E24">
      <w:pPr>
        <w:rPr>
          <w:u w:val="single"/>
        </w:rPr>
      </w:pPr>
    </w:p>
    <w:p w14:paraId="2AB20433" w14:textId="77777777" w:rsidR="00484E24" w:rsidRDefault="00484E24" w:rsidP="00484E24">
      <w:pPr>
        <w:rPr>
          <w:u w:val="single"/>
        </w:rPr>
      </w:pPr>
      <w:r w:rsidRPr="00BB45C3">
        <w:rPr>
          <w:u w:val="single"/>
        </w:rPr>
        <w:t>Health and Safety</w:t>
      </w:r>
    </w:p>
    <w:p w14:paraId="0A57D0BA" w14:textId="77777777" w:rsidR="00484E24" w:rsidRPr="00BB45C3" w:rsidRDefault="00484E24" w:rsidP="00484E24">
      <w:pPr>
        <w:rPr>
          <w:u w:val="single"/>
        </w:rPr>
      </w:pPr>
    </w:p>
    <w:p w14:paraId="65EF2BE3" w14:textId="77777777" w:rsidR="00484E24" w:rsidRPr="00BB45C3" w:rsidRDefault="00484E24" w:rsidP="00484E24">
      <w:pPr>
        <w:numPr>
          <w:ilvl w:val="0"/>
          <w:numId w:val="33"/>
        </w:numPr>
      </w:pPr>
      <w:r w:rsidRPr="00BB45C3">
        <w:t>The Council is committed to providing and maintaining a safe place of work and healthy environment for all employees and persons affected by its operations.</w:t>
      </w:r>
    </w:p>
    <w:p w14:paraId="237385C6" w14:textId="7F619562" w:rsidR="00484E24" w:rsidRDefault="00484E24" w:rsidP="00484E24">
      <w:pPr>
        <w:numPr>
          <w:ilvl w:val="0"/>
          <w:numId w:val="33"/>
        </w:numPr>
      </w:pPr>
      <w:r w:rsidRPr="00BB45C3">
        <w:t>Health &amp; Safety is everybody's responsibility, and we must all be continuously aware of our own safety and the safety of others in everything we do.</w:t>
      </w:r>
    </w:p>
    <w:p w14:paraId="21DFBC65" w14:textId="77777777" w:rsidR="00484E24" w:rsidRDefault="00484E24" w:rsidP="00484E24">
      <w:pPr>
        <w:numPr>
          <w:ilvl w:val="0"/>
          <w:numId w:val="33"/>
        </w:numPr>
      </w:pPr>
      <w:r>
        <w:t>Contractors must take reasonable care for their own health and safety and that of others who may be affected by what they do or not do</w:t>
      </w:r>
    </w:p>
    <w:p w14:paraId="1F4B42C3" w14:textId="77777777" w:rsidR="00484E24" w:rsidRDefault="00484E24" w:rsidP="00484E24">
      <w:pPr>
        <w:numPr>
          <w:ilvl w:val="0"/>
          <w:numId w:val="33"/>
        </w:numPr>
      </w:pPr>
      <w:r>
        <w:t>You must co-operate with your employer and B&amp;NES on health and safety</w:t>
      </w:r>
    </w:p>
    <w:p w14:paraId="254D050A" w14:textId="77777777" w:rsidR="00484E24" w:rsidRDefault="00484E24" w:rsidP="00484E24">
      <w:pPr>
        <w:numPr>
          <w:ilvl w:val="0"/>
          <w:numId w:val="33"/>
        </w:numPr>
      </w:pPr>
      <w:r>
        <w:t>You must correctly use work items provided by your employer, including personal protective equipment, in accordance with training or instructions</w:t>
      </w:r>
    </w:p>
    <w:p w14:paraId="16C70E14" w14:textId="77777777" w:rsidR="00484E24" w:rsidRPr="00BB45C3" w:rsidRDefault="00484E24" w:rsidP="00484E24">
      <w:pPr>
        <w:numPr>
          <w:ilvl w:val="0"/>
          <w:numId w:val="33"/>
        </w:numPr>
      </w:pPr>
      <w:r>
        <w:t>You must not interfere with or misuse anything provided for your health, safety, or welfare</w:t>
      </w:r>
    </w:p>
    <w:p w14:paraId="6D73C6A4" w14:textId="77777777" w:rsidR="00484E24" w:rsidRPr="001D3B54" w:rsidRDefault="00484E24" w:rsidP="00484E24">
      <w:pPr>
        <w:ind w:left="360"/>
        <w:rPr>
          <w:sz w:val="20"/>
          <w:szCs w:val="20"/>
        </w:rPr>
      </w:pPr>
    </w:p>
    <w:p w14:paraId="0D987652" w14:textId="77777777" w:rsidR="00484E24" w:rsidRPr="001D3B54" w:rsidRDefault="00484E24" w:rsidP="00484E24">
      <w:pPr>
        <w:ind w:left="360"/>
        <w:rPr>
          <w:sz w:val="20"/>
          <w:szCs w:val="20"/>
        </w:rPr>
      </w:pPr>
    </w:p>
    <w:p w14:paraId="2CFFDB44" w14:textId="77777777" w:rsidR="00484E24" w:rsidRDefault="00484E24" w:rsidP="00484E24">
      <w:pPr>
        <w:rPr>
          <w:u w:val="single"/>
        </w:rPr>
      </w:pPr>
      <w:r w:rsidRPr="00BB45C3">
        <w:rPr>
          <w:u w:val="single"/>
        </w:rPr>
        <w:t>Electronic Access</w:t>
      </w:r>
      <w:r>
        <w:rPr>
          <w:u w:val="single"/>
        </w:rPr>
        <w:t xml:space="preserve"> (if relevant)</w:t>
      </w:r>
    </w:p>
    <w:p w14:paraId="6E8B915F" w14:textId="77777777" w:rsidR="00484E24" w:rsidRPr="00BB45C3" w:rsidRDefault="00484E24" w:rsidP="00484E24"/>
    <w:p w14:paraId="7B54E943" w14:textId="77777777" w:rsidR="00484E24" w:rsidRPr="00BB45C3" w:rsidRDefault="00484E24" w:rsidP="00484E24">
      <w:pPr>
        <w:numPr>
          <w:ilvl w:val="2"/>
          <w:numId w:val="33"/>
        </w:numPr>
        <w:ind w:left="720" w:hanging="540"/>
      </w:pPr>
      <w:r w:rsidRPr="00BB45C3">
        <w:t>Do not use any log on or password that has not been specifically set up for you.</w:t>
      </w:r>
    </w:p>
    <w:p w14:paraId="0385A402" w14:textId="77777777" w:rsidR="00484E24" w:rsidRPr="00BB45C3" w:rsidRDefault="00484E24" w:rsidP="00484E24">
      <w:pPr>
        <w:numPr>
          <w:ilvl w:val="2"/>
          <w:numId w:val="33"/>
        </w:numPr>
        <w:ind w:left="720" w:hanging="540"/>
      </w:pPr>
      <w:r w:rsidRPr="00BB45C3">
        <w:t>Any use of e-mail or Internet facilities, business or private, must not breach the law.</w:t>
      </w:r>
    </w:p>
    <w:p w14:paraId="38F18D29" w14:textId="77777777" w:rsidR="00484E24" w:rsidRPr="00BB45C3" w:rsidRDefault="00484E24" w:rsidP="00484E24">
      <w:pPr>
        <w:numPr>
          <w:ilvl w:val="2"/>
          <w:numId w:val="33"/>
        </w:numPr>
        <w:ind w:left="720" w:hanging="540"/>
      </w:pPr>
      <w:r w:rsidRPr="00BB45C3">
        <w:t>Do not send, access, or transfer any information or message that is defamatory.</w:t>
      </w:r>
    </w:p>
    <w:p w14:paraId="25C12CB9" w14:textId="77777777" w:rsidR="00484E24" w:rsidRPr="00BB45C3" w:rsidRDefault="00484E24" w:rsidP="00484E24">
      <w:pPr>
        <w:numPr>
          <w:ilvl w:val="2"/>
          <w:numId w:val="33"/>
        </w:numPr>
        <w:ind w:left="720" w:hanging="540"/>
      </w:pPr>
      <w:r w:rsidRPr="00BB45C3">
        <w:t>Do not download, copy, or transmit materials in breach of the Copyright, Designs and Patents Act.</w:t>
      </w:r>
    </w:p>
    <w:p w14:paraId="7EDD6BFA" w14:textId="6FE0A30B" w:rsidR="00484E24" w:rsidRPr="00BB45C3" w:rsidRDefault="00484E24" w:rsidP="00484E24">
      <w:pPr>
        <w:numPr>
          <w:ilvl w:val="2"/>
          <w:numId w:val="33"/>
        </w:numPr>
        <w:ind w:left="720" w:hanging="540"/>
      </w:pPr>
      <w:r w:rsidRPr="00BB45C3">
        <w:t>Do not access, transmit or display any material with a content that is forbidden e.g., sexual material. </w:t>
      </w:r>
    </w:p>
    <w:p w14:paraId="0F844D8F" w14:textId="77777777" w:rsidR="00484E24" w:rsidRPr="009A585D" w:rsidRDefault="00484E24" w:rsidP="00484E24">
      <w:pPr>
        <w:numPr>
          <w:ilvl w:val="2"/>
          <w:numId w:val="33"/>
        </w:numPr>
        <w:ind w:left="720" w:hanging="540"/>
        <w:rPr>
          <w:sz w:val="20"/>
          <w:szCs w:val="20"/>
        </w:rPr>
      </w:pPr>
      <w:r w:rsidRPr="00BB45C3">
        <w:t xml:space="preserve">Do not send any commercially sensitive information by e-mail, unless you </w:t>
      </w:r>
      <w:r>
        <w:t>ha</w:t>
      </w:r>
      <w:r w:rsidRPr="00BB45C3">
        <w:t>ve been given the authority to do so</w:t>
      </w:r>
      <w:r>
        <w:t xml:space="preserve"> by the appropriate B&amp;NES contact.</w:t>
      </w:r>
    </w:p>
    <w:p w14:paraId="61A0249D" w14:textId="77777777" w:rsidR="00484E24" w:rsidRPr="001D3B54" w:rsidRDefault="00484E24" w:rsidP="00484E24">
      <w:pPr>
        <w:ind w:left="1080"/>
        <w:rPr>
          <w:sz w:val="20"/>
          <w:szCs w:val="20"/>
        </w:rPr>
      </w:pPr>
    </w:p>
    <w:p w14:paraId="57A987AE" w14:textId="77777777" w:rsidR="00484E24" w:rsidRDefault="00484E24" w:rsidP="00484E24">
      <w:pPr>
        <w:rPr>
          <w:u w:val="single"/>
        </w:rPr>
      </w:pPr>
      <w:r w:rsidRPr="00BB45C3">
        <w:rPr>
          <w:u w:val="single"/>
        </w:rPr>
        <w:t>General</w:t>
      </w:r>
    </w:p>
    <w:p w14:paraId="1DC70697" w14:textId="77777777" w:rsidR="00484E24" w:rsidRPr="00BB45C3" w:rsidRDefault="00484E24" w:rsidP="00484E24">
      <w:pPr>
        <w:rPr>
          <w:u w:val="single"/>
        </w:rPr>
      </w:pPr>
    </w:p>
    <w:p w14:paraId="7754834D" w14:textId="77777777" w:rsidR="00484E24" w:rsidRPr="00BB45C3" w:rsidRDefault="00484E24" w:rsidP="00484E24">
      <w:pPr>
        <w:numPr>
          <w:ilvl w:val="0"/>
          <w:numId w:val="34"/>
        </w:numPr>
      </w:pPr>
      <w:r w:rsidRPr="00BB45C3">
        <w:t>The Council will not tolerate unacceptable behaviour and will take appropriate action if required.</w:t>
      </w:r>
    </w:p>
    <w:p w14:paraId="003E26E0" w14:textId="77777777" w:rsidR="00484E24" w:rsidRDefault="00484E24" w:rsidP="00484E24">
      <w:pPr>
        <w:numPr>
          <w:ilvl w:val="0"/>
          <w:numId w:val="34"/>
        </w:numPr>
      </w:pPr>
      <w:r w:rsidRPr="00BB45C3">
        <w:t>Generally, the test of reasonableness should apply - “Would it be reasonable…….?</w:t>
      </w:r>
    </w:p>
    <w:p w14:paraId="01558E9D" w14:textId="77777777" w:rsidR="00484E24" w:rsidRDefault="00484E24">
      <w:pPr>
        <w:rPr>
          <w:rFonts w:cs="Arial"/>
          <w:b/>
          <w:sz w:val="28"/>
          <w:szCs w:val="28"/>
        </w:rPr>
      </w:pPr>
      <w:r>
        <w:rPr>
          <w:rFonts w:cs="Arial"/>
          <w:b/>
          <w:sz w:val="28"/>
          <w:szCs w:val="28"/>
        </w:rPr>
        <w:br w:type="page"/>
      </w:r>
    </w:p>
    <w:p w14:paraId="5E088F05" w14:textId="33E55E0B" w:rsidR="007A6D8A" w:rsidRPr="004F31DD" w:rsidRDefault="007A6D8A" w:rsidP="007A6D8A">
      <w:pPr>
        <w:rPr>
          <w:rFonts w:cs="Arial"/>
          <w:b/>
          <w:sz w:val="28"/>
          <w:szCs w:val="28"/>
        </w:rPr>
      </w:pPr>
      <w:r>
        <w:rPr>
          <w:rFonts w:cs="Arial"/>
          <w:b/>
          <w:sz w:val="28"/>
          <w:szCs w:val="28"/>
        </w:rPr>
        <w:lastRenderedPageBreak/>
        <w:t>S</w:t>
      </w:r>
      <w:r w:rsidRPr="004F31DD">
        <w:rPr>
          <w:rFonts w:cs="Arial"/>
          <w:b/>
          <w:sz w:val="28"/>
          <w:szCs w:val="28"/>
        </w:rPr>
        <w:t>ECTION 1 – THE REQUIREMENT</w:t>
      </w:r>
    </w:p>
    <w:p w14:paraId="0963949A" w14:textId="77777777" w:rsidR="007A6D8A" w:rsidRDefault="007A6D8A" w:rsidP="007A6D8A">
      <w:pPr>
        <w:rPr>
          <w:rFonts w:cs="Arial"/>
          <w:u w:val="single"/>
        </w:rPr>
      </w:pPr>
    </w:p>
    <w:p w14:paraId="4C488CFE" w14:textId="77777777" w:rsidR="007A6D8A" w:rsidRPr="00C4344D" w:rsidRDefault="007A6D8A" w:rsidP="007A6D8A">
      <w:pPr>
        <w:rPr>
          <w:rFonts w:cs="Arial"/>
          <w:b/>
        </w:rPr>
      </w:pPr>
      <w:r w:rsidRPr="003B0E96">
        <w:rPr>
          <w:rFonts w:cs="Arial"/>
        </w:rPr>
        <w:t xml:space="preserve">1.1 </w:t>
      </w:r>
      <w:r w:rsidRPr="003B0E96">
        <w:rPr>
          <w:rFonts w:cs="Arial"/>
        </w:rPr>
        <w:tab/>
      </w:r>
      <w:r w:rsidRPr="00C4344D">
        <w:rPr>
          <w:rFonts w:cs="Arial"/>
          <w:b/>
        </w:rPr>
        <w:t>Overview</w:t>
      </w:r>
      <w:r>
        <w:rPr>
          <w:rFonts w:cs="Arial"/>
          <w:b/>
        </w:rPr>
        <w:t xml:space="preserve"> and Background</w:t>
      </w:r>
    </w:p>
    <w:p w14:paraId="1655DD31" w14:textId="77777777" w:rsidR="007A6D8A" w:rsidRPr="0013186F" w:rsidRDefault="007A6D8A" w:rsidP="007A6D8A">
      <w:pPr>
        <w:rPr>
          <w:rFonts w:cs="Arial"/>
          <w:u w:val="single"/>
        </w:rPr>
      </w:pPr>
    </w:p>
    <w:p w14:paraId="284CB7D7" w14:textId="69163117" w:rsidR="004309F3" w:rsidRDefault="004309F3" w:rsidP="007A6D8A">
      <w:pPr>
        <w:ind w:left="720"/>
        <w:rPr>
          <w:rFonts w:cs="Arial"/>
        </w:rPr>
      </w:pPr>
      <w:r w:rsidRPr="004309F3">
        <w:rPr>
          <w:rFonts w:cs="Arial"/>
        </w:rPr>
        <w:t xml:space="preserve">In pursuance of the Council’s obligations as a waste collection and disposal authority, the Council intends through a competitive tender to award a contract for the provision of the Collection and Disposal of </w:t>
      </w:r>
      <w:r>
        <w:rPr>
          <w:rFonts w:cs="Arial"/>
        </w:rPr>
        <w:t>Asbestos</w:t>
      </w:r>
      <w:r w:rsidRPr="004309F3">
        <w:rPr>
          <w:rFonts w:cs="Arial"/>
        </w:rPr>
        <w:t xml:space="preserve"> Waste from its Recycling Centres (RCs) in Keynsham, Bath and Radstock</w:t>
      </w:r>
      <w:r w:rsidR="00A7206C">
        <w:rPr>
          <w:rFonts w:cs="Arial"/>
        </w:rPr>
        <w:t>.</w:t>
      </w:r>
    </w:p>
    <w:p w14:paraId="106A70D2" w14:textId="77777777" w:rsidR="00A7206C" w:rsidRDefault="00A7206C" w:rsidP="007A6D8A">
      <w:pPr>
        <w:ind w:left="720"/>
        <w:rPr>
          <w:rFonts w:cs="Arial"/>
        </w:rPr>
      </w:pPr>
    </w:p>
    <w:p w14:paraId="742153D6" w14:textId="3564D78A" w:rsidR="004309F3" w:rsidRPr="004309F3" w:rsidRDefault="004309F3" w:rsidP="004309F3">
      <w:pPr>
        <w:ind w:left="720"/>
        <w:rPr>
          <w:rFonts w:cs="Arial"/>
          <w:bCs/>
        </w:rPr>
      </w:pPr>
      <w:r w:rsidRPr="004309F3">
        <w:rPr>
          <w:rFonts w:cs="Arial"/>
          <w:bCs/>
        </w:rPr>
        <w:t xml:space="preserve">This is a services Contract being procured under the Open procedure. </w:t>
      </w:r>
    </w:p>
    <w:p w14:paraId="3D9A28E9" w14:textId="77777777" w:rsidR="004309F3" w:rsidRPr="004309F3" w:rsidRDefault="004309F3" w:rsidP="004309F3">
      <w:pPr>
        <w:ind w:left="720"/>
        <w:rPr>
          <w:rFonts w:cs="Arial"/>
          <w:bCs/>
        </w:rPr>
      </w:pPr>
      <w:r w:rsidRPr="004309F3">
        <w:rPr>
          <w:rFonts w:cs="Arial"/>
          <w:bCs/>
        </w:rPr>
        <w:t xml:space="preserve"> </w:t>
      </w:r>
    </w:p>
    <w:p w14:paraId="5E204956" w14:textId="77777777" w:rsidR="004309F3" w:rsidRPr="004309F3" w:rsidRDefault="004309F3" w:rsidP="004309F3">
      <w:pPr>
        <w:ind w:left="720"/>
        <w:rPr>
          <w:rFonts w:cs="Arial"/>
        </w:rPr>
      </w:pPr>
      <w:r w:rsidRPr="004309F3">
        <w:rPr>
          <w:rFonts w:cs="Arial"/>
        </w:rPr>
        <w:t>The Council is managing this procurement in accordance with the Public Contracts Regulations.</w:t>
      </w:r>
    </w:p>
    <w:p w14:paraId="17AA4827" w14:textId="77777777" w:rsidR="004309F3" w:rsidRPr="004309F3" w:rsidRDefault="004309F3" w:rsidP="004309F3">
      <w:pPr>
        <w:ind w:left="720"/>
        <w:rPr>
          <w:rFonts w:cs="Arial"/>
        </w:rPr>
      </w:pPr>
    </w:p>
    <w:p w14:paraId="7A9EC6D2" w14:textId="677CFEBC" w:rsidR="004309F3" w:rsidRPr="004309F3" w:rsidRDefault="004309F3" w:rsidP="004309F3">
      <w:pPr>
        <w:ind w:left="720"/>
        <w:rPr>
          <w:rFonts w:cs="Arial"/>
        </w:rPr>
      </w:pPr>
      <w:r w:rsidRPr="004309F3">
        <w:rPr>
          <w:rFonts w:cs="Arial"/>
        </w:rPr>
        <w:t xml:space="preserve">The Council wishes to establish a single provider/multi-provider Framework Agreement/Contract for the provision of </w:t>
      </w:r>
      <w:r w:rsidR="00C154CD">
        <w:rPr>
          <w:rFonts w:cs="Arial"/>
        </w:rPr>
        <w:t>the Collection and Disposal of Asbestos Waste</w:t>
      </w:r>
      <w:r w:rsidRPr="004309F3">
        <w:rPr>
          <w:rFonts w:cs="Arial"/>
        </w:rPr>
        <w:t xml:space="preserve">.  </w:t>
      </w:r>
    </w:p>
    <w:p w14:paraId="383E7182" w14:textId="77777777" w:rsidR="004309F3" w:rsidRPr="004309F3" w:rsidRDefault="004309F3" w:rsidP="004309F3">
      <w:pPr>
        <w:ind w:left="720"/>
        <w:rPr>
          <w:rFonts w:cs="Arial"/>
        </w:rPr>
      </w:pPr>
    </w:p>
    <w:p w14:paraId="4E954E95" w14:textId="38B68465" w:rsidR="004309F3" w:rsidRPr="004309F3" w:rsidRDefault="004309F3" w:rsidP="004309F3">
      <w:pPr>
        <w:ind w:left="720"/>
        <w:rPr>
          <w:rFonts w:cs="Arial"/>
        </w:rPr>
      </w:pPr>
      <w:r w:rsidRPr="004309F3">
        <w:rPr>
          <w:rFonts w:cs="Arial"/>
        </w:rPr>
        <w:t xml:space="preserve">The Council is procuring the Contract as a central purchasing body for </w:t>
      </w:r>
      <w:r w:rsidR="00C154CD" w:rsidRPr="004309F3">
        <w:rPr>
          <w:rFonts w:cs="Arial"/>
        </w:rPr>
        <w:t>itself.</w:t>
      </w:r>
      <w:r w:rsidRPr="004309F3">
        <w:rPr>
          <w:rFonts w:cs="Arial"/>
        </w:rPr>
        <w:t xml:space="preserve">  </w:t>
      </w:r>
    </w:p>
    <w:p w14:paraId="60AA2B39" w14:textId="77777777" w:rsidR="004309F3" w:rsidRDefault="004309F3" w:rsidP="007A6D8A">
      <w:pPr>
        <w:ind w:left="720"/>
        <w:rPr>
          <w:rFonts w:cs="Arial"/>
        </w:rPr>
      </w:pPr>
    </w:p>
    <w:p w14:paraId="3E55BE49" w14:textId="77777777" w:rsidR="004309F3" w:rsidRDefault="004309F3" w:rsidP="007A6D8A">
      <w:pPr>
        <w:ind w:left="720"/>
        <w:rPr>
          <w:rFonts w:cs="Arial"/>
        </w:rPr>
      </w:pPr>
    </w:p>
    <w:p w14:paraId="31270B6B" w14:textId="77777777" w:rsidR="007A6D8A" w:rsidRPr="0012199C" w:rsidRDefault="007A6D8A" w:rsidP="007A6D8A">
      <w:pPr>
        <w:rPr>
          <w:rFonts w:cs="Arial"/>
        </w:rPr>
      </w:pPr>
      <w:r w:rsidRPr="0012199C">
        <w:rPr>
          <w:rFonts w:cs="Arial"/>
        </w:rPr>
        <w:t>1.2</w:t>
      </w:r>
      <w:r w:rsidRPr="0012199C">
        <w:rPr>
          <w:rFonts w:cs="Arial"/>
        </w:rPr>
        <w:tab/>
      </w:r>
      <w:r w:rsidRPr="006B0C7A">
        <w:rPr>
          <w:rFonts w:cs="Arial"/>
          <w:b/>
          <w:bCs/>
        </w:rPr>
        <w:t>Strategic Objectives of the Contract</w:t>
      </w:r>
    </w:p>
    <w:p w14:paraId="41EDD68C" w14:textId="77777777" w:rsidR="007A6D8A" w:rsidRPr="0012199C" w:rsidRDefault="007A6D8A" w:rsidP="007A6D8A">
      <w:pPr>
        <w:ind w:left="720"/>
        <w:rPr>
          <w:rFonts w:cs="Arial"/>
        </w:rPr>
      </w:pPr>
    </w:p>
    <w:p w14:paraId="71278604" w14:textId="115D51CE" w:rsidR="004309F3" w:rsidRPr="00C154CD" w:rsidRDefault="004309F3" w:rsidP="004309F3">
      <w:pPr>
        <w:ind w:left="720"/>
        <w:rPr>
          <w:rFonts w:cs="Arial"/>
        </w:rPr>
      </w:pPr>
      <w:r w:rsidRPr="00C154CD">
        <w:rPr>
          <w:rFonts w:cs="Arial"/>
        </w:rPr>
        <w:t xml:space="preserve">The award of this Contract will ensure compliance with our statutory obligations as a waste disposal authority. Our key strategic aims are to reduce waste and comply with the waste hierarchy, ensuring as much of the Asbestos Waste is reused and/ or recycled as part of this Contract as </w:t>
      </w:r>
      <w:r w:rsidR="00C154CD" w:rsidRPr="00C154CD">
        <w:rPr>
          <w:rFonts w:cs="Arial"/>
        </w:rPr>
        <w:t>possible.</w:t>
      </w:r>
    </w:p>
    <w:p w14:paraId="05777D3A" w14:textId="77777777" w:rsidR="004309F3" w:rsidRDefault="004309F3" w:rsidP="007A6D8A">
      <w:pPr>
        <w:ind w:left="720"/>
        <w:rPr>
          <w:rFonts w:cs="Arial"/>
          <w:highlight w:val="green"/>
        </w:rPr>
      </w:pPr>
    </w:p>
    <w:p w14:paraId="7F0C810F" w14:textId="43A559A0" w:rsidR="007A6D8A" w:rsidRDefault="007A6D8A" w:rsidP="00C154CD">
      <w:pPr>
        <w:rPr>
          <w:rFonts w:cs="Arial"/>
        </w:rPr>
      </w:pPr>
    </w:p>
    <w:p w14:paraId="1DC025F2" w14:textId="77777777" w:rsidR="007A6D8A" w:rsidRPr="00E26EC9" w:rsidRDefault="007A6D8A" w:rsidP="007A6D8A">
      <w:pPr>
        <w:rPr>
          <w:rFonts w:cs="Arial"/>
          <w:b/>
        </w:rPr>
      </w:pPr>
      <w:r>
        <w:rPr>
          <w:rFonts w:cs="Arial"/>
        </w:rPr>
        <w:t>1.3</w:t>
      </w:r>
      <w:r>
        <w:rPr>
          <w:rFonts w:cs="Arial"/>
        </w:rPr>
        <w:tab/>
      </w:r>
      <w:r w:rsidRPr="00E26EC9">
        <w:rPr>
          <w:rFonts w:cs="Arial"/>
          <w:b/>
        </w:rPr>
        <w:t>Specification</w:t>
      </w:r>
    </w:p>
    <w:p w14:paraId="6F7C7460" w14:textId="77777777" w:rsidR="007A6D8A" w:rsidRPr="00E26EC9" w:rsidRDefault="007A6D8A" w:rsidP="007A6D8A">
      <w:pPr>
        <w:rPr>
          <w:rFonts w:cs="Arial"/>
        </w:rPr>
      </w:pPr>
    </w:p>
    <w:p w14:paraId="6E757808" w14:textId="77777777" w:rsidR="004309F3" w:rsidRDefault="004309F3" w:rsidP="00CC1E44">
      <w:pPr>
        <w:ind w:left="720"/>
        <w:rPr>
          <w:rFonts w:cs="Arial"/>
          <w:bCs/>
          <w:highlight w:val="green"/>
        </w:rPr>
      </w:pPr>
    </w:p>
    <w:p w14:paraId="47894A9C" w14:textId="5F7E8F32" w:rsidR="004309F3" w:rsidRPr="00C154CD" w:rsidRDefault="004309F3" w:rsidP="00CC1E44">
      <w:pPr>
        <w:ind w:left="720"/>
        <w:rPr>
          <w:rFonts w:cs="Arial"/>
          <w:bCs/>
        </w:rPr>
      </w:pPr>
      <w:r w:rsidRPr="00C154CD">
        <w:rPr>
          <w:rFonts w:cs="Arial"/>
          <w:bCs/>
        </w:rPr>
        <w:t xml:space="preserve">Please refer to the separate document </w:t>
      </w:r>
      <w:r w:rsidRPr="00C154CD">
        <w:rPr>
          <w:rFonts w:cs="Arial"/>
          <w:b/>
          <w:bCs/>
        </w:rPr>
        <w:t>Volume 3 – Specification</w:t>
      </w:r>
      <w:r w:rsidRPr="00C154CD">
        <w:rPr>
          <w:rFonts w:cs="Arial"/>
          <w:bCs/>
        </w:rPr>
        <w:t xml:space="preserve"> for detail of what is required under this </w:t>
      </w:r>
      <w:r w:rsidR="00C154CD" w:rsidRPr="00C154CD">
        <w:rPr>
          <w:rFonts w:cs="Arial"/>
          <w:bCs/>
        </w:rPr>
        <w:t>contract.</w:t>
      </w:r>
    </w:p>
    <w:p w14:paraId="3D5AC66B" w14:textId="77777777" w:rsidR="00D3202F" w:rsidRDefault="00D3202F" w:rsidP="00D3202F">
      <w:pPr>
        <w:rPr>
          <w:rFonts w:cs="Arial"/>
          <w:highlight w:val="green"/>
        </w:rPr>
      </w:pPr>
    </w:p>
    <w:p w14:paraId="5E7AC34C" w14:textId="3F2ACF16" w:rsidR="00D3202F" w:rsidRPr="00CC30C9" w:rsidRDefault="00D3202F" w:rsidP="00D3202F">
      <w:pPr>
        <w:ind w:left="720" w:hanging="720"/>
        <w:rPr>
          <w:rFonts w:cs="Arial"/>
          <w:b/>
        </w:rPr>
      </w:pPr>
      <w:r w:rsidRPr="003E21F6">
        <w:rPr>
          <w:rFonts w:cs="Arial"/>
          <w:bCs/>
        </w:rPr>
        <w:t>1.</w:t>
      </w:r>
      <w:r>
        <w:rPr>
          <w:rFonts w:cs="Arial"/>
          <w:bCs/>
        </w:rPr>
        <w:t>4</w:t>
      </w:r>
      <w:r w:rsidRPr="003B0E96">
        <w:rPr>
          <w:rFonts w:cs="Arial"/>
        </w:rPr>
        <w:tab/>
      </w:r>
      <w:r w:rsidRPr="00C154CD">
        <w:rPr>
          <w:rFonts w:cs="Arial"/>
          <w:b/>
        </w:rPr>
        <w:t xml:space="preserve">Lots </w:t>
      </w:r>
    </w:p>
    <w:p w14:paraId="26A31EF1" w14:textId="77777777" w:rsidR="00D3202F" w:rsidRDefault="00D3202F" w:rsidP="00D3202F">
      <w:pPr>
        <w:ind w:firstLine="720"/>
        <w:rPr>
          <w:rFonts w:cs="Arial"/>
        </w:rPr>
      </w:pPr>
    </w:p>
    <w:p w14:paraId="3BF2CCFC" w14:textId="5E9E825A" w:rsidR="004309F3" w:rsidRPr="004309F3" w:rsidRDefault="004309F3" w:rsidP="004309F3">
      <w:pPr>
        <w:ind w:left="720"/>
        <w:rPr>
          <w:rFonts w:cs="Arial"/>
        </w:rPr>
      </w:pPr>
      <w:r w:rsidRPr="004309F3">
        <w:rPr>
          <w:rFonts w:cs="Arial"/>
        </w:rPr>
        <w:t xml:space="preserve">There are no Lots within this </w:t>
      </w:r>
      <w:r w:rsidR="004F6F9B" w:rsidRPr="004309F3">
        <w:rPr>
          <w:rFonts w:cs="Arial"/>
        </w:rPr>
        <w:t>Contract.</w:t>
      </w:r>
    </w:p>
    <w:p w14:paraId="0F312FE6" w14:textId="77777777" w:rsidR="00D3202F" w:rsidRPr="00E26EC9" w:rsidRDefault="00D3202F" w:rsidP="00D3202F">
      <w:pPr>
        <w:rPr>
          <w:rFonts w:cs="Arial"/>
        </w:rPr>
      </w:pPr>
    </w:p>
    <w:p w14:paraId="0EB23AD7" w14:textId="77777777" w:rsidR="007A6D8A" w:rsidRDefault="007A6D8A" w:rsidP="007A6D8A">
      <w:pPr>
        <w:rPr>
          <w:rFonts w:cs="Arial"/>
          <w:highlight w:val="green"/>
        </w:rPr>
      </w:pPr>
    </w:p>
    <w:p w14:paraId="6687F51D" w14:textId="756ED411" w:rsidR="007A6D8A" w:rsidRDefault="007A6D8A" w:rsidP="007A6D8A">
      <w:pPr>
        <w:rPr>
          <w:rFonts w:cs="Arial"/>
          <w:b/>
        </w:rPr>
      </w:pPr>
      <w:r w:rsidRPr="003E21F6">
        <w:rPr>
          <w:rFonts w:cs="Arial"/>
          <w:bCs/>
        </w:rPr>
        <w:t>1.</w:t>
      </w:r>
      <w:r w:rsidR="00D3202F">
        <w:rPr>
          <w:rFonts w:cs="Arial"/>
          <w:bCs/>
        </w:rPr>
        <w:t>5</w:t>
      </w:r>
      <w:r w:rsidRPr="003B0E96">
        <w:rPr>
          <w:rFonts w:cs="Arial"/>
        </w:rPr>
        <w:tab/>
      </w:r>
      <w:r>
        <w:rPr>
          <w:rFonts w:cs="Arial"/>
          <w:b/>
        </w:rPr>
        <w:t>Term of Contract/Goods or Service Requirement Date</w:t>
      </w:r>
    </w:p>
    <w:p w14:paraId="08D33D6B" w14:textId="77777777" w:rsidR="007A6D8A" w:rsidRDefault="007A6D8A" w:rsidP="007A6D8A">
      <w:pPr>
        <w:rPr>
          <w:rFonts w:cs="Arial"/>
          <w:b/>
        </w:rPr>
      </w:pPr>
    </w:p>
    <w:p w14:paraId="54906ACF" w14:textId="303A8AA5" w:rsidR="00A7206C" w:rsidRPr="00522B1B" w:rsidRDefault="00671212" w:rsidP="00671212">
      <w:pPr>
        <w:ind w:left="851"/>
        <w:rPr>
          <w:rFonts w:cs="Arial"/>
          <w:bCs/>
          <w:highlight w:val="yellow"/>
        </w:rPr>
      </w:pPr>
      <w:r w:rsidRPr="00671212">
        <w:rPr>
          <w:rFonts w:cs="Arial"/>
          <w:bCs/>
        </w:rPr>
        <w:t xml:space="preserve">This agreement will be for an Initial Term of 3 years, commencing on </w:t>
      </w:r>
      <w:r w:rsidR="00594BB9" w:rsidRPr="00522B1B">
        <w:rPr>
          <w:rFonts w:cs="Arial"/>
          <w:bCs/>
          <w:highlight w:val="yellow"/>
        </w:rPr>
        <w:t>2</w:t>
      </w:r>
      <w:r w:rsidR="00594BB9" w:rsidRPr="00522B1B">
        <w:rPr>
          <w:rFonts w:cs="Arial"/>
          <w:bCs/>
          <w:highlight w:val="yellow"/>
          <w:vertAlign w:val="superscript"/>
        </w:rPr>
        <w:t>nd.</w:t>
      </w:r>
    </w:p>
    <w:p w14:paraId="411E0236" w14:textId="48A5833C" w:rsidR="00671212" w:rsidRDefault="00671212" w:rsidP="00671212">
      <w:pPr>
        <w:ind w:left="851"/>
        <w:rPr>
          <w:rFonts w:cs="Arial"/>
          <w:bCs/>
        </w:rPr>
      </w:pPr>
      <w:r w:rsidRPr="00522B1B">
        <w:rPr>
          <w:rFonts w:cs="Arial"/>
          <w:b/>
          <w:highlight w:val="yellow"/>
        </w:rPr>
        <w:t xml:space="preserve"> September 2024</w:t>
      </w:r>
      <w:r w:rsidRPr="00671212">
        <w:rPr>
          <w:rFonts w:cs="Arial"/>
          <w:bCs/>
        </w:rPr>
        <w:t xml:space="preserve"> with the option to extend for a further 12 months by mutual agreement.</w:t>
      </w:r>
    </w:p>
    <w:p w14:paraId="1E11309A" w14:textId="77777777" w:rsidR="007A6D8A" w:rsidRPr="000D6644" w:rsidRDefault="007A6D8A" w:rsidP="007A6D8A">
      <w:pPr>
        <w:rPr>
          <w:rFonts w:cs="Arial"/>
          <w:bCs/>
        </w:rPr>
      </w:pPr>
    </w:p>
    <w:p w14:paraId="3FEDA151" w14:textId="77777777" w:rsidR="007A6D8A" w:rsidRDefault="007A6D8A" w:rsidP="007A6D8A">
      <w:pPr>
        <w:rPr>
          <w:rFonts w:cs="Arial"/>
          <w:bCs/>
        </w:rPr>
      </w:pPr>
    </w:p>
    <w:p w14:paraId="1A5287FB" w14:textId="6D7414A0" w:rsidR="007A6D8A" w:rsidRDefault="007A6D8A" w:rsidP="007A6D8A">
      <w:pPr>
        <w:rPr>
          <w:rFonts w:cs="Arial"/>
          <w:b/>
        </w:rPr>
      </w:pPr>
      <w:r w:rsidRPr="00C154CD">
        <w:rPr>
          <w:rFonts w:cs="Arial"/>
          <w:bCs/>
        </w:rPr>
        <w:t>1.</w:t>
      </w:r>
      <w:r w:rsidR="00D3202F" w:rsidRPr="00C154CD">
        <w:rPr>
          <w:rFonts w:cs="Arial"/>
          <w:bCs/>
        </w:rPr>
        <w:t>6</w:t>
      </w:r>
      <w:r w:rsidRPr="00C154CD">
        <w:rPr>
          <w:rFonts w:cs="Arial"/>
          <w:b/>
        </w:rPr>
        <w:tab/>
        <w:t>Estimated Value of Contract</w:t>
      </w:r>
    </w:p>
    <w:p w14:paraId="192D7C9C" w14:textId="77777777" w:rsidR="00671212" w:rsidRDefault="004309F3" w:rsidP="00671212">
      <w:pPr>
        <w:ind w:left="851" w:hanging="851"/>
        <w:rPr>
          <w:rFonts w:cs="Arial"/>
          <w:b/>
        </w:rPr>
      </w:pPr>
      <w:r>
        <w:rPr>
          <w:rFonts w:cs="Arial"/>
          <w:b/>
        </w:rPr>
        <w:t xml:space="preserve">           </w:t>
      </w:r>
    </w:p>
    <w:p w14:paraId="43F8ACA5" w14:textId="53811FDD" w:rsidR="00671212" w:rsidRPr="00671212" w:rsidRDefault="00671212" w:rsidP="00671212">
      <w:pPr>
        <w:ind w:left="851" w:hanging="851"/>
        <w:rPr>
          <w:rFonts w:cs="Arial"/>
        </w:rPr>
      </w:pPr>
      <w:r>
        <w:rPr>
          <w:rFonts w:cs="Arial"/>
          <w:b/>
        </w:rPr>
        <w:t xml:space="preserve">          </w:t>
      </w:r>
      <w:r w:rsidRPr="00671212">
        <w:rPr>
          <w:rFonts w:cs="Arial"/>
        </w:rPr>
        <w:t>The total contract value is approximately £22,500.</w:t>
      </w:r>
    </w:p>
    <w:p w14:paraId="6B375CB5" w14:textId="360421B0" w:rsidR="007A6D8A" w:rsidRPr="00671212" w:rsidRDefault="007A6D8A" w:rsidP="00671212">
      <w:pPr>
        <w:ind w:left="851" w:hanging="851"/>
        <w:rPr>
          <w:rFonts w:cs="Arial"/>
          <w:b/>
          <w:bCs/>
        </w:rPr>
      </w:pPr>
    </w:p>
    <w:p w14:paraId="42D92173" w14:textId="77777777" w:rsidR="004309F3" w:rsidRDefault="004309F3" w:rsidP="007A6D8A">
      <w:pPr>
        <w:ind w:firstLine="720"/>
        <w:rPr>
          <w:rFonts w:cs="Arial"/>
          <w:bCs/>
          <w:highlight w:val="green"/>
        </w:rPr>
      </w:pPr>
    </w:p>
    <w:p w14:paraId="545570BD" w14:textId="77777777" w:rsidR="008C6631" w:rsidRPr="004F31DD" w:rsidRDefault="008C6631" w:rsidP="008C6631">
      <w:pPr>
        <w:rPr>
          <w:rFonts w:cs="Arial"/>
          <w:b/>
          <w:sz w:val="28"/>
          <w:szCs w:val="28"/>
        </w:rPr>
      </w:pPr>
      <w:r>
        <w:rPr>
          <w:rFonts w:cs="Arial"/>
          <w:b/>
          <w:sz w:val="28"/>
          <w:szCs w:val="28"/>
        </w:rPr>
        <w:t>S</w:t>
      </w:r>
      <w:r w:rsidRPr="004F31DD">
        <w:rPr>
          <w:rFonts w:cs="Arial"/>
          <w:b/>
          <w:sz w:val="28"/>
          <w:szCs w:val="28"/>
        </w:rPr>
        <w:t xml:space="preserve">ECTION 2 – INSTRUCTIONS TO </w:t>
      </w:r>
      <w:r>
        <w:rPr>
          <w:rFonts w:cs="Arial"/>
          <w:b/>
          <w:sz w:val="28"/>
          <w:szCs w:val="28"/>
        </w:rPr>
        <w:t>BIDDER</w:t>
      </w:r>
      <w:r w:rsidRPr="004F31DD">
        <w:rPr>
          <w:rFonts w:cs="Arial"/>
          <w:b/>
          <w:sz w:val="28"/>
          <w:szCs w:val="28"/>
        </w:rPr>
        <w:t>S</w:t>
      </w:r>
    </w:p>
    <w:p w14:paraId="6CD2E9D6" w14:textId="77777777" w:rsidR="008C6631" w:rsidRDefault="008C6631" w:rsidP="008C6631">
      <w:pPr>
        <w:rPr>
          <w:rFonts w:cs="Arial"/>
          <w:b/>
        </w:rPr>
      </w:pPr>
    </w:p>
    <w:p w14:paraId="72619526" w14:textId="77777777" w:rsidR="008C6631" w:rsidRPr="00C4344D" w:rsidRDefault="008C6631" w:rsidP="008C6631">
      <w:pPr>
        <w:rPr>
          <w:rFonts w:cs="Arial"/>
          <w:b/>
        </w:rPr>
      </w:pPr>
      <w:r w:rsidRPr="004B0516">
        <w:rPr>
          <w:rFonts w:cs="Arial"/>
        </w:rPr>
        <w:t>2.1</w:t>
      </w:r>
      <w:r w:rsidRPr="004B0516">
        <w:rPr>
          <w:rFonts w:cs="Arial"/>
        </w:rPr>
        <w:tab/>
      </w:r>
      <w:r w:rsidRPr="00C4344D">
        <w:rPr>
          <w:rFonts w:cs="Arial"/>
          <w:b/>
        </w:rPr>
        <w:t>E-</w:t>
      </w:r>
      <w:r>
        <w:rPr>
          <w:rFonts w:cs="Arial"/>
          <w:b/>
        </w:rPr>
        <w:t>Tender</w:t>
      </w:r>
      <w:r w:rsidRPr="00C4344D">
        <w:rPr>
          <w:rFonts w:cs="Arial"/>
          <w:b/>
        </w:rPr>
        <w:t xml:space="preserve"> System</w:t>
      </w:r>
    </w:p>
    <w:p w14:paraId="24A3CDEA" w14:textId="77777777" w:rsidR="008C6631" w:rsidRPr="004B0516" w:rsidRDefault="008C6631" w:rsidP="008C6631">
      <w:pPr>
        <w:rPr>
          <w:rFonts w:cs="Arial"/>
        </w:rPr>
      </w:pPr>
    </w:p>
    <w:p w14:paraId="3B1F4E45" w14:textId="77777777" w:rsidR="008C6631" w:rsidRPr="0013186F" w:rsidRDefault="008C6631" w:rsidP="008C6631">
      <w:pPr>
        <w:ind w:left="720"/>
        <w:rPr>
          <w:rFonts w:cs="Arial"/>
        </w:rPr>
      </w:pPr>
      <w:r>
        <w:rPr>
          <w:rFonts w:cs="Arial"/>
        </w:rPr>
        <w:t xml:space="preserve">The Council uses the Supplyingthesouthwest e-Tendering system to issue Invitations to </w:t>
      </w:r>
      <w:r w:rsidR="001C7E1C">
        <w:rPr>
          <w:rFonts w:cs="Arial"/>
        </w:rPr>
        <w:t>Quote</w:t>
      </w:r>
      <w:r>
        <w:rPr>
          <w:rFonts w:cs="Arial"/>
        </w:rPr>
        <w:t xml:space="preserve"> and to receive responses from Bidders.  </w:t>
      </w:r>
    </w:p>
    <w:p w14:paraId="3B0A72C0" w14:textId="77777777" w:rsidR="008C6631" w:rsidRPr="0013186F" w:rsidRDefault="008C6631" w:rsidP="008C6631">
      <w:pPr>
        <w:rPr>
          <w:rFonts w:cs="Arial"/>
        </w:rPr>
      </w:pPr>
    </w:p>
    <w:p w14:paraId="1AE106BF" w14:textId="77777777" w:rsidR="008C6631" w:rsidRDefault="008C6631" w:rsidP="008C6631">
      <w:pPr>
        <w:ind w:left="720"/>
        <w:rPr>
          <w:rFonts w:cs="Arial"/>
          <w:b/>
        </w:rPr>
      </w:pPr>
      <w:r w:rsidRPr="00055304">
        <w:rPr>
          <w:rFonts w:cs="Arial"/>
          <w:b/>
        </w:rPr>
        <w:t xml:space="preserve">Suppliers must ensure that they have the most up to date Invitation to </w:t>
      </w:r>
      <w:r w:rsidR="001C7E1C">
        <w:rPr>
          <w:rFonts w:cs="Arial"/>
          <w:b/>
        </w:rPr>
        <w:t>Quote</w:t>
      </w:r>
      <w:r w:rsidRPr="00055304">
        <w:rPr>
          <w:rFonts w:cs="Arial"/>
          <w:b/>
        </w:rPr>
        <w:t xml:space="preserve"> document by registering on the e-</w:t>
      </w:r>
      <w:r>
        <w:rPr>
          <w:rFonts w:cs="Arial"/>
          <w:b/>
        </w:rPr>
        <w:t>Tender</w:t>
      </w:r>
      <w:r w:rsidRPr="00055304">
        <w:rPr>
          <w:rFonts w:cs="Arial"/>
          <w:b/>
        </w:rPr>
        <w:t xml:space="preserve">ing system at </w:t>
      </w:r>
      <w:hyperlink r:id="rId13" w:history="1">
        <w:r w:rsidRPr="00CC348A">
          <w:rPr>
            <w:rStyle w:val="Hyperlink"/>
            <w:rFonts w:cs="Arial"/>
            <w:b/>
          </w:rPr>
          <w:t>www.supplyingthesouthwest.</w:t>
        </w:r>
      </w:hyperlink>
      <w:r>
        <w:rPr>
          <w:rStyle w:val="Hyperlink"/>
          <w:rFonts w:cs="Arial"/>
          <w:b/>
        </w:rPr>
        <w:t>org.uk</w:t>
      </w:r>
      <w:r w:rsidRPr="00055304">
        <w:rPr>
          <w:rFonts w:cs="Arial"/>
          <w:b/>
        </w:rPr>
        <w:t xml:space="preserve"> and expressing an interest.  This will enable suppliers to view the latest documents and see any comments and discussions on those do</w:t>
      </w:r>
      <w:r>
        <w:rPr>
          <w:rFonts w:cs="Arial"/>
          <w:b/>
        </w:rPr>
        <w:t>cu</w:t>
      </w:r>
      <w:r w:rsidRPr="00055304">
        <w:rPr>
          <w:rFonts w:cs="Arial"/>
          <w:b/>
        </w:rPr>
        <w:t>ments.</w:t>
      </w:r>
    </w:p>
    <w:p w14:paraId="45CC7C71" w14:textId="77777777" w:rsidR="008C6631" w:rsidRDefault="008C6631" w:rsidP="008C6631">
      <w:pPr>
        <w:ind w:left="720"/>
        <w:rPr>
          <w:rFonts w:cs="Arial"/>
          <w:b/>
        </w:rPr>
      </w:pPr>
    </w:p>
    <w:p w14:paraId="50CED796" w14:textId="77777777" w:rsidR="008C6631" w:rsidRDefault="008C6631" w:rsidP="008C6631">
      <w:pPr>
        <w:ind w:left="720"/>
        <w:rPr>
          <w:rFonts w:cs="Arial"/>
        </w:rPr>
      </w:pPr>
      <w:r w:rsidRPr="0013186F">
        <w:rPr>
          <w:rFonts w:cs="Arial"/>
        </w:rPr>
        <w:t>Assistance in relation to the e-</w:t>
      </w:r>
      <w:r>
        <w:rPr>
          <w:rFonts w:cs="Arial"/>
        </w:rPr>
        <w:t>Tender</w:t>
      </w:r>
      <w:r w:rsidRPr="0013186F">
        <w:rPr>
          <w:rFonts w:cs="Arial"/>
        </w:rPr>
        <w:t xml:space="preserve"> system is available to </w:t>
      </w:r>
      <w:r>
        <w:rPr>
          <w:rFonts w:cs="Arial"/>
        </w:rPr>
        <w:t>Bidder</w:t>
      </w:r>
      <w:r w:rsidRPr="0013186F">
        <w:rPr>
          <w:rFonts w:cs="Arial"/>
        </w:rPr>
        <w:t xml:space="preserve">s via the Supplier Help </w:t>
      </w:r>
      <w:r>
        <w:rPr>
          <w:rFonts w:cs="Arial"/>
        </w:rPr>
        <w:t>facility on the Login page</w:t>
      </w:r>
      <w:r w:rsidRPr="0013186F">
        <w:rPr>
          <w:rFonts w:cs="Arial"/>
        </w:rPr>
        <w:t>.</w:t>
      </w:r>
      <w:r>
        <w:rPr>
          <w:rFonts w:cs="Arial"/>
        </w:rPr>
        <w:t xml:space="preserve">  </w:t>
      </w:r>
      <w:r w:rsidRPr="0013186F">
        <w:rPr>
          <w:rFonts w:cs="Arial"/>
        </w:rPr>
        <w:t>Supplier Guidance documents are also available to view and download.</w:t>
      </w:r>
      <w:r>
        <w:rPr>
          <w:rFonts w:cs="Arial"/>
        </w:rPr>
        <w:t xml:space="preserve">  I</w:t>
      </w:r>
      <w:r w:rsidRPr="0013186F">
        <w:rPr>
          <w:rFonts w:cs="Arial"/>
        </w:rPr>
        <w:t xml:space="preserve">f you are still unable to resolve your issue in using the system </w:t>
      </w:r>
      <w:r>
        <w:rPr>
          <w:rFonts w:cs="Arial"/>
        </w:rPr>
        <w:t xml:space="preserve">you should send an e-mail to </w:t>
      </w:r>
      <w:hyperlink r:id="rId14" w:history="1">
        <w:r w:rsidRPr="00805131">
          <w:rPr>
            <w:rStyle w:val="Hyperlink"/>
            <w:rFonts w:cs="Arial"/>
          </w:rPr>
          <w:t>ProContractsuppliers@Proactis.com</w:t>
        </w:r>
      </w:hyperlink>
      <w:r>
        <w:rPr>
          <w:rFonts w:cs="Arial"/>
        </w:rPr>
        <w:t xml:space="preserve"> explaining the nature of your query.</w:t>
      </w:r>
    </w:p>
    <w:p w14:paraId="2A317BD9" w14:textId="77777777" w:rsidR="008C6631" w:rsidRPr="0013186F" w:rsidRDefault="008C6631" w:rsidP="008C6631">
      <w:pPr>
        <w:rPr>
          <w:rFonts w:cs="Arial"/>
        </w:rPr>
      </w:pPr>
    </w:p>
    <w:p w14:paraId="4768EBF4" w14:textId="77777777" w:rsidR="008C6631" w:rsidRPr="00C4344D" w:rsidRDefault="008C6631" w:rsidP="008C6631">
      <w:pPr>
        <w:rPr>
          <w:rFonts w:cs="Arial"/>
          <w:b/>
        </w:rPr>
      </w:pPr>
      <w:r w:rsidRPr="004B0516">
        <w:rPr>
          <w:rFonts w:cs="Arial"/>
        </w:rPr>
        <w:t>2.2</w:t>
      </w:r>
      <w:r w:rsidRPr="004B0516">
        <w:rPr>
          <w:rFonts w:cs="Arial"/>
        </w:rPr>
        <w:tab/>
      </w:r>
      <w:r w:rsidRPr="00C4344D">
        <w:rPr>
          <w:rFonts w:cs="Arial"/>
          <w:b/>
        </w:rPr>
        <w:t>Register Intent or opt out</w:t>
      </w:r>
    </w:p>
    <w:p w14:paraId="1F30CB5B" w14:textId="77777777" w:rsidR="008C6631" w:rsidRPr="0013186F" w:rsidRDefault="008C6631" w:rsidP="008C6631">
      <w:pPr>
        <w:rPr>
          <w:rFonts w:cs="Arial"/>
        </w:rPr>
      </w:pPr>
    </w:p>
    <w:p w14:paraId="2DF62220" w14:textId="77777777" w:rsidR="008C6631" w:rsidRPr="0013186F" w:rsidRDefault="008C6631" w:rsidP="008C6631">
      <w:pPr>
        <w:ind w:left="720"/>
        <w:rPr>
          <w:rFonts w:cs="Arial"/>
        </w:rPr>
      </w:pPr>
      <w:r w:rsidRPr="0013186F">
        <w:rPr>
          <w:rFonts w:cs="Arial"/>
        </w:rPr>
        <w:t>The “Register Intent” button will be greyed out until the mandatory requirement to click on “View ITT” has been carried out.</w:t>
      </w:r>
    </w:p>
    <w:p w14:paraId="5687E4B7" w14:textId="77777777" w:rsidR="008C6631" w:rsidRPr="0013186F" w:rsidRDefault="008C6631" w:rsidP="008C6631">
      <w:pPr>
        <w:rPr>
          <w:rFonts w:cs="Arial"/>
        </w:rPr>
      </w:pPr>
    </w:p>
    <w:p w14:paraId="365E1813" w14:textId="77777777" w:rsidR="008C6631" w:rsidRPr="0013186F" w:rsidRDefault="008C6631" w:rsidP="008C6631">
      <w:pPr>
        <w:ind w:left="720"/>
        <w:rPr>
          <w:rFonts w:cs="Arial"/>
        </w:rPr>
      </w:pPr>
      <w:r w:rsidRPr="0013186F">
        <w:rPr>
          <w:rFonts w:cs="Arial"/>
        </w:rPr>
        <w:t xml:space="preserve">Once the </w:t>
      </w:r>
      <w:r w:rsidR="001C7E1C">
        <w:rPr>
          <w:rFonts w:cs="Arial"/>
        </w:rPr>
        <w:t>Quote</w:t>
      </w:r>
      <w:r w:rsidRPr="0013186F">
        <w:rPr>
          <w:rFonts w:cs="Arial"/>
        </w:rPr>
        <w:t xml:space="preserve"> Information has been viewed </w:t>
      </w:r>
      <w:r>
        <w:rPr>
          <w:rFonts w:cs="Arial"/>
        </w:rPr>
        <w:t>Bidder</w:t>
      </w:r>
      <w:r w:rsidRPr="0013186F">
        <w:rPr>
          <w:rFonts w:cs="Arial"/>
        </w:rPr>
        <w:t>s will be able to click on “Register Intent” which will inform the Council of your intention to respond to this opportunity.</w:t>
      </w:r>
    </w:p>
    <w:p w14:paraId="52CE5157" w14:textId="77777777" w:rsidR="008C6631" w:rsidRPr="0013186F" w:rsidRDefault="008C6631" w:rsidP="008C6631">
      <w:pPr>
        <w:rPr>
          <w:rFonts w:cs="Arial"/>
        </w:rPr>
      </w:pPr>
    </w:p>
    <w:p w14:paraId="50135889" w14:textId="77777777" w:rsidR="008C6631" w:rsidRPr="0013186F" w:rsidRDefault="008C6631" w:rsidP="008C6631">
      <w:pPr>
        <w:ind w:left="720"/>
        <w:rPr>
          <w:rFonts w:cs="Arial"/>
        </w:rPr>
      </w:pPr>
      <w:r w:rsidRPr="0013186F">
        <w:rPr>
          <w:rFonts w:cs="Arial"/>
        </w:rPr>
        <w:t xml:space="preserve">If a </w:t>
      </w:r>
      <w:r>
        <w:rPr>
          <w:rFonts w:cs="Arial"/>
        </w:rPr>
        <w:t>Bidder</w:t>
      </w:r>
      <w:r w:rsidRPr="0013186F">
        <w:rPr>
          <w:rFonts w:cs="Arial"/>
        </w:rPr>
        <w:t xml:space="preserve"> does not wish</w:t>
      </w:r>
      <w:r>
        <w:rPr>
          <w:rFonts w:cs="Arial"/>
        </w:rPr>
        <w:t xml:space="preserve"> </w:t>
      </w:r>
      <w:r w:rsidRPr="0013186F">
        <w:rPr>
          <w:rFonts w:cs="Arial"/>
        </w:rPr>
        <w:t xml:space="preserve">or is unable to submit a </w:t>
      </w:r>
      <w:r w:rsidR="001C7E1C">
        <w:rPr>
          <w:rFonts w:cs="Arial"/>
        </w:rPr>
        <w:t>Quote</w:t>
      </w:r>
      <w:r w:rsidRPr="0013186F">
        <w:rPr>
          <w:rFonts w:cs="Arial"/>
        </w:rPr>
        <w:t xml:space="preserve"> and not interested in proceeding, then they </w:t>
      </w:r>
      <w:r>
        <w:rPr>
          <w:rFonts w:cs="Arial"/>
        </w:rPr>
        <w:t>should</w:t>
      </w:r>
      <w:r w:rsidRPr="0013186F">
        <w:rPr>
          <w:rFonts w:cs="Arial"/>
        </w:rPr>
        <w:t xml:space="preserve"> click “Opt Out” to decline the opportunity.</w:t>
      </w:r>
    </w:p>
    <w:p w14:paraId="1138691F" w14:textId="77777777" w:rsidR="008C6631" w:rsidRPr="0013186F" w:rsidRDefault="008C6631" w:rsidP="008C6631">
      <w:pPr>
        <w:rPr>
          <w:rFonts w:cs="Arial"/>
        </w:rPr>
      </w:pPr>
    </w:p>
    <w:p w14:paraId="3C258C93" w14:textId="77777777" w:rsidR="008C6631" w:rsidRPr="004B0516" w:rsidRDefault="008C6631" w:rsidP="008C6631">
      <w:pPr>
        <w:rPr>
          <w:rFonts w:cs="Arial"/>
        </w:rPr>
      </w:pPr>
      <w:r w:rsidRPr="004B0516">
        <w:rPr>
          <w:rFonts w:cs="Arial"/>
        </w:rPr>
        <w:t>2.3</w:t>
      </w:r>
      <w:r w:rsidRPr="004B0516">
        <w:rPr>
          <w:rFonts w:cs="Arial"/>
        </w:rPr>
        <w:tab/>
      </w:r>
      <w:r w:rsidRPr="00C4344D">
        <w:rPr>
          <w:rFonts w:cs="Arial"/>
          <w:b/>
        </w:rPr>
        <w:t xml:space="preserve">Preparation of </w:t>
      </w:r>
      <w:r w:rsidR="001C7E1C">
        <w:rPr>
          <w:rFonts w:cs="Arial"/>
          <w:b/>
        </w:rPr>
        <w:t>Quote</w:t>
      </w:r>
    </w:p>
    <w:p w14:paraId="078EB3BB" w14:textId="77777777" w:rsidR="008C6631" w:rsidRPr="0013186F" w:rsidRDefault="008C6631" w:rsidP="008C6631">
      <w:pPr>
        <w:rPr>
          <w:rFonts w:cs="Arial"/>
        </w:rPr>
      </w:pPr>
    </w:p>
    <w:p w14:paraId="0891B5A0" w14:textId="77777777" w:rsidR="008C6631" w:rsidRPr="0013186F" w:rsidRDefault="008C6631" w:rsidP="008C6631">
      <w:pPr>
        <w:ind w:left="720"/>
        <w:rPr>
          <w:rFonts w:cs="Arial"/>
        </w:rPr>
      </w:pPr>
      <w:r>
        <w:rPr>
          <w:rFonts w:cs="Arial"/>
        </w:rPr>
        <w:t>Bidders</w:t>
      </w:r>
      <w:r w:rsidRPr="0013186F">
        <w:rPr>
          <w:rFonts w:cs="Arial"/>
        </w:rPr>
        <w:t xml:space="preserve"> must obtain for themselves all information necessary for the preparation of their </w:t>
      </w:r>
      <w:r w:rsidR="001C7E1C">
        <w:rPr>
          <w:rFonts w:cs="Arial"/>
        </w:rPr>
        <w:t>Quote</w:t>
      </w:r>
      <w:r w:rsidRPr="0013186F">
        <w:rPr>
          <w:rFonts w:cs="Arial"/>
        </w:rPr>
        <w:t xml:space="preserve"> response and all costs, expenses and liabilities incurred by the </w:t>
      </w:r>
      <w:r w:rsidR="001C7E1C">
        <w:rPr>
          <w:rFonts w:cs="Arial"/>
        </w:rPr>
        <w:t>Quote</w:t>
      </w:r>
      <w:r w:rsidRPr="0013186F">
        <w:rPr>
          <w:rFonts w:cs="Arial"/>
        </w:rPr>
        <w:t xml:space="preserve"> in connection with the preparation and submission of the </w:t>
      </w:r>
      <w:r w:rsidR="001C7E1C">
        <w:rPr>
          <w:rFonts w:cs="Arial"/>
        </w:rPr>
        <w:t>Quote</w:t>
      </w:r>
      <w:r w:rsidRPr="0013186F">
        <w:rPr>
          <w:rFonts w:cs="Arial"/>
        </w:rPr>
        <w:t xml:space="preserve"> shall be borne by the </w:t>
      </w:r>
      <w:r>
        <w:rPr>
          <w:rFonts w:cs="Arial"/>
        </w:rPr>
        <w:t>Bidder</w:t>
      </w:r>
      <w:r w:rsidRPr="0013186F">
        <w:rPr>
          <w:rFonts w:cs="Arial"/>
        </w:rPr>
        <w:t xml:space="preserve">, whether their </w:t>
      </w:r>
      <w:r>
        <w:rPr>
          <w:rFonts w:cs="Arial"/>
        </w:rPr>
        <w:t>offer</w:t>
      </w:r>
      <w:r w:rsidRPr="0013186F">
        <w:rPr>
          <w:rFonts w:cs="Arial"/>
        </w:rPr>
        <w:t xml:space="preserve"> is successful</w:t>
      </w:r>
      <w:r>
        <w:rPr>
          <w:rFonts w:cs="Arial"/>
        </w:rPr>
        <w:t xml:space="preserve"> or not</w:t>
      </w:r>
      <w:r w:rsidRPr="0013186F">
        <w:rPr>
          <w:rFonts w:cs="Arial"/>
        </w:rPr>
        <w:t>.</w:t>
      </w:r>
    </w:p>
    <w:p w14:paraId="58F16070" w14:textId="77777777" w:rsidR="008C6631" w:rsidRPr="0013186F" w:rsidRDefault="008C6631" w:rsidP="008C6631">
      <w:pPr>
        <w:rPr>
          <w:rFonts w:cs="Arial"/>
        </w:rPr>
      </w:pPr>
    </w:p>
    <w:p w14:paraId="3F0D940F" w14:textId="77777777" w:rsidR="008C6631" w:rsidRPr="0013186F" w:rsidRDefault="008C6631" w:rsidP="008C6631">
      <w:pPr>
        <w:ind w:left="720"/>
        <w:rPr>
          <w:rFonts w:cs="Arial"/>
        </w:rPr>
      </w:pPr>
      <w:r w:rsidRPr="0013186F">
        <w:rPr>
          <w:rFonts w:cs="Arial"/>
        </w:rPr>
        <w:t xml:space="preserve">Information supplied to the </w:t>
      </w:r>
      <w:r>
        <w:rPr>
          <w:rFonts w:cs="Arial"/>
        </w:rPr>
        <w:t>Bidder</w:t>
      </w:r>
      <w:r w:rsidRPr="0013186F">
        <w:rPr>
          <w:rFonts w:cs="Arial"/>
        </w:rPr>
        <w:t xml:space="preserve"> by Council staff or contained in Council publications is supplied only for general guidance in the preparation of the </w:t>
      </w:r>
      <w:r w:rsidR="001C7E1C">
        <w:rPr>
          <w:rFonts w:cs="Arial"/>
        </w:rPr>
        <w:t>Quote</w:t>
      </w:r>
      <w:r w:rsidRPr="0013186F">
        <w:rPr>
          <w:rFonts w:cs="Arial"/>
        </w:rPr>
        <w:t>.</w:t>
      </w:r>
      <w:r>
        <w:rPr>
          <w:rFonts w:cs="Arial"/>
        </w:rPr>
        <w:t xml:space="preserve">  It shall remain the property of the Council and shall be used only for the purpose of this procurement exercise.</w:t>
      </w:r>
    </w:p>
    <w:p w14:paraId="06F5E875" w14:textId="77777777" w:rsidR="008C6631" w:rsidRPr="0013186F" w:rsidRDefault="008C6631" w:rsidP="008C6631">
      <w:pPr>
        <w:rPr>
          <w:rFonts w:cs="Arial"/>
        </w:rPr>
      </w:pPr>
    </w:p>
    <w:p w14:paraId="22E37E4A" w14:textId="77777777" w:rsidR="008C6631" w:rsidRPr="0013186F" w:rsidRDefault="008C6631" w:rsidP="008C6631">
      <w:pPr>
        <w:ind w:left="720"/>
        <w:rPr>
          <w:rFonts w:cs="Arial"/>
        </w:rPr>
      </w:pPr>
      <w:r>
        <w:rPr>
          <w:rFonts w:cs="Arial"/>
        </w:rPr>
        <w:t>Bidder</w:t>
      </w:r>
      <w:r w:rsidRPr="0013186F">
        <w:rPr>
          <w:rFonts w:cs="Arial"/>
        </w:rPr>
        <w:t xml:space="preserve">s must satisfy themselves as to the accuracy of any such information and no responsibility is accepted by the Council for any loss or damage of whatever kind and howsoever caused arising from the use by </w:t>
      </w:r>
      <w:r>
        <w:rPr>
          <w:rFonts w:cs="Arial"/>
        </w:rPr>
        <w:t>Bidder</w:t>
      </w:r>
      <w:r w:rsidRPr="0013186F">
        <w:rPr>
          <w:rFonts w:cs="Arial"/>
        </w:rPr>
        <w:t>s of such information.</w:t>
      </w:r>
    </w:p>
    <w:p w14:paraId="0C708FB0" w14:textId="77777777" w:rsidR="008C6631" w:rsidRPr="0013186F" w:rsidRDefault="008C6631" w:rsidP="008C6631">
      <w:pPr>
        <w:rPr>
          <w:rFonts w:cs="Arial"/>
        </w:rPr>
      </w:pPr>
    </w:p>
    <w:p w14:paraId="55450C42" w14:textId="77777777" w:rsidR="008C6631" w:rsidRPr="0013186F" w:rsidRDefault="008C6631" w:rsidP="008C6631">
      <w:pPr>
        <w:ind w:left="720"/>
        <w:rPr>
          <w:rFonts w:cs="Arial"/>
        </w:rPr>
      </w:pPr>
      <w:r w:rsidRPr="0013186F">
        <w:rPr>
          <w:rFonts w:cs="Arial"/>
        </w:rPr>
        <w:lastRenderedPageBreak/>
        <w:t xml:space="preserve">Responses to each </w:t>
      </w:r>
      <w:r w:rsidR="001C7E1C">
        <w:rPr>
          <w:rFonts w:cs="Arial"/>
        </w:rPr>
        <w:t>Quote</w:t>
      </w:r>
      <w:r w:rsidRPr="0013186F">
        <w:rPr>
          <w:rFonts w:cs="Arial"/>
        </w:rPr>
        <w:t xml:space="preserve"> question should be written concisely and clearly answer the question posed in English.</w:t>
      </w:r>
    </w:p>
    <w:p w14:paraId="54F41817" w14:textId="77777777" w:rsidR="008C6631" w:rsidRPr="0013186F" w:rsidRDefault="008C6631" w:rsidP="008C6631">
      <w:pPr>
        <w:rPr>
          <w:rFonts w:cs="Arial"/>
        </w:rPr>
      </w:pPr>
    </w:p>
    <w:p w14:paraId="334D1B93" w14:textId="77777777" w:rsidR="008C6631" w:rsidRPr="0013186F" w:rsidRDefault="008C6631" w:rsidP="008C6631">
      <w:pPr>
        <w:ind w:left="720"/>
        <w:rPr>
          <w:rFonts w:cs="Arial"/>
        </w:rPr>
      </w:pPr>
      <w:r>
        <w:rPr>
          <w:rFonts w:cs="Arial"/>
        </w:rPr>
        <w:t>Bidder</w:t>
      </w:r>
      <w:r w:rsidRPr="0013186F">
        <w:rPr>
          <w:rFonts w:cs="Arial"/>
        </w:rPr>
        <w:t xml:space="preserve">s will only be able to respond to questions that require an input from them and are located within the Invitation to </w:t>
      </w:r>
      <w:r w:rsidR="001C7E1C">
        <w:rPr>
          <w:rFonts w:cs="Arial"/>
        </w:rPr>
        <w:t>Quote</w:t>
      </w:r>
      <w:r w:rsidRPr="0013186F">
        <w:rPr>
          <w:rFonts w:cs="Arial"/>
        </w:rPr>
        <w:t xml:space="preserve"> document attached within the e-</w:t>
      </w:r>
      <w:r>
        <w:rPr>
          <w:rFonts w:cs="Arial"/>
        </w:rPr>
        <w:t>Tender</w:t>
      </w:r>
      <w:r w:rsidRPr="0013186F">
        <w:rPr>
          <w:rFonts w:cs="Arial"/>
        </w:rPr>
        <w:t xml:space="preserve"> system.</w:t>
      </w:r>
    </w:p>
    <w:p w14:paraId="30279B7D" w14:textId="77777777" w:rsidR="008C6631" w:rsidRPr="0013186F" w:rsidRDefault="008C6631" w:rsidP="008C6631">
      <w:pPr>
        <w:rPr>
          <w:rFonts w:cs="Arial"/>
        </w:rPr>
      </w:pPr>
    </w:p>
    <w:p w14:paraId="7A84D004" w14:textId="77777777" w:rsidR="008C6631" w:rsidRPr="00C4344D" w:rsidRDefault="008C6631" w:rsidP="008C6631">
      <w:pPr>
        <w:rPr>
          <w:rFonts w:cs="Arial"/>
          <w:b/>
        </w:rPr>
      </w:pPr>
      <w:r w:rsidRPr="004B0516">
        <w:rPr>
          <w:rFonts w:cs="Arial"/>
        </w:rPr>
        <w:t>2.4</w:t>
      </w:r>
      <w:r w:rsidRPr="004B0516">
        <w:rPr>
          <w:rFonts w:cs="Arial"/>
        </w:rPr>
        <w:tab/>
      </w:r>
      <w:r w:rsidRPr="00C4344D">
        <w:rPr>
          <w:rFonts w:cs="Arial"/>
          <w:b/>
        </w:rPr>
        <w:t>Price Schedule/s</w:t>
      </w:r>
    </w:p>
    <w:p w14:paraId="542D1FD7" w14:textId="77777777" w:rsidR="008C6631" w:rsidRPr="00C4344D" w:rsidRDefault="008C6631" w:rsidP="008C6631">
      <w:pPr>
        <w:rPr>
          <w:rFonts w:cs="Arial"/>
          <w:b/>
        </w:rPr>
      </w:pPr>
    </w:p>
    <w:p w14:paraId="39231B38" w14:textId="77777777" w:rsidR="005D19F4" w:rsidRPr="005D19F4" w:rsidRDefault="005D19F4" w:rsidP="005D19F4">
      <w:pPr>
        <w:ind w:left="720"/>
        <w:rPr>
          <w:rFonts w:cs="Arial"/>
        </w:rPr>
      </w:pPr>
      <w:r w:rsidRPr="005D19F4">
        <w:rPr>
          <w:rFonts w:cs="Arial"/>
        </w:rPr>
        <w:t>The Council requires Bidders to complete and upload Price Schedule(s) where requested to do so within the e-Tender system.</w:t>
      </w:r>
    </w:p>
    <w:p w14:paraId="12D8095D" w14:textId="77777777" w:rsidR="005D19F4" w:rsidRPr="005D19F4" w:rsidRDefault="005D19F4" w:rsidP="005D19F4">
      <w:pPr>
        <w:ind w:left="720"/>
        <w:rPr>
          <w:rFonts w:cs="Arial"/>
        </w:rPr>
      </w:pPr>
    </w:p>
    <w:p w14:paraId="49054152" w14:textId="77777777" w:rsidR="008C6631" w:rsidRPr="0013186F" w:rsidRDefault="008C6631" w:rsidP="008C6631">
      <w:pPr>
        <w:ind w:firstLine="720"/>
        <w:rPr>
          <w:rFonts w:cs="Arial"/>
        </w:rPr>
      </w:pPr>
      <w:r>
        <w:rPr>
          <w:rFonts w:cs="Arial"/>
        </w:rPr>
        <w:t>All prices shall be in Pounds Sterling and exclusive of VAT.</w:t>
      </w:r>
    </w:p>
    <w:p w14:paraId="69A7B383" w14:textId="77777777" w:rsidR="008C6631" w:rsidRPr="0013186F" w:rsidRDefault="008C6631" w:rsidP="008C6631">
      <w:pPr>
        <w:rPr>
          <w:rFonts w:cs="Arial"/>
        </w:rPr>
      </w:pPr>
    </w:p>
    <w:p w14:paraId="619EA8CA" w14:textId="77777777" w:rsidR="008C6631" w:rsidRPr="004B0516" w:rsidRDefault="008C6631" w:rsidP="008C6631">
      <w:pPr>
        <w:rPr>
          <w:rFonts w:cs="Arial"/>
        </w:rPr>
      </w:pPr>
      <w:r w:rsidRPr="004B0516">
        <w:rPr>
          <w:rFonts w:cs="Arial"/>
        </w:rPr>
        <w:t>2.5</w:t>
      </w:r>
      <w:r w:rsidRPr="004B0516">
        <w:rPr>
          <w:rFonts w:cs="Arial"/>
        </w:rPr>
        <w:tab/>
      </w:r>
      <w:r w:rsidRPr="00C4344D">
        <w:rPr>
          <w:rFonts w:cs="Arial"/>
          <w:b/>
        </w:rPr>
        <w:t>Other Documents or Supporting Evidence</w:t>
      </w:r>
    </w:p>
    <w:p w14:paraId="1EBE456C" w14:textId="77777777" w:rsidR="008C6631" w:rsidRPr="0013186F" w:rsidRDefault="008C6631" w:rsidP="008C6631">
      <w:pPr>
        <w:rPr>
          <w:rFonts w:cs="Arial"/>
        </w:rPr>
      </w:pPr>
    </w:p>
    <w:p w14:paraId="0479F344" w14:textId="77777777" w:rsidR="008C6631" w:rsidRPr="0013186F" w:rsidRDefault="008C6631" w:rsidP="008C6631">
      <w:pPr>
        <w:ind w:left="720"/>
        <w:rPr>
          <w:rFonts w:cs="Arial"/>
        </w:rPr>
      </w:pPr>
      <w:r w:rsidRPr="0013186F">
        <w:rPr>
          <w:rFonts w:cs="Arial"/>
        </w:rPr>
        <w:t>As instructed to do so within the e-</w:t>
      </w:r>
      <w:r>
        <w:rPr>
          <w:rFonts w:cs="Arial"/>
        </w:rPr>
        <w:t>Tender</w:t>
      </w:r>
      <w:r w:rsidRPr="0013186F">
        <w:rPr>
          <w:rFonts w:cs="Arial"/>
        </w:rPr>
        <w:t xml:space="preserve"> system, the </w:t>
      </w:r>
      <w:r>
        <w:rPr>
          <w:rFonts w:cs="Arial"/>
        </w:rPr>
        <w:t>Bidder</w:t>
      </w:r>
      <w:r w:rsidRPr="0013186F">
        <w:rPr>
          <w:rFonts w:cs="Arial"/>
        </w:rPr>
        <w:t xml:space="preserve"> must complete and upload other documentation that may be provided with this </w:t>
      </w:r>
      <w:r w:rsidR="001C7E1C">
        <w:rPr>
          <w:rFonts w:cs="Arial"/>
        </w:rPr>
        <w:t>Quote</w:t>
      </w:r>
      <w:r w:rsidRPr="0013186F">
        <w:rPr>
          <w:rFonts w:cs="Arial"/>
        </w:rPr>
        <w:t xml:space="preserve"> process, or upload evidence to support their </w:t>
      </w:r>
      <w:r w:rsidR="001C7E1C">
        <w:rPr>
          <w:rFonts w:cs="Arial"/>
        </w:rPr>
        <w:t>Quote</w:t>
      </w:r>
      <w:r w:rsidRPr="0013186F">
        <w:rPr>
          <w:rFonts w:cs="Arial"/>
        </w:rPr>
        <w:t xml:space="preserve"> submission.</w:t>
      </w:r>
    </w:p>
    <w:p w14:paraId="55761F90" w14:textId="77777777" w:rsidR="008C6631" w:rsidRPr="0013186F" w:rsidRDefault="008C6631" w:rsidP="008C6631">
      <w:pPr>
        <w:rPr>
          <w:rFonts w:cs="Arial"/>
        </w:rPr>
      </w:pPr>
    </w:p>
    <w:p w14:paraId="2FA5C96E" w14:textId="77777777" w:rsidR="008C6631" w:rsidRPr="0013186F" w:rsidRDefault="001C7E1C" w:rsidP="008C6631">
      <w:pPr>
        <w:ind w:left="720"/>
        <w:rPr>
          <w:rFonts w:cs="Arial"/>
        </w:rPr>
      </w:pPr>
      <w:r>
        <w:rPr>
          <w:rFonts w:cs="Arial"/>
        </w:rPr>
        <w:t>Quote</w:t>
      </w:r>
      <w:r w:rsidR="008C6631" w:rsidRPr="0013186F">
        <w:rPr>
          <w:rFonts w:cs="Arial"/>
        </w:rPr>
        <w:t xml:space="preserve">s must not be qualified, conditional, or accompanied by statements that could be construed as rendering them equivocal and/or placed on a different footing to those of other </w:t>
      </w:r>
      <w:r w:rsidR="008C6631">
        <w:rPr>
          <w:rFonts w:cs="Arial"/>
        </w:rPr>
        <w:t>Bidder</w:t>
      </w:r>
      <w:r w:rsidR="008C6631" w:rsidRPr="0013186F">
        <w:rPr>
          <w:rFonts w:cs="Arial"/>
        </w:rPr>
        <w:t xml:space="preserve">s.  Only </w:t>
      </w:r>
      <w:r>
        <w:rPr>
          <w:rFonts w:cs="Arial"/>
        </w:rPr>
        <w:t>Quote</w:t>
      </w:r>
      <w:r w:rsidR="008C6631" w:rsidRPr="0013186F">
        <w:rPr>
          <w:rFonts w:cs="Arial"/>
        </w:rPr>
        <w:t xml:space="preserve">s submitted without qualification, in accordance with this invitation to </w:t>
      </w:r>
      <w:r>
        <w:rPr>
          <w:rFonts w:cs="Arial"/>
        </w:rPr>
        <w:t>Quote</w:t>
      </w:r>
      <w:r w:rsidR="008C6631" w:rsidRPr="0013186F">
        <w:rPr>
          <w:rFonts w:cs="Arial"/>
        </w:rPr>
        <w:t xml:space="preserve"> will be accepted for consideration.  The Council’s decision on whether a </w:t>
      </w:r>
      <w:r>
        <w:rPr>
          <w:rFonts w:cs="Arial"/>
        </w:rPr>
        <w:t>Quote</w:t>
      </w:r>
      <w:r w:rsidR="008C6631" w:rsidRPr="0013186F">
        <w:rPr>
          <w:rFonts w:cs="Arial"/>
        </w:rPr>
        <w:t xml:space="preserve"> is acceptable </w:t>
      </w:r>
      <w:r w:rsidR="008C6631">
        <w:rPr>
          <w:rFonts w:cs="Arial"/>
        </w:rPr>
        <w:t xml:space="preserve">or not </w:t>
      </w:r>
      <w:r w:rsidR="008C6631" w:rsidRPr="0013186F">
        <w:rPr>
          <w:rFonts w:cs="Arial"/>
        </w:rPr>
        <w:t xml:space="preserve">will be final and the </w:t>
      </w:r>
      <w:r w:rsidR="008C6631">
        <w:rPr>
          <w:rFonts w:cs="Arial"/>
        </w:rPr>
        <w:t>Bidder</w:t>
      </w:r>
      <w:r w:rsidR="008C6631" w:rsidRPr="0013186F">
        <w:rPr>
          <w:rFonts w:cs="Arial"/>
        </w:rPr>
        <w:t xml:space="preserve"> concerned will not be consulted.  If a </w:t>
      </w:r>
      <w:r w:rsidR="008C6631">
        <w:rPr>
          <w:rFonts w:cs="Arial"/>
        </w:rPr>
        <w:t>Bidder</w:t>
      </w:r>
      <w:r w:rsidR="008C6631" w:rsidRPr="0013186F">
        <w:rPr>
          <w:rFonts w:cs="Arial"/>
        </w:rPr>
        <w:t xml:space="preserve"> is excluded from consideration, the </w:t>
      </w:r>
      <w:r w:rsidR="008C6631">
        <w:rPr>
          <w:rFonts w:cs="Arial"/>
        </w:rPr>
        <w:t>Bidder</w:t>
      </w:r>
      <w:r w:rsidR="008C6631" w:rsidRPr="0013186F">
        <w:rPr>
          <w:rFonts w:cs="Arial"/>
        </w:rPr>
        <w:t xml:space="preserve"> will be notified.</w:t>
      </w:r>
    </w:p>
    <w:p w14:paraId="062D4CF1" w14:textId="77777777" w:rsidR="008C6631" w:rsidRDefault="008C6631" w:rsidP="008C6631">
      <w:pPr>
        <w:rPr>
          <w:rFonts w:cs="Arial"/>
          <w:u w:val="single"/>
        </w:rPr>
      </w:pPr>
    </w:p>
    <w:p w14:paraId="12ED7413" w14:textId="77777777" w:rsidR="008C6631" w:rsidRPr="00B536AA" w:rsidRDefault="008C6631" w:rsidP="008C6631">
      <w:pPr>
        <w:rPr>
          <w:rFonts w:cs="Arial"/>
          <w:b/>
          <w:bCs/>
        </w:rPr>
      </w:pPr>
      <w:r w:rsidRPr="004B0516">
        <w:rPr>
          <w:rFonts w:cs="Arial"/>
        </w:rPr>
        <w:t>2.6</w:t>
      </w:r>
      <w:r w:rsidRPr="004B0516">
        <w:rPr>
          <w:rFonts w:cs="Arial"/>
        </w:rPr>
        <w:tab/>
      </w:r>
      <w:r w:rsidRPr="00B536AA">
        <w:rPr>
          <w:rFonts w:cs="Arial"/>
          <w:b/>
          <w:bCs/>
        </w:rPr>
        <w:t xml:space="preserve">Returning Your Completed </w:t>
      </w:r>
      <w:r w:rsidR="001C7E1C">
        <w:rPr>
          <w:rFonts w:cs="Arial"/>
          <w:b/>
          <w:bCs/>
        </w:rPr>
        <w:t>Quote</w:t>
      </w:r>
    </w:p>
    <w:p w14:paraId="3A8AAB0F" w14:textId="77777777" w:rsidR="008C6631" w:rsidRPr="0013186F" w:rsidRDefault="008C6631" w:rsidP="008C6631">
      <w:pPr>
        <w:rPr>
          <w:rFonts w:cs="Arial"/>
          <w:u w:val="single"/>
        </w:rPr>
      </w:pPr>
    </w:p>
    <w:p w14:paraId="74D13417" w14:textId="77777777" w:rsidR="008C6631" w:rsidRDefault="008C6631" w:rsidP="008C6631">
      <w:pPr>
        <w:ind w:left="720"/>
        <w:rPr>
          <w:rFonts w:cs="Arial"/>
        </w:rPr>
      </w:pPr>
      <w:r>
        <w:rPr>
          <w:rFonts w:cs="Arial"/>
        </w:rPr>
        <w:t>Bidder</w:t>
      </w:r>
      <w:r w:rsidRPr="00E26EC9">
        <w:rPr>
          <w:rFonts w:cs="Arial"/>
        </w:rPr>
        <w:t xml:space="preserve">s are required to submit their </w:t>
      </w:r>
      <w:r w:rsidR="001C7E1C">
        <w:rPr>
          <w:rFonts w:cs="Arial"/>
        </w:rPr>
        <w:t>Quote</w:t>
      </w:r>
      <w:r w:rsidRPr="00E26EC9">
        <w:rPr>
          <w:rFonts w:cs="Arial"/>
        </w:rPr>
        <w:t xml:space="preserve"> within the e-</w:t>
      </w:r>
      <w:r>
        <w:rPr>
          <w:rFonts w:cs="Arial"/>
        </w:rPr>
        <w:t>Tender</w:t>
      </w:r>
      <w:r w:rsidRPr="00E26EC9">
        <w:rPr>
          <w:rFonts w:cs="Arial"/>
        </w:rPr>
        <w:t xml:space="preserve"> system by </w:t>
      </w:r>
      <w:r>
        <w:rPr>
          <w:rFonts w:cs="Arial"/>
        </w:rPr>
        <w:t xml:space="preserve">the time and date in the Procurement Timetable at the end of Section 2.  </w:t>
      </w:r>
    </w:p>
    <w:p w14:paraId="18C847CD" w14:textId="77777777" w:rsidR="008C6631" w:rsidRDefault="008C6631" w:rsidP="008C6631">
      <w:pPr>
        <w:ind w:left="720"/>
        <w:rPr>
          <w:rFonts w:cs="Arial"/>
        </w:rPr>
      </w:pPr>
    </w:p>
    <w:p w14:paraId="5677373F" w14:textId="77777777" w:rsidR="008C6631" w:rsidRDefault="008C6631" w:rsidP="008C6631">
      <w:pPr>
        <w:ind w:left="720"/>
        <w:rPr>
          <w:rFonts w:cs="Arial"/>
        </w:rPr>
      </w:pPr>
      <w:r w:rsidRPr="00E26EC9">
        <w:rPr>
          <w:rFonts w:cs="Arial"/>
        </w:rPr>
        <w:t xml:space="preserve">It is the </w:t>
      </w:r>
      <w:r>
        <w:rPr>
          <w:rFonts w:cs="Arial"/>
        </w:rPr>
        <w:t>Bidder</w:t>
      </w:r>
      <w:r w:rsidRPr="00E26EC9">
        <w:rPr>
          <w:rFonts w:cs="Arial"/>
        </w:rPr>
        <w:t xml:space="preserve">’s responsibility to ensure that the </w:t>
      </w:r>
      <w:r w:rsidR="001C7E1C">
        <w:rPr>
          <w:rFonts w:cs="Arial"/>
        </w:rPr>
        <w:t>Quote</w:t>
      </w:r>
      <w:r w:rsidRPr="00E26EC9">
        <w:rPr>
          <w:rFonts w:cs="Arial"/>
        </w:rPr>
        <w:t xml:space="preserve"> is submitted and </w:t>
      </w:r>
      <w:r>
        <w:rPr>
          <w:rFonts w:cs="Arial"/>
        </w:rPr>
        <w:t xml:space="preserve">that all the </w:t>
      </w:r>
      <w:r w:rsidRPr="00E26EC9">
        <w:rPr>
          <w:rFonts w:cs="Arial"/>
        </w:rPr>
        <w:t>requ</w:t>
      </w:r>
      <w:r>
        <w:rPr>
          <w:rFonts w:cs="Arial"/>
        </w:rPr>
        <w:t>ested</w:t>
      </w:r>
      <w:r w:rsidRPr="00E26EC9">
        <w:rPr>
          <w:rFonts w:cs="Arial"/>
        </w:rPr>
        <w:t xml:space="preserve"> documentation </w:t>
      </w:r>
      <w:r>
        <w:rPr>
          <w:rFonts w:cs="Arial"/>
        </w:rPr>
        <w:t>has fully uploaded</w:t>
      </w:r>
      <w:r w:rsidRPr="00E26EC9">
        <w:rPr>
          <w:rFonts w:cs="Arial"/>
        </w:rPr>
        <w:t xml:space="preserve"> by the closing date </w:t>
      </w:r>
      <w:r w:rsidRPr="00B536AA">
        <w:rPr>
          <w:rFonts w:cs="Arial"/>
          <w:u w:val="single"/>
        </w:rPr>
        <w:t>and</w:t>
      </w:r>
      <w:r w:rsidRPr="00E26EC9">
        <w:rPr>
          <w:rFonts w:cs="Arial"/>
        </w:rPr>
        <w:t xml:space="preserve"> time.</w:t>
      </w:r>
      <w:r>
        <w:rPr>
          <w:rFonts w:cs="Arial"/>
        </w:rPr>
        <w:t xml:space="preserve">  Bidder</w:t>
      </w:r>
      <w:r w:rsidRPr="00E26EC9">
        <w:rPr>
          <w:rFonts w:cs="Arial"/>
        </w:rPr>
        <w:t xml:space="preserve">s </w:t>
      </w:r>
      <w:r>
        <w:rPr>
          <w:rFonts w:cs="Arial"/>
        </w:rPr>
        <w:t>should therefore</w:t>
      </w:r>
      <w:r w:rsidRPr="00E26EC9">
        <w:rPr>
          <w:rFonts w:cs="Arial"/>
        </w:rPr>
        <w:t xml:space="preserve"> allow </w:t>
      </w:r>
      <w:r>
        <w:rPr>
          <w:rFonts w:cs="Arial"/>
        </w:rPr>
        <w:t>enough</w:t>
      </w:r>
      <w:r w:rsidRPr="00E26EC9">
        <w:rPr>
          <w:rFonts w:cs="Arial"/>
        </w:rPr>
        <w:t xml:space="preserve"> time to complete questions and upload </w:t>
      </w:r>
      <w:r>
        <w:rPr>
          <w:rFonts w:cs="Arial"/>
        </w:rPr>
        <w:t>their response.  Please do not leave it to the last minute.</w:t>
      </w:r>
    </w:p>
    <w:p w14:paraId="368F596F" w14:textId="77777777" w:rsidR="008C6631" w:rsidRPr="00E26EC9" w:rsidRDefault="008C6631" w:rsidP="008C6631">
      <w:pPr>
        <w:ind w:left="720"/>
        <w:rPr>
          <w:rFonts w:cs="Arial"/>
        </w:rPr>
      </w:pPr>
      <w:r w:rsidRPr="00E26EC9">
        <w:rPr>
          <w:rFonts w:cs="Arial"/>
        </w:rPr>
        <w:t xml:space="preserve"> </w:t>
      </w:r>
    </w:p>
    <w:p w14:paraId="3466C03B" w14:textId="77777777" w:rsidR="008C6631" w:rsidRPr="00D966E1" w:rsidRDefault="008C6631" w:rsidP="008C6631">
      <w:pPr>
        <w:ind w:left="720"/>
        <w:rPr>
          <w:rFonts w:cs="Arial"/>
        </w:rPr>
      </w:pPr>
      <w:r w:rsidRPr="00D966E1">
        <w:rPr>
          <w:rFonts w:cs="Arial"/>
        </w:rPr>
        <w:t xml:space="preserve">Failure to complete and upload </w:t>
      </w:r>
      <w:r>
        <w:rPr>
          <w:rFonts w:cs="Arial"/>
        </w:rPr>
        <w:t>the requested</w:t>
      </w:r>
      <w:r w:rsidRPr="00D966E1">
        <w:rPr>
          <w:rFonts w:cs="Arial"/>
        </w:rPr>
        <w:t xml:space="preserve"> documentation within the e-</w:t>
      </w:r>
      <w:r>
        <w:rPr>
          <w:rFonts w:cs="Arial"/>
        </w:rPr>
        <w:t>Tendering</w:t>
      </w:r>
      <w:r w:rsidRPr="00D966E1">
        <w:rPr>
          <w:rFonts w:cs="Arial"/>
        </w:rPr>
        <w:t xml:space="preserve"> system will result in the Council rejecting the </w:t>
      </w:r>
      <w:r w:rsidR="001C7E1C">
        <w:rPr>
          <w:rFonts w:cs="Arial"/>
        </w:rPr>
        <w:t>Quote</w:t>
      </w:r>
      <w:r w:rsidRPr="00D966E1">
        <w:rPr>
          <w:rFonts w:cs="Arial"/>
        </w:rPr>
        <w:t xml:space="preserve"> as a Fail / Non-compliant </w:t>
      </w:r>
      <w:r w:rsidR="001C7E1C">
        <w:rPr>
          <w:rFonts w:cs="Arial"/>
        </w:rPr>
        <w:t>Quote</w:t>
      </w:r>
      <w:r w:rsidRPr="00D966E1">
        <w:rPr>
          <w:rFonts w:cs="Arial"/>
        </w:rPr>
        <w:t>.</w:t>
      </w:r>
    </w:p>
    <w:p w14:paraId="64E96728" w14:textId="77777777" w:rsidR="008C6631" w:rsidRPr="00D966E1" w:rsidRDefault="008C6631" w:rsidP="008C6631">
      <w:pPr>
        <w:ind w:left="720"/>
        <w:rPr>
          <w:rFonts w:cs="Arial"/>
        </w:rPr>
      </w:pPr>
    </w:p>
    <w:p w14:paraId="69274D8F" w14:textId="77777777" w:rsidR="008C6631" w:rsidRPr="00D966E1" w:rsidRDefault="008C6631" w:rsidP="008C6631">
      <w:pPr>
        <w:ind w:left="720"/>
        <w:rPr>
          <w:rFonts w:cs="Arial"/>
          <w:i/>
        </w:rPr>
      </w:pPr>
      <w:r w:rsidRPr="00D966E1">
        <w:rPr>
          <w:rFonts w:cs="Arial"/>
        </w:rPr>
        <w:t xml:space="preserve">Documentation:  If you are uploading multiple documents, it is recommended that you zip them using </w:t>
      </w:r>
      <w:proofErr w:type="spellStart"/>
      <w:r w:rsidRPr="00D966E1">
        <w:rPr>
          <w:rFonts w:cs="Arial"/>
        </w:rPr>
        <w:t>WinZipor</w:t>
      </w:r>
      <w:proofErr w:type="spellEnd"/>
      <w:r w:rsidRPr="00D966E1">
        <w:rPr>
          <w:rFonts w:cs="Arial"/>
        </w:rPr>
        <w:t xml:space="preserve"> WinRAR. Do not include any macro enabled spreadsheets or embedded documents.  Acceptable file formats </w:t>
      </w:r>
      <w:proofErr w:type="gramStart"/>
      <w:r w:rsidRPr="00D966E1">
        <w:rPr>
          <w:rFonts w:cs="Arial"/>
        </w:rPr>
        <w:t>are:</w:t>
      </w:r>
      <w:proofErr w:type="gramEnd"/>
      <w:r w:rsidRPr="00D966E1">
        <w:rPr>
          <w:rFonts w:cs="Arial"/>
        </w:rPr>
        <w:t xml:space="preserve">  </w:t>
      </w:r>
      <w:r w:rsidRPr="00D966E1">
        <w:rPr>
          <w:rFonts w:cs="Arial"/>
          <w:i/>
        </w:rPr>
        <w:t xml:space="preserve">txt, rtf, </w:t>
      </w:r>
      <w:proofErr w:type="spellStart"/>
      <w:r w:rsidRPr="00D966E1">
        <w:rPr>
          <w:rFonts w:cs="Arial"/>
          <w:i/>
        </w:rPr>
        <w:t>mpp</w:t>
      </w:r>
      <w:proofErr w:type="spellEnd"/>
      <w:r w:rsidRPr="00D966E1">
        <w:rPr>
          <w:rFonts w:cs="Arial"/>
          <w:i/>
        </w:rPr>
        <w:t xml:space="preserve">, </w:t>
      </w:r>
      <w:proofErr w:type="spellStart"/>
      <w:r w:rsidRPr="00D966E1">
        <w:rPr>
          <w:rFonts w:cs="Arial"/>
          <w:i/>
        </w:rPr>
        <w:t>vsd</w:t>
      </w:r>
      <w:proofErr w:type="spellEnd"/>
      <w:r w:rsidRPr="00D966E1">
        <w:rPr>
          <w:rFonts w:cs="Arial"/>
          <w:i/>
        </w:rPr>
        <w:t xml:space="preserve">, </w:t>
      </w:r>
      <w:proofErr w:type="spellStart"/>
      <w:r w:rsidRPr="00D966E1">
        <w:rPr>
          <w:rFonts w:cs="Arial"/>
          <w:i/>
        </w:rPr>
        <w:t>dwg</w:t>
      </w:r>
      <w:proofErr w:type="spellEnd"/>
      <w:r w:rsidRPr="00D966E1">
        <w:rPr>
          <w:rFonts w:cs="Arial"/>
          <w:i/>
        </w:rPr>
        <w:t xml:space="preserve">, </w:t>
      </w:r>
      <w:proofErr w:type="spellStart"/>
      <w:r w:rsidRPr="00D966E1">
        <w:rPr>
          <w:rFonts w:cs="Arial"/>
          <w:i/>
        </w:rPr>
        <w:t>rar</w:t>
      </w:r>
      <w:proofErr w:type="spellEnd"/>
      <w:r w:rsidRPr="00D966E1">
        <w:rPr>
          <w:rFonts w:cs="Arial"/>
          <w:i/>
        </w:rPr>
        <w:t xml:space="preserve">, </w:t>
      </w:r>
      <w:proofErr w:type="spellStart"/>
      <w:r w:rsidRPr="00D966E1">
        <w:rPr>
          <w:rFonts w:cs="Arial"/>
          <w:i/>
        </w:rPr>
        <w:t>msg</w:t>
      </w:r>
      <w:proofErr w:type="spellEnd"/>
      <w:r w:rsidRPr="00D966E1">
        <w:rPr>
          <w:rFonts w:cs="Arial"/>
          <w:i/>
        </w:rPr>
        <w:t xml:space="preserve">, </w:t>
      </w:r>
      <w:proofErr w:type="spellStart"/>
      <w:r w:rsidRPr="00D966E1">
        <w:rPr>
          <w:rFonts w:cs="Arial"/>
          <w:i/>
        </w:rPr>
        <w:t>ics</w:t>
      </w:r>
      <w:proofErr w:type="spellEnd"/>
      <w:r w:rsidRPr="00D966E1">
        <w:rPr>
          <w:rFonts w:cs="Arial"/>
          <w:i/>
        </w:rPr>
        <w:t xml:space="preserve">, html, gif, jpg, </w:t>
      </w:r>
      <w:proofErr w:type="spellStart"/>
      <w:r w:rsidRPr="00D966E1">
        <w:rPr>
          <w:rFonts w:cs="Arial"/>
          <w:i/>
        </w:rPr>
        <w:t>png</w:t>
      </w:r>
      <w:proofErr w:type="spellEnd"/>
      <w:r w:rsidRPr="00D966E1">
        <w:rPr>
          <w:rFonts w:cs="Arial"/>
          <w:i/>
        </w:rPr>
        <w:t xml:space="preserve">, jpeg, tiff, </w:t>
      </w:r>
      <w:proofErr w:type="spellStart"/>
      <w:r w:rsidRPr="00D966E1">
        <w:rPr>
          <w:rFonts w:cs="Arial"/>
          <w:i/>
        </w:rPr>
        <w:t>tif</w:t>
      </w:r>
      <w:proofErr w:type="spellEnd"/>
      <w:r w:rsidRPr="00D966E1">
        <w:rPr>
          <w:rFonts w:cs="Arial"/>
          <w:i/>
        </w:rPr>
        <w:t xml:space="preserve">, zip, pdf, doc, </w:t>
      </w:r>
      <w:proofErr w:type="spellStart"/>
      <w:r w:rsidRPr="00D966E1">
        <w:rPr>
          <w:rFonts w:cs="Arial"/>
          <w:i/>
        </w:rPr>
        <w:t>xls</w:t>
      </w:r>
      <w:proofErr w:type="spellEnd"/>
      <w:r w:rsidRPr="00D966E1">
        <w:rPr>
          <w:rFonts w:cs="Arial"/>
          <w:i/>
        </w:rPr>
        <w:t xml:space="preserve">, ppt, docx, xlsx, pptx, mp3, mov, m4a, </w:t>
      </w:r>
      <w:proofErr w:type="spellStart"/>
      <w:r w:rsidRPr="00D966E1">
        <w:rPr>
          <w:rFonts w:cs="Arial"/>
          <w:i/>
        </w:rPr>
        <w:t>swf</w:t>
      </w:r>
      <w:proofErr w:type="spellEnd"/>
      <w:r w:rsidRPr="00D966E1">
        <w:rPr>
          <w:rFonts w:cs="Arial"/>
          <w:i/>
        </w:rPr>
        <w:t xml:space="preserve">, </w:t>
      </w:r>
      <w:proofErr w:type="spellStart"/>
      <w:r w:rsidRPr="00D966E1">
        <w:rPr>
          <w:rFonts w:cs="Arial"/>
          <w:i/>
        </w:rPr>
        <w:t>wmv</w:t>
      </w:r>
      <w:proofErr w:type="spellEnd"/>
      <w:r w:rsidRPr="00D966E1">
        <w:rPr>
          <w:rFonts w:cs="Arial"/>
          <w:i/>
        </w:rPr>
        <w:t xml:space="preserve">, mpg, mpeg, </w:t>
      </w:r>
      <w:proofErr w:type="spellStart"/>
      <w:r w:rsidRPr="00D966E1">
        <w:rPr>
          <w:rFonts w:cs="Arial"/>
          <w:i/>
        </w:rPr>
        <w:t>avi</w:t>
      </w:r>
      <w:proofErr w:type="spellEnd"/>
      <w:r w:rsidRPr="00D966E1">
        <w:rPr>
          <w:rFonts w:cs="Arial"/>
          <w:i/>
        </w:rPr>
        <w:t xml:space="preserve">, wav, </w:t>
      </w:r>
      <w:proofErr w:type="spellStart"/>
      <w:r w:rsidRPr="00D966E1">
        <w:rPr>
          <w:rFonts w:cs="Arial"/>
          <w:i/>
        </w:rPr>
        <w:t>odt</w:t>
      </w:r>
      <w:proofErr w:type="spellEnd"/>
      <w:r w:rsidRPr="00D966E1">
        <w:rPr>
          <w:rFonts w:cs="Arial"/>
          <w:i/>
        </w:rPr>
        <w:t xml:space="preserve">, </w:t>
      </w:r>
      <w:proofErr w:type="spellStart"/>
      <w:r w:rsidRPr="00D966E1">
        <w:rPr>
          <w:rFonts w:cs="Arial"/>
          <w:i/>
        </w:rPr>
        <w:t>odp</w:t>
      </w:r>
      <w:proofErr w:type="spellEnd"/>
      <w:r w:rsidRPr="00D966E1">
        <w:rPr>
          <w:rFonts w:cs="Arial"/>
          <w:i/>
        </w:rPr>
        <w:t xml:space="preserve">, </w:t>
      </w:r>
      <w:proofErr w:type="spellStart"/>
      <w:r w:rsidRPr="00D966E1">
        <w:rPr>
          <w:rFonts w:cs="Arial"/>
          <w:i/>
        </w:rPr>
        <w:t>ods</w:t>
      </w:r>
      <w:proofErr w:type="spellEnd"/>
      <w:r w:rsidRPr="00D966E1">
        <w:rPr>
          <w:rFonts w:cs="Arial"/>
          <w:i/>
        </w:rPr>
        <w:t xml:space="preserve">, numbers and pages. </w:t>
      </w:r>
    </w:p>
    <w:p w14:paraId="23D75399" w14:textId="77777777" w:rsidR="008C6631" w:rsidRPr="00E26EC9" w:rsidRDefault="008C6631" w:rsidP="008C6631">
      <w:pPr>
        <w:rPr>
          <w:rFonts w:cs="Arial"/>
        </w:rPr>
      </w:pPr>
    </w:p>
    <w:p w14:paraId="16AED699" w14:textId="77777777" w:rsidR="008C6631" w:rsidRDefault="008C6631" w:rsidP="008C6631">
      <w:pPr>
        <w:ind w:left="720"/>
        <w:rPr>
          <w:rFonts w:cs="Arial"/>
        </w:rPr>
      </w:pPr>
      <w:r w:rsidRPr="00E26EC9">
        <w:rPr>
          <w:rFonts w:cs="Arial"/>
        </w:rPr>
        <w:lastRenderedPageBreak/>
        <w:t xml:space="preserve">Late </w:t>
      </w:r>
      <w:r w:rsidR="001C7E1C">
        <w:rPr>
          <w:rFonts w:cs="Arial"/>
        </w:rPr>
        <w:t>Quote</w:t>
      </w:r>
      <w:r w:rsidRPr="00E26EC9">
        <w:rPr>
          <w:rFonts w:cs="Arial"/>
        </w:rPr>
        <w:t xml:space="preserve"> Submissions: </w:t>
      </w:r>
      <w:r w:rsidR="001C7E1C">
        <w:rPr>
          <w:rFonts w:cs="Arial"/>
        </w:rPr>
        <w:t>Quote</w:t>
      </w:r>
      <w:r w:rsidRPr="00E26EC9">
        <w:rPr>
          <w:rFonts w:cs="Arial"/>
        </w:rPr>
        <w:t>s received after the closing date will not be considered.  The Council is under no obligation to consider partial submissions.</w:t>
      </w:r>
      <w:r>
        <w:rPr>
          <w:rFonts w:cs="Arial"/>
        </w:rPr>
        <w:t xml:space="preserve">  </w:t>
      </w:r>
    </w:p>
    <w:p w14:paraId="4C6B6008" w14:textId="77777777" w:rsidR="008C6631" w:rsidRDefault="008C6631" w:rsidP="008C6631">
      <w:pPr>
        <w:ind w:left="720"/>
        <w:rPr>
          <w:rFonts w:cs="Arial"/>
        </w:rPr>
      </w:pPr>
    </w:p>
    <w:p w14:paraId="4E4FF270" w14:textId="77777777" w:rsidR="008C6631" w:rsidRPr="00D966E1" w:rsidRDefault="008C6631" w:rsidP="008C6631">
      <w:pPr>
        <w:ind w:left="720"/>
        <w:rPr>
          <w:rFonts w:cs="Arial"/>
        </w:rPr>
      </w:pPr>
      <w:r>
        <w:rPr>
          <w:rFonts w:cs="Arial"/>
        </w:rPr>
        <w:t xml:space="preserve">Emailed or hard </w:t>
      </w:r>
      <w:r w:rsidRPr="00D966E1">
        <w:rPr>
          <w:rFonts w:cs="Arial"/>
        </w:rPr>
        <w:t xml:space="preserve">copy </w:t>
      </w:r>
      <w:r w:rsidR="001C7E1C">
        <w:rPr>
          <w:rFonts w:cs="Arial"/>
        </w:rPr>
        <w:t>Quote</w:t>
      </w:r>
      <w:r w:rsidRPr="00D966E1">
        <w:rPr>
          <w:rFonts w:cs="Arial"/>
        </w:rPr>
        <w:t>s will not be accepted.</w:t>
      </w:r>
    </w:p>
    <w:p w14:paraId="6C14A33A" w14:textId="77777777" w:rsidR="008C6631" w:rsidRPr="00E26EC9" w:rsidRDefault="008C6631" w:rsidP="008C6631">
      <w:pPr>
        <w:ind w:left="720"/>
        <w:rPr>
          <w:rFonts w:cs="Arial"/>
        </w:rPr>
      </w:pPr>
    </w:p>
    <w:p w14:paraId="6EC6E187" w14:textId="77777777" w:rsidR="008C6631" w:rsidRPr="00E26EC9" w:rsidRDefault="008C6631" w:rsidP="008C6631">
      <w:pPr>
        <w:ind w:left="720"/>
        <w:rPr>
          <w:rFonts w:cs="Arial"/>
        </w:rPr>
      </w:pPr>
      <w:r w:rsidRPr="00E26EC9">
        <w:rPr>
          <w:rFonts w:cs="Arial"/>
        </w:rPr>
        <w:t xml:space="preserve">If the Council issues an amendment to the original </w:t>
      </w:r>
      <w:r w:rsidR="001C7E1C">
        <w:rPr>
          <w:rFonts w:cs="Arial"/>
        </w:rPr>
        <w:t>Quote</w:t>
      </w:r>
      <w:r w:rsidRPr="00E26EC9">
        <w:rPr>
          <w:rFonts w:cs="Arial"/>
        </w:rPr>
        <w:t>, and if it regards that amendment as significant, an extension of the closing date may, at the discretion of the Council</w:t>
      </w:r>
      <w:r>
        <w:rPr>
          <w:rFonts w:cs="Arial"/>
        </w:rPr>
        <w:t>,</w:t>
      </w:r>
      <w:r w:rsidRPr="00E26EC9">
        <w:rPr>
          <w:rFonts w:cs="Arial"/>
        </w:rPr>
        <w:t xml:space="preserve"> be </w:t>
      </w:r>
      <w:r>
        <w:rPr>
          <w:rFonts w:cs="Arial"/>
        </w:rPr>
        <w:t xml:space="preserve">notified </w:t>
      </w:r>
      <w:r w:rsidRPr="00E26EC9">
        <w:rPr>
          <w:rFonts w:cs="Arial"/>
        </w:rPr>
        <w:t xml:space="preserve">to all </w:t>
      </w:r>
      <w:r>
        <w:rPr>
          <w:rFonts w:cs="Arial"/>
        </w:rPr>
        <w:t>Bidders</w:t>
      </w:r>
      <w:r w:rsidRPr="00E26EC9">
        <w:rPr>
          <w:rFonts w:cs="Arial"/>
        </w:rPr>
        <w:t>.</w:t>
      </w:r>
    </w:p>
    <w:p w14:paraId="5EC6E2D0" w14:textId="77777777" w:rsidR="008C6631" w:rsidRPr="00E26EC9" w:rsidRDefault="008C6631" w:rsidP="008C6631">
      <w:pPr>
        <w:rPr>
          <w:rFonts w:cs="Arial"/>
        </w:rPr>
      </w:pPr>
    </w:p>
    <w:p w14:paraId="0EF83FA0" w14:textId="77777777" w:rsidR="008C6631" w:rsidRPr="00E26EC9" w:rsidRDefault="008C6631" w:rsidP="008C6631">
      <w:pPr>
        <w:ind w:left="720"/>
        <w:rPr>
          <w:rFonts w:cs="Arial"/>
        </w:rPr>
      </w:pPr>
      <w:r w:rsidRPr="00E26EC9">
        <w:rPr>
          <w:rFonts w:cs="Arial"/>
        </w:rPr>
        <w:t xml:space="preserve">The </w:t>
      </w:r>
      <w:r>
        <w:rPr>
          <w:rFonts w:cs="Arial"/>
        </w:rPr>
        <w:t>Bidder’s</w:t>
      </w:r>
      <w:r w:rsidRPr="00E26EC9">
        <w:rPr>
          <w:rFonts w:cs="Arial"/>
        </w:rPr>
        <w:t xml:space="preserve"> </w:t>
      </w:r>
      <w:r w:rsidR="001C7E1C">
        <w:rPr>
          <w:rFonts w:cs="Arial"/>
        </w:rPr>
        <w:t>Quote</w:t>
      </w:r>
      <w:r>
        <w:rPr>
          <w:rFonts w:cs="Arial"/>
        </w:rPr>
        <w:t xml:space="preserve"> </w:t>
      </w:r>
      <w:r w:rsidRPr="00E26EC9">
        <w:rPr>
          <w:rFonts w:cs="Arial"/>
        </w:rPr>
        <w:t xml:space="preserve">response will be checked for completeness and compliance before responses are evaluated. The Council expressly reserves the right to require a </w:t>
      </w:r>
      <w:r>
        <w:rPr>
          <w:rFonts w:cs="Arial"/>
        </w:rPr>
        <w:t>Bidder</w:t>
      </w:r>
      <w:r w:rsidRPr="00E26EC9">
        <w:rPr>
          <w:rFonts w:cs="Arial"/>
        </w:rPr>
        <w:t xml:space="preserve"> to provide additional information supplementing or clarifying any of the information provided in response to the requests set out in the </w:t>
      </w:r>
      <w:r w:rsidR="001C7E1C">
        <w:rPr>
          <w:rFonts w:cs="Arial"/>
        </w:rPr>
        <w:t>Quote</w:t>
      </w:r>
      <w:r w:rsidRPr="00E26EC9">
        <w:rPr>
          <w:rFonts w:cs="Arial"/>
        </w:rPr>
        <w:t>. However, the Council is not obliged to make such requests.</w:t>
      </w:r>
    </w:p>
    <w:p w14:paraId="64AD8C7A" w14:textId="77777777" w:rsidR="008C6631" w:rsidRPr="00E26EC9" w:rsidRDefault="008C6631" w:rsidP="008C6631">
      <w:pPr>
        <w:rPr>
          <w:rFonts w:cs="Arial"/>
        </w:rPr>
      </w:pPr>
    </w:p>
    <w:p w14:paraId="70F31CBA" w14:textId="77777777" w:rsidR="008C6631" w:rsidRDefault="008C6631" w:rsidP="008C6631">
      <w:pPr>
        <w:ind w:left="720"/>
        <w:rPr>
          <w:rFonts w:cs="Arial"/>
        </w:rPr>
      </w:pPr>
      <w:r>
        <w:rPr>
          <w:rFonts w:cs="Arial"/>
        </w:rPr>
        <w:t>Bidder</w:t>
      </w:r>
      <w:r w:rsidRPr="00E26EC9">
        <w:rPr>
          <w:rFonts w:cs="Arial"/>
        </w:rPr>
        <w:t>s shall accept and acknowledge that by issuing this I</w:t>
      </w:r>
      <w:r>
        <w:rPr>
          <w:rFonts w:cs="Arial"/>
        </w:rPr>
        <w:t xml:space="preserve">nvitation to </w:t>
      </w:r>
      <w:r w:rsidR="001C7E1C">
        <w:rPr>
          <w:rFonts w:cs="Arial"/>
        </w:rPr>
        <w:t>Quote</w:t>
      </w:r>
      <w:r>
        <w:rPr>
          <w:rFonts w:cs="Arial"/>
        </w:rPr>
        <w:t>,</w:t>
      </w:r>
      <w:r w:rsidRPr="00E26EC9">
        <w:rPr>
          <w:rFonts w:cs="Arial"/>
        </w:rPr>
        <w:t xml:space="preserve"> the Council shall not be bound to accept any </w:t>
      </w:r>
      <w:r w:rsidR="001C7E1C">
        <w:rPr>
          <w:rFonts w:cs="Arial"/>
        </w:rPr>
        <w:t>Quote</w:t>
      </w:r>
      <w:r>
        <w:rPr>
          <w:rFonts w:cs="Arial"/>
        </w:rPr>
        <w:t xml:space="preserve">.  The Council </w:t>
      </w:r>
      <w:r w:rsidRPr="00E26EC9">
        <w:rPr>
          <w:rFonts w:cs="Arial"/>
        </w:rPr>
        <w:t xml:space="preserve">reserves the right not to conclude a </w:t>
      </w:r>
      <w:r>
        <w:rPr>
          <w:rFonts w:cs="Arial"/>
        </w:rPr>
        <w:t>Contract or Framework Agreement for some or all of the goods, services and/or works f</w:t>
      </w:r>
      <w:r w:rsidRPr="00E26EC9">
        <w:rPr>
          <w:rFonts w:cs="Arial"/>
        </w:rPr>
        <w:t xml:space="preserve">or which </w:t>
      </w:r>
      <w:r w:rsidR="001C7E1C">
        <w:rPr>
          <w:rFonts w:cs="Arial"/>
        </w:rPr>
        <w:t>Quote</w:t>
      </w:r>
      <w:r w:rsidRPr="00E26EC9">
        <w:rPr>
          <w:rFonts w:cs="Arial"/>
        </w:rPr>
        <w:t>s are invited.</w:t>
      </w:r>
    </w:p>
    <w:p w14:paraId="39A207CD" w14:textId="77777777" w:rsidR="008C6631" w:rsidRDefault="008C6631" w:rsidP="008C6631">
      <w:pPr>
        <w:rPr>
          <w:rFonts w:cs="Arial"/>
        </w:rPr>
      </w:pPr>
    </w:p>
    <w:p w14:paraId="1812239C" w14:textId="77777777" w:rsidR="008C6631" w:rsidRPr="00C4344D" w:rsidRDefault="008C6631" w:rsidP="008C6631">
      <w:pPr>
        <w:rPr>
          <w:rFonts w:cs="Arial"/>
          <w:b/>
        </w:rPr>
      </w:pPr>
      <w:r w:rsidRPr="004B0516">
        <w:rPr>
          <w:rFonts w:cs="Arial"/>
        </w:rPr>
        <w:t>2.7</w:t>
      </w:r>
      <w:r w:rsidRPr="004B0516">
        <w:rPr>
          <w:rFonts w:cs="Arial"/>
        </w:rPr>
        <w:tab/>
      </w:r>
      <w:r w:rsidR="001C7E1C">
        <w:rPr>
          <w:rFonts w:cs="Arial"/>
          <w:b/>
        </w:rPr>
        <w:t>Quote</w:t>
      </w:r>
      <w:r w:rsidRPr="00C4344D">
        <w:rPr>
          <w:rFonts w:cs="Arial"/>
          <w:b/>
        </w:rPr>
        <w:t xml:space="preserve"> Validity</w:t>
      </w:r>
    </w:p>
    <w:p w14:paraId="0AECCCE0" w14:textId="77777777" w:rsidR="008C6631" w:rsidRPr="00C4344D" w:rsidRDefault="008C6631" w:rsidP="008C6631">
      <w:pPr>
        <w:rPr>
          <w:rFonts w:cs="Arial"/>
          <w:b/>
        </w:rPr>
      </w:pPr>
    </w:p>
    <w:p w14:paraId="397C5F81" w14:textId="77777777" w:rsidR="008C6631" w:rsidRPr="0013186F" w:rsidRDefault="008C6631" w:rsidP="008C6631">
      <w:pPr>
        <w:ind w:left="720"/>
        <w:rPr>
          <w:rFonts w:cs="Arial"/>
        </w:rPr>
      </w:pPr>
      <w:r>
        <w:rPr>
          <w:rFonts w:cs="Arial"/>
        </w:rPr>
        <w:t xml:space="preserve">The </w:t>
      </w:r>
      <w:r w:rsidR="001C7E1C">
        <w:rPr>
          <w:rFonts w:cs="Arial"/>
        </w:rPr>
        <w:t>Quote</w:t>
      </w:r>
      <w:r>
        <w:rPr>
          <w:rFonts w:cs="Arial"/>
        </w:rPr>
        <w:t xml:space="preserve"> should remain open for acceptance for a period of 120 days.  A </w:t>
      </w:r>
      <w:r w:rsidR="001C7E1C">
        <w:rPr>
          <w:rFonts w:cs="Arial"/>
        </w:rPr>
        <w:t>Quote</w:t>
      </w:r>
      <w:r>
        <w:rPr>
          <w:rFonts w:cs="Arial"/>
        </w:rPr>
        <w:t xml:space="preserve"> valid for a shorter period may be rejected.</w:t>
      </w:r>
    </w:p>
    <w:p w14:paraId="73689F31" w14:textId="77777777" w:rsidR="008C6631" w:rsidRPr="0013186F" w:rsidRDefault="008C6631" w:rsidP="008C6631">
      <w:pPr>
        <w:rPr>
          <w:rFonts w:cs="Arial"/>
        </w:rPr>
      </w:pPr>
    </w:p>
    <w:p w14:paraId="0FB01802" w14:textId="77777777" w:rsidR="008C6631" w:rsidRPr="00C4344D" w:rsidRDefault="008C6631" w:rsidP="008C6631">
      <w:pPr>
        <w:rPr>
          <w:rFonts w:cs="Arial"/>
          <w:b/>
        </w:rPr>
      </w:pPr>
      <w:r w:rsidRPr="004B0516">
        <w:rPr>
          <w:rFonts w:cs="Arial"/>
        </w:rPr>
        <w:t>2.8</w:t>
      </w:r>
      <w:r w:rsidRPr="004B0516">
        <w:rPr>
          <w:rFonts w:cs="Arial"/>
        </w:rPr>
        <w:tab/>
      </w:r>
      <w:r w:rsidRPr="00C4344D">
        <w:rPr>
          <w:rFonts w:cs="Arial"/>
          <w:b/>
        </w:rPr>
        <w:t>Communication</w:t>
      </w:r>
    </w:p>
    <w:p w14:paraId="7195CC48" w14:textId="77777777" w:rsidR="008C6631" w:rsidRPr="0013186F" w:rsidRDefault="008C6631" w:rsidP="008C6631">
      <w:pPr>
        <w:rPr>
          <w:rFonts w:cs="Arial"/>
        </w:rPr>
      </w:pPr>
    </w:p>
    <w:p w14:paraId="1ACAD1E8" w14:textId="77777777" w:rsidR="008C6631" w:rsidRPr="0013186F" w:rsidRDefault="008C6631" w:rsidP="008C6631">
      <w:pPr>
        <w:ind w:left="720"/>
        <w:rPr>
          <w:rFonts w:cs="Arial"/>
        </w:rPr>
      </w:pPr>
      <w:r w:rsidRPr="0013186F">
        <w:rPr>
          <w:rFonts w:cs="Arial"/>
        </w:rPr>
        <w:t>All contact and communication during this procurement should be submitted in writing through the e-</w:t>
      </w:r>
      <w:r>
        <w:rPr>
          <w:rFonts w:cs="Arial"/>
        </w:rPr>
        <w:t>Tendering</w:t>
      </w:r>
      <w:r w:rsidRPr="0013186F">
        <w:rPr>
          <w:rFonts w:cs="Arial"/>
        </w:rPr>
        <w:t xml:space="preserve"> system. </w:t>
      </w:r>
    </w:p>
    <w:p w14:paraId="71E36C8C" w14:textId="77777777" w:rsidR="008C6631" w:rsidRPr="0013186F" w:rsidRDefault="008C6631" w:rsidP="008C6631">
      <w:pPr>
        <w:rPr>
          <w:rFonts w:cs="Arial"/>
        </w:rPr>
      </w:pPr>
    </w:p>
    <w:p w14:paraId="3CC82AB3" w14:textId="77777777" w:rsidR="008C6631" w:rsidRPr="0013186F" w:rsidRDefault="008C6631" w:rsidP="008C6631">
      <w:pPr>
        <w:ind w:left="720"/>
        <w:rPr>
          <w:rFonts w:cs="Arial"/>
        </w:rPr>
      </w:pPr>
      <w:r>
        <w:rPr>
          <w:rFonts w:cs="Arial"/>
        </w:rPr>
        <w:t>Bidder</w:t>
      </w:r>
      <w:r w:rsidRPr="0013186F">
        <w:rPr>
          <w:rFonts w:cs="Arial"/>
        </w:rPr>
        <w:t xml:space="preserve">s should seek to clarify any points of doubt or difficulty </w:t>
      </w:r>
      <w:r>
        <w:rPr>
          <w:rFonts w:cs="Arial"/>
        </w:rPr>
        <w:t xml:space="preserve">using the messaging facility in the Supplyingthesouthwest </w:t>
      </w:r>
      <w:r w:rsidRPr="0013186F">
        <w:rPr>
          <w:rFonts w:cs="Arial"/>
        </w:rPr>
        <w:t>e-</w:t>
      </w:r>
      <w:r>
        <w:rPr>
          <w:rFonts w:cs="Arial"/>
        </w:rPr>
        <w:t>Tender</w:t>
      </w:r>
      <w:r w:rsidRPr="0013186F">
        <w:rPr>
          <w:rFonts w:cs="Arial"/>
        </w:rPr>
        <w:t xml:space="preserve"> system</w:t>
      </w:r>
      <w:r>
        <w:rPr>
          <w:rFonts w:cs="Arial"/>
        </w:rPr>
        <w:t xml:space="preserve">.  They must submit clarifications at least 10 days prior to </w:t>
      </w:r>
      <w:r w:rsidRPr="0013186F">
        <w:rPr>
          <w:rFonts w:cs="Arial"/>
        </w:rPr>
        <w:t xml:space="preserve">the closing date of the </w:t>
      </w:r>
      <w:r w:rsidR="001C7E1C">
        <w:rPr>
          <w:rFonts w:cs="Arial"/>
        </w:rPr>
        <w:t>Quote</w:t>
      </w:r>
      <w:r>
        <w:rPr>
          <w:rFonts w:cs="Arial"/>
        </w:rPr>
        <w:t xml:space="preserve"> for the Council to respond.  </w:t>
      </w:r>
      <w:r w:rsidRPr="0013186F">
        <w:rPr>
          <w:rFonts w:cs="Arial"/>
        </w:rPr>
        <w:t xml:space="preserve">It is not acceptable for </w:t>
      </w:r>
      <w:r>
        <w:rPr>
          <w:rFonts w:cs="Arial"/>
        </w:rPr>
        <w:t>Bidder</w:t>
      </w:r>
      <w:r w:rsidRPr="0013186F">
        <w:rPr>
          <w:rFonts w:cs="Arial"/>
        </w:rPr>
        <w:t>s to seek clarifications via telephone or e-mail outside of the e-</w:t>
      </w:r>
      <w:r>
        <w:rPr>
          <w:rFonts w:cs="Arial"/>
        </w:rPr>
        <w:t>Tender</w:t>
      </w:r>
      <w:r w:rsidRPr="0013186F">
        <w:rPr>
          <w:rFonts w:cs="Arial"/>
        </w:rPr>
        <w:t xml:space="preserve"> system. </w:t>
      </w:r>
      <w:r>
        <w:rPr>
          <w:rFonts w:cs="Arial"/>
        </w:rPr>
        <w:t>Please check the messaging system before submitting the clarification to make sure it hasn’t already been asked/answered.</w:t>
      </w:r>
    </w:p>
    <w:p w14:paraId="661AE7F9" w14:textId="77777777" w:rsidR="008C6631" w:rsidRPr="0013186F" w:rsidRDefault="008C6631" w:rsidP="008C6631">
      <w:pPr>
        <w:rPr>
          <w:rFonts w:cs="Arial"/>
        </w:rPr>
      </w:pPr>
    </w:p>
    <w:p w14:paraId="31421838" w14:textId="77777777" w:rsidR="008C6631" w:rsidRPr="0013186F" w:rsidRDefault="008C6631" w:rsidP="008C6631">
      <w:pPr>
        <w:ind w:left="720"/>
        <w:rPr>
          <w:rFonts w:cs="Arial"/>
        </w:rPr>
      </w:pPr>
      <w:r w:rsidRPr="0013186F">
        <w:rPr>
          <w:rFonts w:cs="Arial"/>
        </w:rPr>
        <w:t>Where the Council considers any question or request for clarification to be of material significance it may communicate both the query and the response, in a suitably anonymous form, to all interested parties</w:t>
      </w:r>
      <w:r>
        <w:rPr>
          <w:rFonts w:cs="Arial"/>
        </w:rPr>
        <w:t xml:space="preserve"> that have expressed an interest in the </w:t>
      </w:r>
      <w:r w:rsidR="001C7E1C">
        <w:rPr>
          <w:rFonts w:cs="Arial"/>
        </w:rPr>
        <w:t>Quote</w:t>
      </w:r>
      <w:r w:rsidRPr="0013186F">
        <w:rPr>
          <w:rFonts w:cs="Arial"/>
        </w:rPr>
        <w:t>.</w:t>
      </w:r>
      <w:r>
        <w:rPr>
          <w:rFonts w:cs="Arial"/>
        </w:rPr>
        <w:t xml:space="preserve"> Bidder</w:t>
      </w:r>
      <w:r w:rsidRPr="0013186F">
        <w:rPr>
          <w:rFonts w:cs="Arial"/>
        </w:rPr>
        <w:t>s should therefore not include within the</w:t>
      </w:r>
      <w:r>
        <w:rPr>
          <w:rFonts w:cs="Arial"/>
        </w:rPr>
        <w:t>ir</w:t>
      </w:r>
      <w:r w:rsidRPr="0013186F">
        <w:rPr>
          <w:rFonts w:cs="Arial"/>
        </w:rPr>
        <w:t xml:space="preserve"> question the organisation’s name and any potential commercially sensitive information.</w:t>
      </w:r>
    </w:p>
    <w:p w14:paraId="4FA7F13D" w14:textId="77777777" w:rsidR="008C6631" w:rsidRDefault="008C6631" w:rsidP="008C6631">
      <w:pPr>
        <w:rPr>
          <w:rFonts w:cs="Arial"/>
        </w:rPr>
      </w:pPr>
    </w:p>
    <w:p w14:paraId="78DE8347" w14:textId="77777777" w:rsidR="008C6631" w:rsidRPr="00C4344D" w:rsidRDefault="008C6631" w:rsidP="008C6631">
      <w:pPr>
        <w:rPr>
          <w:rFonts w:cs="Arial"/>
          <w:b/>
        </w:rPr>
      </w:pPr>
      <w:r w:rsidRPr="004B0516">
        <w:rPr>
          <w:rFonts w:cs="Arial"/>
        </w:rPr>
        <w:t>2.9</w:t>
      </w:r>
      <w:r w:rsidRPr="004B0516">
        <w:rPr>
          <w:rFonts w:cs="Arial"/>
        </w:rPr>
        <w:tab/>
      </w:r>
      <w:r w:rsidRPr="00C4344D">
        <w:rPr>
          <w:rFonts w:cs="Arial"/>
          <w:b/>
        </w:rPr>
        <w:t>Confidentiality</w:t>
      </w:r>
    </w:p>
    <w:p w14:paraId="0B5F3DFF" w14:textId="77777777" w:rsidR="008C6631" w:rsidRPr="0013186F" w:rsidRDefault="008C6631" w:rsidP="008C6631">
      <w:pPr>
        <w:rPr>
          <w:rFonts w:cs="Arial"/>
          <w:u w:val="single"/>
        </w:rPr>
      </w:pPr>
    </w:p>
    <w:p w14:paraId="5FDA1535" w14:textId="77777777" w:rsidR="008C6631" w:rsidRPr="00236C05" w:rsidRDefault="008C6631" w:rsidP="008C6631">
      <w:pPr>
        <w:ind w:left="720"/>
        <w:rPr>
          <w:rFonts w:cs="Arial"/>
        </w:rPr>
      </w:pPr>
      <w:r>
        <w:rPr>
          <w:rFonts w:eastAsia="Arial" w:cs="Arial"/>
        </w:rPr>
        <w:t>The Bidder must keep confidential and will not disclose to any third parties any information contained within their bid.  They shall not release details</w:t>
      </w:r>
      <w:r w:rsidRPr="00236C05">
        <w:rPr>
          <w:rFonts w:cs="Arial"/>
        </w:rPr>
        <w:t xml:space="preserve"> other than on an ‘In Confidence’ basis to those whom they need to consult for the purpose of preparing the response, such as professional advisors or joint </w:t>
      </w:r>
      <w:r>
        <w:rPr>
          <w:rFonts w:cs="Arial"/>
        </w:rPr>
        <w:t>B</w:t>
      </w:r>
      <w:r w:rsidRPr="00236C05">
        <w:rPr>
          <w:rFonts w:cs="Arial"/>
        </w:rPr>
        <w:t>idders.</w:t>
      </w:r>
    </w:p>
    <w:p w14:paraId="4C6C8D96" w14:textId="77777777" w:rsidR="008C6631" w:rsidRPr="0013186F" w:rsidRDefault="008C6631" w:rsidP="008C6631">
      <w:pPr>
        <w:rPr>
          <w:rFonts w:cs="Arial"/>
        </w:rPr>
      </w:pPr>
    </w:p>
    <w:p w14:paraId="7B808C94" w14:textId="77777777" w:rsidR="008C6631" w:rsidRPr="0013186F" w:rsidRDefault="008C6631" w:rsidP="008C6631">
      <w:pPr>
        <w:ind w:left="720"/>
        <w:rPr>
          <w:rFonts w:cs="Arial"/>
        </w:rPr>
      </w:pPr>
      <w:r w:rsidRPr="0013186F">
        <w:rPr>
          <w:rFonts w:cs="Arial"/>
        </w:rPr>
        <w:t xml:space="preserve">The </w:t>
      </w:r>
      <w:r w:rsidR="001C7E1C">
        <w:rPr>
          <w:rFonts w:cs="Arial"/>
        </w:rPr>
        <w:t>Quote</w:t>
      </w:r>
      <w:r w:rsidRPr="0013186F">
        <w:rPr>
          <w:rFonts w:cs="Arial"/>
        </w:rPr>
        <w:t xml:space="preserve"> shall not be canvassed for acceptance or discussed with the media, any other Organisation, member/officer of Bath </w:t>
      </w:r>
      <w:r>
        <w:rPr>
          <w:rFonts w:cs="Arial"/>
        </w:rPr>
        <w:t>&amp;</w:t>
      </w:r>
      <w:r w:rsidRPr="0013186F">
        <w:rPr>
          <w:rFonts w:cs="Arial"/>
        </w:rPr>
        <w:t xml:space="preserve"> North East Somerset Council, or their representatives.</w:t>
      </w:r>
      <w:r>
        <w:rPr>
          <w:rFonts w:cs="Arial"/>
        </w:rPr>
        <w:t xml:space="preserve">  Any supplier trying to exert any undue influence during the </w:t>
      </w:r>
      <w:r w:rsidR="001C7E1C">
        <w:rPr>
          <w:rFonts w:cs="Arial"/>
        </w:rPr>
        <w:t>Quote</w:t>
      </w:r>
      <w:r>
        <w:rPr>
          <w:rFonts w:cs="Arial"/>
        </w:rPr>
        <w:t xml:space="preserve"> process will be excluded from the process.</w:t>
      </w:r>
    </w:p>
    <w:p w14:paraId="0D9E08D9" w14:textId="77777777" w:rsidR="008C6631" w:rsidRPr="0013186F" w:rsidRDefault="008C6631" w:rsidP="008C6631">
      <w:pPr>
        <w:rPr>
          <w:rFonts w:cs="Arial"/>
        </w:rPr>
      </w:pPr>
    </w:p>
    <w:p w14:paraId="02C622B6" w14:textId="77777777" w:rsidR="008C6631" w:rsidRPr="004B0516" w:rsidRDefault="008C6631" w:rsidP="008C6631">
      <w:pPr>
        <w:rPr>
          <w:rFonts w:cs="Arial"/>
        </w:rPr>
      </w:pPr>
      <w:r w:rsidRPr="004B0516">
        <w:rPr>
          <w:rFonts w:cs="Arial"/>
        </w:rPr>
        <w:t>2.10</w:t>
      </w:r>
      <w:r w:rsidRPr="004B0516">
        <w:rPr>
          <w:rFonts w:cs="Arial"/>
        </w:rPr>
        <w:tab/>
      </w:r>
      <w:r w:rsidRPr="0045066C">
        <w:rPr>
          <w:rFonts w:cs="Arial"/>
          <w:b/>
        </w:rPr>
        <w:t>Gr</w:t>
      </w:r>
      <w:r w:rsidRPr="00C4344D">
        <w:rPr>
          <w:rFonts w:cs="Arial"/>
          <w:b/>
        </w:rPr>
        <w:t>ounds for Rejection</w:t>
      </w:r>
    </w:p>
    <w:p w14:paraId="062E443D" w14:textId="77777777" w:rsidR="008C6631" w:rsidRDefault="008C6631" w:rsidP="008C6631">
      <w:pPr>
        <w:rPr>
          <w:rFonts w:cs="Arial"/>
          <w:u w:val="single"/>
        </w:rPr>
      </w:pPr>
    </w:p>
    <w:p w14:paraId="37FC7A68" w14:textId="77777777" w:rsidR="008C6631" w:rsidRDefault="008C6631" w:rsidP="008C6631">
      <w:pPr>
        <w:ind w:left="720"/>
        <w:rPr>
          <w:rFonts w:cs="Arial"/>
        </w:rPr>
      </w:pPr>
      <w:r w:rsidRPr="006A39EB">
        <w:rPr>
          <w:rFonts w:cs="Arial"/>
        </w:rPr>
        <w:t xml:space="preserve">The Council reserves the right to reject or disqualify a </w:t>
      </w:r>
      <w:r w:rsidR="001C7E1C">
        <w:rPr>
          <w:rFonts w:cs="Arial"/>
        </w:rPr>
        <w:t>Quote</w:t>
      </w:r>
      <w:r w:rsidRPr="006A39EB">
        <w:rPr>
          <w:rFonts w:cs="Arial"/>
        </w:rPr>
        <w:t xml:space="preserve"> and/or its Consortium Members where:</w:t>
      </w:r>
    </w:p>
    <w:p w14:paraId="6BF0B29F" w14:textId="77777777" w:rsidR="008C6631" w:rsidRDefault="008C6631" w:rsidP="008C6631">
      <w:pPr>
        <w:rPr>
          <w:rFonts w:cs="Arial"/>
        </w:rPr>
      </w:pPr>
    </w:p>
    <w:p w14:paraId="0C01804A" w14:textId="77777777" w:rsidR="008C6631" w:rsidRDefault="008C6631" w:rsidP="008C6631">
      <w:pPr>
        <w:pStyle w:val="ListParagraph"/>
        <w:numPr>
          <w:ilvl w:val="0"/>
          <w:numId w:val="8"/>
        </w:numPr>
        <w:ind w:left="1440"/>
        <w:rPr>
          <w:rFonts w:cs="Arial"/>
        </w:rPr>
      </w:pPr>
      <w:r w:rsidRPr="00536960">
        <w:rPr>
          <w:rFonts w:cs="Arial"/>
        </w:rPr>
        <w:t xml:space="preserve">A </w:t>
      </w:r>
      <w:r w:rsidR="001C7E1C">
        <w:rPr>
          <w:rFonts w:cs="Arial"/>
        </w:rPr>
        <w:t>Quote</w:t>
      </w:r>
      <w:r w:rsidRPr="00536960">
        <w:rPr>
          <w:rFonts w:cs="Arial"/>
        </w:rPr>
        <w:t xml:space="preserve"> is submitted late, is completed incorrectly, is materially incomplete or fails to meet the Council’s submission requirements which have been notified to </w:t>
      </w:r>
      <w:proofErr w:type="gramStart"/>
      <w:r>
        <w:rPr>
          <w:rFonts w:cs="Arial"/>
        </w:rPr>
        <w:t>Bidder</w:t>
      </w:r>
      <w:r w:rsidRPr="00536960">
        <w:rPr>
          <w:rFonts w:cs="Arial"/>
        </w:rPr>
        <w:t>s;</w:t>
      </w:r>
      <w:proofErr w:type="gramEnd"/>
    </w:p>
    <w:p w14:paraId="30A35A8B" w14:textId="77777777" w:rsidR="008C6631" w:rsidRPr="00AC7CF7" w:rsidRDefault="008C6631" w:rsidP="008C6631">
      <w:pPr>
        <w:pStyle w:val="ListParagraph"/>
        <w:numPr>
          <w:ilvl w:val="0"/>
          <w:numId w:val="8"/>
        </w:numPr>
        <w:ind w:left="1440"/>
        <w:jc w:val="both"/>
      </w:pPr>
      <w:r w:rsidRPr="00AC7CF7">
        <w:t xml:space="preserve">the </w:t>
      </w:r>
      <w:r>
        <w:t>Bidder</w:t>
      </w:r>
      <w:r w:rsidRPr="00AC7CF7">
        <w:t xml:space="preserve"> and/or its Consortium Members are unable to satisfy the terms of Regulation 57 of the Public Contracts Regulations and/or fails to certify that it has fulfilled these </w:t>
      </w:r>
      <w:proofErr w:type="gramStart"/>
      <w:r w:rsidRPr="00AC7CF7">
        <w:t>requirements;</w:t>
      </w:r>
      <w:proofErr w:type="gramEnd"/>
    </w:p>
    <w:p w14:paraId="05D5612A" w14:textId="77777777" w:rsidR="008C6631" w:rsidRPr="00AC7CF7" w:rsidRDefault="008C6631" w:rsidP="008C6631">
      <w:pPr>
        <w:pStyle w:val="ListParagraph"/>
        <w:numPr>
          <w:ilvl w:val="0"/>
          <w:numId w:val="8"/>
        </w:numPr>
        <w:ind w:left="1440"/>
        <w:jc w:val="both"/>
      </w:pPr>
      <w:r w:rsidRPr="00AC7CF7">
        <w:t xml:space="preserve">the </w:t>
      </w:r>
      <w:r>
        <w:t>Bidder</w:t>
      </w:r>
      <w:r w:rsidRPr="00AC7CF7">
        <w:t xml:space="preserve"> and/or its Consortium Members are guilty of material misrepresentation in relation to its application and/or the </w:t>
      </w:r>
      <w:proofErr w:type="gramStart"/>
      <w:r w:rsidRPr="00AC7CF7">
        <w:t>process;</w:t>
      </w:r>
      <w:proofErr w:type="gramEnd"/>
      <w:r w:rsidRPr="00AC7CF7">
        <w:t xml:space="preserve"> </w:t>
      </w:r>
    </w:p>
    <w:p w14:paraId="65FD337D" w14:textId="77777777" w:rsidR="008C6631" w:rsidRPr="00AC7CF7" w:rsidRDefault="008C6631" w:rsidP="008C6631">
      <w:pPr>
        <w:pStyle w:val="ListParagraph"/>
        <w:numPr>
          <w:ilvl w:val="0"/>
          <w:numId w:val="8"/>
        </w:numPr>
        <w:ind w:left="1440"/>
        <w:jc w:val="both"/>
      </w:pPr>
      <w:r w:rsidRPr="00AC7CF7">
        <w:t xml:space="preserve">the </w:t>
      </w:r>
      <w:r>
        <w:t>Bidder</w:t>
      </w:r>
      <w:r w:rsidRPr="00AC7CF7">
        <w:t xml:space="preserve"> and/or its Consortium Members contravene any of the terms and conditions of this document or the ITT; or</w:t>
      </w:r>
    </w:p>
    <w:p w14:paraId="3DAD3B32" w14:textId="77777777" w:rsidR="008C6631" w:rsidRPr="00AC7CF7" w:rsidRDefault="008C6631" w:rsidP="008C6631">
      <w:pPr>
        <w:pStyle w:val="ListParagraph"/>
        <w:numPr>
          <w:ilvl w:val="0"/>
          <w:numId w:val="8"/>
        </w:numPr>
        <w:ind w:left="1440"/>
        <w:jc w:val="both"/>
      </w:pPr>
      <w:r w:rsidRPr="00AC7CF7">
        <w:t xml:space="preserve">there is a change in identity, control, financial standing or other factor impacting on the selection and/or evaluation process affecting the </w:t>
      </w:r>
      <w:r>
        <w:t>Bidder</w:t>
      </w:r>
      <w:r w:rsidRPr="00AC7CF7">
        <w:t xml:space="preserve"> and/or its Consortium </w:t>
      </w:r>
      <w:proofErr w:type="gramStart"/>
      <w:r w:rsidRPr="00AC7CF7">
        <w:t>Members;</w:t>
      </w:r>
      <w:proofErr w:type="gramEnd"/>
    </w:p>
    <w:p w14:paraId="39C4BF83" w14:textId="77777777" w:rsidR="008C6631" w:rsidRDefault="008C6631" w:rsidP="008C6631">
      <w:pPr>
        <w:pStyle w:val="ListParagraph"/>
        <w:numPr>
          <w:ilvl w:val="0"/>
          <w:numId w:val="8"/>
        </w:numPr>
        <w:ind w:left="1440"/>
        <w:jc w:val="both"/>
      </w:pPr>
      <w:r w:rsidRPr="00AC7CF7">
        <w:t xml:space="preserve">dis-qualification of a </w:t>
      </w:r>
      <w:r>
        <w:t>Bidder</w:t>
      </w:r>
      <w:r w:rsidRPr="00AC7CF7">
        <w:t xml:space="preserve"> will not prejudice any other civil remedy available to the Council and will not prejudice any criminal liability that such conduct by a </w:t>
      </w:r>
      <w:r>
        <w:t>Bidder</w:t>
      </w:r>
      <w:r w:rsidRPr="00AC7CF7">
        <w:t xml:space="preserve"> may attract.</w:t>
      </w:r>
    </w:p>
    <w:p w14:paraId="4BF3CFF8" w14:textId="77777777" w:rsidR="008C6631" w:rsidRPr="00AC7CF7" w:rsidRDefault="008C6631" w:rsidP="008C6631">
      <w:pPr>
        <w:jc w:val="both"/>
      </w:pPr>
    </w:p>
    <w:p w14:paraId="637E2C97" w14:textId="77777777" w:rsidR="008C6631" w:rsidRPr="00C4344D" w:rsidRDefault="008C6631" w:rsidP="008C6631">
      <w:pPr>
        <w:rPr>
          <w:rFonts w:cs="Arial"/>
          <w:b/>
        </w:rPr>
      </w:pPr>
      <w:r w:rsidRPr="004B0516">
        <w:rPr>
          <w:rFonts w:cs="Arial"/>
        </w:rPr>
        <w:t>2.1</w:t>
      </w:r>
      <w:r>
        <w:rPr>
          <w:rFonts w:cs="Arial"/>
        </w:rPr>
        <w:t>1</w:t>
      </w:r>
      <w:r w:rsidRPr="004B0516">
        <w:rPr>
          <w:rFonts w:cs="Arial"/>
        </w:rPr>
        <w:tab/>
      </w:r>
      <w:r w:rsidRPr="00C4344D">
        <w:rPr>
          <w:rFonts w:cs="Arial"/>
          <w:b/>
        </w:rPr>
        <w:t>Disclaimer</w:t>
      </w:r>
    </w:p>
    <w:p w14:paraId="7A819257" w14:textId="77777777" w:rsidR="008C6631" w:rsidRDefault="008C6631" w:rsidP="008C6631">
      <w:pPr>
        <w:rPr>
          <w:rFonts w:cs="Arial"/>
        </w:rPr>
      </w:pPr>
    </w:p>
    <w:p w14:paraId="57D80C9D" w14:textId="77777777" w:rsidR="008C6631" w:rsidRDefault="008C6631" w:rsidP="008C6631">
      <w:pPr>
        <w:ind w:left="720"/>
        <w:rPr>
          <w:rFonts w:cs="Arial"/>
        </w:rPr>
      </w:pPr>
      <w:r>
        <w:rPr>
          <w:rFonts w:cs="Arial"/>
        </w:rPr>
        <w:t xml:space="preserve">Whilst the information in this ITT and supporting documents has been prepared in good faith, it does not purport to be </w:t>
      </w:r>
      <w:proofErr w:type="gramStart"/>
      <w:r>
        <w:rPr>
          <w:rFonts w:cs="Arial"/>
        </w:rPr>
        <w:t>comprehensive</w:t>
      </w:r>
      <w:proofErr w:type="gramEnd"/>
      <w:r>
        <w:rPr>
          <w:rFonts w:cs="Arial"/>
        </w:rPr>
        <w:t xml:space="preserve"> nor has it been independently verified.</w:t>
      </w:r>
    </w:p>
    <w:p w14:paraId="1668CA5D" w14:textId="77777777" w:rsidR="008C6631" w:rsidRDefault="008C6631" w:rsidP="008C6631">
      <w:pPr>
        <w:rPr>
          <w:rFonts w:cs="Arial"/>
        </w:rPr>
      </w:pPr>
    </w:p>
    <w:p w14:paraId="4D2817C5" w14:textId="77777777" w:rsidR="008C6631" w:rsidRDefault="008C6631" w:rsidP="008C6631">
      <w:pPr>
        <w:ind w:left="720"/>
        <w:rPr>
          <w:rFonts w:cs="Arial"/>
        </w:rPr>
      </w:pPr>
      <w:r>
        <w:rPr>
          <w:rFonts w:cs="Arial"/>
        </w:rPr>
        <w:t>Neither the Council, nor any relevant other Contracting Bodies, nor their advisors, respective directors, officers, members, partners, employees, other staff or agents:</w:t>
      </w:r>
    </w:p>
    <w:p w14:paraId="1624AD12" w14:textId="77777777" w:rsidR="008C6631" w:rsidRDefault="008C6631" w:rsidP="008C6631">
      <w:pPr>
        <w:rPr>
          <w:rFonts w:cs="Arial"/>
        </w:rPr>
      </w:pPr>
    </w:p>
    <w:p w14:paraId="1810507A" w14:textId="77777777" w:rsidR="008C6631" w:rsidRDefault="008C6631" w:rsidP="008C6631">
      <w:pPr>
        <w:pStyle w:val="ListParagraph"/>
        <w:numPr>
          <w:ilvl w:val="0"/>
          <w:numId w:val="9"/>
        </w:numPr>
        <w:ind w:left="1080"/>
        <w:rPr>
          <w:rFonts w:cs="Arial"/>
        </w:rPr>
      </w:pPr>
      <w:r>
        <w:rPr>
          <w:rFonts w:cs="Arial"/>
        </w:rPr>
        <w:t>make any representation or warranty, express or implied, as to the accuracy, reasonableness or completeness of the ITT; or</w:t>
      </w:r>
    </w:p>
    <w:p w14:paraId="44EC0FFE" w14:textId="77777777" w:rsidR="008C6631" w:rsidRDefault="008C6631" w:rsidP="008C6631">
      <w:pPr>
        <w:pStyle w:val="ListParagraph"/>
        <w:numPr>
          <w:ilvl w:val="0"/>
          <w:numId w:val="9"/>
        </w:numPr>
        <w:ind w:left="1080"/>
        <w:rPr>
          <w:rFonts w:cs="Arial"/>
        </w:rPr>
      </w:pPr>
      <w:r>
        <w:rPr>
          <w:rFonts w:cs="Arial"/>
        </w:rPr>
        <w:t>accepts any responsibility for the information contained in the ITT or for their fairness, accuracy or completeness of that information nor shall any of then be liable for any loss or damage (other than in respect of fraudulent misrepresentation) arising as a result of reliance on such information or any subsequent communication.</w:t>
      </w:r>
    </w:p>
    <w:p w14:paraId="2F2E5B8A" w14:textId="77777777" w:rsidR="008C6631" w:rsidRDefault="008C6631" w:rsidP="008C6631">
      <w:pPr>
        <w:rPr>
          <w:rFonts w:cs="Arial"/>
        </w:rPr>
      </w:pPr>
    </w:p>
    <w:p w14:paraId="207A95ED" w14:textId="77777777" w:rsidR="008C6631" w:rsidRPr="00AC151B" w:rsidRDefault="008C6631" w:rsidP="008C6631">
      <w:pPr>
        <w:ind w:left="720"/>
        <w:rPr>
          <w:rFonts w:cs="Arial"/>
        </w:rPr>
      </w:pPr>
      <w:r>
        <w:rPr>
          <w:rFonts w:cs="Arial"/>
        </w:rPr>
        <w:t>Any Framework Agreement or Contract concluded as a result of this ITT shall be governed by English law.</w:t>
      </w:r>
    </w:p>
    <w:p w14:paraId="19D661F1" w14:textId="77777777" w:rsidR="008C6631" w:rsidRDefault="008C6631" w:rsidP="008C6631">
      <w:pPr>
        <w:rPr>
          <w:rFonts w:cs="Arial"/>
          <w:b/>
        </w:rPr>
      </w:pPr>
    </w:p>
    <w:p w14:paraId="507820E8" w14:textId="77777777" w:rsidR="008C6631" w:rsidRPr="00E9710B" w:rsidRDefault="008C6631" w:rsidP="008C6631">
      <w:pPr>
        <w:rPr>
          <w:rFonts w:cs="Arial"/>
          <w:u w:val="single"/>
        </w:rPr>
      </w:pPr>
      <w:r w:rsidRPr="00E9710B">
        <w:rPr>
          <w:rFonts w:cs="Arial"/>
        </w:rPr>
        <w:t>2.1</w:t>
      </w:r>
      <w:r>
        <w:rPr>
          <w:rFonts w:cs="Arial"/>
        </w:rPr>
        <w:t>2</w:t>
      </w:r>
      <w:r w:rsidRPr="00E9710B">
        <w:rPr>
          <w:rFonts w:cs="Arial"/>
        </w:rPr>
        <w:tab/>
      </w:r>
      <w:r w:rsidRPr="00C4344D">
        <w:rPr>
          <w:rFonts w:cs="Arial"/>
          <w:b/>
        </w:rPr>
        <w:t>Freedom of Information Act</w:t>
      </w:r>
    </w:p>
    <w:p w14:paraId="2B9353A0" w14:textId="77777777" w:rsidR="008C6631" w:rsidRDefault="008C6631" w:rsidP="008C6631">
      <w:pPr>
        <w:rPr>
          <w:rFonts w:cs="Arial"/>
        </w:rPr>
      </w:pPr>
    </w:p>
    <w:p w14:paraId="4DFBF7D1" w14:textId="77777777" w:rsidR="008C6631" w:rsidRDefault="008C6631" w:rsidP="008C6631">
      <w:pPr>
        <w:ind w:left="720"/>
        <w:rPr>
          <w:rFonts w:cs="Arial"/>
        </w:rPr>
      </w:pPr>
      <w:r>
        <w:rPr>
          <w:rFonts w:cs="Arial"/>
        </w:rPr>
        <w:t>T</w:t>
      </w:r>
      <w:r w:rsidRPr="0013186F">
        <w:rPr>
          <w:rFonts w:cs="Arial"/>
        </w:rPr>
        <w:t xml:space="preserve">he Council </w:t>
      </w:r>
      <w:r>
        <w:rPr>
          <w:rFonts w:cs="Arial"/>
        </w:rPr>
        <w:t xml:space="preserve">must adhere </w:t>
      </w:r>
      <w:r w:rsidRPr="0013186F">
        <w:rPr>
          <w:rFonts w:cs="Arial"/>
        </w:rPr>
        <w:t>to the ‘Freedom of Information Act 2000’</w:t>
      </w:r>
      <w:r>
        <w:rPr>
          <w:rFonts w:cs="Arial"/>
        </w:rPr>
        <w:t>. The Act</w:t>
      </w:r>
      <w:r w:rsidRPr="0013186F">
        <w:rPr>
          <w:rFonts w:cs="Arial"/>
        </w:rPr>
        <w:t xml:space="preserve"> allow</w:t>
      </w:r>
      <w:r>
        <w:rPr>
          <w:rFonts w:cs="Arial"/>
        </w:rPr>
        <w:t>s</w:t>
      </w:r>
      <w:r w:rsidRPr="0013186F">
        <w:rPr>
          <w:rFonts w:cs="Arial"/>
        </w:rPr>
        <w:t xml:space="preserve"> access to information held by the Council</w:t>
      </w:r>
      <w:r>
        <w:rPr>
          <w:rFonts w:cs="Arial"/>
        </w:rPr>
        <w:t xml:space="preserve">, including </w:t>
      </w:r>
      <w:r w:rsidR="001C7E1C">
        <w:rPr>
          <w:rFonts w:cs="Arial"/>
        </w:rPr>
        <w:t>Quote</w:t>
      </w:r>
      <w:r>
        <w:rPr>
          <w:rFonts w:cs="Arial"/>
        </w:rPr>
        <w:t xml:space="preserve"> documents and Contracts awarded to its suppliers and contractors.</w:t>
      </w:r>
    </w:p>
    <w:p w14:paraId="565EECD5" w14:textId="77777777" w:rsidR="008C6631" w:rsidRDefault="008C6631" w:rsidP="008C6631">
      <w:pPr>
        <w:ind w:left="720"/>
        <w:rPr>
          <w:rFonts w:cs="Arial"/>
        </w:rPr>
      </w:pPr>
    </w:p>
    <w:p w14:paraId="12B09467" w14:textId="77777777" w:rsidR="008C6631" w:rsidRDefault="008C6631" w:rsidP="008C6631">
      <w:pPr>
        <w:ind w:left="720"/>
        <w:rPr>
          <w:rFonts w:cs="Arial"/>
        </w:rPr>
      </w:pPr>
      <w:r w:rsidRPr="0013186F">
        <w:rPr>
          <w:rFonts w:cs="Arial"/>
        </w:rPr>
        <w:t xml:space="preserve">There are </w:t>
      </w:r>
      <w:r>
        <w:rPr>
          <w:rFonts w:cs="Arial"/>
        </w:rPr>
        <w:t xml:space="preserve">some </w:t>
      </w:r>
      <w:r w:rsidRPr="0013186F">
        <w:rPr>
          <w:rFonts w:cs="Arial"/>
        </w:rPr>
        <w:t>limited exemptions</w:t>
      </w:r>
      <w:r>
        <w:rPr>
          <w:rFonts w:cs="Arial"/>
        </w:rPr>
        <w:t>,</w:t>
      </w:r>
      <w:r w:rsidRPr="0013186F">
        <w:rPr>
          <w:rFonts w:cs="Arial"/>
        </w:rPr>
        <w:t xml:space="preserve"> includ</w:t>
      </w:r>
      <w:r>
        <w:rPr>
          <w:rFonts w:cs="Arial"/>
        </w:rPr>
        <w:t>ing</w:t>
      </w:r>
      <w:r w:rsidRPr="0013186F">
        <w:rPr>
          <w:rFonts w:cs="Arial"/>
        </w:rPr>
        <w:t xml:space="preserve"> information, the disclosure of which would be an actual breach of confidence or likely to prejudice the commercial interests of any person, or information that constitutes a trade secret.  </w:t>
      </w:r>
    </w:p>
    <w:p w14:paraId="1B39F1E9" w14:textId="77777777" w:rsidR="008C6631" w:rsidRDefault="008C6631" w:rsidP="008C6631">
      <w:pPr>
        <w:ind w:left="720"/>
        <w:rPr>
          <w:rFonts w:cs="Arial"/>
        </w:rPr>
      </w:pPr>
    </w:p>
    <w:p w14:paraId="19023DDB" w14:textId="77777777" w:rsidR="008C6631" w:rsidRDefault="008C6631" w:rsidP="008C6631">
      <w:pPr>
        <w:ind w:left="720"/>
        <w:rPr>
          <w:rFonts w:cs="Arial"/>
        </w:rPr>
      </w:pPr>
      <w:r>
        <w:rPr>
          <w:rFonts w:cs="Arial"/>
        </w:rPr>
        <w:t>Bidder</w:t>
      </w:r>
      <w:r w:rsidRPr="0013186F">
        <w:rPr>
          <w:rFonts w:cs="Arial"/>
        </w:rPr>
        <w:t xml:space="preserve">s are requested to state which part, if any, of the information supplied with their </w:t>
      </w:r>
      <w:r w:rsidR="001C7E1C">
        <w:rPr>
          <w:rFonts w:cs="Arial"/>
        </w:rPr>
        <w:t>Quote</w:t>
      </w:r>
      <w:r w:rsidRPr="0013186F">
        <w:rPr>
          <w:rFonts w:cs="Arial"/>
        </w:rPr>
        <w:t xml:space="preserve">s is confidential or commercially sensitive or should not be disclosed in response to a request for information.  Where </w:t>
      </w:r>
      <w:r>
        <w:rPr>
          <w:rFonts w:cs="Arial"/>
        </w:rPr>
        <w:t>Bidders</w:t>
      </w:r>
      <w:r w:rsidRPr="0013186F">
        <w:rPr>
          <w:rFonts w:cs="Arial"/>
        </w:rPr>
        <w:t xml:space="preserve"> state that any information is confidential or commercially sensitive, they must also state why they consider the information to be confidential or commercially sensitive.  </w:t>
      </w:r>
    </w:p>
    <w:p w14:paraId="060BB59B" w14:textId="77777777" w:rsidR="008C6631" w:rsidRDefault="008C6631" w:rsidP="008C6631">
      <w:pPr>
        <w:ind w:left="720"/>
        <w:rPr>
          <w:rFonts w:cs="Arial"/>
        </w:rPr>
      </w:pPr>
    </w:p>
    <w:p w14:paraId="0A42B3E2" w14:textId="77777777" w:rsidR="008C6631" w:rsidRPr="0013186F" w:rsidRDefault="008C6631" w:rsidP="008C6631">
      <w:pPr>
        <w:ind w:left="720"/>
        <w:rPr>
          <w:rFonts w:cs="Arial"/>
        </w:rPr>
      </w:pPr>
      <w:r>
        <w:rPr>
          <w:rFonts w:cs="Arial"/>
        </w:rPr>
        <w:t>Bidders</w:t>
      </w:r>
      <w:r w:rsidRPr="0013186F">
        <w:rPr>
          <w:rFonts w:cs="Arial"/>
        </w:rPr>
        <w:t>’ statements will be considered in the context of the exemptions provided for under the Act and the Council is unable to give any guarantee that the information in question will not be disclosed.</w:t>
      </w:r>
    </w:p>
    <w:p w14:paraId="3BFB9DE6" w14:textId="77777777" w:rsidR="008C6631" w:rsidRPr="0013186F" w:rsidRDefault="008C6631" w:rsidP="008C6631">
      <w:pPr>
        <w:rPr>
          <w:rFonts w:cs="Arial"/>
        </w:rPr>
      </w:pPr>
    </w:p>
    <w:p w14:paraId="3EE54E41" w14:textId="77777777" w:rsidR="008C6631" w:rsidRPr="00E9710B" w:rsidRDefault="008C6631" w:rsidP="008C6631">
      <w:pPr>
        <w:rPr>
          <w:rFonts w:cs="Arial"/>
        </w:rPr>
      </w:pPr>
      <w:r w:rsidRPr="00E9710B">
        <w:rPr>
          <w:rFonts w:cs="Arial"/>
        </w:rPr>
        <w:t>2.1</w:t>
      </w:r>
      <w:r>
        <w:rPr>
          <w:rFonts w:cs="Arial"/>
        </w:rPr>
        <w:t>3</w:t>
      </w:r>
      <w:r w:rsidRPr="00E9710B">
        <w:rPr>
          <w:rFonts w:cs="Arial"/>
        </w:rPr>
        <w:tab/>
      </w:r>
      <w:r w:rsidRPr="00C4344D">
        <w:rPr>
          <w:rFonts w:cs="Arial"/>
          <w:b/>
        </w:rPr>
        <w:t>Transparency</w:t>
      </w:r>
    </w:p>
    <w:p w14:paraId="7DF7FB50" w14:textId="77777777" w:rsidR="008C6631" w:rsidRDefault="008C6631" w:rsidP="008C6631">
      <w:pPr>
        <w:rPr>
          <w:rFonts w:cs="Arial"/>
          <w:u w:val="single"/>
        </w:rPr>
      </w:pPr>
    </w:p>
    <w:p w14:paraId="2D7114E3" w14:textId="77777777" w:rsidR="008C6631" w:rsidRDefault="008C6631" w:rsidP="008C6631">
      <w:pPr>
        <w:ind w:left="720"/>
        <w:rPr>
          <w:rFonts w:cs="Arial"/>
        </w:rPr>
      </w:pPr>
      <w:r>
        <w:rPr>
          <w:rFonts w:cs="Arial"/>
        </w:rPr>
        <w:t xml:space="preserve">Bidders should be aware that if they are awarded a Contract, details about the resulting Contract will be published on the Council’s website in accordance with the Local Government Transparency Code 2015.  For further details of what the Council must publish, please visit the Local Government Association website at </w:t>
      </w:r>
      <w:hyperlink r:id="rId15" w:history="1">
        <w:r w:rsidRPr="00CC348A">
          <w:rPr>
            <w:rStyle w:val="Hyperlink"/>
            <w:rFonts w:cs="Arial"/>
          </w:rPr>
          <w:t>www.local.gov.uk</w:t>
        </w:r>
      </w:hyperlink>
    </w:p>
    <w:p w14:paraId="663B26CC" w14:textId="77777777" w:rsidR="008C6631" w:rsidRDefault="008C6631" w:rsidP="008C6631">
      <w:pPr>
        <w:ind w:left="720"/>
        <w:rPr>
          <w:rFonts w:cs="Arial"/>
        </w:rPr>
      </w:pPr>
    </w:p>
    <w:p w14:paraId="064C5441" w14:textId="77777777" w:rsidR="008C6631" w:rsidRDefault="008C6631" w:rsidP="008C6631">
      <w:pPr>
        <w:ind w:left="720"/>
        <w:rPr>
          <w:rFonts w:cs="Arial"/>
        </w:rPr>
      </w:pPr>
      <w:r>
        <w:rPr>
          <w:rFonts w:cs="Arial"/>
        </w:rPr>
        <w:t>In some circumstances limited redactions will be made to some contract details prior to publication in order to comply with the Data Protection Act and for the protection of national security.</w:t>
      </w:r>
    </w:p>
    <w:p w14:paraId="3948E38E" w14:textId="77777777" w:rsidR="008C6631" w:rsidRDefault="008C6631" w:rsidP="008C6631">
      <w:pPr>
        <w:rPr>
          <w:rFonts w:cs="Arial"/>
        </w:rPr>
      </w:pPr>
    </w:p>
    <w:p w14:paraId="3C4EA34A" w14:textId="77777777" w:rsidR="008C6631" w:rsidRPr="00630801" w:rsidRDefault="008C6631" w:rsidP="008C6631">
      <w:pPr>
        <w:ind w:left="720"/>
        <w:rPr>
          <w:rFonts w:cs="Arial"/>
        </w:rPr>
      </w:pPr>
      <w:r>
        <w:rPr>
          <w:rFonts w:cs="Arial"/>
        </w:rPr>
        <w:t xml:space="preserve">In submitting a </w:t>
      </w:r>
      <w:r w:rsidR="001C7E1C">
        <w:rPr>
          <w:rFonts w:cs="Arial"/>
        </w:rPr>
        <w:t>Quote</w:t>
      </w:r>
      <w:r>
        <w:rPr>
          <w:rFonts w:cs="Arial"/>
        </w:rPr>
        <w:t xml:space="preserve">, the Bidder accepts the Council’s right to publish details of expenditure as well as information contained within the </w:t>
      </w:r>
      <w:r w:rsidR="001C7E1C">
        <w:rPr>
          <w:rFonts w:cs="Arial"/>
        </w:rPr>
        <w:t>Quote</w:t>
      </w:r>
      <w:r>
        <w:rPr>
          <w:rFonts w:cs="Arial"/>
        </w:rPr>
        <w:t>.</w:t>
      </w:r>
    </w:p>
    <w:p w14:paraId="2FDB2C85" w14:textId="77777777" w:rsidR="008C6631" w:rsidRDefault="008C6631" w:rsidP="008C6631">
      <w:pPr>
        <w:rPr>
          <w:rFonts w:cs="Arial"/>
          <w:u w:val="single"/>
        </w:rPr>
      </w:pPr>
    </w:p>
    <w:p w14:paraId="0647AD9B" w14:textId="77777777" w:rsidR="008C6631" w:rsidRPr="00C4344D" w:rsidRDefault="008C6631" w:rsidP="008C6631">
      <w:pPr>
        <w:rPr>
          <w:rFonts w:cs="Arial"/>
          <w:b/>
        </w:rPr>
      </w:pPr>
      <w:r w:rsidRPr="00E9710B">
        <w:rPr>
          <w:rFonts w:cs="Arial"/>
        </w:rPr>
        <w:t>2.1</w:t>
      </w:r>
      <w:r>
        <w:rPr>
          <w:rFonts w:cs="Arial"/>
        </w:rPr>
        <w:t>4</w:t>
      </w:r>
      <w:r w:rsidRPr="00E9710B">
        <w:rPr>
          <w:rFonts w:cs="Arial"/>
        </w:rPr>
        <w:tab/>
      </w:r>
      <w:r w:rsidRPr="00C4344D">
        <w:rPr>
          <w:rFonts w:cs="Arial"/>
          <w:b/>
        </w:rPr>
        <w:t>Equality</w:t>
      </w:r>
    </w:p>
    <w:p w14:paraId="06DBCB22" w14:textId="77777777" w:rsidR="008C6631" w:rsidRDefault="008C6631" w:rsidP="008C6631">
      <w:pPr>
        <w:rPr>
          <w:rFonts w:cs="Arial"/>
          <w:u w:val="single"/>
        </w:rPr>
      </w:pPr>
    </w:p>
    <w:p w14:paraId="390C9731" w14:textId="77777777" w:rsidR="008C6631" w:rsidRDefault="008C6631" w:rsidP="1AB245E7">
      <w:pPr>
        <w:pStyle w:val="NormalWeb"/>
        <w:shd w:val="clear" w:color="auto" w:fill="FFFFFF" w:themeFill="background1"/>
        <w:ind w:left="720"/>
        <w:rPr>
          <w:rFonts w:ascii="Arial" w:hAnsi="Arial" w:cs="Arial"/>
          <w:color w:val="222222"/>
          <w:lang w:val="en-US"/>
        </w:rPr>
      </w:pPr>
      <w:r w:rsidRPr="1AB245E7">
        <w:rPr>
          <w:rFonts w:ascii="Arial" w:hAnsi="Arial" w:cs="Arial"/>
          <w:color w:val="222222"/>
          <w:lang w:val="en-US"/>
        </w:rPr>
        <w:t xml:space="preserve">The Council is committed to equality of opportunity for everyone and believes that the diversity of the local community is a major strength that contributes to the social and economic prosperity of the area.   This extends to its commercial relationships with its suppliers.  </w:t>
      </w:r>
    </w:p>
    <w:p w14:paraId="3311035A" w14:textId="77777777" w:rsidR="008C6631" w:rsidRDefault="008C6631" w:rsidP="008C6631">
      <w:pPr>
        <w:pStyle w:val="NormalWeb"/>
        <w:shd w:val="clear" w:color="auto" w:fill="FFFFFF"/>
        <w:ind w:left="720"/>
        <w:rPr>
          <w:rFonts w:ascii="Arial" w:hAnsi="Arial" w:cs="Arial"/>
          <w:color w:val="222222"/>
          <w:lang w:val="en"/>
        </w:rPr>
      </w:pPr>
    </w:p>
    <w:p w14:paraId="2EBA514A" w14:textId="77777777" w:rsidR="008C6631" w:rsidRDefault="008C6631" w:rsidP="1AB245E7">
      <w:pPr>
        <w:pStyle w:val="NormalWeb"/>
        <w:shd w:val="clear" w:color="auto" w:fill="FFFFFF" w:themeFill="background1"/>
        <w:ind w:left="720"/>
        <w:rPr>
          <w:rFonts w:ascii="Arial" w:hAnsi="Arial" w:cs="Arial"/>
          <w:color w:val="222222"/>
          <w:lang w:val="en-US"/>
        </w:rPr>
      </w:pPr>
      <w:r w:rsidRPr="1AB245E7">
        <w:rPr>
          <w:rFonts w:ascii="Arial" w:hAnsi="Arial" w:cs="Arial"/>
          <w:color w:val="222222"/>
          <w:lang w:val="en-US"/>
        </w:rPr>
        <w:t xml:space="preserve">All suppliers will be treated fairly and equitably before, during and after the </w:t>
      </w:r>
      <w:r w:rsidR="001C7E1C" w:rsidRPr="1AB245E7">
        <w:rPr>
          <w:rFonts w:ascii="Arial" w:hAnsi="Arial" w:cs="Arial"/>
          <w:color w:val="222222"/>
          <w:lang w:val="en-US"/>
        </w:rPr>
        <w:t>Quote</w:t>
      </w:r>
      <w:r w:rsidRPr="1AB245E7">
        <w:rPr>
          <w:rFonts w:ascii="Arial" w:hAnsi="Arial" w:cs="Arial"/>
          <w:color w:val="222222"/>
          <w:lang w:val="en-US"/>
        </w:rPr>
        <w:t xml:space="preserve"> procedure.  Should you have any concerns about the way in which an officer of the Council has treated you, then you should, in the first instance, contact the Head of Strategic Procurement &amp; Commissioning.</w:t>
      </w:r>
    </w:p>
    <w:p w14:paraId="3CCD4333" w14:textId="77777777" w:rsidR="008C6631" w:rsidRDefault="008C6631" w:rsidP="008C6631">
      <w:pPr>
        <w:rPr>
          <w:rFonts w:cs="Arial"/>
          <w:u w:val="single"/>
        </w:rPr>
      </w:pPr>
    </w:p>
    <w:p w14:paraId="2997C1A9" w14:textId="77777777" w:rsidR="008C6631" w:rsidRPr="00C4344D" w:rsidRDefault="008C6631" w:rsidP="008C6631">
      <w:pPr>
        <w:rPr>
          <w:rFonts w:cs="Arial"/>
          <w:b/>
        </w:rPr>
      </w:pPr>
      <w:r w:rsidRPr="00E9710B">
        <w:rPr>
          <w:rFonts w:cs="Arial"/>
        </w:rPr>
        <w:t>2.1</w:t>
      </w:r>
      <w:r>
        <w:rPr>
          <w:rFonts w:cs="Arial"/>
        </w:rPr>
        <w:t>5</w:t>
      </w:r>
      <w:r w:rsidRPr="00E9710B">
        <w:rPr>
          <w:rFonts w:cs="Arial"/>
        </w:rPr>
        <w:tab/>
      </w:r>
      <w:r w:rsidRPr="00C4344D">
        <w:rPr>
          <w:rFonts w:cs="Arial"/>
          <w:b/>
        </w:rPr>
        <w:t xml:space="preserve">Ethical </w:t>
      </w:r>
      <w:r>
        <w:rPr>
          <w:rFonts w:cs="Arial"/>
          <w:b/>
        </w:rPr>
        <w:t>Procurement</w:t>
      </w:r>
    </w:p>
    <w:p w14:paraId="3DED4AD5" w14:textId="77777777" w:rsidR="008C6631" w:rsidRDefault="008C6631" w:rsidP="008C6631">
      <w:pPr>
        <w:spacing w:before="100" w:beforeAutospacing="1" w:after="100" w:afterAutospacing="1"/>
        <w:ind w:left="720"/>
        <w:rPr>
          <w:rFonts w:cs="Arial"/>
        </w:rPr>
      </w:pPr>
      <w:r w:rsidRPr="00F60D08">
        <w:rPr>
          <w:rFonts w:cs="Arial"/>
        </w:rPr>
        <w:lastRenderedPageBreak/>
        <w:t>The</w:t>
      </w:r>
      <w:r>
        <w:rPr>
          <w:rFonts w:cs="Arial"/>
        </w:rPr>
        <w:t xml:space="preserve"> Council will</w:t>
      </w:r>
      <w:r w:rsidRPr="00F60D08">
        <w:rPr>
          <w:rFonts w:cs="Arial"/>
        </w:rPr>
        <w:t xml:space="preserve"> consider the impact of economic and social factors along with price and quality</w:t>
      </w:r>
      <w:r>
        <w:rPr>
          <w:rFonts w:cs="Arial"/>
        </w:rPr>
        <w:t xml:space="preserve"> and must ensure that </w:t>
      </w:r>
      <w:r w:rsidRPr="00F60D08">
        <w:rPr>
          <w:rFonts w:cs="Arial"/>
        </w:rPr>
        <w:t>the practices it</w:t>
      </w:r>
      <w:r>
        <w:rPr>
          <w:rFonts w:cs="Arial"/>
        </w:rPr>
        <w:t>s Suppliers and Contractors</w:t>
      </w:r>
      <w:r w:rsidRPr="00F60D08">
        <w:rPr>
          <w:rFonts w:cs="Arial"/>
        </w:rPr>
        <w:t xml:space="preserve"> undertake</w:t>
      </w:r>
      <w:r>
        <w:rPr>
          <w:rFonts w:cs="Arial"/>
        </w:rPr>
        <w:t xml:space="preserve"> </w:t>
      </w:r>
      <w:r w:rsidRPr="00F60D08">
        <w:rPr>
          <w:rFonts w:cs="Arial"/>
        </w:rPr>
        <w:t xml:space="preserve">are above reproach. </w:t>
      </w:r>
    </w:p>
    <w:p w14:paraId="535CB06F" w14:textId="77777777" w:rsidR="008C6631" w:rsidRDefault="008C6631" w:rsidP="008C6631">
      <w:pPr>
        <w:spacing w:before="100" w:beforeAutospacing="1" w:after="100" w:afterAutospacing="1"/>
        <w:ind w:left="720"/>
        <w:rPr>
          <w:rFonts w:cs="Arial"/>
        </w:rPr>
      </w:pPr>
      <w:r>
        <w:rPr>
          <w:rFonts w:cs="Arial"/>
        </w:rPr>
        <w:t>Any indications of unacceptable practices</w:t>
      </w:r>
      <w:r w:rsidRPr="00F60D08">
        <w:rPr>
          <w:rFonts w:cs="Arial"/>
        </w:rPr>
        <w:t xml:space="preserve"> in the supply chain such as fraud, corruption, modern-day slavery, human trafficking and child labour</w:t>
      </w:r>
      <w:r>
        <w:rPr>
          <w:rFonts w:cs="Arial"/>
        </w:rPr>
        <w:t xml:space="preserve"> will be challenged</w:t>
      </w:r>
      <w:r w:rsidRPr="00F60D08">
        <w:rPr>
          <w:rFonts w:cs="Arial"/>
        </w:rPr>
        <w:t>.</w:t>
      </w:r>
      <w:r>
        <w:rPr>
          <w:rFonts w:cs="Arial"/>
        </w:rPr>
        <w:t xml:space="preserve">  </w:t>
      </w:r>
    </w:p>
    <w:p w14:paraId="25E9711C" w14:textId="77777777" w:rsidR="008C6631" w:rsidRPr="00F60D08" w:rsidRDefault="008C6631" w:rsidP="1210AC7A">
      <w:pPr>
        <w:spacing w:before="100" w:beforeAutospacing="1" w:after="100" w:afterAutospacing="1"/>
        <w:ind w:left="720"/>
        <w:rPr>
          <w:rFonts w:cs="Arial"/>
        </w:rPr>
      </w:pPr>
      <w:r w:rsidRPr="1210AC7A">
        <w:rPr>
          <w:rFonts w:cs="Arial"/>
        </w:rPr>
        <w:t>Where a Contract exists between the Council and a Supplier or Contractor and it is found that any of the practices above exist, then then Council will be entitled to terminate such a Contract in accordance with its terms and conditions.</w:t>
      </w:r>
    </w:p>
    <w:p w14:paraId="516C82BA" w14:textId="2E488C7E" w:rsidR="1210AC7A" w:rsidRDefault="1210AC7A" w:rsidP="1210AC7A">
      <w:pPr>
        <w:spacing w:beforeAutospacing="1" w:afterAutospacing="1"/>
        <w:ind w:left="720"/>
        <w:rPr>
          <w:rFonts w:cs="Arial"/>
        </w:rPr>
      </w:pPr>
    </w:p>
    <w:p w14:paraId="07A51066" w14:textId="7DE5E67E" w:rsidR="008C6631" w:rsidRDefault="008C6631" w:rsidP="1210AC7A">
      <w:pPr>
        <w:rPr>
          <w:rFonts w:cs="Arial"/>
          <w:b/>
          <w:bCs/>
        </w:rPr>
      </w:pPr>
      <w:r w:rsidRPr="1210AC7A">
        <w:rPr>
          <w:rFonts w:cs="Arial"/>
        </w:rPr>
        <w:t>2.16</w:t>
      </w:r>
      <w:r>
        <w:tab/>
      </w:r>
      <w:r w:rsidRPr="1210AC7A">
        <w:rPr>
          <w:rFonts w:cs="Arial"/>
          <w:b/>
          <w:bCs/>
        </w:rPr>
        <w:t xml:space="preserve">Climate and </w:t>
      </w:r>
      <w:r w:rsidR="26A04F66" w:rsidRPr="1210AC7A">
        <w:rPr>
          <w:rFonts w:cs="Arial"/>
          <w:b/>
          <w:bCs/>
        </w:rPr>
        <w:t>Ecological</w:t>
      </w:r>
      <w:r w:rsidRPr="1210AC7A">
        <w:rPr>
          <w:rFonts w:cs="Arial"/>
          <w:b/>
          <w:bCs/>
        </w:rPr>
        <w:t xml:space="preserve"> Emergency</w:t>
      </w:r>
    </w:p>
    <w:p w14:paraId="6272C8A2" w14:textId="77777777" w:rsidR="008C6631" w:rsidRDefault="008C6631" w:rsidP="008C6631">
      <w:pPr>
        <w:rPr>
          <w:rFonts w:cs="Arial"/>
        </w:rPr>
      </w:pPr>
    </w:p>
    <w:p w14:paraId="6887D5CD" w14:textId="77777777" w:rsidR="008C6631" w:rsidRDefault="008C6631" w:rsidP="008C6631">
      <w:pPr>
        <w:ind w:left="720"/>
      </w:pPr>
      <w:r>
        <w:t>Climate change impacts the current and future wellbeing of our local residents and so the Council has decided to take urgent action. In 2019, the Council declared a climate emergency across Bath &amp; North East Somerset and is committed to playing its part by adopting a policy of net zero carbon by 2030.</w:t>
      </w:r>
    </w:p>
    <w:p w14:paraId="60CF404C" w14:textId="58433FD5" w:rsidR="1210AC7A" w:rsidRDefault="1210AC7A" w:rsidP="1210AC7A">
      <w:pPr>
        <w:ind w:left="720"/>
        <w:rPr>
          <w:rFonts w:ascii="Calibri" w:eastAsia="Calibri" w:hAnsi="Calibri" w:cs="Calibri"/>
          <w:sz w:val="22"/>
          <w:szCs w:val="22"/>
        </w:rPr>
      </w:pPr>
    </w:p>
    <w:p w14:paraId="0A24922F" w14:textId="2753B89E" w:rsidR="00AB9AEE" w:rsidRDefault="00AB9AEE" w:rsidP="1210AC7A">
      <w:pPr>
        <w:ind w:left="720"/>
        <w:rPr>
          <w:rFonts w:eastAsia="Arial" w:cs="Arial"/>
        </w:rPr>
      </w:pPr>
      <w:r w:rsidRPr="1210AC7A">
        <w:rPr>
          <w:rFonts w:eastAsia="Arial" w:cs="Arial"/>
        </w:rPr>
        <w:t>In 2020 the Council declared an Ecological Emergency with a commitment to be nature positive by 2030 and has since produced an Ecological Emergency Action Plan in which key goals are:</w:t>
      </w:r>
    </w:p>
    <w:p w14:paraId="7CE36701" w14:textId="64C59685" w:rsidR="00AB9AEE" w:rsidRDefault="00AB9AEE" w:rsidP="1210AC7A">
      <w:pPr>
        <w:rPr>
          <w:rFonts w:eastAsia="Arial" w:cs="Arial"/>
        </w:rPr>
      </w:pPr>
      <w:r w:rsidRPr="1210AC7A">
        <w:rPr>
          <w:rFonts w:eastAsia="Arial" w:cs="Arial"/>
        </w:rPr>
        <w:t xml:space="preserve"> </w:t>
      </w:r>
    </w:p>
    <w:p w14:paraId="197B392A" w14:textId="513E1015" w:rsidR="00AB9AEE" w:rsidRDefault="00AB9AEE" w:rsidP="1210AC7A">
      <w:pPr>
        <w:pStyle w:val="ListParagraph"/>
        <w:numPr>
          <w:ilvl w:val="0"/>
          <w:numId w:val="1"/>
        </w:numPr>
        <w:rPr>
          <w:rFonts w:eastAsia="Arial" w:cs="Arial"/>
        </w:rPr>
      </w:pPr>
      <w:r w:rsidRPr="1210AC7A">
        <w:rPr>
          <w:rFonts w:eastAsia="Arial" w:cs="Arial"/>
        </w:rPr>
        <w:t>Increase the extent of land and waterways managed positively for nature across B&amp;NES</w:t>
      </w:r>
    </w:p>
    <w:p w14:paraId="41DB62AF" w14:textId="55EBFDFA" w:rsidR="00AB9AEE" w:rsidRDefault="00AB9AEE" w:rsidP="1210AC7A">
      <w:pPr>
        <w:pStyle w:val="ListParagraph"/>
        <w:numPr>
          <w:ilvl w:val="0"/>
          <w:numId w:val="1"/>
        </w:numPr>
        <w:rPr>
          <w:rFonts w:eastAsia="Arial" w:cs="Arial"/>
        </w:rPr>
      </w:pPr>
      <w:r w:rsidRPr="1210AC7A">
        <w:rPr>
          <w:rFonts w:eastAsia="Arial" w:cs="Arial"/>
        </w:rPr>
        <w:t>Increase the abundance and distribution of key species across B&amp;NES</w:t>
      </w:r>
    </w:p>
    <w:p w14:paraId="4734EE72" w14:textId="364BEC57" w:rsidR="00AB9AEE" w:rsidRDefault="00AB9AEE" w:rsidP="1210AC7A">
      <w:pPr>
        <w:pStyle w:val="ListParagraph"/>
        <w:numPr>
          <w:ilvl w:val="0"/>
          <w:numId w:val="1"/>
        </w:numPr>
        <w:rPr>
          <w:rFonts w:eastAsia="Arial" w:cs="Arial"/>
        </w:rPr>
      </w:pPr>
      <w:r w:rsidRPr="1210AC7A">
        <w:rPr>
          <w:rFonts w:eastAsia="Arial" w:cs="Arial"/>
        </w:rPr>
        <w:t>Enable more people to access and engage with nature</w:t>
      </w:r>
    </w:p>
    <w:p w14:paraId="4851F826" w14:textId="2F00CF35" w:rsidR="1210AC7A" w:rsidRDefault="1210AC7A" w:rsidP="1210AC7A">
      <w:pPr>
        <w:ind w:left="720"/>
      </w:pPr>
    </w:p>
    <w:p w14:paraId="3E220957" w14:textId="77777777" w:rsidR="008C6631" w:rsidRDefault="008C6631" w:rsidP="008C6631">
      <w:pPr>
        <w:ind w:left="720"/>
      </w:pPr>
    </w:p>
    <w:p w14:paraId="3ACD2FB7" w14:textId="77777777" w:rsidR="008C6631" w:rsidRDefault="008C6631" w:rsidP="008C6631">
      <w:pPr>
        <w:ind w:left="720"/>
        <w:rPr>
          <w:rFonts w:cs="Arial"/>
        </w:rPr>
      </w:pPr>
      <w:r>
        <w:rPr>
          <w:rFonts w:cs="Arial"/>
        </w:rPr>
        <w:t>The key areas that will be tackled by the Council under its Climate Emergency Strategy are:</w:t>
      </w:r>
    </w:p>
    <w:p w14:paraId="6CAC428A" w14:textId="77777777" w:rsidR="008C6631" w:rsidRDefault="008C6631" w:rsidP="008C6631">
      <w:pPr>
        <w:ind w:left="720"/>
        <w:rPr>
          <w:rFonts w:cs="Arial"/>
        </w:rPr>
      </w:pPr>
    </w:p>
    <w:p w14:paraId="278197C7" w14:textId="77777777" w:rsidR="008C6631" w:rsidRPr="000E4232" w:rsidRDefault="008C6631" w:rsidP="008C6631">
      <w:pPr>
        <w:pStyle w:val="ListParagraph"/>
        <w:numPr>
          <w:ilvl w:val="0"/>
          <w:numId w:val="36"/>
        </w:numPr>
        <w:rPr>
          <w:rFonts w:cs="Arial"/>
        </w:rPr>
      </w:pPr>
      <w:r w:rsidRPr="000E4232">
        <w:rPr>
          <w:rFonts w:cs="Arial"/>
        </w:rPr>
        <w:t xml:space="preserve">Support transition to a green local </w:t>
      </w:r>
      <w:proofErr w:type="gramStart"/>
      <w:r w:rsidRPr="000E4232">
        <w:rPr>
          <w:rFonts w:cs="Arial"/>
        </w:rPr>
        <w:t>economy;</w:t>
      </w:r>
      <w:proofErr w:type="gramEnd"/>
      <w:r w:rsidRPr="000E4232">
        <w:rPr>
          <w:rFonts w:cs="Arial"/>
        </w:rPr>
        <w:t xml:space="preserve">  </w:t>
      </w:r>
    </w:p>
    <w:p w14:paraId="31A879A5" w14:textId="77777777" w:rsidR="008C6631" w:rsidRDefault="008C6631" w:rsidP="008C6631">
      <w:pPr>
        <w:pStyle w:val="ListParagraph"/>
        <w:numPr>
          <w:ilvl w:val="0"/>
          <w:numId w:val="36"/>
        </w:numPr>
      </w:pPr>
      <w:r>
        <w:t xml:space="preserve">Enable a major shift to walking, micro mobility (cycling), car-sharing, buses, and </w:t>
      </w:r>
      <w:proofErr w:type="gramStart"/>
      <w:r>
        <w:t>rail;</w:t>
      </w:r>
      <w:proofErr w:type="gramEnd"/>
      <w:r>
        <w:t xml:space="preserve"> </w:t>
      </w:r>
    </w:p>
    <w:p w14:paraId="274F8C4E" w14:textId="77777777" w:rsidR="008C6631" w:rsidRDefault="008C6631" w:rsidP="008C6631">
      <w:pPr>
        <w:pStyle w:val="ListParagraph"/>
        <w:numPr>
          <w:ilvl w:val="0"/>
          <w:numId w:val="36"/>
        </w:numPr>
      </w:pPr>
      <w:r>
        <w:t xml:space="preserve">Carbon neutral development and energy efficiency </w:t>
      </w:r>
      <w:proofErr w:type="gramStart"/>
      <w:r>
        <w:t>retrofitting;</w:t>
      </w:r>
      <w:proofErr w:type="gramEnd"/>
      <w:r>
        <w:t xml:space="preserve"> </w:t>
      </w:r>
    </w:p>
    <w:p w14:paraId="31C64C40" w14:textId="77777777" w:rsidR="008C6631" w:rsidRDefault="008C6631" w:rsidP="008C6631">
      <w:pPr>
        <w:pStyle w:val="ListParagraph"/>
        <w:numPr>
          <w:ilvl w:val="0"/>
          <w:numId w:val="36"/>
        </w:numPr>
      </w:pPr>
      <w:r>
        <w:t xml:space="preserve">Increase natural environment carbon stores and </w:t>
      </w:r>
      <w:proofErr w:type="gramStart"/>
      <w:r>
        <w:t>biodiversity;</w:t>
      </w:r>
      <w:proofErr w:type="gramEnd"/>
      <w:r>
        <w:t xml:space="preserve"> </w:t>
      </w:r>
    </w:p>
    <w:p w14:paraId="1F680AC5" w14:textId="77777777" w:rsidR="008C6631" w:rsidRDefault="008C6631" w:rsidP="008C6631">
      <w:pPr>
        <w:pStyle w:val="ListParagraph"/>
        <w:numPr>
          <w:ilvl w:val="0"/>
          <w:numId w:val="36"/>
        </w:numPr>
      </w:pPr>
      <w:r>
        <w:t xml:space="preserve">Carbon neutral, social and affordable </w:t>
      </w:r>
      <w:proofErr w:type="gramStart"/>
      <w:r>
        <w:t>housing;</w:t>
      </w:r>
      <w:proofErr w:type="gramEnd"/>
      <w:r>
        <w:t xml:space="preserve"> </w:t>
      </w:r>
    </w:p>
    <w:p w14:paraId="7571E109" w14:textId="77777777" w:rsidR="008C6631" w:rsidRDefault="008C6631" w:rsidP="008C6631">
      <w:pPr>
        <w:pStyle w:val="ListParagraph"/>
        <w:numPr>
          <w:ilvl w:val="0"/>
          <w:numId w:val="36"/>
        </w:numPr>
      </w:pPr>
      <w:r>
        <w:t xml:space="preserve">Energy efficient </w:t>
      </w:r>
      <w:proofErr w:type="gramStart"/>
      <w:r>
        <w:t>homes;</w:t>
      </w:r>
      <w:proofErr w:type="gramEnd"/>
      <w:r>
        <w:t xml:space="preserve"> </w:t>
      </w:r>
    </w:p>
    <w:p w14:paraId="2CD2FC53" w14:textId="77777777" w:rsidR="008C6631" w:rsidRPr="00225228" w:rsidRDefault="008C6631" w:rsidP="008C6631">
      <w:pPr>
        <w:pStyle w:val="ListParagraph"/>
        <w:numPr>
          <w:ilvl w:val="0"/>
          <w:numId w:val="36"/>
        </w:numPr>
        <w:rPr>
          <w:rFonts w:cs="Arial"/>
        </w:rPr>
      </w:pPr>
      <w:r>
        <w:t>Improvement to the transport infrastructure.</w:t>
      </w:r>
    </w:p>
    <w:p w14:paraId="215C2FAC" w14:textId="77777777" w:rsidR="00225228" w:rsidRDefault="00225228" w:rsidP="00225228">
      <w:pPr>
        <w:rPr>
          <w:rFonts w:cs="Arial"/>
        </w:rPr>
      </w:pPr>
    </w:p>
    <w:p w14:paraId="14C4E335" w14:textId="77777777" w:rsidR="00225228" w:rsidRDefault="00225228" w:rsidP="00225228">
      <w:pPr>
        <w:ind w:left="720"/>
        <w:rPr>
          <w:rFonts w:cs="Arial"/>
        </w:rPr>
      </w:pPr>
      <w:r>
        <w:rPr>
          <w:rFonts w:cs="Arial"/>
        </w:rPr>
        <w:t xml:space="preserve">The Council is committed to working with suppliers who are able to demonstrate how they are actively reducing their carbon footprint. Where possible contracted suppliers will be expected to work with the Council to contribute to the achievement of its net zero- policy through the delivery of the contact. </w:t>
      </w:r>
    </w:p>
    <w:p w14:paraId="302F2C5F" w14:textId="77777777" w:rsidR="00225228" w:rsidRDefault="00225228" w:rsidP="00225228">
      <w:pPr>
        <w:rPr>
          <w:rFonts w:cs="Arial"/>
        </w:rPr>
      </w:pPr>
    </w:p>
    <w:p w14:paraId="333D784A" w14:textId="77777777" w:rsidR="00060BA7" w:rsidRPr="00225228" w:rsidRDefault="00060BA7" w:rsidP="00225228">
      <w:pPr>
        <w:rPr>
          <w:rFonts w:cs="Arial"/>
        </w:rPr>
      </w:pPr>
    </w:p>
    <w:p w14:paraId="3526BEEA" w14:textId="77777777" w:rsidR="008C6631" w:rsidRDefault="008C6631" w:rsidP="008C6631">
      <w:pPr>
        <w:rPr>
          <w:rFonts w:cs="Arial"/>
        </w:rPr>
      </w:pPr>
    </w:p>
    <w:p w14:paraId="2A76EAC7" w14:textId="77777777" w:rsidR="008C6631" w:rsidRPr="00C4344D" w:rsidRDefault="008C6631" w:rsidP="008C6631">
      <w:pPr>
        <w:rPr>
          <w:rFonts w:cs="Arial"/>
          <w:b/>
        </w:rPr>
      </w:pPr>
      <w:r>
        <w:rPr>
          <w:rFonts w:cs="Arial"/>
        </w:rPr>
        <w:t>2.17</w:t>
      </w:r>
      <w:r>
        <w:rPr>
          <w:rFonts w:cs="Arial"/>
        </w:rPr>
        <w:tab/>
      </w:r>
      <w:r w:rsidRPr="00C4344D">
        <w:rPr>
          <w:rFonts w:cs="Arial"/>
          <w:b/>
        </w:rPr>
        <w:t>Procurement Timetable</w:t>
      </w:r>
    </w:p>
    <w:p w14:paraId="2F19B0FB" w14:textId="77777777" w:rsidR="008C6631" w:rsidRPr="00E9710B" w:rsidRDefault="008C6631" w:rsidP="008C6631">
      <w:pPr>
        <w:rPr>
          <w:rFonts w:cs="Arial"/>
          <w:u w:val="single"/>
        </w:rPr>
      </w:pPr>
    </w:p>
    <w:p w14:paraId="07A75B1D" w14:textId="77777777" w:rsidR="008C6631" w:rsidRPr="008B652C" w:rsidRDefault="008C6631" w:rsidP="008C6631">
      <w:pPr>
        <w:ind w:left="720"/>
        <w:rPr>
          <w:rFonts w:cs="Arial"/>
        </w:rPr>
      </w:pPr>
      <w:r w:rsidRPr="008B652C">
        <w:rPr>
          <w:rFonts w:cs="Arial"/>
        </w:rPr>
        <w:t>The indicative timetable for this procurement is set out below. This is intended as a guide and, whilst the Council does not intend to depart from the timetable, it reserves the right to do so at any time.</w:t>
      </w:r>
    </w:p>
    <w:p w14:paraId="3A5F176A" w14:textId="77777777" w:rsidR="008C6631" w:rsidRPr="008B652C" w:rsidRDefault="008C6631" w:rsidP="008C6631">
      <w:pPr>
        <w:rPr>
          <w:rFonts w:cs="Arial"/>
          <w:u w:val="single"/>
        </w:rPr>
      </w:pPr>
    </w:p>
    <w:tbl>
      <w:tblPr>
        <w:tblStyle w:val="GridTable1Light"/>
        <w:tblW w:w="0" w:type="auto"/>
        <w:tblLook w:val="01E0" w:firstRow="1" w:lastRow="1" w:firstColumn="1" w:lastColumn="1" w:noHBand="0" w:noVBand="0"/>
      </w:tblPr>
      <w:tblGrid>
        <w:gridCol w:w="2941"/>
        <w:gridCol w:w="6302"/>
      </w:tblGrid>
      <w:tr w:rsidR="008C6631" w:rsidRPr="008B652C" w14:paraId="3962092A" w14:textId="77777777" w:rsidTr="00C94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6D1219F8" w14:textId="77777777" w:rsidR="008C6631" w:rsidRPr="008B652C" w:rsidRDefault="008C6631" w:rsidP="00AC1B53">
            <w:pPr>
              <w:tabs>
                <w:tab w:val="left" w:pos="7088"/>
              </w:tabs>
              <w:jc w:val="center"/>
              <w:rPr>
                <w:rFonts w:cs="Arial"/>
                <w:b w:val="0"/>
              </w:rPr>
            </w:pPr>
            <w:r w:rsidRPr="008B652C">
              <w:rPr>
                <w:rFonts w:cs="Arial"/>
              </w:rPr>
              <w:t>Date or Target Date</w:t>
            </w:r>
          </w:p>
        </w:tc>
        <w:tc>
          <w:tcPr>
            <w:cnfStyle w:val="000100000000" w:firstRow="0" w:lastRow="0" w:firstColumn="0" w:lastColumn="1" w:oddVBand="0" w:evenVBand="0" w:oddHBand="0" w:evenHBand="0" w:firstRowFirstColumn="0" w:firstRowLastColumn="0" w:lastRowFirstColumn="0" w:lastRowLastColumn="0"/>
            <w:tcW w:w="6302" w:type="dxa"/>
          </w:tcPr>
          <w:p w14:paraId="6A7B1E7A" w14:textId="77777777" w:rsidR="008C6631" w:rsidRPr="008B652C" w:rsidRDefault="008C6631" w:rsidP="00AC1B53">
            <w:pPr>
              <w:tabs>
                <w:tab w:val="left" w:pos="7088"/>
              </w:tabs>
              <w:jc w:val="center"/>
              <w:rPr>
                <w:rFonts w:cs="Arial"/>
                <w:b w:val="0"/>
              </w:rPr>
            </w:pPr>
          </w:p>
          <w:p w14:paraId="104D1101" w14:textId="77777777" w:rsidR="008C6631" w:rsidRPr="008B652C" w:rsidRDefault="008C6631" w:rsidP="00AC1B53">
            <w:pPr>
              <w:tabs>
                <w:tab w:val="left" w:pos="7088"/>
              </w:tabs>
              <w:jc w:val="center"/>
              <w:rPr>
                <w:rFonts w:cs="Arial"/>
                <w:b w:val="0"/>
              </w:rPr>
            </w:pPr>
            <w:r w:rsidRPr="008B652C">
              <w:rPr>
                <w:rFonts w:cs="Arial"/>
              </w:rPr>
              <w:t>Activity</w:t>
            </w:r>
          </w:p>
          <w:p w14:paraId="77920F4E" w14:textId="77777777" w:rsidR="008C6631" w:rsidRPr="008B652C" w:rsidRDefault="008C6631" w:rsidP="00AC1B53">
            <w:pPr>
              <w:tabs>
                <w:tab w:val="left" w:pos="7088"/>
              </w:tabs>
              <w:jc w:val="center"/>
              <w:rPr>
                <w:rFonts w:cs="Arial"/>
                <w:b w:val="0"/>
              </w:rPr>
            </w:pPr>
          </w:p>
        </w:tc>
      </w:tr>
      <w:tr w:rsidR="008C6631" w:rsidRPr="008B652C" w14:paraId="48F1DFD0"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01066468" w14:textId="2876CBF2" w:rsidR="008C6631" w:rsidRPr="005D19F4" w:rsidRDefault="00856F8C" w:rsidP="00AC1B53">
            <w:pPr>
              <w:tabs>
                <w:tab w:val="left" w:pos="7088"/>
              </w:tabs>
              <w:rPr>
                <w:rFonts w:cs="Arial"/>
                <w:b w:val="0"/>
              </w:rPr>
            </w:pPr>
            <w:r>
              <w:rPr>
                <w:rFonts w:cs="Arial"/>
              </w:rPr>
              <w:t>Thur 1</w:t>
            </w:r>
            <w:r w:rsidR="00522B1B">
              <w:rPr>
                <w:rFonts w:cs="Arial"/>
              </w:rPr>
              <w:t>9</w:t>
            </w:r>
            <w:r w:rsidRPr="00856F8C">
              <w:rPr>
                <w:rFonts w:cs="Arial"/>
                <w:vertAlign w:val="superscript"/>
              </w:rPr>
              <w:t>th</w:t>
            </w:r>
            <w:r>
              <w:rPr>
                <w:rFonts w:cs="Arial"/>
              </w:rPr>
              <w:t xml:space="preserve"> July</w:t>
            </w:r>
          </w:p>
        </w:tc>
        <w:tc>
          <w:tcPr>
            <w:cnfStyle w:val="000100000000" w:firstRow="0" w:lastRow="0" w:firstColumn="0" w:lastColumn="1" w:oddVBand="0" w:evenVBand="0" w:oddHBand="0" w:evenHBand="0" w:firstRowFirstColumn="0" w:firstRowLastColumn="0" w:lastRowFirstColumn="0" w:lastRowLastColumn="0"/>
            <w:tcW w:w="6302" w:type="dxa"/>
          </w:tcPr>
          <w:p w14:paraId="6D469C95" w14:textId="77777777" w:rsidR="008C6631" w:rsidRPr="00D0351B" w:rsidRDefault="008C6631" w:rsidP="00AC1B53">
            <w:pPr>
              <w:tabs>
                <w:tab w:val="left" w:pos="7088"/>
              </w:tabs>
              <w:rPr>
                <w:rFonts w:cs="Arial"/>
                <w:b w:val="0"/>
                <w:bCs w:val="0"/>
              </w:rPr>
            </w:pPr>
            <w:r w:rsidRPr="00D0351B">
              <w:rPr>
                <w:rFonts w:cs="Arial"/>
                <w:b w:val="0"/>
                <w:bCs w:val="0"/>
              </w:rPr>
              <w:t>ITT issued to potential suppliers</w:t>
            </w:r>
          </w:p>
        </w:tc>
      </w:tr>
      <w:tr w:rsidR="008C6631" w:rsidRPr="008B652C" w14:paraId="427ACA51"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0224124C" w14:textId="099DE39D" w:rsidR="008C6631" w:rsidRPr="005D19F4" w:rsidRDefault="00522B1B" w:rsidP="00AC1B53">
            <w:pPr>
              <w:tabs>
                <w:tab w:val="left" w:pos="7088"/>
              </w:tabs>
              <w:rPr>
                <w:rFonts w:cs="Arial"/>
                <w:b w:val="0"/>
              </w:rPr>
            </w:pPr>
            <w:r>
              <w:rPr>
                <w:rFonts w:cs="Arial"/>
              </w:rPr>
              <w:t>Tue</w:t>
            </w:r>
            <w:r w:rsidR="005D19F4">
              <w:rPr>
                <w:rFonts w:cs="Arial"/>
              </w:rPr>
              <w:t xml:space="preserve"> </w:t>
            </w:r>
            <w:r>
              <w:rPr>
                <w:rFonts w:cs="Arial"/>
              </w:rPr>
              <w:t>30</w:t>
            </w:r>
            <w:r w:rsidRPr="00522B1B">
              <w:rPr>
                <w:rFonts w:cs="Arial"/>
                <w:vertAlign w:val="superscript"/>
              </w:rPr>
              <w:t>th</w:t>
            </w:r>
            <w:r>
              <w:rPr>
                <w:rFonts w:cs="Arial"/>
              </w:rPr>
              <w:t xml:space="preserve"> </w:t>
            </w:r>
            <w:r w:rsidR="005D19F4">
              <w:rPr>
                <w:rFonts w:cs="Arial"/>
              </w:rPr>
              <w:t>July</w:t>
            </w:r>
          </w:p>
        </w:tc>
        <w:tc>
          <w:tcPr>
            <w:cnfStyle w:val="000100000000" w:firstRow="0" w:lastRow="0" w:firstColumn="0" w:lastColumn="1" w:oddVBand="0" w:evenVBand="0" w:oddHBand="0" w:evenHBand="0" w:firstRowFirstColumn="0" w:firstRowLastColumn="0" w:lastRowFirstColumn="0" w:lastRowLastColumn="0"/>
            <w:tcW w:w="6302" w:type="dxa"/>
          </w:tcPr>
          <w:p w14:paraId="3CDE9805" w14:textId="77777777" w:rsidR="008C6631" w:rsidRPr="00D0351B" w:rsidRDefault="008C6631" w:rsidP="00AC1B53">
            <w:pPr>
              <w:tabs>
                <w:tab w:val="left" w:pos="7088"/>
              </w:tabs>
              <w:rPr>
                <w:rFonts w:cs="Arial"/>
                <w:b w:val="0"/>
                <w:bCs w:val="0"/>
              </w:rPr>
            </w:pPr>
            <w:r w:rsidRPr="00D0351B">
              <w:rPr>
                <w:rFonts w:cs="Arial"/>
                <w:b w:val="0"/>
                <w:bCs w:val="0"/>
              </w:rPr>
              <w:t>Closing date for clarification questions to be submitted</w:t>
            </w:r>
          </w:p>
        </w:tc>
      </w:tr>
      <w:tr w:rsidR="008C6631" w:rsidRPr="008B652C" w14:paraId="3F10DC98"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7BB04F60" w14:textId="5C1A78DB" w:rsidR="008C6631" w:rsidRPr="005D19F4" w:rsidRDefault="00522B1B" w:rsidP="00AC1B53">
            <w:pPr>
              <w:tabs>
                <w:tab w:val="left" w:pos="7088"/>
              </w:tabs>
              <w:rPr>
                <w:rFonts w:cs="Arial"/>
                <w:b w:val="0"/>
              </w:rPr>
            </w:pPr>
            <w:r>
              <w:rPr>
                <w:rFonts w:cs="Arial"/>
              </w:rPr>
              <w:t>Wed 31</w:t>
            </w:r>
            <w:r w:rsidRPr="00522B1B">
              <w:rPr>
                <w:rFonts w:cs="Arial"/>
                <w:vertAlign w:val="superscript"/>
              </w:rPr>
              <w:t>st</w:t>
            </w:r>
            <w:r>
              <w:rPr>
                <w:rFonts w:cs="Arial"/>
              </w:rPr>
              <w:t xml:space="preserve"> J</w:t>
            </w:r>
            <w:r w:rsidR="005D19F4">
              <w:rPr>
                <w:rFonts w:cs="Arial"/>
              </w:rPr>
              <w:t>uly</w:t>
            </w:r>
          </w:p>
        </w:tc>
        <w:tc>
          <w:tcPr>
            <w:cnfStyle w:val="000100000000" w:firstRow="0" w:lastRow="0" w:firstColumn="0" w:lastColumn="1" w:oddVBand="0" w:evenVBand="0" w:oddHBand="0" w:evenHBand="0" w:firstRowFirstColumn="0" w:firstRowLastColumn="0" w:lastRowFirstColumn="0" w:lastRowLastColumn="0"/>
            <w:tcW w:w="6302" w:type="dxa"/>
          </w:tcPr>
          <w:p w14:paraId="35E220CB" w14:textId="77777777" w:rsidR="008C6631" w:rsidRPr="00D0351B" w:rsidRDefault="008C6631" w:rsidP="00AC1B53">
            <w:pPr>
              <w:tabs>
                <w:tab w:val="left" w:pos="7088"/>
              </w:tabs>
              <w:rPr>
                <w:rFonts w:cs="Arial"/>
                <w:b w:val="0"/>
                <w:bCs w:val="0"/>
              </w:rPr>
            </w:pPr>
            <w:r w:rsidRPr="00D0351B">
              <w:rPr>
                <w:rFonts w:cs="Arial"/>
                <w:b w:val="0"/>
                <w:bCs w:val="0"/>
              </w:rPr>
              <w:t>Council responds to clarification questions</w:t>
            </w:r>
          </w:p>
        </w:tc>
      </w:tr>
      <w:tr w:rsidR="008C6631" w:rsidRPr="008B652C" w14:paraId="7BBB4F32"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04EB8CB0" w14:textId="1306C887" w:rsidR="008C6631" w:rsidRPr="005D19F4" w:rsidRDefault="00856F8C" w:rsidP="00AC1B53">
            <w:pPr>
              <w:tabs>
                <w:tab w:val="left" w:pos="7088"/>
              </w:tabs>
              <w:rPr>
                <w:rFonts w:cs="Arial"/>
                <w:b w:val="0"/>
              </w:rPr>
            </w:pPr>
            <w:r>
              <w:rPr>
                <w:rFonts w:cs="Arial"/>
              </w:rPr>
              <w:t xml:space="preserve">Fri </w:t>
            </w:r>
            <w:r w:rsidR="00522B1B">
              <w:rPr>
                <w:rFonts w:cs="Arial"/>
              </w:rPr>
              <w:t>16</w:t>
            </w:r>
            <w:r w:rsidR="00522B1B" w:rsidRPr="00522B1B">
              <w:rPr>
                <w:rFonts w:cs="Arial"/>
                <w:vertAlign w:val="superscript"/>
              </w:rPr>
              <w:t>th</w:t>
            </w:r>
            <w:r w:rsidR="00522B1B">
              <w:rPr>
                <w:rFonts w:cs="Arial"/>
              </w:rPr>
              <w:t xml:space="preserve"> </w:t>
            </w:r>
            <w:r>
              <w:rPr>
                <w:rFonts w:cs="Arial"/>
              </w:rPr>
              <w:t>Aug</w:t>
            </w:r>
          </w:p>
        </w:tc>
        <w:tc>
          <w:tcPr>
            <w:cnfStyle w:val="000100000000" w:firstRow="0" w:lastRow="0" w:firstColumn="0" w:lastColumn="1" w:oddVBand="0" w:evenVBand="0" w:oddHBand="0" w:evenHBand="0" w:firstRowFirstColumn="0" w:firstRowLastColumn="0" w:lastRowFirstColumn="0" w:lastRowLastColumn="0"/>
            <w:tcW w:w="6302" w:type="dxa"/>
          </w:tcPr>
          <w:p w14:paraId="5B80EAC4" w14:textId="77777777" w:rsidR="008C6631" w:rsidRPr="00AC7CF7" w:rsidRDefault="008C6631" w:rsidP="00AC1B53">
            <w:pPr>
              <w:tabs>
                <w:tab w:val="left" w:pos="7088"/>
              </w:tabs>
              <w:rPr>
                <w:rFonts w:cs="Arial"/>
              </w:rPr>
            </w:pPr>
            <w:r w:rsidRPr="00AC7CF7">
              <w:rPr>
                <w:rFonts w:cs="Arial"/>
              </w:rPr>
              <w:t xml:space="preserve">Closing date and time for receipt by the Council of </w:t>
            </w:r>
            <w:r>
              <w:rPr>
                <w:rFonts w:cs="Arial"/>
              </w:rPr>
              <w:t>Bidder</w:t>
            </w:r>
            <w:r w:rsidRPr="00AC7CF7">
              <w:rPr>
                <w:rFonts w:cs="Arial"/>
              </w:rPr>
              <w:t>s responses to the ITT</w:t>
            </w:r>
          </w:p>
        </w:tc>
      </w:tr>
      <w:tr w:rsidR="008C6631" w:rsidRPr="008B652C" w14:paraId="2C3A213B"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5BDA23E1" w14:textId="4B6427BE" w:rsidR="008C6631" w:rsidRPr="005D19F4" w:rsidRDefault="00856F8C" w:rsidP="00AC1B53">
            <w:pPr>
              <w:tabs>
                <w:tab w:val="left" w:pos="7088"/>
              </w:tabs>
              <w:rPr>
                <w:rFonts w:cs="Arial"/>
                <w:b w:val="0"/>
              </w:rPr>
            </w:pPr>
            <w:r>
              <w:rPr>
                <w:rFonts w:cs="Arial"/>
              </w:rPr>
              <w:t xml:space="preserve">Fri </w:t>
            </w:r>
            <w:r w:rsidR="00522B1B">
              <w:rPr>
                <w:rFonts w:cs="Arial"/>
              </w:rPr>
              <w:t>16</w:t>
            </w:r>
            <w:r w:rsidR="00522B1B" w:rsidRPr="00522B1B">
              <w:rPr>
                <w:rFonts w:cs="Arial"/>
                <w:vertAlign w:val="superscript"/>
              </w:rPr>
              <w:t>th</w:t>
            </w:r>
            <w:r w:rsidR="00522B1B">
              <w:rPr>
                <w:rFonts w:cs="Arial"/>
              </w:rPr>
              <w:t xml:space="preserve"> –</w:t>
            </w:r>
            <w:r>
              <w:rPr>
                <w:rFonts w:cs="Arial"/>
              </w:rPr>
              <w:t xml:space="preserve"> </w:t>
            </w:r>
            <w:r w:rsidR="00522B1B">
              <w:rPr>
                <w:rFonts w:cs="Arial"/>
              </w:rPr>
              <w:t>23</w:t>
            </w:r>
            <w:r w:rsidR="00522B1B" w:rsidRPr="00522B1B">
              <w:rPr>
                <w:rFonts w:cs="Arial"/>
                <w:vertAlign w:val="superscript"/>
              </w:rPr>
              <w:t>rd</w:t>
            </w:r>
            <w:r w:rsidR="00522B1B">
              <w:rPr>
                <w:rFonts w:cs="Arial"/>
              </w:rPr>
              <w:t xml:space="preserve"> </w:t>
            </w:r>
            <w:r w:rsidR="005D19F4">
              <w:rPr>
                <w:rFonts w:cs="Arial"/>
              </w:rPr>
              <w:t>Aug</w:t>
            </w:r>
          </w:p>
        </w:tc>
        <w:tc>
          <w:tcPr>
            <w:cnfStyle w:val="000100000000" w:firstRow="0" w:lastRow="0" w:firstColumn="0" w:lastColumn="1" w:oddVBand="0" w:evenVBand="0" w:oddHBand="0" w:evenHBand="0" w:firstRowFirstColumn="0" w:firstRowLastColumn="0" w:lastRowFirstColumn="0" w:lastRowLastColumn="0"/>
            <w:tcW w:w="6302" w:type="dxa"/>
          </w:tcPr>
          <w:p w14:paraId="5A9F4C2C" w14:textId="77777777" w:rsidR="008C6631" w:rsidRPr="00D0351B" w:rsidRDefault="008C6631" w:rsidP="00AC1B53">
            <w:pPr>
              <w:tabs>
                <w:tab w:val="left" w:pos="7088"/>
              </w:tabs>
              <w:rPr>
                <w:rFonts w:cs="Arial"/>
                <w:b w:val="0"/>
                <w:bCs w:val="0"/>
              </w:rPr>
            </w:pPr>
            <w:r w:rsidRPr="00D0351B">
              <w:rPr>
                <w:rFonts w:cs="Arial"/>
                <w:b w:val="0"/>
                <w:bCs w:val="0"/>
              </w:rPr>
              <w:t>Evaluation of the ITT responses by Tender panel &amp; supplier financial accounts by Internal Audit</w:t>
            </w:r>
          </w:p>
        </w:tc>
      </w:tr>
      <w:tr w:rsidR="008C6631" w:rsidRPr="008B652C" w14:paraId="2D3A7D3D"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4D19A7D4" w14:textId="7C0D8373" w:rsidR="008C6631" w:rsidRPr="005D19F4" w:rsidRDefault="00B456A9" w:rsidP="00AC1B53">
            <w:pPr>
              <w:tabs>
                <w:tab w:val="left" w:pos="7088"/>
              </w:tabs>
              <w:rPr>
                <w:rFonts w:cs="Arial"/>
                <w:b w:val="0"/>
              </w:rPr>
            </w:pPr>
            <w:r>
              <w:rPr>
                <w:rFonts w:cs="Arial"/>
              </w:rPr>
              <w:t>Mon 26</w:t>
            </w:r>
            <w:r w:rsidRPr="00B456A9">
              <w:rPr>
                <w:rFonts w:cs="Arial"/>
                <w:vertAlign w:val="superscript"/>
              </w:rPr>
              <w:t>th</w:t>
            </w:r>
            <w:r>
              <w:rPr>
                <w:rFonts w:cs="Arial"/>
              </w:rPr>
              <w:t xml:space="preserve"> Aug</w:t>
            </w:r>
          </w:p>
        </w:tc>
        <w:tc>
          <w:tcPr>
            <w:cnfStyle w:val="000100000000" w:firstRow="0" w:lastRow="0" w:firstColumn="0" w:lastColumn="1" w:oddVBand="0" w:evenVBand="0" w:oddHBand="0" w:evenHBand="0" w:firstRowFirstColumn="0" w:firstRowLastColumn="0" w:lastRowFirstColumn="0" w:lastRowLastColumn="0"/>
            <w:tcW w:w="6302" w:type="dxa"/>
          </w:tcPr>
          <w:p w14:paraId="6C485039" w14:textId="77777777" w:rsidR="008C6631" w:rsidRPr="009A1BC6" w:rsidRDefault="008C6631" w:rsidP="00AC1B53">
            <w:pPr>
              <w:tabs>
                <w:tab w:val="left" w:pos="7088"/>
              </w:tabs>
              <w:rPr>
                <w:rFonts w:cs="Arial"/>
                <w:b w:val="0"/>
                <w:bCs w:val="0"/>
              </w:rPr>
            </w:pPr>
            <w:r w:rsidRPr="009A1BC6">
              <w:rPr>
                <w:rFonts w:cs="Arial"/>
                <w:b w:val="0"/>
                <w:bCs w:val="0"/>
              </w:rPr>
              <w:t>Award decision made and award letter issued</w:t>
            </w:r>
          </w:p>
        </w:tc>
      </w:tr>
      <w:tr w:rsidR="008C6631" w:rsidRPr="008B652C" w14:paraId="6F9DA3BE" w14:textId="77777777" w:rsidTr="00C94A3C">
        <w:tc>
          <w:tcPr>
            <w:cnfStyle w:val="001000000000" w:firstRow="0" w:lastRow="0" w:firstColumn="1" w:lastColumn="0" w:oddVBand="0" w:evenVBand="0" w:oddHBand="0" w:evenHBand="0" w:firstRowFirstColumn="0" w:firstRowLastColumn="0" w:lastRowFirstColumn="0" w:lastRowLastColumn="0"/>
            <w:tcW w:w="2941" w:type="dxa"/>
          </w:tcPr>
          <w:p w14:paraId="37E3619B" w14:textId="3487B934" w:rsidR="008C6631" w:rsidRPr="005D19F4" w:rsidRDefault="00B456A9" w:rsidP="00AC1B53">
            <w:pPr>
              <w:tabs>
                <w:tab w:val="left" w:pos="7088"/>
              </w:tabs>
              <w:rPr>
                <w:rFonts w:cs="Arial"/>
                <w:b w:val="0"/>
              </w:rPr>
            </w:pPr>
            <w:r>
              <w:rPr>
                <w:rFonts w:cs="Arial"/>
              </w:rPr>
              <w:t>Tue 27</w:t>
            </w:r>
            <w:r w:rsidRPr="00B456A9">
              <w:rPr>
                <w:rFonts w:cs="Arial"/>
                <w:vertAlign w:val="superscript"/>
              </w:rPr>
              <w:t>th</w:t>
            </w:r>
            <w:r>
              <w:rPr>
                <w:rFonts w:cs="Arial"/>
              </w:rPr>
              <w:t xml:space="preserve"> Aug</w:t>
            </w:r>
          </w:p>
        </w:tc>
        <w:tc>
          <w:tcPr>
            <w:cnfStyle w:val="000100000000" w:firstRow="0" w:lastRow="0" w:firstColumn="0" w:lastColumn="1" w:oddVBand="0" w:evenVBand="0" w:oddHBand="0" w:evenHBand="0" w:firstRowFirstColumn="0" w:firstRowLastColumn="0" w:lastRowFirstColumn="0" w:lastRowLastColumn="0"/>
            <w:tcW w:w="6302" w:type="dxa"/>
          </w:tcPr>
          <w:p w14:paraId="292445FC" w14:textId="77777777" w:rsidR="008C6631" w:rsidRPr="00D0351B" w:rsidRDefault="008C6631" w:rsidP="00AC1B53">
            <w:pPr>
              <w:tabs>
                <w:tab w:val="left" w:pos="7088"/>
              </w:tabs>
              <w:rPr>
                <w:rFonts w:cs="Arial"/>
                <w:b w:val="0"/>
                <w:bCs w:val="0"/>
              </w:rPr>
            </w:pPr>
            <w:r w:rsidRPr="00D0351B">
              <w:rPr>
                <w:rFonts w:cs="Arial"/>
                <w:b w:val="0"/>
                <w:bCs w:val="0"/>
              </w:rPr>
              <w:t>Contract award concluded</w:t>
            </w:r>
          </w:p>
        </w:tc>
      </w:tr>
      <w:tr w:rsidR="008C6631" w:rsidRPr="008B652C" w14:paraId="3FC37EBE" w14:textId="77777777" w:rsidTr="00C94A3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0D9FB001" w14:textId="35466163" w:rsidR="008C6631" w:rsidRPr="00856F8C" w:rsidRDefault="00B456A9" w:rsidP="00AC1B53">
            <w:pPr>
              <w:tabs>
                <w:tab w:val="left" w:pos="7088"/>
              </w:tabs>
              <w:rPr>
                <w:rFonts w:cs="Arial"/>
                <w:bCs w:val="0"/>
              </w:rPr>
            </w:pPr>
            <w:r w:rsidRPr="00856F8C">
              <w:rPr>
                <w:rFonts w:cs="Arial"/>
                <w:bCs w:val="0"/>
              </w:rPr>
              <w:t>Mon 2</w:t>
            </w:r>
            <w:r w:rsidRPr="00856F8C">
              <w:rPr>
                <w:rFonts w:cs="Arial"/>
                <w:bCs w:val="0"/>
                <w:vertAlign w:val="superscript"/>
              </w:rPr>
              <w:t>nd</w:t>
            </w:r>
            <w:r w:rsidRPr="00856F8C">
              <w:rPr>
                <w:rFonts w:cs="Arial"/>
                <w:bCs w:val="0"/>
              </w:rPr>
              <w:t xml:space="preserve"> September</w:t>
            </w:r>
          </w:p>
        </w:tc>
        <w:tc>
          <w:tcPr>
            <w:cnfStyle w:val="000100000000" w:firstRow="0" w:lastRow="0" w:firstColumn="0" w:lastColumn="1" w:oddVBand="0" w:evenVBand="0" w:oddHBand="0" w:evenHBand="0" w:firstRowFirstColumn="0" w:firstRowLastColumn="0" w:lastRowFirstColumn="0" w:lastRowLastColumn="0"/>
            <w:tcW w:w="6302" w:type="dxa"/>
          </w:tcPr>
          <w:p w14:paraId="422FD321" w14:textId="77777777" w:rsidR="008C6631" w:rsidRPr="00AC7CF7" w:rsidRDefault="008C6631" w:rsidP="00AC1B53">
            <w:pPr>
              <w:tabs>
                <w:tab w:val="left" w:pos="7088"/>
              </w:tabs>
              <w:rPr>
                <w:rFonts w:cs="Arial"/>
              </w:rPr>
            </w:pPr>
            <w:r w:rsidRPr="00AC7CF7">
              <w:rPr>
                <w:rFonts w:cs="Arial"/>
              </w:rPr>
              <w:t>Commencement Date of Contract</w:t>
            </w:r>
          </w:p>
        </w:tc>
      </w:tr>
    </w:tbl>
    <w:p w14:paraId="49E20C20" w14:textId="77777777" w:rsidR="008C6631" w:rsidRDefault="008C6631" w:rsidP="008C6631">
      <w:pPr>
        <w:rPr>
          <w:rFonts w:cs="Arial"/>
          <w:u w:val="single"/>
        </w:rPr>
      </w:pPr>
    </w:p>
    <w:p w14:paraId="7FF7FDF0" w14:textId="396346FC" w:rsidR="008C6631" w:rsidRPr="00C4344D" w:rsidRDefault="008C6631" w:rsidP="008C6631">
      <w:pPr>
        <w:rPr>
          <w:rFonts w:cs="Arial"/>
          <w:b/>
        </w:rPr>
      </w:pPr>
      <w:r w:rsidRPr="00E9710B">
        <w:rPr>
          <w:rFonts w:cs="Arial"/>
        </w:rPr>
        <w:t>2.</w:t>
      </w:r>
      <w:r>
        <w:rPr>
          <w:rFonts w:cs="Arial"/>
        </w:rPr>
        <w:t>18</w:t>
      </w:r>
      <w:r w:rsidRPr="00E9710B">
        <w:rPr>
          <w:rFonts w:cs="Arial"/>
        </w:rPr>
        <w:tab/>
      </w:r>
      <w:r w:rsidRPr="00C4344D">
        <w:rPr>
          <w:rFonts w:cs="Arial"/>
          <w:b/>
        </w:rPr>
        <w:t xml:space="preserve">Required </w:t>
      </w:r>
      <w:r w:rsidR="00856F8C" w:rsidRPr="00C4344D">
        <w:rPr>
          <w:rFonts w:cs="Arial"/>
          <w:b/>
        </w:rPr>
        <w:t>documents.</w:t>
      </w:r>
    </w:p>
    <w:p w14:paraId="67D5E9FB" w14:textId="77777777" w:rsidR="008C6631" w:rsidRPr="00C4344D" w:rsidRDefault="008C6631" w:rsidP="008C6631">
      <w:pPr>
        <w:rPr>
          <w:rFonts w:cs="Arial"/>
          <w:b/>
        </w:rPr>
      </w:pPr>
    </w:p>
    <w:p w14:paraId="147E1D86" w14:textId="77777777" w:rsidR="008C6631" w:rsidRDefault="008C6631" w:rsidP="008C6631">
      <w:pPr>
        <w:ind w:left="720"/>
        <w:rPr>
          <w:rFonts w:cs="Arial"/>
        </w:rPr>
      </w:pPr>
      <w:r>
        <w:rPr>
          <w:rFonts w:cs="Arial"/>
        </w:rPr>
        <w:t xml:space="preserve">The table below indicates which documents are included in this Invitation to </w:t>
      </w:r>
      <w:r w:rsidR="001C7E1C">
        <w:rPr>
          <w:rFonts w:cs="Arial"/>
        </w:rPr>
        <w:t>Quote</w:t>
      </w:r>
      <w:r>
        <w:rPr>
          <w:rFonts w:cs="Arial"/>
        </w:rPr>
        <w:t>. Bidder</w:t>
      </w:r>
      <w:r w:rsidRPr="008B652C">
        <w:rPr>
          <w:rFonts w:cs="Arial"/>
        </w:rPr>
        <w:t xml:space="preserve">s </w:t>
      </w:r>
      <w:r>
        <w:rPr>
          <w:rFonts w:cs="Arial"/>
        </w:rPr>
        <w:t xml:space="preserve">should ensure that they complete and upload ALL the required documents within the Supplyingthesouthwest e-Tendering system.  Failure to complete and return documents may result in a reduction in the overall score for the </w:t>
      </w:r>
      <w:r w:rsidR="001C7E1C">
        <w:rPr>
          <w:rFonts w:cs="Arial"/>
        </w:rPr>
        <w:t>Quote</w:t>
      </w:r>
      <w:r>
        <w:rPr>
          <w:rFonts w:cs="Arial"/>
        </w:rPr>
        <w:t>.</w:t>
      </w:r>
      <w:r w:rsidRPr="008B652C">
        <w:rPr>
          <w:rFonts w:cs="Arial"/>
        </w:rPr>
        <w:t xml:space="preserve">  </w:t>
      </w:r>
    </w:p>
    <w:p w14:paraId="453F6144" w14:textId="77777777" w:rsidR="008C6631" w:rsidRPr="008B652C" w:rsidRDefault="008C6631" w:rsidP="008C6631">
      <w:pPr>
        <w:ind w:left="720"/>
        <w:rPr>
          <w:rFonts w:cs="Arial"/>
        </w:rPr>
      </w:pPr>
    </w:p>
    <w:tbl>
      <w:tblPr>
        <w:tblStyle w:val="GridTable1Light"/>
        <w:tblW w:w="0" w:type="auto"/>
        <w:tblLook w:val="04A0" w:firstRow="1" w:lastRow="0" w:firstColumn="1" w:lastColumn="0" w:noHBand="0" w:noVBand="1"/>
      </w:tblPr>
      <w:tblGrid>
        <w:gridCol w:w="7548"/>
        <w:gridCol w:w="1695"/>
      </w:tblGrid>
      <w:tr w:rsidR="008C6631" w:rsidRPr="008B652C" w14:paraId="30E06CFA" w14:textId="77777777" w:rsidTr="00AC1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8" w:type="dxa"/>
            <w:vAlign w:val="center"/>
          </w:tcPr>
          <w:p w14:paraId="2B834166" w14:textId="77777777" w:rsidR="008C6631" w:rsidRPr="008B652C" w:rsidRDefault="008C6631" w:rsidP="00AC1B53">
            <w:pPr>
              <w:spacing w:after="80"/>
              <w:jc w:val="center"/>
              <w:outlineLvl w:val="0"/>
              <w:rPr>
                <w:rFonts w:cs="Arial"/>
                <w:b w:val="0"/>
                <w:kern w:val="28"/>
              </w:rPr>
            </w:pPr>
            <w:r>
              <w:rPr>
                <w:rFonts w:cs="Arial"/>
                <w:u w:val="single"/>
              </w:rPr>
              <w:br w:type="page"/>
            </w:r>
            <w:r w:rsidRPr="008B652C">
              <w:rPr>
                <w:rFonts w:cs="Arial"/>
                <w:kern w:val="28"/>
              </w:rPr>
              <w:t>DOCUMENT TITLE</w:t>
            </w:r>
          </w:p>
        </w:tc>
        <w:tc>
          <w:tcPr>
            <w:tcW w:w="1695" w:type="dxa"/>
            <w:vAlign w:val="center"/>
          </w:tcPr>
          <w:p w14:paraId="6570BBC5" w14:textId="77777777" w:rsidR="008C6631" w:rsidRPr="008B652C" w:rsidRDefault="008C6631" w:rsidP="00AC1B53">
            <w:pPr>
              <w:spacing w:after="80"/>
              <w:jc w:val="center"/>
              <w:outlineLvl w:val="0"/>
              <w:cnfStyle w:val="100000000000" w:firstRow="1" w:lastRow="0" w:firstColumn="0" w:lastColumn="0" w:oddVBand="0" w:evenVBand="0" w:oddHBand="0" w:evenHBand="0" w:firstRowFirstColumn="0" w:firstRowLastColumn="0" w:lastRowFirstColumn="0" w:lastRowLastColumn="0"/>
              <w:rPr>
                <w:rFonts w:cs="Arial"/>
                <w:b w:val="0"/>
                <w:kern w:val="28"/>
              </w:rPr>
            </w:pPr>
            <w:r w:rsidRPr="008B652C">
              <w:rPr>
                <w:rFonts w:cs="Arial"/>
                <w:kern w:val="28"/>
              </w:rPr>
              <w:t>COMPLETE AND UPLOAD</w:t>
            </w:r>
          </w:p>
        </w:tc>
      </w:tr>
      <w:tr w:rsidR="008C6631" w:rsidRPr="008B652C" w14:paraId="4927D65C"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2CC188B1" w14:textId="2622C494" w:rsidR="008C6631" w:rsidRPr="000B771B" w:rsidRDefault="00B528DE" w:rsidP="00AC1B53">
            <w:pPr>
              <w:spacing w:after="80"/>
              <w:outlineLvl w:val="0"/>
              <w:rPr>
                <w:rFonts w:cs="Arial"/>
                <w:kern w:val="28"/>
              </w:rPr>
            </w:pPr>
            <w:r w:rsidRPr="000B771B">
              <w:rPr>
                <w:rFonts w:cs="Arial"/>
                <w:kern w:val="28"/>
              </w:rPr>
              <w:t xml:space="preserve">Invitation to Quote Volume 1 </w:t>
            </w:r>
            <w:r w:rsidR="000E303B">
              <w:rPr>
                <w:rFonts w:cs="Arial"/>
                <w:kern w:val="28"/>
              </w:rPr>
              <w:t>(Guidance Document)</w:t>
            </w:r>
          </w:p>
        </w:tc>
        <w:tc>
          <w:tcPr>
            <w:tcW w:w="1695" w:type="dxa"/>
          </w:tcPr>
          <w:p w14:paraId="17A5A7EC" w14:textId="77777777" w:rsidR="008C6631" w:rsidRPr="008B652C" w:rsidRDefault="008C6631" w:rsidP="00AC1B53">
            <w:pPr>
              <w:spacing w:after="80"/>
              <w:jc w:val="center"/>
              <w:outlineLvl w:val="0"/>
              <w:cnfStyle w:val="000000000000" w:firstRow="0" w:lastRow="0" w:firstColumn="0" w:lastColumn="0" w:oddVBand="0" w:evenVBand="0" w:oddHBand="0" w:evenHBand="0" w:firstRowFirstColumn="0" w:firstRowLastColumn="0" w:lastRowFirstColumn="0" w:lastRowLastColumn="0"/>
              <w:rPr>
                <w:rFonts w:cs="Arial"/>
                <w:kern w:val="28"/>
              </w:rPr>
            </w:pPr>
            <w:r w:rsidRPr="008B652C">
              <w:rPr>
                <w:rFonts w:ascii="Wingdings" w:eastAsia="Wingdings" w:hAnsi="Wingdings" w:cs="Wingdings"/>
                <w:kern w:val="28"/>
              </w:rPr>
              <w:t>û</w:t>
            </w:r>
          </w:p>
        </w:tc>
      </w:tr>
      <w:tr w:rsidR="008C6631" w:rsidRPr="008B652C" w14:paraId="1FE276F2"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24221931" w14:textId="7B36DEB8" w:rsidR="008C6631" w:rsidRPr="000B771B" w:rsidRDefault="008C6631" w:rsidP="00AC1B53">
            <w:pPr>
              <w:spacing w:after="80"/>
              <w:outlineLvl w:val="0"/>
              <w:rPr>
                <w:rFonts w:cs="Arial"/>
                <w:kern w:val="28"/>
              </w:rPr>
            </w:pPr>
          </w:p>
        </w:tc>
        <w:tc>
          <w:tcPr>
            <w:tcW w:w="1695" w:type="dxa"/>
          </w:tcPr>
          <w:p w14:paraId="4B2D31F6" w14:textId="38EB0013" w:rsidR="008C6631" w:rsidRPr="008B652C" w:rsidRDefault="00B528DE" w:rsidP="00AC1B53">
            <w:pPr>
              <w:spacing w:after="80"/>
              <w:jc w:val="center"/>
              <w:outlineLvl w:val="0"/>
              <w:cnfStyle w:val="000000000000" w:firstRow="0" w:lastRow="0" w:firstColumn="0" w:lastColumn="0" w:oddVBand="0" w:evenVBand="0" w:oddHBand="0" w:evenHBand="0" w:firstRowFirstColumn="0" w:firstRowLastColumn="0" w:lastRowFirstColumn="0" w:lastRowLastColumn="0"/>
              <w:rPr>
                <w:rFonts w:cs="Arial"/>
                <w:kern w:val="28"/>
              </w:rPr>
            </w:pPr>
            <w:r w:rsidRPr="008B652C">
              <w:rPr>
                <w:rFonts w:ascii="Wingdings" w:eastAsia="Wingdings" w:hAnsi="Wingdings" w:cs="Wingdings"/>
                <w:kern w:val="28"/>
              </w:rPr>
              <w:t>ü</w:t>
            </w:r>
          </w:p>
        </w:tc>
      </w:tr>
      <w:tr w:rsidR="00B528DE" w:rsidRPr="008B652C" w14:paraId="29001FBE"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3B7A841F" w14:textId="77777777" w:rsidR="00B528DE" w:rsidRPr="00D0351B" w:rsidRDefault="00B528DE" w:rsidP="00AC1B53">
            <w:pPr>
              <w:spacing w:after="80"/>
              <w:outlineLvl w:val="0"/>
              <w:rPr>
                <w:rFonts w:cs="Arial"/>
                <w:kern w:val="28"/>
              </w:rPr>
            </w:pPr>
          </w:p>
        </w:tc>
        <w:tc>
          <w:tcPr>
            <w:tcW w:w="1695" w:type="dxa"/>
          </w:tcPr>
          <w:p w14:paraId="662B5F9E" w14:textId="77777777" w:rsidR="00B528DE" w:rsidRPr="008B652C" w:rsidRDefault="00B528DE" w:rsidP="00AC1B53">
            <w:pPr>
              <w:spacing w:after="80"/>
              <w:jc w:val="center"/>
              <w:outlineLvl w:val="0"/>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kern w:val="28"/>
              </w:rPr>
            </w:pPr>
          </w:p>
        </w:tc>
      </w:tr>
      <w:tr w:rsidR="00E37BCC" w:rsidRPr="008B652C" w14:paraId="51BFA53E"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6F4B43CA" w14:textId="2C70B6AD" w:rsidR="00E37BCC" w:rsidRPr="00D0351B" w:rsidRDefault="000B771B" w:rsidP="00AC1B53">
            <w:pPr>
              <w:spacing w:after="80"/>
              <w:outlineLvl w:val="0"/>
              <w:rPr>
                <w:rFonts w:cs="Arial"/>
                <w:kern w:val="28"/>
              </w:rPr>
            </w:pPr>
            <w:r>
              <w:rPr>
                <w:rFonts w:cs="Arial"/>
                <w:kern w:val="28"/>
              </w:rPr>
              <w:t>Appendices’</w:t>
            </w:r>
          </w:p>
        </w:tc>
        <w:tc>
          <w:tcPr>
            <w:tcW w:w="1695" w:type="dxa"/>
          </w:tcPr>
          <w:p w14:paraId="35748283" w14:textId="77777777" w:rsidR="00E37BCC" w:rsidRPr="008B652C" w:rsidRDefault="00E37BCC" w:rsidP="00AC1B53">
            <w:pPr>
              <w:spacing w:after="80"/>
              <w:jc w:val="center"/>
              <w:outlineLvl w:val="0"/>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kern w:val="28"/>
              </w:rPr>
            </w:pPr>
          </w:p>
        </w:tc>
      </w:tr>
      <w:tr w:rsidR="00946690" w:rsidRPr="008B652C" w14:paraId="18CEC4C0"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4DF9EDD1" w14:textId="6B091A22" w:rsidR="00946690" w:rsidRPr="00946690" w:rsidRDefault="00946690" w:rsidP="00946690">
            <w:pPr>
              <w:spacing w:after="80"/>
              <w:outlineLvl w:val="0"/>
              <w:rPr>
                <w:rFonts w:cs="Arial"/>
                <w:b w:val="0"/>
                <w:bCs w:val="0"/>
                <w:kern w:val="28"/>
              </w:rPr>
            </w:pPr>
            <w:r w:rsidRPr="00946690">
              <w:rPr>
                <w:b w:val="0"/>
                <w:bCs w:val="0"/>
              </w:rPr>
              <w:t>Appendix 1 – Specification</w:t>
            </w:r>
          </w:p>
        </w:tc>
        <w:tc>
          <w:tcPr>
            <w:tcW w:w="1695" w:type="dxa"/>
          </w:tcPr>
          <w:p w14:paraId="082544D8" w14:textId="5241BF00" w:rsidR="00946690" w:rsidRPr="008B652C" w:rsidRDefault="00946690" w:rsidP="00946690">
            <w:pPr>
              <w:spacing w:after="80"/>
              <w:jc w:val="center"/>
              <w:outlineLvl w:val="0"/>
              <w:cnfStyle w:val="000000000000" w:firstRow="0" w:lastRow="0" w:firstColumn="0" w:lastColumn="0" w:oddVBand="0" w:evenVBand="0" w:oddHBand="0" w:evenHBand="0" w:firstRowFirstColumn="0" w:firstRowLastColumn="0" w:lastRowFirstColumn="0" w:lastRowLastColumn="0"/>
              <w:rPr>
                <w:rFonts w:cs="Arial"/>
                <w:kern w:val="28"/>
              </w:rPr>
            </w:pPr>
            <w:r w:rsidRPr="00547FD4">
              <w:rPr>
                <w:rFonts w:ascii="Wingdings" w:eastAsia="Wingdings" w:hAnsi="Wingdings" w:cs="Wingdings"/>
                <w:kern w:val="28"/>
              </w:rPr>
              <w:t>û</w:t>
            </w:r>
          </w:p>
        </w:tc>
      </w:tr>
      <w:tr w:rsidR="00946690" w:rsidRPr="008B652C" w14:paraId="268D2616"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4F5EA8A8" w14:textId="464EF5EB" w:rsidR="00946690" w:rsidRPr="00946690" w:rsidRDefault="00946690" w:rsidP="00946690">
            <w:pPr>
              <w:spacing w:after="80"/>
              <w:outlineLvl w:val="0"/>
              <w:rPr>
                <w:rFonts w:cs="Arial"/>
                <w:b w:val="0"/>
                <w:bCs w:val="0"/>
                <w:kern w:val="28"/>
                <w:highlight w:val="green"/>
              </w:rPr>
            </w:pPr>
            <w:r w:rsidRPr="00946690">
              <w:rPr>
                <w:b w:val="0"/>
                <w:bCs w:val="0"/>
              </w:rPr>
              <w:t>Appendix 2 – Scoring Methodology</w:t>
            </w:r>
          </w:p>
        </w:tc>
        <w:tc>
          <w:tcPr>
            <w:tcW w:w="1695" w:type="dxa"/>
          </w:tcPr>
          <w:p w14:paraId="7D7903A1" w14:textId="3F493CB1" w:rsidR="00946690" w:rsidRPr="008B652C" w:rsidRDefault="00946690" w:rsidP="00946690">
            <w:pPr>
              <w:spacing w:after="80"/>
              <w:jc w:val="center"/>
              <w:outlineLvl w:val="0"/>
              <w:cnfStyle w:val="000000000000" w:firstRow="0" w:lastRow="0" w:firstColumn="0" w:lastColumn="0" w:oddVBand="0" w:evenVBand="0" w:oddHBand="0" w:evenHBand="0" w:firstRowFirstColumn="0" w:firstRowLastColumn="0" w:lastRowFirstColumn="0" w:lastRowLastColumn="0"/>
              <w:rPr>
                <w:rFonts w:cs="Arial"/>
                <w:kern w:val="28"/>
              </w:rPr>
            </w:pPr>
            <w:r w:rsidRPr="00547FD4">
              <w:rPr>
                <w:rFonts w:ascii="Wingdings" w:eastAsia="Wingdings" w:hAnsi="Wingdings" w:cs="Wingdings"/>
                <w:kern w:val="28"/>
              </w:rPr>
              <w:t>û</w:t>
            </w:r>
          </w:p>
        </w:tc>
      </w:tr>
      <w:tr w:rsidR="00946690" w:rsidRPr="008B652C" w14:paraId="2F893803"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788DB1C9" w14:textId="5E3D2085" w:rsidR="00946690" w:rsidRPr="00946690" w:rsidRDefault="00946690" w:rsidP="00946690">
            <w:pPr>
              <w:spacing w:after="80"/>
              <w:outlineLvl w:val="0"/>
              <w:rPr>
                <w:rFonts w:cs="Arial"/>
                <w:b w:val="0"/>
                <w:bCs w:val="0"/>
                <w:kern w:val="28"/>
              </w:rPr>
            </w:pPr>
            <w:r w:rsidRPr="00946690">
              <w:rPr>
                <w:b w:val="0"/>
                <w:bCs w:val="0"/>
              </w:rPr>
              <w:t>Appendix 3 - Terms &amp; Conditions of Contract</w:t>
            </w:r>
          </w:p>
        </w:tc>
        <w:tc>
          <w:tcPr>
            <w:tcW w:w="1695" w:type="dxa"/>
          </w:tcPr>
          <w:p w14:paraId="6EEA59F0" w14:textId="77AA1608" w:rsidR="00946690" w:rsidRPr="008B652C" w:rsidRDefault="00946690" w:rsidP="00946690">
            <w:pPr>
              <w:spacing w:after="80"/>
              <w:jc w:val="center"/>
              <w:outlineLvl w:val="0"/>
              <w:cnfStyle w:val="000000000000" w:firstRow="0" w:lastRow="0" w:firstColumn="0" w:lastColumn="0" w:oddVBand="0" w:evenVBand="0" w:oddHBand="0" w:evenHBand="0" w:firstRowFirstColumn="0" w:firstRowLastColumn="0" w:lastRowFirstColumn="0" w:lastRowLastColumn="0"/>
              <w:rPr>
                <w:rFonts w:cs="Arial"/>
                <w:kern w:val="28"/>
              </w:rPr>
            </w:pPr>
            <w:r w:rsidRPr="00547FD4">
              <w:rPr>
                <w:rFonts w:ascii="Wingdings" w:eastAsia="Wingdings" w:hAnsi="Wingdings" w:cs="Wingdings"/>
                <w:kern w:val="28"/>
              </w:rPr>
              <w:t>û</w:t>
            </w:r>
          </w:p>
        </w:tc>
      </w:tr>
      <w:tr w:rsidR="008C6631" w:rsidRPr="008B652C" w14:paraId="1646FA69" w14:textId="77777777" w:rsidTr="00AC1B53">
        <w:tc>
          <w:tcPr>
            <w:cnfStyle w:val="001000000000" w:firstRow="0" w:lastRow="0" w:firstColumn="1" w:lastColumn="0" w:oddVBand="0" w:evenVBand="0" w:oddHBand="0" w:evenHBand="0" w:firstRowFirstColumn="0" w:firstRowLastColumn="0" w:lastRowFirstColumn="0" w:lastRowLastColumn="0"/>
            <w:tcW w:w="7548" w:type="dxa"/>
          </w:tcPr>
          <w:p w14:paraId="0FFAD15E" w14:textId="1684734D" w:rsidR="008C6631" w:rsidRPr="00937BFF" w:rsidRDefault="008C6631" w:rsidP="00AC1B53">
            <w:pPr>
              <w:spacing w:after="80"/>
              <w:outlineLvl w:val="0"/>
              <w:rPr>
                <w:rFonts w:cs="Arial"/>
                <w:b w:val="0"/>
                <w:bCs w:val="0"/>
                <w:kern w:val="28"/>
                <w:highlight w:val="green"/>
              </w:rPr>
            </w:pPr>
          </w:p>
        </w:tc>
        <w:tc>
          <w:tcPr>
            <w:tcW w:w="1695" w:type="dxa"/>
          </w:tcPr>
          <w:p w14:paraId="243EBF8B" w14:textId="77777777" w:rsidR="008C6631" w:rsidRPr="008B652C" w:rsidRDefault="008C6631" w:rsidP="00AC1B53">
            <w:pPr>
              <w:spacing w:after="80"/>
              <w:jc w:val="center"/>
              <w:outlineLvl w:val="0"/>
              <w:cnfStyle w:val="000000000000" w:firstRow="0" w:lastRow="0" w:firstColumn="0" w:lastColumn="0" w:oddVBand="0" w:evenVBand="0" w:oddHBand="0" w:evenHBand="0" w:firstRowFirstColumn="0" w:firstRowLastColumn="0" w:lastRowFirstColumn="0" w:lastRowLastColumn="0"/>
              <w:rPr>
                <w:rFonts w:cs="Arial"/>
                <w:kern w:val="28"/>
              </w:rPr>
            </w:pPr>
          </w:p>
        </w:tc>
      </w:tr>
    </w:tbl>
    <w:p w14:paraId="3C01497D" w14:textId="77777777" w:rsidR="008C6631" w:rsidRPr="008B652C" w:rsidRDefault="008C6631" w:rsidP="008C6631">
      <w:pPr>
        <w:rPr>
          <w:rFonts w:cs="Arial"/>
        </w:rPr>
      </w:pPr>
    </w:p>
    <w:p w14:paraId="186D14DB" w14:textId="77777777" w:rsidR="008C6631" w:rsidRDefault="008C6631" w:rsidP="008C6631">
      <w:pPr>
        <w:rPr>
          <w:rFonts w:cs="Arial"/>
          <w:b/>
          <w:sz w:val="28"/>
          <w:szCs w:val="28"/>
        </w:rPr>
      </w:pPr>
    </w:p>
    <w:p w14:paraId="2BC5E43C" w14:textId="77777777" w:rsidR="008C6631" w:rsidRPr="005E6737" w:rsidRDefault="008C6631" w:rsidP="008C6631">
      <w:pPr>
        <w:ind w:left="-567"/>
        <w:rPr>
          <w:rFonts w:cs="Arial"/>
          <w:b/>
        </w:rPr>
      </w:pPr>
      <w:r>
        <w:rPr>
          <w:rFonts w:cs="Arial"/>
          <w:b/>
        </w:rPr>
        <w:tab/>
      </w:r>
      <w:r w:rsidRPr="00D0351B">
        <w:rPr>
          <w:rFonts w:cs="Arial"/>
          <w:bCs/>
        </w:rPr>
        <w:t>2.</w:t>
      </w:r>
      <w:r>
        <w:rPr>
          <w:rFonts w:cs="Arial"/>
          <w:bCs/>
        </w:rPr>
        <w:t>19</w:t>
      </w:r>
      <w:r>
        <w:rPr>
          <w:rFonts w:cs="Arial"/>
          <w:b/>
        </w:rPr>
        <w:t xml:space="preserve">   </w:t>
      </w:r>
      <w:r w:rsidRPr="005E6737">
        <w:rPr>
          <w:rFonts w:cs="Arial"/>
          <w:b/>
        </w:rPr>
        <w:t>Terms &amp; Conditions</w:t>
      </w:r>
    </w:p>
    <w:p w14:paraId="61D1A0FF" w14:textId="77777777" w:rsidR="008C6631" w:rsidRDefault="008C6631" w:rsidP="008C6631">
      <w:pPr>
        <w:rPr>
          <w:rFonts w:cs="Arial"/>
        </w:rPr>
      </w:pPr>
    </w:p>
    <w:p w14:paraId="4B4FFA9B" w14:textId="79F770C7" w:rsidR="00843375" w:rsidRDefault="00843375" w:rsidP="00843375">
      <w:pPr>
        <w:ind w:firstLine="720"/>
        <w:rPr>
          <w:rFonts w:cs="Arial"/>
        </w:rPr>
      </w:pPr>
      <w:r>
        <w:rPr>
          <w:rFonts w:cs="Arial"/>
        </w:rPr>
        <w:lastRenderedPageBreak/>
        <w:t xml:space="preserve">The Council’s Terms and Conditions of Contract are attached at </w:t>
      </w:r>
      <w:r w:rsidRPr="001908AC">
        <w:rPr>
          <w:rFonts w:cs="Arial"/>
        </w:rPr>
        <w:t xml:space="preserve">Appendix </w:t>
      </w:r>
      <w:r w:rsidR="001908AC">
        <w:rPr>
          <w:rFonts w:cs="Arial"/>
        </w:rPr>
        <w:t>3</w:t>
      </w:r>
      <w:r>
        <w:rPr>
          <w:rFonts w:cs="Arial"/>
        </w:rPr>
        <w:t>.</w:t>
      </w:r>
    </w:p>
    <w:p w14:paraId="01B9EA62" w14:textId="77777777" w:rsidR="008C6631" w:rsidRDefault="008C6631" w:rsidP="008C6631">
      <w:pPr>
        <w:rPr>
          <w:rFonts w:cs="Arial"/>
        </w:rPr>
      </w:pPr>
    </w:p>
    <w:p w14:paraId="546170FD" w14:textId="77777777" w:rsidR="008C6631" w:rsidRDefault="008C6631" w:rsidP="008C6631">
      <w:pPr>
        <w:ind w:left="720"/>
        <w:rPr>
          <w:rFonts w:cs="Arial"/>
        </w:rPr>
      </w:pPr>
      <w:r>
        <w:rPr>
          <w:rFonts w:cs="Arial"/>
        </w:rPr>
        <w:t xml:space="preserve">These are the terms that will apply to this contract.  When you submit your </w:t>
      </w:r>
      <w:r w:rsidR="001C7E1C">
        <w:rPr>
          <w:rFonts w:cs="Arial"/>
        </w:rPr>
        <w:t>Quote</w:t>
      </w:r>
      <w:r>
        <w:rPr>
          <w:rFonts w:cs="Arial"/>
        </w:rPr>
        <w:t xml:space="preserve"> response, you are agreeing to be bound by these terms.</w:t>
      </w:r>
    </w:p>
    <w:p w14:paraId="39388D61" w14:textId="77777777" w:rsidR="003D1EE2" w:rsidRDefault="003D1EE2" w:rsidP="00543D5C">
      <w:pPr>
        <w:rPr>
          <w:rFonts w:cs="Arial"/>
        </w:rPr>
      </w:pPr>
    </w:p>
    <w:p w14:paraId="27EA07F0" w14:textId="77777777" w:rsidR="00A125B0" w:rsidRPr="0013186F" w:rsidRDefault="00A125B0" w:rsidP="00A125B0">
      <w:pPr>
        <w:ind w:left="720"/>
        <w:rPr>
          <w:rFonts w:cs="Arial"/>
        </w:rPr>
      </w:pPr>
      <w:r w:rsidRPr="0013186F">
        <w:rPr>
          <w:rFonts w:cs="Arial"/>
        </w:rPr>
        <w:t>If a Tenderer does not wish or is unable to submit a Tender and not interested in proceeding, then they are required to click on “Opt Out” to decline the opportunity.</w:t>
      </w:r>
    </w:p>
    <w:p w14:paraId="49948932" w14:textId="77777777" w:rsidR="00E64E73" w:rsidRDefault="00E64E73" w:rsidP="004E3FAE">
      <w:pPr>
        <w:rPr>
          <w:rFonts w:cs="Arial"/>
          <w:b/>
          <w:sz w:val="28"/>
          <w:szCs w:val="28"/>
        </w:rPr>
      </w:pPr>
    </w:p>
    <w:p w14:paraId="62601D87" w14:textId="77777777" w:rsidR="00E64E73" w:rsidRDefault="00E64E73" w:rsidP="004E3FAE">
      <w:pPr>
        <w:rPr>
          <w:rFonts w:cs="Arial"/>
          <w:b/>
          <w:sz w:val="28"/>
          <w:szCs w:val="28"/>
        </w:rPr>
      </w:pPr>
    </w:p>
    <w:p w14:paraId="1C59A022" w14:textId="77777777" w:rsidR="00E64E73" w:rsidRDefault="00E64E73" w:rsidP="004E3FAE">
      <w:pPr>
        <w:rPr>
          <w:rFonts w:cs="Arial"/>
          <w:b/>
          <w:sz w:val="28"/>
          <w:szCs w:val="28"/>
        </w:rPr>
      </w:pPr>
    </w:p>
    <w:p w14:paraId="3560F4E5" w14:textId="77777777" w:rsidR="00E64E73" w:rsidRDefault="00E64E73" w:rsidP="004E3FAE">
      <w:pPr>
        <w:rPr>
          <w:rFonts w:cs="Arial"/>
          <w:b/>
          <w:sz w:val="28"/>
          <w:szCs w:val="28"/>
        </w:rPr>
      </w:pPr>
    </w:p>
    <w:p w14:paraId="639FC60A" w14:textId="77777777" w:rsidR="00E64E73" w:rsidRDefault="00E64E73" w:rsidP="004E3FAE">
      <w:pPr>
        <w:rPr>
          <w:rFonts w:cs="Arial"/>
          <w:b/>
          <w:sz w:val="28"/>
          <w:szCs w:val="28"/>
        </w:rPr>
      </w:pPr>
    </w:p>
    <w:p w14:paraId="037D471A" w14:textId="77777777" w:rsidR="00E64E73" w:rsidRDefault="00E64E73" w:rsidP="004E3FAE">
      <w:pPr>
        <w:rPr>
          <w:rFonts w:cs="Arial"/>
          <w:b/>
          <w:sz w:val="28"/>
          <w:szCs w:val="28"/>
        </w:rPr>
      </w:pPr>
    </w:p>
    <w:p w14:paraId="781D5F46" w14:textId="77777777" w:rsidR="00E64E73" w:rsidRDefault="00E64E73" w:rsidP="004E3FAE">
      <w:pPr>
        <w:rPr>
          <w:rFonts w:cs="Arial"/>
          <w:b/>
          <w:sz w:val="28"/>
          <w:szCs w:val="28"/>
        </w:rPr>
      </w:pPr>
    </w:p>
    <w:p w14:paraId="19DCEE6D" w14:textId="77777777" w:rsidR="00E64E73" w:rsidRDefault="00E64E73" w:rsidP="004E3FAE">
      <w:pPr>
        <w:rPr>
          <w:rFonts w:cs="Arial"/>
          <w:b/>
          <w:sz w:val="28"/>
          <w:szCs w:val="28"/>
        </w:rPr>
      </w:pPr>
    </w:p>
    <w:p w14:paraId="4BB397F3" w14:textId="460797DE" w:rsidR="00920280" w:rsidRPr="00242D74" w:rsidRDefault="00EF2F10" w:rsidP="004E3FAE">
      <w:pPr>
        <w:rPr>
          <w:rFonts w:cs="Arial"/>
          <w:b/>
          <w:sz w:val="28"/>
          <w:szCs w:val="28"/>
        </w:rPr>
      </w:pPr>
      <w:r>
        <w:rPr>
          <w:rFonts w:cs="Arial"/>
          <w:b/>
          <w:sz w:val="28"/>
          <w:szCs w:val="28"/>
        </w:rPr>
        <w:br w:type="page"/>
      </w:r>
      <w:r w:rsidR="00920280" w:rsidRPr="00242D74">
        <w:rPr>
          <w:rFonts w:cs="Arial"/>
          <w:b/>
          <w:sz w:val="28"/>
          <w:szCs w:val="28"/>
        </w:rPr>
        <w:lastRenderedPageBreak/>
        <w:t>SECTION 3</w:t>
      </w:r>
      <w:r w:rsidR="00CE2FC8" w:rsidRPr="00242D74">
        <w:rPr>
          <w:rFonts w:cs="Arial"/>
          <w:b/>
          <w:sz w:val="28"/>
          <w:szCs w:val="28"/>
        </w:rPr>
        <w:t xml:space="preserve"> </w:t>
      </w:r>
      <w:r w:rsidR="004B67CD" w:rsidRPr="00242D74">
        <w:rPr>
          <w:rFonts w:cs="Arial"/>
          <w:b/>
          <w:sz w:val="28"/>
          <w:szCs w:val="28"/>
        </w:rPr>
        <w:t>–</w:t>
      </w:r>
      <w:r w:rsidR="00CE2FC8" w:rsidRPr="00242D74">
        <w:rPr>
          <w:rFonts w:cs="Arial"/>
          <w:b/>
          <w:sz w:val="28"/>
          <w:szCs w:val="28"/>
        </w:rPr>
        <w:t xml:space="preserve"> </w:t>
      </w:r>
      <w:r w:rsidR="004B67CD" w:rsidRPr="00242D74">
        <w:rPr>
          <w:rFonts w:cs="Arial"/>
          <w:b/>
          <w:sz w:val="28"/>
          <w:szCs w:val="28"/>
        </w:rPr>
        <w:t xml:space="preserve">STANDARD SELECTION </w:t>
      </w:r>
      <w:r w:rsidR="00CE2FC8" w:rsidRPr="00242D74">
        <w:rPr>
          <w:rFonts w:cs="Arial"/>
          <w:b/>
          <w:sz w:val="28"/>
          <w:szCs w:val="28"/>
        </w:rPr>
        <w:t>QUESTIONNAIRE</w:t>
      </w:r>
      <w:r w:rsidR="00FE6AAB">
        <w:rPr>
          <w:rFonts w:cs="Arial"/>
          <w:b/>
          <w:sz w:val="28"/>
          <w:szCs w:val="28"/>
        </w:rPr>
        <w:t xml:space="preserve"> GUIDANCE</w:t>
      </w:r>
    </w:p>
    <w:p w14:paraId="43D922A3" w14:textId="77777777" w:rsidR="00920280" w:rsidRPr="00242D74" w:rsidRDefault="00920280" w:rsidP="004E3FAE">
      <w:pPr>
        <w:rPr>
          <w:rFonts w:cs="Arial"/>
          <w:u w:val="single"/>
        </w:rPr>
      </w:pPr>
    </w:p>
    <w:p w14:paraId="0A3E3589" w14:textId="1DC6F07B" w:rsidR="00BF3D1A" w:rsidRDefault="00920280" w:rsidP="00BF3D1A">
      <w:pPr>
        <w:rPr>
          <w:rFonts w:cs="Arial"/>
          <w:b/>
          <w:bCs/>
        </w:rPr>
      </w:pPr>
      <w:r w:rsidRPr="00242D74">
        <w:rPr>
          <w:rFonts w:cs="Arial"/>
        </w:rPr>
        <w:t xml:space="preserve">The purpose of the </w:t>
      </w:r>
      <w:r w:rsidR="00063F33" w:rsidRPr="00242D74">
        <w:rPr>
          <w:rFonts w:cs="Arial"/>
        </w:rPr>
        <w:t>Questionnaire</w:t>
      </w:r>
      <w:r w:rsidRPr="00242D74">
        <w:rPr>
          <w:rFonts w:cs="Arial"/>
        </w:rPr>
        <w:t xml:space="preserve"> is to enable the Council to assess </w:t>
      </w:r>
      <w:r w:rsidR="007C1BD6" w:rsidRPr="00242D74">
        <w:rPr>
          <w:rFonts w:eastAsia="Arial" w:cs="Arial"/>
        </w:rPr>
        <w:t>supplier suitability for providing goods and services.</w:t>
      </w:r>
      <w:r w:rsidR="00BF3D1A" w:rsidRPr="00242D74">
        <w:rPr>
          <w:rFonts w:cs="Arial"/>
          <w:b/>
          <w:bCs/>
        </w:rPr>
        <w:t xml:space="preserve"> Please complete and return the </w:t>
      </w:r>
      <w:r w:rsidR="00122E68">
        <w:rPr>
          <w:rFonts w:cs="Arial"/>
          <w:b/>
          <w:bCs/>
        </w:rPr>
        <w:t>attached selection</w:t>
      </w:r>
      <w:r w:rsidR="00B456A9">
        <w:rPr>
          <w:rFonts w:cs="Arial"/>
          <w:b/>
          <w:bCs/>
        </w:rPr>
        <w:t xml:space="preserve"> questionnaire</w:t>
      </w:r>
      <w:r w:rsidR="00BF3D1A" w:rsidRPr="00242D74">
        <w:rPr>
          <w:rFonts w:cs="Arial"/>
          <w:b/>
          <w:bCs/>
        </w:rPr>
        <w:t>.</w:t>
      </w:r>
    </w:p>
    <w:bookmarkStart w:id="0" w:name="_MON_1781680057"/>
    <w:bookmarkEnd w:id="0"/>
    <w:p w14:paraId="7C12AD7D" w14:textId="081D720C" w:rsidR="008754E6" w:rsidRPr="007C1BD6" w:rsidRDefault="00E473F6" w:rsidP="00B9277E">
      <w:pPr>
        <w:rPr>
          <w:rFonts w:cs="Arial"/>
        </w:rPr>
      </w:pPr>
      <w:r>
        <w:rPr>
          <w:rFonts w:cs="Arial"/>
        </w:rPr>
        <w:object w:dxaOrig="1469" w:dyaOrig="941" w14:anchorId="78F53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7.25pt" o:ole="">
            <v:imagedata r:id="rId16" o:title=""/>
          </v:shape>
          <o:OLEObject Type="Embed" ProgID="Word.Document.12" ShapeID="_x0000_i1025" DrawAspect="Icon" ObjectID="_1782813054" r:id="rId17">
            <o:FieldCodes>\s</o:FieldCodes>
          </o:OLEObject>
        </w:object>
      </w:r>
    </w:p>
    <w:p w14:paraId="73969249" w14:textId="0B446BB5" w:rsidR="0095132F" w:rsidRDefault="00031704" w:rsidP="00B9277E">
      <w:pPr>
        <w:rPr>
          <w:rFonts w:cs="Arial"/>
        </w:rPr>
      </w:pPr>
      <w:r>
        <w:rPr>
          <w:rFonts w:cs="Arial"/>
        </w:rPr>
        <w:t xml:space="preserve">   </w:t>
      </w:r>
    </w:p>
    <w:p w14:paraId="727700B7" w14:textId="77777777" w:rsidR="00160585" w:rsidRPr="00FA4F58" w:rsidRDefault="00FA4F58" w:rsidP="00160585">
      <w:pPr>
        <w:jc w:val="both"/>
        <w:rPr>
          <w:u w:val="single"/>
        </w:rPr>
      </w:pPr>
      <w:r w:rsidRPr="00FA4F58">
        <w:rPr>
          <w:rFonts w:eastAsia="Arial" w:cs="Arial"/>
          <w:b/>
        </w:rPr>
        <w:tab/>
      </w:r>
      <w:r w:rsidR="00160585" w:rsidRPr="008871DA">
        <w:rPr>
          <w:rFonts w:eastAsia="Arial" w:cs="Arial"/>
          <w:b/>
        </w:rPr>
        <w:t>Notes for completion</w:t>
      </w:r>
    </w:p>
    <w:p w14:paraId="5A63529B" w14:textId="77777777" w:rsidR="00160585" w:rsidRDefault="00160585" w:rsidP="00160585">
      <w:pPr>
        <w:jc w:val="both"/>
      </w:pPr>
    </w:p>
    <w:p w14:paraId="2F64F454" w14:textId="77777777" w:rsidR="00160585" w:rsidRDefault="00846470" w:rsidP="0047278D">
      <w:pPr>
        <w:ind w:left="720" w:hanging="720"/>
        <w:jc w:val="both"/>
      </w:pPr>
      <w:proofErr w:type="spellStart"/>
      <w:proofErr w:type="gramStart"/>
      <w:r>
        <w:rPr>
          <w:rFonts w:eastAsia="Arial" w:cs="Arial"/>
        </w:rPr>
        <w:t>i</w:t>
      </w:r>
      <w:proofErr w:type="spellEnd"/>
      <w:r w:rsidR="00160585">
        <w:rPr>
          <w:rFonts w:eastAsia="Arial" w:cs="Arial"/>
        </w:rPr>
        <w:t>.</w:t>
      </w:r>
      <w:proofErr w:type="gramEnd"/>
      <w:r w:rsidR="00160585">
        <w:rPr>
          <w:rFonts w:eastAsia="Arial" w:cs="Arial"/>
        </w:rPr>
        <w:t xml:space="preserve"> </w:t>
      </w:r>
      <w:r w:rsidR="0047278D">
        <w:rPr>
          <w:rFonts w:eastAsia="Arial" w:cs="Arial"/>
        </w:rPr>
        <w:tab/>
      </w:r>
      <w:r w:rsidR="00160585">
        <w:rPr>
          <w:rFonts w:eastAsia="Arial" w:cs="Arial"/>
        </w:rPr>
        <w:t xml:space="preserve">Please ensure that all questions are completed in full, and in the format requested. Failure to do so may result in your submission being disqualified. If </w:t>
      </w:r>
      <w:r w:rsidR="00CE569E">
        <w:rPr>
          <w:rFonts w:eastAsia="Arial" w:cs="Arial"/>
        </w:rPr>
        <w:t>it</w:t>
      </w:r>
      <w:r w:rsidR="00160585">
        <w:rPr>
          <w:rFonts w:eastAsia="Arial" w:cs="Arial"/>
        </w:rPr>
        <w:t xml:space="preserve"> does not apply to you</w:t>
      </w:r>
      <w:r w:rsidR="007C1BD6">
        <w:rPr>
          <w:rFonts w:eastAsia="Arial" w:cs="Arial"/>
        </w:rPr>
        <w:t>,</w:t>
      </w:r>
      <w:r w:rsidR="00160585">
        <w:rPr>
          <w:rFonts w:eastAsia="Arial" w:cs="Arial"/>
        </w:rPr>
        <w:t xml:space="preserve"> please state clearly ‘N/A’.</w:t>
      </w:r>
    </w:p>
    <w:p w14:paraId="4EFE0332" w14:textId="77777777" w:rsidR="00160585" w:rsidRDefault="00160585" w:rsidP="00160585">
      <w:pPr>
        <w:jc w:val="both"/>
      </w:pPr>
    </w:p>
    <w:p w14:paraId="01CD765A" w14:textId="77777777" w:rsidR="00160585" w:rsidRDefault="00846470" w:rsidP="0047278D">
      <w:pPr>
        <w:ind w:left="720" w:hanging="720"/>
        <w:jc w:val="both"/>
        <w:rPr>
          <w:rFonts w:eastAsia="Arial" w:cs="Arial"/>
        </w:rPr>
      </w:pPr>
      <w:r>
        <w:rPr>
          <w:rFonts w:eastAsia="Arial" w:cs="Arial"/>
        </w:rPr>
        <w:t>ii</w:t>
      </w:r>
      <w:r w:rsidR="00160585">
        <w:rPr>
          <w:rFonts w:eastAsia="Arial" w:cs="Arial"/>
        </w:rPr>
        <w:t xml:space="preserve"> </w:t>
      </w:r>
      <w:r w:rsidR="0047278D">
        <w:rPr>
          <w:rFonts w:eastAsia="Arial" w:cs="Arial"/>
        </w:rPr>
        <w:tab/>
      </w:r>
      <w:r w:rsidR="00160585">
        <w:rPr>
          <w:rFonts w:eastAsia="Arial" w:cs="Arial"/>
        </w:rPr>
        <w:t xml:space="preserve">Should you need to provide additional Appendices in response to the questions, these should be numbered clearly and listed as part of your declaration. </w:t>
      </w:r>
    </w:p>
    <w:p w14:paraId="4241FE5D" w14:textId="77777777" w:rsidR="007C1BD6" w:rsidRDefault="007C1BD6" w:rsidP="00160585">
      <w:pPr>
        <w:jc w:val="both"/>
      </w:pPr>
    </w:p>
    <w:p w14:paraId="78C7FAF1" w14:textId="77777777" w:rsidR="007C1BD6" w:rsidRDefault="00846470" w:rsidP="0047278D">
      <w:pPr>
        <w:ind w:left="720" w:hanging="720"/>
        <w:jc w:val="both"/>
        <w:rPr>
          <w:rFonts w:eastAsia="Arial" w:cs="Arial"/>
        </w:rPr>
      </w:pPr>
      <w:r>
        <w:rPr>
          <w:rFonts w:eastAsia="Arial" w:cs="Arial"/>
        </w:rPr>
        <w:t>iii</w:t>
      </w:r>
      <w:r w:rsidR="00160585">
        <w:rPr>
          <w:rFonts w:eastAsia="Arial" w:cs="Arial"/>
        </w:rPr>
        <w:t xml:space="preserve">. </w:t>
      </w:r>
      <w:r w:rsidR="0047278D">
        <w:rPr>
          <w:rFonts w:eastAsia="Arial" w:cs="Arial"/>
        </w:rPr>
        <w:tab/>
      </w:r>
      <w:r w:rsidR="00160585">
        <w:rPr>
          <w:rFonts w:eastAsia="Arial" w:cs="Arial"/>
        </w:rPr>
        <w:t xml:space="preserve">Please return a completed version of this document </w:t>
      </w:r>
      <w:r w:rsidR="007C1BD6">
        <w:rPr>
          <w:rFonts w:eastAsia="Arial" w:cs="Arial"/>
        </w:rPr>
        <w:t xml:space="preserve">with your </w:t>
      </w:r>
      <w:r w:rsidR="000E3B9C">
        <w:rPr>
          <w:rFonts w:eastAsia="Arial" w:cs="Arial"/>
        </w:rPr>
        <w:t>Quote</w:t>
      </w:r>
      <w:r w:rsidR="007C1BD6">
        <w:rPr>
          <w:rFonts w:eastAsia="Arial" w:cs="Arial"/>
        </w:rPr>
        <w:t xml:space="preserve"> submission </w:t>
      </w:r>
      <w:r w:rsidR="0070658F">
        <w:rPr>
          <w:rFonts w:eastAsia="Arial" w:cs="Arial"/>
        </w:rPr>
        <w:t>using the e-</w:t>
      </w:r>
      <w:r w:rsidR="00CE569E">
        <w:rPr>
          <w:rFonts w:eastAsia="Arial" w:cs="Arial"/>
        </w:rPr>
        <w:t>procurement</w:t>
      </w:r>
      <w:r w:rsidR="0070658F">
        <w:rPr>
          <w:rFonts w:eastAsia="Arial" w:cs="Arial"/>
        </w:rPr>
        <w:t xml:space="preserve"> system.</w:t>
      </w:r>
    </w:p>
    <w:p w14:paraId="2AF2F97F" w14:textId="77777777" w:rsidR="00160585" w:rsidRDefault="007C1BD6" w:rsidP="007C1BD6">
      <w:pPr>
        <w:jc w:val="both"/>
      </w:pPr>
      <w:r>
        <w:t xml:space="preserve"> </w:t>
      </w:r>
    </w:p>
    <w:p w14:paraId="465A400C" w14:textId="77777777" w:rsidR="00160585" w:rsidRPr="008871DA" w:rsidRDefault="00160585" w:rsidP="0047278D">
      <w:pPr>
        <w:ind w:firstLine="720"/>
        <w:jc w:val="both"/>
      </w:pPr>
      <w:r w:rsidRPr="008871DA">
        <w:rPr>
          <w:rFonts w:eastAsia="Arial" w:cs="Arial"/>
          <w:b/>
        </w:rPr>
        <w:t>Verification of Information Provided</w:t>
      </w:r>
    </w:p>
    <w:p w14:paraId="0F57EE12" w14:textId="77777777" w:rsidR="00160585" w:rsidRPr="00640F98" w:rsidRDefault="00160585" w:rsidP="00160585">
      <w:pPr>
        <w:jc w:val="both"/>
      </w:pPr>
    </w:p>
    <w:p w14:paraId="3B54D69F" w14:textId="77777777" w:rsidR="007C1BD6" w:rsidRDefault="00846470" w:rsidP="0047278D">
      <w:pPr>
        <w:ind w:left="720" w:right="-332" w:hanging="720"/>
        <w:jc w:val="both"/>
        <w:rPr>
          <w:rFonts w:eastAsia="Arial" w:cs="Arial"/>
        </w:rPr>
      </w:pPr>
      <w:r>
        <w:rPr>
          <w:rFonts w:eastAsia="Arial" w:cs="Arial"/>
        </w:rPr>
        <w:t>iv</w:t>
      </w:r>
      <w:r w:rsidR="00160585" w:rsidRPr="00640F98">
        <w:rPr>
          <w:rFonts w:eastAsia="Arial" w:cs="Arial"/>
        </w:rPr>
        <w:t xml:space="preserve">. </w:t>
      </w:r>
      <w:r w:rsidR="0047278D">
        <w:rPr>
          <w:rFonts w:eastAsia="Arial" w:cs="Arial"/>
        </w:rPr>
        <w:tab/>
      </w:r>
      <w:r w:rsidR="00160585" w:rsidRPr="00640F98">
        <w:rPr>
          <w:rFonts w:eastAsia="Arial" w:cs="Arial"/>
        </w:rPr>
        <w:t xml:space="preserve">Whilst reserving the right to request information at any time throughout the procurement process, the </w:t>
      </w:r>
      <w:r w:rsidR="00CE569E">
        <w:rPr>
          <w:rFonts w:eastAsia="Arial" w:cs="Arial"/>
        </w:rPr>
        <w:t>Council</w:t>
      </w:r>
      <w:r w:rsidR="00160585" w:rsidRPr="00640F98">
        <w:rPr>
          <w:rFonts w:eastAsia="Arial" w:cs="Arial"/>
        </w:rPr>
        <w:t xml:space="preserve"> may enable the Supplier to self-certify that there are no mandatory/ discretionary grounds for excluding their organisation. </w:t>
      </w:r>
      <w:r w:rsidR="00CE569E">
        <w:rPr>
          <w:rFonts w:eastAsia="Arial" w:cs="Arial"/>
        </w:rPr>
        <w:t>The Council will request</w:t>
      </w:r>
      <w:r w:rsidR="00160585" w:rsidRPr="00640F98">
        <w:rPr>
          <w:rFonts w:eastAsia="Arial" w:cs="Arial"/>
        </w:rPr>
        <w:t xml:space="preserve"> evidence </w:t>
      </w:r>
      <w:r w:rsidR="00CE569E">
        <w:rPr>
          <w:rFonts w:eastAsia="Arial" w:cs="Arial"/>
        </w:rPr>
        <w:t xml:space="preserve">from the winning </w:t>
      </w:r>
      <w:r w:rsidR="00F21F34">
        <w:rPr>
          <w:rFonts w:eastAsia="Arial" w:cs="Arial"/>
        </w:rPr>
        <w:t>Contractor</w:t>
      </w:r>
      <w:r w:rsidR="00CE569E">
        <w:rPr>
          <w:rFonts w:eastAsia="Arial" w:cs="Arial"/>
        </w:rPr>
        <w:t xml:space="preserve"> only </w:t>
      </w:r>
      <w:r w:rsidR="00160585" w:rsidRPr="00640F98">
        <w:rPr>
          <w:rFonts w:eastAsia="Arial" w:cs="Arial"/>
        </w:rPr>
        <w:t xml:space="preserve">after the final </w:t>
      </w:r>
      <w:r w:rsidR="000E3B9C">
        <w:rPr>
          <w:rFonts w:eastAsia="Arial" w:cs="Arial"/>
        </w:rPr>
        <w:t>Quote</w:t>
      </w:r>
      <w:r w:rsidR="00160585" w:rsidRPr="00640F98">
        <w:rPr>
          <w:rFonts w:eastAsia="Arial" w:cs="Arial"/>
        </w:rPr>
        <w:t xml:space="preserve"> evaluation decision</w:t>
      </w:r>
      <w:r w:rsidR="00160585">
        <w:rPr>
          <w:rFonts w:eastAsia="Arial" w:cs="Arial"/>
        </w:rPr>
        <w:t>.</w:t>
      </w:r>
    </w:p>
    <w:p w14:paraId="40BA6070" w14:textId="77777777" w:rsidR="007C1BD6" w:rsidRDefault="007C1BD6" w:rsidP="00160585">
      <w:pPr>
        <w:ind w:right="-332"/>
        <w:jc w:val="both"/>
        <w:rPr>
          <w:rFonts w:eastAsia="Arial" w:cs="Arial"/>
        </w:rPr>
      </w:pPr>
    </w:p>
    <w:p w14:paraId="491277E3" w14:textId="77777777" w:rsidR="00160585" w:rsidRPr="008871DA" w:rsidRDefault="00160585" w:rsidP="0047278D">
      <w:pPr>
        <w:ind w:right="-333" w:firstLine="720"/>
        <w:jc w:val="both"/>
      </w:pPr>
      <w:r w:rsidRPr="008871DA">
        <w:rPr>
          <w:rFonts w:eastAsia="Arial" w:cs="Arial"/>
          <w:b/>
        </w:rPr>
        <w:t>Sub-contracting arrangements</w:t>
      </w:r>
    </w:p>
    <w:p w14:paraId="648E1914" w14:textId="77777777" w:rsidR="00160585" w:rsidRPr="008871DA" w:rsidRDefault="00160585" w:rsidP="00160585">
      <w:pPr>
        <w:ind w:right="-333"/>
        <w:jc w:val="both"/>
      </w:pPr>
    </w:p>
    <w:p w14:paraId="3A64F765" w14:textId="77777777" w:rsidR="00160585" w:rsidRDefault="00846470" w:rsidP="0047278D">
      <w:pPr>
        <w:ind w:left="720" w:right="-333" w:hanging="720"/>
        <w:jc w:val="both"/>
      </w:pPr>
      <w:r>
        <w:rPr>
          <w:rFonts w:eastAsia="Arial" w:cs="Arial"/>
        </w:rPr>
        <w:t>v</w:t>
      </w:r>
      <w:r w:rsidR="00160585">
        <w:rPr>
          <w:rFonts w:eastAsia="Arial" w:cs="Arial"/>
        </w:rPr>
        <w:t xml:space="preserve">. </w:t>
      </w:r>
      <w:r w:rsidR="0047278D">
        <w:rPr>
          <w:rFonts w:eastAsia="Arial" w:cs="Arial"/>
        </w:rPr>
        <w:tab/>
      </w:r>
      <w:r w:rsidR="00CE569E">
        <w:rPr>
          <w:rFonts w:eastAsia="Arial" w:cs="Arial"/>
        </w:rPr>
        <w:t>T</w:t>
      </w:r>
      <w:r w:rsidR="00160585">
        <w:rPr>
          <w:rFonts w:eastAsia="Arial" w:cs="Arial"/>
        </w:rPr>
        <w:t xml:space="preserve">he Supplier </w:t>
      </w:r>
      <w:r w:rsidR="00CE569E">
        <w:rPr>
          <w:rFonts w:eastAsia="Arial" w:cs="Arial"/>
        </w:rPr>
        <w:t>should advise in a separate appendix the names of</w:t>
      </w:r>
      <w:r w:rsidR="00160585">
        <w:rPr>
          <w:rFonts w:eastAsia="Arial" w:cs="Arial"/>
        </w:rPr>
        <w:t xml:space="preserve"> sub-contractors</w:t>
      </w:r>
      <w:r w:rsidR="00CE569E">
        <w:rPr>
          <w:rFonts w:eastAsia="Arial" w:cs="Arial"/>
        </w:rPr>
        <w:t>,</w:t>
      </w:r>
      <w:r w:rsidR="00160585">
        <w:rPr>
          <w:rFonts w:eastAsia="Arial" w:cs="Arial"/>
        </w:rPr>
        <w:t xml:space="preserve"> the percentage of work being delivered by each sub-contractor and the key contract deliverables each sub-contractor will be responsible for.</w:t>
      </w:r>
    </w:p>
    <w:p w14:paraId="4E73C372" w14:textId="77777777" w:rsidR="00160585" w:rsidRDefault="00160585" w:rsidP="00160585">
      <w:pPr>
        <w:jc w:val="both"/>
      </w:pPr>
    </w:p>
    <w:p w14:paraId="4A1DB984" w14:textId="77777777" w:rsidR="00160585" w:rsidRPr="008871DA" w:rsidRDefault="00160585" w:rsidP="0047278D">
      <w:pPr>
        <w:ind w:right="-332" w:firstLine="720"/>
        <w:jc w:val="both"/>
      </w:pPr>
      <w:r w:rsidRPr="008871DA">
        <w:rPr>
          <w:rFonts w:eastAsia="Arial" w:cs="Arial"/>
          <w:b/>
        </w:rPr>
        <w:t>Confidentiality</w:t>
      </w:r>
    </w:p>
    <w:p w14:paraId="7162D345" w14:textId="77777777" w:rsidR="00160585" w:rsidRDefault="00160585" w:rsidP="00160585">
      <w:pPr>
        <w:ind w:right="-332"/>
        <w:jc w:val="both"/>
      </w:pPr>
    </w:p>
    <w:p w14:paraId="774FE17E" w14:textId="77777777" w:rsidR="00160585" w:rsidRDefault="00846470" w:rsidP="0047278D">
      <w:pPr>
        <w:ind w:left="720" w:hanging="720"/>
        <w:jc w:val="both"/>
      </w:pPr>
      <w:r>
        <w:rPr>
          <w:rFonts w:eastAsia="Arial" w:cs="Arial"/>
        </w:rPr>
        <w:t>vi</w:t>
      </w:r>
      <w:r w:rsidR="00160585">
        <w:rPr>
          <w:rFonts w:eastAsia="Arial" w:cs="Arial"/>
        </w:rPr>
        <w:t xml:space="preserve">. </w:t>
      </w:r>
      <w:r w:rsidR="0047278D">
        <w:rPr>
          <w:rFonts w:eastAsia="Arial" w:cs="Arial"/>
        </w:rPr>
        <w:tab/>
      </w:r>
      <w:r w:rsidR="00160585">
        <w:rPr>
          <w:rFonts w:eastAsia="Arial" w:cs="Arial"/>
        </w:rPr>
        <w:t xml:space="preserve">The </w:t>
      </w:r>
      <w:r w:rsidR="00CE569E">
        <w:rPr>
          <w:rFonts w:eastAsia="Arial" w:cs="Arial"/>
        </w:rPr>
        <w:t>Council</w:t>
      </w:r>
      <w:r w:rsidR="00160585">
        <w:rPr>
          <w:rFonts w:eastAsia="Arial" w:cs="Arial"/>
        </w:rPr>
        <w:t xml:space="preserve"> reserves the right to contact the named customer </w:t>
      </w:r>
      <w:r w:rsidR="00FC7EEF">
        <w:rPr>
          <w:rFonts w:eastAsia="Arial" w:cs="Arial"/>
        </w:rPr>
        <w:t>contact regarding</w:t>
      </w:r>
      <w:r w:rsidR="00160585">
        <w:rPr>
          <w:rFonts w:eastAsia="Arial" w:cs="Arial"/>
        </w:rPr>
        <w:t xml:space="preserve"> the contracts included in section </w:t>
      </w:r>
      <w:r w:rsidR="00FC7EEF">
        <w:rPr>
          <w:rFonts w:eastAsia="Arial" w:cs="Arial"/>
        </w:rPr>
        <w:t>3</w:t>
      </w:r>
      <w:r w:rsidR="00160585">
        <w:rPr>
          <w:rFonts w:eastAsia="Arial" w:cs="Arial"/>
        </w:rPr>
        <w:t xml:space="preserve">. The named customer contact does not owe the </w:t>
      </w:r>
      <w:r w:rsidR="00CE569E">
        <w:rPr>
          <w:rFonts w:eastAsia="Arial" w:cs="Arial"/>
        </w:rPr>
        <w:t>Council</w:t>
      </w:r>
      <w:r w:rsidR="00160585">
        <w:rPr>
          <w:rFonts w:eastAsia="Arial" w:cs="Arial"/>
        </w:rPr>
        <w:t xml:space="preserve"> any duty of care or have any legal liability, except for any deceitful or maliciously false statements of fact. </w:t>
      </w:r>
    </w:p>
    <w:p w14:paraId="4E8AA079" w14:textId="77777777" w:rsidR="00160585" w:rsidRDefault="00160585" w:rsidP="00160585">
      <w:pPr>
        <w:jc w:val="both"/>
      </w:pPr>
    </w:p>
    <w:p w14:paraId="373B2BFB" w14:textId="77777777" w:rsidR="00160585" w:rsidRDefault="00846470" w:rsidP="0047278D">
      <w:pPr>
        <w:ind w:left="720" w:hanging="720"/>
        <w:jc w:val="both"/>
        <w:rPr>
          <w:rFonts w:eastAsia="Arial" w:cs="Arial"/>
        </w:rPr>
      </w:pPr>
      <w:r>
        <w:rPr>
          <w:rFonts w:eastAsia="Arial" w:cs="Arial"/>
        </w:rPr>
        <w:t>vii</w:t>
      </w:r>
      <w:r w:rsidR="00160585">
        <w:rPr>
          <w:rFonts w:eastAsia="Arial" w:cs="Arial"/>
        </w:rPr>
        <w:t xml:space="preserve">. </w:t>
      </w:r>
      <w:r w:rsidR="0047278D">
        <w:rPr>
          <w:rFonts w:eastAsia="Arial" w:cs="Arial"/>
        </w:rPr>
        <w:tab/>
      </w:r>
      <w:r w:rsidR="00160585">
        <w:rPr>
          <w:rFonts w:eastAsia="Arial" w:cs="Arial"/>
        </w:rPr>
        <w:t xml:space="preserve">The </w:t>
      </w:r>
      <w:r w:rsidR="00CE569E">
        <w:rPr>
          <w:rFonts w:eastAsia="Arial" w:cs="Arial"/>
        </w:rPr>
        <w:t>Council</w:t>
      </w:r>
      <w:r w:rsidR="00160585">
        <w:rPr>
          <w:rFonts w:eastAsia="Arial" w:cs="Arial"/>
        </w:rPr>
        <w:t xml:space="preserve"> confirms that it will keep confidential and will not disclose to any third parties any information obtained from a named customer contact, other than to the Cabinet Office and/or contracting authorities defined by the Public Contract Regulations.</w:t>
      </w:r>
    </w:p>
    <w:p w14:paraId="741316D8" w14:textId="77777777" w:rsidR="00CE569E" w:rsidRDefault="00CE569E" w:rsidP="00160585">
      <w:pPr>
        <w:jc w:val="both"/>
        <w:rPr>
          <w:rFonts w:eastAsia="Arial" w:cs="Arial"/>
        </w:rPr>
      </w:pPr>
    </w:p>
    <w:p w14:paraId="1B60546E" w14:textId="77777777" w:rsidR="008871DA" w:rsidRDefault="008871DA" w:rsidP="00160585">
      <w:pPr>
        <w:jc w:val="both"/>
        <w:rPr>
          <w:rFonts w:eastAsia="Arial" w:cs="Arial"/>
        </w:rPr>
      </w:pPr>
    </w:p>
    <w:p w14:paraId="5993D275" w14:textId="77777777" w:rsidR="008871DA" w:rsidRDefault="008871DA" w:rsidP="00160585">
      <w:pPr>
        <w:jc w:val="both"/>
        <w:rPr>
          <w:rFonts w:eastAsia="Arial" w:cs="Arial"/>
        </w:rPr>
      </w:pPr>
    </w:p>
    <w:p w14:paraId="51884D49" w14:textId="77777777" w:rsidR="00160585" w:rsidRDefault="00160585" w:rsidP="00160585"/>
    <w:p w14:paraId="2C7F00F3" w14:textId="77777777" w:rsidR="00206F7B" w:rsidRDefault="00206F7B" w:rsidP="00206F7B">
      <w:pPr>
        <w:rPr>
          <w:rFonts w:cs="Arial"/>
          <w:b/>
          <w:sz w:val="28"/>
          <w:szCs w:val="28"/>
        </w:rPr>
      </w:pPr>
      <w:bookmarkStart w:id="1" w:name="h.2et92p0"/>
      <w:bookmarkStart w:id="2" w:name="h.tyjcwt"/>
      <w:bookmarkStart w:id="3" w:name="h.3dy6vkm"/>
      <w:bookmarkStart w:id="4" w:name="h.1t3h5sf"/>
      <w:bookmarkEnd w:id="1"/>
      <w:bookmarkEnd w:id="2"/>
      <w:bookmarkEnd w:id="3"/>
      <w:bookmarkEnd w:id="4"/>
      <w:r w:rsidRPr="00CE2FC8">
        <w:rPr>
          <w:rFonts w:cs="Arial"/>
          <w:b/>
          <w:sz w:val="28"/>
          <w:szCs w:val="28"/>
        </w:rPr>
        <w:t xml:space="preserve">SECTION </w:t>
      </w:r>
      <w:r>
        <w:rPr>
          <w:rFonts w:cs="Arial"/>
          <w:b/>
          <w:sz w:val="28"/>
          <w:szCs w:val="28"/>
        </w:rPr>
        <w:t>4</w:t>
      </w:r>
      <w:r w:rsidRPr="00CE2FC8">
        <w:rPr>
          <w:rFonts w:cs="Arial"/>
          <w:b/>
          <w:sz w:val="28"/>
          <w:szCs w:val="28"/>
        </w:rPr>
        <w:t xml:space="preserve"> </w:t>
      </w:r>
      <w:r>
        <w:rPr>
          <w:rFonts w:cs="Arial"/>
          <w:b/>
          <w:sz w:val="28"/>
          <w:szCs w:val="28"/>
        </w:rPr>
        <w:t>–</w:t>
      </w:r>
      <w:r w:rsidRPr="00CE2FC8">
        <w:rPr>
          <w:rFonts w:cs="Arial"/>
          <w:b/>
          <w:sz w:val="28"/>
          <w:szCs w:val="28"/>
        </w:rPr>
        <w:t xml:space="preserve"> </w:t>
      </w:r>
      <w:r>
        <w:rPr>
          <w:rFonts w:cs="Arial"/>
          <w:b/>
          <w:sz w:val="28"/>
          <w:szCs w:val="28"/>
        </w:rPr>
        <w:t xml:space="preserve">QUALITY QUESTIONNAIRE GUIDANCE </w:t>
      </w:r>
    </w:p>
    <w:p w14:paraId="1F542985" w14:textId="77777777" w:rsidR="00206F7B" w:rsidRDefault="00206F7B" w:rsidP="00206F7B">
      <w:pPr>
        <w:rPr>
          <w:rFonts w:cs="Arial"/>
          <w:b/>
          <w:sz w:val="28"/>
          <w:szCs w:val="28"/>
        </w:rPr>
      </w:pPr>
    </w:p>
    <w:p w14:paraId="7AC9927A" w14:textId="77777777" w:rsidR="00206F7B" w:rsidRDefault="00206F7B" w:rsidP="00206F7B">
      <w:pPr>
        <w:pStyle w:val="Normal1"/>
        <w:spacing w:line="276" w:lineRule="auto"/>
        <w:ind w:left="720" w:hanging="720"/>
        <w:jc w:val="both"/>
        <w:rPr>
          <w:rFonts w:ascii="Arial" w:eastAsia="Arial" w:hAnsi="Arial" w:cs="Arial"/>
        </w:rPr>
      </w:pPr>
      <w:r>
        <w:rPr>
          <w:rFonts w:ascii="Arial" w:eastAsia="Arial" w:hAnsi="Arial" w:cs="Arial"/>
        </w:rPr>
        <w:t xml:space="preserve">4.1 </w:t>
      </w:r>
      <w:r>
        <w:rPr>
          <w:rFonts w:ascii="Arial" w:eastAsia="Arial" w:hAnsi="Arial" w:cs="Arial"/>
        </w:rPr>
        <w:tab/>
      </w:r>
      <w:r w:rsidRPr="009B7B97">
        <w:rPr>
          <w:rFonts w:ascii="Arial" w:eastAsia="Arial" w:hAnsi="Arial" w:cs="Arial"/>
          <w:b/>
          <w:bCs/>
        </w:rPr>
        <w:t>Instructions</w:t>
      </w:r>
      <w:r>
        <w:rPr>
          <w:rFonts w:ascii="Arial" w:eastAsia="Arial" w:hAnsi="Arial" w:cs="Arial"/>
        </w:rPr>
        <w:t xml:space="preserve"> </w:t>
      </w:r>
    </w:p>
    <w:p w14:paraId="2205573F" w14:textId="77777777" w:rsidR="00206F7B" w:rsidRDefault="00206F7B" w:rsidP="00206F7B">
      <w:pPr>
        <w:pStyle w:val="Normal1"/>
        <w:spacing w:line="276" w:lineRule="auto"/>
        <w:ind w:left="720" w:hanging="720"/>
        <w:jc w:val="both"/>
        <w:rPr>
          <w:rFonts w:ascii="Arial" w:eastAsia="Arial" w:hAnsi="Arial" w:cs="Arial"/>
        </w:rPr>
      </w:pPr>
    </w:p>
    <w:p w14:paraId="34E2FF1F" w14:textId="47F429A5" w:rsidR="00000471" w:rsidRDefault="00206F7B" w:rsidP="00206F7B">
      <w:pPr>
        <w:rPr>
          <w:rFonts w:cs="Arial"/>
          <w:bCs/>
          <w:iCs/>
        </w:rPr>
      </w:pPr>
      <w:r w:rsidRPr="0063638A">
        <w:rPr>
          <w:rFonts w:cs="Arial"/>
          <w:bCs/>
          <w:iCs/>
        </w:rPr>
        <w:t xml:space="preserve">Suppliers are required to answer the following questions comprehensively and provide evidence, where requested to support their answer.  Please ensure you adhere to any word counts or instructions.  The questions in this </w:t>
      </w:r>
      <w:r>
        <w:rPr>
          <w:rFonts w:cs="Arial"/>
          <w:bCs/>
          <w:iCs/>
        </w:rPr>
        <w:t>Quote</w:t>
      </w:r>
      <w:r w:rsidRPr="0063638A">
        <w:rPr>
          <w:rFonts w:cs="Arial"/>
          <w:bCs/>
          <w:iCs/>
        </w:rPr>
        <w:t xml:space="preserve"> Questionnaire will be scored in accordance </w:t>
      </w:r>
      <w:r>
        <w:rPr>
          <w:rFonts w:cs="Arial"/>
          <w:bCs/>
          <w:iCs/>
        </w:rPr>
        <w:t>with</w:t>
      </w:r>
      <w:r w:rsidRPr="0063638A">
        <w:rPr>
          <w:rFonts w:cs="Arial"/>
          <w:bCs/>
          <w:iCs/>
        </w:rPr>
        <w:t xml:space="preserve"> 5.2 Award Criteria and </w:t>
      </w:r>
      <w:proofErr w:type="gramStart"/>
      <w:r w:rsidRPr="0063638A">
        <w:rPr>
          <w:rFonts w:cs="Arial"/>
          <w:bCs/>
          <w:iCs/>
        </w:rPr>
        <w:t>Weightings</w:t>
      </w:r>
      <w:r w:rsidR="00B410EB">
        <w:rPr>
          <w:rFonts w:cs="Arial"/>
          <w:bCs/>
          <w:iCs/>
        </w:rPr>
        <w:t>;</w:t>
      </w:r>
      <w:proofErr w:type="gramEnd"/>
      <w:r w:rsidR="00B410EB">
        <w:rPr>
          <w:rFonts w:cs="Arial"/>
          <w:bCs/>
          <w:iCs/>
        </w:rPr>
        <w:t xml:space="preserve"> </w:t>
      </w:r>
    </w:p>
    <w:p w14:paraId="41F0C85B" w14:textId="5D162053" w:rsidR="00206F7B" w:rsidRDefault="00B410EB" w:rsidP="00206F7B">
      <w:pPr>
        <w:rPr>
          <w:rFonts w:cs="Arial"/>
          <w:bCs/>
          <w:kern w:val="28"/>
        </w:rPr>
      </w:pPr>
      <w:r>
        <w:rPr>
          <w:rFonts w:cs="Arial"/>
          <w:bCs/>
          <w:iCs/>
        </w:rPr>
        <w:t xml:space="preserve"> </w:t>
      </w:r>
    </w:p>
    <w:p w14:paraId="4063E8E7" w14:textId="77777777" w:rsidR="00206F7B" w:rsidRPr="006724C9" w:rsidRDefault="00206F7B" w:rsidP="00206F7B">
      <w:pPr>
        <w:spacing w:before="240" w:after="240" w:line="276" w:lineRule="auto"/>
        <w:rPr>
          <w:rFonts w:cs="Arial"/>
          <w:b/>
          <w:bCs/>
        </w:rPr>
      </w:pPr>
      <w:r w:rsidRPr="007F1CAC">
        <w:rPr>
          <w:rFonts w:cs="Arial"/>
        </w:rPr>
        <w:t>4.</w:t>
      </w:r>
      <w:r>
        <w:rPr>
          <w:rFonts w:cs="Arial"/>
        </w:rPr>
        <w:t>2</w:t>
      </w:r>
      <w:r>
        <w:rPr>
          <w:rFonts w:cs="Arial"/>
          <w:b/>
          <w:bCs/>
        </w:rPr>
        <w:tab/>
      </w:r>
      <w:r w:rsidRPr="006724C9">
        <w:rPr>
          <w:rFonts w:cs="Arial"/>
          <w:b/>
          <w:bCs/>
        </w:rPr>
        <w:t>Word Count Limits</w:t>
      </w:r>
    </w:p>
    <w:p w14:paraId="50D77C23" w14:textId="77777777" w:rsidR="00206F7B" w:rsidRPr="00FC2984" w:rsidRDefault="00206F7B" w:rsidP="00206F7B">
      <w:pPr>
        <w:spacing w:before="240" w:after="240" w:line="276" w:lineRule="auto"/>
        <w:ind w:left="720"/>
        <w:rPr>
          <w:rFonts w:cs="Arial"/>
          <w:sz w:val="22"/>
          <w:szCs w:val="22"/>
        </w:rPr>
      </w:pPr>
      <w:r w:rsidRPr="00FC2984">
        <w:rPr>
          <w:rFonts w:cs="Arial"/>
        </w:rPr>
        <w:t>Where a word count is stipulated for a narrative response, it must be adhered to. Any wording over the limit or the use of embedded documents or of appendices to questions will not be evaluated unless specified within the question and the evaluation criteria.</w:t>
      </w:r>
    </w:p>
    <w:p w14:paraId="75C21F75" w14:textId="77777777" w:rsidR="00206F7B" w:rsidRDefault="00206F7B" w:rsidP="00206F7B">
      <w:pPr>
        <w:spacing w:after="240" w:line="276" w:lineRule="auto"/>
        <w:ind w:left="720"/>
        <w:rPr>
          <w:rFonts w:cs="Arial"/>
        </w:rPr>
      </w:pPr>
      <w:r w:rsidRPr="00FC2984">
        <w:rPr>
          <w:rFonts w:cs="Arial"/>
        </w:rPr>
        <w:t>Where a word count limit is stipulated for a narrative response, the word count limits must be adhered to. This is designed to allow bidders to provide relevant detail in a concise manner. Answers should not exceed the word limit stated per question.  Any wording over the limit or the use of embedded documents or of appendices to questions will not be evaluated. For this purpose</w:t>
      </w:r>
      <w:r>
        <w:rPr>
          <w:rFonts w:cs="Arial"/>
        </w:rPr>
        <w:t>,</w:t>
      </w:r>
      <w:r w:rsidRPr="00FC2984">
        <w:rPr>
          <w:rFonts w:cs="Arial"/>
        </w:rPr>
        <w:t xml:space="preserve"> "word" shall be given its normal meaning i.e. as a single unit of language. </w:t>
      </w:r>
    </w:p>
    <w:p w14:paraId="333DB60E" w14:textId="77777777" w:rsidR="00206F7B" w:rsidRDefault="00206F7B" w:rsidP="00206F7B">
      <w:pPr>
        <w:spacing w:after="240" w:line="276" w:lineRule="auto"/>
        <w:ind w:left="720"/>
        <w:rPr>
          <w:rFonts w:cs="Arial"/>
        </w:rPr>
      </w:pPr>
      <w:r w:rsidRPr="00FC2984">
        <w:rPr>
          <w:rFonts w:cs="Arial"/>
        </w:rPr>
        <w:t>Please note each word should be separated by spaces and a string of words conjoined by slashes or any other punctuation mark or similar character will not be counted as a single word, (notwithstanding any automated word count facility) but will be counted as separate words. Words that have hyphens but are in general usage are acceptable. The evaluation panel will determine if it thinks that the word count has been deliberately manipulated in order to give an organisation an unfair advantage, and where it is the panel's view that it has, words that are joined by hyphens, slashes etc. will be counted separately.</w:t>
      </w:r>
    </w:p>
    <w:bookmarkStart w:id="5" w:name="_MON_1781936620"/>
    <w:bookmarkEnd w:id="5"/>
    <w:p w14:paraId="7E612587" w14:textId="168511AD" w:rsidR="00DA513A" w:rsidRDefault="000C34CF" w:rsidP="00206F7B">
      <w:pPr>
        <w:spacing w:after="240" w:line="276" w:lineRule="auto"/>
        <w:ind w:left="720"/>
        <w:rPr>
          <w:rFonts w:cs="Arial"/>
          <w:b/>
          <w:sz w:val="28"/>
          <w:szCs w:val="28"/>
        </w:rPr>
      </w:pPr>
      <w:r>
        <w:rPr>
          <w:rFonts w:cs="Arial"/>
          <w:b/>
          <w:sz w:val="28"/>
          <w:szCs w:val="28"/>
        </w:rPr>
        <w:object w:dxaOrig="1469" w:dyaOrig="941" w14:anchorId="489EF483">
          <v:shape id="_x0000_i1026" type="#_x0000_t75" style="width:73.5pt;height:47.25pt" o:ole="">
            <v:imagedata r:id="rId18" o:title=""/>
          </v:shape>
          <o:OLEObject Type="Embed" ProgID="Word.Document.12" ShapeID="_x0000_i1026" DrawAspect="Icon" ObjectID="_1782813055" r:id="rId19">
            <o:FieldCodes>\s</o:FieldCodes>
          </o:OLEObject>
        </w:object>
      </w:r>
    </w:p>
    <w:p w14:paraId="67511427" w14:textId="77777777" w:rsidR="00206F7B" w:rsidRDefault="00AE649F" w:rsidP="00FC7EEF">
      <w:pPr>
        <w:rPr>
          <w:rFonts w:cs="Arial"/>
          <w:b/>
          <w:sz w:val="28"/>
          <w:szCs w:val="28"/>
        </w:rPr>
      </w:pPr>
      <w:r>
        <w:rPr>
          <w:rFonts w:cs="Arial"/>
          <w:b/>
          <w:sz w:val="28"/>
          <w:szCs w:val="28"/>
        </w:rPr>
        <w:br w:type="page"/>
      </w:r>
    </w:p>
    <w:p w14:paraId="50E14D52" w14:textId="3ADBAB1A" w:rsidR="00FC7EEF" w:rsidRPr="00FD6FD0" w:rsidRDefault="00FC7EEF" w:rsidP="00FC7EEF">
      <w:pPr>
        <w:rPr>
          <w:rFonts w:cs="Arial"/>
          <w:b/>
          <w:sz w:val="28"/>
          <w:szCs w:val="28"/>
        </w:rPr>
      </w:pPr>
      <w:r>
        <w:rPr>
          <w:rFonts w:cs="Arial"/>
          <w:b/>
          <w:sz w:val="28"/>
          <w:szCs w:val="28"/>
        </w:rPr>
        <w:lastRenderedPageBreak/>
        <w:t>SE</w:t>
      </w:r>
      <w:r w:rsidRPr="00FD6FD0">
        <w:rPr>
          <w:rFonts w:cs="Arial"/>
          <w:b/>
          <w:sz w:val="28"/>
          <w:szCs w:val="28"/>
        </w:rPr>
        <w:t xml:space="preserve">CTION </w:t>
      </w:r>
      <w:r w:rsidR="00206F7B">
        <w:rPr>
          <w:rFonts w:cs="Arial"/>
          <w:b/>
          <w:sz w:val="28"/>
          <w:szCs w:val="28"/>
        </w:rPr>
        <w:t>5</w:t>
      </w:r>
      <w:r w:rsidRPr="00FD6FD0">
        <w:rPr>
          <w:rFonts w:cs="Arial"/>
          <w:b/>
          <w:sz w:val="28"/>
          <w:szCs w:val="28"/>
        </w:rPr>
        <w:t xml:space="preserve"> – </w:t>
      </w:r>
      <w:r>
        <w:rPr>
          <w:rFonts w:cs="Arial"/>
          <w:b/>
          <w:sz w:val="28"/>
          <w:szCs w:val="28"/>
        </w:rPr>
        <w:t>PRICING SCHEDULE</w:t>
      </w:r>
      <w:r w:rsidR="00DA02DB">
        <w:rPr>
          <w:rFonts w:cs="Arial"/>
          <w:b/>
          <w:sz w:val="28"/>
          <w:szCs w:val="28"/>
        </w:rPr>
        <w:t xml:space="preserve"> GUIDANCE</w:t>
      </w:r>
    </w:p>
    <w:p w14:paraId="6E602637" w14:textId="77777777" w:rsidR="00FC7EEF" w:rsidRDefault="00FC7EEF" w:rsidP="00FC7EEF">
      <w:pPr>
        <w:rPr>
          <w:rFonts w:cs="Arial"/>
          <w:b/>
        </w:rPr>
      </w:pPr>
    </w:p>
    <w:p w14:paraId="79A70D9A" w14:textId="7893DA28" w:rsidR="00FC7EEF" w:rsidRPr="006D675F" w:rsidRDefault="005B6792" w:rsidP="00FC7EEF">
      <w:pPr>
        <w:rPr>
          <w:rFonts w:cs="Arial"/>
          <w:b/>
        </w:rPr>
      </w:pPr>
      <w:r>
        <w:rPr>
          <w:rFonts w:cs="Arial"/>
        </w:rPr>
        <w:t>5</w:t>
      </w:r>
      <w:r w:rsidR="00FC7EEF" w:rsidRPr="004B1D42">
        <w:rPr>
          <w:rFonts w:cs="Arial"/>
        </w:rPr>
        <w:t>.1</w:t>
      </w:r>
      <w:r w:rsidR="00FC7EEF" w:rsidRPr="004B1D42">
        <w:rPr>
          <w:rFonts w:cs="Arial"/>
        </w:rPr>
        <w:tab/>
      </w:r>
      <w:r w:rsidR="00FC7EEF" w:rsidRPr="006D675F">
        <w:rPr>
          <w:rFonts w:cs="Arial"/>
          <w:b/>
        </w:rPr>
        <w:t>Pricing</w:t>
      </w:r>
    </w:p>
    <w:p w14:paraId="0FFC9E70" w14:textId="77777777" w:rsidR="00DA513A" w:rsidRDefault="00DA513A" w:rsidP="00DA513A">
      <w:pPr>
        <w:tabs>
          <w:tab w:val="num" w:pos="862"/>
        </w:tabs>
        <w:rPr>
          <w:rFonts w:cs="Arial"/>
          <w:b/>
        </w:rPr>
      </w:pPr>
    </w:p>
    <w:p w14:paraId="673A605D" w14:textId="5987D12F" w:rsidR="00DA513A" w:rsidRPr="00DA513A" w:rsidRDefault="00DA513A" w:rsidP="00DA513A">
      <w:pPr>
        <w:tabs>
          <w:tab w:val="num" w:pos="862"/>
        </w:tabs>
        <w:rPr>
          <w:rFonts w:cs="Arial"/>
          <w:bCs/>
        </w:rPr>
      </w:pPr>
      <w:r w:rsidRPr="00DA513A">
        <w:rPr>
          <w:rFonts w:cs="Arial"/>
          <w:bCs/>
        </w:rPr>
        <w:t xml:space="preserve">Tenderers are required to submit rates for all sites listed in Table A. Failure to provide rates for all three of Recycling Centres will constitute a non-compliant bid. </w:t>
      </w:r>
    </w:p>
    <w:p w14:paraId="6828AD89" w14:textId="77777777" w:rsidR="00DA513A" w:rsidRDefault="00DA513A" w:rsidP="00DA513A">
      <w:pPr>
        <w:rPr>
          <w:rFonts w:cs="Arial"/>
        </w:rPr>
      </w:pPr>
    </w:p>
    <w:p w14:paraId="11EBD807" w14:textId="1B4BCCC1" w:rsidR="00FC7EEF" w:rsidRDefault="00DA513A" w:rsidP="00DA513A">
      <w:pPr>
        <w:rPr>
          <w:rFonts w:cs="Arial"/>
        </w:rPr>
      </w:pPr>
      <w:r w:rsidRPr="00DA513A">
        <w:rPr>
          <w:rFonts w:cs="Arial"/>
        </w:rPr>
        <w:t xml:space="preserve">The prices and rates quoted shall include the costs of providing adequate containers as set out in </w:t>
      </w:r>
      <w:r w:rsidRPr="00B60C74">
        <w:rPr>
          <w:rFonts w:cs="Arial"/>
        </w:rPr>
        <w:t>the sub-</w:t>
      </w:r>
      <w:r w:rsidRPr="00594BB9">
        <w:rPr>
          <w:rFonts w:cs="Arial"/>
        </w:rPr>
        <w:t xml:space="preserve">paragraph </w:t>
      </w:r>
      <w:r w:rsidR="00B60C74" w:rsidRPr="00594BB9">
        <w:rPr>
          <w:rFonts w:cs="Arial"/>
        </w:rPr>
        <w:t>5</w:t>
      </w:r>
      <w:r w:rsidRPr="00594BB9">
        <w:rPr>
          <w:rFonts w:cs="Arial"/>
        </w:rPr>
        <w:t>.</w:t>
      </w:r>
      <w:r w:rsidR="00B60C74" w:rsidRPr="00594BB9">
        <w:rPr>
          <w:rFonts w:cs="Arial"/>
        </w:rPr>
        <w:t>3</w:t>
      </w:r>
      <w:r w:rsidRPr="00594BB9">
        <w:rPr>
          <w:rFonts w:cs="Arial"/>
        </w:rPr>
        <w:t xml:space="preserve"> of</w:t>
      </w:r>
      <w:r w:rsidRPr="00DA513A">
        <w:rPr>
          <w:rFonts w:cs="Arial"/>
        </w:rPr>
        <w:t xml:space="preserve"> Volume 3 (specification), collection, transport and disposal costs</w:t>
      </w:r>
    </w:p>
    <w:p w14:paraId="37B649CF" w14:textId="77777777" w:rsidR="00DA513A" w:rsidRDefault="00DA513A" w:rsidP="00FC7EEF">
      <w:pPr>
        <w:rPr>
          <w:rFonts w:cs="Arial"/>
        </w:rPr>
      </w:pPr>
    </w:p>
    <w:p w14:paraId="1FCB3061" w14:textId="2AE0F1A6" w:rsidR="00FC7EEF" w:rsidRDefault="00DA513A" w:rsidP="00FC7EEF">
      <w:pPr>
        <w:rPr>
          <w:rFonts w:cs="Arial"/>
        </w:rPr>
      </w:pPr>
      <w:bookmarkStart w:id="6" w:name="_Toc140571377"/>
      <w:bookmarkStart w:id="7" w:name="_Toc142217654"/>
      <w:r w:rsidRPr="00DA513A">
        <w:rPr>
          <w:rFonts w:cs="Arial"/>
          <w:bCs/>
        </w:rPr>
        <w:t>The prices set out in the Price Schedules are to apply for the Initial Term of the Contract.</w:t>
      </w:r>
      <w:bookmarkEnd w:id="6"/>
      <w:bookmarkEnd w:id="7"/>
      <w:r w:rsidRPr="00DA513A">
        <w:rPr>
          <w:rFonts w:cs="Arial"/>
          <w:bCs/>
        </w:rPr>
        <w:t xml:space="preserve"> Indexation will apply for any mutually agreed extension period as per the terms of the Contract.</w:t>
      </w:r>
    </w:p>
    <w:p w14:paraId="510BB6AE" w14:textId="77777777" w:rsidR="00FC7EEF" w:rsidRDefault="00FC7EEF" w:rsidP="00FC7EEF">
      <w:pPr>
        <w:rPr>
          <w:rFonts w:cs="Arial"/>
        </w:rPr>
      </w:pPr>
    </w:p>
    <w:p w14:paraId="496C08F4" w14:textId="77777777" w:rsidR="00FC7EEF" w:rsidRDefault="00FC7EEF" w:rsidP="00FC7EEF">
      <w:pPr>
        <w:rPr>
          <w:rFonts w:cs="Arial"/>
        </w:rPr>
      </w:pPr>
      <w:r>
        <w:rPr>
          <w:rFonts w:cs="Arial"/>
        </w:rPr>
        <w:t>The Council reserves the right to request further clarification of the pricing information by sending the Bidder a clarification message through the e-tendering system.</w:t>
      </w:r>
    </w:p>
    <w:p w14:paraId="50A04704" w14:textId="77777777" w:rsidR="00FC7EEF" w:rsidRDefault="00FC7EEF" w:rsidP="00FC7EEF">
      <w:pPr>
        <w:rPr>
          <w:rFonts w:cs="Arial"/>
        </w:rPr>
      </w:pPr>
    </w:p>
    <w:p w14:paraId="2FD13E25" w14:textId="039EEB2C" w:rsidR="00FC7EEF" w:rsidRDefault="00FC7EEF" w:rsidP="00FC7EEF">
      <w:pPr>
        <w:rPr>
          <w:rFonts w:cs="Arial"/>
        </w:rPr>
      </w:pPr>
      <w:r w:rsidRPr="00875E06">
        <w:rPr>
          <w:rFonts w:cs="Arial"/>
        </w:rPr>
        <w:t>All charges/prices must be in pounds sterling and should be exclusive of VAT</w:t>
      </w:r>
      <w:r w:rsidR="00DA513A">
        <w:rPr>
          <w:rFonts w:cs="Arial"/>
        </w:rPr>
        <w:t xml:space="preserve"> and Landfill Tax</w:t>
      </w:r>
      <w:r w:rsidRPr="00875E06">
        <w:rPr>
          <w:rFonts w:cs="Arial"/>
        </w:rPr>
        <w:t xml:space="preserve">.  </w:t>
      </w:r>
    </w:p>
    <w:p w14:paraId="58C617DA" w14:textId="77777777" w:rsidR="005B6792" w:rsidRDefault="005B6792" w:rsidP="00FC7EEF">
      <w:pPr>
        <w:rPr>
          <w:rFonts w:cs="Arial"/>
        </w:rPr>
      </w:pPr>
    </w:p>
    <w:p w14:paraId="574E9126" w14:textId="77777777" w:rsidR="005B6792" w:rsidRDefault="005B6792" w:rsidP="00FC7EEF">
      <w:pPr>
        <w:rPr>
          <w:rFonts w:cs="Arial"/>
        </w:rPr>
      </w:pPr>
    </w:p>
    <w:p w14:paraId="6F159A0A" w14:textId="3CD9CD53" w:rsidR="005B6792" w:rsidRPr="005B6792" w:rsidRDefault="005B6792" w:rsidP="00FC7EEF">
      <w:pPr>
        <w:rPr>
          <w:rFonts w:cs="Arial"/>
          <w:b/>
          <w:bCs/>
        </w:rPr>
      </w:pPr>
      <w:r>
        <w:rPr>
          <w:rFonts w:cs="Arial"/>
          <w:b/>
          <w:bCs/>
        </w:rPr>
        <w:t>5</w:t>
      </w:r>
      <w:r w:rsidRPr="005B6792">
        <w:rPr>
          <w:rFonts w:cs="Arial"/>
          <w:b/>
          <w:bCs/>
        </w:rPr>
        <w:t>.2 Indexation</w:t>
      </w:r>
    </w:p>
    <w:p w14:paraId="3FAE431B" w14:textId="77777777" w:rsidR="005B6792" w:rsidRDefault="005B6792" w:rsidP="00FC7EEF">
      <w:pPr>
        <w:rPr>
          <w:rFonts w:cs="Arial"/>
        </w:rPr>
      </w:pPr>
    </w:p>
    <w:p w14:paraId="5AC5427C" w14:textId="202EC7FE" w:rsidR="005B6792" w:rsidRPr="005B6792" w:rsidRDefault="005B6792" w:rsidP="005B6792">
      <w:pPr>
        <w:rPr>
          <w:rFonts w:cs="Arial"/>
        </w:rPr>
      </w:pPr>
      <w:r w:rsidRPr="005B6792">
        <w:rPr>
          <w:rFonts w:cs="Arial"/>
        </w:rPr>
        <w:t xml:space="preserve">The rates contained in the Price Schedules shall be fixed until </w:t>
      </w:r>
      <w:r>
        <w:rPr>
          <w:rFonts w:cs="Arial"/>
        </w:rPr>
        <w:t>31</w:t>
      </w:r>
      <w:r w:rsidRPr="005B6792">
        <w:rPr>
          <w:rFonts w:cs="Arial"/>
          <w:vertAlign w:val="superscript"/>
        </w:rPr>
        <w:t>st</w:t>
      </w:r>
      <w:r>
        <w:rPr>
          <w:rFonts w:cs="Arial"/>
        </w:rPr>
        <w:t xml:space="preserve"> August 2025</w:t>
      </w:r>
      <w:r w:rsidRPr="005B6792">
        <w:rPr>
          <w:rFonts w:cs="Arial"/>
        </w:rPr>
        <w:t xml:space="preserve"> (the “</w:t>
      </w:r>
      <w:r w:rsidRPr="005B6792">
        <w:rPr>
          <w:rFonts w:cs="Arial"/>
          <w:b/>
        </w:rPr>
        <w:t>Review Date</w:t>
      </w:r>
      <w:r w:rsidRPr="005B6792">
        <w:rPr>
          <w:rFonts w:cs="Arial"/>
        </w:rPr>
        <w:t>”).  The rates shall be increased or reduced by a percentage equivalent to the percentage increase or reduction (if any) shown by the Index since the last Review Date and such increase or reduction shall take effect in respect of the twelve-month period commencing on the next anniversary of the Commencement Date.</w:t>
      </w:r>
    </w:p>
    <w:p w14:paraId="5C9488CE" w14:textId="77777777" w:rsidR="005B6792" w:rsidRPr="005B6792" w:rsidRDefault="005B6792" w:rsidP="005B6792">
      <w:pPr>
        <w:rPr>
          <w:rFonts w:cs="Arial"/>
        </w:rPr>
      </w:pPr>
    </w:p>
    <w:p w14:paraId="4951270B" w14:textId="77777777" w:rsidR="005B6792" w:rsidRDefault="005B6792" w:rsidP="005B6792">
      <w:pPr>
        <w:rPr>
          <w:rFonts w:cs="Arial"/>
        </w:rPr>
      </w:pPr>
      <w:r w:rsidRPr="005B6792">
        <w:rPr>
          <w:rFonts w:cs="Arial"/>
        </w:rPr>
        <w:t>The Index is set out in the following formulae:</w:t>
      </w:r>
    </w:p>
    <w:p w14:paraId="54828603" w14:textId="77777777" w:rsidR="00B60C74" w:rsidRPr="005B6792" w:rsidRDefault="00B60C74" w:rsidP="005B6792">
      <w:pPr>
        <w:rPr>
          <w:rFonts w:cs="Arial"/>
        </w:rPr>
      </w:pPr>
    </w:p>
    <w:p w14:paraId="4953B387" w14:textId="77777777" w:rsidR="005B6792" w:rsidRPr="005B6792" w:rsidRDefault="005B6792" w:rsidP="00594BB9">
      <w:pPr>
        <w:jc w:val="center"/>
        <w:rPr>
          <w:rFonts w:cs="Arial"/>
          <w:u w:val="single"/>
        </w:rPr>
      </w:pPr>
      <w:r w:rsidRPr="005B6792">
        <w:rPr>
          <w:rFonts w:cs="Arial"/>
        </w:rPr>
        <w:t xml:space="preserve">CP = </w:t>
      </w:r>
      <w:r w:rsidRPr="005B6792">
        <w:rPr>
          <w:rFonts w:cs="Arial"/>
          <w:u w:val="single"/>
        </w:rPr>
        <w:t>TP x Latest RPI</w:t>
      </w:r>
    </w:p>
    <w:p w14:paraId="2B1B166A" w14:textId="77777777" w:rsidR="005B6792" w:rsidRDefault="005B6792" w:rsidP="00594BB9">
      <w:pPr>
        <w:jc w:val="center"/>
        <w:rPr>
          <w:rFonts w:cs="Arial"/>
        </w:rPr>
      </w:pPr>
      <w:r w:rsidRPr="005B6792">
        <w:rPr>
          <w:rFonts w:cs="Arial"/>
        </w:rPr>
        <w:t>Initial RPI</w:t>
      </w:r>
    </w:p>
    <w:p w14:paraId="61212E7C" w14:textId="77777777" w:rsidR="00B60C74" w:rsidRPr="005B6792" w:rsidRDefault="00B60C74" w:rsidP="005B6792">
      <w:pPr>
        <w:rPr>
          <w:rFonts w:cs="Arial"/>
        </w:rPr>
      </w:pPr>
    </w:p>
    <w:p w14:paraId="4937A837" w14:textId="77777777" w:rsidR="005B6792" w:rsidRPr="005B6792" w:rsidRDefault="005B6792" w:rsidP="005B6792">
      <w:pPr>
        <w:rPr>
          <w:rFonts w:cs="Arial"/>
        </w:rPr>
      </w:pPr>
      <w:r w:rsidRPr="005B6792">
        <w:rPr>
          <w:rFonts w:cs="Arial"/>
        </w:rPr>
        <w:t>Where:</w:t>
      </w:r>
    </w:p>
    <w:tbl>
      <w:tblPr>
        <w:tblW w:w="0" w:type="auto"/>
        <w:tblInd w:w="675" w:type="dxa"/>
        <w:tblLook w:val="04A0" w:firstRow="1" w:lastRow="0" w:firstColumn="1" w:lastColumn="0" w:noHBand="0" w:noVBand="1"/>
      </w:tblPr>
      <w:tblGrid>
        <w:gridCol w:w="1418"/>
        <w:gridCol w:w="425"/>
        <w:gridCol w:w="6662"/>
      </w:tblGrid>
      <w:tr w:rsidR="005B6792" w:rsidRPr="005B6792" w14:paraId="5E648901" w14:textId="77777777" w:rsidTr="002F5F5F">
        <w:tc>
          <w:tcPr>
            <w:tcW w:w="1418" w:type="dxa"/>
          </w:tcPr>
          <w:p w14:paraId="773D194C" w14:textId="77777777" w:rsidR="005B6792" w:rsidRPr="005B6792" w:rsidRDefault="005B6792" w:rsidP="005B6792">
            <w:pPr>
              <w:rPr>
                <w:rFonts w:cs="Arial"/>
              </w:rPr>
            </w:pPr>
            <w:r w:rsidRPr="005B6792">
              <w:rPr>
                <w:rFonts w:cs="Arial"/>
              </w:rPr>
              <w:t>CP</w:t>
            </w:r>
          </w:p>
        </w:tc>
        <w:tc>
          <w:tcPr>
            <w:tcW w:w="425" w:type="dxa"/>
          </w:tcPr>
          <w:p w14:paraId="7E007835" w14:textId="77777777" w:rsidR="005B6792" w:rsidRPr="005B6792" w:rsidRDefault="005B6792" w:rsidP="005B6792">
            <w:pPr>
              <w:rPr>
                <w:rFonts w:cs="Arial"/>
              </w:rPr>
            </w:pPr>
            <w:r w:rsidRPr="005B6792">
              <w:rPr>
                <w:rFonts w:cs="Arial"/>
              </w:rPr>
              <w:t>=</w:t>
            </w:r>
          </w:p>
        </w:tc>
        <w:tc>
          <w:tcPr>
            <w:tcW w:w="6662" w:type="dxa"/>
          </w:tcPr>
          <w:p w14:paraId="73109657" w14:textId="77777777" w:rsidR="005B6792" w:rsidRPr="005B6792" w:rsidRDefault="005B6792" w:rsidP="005B6792">
            <w:pPr>
              <w:rPr>
                <w:rFonts w:cs="Arial"/>
              </w:rPr>
            </w:pPr>
            <w:r w:rsidRPr="005B6792">
              <w:rPr>
                <w:rFonts w:cs="Arial"/>
              </w:rPr>
              <w:t>the Contract Prices for the following financial year (rounded to the nearest whole pence);</w:t>
            </w:r>
          </w:p>
        </w:tc>
      </w:tr>
      <w:tr w:rsidR="005B6792" w:rsidRPr="005B6792" w14:paraId="59C53DE0" w14:textId="77777777" w:rsidTr="002F5F5F">
        <w:tc>
          <w:tcPr>
            <w:tcW w:w="1418" w:type="dxa"/>
          </w:tcPr>
          <w:p w14:paraId="51E8DFE0" w14:textId="77777777" w:rsidR="005B6792" w:rsidRPr="005B6792" w:rsidRDefault="005B6792" w:rsidP="005B6792">
            <w:pPr>
              <w:rPr>
                <w:rFonts w:cs="Arial"/>
              </w:rPr>
            </w:pPr>
            <w:r w:rsidRPr="005B6792">
              <w:rPr>
                <w:rFonts w:cs="Arial"/>
              </w:rPr>
              <w:t>TP</w:t>
            </w:r>
          </w:p>
        </w:tc>
        <w:tc>
          <w:tcPr>
            <w:tcW w:w="425" w:type="dxa"/>
          </w:tcPr>
          <w:p w14:paraId="6DE17F85" w14:textId="77777777" w:rsidR="005B6792" w:rsidRPr="005B6792" w:rsidRDefault="005B6792" w:rsidP="005B6792">
            <w:pPr>
              <w:rPr>
                <w:rFonts w:cs="Arial"/>
              </w:rPr>
            </w:pPr>
            <w:r w:rsidRPr="005B6792">
              <w:rPr>
                <w:rFonts w:cs="Arial"/>
              </w:rPr>
              <w:t>=</w:t>
            </w:r>
          </w:p>
        </w:tc>
        <w:tc>
          <w:tcPr>
            <w:tcW w:w="6662" w:type="dxa"/>
          </w:tcPr>
          <w:p w14:paraId="7EE607C6" w14:textId="77777777" w:rsidR="005B6792" w:rsidRPr="005B6792" w:rsidRDefault="005B6792" w:rsidP="005B6792">
            <w:pPr>
              <w:rPr>
                <w:rFonts w:cs="Arial"/>
              </w:rPr>
            </w:pPr>
            <w:r w:rsidRPr="005B6792">
              <w:rPr>
                <w:rFonts w:cs="Arial"/>
              </w:rPr>
              <w:t>the tendered rates specified in this Appendix 3 (Price Schedule);</w:t>
            </w:r>
          </w:p>
        </w:tc>
      </w:tr>
      <w:tr w:rsidR="005B6792" w:rsidRPr="005B6792" w14:paraId="409D06F1" w14:textId="77777777" w:rsidTr="002F5F5F">
        <w:tc>
          <w:tcPr>
            <w:tcW w:w="1418" w:type="dxa"/>
          </w:tcPr>
          <w:p w14:paraId="7EE39975" w14:textId="77777777" w:rsidR="005B6792" w:rsidRPr="005B6792" w:rsidRDefault="005B6792" w:rsidP="005B6792">
            <w:pPr>
              <w:rPr>
                <w:rFonts w:cs="Arial"/>
              </w:rPr>
            </w:pPr>
            <w:r w:rsidRPr="005B6792">
              <w:rPr>
                <w:rFonts w:cs="Arial"/>
              </w:rPr>
              <w:t>Latest RPI</w:t>
            </w:r>
          </w:p>
        </w:tc>
        <w:tc>
          <w:tcPr>
            <w:tcW w:w="425" w:type="dxa"/>
          </w:tcPr>
          <w:p w14:paraId="7C830A99" w14:textId="77777777" w:rsidR="005B6792" w:rsidRPr="005B6792" w:rsidRDefault="005B6792" w:rsidP="005B6792">
            <w:pPr>
              <w:rPr>
                <w:rFonts w:cs="Arial"/>
              </w:rPr>
            </w:pPr>
            <w:r w:rsidRPr="005B6792">
              <w:rPr>
                <w:rFonts w:cs="Arial"/>
              </w:rPr>
              <w:t>=</w:t>
            </w:r>
          </w:p>
        </w:tc>
        <w:tc>
          <w:tcPr>
            <w:tcW w:w="6662" w:type="dxa"/>
          </w:tcPr>
          <w:p w14:paraId="4A3A7B67" w14:textId="77777777" w:rsidR="005B6792" w:rsidRPr="005B6792" w:rsidRDefault="005B6792" w:rsidP="005B6792">
            <w:pPr>
              <w:rPr>
                <w:rFonts w:cs="Arial"/>
              </w:rPr>
            </w:pPr>
            <w:r w:rsidRPr="005B6792">
              <w:rPr>
                <w:rFonts w:cs="Arial"/>
              </w:rPr>
              <w:t>the value of the Retail Price Index for the month immediately preceding the date of the Review Date;</w:t>
            </w:r>
          </w:p>
        </w:tc>
      </w:tr>
      <w:tr w:rsidR="005B6792" w:rsidRPr="005B6792" w14:paraId="62257BD7" w14:textId="77777777" w:rsidTr="002F5F5F">
        <w:trPr>
          <w:trHeight w:val="709"/>
        </w:trPr>
        <w:tc>
          <w:tcPr>
            <w:tcW w:w="1418" w:type="dxa"/>
          </w:tcPr>
          <w:p w14:paraId="6320344C" w14:textId="77777777" w:rsidR="005B6792" w:rsidRPr="005B6792" w:rsidRDefault="005B6792" w:rsidP="005B6792">
            <w:pPr>
              <w:rPr>
                <w:rFonts w:cs="Arial"/>
              </w:rPr>
            </w:pPr>
            <w:r w:rsidRPr="005B6792">
              <w:rPr>
                <w:rFonts w:cs="Arial"/>
              </w:rPr>
              <w:t>Initial RPI</w:t>
            </w:r>
          </w:p>
        </w:tc>
        <w:tc>
          <w:tcPr>
            <w:tcW w:w="425" w:type="dxa"/>
          </w:tcPr>
          <w:p w14:paraId="65834543" w14:textId="77777777" w:rsidR="005B6792" w:rsidRPr="005B6792" w:rsidRDefault="005B6792" w:rsidP="005B6792">
            <w:pPr>
              <w:rPr>
                <w:rFonts w:cs="Arial"/>
              </w:rPr>
            </w:pPr>
            <w:r w:rsidRPr="005B6792">
              <w:rPr>
                <w:rFonts w:cs="Arial"/>
              </w:rPr>
              <w:t>=</w:t>
            </w:r>
          </w:p>
        </w:tc>
        <w:tc>
          <w:tcPr>
            <w:tcW w:w="6662" w:type="dxa"/>
          </w:tcPr>
          <w:p w14:paraId="78050CA1" w14:textId="77777777" w:rsidR="005B6792" w:rsidRPr="005B6792" w:rsidRDefault="005B6792" w:rsidP="005B6792">
            <w:pPr>
              <w:rPr>
                <w:rFonts w:cs="Arial"/>
              </w:rPr>
            </w:pPr>
            <w:r w:rsidRPr="005B6792">
              <w:rPr>
                <w:rFonts w:cs="Arial"/>
              </w:rPr>
              <w:t>the value of the Retail Price Index for the month immediately preceding the date for the return of tender.</w:t>
            </w:r>
          </w:p>
          <w:p w14:paraId="74C26EE7" w14:textId="77777777" w:rsidR="005B6792" w:rsidRPr="005B6792" w:rsidRDefault="005B6792" w:rsidP="005B6792">
            <w:pPr>
              <w:rPr>
                <w:rFonts w:cs="Arial"/>
              </w:rPr>
            </w:pPr>
          </w:p>
        </w:tc>
      </w:tr>
    </w:tbl>
    <w:p w14:paraId="530CE4E9" w14:textId="77777777" w:rsidR="005B6792" w:rsidRPr="005B6792" w:rsidRDefault="005B6792" w:rsidP="005B6792">
      <w:pPr>
        <w:rPr>
          <w:rFonts w:cs="Arial"/>
        </w:rPr>
      </w:pPr>
      <w:r w:rsidRPr="005B6792">
        <w:rPr>
          <w:rFonts w:cs="Arial"/>
        </w:rPr>
        <w:t>In the case of an extension to the Contract, all other rates and prices contained in the schedules will be reviewed in the same way.</w:t>
      </w:r>
    </w:p>
    <w:p w14:paraId="30B69783" w14:textId="77777777" w:rsidR="005B6792" w:rsidRPr="005B6792" w:rsidRDefault="005B6792" w:rsidP="005B6792">
      <w:pPr>
        <w:rPr>
          <w:rFonts w:cs="Arial"/>
        </w:rPr>
      </w:pPr>
    </w:p>
    <w:p w14:paraId="67DF4066" w14:textId="77777777" w:rsidR="005B6792" w:rsidRPr="005B6792" w:rsidRDefault="005B6792" w:rsidP="005B6792">
      <w:pPr>
        <w:rPr>
          <w:rFonts w:cs="Arial"/>
        </w:rPr>
      </w:pPr>
      <w:r w:rsidRPr="005B6792">
        <w:rPr>
          <w:rFonts w:cs="Arial"/>
        </w:rPr>
        <w:t>For the avoidance of doubt the RPI to be used shall be the Retail Price Index for all items excluding mortgage index payments (“</w:t>
      </w:r>
      <w:r w:rsidRPr="005B6792">
        <w:rPr>
          <w:rFonts w:cs="Arial"/>
          <w:b/>
        </w:rPr>
        <w:t>RPIX</w:t>
      </w:r>
      <w:r w:rsidRPr="005B6792">
        <w:rPr>
          <w:rFonts w:cs="Arial"/>
        </w:rPr>
        <w:t>”).</w:t>
      </w:r>
    </w:p>
    <w:p w14:paraId="1599491A" w14:textId="77777777" w:rsidR="005B6792" w:rsidRDefault="005B6792" w:rsidP="00FC7EEF">
      <w:pPr>
        <w:rPr>
          <w:rFonts w:cs="Arial"/>
        </w:rPr>
      </w:pPr>
    </w:p>
    <w:p w14:paraId="7F542967" w14:textId="77777777" w:rsidR="005B6792" w:rsidRDefault="005B6792" w:rsidP="00FC7EEF">
      <w:pPr>
        <w:rPr>
          <w:rFonts w:cs="Arial"/>
        </w:rPr>
      </w:pPr>
    </w:p>
    <w:p w14:paraId="0949D52E" w14:textId="77777777" w:rsidR="00FC7EEF" w:rsidRDefault="00FC7EEF" w:rsidP="00FC7EEF">
      <w:pPr>
        <w:rPr>
          <w:rFonts w:cs="Arial"/>
        </w:rPr>
      </w:pPr>
    </w:p>
    <w:p w14:paraId="656748FE" w14:textId="77777777" w:rsidR="00DA513A" w:rsidRPr="00DA513A" w:rsidRDefault="00DA513A" w:rsidP="00DA513A">
      <w:pPr>
        <w:rPr>
          <w:rFonts w:cs="Arial"/>
          <w:b/>
          <w:bCs/>
        </w:rPr>
      </w:pPr>
      <w:r w:rsidRPr="00DA513A">
        <w:rPr>
          <w:rFonts w:cs="Arial"/>
          <w:b/>
          <w:bCs/>
        </w:rPr>
        <w:t>TABLE A – COLLECTION AND DISPOSAL OF ASBESTOS WASTE</w:t>
      </w:r>
    </w:p>
    <w:p w14:paraId="466821EC" w14:textId="77777777" w:rsidR="00DA513A" w:rsidRPr="00DA513A" w:rsidRDefault="00DA513A" w:rsidP="00DA513A">
      <w:pPr>
        <w:rPr>
          <w:rFonts w:cs="Arial"/>
          <w:b/>
          <w:bCs/>
        </w:rPr>
      </w:pPr>
    </w:p>
    <w:p w14:paraId="23EA38EC" w14:textId="77777777" w:rsidR="00DA513A" w:rsidRPr="00DA513A" w:rsidRDefault="00DA513A" w:rsidP="00DA513A">
      <w:pPr>
        <w:rPr>
          <w:rFonts w:cs="Arial"/>
          <w:b/>
          <w:bCs/>
        </w:rPr>
      </w:pPr>
    </w:p>
    <w:tbl>
      <w:tblPr>
        <w:tblW w:w="0" w:type="auto"/>
        <w:tblInd w:w="-22" w:type="dxa"/>
        <w:tblLayout w:type="fixed"/>
        <w:tblCellMar>
          <w:left w:w="120" w:type="dxa"/>
          <w:right w:w="120" w:type="dxa"/>
        </w:tblCellMar>
        <w:tblLook w:val="0000" w:firstRow="0" w:lastRow="0" w:firstColumn="0" w:lastColumn="0" w:noHBand="0" w:noVBand="0"/>
      </w:tblPr>
      <w:tblGrid>
        <w:gridCol w:w="1276"/>
        <w:gridCol w:w="5103"/>
        <w:gridCol w:w="2835"/>
      </w:tblGrid>
      <w:tr w:rsidR="00DA513A" w:rsidRPr="00DA513A" w14:paraId="52CE3381" w14:textId="77777777" w:rsidTr="002F5F5F">
        <w:trPr>
          <w:trHeight w:val="767"/>
        </w:trPr>
        <w:tc>
          <w:tcPr>
            <w:tcW w:w="6379" w:type="dxa"/>
            <w:gridSpan w:val="2"/>
            <w:tcBorders>
              <w:top w:val="double" w:sz="4" w:space="0" w:color="auto"/>
              <w:left w:val="double" w:sz="4" w:space="0" w:color="auto"/>
              <w:bottom w:val="single" w:sz="2" w:space="0" w:color="000000"/>
              <w:right w:val="single" w:sz="2" w:space="0" w:color="000000"/>
            </w:tcBorders>
            <w:shd w:val="pct15" w:color="auto" w:fill="FFFFFF"/>
          </w:tcPr>
          <w:p w14:paraId="6B967592" w14:textId="77777777" w:rsidR="00DA513A" w:rsidRPr="00DA513A" w:rsidRDefault="00DA513A" w:rsidP="00DA513A">
            <w:pPr>
              <w:rPr>
                <w:rFonts w:cs="Arial"/>
                <w:b/>
                <w:bCs/>
              </w:rPr>
            </w:pPr>
          </w:p>
          <w:p w14:paraId="062958F4" w14:textId="77777777" w:rsidR="00DA513A" w:rsidRPr="00DA513A" w:rsidRDefault="00DA513A" w:rsidP="00DA513A">
            <w:pPr>
              <w:rPr>
                <w:rFonts w:cs="Arial"/>
                <w:b/>
                <w:bCs/>
              </w:rPr>
            </w:pPr>
            <w:r w:rsidRPr="00DA513A">
              <w:rPr>
                <w:rFonts w:cs="Arial"/>
                <w:b/>
                <w:bCs/>
              </w:rPr>
              <w:t>Collection &amp; Disposal of Asbestos Waste</w:t>
            </w:r>
          </w:p>
        </w:tc>
        <w:tc>
          <w:tcPr>
            <w:tcW w:w="2835" w:type="dxa"/>
            <w:tcBorders>
              <w:top w:val="double" w:sz="4" w:space="0" w:color="auto"/>
              <w:left w:val="single" w:sz="2" w:space="0" w:color="000000"/>
              <w:bottom w:val="single" w:sz="2" w:space="0" w:color="000000"/>
              <w:right w:val="single" w:sz="4" w:space="0" w:color="auto"/>
            </w:tcBorders>
            <w:shd w:val="pct15" w:color="auto" w:fill="FFFFFF"/>
          </w:tcPr>
          <w:p w14:paraId="7B46464E" w14:textId="77777777" w:rsidR="00DA513A" w:rsidRPr="00DA513A" w:rsidRDefault="00DA513A" w:rsidP="00DA513A">
            <w:pPr>
              <w:rPr>
                <w:rFonts w:cs="Arial"/>
                <w:b/>
                <w:bCs/>
              </w:rPr>
            </w:pPr>
          </w:p>
          <w:p w14:paraId="52040AFB" w14:textId="77777777" w:rsidR="00DA513A" w:rsidRPr="00DA513A" w:rsidRDefault="00DA513A" w:rsidP="00DA513A">
            <w:pPr>
              <w:rPr>
                <w:rFonts w:cs="Arial"/>
                <w:b/>
                <w:bCs/>
              </w:rPr>
            </w:pPr>
            <w:r w:rsidRPr="00DA513A">
              <w:rPr>
                <w:rFonts w:cs="Arial"/>
                <w:b/>
                <w:bCs/>
              </w:rPr>
              <w:t>Cost per tonne</w:t>
            </w:r>
          </w:p>
          <w:p w14:paraId="002627B6" w14:textId="77777777" w:rsidR="00DA513A" w:rsidRPr="00DA513A" w:rsidRDefault="00DA513A" w:rsidP="00DA513A">
            <w:pPr>
              <w:rPr>
                <w:rFonts w:cs="Arial"/>
                <w:b/>
                <w:bCs/>
              </w:rPr>
            </w:pPr>
            <w:r w:rsidRPr="00DA513A">
              <w:rPr>
                <w:rFonts w:cs="Arial"/>
                <w:b/>
                <w:bCs/>
              </w:rPr>
              <w:t>£</w:t>
            </w:r>
          </w:p>
        </w:tc>
      </w:tr>
      <w:tr w:rsidR="00DA513A" w:rsidRPr="00DA513A" w14:paraId="0C05AF9D" w14:textId="77777777" w:rsidTr="002F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Borders>
              <w:left w:val="double" w:sz="4" w:space="0" w:color="auto"/>
            </w:tcBorders>
          </w:tcPr>
          <w:p w14:paraId="4B9AB328" w14:textId="77777777" w:rsidR="00DA513A" w:rsidRPr="00DA513A" w:rsidRDefault="00DA513A" w:rsidP="00DA513A">
            <w:pPr>
              <w:rPr>
                <w:rFonts w:cs="Arial"/>
                <w:b/>
                <w:bCs/>
                <w:lang w:val="en-US"/>
              </w:rPr>
            </w:pPr>
          </w:p>
          <w:p w14:paraId="08D7DED9" w14:textId="77777777" w:rsidR="00DA513A" w:rsidRPr="00DA513A" w:rsidRDefault="00DA513A" w:rsidP="00DA513A">
            <w:pPr>
              <w:rPr>
                <w:rFonts w:cs="Arial"/>
                <w:b/>
                <w:bCs/>
              </w:rPr>
            </w:pPr>
            <w:r w:rsidRPr="00DA513A">
              <w:rPr>
                <w:rFonts w:cs="Arial"/>
                <w:b/>
                <w:bCs/>
              </w:rPr>
              <w:t>Item No</w:t>
            </w:r>
          </w:p>
          <w:p w14:paraId="5C8CF216" w14:textId="77777777" w:rsidR="00DA513A" w:rsidRPr="00DA513A" w:rsidRDefault="00DA513A" w:rsidP="00DA513A">
            <w:pPr>
              <w:rPr>
                <w:rFonts w:cs="Arial"/>
                <w:b/>
                <w:bCs/>
                <w:lang w:val="en-US"/>
              </w:rPr>
            </w:pPr>
          </w:p>
        </w:tc>
        <w:tc>
          <w:tcPr>
            <w:tcW w:w="5103" w:type="dxa"/>
          </w:tcPr>
          <w:p w14:paraId="26302C3B" w14:textId="77777777" w:rsidR="00DA513A" w:rsidRPr="00DA513A" w:rsidRDefault="00DA513A" w:rsidP="00DA513A">
            <w:pPr>
              <w:rPr>
                <w:rFonts w:cs="Arial"/>
                <w:b/>
                <w:bCs/>
                <w:lang w:val="en-US"/>
              </w:rPr>
            </w:pPr>
          </w:p>
          <w:p w14:paraId="211D9F0A" w14:textId="77777777" w:rsidR="00DA513A" w:rsidRPr="00DA513A" w:rsidRDefault="00DA513A" w:rsidP="00DA513A">
            <w:pPr>
              <w:rPr>
                <w:rFonts w:cs="Arial"/>
                <w:b/>
                <w:bCs/>
              </w:rPr>
            </w:pPr>
            <w:r w:rsidRPr="00DA513A">
              <w:rPr>
                <w:rFonts w:cs="Arial"/>
                <w:b/>
                <w:bCs/>
              </w:rPr>
              <w:t>RECYCLING CENTRE</w:t>
            </w:r>
          </w:p>
        </w:tc>
        <w:tc>
          <w:tcPr>
            <w:tcW w:w="2835" w:type="dxa"/>
          </w:tcPr>
          <w:p w14:paraId="086B00AD" w14:textId="77777777" w:rsidR="00DA513A" w:rsidRPr="00DA513A" w:rsidRDefault="00DA513A" w:rsidP="00DA513A">
            <w:pPr>
              <w:rPr>
                <w:rFonts w:cs="Arial"/>
                <w:b/>
                <w:bCs/>
                <w:lang w:val="en-US"/>
              </w:rPr>
            </w:pPr>
          </w:p>
        </w:tc>
      </w:tr>
      <w:tr w:rsidR="00DA513A" w:rsidRPr="00DA513A" w14:paraId="4D499350" w14:textId="77777777" w:rsidTr="002F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Borders>
              <w:left w:val="double" w:sz="4" w:space="0" w:color="auto"/>
            </w:tcBorders>
          </w:tcPr>
          <w:p w14:paraId="512EC771" w14:textId="77777777" w:rsidR="00DA513A" w:rsidRPr="00DA513A" w:rsidRDefault="00DA513A" w:rsidP="00DA513A">
            <w:pPr>
              <w:rPr>
                <w:rFonts w:cs="Arial"/>
                <w:b/>
                <w:bCs/>
                <w:lang w:val="en-US"/>
              </w:rPr>
            </w:pPr>
          </w:p>
          <w:p w14:paraId="0AA616BE" w14:textId="77777777" w:rsidR="00DA513A" w:rsidRPr="00DA513A" w:rsidRDefault="00DA513A" w:rsidP="00DA513A">
            <w:pPr>
              <w:rPr>
                <w:rFonts w:cs="Arial"/>
                <w:b/>
                <w:bCs/>
                <w:lang w:val="en-US"/>
              </w:rPr>
            </w:pPr>
            <w:r w:rsidRPr="00DA513A">
              <w:rPr>
                <w:rFonts w:cs="Arial"/>
                <w:b/>
                <w:bCs/>
                <w:lang w:val="en-US"/>
              </w:rPr>
              <w:t>A</w:t>
            </w:r>
          </w:p>
          <w:p w14:paraId="20C31E96" w14:textId="77777777" w:rsidR="00DA513A" w:rsidRPr="00DA513A" w:rsidRDefault="00DA513A" w:rsidP="00DA513A">
            <w:pPr>
              <w:rPr>
                <w:rFonts w:cs="Arial"/>
                <w:b/>
                <w:bCs/>
                <w:lang w:val="en-US"/>
              </w:rPr>
            </w:pPr>
          </w:p>
        </w:tc>
        <w:tc>
          <w:tcPr>
            <w:tcW w:w="5103" w:type="dxa"/>
          </w:tcPr>
          <w:p w14:paraId="787936BB" w14:textId="77777777" w:rsidR="00DA513A" w:rsidRPr="00DA513A" w:rsidRDefault="00DA513A" w:rsidP="00DA513A">
            <w:pPr>
              <w:rPr>
                <w:rFonts w:cs="Arial"/>
                <w:b/>
                <w:bCs/>
                <w:lang w:val="en-US"/>
              </w:rPr>
            </w:pPr>
          </w:p>
          <w:p w14:paraId="5D35A6C2" w14:textId="51E6023C" w:rsidR="00DA513A" w:rsidRPr="00DA513A" w:rsidRDefault="00DA513A" w:rsidP="00DA513A">
            <w:pPr>
              <w:rPr>
                <w:rFonts w:cs="Arial"/>
                <w:b/>
                <w:bCs/>
                <w:lang w:val="en-US"/>
              </w:rPr>
            </w:pPr>
            <w:r w:rsidRPr="00DA513A">
              <w:rPr>
                <w:rFonts w:cs="Arial"/>
                <w:b/>
                <w:bCs/>
                <w:lang w:val="en-US"/>
              </w:rPr>
              <w:t xml:space="preserve">Bath Recycling Centre – Midland Road, Bath </w:t>
            </w:r>
          </w:p>
          <w:p w14:paraId="6E4B4002" w14:textId="77777777" w:rsidR="00DA513A" w:rsidRPr="00DA513A" w:rsidRDefault="00DA513A" w:rsidP="00DA513A">
            <w:pPr>
              <w:rPr>
                <w:rFonts w:cs="Arial"/>
                <w:b/>
                <w:bCs/>
                <w:lang w:val="en-US"/>
              </w:rPr>
            </w:pPr>
          </w:p>
        </w:tc>
        <w:tc>
          <w:tcPr>
            <w:tcW w:w="2835" w:type="dxa"/>
          </w:tcPr>
          <w:p w14:paraId="57E37D45" w14:textId="77777777" w:rsidR="00DA513A" w:rsidRPr="00DA513A" w:rsidRDefault="00DA513A" w:rsidP="00DA513A">
            <w:pPr>
              <w:rPr>
                <w:rFonts w:cs="Arial"/>
                <w:b/>
                <w:bCs/>
                <w:lang w:val="en-US"/>
              </w:rPr>
            </w:pPr>
          </w:p>
        </w:tc>
      </w:tr>
      <w:tr w:rsidR="00DA513A" w:rsidRPr="00DA513A" w14:paraId="624181C1" w14:textId="77777777" w:rsidTr="002F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Borders>
              <w:left w:val="double" w:sz="4" w:space="0" w:color="auto"/>
            </w:tcBorders>
          </w:tcPr>
          <w:p w14:paraId="1AA53656" w14:textId="77777777" w:rsidR="00DA513A" w:rsidRPr="00DA513A" w:rsidRDefault="00DA513A" w:rsidP="00DA513A">
            <w:pPr>
              <w:rPr>
                <w:rFonts w:cs="Arial"/>
                <w:b/>
                <w:bCs/>
                <w:lang w:val="en-US"/>
              </w:rPr>
            </w:pPr>
          </w:p>
          <w:p w14:paraId="4F2245A7" w14:textId="77777777" w:rsidR="00DA513A" w:rsidRPr="00DA513A" w:rsidRDefault="00DA513A" w:rsidP="00DA513A">
            <w:pPr>
              <w:rPr>
                <w:rFonts w:cs="Arial"/>
                <w:b/>
                <w:bCs/>
                <w:lang w:val="en-US"/>
              </w:rPr>
            </w:pPr>
            <w:r w:rsidRPr="00DA513A">
              <w:rPr>
                <w:rFonts w:cs="Arial"/>
                <w:b/>
                <w:bCs/>
                <w:lang w:val="en-US"/>
              </w:rPr>
              <w:t>B</w:t>
            </w:r>
          </w:p>
          <w:p w14:paraId="70D6EB49" w14:textId="77777777" w:rsidR="00DA513A" w:rsidRPr="00DA513A" w:rsidRDefault="00DA513A" w:rsidP="00DA513A">
            <w:pPr>
              <w:rPr>
                <w:rFonts w:cs="Arial"/>
                <w:b/>
                <w:bCs/>
                <w:lang w:val="en-US"/>
              </w:rPr>
            </w:pPr>
          </w:p>
        </w:tc>
        <w:tc>
          <w:tcPr>
            <w:tcW w:w="5103" w:type="dxa"/>
          </w:tcPr>
          <w:p w14:paraId="000D44A3" w14:textId="77777777" w:rsidR="00DA513A" w:rsidRPr="00DA513A" w:rsidRDefault="00DA513A" w:rsidP="00DA513A">
            <w:pPr>
              <w:rPr>
                <w:rFonts w:cs="Arial"/>
                <w:b/>
                <w:bCs/>
                <w:lang w:val="en-US"/>
              </w:rPr>
            </w:pPr>
          </w:p>
          <w:p w14:paraId="15097542" w14:textId="77777777" w:rsidR="00DA513A" w:rsidRDefault="00DA513A" w:rsidP="00DA513A">
            <w:pPr>
              <w:rPr>
                <w:rFonts w:cs="Arial"/>
                <w:b/>
                <w:bCs/>
                <w:lang w:val="en-US"/>
              </w:rPr>
            </w:pPr>
            <w:r w:rsidRPr="00DA513A">
              <w:rPr>
                <w:rFonts w:cs="Arial"/>
                <w:b/>
                <w:bCs/>
                <w:lang w:val="en-US"/>
              </w:rPr>
              <w:t xml:space="preserve">Old Welton Recycling Centre - Radstock Road, Midsomer Norton </w:t>
            </w:r>
            <w:r>
              <w:rPr>
                <w:rFonts w:cs="Arial"/>
                <w:b/>
                <w:bCs/>
                <w:lang w:val="en-US"/>
              </w:rPr>
              <w:t>BA3 2AA</w:t>
            </w:r>
          </w:p>
          <w:p w14:paraId="0B78622F" w14:textId="461D3A50" w:rsidR="00B60C74" w:rsidRPr="00DA513A" w:rsidRDefault="00B60C74" w:rsidP="00DA513A">
            <w:pPr>
              <w:rPr>
                <w:rFonts w:cs="Arial"/>
                <w:b/>
                <w:bCs/>
                <w:lang w:val="en-US"/>
              </w:rPr>
            </w:pPr>
          </w:p>
        </w:tc>
        <w:tc>
          <w:tcPr>
            <w:tcW w:w="2835" w:type="dxa"/>
          </w:tcPr>
          <w:p w14:paraId="245B6BC1" w14:textId="77777777" w:rsidR="00DA513A" w:rsidRPr="00DA513A" w:rsidRDefault="00DA513A" w:rsidP="00DA513A">
            <w:pPr>
              <w:rPr>
                <w:rFonts w:cs="Arial"/>
                <w:b/>
                <w:bCs/>
                <w:lang w:val="en-US"/>
              </w:rPr>
            </w:pPr>
          </w:p>
        </w:tc>
      </w:tr>
      <w:tr w:rsidR="00DA513A" w:rsidRPr="00DA513A" w14:paraId="20BBA2A3" w14:textId="77777777" w:rsidTr="002F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Borders>
              <w:left w:val="double" w:sz="4" w:space="0" w:color="auto"/>
              <w:bottom w:val="double" w:sz="4" w:space="0" w:color="auto"/>
            </w:tcBorders>
          </w:tcPr>
          <w:p w14:paraId="061BAB0C" w14:textId="77777777" w:rsidR="00DA513A" w:rsidRPr="00DA513A" w:rsidRDefault="00DA513A" w:rsidP="00DA513A">
            <w:pPr>
              <w:rPr>
                <w:rFonts w:cs="Arial"/>
                <w:b/>
                <w:bCs/>
                <w:lang w:val="en-US"/>
              </w:rPr>
            </w:pPr>
          </w:p>
          <w:p w14:paraId="6E7DAE58" w14:textId="77777777" w:rsidR="00DA513A" w:rsidRPr="00DA513A" w:rsidRDefault="00DA513A" w:rsidP="00DA513A">
            <w:pPr>
              <w:rPr>
                <w:rFonts w:cs="Arial"/>
                <w:b/>
                <w:bCs/>
                <w:lang w:val="en-US"/>
              </w:rPr>
            </w:pPr>
            <w:r w:rsidRPr="00DA513A">
              <w:rPr>
                <w:rFonts w:cs="Arial"/>
                <w:b/>
                <w:bCs/>
                <w:lang w:val="en-US"/>
              </w:rPr>
              <w:t>C</w:t>
            </w:r>
          </w:p>
          <w:p w14:paraId="66964EA4" w14:textId="77777777" w:rsidR="00DA513A" w:rsidRPr="00DA513A" w:rsidRDefault="00DA513A" w:rsidP="00DA513A">
            <w:pPr>
              <w:rPr>
                <w:rFonts w:cs="Arial"/>
                <w:b/>
                <w:bCs/>
                <w:lang w:val="en-US"/>
              </w:rPr>
            </w:pPr>
          </w:p>
        </w:tc>
        <w:tc>
          <w:tcPr>
            <w:tcW w:w="5103" w:type="dxa"/>
            <w:tcBorders>
              <w:bottom w:val="double" w:sz="4" w:space="0" w:color="auto"/>
            </w:tcBorders>
          </w:tcPr>
          <w:p w14:paraId="2F53E057" w14:textId="77777777" w:rsidR="00DA513A" w:rsidRPr="00DA513A" w:rsidRDefault="00DA513A" w:rsidP="00DA513A">
            <w:pPr>
              <w:rPr>
                <w:rFonts w:cs="Arial"/>
                <w:b/>
                <w:bCs/>
                <w:lang w:val="en-US"/>
              </w:rPr>
            </w:pPr>
          </w:p>
          <w:p w14:paraId="3FD23FA0" w14:textId="5A5AE31F" w:rsidR="00DA513A" w:rsidRPr="00DA513A" w:rsidRDefault="00DA513A" w:rsidP="00DA513A">
            <w:pPr>
              <w:rPr>
                <w:rFonts w:cs="Arial"/>
                <w:b/>
                <w:bCs/>
                <w:lang w:val="en-US"/>
              </w:rPr>
            </w:pPr>
            <w:r>
              <w:rPr>
                <w:rFonts w:cs="Arial"/>
                <w:b/>
                <w:bCs/>
                <w:lang w:val="en-US"/>
              </w:rPr>
              <w:t>Keynsham Recycling Hub,</w:t>
            </w:r>
            <w:r w:rsidRPr="00DA513A">
              <w:rPr>
                <w:rFonts w:cs="Arial"/>
                <w:b/>
                <w:bCs/>
                <w:lang w:val="en-US"/>
              </w:rPr>
              <w:t xml:space="preserve"> Pixash Lane Keynsham </w:t>
            </w:r>
          </w:p>
          <w:p w14:paraId="7FDFA4AE" w14:textId="77777777" w:rsidR="00DA513A" w:rsidRPr="00DA513A" w:rsidRDefault="00DA513A" w:rsidP="00DA513A">
            <w:pPr>
              <w:rPr>
                <w:rFonts w:cs="Arial"/>
                <w:b/>
                <w:bCs/>
                <w:lang w:val="en-US"/>
              </w:rPr>
            </w:pPr>
          </w:p>
        </w:tc>
        <w:tc>
          <w:tcPr>
            <w:tcW w:w="2835" w:type="dxa"/>
            <w:tcBorders>
              <w:bottom w:val="double" w:sz="4" w:space="0" w:color="auto"/>
            </w:tcBorders>
          </w:tcPr>
          <w:p w14:paraId="41BD92F5" w14:textId="77777777" w:rsidR="00DA513A" w:rsidRPr="00DA513A" w:rsidRDefault="00DA513A" w:rsidP="00DA513A">
            <w:pPr>
              <w:rPr>
                <w:rFonts w:cs="Arial"/>
                <w:b/>
                <w:bCs/>
                <w:lang w:val="en-US"/>
              </w:rPr>
            </w:pPr>
          </w:p>
        </w:tc>
      </w:tr>
    </w:tbl>
    <w:p w14:paraId="029209D2" w14:textId="77777777" w:rsidR="00B60C74" w:rsidRDefault="00B60C74" w:rsidP="00DA513A">
      <w:pPr>
        <w:rPr>
          <w:rFonts w:cs="Arial"/>
          <w:b/>
          <w:bCs/>
        </w:rPr>
      </w:pPr>
    </w:p>
    <w:p w14:paraId="31B29A25" w14:textId="77777777" w:rsidR="00DA513A" w:rsidRDefault="00DA513A" w:rsidP="00DA513A">
      <w:pPr>
        <w:rPr>
          <w:rFonts w:cs="Arial"/>
          <w:b/>
          <w:bCs/>
        </w:rPr>
      </w:pPr>
      <w:r w:rsidRPr="00DA513A">
        <w:rPr>
          <w:rFonts w:cs="Arial"/>
          <w:b/>
          <w:bCs/>
        </w:rPr>
        <w:t xml:space="preserve">N/B- All cost must be exclusive of landfill tax. </w:t>
      </w:r>
    </w:p>
    <w:p w14:paraId="5821DE1F" w14:textId="77777777" w:rsidR="006A151B" w:rsidRDefault="006A151B" w:rsidP="00DA513A">
      <w:pPr>
        <w:rPr>
          <w:rFonts w:cs="Arial"/>
          <w:b/>
          <w:bCs/>
        </w:rPr>
      </w:pPr>
    </w:p>
    <w:p w14:paraId="1DB5BE64" w14:textId="77777777" w:rsidR="006A151B" w:rsidRDefault="006A151B" w:rsidP="00DA513A">
      <w:pPr>
        <w:rPr>
          <w:rFonts w:cs="Arial"/>
          <w:b/>
          <w:bCs/>
        </w:rPr>
      </w:pPr>
    </w:p>
    <w:p w14:paraId="595B14B1" w14:textId="6A529E88" w:rsidR="006A151B" w:rsidRPr="00DA513A" w:rsidRDefault="006A151B" w:rsidP="00DA513A">
      <w:pPr>
        <w:rPr>
          <w:rFonts w:cs="Arial"/>
          <w:b/>
          <w:bCs/>
        </w:rPr>
        <w:sectPr w:rsidR="006A151B" w:rsidRPr="00DA513A" w:rsidSect="00DA513A">
          <w:headerReference w:type="default" r:id="rId20"/>
          <w:pgSz w:w="11909" w:h="16834" w:code="9"/>
          <w:pgMar w:top="1440" w:right="1276" w:bottom="1440" w:left="1440" w:header="709" w:footer="709" w:gutter="0"/>
          <w:paperSrc w:first="7" w:other="7"/>
          <w:cols w:space="720"/>
          <w:titlePg/>
        </w:sectPr>
      </w:pPr>
      <w:r>
        <w:rPr>
          <w:rFonts w:cs="Arial"/>
          <w:b/>
          <w:bCs/>
        </w:rPr>
        <w:t xml:space="preserve">Please note as set out in the specification, once Bath Recycling Centre relocates it is unlikely a service will be needed in Bath. </w:t>
      </w:r>
    </w:p>
    <w:p w14:paraId="4507EDB1" w14:textId="7B234C77" w:rsidR="00DD1C5C" w:rsidRDefault="00DD1C5C" w:rsidP="00DD1C5C">
      <w:pPr>
        <w:rPr>
          <w:rFonts w:cs="Arial"/>
          <w:b/>
          <w:bCs/>
          <w:highlight w:val="green"/>
        </w:rPr>
      </w:pPr>
    </w:p>
    <w:p w14:paraId="1D04EE5F" w14:textId="7EDCD2DE" w:rsidR="0003474E" w:rsidRPr="00FD6FD0" w:rsidRDefault="0003474E" w:rsidP="0003474E">
      <w:pPr>
        <w:rPr>
          <w:rFonts w:cs="Arial"/>
          <w:b/>
          <w:sz w:val="28"/>
          <w:szCs w:val="28"/>
        </w:rPr>
      </w:pPr>
      <w:r w:rsidRPr="00FD6FD0">
        <w:rPr>
          <w:rFonts w:cs="Arial"/>
          <w:b/>
          <w:sz w:val="28"/>
          <w:szCs w:val="28"/>
        </w:rPr>
        <w:t xml:space="preserve">SECTION </w:t>
      </w:r>
      <w:r w:rsidR="00B23730">
        <w:rPr>
          <w:rFonts w:cs="Arial"/>
          <w:b/>
          <w:sz w:val="28"/>
          <w:szCs w:val="28"/>
        </w:rPr>
        <w:t>6</w:t>
      </w:r>
      <w:r w:rsidRPr="00FD6FD0">
        <w:rPr>
          <w:rFonts w:cs="Arial"/>
          <w:b/>
          <w:sz w:val="28"/>
          <w:szCs w:val="28"/>
        </w:rPr>
        <w:t xml:space="preserve"> – EVALUATION AND AWARD</w:t>
      </w:r>
      <w:r w:rsidR="004879C3">
        <w:rPr>
          <w:rFonts w:cs="Arial"/>
          <w:b/>
          <w:sz w:val="28"/>
          <w:szCs w:val="28"/>
        </w:rPr>
        <w:t xml:space="preserve"> GUIDANCE</w:t>
      </w:r>
    </w:p>
    <w:p w14:paraId="6139610A" w14:textId="77777777" w:rsidR="0003474E" w:rsidRPr="00803BE7" w:rsidRDefault="0003474E" w:rsidP="0003474E">
      <w:pPr>
        <w:rPr>
          <w:rFonts w:cs="Arial"/>
        </w:rPr>
      </w:pPr>
    </w:p>
    <w:p w14:paraId="714CB51D" w14:textId="4B98D726" w:rsidR="0003474E" w:rsidRPr="003B3CEE" w:rsidRDefault="00394192" w:rsidP="0003474E">
      <w:pPr>
        <w:rPr>
          <w:rFonts w:cs="Arial"/>
          <w:b/>
          <w:bCs/>
        </w:rPr>
      </w:pPr>
      <w:r>
        <w:rPr>
          <w:rFonts w:cs="Arial"/>
        </w:rPr>
        <w:t>6</w:t>
      </w:r>
      <w:r w:rsidR="0003474E" w:rsidRPr="00494D86">
        <w:rPr>
          <w:rFonts w:cs="Arial"/>
        </w:rPr>
        <w:t>.1</w:t>
      </w:r>
      <w:r w:rsidR="0003474E" w:rsidRPr="00494D86">
        <w:rPr>
          <w:rFonts w:cs="Arial"/>
        </w:rPr>
        <w:tab/>
      </w:r>
      <w:r w:rsidR="0003474E" w:rsidRPr="003B3CEE">
        <w:rPr>
          <w:rFonts w:cs="Arial"/>
          <w:b/>
          <w:bCs/>
        </w:rPr>
        <w:t xml:space="preserve">Evaluation </w:t>
      </w:r>
      <w:r w:rsidR="0003474E">
        <w:rPr>
          <w:rFonts w:cs="Arial"/>
          <w:b/>
          <w:bCs/>
        </w:rPr>
        <w:t xml:space="preserve">of </w:t>
      </w:r>
      <w:r w:rsidR="001C7E1C">
        <w:rPr>
          <w:rFonts w:cs="Arial"/>
          <w:b/>
          <w:bCs/>
        </w:rPr>
        <w:t>Quote</w:t>
      </w:r>
    </w:p>
    <w:p w14:paraId="26CD1CBD" w14:textId="77777777" w:rsidR="0003474E" w:rsidRPr="003B3CEE" w:rsidRDefault="0003474E" w:rsidP="0003474E">
      <w:pPr>
        <w:rPr>
          <w:rFonts w:cs="Arial"/>
          <w:b/>
          <w:bCs/>
        </w:rPr>
      </w:pPr>
    </w:p>
    <w:p w14:paraId="3C3C31DB" w14:textId="055F9CDA" w:rsidR="005B6792" w:rsidRDefault="005B6792" w:rsidP="0003474E">
      <w:pPr>
        <w:ind w:left="720"/>
        <w:rPr>
          <w:rFonts w:cs="Arial"/>
        </w:rPr>
      </w:pPr>
      <w:r w:rsidRPr="005B6792">
        <w:rPr>
          <w:rFonts w:cs="Arial"/>
        </w:rPr>
        <w:t>The award decision will be based on the evaluation criteria as outlined in 6.2.</w:t>
      </w:r>
    </w:p>
    <w:p w14:paraId="5D30715A" w14:textId="77777777" w:rsidR="005B6792" w:rsidRDefault="005B6792" w:rsidP="0003474E">
      <w:pPr>
        <w:ind w:left="720"/>
        <w:rPr>
          <w:rFonts w:cs="Arial"/>
        </w:rPr>
      </w:pPr>
    </w:p>
    <w:p w14:paraId="25D4343C" w14:textId="26796F60" w:rsidR="0003474E" w:rsidRDefault="0003474E" w:rsidP="0003474E">
      <w:pPr>
        <w:ind w:left="720"/>
        <w:rPr>
          <w:rFonts w:cs="Arial"/>
        </w:rPr>
      </w:pPr>
      <w:r>
        <w:rPr>
          <w:rFonts w:cs="Arial"/>
        </w:rPr>
        <w:t>The winning Bidder is deemed to have submitted the Most Economically Advantageous Tender</w:t>
      </w:r>
      <w:r w:rsidRPr="008E6B05">
        <w:rPr>
          <w:rFonts w:cs="Arial"/>
        </w:rPr>
        <w:t>.</w:t>
      </w:r>
      <w:r>
        <w:rPr>
          <w:rFonts w:cs="Arial"/>
        </w:rPr>
        <w:t xml:space="preserve"> </w:t>
      </w:r>
      <w:r w:rsidRPr="008E6B05">
        <w:rPr>
          <w:rFonts w:cs="Arial"/>
        </w:rPr>
        <w:t xml:space="preserve">Evaluations will be </w:t>
      </w:r>
      <w:r>
        <w:rPr>
          <w:rFonts w:cs="Arial"/>
        </w:rPr>
        <w:t xml:space="preserve">carried out </w:t>
      </w:r>
      <w:r w:rsidRPr="008E6B05">
        <w:rPr>
          <w:rFonts w:cs="Arial"/>
        </w:rPr>
        <w:t xml:space="preserve">by </w:t>
      </w:r>
      <w:r>
        <w:rPr>
          <w:rFonts w:cs="Arial"/>
        </w:rPr>
        <w:t>Council O</w:t>
      </w:r>
      <w:r w:rsidRPr="008E6B05">
        <w:rPr>
          <w:rFonts w:cs="Arial"/>
        </w:rPr>
        <w:t xml:space="preserve">fficers who will follow </w:t>
      </w:r>
      <w:r>
        <w:rPr>
          <w:rFonts w:cs="Arial"/>
        </w:rPr>
        <w:t>the agreed process</w:t>
      </w:r>
      <w:r w:rsidRPr="008E6B05">
        <w:rPr>
          <w:rFonts w:cs="Arial"/>
        </w:rPr>
        <w:t xml:space="preserve"> in accordance with the Council’s procedures.</w:t>
      </w:r>
      <w:r>
        <w:rPr>
          <w:rFonts w:cs="Arial"/>
        </w:rPr>
        <w:t xml:space="preserve">  </w:t>
      </w:r>
    </w:p>
    <w:p w14:paraId="58E4B6C4" w14:textId="77777777" w:rsidR="0003474E" w:rsidRDefault="0003474E" w:rsidP="0003474E">
      <w:pPr>
        <w:ind w:left="720"/>
        <w:rPr>
          <w:rFonts w:cs="Arial"/>
        </w:rPr>
      </w:pPr>
    </w:p>
    <w:p w14:paraId="5944564B" w14:textId="77777777" w:rsidR="0003474E" w:rsidRDefault="0003474E" w:rsidP="0003474E">
      <w:pPr>
        <w:ind w:left="720"/>
        <w:rPr>
          <w:rFonts w:cs="Arial"/>
        </w:rPr>
      </w:pPr>
      <w:r>
        <w:rPr>
          <w:rFonts w:cs="Arial"/>
        </w:rPr>
        <w:t xml:space="preserve">This Invitation to </w:t>
      </w:r>
      <w:r w:rsidR="001C7E1C">
        <w:rPr>
          <w:rFonts w:cs="Arial"/>
        </w:rPr>
        <w:t>Quote</w:t>
      </w:r>
      <w:r>
        <w:rPr>
          <w:rFonts w:cs="Arial"/>
        </w:rPr>
        <w:t xml:space="preserve"> is in two parts:</w:t>
      </w:r>
    </w:p>
    <w:p w14:paraId="2DAF53F6" w14:textId="77777777" w:rsidR="0003474E" w:rsidRDefault="0003474E" w:rsidP="0003474E">
      <w:pPr>
        <w:ind w:left="720"/>
        <w:rPr>
          <w:rFonts w:cs="Arial"/>
        </w:rPr>
      </w:pPr>
    </w:p>
    <w:p w14:paraId="3A34E09B" w14:textId="31BB904D" w:rsidR="0003474E" w:rsidRDefault="0003474E" w:rsidP="0003474E">
      <w:pPr>
        <w:ind w:left="720"/>
        <w:rPr>
          <w:rFonts w:cs="Arial"/>
        </w:rPr>
      </w:pPr>
      <w:proofErr w:type="spellStart"/>
      <w:r>
        <w:rPr>
          <w:rFonts w:cs="Arial"/>
        </w:rPr>
        <w:t>i</w:t>
      </w:r>
      <w:proofErr w:type="spellEnd"/>
      <w:r>
        <w:rPr>
          <w:rFonts w:cs="Arial"/>
        </w:rPr>
        <w:t>.</w:t>
      </w:r>
      <w:r>
        <w:rPr>
          <w:rFonts w:cs="Arial"/>
        </w:rPr>
        <w:tab/>
        <w:t>The</w:t>
      </w:r>
      <w:r w:rsidR="00AA7242">
        <w:rPr>
          <w:rFonts w:cs="Arial"/>
        </w:rPr>
        <w:t xml:space="preserve"> Standard</w:t>
      </w:r>
      <w:r>
        <w:rPr>
          <w:rFonts w:cs="Arial"/>
        </w:rPr>
        <w:t xml:space="preserve"> Selection Questionnaire</w:t>
      </w:r>
    </w:p>
    <w:p w14:paraId="199964CA" w14:textId="1390ACC0" w:rsidR="0003474E" w:rsidRDefault="0003474E" w:rsidP="0003474E">
      <w:pPr>
        <w:ind w:left="720"/>
        <w:rPr>
          <w:rFonts w:cs="Arial"/>
        </w:rPr>
      </w:pPr>
      <w:r>
        <w:rPr>
          <w:rFonts w:cs="Arial"/>
        </w:rPr>
        <w:t>ii.</w:t>
      </w:r>
      <w:r>
        <w:rPr>
          <w:rFonts w:cs="Arial"/>
        </w:rPr>
        <w:tab/>
        <w:t xml:space="preserve">The </w:t>
      </w:r>
      <w:r w:rsidR="001B2E1D">
        <w:rPr>
          <w:rFonts w:cs="Arial"/>
        </w:rPr>
        <w:t>Quality</w:t>
      </w:r>
      <w:r>
        <w:rPr>
          <w:rFonts w:cs="Arial"/>
        </w:rPr>
        <w:t xml:space="preserve"> Questionnaire</w:t>
      </w:r>
    </w:p>
    <w:p w14:paraId="2CBC61FD" w14:textId="77777777" w:rsidR="0003474E" w:rsidRDefault="0003474E" w:rsidP="0003474E">
      <w:pPr>
        <w:ind w:left="720"/>
        <w:rPr>
          <w:rFonts w:cs="Arial"/>
        </w:rPr>
      </w:pPr>
    </w:p>
    <w:p w14:paraId="5208011F" w14:textId="08C2E0BB" w:rsidR="0003474E" w:rsidRDefault="0003474E" w:rsidP="0003474E">
      <w:pPr>
        <w:ind w:left="720"/>
        <w:rPr>
          <w:rFonts w:cs="Arial"/>
        </w:rPr>
      </w:pPr>
      <w:r>
        <w:rPr>
          <w:rFonts w:cs="Arial"/>
        </w:rPr>
        <w:t xml:space="preserve">The response to the </w:t>
      </w:r>
      <w:r w:rsidR="00135ECD">
        <w:rPr>
          <w:rFonts w:cs="Arial"/>
        </w:rPr>
        <w:t xml:space="preserve">Standard </w:t>
      </w:r>
      <w:r>
        <w:rPr>
          <w:rFonts w:cs="Arial"/>
        </w:rPr>
        <w:t>Selection Questionnaire will be evaluated first. Bidders MUST pass all questions in this section.</w:t>
      </w:r>
    </w:p>
    <w:p w14:paraId="181FF6C7" w14:textId="32668D22" w:rsidR="0003474E" w:rsidRPr="008E6B05" w:rsidRDefault="0003474E" w:rsidP="0003474E">
      <w:pPr>
        <w:ind w:left="720"/>
        <w:rPr>
          <w:rFonts w:cs="Arial"/>
        </w:rPr>
      </w:pPr>
      <w:r>
        <w:rPr>
          <w:rFonts w:cs="Arial"/>
        </w:rPr>
        <w:t xml:space="preserve">Failure to pass any of the questions in the </w:t>
      </w:r>
      <w:r w:rsidR="00135ECD">
        <w:rPr>
          <w:rFonts w:cs="Arial"/>
        </w:rPr>
        <w:t xml:space="preserve">Standard </w:t>
      </w:r>
      <w:r>
        <w:rPr>
          <w:rFonts w:cs="Arial"/>
        </w:rPr>
        <w:t xml:space="preserve">Selection Questionnaire will result in the </w:t>
      </w:r>
      <w:r w:rsidR="001C7E1C">
        <w:rPr>
          <w:rFonts w:cs="Arial"/>
        </w:rPr>
        <w:t>Quote</w:t>
      </w:r>
      <w:r>
        <w:rPr>
          <w:rFonts w:cs="Arial"/>
        </w:rPr>
        <w:t xml:space="preserve"> being disqualified and the </w:t>
      </w:r>
      <w:r w:rsidR="00135ECD">
        <w:rPr>
          <w:rFonts w:cs="Arial"/>
        </w:rPr>
        <w:t>Quality</w:t>
      </w:r>
      <w:r>
        <w:rPr>
          <w:rFonts w:cs="Arial"/>
        </w:rPr>
        <w:t xml:space="preserve"> Questionnaire will not be evaluated.</w:t>
      </w:r>
    </w:p>
    <w:p w14:paraId="1D4AF514" w14:textId="77777777" w:rsidR="0003474E" w:rsidRDefault="0003474E" w:rsidP="0003474E">
      <w:pPr>
        <w:rPr>
          <w:rFonts w:cs="Arial"/>
        </w:rPr>
      </w:pPr>
    </w:p>
    <w:p w14:paraId="5FA8D05D" w14:textId="4F8A13B8" w:rsidR="0003474E" w:rsidRPr="003B3CEE" w:rsidRDefault="00394192" w:rsidP="0003474E">
      <w:pPr>
        <w:rPr>
          <w:rFonts w:cs="Arial"/>
          <w:b/>
          <w:bCs/>
        </w:rPr>
      </w:pPr>
      <w:r>
        <w:rPr>
          <w:rFonts w:cs="Arial"/>
        </w:rPr>
        <w:t>6</w:t>
      </w:r>
      <w:r w:rsidR="0003474E" w:rsidRPr="00494D86">
        <w:rPr>
          <w:rFonts w:cs="Arial"/>
        </w:rPr>
        <w:t>.</w:t>
      </w:r>
      <w:r w:rsidR="0003474E">
        <w:rPr>
          <w:rFonts w:cs="Arial"/>
        </w:rPr>
        <w:t>2</w:t>
      </w:r>
      <w:r w:rsidR="0003474E" w:rsidRPr="00494D86">
        <w:rPr>
          <w:rFonts w:cs="Arial"/>
        </w:rPr>
        <w:tab/>
      </w:r>
      <w:r w:rsidR="0003474E" w:rsidRPr="003B3CEE">
        <w:rPr>
          <w:rFonts w:cs="Arial"/>
          <w:b/>
          <w:bCs/>
        </w:rPr>
        <w:t>Award Criteria &amp; Weightings</w:t>
      </w:r>
    </w:p>
    <w:p w14:paraId="6A4E604A" w14:textId="77777777" w:rsidR="0003474E" w:rsidRPr="003B3CEE" w:rsidRDefault="0003474E" w:rsidP="0003474E">
      <w:pPr>
        <w:rPr>
          <w:rFonts w:cs="Arial"/>
          <w:b/>
          <w:bCs/>
        </w:rPr>
      </w:pPr>
    </w:p>
    <w:p w14:paraId="320776D0" w14:textId="77777777" w:rsidR="005B6792" w:rsidRDefault="0003474E" w:rsidP="0003474E">
      <w:pPr>
        <w:ind w:left="720"/>
        <w:rPr>
          <w:rFonts w:cs="Arial"/>
        </w:rPr>
      </w:pPr>
      <w:r w:rsidRPr="008E6B05">
        <w:rPr>
          <w:rFonts w:cs="Arial"/>
        </w:rPr>
        <w:t xml:space="preserve">Submitted </w:t>
      </w:r>
      <w:r w:rsidR="001C7E1C">
        <w:rPr>
          <w:rFonts w:cs="Arial"/>
        </w:rPr>
        <w:t>Quote</w:t>
      </w:r>
      <w:r>
        <w:rPr>
          <w:rFonts w:cs="Arial"/>
        </w:rPr>
        <w:t>s</w:t>
      </w:r>
      <w:r w:rsidRPr="008E6B05">
        <w:rPr>
          <w:rFonts w:cs="Arial"/>
        </w:rPr>
        <w:t xml:space="preserve"> will be evaluated by officers of the Council using the award criteria and weightings</w:t>
      </w:r>
      <w:r>
        <w:rPr>
          <w:rFonts w:cs="Arial"/>
        </w:rPr>
        <w:t xml:space="preserve"> detailed in the table below</w:t>
      </w:r>
      <w:r w:rsidRPr="008E6B05">
        <w:rPr>
          <w:rFonts w:cs="Arial"/>
        </w:rPr>
        <w:t>.</w:t>
      </w:r>
      <w:r w:rsidR="00981144">
        <w:rPr>
          <w:rFonts w:cs="Arial"/>
        </w:rPr>
        <w:t xml:space="preserve"> </w:t>
      </w:r>
    </w:p>
    <w:p w14:paraId="56BC1775" w14:textId="77777777" w:rsidR="005B6792" w:rsidRDefault="005B6792" w:rsidP="0003474E">
      <w:pPr>
        <w:ind w:left="720"/>
        <w:rPr>
          <w:rFonts w:cs="Arial"/>
        </w:rPr>
      </w:pPr>
    </w:p>
    <w:tbl>
      <w:tblPr>
        <w:tblStyle w:val="TableGrid"/>
        <w:tblW w:w="0" w:type="auto"/>
        <w:tblInd w:w="720" w:type="dxa"/>
        <w:tblLook w:val="04A0" w:firstRow="1" w:lastRow="0" w:firstColumn="1" w:lastColumn="0" w:noHBand="0" w:noVBand="1"/>
      </w:tblPr>
      <w:tblGrid>
        <w:gridCol w:w="1517"/>
        <w:gridCol w:w="7006"/>
      </w:tblGrid>
      <w:tr w:rsidR="0003474E" w14:paraId="6C7CDD93" w14:textId="77777777" w:rsidTr="00AC1B53">
        <w:trPr>
          <w:trHeight w:val="613"/>
        </w:trPr>
        <w:tc>
          <w:tcPr>
            <w:tcW w:w="0" w:type="auto"/>
            <w:gridSpan w:val="2"/>
            <w:vAlign w:val="center"/>
          </w:tcPr>
          <w:p w14:paraId="2421DDC6" w14:textId="77777777" w:rsidR="0003474E" w:rsidRDefault="0003474E" w:rsidP="00AC1B53">
            <w:pPr>
              <w:jc w:val="center"/>
              <w:rPr>
                <w:rFonts w:cs="Arial"/>
                <w:b/>
                <w:bCs/>
              </w:rPr>
            </w:pPr>
          </w:p>
          <w:p w14:paraId="4245BA3D" w14:textId="77777777" w:rsidR="0003474E" w:rsidRDefault="0003474E" w:rsidP="00AC1B53">
            <w:pPr>
              <w:jc w:val="center"/>
              <w:rPr>
                <w:rFonts w:cs="Arial"/>
                <w:b/>
                <w:bCs/>
              </w:rPr>
            </w:pPr>
            <w:r w:rsidRPr="00221B5F">
              <w:rPr>
                <w:rFonts w:cs="Arial"/>
                <w:b/>
                <w:bCs/>
              </w:rPr>
              <w:t>AWARD CRITERIA &amp; WEIGHTINGS</w:t>
            </w:r>
          </w:p>
          <w:p w14:paraId="080690AD" w14:textId="77777777" w:rsidR="0003474E" w:rsidRDefault="0003474E" w:rsidP="00AC1B53">
            <w:pPr>
              <w:jc w:val="center"/>
              <w:rPr>
                <w:rFonts w:cs="Arial"/>
                <w:b/>
                <w:bCs/>
              </w:rPr>
            </w:pPr>
          </w:p>
          <w:p w14:paraId="7EE90081" w14:textId="77777777" w:rsidR="0003474E" w:rsidRDefault="0003474E" w:rsidP="00AC1B53">
            <w:pPr>
              <w:jc w:val="center"/>
              <w:rPr>
                <w:rFonts w:cs="Arial"/>
                <w:b/>
                <w:bCs/>
              </w:rPr>
            </w:pPr>
            <w:r w:rsidRPr="007B343A">
              <w:rPr>
                <w:rFonts w:cs="Arial"/>
                <w:bCs/>
                <w:kern w:val="28"/>
              </w:rPr>
              <w:t>All questions are mandatory</w:t>
            </w:r>
            <w:r>
              <w:rPr>
                <w:rFonts w:cs="Arial"/>
                <w:bCs/>
                <w:kern w:val="28"/>
              </w:rPr>
              <w:t xml:space="preserve"> unless stated otherwise</w:t>
            </w:r>
            <w:r w:rsidRPr="007B343A">
              <w:rPr>
                <w:rFonts w:cs="Arial"/>
                <w:bCs/>
                <w:kern w:val="28"/>
              </w:rPr>
              <w:t xml:space="preserve">. Bidders must submit a response to each one.  Failure to complete any question </w:t>
            </w:r>
            <w:r>
              <w:rPr>
                <w:rFonts w:cs="Arial"/>
                <w:bCs/>
                <w:kern w:val="28"/>
              </w:rPr>
              <w:t>may</w:t>
            </w:r>
            <w:r w:rsidRPr="007B343A">
              <w:rPr>
                <w:rFonts w:cs="Arial"/>
                <w:bCs/>
                <w:kern w:val="28"/>
              </w:rPr>
              <w:t xml:space="preserve"> result in a Fail as Evaluators will not be able to fully evaluate the </w:t>
            </w:r>
            <w:r w:rsidR="001C7E1C">
              <w:rPr>
                <w:rFonts w:cs="Arial"/>
                <w:bCs/>
                <w:kern w:val="28"/>
              </w:rPr>
              <w:t>Quote</w:t>
            </w:r>
          </w:p>
          <w:p w14:paraId="4BC555E4" w14:textId="77777777" w:rsidR="0003474E" w:rsidRPr="00221B5F" w:rsidRDefault="0003474E" w:rsidP="00AC1B53">
            <w:pPr>
              <w:jc w:val="center"/>
              <w:rPr>
                <w:rFonts w:cs="Arial"/>
                <w:b/>
                <w:bCs/>
              </w:rPr>
            </w:pPr>
          </w:p>
        </w:tc>
      </w:tr>
      <w:tr w:rsidR="0003474E" w14:paraId="73D039C8" w14:textId="77777777" w:rsidTr="00AC1B53">
        <w:trPr>
          <w:trHeight w:val="1736"/>
        </w:trPr>
        <w:tc>
          <w:tcPr>
            <w:tcW w:w="0" w:type="auto"/>
            <w:gridSpan w:val="2"/>
            <w:vAlign w:val="center"/>
          </w:tcPr>
          <w:p w14:paraId="0D4D30C3" w14:textId="77777777" w:rsidR="0003474E" w:rsidRPr="00221B5F" w:rsidRDefault="0003474E" w:rsidP="00AC1B53">
            <w:pPr>
              <w:spacing w:after="80"/>
              <w:jc w:val="center"/>
              <w:rPr>
                <w:rFonts w:cs="Arial"/>
                <w:b/>
                <w:bCs/>
              </w:rPr>
            </w:pPr>
            <w:r w:rsidRPr="00221B5F">
              <w:rPr>
                <w:rFonts w:cs="Arial"/>
                <w:b/>
                <w:bCs/>
              </w:rPr>
              <w:t>Selection Questionnaire</w:t>
            </w:r>
          </w:p>
          <w:p w14:paraId="65547318" w14:textId="77777777" w:rsidR="0003474E" w:rsidRPr="00221B5F" w:rsidRDefault="0003474E" w:rsidP="006B278D">
            <w:pPr>
              <w:spacing w:after="80"/>
              <w:jc w:val="center"/>
              <w:rPr>
                <w:rFonts w:cs="Arial"/>
                <w:b/>
                <w:bCs/>
              </w:rPr>
            </w:pPr>
            <w:r w:rsidRPr="0089383C">
              <w:rPr>
                <w:rFonts w:cs="Arial"/>
                <w:b/>
              </w:rPr>
              <w:t xml:space="preserve">Pass / Fail: </w:t>
            </w:r>
            <w:r w:rsidR="00D77E9D" w:rsidRPr="00D77E9D">
              <w:rPr>
                <w:rFonts w:cs="Arial"/>
                <w:bCs/>
              </w:rPr>
              <w:t>The</w:t>
            </w:r>
            <w:r w:rsidRPr="00D77E9D">
              <w:rPr>
                <w:rFonts w:cs="Arial"/>
                <w:bCs/>
              </w:rPr>
              <w:t xml:space="preserve"> </w:t>
            </w:r>
            <w:r w:rsidRPr="0065164B">
              <w:rPr>
                <w:rFonts w:cs="Arial"/>
                <w:bCs/>
              </w:rPr>
              <w:t xml:space="preserve">Selection Questionnaire </w:t>
            </w:r>
            <w:proofErr w:type="gramStart"/>
            <w:r w:rsidR="00D77E9D">
              <w:rPr>
                <w:rFonts w:cs="Arial"/>
                <w:bCs/>
              </w:rPr>
              <w:t>has</w:t>
            </w:r>
            <w:proofErr w:type="gramEnd"/>
            <w:r w:rsidRPr="0065164B">
              <w:rPr>
                <w:rFonts w:cs="Arial"/>
                <w:bCs/>
              </w:rPr>
              <w:t xml:space="preserve"> Pass/Fail questions. Sections or questions scored as ‘Fail’ will result in the disqualification of the </w:t>
            </w:r>
            <w:r w:rsidR="001C7E1C">
              <w:rPr>
                <w:rFonts w:cs="Arial"/>
                <w:bCs/>
              </w:rPr>
              <w:t>Quote</w:t>
            </w:r>
            <w:r w:rsidRPr="0065164B">
              <w:rPr>
                <w:rFonts w:cs="Arial"/>
                <w:bCs/>
              </w:rPr>
              <w:t xml:space="preserve"> and it will not proceed to full evaluation.</w:t>
            </w:r>
          </w:p>
        </w:tc>
      </w:tr>
      <w:tr w:rsidR="0003474E" w14:paraId="74FAE3DF" w14:textId="77777777" w:rsidTr="00AC1B53">
        <w:trPr>
          <w:trHeight w:val="936"/>
        </w:trPr>
        <w:tc>
          <w:tcPr>
            <w:tcW w:w="0" w:type="auto"/>
            <w:gridSpan w:val="2"/>
          </w:tcPr>
          <w:p w14:paraId="1645943C" w14:textId="77777777" w:rsidR="0003474E" w:rsidRDefault="0003474E" w:rsidP="00AC1B53">
            <w:pPr>
              <w:jc w:val="center"/>
              <w:rPr>
                <w:rFonts w:cs="Arial"/>
                <w:b/>
                <w:bCs/>
              </w:rPr>
            </w:pPr>
          </w:p>
          <w:p w14:paraId="06548EE7" w14:textId="6811C7EA" w:rsidR="0003474E" w:rsidRPr="00221B5F" w:rsidRDefault="00270AE0" w:rsidP="00AC1B53">
            <w:pPr>
              <w:jc w:val="center"/>
              <w:rPr>
                <w:rFonts w:cs="Arial"/>
                <w:b/>
                <w:bCs/>
              </w:rPr>
            </w:pPr>
            <w:r>
              <w:rPr>
                <w:rFonts w:cs="Arial"/>
                <w:b/>
                <w:bCs/>
              </w:rPr>
              <w:t>Quality</w:t>
            </w:r>
            <w:r w:rsidR="0003474E" w:rsidRPr="00221B5F">
              <w:rPr>
                <w:rFonts w:cs="Arial"/>
                <w:b/>
                <w:bCs/>
              </w:rPr>
              <w:t xml:space="preserve"> Questionnaire</w:t>
            </w:r>
          </w:p>
        </w:tc>
      </w:tr>
      <w:tr w:rsidR="0003474E" w14:paraId="25FA3D28" w14:textId="77777777" w:rsidTr="00AC1B53">
        <w:tc>
          <w:tcPr>
            <w:tcW w:w="0" w:type="auto"/>
          </w:tcPr>
          <w:p w14:paraId="5804C571" w14:textId="77777777" w:rsidR="0003474E" w:rsidRPr="00221B5F" w:rsidRDefault="0003474E" w:rsidP="00AC1B53">
            <w:pPr>
              <w:jc w:val="center"/>
              <w:outlineLvl w:val="0"/>
              <w:rPr>
                <w:rFonts w:cs="Arial"/>
                <w:b/>
                <w:kern w:val="28"/>
                <w:u w:val="single"/>
              </w:rPr>
            </w:pPr>
            <w:r w:rsidRPr="00221B5F">
              <w:rPr>
                <w:rFonts w:cs="Arial"/>
                <w:b/>
                <w:kern w:val="28"/>
                <w:u w:val="single"/>
              </w:rPr>
              <w:t>Quality</w:t>
            </w:r>
          </w:p>
          <w:p w14:paraId="4A175B63" w14:textId="17E8D0FC" w:rsidR="0003474E" w:rsidRPr="005B6792" w:rsidRDefault="00A952AD" w:rsidP="00AC1B53">
            <w:pPr>
              <w:jc w:val="center"/>
              <w:outlineLvl w:val="0"/>
              <w:rPr>
                <w:rFonts w:cs="Arial"/>
                <w:bCs/>
                <w:kern w:val="28"/>
              </w:rPr>
            </w:pPr>
            <w:r w:rsidRPr="005B6792">
              <w:rPr>
                <w:rFonts w:cs="Arial"/>
                <w:bCs/>
                <w:kern w:val="28"/>
              </w:rPr>
              <w:t>30</w:t>
            </w:r>
            <w:r w:rsidR="0003474E" w:rsidRPr="005B6792">
              <w:rPr>
                <w:rFonts w:cs="Arial"/>
                <w:bCs/>
                <w:kern w:val="28"/>
              </w:rPr>
              <w:t>%</w:t>
            </w:r>
          </w:p>
          <w:p w14:paraId="7D19CEE9" w14:textId="77777777" w:rsidR="0003474E" w:rsidRPr="00221B5F" w:rsidRDefault="0003474E" w:rsidP="00AC1B53">
            <w:pPr>
              <w:jc w:val="center"/>
              <w:outlineLvl w:val="0"/>
              <w:rPr>
                <w:rFonts w:cs="Arial"/>
              </w:rPr>
            </w:pPr>
          </w:p>
        </w:tc>
        <w:tc>
          <w:tcPr>
            <w:tcW w:w="0" w:type="auto"/>
          </w:tcPr>
          <w:p w14:paraId="5B3602E7" w14:textId="77777777" w:rsidR="005B6792" w:rsidRPr="005B6792" w:rsidRDefault="005B6792" w:rsidP="005B6792">
            <w:pPr>
              <w:jc w:val="both"/>
              <w:rPr>
                <w:rFonts w:cs="Arial"/>
                <w:bCs/>
                <w:kern w:val="28"/>
              </w:rPr>
            </w:pPr>
            <w:r w:rsidRPr="005B6792">
              <w:rPr>
                <w:rFonts w:cs="Arial"/>
                <w:bCs/>
                <w:kern w:val="28"/>
              </w:rPr>
              <w:t>The tenderer’s ability to meet the requirements of the Specification as evidenced by the Scored Questions</w:t>
            </w:r>
          </w:p>
          <w:p w14:paraId="421A4191" w14:textId="77777777" w:rsidR="005B6792" w:rsidRPr="005B6792" w:rsidRDefault="005B6792" w:rsidP="005B6792">
            <w:pPr>
              <w:jc w:val="both"/>
              <w:rPr>
                <w:rFonts w:cs="Arial"/>
                <w:bCs/>
                <w:kern w:val="28"/>
              </w:rPr>
            </w:pPr>
            <w:r w:rsidRPr="005B6792">
              <w:rPr>
                <w:rFonts w:cs="Arial"/>
                <w:bCs/>
                <w:kern w:val="28"/>
              </w:rPr>
              <w:t xml:space="preserve">See attached Scoring Methodology for evaluation criteria. </w:t>
            </w:r>
          </w:p>
          <w:p w14:paraId="5FD9C362" w14:textId="77777777" w:rsidR="005B6792" w:rsidRDefault="005B6792" w:rsidP="00A94A05">
            <w:pPr>
              <w:jc w:val="both"/>
              <w:rPr>
                <w:rFonts w:cs="Arial"/>
                <w:bCs/>
                <w:kern w:val="28"/>
                <w:highlight w:val="green"/>
              </w:rPr>
            </w:pPr>
          </w:p>
          <w:p w14:paraId="2E39411B" w14:textId="77777777" w:rsidR="0003474E" w:rsidRDefault="0003474E" w:rsidP="00AC1B53">
            <w:pPr>
              <w:outlineLvl w:val="0"/>
              <w:rPr>
                <w:rFonts w:cs="Arial"/>
                <w:bCs/>
                <w:kern w:val="28"/>
              </w:rPr>
            </w:pPr>
            <w:r>
              <w:rPr>
                <w:rFonts w:cs="Arial"/>
                <w:b/>
                <w:kern w:val="28"/>
              </w:rPr>
              <w:t xml:space="preserve">Scored Questions:  </w:t>
            </w:r>
            <w:r w:rsidRPr="00823AAA">
              <w:rPr>
                <w:rFonts w:cs="Arial"/>
                <w:bCs/>
                <w:kern w:val="28"/>
              </w:rPr>
              <w:t xml:space="preserve">Where responses to questions are to be scored, the following scores are applied by Evaluators to a </w:t>
            </w:r>
            <w:r w:rsidRPr="00823AAA">
              <w:rPr>
                <w:rFonts w:cs="Arial"/>
                <w:bCs/>
                <w:kern w:val="28"/>
              </w:rPr>
              <w:lastRenderedPageBreak/>
              <w:t>Bidder’s submitted responses.</w:t>
            </w:r>
            <w:r>
              <w:rPr>
                <w:rFonts w:cs="Arial"/>
                <w:bCs/>
                <w:kern w:val="28"/>
              </w:rPr>
              <w:t xml:space="preserve"> </w:t>
            </w:r>
            <w:r w:rsidRPr="00823AAA">
              <w:rPr>
                <w:rFonts w:cs="Arial"/>
                <w:bCs/>
                <w:kern w:val="28"/>
              </w:rPr>
              <w:t xml:space="preserve">The scores are awarded dependent on the level of evidence provided to each question.  A score of 3 represents an acceptable level of evidence.  </w:t>
            </w:r>
          </w:p>
          <w:p w14:paraId="658362CD" w14:textId="77777777" w:rsidR="0003474E" w:rsidRDefault="0003474E" w:rsidP="00AC1B53">
            <w:pPr>
              <w:outlineLvl w:val="0"/>
              <w:rPr>
                <w:rFonts w:cs="Arial"/>
                <w:bCs/>
                <w:kern w:val="28"/>
              </w:rPr>
            </w:pPr>
          </w:p>
          <w:p w14:paraId="7C7242F0" w14:textId="6303A6AA" w:rsidR="0003474E" w:rsidRDefault="0003474E" w:rsidP="00AC1B53">
            <w:r>
              <w:t xml:space="preserve">Sections or questions scored as 0 or 1 may result in the </w:t>
            </w:r>
            <w:r w:rsidR="001C7E1C">
              <w:t>Quote</w:t>
            </w:r>
            <w:r>
              <w:t xml:space="preserve"> not proceeding to full evaluation or </w:t>
            </w:r>
            <w:r w:rsidR="00D20A5D">
              <w:t>i</w:t>
            </w:r>
            <w:r>
              <w:t xml:space="preserve">f the </w:t>
            </w:r>
            <w:r w:rsidR="001C7E1C">
              <w:t>Bidder</w:t>
            </w:r>
            <w:r>
              <w:t xml:space="preserve"> receives a score of either 0 or 1 on any question, the Council reserves the right to exclude that bidder from further consideration.</w:t>
            </w:r>
          </w:p>
          <w:p w14:paraId="467EE3AE" w14:textId="77777777" w:rsidR="0003474E" w:rsidRDefault="0003474E" w:rsidP="00AC1B53">
            <w:pPr>
              <w:rPr>
                <w:rFonts w:cs="Arial"/>
              </w:rPr>
            </w:pPr>
          </w:p>
          <w:p w14:paraId="0CF152AC" w14:textId="77777777" w:rsidR="0003474E" w:rsidRPr="00D92BC0" w:rsidRDefault="0003474E" w:rsidP="00AC1B53">
            <w:pPr>
              <w:rPr>
                <w:rFonts w:cs="Arial"/>
                <w:b/>
              </w:rPr>
            </w:pPr>
            <w:r>
              <w:rPr>
                <w:rFonts w:cs="Arial"/>
                <w:b/>
              </w:rPr>
              <w:t xml:space="preserve">In addition to the scoring of the main tender questionnaire, the 0 – 5 criteria detailed below will also be used to score Social Value method statements. </w:t>
            </w:r>
          </w:p>
          <w:p w14:paraId="20FD3666" w14:textId="77777777" w:rsidR="0003474E" w:rsidRDefault="0003474E" w:rsidP="00AC1B53">
            <w:pPr>
              <w:rPr>
                <w:rFonts w:cs="Arial"/>
              </w:rPr>
            </w:pPr>
          </w:p>
          <w:p w14:paraId="2D1CBD73" w14:textId="03F31DC2" w:rsidR="0003474E" w:rsidRPr="00823AAA" w:rsidRDefault="0003474E" w:rsidP="00AC1B53">
            <w:pPr>
              <w:tabs>
                <w:tab w:val="left" w:pos="360"/>
              </w:tabs>
              <w:jc w:val="both"/>
              <w:rPr>
                <w:rFonts w:cs="Arial"/>
                <w:bCs/>
              </w:rPr>
            </w:pPr>
            <w:r w:rsidRPr="00823AAA">
              <w:rPr>
                <w:rFonts w:cs="Arial"/>
                <w:bCs/>
                <w:kern w:val="28"/>
              </w:rPr>
              <w:t xml:space="preserve">0 – </w:t>
            </w:r>
            <w:r w:rsidR="00CE6A1A" w:rsidRPr="00CE6A1A">
              <w:rPr>
                <w:rFonts w:cs="Arial"/>
                <w:bCs/>
              </w:rPr>
              <w:t>No response and/or evidence is unacceptable or non-existent, or there is a failure to properly address any issue.   The Council does not have any confidence in the Applicant’s and/or, where applicable, the Associated Company’s and/or Named Supplier’s and/or consortium member’s experience, capacity and ability to meet its requirements</w:t>
            </w:r>
          </w:p>
          <w:p w14:paraId="429CA8D0" w14:textId="77777777" w:rsidR="0003474E" w:rsidRPr="00823AAA" w:rsidRDefault="0003474E" w:rsidP="00AC1B53">
            <w:pPr>
              <w:outlineLvl w:val="0"/>
              <w:rPr>
                <w:rFonts w:cs="Arial"/>
                <w:bCs/>
                <w:kern w:val="28"/>
              </w:rPr>
            </w:pPr>
          </w:p>
          <w:p w14:paraId="0F050AB5" w14:textId="20C95C11" w:rsidR="0003474E" w:rsidRPr="00823AAA" w:rsidRDefault="0003474E" w:rsidP="00AC1B53">
            <w:pPr>
              <w:tabs>
                <w:tab w:val="left" w:pos="360"/>
              </w:tabs>
              <w:jc w:val="both"/>
              <w:rPr>
                <w:rFonts w:cs="Arial"/>
                <w:bCs/>
              </w:rPr>
            </w:pPr>
            <w:r w:rsidRPr="00823AAA">
              <w:rPr>
                <w:rFonts w:cs="Arial"/>
                <w:bCs/>
                <w:kern w:val="28"/>
              </w:rPr>
              <w:t xml:space="preserve">1 – </w:t>
            </w:r>
            <w:r w:rsidR="00CE6A1A" w:rsidRPr="00CE6A1A">
              <w:rPr>
                <w:rFonts w:cs="Arial"/>
                <w:bCs/>
              </w:rPr>
              <w:t>The response and/or the evidence are deficient (or not relevant) in the majority of areas and the Council has a low level of confidence in the Applicant’s and/or, where applicable, the Associated Company’s and/or Named Supplier’s and/or consortium member’s experience, capacity and capability to meet its requirements</w:t>
            </w:r>
          </w:p>
          <w:p w14:paraId="4F787EBF" w14:textId="77777777" w:rsidR="0003474E" w:rsidRPr="00823AAA" w:rsidRDefault="0003474E" w:rsidP="00AC1B53">
            <w:pPr>
              <w:outlineLvl w:val="0"/>
              <w:rPr>
                <w:rFonts w:cs="Arial"/>
                <w:bCs/>
                <w:kern w:val="28"/>
              </w:rPr>
            </w:pPr>
          </w:p>
          <w:p w14:paraId="5CA339AE" w14:textId="67DDC1AE" w:rsidR="0003474E" w:rsidRPr="00823AAA" w:rsidRDefault="0003474E" w:rsidP="00AC1B53">
            <w:pPr>
              <w:outlineLvl w:val="0"/>
              <w:rPr>
                <w:rFonts w:cs="Arial"/>
                <w:bCs/>
              </w:rPr>
            </w:pPr>
            <w:r w:rsidRPr="00823AAA">
              <w:rPr>
                <w:rFonts w:cs="Arial"/>
                <w:bCs/>
                <w:kern w:val="28"/>
              </w:rPr>
              <w:t xml:space="preserve">2 – </w:t>
            </w:r>
            <w:r w:rsidR="00CE6A1A" w:rsidRPr="00CE6A1A">
              <w:rPr>
                <w:rFonts w:cs="Arial"/>
                <w:bCs/>
              </w:rPr>
              <w:t>Large portions of the response are not satisfactory and/or are not supported by a satisfactory level of evidence and the Council has limited confidence in the Applicant’s and/or, where applicable, the Associated Company’s and/or Named Supplier’s and/or consortium member’s experience, capacity and capability to meet its requirements.</w:t>
            </w:r>
          </w:p>
          <w:p w14:paraId="7CE8AF4F" w14:textId="77777777" w:rsidR="0003474E" w:rsidRPr="00823AAA" w:rsidRDefault="0003474E" w:rsidP="00AC1B53">
            <w:pPr>
              <w:outlineLvl w:val="0"/>
              <w:rPr>
                <w:rFonts w:cs="Arial"/>
                <w:bCs/>
                <w:kern w:val="28"/>
              </w:rPr>
            </w:pPr>
          </w:p>
          <w:p w14:paraId="059A6782" w14:textId="415C1151" w:rsidR="0003474E" w:rsidRPr="00823AAA" w:rsidRDefault="0003474E" w:rsidP="00AC1B53">
            <w:pPr>
              <w:keepNext/>
              <w:tabs>
                <w:tab w:val="left" w:pos="360"/>
              </w:tabs>
              <w:jc w:val="both"/>
              <w:rPr>
                <w:rFonts w:cs="Arial"/>
                <w:bCs/>
              </w:rPr>
            </w:pPr>
            <w:r w:rsidRPr="00823AAA">
              <w:rPr>
                <w:rFonts w:cs="Arial"/>
                <w:bCs/>
                <w:kern w:val="28"/>
              </w:rPr>
              <w:t xml:space="preserve">3 – </w:t>
            </w:r>
            <w:r w:rsidR="00CE6A1A" w:rsidRPr="00CE6A1A">
              <w:rPr>
                <w:rFonts w:cs="Arial"/>
                <w:bCs/>
              </w:rPr>
              <w:t>The response is satisfactory and supported by an acceptable standard of relevant evidence but with some reservations/issues not addressed.  The Council is satisfied with the Applicant’s and/or, where applicable, the Associated Company’s and/or Named Supplier’s and/or consortium member’s experience, capacity and capability to meet its requirements</w:t>
            </w:r>
          </w:p>
          <w:p w14:paraId="0F8198CE" w14:textId="77777777" w:rsidR="0003474E" w:rsidRPr="00823AAA" w:rsidRDefault="0003474E" w:rsidP="00AC1B53">
            <w:pPr>
              <w:outlineLvl w:val="0"/>
              <w:rPr>
                <w:rFonts w:cs="Arial"/>
                <w:bCs/>
                <w:kern w:val="28"/>
              </w:rPr>
            </w:pPr>
          </w:p>
          <w:p w14:paraId="79CFE19C" w14:textId="041139DB" w:rsidR="0003474E" w:rsidRPr="00823AAA" w:rsidRDefault="0003474E" w:rsidP="00AC1B53">
            <w:pPr>
              <w:tabs>
                <w:tab w:val="left" w:pos="360"/>
              </w:tabs>
              <w:jc w:val="both"/>
              <w:rPr>
                <w:rFonts w:cs="Arial"/>
                <w:bCs/>
              </w:rPr>
            </w:pPr>
            <w:r w:rsidRPr="00823AAA">
              <w:rPr>
                <w:rFonts w:cs="Arial"/>
                <w:bCs/>
                <w:kern w:val="28"/>
              </w:rPr>
              <w:t xml:space="preserve">4 – </w:t>
            </w:r>
            <w:r w:rsidR="00CE6A1A" w:rsidRPr="00CE6A1A">
              <w:rPr>
                <w:rFonts w:cs="Arial"/>
                <w:bCs/>
              </w:rPr>
              <w:t>The response is comprehensive and supported by a good standard of relevant evidence and provides the Council with a good standard of confidence in the Applicant’s and/or, where applicable, the Associated Company’s and/or Named Supplier’s and/or consortium member’s experience, capacity and capability to meet its requirements.</w:t>
            </w:r>
          </w:p>
          <w:p w14:paraId="370F2884" w14:textId="77777777" w:rsidR="0003474E" w:rsidRPr="00823AAA" w:rsidRDefault="0003474E" w:rsidP="00AC1B53">
            <w:pPr>
              <w:outlineLvl w:val="0"/>
              <w:rPr>
                <w:rFonts w:cs="Arial"/>
                <w:bCs/>
                <w:kern w:val="28"/>
              </w:rPr>
            </w:pPr>
          </w:p>
          <w:p w14:paraId="5B9219C2" w14:textId="23E5297A" w:rsidR="0003474E" w:rsidRPr="00823AAA" w:rsidRDefault="0003474E" w:rsidP="00AC1B53">
            <w:pPr>
              <w:tabs>
                <w:tab w:val="left" w:pos="360"/>
              </w:tabs>
              <w:jc w:val="both"/>
              <w:rPr>
                <w:rFonts w:cs="Arial"/>
                <w:bCs/>
              </w:rPr>
            </w:pPr>
            <w:r w:rsidRPr="00823AAA">
              <w:rPr>
                <w:rFonts w:cs="Arial"/>
                <w:bCs/>
                <w:kern w:val="28"/>
              </w:rPr>
              <w:t xml:space="preserve">5 – </w:t>
            </w:r>
            <w:r w:rsidR="00CE6A1A" w:rsidRPr="00CE6A1A">
              <w:rPr>
                <w:rFonts w:cs="Arial"/>
                <w:bCs/>
              </w:rPr>
              <w:t xml:space="preserve">The standard of the response is very </w:t>
            </w:r>
            <w:proofErr w:type="gramStart"/>
            <w:r w:rsidR="00CE6A1A" w:rsidRPr="00CE6A1A">
              <w:rPr>
                <w:rFonts w:cs="Arial"/>
                <w:bCs/>
              </w:rPr>
              <w:t>high</w:t>
            </w:r>
            <w:proofErr w:type="gramEnd"/>
            <w:r w:rsidR="00CE6A1A" w:rsidRPr="00CE6A1A">
              <w:rPr>
                <w:rFonts w:cs="Arial"/>
                <w:bCs/>
              </w:rPr>
              <w:t xml:space="preserve"> and the </w:t>
            </w:r>
            <w:r w:rsidR="00CE6A1A" w:rsidRPr="00CE6A1A">
              <w:rPr>
                <w:rFonts w:cs="Arial"/>
                <w:bCs/>
              </w:rPr>
              <w:lastRenderedPageBreak/>
              <w:t>relevance of the response and the supporting evidence is very comprehensive and provides the Council with a very high level of confidence in the Applicant’s and/or, where applicable, the Associated Company’s and/or Named Supplier’s and/or consortium member’s experience, capacity and capability to meet the Council’s requirements.</w:t>
            </w:r>
          </w:p>
          <w:p w14:paraId="0EF2FE19" w14:textId="77777777" w:rsidR="0003474E" w:rsidRPr="007B343A" w:rsidRDefault="0003474E" w:rsidP="00AC1B53">
            <w:pPr>
              <w:outlineLvl w:val="0"/>
              <w:rPr>
                <w:rFonts w:cs="Arial"/>
                <w:bCs/>
                <w:kern w:val="28"/>
              </w:rPr>
            </w:pPr>
          </w:p>
          <w:p w14:paraId="1B0AB7A9" w14:textId="77777777" w:rsidR="0003474E" w:rsidRPr="0089383C" w:rsidRDefault="0003474E" w:rsidP="00AC1B53">
            <w:pPr>
              <w:jc w:val="both"/>
              <w:outlineLvl w:val="0"/>
              <w:rPr>
                <w:rFonts w:cs="Arial"/>
                <w:b/>
                <w:kern w:val="28"/>
              </w:rPr>
            </w:pPr>
            <w:r w:rsidRPr="0089383C">
              <w:rPr>
                <w:rFonts w:cs="Arial"/>
                <w:b/>
                <w:kern w:val="28"/>
              </w:rPr>
              <w:t>Applying weightings to scores</w:t>
            </w:r>
          </w:p>
          <w:p w14:paraId="0534992D" w14:textId="77777777" w:rsidR="0003474E" w:rsidRDefault="0003474E" w:rsidP="00AC1B53">
            <w:pPr>
              <w:jc w:val="both"/>
              <w:outlineLvl w:val="0"/>
              <w:rPr>
                <w:rFonts w:cs="Arial"/>
                <w:b/>
                <w:kern w:val="28"/>
              </w:rPr>
            </w:pPr>
          </w:p>
          <w:p w14:paraId="4DE51176" w14:textId="77777777" w:rsidR="0003474E" w:rsidRPr="005B3273" w:rsidRDefault="0003474E" w:rsidP="00AC1B53">
            <w:pPr>
              <w:jc w:val="both"/>
              <w:outlineLvl w:val="0"/>
              <w:rPr>
                <w:rFonts w:cs="Arial"/>
                <w:bCs/>
                <w:kern w:val="28"/>
              </w:rPr>
            </w:pPr>
            <w:r w:rsidRPr="005B3273">
              <w:rPr>
                <w:rFonts w:cs="Arial"/>
                <w:bCs/>
                <w:kern w:val="28"/>
              </w:rPr>
              <w:t xml:space="preserve">The total weighting will be 100% which is split between Price and Quality.  The split is shown </w:t>
            </w:r>
            <w:r>
              <w:rPr>
                <w:rFonts w:cs="Arial"/>
                <w:bCs/>
                <w:kern w:val="28"/>
              </w:rPr>
              <w:t>in</w:t>
            </w:r>
            <w:r w:rsidRPr="005B3273">
              <w:rPr>
                <w:rFonts w:cs="Arial"/>
                <w:bCs/>
                <w:kern w:val="28"/>
              </w:rPr>
              <w:t xml:space="preserve"> </w:t>
            </w:r>
            <w:r>
              <w:rPr>
                <w:rFonts w:cs="Arial"/>
                <w:bCs/>
                <w:kern w:val="28"/>
              </w:rPr>
              <w:t xml:space="preserve">the left-hand column of </w:t>
            </w:r>
            <w:r w:rsidRPr="005B3273">
              <w:rPr>
                <w:rFonts w:cs="Arial"/>
                <w:bCs/>
                <w:kern w:val="28"/>
              </w:rPr>
              <w:t>this table.</w:t>
            </w:r>
          </w:p>
          <w:p w14:paraId="67DBCBF5" w14:textId="77777777" w:rsidR="0003474E" w:rsidRPr="0089383C" w:rsidRDefault="0003474E" w:rsidP="00AC1B53">
            <w:pPr>
              <w:jc w:val="both"/>
              <w:outlineLvl w:val="0"/>
              <w:rPr>
                <w:rFonts w:cs="Arial"/>
                <w:b/>
                <w:kern w:val="28"/>
              </w:rPr>
            </w:pPr>
          </w:p>
          <w:p w14:paraId="762C6C03" w14:textId="77777777" w:rsidR="0003474E" w:rsidRPr="005B3273" w:rsidRDefault="0003474E" w:rsidP="00AC1B53">
            <w:pPr>
              <w:jc w:val="both"/>
              <w:outlineLvl w:val="0"/>
              <w:rPr>
                <w:rFonts w:cs="Arial"/>
                <w:bCs/>
                <w:kern w:val="28"/>
              </w:rPr>
            </w:pPr>
            <w:r w:rsidRPr="005B3273">
              <w:rPr>
                <w:rFonts w:cs="Arial"/>
                <w:bCs/>
                <w:kern w:val="28"/>
              </w:rPr>
              <w:t>Individual scored questions will be weighted to account for their level of importance.  Each of these will be scored out of 5 (see above) with a weighting applied to that score to produce a weighted score. e.g</w:t>
            </w:r>
            <w:r>
              <w:rPr>
                <w:rFonts w:cs="Arial"/>
                <w:bCs/>
                <w:kern w:val="28"/>
              </w:rPr>
              <w:t>.</w:t>
            </w:r>
            <w:r w:rsidRPr="005B3273">
              <w:rPr>
                <w:rFonts w:cs="Arial"/>
                <w:bCs/>
                <w:kern w:val="28"/>
              </w:rPr>
              <w:t xml:space="preserve"> if a question is weighted as 20% and scored as 5/5 then the weighted score would be 20/20.  If the score were 4/5, then the weighted score would be 16/20.</w:t>
            </w:r>
          </w:p>
          <w:p w14:paraId="2138B284" w14:textId="77777777" w:rsidR="0003474E" w:rsidRPr="0089383C" w:rsidRDefault="0003474E" w:rsidP="00AC1B53">
            <w:pPr>
              <w:jc w:val="both"/>
              <w:outlineLvl w:val="0"/>
              <w:rPr>
                <w:rFonts w:cs="Arial"/>
                <w:b/>
                <w:kern w:val="28"/>
              </w:rPr>
            </w:pPr>
          </w:p>
          <w:p w14:paraId="17253C82" w14:textId="77777777" w:rsidR="0003474E" w:rsidRPr="005B3273" w:rsidRDefault="0003474E" w:rsidP="00AC1B53">
            <w:pPr>
              <w:jc w:val="both"/>
              <w:outlineLvl w:val="0"/>
              <w:rPr>
                <w:rFonts w:cs="Arial"/>
                <w:bCs/>
                <w:kern w:val="28"/>
              </w:rPr>
            </w:pPr>
            <w:r w:rsidRPr="005B3273">
              <w:rPr>
                <w:rFonts w:cs="Arial"/>
                <w:bCs/>
                <w:kern w:val="28"/>
              </w:rPr>
              <w:t>All weighted scores are added together to achieve a total weighted score for the scored questions.  The total is then multiplied by the quality weighting above to get a final weighting for overall quality of the bid.</w:t>
            </w:r>
          </w:p>
          <w:p w14:paraId="0A8F16CE" w14:textId="77777777" w:rsidR="0003474E" w:rsidRDefault="0003474E" w:rsidP="00AC1B53">
            <w:pPr>
              <w:rPr>
                <w:rFonts w:cs="Arial"/>
                <w:bCs/>
                <w:kern w:val="28"/>
              </w:rPr>
            </w:pPr>
          </w:p>
          <w:p w14:paraId="34F89F4C" w14:textId="7DD049D1" w:rsidR="00F612D5" w:rsidRPr="005B3273" w:rsidRDefault="00F612D5" w:rsidP="00F612D5">
            <w:pPr>
              <w:jc w:val="both"/>
              <w:outlineLvl w:val="0"/>
              <w:rPr>
                <w:rFonts w:cs="Arial"/>
                <w:bCs/>
                <w:kern w:val="28"/>
              </w:rPr>
            </w:pPr>
            <w:r w:rsidRPr="005F104D">
              <w:rPr>
                <w:rFonts w:cs="Arial"/>
                <w:bCs/>
                <w:kern w:val="28"/>
              </w:rPr>
              <w:t xml:space="preserve">The blank Scoring Methodology sheet </w:t>
            </w:r>
            <w:r w:rsidR="00C431C1" w:rsidRPr="005F104D">
              <w:rPr>
                <w:rFonts w:cs="Arial"/>
                <w:bCs/>
                <w:kern w:val="28"/>
              </w:rPr>
              <w:t>in the Appendices</w:t>
            </w:r>
            <w:r w:rsidRPr="005F104D">
              <w:rPr>
                <w:rFonts w:cs="Arial"/>
                <w:bCs/>
                <w:kern w:val="28"/>
              </w:rPr>
              <w:t xml:space="preserve"> will show the calculations.</w:t>
            </w:r>
          </w:p>
          <w:p w14:paraId="489F6533" w14:textId="77777777" w:rsidR="0003474E" w:rsidRDefault="0003474E" w:rsidP="00AC1B53">
            <w:pPr>
              <w:rPr>
                <w:rFonts w:cs="Arial"/>
              </w:rPr>
            </w:pPr>
          </w:p>
        </w:tc>
      </w:tr>
      <w:tr w:rsidR="0003474E" w14:paraId="3A09740F" w14:textId="77777777" w:rsidTr="00AC1B53">
        <w:tc>
          <w:tcPr>
            <w:tcW w:w="0" w:type="auto"/>
          </w:tcPr>
          <w:p w14:paraId="0C08E307" w14:textId="77777777" w:rsidR="0003474E" w:rsidRPr="00221B5F" w:rsidRDefault="0003474E" w:rsidP="00AC1B53">
            <w:pPr>
              <w:jc w:val="center"/>
              <w:outlineLvl w:val="0"/>
              <w:rPr>
                <w:rFonts w:cs="Arial"/>
                <w:b/>
                <w:kern w:val="28"/>
              </w:rPr>
            </w:pPr>
            <w:r w:rsidRPr="00221B5F">
              <w:rPr>
                <w:rFonts w:cs="Arial"/>
                <w:b/>
                <w:kern w:val="28"/>
              </w:rPr>
              <w:lastRenderedPageBreak/>
              <w:t>Price</w:t>
            </w:r>
          </w:p>
          <w:p w14:paraId="4BFA3F8F" w14:textId="7CFC7788" w:rsidR="0003474E" w:rsidRPr="00221B5F" w:rsidRDefault="00B228FB" w:rsidP="00AC1B53">
            <w:pPr>
              <w:jc w:val="center"/>
              <w:rPr>
                <w:rFonts w:cs="Arial"/>
              </w:rPr>
            </w:pPr>
            <w:r w:rsidRPr="005B6792">
              <w:rPr>
                <w:rFonts w:cs="Arial"/>
                <w:bCs/>
                <w:kern w:val="28"/>
              </w:rPr>
              <w:t xml:space="preserve">70 </w:t>
            </w:r>
            <w:r w:rsidR="0003474E" w:rsidRPr="005B6792">
              <w:rPr>
                <w:rFonts w:cs="Arial"/>
                <w:bCs/>
                <w:kern w:val="28"/>
              </w:rPr>
              <w:t>%</w:t>
            </w:r>
          </w:p>
        </w:tc>
        <w:tc>
          <w:tcPr>
            <w:tcW w:w="0" w:type="auto"/>
          </w:tcPr>
          <w:p w14:paraId="5A653DBE" w14:textId="77777777" w:rsidR="0003474E" w:rsidRDefault="0003474E" w:rsidP="00AC1B53">
            <w:pPr>
              <w:outlineLvl w:val="0"/>
              <w:rPr>
                <w:rFonts w:cs="Arial"/>
                <w:b/>
                <w:kern w:val="28"/>
              </w:rPr>
            </w:pPr>
            <w:r w:rsidRPr="0089383C">
              <w:rPr>
                <w:rFonts w:cs="Arial"/>
                <w:b/>
                <w:kern w:val="28"/>
              </w:rPr>
              <w:t xml:space="preserve">Price Evaluation: </w:t>
            </w:r>
          </w:p>
          <w:p w14:paraId="78FE9855" w14:textId="62E9C296" w:rsidR="0003474E" w:rsidRDefault="005B6792" w:rsidP="00AC1B53">
            <w:pPr>
              <w:outlineLvl w:val="0"/>
              <w:rPr>
                <w:rFonts w:cs="Arial"/>
                <w:b/>
                <w:kern w:val="28"/>
              </w:rPr>
            </w:pPr>
            <w:r w:rsidRPr="005B6792">
              <w:rPr>
                <w:rFonts w:cs="Arial"/>
                <w:b/>
                <w:bCs/>
                <w:kern w:val="28"/>
              </w:rPr>
              <w:t>The scoring is carried out within an Excel spread sheet outside of the e-Tender system</w:t>
            </w:r>
          </w:p>
          <w:p w14:paraId="4094BB79" w14:textId="77777777" w:rsidR="00A61361" w:rsidRDefault="00A61361" w:rsidP="00AC1B53">
            <w:pPr>
              <w:outlineLvl w:val="0"/>
              <w:rPr>
                <w:rFonts w:cs="Arial"/>
                <w:bCs/>
                <w:kern w:val="28"/>
              </w:rPr>
            </w:pPr>
          </w:p>
          <w:p w14:paraId="5A26EDD0" w14:textId="65426E77" w:rsidR="0003474E" w:rsidRPr="00B13568" w:rsidRDefault="0003474E" w:rsidP="00AC1B53">
            <w:pPr>
              <w:outlineLvl w:val="0"/>
              <w:rPr>
                <w:rFonts w:cs="Arial"/>
                <w:bCs/>
                <w:kern w:val="28"/>
              </w:rPr>
            </w:pPr>
            <w:r w:rsidRPr="00B13568">
              <w:rPr>
                <w:rFonts w:cs="Arial"/>
                <w:bCs/>
                <w:kern w:val="28"/>
              </w:rPr>
              <w:t>The scoring is carried out within an Excel spread sheet outside of the e-Tender system.</w:t>
            </w:r>
          </w:p>
          <w:p w14:paraId="227E24FF" w14:textId="77777777" w:rsidR="0003474E" w:rsidRPr="00B13568" w:rsidRDefault="0003474E" w:rsidP="00AC1B53">
            <w:pPr>
              <w:outlineLvl w:val="0"/>
              <w:rPr>
                <w:rFonts w:cs="Arial"/>
                <w:bCs/>
                <w:kern w:val="28"/>
              </w:rPr>
            </w:pPr>
          </w:p>
          <w:p w14:paraId="5C5E1BB5" w14:textId="77777777" w:rsidR="0003474E" w:rsidRPr="00B13568" w:rsidRDefault="0003474E" w:rsidP="00AC1B53">
            <w:pPr>
              <w:outlineLvl w:val="0"/>
              <w:rPr>
                <w:rFonts w:cs="Arial"/>
                <w:bCs/>
                <w:kern w:val="28"/>
              </w:rPr>
            </w:pPr>
            <w:r w:rsidRPr="00B13568">
              <w:rPr>
                <w:rFonts w:cs="Arial"/>
                <w:bCs/>
                <w:kern w:val="28"/>
              </w:rPr>
              <w:t xml:space="preserve">All price bids are compared against the lowest bid to reach the percentage difference from the lowest bid. </w:t>
            </w:r>
          </w:p>
          <w:p w14:paraId="2159DD20" w14:textId="77777777" w:rsidR="0003474E" w:rsidRPr="00B13568" w:rsidRDefault="0003474E" w:rsidP="00AC1B53">
            <w:pPr>
              <w:outlineLvl w:val="0"/>
              <w:rPr>
                <w:rFonts w:cs="Arial"/>
                <w:bCs/>
                <w:kern w:val="28"/>
              </w:rPr>
            </w:pPr>
          </w:p>
          <w:p w14:paraId="0F84DD75" w14:textId="77777777" w:rsidR="0003474E" w:rsidRPr="00B13568" w:rsidRDefault="0003474E" w:rsidP="00AC1B53">
            <w:pPr>
              <w:outlineLvl w:val="0"/>
              <w:rPr>
                <w:rFonts w:cs="Arial"/>
                <w:bCs/>
                <w:kern w:val="28"/>
              </w:rPr>
            </w:pPr>
            <w:r w:rsidRPr="00B13568">
              <w:rPr>
                <w:rFonts w:cs="Arial"/>
                <w:bCs/>
                <w:kern w:val="28"/>
              </w:rPr>
              <w:t>Example if the price weighting were 40%, the calculation would be:</w:t>
            </w:r>
          </w:p>
          <w:p w14:paraId="77309A42" w14:textId="77777777" w:rsidR="0003474E" w:rsidRPr="00B13568" w:rsidRDefault="0003474E" w:rsidP="00AC1B53">
            <w:pPr>
              <w:outlineLvl w:val="0"/>
              <w:rPr>
                <w:rFonts w:cs="Arial"/>
                <w:bCs/>
                <w:kern w:val="28"/>
              </w:rPr>
            </w:pPr>
          </w:p>
          <w:p w14:paraId="1E9ABE21" w14:textId="77777777" w:rsidR="0003474E" w:rsidRPr="00B13568" w:rsidRDefault="0003474E" w:rsidP="00AC1B53">
            <w:pPr>
              <w:outlineLvl w:val="0"/>
              <w:rPr>
                <w:rFonts w:cs="Arial"/>
                <w:bCs/>
                <w:kern w:val="28"/>
              </w:rPr>
            </w:pPr>
            <w:r w:rsidRPr="00B13568">
              <w:rPr>
                <w:rFonts w:cs="Arial"/>
                <w:bCs/>
                <w:kern w:val="28"/>
              </w:rPr>
              <w:t>(40* lowest price)/bid price</w:t>
            </w:r>
          </w:p>
          <w:p w14:paraId="317CBE0C" w14:textId="77777777" w:rsidR="0003474E" w:rsidRPr="00B13568" w:rsidRDefault="0003474E" w:rsidP="00AC1B53">
            <w:pPr>
              <w:outlineLvl w:val="0"/>
              <w:rPr>
                <w:rFonts w:cs="Arial"/>
                <w:bCs/>
                <w:kern w:val="28"/>
              </w:rPr>
            </w:pPr>
          </w:p>
          <w:p w14:paraId="1993A5D5" w14:textId="77777777" w:rsidR="0003474E" w:rsidRDefault="0003474E" w:rsidP="00AC1B53">
            <w:pPr>
              <w:outlineLvl w:val="0"/>
              <w:rPr>
                <w:rFonts w:cs="Arial"/>
                <w:bCs/>
                <w:kern w:val="28"/>
              </w:rPr>
            </w:pPr>
            <w:r w:rsidRPr="00B13568">
              <w:rPr>
                <w:rFonts w:cs="Arial"/>
                <w:bCs/>
                <w:kern w:val="28"/>
              </w:rPr>
              <w:t>The lowest price bid would receive the full 40 points.</w:t>
            </w:r>
          </w:p>
          <w:p w14:paraId="504D9D31" w14:textId="77777777" w:rsidR="0003474E" w:rsidRDefault="0003474E" w:rsidP="00AC1B53">
            <w:pPr>
              <w:outlineLvl w:val="0"/>
              <w:rPr>
                <w:rFonts w:cs="Arial"/>
                <w:bCs/>
                <w:kern w:val="28"/>
              </w:rPr>
            </w:pPr>
          </w:p>
          <w:p w14:paraId="4C943F36" w14:textId="77777777" w:rsidR="0003474E" w:rsidRDefault="0003474E" w:rsidP="00AC1B53">
            <w:pPr>
              <w:outlineLvl w:val="0"/>
              <w:rPr>
                <w:rFonts w:cs="Arial"/>
                <w:bCs/>
                <w:kern w:val="28"/>
              </w:rPr>
            </w:pPr>
            <w:r>
              <w:t>A negative percentage figure for a lump sum price that is over 100% higher than the lowest price bid will receive a price score of zero. B&amp;NES Council will not award a negative price score</w:t>
            </w:r>
          </w:p>
          <w:p w14:paraId="6E49CF5C" w14:textId="77777777" w:rsidR="0003474E" w:rsidRDefault="0003474E" w:rsidP="00AC1B53">
            <w:pPr>
              <w:outlineLvl w:val="0"/>
              <w:rPr>
                <w:rFonts w:cs="Arial"/>
                <w:bCs/>
                <w:kern w:val="28"/>
              </w:rPr>
            </w:pPr>
          </w:p>
          <w:p w14:paraId="20A4E6F9" w14:textId="77777777" w:rsidR="0003474E" w:rsidRDefault="0003474E" w:rsidP="00AC1B53">
            <w:pPr>
              <w:outlineLvl w:val="0"/>
              <w:rPr>
                <w:rFonts w:cs="Arial"/>
                <w:bCs/>
                <w:kern w:val="28"/>
              </w:rPr>
            </w:pPr>
            <w:r>
              <w:rPr>
                <w:rFonts w:cs="Arial"/>
                <w:bCs/>
                <w:kern w:val="28"/>
              </w:rPr>
              <w:t xml:space="preserve">Abnormally Low </w:t>
            </w:r>
            <w:r w:rsidR="001C7E1C">
              <w:rPr>
                <w:rFonts w:cs="Arial"/>
                <w:bCs/>
                <w:kern w:val="28"/>
              </w:rPr>
              <w:t>Quote</w:t>
            </w:r>
            <w:r>
              <w:rPr>
                <w:rFonts w:cs="Arial"/>
                <w:bCs/>
                <w:kern w:val="28"/>
              </w:rPr>
              <w:t>s</w:t>
            </w:r>
          </w:p>
          <w:p w14:paraId="713D9D52" w14:textId="77777777" w:rsidR="0003474E" w:rsidRDefault="0003474E" w:rsidP="00AC1B53">
            <w:pPr>
              <w:outlineLvl w:val="0"/>
              <w:rPr>
                <w:rFonts w:cs="Arial"/>
                <w:bCs/>
                <w:kern w:val="28"/>
              </w:rPr>
            </w:pPr>
            <w:r>
              <w:rPr>
                <w:rFonts w:cs="Arial"/>
                <w:bCs/>
                <w:kern w:val="28"/>
              </w:rPr>
              <w:lastRenderedPageBreak/>
              <w:t xml:space="preserve">In the event of the Council having received an abnormally low </w:t>
            </w:r>
            <w:r w:rsidR="001C7E1C">
              <w:rPr>
                <w:rFonts w:cs="Arial"/>
                <w:bCs/>
                <w:kern w:val="28"/>
              </w:rPr>
              <w:t>Quote</w:t>
            </w:r>
            <w:r>
              <w:rPr>
                <w:rFonts w:cs="Arial"/>
                <w:bCs/>
                <w:kern w:val="28"/>
              </w:rPr>
              <w:t>, it will adopt the procedure in Regulation 69 of the Public Contracts Regulations</w:t>
            </w:r>
          </w:p>
          <w:p w14:paraId="63C93BD6" w14:textId="77777777" w:rsidR="0003474E" w:rsidRDefault="0003474E" w:rsidP="00D77E9D">
            <w:pPr>
              <w:rPr>
                <w:rFonts w:cs="Arial"/>
              </w:rPr>
            </w:pPr>
          </w:p>
        </w:tc>
      </w:tr>
      <w:tr w:rsidR="0003474E" w14:paraId="3688A765" w14:textId="77777777" w:rsidTr="00AC1B53">
        <w:tc>
          <w:tcPr>
            <w:tcW w:w="0" w:type="auto"/>
            <w:vAlign w:val="center"/>
          </w:tcPr>
          <w:p w14:paraId="17B62BD5" w14:textId="77777777" w:rsidR="0003474E" w:rsidRDefault="0003474E" w:rsidP="00AC1B53">
            <w:pPr>
              <w:jc w:val="center"/>
              <w:rPr>
                <w:rFonts w:cs="Arial"/>
              </w:rPr>
            </w:pPr>
            <w:r w:rsidRPr="00B13568">
              <w:rPr>
                <w:rFonts w:cs="Arial"/>
                <w:b/>
                <w:kern w:val="28"/>
              </w:rPr>
              <w:lastRenderedPageBreak/>
              <w:t>Total Weighted Score</w:t>
            </w:r>
          </w:p>
        </w:tc>
        <w:tc>
          <w:tcPr>
            <w:tcW w:w="0" w:type="auto"/>
          </w:tcPr>
          <w:p w14:paraId="42BC4FB0" w14:textId="77777777" w:rsidR="0003474E" w:rsidRDefault="0003474E" w:rsidP="00AC1B53">
            <w:pPr>
              <w:outlineLvl w:val="0"/>
              <w:rPr>
                <w:rFonts w:cs="Arial"/>
                <w:bCs/>
                <w:kern w:val="28"/>
              </w:rPr>
            </w:pPr>
            <w:r>
              <w:rPr>
                <w:rFonts w:cs="Arial"/>
                <w:bCs/>
                <w:kern w:val="28"/>
              </w:rPr>
              <w:t>The weighted scores for Quality and Price are added together to get a final total score out of 100.</w:t>
            </w:r>
          </w:p>
          <w:p w14:paraId="4D49ED73" w14:textId="77777777" w:rsidR="0003474E" w:rsidRDefault="0003474E" w:rsidP="00AC1B53">
            <w:pPr>
              <w:outlineLvl w:val="0"/>
              <w:rPr>
                <w:rFonts w:cs="Arial"/>
                <w:bCs/>
                <w:kern w:val="28"/>
              </w:rPr>
            </w:pPr>
          </w:p>
          <w:p w14:paraId="28273ECD" w14:textId="77777777" w:rsidR="006B278D" w:rsidRDefault="0003474E" w:rsidP="006B278D">
            <w:pPr>
              <w:spacing w:after="80"/>
              <w:rPr>
                <w:rFonts w:cs="Arial"/>
                <w:bCs/>
                <w:kern w:val="28"/>
              </w:rPr>
            </w:pPr>
            <w:r>
              <w:rPr>
                <w:rFonts w:cs="Arial"/>
                <w:bCs/>
                <w:kern w:val="28"/>
              </w:rPr>
              <w:t xml:space="preserve">In the event of a tie-break, the Council will award to the Bidder with the highest overall Quality score.  </w:t>
            </w:r>
          </w:p>
          <w:p w14:paraId="04A11924" w14:textId="77777777" w:rsidR="006B278D" w:rsidRDefault="006B278D" w:rsidP="006B278D">
            <w:pPr>
              <w:spacing w:after="80"/>
              <w:rPr>
                <w:rFonts w:cs="Arial"/>
                <w:bCs/>
              </w:rPr>
            </w:pPr>
          </w:p>
          <w:p w14:paraId="334E2550" w14:textId="77777777" w:rsidR="00D77E9D" w:rsidRDefault="006B278D" w:rsidP="006B278D">
            <w:pPr>
              <w:spacing w:after="80"/>
              <w:rPr>
                <w:rFonts w:cs="Arial"/>
                <w:bCs/>
                <w:kern w:val="28"/>
              </w:rPr>
            </w:pPr>
            <w:r>
              <w:rPr>
                <w:rFonts w:cs="Arial"/>
                <w:bCs/>
              </w:rPr>
              <w:t>For contracts below £50,000 in value, the Council may complete an assessment of the winning bidder’s financial accounts for due diligence purposes.</w:t>
            </w:r>
          </w:p>
          <w:p w14:paraId="57FA407C" w14:textId="77777777" w:rsidR="00D77E9D" w:rsidRDefault="00D77E9D" w:rsidP="00AC1B53">
            <w:pPr>
              <w:outlineLvl w:val="0"/>
              <w:rPr>
                <w:rFonts w:cs="Arial"/>
              </w:rPr>
            </w:pPr>
          </w:p>
        </w:tc>
      </w:tr>
    </w:tbl>
    <w:p w14:paraId="338A9912" w14:textId="77777777" w:rsidR="0003474E" w:rsidRDefault="0003474E" w:rsidP="0003474E">
      <w:pPr>
        <w:rPr>
          <w:rFonts w:cs="Arial"/>
        </w:rPr>
      </w:pPr>
    </w:p>
    <w:p w14:paraId="671F1709" w14:textId="0C42303D" w:rsidR="0003474E" w:rsidRPr="00B57E4F" w:rsidRDefault="00394192" w:rsidP="0003474E">
      <w:pPr>
        <w:rPr>
          <w:rFonts w:cs="Arial"/>
          <w:b/>
          <w:bCs/>
        </w:rPr>
      </w:pPr>
      <w:r>
        <w:rPr>
          <w:rFonts w:cs="Arial"/>
        </w:rPr>
        <w:t>6</w:t>
      </w:r>
      <w:r w:rsidR="0003474E">
        <w:rPr>
          <w:rFonts w:cs="Arial"/>
        </w:rPr>
        <w:t>.3</w:t>
      </w:r>
      <w:r w:rsidR="0003474E">
        <w:rPr>
          <w:rFonts w:cs="Arial"/>
        </w:rPr>
        <w:tab/>
      </w:r>
      <w:r w:rsidR="0003474E" w:rsidRPr="00B57E4F">
        <w:rPr>
          <w:rFonts w:cs="Arial"/>
          <w:b/>
          <w:bCs/>
        </w:rPr>
        <w:t>Clarifications</w:t>
      </w:r>
    </w:p>
    <w:p w14:paraId="2EC3A9C2" w14:textId="77777777" w:rsidR="0003474E" w:rsidRDefault="0003474E" w:rsidP="0003474E">
      <w:pPr>
        <w:rPr>
          <w:rFonts w:cs="Arial"/>
        </w:rPr>
      </w:pPr>
    </w:p>
    <w:p w14:paraId="23544A20" w14:textId="77777777" w:rsidR="0003474E" w:rsidRDefault="0003474E" w:rsidP="0003474E">
      <w:pPr>
        <w:ind w:left="720"/>
        <w:rPr>
          <w:rFonts w:cs="Arial"/>
        </w:rPr>
      </w:pPr>
      <w:r>
        <w:rPr>
          <w:rFonts w:cs="Arial"/>
        </w:rPr>
        <w:t xml:space="preserve">Upon examination of the </w:t>
      </w:r>
      <w:r w:rsidR="001C7E1C">
        <w:rPr>
          <w:rFonts w:cs="Arial"/>
        </w:rPr>
        <w:t>Quote</w:t>
      </w:r>
      <w:r>
        <w:rPr>
          <w:rFonts w:cs="Arial"/>
        </w:rPr>
        <w:t>s, the Evaluation Panel may request clarifications from the Bidders.  The question(s) will be submitted on the e-Tendering system and Bidders must respond in the same manner.</w:t>
      </w:r>
    </w:p>
    <w:p w14:paraId="73AC6E83" w14:textId="77777777" w:rsidR="0003474E" w:rsidRDefault="0003474E" w:rsidP="0003474E">
      <w:pPr>
        <w:ind w:left="720"/>
        <w:rPr>
          <w:rFonts w:cs="Arial"/>
        </w:rPr>
      </w:pPr>
    </w:p>
    <w:p w14:paraId="39187CF8" w14:textId="77777777" w:rsidR="0003474E" w:rsidRDefault="0003474E" w:rsidP="0003474E">
      <w:pPr>
        <w:ind w:left="720"/>
        <w:rPr>
          <w:rFonts w:cs="Arial"/>
        </w:rPr>
      </w:pPr>
      <w:r>
        <w:rPr>
          <w:rFonts w:cs="Arial"/>
        </w:rPr>
        <w:t xml:space="preserve">If clarifications are received from Bidders outside the e-Tendering system, the Panel will ask them to redirect them through the e-tendering system. </w:t>
      </w:r>
    </w:p>
    <w:p w14:paraId="7B7F06CA" w14:textId="77777777" w:rsidR="0003474E" w:rsidRDefault="0003474E" w:rsidP="0003474E">
      <w:pPr>
        <w:ind w:left="720"/>
        <w:rPr>
          <w:rFonts w:cs="Arial"/>
        </w:rPr>
      </w:pPr>
    </w:p>
    <w:p w14:paraId="53346546" w14:textId="77777777" w:rsidR="0003474E" w:rsidRDefault="0003474E" w:rsidP="0003474E">
      <w:pPr>
        <w:ind w:left="720"/>
        <w:rPr>
          <w:rFonts w:cs="Arial"/>
        </w:rPr>
      </w:pPr>
      <w:r>
        <w:rPr>
          <w:rFonts w:cs="Arial"/>
        </w:rPr>
        <w:t xml:space="preserve">It may be necessary to also hold a clarification meeting separately with the Bidders for due diligence purposes.  If, as a result of these meetings, the Evaluation Panel decide that the initial scores require adjustment, then the Bidders will be requested to submit a clarification response via the e-tendering system.  The Evaluation Panel will keep notes of the reasons why the scores have been adjusted. </w:t>
      </w:r>
    </w:p>
    <w:p w14:paraId="1C1E0BDE" w14:textId="77777777" w:rsidR="0003474E" w:rsidRDefault="0003474E" w:rsidP="0003474E">
      <w:pPr>
        <w:ind w:left="720"/>
        <w:rPr>
          <w:rFonts w:cs="Arial"/>
        </w:rPr>
      </w:pPr>
    </w:p>
    <w:p w14:paraId="47BA0A88" w14:textId="7BE4DB37" w:rsidR="0003474E" w:rsidRPr="0012340C" w:rsidRDefault="00394192" w:rsidP="0003474E">
      <w:pPr>
        <w:rPr>
          <w:rFonts w:cs="Arial"/>
          <w:b/>
          <w:bCs/>
        </w:rPr>
      </w:pPr>
      <w:r>
        <w:rPr>
          <w:rFonts w:cs="Arial"/>
        </w:rPr>
        <w:t>6</w:t>
      </w:r>
      <w:r w:rsidR="0003474E">
        <w:rPr>
          <w:rFonts w:cs="Arial"/>
        </w:rPr>
        <w:t>.4</w:t>
      </w:r>
      <w:r w:rsidR="0003474E">
        <w:rPr>
          <w:rFonts w:cs="Arial"/>
        </w:rPr>
        <w:tab/>
      </w:r>
      <w:r w:rsidR="0003474E" w:rsidRPr="0012340C">
        <w:rPr>
          <w:rFonts w:cs="Arial"/>
          <w:b/>
          <w:bCs/>
        </w:rPr>
        <w:t>Final score</w:t>
      </w:r>
    </w:p>
    <w:p w14:paraId="4732D6CD" w14:textId="77777777" w:rsidR="0003474E" w:rsidRDefault="0003474E" w:rsidP="0003474E">
      <w:pPr>
        <w:rPr>
          <w:rFonts w:cs="Arial"/>
        </w:rPr>
      </w:pPr>
    </w:p>
    <w:p w14:paraId="046756AF" w14:textId="77777777" w:rsidR="0003474E" w:rsidRDefault="0003474E" w:rsidP="0003474E">
      <w:pPr>
        <w:ind w:left="720"/>
        <w:rPr>
          <w:rFonts w:cs="Arial"/>
        </w:rPr>
      </w:pPr>
      <w:r>
        <w:rPr>
          <w:rFonts w:cs="Arial"/>
        </w:rPr>
        <w:t xml:space="preserve">Both the quality and price scores from the </w:t>
      </w:r>
      <w:r w:rsidR="001C7E1C">
        <w:rPr>
          <w:rFonts w:cs="Arial"/>
        </w:rPr>
        <w:t>Quote</w:t>
      </w:r>
      <w:r w:rsidR="00493CE7">
        <w:rPr>
          <w:rFonts w:cs="Arial"/>
        </w:rPr>
        <w:t xml:space="preserve"> and</w:t>
      </w:r>
      <w:r>
        <w:rPr>
          <w:rFonts w:cs="Arial"/>
        </w:rPr>
        <w:t xml:space="preserve"> clarifications (where relevant) will be combined to produce a total final score and the Bidder with the best overall total final score shall be identified as the winning Bidder. </w:t>
      </w:r>
    </w:p>
    <w:p w14:paraId="0B7533BF" w14:textId="77777777" w:rsidR="0003474E" w:rsidRDefault="0003474E" w:rsidP="0003474E">
      <w:pPr>
        <w:ind w:left="720"/>
        <w:rPr>
          <w:rFonts w:cs="Arial"/>
        </w:rPr>
      </w:pPr>
    </w:p>
    <w:p w14:paraId="2A4ED465" w14:textId="36D1FEB0" w:rsidR="0003474E" w:rsidRDefault="00394192" w:rsidP="0003474E">
      <w:pPr>
        <w:rPr>
          <w:rFonts w:cs="Arial"/>
        </w:rPr>
      </w:pPr>
      <w:r>
        <w:rPr>
          <w:rFonts w:cs="Arial"/>
        </w:rPr>
        <w:t>6</w:t>
      </w:r>
      <w:r w:rsidR="0003474E">
        <w:rPr>
          <w:rFonts w:cs="Arial"/>
        </w:rPr>
        <w:t>.</w:t>
      </w:r>
      <w:r w:rsidR="00493CE7">
        <w:rPr>
          <w:rFonts w:cs="Arial"/>
        </w:rPr>
        <w:t>5</w:t>
      </w:r>
      <w:r w:rsidR="0003474E">
        <w:rPr>
          <w:rFonts w:cs="Arial"/>
        </w:rPr>
        <w:tab/>
      </w:r>
      <w:r w:rsidR="0003474E" w:rsidRPr="0012340C">
        <w:rPr>
          <w:rFonts w:cs="Arial"/>
          <w:b/>
          <w:bCs/>
        </w:rPr>
        <w:t>Customer References</w:t>
      </w:r>
    </w:p>
    <w:p w14:paraId="2D36EE66" w14:textId="77777777" w:rsidR="0003474E" w:rsidRDefault="0003474E" w:rsidP="0003474E">
      <w:pPr>
        <w:rPr>
          <w:rFonts w:cs="Arial"/>
        </w:rPr>
      </w:pPr>
    </w:p>
    <w:p w14:paraId="2F649260" w14:textId="77777777" w:rsidR="0003474E" w:rsidRDefault="0003474E" w:rsidP="0003474E">
      <w:pPr>
        <w:ind w:left="720"/>
        <w:rPr>
          <w:rFonts w:cs="Arial"/>
        </w:rPr>
      </w:pPr>
      <w:r>
        <w:rPr>
          <w:rFonts w:cs="Arial"/>
        </w:rPr>
        <w:t xml:space="preserve">References </w:t>
      </w:r>
      <w:r w:rsidR="00493CE7">
        <w:rPr>
          <w:rFonts w:cs="Arial"/>
        </w:rPr>
        <w:t>may</w:t>
      </w:r>
      <w:r>
        <w:rPr>
          <w:rFonts w:cs="Arial"/>
        </w:rPr>
        <w:t xml:space="preserve"> be taken up for the winning Contractor.  These will not be scored and will be for due diligence purposes only.  The Council will consider whether to award the contract or seek further clarifications from the Bidder.</w:t>
      </w:r>
    </w:p>
    <w:p w14:paraId="4050461D" w14:textId="77777777" w:rsidR="0003474E" w:rsidRDefault="0003474E" w:rsidP="0003474E">
      <w:pPr>
        <w:ind w:left="720"/>
        <w:rPr>
          <w:rFonts w:cs="Arial"/>
        </w:rPr>
      </w:pPr>
    </w:p>
    <w:p w14:paraId="629EAD2F" w14:textId="60F05F55" w:rsidR="0003474E" w:rsidRDefault="00394192" w:rsidP="0003474E">
      <w:pPr>
        <w:rPr>
          <w:rFonts w:cs="Arial"/>
        </w:rPr>
      </w:pPr>
      <w:r>
        <w:rPr>
          <w:rFonts w:cs="Arial"/>
        </w:rPr>
        <w:t>6</w:t>
      </w:r>
      <w:r w:rsidR="0003474E">
        <w:rPr>
          <w:rFonts w:cs="Arial"/>
        </w:rPr>
        <w:t>.</w:t>
      </w:r>
      <w:r w:rsidR="00493CE7">
        <w:rPr>
          <w:rFonts w:cs="Arial"/>
        </w:rPr>
        <w:t>6</w:t>
      </w:r>
      <w:r w:rsidR="0003474E">
        <w:rPr>
          <w:rFonts w:cs="Arial"/>
        </w:rPr>
        <w:tab/>
      </w:r>
      <w:r w:rsidR="0003474E" w:rsidRPr="0012340C">
        <w:rPr>
          <w:rFonts w:cs="Arial"/>
          <w:b/>
          <w:bCs/>
        </w:rPr>
        <w:t>Right to Not Award</w:t>
      </w:r>
    </w:p>
    <w:p w14:paraId="7C66DE6E" w14:textId="77777777" w:rsidR="0003474E" w:rsidRDefault="0003474E" w:rsidP="0003474E">
      <w:pPr>
        <w:rPr>
          <w:rFonts w:cs="Arial"/>
        </w:rPr>
      </w:pPr>
    </w:p>
    <w:p w14:paraId="1170138E" w14:textId="77777777" w:rsidR="0003474E" w:rsidRDefault="0003474E" w:rsidP="0003474E">
      <w:pPr>
        <w:ind w:left="720"/>
        <w:rPr>
          <w:rFonts w:cs="Arial"/>
        </w:rPr>
      </w:pPr>
      <w:r w:rsidRPr="0012340C">
        <w:rPr>
          <w:rFonts w:cs="Arial"/>
        </w:rPr>
        <w:t xml:space="preserve">The Council reserves the right to terminate this procedure without any decision to award and will not be liable for any costs incurred by the Bidders in preparing their responses. </w:t>
      </w:r>
    </w:p>
    <w:p w14:paraId="13AAF027" w14:textId="77777777" w:rsidR="0003474E" w:rsidRDefault="0003474E" w:rsidP="0003474E">
      <w:pPr>
        <w:ind w:left="720"/>
        <w:rPr>
          <w:rFonts w:cs="Arial"/>
        </w:rPr>
      </w:pPr>
    </w:p>
    <w:p w14:paraId="1FCBB92C" w14:textId="3752AE73" w:rsidR="0003474E" w:rsidRPr="0012340C" w:rsidRDefault="00394192" w:rsidP="0003474E">
      <w:pPr>
        <w:rPr>
          <w:rFonts w:cs="Arial"/>
          <w:b/>
          <w:bCs/>
        </w:rPr>
      </w:pPr>
      <w:r>
        <w:rPr>
          <w:rFonts w:cs="Arial"/>
        </w:rPr>
        <w:lastRenderedPageBreak/>
        <w:t>6</w:t>
      </w:r>
      <w:r w:rsidR="0003474E">
        <w:rPr>
          <w:rFonts w:cs="Arial"/>
        </w:rPr>
        <w:t>.</w:t>
      </w:r>
      <w:r w:rsidR="00493CE7">
        <w:rPr>
          <w:rFonts w:cs="Arial"/>
        </w:rPr>
        <w:t>7</w:t>
      </w:r>
      <w:r w:rsidR="0003474E">
        <w:rPr>
          <w:rFonts w:cs="Arial"/>
        </w:rPr>
        <w:tab/>
      </w:r>
      <w:r w:rsidR="0003474E" w:rsidRPr="0012340C">
        <w:rPr>
          <w:rFonts w:cs="Arial"/>
          <w:b/>
          <w:bCs/>
        </w:rPr>
        <w:t xml:space="preserve">Right to Terminate Subsequent Contract </w:t>
      </w:r>
    </w:p>
    <w:p w14:paraId="658B9EE1" w14:textId="77777777" w:rsidR="0003474E" w:rsidRDefault="0003474E" w:rsidP="0003474E">
      <w:pPr>
        <w:rPr>
          <w:rFonts w:cs="Arial"/>
        </w:rPr>
      </w:pPr>
    </w:p>
    <w:p w14:paraId="385B0C09" w14:textId="77777777" w:rsidR="0003474E" w:rsidRPr="0012340C" w:rsidRDefault="0003474E" w:rsidP="0003474E">
      <w:pPr>
        <w:ind w:left="720"/>
        <w:rPr>
          <w:rFonts w:cs="Arial"/>
        </w:rPr>
      </w:pPr>
      <w:r>
        <w:rPr>
          <w:rFonts w:cs="Arial"/>
        </w:rPr>
        <w:t>T</w:t>
      </w:r>
      <w:r w:rsidRPr="0012340C">
        <w:rPr>
          <w:rFonts w:cs="Arial"/>
        </w:rPr>
        <w:t xml:space="preserve">he Council reserves the right to terminate </w:t>
      </w:r>
      <w:r>
        <w:rPr>
          <w:rFonts w:cs="Arial"/>
        </w:rPr>
        <w:t>any resulting</w:t>
      </w:r>
      <w:r w:rsidRPr="0012340C">
        <w:rPr>
          <w:rFonts w:cs="Arial"/>
        </w:rPr>
        <w:t xml:space="preserve"> Contract, if it is discovered that the Bidder made any material misrepresentation and/or have not notified to the Council about any material changes in relation to the information provided in the </w:t>
      </w:r>
      <w:r w:rsidR="001C7E1C">
        <w:rPr>
          <w:rFonts w:cs="Arial"/>
        </w:rPr>
        <w:t>Quote</w:t>
      </w:r>
      <w:r w:rsidRPr="0012340C">
        <w:rPr>
          <w:rFonts w:cs="Arial"/>
        </w:rPr>
        <w:t xml:space="preserve"> submission.</w:t>
      </w:r>
    </w:p>
    <w:p w14:paraId="17E97722" w14:textId="77777777" w:rsidR="0003474E" w:rsidRPr="0012340C" w:rsidRDefault="0003474E" w:rsidP="0003474E">
      <w:pPr>
        <w:rPr>
          <w:rFonts w:cs="Arial"/>
          <w:color w:val="FF0000"/>
        </w:rPr>
      </w:pPr>
    </w:p>
    <w:p w14:paraId="728C203A" w14:textId="39CFDB2E" w:rsidR="0003474E" w:rsidRDefault="00394192" w:rsidP="0003474E">
      <w:pPr>
        <w:rPr>
          <w:rFonts w:cs="Arial"/>
        </w:rPr>
      </w:pPr>
      <w:r>
        <w:rPr>
          <w:rFonts w:cs="Arial"/>
        </w:rPr>
        <w:t>6</w:t>
      </w:r>
      <w:r w:rsidR="0003474E">
        <w:rPr>
          <w:rFonts w:cs="Arial"/>
        </w:rPr>
        <w:t>.</w:t>
      </w:r>
      <w:r w:rsidR="00493CE7">
        <w:rPr>
          <w:rFonts w:cs="Arial"/>
        </w:rPr>
        <w:t>8</w:t>
      </w:r>
      <w:r w:rsidR="0003474E">
        <w:rPr>
          <w:rFonts w:cs="Arial"/>
        </w:rPr>
        <w:tab/>
      </w:r>
      <w:r w:rsidR="0003474E" w:rsidRPr="0070171A">
        <w:rPr>
          <w:rFonts w:cs="Arial"/>
          <w:b/>
          <w:bCs/>
        </w:rPr>
        <w:t>Contract Award</w:t>
      </w:r>
    </w:p>
    <w:p w14:paraId="04BD38DA" w14:textId="77777777" w:rsidR="0003474E" w:rsidRDefault="0003474E" w:rsidP="0003474E">
      <w:pPr>
        <w:rPr>
          <w:rFonts w:cs="Arial"/>
        </w:rPr>
      </w:pPr>
    </w:p>
    <w:p w14:paraId="6A3AA656" w14:textId="77777777" w:rsidR="0003474E" w:rsidRDefault="0003474E" w:rsidP="0003474E">
      <w:pPr>
        <w:ind w:left="720"/>
        <w:rPr>
          <w:rFonts w:cs="Arial"/>
        </w:rPr>
      </w:pPr>
      <w:r>
        <w:rPr>
          <w:rFonts w:cs="Arial"/>
        </w:rPr>
        <w:t>Once the authority to award the Contract has been granted,</w:t>
      </w:r>
      <w:r w:rsidRPr="00274571">
        <w:rPr>
          <w:rFonts w:cs="Arial"/>
        </w:rPr>
        <w:t xml:space="preserve"> the </w:t>
      </w:r>
      <w:r>
        <w:rPr>
          <w:rFonts w:cs="Arial"/>
        </w:rPr>
        <w:t>Evaluation Panel</w:t>
      </w:r>
      <w:r w:rsidRPr="00274571">
        <w:rPr>
          <w:rFonts w:cs="Arial"/>
        </w:rPr>
        <w:t xml:space="preserve"> will </w:t>
      </w:r>
      <w:r>
        <w:rPr>
          <w:rFonts w:cs="Arial"/>
        </w:rPr>
        <w:t>award the Contract.  T</w:t>
      </w:r>
      <w:r w:rsidRPr="00274571">
        <w:rPr>
          <w:rFonts w:cs="Arial"/>
        </w:rPr>
        <w:t xml:space="preserve">he successful company will receive a written notification letter that the Council is intending to award </w:t>
      </w:r>
      <w:r>
        <w:rPr>
          <w:rFonts w:cs="Arial"/>
        </w:rPr>
        <w:t>them</w:t>
      </w:r>
      <w:r w:rsidRPr="00274571">
        <w:rPr>
          <w:rFonts w:cs="Arial"/>
        </w:rPr>
        <w:t xml:space="preserve"> the business</w:t>
      </w:r>
      <w:r>
        <w:rPr>
          <w:rFonts w:cs="Arial"/>
        </w:rPr>
        <w:t>.</w:t>
      </w:r>
    </w:p>
    <w:p w14:paraId="670C1259" w14:textId="77777777" w:rsidR="0003474E" w:rsidRDefault="0003474E" w:rsidP="0003474E">
      <w:pPr>
        <w:ind w:left="720"/>
        <w:rPr>
          <w:rFonts w:cs="Arial"/>
        </w:rPr>
      </w:pPr>
    </w:p>
    <w:p w14:paraId="5528C9C1" w14:textId="77777777" w:rsidR="0003474E" w:rsidRDefault="0003474E" w:rsidP="0003474E">
      <w:pPr>
        <w:ind w:left="720"/>
        <w:rPr>
          <w:rFonts w:cs="Arial"/>
        </w:rPr>
      </w:pPr>
      <w:r>
        <w:rPr>
          <w:rFonts w:cs="Arial"/>
        </w:rPr>
        <w:t xml:space="preserve">Unsuccessful companies will receive a written notification that they have been </w:t>
      </w:r>
      <w:r w:rsidR="00493CE7">
        <w:rPr>
          <w:rFonts w:cs="Arial"/>
        </w:rPr>
        <w:t>unsuccessful,</w:t>
      </w:r>
      <w:r>
        <w:rPr>
          <w:rFonts w:cs="Arial"/>
        </w:rPr>
        <w:t xml:space="preserve"> and that the Council intends to award the Contract to another bidder.  </w:t>
      </w:r>
    </w:p>
    <w:p w14:paraId="18D0E0C2" w14:textId="77777777" w:rsidR="0003474E" w:rsidRDefault="0003474E" w:rsidP="0003474E">
      <w:pPr>
        <w:ind w:left="720"/>
        <w:rPr>
          <w:rFonts w:cs="Arial"/>
        </w:rPr>
      </w:pPr>
    </w:p>
    <w:p w14:paraId="204B3EAE" w14:textId="1C94F535" w:rsidR="0003474E" w:rsidRDefault="00394192" w:rsidP="0003474E">
      <w:pPr>
        <w:rPr>
          <w:rFonts w:cs="Arial"/>
        </w:rPr>
      </w:pPr>
      <w:r>
        <w:rPr>
          <w:rFonts w:cs="Arial"/>
        </w:rPr>
        <w:t>6</w:t>
      </w:r>
      <w:r w:rsidR="0003474E">
        <w:rPr>
          <w:rFonts w:cs="Arial"/>
        </w:rPr>
        <w:t>.</w:t>
      </w:r>
      <w:r w:rsidR="00493CE7">
        <w:rPr>
          <w:rFonts w:cs="Arial"/>
        </w:rPr>
        <w:t>9</w:t>
      </w:r>
      <w:r w:rsidR="0003474E">
        <w:rPr>
          <w:rFonts w:cs="Arial"/>
        </w:rPr>
        <w:tab/>
      </w:r>
      <w:r w:rsidR="0003474E" w:rsidRPr="0014018B">
        <w:rPr>
          <w:rFonts w:cs="Arial"/>
          <w:b/>
          <w:bCs/>
        </w:rPr>
        <w:t>Contract Acceptance</w:t>
      </w:r>
    </w:p>
    <w:p w14:paraId="01B068A4" w14:textId="77777777" w:rsidR="0003474E" w:rsidRDefault="0003474E" w:rsidP="0003474E">
      <w:pPr>
        <w:ind w:left="720"/>
        <w:rPr>
          <w:rFonts w:cs="Arial"/>
        </w:rPr>
      </w:pPr>
    </w:p>
    <w:p w14:paraId="67AAFD5E" w14:textId="77777777" w:rsidR="0003474E" w:rsidRDefault="0003474E" w:rsidP="0003474E">
      <w:pPr>
        <w:ind w:left="720"/>
        <w:rPr>
          <w:rFonts w:cs="Arial"/>
        </w:rPr>
      </w:pPr>
      <w:r>
        <w:rPr>
          <w:rFonts w:cs="Arial"/>
        </w:rPr>
        <w:t xml:space="preserve">Upon the Council’s acceptance of a </w:t>
      </w:r>
      <w:r w:rsidR="001C7E1C">
        <w:rPr>
          <w:rFonts w:cs="Arial"/>
        </w:rPr>
        <w:t>Quote</w:t>
      </w:r>
      <w:r>
        <w:rPr>
          <w:rFonts w:cs="Arial"/>
        </w:rPr>
        <w:t xml:space="preserve">, a Contract shall thereby be formed and become binding on both parties. Bidders should not submit a </w:t>
      </w:r>
      <w:r w:rsidR="001C7E1C">
        <w:rPr>
          <w:rFonts w:cs="Arial"/>
        </w:rPr>
        <w:t>Quote</w:t>
      </w:r>
      <w:r>
        <w:rPr>
          <w:rFonts w:cs="Arial"/>
        </w:rPr>
        <w:t xml:space="preserve"> unless they agree to be bound by the form of contract issued with that </w:t>
      </w:r>
      <w:r w:rsidR="001C7E1C">
        <w:rPr>
          <w:rFonts w:cs="Arial"/>
        </w:rPr>
        <w:t>Quote</w:t>
      </w:r>
      <w:r>
        <w:rPr>
          <w:rFonts w:cs="Arial"/>
        </w:rPr>
        <w:t xml:space="preserve">. </w:t>
      </w:r>
    </w:p>
    <w:p w14:paraId="25C6FC48" w14:textId="77777777" w:rsidR="0003474E" w:rsidRDefault="0003474E" w:rsidP="0003474E">
      <w:pPr>
        <w:ind w:left="720"/>
        <w:rPr>
          <w:rFonts w:cs="Arial"/>
        </w:rPr>
      </w:pPr>
    </w:p>
    <w:p w14:paraId="5DC92DAC" w14:textId="77777777" w:rsidR="0003474E" w:rsidRPr="0013186F" w:rsidRDefault="0003474E" w:rsidP="0003474E">
      <w:pPr>
        <w:ind w:left="720"/>
        <w:rPr>
          <w:rFonts w:cs="Arial"/>
        </w:rPr>
      </w:pPr>
      <w:r>
        <w:rPr>
          <w:rFonts w:cs="Arial"/>
        </w:rPr>
        <w:t xml:space="preserve">The successful Bidder </w:t>
      </w:r>
      <w:r w:rsidRPr="00B577DC">
        <w:rPr>
          <w:rFonts w:cs="Arial"/>
          <w:u w:val="single"/>
        </w:rPr>
        <w:t>must not</w:t>
      </w:r>
      <w:r>
        <w:rPr>
          <w:rFonts w:cs="Arial"/>
        </w:rPr>
        <w:t xml:space="preserve"> undertake work without written notification that they have been awarded a Contract and are required to start work.</w:t>
      </w:r>
    </w:p>
    <w:p w14:paraId="09E9FF52" w14:textId="77777777" w:rsidR="0003474E" w:rsidRPr="00274571" w:rsidRDefault="0003474E" w:rsidP="0003474E">
      <w:pPr>
        <w:ind w:left="720"/>
        <w:rPr>
          <w:rFonts w:cs="Arial"/>
        </w:rPr>
      </w:pPr>
      <w:r>
        <w:rPr>
          <w:rFonts w:cs="Arial"/>
        </w:rPr>
        <w:t>.</w:t>
      </w:r>
    </w:p>
    <w:p w14:paraId="70F4AC7A" w14:textId="3B03187F" w:rsidR="0003474E" w:rsidRPr="00274571" w:rsidRDefault="00394192" w:rsidP="0003474E">
      <w:pPr>
        <w:rPr>
          <w:rFonts w:cs="Arial"/>
        </w:rPr>
      </w:pPr>
      <w:r>
        <w:rPr>
          <w:rFonts w:cs="Arial"/>
        </w:rPr>
        <w:t>6</w:t>
      </w:r>
      <w:r w:rsidR="0003474E">
        <w:rPr>
          <w:rFonts w:cs="Arial"/>
        </w:rPr>
        <w:t>.1</w:t>
      </w:r>
      <w:r w:rsidR="00493CE7">
        <w:rPr>
          <w:rFonts w:cs="Arial"/>
        </w:rPr>
        <w:t>0</w:t>
      </w:r>
      <w:r w:rsidR="0003474E">
        <w:rPr>
          <w:rFonts w:cs="Arial"/>
        </w:rPr>
        <w:tab/>
      </w:r>
      <w:r w:rsidR="0003474E" w:rsidRPr="0014018B">
        <w:rPr>
          <w:rFonts w:cs="Arial"/>
          <w:b/>
          <w:bCs/>
        </w:rPr>
        <w:t>Withholding of Confidential Information</w:t>
      </w:r>
    </w:p>
    <w:p w14:paraId="7589AD4B" w14:textId="77777777" w:rsidR="0003474E" w:rsidRDefault="0003474E" w:rsidP="0003474E">
      <w:pPr>
        <w:rPr>
          <w:rFonts w:cs="Arial"/>
        </w:rPr>
      </w:pPr>
    </w:p>
    <w:p w14:paraId="3DCA0285" w14:textId="77777777" w:rsidR="0003474E" w:rsidRPr="00CF5E80" w:rsidRDefault="0003474E" w:rsidP="0003474E">
      <w:pPr>
        <w:ind w:left="720"/>
        <w:rPr>
          <w:rFonts w:cs="Arial"/>
        </w:rPr>
      </w:pPr>
      <w:r w:rsidRPr="00CF5E80">
        <w:rPr>
          <w:rFonts w:cs="Arial"/>
        </w:rPr>
        <w:t xml:space="preserve">The Council will be careful not to disclose confidential information of the successful </w:t>
      </w:r>
      <w:r>
        <w:rPr>
          <w:rFonts w:cs="Arial"/>
        </w:rPr>
        <w:t>Bidder</w:t>
      </w:r>
      <w:r w:rsidRPr="00CF5E80">
        <w:rPr>
          <w:rFonts w:cs="Arial"/>
        </w:rPr>
        <w:t xml:space="preserve"> and may withhold debriefing information in certain circumstances including where disclosure would be contrary to the public interest, would prejudice the legitimate commercial interests of any </w:t>
      </w:r>
      <w:r>
        <w:rPr>
          <w:rFonts w:cs="Arial"/>
        </w:rPr>
        <w:t>supplier</w:t>
      </w:r>
      <w:r w:rsidRPr="00CF5E80">
        <w:rPr>
          <w:rFonts w:cs="Arial"/>
        </w:rPr>
        <w:t>, or might prejudice fair competition.</w:t>
      </w:r>
    </w:p>
    <w:p w14:paraId="09CF6DEE" w14:textId="77777777" w:rsidR="004E4F17" w:rsidRDefault="004E4F17" w:rsidP="00160585">
      <w:pPr>
        <w:rPr>
          <w:vanish/>
        </w:rPr>
        <w:sectPr w:rsidR="004E4F17" w:rsidSect="005B6792">
          <w:headerReference w:type="default" r:id="rId21"/>
          <w:footerReference w:type="default" r:id="rId22"/>
          <w:pgSz w:w="11907" w:h="16839"/>
          <w:pgMar w:top="1440" w:right="1440" w:bottom="1440" w:left="1440" w:header="720" w:footer="720" w:gutter="0"/>
          <w:cols w:space="720"/>
        </w:sectPr>
      </w:pPr>
    </w:p>
    <w:p w14:paraId="75B8ED1E" w14:textId="77777777" w:rsidR="000B0242" w:rsidRDefault="000B0242" w:rsidP="003419D2">
      <w:pPr>
        <w:rPr>
          <w:rFonts w:cs="Arial"/>
          <w:b/>
          <w:sz w:val="28"/>
          <w:szCs w:val="28"/>
        </w:rPr>
      </w:pPr>
    </w:p>
    <w:p w14:paraId="07EA1871" w14:textId="798C8B01" w:rsidR="006A66C7" w:rsidRDefault="007E05A9" w:rsidP="006A66C7">
      <w:pPr>
        <w:rPr>
          <w:rFonts w:cs="Arial"/>
          <w:b/>
        </w:rPr>
      </w:pPr>
      <w:r>
        <w:rPr>
          <w:rFonts w:cs="Arial"/>
          <w:b/>
        </w:rPr>
        <w:t xml:space="preserve">SECTION 7 </w:t>
      </w:r>
      <w:r w:rsidR="006A66C7" w:rsidRPr="00FD6FD0">
        <w:rPr>
          <w:rFonts w:cs="Arial"/>
          <w:b/>
        </w:rPr>
        <w:t>Glossary</w:t>
      </w:r>
      <w:r w:rsidR="006A66C7">
        <w:rPr>
          <w:rFonts w:cs="Arial"/>
          <w:b/>
        </w:rPr>
        <w:t xml:space="preserve"> </w:t>
      </w:r>
    </w:p>
    <w:p w14:paraId="3AB84B51" w14:textId="77777777" w:rsidR="006A66C7" w:rsidRPr="001F2196" w:rsidRDefault="006A66C7" w:rsidP="006A66C7">
      <w:pPr>
        <w:rPr>
          <w:rFonts w:cs="Arial"/>
        </w:rPr>
      </w:pPr>
    </w:p>
    <w:p w14:paraId="4B2E38F8" w14:textId="13BC26D2" w:rsidR="006A66C7" w:rsidRDefault="006A66C7" w:rsidP="006A66C7">
      <w:pPr>
        <w:rPr>
          <w:rFonts w:cs="Arial"/>
        </w:rPr>
      </w:pPr>
      <w:r>
        <w:rPr>
          <w:rFonts w:cs="Arial"/>
        </w:rPr>
        <w:t xml:space="preserve">‘Bidder’ means the company that is submitting a Quote response to this Invitation to Quote </w:t>
      </w:r>
      <w:r w:rsidR="00825796">
        <w:rPr>
          <w:rFonts w:cs="Arial"/>
        </w:rPr>
        <w:t>document.</w:t>
      </w:r>
    </w:p>
    <w:p w14:paraId="474C5411" w14:textId="77777777" w:rsidR="006A66C7" w:rsidRDefault="006A66C7" w:rsidP="006A66C7">
      <w:pPr>
        <w:rPr>
          <w:rFonts w:cs="Arial"/>
        </w:rPr>
      </w:pPr>
    </w:p>
    <w:p w14:paraId="5641DF13" w14:textId="57E9875C" w:rsidR="006A66C7" w:rsidRPr="001F2196" w:rsidRDefault="006A66C7" w:rsidP="006A66C7">
      <w:pPr>
        <w:rPr>
          <w:rFonts w:cs="Arial"/>
        </w:rPr>
      </w:pPr>
      <w:r>
        <w:rPr>
          <w:rFonts w:cs="Arial"/>
        </w:rPr>
        <w:t>‘</w:t>
      </w:r>
      <w:r w:rsidRPr="001F2196">
        <w:rPr>
          <w:rFonts w:cs="Arial"/>
        </w:rPr>
        <w:t xml:space="preserve">Contracting Bodies’ or </w:t>
      </w:r>
      <w:r>
        <w:rPr>
          <w:rFonts w:cs="Arial"/>
        </w:rPr>
        <w:t>‘</w:t>
      </w:r>
      <w:r w:rsidRPr="001F2196">
        <w:rPr>
          <w:rFonts w:cs="Arial"/>
        </w:rPr>
        <w:t xml:space="preserve">Contracting Body’ means a </w:t>
      </w:r>
      <w:r>
        <w:rPr>
          <w:rFonts w:cs="Arial"/>
        </w:rPr>
        <w:t>public sector organisation or Local Authority</w:t>
      </w:r>
      <w:r w:rsidRPr="001F2196">
        <w:rPr>
          <w:rFonts w:cs="Arial"/>
        </w:rPr>
        <w:t xml:space="preserve"> described in the </w:t>
      </w:r>
      <w:r>
        <w:rPr>
          <w:rFonts w:cs="Arial"/>
        </w:rPr>
        <w:t>Contract or Framework</w:t>
      </w:r>
      <w:r w:rsidRPr="001F2196">
        <w:rPr>
          <w:rFonts w:cs="Arial"/>
        </w:rPr>
        <w:t xml:space="preserve"> </w:t>
      </w:r>
      <w:r>
        <w:rPr>
          <w:rFonts w:cs="Arial"/>
        </w:rPr>
        <w:t>A</w:t>
      </w:r>
      <w:r w:rsidRPr="001F2196">
        <w:rPr>
          <w:rFonts w:cs="Arial"/>
        </w:rPr>
        <w:t>greement</w:t>
      </w:r>
      <w:r>
        <w:rPr>
          <w:rFonts w:cs="Arial"/>
        </w:rPr>
        <w:t xml:space="preserve"> which is allowed to procure under the </w:t>
      </w:r>
      <w:r w:rsidR="00825796">
        <w:rPr>
          <w:rFonts w:cs="Arial"/>
        </w:rPr>
        <w:t>Contract</w:t>
      </w:r>
      <w:r w:rsidR="00825796" w:rsidRPr="001F2196">
        <w:rPr>
          <w:rFonts w:cs="Arial"/>
        </w:rPr>
        <w:t>.</w:t>
      </w:r>
      <w:r w:rsidRPr="001F2196">
        <w:rPr>
          <w:rFonts w:cs="Arial"/>
        </w:rPr>
        <w:t xml:space="preserve"> </w:t>
      </w:r>
    </w:p>
    <w:p w14:paraId="3817C002" w14:textId="77777777" w:rsidR="006A66C7" w:rsidRPr="001F2196" w:rsidRDefault="006A66C7" w:rsidP="006A66C7">
      <w:pPr>
        <w:rPr>
          <w:rFonts w:cs="Arial"/>
        </w:rPr>
      </w:pPr>
    </w:p>
    <w:p w14:paraId="022DD9FB" w14:textId="77777777" w:rsidR="006A66C7" w:rsidRPr="001F2196" w:rsidRDefault="006A66C7" w:rsidP="006A66C7">
      <w:pPr>
        <w:rPr>
          <w:rFonts w:cs="Arial"/>
        </w:rPr>
      </w:pPr>
      <w:r w:rsidRPr="001F2196">
        <w:rPr>
          <w:rFonts w:cs="Arial"/>
        </w:rPr>
        <w:t>‘Contractor</w:t>
      </w:r>
      <w:r>
        <w:rPr>
          <w:rFonts w:cs="Arial"/>
        </w:rPr>
        <w:t>’</w:t>
      </w:r>
      <w:r w:rsidRPr="001F2196">
        <w:rPr>
          <w:rFonts w:cs="Arial"/>
        </w:rPr>
        <w:t xml:space="preserve"> means the person, firm or company appointed by the Council or Contracting Body to supply the Goods or Services </w:t>
      </w:r>
      <w:r>
        <w:rPr>
          <w:rFonts w:cs="Arial"/>
        </w:rPr>
        <w:t xml:space="preserve">or Works </w:t>
      </w:r>
      <w:r w:rsidRPr="001F2196">
        <w:rPr>
          <w:rFonts w:cs="Arial"/>
        </w:rPr>
        <w:t xml:space="preserve">under this Contract and shall include the Contractor's employees, personal representatives, successors and permitted </w:t>
      </w:r>
      <w:proofErr w:type="gramStart"/>
      <w:r w:rsidRPr="001F2196">
        <w:rPr>
          <w:rFonts w:cs="Arial"/>
        </w:rPr>
        <w:t>assigns;</w:t>
      </w:r>
      <w:proofErr w:type="gramEnd"/>
    </w:p>
    <w:p w14:paraId="34103013" w14:textId="77777777" w:rsidR="006A66C7" w:rsidRPr="001F2196" w:rsidRDefault="006A66C7" w:rsidP="006A66C7">
      <w:pPr>
        <w:rPr>
          <w:rFonts w:cs="Arial"/>
        </w:rPr>
      </w:pPr>
    </w:p>
    <w:p w14:paraId="6C112417" w14:textId="77777777" w:rsidR="006A66C7" w:rsidRPr="001F2196" w:rsidRDefault="006A66C7" w:rsidP="006A66C7">
      <w:pPr>
        <w:rPr>
          <w:rFonts w:cs="Arial"/>
        </w:rPr>
      </w:pPr>
      <w:r w:rsidRPr="001F2196">
        <w:rPr>
          <w:rFonts w:cs="Arial"/>
        </w:rPr>
        <w:t xml:space="preserve">‘Council’ means Bath </w:t>
      </w:r>
      <w:r>
        <w:rPr>
          <w:rFonts w:cs="Arial"/>
        </w:rPr>
        <w:t>&amp;</w:t>
      </w:r>
      <w:r w:rsidRPr="001F2196">
        <w:rPr>
          <w:rFonts w:cs="Arial"/>
        </w:rPr>
        <w:t xml:space="preserve"> North East Somerset </w:t>
      </w:r>
      <w:proofErr w:type="gramStart"/>
      <w:r w:rsidRPr="001F2196">
        <w:rPr>
          <w:rFonts w:cs="Arial"/>
        </w:rPr>
        <w:t>Council;</w:t>
      </w:r>
      <w:proofErr w:type="gramEnd"/>
      <w:r w:rsidRPr="001F2196">
        <w:rPr>
          <w:rFonts w:cs="Arial"/>
        </w:rPr>
        <w:t xml:space="preserve"> </w:t>
      </w:r>
    </w:p>
    <w:p w14:paraId="68A2795E" w14:textId="77777777" w:rsidR="006A66C7" w:rsidRPr="001F2196" w:rsidRDefault="006A66C7" w:rsidP="006A66C7">
      <w:pPr>
        <w:rPr>
          <w:rFonts w:cs="Arial"/>
        </w:rPr>
      </w:pPr>
    </w:p>
    <w:p w14:paraId="3C170475" w14:textId="4A009EA2" w:rsidR="006A66C7" w:rsidRPr="001F2196" w:rsidRDefault="006A66C7" w:rsidP="006A66C7">
      <w:pPr>
        <w:rPr>
          <w:rFonts w:cs="Arial"/>
        </w:rPr>
      </w:pPr>
      <w:r>
        <w:rPr>
          <w:rFonts w:cs="Arial"/>
        </w:rPr>
        <w:t>‘</w:t>
      </w:r>
      <w:r w:rsidRPr="001F2196">
        <w:rPr>
          <w:rFonts w:cs="Arial"/>
        </w:rPr>
        <w:t xml:space="preserve">Contract’ means the written agreement between the Council or Contracting Body consisting of the clauses within the terms and conditions of contract and the </w:t>
      </w:r>
      <w:r w:rsidR="00825796" w:rsidRPr="001F2196">
        <w:rPr>
          <w:rFonts w:cs="Arial"/>
        </w:rPr>
        <w:t>Order.</w:t>
      </w:r>
    </w:p>
    <w:p w14:paraId="5A12D944" w14:textId="77777777" w:rsidR="006A66C7" w:rsidRPr="001F2196" w:rsidRDefault="006A66C7" w:rsidP="006A66C7">
      <w:pPr>
        <w:rPr>
          <w:rFonts w:cs="Arial"/>
        </w:rPr>
      </w:pPr>
      <w:r w:rsidRPr="001F2196">
        <w:rPr>
          <w:rFonts w:cs="Arial"/>
        </w:rPr>
        <w:t xml:space="preserve"> </w:t>
      </w:r>
    </w:p>
    <w:p w14:paraId="2025DA99" w14:textId="77777777" w:rsidR="006A66C7" w:rsidRPr="001F2196" w:rsidRDefault="006A66C7" w:rsidP="006A66C7">
      <w:pPr>
        <w:rPr>
          <w:rFonts w:cs="Arial"/>
        </w:rPr>
      </w:pPr>
      <w:r w:rsidRPr="001F2196">
        <w:rPr>
          <w:rFonts w:cs="Arial"/>
        </w:rPr>
        <w:t xml:space="preserve"> </w:t>
      </w:r>
      <w:r>
        <w:rPr>
          <w:rFonts w:cs="Arial"/>
        </w:rPr>
        <w:t>‘</w:t>
      </w:r>
      <w:r w:rsidRPr="001F2196">
        <w:rPr>
          <w:rFonts w:cs="Arial"/>
        </w:rPr>
        <w:t>e-</w:t>
      </w:r>
      <w:r>
        <w:rPr>
          <w:rFonts w:cs="Arial"/>
        </w:rPr>
        <w:t>Tender</w:t>
      </w:r>
      <w:r w:rsidRPr="001F2196">
        <w:rPr>
          <w:rFonts w:cs="Arial"/>
        </w:rPr>
        <w:t xml:space="preserve"> system</w:t>
      </w:r>
      <w:r>
        <w:rPr>
          <w:rFonts w:cs="Arial"/>
        </w:rPr>
        <w:t>’</w:t>
      </w:r>
      <w:r w:rsidRPr="001F2196">
        <w:rPr>
          <w:rFonts w:cs="Arial"/>
        </w:rPr>
        <w:t xml:space="preserve"> means the electronic </w:t>
      </w:r>
      <w:r>
        <w:rPr>
          <w:rFonts w:cs="Arial"/>
        </w:rPr>
        <w:t>Tender</w:t>
      </w:r>
      <w:r w:rsidRPr="001F2196">
        <w:rPr>
          <w:rFonts w:cs="Arial"/>
        </w:rPr>
        <w:t xml:space="preserve"> system </w:t>
      </w:r>
      <w:r>
        <w:rPr>
          <w:rFonts w:cs="Arial"/>
        </w:rPr>
        <w:t>Supplyingthesouthwest.</w:t>
      </w:r>
      <w:r w:rsidRPr="001F2196">
        <w:rPr>
          <w:rFonts w:cs="Arial"/>
        </w:rPr>
        <w:t xml:space="preserve"> It is provided by </w:t>
      </w:r>
      <w:proofErr w:type="spellStart"/>
      <w:r>
        <w:rPr>
          <w:rFonts w:cs="Arial"/>
        </w:rPr>
        <w:t>ProActis</w:t>
      </w:r>
      <w:proofErr w:type="spellEnd"/>
      <w:r w:rsidRPr="001F2196">
        <w:rPr>
          <w:rFonts w:cs="Arial"/>
        </w:rPr>
        <w:t xml:space="preserve"> and is hosted via </w:t>
      </w:r>
      <w:proofErr w:type="gramStart"/>
      <w:r w:rsidRPr="001F2196">
        <w:rPr>
          <w:rFonts w:cs="Arial"/>
        </w:rPr>
        <w:t>http://www.supplyingthesouthwest.org.uk</w:t>
      </w:r>
      <w:r>
        <w:rPr>
          <w:rFonts w:cs="Arial"/>
        </w:rPr>
        <w:t>;</w:t>
      </w:r>
      <w:proofErr w:type="gramEnd"/>
    </w:p>
    <w:p w14:paraId="673FF1B4" w14:textId="77777777" w:rsidR="006A66C7" w:rsidRPr="001F2196" w:rsidRDefault="006A66C7" w:rsidP="006A66C7">
      <w:pPr>
        <w:rPr>
          <w:rFonts w:cs="Arial"/>
        </w:rPr>
      </w:pPr>
    </w:p>
    <w:p w14:paraId="1B28633B" w14:textId="07C63062" w:rsidR="006A66C7" w:rsidRPr="001F2196" w:rsidRDefault="006A66C7" w:rsidP="006A66C7">
      <w:pPr>
        <w:rPr>
          <w:rFonts w:cs="Arial"/>
        </w:rPr>
      </w:pPr>
      <w:r>
        <w:rPr>
          <w:rFonts w:cs="Arial"/>
        </w:rPr>
        <w:t>‘</w:t>
      </w:r>
      <w:r w:rsidRPr="001F2196">
        <w:rPr>
          <w:rFonts w:cs="Arial"/>
        </w:rPr>
        <w:t xml:space="preserve">Invitation to </w:t>
      </w:r>
      <w:r>
        <w:rPr>
          <w:rFonts w:cs="Arial"/>
        </w:rPr>
        <w:t>Quote</w:t>
      </w:r>
      <w:r w:rsidRPr="001F2196">
        <w:rPr>
          <w:rFonts w:cs="Arial"/>
        </w:rPr>
        <w:t xml:space="preserve">’ means </w:t>
      </w:r>
      <w:r>
        <w:rPr>
          <w:rFonts w:cs="Arial"/>
        </w:rPr>
        <w:t>this document and</w:t>
      </w:r>
      <w:r w:rsidRPr="001F2196">
        <w:rPr>
          <w:rFonts w:cs="Arial"/>
        </w:rPr>
        <w:t xml:space="preserve"> all its components, </w:t>
      </w:r>
      <w:r>
        <w:rPr>
          <w:rFonts w:cs="Arial"/>
        </w:rPr>
        <w:t xml:space="preserve">which is </w:t>
      </w:r>
      <w:r w:rsidRPr="001F2196">
        <w:rPr>
          <w:rFonts w:cs="Arial"/>
        </w:rPr>
        <w:t xml:space="preserve">inviting </w:t>
      </w:r>
      <w:r>
        <w:rPr>
          <w:rFonts w:cs="Arial"/>
        </w:rPr>
        <w:t>Bidder</w:t>
      </w:r>
      <w:r w:rsidRPr="001F2196">
        <w:rPr>
          <w:rFonts w:cs="Arial"/>
        </w:rPr>
        <w:t xml:space="preserve">s </w:t>
      </w:r>
      <w:r>
        <w:rPr>
          <w:rFonts w:cs="Arial"/>
        </w:rPr>
        <w:t xml:space="preserve">to bid for the Contract or </w:t>
      </w:r>
      <w:r w:rsidRPr="001F2196">
        <w:rPr>
          <w:rFonts w:cs="Arial"/>
        </w:rPr>
        <w:t xml:space="preserve">for inclusion in the Framework </w:t>
      </w:r>
      <w:r w:rsidR="00825796">
        <w:rPr>
          <w:rFonts w:cs="Arial"/>
        </w:rPr>
        <w:t>Agreement</w:t>
      </w:r>
      <w:r w:rsidR="00825796" w:rsidRPr="001F2196">
        <w:rPr>
          <w:rFonts w:cs="Arial"/>
        </w:rPr>
        <w:t>.</w:t>
      </w:r>
    </w:p>
    <w:p w14:paraId="777383EE" w14:textId="77777777" w:rsidR="006A66C7" w:rsidRPr="001F2196" w:rsidRDefault="006A66C7" w:rsidP="006A66C7">
      <w:pPr>
        <w:rPr>
          <w:rFonts w:cs="Arial"/>
        </w:rPr>
      </w:pPr>
    </w:p>
    <w:p w14:paraId="259935D4" w14:textId="35296412" w:rsidR="006A66C7" w:rsidRPr="001F2196" w:rsidRDefault="006A66C7" w:rsidP="006A66C7">
      <w:pPr>
        <w:rPr>
          <w:rFonts w:cs="Arial"/>
        </w:rPr>
      </w:pPr>
      <w:r>
        <w:rPr>
          <w:rFonts w:cs="Arial"/>
        </w:rPr>
        <w:t>‘</w:t>
      </w:r>
      <w:r w:rsidRPr="001F2196">
        <w:rPr>
          <w:rFonts w:cs="Arial"/>
        </w:rPr>
        <w:t xml:space="preserve">Offer’ means the offer made by the </w:t>
      </w:r>
      <w:r>
        <w:rPr>
          <w:rFonts w:cs="Arial"/>
        </w:rPr>
        <w:t>Bidder</w:t>
      </w:r>
      <w:r w:rsidRPr="001F2196">
        <w:rPr>
          <w:rFonts w:cs="Arial"/>
        </w:rPr>
        <w:t xml:space="preserve"> in relation to the </w:t>
      </w:r>
      <w:r>
        <w:rPr>
          <w:rFonts w:cs="Arial"/>
        </w:rPr>
        <w:t>p</w:t>
      </w:r>
      <w:r w:rsidRPr="001F2196">
        <w:rPr>
          <w:rFonts w:cs="Arial"/>
        </w:rPr>
        <w:t xml:space="preserve">roposed </w:t>
      </w:r>
      <w:r w:rsidR="00825796" w:rsidRPr="001F2196">
        <w:rPr>
          <w:rFonts w:cs="Arial"/>
        </w:rPr>
        <w:t>Contract</w:t>
      </w:r>
      <w:r w:rsidR="00825796">
        <w:rPr>
          <w:rFonts w:cs="Arial"/>
        </w:rPr>
        <w:t>.</w:t>
      </w:r>
      <w:r w:rsidRPr="001F2196">
        <w:rPr>
          <w:rFonts w:cs="Arial"/>
        </w:rPr>
        <w:t xml:space="preserve"> </w:t>
      </w:r>
    </w:p>
    <w:p w14:paraId="01B2BCF1" w14:textId="77777777" w:rsidR="006A66C7" w:rsidRPr="001F2196" w:rsidRDefault="006A66C7" w:rsidP="006A66C7">
      <w:pPr>
        <w:rPr>
          <w:rFonts w:cs="Arial"/>
        </w:rPr>
      </w:pPr>
    </w:p>
    <w:p w14:paraId="4107227F" w14:textId="0C011E28" w:rsidR="006A66C7" w:rsidRDefault="006A66C7" w:rsidP="006A66C7">
      <w:pPr>
        <w:rPr>
          <w:vanish/>
        </w:rPr>
        <w:sectPr w:rsidR="006A66C7" w:rsidSect="00A73354">
          <w:footerReference w:type="default" r:id="rId23"/>
          <w:pgSz w:w="11907" w:h="16839"/>
          <w:pgMar w:top="1440" w:right="1440" w:bottom="1440" w:left="1440" w:header="720" w:footer="720" w:gutter="0"/>
          <w:cols w:space="720"/>
        </w:sectPr>
      </w:pPr>
      <w:r w:rsidRPr="001F2196">
        <w:rPr>
          <w:rFonts w:cs="Arial"/>
        </w:rPr>
        <w:t xml:space="preserve">‘Specification’ means the scope </w:t>
      </w:r>
      <w:r>
        <w:rPr>
          <w:rFonts w:cs="Arial"/>
        </w:rPr>
        <w:t xml:space="preserve">and description </w:t>
      </w:r>
      <w:r w:rsidRPr="001F2196">
        <w:rPr>
          <w:rFonts w:cs="Arial"/>
        </w:rPr>
        <w:t>of the Goods</w:t>
      </w:r>
      <w:r>
        <w:rPr>
          <w:rFonts w:cs="Arial"/>
        </w:rPr>
        <w:t xml:space="preserve">, </w:t>
      </w:r>
      <w:r w:rsidRPr="001F2196">
        <w:rPr>
          <w:rFonts w:cs="Arial"/>
        </w:rPr>
        <w:t xml:space="preserve">Services </w:t>
      </w:r>
      <w:r>
        <w:rPr>
          <w:rFonts w:cs="Arial"/>
        </w:rPr>
        <w:t xml:space="preserve">or Works </w:t>
      </w:r>
      <w:r w:rsidRPr="001F2196">
        <w:rPr>
          <w:rFonts w:cs="Arial"/>
        </w:rPr>
        <w:t xml:space="preserve">to be provided pursuant to this Contract as set out in </w:t>
      </w:r>
      <w:r w:rsidR="00A03D37">
        <w:rPr>
          <w:rFonts w:cs="Arial"/>
        </w:rPr>
        <w:t xml:space="preserve">the </w:t>
      </w:r>
      <w:r w:rsidRPr="001F2196">
        <w:rPr>
          <w:rFonts w:cs="Arial"/>
        </w:rPr>
        <w:t>Specification</w:t>
      </w:r>
      <w:r>
        <w:rPr>
          <w:rFonts w:cs="Arial"/>
        </w:rPr>
        <w:t>.</w:t>
      </w:r>
    </w:p>
    <w:p w14:paraId="49C33DC7" w14:textId="77777777" w:rsidR="006A66C7" w:rsidRDefault="006A66C7" w:rsidP="006A66C7">
      <w:pPr>
        <w:rPr>
          <w:rFonts w:cs="Arial"/>
          <w:b/>
        </w:rPr>
      </w:pPr>
    </w:p>
    <w:p w14:paraId="07921580" w14:textId="77777777" w:rsidR="00F60E1C" w:rsidRDefault="00F60E1C" w:rsidP="00F60E1C">
      <w:pPr>
        <w:rPr>
          <w:rFonts w:cs="Arial"/>
          <w:b/>
        </w:rPr>
      </w:pPr>
    </w:p>
    <w:p w14:paraId="0A4F878D" w14:textId="77777777" w:rsidR="00F60E1C" w:rsidRPr="00F60E1C" w:rsidRDefault="00F60E1C" w:rsidP="00F60E1C">
      <w:pPr>
        <w:rPr>
          <w:rFonts w:cs="Arial"/>
        </w:rPr>
      </w:pPr>
    </w:p>
    <w:sectPr w:rsidR="00F60E1C" w:rsidRPr="00F60E1C" w:rsidSect="00A73354">
      <w:footerReference w:type="default" r:id="rId24"/>
      <w:pgSz w:w="11906" w:h="16838"/>
      <w:pgMar w:top="1440" w:right="1274" w:bottom="1440" w:left="1276"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76887" w14:textId="77777777" w:rsidR="00A73354" w:rsidRDefault="00A73354" w:rsidP="008B652C">
      <w:r>
        <w:separator/>
      </w:r>
    </w:p>
  </w:endnote>
  <w:endnote w:type="continuationSeparator" w:id="0">
    <w:p w14:paraId="6D0961AA" w14:textId="77777777" w:rsidR="00A73354" w:rsidRDefault="00A73354" w:rsidP="008B652C">
      <w:r>
        <w:continuationSeparator/>
      </w:r>
    </w:p>
  </w:endnote>
  <w:endnote w:type="continuationNotice" w:id="1">
    <w:p w14:paraId="1305509B" w14:textId="77777777" w:rsidR="00A73354" w:rsidRDefault="00A73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3972" w14:textId="77777777" w:rsidR="00AC1B53" w:rsidRDefault="00AC1B53">
    <w:pPr>
      <w:tabs>
        <w:tab w:val="center" w:pos="4513"/>
        <w:tab w:val="right"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38C9" w14:textId="77777777" w:rsidR="006A66C7" w:rsidRDefault="006A66C7">
    <w:pPr>
      <w:tabs>
        <w:tab w:val="center" w:pos="4513"/>
        <w:tab w:val="right" w:pos="9026"/>
      </w:tabs>
      <w:jc w:val="center"/>
    </w:pPr>
  </w:p>
  <w:p w14:paraId="65B23AE7" w14:textId="35C9331B" w:rsidR="006A66C7" w:rsidRDefault="006A66C7" w:rsidP="00AC1B53">
    <w:pPr>
      <w:tabs>
        <w:tab w:val="left" w:pos="380"/>
        <w:tab w:val="center" w:pos="4513"/>
        <w:tab w:val="right" w:pos="9026"/>
      </w:tabs>
      <w:jc w:val="center"/>
    </w:pPr>
    <w:r>
      <w:tab/>
      <w:t xml:space="preserve">Invitation to </w:t>
    </w:r>
    <w:r w:rsidR="00876D72">
      <w:t>Quote</w:t>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85723"/>
      <w:docPartObj>
        <w:docPartGallery w:val="Page Numbers (Bottom of Page)"/>
        <w:docPartUnique/>
      </w:docPartObj>
    </w:sdtPr>
    <w:sdtEndPr>
      <w:rPr>
        <w:noProof/>
      </w:rPr>
    </w:sdtEndPr>
    <w:sdtContent>
      <w:p w14:paraId="2A266F46" w14:textId="77777777" w:rsidR="00AC1B53" w:rsidRDefault="00AC1B53">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F87A2C7" w14:textId="77777777" w:rsidR="00AC1B53" w:rsidRDefault="00AC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32C1" w14:textId="77777777" w:rsidR="00A73354" w:rsidRDefault="00A73354" w:rsidP="008B652C">
      <w:r>
        <w:separator/>
      </w:r>
    </w:p>
  </w:footnote>
  <w:footnote w:type="continuationSeparator" w:id="0">
    <w:p w14:paraId="61C95273" w14:textId="77777777" w:rsidR="00A73354" w:rsidRDefault="00A73354" w:rsidP="008B652C">
      <w:r>
        <w:continuationSeparator/>
      </w:r>
    </w:p>
  </w:footnote>
  <w:footnote w:type="continuationNotice" w:id="1">
    <w:p w14:paraId="05638433" w14:textId="77777777" w:rsidR="00A73354" w:rsidRDefault="00A73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9D19" w14:textId="77777777" w:rsidR="00DA513A" w:rsidRDefault="00DA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BF54" w14:textId="77777777" w:rsidR="00AC1B53" w:rsidRDefault="00AC1B53">
    <w:pPr>
      <w:pStyle w:val="Header"/>
      <w:jc w:val="right"/>
    </w:pPr>
  </w:p>
  <w:p w14:paraId="2ECFE6EA" w14:textId="77777777" w:rsidR="00AC1B53" w:rsidRDefault="00AC1B53">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7E3"/>
    <w:multiLevelType w:val="multilevel"/>
    <w:tmpl w:val="F6165526"/>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06C5D9C"/>
    <w:multiLevelType w:val="hybridMultilevel"/>
    <w:tmpl w:val="01AEF1B6"/>
    <w:lvl w:ilvl="0" w:tplc="85D6C1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B3685"/>
    <w:multiLevelType w:val="multilevel"/>
    <w:tmpl w:val="86DC14C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 w15:restartNumberingAfterBreak="0">
    <w:nsid w:val="06175E99"/>
    <w:multiLevelType w:val="multilevel"/>
    <w:tmpl w:val="D04805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9B0D74"/>
    <w:multiLevelType w:val="multilevel"/>
    <w:tmpl w:val="E05488A2"/>
    <w:lvl w:ilvl="0">
      <w:start w:val="3"/>
      <w:numFmt w:val="decimal"/>
      <w:lvlText w:val="%1"/>
      <w:lvlJc w:val="left"/>
      <w:pPr>
        <w:ind w:left="360" w:hanging="360"/>
      </w:pPr>
      <w:rPr>
        <w:rFonts w:ascii="Arial" w:eastAsia="Arial" w:hAnsi="Arial" w:cs="Arial" w:hint="default"/>
      </w:rPr>
    </w:lvl>
    <w:lvl w:ilvl="1">
      <w:start w:val="1"/>
      <w:numFmt w:val="decimal"/>
      <w:isLgl/>
      <w:lvlText w:val="%1.%2"/>
      <w:lvlJc w:val="left"/>
      <w:pPr>
        <w:ind w:left="360" w:hanging="360"/>
      </w:pPr>
      <w:rPr>
        <w:rFonts w:eastAsia="Times New Roman" w:cs="Times New Roman" w:hint="default"/>
      </w:rPr>
    </w:lvl>
    <w:lvl w:ilvl="2">
      <w:start w:val="1"/>
      <w:numFmt w:val="decimal"/>
      <w:isLgl/>
      <w:lvlText w:val="%1.%2.%3"/>
      <w:lvlJc w:val="left"/>
      <w:pPr>
        <w:ind w:left="720" w:hanging="720"/>
      </w:pPr>
      <w:rPr>
        <w:rFonts w:eastAsia="Times New Roman" w:cs="Times New Roman" w:hint="default"/>
      </w:rPr>
    </w:lvl>
    <w:lvl w:ilvl="3">
      <w:start w:val="1"/>
      <w:numFmt w:val="decimal"/>
      <w:isLgl/>
      <w:lvlText w:val="%1.%2.%3.%4"/>
      <w:lvlJc w:val="left"/>
      <w:pPr>
        <w:ind w:left="1080" w:hanging="1080"/>
      </w:pPr>
      <w:rPr>
        <w:rFonts w:eastAsia="Times New Roman" w:cs="Times New Roman" w:hint="default"/>
      </w:rPr>
    </w:lvl>
    <w:lvl w:ilvl="4">
      <w:start w:val="1"/>
      <w:numFmt w:val="decimal"/>
      <w:isLgl/>
      <w:lvlText w:val="%1.%2.%3.%4.%5"/>
      <w:lvlJc w:val="left"/>
      <w:pPr>
        <w:ind w:left="1080" w:hanging="1080"/>
      </w:pPr>
      <w:rPr>
        <w:rFonts w:eastAsia="Times New Roman" w:cs="Times New Roman" w:hint="default"/>
      </w:rPr>
    </w:lvl>
    <w:lvl w:ilvl="5">
      <w:start w:val="1"/>
      <w:numFmt w:val="decimal"/>
      <w:isLgl/>
      <w:lvlText w:val="%1.%2.%3.%4.%5.%6"/>
      <w:lvlJc w:val="left"/>
      <w:pPr>
        <w:ind w:left="1440" w:hanging="1440"/>
      </w:pPr>
      <w:rPr>
        <w:rFonts w:eastAsia="Times New Roman" w:cs="Times New Roman" w:hint="default"/>
      </w:rPr>
    </w:lvl>
    <w:lvl w:ilvl="6">
      <w:start w:val="1"/>
      <w:numFmt w:val="decimal"/>
      <w:isLgl/>
      <w:lvlText w:val="%1.%2.%3.%4.%5.%6.%7"/>
      <w:lvlJc w:val="left"/>
      <w:pPr>
        <w:ind w:left="1440" w:hanging="1440"/>
      </w:pPr>
      <w:rPr>
        <w:rFonts w:eastAsia="Times New Roman" w:cs="Times New Roman" w:hint="default"/>
      </w:rPr>
    </w:lvl>
    <w:lvl w:ilvl="7">
      <w:start w:val="1"/>
      <w:numFmt w:val="decimal"/>
      <w:isLgl/>
      <w:lvlText w:val="%1.%2.%3.%4.%5.%6.%7.%8"/>
      <w:lvlJc w:val="left"/>
      <w:pPr>
        <w:ind w:left="1800" w:hanging="1800"/>
      </w:pPr>
      <w:rPr>
        <w:rFonts w:eastAsia="Times New Roman" w:cs="Times New Roman" w:hint="default"/>
      </w:rPr>
    </w:lvl>
    <w:lvl w:ilvl="8">
      <w:start w:val="1"/>
      <w:numFmt w:val="decimal"/>
      <w:isLgl/>
      <w:lvlText w:val="%1.%2.%3.%4.%5.%6.%7.%8.%9"/>
      <w:lvlJc w:val="left"/>
      <w:pPr>
        <w:ind w:left="1800" w:hanging="1800"/>
      </w:pPr>
      <w:rPr>
        <w:rFonts w:eastAsia="Times New Roman" w:cs="Times New Roman" w:hint="default"/>
      </w:rPr>
    </w:lvl>
  </w:abstractNum>
  <w:abstractNum w:abstractNumId="5" w15:restartNumberingAfterBreak="0">
    <w:nsid w:val="0B555AF9"/>
    <w:multiLevelType w:val="multilevel"/>
    <w:tmpl w:val="B1A8ECA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6" w15:restartNumberingAfterBreak="0">
    <w:nsid w:val="0DEC5B3F"/>
    <w:multiLevelType w:val="multilevel"/>
    <w:tmpl w:val="80D84B32"/>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7" w15:restartNumberingAfterBreak="0">
    <w:nsid w:val="0EBB51BC"/>
    <w:multiLevelType w:val="hybridMultilevel"/>
    <w:tmpl w:val="1C66E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26A5E"/>
    <w:multiLevelType w:val="hybridMultilevel"/>
    <w:tmpl w:val="E73EE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4224AF"/>
    <w:multiLevelType w:val="hybridMultilevel"/>
    <w:tmpl w:val="12F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4682E"/>
    <w:multiLevelType w:val="hybridMultilevel"/>
    <w:tmpl w:val="D17AF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9538B8"/>
    <w:multiLevelType w:val="hybridMultilevel"/>
    <w:tmpl w:val="7AAC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72D20"/>
    <w:multiLevelType w:val="hybridMultilevel"/>
    <w:tmpl w:val="DA14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D1DEF"/>
    <w:multiLevelType w:val="multilevel"/>
    <w:tmpl w:val="1EC245F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4" w15:restartNumberingAfterBreak="0">
    <w:nsid w:val="222E666A"/>
    <w:multiLevelType w:val="hybridMultilevel"/>
    <w:tmpl w:val="5C02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E6D3E"/>
    <w:multiLevelType w:val="hybridMultilevel"/>
    <w:tmpl w:val="6394A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A20A1B"/>
    <w:multiLevelType w:val="multilevel"/>
    <w:tmpl w:val="8F067C26"/>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7342355"/>
    <w:multiLevelType w:val="hybridMultilevel"/>
    <w:tmpl w:val="7742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83A"/>
    <w:multiLevelType w:val="hybridMultilevel"/>
    <w:tmpl w:val="66CCF81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E6764D3"/>
    <w:multiLevelType w:val="hybridMultilevel"/>
    <w:tmpl w:val="94644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2A75A3"/>
    <w:multiLevelType w:val="multilevel"/>
    <w:tmpl w:val="8C30878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1" w15:restartNumberingAfterBreak="0">
    <w:nsid w:val="35B46745"/>
    <w:multiLevelType w:val="hybridMultilevel"/>
    <w:tmpl w:val="40F0C4BC"/>
    <w:lvl w:ilvl="0" w:tplc="7862EDA0">
      <w:start w:val="1"/>
      <w:numFmt w:val="bullet"/>
      <w:lvlText w:val=""/>
      <w:legacy w:legacy="1" w:legacySpace="120" w:legacyIndent="360"/>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7E930E8"/>
    <w:multiLevelType w:val="multilevel"/>
    <w:tmpl w:val="E8F804CC"/>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3" w15:restartNumberingAfterBreak="0">
    <w:nsid w:val="414E0A18"/>
    <w:multiLevelType w:val="multilevel"/>
    <w:tmpl w:val="B85071B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4" w15:restartNumberingAfterBreak="0">
    <w:nsid w:val="42A2753B"/>
    <w:multiLevelType w:val="multilevel"/>
    <w:tmpl w:val="13ACEE5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47C66DA"/>
    <w:multiLevelType w:val="multilevel"/>
    <w:tmpl w:val="EF681E42"/>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6" w15:restartNumberingAfterBreak="0">
    <w:nsid w:val="56890227"/>
    <w:multiLevelType w:val="hybridMultilevel"/>
    <w:tmpl w:val="7DB03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46461A"/>
    <w:multiLevelType w:val="hybridMultilevel"/>
    <w:tmpl w:val="2CF8A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CC26FD"/>
    <w:multiLevelType w:val="hybridMultilevel"/>
    <w:tmpl w:val="C1D6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33557"/>
    <w:multiLevelType w:val="hybridMultilevel"/>
    <w:tmpl w:val="E7DCAA9A"/>
    <w:lvl w:ilvl="0" w:tplc="5CEC672C">
      <w:start w:val="1"/>
      <w:numFmt w:val="bullet"/>
      <w:lvlText w:val=""/>
      <w:lvlJc w:val="left"/>
      <w:pPr>
        <w:ind w:left="1440" w:hanging="360"/>
      </w:pPr>
      <w:rPr>
        <w:rFonts w:ascii="Symbol" w:hAnsi="Symbol" w:hint="default"/>
      </w:rPr>
    </w:lvl>
    <w:lvl w:ilvl="1" w:tplc="887696C8">
      <w:start w:val="1"/>
      <w:numFmt w:val="bullet"/>
      <w:lvlText w:val="o"/>
      <w:lvlJc w:val="left"/>
      <w:pPr>
        <w:ind w:left="2160" w:hanging="360"/>
      </w:pPr>
      <w:rPr>
        <w:rFonts w:ascii="Courier New" w:hAnsi="Courier New" w:hint="default"/>
      </w:rPr>
    </w:lvl>
    <w:lvl w:ilvl="2" w:tplc="ED30FA1A">
      <w:start w:val="1"/>
      <w:numFmt w:val="bullet"/>
      <w:lvlText w:val=""/>
      <w:lvlJc w:val="left"/>
      <w:pPr>
        <w:ind w:left="2880" w:hanging="360"/>
      </w:pPr>
      <w:rPr>
        <w:rFonts w:ascii="Wingdings" w:hAnsi="Wingdings" w:hint="default"/>
      </w:rPr>
    </w:lvl>
    <w:lvl w:ilvl="3" w:tplc="54B65ABC">
      <w:start w:val="1"/>
      <w:numFmt w:val="bullet"/>
      <w:lvlText w:val=""/>
      <w:lvlJc w:val="left"/>
      <w:pPr>
        <w:ind w:left="3600" w:hanging="360"/>
      </w:pPr>
      <w:rPr>
        <w:rFonts w:ascii="Symbol" w:hAnsi="Symbol" w:hint="default"/>
      </w:rPr>
    </w:lvl>
    <w:lvl w:ilvl="4" w:tplc="78CCAAD2">
      <w:start w:val="1"/>
      <w:numFmt w:val="bullet"/>
      <w:lvlText w:val="o"/>
      <w:lvlJc w:val="left"/>
      <w:pPr>
        <w:ind w:left="4320" w:hanging="360"/>
      </w:pPr>
      <w:rPr>
        <w:rFonts w:ascii="Courier New" w:hAnsi="Courier New" w:hint="default"/>
      </w:rPr>
    </w:lvl>
    <w:lvl w:ilvl="5" w:tplc="AD46C524">
      <w:start w:val="1"/>
      <w:numFmt w:val="bullet"/>
      <w:lvlText w:val=""/>
      <w:lvlJc w:val="left"/>
      <w:pPr>
        <w:ind w:left="5040" w:hanging="360"/>
      </w:pPr>
      <w:rPr>
        <w:rFonts w:ascii="Wingdings" w:hAnsi="Wingdings" w:hint="default"/>
      </w:rPr>
    </w:lvl>
    <w:lvl w:ilvl="6" w:tplc="7B6A028E">
      <w:start w:val="1"/>
      <w:numFmt w:val="bullet"/>
      <w:lvlText w:val=""/>
      <w:lvlJc w:val="left"/>
      <w:pPr>
        <w:ind w:left="5760" w:hanging="360"/>
      </w:pPr>
      <w:rPr>
        <w:rFonts w:ascii="Symbol" w:hAnsi="Symbol" w:hint="default"/>
      </w:rPr>
    </w:lvl>
    <w:lvl w:ilvl="7" w:tplc="53DECF54">
      <w:start w:val="1"/>
      <w:numFmt w:val="bullet"/>
      <w:lvlText w:val="o"/>
      <w:lvlJc w:val="left"/>
      <w:pPr>
        <w:ind w:left="6480" w:hanging="360"/>
      </w:pPr>
      <w:rPr>
        <w:rFonts w:ascii="Courier New" w:hAnsi="Courier New" w:hint="default"/>
      </w:rPr>
    </w:lvl>
    <w:lvl w:ilvl="8" w:tplc="89807DF0">
      <w:start w:val="1"/>
      <w:numFmt w:val="bullet"/>
      <w:lvlText w:val=""/>
      <w:lvlJc w:val="left"/>
      <w:pPr>
        <w:ind w:left="7200" w:hanging="360"/>
      </w:pPr>
      <w:rPr>
        <w:rFonts w:ascii="Wingdings" w:hAnsi="Wingdings" w:hint="default"/>
      </w:rPr>
    </w:lvl>
  </w:abstractNum>
  <w:abstractNum w:abstractNumId="30" w15:restartNumberingAfterBreak="0">
    <w:nsid w:val="62A47481"/>
    <w:multiLevelType w:val="multilevel"/>
    <w:tmpl w:val="863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6D738B"/>
    <w:multiLevelType w:val="hybridMultilevel"/>
    <w:tmpl w:val="DF02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34B5F"/>
    <w:multiLevelType w:val="hybridMultilevel"/>
    <w:tmpl w:val="61628B0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5714880"/>
    <w:multiLevelType w:val="hybridMultilevel"/>
    <w:tmpl w:val="D4FC640E"/>
    <w:lvl w:ilvl="0" w:tplc="A850B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987C80"/>
    <w:multiLevelType w:val="hybridMultilevel"/>
    <w:tmpl w:val="716C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47EAB"/>
    <w:multiLevelType w:val="hybridMultilevel"/>
    <w:tmpl w:val="75E8B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ED7C87"/>
    <w:multiLevelType w:val="hybridMultilevel"/>
    <w:tmpl w:val="505426E4"/>
    <w:lvl w:ilvl="0" w:tplc="7862EDA0">
      <w:start w:val="1"/>
      <w:numFmt w:val="bullet"/>
      <w:lvlText w:val=""/>
      <w:legacy w:legacy="1" w:legacySpace="120" w:legacyIndent="360"/>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D7130F8"/>
    <w:multiLevelType w:val="hybridMultilevel"/>
    <w:tmpl w:val="78C0BE8E"/>
    <w:lvl w:ilvl="0" w:tplc="08090001">
      <w:start w:val="1"/>
      <w:numFmt w:val="bullet"/>
      <w:lvlText w:val=""/>
      <w:lvlJc w:val="left"/>
      <w:pPr>
        <w:tabs>
          <w:tab w:val="num" w:pos="720"/>
        </w:tabs>
        <w:ind w:left="720" w:hanging="360"/>
      </w:pPr>
      <w:rPr>
        <w:rFonts w:ascii="Symbol" w:hAnsi="Symbol" w:cs="Symbol" w:hint="default"/>
      </w:rPr>
    </w:lvl>
    <w:lvl w:ilvl="1" w:tplc="52806778">
      <w:numFmt w:val="bullet"/>
      <w:lvlText w:val="-"/>
      <w:lvlJc w:val="left"/>
      <w:pPr>
        <w:tabs>
          <w:tab w:val="num" w:pos="1440"/>
        </w:tabs>
        <w:ind w:left="1440" w:hanging="360"/>
      </w:pPr>
      <w:rPr>
        <w:rFonts w:ascii="Times New Roman" w:eastAsia="Times New Roman" w:hAnsi="Times New Roman" w:hint="default"/>
      </w:rPr>
    </w:lvl>
    <w:lvl w:ilvl="2" w:tplc="7862EDA0">
      <w:start w:val="1"/>
      <w:numFmt w:val="bullet"/>
      <w:lvlText w:val=""/>
      <w:legacy w:legacy="1" w:legacySpace="360" w:legacyIndent="360"/>
      <w:lvlJc w:val="left"/>
      <w:pPr>
        <w:ind w:left="2160" w:hanging="360"/>
      </w:pPr>
      <w:rPr>
        <w:rFonts w:ascii="Symbol" w:hAnsi="Symbol" w:cs="Symbol"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80357928">
    <w:abstractNumId w:val="29"/>
  </w:num>
  <w:num w:numId="2" w16cid:durableId="2040157589">
    <w:abstractNumId w:val="17"/>
  </w:num>
  <w:num w:numId="3" w16cid:durableId="1103888497">
    <w:abstractNumId w:val="16"/>
  </w:num>
  <w:num w:numId="4" w16cid:durableId="1328946359">
    <w:abstractNumId w:val="14"/>
  </w:num>
  <w:num w:numId="5" w16cid:durableId="556622407">
    <w:abstractNumId w:val="30"/>
  </w:num>
  <w:num w:numId="6" w16cid:durableId="1153109785">
    <w:abstractNumId w:val="28"/>
  </w:num>
  <w:num w:numId="7" w16cid:durableId="1429813116">
    <w:abstractNumId w:val="27"/>
  </w:num>
  <w:num w:numId="8" w16cid:durableId="841118072">
    <w:abstractNumId w:val="11"/>
  </w:num>
  <w:num w:numId="9" w16cid:durableId="1612128150">
    <w:abstractNumId w:val="15"/>
  </w:num>
  <w:num w:numId="10" w16cid:durableId="911041438">
    <w:abstractNumId w:val="34"/>
  </w:num>
  <w:num w:numId="11" w16cid:durableId="1951275609">
    <w:abstractNumId w:val="12"/>
  </w:num>
  <w:num w:numId="12" w16cid:durableId="153495761">
    <w:abstractNumId w:val="18"/>
  </w:num>
  <w:num w:numId="13" w16cid:durableId="1520506156">
    <w:abstractNumId w:val="23"/>
  </w:num>
  <w:num w:numId="14" w16cid:durableId="589582041">
    <w:abstractNumId w:val="20"/>
  </w:num>
  <w:num w:numId="15" w16cid:durableId="1136146354">
    <w:abstractNumId w:val="6"/>
  </w:num>
  <w:num w:numId="16" w16cid:durableId="2121875840">
    <w:abstractNumId w:val="5"/>
  </w:num>
  <w:num w:numId="17" w16cid:durableId="1091777873">
    <w:abstractNumId w:val="13"/>
  </w:num>
  <w:num w:numId="18" w16cid:durableId="1042171845">
    <w:abstractNumId w:val="25"/>
  </w:num>
  <w:num w:numId="19" w16cid:durableId="1469130559">
    <w:abstractNumId w:val="22"/>
  </w:num>
  <w:num w:numId="20" w16cid:durableId="893003436">
    <w:abstractNumId w:val="2"/>
  </w:num>
  <w:num w:numId="21" w16cid:durableId="392391683">
    <w:abstractNumId w:val="26"/>
  </w:num>
  <w:num w:numId="22" w16cid:durableId="1103304441">
    <w:abstractNumId w:val="0"/>
  </w:num>
  <w:num w:numId="23" w16cid:durableId="125046683">
    <w:abstractNumId w:val="4"/>
  </w:num>
  <w:num w:numId="24" w16cid:durableId="1357190756">
    <w:abstractNumId w:val="24"/>
  </w:num>
  <w:num w:numId="25" w16cid:durableId="560598601">
    <w:abstractNumId w:val="35"/>
  </w:num>
  <w:num w:numId="26" w16cid:durableId="1022050767">
    <w:abstractNumId w:val="7"/>
  </w:num>
  <w:num w:numId="27" w16cid:durableId="1137450368">
    <w:abstractNumId w:val="31"/>
  </w:num>
  <w:num w:numId="28" w16cid:durableId="1312364287">
    <w:abstractNumId w:val="8"/>
  </w:num>
  <w:num w:numId="29" w16cid:durableId="1493838462">
    <w:abstractNumId w:val="10"/>
  </w:num>
  <w:num w:numId="30" w16cid:durableId="1199005259">
    <w:abstractNumId w:val="3"/>
  </w:num>
  <w:num w:numId="31" w16cid:durableId="842204220">
    <w:abstractNumId w:val="1"/>
  </w:num>
  <w:num w:numId="32" w16cid:durableId="747652930">
    <w:abstractNumId w:val="32"/>
  </w:num>
  <w:num w:numId="33" w16cid:durableId="1691909898">
    <w:abstractNumId w:val="37"/>
  </w:num>
  <w:num w:numId="34" w16cid:durableId="914825810">
    <w:abstractNumId w:val="36"/>
  </w:num>
  <w:num w:numId="35" w16cid:durableId="262346828">
    <w:abstractNumId w:val="21"/>
  </w:num>
  <w:num w:numId="36" w16cid:durableId="1856459416">
    <w:abstractNumId w:val="19"/>
  </w:num>
  <w:num w:numId="37" w16cid:durableId="484472426">
    <w:abstractNumId w:val="9"/>
  </w:num>
  <w:num w:numId="38" w16cid:durableId="17704202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B23"/>
    <w:rsid w:val="0000019F"/>
    <w:rsid w:val="000003A0"/>
    <w:rsid w:val="00000471"/>
    <w:rsid w:val="0000170A"/>
    <w:rsid w:val="00002068"/>
    <w:rsid w:val="00005907"/>
    <w:rsid w:val="00016373"/>
    <w:rsid w:val="000165F3"/>
    <w:rsid w:val="00023EC9"/>
    <w:rsid w:val="00030F04"/>
    <w:rsid w:val="00031704"/>
    <w:rsid w:val="000345C1"/>
    <w:rsid w:val="0003474E"/>
    <w:rsid w:val="00037515"/>
    <w:rsid w:val="0004037B"/>
    <w:rsid w:val="00040C3B"/>
    <w:rsid w:val="000424BC"/>
    <w:rsid w:val="00042ED5"/>
    <w:rsid w:val="000443CB"/>
    <w:rsid w:val="00044C35"/>
    <w:rsid w:val="00045395"/>
    <w:rsid w:val="000502CE"/>
    <w:rsid w:val="00055304"/>
    <w:rsid w:val="00060BA7"/>
    <w:rsid w:val="00060C8D"/>
    <w:rsid w:val="00063F33"/>
    <w:rsid w:val="00065658"/>
    <w:rsid w:val="000716D4"/>
    <w:rsid w:val="00093F2B"/>
    <w:rsid w:val="000A54FC"/>
    <w:rsid w:val="000A5DF5"/>
    <w:rsid w:val="000B0242"/>
    <w:rsid w:val="000B2DA5"/>
    <w:rsid w:val="000B5961"/>
    <w:rsid w:val="000B6E1D"/>
    <w:rsid w:val="000B771B"/>
    <w:rsid w:val="000B77FF"/>
    <w:rsid w:val="000B7B80"/>
    <w:rsid w:val="000C2767"/>
    <w:rsid w:val="000C34CF"/>
    <w:rsid w:val="000C4281"/>
    <w:rsid w:val="000C571A"/>
    <w:rsid w:val="000D3E3F"/>
    <w:rsid w:val="000E24C5"/>
    <w:rsid w:val="000E303B"/>
    <w:rsid w:val="000E3B9C"/>
    <w:rsid w:val="000E4437"/>
    <w:rsid w:val="000E59B2"/>
    <w:rsid w:val="000E7D92"/>
    <w:rsid w:val="000F0CDF"/>
    <w:rsid w:val="000F1D93"/>
    <w:rsid w:val="000F2BFE"/>
    <w:rsid w:val="000F5315"/>
    <w:rsid w:val="00103BAE"/>
    <w:rsid w:val="00107CCA"/>
    <w:rsid w:val="00112443"/>
    <w:rsid w:val="00116136"/>
    <w:rsid w:val="00122E68"/>
    <w:rsid w:val="00122E75"/>
    <w:rsid w:val="0013186F"/>
    <w:rsid w:val="00135ECD"/>
    <w:rsid w:val="00136824"/>
    <w:rsid w:val="001413D9"/>
    <w:rsid w:val="001462E3"/>
    <w:rsid w:val="00150C84"/>
    <w:rsid w:val="00151237"/>
    <w:rsid w:val="001569E2"/>
    <w:rsid w:val="00160585"/>
    <w:rsid w:val="001648C3"/>
    <w:rsid w:val="00165335"/>
    <w:rsid w:val="001655A7"/>
    <w:rsid w:val="0017253A"/>
    <w:rsid w:val="00174162"/>
    <w:rsid w:val="001757E8"/>
    <w:rsid w:val="00181887"/>
    <w:rsid w:val="001833BC"/>
    <w:rsid w:val="001908AC"/>
    <w:rsid w:val="001A4E4D"/>
    <w:rsid w:val="001A77F9"/>
    <w:rsid w:val="001B011D"/>
    <w:rsid w:val="001B2E1D"/>
    <w:rsid w:val="001B32F1"/>
    <w:rsid w:val="001B4A2B"/>
    <w:rsid w:val="001C7E1C"/>
    <w:rsid w:val="001D1D07"/>
    <w:rsid w:val="001D5101"/>
    <w:rsid w:val="001D6AB2"/>
    <w:rsid w:val="001D7DEB"/>
    <w:rsid w:val="001E0D4D"/>
    <w:rsid w:val="001F2196"/>
    <w:rsid w:val="00201B20"/>
    <w:rsid w:val="00206F7B"/>
    <w:rsid w:val="00222148"/>
    <w:rsid w:val="002245AD"/>
    <w:rsid w:val="00225228"/>
    <w:rsid w:val="002277DD"/>
    <w:rsid w:val="002366DC"/>
    <w:rsid w:val="00236C05"/>
    <w:rsid w:val="00240FFD"/>
    <w:rsid w:val="0024263A"/>
    <w:rsid w:val="00242D74"/>
    <w:rsid w:val="00257549"/>
    <w:rsid w:val="00260AB6"/>
    <w:rsid w:val="00262B75"/>
    <w:rsid w:val="0026506F"/>
    <w:rsid w:val="00267741"/>
    <w:rsid w:val="002707D1"/>
    <w:rsid w:val="00270AE0"/>
    <w:rsid w:val="00271AD4"/>
    <w:rsid w:val="00274571"/>
    <w:rsid w:val="00284160"/>
    <w:rsid w:val="00290B19"/>
    <w:rsid w:val="00293D0D"/>
    <w:rsid w:val="0029483D"/>
    <w:rsid w:val="002A56E9"/>
    <w:rsid w:val="002A5F97"/>
    <w:rsid w:val="002B03FF"/>
    <w:rsid w:val="002B29D7"/>
    <w:rsid w:val="002B4399"/>
    <w:rsid w:val="002B4601"/>
    <w:rsid w:val="002C3A20"/>
    <w:rsid w:val="002D1F13"/>
    <w:rsid w:val="002D62C4"/>
    <w:rsid w:val="002E41AB"/>
    <w:rsid w:val="002E5E1E"/>
    <w:rsid w:val="002F28BD"/>
    <w:rsid w:val="002F43F6"/>
    <w:rsid w:val="003143B2"/>
    <w:rsid w:val="0032175F"/>
    <w:rsid w:val="0032182C"/>
    <w:rsid w:val="0032294C"/>
    <w:rsid w:val="00324B23"/>
    <w:rsid w:val="00325A62"/>
    <w:rsid w:val="00330B4A"/>
    <w:rsid w:val="00333024"/>
    <w:rsid w:val="00336645"/>
    <w:rsid w:val="003419D2"/>
    <w:rsid w:val="003476C6"/>
    <w:rsid w:val="00347FD5"/>
    <w:rsid w:val="00354514"/>
    <w:rsid w:val="00354FDF"/>
    <w:rsid w:val="00361A8D"/>
    <w:rsid w:val="00370568"/>
    <w:rsid w:val="0037354C"/>
    <w:rsid w:val="0037475E"/>
    <w:rsid w:val="00376369"/>
    <w:rsid w:val="00380C59"/>
    <w:rsid w:val="00390700"/>
    <w:rsid w:val="00392684"/>
    <w:rsid w:val="00394192"/>
    <w:rsid w:val="003956F0"/>
    <w:rsid w:val="00397AA2"/>
    <w:rsid w:val="003D1EE2"/>
    <w:rsid w:val="003D4C37"/>
    <w:rsid w:val="003D7FAC"/>
    <w:rsid w:val="003E115C"/>
    <w:rsid w:val="003E1B93"/>
    <w:rsid w:val="003E629C"/>
    <w:rsid w:val="003F01F6"/>
    <w:rsid w:val="003F43C8"/>
    <w:rsid w:val="00404CFD"/>
    <w:rsid w:val="00422AB4"/>
    <w:rsid w:val="004309F3"/>
    <w:rsid w:val="00432701"/>
    <w:rsid w:val="00433AFC"/>
    <w:rsid w:val="00437418"/>
    <w:rsid w:val="00446F00"/>
    <w:rsid w:val="00447A27"/>
    <w:rsid w:val="00447FE2"/>
    <w:rsid w:val="00450C5A"/>
    <w:rsid w:val="00454C2C"/>
    <w:rsid w:val="00461E7D"/>
    <w:rsid w:val="00464220"/>
    <w:rsid w:val="0047278D"/>
    <w:rsid w:val="0047399A"/>
    <w:rsid w:val="00477667"/>
    <w:rsid w:val="0048115F"/>
    <w:rsid w:val="00484E24"/>
    <w:rsid w:val="004879C3"/>
    <w:rsid w:val="004900AA"/>
    <w:rsid w:val="004911D8"/>
    <w:rsid w:val="00493CE7"/>
    <w:rsid w:val="004A2202"/>
    <w:rsid w:val="004A4B13"/>
    <w:rsid w:val="004A5308"/>
    <w:rsid w:val="004A64DC"/>
    <w:rsid w:val="004B1E83"/>
    <w:rsid w:val="004B67CD"/>
    <w:rsid w:val="004C0593"/>
    <w:rsid w:val="004C165C"/>
    <w:rsid w:val="004C442F"/>
    <w:rsid w:val="004C70D0"/>
    <w:rsid w:val="004C72F0"/>
    <w:rsid w:val="004D5CAC"/>
    <w:rsid w:val="004D7940"/>
    <w:rsid w:val="004E1DC4"/>
    <w:rsid w:val="004E3FAE"/>
    <w:rsid w:val="004E4E4F"/>
    <w:rsid w:val="004E4F17"/>
    <w:rsid w:val="004E5400"/>
    <w:rsid w:val="004F0173"/>
    <w:rsid w:val="004F31DD"/>
    <w:rsid w:val="004F512A"/>
    <w:rsid w:val="004F6F9B"/>
    <w:rsid w:val="004F757D"/>
    <w:rsid w:val="004F76E7"/>
    <w:rsid w:val="005061BF"/>
    <w:rsid w:val="00507A6F"/>
    <w:rsid w:val="005111AD"/>
    <w:rsid w:val="005117FE"/>
    <w:rsid w:val="00514C7A"/>
    <w:rsid w:val="00522B1B"/>
    <w:rsid w:val="00536960"/>
    <w:rsid w:val="00543D5C"/>
    <w:rsid w:val="00546FE8"/>
    <w:rsid w:val="00554AFC"/>
    <w:rsid w:val="00557BB1"/>
    <w:rsid w:val="00560065"/>
    <w:rsid w:val="00561451"/>
    <w:rsid w:val="0056331B"/>
    <w:rsid w:val="005645DF"/>
    <w:rsid w:val="00573DB8"/>
    <w:rsid w:val="0059003B"/>
    <w:rsid w:val="00594BB9"/>
    <w:rsid w:val="005A2BCD"/>
    <w:rsid w:val="005B6792"/>
    <w:rsid w:val="005B7F7F"/>
    <w:rsid w:val="005C1CFB"/>
    <w:rsid w:val="005C3C4B"/>
    <w:rsid w:val="005C522F"/>
    <w:rsid w:val="005C56BD"/>
    <w:rsid w:val="005C61D5"/>
    <w:rsid w:val="005D19F4"/>
    <w:rsid w:val="005D3863"/>
    <w:rsid w:val="005E2CF0"/>
    <w:rsid w:val="005F104D"/>
    <w:rsid w:val="005F1680"/>
    <w:rsid w:val="005F645C"/>
    <w:rsid w:val="005F6579"/>
    <w:rsid w:val="005F71A3"/>
    <w:rsid w:val="0060041A"/>
    <w:rsid w:val="00607B0A"/>
    <w:rsid w:val="00615591"/>
    <w:rsid w:val="006235EA"/>
    <w:rsid w:val="0062771D"/>
    <w:rsid w:val="00630801"/>
    <w:rsid w:val="00632A8B"/>
    <w:rsid w:val="00640F98"/>
    <w:rsid w:val="00647381"/>
    <w:rsid w:val="00650ECC"/>
    <w:rsid w:val="0065234D"/>
    <w:rsid w:val="006634CB"/>
    <w:rsid w:val="00664C75"/>
    <w:rsid w:val="0066671A"/>
    <w:rsid w:val="00670318"/>
    <w:rsid w:val="00671212"/>
    <w:rsid w:val="00673EBE"/>
    <w:rsid w:val="006A151B"/>
    <w:rsid w:val="006A16D6"/>
    <w:rsid w:val="006A39EB"/>
    <w:rsid w:val="006A3C82"/>
    <w:rsid w:val="006A66C7"/>
    <w:rsid w:val="006A7A71"/>
    <w:rsid w:val="006B278D"/>
    <w:rsid w:val="006C1A39"/>
    <w:rsid w:val="006C64D6"/>
    <w:rsid w:val="006C6F80"/>
    <w:rsid w:val="006D2194"/>
    <w:rsid w:val="006D234E"/>
    <w:rsid w:val="006D4D23"/>
    <w:rsid w:val="006D5A58"/>
    <w:rsid w:val="006E477F"/>
    <w:rsid w:val="006E6480"/>
    <w:rsid w:val="006E673F"/>
    <w:rsid w:val="006F5FF2"/>
    <w:rsid w:val="006F6803"/>
    <w:rsid w:val="00706492"/>
    <w:rsid w:val="0070658F"/>
    <w:rsid w:val="00721350"/>
    <w:rsid w:val="0072329E"/>
    <w:rsid w:val="00723FF9"/>
    <w:rsid w:val="00730FC6"/>
    <w:rsid w:val="00732D09"/>
    <w:rsid w:val="00733354"/>
    <w:rsid w:val="0073392B"/>
    <w:rsid w:val="0073490C"/>
    <w:rsid w:val="0075466A"/>
    <w:rsid w:val="00757049"/>
    <w:rsid w:val="00757EA5"/>
    <w:rsid w:val="0076207B"/>
    <w:rsid w:val="00762EC4"/>
    <w:rsid w:val="007645DB"/>
    <w:rsid w:val="00766033"/>
    <w:rsid w:val="00766B5A"/>
    <w:rsid w:val="00772E21"/>
    <w:rsid w:val="0077482E"/>
    <w:rsid w:val="007760B9"/>
    <w:rsid w:val="007823ED"/>
    <w:rsid w:val="00796DA8"/>
    <w:rsid w:val="007A60DC"/>
    <w:rsid w:val="007A6D8A"/>
    <w:rsid w:val="007C1BD6"/>
    <w:rsid w:val="007D77D3"/>
    <w:rsid w:val="007E05A9"/>
    <w:rsid w:val="007E0C06"/>
    <w:rsid w:val="007E1073"/>
    <w:rsid w:val="007E1770"/>
    <w:rsid w:val="007E704A"/>
    <w:rsid w:val="007E7116"/>
    <w:rsid w:val="007F0990"/>
    <w:rsid w:val="007F1782"/>
    <w:rsid w:val="007F1EF9"/>
    <w:rsid w:val="007F695A"/>
    <w:rsid w:val="007F7C4C"/>
    <w:rsid w:val="00803BE7"/>
    <w:rsid w:val="00804869"/>
    <w:rsid w:val="00804888"/>
    <w:rsid w:val="0080557E"/>
    <w:rsid w:val="00811600"/>
    <w:rsid w:val="0081782B"/>
    <w:rsid w:val="00821499"/>
    <w:rsid w:val="00825796"/>
    <w:rsid w:val="00826B71"/>
    <w:rsid w:val="00827AC1"/>
    <w:rsid w:val="00836063"/>
    <w:rsid w:val="00841E0C"/>
    <w:rsid w:val="00843375"/>
    <w:rsid w:val="00843415"/>
    <w:rsid w:val="00846470"/>
    <w:rsid w:val="0085343C"/>
    <w:rsid w:val="00854C51"/>
    <w:rsid w:val="00856F8C"/>
    <w:rsid w:val="00865492"/>
    <w:rsid w:val="00867067"/>
    <w:rsid w:val="0087199F"/>
    <w:rsid w:val="008754E6"/>
    <w:rsid w:val="00875E06"/>
    <w:rsid w:val="00876D72"/>
    <w:rsid w:val="00880459"/>
    <w:rsid w:val="008871DA"/>
    <w:rsid w:val="00890D68"/>
    <w:rsid w:val="008A31B6"/>
    <w:rsid w:val="008A77BB"/>
    <w:rsid w:val="008B3C56"/>
    <w:rsid w:val="008B652C"/>
    <w:rsid w:val="008C5298"/>
    <w:rsid w:val="008C6631"/>
    <w:rsid w:val="008D3779"/>
    <w:rsid w:val="008D5132"/>
    <w:rsid w:val="008E0C5E"/>
    <w:rsid w:val="008E0DED"/>
    <w:rsid w:val="008E1372"/>
    <w:rsid w:val="008E6B05"/>
    <w:rsid w:val="008F28B5"/>
    <w:rsid w:val="008F33BA"/>
    <w:rsid w:val="008F5AB0"/>
    <w:rsid w:val="0090291D"/>
    <w:rsid w:val="009042DF"/>
    <w:rsid w:val="00912E17"/>
    <w:rsid w:val="00916C1B"/>
    <w:rsid w:val="00920280"/>
    <w:rsid w:val="009206A1"/>
    <w:rsid w:val="00921C4E"/>
    <w:rsid w:val="00930DF0"/>
    <w:rsid w:val="00934006"/>
    <w:rsid w:val="00937BFF"/>
    <w:rsid w:val="009429B4"/>
    <w:rsid w:val="009463BB"/>
    <w:rsid w:val="00946690"/>
    <w:rsid w:val="00947084"/>
    <w:rsid w:val="0095132F"/>
    <w:rsid w:val="00961764"/>
    <w:rsid w:val="00961A39"/>
    <w:rsid w:val="009655E1"/>
    <w:rsid w:val="00970713"/>
    <w:rsid w:val="00981144"/>
    <w:rsid w:val="009819A0"/>
    <w:rsid w:val="00981AEC"/>
    <w:rsid w:val="00982A07"/>
    <w:rsid w:val="00985193"/>
    <w:rsid w:val="009855C5"/>
    <w:rsid w:val="00992D7A"/>
    <w:rsid w:val="00993229"/>
    <w:rsid w:val="009945C1"/>
    <w:rsid w:val="00996680"/>
    <w:rsid w:val="009B0433"/>
    <w:rsid w:val="009C5926"/>
    <w:rsid w:val="009C5BC1"/>
    <w:rsid w:val="009D09EB"/>
    <w:rsid w:val="009D1A0D"/>
    <w:rsid w:val="009D1DD8"/>
    <w:rsid w:val="009D1E87"/>
    <w:rsid w:val="009E7919"/>
    <w:rsid w:val="009F35B6"/>
    <w:rsid w:val="009F3F38"/>
    <w:rsid w:val="009F693E"/>
    <w:rsid w:val="00A0058E"/>
    <w:rsid w:val="00A01801"/>
    <w:rsid w:val="00A01C59"/>
    <w:rsid w:val="00A03CE6"/>
    <w:rsid w:val="00A03D37"/>
    <w:rsid w:val="00A053AD"/>
    <w:rsid w:val="00A125B0"/>
    <w:rsid w:val="00A1300E"/>
    <w:rsid w:val="00A15B15"/>
    <w:rsid w:val="00A15F02"/>
    <w:rsid w:val="00A17057"/>
    <w:rsid w:val="00A2045F"/>
    <w:rsid w:val="00A21349"/>
    <w:rsid w:val="00A24030"/>
    <w:rsid w:val="00A268D3"/>
    <w:rsid w:val="00A30A23"/>
    <w:rsid w:val="00A47859"/>
    <w:rsid w:val="00A5252F"/>
    <w:rsid w:val="00A52828"/>
    <w:rsid w:val="00A57F8F"/>
    <w:rsid w:val="00A61361"/>
    <w:rsid w:val="00A617F8"/>
    <w:rsid w:val="00A66C2B"/>
    <w:rsid w:val="00A7206C"/>
    <w:rsid w:val="00A72922"/>
    <w:rsid w:val="00A73354"/>
    <w:rsid w:val="00A77EBC"/>
    <w:rsid w:val="00A90B72"/>
    <w:rsid w:val="00A9132F"/>
    <w:rsid w:val="00A91405"/>
    <w:rsid w:val="00A92D3A"/>
    <w:rsid w:val="00A936D8"/>
    <w:rsid w:val="00A939BF"/>
    <w:rsid w:val="00A94A05"/>
    <w:rsid w:val="00A952AD"/>
    <w:rsid w:val="00AA3D09"/>
    <w:rsid w:val="00AA7242"/>
    <w:rsid w:val="00AB2B7D"/>
    <w:rsid w:val="00AB9AEE"/>
    <w:rsid w:val="00AC151B"/>
    <w:rsid w:val="00AC15F7"/>
    <w:rsid w:val="00AC1B53"/>
    <w:rsid w:val="00AC50BF"/>
    <w:rsid w:val="00AC7BE5"/>
    <w:rsid w:val="00AD3B08"/>
    <w:rsid w:val="00AD412F"/>
    <w:rsid w:val="00AE010A"/>
    <w:rsid w:val="00AE649F"/>
    <w:rsid w:val="00AE7ED3"/>
    <w:rsid w:val="00AF662D"/>
    <w:rsid w:val="00AF7E46"/>
    <w:rsid w:val="00B007B0"/>
    <w:rsid w:val="00B018A4"/>
    <w:rsid w:val="00B039BF"/>
    <w:rsid w:val="00B06863"/>
    <w:rsid w:val="00B12A48"/>
    <w:rsid w:val="00B1637F"/>
    <w:rsid w:val="00B1666D"/>
    <w:rsid w:val="00B16F6F"/>
    <w:rsid w:val="00B170EC"/>
    <w:rsid w:val="00B228FB"/>
    <w:rsid w:val="00B23730"/>
    <w:rsid w:val="00B25618"/>
    <w:rsid w:val="00B3244C"/>
    <w:rsid w:val="00B32DAF"/>
    <w:rsid w:val="00B34756"/>
    <w:rsid w:val="00B3625F"/>
    <w:rsid w:val="00B410EB"/>
    <w:rsid w:val="00B41CC9"/>
    <w:rsid w:val="00B41F9C"/>
    <w:rsid w:val="00B45388"/>
    <w:rsid w:val="00B456A9"/>
    <w:rsid w:val="00B528DE"/>
    <w:rsid w:val="00B54B96"/>
    <w:rsid w:val="00B54F1C"/>
    <w:rsid w:val="00B57684"/>
    <w:rsid w:val="00B57982"/>
    <w:rsid w:val="00B60C74"/>
    <w:rsid w:val="00B62506"/>
    <w:rsid w:val="00B629CC"/>
    <w:rsid w:val="00B63D65"/>
    <w:rsid w:val="00B66FDB"/>
    <w:rsid w:val="00B72DD2"/>
    <w:rsid w:val="00B82A9F"/>
    <w:rsid w:val="00B86E5B"/>
    <w:rsid w:val="00B9277E"/>
    <w:rsid w:val="00B97325"/>
    <w:rsid w:val="00BA195F"/>
    <w:rsid w:val="00BA2CAC"/>
    <w:rsid w:val="00BA6435"/>
    <w:rsid w:val="00BB0D00"/>
    <w:rsid w:val="00BB18EA"/>
    <w:rsid w:val="00BB54CF"/>
    <w:rsid w:val="00BC04F1"/>
    <w:rsid w:val="00BC07D1"/>
    <w:rsid w:val="00BE2F8B"/>
    <w:rsid w:val="00BE31D3"/>
    <w:rsid w:val="00BE579A"/>
    <w:rsid w:val="00BF3D1A"/>
    <w:rsid w:val="00C03B2E"/>
    <w:rsid w:val="00C14BAC"/>
    <w:rsid w:val="00C154CD"/>
    <w:rsid w:val="00C17700"/>
    <w:rsid w:val="00C27D98"/>
    <w:rsid w:val="00C33809"/>
    <w:rsid w:val="00C36144"/>
    <w:rsid w:val="00C369CF"/>
    <w:rsid w:val="00C431C1"/>
    <w:rsid w:val="00C45CF4"/>
    <w:rsid w:val="00C561FF"/>
    <w:rsid w:val="00C624BA"/>
    <w:rsid w:val="00C64E7F"/>
    <w:rsid w:val="00C75FB5"/>
    <w:rsid w:val="00C77131"/>
    <w:rsid w:val="00C807B2"/>
    <w:rsid w:val="00C81FEF"/>
    <w:rsid w:val="00C821DC"/>
    <w:rsid w:val="00C87DA0"/>
    <w:rsid w:val="00C90868"/>
    <w:rsid w:val="00C949EE"/>
    <w:rsid w:val="00C94A3C"/>
    <w:rsid w:val="00C95E80"/>
    <w:rsid w:val="00CA6FA5"/>
    <w:rsid w:val="00CB5638"/>
    <w:rsid w:val="00CB57A8"/>
    <w:rsid w:val="00CC1E44"/>
    <w:rsid w:val="00CC2426"/>
    <w:rsid w:val="00CD040A"/>
    <w:rsid w:val="00CD1AFA"/>
    <w:rsid w:val="00CD23BB"/>
    <w:rsid w:val="00CD25E9"/>
    <w:rsid w:val="00CD379E"/>
    <w:rsid w:val="00CE2FC8"/>
    <w:rsid w:val="00CE569E"/>
    <w:rsid w:val="00CE6219"/>
    <w:rsid w:val="00CE6A1A"/>
    <w:rsid w:val="00CF5E80"/>
    <w:rsid w:val="00D03DDA"/>
    <w:rsid w:val="00D10E10"/>
    <w:rsid w:val="00D156A2"/>
    <w:rsid w:val="00D17DE3"/>
    <w:rsid w:val="00D20A5D"/>
    <w:rsid w:val="00D3202F"/>
    <w:rsid w:val="00D32F11"/>
    <w:rsid w:val="00D337E2"/>
    <w:rsid w:val="00D40E28"/>
    <w:rsid w:val="00D4785C"/>
    <w:rsid w:val="00D5119B"/>
    <w:rsid w:val="00D51B99"/>
    <w:rsid w:val="00D61F14"/>
    <w:rsid w:val="00D6489E"/>
    <w:rsid w:val="00D65547"/>
    <w:rsid w:val="00D65EC7"/>
    <w:rsid w:val="00D73E28"/>
    <w:rsid w:val="00D741FA"/>
    <w:rsid w:val="00D77E9D"/>
    <w:rsid w:val="00D80700"/>
    <w:rsid w:val="00D86107"/>
    <w:rsid w:val="00D869DC"/>
    <w:rsid w:val="00D87A9A"/>
    <w:rsid w:val="00D928EB"/>
    <w:rsid w:val="00D959B7"/>
    <w:rsid w:val="00DA02DB"/>
    <w:rsid w:val="00DA24B9"/>
    <w:rsid w:val="00DA3183"/>
    <w:rsid w:val="00DA513A"/>
    <w:rsid w:val="00DB6E19"/>
    <w:rsid w:val="00DC2B7F"/>
    <w:rsid w:val="00DC2D4A"/>
    <w:rsid w:val="00DC5C69"/>
    <w:rsid w:val="00DC71F3"/>
    <w:rsid w:val="00DD1C5C"/>
    <w:rsid w:val="00DD2922"/>
    <w:rsid w:val="00DD2E0D"/>
    <w:rsid w:val="00DD3E6F"/>
    <w:rsid w:val="00DE5CFB"/>
    <w:rsid w:val="00DF15B1"/>
    <w:rsid w:val="00E014F6"/>
    <w:rsid w:val="00E0778A"/>
    <w:rsid w:val="00E15D74"/>
    <w:rsid w:val="00E20110"/>
    <w:rsid w:val="00E37BCC"/>
    <w:rsid w:val="00E442D9"/>
    <w:rsid w:val="00E473F6"/>
    <w:rsid w:val="00E60344"/>
    <w:rsid w:val="00E6426F"/>
    <w:rsid w:val="00E64E73"/>
    <w:rsid w:val="00E67501"/>
    <w:rsid w:val="00E67A8D"/>
    <w:rsid w:val="00E8504D"/>
    <w:rsid w:val="00E92B67"/>
    <w:rsid w:val="00E973EA"/>
    <w:rsid w:val="00EA27FA"/>
    <w:rsid w:val="00EA4F45"/>
    <w:rsid w:val="00EA4FD4"/>
    <w:rsid w:val="00EB3573"/>
    <w:rsid w:val="00EC7506"/>
    <w:rsid w:val="00EC7AA9"/>
    <w:rsid w:val="00ED2CD2"/>
    <w:rsid w:val="00ED3D76"/>
    <w:rsid w:val="00ED475D"/>
    <w:rsid w:val="00ED62D3"/>
    <w:rsid w:val="00EE1403"/>
    <w:rsid w:val="00EE4FE5"/>
    <w:rsid w:val="00EF0D19"/>
    <w:rsid w:val="00EF2295"/>
    <w:rsid w:val="00EF2F10"/>
    <w:rsid w:val="00EF39FC"/>
    <w:rsid w:val="00EF4568"/>
    <w:rsid w:val="00F114DD"/>
    <w:rsid w:val="00F146F3"/>
    <w:rsid w:val="00F218AD"/>
    <w:rsid w:val="00F21F34"/>
    <w:rsid w:val="00F24998"/>
    <w:rsid w:val="00F2523D"/>
    <w:rsid w:val="00F27806"/>
    <w:rsid w:val="00F31971"/>
    <w:rsid w:val="00F369EA"/>
    <w:rsid w:val="00F41677"/>
    <w:rsid w:val="00F5681A"/>
    <w:rsid w:val="00F60D08"/>
    <w:rsid w:val="00F60E1C"/>
    <w:rsid w:val="00F612D5"/>
    <w:rsid w:val="00F67DBF"/>
    <w:rsid w:val="00F90083"/>
    <w:rsid w:val="00F95AD4"/>
    <w:rsid w:val="00FA0FBA"/>
    <w:rsid w:val="00FA4F58"/>
    <w:rsid w:val="00FB59FE"/>
    <w:rsid w:val="00FB616F"/>
    <w:rsid w:val="00FB6A4D"/>
    <w:rsid w:val="00FC1946"/>
    <w:rsid w:val="00FC7D0B"/>
    <w:rsid w:val="00FC7EEF"/>
    <w:rsid w:val="00FD2124"/>
    <w:rsid w:val="00FD2237"/>
    <w:rsid w:val="00FD6FD0"/>
    <w:rsid w:val="00FD7D20"/>
    <w:rsid w:val="00FE2E2E"/>
    <w:rsid w:val="00FE3A54"/>
    <w:rsid w:val="00FE4DCB"/>
    <w:rsid w:val="00FE6AAB"/>
    <w:rsid w:val="00FE6ABB"/>
    <w:rsid w:val="00FF3B40"/>
    <w:rsid w:val="00FF516D"/>
    <w:rsid w:val="00FF54CA"/>
    <w:rsid w:val="1210AC7A"/>
    <w:rsid w:val="1AB245E7"/>
    <w:rsid w:val="26A04F66"/>
    <w:rsid w:val="27F096F1"/>
    <w:rsid w:val="4608C876"/>
    <w:rsid w:val="55D00B4C"/>
    <w:rsid w:val="60A0691C"/>
    <w:rsid w:val="648804D2"/>
    <w:rsid w:val="6F560BB8"/>
    <w:rsid w:val="7B768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828A989"/>
  <w15:docId w15:val="{4A12A64B-D448-483E-9292-FC9127CB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2F"/>
    <w:rPr>
      <w:rFonts w:ascii="Arial" w:hAnsi="Arial"/>
      <w:sz w:val="24"/>
      <w:szCs w:val="24"/>
    </w:rPr>
  </w:style>
  <w:style w:type="paragraph" w:styleId="Heading2">
    <w:name w:val="heading 2"/>
    <w:basedOn w:val="Normal"/>
    <w:next w:val="Normal"/>
    <w:link w:val="Heading2Char"/>
    <w:rsid w:val="00160585"/>
    <w:pPr>
      <w:keepNext/>
      <w:keepLines/>
      <w:suppressAutoHyphens/>
      <w:autoSpaceDN w:val="0"/>
      <w:spacing w:before="200" w:line="276" w:lineRule="auto"/>
      <w:textAlignment w:val="baseline"/>
      <w:outlineLvl w:val="1"/>
    </w:pPr>
    <w:rPr>
      <w:rFonts w:ascii="Cambria" w:eastAsia="Cambria" w:hAnsi="Cambria" w:cs="Cambria"/>
      <w:b/>
      <w:color w:val="4F81BD"/>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80"/>
    <w:rPr>
      <w:color w:val="0000FF" w:themeColor="hyperlink"/>
      <w:u w:val="single"/>
    </w:rPr>
  </w:style>
  <w:style w:type="paragraph" w:styleId="BalloonText">
    <w:name w:val="Balloon Text"/>
    <w:basedOn w:val="Normal"/>
    <w:link w:val="BalloonTextChar"/>
    <w:uiPriority w:val="99"/>
    <w:semiHidden/>
    <w:unhideWhenUsed/>
    <w:rsid w:val="003419D2"/>
    <w:rPr>
      <w:rFonts w:ascii="Tahoma" w:hAnsi="Tahoma" w:cs="Tahoma"/>
      <w:sz w:val="16"/>
      <w:szCs w:val="16"/>
    </w:rPr>
  </w:style>
  <w:style w:type="character" w:customStyle="1" w:styleId="BalloonTextChar">
    <w:name w:val="Balloon Text Char"/>
    <w:basedOn w:val="DefaultParagraphFont"/>
    <w:link w:val="BalloonText"/>
    <w:uiPriority w:val="99"/>
    <w:semiHidden/>
    <w:rsid w:val="003419D2"/>
    <w:rPr>
      <w:rFonts w:ascii="Tahoma" w:hAnsi="Tahoma" w:cs="Tahoma"/>
      <w:sz w:val="16"/>
      <w:szCs w:val="16"/>
    </w:rPr>
  </w:style>
  <w:style w:type="paragraph" w:styleId="Header">
    <w:name w:val="header"/>
    <w:basedOn w:val="Normal"/>
    <w:link w:val="HeaderChar"/>
    <w:unhideWhenUsed/>
    <w:rsid w:val="008B652C"/>
    <w:pPr>
      <w:tabs>
        <w:tab w:val="center" w:pos="4513"/>
        <w:tab w:val="right" w:pos="9026"/>
      </w:tabs>
    </w:pPr>
  </w:style>
  <w:style w:type="character" w:customStyle="1" w:styleId="HeaderChar">
    <w:name w:val="Header Char"/>
    <w:basedOn w:val="DefaultParagraphFont"/>
    <w:link w:val="Header"/>
    <w:uiPriority w:val="99"/>
    <w:rsid w:val="008B652C"/>
    <w:rPr>
      <w:rFonts w:ascii="Arial" w:hAnsi="Arial"/>
      <w:sz w:val="24"/>
      <w:szCs w:val="24"/>
    </w:rPr>
  </w:style>
  <w:style w:type="paragraph" w:styleId="Footer">
    <w:name w:val="footer"/>
    <w:basedOn w:val="Normal"/>
    <w:link w:val="FooterChar"/>
    <w:uiPriority w:val="99"/>
    <w:unhideWhenUsed/>
    <w:rsid w:val="008B652C"/>
    <w:pPr>
      <w:tabs>
        <w:tab w:val="center" w:pos="4513"/>
        <w:tab w:val="right" w:pos="9026"/>
      </w:tabs>
    </w:pPr>
  </w:style>
  <w:style w:type="character" w:customStyle="1" w:styleId="FooterChar">
    <w:name w:val="Footer Char"/>
    <w:basedOn w:val="DefaultParagraphFont"/>
    <w:link w:val="Footer"/>
    <w:uiPriority w:val="99"/>
    <w:rsid w:val="008B652C"/>
    <w:rPr>
      <w:rFonts w:ascii="Arial" w:hAnsi="Arial"/>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3244C"/>
    <w:pPr>
      <w:spacing w:after="160" w:line="240" w:lineRule="exact"/>
    </w:pPr>
    <w:rPr>
      <w:rFonts w:ascii="Verdana" w:hAnsi="Verdana" w:cs="Verdana"/>
      <w:sz w:val="20"/>
      <w:szCs w:val="20"/>
      <w:lang w:val="en-US" w:eastAsia="en-US"/>
    </w:rPr>
  </w:style>
  <w:style w:type="character" w:styleId="CommentReference">
    <w:name w:val="annotation reference"/>
    <w:basedOn w:val="DefaultParagraphFont"/>
    <w:uiPriority w:val="99"/>
    <w:semiHidden/>
    <w:unhideWhenUsed/>
    <w:rsid w:val="009B0433"/>
    <w:rPr>
      <w:sz w:val="16"/>
      <w:szCs w:val="16"/>
    </w:rPr>
  </w:style>
  <w:style w:type="paragraph" w:styleId="CommentText">
    <w:name w:val="annotation text"/>
    <w:basedOn w:val="Normal"/>
    <w:link w:val="CommentTextChar"/>
    <w:uiPriority w:val="99"/>
    <w:unhideWhenUsed/>
    <w:rsid w:val="009B0433"/>
    <w:rPr>
      <w:sz w:val="20"/>
      <w:szCs w:val="20"/>
    </w:rPr>
  </w:style>
  <w:style w:type="character" w:customStyle="1" w:styleId="CommentTextChar">
    <w:name w:val="Comment Text Char"/>
    <w:basedOn w:val="DefaultParagraphFont"/>
    <w:link w:val="CommentText"/>
    <w:uiPriority w:val="99"/>
    <w:rsid w:val="009B0433"/>
    <w:rPr>
      <w:rFonts w:ascii="Arial" w:hAnsi="Arial"/>
    </w:rPr>
  </w:style>
  <w:style w:type="paragraph" w:styleId="CommentSubject">
    <w:name w:val="annotation subject"/>
    <w:basedOn w:val="CommentText"/>
    <w:next w:val="CommentText"/>
    <w:link w:val="CommentSubjectChar"/>
    <w:uiPriority w:val="99"/>
    <w:semiHidden/>
    <w:unhideWhenUsed/>
    <w:rsid w:val="009B0433"/>
    <w:rPr>
      <w:b/>
      <w:bCs/>
    </w:rPr>
  </w:style>
  <w:style w:type="character" w:customStyle="1" w:styleId="CommentSubjectChar">
    <w:name w:val="Comment Subject Char"/>
    <w:basedOn w:val="CommentTextChar"/>
    <w:link w:val="CommentSubject"/>
    <w:uiPriority w:val="99"/>
    <w:semiHidden/>
    <w:rsid w:val="009B0433"/>
    <w:rPr>
      <w:rFonts w:ascii="Arial" w:hAnsi="Arial"/>
      <w:b/>
      <w:bCs/>
    </w:rPr>
  </w:style>
  <w:style w:type="paragraph" w:styleId="NormalWeb">
    <w:name w:val="Normal (Web)"/>
    <w:basedOn w:val="Normal"/>
    <w:uiPriority w:val="99"/>
    <w:unhideWhenUsed/>
    <w:rsid w:val="00C90868"/>
    <w:rPr>
      <w:rFonts w:ascii="Times New Roman" w:hAnsi="Times New Roman"/>
    </w:rPr>
  </w:style>
  <w:style w:type="paragraph" w:styleId="ListParagraph">
    <w:name w:val="List Paragraph"/>
    <w:basedOn w:val="Normal"/>
    <w:uiPriority w:val="34"/>
    <w:qFormat/>
    <w:rsid w:val="0004037B"/>
    <w:pPr>
      <w:ind w:left="720"/>
      <w:contextualSpacing/>
    </w:pPr>
  </w:style>
  <w:style w:type="table" w:styleId="TableGrid">
    <w:name w:val="Table Grid"/>
    <w:basedOn w:val="TableNormal"/>
    <w:uiPriority w:val="59"/>
    <w:rsid w:val="0044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60585"/>
    <w:rPr>
      <w:rFonts w:ascii="Cambria" w:eastAsia="Cambria" w:hAnsi="Cambria" w:cs="Cambria"/>
      <w:b/>
      <w:color w:val="4F81BD"/>
      <w:sz w:val="26"/>
    </w:rPr>
  </w:style>
  <w:style w:type="character" w:styleId="FootnoteReference">
    <w:name w:val="footnote reference"/>
    <w:basedOn w:val="DefaultParagraphFont"/>
    <w:rsid w:val="00160585"/>
    <w:rPr>
      <w:position w:val="0"/>
      <w:vertAlign w:val="superscript"/>
    </w:rPr>
  </w:style>
  <w:style w:type="character" w:styleId="FollowedHyperlink">
    <w:name w:val="FollowedHyperlink"/>
    <w:basedOn w:val="DefaultParagraphFont"/>
    <w:uiPriority w:val="99"/>
    <w:semiHidden/>
    <w:unhideWhenUsed/>
    <w:rsid w:val="00843415"/>
    <w:rPr>
      <w:color w:val="800080" w:themeColor="followedHyperlink"/>
      <w:u w:val="single"/>
    </w:rPr>
  </w:style>
  <w:style w:type="paragraph" w:styleId="FootnoteText">
    <w:name w:val="footnote text"/>
    <w:basedOn w:val="Normal"/>
    <w:link w:val="FootnoteTextChar"/>
    <w:uiPriority w:val="99"/>
    <w:semiHidden/>
    <w:unhideWhenUsed/>
    <w:rsid w:val="00673EBE"/>
    <w:rPr>
      <w:sz w:val="20"/>
      <w:szCs w:val="20"/>
    </w:rPr>
  </w:style>
  <w:style w:type="character" w:customStyle="1" w:styleId="FootnoteTextChar">
    <w:name w:val="Footnote Text Char"/>
    <w:basedOn w:val="DefaultParagraphFont"/>
    <w:link w:val="FootnoteText"/>
    <w:uiPriority w:val="99"/>
    <w:semiHidden/>
    <w:rsid w:val="00673EBE"/>
    <w:rPr>
      <w:rFonts w:ascii="Arial" w:hAnsi="Arial"/>
    </w:rPr>
  </w:style>
  <w:style w:type="paragraph" w:customStyle="1" w:styleId="Normal1">
    <w:name w:val="Normal1"/>
    <w:rsid w:val="00C14BAC"/>
    <w:rPr>
      <w:color w:val="000000"/>
      <w:sz w:val="24"/>
      <w:szCs w:val="24"/>
      <w:lang w:eastAsia="en-US"/>
    </w:rPr>
  </w:style>
  <w:style w:type="character" w:customStyle="1" w:styleId="tgc">
    <w:name w:val="_tgc"/>
    <w:basedOn w:val="DefaultParagraphFont"/>
    <w:rsid w:val="00EA4FD4"/>
  </w:style>
  <w:style w:type="table" w:styleId="GridTable1Light">
    <w:name w:val="Grid Table 1 Light"/>
    <w:basedOn w:val="TableNormal"/>
    <w:uiPriority w:val="46"/>
    <w:rsid w:val="008C66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C6631"/>
    <w:rPr>
      <w:rFonts w:asciiTheme="minorHAnsi" w:eastAsiaTheme="minorHAnsi" w:hAnsiTheme="minorHAnsi" w:cstheme="minorBidi"/>
      <w:sz w:val="22"/>
      <w:szCs w:val="22"/>
      <w:lang w:eastAsia="en-US"/>
    </w:rPr>
  </w:style>
  <w:style w:type="paragraph" w:customStyle="1" w:styleId="Body">
    <w:name w:val="Body"/>
    <w:basedOn w:val="Normal"/>
    <w:qFormat/>
    <w:rsid w:val="008C6631"/>
    <w:pPr>
      <w:ind w:left="737" w:hanging="737"/>
    </w:pPr>
    <w:rPr>
      <w:sz w:val="22"/>
      <w:szCs w:val="22"/>
    </w:rPr>
  </w:style>
  <w:style w:type="paragraph" w:styleId="Title">
    <w:name w:val="Title"/>
    <w:basedOn w:val="Normal"/>
    <w:link w:val="TitleChar"/>
    <w:qFormat/>
    <w:rsid w:val="006A66C7"/>
    <w:pPr>
      <w:tabs>
        <w:tab w:val="left" w:pos="426"/>
        <w:tab w:val="left" w:pos="709"/>
        <w:tab w:val="left" w:pos="8647"/>
      </w:tabs>
      <w:spacing w:before="180" w:after="60"/>
      <w:jc w:val="center"/>
    </w:pPr>
    <w:rPr>
      <w:rFonts w:cs="Arial"/>
      <w:b/>
      <w:sz w:val="20"/>
      <w:szCs w:val="20"/>
      <w:lang w:eastAsia="en-US"/>
    </w:rPr>
  </w:style>
  <w:style w:type="character" w:customStyle="1" w:styleId="TitleChar">
    <w:name w:val="Title Char"/>
    <w:basedOn w:val="DefaultParagraphFont"/>
    <w:link w:val="Title"/>
    <w:rsid w:val="006A66C7"/>
    <w:rPr>
      <w:rFonts w:ascii="Arial" w:hAnsi="Arial" w:cs="Arial"/>
      <w:b/>
      <w:lang w:eastAsia="en-US"/>
    </w:rPr>
  </w:style>
  <w:style w:type="paragraph" w:styleId="Revision">
    <w:name w:val="Revision"/>
    <w:hidden/>
    <w:uiPriority w:val="99"/>
    <w:semiHidden/>
    <w:rsid w:val="00A01C59"/>
    <w:rPr>
      <w:rFonts w:ascii="Arial" w:hAnsi="Arial"/>
      <w:sz w:val="24"/>
      <w:szCs w:val="24"/>
    </w:rPr>
  </w:style>
  <w:style w:type="character" w:customStyle="1" w:styleId="cf01">
    <w:name w:val="cf01"/>
    <w:basedOn w:val="DefaultParagraphFont"/>
    <w:rsid w:val="00B32DA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4379">
      <w:bodyDiv w:val="1"/>
      <w:marLeft w:val="0"/>
      <w:marRight w:val="0"/>
      <w:marTop w:val="0"/>
      <w:marBottom w:val="0"/>
      <w:divBdr>
        <w:top w:val="none" w:sz="0" w:space="0" w:color="auto"/>
        <w:left w:val="none" w:sz="0" w:space="0" w:color="auto"/>
        <w:bottom w:val="none" w:sz="0" w:space="0" w:color="auto"/>
        <w:right w:val="none" w:sz="0" w:space="0" w:color="auto"/>
      </w:divBdr>
      <w:divsChild>
        <w:div w:id="89934207">
          <w:marLeft w:val="0"/>
          <w:marRight w:val="0"/>
          <w:marTop w:val="0"/>
          <w:marBottom w:val="0"/>
          <w:divBdr>
            <w:top w:val="none" w:sz="0" w:space="0" w:color="auto"/>
            <w:left w:val="none" w:sz="0" w:space="0" w:color="auto"/>
            <w:bottom w:val="none" w:sz="0" w:space="0" w:color="auto"/>
            <w:right w:val="none" w:sz="0" w:space="0" w:color="auto"/>
          </w:divBdr>
          <w:divsChild>
            <w:div w:id="3366058">
              <w:marLeft w:val="0"/>
              <w:marRight w:val="0"/>
              <w:marTop w:val="0"/>
              <w:marBottom w:val="0"/>
              <w:divBdr>
                <w:top w:val="none" w:sz="0" w:space="0" w:color="auto"/>
                <w:left w:val="none" w:sz="0" w:space="0" w:color="auto"/>
                <w:bottom w:val="none" w:sz="0" w:space="0" w:color="auto"/>
                <w:right w:val="none" w:sz="0" w:space="0" w:color="auto"/>
              </w:divBdr>
              <w:divsChild>
                <w:div w:id="1520462252">
                  <w:marLeft w:val="0"/>
                  <w:marRight w:val="0"/>
                  <w:marTop w:val="0"/>
                  <w:marBottom w:val="0"/>
                  <w:divBdr>
                    <w:top w:val="none" w:sz="0" w:space="0" w:color="auto"/>
                    <w:left w:val="none" w:sz="0" w:space="0" w:color="auto"/>
                    <w:bottom w:val="none" w:sz="0" w:space="0" w:color="auto"/>
                    <w:right w:val="none" w:sz="0" w:space="0" w:color="auto"/>
                  </w:divBdr>
                  <w:divsChild>
                    <w:div w:id="254095012">
                      <w:marLeft w:val="0"/>
                      <w:marRight w:val="0"/>
                      <w:marTop w:val="0"/>
                      <w:marBottom w:val="0"/>
                      <w:divBdr>
                        <w:top w:val="none" w:sz="0" w:space="0" w:color="auto"/>
                        <w:left w:val="none" w:sz="0" w:space="0" w:color="auto"/>
                        <w:bottom w:val="none" w:sz="0" w:space="0" w:color="auto"/>
                        <w:right w:val="none" w:sz="0" w:space="0" w:color="auto"/>
                      </w:divBdr>
                      <w:divsChild>
                        <w:div w:id="19940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12206">
      <w:bodyDiv w:val="1"/>
      <w:marLeft w:val="0"/>
      <w:marRight w:val="0"/>
      <w:marTop w:val="0"/>
      <w:marBottom w:val="0"/>
      <w:divBdr>
        <w:top w:val="none" w:sz="0" w:space="0" w:color="auto"/>
        <w:left w:val="none" w:sz="0" w:space="0" w:color="auto"/>
        <w:bottom w:val="none" w:sz="0" w:space="0" w:color="auto"/>
        <w:right w:val="none" w:sz="0" w:space="0" w:color="auto"/>
      </w:divBdr>
    </w:div>
    <w:div w:id="1197740017">
      <w:bodyDiv w:val="1"/>
      <w:marLeft w:val="0"/>
      <w:marRight w:val="0"/>
      <w:marTop w:val="0"/>
      <w:marBottom w:val="0"/>
      <w:divBdr>
        <w:top w:val="none" w:sz="0" w:space="0" w:color="auto"/>
        <w:left w:val="none" w:sz="0" w:space="0" w:color="auto"/>
        <w:bottom w:val="none" w:sz="0" w:space="0" w:color="auto"/>
        <w:right w:val="none" w:sz="0" w:space="0" w:color="auto"/>
      </w:divBdr>
    </w:div>
    <w:div w:id="1307003291">
      <w:bodyDiv w:val="1"/>
      <w:marLeft w:val="0"/>
      <w:marRight w:val="0"/>
      <w:marTop w:val="0"/>
      <w:marBottom w:val="0"/>
      <w:divBdr>
        <w:top w:val="none" w:sz="0" w:space="0" w:color="auto"/>
        <w:left w:val="none" w:sz="0" w:space="0" w:color="auto"/>
        <w:bottom w:val="none" w:sz="0" w:space="0" w:color="auto"/>
        <w:right w:val="none" w:sz="0" w:space="0" w:color="auto"/>
      </w:divBdr>
    </w:div>
    <w:div w:id="1691487903">
      <w:bodyDiv w:val="1"/>
      <w:marLeft w:val="0"/>
      <w:marRight w:val="0"/>
      <w:marTop w:val="0"/>
      <w:marBottom w:val="0"/>
      <w:divBdr>
        <w:top w:val="none" w:sz="0" w:space="0" w:color="auto"/>
        <w:left w:val="none" w:sz="0" w:space="0" w:color="auto"/>
        <w:bottom w:val="none" w:sz="0" w:space="0" w:color="auto"/>
        <w:right w:val="none" w:sz="0" w:space="0" w:color="auto"/>
      </w:divBdr>
    </w:div>
    <w:div w:id="1879007456">
      <w:bodyDiv w:val="1"/>
      <w:marLeft w:val="0"/>
      <w:marRight w:val="0"/>
      <w:marTop w:val="0"/>
      <w:marBottom w:val="0"/>
      <w:divBdr>
        <w:top w:val="none" w:sz="0" w:space="0" w:color="auto"/>
        <w:left w:val="none" w:sz="0" w:space="0" w:color="auto"/>
        <w:bottom w:val="none" w:sz="0" w:space="0" w:color="auto"/>
        <w:right w:val="none" w:sz="0" w:space="0" w:color="auto"/>
      </w:divBdr>
      <w:divsChild>
        <w:div w:id="1546328919">
          <w:marLeft w:val="0"/>
          <w:marRight w:val="0"/>
          <w:marTop w:val="0"/>
          <w:marBottom w:val="0"/>
          <w:divBdr>
            <w:top w:val="none" w:sz="0" w:space="0" w:color="auto"/>
            <w:left w:val="none" w:sz="0" w:space="0" w:color="auto"/>
            <w:bottom w:val="none" w:sz="0" w:space="0" w:color="auto"/>
            <w:right w:val="none" w:sz="0" w:space="0" w:color="auto"/>
          </w:divBdr>
          <w:divsChild>
            <w:div w:id="1648393117">
              <w:marLeft w:val="0"/>
              <w:marRight w:val="0"/>
              <w:marTop w:val="0"/>
              <w:marBottom w:val="0"/>
              <w:divBdr>
                <w:top w:val="none" w:sz="0" w:space="0" w:color="auto"/>
                <w:left w:val="single" w:sz="6" w:space="0" w:color="38122F"/>
                <w:bottom w:val="single" w:sz="6" w:space="0" w:color="38122F"/>
                <w:right w:val="single" w:sz="6" w:space="0" w:color="38122F"/>
              </w:divBdr>
              <w:divsChild>
                <w:div w:id="993067367">
                  <w:marLeft w:val="0"/>
                  <w:marRight w:val="0"/>
                  <w:marTop w:val="0"/>
                  <w:marBottom w:val="0"/>
                  <w:divBdr>
                    <w:top w:val="none" w:sz="0" w:space="0" w:color="auto"/>
                    <w:left w:val="none" w:sz="0" w:space="0" w:color="auto"/>
                    <w:bottom w:val="none" w:sz="0" w:space="0" w:color="auto"/>
                    <w:right w:val="none" w:sz="0" w:space="0" w:color="auto"/>
                  </w:divBdr>
                  <w:divsChild>
                    <w:div w:id="757948374">
                      <w:marLeft w:val="0"/>
                      <w:marRight w:val="0"/>
                      <w:marTop w:val="0"/>
                      <w:marBottom w:val="0"/>
                      <w:divBdr>
                        <w:top w:val="none" w:sz="0" w:space="0" w:color="auto"/>
                        <w:left w:val="none" w:sz="0" w:space="0" w:color="auto"/>
                        <w:bottom w:val="none" w:sz="0" w:space="0" w:color="auto"/>
                        <w:right w:val="none" w:sz="0" w:space="0" w:color="auto"/>
                      </w:divBdr>
                      <w:divsChild>
                        <w:div w:id="1761900864">
                          <w:marLeft w:val="0"/>
                          <w:marRight w:val="0"/>
                          <w:marTop w:val="0"/>
                          <w:marBottom w:val="0"/>
                          <w:divBdr>
                            <w:top w:val="none" w:sz="0" w:space="0" w:color="auto"/>
                            <w:left w:val="none" w:sz="0" w:space="0" w:color="auto"/>
                            <w:bottom w:val="none" w:sz="0" w:space="0" w:color="auto"/>
                            <w:right w:val="none" w:sz="0" w:space="0" w:color="auto"/>
                          </w:divBdr>
                          <w:divsChild>
                            <w:div w:id="1241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plyingthesouthwest."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eta.bathnes.gov.uk/corporate-strategy-2020-2024-survey"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ocal.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ontractsuppliers@Proactis.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5205b1-002c-4fa7-9946-11dda463864a">
      <Terms xmlns="http://schemas.microsoft.com/office/infopath/2007/PartnerControls"/>
    </lcf76f155ced4ddcb4097134ff3c332f>
    <TaxCatchAll xmlns="713a21fc-5601-4159-9430-57a6e626e4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4F3E797321154982784D1B68E93C41" ma:contentTypeVersion="17" ma:contentTypeDescription="Create a new document." ma:contentTypeScope="" ma:versionID="25f69b4c0658895997598216faa88f4c">
  <xsd:schema xmlns:xsd="http://www.w3.org/2001/XMLSchema" xmlns:xs="http://www.w3.org/2001/XMLSchema" xmlns:p="http://schemas.microsoft.com/office/2006/metadata/properties" xmlns:ns2="ed5205b1-002c-4fa7-9946-11dda463864a" xmlns:ns3="713a21fc-5601-4159-9430-57a6e626e48a" targetNamespace="http://schemas.microsoft.com/office/2006/metadata/properties" ma:root="true" ma:fieldsID="b5fabaaaf1c23506d467c140c8ac5cf3" ns2:_="" ns3:_="">
    <xsd:import namespace="ed5205b1-002c-4fa7-9946-11dda463864a"/>
    <xsd:import namespace="713a21fc-5601-4159-9430-57a6e626e4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205b1-002c-4fa7-9946-11dda463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a21fc-5601-4159-9430-57a6e626e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99857b-0aa7-479b-bf2a-ad7c1b7d3258}" ma:internalName="TaxCatchAll" ma:showField="CatchAllData" ma:web="713a21fc-5601-4159-9430-57a6e626e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6F4D4-DB56-42AC-A430-7C2842892E3B}">
  <ds:schemaRefs>
    <ds:schemaRef ds:uri="http://schemas.microsoft.com/office/2006/metadata/properties"/>
    <ds:schemaRef ds:uri="http://schemas.microsoft.com/office/infopath/2007/PartnerControls"/>
    <ds:schemaRef ds:uri="ed5205b1-002c-4fa7-9946-11dda463864a"/>
    <ds:schemaRef ds:uri="713a21fc-5601-4159-9430-57a6e626e48a"/>
  </ds:schemaRefs>
</ds:datastoreItem>
</file>

<file path=customXml/itemProps2.xml><?xml version="1.0" encoding="utf-8"?>
<ds:datastoreItem xmlns:ds="http://schemas.openxmlformats.org/officeDocument/2006/customXml" ds:itemID="{F8581594-C3A9-4147-84C3-B6AEA818526D}">
  <ds:schemaRefs>
    <ds:schemaRef ds:uri="http://schemas.microsoft.com/sharepoint/v3/contenttype/forms"/>
  </ds:schemaRefs>
</ds:datastoreItem>
</file>

<file path=customXml/itemProps3.xml><?xml version="1.0" encoding="utf-8"?>
<ds:datastoreItem xmlns:ds="http://schemas.openxmlformats.org/officeDocument/2006/customXml" ds:itemID="{D38FBC06-C8BA-4F37-AB82-C6251F840965}">
  <ds:schemaRefs>
    <ds:schemaRef ds:uri="http://schemas.openxmlformats.org/officeDocument/2006/bibliography"/>
  </ds:schemaRefs>
</ds:datastoreItem>
</file>

<file path=customXml/itemProps4.xml><?xml version="1.0" encoding="utf-8"?>
<ds:datastoreItem xmlns:ds="http://schemas.openxmlformats.org/officeDocument/2006/customXml" ds:itemID="{8F6BAD39-A837-4550-A13E-5BE409312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205b1-002c-4fa7-9946-11dda463864a"/>
    <ds:schemaRef ds:uri="713a21fc-5601-4159-9430-57a6e626e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25</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Rowe</dc:creator>
  <cp:lastModifiedBy>Patricia Okowa</cp:lastModifiedBy>
  <cp:revision>24</cp:revision>
  <cp:lastPrinted>2015-03-11T14:41:00Z</cp:lastPrinted>
  <dcterms:created xsi:type="dcterms:W3CDTF">2024-06-17T13:33:00Z</dcterms:created>
  <dcterms:modified xsi:type="dcterms:W3CDTF">2024-07-18T12:05:00Z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0x010100294F3E797321154982784D1B68E93C41</vt:lpwstr>
  </property>
  <property fmtid="{D5CDD505-2E9C-101B-9397-08002B2CF9AE}" pid="3" name="MediaServiceImageTags">
    <vt:lpwstr/>
  </property>
</Properties>
</file>