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6EFC" w14:textId="2810C97C" w:rsidR="00D45709" w:rsidRPr="00D45709" w:rsidRDefault="00D45709" w:rsidP="00D45709">
      <w:pPr>
        <w:pStyle w:val="Default"/>
        <w:spacing w:after="120"/>
        <w:jc w:val="center"/>
        <w:rPr>
          <w:b/>
          <w:bCs/>
          <w:sz w:val="28"/>
          <w:u w:val="single"/>
        </w:rPr>
      </w:pPr>
      <w:r w:rsidRPr="00D45709">
        <w:rPr>
          <w:b/>
          <w:bCs/>
          <w:sz w:val="28"/>
          <w:u w:val="single"/>
        </w:rPr>
        <w:t xml:space="preserve">Appendix </w:t>
      </w:r>
      <w:r w:rsidR="0052224A">
        <w:rPr>
          <w:b/>
          <w:bCs/>
          <w:sz w:val="28"/>
          <w:u w:val="single"/>
        </w:rPr>
        <w:t>4</w:t>
      </w:r>
      <w:r w:rsidRPr="00D45709">
        <w:rPr>
          <w:b/>
          <w:bCs/>
          <w:sz w:val="28"/>
          <w:u w:val="single"/>
        </w:rPr>
        <w:t>b</w:t>
      </w:r>
    </w:p>
    <w:p w14:paraId="19B4A0CD" w14:textId="1A08DF8C" w:rsidR="00D45709" w:rsidRPr="00D45709" w:rsidRDefault="00D45709" w:rsidP="00D45709">
      <w:pPr>
        <w:pStyle w:val="Default"/>
        <w:spacing w:after="120"/>
        <w:jc w:val="center"/>
        <w:rPr>
          <w:b/>
          <w:sz w:val="28"/>
          <w:u w:val="single"/>
        </w:rPr>
      </w:pPr>
      <w:r w:rsidRPr="00D45709">
        <w:rPr>
          <w:b/>
          <w:sz w:val="28"/>
          <w:u w:val="single"/>
        </w:rPr>
        <w:t>Pass / Fail Questions</w:t>
      </w:r>
    </w:p>
    <w:p w14:paraId="418997A3" w14:textId="77777777" w:rsidR="00D45709" w:rsidRPr="00D45709" w:rsidRDefault="00D45709" w:rsidP="00D45709">
      <w:pPr>
        <w:pStyle w:val="Default"/>
        <w:spacing w:after="120"/>
        <w:jc w:val="center"/>
        <w:rPr>
          <w:b/>
          <w:sz w:val="28"/>
          <w:u w:val="single"/>
        </w:rPr>
      </w:pPr>
    </w:p>
    <w:p w14:paraId="568B26C6" w14:textId="77777777" w:rsidR="00D45709" w:rsidRPr="00D45709" w:rsidRDefault="00D45709" w:rsidP="00D45709">
      <w:pPr>
        <w:pStyle w:val="Default"/>
        <w:spacing w:after="120"/>
        <w:jc w:val="center"/>
        <w:rPr>
          <w:b/>
          <w:sz w:val="28"/>
          <w:u w:val="single"/>
        </w:rPr>
      </w:pPr>
      <w:r w:rsidRPr="00D45709">
        <w:rPr>
          <w:b/>
          <w:sz w:val="28"/>
          <w:u w:val="single"/>
        </w:rPr>
        <w:t>Instructions:</w:t>
      </w:r>
    </w:p>
    <w:p w14:paraId="41873DA6" w14:textId="77777777" w:rsidR="00B13FFE" w:rsidRPr="0052224A" w:rsidRDefault="00B13FFE">
      <w:pPr>
        <w:rPr>
          <w:rFonts w:cs="Arial"/>
        </w:rPr>
      </w:pPr>
    </w:p>
    <w:p w14:paraId="3EFFE086" w14:textId="43D0D0B9" w:rsidR="00D45709" w:rsidRPr="0052224A" w:rsidRDefault="00B13FFE" w:rsidP="00D45709">
      <w:pPr>
        <w:pStyle w:val="ListParagraph"/>
        <w:numPr>
          <w:ilvl w:val="0"/>
          <w:numId w:val="6"/>
        </w:numPr>
        <w:rPr>
          <w:rFonts w:cs="Arial"/>
        </w:rPr>
      </w:pPr>
      <w:r w:rsidRPr="0052224A">
        <w:rPr>
          <w:rFonts w:cs="Arial"/>
        </w:rPr>
        <w:t xml:space="preserve">You </w:t>
      </w:r>
      <w:r w:rsidRPr="0052224A">
        <w:rPr>
          <w:rFonts w:cs="Arial"/>
          <w:b/>
        </w:rPr>
        <w:t>must</w:t>
      </w:r>
      <w:r w:rsidRPr="0052224A">
        <w:rPr>
          <w:rFonts w:cs="Arial"/>
        </w:rPr>
        <w:t xml:space="preserve"> </w:t>
      </w:r>
      <w:r w:rsidRPr="00B56D87">
        <w:rPr>
          <w:rFonts w:cs="Arial"/>
          <w:b/>
        </w:rPr>
        <w:t xml:space="preserve">complete </w:t>
      </w:r>
      <w:r w:rsidR="00B23F7D" w:rsidRPr="00B56D87">
        <w:rPr>
          <w:rFonts w:cs="Arial"/>
          <w:b/>
        </w:rPr>
        <w:t>all</w:t>
      </w:r>
      <w:r w:rsidR="00B23F7D">
        <w:rPr>
          <w:rFonts w:cs="Arial"/>
        </w:rPr>
        <w:t xml:space="preserve"> questions in </w:t>
      </w:r>
      <w:r w:rsidRPr="0052224A">
        <w:rPr>
          <w:rFonts w:cs="Arial"/>
        </w:rPr>
        <w:t xml:space="preserve">Appendix </w:t>
      </w:r>
      <w:r w:rsidR="0052224A" w:rsidRPr="0052224A">
        <w:rPr>
          <w:rFonts w:cs="Arial"/>
        </w:rPr>
        <w:t>4</w:t>
      </w:r>
      <w:r w:rsidR="00D45709" w:rsidRPr="0052224A">
        <w:rPr>
          <w:rFonts w:cs="Arial"/>
        </w:rPr>
        <w:t>b</w:t>
      </w:r>
      <w:r w:rsidRPr="0052224A">
        <w:rPr>
          <w:rFonts w:cs="Arial"/>
        </w:rPr>
        <w:t xml:space="preserve"> – Pass</w:t>
      </w:r>
      <w:r w:rsidR="00B56D87">
        <w:rPr>
          <w:rFonts w:cs="Arial"/>
        </w:rPr>
        <w:t xml:space="preserve"> </w:t>
      </w:r>
      <w:r w:rsidRPr="0052224A">
        <w:rPr>
          <w:rFonts w:cs="Arial"/>
        </w:rPr>
        <w:t>/</w:t>
      </w:r>
      <w:r w:rsidR="00B56D87">
        <w:rPr>
          <w:rFonts w:cs="Arial"/>
        </w:rPr>
        <w:t xml:space="preserve"> </w:t>
      </w:r>
      <w:r w:rsidRPr="0052224A">
        <w:rPr>
          <w:rFonts w:cs="Arial"/>
        </w:rPr>
        <w:t>Fail Questions.</w:t>
      </w:r>
    </w:p>
    <w:p w14:paraId="0F97D259" w14:textId="3460B230" w:rsidR="00D45709" w:rsidRPr="0052224A" w:rsidRDefault="00B13FFE" w:rsidP="00D45709">
      <w:pPr>
        <w:pStyle w:val="ListParagraph"/>
        <w:numPr>
          <w:ilvl w:val="0"/>
          <w:numId w:val="6"/>
        </w:numPr>
        <w:rPr>
          <w:rFonts w:cs="Arial"/>
        </w:rPr>
      </w:pPr>
      <w:r w:rsidRPr="0052224A">
        <w:rPr>
          <w:rFonts w:cs="Arial"/>
        </w:rPr>
        <w:t>Questions in this part will be scored simply as pass or fail.</w:t>
      </w:r>
    </w:p>
    <w:p w14:paraId="7B717CC3" w14:textId="77777777" w:rsidR="00D45709" w:rsidRPr="0052224A" w:rsidRDefault="00B13FFE" w:rsidP="00D45709">
      <w:pPr>
        <w:pStyle w:val="ListParagraph"/>
        <w:numPr>
          <w:ilvl w:val="0"/>
          <w:numId w:val="6"/>
        </w:numPr>
        <w:rPr>
          <w:rFonts w:cs="Arial"/>
        </w:rPr>
      </w:pPr>
      <w:r w:rsidRPr="0052224A">
        <w:rPr>
          <w:rFonts w:cs="Arial"/>
        </w:rPr>
        <w:t>Questions scored as a fail will result in the disqualification of the Tender and it will not proceed to full evaluation.</w:t>
      </w:r>
    </w:p>
    <w:p w14:paraId="72E9B220" w14:textId="77777777" w:rsidR="00D45709" w:rsidRPr="00D45709" w:rsidRDefault="00D45709" w:rsidP="00D45709">
      <w:pPr>
        <w:ind w:left="360"/>
        <w:rPr>
          <w:rFonts w:cs="Arial"/>
          <w:color w:val="FF0000"/>
        </w:rPr>
      </w:pPr>
    </w:p>
    <w:p w14:paraId="5FCFE826" w14:textId="77777777" w:rsidR="00B13FFE" w:rsidRPr="00D45709" w:rsidRDefault="00B13FFE">
      <w:pPr>
        <w:rPr>
          <w:rFonts w:cs="Arial"/>
        </w:rPr>
      </w:pPr>
    </w:p>
    <w:tbl>
      <w:tblPr>
        <w:tblStyle w:val="TableGrid"/>
        <w:tblW w:w="10060" w:type="dxa"/>
        <w:tblLayout w:type="fixed"/>
        <w:tblLook w:val="04A0" w:firstRow="1" w:lastRow="0" w:firstColumn="1" w:lastColumn="0" w:noHBand="0" w:noVBand="1"/>
      </w:tblPr>
      <w:tblGrid>
        <w:gridCol w:w="988"/>
        <w:gridCol w:w="6775"/>
        <w:gridCol w:w="1163"/>
        <w:gridCol w:w="1134"/>
      </w:tblGrid>
      <w:tr w:rsidR="006D149C" w:rsidRPr="00D45709" w14:paraId="070B38F0" w14:textId="77777777" w:rsidTr="00930CC6">
        <w:trPr>
          <w:trHeight w:val="641"/>
        </w:trPr>
        <w:tc>
          <w:tcPr>
            <w:tcW w:w="10060" w:type="dxa"/>
            <w:gridSpan w:val="4"/>
            <w:vAlign w:val="center"/>
          </w:tcPr>
          <w:p w14:paraId="4609F510" w14:textId="77777777" w:rsidR="006D149C" w:rsidRPr="00D45709" w:rsidRDefault="006D149C" w:rsidP="006D149C">
            <w:pPr>
              <w:rPr>
                <w:rFonts w:cs="Arial"/>
                <w:b/>
              </w:rPr>
            </w:pPr>
            <w:r w:rsidRPr="00D45709">
              <w:rPr>
                <w:rFonts w:cs="Arial"/>
                <w:b/>
              </w:rPr>
              <w:t xml:space="preserve">Supplier Name: </w:t>
            </w:r>
          </w:p>
        </w:tc>
      </w:tr>
      <w:tr w:rsidR="00B13FFE" w:rsidRPr="00D45709" w14:paraId="5D9E883F" w14:textId="77777777" w:rsidTr="00930CC6">
        <w:trPr>
          <w:trHeight w:val="841"/>
        </w:trPr>
        <w:tc>
          <w:tcPr>
            <w:tcW w:w="988" w:type="dxa"/>
            <w:vAlign w:val="center"/>
          </w:tcPr>
          <w:p w14:paraId="549405A9" w14:textId="77777777" w:rsidR="00B13FFE" w:rsidRPr="00D45709" w:rsidRDefault="00B13FFE" w:rsidP="00A039EB">
            <w:pPr>
              <w:rPr>
                <w:rFonts w:cs="Arial"/>
                <w:b/>
              </w:rPr>
            </w:pPr>
            <w:r w:rsidRPr="00D45709">
              <w:rPr>
                <w:rFonts w:cs="Arial"/>
                <w:b/>
              </w:rPr>
              <w:t>A</w:t>
            </w:r>
          </w:p>
        </w:tc>
        <w:tc>
          <w:tcPr>
            <w:tcW w:w="6775" w:type="dxa"/>
            <w:vAlign w:val="center"/>
          </w:tcPr>
          <w:p w14:paraId="4DAA0042" w14:textId="77777777" w:rsidR="00B13FFE" w:rsidRPr="00D45709" w:rsidRDefault="00B13FFE" w:rsidP="00A039EB">
            <w:pPr>
              <w:rPr>
                <w:rFonts w:cs="Arial"/>
                <w:b/>
              </w:rPr>
            </w:pPr>
            <w:r w:rsidRPr="00D45709">
              <w:rPr>
                <w:rFonts w:cs="Arial"/>
                <w:b/>
              </w:rPr>
              <w:t>Kiosks</w:t>
            </w:r>
          </w:p>
        </w:tc>
        <w:tc>
          <w:tcPr>
            <w:tcW w:w="2297" w:type="dxa"/>
            <w:gridSpan w:val="2"/>
            <w:vAlign w:val="center"/>
          </w:tcPr>
          <w:p w14:paraId="0DD8B1FB" w14:textId="77777777" w:rsidR="00B13FFE" w:rsidRPr="00D45709" w:rsidRDefault="00B13FFE" w:rsidP="00AC5356">
            <w:pPr>
              <w:jc w:val="center"/>
              <w:rPr>
                <w:rFonts w:cs="Arial"/>
                <w:b/>
              </w:rPr>
            </w:pPr>
            <w:r w:rsidRPr="00D45709">
              <w:rPr>
                <w:rFonts w:cs="Arial"/>
                <w:b/>
              </w:rPr>
              <w:t>Compliant</w:t>
            </w:r>
          </w:p>
          <w:p w14:paraId="4D30A108" w14:textId="77777777" w:rsidR="00B13FFE" w:rsidRPr="00D45709" w:rsidRDefault="00AC5356" w:rsidP="00AC5356">
            <w:pPr>
              <w:jc w:val="center"/>
              <w:rPr>
                <w:rFonts w:cs="Arial"/>
                <w:b/>
              </w:rPr>
            </w:pPr>
            <w:r w:rsidRPr="00D45709">
              <w:rPr>
                <w:rFonts w:cs="Arial"/>
                <w:b/>
              </w:rPr>
              <w:t>(X</w:t>
            </w:r>
            <w:r w:rsidR="00B13FFE" w:rsidRPr="00D45709">
              <w:rPr>
                <w:rFonts w:cs="Arial"/>
                <w:b/>
              </w:rPr>
              <w:t>)</w:t>
            </w:r>
          </w:p>
        </w:tc>
      </w:tr>
      <w:tr w:rsidR="00B13FFE" w:rsidRPr="00D45709" w14:paraId="6D1E84B3" w14:textId="77777777" w:rsidTr="00930CC6">
        <w:trPr>
          <w:trHeight w:val="638"/>
        </w:trPr>
        <w:tc>
          <w:tcPr>
            <w:tcW w:w="988" w:type="dxa"/>
            <w:vAlign w:val="center"/>
          </w:tcPr>
          <w:p w14:paraId="25DDB8A6" w14:textId="77777777" w:rsidR="00B13FFE" w:rsidRPr="00D45709" w:rsidRDefault="00B13FFE" w:rsidP="00A039EB">
            <w:pPr>
              <w:rPr>
                <w:rFonts w:cs="Arial"/>
                <w:b/>
              </w:rPr>
            </w:pPr>
          </w:p>
        </w:tc>
        <w:tc>
          <w:tcPr>
            <w:tcW w:w="6775" w:type="dxa"/>
            <w:vAlign w:val="center"/>
          </w:tcPr>
          <w:p w14:paraId="46017106" w14:textId="77777777" w:rsidR="00B13FFE" w:rsidRPr="00D45709" w:rsidRDefault="00B13FFE" w:rsidP="00A039EB">
            <w:pPr>
              <w:rPr>
                <w:rFonts w:cs="Arial"/>
                <w:b/>
              </w:rPr>
            </w:pPr>
            <w:r w:rsidRPr="00D45709">
              <w:rPr>
                <w:rFonts w:cs="Arial"/>
                <w:b/>
              </w:rPr>
              <w:t>Mandatory Requirements</w:t>
            </w:r>
          </w:p>
        </w:tc>
        <w:tc>
          <w:tcPr>
            <w:tcW w:w="1163" w:type="dxa"/>
            <w:vAlign w:val="center"/>
          </w:tcPr>
          <w:p w14:paraId="4059E047" w14:textId="77777777" w:rsidR="00B13FFE" w:rsidRPr="00D45709" w:rsidRDefault="00AC5356" w:rsidP="00AC5356">
            <w:pPr>
              <w:jc w:val="center"/>
              <w:rPr>
                <w:rFonts w:cs="Arial"/>
                <w:b/>
              </w:rPr>
            </w:pPr>
            <w:r w:rsidRPr="00D45709">
              <w:rPr>
                <w:rFonts w:cs="Arial"/>
                <w:b/>
              </w:rPr>
              <w:t>YES</w:t>
            </w:r>
          </w:p>
        </w:tc>
        <w:tc>
          <w:tcPr>
            <w:tcW w:w="1134" w:type="dxa"/>
            <w:vAlign w:val="center"/>
          </w:tcPr>
          <w:p w14:paraId="52FDC940" w14:textId="77777777" w:rsidR="00B13FFE" w:rsidRPr="00D45709" w:rsidRDefault="00AC5356" w:rsidP="00AC5356">
            <w:pPr>
              <w:jc w:val="center"/>
              <w:rPr>
                <w:rFonts w:cs="Arial"/>
                <w:b/>
              </w:rPr>
            </w:pPr>
            <w:r w:rsidRPr="00D45709">
              <w:rPr>
                <w:rFonts w:cs="Arial"/>
                <w:b/>
              </w:rPr>
              <w:t>NO</w:t>
            </w:r>
          </w:p>
        </w:tc>
      </w:tr>
      <w:tr w:rsidR="00B13FFE" w:rsidRPr="00D45709" w14:paraId="051B7343" w14:textId="77777777" w:rsidTr="00930CC6">
        <w:trPr>
          <w:trHeight w:val="600"/>
        </w:trPr>
        <w:tc>
          <w:tcPr>
            <w:tcW w:w="988" w:type="dxa"/>
          </w:tcPr>
          <w:p w14:paraId="46D5A8CF" w14:textId="77777777" w:rsidR="00B13FFE" w:rsidRPr="00D45709" w:rsidRDefault="005560B7" w:rsidP="0067700B">
            <w:pPr>
              <w:rPr>
                <w:rFonts w:cs="Arial"/>
                <w:color w:val="000000"/>
              </w:rPr>
            </w:pPr>
            <w:r w:rsidRPr="00D45709">
              <w:rPr>
                <w:rFonts w:cs="Arial"/>
                <w:color w:val="000000"/>
              </w:rPr>
              <w:t>A1</w:t>
            </w:r>
          </w:p>
        </w:tc>
        <w:tc>
          <w:tcPr>
            <w:tcW w:w="6775" w:type="dxa"/>
          </w:tcPr>
          <w:p w14:paraId="0DB9E8B1" w14:textId="32CAAB2A" w:rsidR="00B13FFE" w:rsidRPr="00D45709" w:rsidRDefault="005560B7" w:rsidP="0067700B">
            <w:pPr>
              <w:rPr>
                <w:rFonts w:cs="Arial"/>
                <w:color w:val="000000"/>
              </w:rPr>
            </w:pPr>
            <w:r w:rsidRPr="00D45709">
              <w:rPr>
                <w:rFonts w:cs="Arial"/>
                <w:color w:val="000000"/>
              </w:rPr>
              <w:t xml:space="preserve">Suppliers must work with the </w:t>
            </w:r>
            <w:r w:rsidR="00C462E2">
              <w:rPr>
                <w:rFonts w:cs="Arial"/>
                <w:color w:val="000000"/>
              </w:rPr>
              <w:t>council’s</w:t>
            </w:r>
            <w:r w:rsidRPr="00D45709">
              <w:rPr>
                <w:rFonts w:cs="Arial"/>
                <w:color w:val="000000"/>
              </w:rPr>
              <w:t xml:space="preserve"> incumbent Library Management System (LMS), currently supplied by </w:t>
            </w:r>
            <w:proofErr w:type="spellStart"/>
            <w:r w:rsidRPr="00D45709">
              <w:rPr>
                <w:rFonts w:cs="Arial"/>
                <w:color w:val="000000"/>
              </w:rPr>
              <w:t>Sirsi</w:t>
            </w:r>
            <w:proofErr w:type="spellEnd"/>
            <w:r w:rsidR="00B56D87">
              <w:rPr>
                <w:rFonts w:cs="Arial"/>
                <w:color w:val="000000"/>
              </w:rPr>
              <w:t xml:space="preserve"> </w:t>
            </w:r>
            <w:proofErr w:type="spellStart"/>
            <w:r w:rsidRPr="00D45709">
              <w:rPr>
                <w:rFonts w:cs="Arial"/>
                <w:color w:val="000000"/>
              </w:rPr>
              <w:t>Dynix</w:t>
            </w:r>
            <w:proofErr w:type="spellEnd"/>
            <w:r w:rsidRPr="00D45709">
              <w:rPr>
                <w:rFonts w:cs="Arial"/>
                <w:color w:val="000000"/>
              </w:rPr>
              <w:t>, to ensure that there is full integration and interoperability with the LMS</w:t>
            </w:r>
          </w:p>
        </w:tc>
        <w:tc>
          <w:tcPr>
            <w:tcW w:w="1163" w:type="dxa"/>
            <w:vAlign w:val="center"/>
          </w:tcPr>
          <w:p w14:paraId="30207976" w14:textId="77777777" w:rsidR="00B13FFE" w:rsidRPr="00D45709" w:rsidRDefault="00B13FFE" w:rsidP="00AC5356">
            <w:pPr>
              <w:jc w:val="center"/>
              <w:rPr>
                <w:rFonts w:cs="Arial"/>
                <w:color w:val="000000"/>
              </w:rPr>
            </w:pPr>
          </w:p>
        </w:tc>
        <w:tc>
          <w:tcPr>
            <w:tcW w:w="1134" w:type="dxa"/>
            <w:vAlign w:val="center"/>
          </w:tcPr>
          <w:p w14:paraId="68E06F51" w14:textId="77777777" w:rsidR="00B13FFE" w:rsidRPr="00D45709" w:rsidRDefault="00B13FFE" w:rsidP="00AC5356">
            <w:pPr>
              <w:jc w:val="center"/>
              <w:rPr>
                <w:rFonts w:cs="Arial"/>
                <w:color w:val="000000"/>
              </w:rPr>
            </w:pPr>
          </w:p>
        </w:tc>
      </w:tr>
      <w:tr w:rsidR="00B13FFE" w:rsidRPr="00D45709" w14:paraId="0B5B4145" w14:textId="77777777" w:rsidTr="00930CC6">
        <w:trPr>
          <w:trHeight w:val="300"/>
        </w:trPr>
        <w:tc>
          <w:tcPr>
            <w:tcW w:w="988" w:type="dxa"/>
          </w:tcPr>
          <w:p w14:paraId="092175FC" w14:textId="77777777" w:rsidR="00B13FFE" w:rsidRPr="00D45709" w:rsidRDefault="006F6FAD" w:rsidP="0067700B">
            <w:pPr>
              <w:rPr>
                <w:rFonts w:cs="Arial"/>
                <w:color w:val="000000"/>
              </w:rPr>
            </w:pPr>
            <w:r w:rsidRPr="00D45709">
              <w:rPr>
                <w:rFonts w:cs="Arial"/>
                <w:color w:val="000000"/>
              </w:rPr>
              <w:t>A2</w:t>
            </w:r>
          </w:p>
        </w:tc>
        <w:tc>
          <w:tcPr>
            <w:tcW w:w="6775" w:type="dxa"/>
          </w:tcPr>
          <w:p w14:paraId="63B7F134" w14:textId="77777777" w:rsidR="00B13FFE" w:rsidRPr="00D45709" w:rsidRDefault="006F6FAD" w:rsidP="0067700B">
            <w:pPr>
              <w:rPr>
                <w:rFonts w:cs="Arial"/>
                <w:color w:val="000000"/>
              </w:rPr>
            </w:pPr>
            <w:r w:rsidRPr="00D45709">
              <w:rPr>
                <w:rFonts w:cs="Arial"/>
                <w:color w:val="000000"/>
              </w:rPr>
              <w:t>LMS circulation rules and policies must not be compromised by the RFID system</w:t>
            </w:r>
          </w:p>
        </w:tc>
        <w:tc>
          <w:tcPr>
            <w:tcW w:w="1163" w:type="dxa"/>
            <w:vAlign w:val="center"/>
          </w:tcPr>
          <w:p w14:paraId="22AD3B9F" w14:textId="77777777" w:rsidR="00B13FFE" w:rsidRPr="00D45709" w:rsidRDefault="00B13FFE" w:rsidP="00AC5356">
            <w:pPr>
              <w:jc w:val="center"/>
              <w:rPr>
                <w:rFonts w:cs="Arial"/>
                <w:color w:val="000000"/>
              </w:rPr>
            </w:pPr>
          </w:p>
        </w:tc>
        <w:tc>
          <w:tcPr>
            <w:tcW w:w="1134" w:type="dxa"/>
            <w:vAlign w:val="center"/>
          </w:tcPr>
          <w:p w14:paraId="6AD51388" w14:textId="77777777" w:rsidR="00B13FFE" w:rsidRPr="00D45709" w:rsidRDefault="00B13FFE" w:rsidP="00AC5356">
            <w:pPr>
              <w:jc w:val="center"/>
              <w:rPr>
                <w:rFonts w:cs="Arial"/>
                <w:color w:val="000000"/>
              </w:rPr>
            </w:pPr>
          </w:p>
        </w:tc>
      </w:tr>
      <w:tr w:rsidR="00B13FFE" w:rsidRPr="00D45709" w14:paraId="2FB3F7F7" w14:textId="77777777" w:rsidTr="00930CC6">
        <w:trPr>
          <w:trHeight w:val="300"/>
        </w:trPr>
        <w:tc>
          <w:tcPr>
            <w:tcW w:w="988" w:type="dxa"/>
          </w:tcPr>
          <w:p w14:paraId="46E3A718" w14:textId="77777777" w:rsidR="00B13FFE" w:rsidRPr="00D45709" w:rsidRDefault="006F6FAD" w:rsidP="0067700B">
            <w:pPr>
              <w:rPr>
                <w:rFonts w:cs="Arial"/>
                <w:color w:val="000000"/>
              </w:rPr>
            </w:pPr>
            <w:r w:rsidRPr="00D45709">
              <w:rPr>
                <w:rFonts w:cs="Arial"/>
                <w:color w:val="000000"/>
              </w:rPr>
              <w:t>A3</w:t>
            </w:r>
          </w:p>
        </w:tc>
        <w:tc>
          <w:tcPr>
            <w:tcW w:w="6775" w:type="dxa"/>
          </w:tcPr>
          <w:p w14:paraId="268E11F2" w14:textId="77777777" w:rsidR="00B13FFE" w:rsidRPr="00D45709" w:rsidRDefault="006F6FAD" w:rsidP="0067700B">
            <w:pPr>
              <w:rPr>
                <w:rFonts w:cs="Arial"/>
                <w:color w:val="000000"/>
              </w:rPr>
            </w:pPr>
            <w:r w:rsidRPr="00D45709">
              <w:rPr>
                <w:rFonts w:cs="Arial"/>
                <w:color w:val="000000"/>
              </w:rPr>
              <w:t>Suppliers must take responsibility for liaising with the LMS supplier to ensure that full compatibility is achieved</w:t>
            </w:r>
          </w:p>
        </w:tc>
        <w:tc>
          <w:tcPr>
            <w:tcW w:w="1163" w:type="dxa"/>
            <w:vAlign w:val="center"/>
          </w:tcPr>
          <w:p w14:paraId="33533CAB" w14:textId="77777777" w:rsidR="00B13FFE" w:rsidRPr="00D45709" w:rsidRDefault="00B13FFE" w:rsidP="00AC5356">
            <w:pPr>
              <w:jc w:val="center"/>
              <w:rPr>
                <w:rFonts w:cs="Arial"/>
                <w:color w:val="000000"/>
              </w:rPr>
            </w:pPr>
          </w:p>
        </w:tc>
        <w:tc>
          <w:tcPr>
            <w:tcW w:w="1134" w:type="dxa"/>
            <w:vAlign w:val="center"/>
          </w:tcPr>
          <w:p w14:paraId="1B4B381A" w14:textId="77777777" w:rsidR="00B13FFE" w:rsidRPr="00D45709" w:rsidRDefault="00B13FFE" w:rsidP="00AC5356">
            <w:pPr>
              <w:jc w:val="center"/>
              <w:rPr>
                <w:rFonts w:cs="Arial"/>
                <w:color w:val="000000"/>
              </w:rPr>
            </w:pPr>
          </w:p>
        </w:tc>
      </w:tr>
      <w:tr w:rsidR="00B13FFE" w:rsidRPr="00D45709" w14:paraId="6DD9A06F" w14:textId="77777777" w:rsidTr="00930CC6">
        <w:trPr>
          <w:trHeight w:val="300"/>
        </w:trPr>
        <w:tc>
          <w:tcPr>
            <w:tcW w:w="988" w:type="dxa"/>
          </w:tcPr>
          <w:p w14:paraId="263C9340" w14:textId="77777777" w:rsidR="00B13FFE" w:rsidRPr="00D45709" w:rsidRDefault="006F6FAD" w:rsidP="0067700B">
            <w:pPr>
              <w:rPr>
                <w:rFonts w:cs="Arial"/>
                <w:color w:val="000000"/>
              </w:rPr>
            </w:pPr>
            <w:r w:rsidRPr="00D45709">
              <w:rPr>
                <w:rFonts w:cs="Arial"/>
                <w:color w:val="000000"/>
              </w:rPr>
              <w:t>A4</w:t>
            </w:r>
          </w:p>
        </w:tc>
        <w:tc>
          <w:tcPr>
            <w:tcW w:w="6775" w:type="dxa"/>
          </w:tcPr>
          <w:p w14:paraId="7CE9D3E4" w14:textId="77777777" w:rsidR="00B13FFE" w:rsidRPr="00D45709" w:rsidRDefault="006F6FAD" w:rsidP="0067700B">
            <w:pPr>
              <w:rPr>
                <w:rFonts w:cs="Arial"/>
                <w:color w:val="000000"/>
              </w:rPr>
            </w:pPr>
            <w:r w:rsidRPr="00D45709">
              <w:rPr>
                <w:rFonts w:cs="Arial"/>
                <w:color w:val="000000"/>
              </w:rPr>
              <w:t>Your RFID solution must fully integrate with all the major current Library Management Systems (LMS) in use in the UK</w:t>
            </w:r>
          </w:p>
        </w:tc>
        <w:tc>
          <w:tcPr>
            <w:tcW w:w="1163" w:type="dxa"/>
            <w:vAlign w:val="center"/>
          </w:tcPr>
          <w:p w14:paraId="3172C345" w14:textId="77777777" w:rsidR="00B13FFE" w:rsidRPr="00D45709" w:rsidRDefault="00B13FFE" w:rsidP="00AC5356">
            <w:pPr>
              <w:jc w:val="center"/>
              <w:rPr>
                <w:rFonts w:cs="Arial"/>
                <w:color w:val="000000"/>
              </w:rPr>
            </w:pPr>
          </w:p>
        </w:tc>
        <w:tc>
          <w:tcPr>
            <w:tcW w:w="1134" w:type="dxa"/>
            <w:vAlign w:val="center"/>
          </w:tcPr>
          <w:p w14:paraId="1ABA0835" w14:textId="77777777" w:rsidR="00B13FFE" w:rsidRPr="00D45709" w:rsidRDefault="00B13FFE" w:rsidP="00AC5356">
            <w:pPr>
              <w:jc w:val="center"/>
              <w:rPr>
                <w:rFonts w:cs="Arial"/>
                <w:color w:val="000000"/>
              </w:rPr>
            </w:pPr>
          </w:p>
        </w:tc>
      </w:tr>
      <w:tr w:rsidR="00B13FFE" w:rsidRPr="00D45709" w14:paraId="59919EB9" w14:textId="77777777" w:rsidTr="00930CC6">
        <w:trPr>
          <w:trHeight w:val="600"/>
        </w:trPr>
        <w:tc>
          <w:tcPr>
            <w:tcW w:w="988" w:type="dxa"/>
          </w:tcPr>
          <w:p w14:paraId="50ECB198" w14:textId="77777777" w:rsidR="00B13FFE" w:rsidRPr="00D45709" w:rsidRDefault="006F6FAD" w:rsidP="0067700B">
            <w:pPr>
              <w:rPr>
                <w:rFonts w:cs="Arial"/>
                <w:color w:val="000000"/>
              </w:rPr>
            </w:pPr>
            <w:r w:rsidRPr="00D45709">
              <w:rPr>
                <w:rFonts w:cs="Arial"/>
                <w:color w:val="000000"/>
              </w:rPr>
              <w:t>A5</w:t>
            </w:r>
          </w:p>
        </w:tc>
        <w:tc>
          <w:tcPr>
            <w:tcW w:w="6775" w:type="dxa"/>
          </w:tcPr>
          <w:p w14:paraId="2365E405" w14:textId="19B3976B" w:rsidR="00B13FFE" w:rsidRPr="00D45709" w:rsidRDefault="006F6FAD" w:rsidP="0067700B">
            <w:pPr>
              <w:rPr>
                <w:rFonts w:cs="Arial"/>
                <w:color w:val="000000"/>
              </w:rPr>
            </w:pPr>
            <w:r w:rsidRPr="00D45709">
              <w:rPr>
                <w:rFonts w:cs="Arial"/>
                <w:color w:val="000000"/>
              </w:rPr>
              <w:t>It is possible that the LMS supplier may change during the lifetime of the RFID contract</w:t>
            </w:r>
            <w:r w:rsidR="00FC2715">
              <w:rPr>
                <w:rFonts w:cs="Arial"/>
                <w:color w:val="000000"/>
              </w:rPr>
              <w:t>. The RFID S</w:t>
            </w:r>
            <w:r w:rsidRPr="00D45709">
              <w:rPr>
                <w:rFonts w:cs="Arial"/>
                <w:color w:val="000000"/>
              </w:rPr>
              <w:t>upplier must work to ensure continuity of service</w:t>
            </w:r>
            <w:r w:rsidR="00B56D87">
              <w:rPr>
                <w:rFonts w:cs="Arial"/>
                <w:color w:val="000000"/>
              </w:rPr>
              <w:t>.</w:t>
            </w:r>
          </w:p>
        </w:tc>
        <w:tc>
          <w:tcPr>
            <w:tcW w:w="1163" w:type="dxa"/>
            <w:vAlign w:val="center"/>
          </w:tcPr>
          <w:p w14:paraId="16E95874" w14:textId="77777777" w:rsidR="00B13FFE" w:rsidRPr="00D45709" w:rsidRDefault="00B13FFE" w:rsidP="00AC5356">
            <w:pPr>
              <w:jc w:val="center"/>
              <w:rPr>
                <w:rFonts w:cs="Arial"/>
                <w:color w:val="000000"/>
              </w:rPr>
            </w:pPr>
          </w:p>
        </w:tc>
        <w:tc>
          <w:tcPr>
            <w:tcW w:w="1134" w:type="dxa"/>
            <w:vAlign w:val="center"/>
          </w:tcPr>
          <w:p w14:paraId="10F31C4E" w14:textId="77777777" w:rsidR="00B13FFE" w:rsidRPr="00D45709" w:rsidRDefault="00B13FFE" w:rsidP="00AC5356">
            <w:pPr>
              <w:jc w:val="center"/>
              <w:rPr>
                <w:rFonts w:cs="Arial"/>
                <w:color w:val="000000"/>
              </w:rPr>
            </w:pPr>
          </w:p>
        </w:tc>
      </w:tr>
      <w:tr w:rsidR="00B13FFE" w:rsidRPr="00D45709" w14:paraId="5414724B" w14:textId="77777777" w:rsidTr="00930CC6">
        <w:trPr>
          <w:trHeight w:val="300"/>
        </w:trPr>
        <w:tc>
          <w:tcPr>
            <w:tcW w:w="988" w:type="dxa"/>
          </w:tcPr>
          <w:p w14:paraId="4282F680" w14:textId="77777777" w:rsidR="00B13FFE" w:rsidRPr="00D45709" w:rsidRDefault="006F6FAD" w:rsidP="0067700B">
            <w:pPr>
              <w:rPr>
                <w:rFonts w:cs="Arial"/>
                <w:i/>
                <w:color w:val="000000"/>
              </w:rPr>
            </w:pPr>
            <w:r w:rsidRPr="00D45709">
              <w:rPr>
                <w:rFonts w:cs="Arial"/>
                <w:i/>
                <w:color w:val="000000"/>
              </w:rPr>
              <w:t>A6</w:t>
            </w:r>
          </w:p>
        </w:tc>
        <w:tc>
          <w:tcPr>
            <w:tcW w:w="6775" w:type="dxa"/>
          </w:tcPr>
          <w:p w14:paraId="2721E304" w14:textId="5C3E7120" w:rsidR="00AD5E6A" w:rsidRPr="00D45709" w:rsidRDefault="006F6FAD" w:rsidP="0067700B">
            <w:pPr>
              <w:rPr>
                <w:rFonts w:cs="Arial"/>
                <w:i/>
                <w:color w:val="000000"/>
              </w:rPr>
            </w:pPr>
            <w:r w:rsidRPr="00C42691">
              <w:rPr>
                <w:rFonts w:cs="Arial"/>
                <w:i/>
                <w:color w:val="000000"/>
              </w:rPr>
              <w:t>The kiosks require the following functions:</w:t>
            </w:r>
          </w:p>
        </w:tc>
        <w:tc>
          <w:tcPr>
            <w:tcW w:w="1163" w:type="dxa"/>
            <w:shd w:val="clear" w:color="auto" w:fill="7F7F7F" w:themeFill="text1" w:themeFillTint="80"/>
            <w:vAlign w:val="center"/>
          </w:tcPr>
          <w:p w14:paraId="5A0ED1F0" w14:textId="77777777" w:rsidR="00B13FFE" w:rsidRPr="00D45709" w:rsidRDefault="00B13FFE" w:rsidP="00AC5356">
            <w:pPr>
              <w:jc w:val="center"/>
              <w:rPr>
                <w:rFonts w:cs="Arial"/>
                <w:color w:val="000000"/>
              </w:rPr>
            </w:pPr>
          </w:p>
        </w:tc>
        <w:tc>
          <w:tcPr>
            <w:tcW w:w="1134" w:type="dxa"/>
            <w:shd w:val="clear" w:color="auto" w:fill="7F7F7F" w:themeFill="text1" w:themeFillTint="80"/>
            <w:vAlign w:val="center"/>
          </w:tcPr>
          <w:p w14:paraId="0598DAF4" w14:textId="77777777" w:rsidR="00B13FFE" w:rsidRPr="00D45709" w:rsidRDefault="00B13FFE" w:rsidP="00AC5356">
            <w:pPr>
              <w:jc w:val="center"/>
              <w:rPr>
                <w:rFonts w:cs="Arial"/>
                <w:color w:val="000000"/>
              </w:rPr>
            </w:pPr>
          </w:p>
        </w:tc>
      </w:tr>
      <w:tr w:rsidR="00B13FFE" w:rsidRPr="00D45709" w14:paraId="3510028D" w14:textId="77777777" w:rsidTr="00930CC6">
        <w:trPr>
          <w:trHeight w:val="300"/>
        </w:trPr>
        <w:tc>
          <w:tcPr>
            <w:tcW w:w="988" w:type="dxa"/>
          </w:tcPr>
          <w:p w14:paraId="2F71952B" w14:textId="77777777" w:rsidR="00B13FFE" w:rsidRPr="00D45709" w:rsidRDefault="006F6FAD" w:rsidP="0067700B">
            <w:pPr>
              <w:rPr>
                <w:rFonts w:cs="Arial"/>
                <w:color w:val="000000"/>
              </w:rPr>
            </w:pPr>
            <w:r w:rsidRPr="00D45709">
              <w:rPr>
                <w:rFonts w:cs="Arial"/>
                <w:color w:val="000000"/>
              </w:rPr>
              <w:t>A6.1</w:t>
            </w:r>
          </w:p>
        </w:tc>
        <w:tc>
          <w:tcPr>
            <w:tcW w:w="6775" w:type="dxa"/>
          </w:tcPr>
          <w:p w14:paraId="33745801" w14:textId="4F485C3F" w:rsidR="00B13FFE" w:rsidRPr="008C7D85" w:rsidRDefault="00B42B73" w:rsidP="008C7D85">
            <w:pPr>
              <w:pStyle w:val="ListParagraph"/>
              <w:numPr>
                <w:ilvl w:val="0"/>
                <w:numId w:val="9"/>
              </w:numPr>
              <w:rPr>
                <w:rFonts w:cs="Arial"/>
                <w:color w:val="000000"/>
              </w:rPr>
            </w:pPr>
            <w:r w:rsidRPr="008C7D85">
              <w:rPr>
                <w:rFonts w:cs="Arial"/>
                <w:color w:val="000000"/>
              </w:rPr>
              <w:t>t</w:t>
            </w:r>
            <w:r w:rsidR="006F6FAD" w:rsidRPr="008C7D85">
              <w:rPr>
                <w:rFonts w:cs="Arial"/>
                <w:color w:val="000000"/>
              </w:rPr>
              <w:t>ouchscreen technology</w:t>
            </w:r>
          </w:p>
        </w:tc>
        <w:tc>
          <w:tcPr>
            <w:tcW w:w="1163" w:type="dxa"/>
            <w:vAlign w:val="center"/>
          </w:tcPr>
          <w:p w14:paraId="1160FFD9" w14:textId="77777777" w:rsidR="00B13FFE" w:rsidRPr="00D45709" w:rsidRDefault="00B13FFE" w:rsidP="00AC5356">
            <w:pPr>
              <w:jc w:val="center"/>
              <w:rPr>
                <w:rFonts w:cs="Arial"/>
                <w:color w:val="000000"/>
              </w:rPr>
            </w:pPr>
          </w:p>
        </w:tc>
        <w:tc>
          <w:tcPr>
            <w:tcW w:w="1134" w:type="dxa"/>
            <w:vAlign w:val="center"/>
          </w:tcPr>
          <w:p w14:paraId="5143E75F" w14:textId="77777777" w:rsidR="00B13FFE" w:rsidRPr="00D45709" w:rsidRDefault="00B13FFE" w:rsidP="00AC5356">
            <w:pPr>
              <w:jc w:val="center"/>
              <w:rPr>
                <w:rFonts w:cs="Arial"/>
                <w:color w:val="000000"/>
              </w:rPr>
            </w:pPr>
          </w:p>
        </w:tc>
      </w:tr>
      <w:tr w:rsidR="00B13FFE" w:rsidRPr="00D45709" w14:paraId="09BB7BD5" w14:textId="77777777" w:rsidTr="00930CC6">
        <w:trPr>
          <w:trHeight w:val="300"/>
        </w:trPr>
        <w:tc>
          <w:tcPr>
            <w:tcW w:w="988" w:type="dxa"/>
          </w:tcPr>
          <w:p w14:paraId="423EA94C" w14:textId="77777777" w:rsidR="00B13FFE" w:rsidRPr="00D45709" w:rsidRDefault="006F6FAD" w:rsidP="0067700B">
            <w:pPr>
              <w:rPr>
                <w:rFonts w:cs="Arial"/>
              </w:rPr>
            </w:pPr>
            <w:r w:rsidRPr="00D45709">
              <w:rPr>
                <w:rFonts w:cs="Arial"/>
              </w:rPr>
              <w:t>A6.2</w:t>
            </w:r>
          </w:p>
        </w:tc>
        <w:tc>
          <w:tcPr>
            <w:tcW w:w="6775" w:type="dxa"/>
          </w:tcPr>
          <w:p w14:paraId="78F1ACC9" w14:textId="6F53FD21" w:rsidR="00B13FFE" w:rsidRPr="008C7D85" w:rsidRDefault="006F6FAD" w:rsidP="008C7D85">
            <w:pPr>
              <w:pStyle w:val="ListParagraph"/>
              <w:numPr>
                <w:ilvl w:val="0"/>
                <w:numId w:val="9"/>
              </w:numPr>
              <w:rPr>
                <w:rFonts w:cs="Arial"/>
              </w:rPr>
            </w:pPr>
            <w:r w:rsidRPr="008C7D85">
              <w:rPr>
                <w:rFonts w:cs="Arial"/>
              </w:rPr>
              <w:t>a</w:t>
            </w:r>
            <w:r w:rsidR="00C42691" w:rsidRPr="008C7D85">
              <w:rPr>
                <w:rFonts w:cs="Arial"/>
              </w:rPr>
              <w:t>n</w:t>
            </w:r>
            <w:r w:rsidRPr="008C7D85">
              <w:rPr>
                <w:rFonts w:cs="Arial"/>
              </w:rPr>
              <w:t xml:space="preserve"> RFID tag detection shelf suitable for the scanning of multiple stock items</w:t>
            </w:r>
          </w:p>
        </w:tc>
        <w:tc>
          <w:tcPr>
            <w:tcW w:w="1163" w:type="dxa"/>
            <w:vAlign w:val="center"/>
          </w:tcPr>
          <w:p w14:paraId="6A7E959A" w14:textId="77777777" w:rsidR="00B13FFE" w:rsidRPr="00D45709" w:rsidRDefault="00B13FFE" w:rsidP="00AC5356">
            <w:pPr>
              <w:jc w:val="center"/>
              <w:rPr>
                <w:rFonts w:cs="Arial"/>
              </w:rPr>
            </w:pPr>
          </w:p>
        </w:tc>
        <w:tc>
          <w:tcPr>
            <w:tcW w:w="1134" w:type="dxa"/>
            <w:vAlign w:val="center"/>
          </w:tcPr>
          <w:p w14:paraId="153E1515" w14:textId="77777777" w:rsidR="00B13FFE" w:rsidRPr="00D45709" w:rsidRDefault="00B13FFE" w:rsidP="00AC5356">
            <w:pPr>
              <w:jc w:val="center"/>
              <w:rPr>
                <w:rFonts w:cs="Arial"/>
              </w:rPr>
            </w:pPr>
          </w:p>
        </w:tc>
      </w:tr>
      <w:tr w:rsidR="00B13FFE" w:rsidRPr="00D45709" w14:paraId="63829279" w14:textId="77777777" w:rsidTr="00930CC6">
        <w:trPr>
          <w:trHeight w:val="300"/>
        </w:trPr>
        <w:tc>
          <w:tcPr>
            <w:tcW w:w="988" w:type="dxa"/>
          </w:tcPr>
          <w:p w14:paraId="788A4C81" w14:textId="1C8F8013" w:rsidR="00B13FFE" w:rsidRPr="00B42B73" w:rsidRDefault="006F6FAD" w:rsidP="0067700B">
            <w:pPr>
              <w:rPr>
                <w:rFonts w:cs="Arial"/>
                <w:color w:val="000000"/>
              </w:rPr>
            </w:pPr>
            <w:r w:rsidRPr="00B42B73">
              <w:rPr>
                <w:rFonts w:cs="Arial"/>
                <w:color w:val="000000"/>
              </w:rPr>
              <w:t>A</w:t>
            </w:r>
            <w:r w:rsidR="00B42B73">
              <w:rPr>
                <w:rFonts w:cs="Arial"/>
                <w:color w:val="000000"/>
              </w:rPr>
              <w:t>6.3</w:t>
            </w:r>
          </w:p>
        </w:tc>
        <w:tc>
          <w:tcPr>
            <w:tcW w:w="6775" w:type="dxa"/>
          </w:tcPr>
          <w:p w14:paraId="3257EACB" w14:textId="566AEB5B" w:rsidR="00AD5E6A" w:rsidRPr="008C7D85" w:rsidRDefault="008C7D85" w:rsidP="008C7D85">
            <w:pPr>
              <w:pStyle w:val="ListParagraph"/>
              <w:numPr>
                <w:ilvl w:val="0"/>
                <w:numId w:val="9"/>
              </w:numPr>
              <w:rPr>
                <w:rFonts w:cs="Arial"/>
                <w:i/>
                <w:color w:val="000000"/>
              </w:rPr>
            </w:pPr>
            <w:r w:rsidRPr="008C7D85">
              <w:rPr>
                <w:rFonts w:cs="Arial"/>
              </w:rPr>
              <w:t>a</w:t>
            </w:r>
            <w:r w:rsidR="008F5F6D" w:rsidRPr="008C7D85">
              <w:rPr>
                <w:rFonts w:cs="Arial"/>
              </w:rPr>
              <w:t xml:space="preserve">llow </w:t>
            </w:r>
            <w:r w:rsidR="00D801F7" w:rsidRPr="008C7D85">
              <w:rPr>
                <w:rFonts w:cs="Arial"/>
              </w:rPr>
              <w:t>customers</w:t>
            </w:r>
            <w:r w:rsidR="00145771" w:rsidRPr="008C7D85">
              <w:rPr>
                <w:rFonts w:cs="Arial"/>
              </w:rPr>
              <w:t xml:space="preserve"> to </w:t>
            </w:r>
            <w:r w:rsidR="00D801F7" w:rsidRPr="008C7D85">
              <w:rPr>
                <w:rFonts w:cs="Arial"/>
              </w:rPr>
              <w:t>borrow</w:t>
            </w:r>
            <w:r w:rsidR="00145771" w:rsidRPr="008C7D85">
              <w:rPr>
                <w:rFonts w:cs="Arial"/>
              </w:rPr>
              <w:t xml:space="preserve">, renew and return all standard stock (book and </w:t>
            </w:r>
            <w:r w:rsidR="00B43144">
              <w:rPr>
                <w:rFonts w:cs="Arial"/>
              </w:rPr>
              <w:t>a</w:t>
            </w:r>
            <w:r w:rsidR="00145771" w:rsidRPr="008C7D85">
              <w:rPr>
                <w:rFonts w:cs="Arial"/>
              </w:rPr>
              <w:t>udio-</w:t>
            </w:r>
            <w:r w:rsidR="00B43144">
              <w:rPr>
                <w:rFonts w:cs="Arial"/>
              </w:rPr>
              <w:t>v</w:t>
            </w:r>
            <w:r w:rsidR="00145771" w:rsidRPr="008C7D85">
              <w:rPr>
                <w:rFonts w:cs="Arial"/>
              </w:rPr>
              <w:t xml:space="preserve">isual) items held in the library collection. </w:t>
            </w:r>
          </w:p>
        </w:tc>
        <w:tc>
          <w:tcPr>
            <w:tcW w:w="1163" w:type="dxa"/>
            <w:shd w:val="clear" w:color="auto" w:fill="FFFFFF" w:themeFill="background1"/>
            <w:vAlign w:val="center"/>
          </w:tcPr>
          <w:p w14:paraId="71D7354D" w14:textId="77777777" w:rsidR="00B13FFE" w:rsidRPr="00C42691" w:rsidRDefault="00B13FFE" w:rsidP="00AC5356">
            <w:pPr>
              <w:jc w:val="center"/>
              <w:rPr>
                <w:rFonts w:cs="Arial"/>
                <w:color w:val="000000"/>
              </w:rPr>
            </w:pPr>
          </w:p>
        </w:tc>
        <w:tc>
          <w:tcPr>
            <w:tcW w:w="1134" w:type="dxa"/>
            <w:shd w:val="clear" w:color="auto" w:fill="FFFFFF" w:themeFill="background1"/>
            <w:vAlign w:val="center"/>
          </w:tcPr>
          <w:p w14:paraId="6824B6B8" w14:textId="77777777" w:rsidR="00B13FFE" w:rsidRPr="00C42691" w:rsidRDefault="00B13FFE" w:rsidP="00AC5356">
            <w:pPr>
              <w:jc w:val="center"/>
              <w:rPr>
                <w:rFonts w:cs="Arial"/>
                <w:color w:val="000000"/>
              </w:rPr>
            </w:pPr>
          </w:p>
        </w:tc>
      </w:tr>
      <w:tr w:rsidR="00951C4D" w:rsidRPr="00D45709" w14:paraId="16A2C9FF" w14:textId="77777777" w:rsidTr="00930CC6">
        <w:trPr>
          <w:trHeight w:val="300"/>
        </w:trPr>
        <w:tc>
          <w:tcPr>
            <w:tcW w:w="988" w:type="dxa"/>
          </w:tcPr>
          <w:p w14:paraId="04187E52" w14:textId="1EB45FE4" w:rsidR="00951C4D" w:rsidRPr="00B42B73" w:rsidRDefault="00B42B73" w:rsidP="0067700B">
            <w:pPr>
              <w:rPr>
                <w:rFonts w:cs="Arial"/>
                <w:i/>
                <w:color w:val="000000"/>
              </w:rPr>
            </w:pPr>
            <w:bookmarkStart w:id="0" w:name="_Hlk11847886"/>
            <w:r>
              <w:rPr>
                <w:rFonts w:cs="Arial"/>
                <w:i/>
                <w:color w:val="000000"/>
              </w:rPr>
              <w:t>A7</w:t>
            </w:r>
          </w:p>
        </w:tc>
        <w:tc>
          <w:tcPr>
            <w:tcW w:w="6775" w:type="dxa"/>
          </w:tcPr>
          <w:p w14:paraId="3AB2B0C2" w14:textId="6FD0789F" w:rsidR="00951C4D" w:rsidRPr="00C42691" w:rsidRDefault="00951C4D" w:rsidP="0067700B">
            <w:pPr>
              <w:rPr>
                <w:rFonts w:cs="Arial"/>
                <w:i/>
                <w:color w:val="000000"/>
              </w:rPr>
            </w:pPr>
            <w:r w:rsidRPr="00C42691">
              <w:rPr>
                <w:rFonts w:cs="Arial"/>
                <w:i/>
                <w:color w:val="000000"/>
              </w:rPr>
              <w:t xml:space="preserve">The system must be capable of: </w:t>
            </w:r>
          </w:p>
        </w:tc>
        <w:tc>
          <w:tcPr>
            <w:tcW w:w="1163" w:type="dxa"/>
            <w:shd w:val="clear" w:color="auto" w:fill="7F7F7F" w:themeFill="text1" w:themeFillTint="80"/>
            <w:vAlign w:val="center"/>
          </w:tcPr>
          <w:p w14:paraId="7433D951" w14:textId="77777777" w:rsidR="00951C4D" w:rsidRPr="00D45709" w:rsidRDefault="00951C4D" w:rsidP="00AC5356">
            <w:pPr>
              <w:jc w:val="center"/>
              <w:rPr>
                <w:rFonts w:cs="Arial"/>
                <w:color w:val="000000"/>
              </w:rPr>
            </w:pPr>
          </w:p>
        </w:tc>
        <w:tc>
          <w:tcPr>
            <w:tcW w:w="1134" w:type="dxa"/>
            <w:shd w:val="clear" w:color="auto" w:fill="7F7F7F" w:themeFill="text1" w:themeFillTint="80"/>
            <w:vAlign w:val="center"/>
          </w:tcPr>
          <w:p w14:paraId="0424E646" w14:textId="77777777" w:rsidR="00951C4D" w:rsidRPr="00D45709" w:rsidRDefault="00951C4D" w:rsidP="00AC5356">
            <w:pPr>
              <w:jc w:val="center"/>
              <w:rPr>
                <w:rFonts w:cs="Arial"/>
                <w:color w:val="000000"/>
              </w:rPr>
            </w:pPr>
          </w:p>
        </w:tc>
      </w:tr>
      <w:tr w:rsidR="006D149C" w:rsidRPr="00D45709" w14:paraId="4A22B632" w14:textId="77777777" w:rsidTr="00930CC6">
        <w:trPr>
          <w:trHeight w:val="300"/>
        </w:trPr>
        <w:tc>
          <w:tcPr>
            <w:tcW w:w="988" w:type="dxa"/>
          </w:tcPr>
          <w:p w14:paraId="19E42C28" w14:textId="532E5CAD" w:rsidR="006D149C" w:rsidRDefault="0003194E" w:rsidP="0067700B">
            <w:pPr>
              <w:rPr>
                <w:rFonts w:cs="Arial"/>
                <w:color w:val="000000"/>
              </w:rPr>
            </w:pPr>
            <w:r w:rsidRPr="00D45709">
              <w:rPr>
                <w:rFonts w:cs="Arial"/>
                <w:color w:val="000000"/>
              </w:rPr>
              <w:t>A</w:t>
            </w:r>
            <w:r w:rsidR="00B42B73">
              <w:rPr>
                <w:rFonts w:cs="Arial"/>
                <w:color w:val="000000"/>
              </w:rPr>
              <w:t>7.1</w:t>
            </w:r>
          </w:p>
          <w:p w14:paraId="44CB4D0D" w14:textId="3CD03092" w:rsidR="00B42B73" w:rsidRPr="00D45709" w:rsidRDefault="00B42B73" w:rsidP="0067700B">
            <w:pPr>
              <w:rPr>
                <w:rFonts w:cs="Arial"/>
                <w:color w:val="000000"/>
              </w:rPr>
            </w:pPr>
          </w:p>
        </w:tc>
        <w:tc>
          <w:tcPr>
            <w:tcW w:w="6775" w:type="dxa"/>
          </w:tcPr>
          <w:p w14:paraId="4657C51D" w14:textId="6B770568" w:rsidR="006D149C" w:rsidRPr="008C7D85" w:rsidRDefault="00BE32C5" w:rsidP="008C7D85">
            <w:pPr>
              <w:pStyle w:val="ListParagraph"/>
              <w:numPr>
                <w:ilvl w:val="0"/>
                <w:numId w:val="8"/>
              </w:numPr>
              <w:rPr>
                <w:rFonts w:cs="Arial"/>
                <w:color w:val="000000"/>
              </w:rPr>
            </w:pPr>
            <w:r w:rsidRPr="008C7D85">
              <w:rPr>
                <w:rFonts w:cs="Arial"/>
                <w:color w:val="000000"/>
              </w:rPr>
              <w:t>issuing, renewing and returning either single or multiple items at once</w:t>
            </w:r>
          </w:p>
        </w:tc>
        <w:tc>
          <w:tcPr>
            <w:tcW w:w="1163" w:type="dxa"/>
            <w:vAlign w:val="center"/>
          </w:tcPr>
          <w:p w14:paraId="3031B7C3" w14:textId="77777777" w:rsidR="006D149C" w:rsidRPr="00D45709" w:rsidRDefault="006D149C" w:rsidP="00AC5356">
            <w:pPr>
              <w:jc w:val="center"/>
              <w:rPr>
                <w:rFonts w:cs="Arial"/>
                <w:color w:val="000000"/>
              </w:rPr>
            </w:pPr>
          </w:p>
        </w:tc>
        <w:tc>
          <w:tcPr>
            <w:tcW w:w="1134" w:type="dxa"/>
            <w:vAlign w:val="center"/>
          </w:tcPr>
          <w:p w14:paraId="7E637F97" w14:textId="77777777" w:rsidR="006D149C" w:rsidRPr="00D45709" w:rsidRDefault="006D149C" w:rsidP="00AC5356">
            <w:pPr>
              <w:jc w:val="center"/>
              <w:rPr>
                <w:rFonts w:cs="Arial"/>
                <w:color w:val="000000"/>
              </w:rPr>
            </w:pPr>
          </w:p>
        </w:tc>
      </w:tr>
      <w:bookmarkEnd w:id="0"/>
      <w:tr w:rsidR="00945B0E" w:rsidRPr="00D45709" w14:paraId="68B97A81" w14:textId="77777777" w:rsidTr="00930CC6">
        <w:trPr>
          <w:trHeight w:val="300"/>
        </w:trPr>
        <w:tc>
          <w:tcPr>
            <w:tcW w:w="988" w:type="dxa"/>
          </w:tcPr>
          <w:p w14:paraId="1D8404D7" w14:textId="55F0FBBE" w:rsidR="00945B0E" w:rsidRPr="00D45709" w:rsidRDefault="0003194E" w:rsidP="001567BF">
            <w:pPr>
              <w:rPr>
                <w:rFonts w:cs="Arial"/>
                <w:color w:val="000000"/>
              </w:rPr>
            </w:pPr>
            <w:r w:rsidRPr="00D45709">
              <w:rPr>
                <w:rFonts w:cs="Arial"/>
                <w:color w:val="000000"/>
              </w:rPr>
              <w:t>A</w:t>
            </w:r>
            <w:r w:rsidR="00B43144">
              <w:rPr>
                <w:rFonts w:cs="Arial"/>
                <w:color w:val="000000"/>
              </w:rPr>
              <w:t>7.</w:t>
            </w:r>
            <w:r w:rsidR="00B42B73">
              <w:rPr>
                <w:rFonts w:cs="Arial"/>
                <w:color w:val="000000"/>
              </w:rPr>
              <w:t>2</w:t>
            </w:r>
          </w:p>
        </w:tc>
        <w:tc>
          <w:tcPr>
            <w:tcW w:w="6775" w:type="dxa"/>
          </w:tcPr>
          <w:p w14:paraId="6CBA62F3" w14:textId="6C3A0CFB" w:rsidR="00945B0E" w:rsidRPr="008C7D85" w:rsidRDefault="0003194E" w:rsidP="008C7D85">
            <w:pPr>
              <w:pStyle w:val="ListParagraph"/>
              <w:numPr>
                <w:ilvl w:val="0"/>
                <w:numId w:val="8"/>
              </w:numPr>
              <w:rPr>
                <w:rFonts w:cs="Arial"/>
                <w:color w:val="000000"/>
              </w:rPr>
            </w:pPr>
            <w:r w:rsidRPr="008C7D85">
              <w:rPr>
                <w:rFonts w:cs="Arial"/>
                <w:color w:val="000000"/>
              </w:rPr>
              <w:t>providing a printed receipt for transactions in English</w:t>
            </w:r>
            <w:r w:rsidR="00145C83" w:rsidRPr="008C7D85">
              <w:rPr>
                <w:rFonts w:cs="Arial"/>
                <w:color w:val="000000"/>
              </w:rPr>
              <w:t xml:space="preserve"> or other selected language</w:t>
            </w:r>
          </w:p>
        </w:tc>
        <w:tc>
          <w:tcPr>
            <w:tcW w:w="1163" w:type="dxa"/>
            <w:vAlign w:val="center"/>
          </w:tcPr>
          <w:p w14:paraId="457302FB" w14:textId="77777777" w:rsidR="00945B0E" w:rsidRPr="00D45709" w:rsidRDefault="00945B0E" w:rsidP="001567BF">
            <w:pPr>
              <w:jc w:val="center"/>
              <w:rPr>
                <w:rFonts w:cs="Arial"/>
                <w:color w:val="000000"/>
              </w:rPr>
            </w:pPr>
          </w:p>
        </w:tc>
        <w:tc>
          <w:tcPr>
            <w:tcW w:w="1134" w:type="dxa"/>
            <w:vAlign w:val="center"/>
          </w:tcPr>
          <w:p w14:paraId="68463704" w14:textId="77777777" w:rsidR="00945B0E" w:rsidRPr="00D45709" w:rsidRDefault="00945B0E" w:rsidP="001567BF">
            <w:pPr>
              <w:jc w:val="center"/>
              <w:rPr>
                <w:rFonts w:cs="Arial"/>
                <w:color w:val="000000"/>
              </w:rPr>
            </w:pPr>
          </w:p>
        </w:tc>
      </w:tr>
      <w:tr w:rsidR="00945B0E" w:rsidRPr="00D45709" w14:paraId="191F9E10" w14:textId="77777777" w:rsidTr="00930CC6">
        <w:trPr>
          <w:trHeight w:val="300"/>
        </w:trPr>
        <w:tc>
          <w:tcPr>
            <w:tcW w:w="988" w:type="dxa"/>
          </w:tcPr>
          <w:p w14:paraId="2E9D8FD7" w14:textId="28F1E7ED" w:rsidR="00945B0E" w:rsidRPr="00D45709" w:rsidRDefault="00285321" w:rsidP="001567BF">
            <w:pPr>
              <w:rPr>
                <w:rFonts w:cs="Arial"/>
                <w:color w:val="000000"/>
              </w:rPr>
            </w:pPr>
            <w:r w:rsidRPr="00D45709">
              <w:rPr>
                <w:rFonts w:cs="Arial"/>
                <w:color w:val="000000"/>
              </w:rPr>
              <w:t>A</w:t>
            </w:r>
            <w:r w:rsidR="008C7D85">
              <w:rPr>
                <w:rFonts w:cs="Arial"/>
                <w:color w:val="000000"/>
              </w:rPr>
              <w:t>7.3</w:t>
            </w:r>
          </w:p>
        </w:tc>
        <w:tc>
          <w:tcPr>
            <w:tcW w:w="6775" w:type="dxa"/>
          </w:tcPr>
          <w:p w14:paraId="6DA3F0F0" w14:textId="45ADD5F7" w:rsidR="00945B0E" w:rsidRPr="008C7D85" w:rsidRDefault="00285321" w:rsidP="008C7D85">
            <w:pPr>
              <w:pStyle w:val="ListParagraph"/>
              <w:numPr>
                <w:ilvl w:val="0"/>
                <w:numId w:val="8"/>
              </w:numPr>
              <w:rPr>
                <w:rFonts w:cs="Arial"/>
                <w:color w:val="000000"/>
              </w:rPr>
            </w:pPr>
            <w:r w:rsidRPr="008C7D85">
              <w:rPr>
                <w:rFonts w:cs="Arial"/>
                <w:color w:val="000000"/>
              </w:rPr>
              <w:t>renew</w:t>
            </w:r>
            <w:r w:rsidR="00951C4D" w:rsidRPr="008C7D85">
              <w:rPr>
                <w:rFonts w:cs="Arial"/>
                <w:color w:val="000000"/>
              </w:rPr>
              <w:t>ing</w:t>
            </w:r>
            <w:r w:rsidRPr="008C7D85">
              <w:rPr>
                <w:rFonts w:cs="Arial"/>
                <w:color w:val="000000"/>
              </w:rPr>
              <w:t xml:space="preserve"> items on loan once the customer’s identity has been confirmed</w:t>
            </w:r>
          </w:p>
        </w:tc>
        <w:tc>
          <w:tcPr>
            <w:tcW w:w="1163" w:type="dxa"/>
            <w:vAlign w:val="center"/>
          </w:tcPr>
          <w:p w14:paraId="455F0C1E" w14:textId="77777777" w:rsidR="00945B0E" w:rsidRPr="00D45709" w:rsidRDefault="00945B0E" w:rsidP="001567BF">
            <w:pPr>
              <w:jc w:val="center"/>
              <w:rPr>
                <w:rFonts w:cs="Arial"/>
                <w:color w:val="000000"/>
              </w:rPr>
            </w:pPr>
          </w:p>
        </w:tc>
        <w:tc>
          <w:tcPr>
            <w:tcW w:w="1134" w:type="dxa"/>
            <w:vAlign w:val="center"/>
          </w:tcPr>
          <w:p w14:paraId="6A60A826" w14:textId="77777777" w:rsidR="00945B0E" w:rsidRPr="00D45709" w:rsidRDefault="00945B0E" w:rsidP="001567BF">
            <w:pPr>
              <w:jc w:val="center"/>
              <w:rPr>
                <w:rFonts w:cs="Arial"/>
                <w:color w:val="000000"/>
              </w:rPr>
            </w:pPr>
          </w:p>
        </w:tc>
      </w:tr>
      <w:tr w:rsidR="00945B0E" w:rsidRPr="00D45709" w14:paraId="5EB124C1" w14:textId="77777777" w:rsidTr="00930CC6">
        <w:trPr>
          <w:trHeight w:val="300"/>
        </w:trPr>
        <w:tc>
          <w:tcPr>
            <w:tcW w:w="988" w:type="dxa"/>
          </w:tcPr>
          <w:p w14:paraId="6CFF80A2" w14:textId="754F45D2" w:rsidR="00945B0E" w:rsidRPr="00D45709" w:rsidRDefault="00285321" w:rsidP="001567BF">
            <w:pPr>
              <w:rPr>
                <w:rFonts w:cs="Arial"/>
                <w:color w:val="000000"/>
              </w:rPr>
            </w:pPr>
            <w:r w:rsidRPr="00D45709">
              <w:rPr>
                <w:rFonts w:cs="Arial"/>
                <w:color w:val="000000"/>
              </w:rPr>
              <w:t>A</w:t>
            </w:r>
            <w:r w:rsidR="008C7D85">
              <w:rPr>
                <w:rFonts w:cs="Arial"/>
                <w:color w:val="000000"/>
              </w:rPr>
              <w:t>7.4</w:t>
            </w:r>
          </w:p>
        </w:tc>
        <w:tc>
          <w:tcPr>
            <w:tcW w:w="6775" w:type="dxa"/>
          </w:tcPr>
          <w:p w14:paraId="20F6C93B" w14:textId="5684049F" w:rsidR="00945B0E" w:rsidRPr="008C7D85" w:rsidRDefault="00951C4D" w:rsidP="008C7D85">
            <w:pPr>
              <w:pStyle w:val="ListParagraph"/>
              <w:numPr>
                <w:ilvl w:val="0"/>
                <w:numId w:val="8"/>
              </w:numPr>
              <w:rPr>
                <w:rFonts w:cs="Arial"/>
                <w:color w:val="000000"/>
              </w:rPr>
            </w:pPr>
            <w:r w:rsidRPr="008C7D85">
              <w:rPr>
                <w:rFonts w:cs="Arial"/>
                <w:color w:val="000000"/>
              </w:rPr>
              <w:t>d</w:t>
            </w:r>
            <w:r w:rsidR="00285321" w:rsidRPr="008C7D85">
              <w:rPr>
                <w:rFonts w:cs="Arial"/>
                <w:color w:val="000000"/>
              </w:rPr>
              <w:t>isplay</w:t>
            </w:r>
            <w:r w:rsidRPr="008C7D85">
              <w:rPr>
                <w:rFonts w:cs="Arial"/>
                <w:color w:val="000000"/>
              </w:rPr>
              <w:t xml:space="preserve">ing </w:t>
            </w:r>
            <w:r w:rsidR="00285321" w:rsidRPr="008C7D85">
              <w:rPr>
                <w:rFonts w:cs="Arial"/>
                <w:color w:val="000000"/>
              </w:rPr>
              <w:t>customer loans</w:t>
            </w:r>
          </w:p>
        </w:tc>
        <w:tc>
          <w:tcPr>
            <w:tcW w:w="1163" w:type="dxa"/>
            <w:vAlign w:val="center"/>
          </w:tcPr>
          <w:p w14:paraId="36929202" w14:textId="77777777" w:rsidR="00945B0E" w:rsidRPr="00D45709" w:rsidRDefault="00945B0E" w:rsidP="001567BF">
            <w:pPr>
              <w:jc w:val="center"/>
              <w:rPr>
                <w:rFonts w:cs="Arial"/>
                <w:color w:val="000000"/>
              </w:rPr>
            </w:pPr>
          </w:p>
        </w:tc>
        <w:tc>
          <w:tcPr>
            <w:tcW w:w="1134" w:type="dxa"/>
            <w:vAlign w:val="center"/>
          </w:tcPr>
          <w:p w14:paraId="2FF82BB2" w14:textId="77777777" w:rsidR="00945B0E" w:rsidRPr="00D45709" w:rsidRDefault="00945B0E" w:rsidP="001567BF">
            <w:pPr>
              <w:jc w:val="center"/>
              <w:rPr>
                <w:rFonts w:cs="Arial"/>
                <w:color w:val="000000"/>
              </w:rPr>
            </w:pPr>
          </w:p>
        </w:tc>
      </w:tr>
      <w:tr w:rsidR="00945B0E" w:rsidRPr="00D45709" w14:paraId="0995CC5F" w14:textId="77777777" w:rsidTr="00930CC6">
        <w:trPr>
          <w:trHeight w:val="300"/>
        </w:trPr>
        <w:tc>
          <w:tcPr>
            <w:tcW w:w="988" w:type="dxa"/>
          </w:tcPr>
          <w:p w14:paraId="4CDBD8D4" w14:textId="10090C90" w:rsidR="00945B0E" w:rsidRPr="00D45709" w:rsidRDefault="00285321" w:rsidP="001567BF">
            <w:pPr>
              <w:rPr>
                <w:rFonts w:cs="Arial"/>
                <w:color w:val="000000"/>
              </w:rPr>
            </w:pPr>
            <w:r w:rsidRPr="00D45709">
              <w:rPr>
                <w:rFonts w:cs="Arial"/>
                <w:color w:val="000000"/>
              </w:rPr>
              <w:lastRenderedPageBreak/>
              <w:t>A</w:t>
            </w:r>
            <w:r w:rsidR="008C7D85">
              <w:rPr>
                <w:rFonts w:cs="Arial"/>
                <w:color w:val="000000"/>
              </w:rPr>
              <w:t>7.5</w:t>
            </w:r>
          </w:p>
        </w:tc>
        <w:tc>
          <w:tcPr>
            <w:tcW w:w="6775" w:type="dxa"/>
          </w:tcPr>
          <w:p w14:paraId="291A1941" w14:textId="2A4758BE" w:rsidR="00945B0E" w:rsidRPr="008C7D85" w:rsidRDefault="00285321" w:rsidP="008C7D85">
            <w:pPr>
              <w:pStyle w:val="ListParagraph"/>
              <w:numPr>
                <w:ilvl w:val="0"/>
                <w:numId w:val="8"/>
              </w:numPr>
              <w:rPr>
                <w:rFonts w:cs="Arial"/>
                <w:color w:val="000000"/>
              </w:rPr>
            </w:pPr>
            <w:r w:rsidRPr="008C7D85">
              <w:rPr>
                <w:rFonts w:cs="Arial"/>
                <w:color w:val="000000"/>
              </w:rPr>
              <w:t>display</w:t>
            </w:r>
            <w:r w:rsidR="00951C4D" w:rsidRPr="008C7D85">
              <w:rPr>
                <w:rFonts w:cs="Arial"/>
                <w:color w:val="000000"/>
              </w:rPr>
              <w:t>ing</w:t>
            </w:r>
            <w:r w:rsidRPr="008C7D85">
              <w:rPr>
                <w:rFonts w:cs="Arial"/>
                <w:color w:val="000000"/>
              </w:rPr>
              <w:t xml:space="preserve"> customer reservations</w:t>
            </w:r>
          </w:p>
        </w:tc>
        <w:tc>
          <w:tcPr>
            <w:tcW w:w="1163" w:type="dxa"/>
            <w:vAlign w:val="center"/>
          </w:tcPr>
          <w:p w14:paraId="69479D17" w14:textId="77777777" w:rsidR="00945B0E" w:rsidRPr="00D45709" w:rsidRDefault="00945B0E" w:rsidP="001567BF">
            <w:pPr>
              <w:jc w:val="center"/>
              <w:rPr>
                <w:rFonts w:cs="Arial"/>
                <w:color w:val="000000"/>
              </w:rPr>
            </w:pPr>
          </w:p>
        </w:tc>
        <w:tc>
          <w:tcPr>
            <w:tcW w:w="1134" w:type="dxa"/>
            <w:vAlign w:val="center"/>
          </w:tcPr>
          <w:p w14:paraId="7B626A52" w14:textId="77777777" w:rsidR="00945B0E" w:rsidRPr="00D45709" w:rsidRDefault="00945B0E" w:rsidP="001567BF">
            <w:pPr>
              <w:jc w:val="center"/>
              <w:rPr>
                <w:rFonts w:cs="Arial"/>
                <w:color w:val="000000"/>
              </w:rPr>
            </w:pPr>
          </w:p>
        </w:tc>
      </w:tr>
      <w:tr w:rsidR="00945B0E" w:rsidRPr="00D45709" w14:paraId="4D7BA5AF" w14:textId="77777777" w:rsidTr="00930CC6">
        <w:trPr>
          <w:trHeight w:val="300"/>
        </w:trPr>
        <w:tc>
          <w:tcPr>
            <w:tcW w:w="988" w:type="dxa"/>
          </w:tcPr>
          <w:p w14:paraId="52CE004C" w14:textId="70DF2FC6" w:rsidR="00945B0E" w:rsidRPr="00D45709" w:rsidRDefault="00285321" w:rsidP="001567BF">
            <w:pPr>
              <w:rPr>
                <w:rFonts w:cs="Arial"/>
                <w:color w:val="000000"/>
              </w:rPr>
            </w:pPr>
            <w:r w:rsidRPr="00D45709">
              <w:rPr>
                <w:rFonts w:cs="Arial"/>
                <w:color w:val="000000"/>
              </w:rPr>
              <w:t>A</w:t>
            </w:r>
            <w:r w:rsidR="008C7D85">
              <w:rPr>
                <w:rFonts w:cs="Arial"/>
                <w:color w:val="000000"/>
              </w:rPr>
              <w:t>7.6</w:t>
            </w:r>
          </w:p>
        </w:tc>
        <w:tc>
          <w:tcPr>
            <w:tcW w:w="6775" w:type="dxa"/>
          </w:tcPr>
          <w:p w14:paraId="43EE4EC2" w14:textId="7B2FB169" w:rsidR="00945B0E" w:rsidRPr="008C7D85" w:rsidRDefault="00285321" w:rsidP="008C7D85">
            <w:pPr>
              <w:pStyle w:val="ListParagraph"/>
              <w:numPr>
                <w:ilvl w:val="0"/>
                <w:numId w:val="8"/>
              </w:numPr>
              <w:rPr>
                <w:rFonts w:cs="Arial"/>
                <w:color w:val="000000"/>
              </w:rPr>
            </w:pPr>
            <w:r w:rsidRPr="008C7D85">
              <w:rPr>
                <w:rFonts w:cs="Arial"/>
                <w:color w:val="000000"/>
              </w:rPr>
              <w:t>display</w:t>
            </w:r>
            <w:r w:rsidR="00951C4D" w:rsidRPr="008C7D85">
              <w:rPr>
                <w:rFonts w:cs="Arial"/>
                <w:color w:val="000000"/>
              </w:rPr>
              <w:t>ing</w:t>
            </w:r>
            <w:r w:rsidRPr="008C7D85">
              <w:rPr>
                <w:rFonts w:cs="Arial"/>
                <w:color w:val="000000"/>
              </w:rPr>
              <w:t xml:space="preserve"> customer</w:t>
            </w:r>
            <w:r w:rsidR="00951C4D" w:rsidRPr="008C7D85">
              <w:rPr>
                <w:rFonts w:cs="Arial"/>
                <w:color w:val="000000"/>
              </w:rPr>
              <w:t xml:space="preserve"> bills</w:t>
            </w:r>
          </w:p>
        </w:tc>
        <w:tc>
          <w:tcPr>
            <w:tcW w:w="1163" w:type="dxa"/>
            <w:vAlign w:val="center"/>
          </w:tcPr>
          <w:p w14:paraId="28503894" w14:textId="77777777" w:rsidR="00945B0E" w:rsidRPr="00D45709" w:rsidRDefault="00945B0E" w:rsidP="001567BF">
            <w:pPr>
              <w:jc w:val="center"/>
              <w:rPr>
                <w:rFonts w:cs="Arial"/>
                <w:color w:val="000000"/>
              </w:rPr>
            </w:pPr>
          </w:p>
        </w:tc>
        <w:tc>
          <w:tcPr>
            <w:tcW w:w="1134" w:type="dxa"/>
            <w:vAlign w:val="center"/>
          </w:tcPr>
          <w:p w14:paraId="28973FE9" w14:textId="77777777" w:rsidR="00945B0E" w:rsidRPr="00D45709" w:rsidRDefault="00945B0E" w:rsidP="001567BF">
            <w:pPr>
              <w:jc w:val="center"/>
              <w:rPr>
                <w:rFonts w:cs="Arial"/>
                <w:color w:val="000000"/>
              </w:rPr>
            </w:pPr>
          </w:p>
        </w:tc>
      </w:tr>
      <w:tr w:rsidR="00945B0E" w:rsidRPr="00D45709" w14:paraId="7086D88B" w14:textId="77777777" w:rsidTr="00930CC6">
        <w:trPr>
          <w:trHeight w:val="300"/>
        </w:trPr>
        <w:tc>
          <w:tcPr>
            <w:tcW w:w="988" w:type="dxa"/>
          </w:tcPr>
          <w:p w14:paraId="1B9014D3" w14:textId="20EA9C37" w:rsidR="00945B0E" w:rsidRPr="00D45709" w:rsidRDefault="00285321" w:rsidP="001567BF">
            <w:pPr>
              <w:rPr>
                <w:rFonts w:cs="Arial"/>
                <w:color w:val="000000"/>
              </w:rPr>
            </w:pPr>
            <w:r w:rsidRPr="00D45709">
              <w:rPr>
                <w:rFonts w:cs="Arial"/>
                <w:color w:val="000000"/>
              </w:rPr>
              <w:t>A</w:t>
            </w:r>
            <w:r w:rsidR="008C7D85">
              <w:rPr>
                <w:rFonts w:cs="Arial"/>
                <w:color w:val="000000"/>
              </w:rPr>
              <w:t>7.7</w:t>
            </w:r>
          </w:p>
        </w:tc>
        <w:tc>
          <w:tcPr>
            <w:tcW w:w="6775" w:type="dxa"/>
          </w:tcPr>
          <w:p w14:paraId="017BABDD" w14:textId="5950CCA3" w:rsidR="00945B0E" w:rsidRPr="008C7D85" w:rsidRDefault="00285321" w:rsidP="008C7D85">
            <w:pPr>
              <w:pStyle w:val="ListParagraph"/>
              <w:numPr>
                <w:ilvl w:val="0"/>
                <w:numId w:val="8"/>
              </w:numPr>
              <w:rPr>
                <w:rFonts w:cs="Arial"/>
                <w:color w:val="000000"/>
              </w:rPr>
            </w:pPr>
            <w:r w:rsidRPr="008C7D85">
              <w:rPr>
                <w:rFonts w:cs="Arial"/>
                <w:color w:val="000000"/>
              </w:rPr>
              <w:t>confirm</w:t>
            </w:r>
            <w:r w:rsidR="00951C4D" w:rsidRPr="008C7D85">
              <w:rPr>
                <w:rFonts w:cs="Arial"/>
                <w:color w:val="000000"/>
              </w:rPr>
              <w:t>ing</w:t>
            </w:r>
            <w:r w:rsidRPr="008C7D85">
              <w:rPr>
                <w:rFonts w:cs="Arial"/>
                <w:color w:val="000000"/>
              </w:rPr>
              <w:t xml:space="preserve"> when transactions are completed and allow customers to ‘end’ a transaction</w:t>
            </w:r>
          </w:p>
        </w:tc>
        <w:tc>
          <w:tcPr>
            <w:tcW w:w="1163" w:type="dxa"/>
            <w:vAlign w:val="center"/>
          </w:tcPr>
          <w:p w14:paraId="007CDC29" w14:textId="77777777" w:rsidR="00945B0E" w:rsidRPr="00D45709" w:rsidRDefault="00945B0E" w:rsidP="001567BF">
            <w:pPr>
              <w:jc w:val="center"/>
              <w:rPr>
                <w:rFonts w:cs="Arial"/>
                <w:color w:val="000000"/>
              </w:rPr>
            </w:pPr>
          </w:p>
        </w:tc>
        <w:tc>
          <w:tcPr>
            <w:tcW w:w="1134" w:type="dxa"/>
            <w:vAlign w:val="center"/>
          </w:tcPr>
          <w:p w14:paraId="5116BE14" w14:textId="77777777" w:rsidR="00945B0E" w:rsidRPr="00D45709" w:rsidRDefault="00945B0E" w:rsidP="001567BF">
            <w:pPr>
              <w:jc w:val="center"/>
              <w:rPr>
                <w:rFonts w:cs="Arial"/>
                <w:color w:val="000000"/>
              </w:rPr>
            </w:pPr>
          </w:p>
        </w:tc>
      </w:tr>
      <w:tr w:rsidR="00945B0E" w:rsidRPr="00D45709" w14:paraId="55A873DB" w14:textId="77777777" w:rsidTr="00930CC6">
        <w:trPr>
          <w:trHeight w:val="300"/>
        </w:trPr>
        <w:tc>
          <w:tcPr>
            <w:tcW w:w="988" w:type="dxa"/>
          </w:tcPr>
          <w:p w14:paraId="1F8DA20A" w14:textId="3995CD60" w:rsidR="00945B0E" w:rsidRPr="00D45709" w:rsidRDefault="00285321" w:rsidP="001567BF">
            <w:pPr>
              <w:rPr>
                <w:rFonts w:cs="Arial"/>
                <w:color w:val="000000"/>
              </w:rPr>
            </w:pPr>
            <w:r w:rsidRPr="00D45709">
              <w:rPr>
                <w:rFonts w:cs="Arial"/>
                <w:color w:val="000000"/>
              </w:rPr>
              <w:t>A</w:t>
            </w:r>
            <w:r w:rsidR="008C7D85">
              <w:rPr>
                <w:rFonts w:cs="Arial"/>
                <w:color w:val="000000"/>
              </w:rPr>
              <w:t>7.8</w:t>
            </w:r>
          </w:p>
        </w:tc>
        <w:tc>
          <w:tcPr>
            <w:tcW w:w="6775" w:type="dxa"/>
          </w:tcPr>
          <w:p w14:paraId="178E1581" w14:textId="62F5A145" w:rsidR="00945B0E" w:rsidRPr="008C7D85" w:rsidRDefault="00285321" w:rsidP="008C7D85">
            <w:pPr>
              <w:pStyle w:val="ListParagraph"/>
              <w:numPr>
                <w:ilvl w:val="0"/>
                <w:numId w:val="8"/>
              </w:numPr>
              <w:rPr>
                <w:rFonts w:cs="Arial"/>
                <w:color w:val="000000"/>
              </w:rPr>
            </w:pPr>
            <w:r w:rsidRPr="008C7D85">
              <w:rPr>
                <w:rFonts w:cs="Arial"/>
                <w:color w:val="000000"/>
              </w:rPr>
              <w:t>routing returned items to different locations if LMS identifies item as an ‘exception’ or not e.g. return box or trolley</w:t>
            </w:r>
            <w:r w:rsidR="008C7D85">
              <w:rPr>
                <w:rFonts w:cs="Arial"/>
                <w:color w:val="000000"/>
              </w:rPr>
              <w:t>.</w:t>
            </w:r>
          </w:p>
        </w:tc>
        <w:tc>
          <w:tcPr>
            <w:tcW w:w="1163" w:type="dxa"/>
            <w:vAlign w:val="center"/>
          </w:tcPr>
          <w:p w14:paraId="40DBAE5C" w14:textId="77777777" w:rsidR="00945B0E" w:rsidRPr="00D45709" w:rsidRDefault="00945B0E" w:rsidP="001567BF">
            <w:pPr>
              <w:jc w:val="center"/>
              <w:rPr>
                <w:rFonts w:cs="Arial"/>
                <w:color w:val="000000"/>
              </w:rPr>
            </w:pPr>
          </w:p>
        </w:tc>
        <w:tc>
          <w:tcPr>
            <w:tcW w:w="1134" w:type="dxa"/>
            <w:vAlign w:val="center"/>
          </w:tcPr>
          <w:p w14:paraId="46BCD79D" w14:textId="77777777" w:rsidR="00945B0E" w:rsidRPr="00D45709" w:rsidRDefault="00945B0E" w:rsidP="001567BF">
            <w:pPr>
              <w:jc w:val="center"/>
              <w:rPr>
                <w:rFonts w:cs="Arial"/>
                <w:color w:val="000000"/>
              </w:rPr>
            </w:pPr>
          </w:p>
        </w:tc>
      </w:tr>
      <w:tr w:rsidR="00945B0E" w:rsidRPr="00D45709" w14:paraId="33D2E0AF" w14:textId="77777777" w:rsidTr="00930CC6">
        <w:trPr>
          <w:trHeight w:val="300"/>
        </w:trPr>
        <w:tc>
          <w:tcPr>
            <w:tcW w:w="988" w:type="dxa"/>
          </w:tcPr>
          <w:p w14:paraId="57A0D0AB" w14:textId="5FC92F13" w:rsidR="00945B0E" w:rsidRPr="00D45709" w:rsidRDefault="001567BF" w:rsidP="001567BF">
            <w:pPr>
              <w:rPr>
                <w:rFonts w:cs="Arial"/>
                <w:i/>
                <w:color w:val="000000"/>
              </w:rPr>
            </w:pPr>
            <w:r w:rsidRPr="00D45709">
              <w:rPr>
                <w:rFonts w:cs="Arial"/>
                <w:i/>
                <w:color w:val="000000"/>
              </w:rPr>
              <w:t>A</w:t>
            </w:r>
            <w:r w:rsidR="008C7D85">
              <w:rPr>
                <w:rFonts w:cs="Arial"/>
                <w:i/>
                <w:color w:val="000000"/>
              </w:rPr>
              <w:t>8</w:t>
            </w:r>
          </w:p>
        </w:tc>
        <w:tc>
          <w:tcPr>
            <w:tcW w:w="6775" w:type="dxa"/>
          </w:tcPr>
          <w:p w14:paraId="65D809D2" w14:textId="510030FF" w:rsidR="00AD5E6A" w:rsidRPr="00D45709" w:rsidRDefault="001567BF" w:rsidP="001567BF">
            <w:pPr>
              <w:rPr>
                <w:rFonts w:cs="Arial"/>
                <w:i/>
                <w:color w:val="000000"/>
              </w:rPr>
            </w:pPr>
            <w:r w:rsidRPr="008C7D85">
              <w:rPr>
                <w:rFonts w:cs="Arial"/>
                <w:i/>
                <w:color w:val="000000"/>
              </w:rPr>
              <w:t>The kiosks must be capable of operating in “stand-alone” off</w:t>
            </w:r>
            <w:r w:rsidR="00B43144">
              <w:rPr>
                <w:rFonts w:cs="Arial"/>
                <w:i/>
                <w:color w:val="000000"/>
              </w:rPr>
              <w:t>-</w:t>
            </w:r>
            <w:r w:rsidRPr="008C7D85">
              <w:rPr>
                <w:rFonts w:cs="Arial"/>
                <w:i/>
                <w:color w:val="000000"/>
              </w:rPr>
              <w:t>line mode for prolonged periods of time, should the connection to the library management system (LMS) be lost.  This needs to include, but is not limited to:</w:t>
            </w:r>
          </w:p>
        </w:tc>
        <w:tc>
          <w:tcPr>
            <w:tcW w:w="1163" w:type="dxa"/>
            <w:shd w:val="clear" w:color="auto" w:fill="7F7F7F" w:themeFill="text1" w:themeFillTint="80"/>
            <w:vAlign w:val="center"/>
          </w:tcPr>
          <w:p w14:paraId="2BFDAA63" w14:textId="77777777" w:rsidR="00945B0E" w:rsidRPr="00D45709" w:rsidRDefault="00945B0E" w:rsidP="001567BF">
            <w:pPr>
              <w:jc w:val="center"/>
              <w:rPr>
                <w:rFonts w:cs="Arial"/>
                <w:color w:val="000000"/>
              </w:rPr>
            </w:pPr>
          </w:p>
        </w:tc>
        <w:tc>
          <w:tcPr>
            <w:tcW w:w="1134" w:type="dxa"/>
            <w:shd w:val="clear" w:color="auto" w:fill="7F7F7F" w:themeFill="text1" w:themeFillTint="80"/>
            <w:vAlign w:val="center"/>
          </w:tcPr>
          <w:p w14:paraId="3D7E5D6D" w14:textId="77777777" w:rsidR="00945B0E" w:rsidRPr="00D45709" w:rsidRDefault="00945B0E" w:rsidP="001567BF">
            <w:pPr>
              <w:jc w:val="center"/>
              <w:rPr>
                <w:rFonts w:cs="Arial"/>
                <w:color w:val="000000"/>
              </w:rPr>
            </w:pPr>
          </w:p>
        </w:tc>
      </w:tr>
      <w:tr w:rsidR="00945B0E" w:rsidRPr="00D45709" w14:paraId="6B9D5B59" w14:textId="77777777" w:rsidTr="00930CC6">
        <w:trPr>
          <w:trHeight w:val="300"/>
        </w:trPr>
        <w:tc>
          <w:tcPr>
            <w:tcW w:w="988" w:type="dxa"/>
          </w:tcPr>
          <w:p w14:paraId="3C027B5B" w14:textId="183FAB2A" w:rsidR="00945B0E" w:rsidRPr="00D45709" w:rsidRDefault="001567BF" w:rsidP="001567BF">
            <w:pPr>
              <w:rPr>
                <w:rFonts w:cs="Arial"/>
                <w:color w:val="000000"/>
              </w:rPr>
            </w:pPr>
            <w:r w:rsidRPr="00D45709">
              <w:rPr>
                <w:rFonts w:cs="Arial"/>
                <w:color w:val="000000"/>
              </w:rPr>
              <w:t>A</w:t>
            </w:r>
            <w:r w:rsidR="008C7D85">
              <w:rPr>
                <w:rFonts w:cs="Arial"/>
                <w:color w:val="000000"/>
              </w:rPr>
              <w:t>8</w:t>
            </w:r>
            <w:r w:rsidRPr="00D45709">
              <w:rPr>
                <w:rFonts w:cs="Arial"/>
                <w:color w:val="000000"/>
              </w:rPr>
              <w:t>.1</w:t>
            </w:r>
          </w:p>
        </w:tc>
        <w:tc>
          <w:tcPr>
            <w:tcW w:w="6775" w:type="dxa"/>
          </w:tcPr>
          <w:p w14:paraId="46432D79" w14:textId="5D062CAD" w:rsidR="00945B0E" w:rsidRPr="008C7D85" w:rsidRDefault="008C7D85" w:rsidP="008C7D85">
            <w:pPr>
              <w:pStyle w:val="ListParagraph"/>
              <w:numPr>
                <w:ilvl w:val="0"/>
                <w:numId w:val="8"/>
              </w:numPr>
              <w:rPr>
                <w:rFonts w:cs="Arial"/>
                <w:color w:val="000000"/>
              </w:rPr>
            </w:pPr>
            <w:r w:rsidRPr="008C7D85">
              <w:rPr>
                <w:rFonts w:cs="Arial"/>
                <w:color w:val="000000"/>
              </w:rPr>
              <w:t>a</w:t>
            </w:r>
            <w:r w:rsidR="001567BF" w:rsidRPr="008C7D85">
              <w:rPr>
                <w:rFonts w:cs="Arial"/>
                <w:color w:val="000000"/>
              </w:rPr>
              <w:t>utomated updating of the LMS with the data captured once the connection with the LMS is available again</w:t>
            </w:r>
          </w:p>
        </w:tc>
        <w:tc>
          <w:tcPr>
            <w:tcW w:w="1163" w:type="dxa"/>
            <w:vAlign w:val="center"/>
          </w:tcPr>
          <w:p w14:paraId="1A344583" w14:textId="77777777" w:rsidR="00945B0E" w:rsidRPr="00D45709" w:rsidRDefault="00945B0E" w:rsidP="001567BF">
            <w:pPr>
              <w:jc w:val="center"/>
              <w:rPr>
                <w:rFonts w:cs="Arial"/>
                <w:color w:val="000000"/>
              </w:rPr>
            </w:pPr>
          </w:p>
        </w:tc>
        <w:tc>
          <w:tcPr>
            <w:tcW w:w="1134" w:type="dxa"/>
            <w:vAlign w:val="center"/>
          </w:tcPr>
          <w:p w14:paraId="625B8229" w14:textId="77777777" w:rsidR="00945B0E" w:rsidRPr="00D45709" w:rsidRDefault="00945B0E" w:rsidP="001567BF">
            <w:pPr>
              <w:jc w:val="center"/>
              <w:rPr>
                <w:rFonts w:cs="Arial"/>
                <w:color w:val="000000"/>
              </w:rPr>
            </w:pPr>
          </w:p>
        </w:tc>
      </w:tr>
      <w:tr w:rsidR="00945B0E" w:rsidRPr="00D45709" w14:paraId="67E849D3" w14:textId="77777777" w:rsidTr="00930CC6">
        <w:trPr>
          <w:trHeight w:val="300"/>
        </w:trPr>
        <w:tc>
          <w:tcPr>
            <w:tcW w:w="988" w:type="dxa"/>
          </w:tcPr>
          <w:p w14:paraId="0EC65A39" w14:textId="20BB4B00" w:rsidR="00945B0E" w:rsidRPr="00D45709" w:rsidRDefault="001567BF" w:rsidP="001567BF">
            <w:pPr>
              <w:rPr>
                <w:rFonts w:cs="Arial"/>
                <w:color w:val="000000"/>
              </w:rPr>
            </w:pPr>
            <w:r w:rsidRPr="00D45709">
              <w:rPr>
                <w:rFonts w:cs="Arial"/>
                <w:color w:val="000000"/>
              </w:rPr>
              <w:t>A</w:t>
            </w:r>
            <w:r w:rsidR="008C7D85">
              <w:rPr>
                <w:rFonts w:cs="Arial"/>
                <w:color w:val="000000"/>
              </w:rPr>
              <w:t>8</w:t>
            </w:r>
            <w:r w:rsidRPr="00D45709">
              <w:rPr>
                <w:rFonts w:cs="Arial"/>
                <w:color w:val="000000"/>
              </w:rPr>
              <w:t>.2</w:t>
            </w:r>
          </w:p>
        </w:tc>
        <w:tc>
          <w:tcPr>
            <w:tcW w:w="6775" w:type="dxa"/>
          </w:tcPr>
          <w:p w14:paraId="6A7FFDF8" w14:textId="64E9570A" w:rsidR="00945B0E" w:rsidRPr="008C7D85" w:rsidRDefault="008C7D85" w:rsidP="008C7D85">
            <w:pPr>
              <w:pStyle w:val="ListParagraph"/>
              <w:numPr>
                <w:ilvl w:val="0"/>
                <w:numId w:val="8"/>
              </w:numPr>
              <w:rPr>
                <w:rFonts w:cs="Arial"/>
                <w:color w:val="000000"/>
              </w:rPr>
            </w:pPr>
            <w:r w:rsidRPr="008C7D85">
              <w:rPr>
                <w:rFonts w:cs="Arial"/>
                <w:color w:val="000000"/>
              </w:rPr>
              <w:t>p</w:t>
            </w:r>
            <w:r w:rsidR="001567BF" w:rsidRPr="008C7D85">
              <w:rPr>
                <w:rFonts w:cs="Arial"/>
                <w:color w:val="000000"/>
              </w:rPr>
              <w:t xml:space="preserve">revent the issue of materials that are flagged as not being available for issue when the kiosk is offline - e.g. </w:t>
            </w:r>
            <w:r w:rsidR="00951C4D" w:rsidRPr="008C7D85">
              <w:rPr>
                <w:rFonts w:cs="Arial"/>
                <w:color w:val="000000"/>
              </w:rPr>
              <w:t xml:space="preserve">preventing issue of </w:t>
            </w:r>
            <w:r w:rsidR="001567BF" w:rsidRPr="008C7D85">
              <w:rPr>
                <w:rFonts w:cs="Arial"/>
                <w:color w:val="000000"/>
              </w:rPr>
              <w:t>age restricted DVDs where the kiosk is unable to access the LMS to check the person's age</w:t>
            </w:r>
          </w:p>
        </w:tc>
        <w:tc>
          <w:tcPr>
            <w:tcW w:w="1163" w:type="dxa"/>
            <w:vAlign w:val="center"/>
          </w:tcPr>
          <w:p w14:paraId="4B3EF4F3" w14:textId="77777777" w:rsidR="00945B0E" w:rsidRPr="00D45709" w:rsidRDefault="00945B0E" w:rsidP="001567BF">
            <w:pPr>
              <w:jc w:val="center"/>
              <w:rPr>
                <w:rFonts w:cs="Arial"/>
                <w:color w:val="000000"/>
              </w:rPr>
            </w:pPr>
          </w:p>
        </w:tc>
        <w:tc>
          <w:tcPr>
            <w:tcW w:w="1134" w:type="dxa"/>
            <w:vAlign w:val="center"/>
          </w:tcPr>
          <w:p w14:paraId="4947F0A8" w14:textId="77777777" w:rsidR="00945B0E" w:rsidRPr="00D45709" w:rsidRDefault="00945B0E" w:rsidP="001567BF">
            <w:pPr>
              <w:jc w:val="center"/>
              <w:rPr>
                <w:rFonts w:cs="Arial"/>
                <w:color w:val="000000"/>
              </w:rPr>
            </w:pPr>
          </w:p>
        </w:tc>
      </w:tr>
      <w:tr w:rsidR="00945B0E" w:rsidRPr="00D45709" w14:paraId="0F44A4C9" w14:textId="77777777" w:rsidTr="00930CC6">
        <w:trPr>
          <w:trHeight w:val="300"/>
        </w:trPr>
        <w:tc>
          <w:tcPr>
            <w:tcW w:w="988" w:type="dxa"/>
          </w:tcPr>
          <w:p w14:paraId="556519F7" w14:textId="3D8F8B1E" w:rsidR="00945B0E" w:rsidRPr="00D45709" w:rsidRDefault="001567BF" w:rsidP="001567BF">
            <w:pPr>
              <w:rPr>
                <w:rFonts w:cs="Arial"/>
                <w:color w:val="000000"/>
              </w:rPr>
            </w:pPr>
            <w:r w:rsidRPr="00D45709">
              <w:rPr>
                <w:rFonts w:cs="Arial"/>
                <w:color w:val="000000"/>
              </w:rPr>
              <w:t>A</w:t>
            </w:r>
            <w:r w:rsidR="008C7D85">
              <w:rPr>
                <w:rFonts w:cs="Arial"/>
                <w:color w:val="000000"/>
              </w:rPr>
              <w:t>8</w:t>
            </w:r>
            <w:r w:rsidRPr="00D45709">
              <w:rPr>
                <w:rFonts w:cs="Arial"/>
                <w:color w:val="000000"/>
              </w:rPr>
              <w:t>.3</w:t>
            </w:r>
          </w:p>
        </w:tc>
        <w:tc>
          <w:tcPr>
            <w:tcW w:w="6775" w:type="dxa"/>
          </w:tcPr>
          <w:p w14:paraId="22A1EB4E" w14:textId="160F66FF" w:rsidR="00945B0E" w:rsidRPr="008C7D85" w:rsidRDefault="008C7D85" w:rsidP="008C7D85">
            <w:pPr>
              <w:pStyle w:val="ListParagraph"/>
              <w:numPr>
                <w:ilvl w:val="0"/>
                <w:numId w:val="8"/>
              </w:numPr>
              <w:rPr>
                <w:rFonts w:cs="Arial"/>
                <w:color w:val="000000"/>
              </w:rPr>
            </w:pPr>
            <w:r w:rsidRPr="008C7D85">
              <w:rPr>
                <w:rFonts w:cs="Arial"/>
                <w:color w:val="000000"/>
              </w:rPr>
              <w:t>c</w:t>
            </w:r>
            <w:r w:rsidR="001567BF" w:rsidRPr="008C7D85">
              <w:rPr>
                <w:rFonts w:cs="Arial"/>
                <w:color w:val="000000"/>
              </w:rPr>
              <w:t>learly indicate when a kiosk is online and off</w:t>
            </w:r>
            <w:r w:rsidR="00B56D87">
              <w:rPr>
                <w:rFonts w:cs="Arial"/>
                <w:color w:val="000000"/>
              </w:rPr>
              <w:t>-</w:t>
            </w:r>
            <w:r w:rsidR="001567BF" w:rsidRPr="008C7D85">
              <w:rPr>
                <w:rFonts w:cs="Arial"/>
                <w:color w:val="000000"/>
              </w:rPr>
              <w:t>line</w:t>
            </w:r>
          </w:p>
        </w:tc>
        <w:tc>
          <w:tcPr>
            <w:tcW w:w="1163" w:type="dxa"/>
            <w:vAlign w:val="center"/>
          </w:tcPr>
          <w:p w14:paraId="38CCC942" w14:textId="77777777" w:rsidR="00945B0E" w:rsidRPr="00D45709" w:rsidRDefault="00945B0E" w:rsidP="001567BF">
            <w:pPr>
              <w:jc w:val="center"/>
              <w:rPr>
                <w:rFonts w:cs="Arial"/>
                <w:color w:val="000000"/>
              </w:rPr>
            </w:pPr>
          </w:p>
        </w:tc>
        <w:tc>
          <w:tcPr>
            <w:tcW w:w="1134" w:type="dxa"/>
            <w:vAlign w:val="center"/>
          </w:tcPr>
          <w:p w14:paraId="2351AC1D" w14:textId="77777777" w:rsidR="00945B0E" w:rsidRPr="00D45709" w:rsidRDefault="00945B0E" w:rsidP="001567BF">
            <w:pPr>
              <w:jc w:val="center"/>
              <w:rPr>
                <w:rFonts w:cs="Arial"/>
                <w:color w:val="000000"/>
              </w:rPr>
            </w:pPr>
          </w:p>
        </w:tc>
      </w:tr>
      <w:tr w:rsidR="00945B0E" w:rsidRPr="00D45709" w14:paraId="221E6FDB" w14:textId="77777777" w:rsidTr="00930CC6">
        <w:trPr>
          <w:trHeight w:val="300"/>
        </w:trPr>
        <w:tc>
          <w:tcPr>
            <w:tcW w:w="988" w:type="dxa"/>
          </w:tcPr>
          <w:p w14:paraId="57727B19" w14:textId="0CA2107F" w:rsidR="00945B0E" w:rsidRPr="00D45709" w:rsidRDefault="001567BF" w:rsidP="001567BF">
            <w:pPr>
              <w:rPr>
                <w:rFonts w:cs="Arial"/>
                <w:color w:val="000000"/>
              </w:rPr>
            </w:pPr>
            <w:r w:rsidRPr="00D45709">
              <w:rPr>
                <w:rFonts w:cs="Arial"/>
                <w:color w:val="000000"/>
              </w:rPr>
              <w:t>A</w:t>
            </w:r>
            <w:r w:rsidR="008C7D85">
              <w:rPr>
                <w:rFonts w:cs="Arial"/>
                <w:color w:val="000000"/>
              </w:rPr>
              <w:t>8</w:t>
            </w:r>
            <w:r w:rsidRPr="00D45709">
              <w:rPr>
                <w:rFonts w:cs="Arial"/>
                <w:color w:val="000000"/>
              </w:rPr>
              <w:t>.4</w:t>
            </w:r>
          </w:p>
        </w:tc>
        <w:tc>
          <w:tcPr>
            <w:tcW w:w="6775" w:type="dxa"/>
          </w:tcPr>
          <w:p w14:paraId="5DE9643E" w14:textId="67EF10B0" w:rsidR="00945B0E" w:rsidRPr="008C7D85" w:rsidRDefault="008C7D85" w:rsidP="008C7D85">
            <w:pPr>
              <w:pStyle w:val="ListParagraph"/>
              <w:numPr>
                <w:ilvl w:val="0"/>
                <w:numId w:val="8"/>
              </w:numPr>
              <w:rPr>
                <w:rFonts w:cs="Arial"/>
                <w:color w:val="000000"/>
              </w:rPr>
            </w:pPr>
            <w:r w:rsidRPr="008C7D85">
              <w:rPr>
                <w:rFonts w:cs="Arial"/>
                <w:color w:val="000000"/>
              </w:rPr>
              <w:t>a</w:t>
            </w:r>
            <w:r w:rsidR="001567BF" w:rsidRPr="008C7D85">
              <w:rPr>
                <w:rFonts w:cs="Arial"/>
                <w:color w:val="000000"/>
              </w:rPr>
              <w:t>uto</w:t>
            </w:r>
            <w:r w:rsidRPr="008C7D85">
              <w:rPr>
                <w:rFonts w:cs="Arial"/>
                <w:color w:val="000000"/>
              </w:rPr>
              <w:t>-</w:t>
            </w:r>
            <w:r w:rsidR="001567BF" w:rsidRPr="008C7D85">
              <w:rPr>
                <w:rFonts w:cs="Arial"/>
                <w:color w:val="000000"/>
              </w:rPr>
              <w:t>reconnect with the LMS after a period of off</w:t>
            </w:r>
            <w:r w:rsidR="00B43144">
              <w:rPr>
                <w:rFonts w:cs="Arial"/>
                <w:color w:val="000000"/>
              </w:rPr>
              <w:t>-</w:t>
            </w:r>
            <w:r w:rsidR="001567BF" w:rsidRPr="008C7D85">
              <w:rPr>
                <w:rFonts w:cs="Arial"/>
                <w:color w:val="000000"/>
              </w:rPr>
              <w:t>line activity</w:t>
            </w:r>
          </w:p>
        </w:tc>
        <w:tc>
          <w:tcPr>
            <w:tcW w:w="1163" w:type="dxa"/>
            <w:vAlign w:val="center"/>
          </w:tcPr>
          <w:p w14:paraId="5DB78985" w14:textId="77777777" w:rsidR="00945B0E" w:rsidRPr="00D45709" w:rsidRDefault="00945B0E" w:rsidP="001567BF">
            <w:pPr>
              <w:jc w:val="center"/>
              <w:rPr>
                <w:rFonts w:cs="Arial"/>
                <w:color w:val="000000"/>
              </w:rPr>
            </w:pPr>
          </w:p>
        </w:tc>
        <w:tc>
          <w:tcPr>
            <w:tcW w:w="1134" w:type="dxa"/>
            <w:vAlign w:val="center"/>
          </w:tcPr>
          <w:p w14:paraId="65239BD7" w14:textId="77777777" w:rsidR="00945B0E" w:rsidRPr="00D45709" w:rsidRDefault="00945B0E" w:rsidP="001567BF">
            <w:pPr>
              <w:jc w:val="center"/>
              <w:rPr>
                <w:rFonts w:cs="Arial"/>
                <w:color w:val="000000"/>
              </w:rPr>
            </w:pPr>
          </w:p>
        </w:tc>
      </w:tr>
      <w:tr w:rsidR="00945B0E" w:rsidRPr="00D45709" w14:paraId="60861A38" w14:textId="77777777" w:rsidTr="00930CC6">
        <w:trPr>
          <w:trHeight w:val="300"/>
        </w:trPr>
        <w:tc>
          <w:tcPr>
            <w:tcW w:w="988" w:type="dxa"/>
          </w:tcPr>
          <w:p w14:paraId="4D848256" w14:textId="52CF3F1B" w:rsidR="00945B0E" w:rsidRPr="00D45709" w:rsidRDefault="001567BF" w:rsidP="001567BF">
            <w:pPr>
              <w:rPr>
                <w:rFonts w:cs="Arial"/>
                <w:color w:val="000000"/>
              </w:rPr>
            </w:pPr>
            <w:r w:rsidRPr="00D45709">
              <w:rPr>
                <w:rFonts w:cs="Arial"/>
                <w:color w:val="000000"/>
              </w:rPr>
              <w:t>A</w:t>
            </w:r>
            <w:r w:rsidR="008C7D85">
              <w:rPr>
                <w:rFonts w:cs="Arial"/>
                <w:color w:val="000000"/>
              </w:rPr>
              <w:t>9</w:t>
            </w:r>
          </w:p>
        </w:tc>
        <w:tc>
          <w:tcPr>
            <w:tcW w:w="6775" w:type="dxa"/>
          </w:tcPr>
          <w:p w14:paraId="6F88FE32" w14:textId="18A6FA2F" w:rsidR="00945B0E" w:rsidRPr="00D45709" w:rsidRDefault="001567BF" w:rsidP="001567BF">
            <w:pPr>
              <w:rPr>
                <w:rFonts w:cs="Arial"/>
                <w:color w:val="000000"/>
              </w:rPr>
            </w:pPr>
            <w:r w:rsidRPr="00D45709">
              <w:rPr>
                <w:rFonts w:cs="Arial"/>
                <w:color w:val="000000"/>
              </w:rPr>
              <w:t xml:space="preserve">Health &amp; Safety </w:t>
            </w:r>
            <w:r w:rsidR="0056651A" w:rsidRPr="00D45709">
              <w:rPr>
                <w:rFonts w:cs="Arial"/>
                <w:color w:val="000000"/>
              </w:rPr>
              <w:t>–</w:t>
            </w:r>
            <w:r w:rsidRPr="00D45709">
              <w:rPr>
                <w:rFonts w:cs="Arial"/>
                <w:color w:val="000000"/>
              </w:rPr>
              <w:t xml:space="preserve"> </w:t>
            </w:r>
            <w:r w:rsidR="0056651A" w:rsidRPr="00D45709">
              <w:rPr>
                <w:rFonts w:cs="Arial"/>
                <w:color w:val="000000"/>
              </w:rPr>
              <w:t>the kiosks</w:t>
            </w:r>
            <w:r w:rsidRPr="00D45709">
              <w:rPr>
                <w:rFonts w:cs="Arial"/>
                <w:color w:val="000000"/>
              </w:rPr>
              <w:t xml:space="preserve"> and all equipment provided </w:t>
            </w:r>
            <w:proofErr w:type="gramStart"/>
            <w:r w:rsidRPr="00D45709">
              <w:rPr>
                <w:rFonts w:cs="Arial"/>
                <w:color w:val="000000"/>
              </w:rPr>
              <w:t>must be CE marked and designed and installed to ensure customer and staff safety at all times</w:t>
            </w:r>
            <w:proofErr w:type="gramEnd"/>
          </w:p>
        </w:tc>
        <w:tc>
          <w:tcPr>
            <w:tcW w:w="1163" w:type="dxa"/>
            <w:vAlign w:val="center"/>
          </w:tcPr>
          <w:p w14:paraId="758CC603" w14:textId="77777777" w:rsidR="00945B0E" w:rsidRPr="00D45709" w:rsidRDefault="00945B0E" w:rsidP="001567BF">
            <w:pPr>
              <w:jc w:val="center"/>
              <w:rPr>
                <w:rFonts w:cs="Arial"/>
                <w:color w:val="000000"/>
              </w:rPr>
            </w:pPr>
          </w:p>
        </w:tc>
        <w:tc>
          <w:tcPr>
            <w:tcW w:w="1134" w:type="dxa"/>
            <w:vAlign w:val="center"/>
          </w:tcPr>
          <w:p w14:paraId="3495590D" w14:textId="77777777" w:rsidR="00945B0E" w:rsidRPr="00D45709" w:rsidRDefault="00945B0E" w:rsidP="001567BF">
            <w:pPr>
              <w:jc w:val="center"/>
              <w:rPr>
                <w:rFonts w:cs="Arial"/>
                <w:color w:val="000000"/>
              </w:rPr>
            </w:pPr>
          </w:p>
        </w:tc>
      </w:tr>
      <w:tr w:rsidR="00945B0E" w:rsidRPr="00D45709" w14:paraId="62E92A7C" w14:textId="77777777" w:rsidTr="00930CC6">
        <w:trPr>
          <w:trHeight w:val="300"/>
        </w:trPr>
        <w:tc>
          <w:tcPr>
            <w:tcW w:w="988" w:type="dxa"/>
          </w:tcPr>
          <w:p w14:paraId="13A8AFA9" w14:textId="11227AFA" w:rsidR="00945B0E" w:rsidRPr="00D45709" w:rsidRDefault="001567BF" w:rsidP="001567BF">
            <w:pPr>
              <w:rPr>
                <w:rFonts w:cs="Arial"/>
                <w:color w:val="000000"/>
              </w:rPr>
            </w:pPr>
            <w:r w:rsidRPr="00D45709">
              <w:rPr>
                <w:rFonts w:cs="Arial"/>
                <w:color w:val="000000"/>
              </w:rPr>
              <w:t>A</w:t>
            </w:r>
            <w:r w:rsidR="008C7D85">
              <w:rPr>
                <w:rFonts w:cs="Arial"/>
                <w:color w:val="000000"/>
              </w:rPr>
              <w:t>10</w:t>
            </w:r>
          </w:p>
        </w:tc>
        <w:tc>
          <w:tcPr>
            <w:tcW w:w="6775" w:type="dxa"/>
          </w:tcPr>
          <w:p w14:paraId="4967ADA7" w14:textId="0333222B" w:rsidR="00945B0E" w:rsidRPr="00D45709" w:rsidRDefault="0056651A" w:rsidP="001567BF">
            <w:pPr>
              <w:rPr>
                <w:rFonts w:cs="Arial"/>
                <w:color w:val="000000"/>
              </w:rPr>
            </w:pPr>
            <w:r w:rsidRPr="00D45709">
              <w:rPr>
                <w:rFonts w:cs="Arial"/>
                <w:color w:val="000000"/>
              </w:rPr>
              <w:t>The kiosks must</w:t>
            </w:r>
            <w:r w:rsidR="001567BF" w:rsidRPr="00D45709">
              <w:rPr>
                <w:rFonts w:cs="Arial"/>
                <w:color w:val="000000"/>
              </w:rPr>
              <w:t xml:space="preserve"> time out and return to the home screen after a defined period of inactivity</w:t>
            </w:r>
          </w:p>
        </w:tc>
        <w:tc>
          <w:tcPr>
            <w:tcW w:w="1163" w:type="dxa"/>
            <w:vAlign w:val="center"/>
          </w:tcPr>
          <w:p w14:paraId="297DAF8B" w14:textId="77777777" w:rsidR="00945B0E" w:rsidRPr="00D45709" w:rsidRDefault="00945B0E" w:rsidP="001567BF">
            <w:pPr>
              <w:jc w:val="center"/>
              <w:rPr>
                <w:rFonts w:cs="Arial"/>
                <w:color w:val="000000"/>
              </w:rPr>
            </w:pPr>
          </w:p>
        </w:tc>
        <w:tc>
          <w:tcPr>
            <w:tcW w:w="1134" w:type="dxa"/>
            <w:vAlign w:val="center"/>
          </w:tcPr>
          <w:p w14:paraId="55C43319" w14:textId="77777777" w:rsidR="00945B0E" w:rsidRPr="00D45709" w:rsidRDefault="00945B0E" w:rsidP="001567BF">
            <w:pPr>
              <w:jc w:val="center"/>
              <w:rPr>
                <w:rFonts w:cs="Arial"/>
                <w:color w:val="000000"/>
              </w:rPr>
            </w:pPr>
          </w:p>
        </w:tc>
      </w:tr>
      <w:tr w:rsidR="008F5F6D" w:rsidRPr="00D45709" w14:paraId="484C18E0" w14:textId="77777777" w:rsidTr="00930CC6">
        <w:trPr>
          <w:trHeight w:val="300"/>
        </w:trPr>
        <w:tc>
          <w:tcPr>
            <w:tcW w:w="988" w:type="dxa"/>
          </w:tcPr>
          <w:p w14:paraId="704EC872" w14:textId="4FFDADE5" w:rsidR="008F5F6D" w:rsidRPr="008C7D85" w:rsidRDefault="008F5F6D" w:rsidP="001567BF">
            <w:pPr>
              <w:rPr>
                <w:rFonts w:cs="Arial"/>
                <w:i/>
                <w:color w:val="000000"/>
              </w:rPr>
            </w:pPr>
            <w:r w:rsidRPr="008C7D85">
              <w:rPr>
                <w:rFonts w:cs="Arial"/>
                <w:i/>
                <w:color w:val="000000"/>
              </w:rPr>
              <w:t>A</w:t>
            </w:r>
            <w:r w:rsidR="008C7D85">
              <w:rPr>
                <w:rFonts w:cs="Arial"/>
                <w:i/>
                <w:color w:val="000000"/>
              </w:rPr>
              <w:t>11</w:t>
            </w:r>
          </w:p>
        </w:tc>
        <w:tc>
          <w:tcPr>
            <w:tcW w:w="6775" w:type="dxa"/>
          </w:tcPr>
          <w:p w14:paraId="196C9FCC" w14:textId="4DC9E0B4" w:rsidR="008F5F6D" w:rsidRPr="008C7D85" w:rsidRDefault="008F5F6D" w:rsidP="001567BF">
            <w:pPr>
              <w:rPr>
                <w:rFonts w:cs="Arial"/>
                <w:i/>
                <w:color w:val="000000"/>
              </w:rPr>
            </w:pPr>
            <w:r w:rsidRPr="008C7D85">
              <w:rPr>
                <w:rFonts w:cs="Arial"/>
                <w:i/>
                <w:color w:val="000000"/>
              </w:rPr>
              <w:t>Self</w:t>
            </w:r>
            <w:r w:rsidR="00E973ED">
              <w:rPr>
                <w:rFonts w:cs="Arial"/>
                <w:i/>
                <w:color w:val="000000"/>
              </w:rPr>
              <w:t>-</w:t>
            </w:r>
            <w:r w:rsidRPr="008C7D85">
              <w:rPr>
                <w:rFonts w:cs="Arial"/>
                <w:i/>
                <w:color w:val="000000"/>
              </w:rPr>
              <w:t>service printing</w:t>
            </w:r>
          </w:p>
        </w:tc>
        <w:tc>
          <w:tcPr>
            <w:tcW w:w="1163" w:type="dxa"/>
            <w:shd w:val="clear" w:color="auto" w:fill="7F7F7F" w:themeFill="text1" w:themeFillTint="80"/>
            <w:vAlign w:val="center"/>
          </w:tcPr>
          <w:p w14:paraId="773B1B9D" w14:textId="77777777" w:rsidR="008F5F6D" w:rsidRPr="00D45709" w:rsidRDefault="008F5F6D" w:rsidP="001567BF">
            <w:pPr>
              <w:jc w:val="center"/>
              <w:rPr>
                <w:rFonts w:cs="Arial"/>
                <w:color w:val="000000"/>
              </w:rPr>
            </w:pPr>
          </w:p>
        </w:tc>
        <w:tc>
          <w:tcPr>
            <w:tcW w:w="1134" w:type="dxa"/>
            <w:shd w:val="clear" w:color="auto" w:fill="7F7F7F" w:themeFill="text1" w:themeFillTint="80"/>
            <w:vAlign w:val="center"/>
          </w:tcPr>
          <w:p w14:paraId="319F5351" w14:textId="77777777" w:rsidR="008F5F6D" w:rsidRPr="00D45709" w:rsidRDefault="008F5F6D" w:rsidP="001567BF">
            <w:pPr>
              <w:jc w:val="center"/>
              <w:rPr>
                <w:rFonts w:cs="Arial"/>
                <w:color w:val="000000"/>
              </w:rPr>
            </w:pPr>
          </w:p>
        </w:tc>
      </w:tr>
      <w:tr w:rsidR="00930CC6" w:rsidRPr="00FC2715" w14:paraId="0DA6DD06" w14:textId="77777777" w:rsidTr="00930CC6">
        <w:trPr>
          <w:trHeight w:val="300"/>
        </w:trPr>
        <w:tc>
          <w:tcPr>
            <w:tcW w:w="988" w:type="dxa"/>
          </w:tcPr>
          <w:p w14:paraId="1B2E74C7" w14:textId="45CF775D" w:rsidR="00930CC6" w:rsidRPr="00FC2715" w:rsidRDefault="00930CC6" w:rsidP="00930CC6">
            <w:pPr>
              <w:rPr>
                <w:rFonts w:cs="Arial"/>
                <w:color w:val="000000"/>
              </w:rPr>
            </w:pPr>
            <w:r w:rsidRPr="00FC2715">
              <w:rPr>
                <w:rFonts w:cs="Arial"/>
                <w:color w:val="000000"/>
              </w:rPr>
              <w:t>A</w:t>
            </w:r>
            <w:r w:rsidR="00E973ED" w:rsidRPr="00FC2715">
              <w:rPr>
                <w:rFonts w:cs="Arial"/>
                <w:color w:val="000000"/>
              </w:rPr>
              <w:t>11</w:t>
            </w:r>
            <w:r w:rsidRPr="00FC2715">
              <w:rPr>
                <w:rFonts w:cs="Arial"/>
                <w:color w:val="000000"/>
              </w:rPr>
              <w:t>.1a</w:t>
            </w:r>
          </w:p>
        </w:tc>
        <w:tc>
          <w:tcPr>
            <w:tcW w:w="6775" w:type="dxa"/>
          </w:tcPr>
          <w:p w14:paraId="6042BEAC" w14:textId="33C8FF6B" w:rsidR="00930CC6" w:rsidRPr="00FC2715" w:rsidRDefault="00930CC6" w:rsidP="00930CC6">
            <w:pPr>
              <w:rPr>
                <w:rFonts w:cs="Arial"/>
                <w:color w:val="000000"/>
              </w:rPr>
            </w:pPr>
            <w:r w:rsidRPr="00FC2715">
              <w:rPr>
                <w:rFonts w:cs="Arial"/>
              </w:rPr>
              <w:t xml:space="preserve">Is your self-service printing solution compatible with </w:t>
            </w:r>
            <w:proofErr w:type="spellStart"/>
            <w:r w:rsidRPr="00FC2715">
              <w:rPr>
                <w:rFonts w:cs="Arial"/>
              </w:rPr>
              <w:t>Lorensbergs</w:t>
            </w:r>
            <w:proofErr w:type="spellEnd"/>
            <w:r w:rsidR="005A0290">
              <w:rPr>
                <w:rFonts w:cs="Arial"/>
              </w:rPr>
              <w:t xml:space="preserve"> </w:t>
            </w:r>
            <w:proofErr w:type="spellStart"/>
            <w:r w:rsidR="005A0290">
              <w:rPr>
                <w:rFonts w:cs="Arial"/>
              </w:rPr>
              <w:t>Netloan</w:t>
            </w:r>
            <w:proofErr w:type="spellEnd"/>
            <w:r w:rsidR="005A0290">
              <w:rPr>
                <w:rFonts w:cs="Arial"/>
              </w:rPr>
              <w:t xml:space="preserve"> computer and print management software</w:t>
            </w:r>
            <w:r w:rsidRPr="00FC2715">
              <w:rPr>
                <w:rFonts w:cs="Arial"/>
              </w:rPr>
              <w:t>?</w:t>
            </w:r>
          </w:p>
        </w:tc>
        <w:tc>
          <w:tcPr>
            <w:tcW w:w="1163" w:type="dxa"/>
            <w:shd w:val="clear" w:color="auto" w:fill="auto"/>
            <w:vAlign w:val="center"/>
          </w:tcPr>
          <w:p w14:paraId="7B99B827" w14:textId="229A828F" w:rsidR="00930CC6" w:rsidRPr="00FC2715" w:rsidRDefault="00930CC6" w:rsidP="00930CC6">
            <w:pPr>
              <w:jc w:val="center"/>
              <w:rPr>
                <w:rFonts w:cs="Arial"/>
                <w:color w:val="000000"/>
              </w:rPr>
            </w:pPr>
          </w:p>
        </w:tc>
        <w:tc>
          <w:tcPr>
            <w:tcW w:w="1134" w:type="dxa"/>
            <w:shd w:val="clear" w:color="auto" w:fill="auto"/>
            <w:vAlign w:val="center"/>
          </w:tcPr>
          <w:p w14:paraId="533AB10B" w14:textId="45C49BD1" w:rsidR="00930CC6" w:rsidRPr="00FC2715" w:rsidRDefault="00930CC6" w:rsidP="00930CC6">
            <w:pPr>
              <w:jc w:val="center"/>
              <w:rPr>
                <w:rFonts w:cs="Arial"/>
                <w:color w:val="000000"/>
              </w:rPr>
            </w:pPr>
          </w:p>
        </w:tc>
      </w:tr>
      <w:tr w:rsidR="00930CC6" w:rsidRPr="00FC2715" w14:paraId="3ACF3C37" w14:textId="77777777" w:rsidTr="00930CC6">
        <w:trPr>
          <w:trHeight w:val="300"/>
        </w:trPr>
        <w:tc>
          <w:tcPr>
            <w:tcW w:w="988" w:type="dxa"/>
          </w:tcPr>
          <w:p w14:paraId="7BCB67C3" w14:textId="77777777" w:rsidR="00930CC6" w:rsidRPr="00FC2715" w:rsidRDefault="00930CC6" w:rsidP="00930CC6">
            <w:pPr>
              <w:rPr>
                <w:rFonts w:cs="Arial"/>
                <w:color w:val="000000"/>
              </w:rPr>
            </w:pPr>
          </w:p>
        </w:tc>
        <w:tc>
          <w:tcPr>
            <w:tcW w:w="6775" w:type="dxa"/>
          </w:tcPr>
          <w:p w14:paraId="45589C1A" w14:textId="7DB0C58E" w:rsidR="00930CC6" w:rsidRPr="00FC2715" w:rsidRDefault="00930CC6" w:rsidP="00930CC6">
            <w:pPr>
              <w:rPr>
                <w:rFonts w:cs="Arial"/>
                <w:i/>
              </w:rPr>
            </w:pPr>
            <w:r w:rsidRPr="00FC2715">
              <w:rPr>
                <w:rFonts w:cs="Arial"/>
                <w:i/>
              </w:rPr>
              <w:t>For “Yes” answer to</w:t>
            </w:r>
            <w:r w:rsidR="00413064" w:rsidRPr="00FC2715">
              <w:rPr>
                <w:rFonts w:cs="Arial"/>
                <w:i/>
                <w:color w:val="000000"/>
              </w:rPr>
              <w:t>A</w:t>
            </w:r>
            <w:r w:rsidR="00413064">
              <w:rPr>
                <w:rFonts w:cs="Arial"/>
                <w:i/>
                <w:color w:val="000000"/>
              </w:rPr>
              <w:t>11</w:t>
            </w:r>
            <w:r w:rsidRPr="00FC2715">
              <w:rPr>
                <w:rFonts w:cs="Arial"/>
                <w:i/>
                <w:color w:val="000000"/>
              </w:rPr>
              <w:t>.1a</w:t>
            </w:r>
            <w:r w:rsidRPr="00FC2715">
              <w:rPr>
                <w:rFonts w:cs="Arial"/>
                <w:i/>
              </w:rPr>
              <w:t>, no adjustment will be made to the overall price submitted in Appendix 3 Pricing Schedule.</w:t>
            </w:r>
          </w:p>
        </w:tc>
        <w:tc>
          <w:tcPr>
            <w:tcW w:w="1163" w:type="dxa"/>
            <w:shd w:val="clear" w:color="auto" w:fill="auto"/>
            <w:vAlign w:val="center"/>
          </w:tcPr>
          <w:p w14:paraId="73695973" w14:textId="54DEEBC2" w:rsidR="00930CC6" w:rsidRPr="00FC2715" w:rsidRDefault="00930CC6" w:rsidP="00930CC6">
            <w:pPr>
              <w:jc w:val="center"/>
              <w:rPr>
                <w:rFonts w:cs="Arial"/>
                <w:i/>
                <w:color w:val="000000"/>
              </w:rPr>
            </w:pPr>
            <w:r w:rsidRPr="00FC2715">
              <w:rPr>
                <w:rFonts w:cs="Arial"/>
                <w:i/>
                <w:color w:val="000000"/>
              </w:rPr>
              <w:t>“Yes” skip to A</w:t>
            </w:r>
            <w:r w:rsidR="00E973ED" w:rsidRPr="00FC2715">
              <w:rPr>
                <w:rFonts w:cs="Arial"/>
                <w:i/>
                <w:color w:val="000000"/>
              </w:rPr>
              <w:t>11</w:t>
            </w:r>
            <w:r w:rsidRPr="00FC2715">
              <w:rPr>
                <w:rFonts w:cs="Arial"/>
                <w:i/>
                <w:color w:val="000000"/>
              </w:rPr>
              <w:t>.2</w:t>
            </w:r>
          </w:p>
        </w:tc>
        <w:tc>
          <w:tcPr>
            <w:tcW w:w="1134" w:type="dxa"/>
            <w:shd w:val="clear" w:color="auto" w:fill="auto"/>
            <w:vAlign w:val="center"/>
          </w:tcPr>
          <w:p w14:paraId="2B997FF9" w14:textId="59CEF820" w:rsidR="00930CC6" w:rsidRPr="00FC2715" w:rsidRDefault="00930CC6" w:rsidP="00930CC6">
            <w:pPr>
              <w:jc w:val="center"/>
              <w:rPr>
                <w:rFonts w:cs="Arial"/>
                <w:i/>
                <w:color w:val="000000"/>
              </w:rPr>
            </w:pPr>
            <w:r w:rsidRPr="00FC2715">
              <w:rPr>
                <w:rFonts w:cs="Arial"/>
                <w:i/>
                <w:color w:val="000000"/>
              </w:rPr>
              <w:t>“</w:t>
            </w:r>
            <w:r w:rsidR="00FC2715" w:rsidRPr="00FC2715">
              <w:rPr>
                <w:rFonts w:cs="Arial"/>
                <w:i/>
                <w:color w:val="000000"/>
              </w:rPr>
              <w:t>No</w:t>
            </w:r>
            <w:r w:rsidRPr="00FC2715">
              <w:rPr>
                <w:rFonts w:cs="Arial"/>
                <w:i/>
                <w:color w:val="000000"/>
              </w:rPr>
              <w:t>” continue A</w:t>
            </w:r>
            <w:r w:rsidR="00E973ED" w:rsidRPr="00FC2715">
              <w:rPr>
                <w:rFonts w:cs="Arial"/>
                <w:i/>
                <w:color w:val="000000"/>
              </w:rPr>
              <w:t>11</w:t>
            </w:r>
            <w:r w:rsidRPr="00FC2715">
              <w:rPr>
                <w:rFonts w:cs="Arial"/>
                <w:i/>
                <w:color w:val="000000"/>
              </w:rPr>
              <w:t>.1b</w:t>
            </w:r>
          </w:p>
        </w:tc>
      </w:tr>
      <w:tr w:rsidR="00930CC6" w:rsidRPr="00FC2715" w14:paraId="00922FDE" w14:textId="77777777" w:rsidTr="00930CC6">
        <w:trPr>
          <w:trHeight w:val="300"/>
        </w:trPr>
        <w:tc>
          <w:tcPr>
            <w:tcW w:w="988" w:type="dxa"/>
          </w:tcPr>
          <w:p w14:paraId="7DF73F30" w14:textId="03470504" w:rsidR="00930CC6" w:rsidRPr="00FC2715" w:rsidRDefault="00930CC6" w:rsidP="00930CC6">
            <w:pPr>
              <w:rPr>
                <w:rFonts w:cs="Arial"/>
                <w:color w:val="000000"/>
              </w:rPr>
            </w:pPr>
            <w:r w:rsidRPr="00FC2715">
              <w:rPr>
                <w:rFonts w:cs="Arial"/>
                <w:color w:val="000000"/>
              </w:rPr>
              <w:t>A</w:t>
            </w:r>
            <w:r w:rsidR="00E973ED" w:rsidRPr="00FC2715">
              <w:rPr>
                <w:rFonts w:cs="Arial"/>
                <w:color w:val="000000"/>
              </w:rPr>
              <w:t>11</w:t>
            </w:r>
            <w:r w:rsidRPr="00FC2715">
              <w:rPr>
                <w:rFonts w:cs="Arial"/>
                <w:color w:val="000000"/>
              </w:rPr>
              <w:t>.1b</w:t>
            </w:r>
          </w:p>
        </w:tc>
        <w:tc>
          <w:tcPr>
            <w:tcW w:w="6775" w:type="dxa"/>
          </w:tcPr>
          <w:p w14:paraId="113FFE2A" w14:textId="6D3DDA40" w:rsidR="00930CC6" w:rsidRPr="00FC2715" w:rsidRDefault="00930CC6" w:rsidP="00930CC6">
            <w:pPr>
              <w:rPr>
                <w:rFonts w:cs="Arial"/>
                <w:color w:val="000000"/>
              </w:rPr>
            </w:pPr>
            <w:r w:rsidRPr="00FC2715">
              <w:rPr>
                <w:rFonts w:cs="Arial"/>
              </w:rPr>
              <w:t>Are you able to offer an alternative compatible self-service printing solution?</w:t>
            </w:r>
          </w:p>
        </w:tc>
        <w:tc>
          <w:tcPr>
            <w:tcW w:w="1163" w:type="dxa"/>
            <w:shd w:val="clear" w:color="auto" w:fill="auto"/>
            <w:vAlign w:val="center"/>
          </w:tcPr>
          <w:p w14:paraId="5F06501F" w14:textId="77777777" w:rsidR="00930CC6" w:rsidRPr="00FC2715" w:rsidRDefault="00930CC6" w:rsidP="00930CC6">
            <w:pPr>
              <w:jc w:val="center"/>
              <w:rPr>
                <w:rFonts w:cs="Arial"/>
                <w:color w:val="000000"/>
              </w:rPr>
            </w:pPr>
          </w:p>
        </w:tc>
        <w:tc>
          <w:tcPr>
            <w:tcW w:w="1134" w:type="dxa"/>
            <w:shd w:val="clear" w:color="auto" w:fill="auto"/>
            <w:vAlign w:val="center"/>
          </w:tcPr>
          <w:p w14:paraId="103C9E50" w14:textId="77777777" w:rsidR="00930CC6" w:rsidRPr="00FC2715" w:rsidRDefault="00930CC6" w:rsidP="00930CC6">
            <w:pPr>
              <w:jc w:val="center"/>
              <w:rPr>
                <w:rFonts w:cs="Arial"/>
                <w:color w:val="000000"/>
              </w:rPr>
            </w:pPr>
          </w:p>
        </w:tc>
      </w:tr>
      <w:tr w:rsidR="00413064" w:rsidRPr="00D45709" w14:paraId="42BE1664" w14:textId="77777777" w:rsidTr="00413064">
        <w:trPr>
          <w:trHeight w:val="300"/>
        </w:trPr>
        <w:tc>
          <w:tcPr>
            <w:tcW w:w="988" w:type="dxa"/>
          </w:tcPr>
          <w:p w14:paraId="669EBDB2" w14:textId="77777777" w:rsidR="00413064" w:rsidRPr="00FC2715" w:rsidRDefault="00413064" w:rsidP="00413064">
            <w:pPr>
              <w:rPr>
                <w:rFonts w:cs="Arial"/>
                <w:color w:val="000000"/>
              </w:rPr>
            </w:pPr>
          </w:p>
        </w:tc>
        <w:tc>
          <w:tcPr>
            <w:tcW w:w="6775" w:type="dxa"/>
          </w:tcPr>
          <w:p w14:paraId="72E03173" w14:textId="18967F85" w:rsidR="00413064" w:rsidRPr="00930CC6" w:rsidRDefault="00413064" w:rsidP="00413064">
            <w:pPr>
              <w:rPr>
                <w:rFonts w:cs="Arial"/>
                <w:i/>
              </w:rPr>
            </w:pPr>
            <w:r w:rsidRPr="00FC2715">
              <w:rPr>
                <w:rFonts w:cs="Arial"/>
                <w:i/>
              </w:rPr>
              <w:t>For “Yes” answer to A</w:t>
            </w:r>
            <w:r>
              <w:rPr>
                <w:rFonts w:cs="Arial"/>
                <w:i/>
              </w:rPr>
              <w:t>11</w:t>
            </w:r>
            <w:r w:rsidRPr="00FC2715">
              <w:rPr>
                <w:rFonts w:cs="Arial"/>
                <w:i/>
              </w:rPr>
              <w:t xml:space="preserve">.1b, an adjustment </w:t>
            </w:r>
            <w:r w:rsidRPr="004F0F92">
              <w:rPr>
                <w:rFonts w:cs="Arial"/>
                <w:i/>
              </w:rPr>
              <w:t xml:space="preserve">of </w:t>
            </w:r>
            <w:r w:rsidRPr="006054B6">
              <w:rPr>
                <w:rFonts w:cs="Arial"/>
                <w:i/>
              </w:rPr>
              <w:t xml:space="preserve">£16,000 </w:t>
            </w:r>
            <w:r w:rsidRPr="00FC2715">
              <w:rPr>
                <w:rFonts w:cs="Arial"/>
                <w:i/>
              </w:rPr>
              <w:t>will be added to the overall price submitted in Appendix 3 Pricing Schedule to reflect the internal costs of moving to alternative print management supplier. This will provide an overall indicative cost.</w:t>
            </w:r>
          </w:p>
        </w:tc>
        <w:tc>
          <w:tcPr>
            <w:tcW w:w="1163" w:type="dxa"/>
            <w:shd w:val="clear" w:color="auto" w:fill="7F7F7F" w:themeFill="text1" w:themeFillTint="80"/>
            <w:vAlign w:val="center"/>
          </w:tcPr>
          <w:p w14:paraId="1DD5F62D" w14:textId="77777777" w:rsidR="00413064" w:rsidRPr="00413064" w:rsidRDefault="00413064" w:rsidP="00413064">
            <w:pPr>
              <w:jc w:val="center"/>
              <w:rPr>
                <w:rFonts w:cs="Arial"/>
                <w:color w:val="000000"/>
                <w:highlight w:val="darkGray"/>
              </w:rPr>
            </w:pPr>
          </w:p>
        </w:tc>
        <w:tc>
          <w:tcPr>
            <w:tcW w:w="1134" w:type="dxa"/>
            <w:shd w:val="clear" w:color="auto" w:fill="7F7F7F" w:themeFill="text1" w:themeFillTint="80"/>
            <w:vAlign w:val="center"/>
          </w:tcPr>
          <w:p w14:paraId="3451D751" w14:textId="77777777" w:rsidR="00413064" w:rsidRPr="00413064" w:rsidRDefault="00413064" w:rsidP="00413064">
            <w:pPr>
              <w:jc w:val="center"/>
              <w:rPr>
                <w:rFonts w:cs="Arial"/>
                <w:color w:val="000000"/>
                <w:highlight w:val="darkGray"/>
              </w:rPr>
            </w:pPr>
          </w:p>
        </w:tc>
      </w:tr>
      <w:tr w:rsidR="00930CC6" w:rsidRPr="00D45709" w14:paraId="64822DA9" w14:textId="77777777" w:rsidTr="00930CC6">
        <w:trPr>
          <w:trHeight w:val="300"/>
        </w:trPr>
        <w:tc>
          <w:tcPr>
            <w:tcW w:w="988" w:type="dxa"/>
          </w:tcPr>
          <w:p w14:paraId="4C540A38" w14:textId="45088D20" w:rsidR="00930CC6" w:rsidRPr="00D45709" w:rsidRDefault="00930CC6" w:rsidP="00930CC6">
            <w:pPr>
              <w:rPr>
                <w:rFonts w:cs="Arial"/>
                <w:color w:val="000000"/>
              </w:rPr>
            </w:pPr>
            <w:r w:rsidRPr="00D45709">
              <w:rPr>
                <w:rFonts w:cs="Arial"/>
                <w:color w:val="000000"/>
              </w:rPr>
              <w:t>A</w:t>
            </w:r>
            <w:r w:rsidR="00E973ED">
              <w:rPr>
                <w:rFonts w:cs="Arial"/>
                <w:color w:val="000000"/>
              </w:rPr>
              <w:t>11</w:t>
            </w:r>
            <w:r w:rsidRPr="00D45709">
              <w:rPr>
                <w:rFonts w:cs="Arial"/>
                <w:color w:val="000000"/>
              </w:rPr>
              <w:t>.</w:t>
            </w:r>
            <w:r>
              <w:rPr>
                <w:rFonts w:cs="Arial"/>
                <w:color w:val="000000"/>
              </w:rPr>
              <w:t>2</w:t>
            </w:r>
          </w:p>
        </w:tc>
        <w:tc>
          <w:tcPr>
            <w:tcW w:w="6775" w:type="dxa"/>
          </w:tcPr>
          <w:p w14:paraId="4F18E979" w14:textId="062D93E6" w:rsidR="00930CC6" w:rsidRPr="00D45709" w:rsidRDefault="00930CC6" w:rsidP="00930CC6">
            <w:pPr>
              <w:rPr>
                <w:rFonts w:cs="Arial"/>
                <w:color w:val="000000"/>
              </w:rPr>
            </w:pPr>
            <w:r w:rsidRPr="00D45709">
              <w:rPr>
                <w:rFonts w:cs="Arial"/>
                <w:color w:val="000000"/>
              </w:rPr>
              <w:t>Your solution must give customers an ability to release printing sent from public computers on a self-service basis, in a secure way</w:t>
            </w:r>
          </w:p>
        </w:tc>
        <w:tc>
          <w:tcPr>
            <w:tcW w:w="1163" w:type="dxa"/>
            <w:vAlign w:val="center"/>
          </w:tcPr>
          <w:p w14:paraId="09C1ACB7" w14:textId="77777777" w:rsidR="00930CC6" w:rsidRPr="00D45709" w:rsidRDefault="00930CC6" w:rsidP="00930CC6">
            <w:pPr>
              <w:jc w:val="center"/>
              <w:rPr>
                <w:rFonts w:cs="Arial"/>
                <w:color w:val="000000"/>
              </w:rPr>
            </w:pPr>
          </w:p>
        </w:tc>
        <w:tc>
          <w:tcPr>
            <w:tcW w:w="1134" w:type="dxa"/>
            <w:vAlign w:val="center"/>
          </w:tcPr>
          <w:p w14:paraId="660B8F37" w14:textId="77777777" w:rsidR="00930CC6" w:rsidRPr="00D45709" w:rsidRDefault="00930CC6" w:rsidP="00930CC6">
            <w:pPr>
              <w:jc w:val="center"/>
              <w:rPr>
                <w:rFonts w:cs="Arial"/>
                <w:color w:val="000000"/>
              </w:rPr>
            </w:pPr>
          </w:p>
        </w:tc>
      </w:tr>
      <w:tr w:rsidR="00930CC6" w:rsidRPr="00D45709" w14:paraId="74BA8CB1" w14:textId="77777777" w:rsidTr="00930CC6">
        <w:trPr>
          <w:trHeight w:val="300"/>
        </w:trPr>
        <w:tc>
          <w:tcPr>
            <w:tcW w:w="988" w:type="dxa"/>
          </w:tcPr>
          <w:p w14:paraId="711E8FD2" w14:textId="072FA331" w:rsidR="00930CC6" w:rsidRPr="00D45709" w:rsidRDefault="00930CC6" w:rsidP="00930CC6">
            <w:pPr>
              <w:rPr>
                <w:rFonts w:cs="Arial"/>
                <w:color w:val="000000"/>
              </w:rPr>
            </w:pPr>
            <w:r w:rsidRPr="00D45709">
              <w:rPr>
                <w:rFonts w:cs="Arial"/>
                <w:color w:val="000000"/>
              </w:rPr>
              <w:t>A</w:t>
            </w:r>
            <w:r w:rsidR="00E973ED">
              <w:rPr>
                <w:rFonts w:cs="Arial"/>
                <w:color w:val="000000"/>
              </w:rPr>
              <w:t>11</w:t>
            </w:r>
            <w:r w:rsidRPr="00D45709">
              <w:rPr>
                <w:rFonts w:cs="Arial"/>
                <w:color w:val="000000"/>
              </w:rPr>
              <w:t>.</w:t>
            </w:r>
            <w:r>
              <w:rPr>
                <w:rFonts w:cs="Arial"/>
                <w:color w:val="000000"/>
              </w:rPr>
              <w:t>3</w:t>
            </w:r>
          </w:p>
        </w:tc>
        <w:tc>
          <w:tcPr>
            <w:tcW w:w="6775" w:type="dxa"/>
          </w:tcPr>
          <w:p w14:paraId="3C806CEA" w14:textId="72F121C8" w:rsidR="00930CC6" w:rsidRPr="00D45709" w:rsidRDefault="00B43144" w:rsidP="00930CC6">
            <w:pPr>
              <w:rPr>
                <w:rFonts w:cs="Arial"/>
                <w:color w:val="000000"/>
              </w:rPr>
            </w:pPr>
            <w:r>
              <w:rPr>
                <w:rFonts w:cs="Arial"/>
                <w:color w:val="000000"/>
              </w:rPr>
              <w:t>Y</w:t>
            </w:r>
            <w:r w:rsidR="00930CC6" w:rsidRPr="00D45709">
              <w:rPr>
                <w:rFonts w:cs="Arial"/>
                <w:color w:val="000000"/>
              </w:rPr>
              <w:t>our solution must enable customers to pay for printing on a self-service basis</w:t>
            </w:r>
          </w:p>
        </w:tc>
        <w:tc>
          <w:tcPr>
            <w:tcW w:w="1163" w:type="dxa"/>
            <w:vAlign w:val="center"/>
          </w:tcPr>
          <w:p w14:paraId="25DF3024" w14:textId="77777777" w:rsidR="00930CC6" w:rsidRPr="00D45709" w:rsidRDefault="00930CC6" w:rsidP="00930CC6">
            <w:pPr>
              <w:jc w:val="center"/>
              <w:rPr>
                <w:rFonts w:cs="Arial"/>
                <w:color w:val="000000"/>
              </w:rPr>
            </w:pPr>
          </w:p>
        </w:tc>
        <w:tc>
          <w:tcPr>
            <w:tcW w:w="1134" w:type="dxa"/>
            <w:vAlign w:val="center"/>
          </w:tcPr>
          <w:p w14:paraId="7E469477" w14:textId="77777777" w:rsidR="00930CC6" w:rsidRPr="00D45709" w:rsidRDefault="00930CC6" w:rsidP="00930CC6">
            <w:pPr>
              <w:jc w:val="center"/>
              <w:rPr>
                <w:rFonts w:cs="Arial"/>
                <w:color w:val="000000"/>
              </w:rPr>
            </w:pPr>
          </w:p>
        </w:tc>
      </w:tr>
      <w:tr w:rsidR="00930CC6" w:rsidRPr="00D45709" w14:paraId="65403E3E" w14:textId="77777777" w:rsidTr="00930CC6">
        <w:trPr>
          <w:trHeight w:val="300"/>
        </w:trPr>
        <w:tc>
          <w:tcPr>
            <w:tcW w:w="988" w:type="dxa"/>
          </w:tcPr>
          <w:p w14:paraId="33B45F0F" w14:textId="09320710" w:rsidR="00930CC6" w:rsidRPr="00D45709" w:rsidRDefault="00930CC6" w:rsidP="00930CC6">
            <w:pPr>
              <w:rPr>
                <w:rFonts w:cs="Arial"/>
                <w:color w:val="000000"/>
              </w:rPr>
            </w:pPr>
            <w:r w:rsidRPr="00D45709">
              <w:rPr>
                <w:rFonts w:cs="Arial"/>
                <w:color w:val="000000"/>
              </w:rPr>
              <w:t>A</w:t>
            </w:r>
            <w:r w:rsidR="00E973ED">
              <w:rPr>
                <w:rFonts w:cs="Arial"/>
                <w:color w:val="000000"/>
              </w:rPr>
              <w:t>11</w:t>
            </w:r>
            <w:r w:rsidRPr="00D45709">
              <w:rPr>
                <w:rFonts w:cs="Arial"/>
                <w:color w:val="000000"/>
              </w:rPr>
              <w:t>.</w:t>
            </w:r>
            <w:r>
              <w:rPr>
                <w:rFonts w:cs="Arial"/>
                <w:color w:val="000000"/>
              </w:rPr>
              <w:t>4</w:t>
            </w:r>
          </w:p>
        </w:tc>
        <w:tc>
          <w:tcPr>
            <w:tcW w:w="6775" w:type="dxa"/>
          </w:tcPr>
          <w:p w14:paraId="29AF8690" w14:textId="5D7F34AE" w:rsidR="00930CC6" w:rsidRPr="00D45709" w:rsidRDefault="00930CC6" w:rsidP="00930CC6">
            <w:pPr>
              <w:rPr>
                <w:rFonts w:cs="Arial"/>
                <w:color w:val="000000"/>
              </w:rPr>
            </w:pPr>
            <w:r w:rsidRPr="00D45709">
              <w:rPr>
                <w:rFonts w:cs="Arial"/>
                <w:color w:val="000000"/>
              </w:rPr>
              <w:t>Your solution must have the ability to report on print transactions and payments made</w:t>
            </w:r>
          </w:p>
        </w:tc>
        <w:tc>
          <w:tcPr>
            <w:tcW w:w="1163" w:type="dxa"/>
            <w:vAlign w:val="center"/>
          </w:tcPr>
          <w:p w14:paraId="4DC9FA0F" w14:textId="77777777" w:rsidR="00930CC6" w:rsidRPr="00D45709" w:rsidRDefault="00930CC6" w:rsidP="00930CC6">
            <w:pPr>
              <w:jc w:val="center"/>
              <w:rPr>
                <w:rFonts w:cs="Arial"/>
                <w:color w:val="000000"/>
              </w:rPr>
            </w:pPr>
          </w:p>
        </w:tc>
        <w:tc>
          <w:tcPr>
            <w:tcW w:w="1134" w:type="dxa"/>
            <w:vAlign w:val="center"/>
          </w:tcPr>
          <w:p w14:paraId="588AF0AF" w14:textId="77777777" w:rsidR="00930CC6" w:rsidRPr="00D45709" w:rsidRDefault="00930CC6" w:rsidP="00930CC6">
            <w:pPr>
              <w:jc w:val="center"/>
              <w:rPr>
                <w:rFonts w:cs="Arial"/>
                <w:color w:val="000000"/>
              </w:rPr>
            </w:pPr>
          </w:p>
        </w:tc>
      </w:tr>
      <w:tr w:rsidR="00930CC6" w:rsidRPr="00D45709" w14:paraId="286EE0BB" w14:textId="77777777" w:rsidTr="00930CC6">
        <w:trPr>
          <w:trHeight w:val="300"/>
        </w:trPr>
        <w:tc>
          <w:tcPr>
            <w:tcW w:w="988" w:type="dxa"/>
          </w:tcPr>
          <w:p w14:paraId="05A05CFC" w14:textId="01907407" w:rsidR="00930CC6" w:rsidRPr="00D45709" w:rsidRDefault="00413064" w:rsidP="00930CC6">
            <w:pPr>
              <w:rPr>
                <w:rFonts w:cs="Arial"/>
                <w:color w:val="000000"/>
              </w:rPr>
            </w:pPr>
            <w:bookmarkStart w:id="1" w:name="_Hlk11848847"/>
            <w:r>
              <w:rPr>
                <w:rFonts w:cs="Arial"/>
                <w:color w:val="000000"/>
              </w:rPr>
              <w:t>A12</w:t>
            </w:r>
          </w:p>
        </w:tc>
        <w:tc>
          <w:tcPr>
            <w:tcW w:w="6775" w:type="dxa"/>
          </w:tcPr>
          <w:p w14:paraId="741BDF59" w14:textId="30A272C4" w:rsidR="00930CC6" w:rsidRPr="00D45709" w:rsidRDefault="00930CC6" w:rsidP="00930CC6">
            <w:pPr>
              <w:rPr>
                <w:rFonts w:cs="Arial"/>
                <w:color w:val="000000"/>
              </w:rPr>
            </w:pPr>
            <w:r w:rsidRPr="00D45709">
              <w:rPr>
                <w:rFonts w:cs="Arial"/>
                <w:color w:val="000000"/>
              </w:rPr>
              <w:t>The kiosks should have the ability to read barcodes displayed on screens on mobile devices</w:t>
            </w:r>
          </w:p>
        </w:tc>
        <w:tc>
          <w:tcPr>
            <w:tcW w:w="1163" w:type="dxa"/>
            <w:vAlign w:val="center"/>
          </w:tcPr>
          <w:p w14:paraId="6C545530" w14:textId="77777777" w:rsidR="00930CC6" w:rsidRPr="00D45709" w:rsidRDefault="00930CC6" w:rsidP="00930CC6">
            <w:pPr>
              <w:jc w:val="center"/>
              <w:rPr>
                <w:rFonts w:cs="Arial"/>
                <w:color w:val="000000"/>
              </w:rPr>
            </w:pPr>
          </w:p>
        </w:tc>
        <w:tc>
          <w:tcPr>
            <w:tcW w:w="1134" w:type="dxa"/>
            <w:vAlign w:val="center"/>
          </w:tcPr>
          <w:p w14:paraId="7A54F604" w14:textId="77777777" w:rsidR="00930CC6" w:rsidRPr="00D45709" w:rsidRDefault="00930CC6" w:rsidP="00930CC6">
            <w:pPr>
              <w:jc w:val="center"/>
              <w:rPr>
                <w:rFonts w:cs="Arial"/>
                <w:color w:val="000000"/>
              </w:rPr>
            </w:pPr>
          </w:p>
        </w:tc>
      </w:tr>
      <w:tr w:rsidR="00930CC6" w:rsidRPr="00D45709" w14:paraId="428B7989" w14:textId="77777777" w:rsidTr="00930CC6">
        <w:trPr>
          <w:trHeight w:val="300"/>
        </w:trPr>
        <w:tc>
          <w:tcPr>
            <w:tcW w:w="988" w:type="dxa"/>
          </w:tcPr>
          <w:p w14:paraId="40B0215A" w14:textId="3396165B" w:rsidR="00930CC6" w:rsidRPr="00D45709" w:rsidRDefault="00930CC6" w:rsidP="00930CC6">
            <w:pPr>
              <w:rPr>
                <w:rFonts w:cs="Arial"/>
                <w:color w:val="000000"/>
              </w:rPr>
            </w:pPr>
            <w:r w:rsidRPr="00D45709">
              <w:rPr>
                <w:rFonts w:cs="Arial"/>
                <w:color w:val="000000"/>
              </w:rPr>
              <w:lastRenderedPageBreak/>
              <w:t>A</w:t>
            </w:r>
            <w:r w:rsidR="00E973ED">
              <w:rPr>
                <w:rFonts w:cs="Arial"/>
                <w:color w:val="000000"/>
              </w:rPr>
              <w:t>1</w:t>
            </w:r>
            <w:r w:rsidR="00413064">
              <w:rPr>
                <w:rFonts w:cs="Arial"/>
                <w:color w:val="000000"/>
              </w:rPr>
              <w:t>3</w:t>
            </w:r>
          </w:p>
        </w:tc>
        <w:tc>
          <w:tcPr>
            <w:tcW w:w="6775" w:type="dxa"/>
          </w:tcPr>
          <w:p w14:paraId="3FFC551C" w14:textId="76C0709F" w:rsidR="00930CC6" w:rsidRPr="00D45709" w:rsidRDefault="00930CC6" w:rsidP="00930CC6">
            <w:pPr>
              <w:rPr>
                <w:rFonts w:cs="Arial"/>
                <w:color w:val="000000"/>
              </w:rPr>
            </w:pPr>
            <w:r w:rsidRPr="00D45709">
              <w:rPr>
                <w:rFonts w:cs="Arial"/>
                <w:color w:val="000000"/>
              </w:rPr>
              <w:t>The kiosks should be configured to read book and borrower barcodes in different lengths and alpha numeric strings</w:t>
            </w:r>
          </w:p>
        </w:tc>
        <w:tc>
          <w:tcPr>
            <w:tcW w:w="1163" w:type="dxa"/>
            <w:vAlign w:val="center"/>
          </w:tcPr>
          <w:p w14:paraId="4E59DDBA" w14:textId="77777777" w:rsidR="00930CC6" w:rsidRPr="00D45709" w:rsidRDefault="00930CC6" w:rsidP="00930CC6">
            <w:pPr>
              <w:jc w:val="center"/>
              <w:rPr>
                <w:rFonts w:cs="Arial"/>
                <w:color w:val="000000"/>
              </w:rPr>
            </w:pPr>
          </w:p>
        </w:tc>
        <w:tc>
          <w:tcPr>
            <w:tcW w:w="1134" w:type="dxa"/>
            <w:vAlign w:val="center"/>
          </w:tcPr>
          <w:p w14:paraId="689BF824" w14:textId="77777777" w:rsidR="00930CC6" w:rsidRPr="00D45709" w:rsidRDefault="00930CC6" w:rsidP="00930CC6">
            <w:pPr>
              <w:jc w:val="center"/>
              <w:rPr>
                <w:rFonts w:cs="Arial"/>
                <w:color w:val="000000"/>
              </w:rPr>
            </w:pPr>
          </w:p>
        </w:tc>
      </w:tr>
      <w:tr w:rsidR="00930CC6" w:rsidRPr="00D45709" w14:paraId="7BD3B9DF" w14:textId="77777777" w:rsidTr="00930CC6">
        <w:trPr>
          <w:trHeight w:val="300"/>
        </w:trPr>
        <w:tc>
          <w:tcPr>
            <w:tcW w:w="988" w:type="dxa"/>
          </w:tcPr>
          <w:p w14:paraId="70E38CC1" w14:textId="192973CD" w:rsidR="00930CC6" w:rsidRPr="00D45709" w:rsidRDefault="00930CC6" w:rsidP="00930CC6">
            <w:pPr>
              <w:rPr>
                <w:rFonts w:cs="Arial"/>
                <w:color w:val="000000"/>
              </w:rPr>
            </w:pPr>
            <w:r w:rsidRPr="00D45709">
              <w:rPr>
                <w:rFonts w:cs="Arial"/>
                <w:color w:val="000000"/>
              </w:rPr>
              <w:t>A</w:t>
            </w:r>
            <w:r w:rsidR="00E973ED">
              <w:rPr>
                <w:rFonts w:cs="Arial"/>
                <w:color w:val="000000"/>
              </w:rPr>
              <w:t>1</w:t>
            </w:r>
            <w:r w:rsidR="00413064">
              <w:rPr>
                <w:rFonts w:cs="Arial"/>
                <w:color w:val="000000"/>
              </w:rPr>
              <w:t>4</w:t>
            </w:r>
          </w:p>
        </w:tc>
        <w:tc>
          <w:tcPr>
            <w:tcW w:w="6775" w:type="dxa"/>
          </w:tcPr>
          <w:p w14:paraId="649BBD86" w14:textId="2FBC4B6C" w:rsidR="00930CC6" w:rsidRPr="00D45709" w:rsidRDefault="00930CC6" w:rsidP="00930CC6">
            <w:pPr>
              <w:rPr>
                <w:rFonts w:cs="Arial"/>
                <w:color w:val="000000"/>
              </w:rPr>
            </w:pPr>
            <w:r w:rsidRPr="00D45709">
              <w:rPr>
                <w:rFonts w:cs="Arial"/>
                <w:color w:val="000000"/>
              </w:rPr>
              <w:t>Kiosks should be WEEE compliant</w:t>
            </w:r>
          </w:p>
        </w:tc>
        <w:tc>
          <w:tcPr>
            <w:tcW w:w="1163" w:type="dxa"/>
            <w:vAlign w:val="center"/>
          </w:tcPr>
          <w:p w14:paraId="45C2AFCC" w14:textId="77777777" w:rsidR="00930CC6" w:rsidRPr="00D45709" w:rsidRDefault="00930CC6" w:rsidP="00930CC6">
            <w:pPr>
              <w:jc w:val="center"/>
              <w:rPr>
                <w:rFonts w:cs="Arial"/>
                <w:color w:val="000000"/>
              </w:rPr>
            </w:pPr>
          </w:p>
        </w:tc>
        <w:tc>
          <w:tcPr>
            <w:tcW w:w="1134" w:type="dxa"/>
            <w:vAlign w:val="center"/>
          </w:tcPr>
          <w:p w14:paraId="58DEF116" w14:textId="77777777" w:rsidR="00930CC6" w:rsidRPr="00D45709" w:rsidRDefault="00930CC6" w:rsidP="00930CC6">
            <w:pPr>
              <w:jc w:val="center"/>
              <w:rPr>
                <w:rFonts w:cs="Arial"/>
                <w:color w:val="000000"/>
              </w:rPr>
            </w:pPr>
          </w:p>
        </w:tc>
      </w:tr>
      <w:bookmarkEnd w:id="1"/>
    </w:tbl>
    <w:p w14:paraId="348266E7" w14:textId="77777777" w:rsidR="00A039EB" w:rsidRPr="00D45709" w:rsidRDefault="00A039EB">
      <w:pPr>
        <w:rPr>
          <w:rFonts w:cs="Arial"/>
        </w:rPr>
      </w:pPr>
    </w:p>
    <w:p w14:paraId="25B934A5" w14:textId="77777777" w:rsidR="00F13FD7" w:rsidRPr="00D45709" w:rsidRDefault="00F13FD7">
      <w:pPr>
        <w:rPr>
          <w:rFonts w:cs="Arial"/>
        </w:rPr>
      </w:pPr>
    </w:p>
    <w:p w14:paraId="191C2F9C" w14:textId="77777777" w:rsidR="00F16BA2" w:rsidRPr="00D45709" w:rsidRDefault="00F16BA2">
      <w:pPr>
        <w:rPr>
          <w:rFonts w:cs="Arial"/>
        </w:rPr>
      </w:pPr>
    </w:p>
    <w:tbl>
      <w:tblPr>
        <w:tblStyle w:val="TableGrid"/>
        <w:tblW w:w="9854" w:type="dxa"/>
        <w:tblLook w:val="04A0" w:firstRow="1" w:lastRow="0" w:firstColumn="1" w:lastColumn="0" w:noHBand="0" w:noVBand="1"/>
      </w:tblPr>
      <w:tblGrid>
        <w:gridCol w:w="942"/>
        <w:gridCol w:w="61"/>
        <w:gridCol w:w="6646"/>
        <w:gridCol w:w="15"/>
        <w:gridCol w:w="1118"/>
        <w:gridCol w:w="10"/>
        <w:gridCol w:w="1062"/>
      </w:tblGrid>
      <w:tr w:rsidR="00AC5356" w:rsidRPr="00D45709" w14:paraId="220A6697" w14:textId="77777777" w:rsidTr="002407CE">
        <w:trPr>
          <w:trHeight w:val="841"/>
        </w:trPr>
        <w:tc>
          <w:tcPr>
            <w:tcW w:w="1003" w:type="dxa"/>
            <w:gridSpan w:val="2"/>
            <w:vAlign w:val="center"/>
          </w:tcPr>
          <w:p w14:paraId="695B30A9" w14:textId="77777777" w:rsidR="00AC5356" w:rsidRPr="00D45709" w:rsidRDefault="00AC5356" w:rsidP="0067700B">
            <w:pPr>
              <w:rPr>
                <w:rFonts w:cs="Arial"/>
                <w:b/>
              </w:rPr>
            </w:pPr>
            <w:r w:rsidRPr="00D45709">
              <w:rPr>
                <w:rFonts w:cs="Arial"/>
                <w:b/>
              </w:rPr>
              <w:t>B</w:t>
            </w:r>
          </w:p>
        </w:tc>
        <w:tc>
          <w:tcPr>
            <w:tcW w:w="6661" w:type="dxa"/>
            <w:gridSpan w:val="2"/>
            <w:vAlign w:val="center"/>
          </w:tcPr>
          <w:p w14:paraId="6A66BE0D" w14:textId="77777777" w:rsidR="00AC5356" w:rsidRPr="00D45709" w:rsidRDefault="00AC5356" w:rsidP="0067700B">
            <w:pPr>
              <w:rPr>
                <w:rFonts w:cs="Arial"/>
                <w:b/>
              </w:rPr>
            </w:pPr>
            <w:r w:rsidRPr="00D45709">
              <w:rPr>
                <w:rFonts w:cs="Arial"/>
                <w:b/>
              </w:rPr>
              <w:t>RFID and Barcode</w:t>
            </w:r>
          </w:p>
        </w:tc>
        <w:tc>
          <w:tcPr>
            <w:tcW w:w="2190" w:type="dxa"/>
            <w:gridSpan w:val="3"/>
            <w:vAlign w:val="center"/>
          </w:tcPr>
          <w:p w14:paraId="0295DFD4" w14:textId="77777777" w:rsidR="00AC5356" w:rsidRPr="00D45709" w:rsidRDefault="00AC5356" w:rsidP="00AC5356">
            <w:pPr>
              <w:jc w:val="center"/>
              <w:rPr>
                <w:rFonts w:cs="Arial"/>
                <w:b/>
              </w:rPr>
            </w:pPr>
            <w:r w:rsidRPr="00D45709">
              <w:rPr>
                <w:rFonts w:cs="Arial"/>
                <w:b/>
              </w:rPr>
              <w:t>Compliant</w:t>
            </w:r>
          </w:p>
          <w:p w14:paraId="4AB87918" w14:textId="77777777" w:rsidR="00AC5356" w:rsidRPr="00D45709" w:rsidRDefault="00AC5356" w:rsidP="00AC5356">
            <w:pPr>
              <w:jc w:val="center"/>
              <w:rPr>
                <w:rFonts w:cs="Arial"/>
                <w:b/>
              </w:rPr>
            </w:pPr>
            <w:r w:rsidRPr="00D45709">
              <w:rPr>
                <w:rFonts w:cs="Arial"/>
                <w:b/>
              </w:rPr>
              <w:t>(X)</w:t>
            </w:r>
          </w:p>
        </w:tc>
      </w:tr>
      <w:tr w:rsidR="00B13FFE" w:rsidRPr="00D45709" w14:paraId="7CEDB8E3" w14:textId="77777777" w:rsidTr="002407CE">
        <w:trPr>
          <w:trHeight w:val="555"/>
        </w:trPr>
        <w:tc>
          <w:tcPr>
            <w:tcW w:w="1003" w:type="dxa"/>
            <w:gridSpan w:val="2"/>
            <w:vAlign w:val="center"/>
          </w:tcPr>
          <w:p w14:paraId="040E634F" w14:textId="77777777" w:rsidR="00B13FFE" w:rsidRPr="00D45709" w:rsidRDefault="00B13FFE" w:rsidP="0067700B">
            <w:pPr>
              <w:rPr>
                <w:rFonts w:cs="Arial"/>
                <w:b/>
              </w:rPr>
            </w:pPr>
          </w:p>
        </w:tc>
        <w:tc>
          <w:tcPr>
            <w:tcW w:w="6661" w:type="dxa"/>
            <w:gridSpan w:val="2"/>
            <w:vAlign w:val="center"/>
          </w:tcPr>
          <w:p w14:paraId="370486DF" w14:textId="77777777" w:rsidR="00B13FFE" w:rsidRPr="00D45709" w:rsidRDefault="00B13FFE" w:rsidP="0067700B">
            <w:pPr>
              <w:rPr>
                <w:rFonts w:cs="Arial"/>
                <w:b/>
              </w:rPr>
            </w:pPr>
            <w:r w:rsidRPr="00D45709">
              <w:rPr>
                <w:rFonts w:cs="Arial"/>
                <w:b/>
              </w:rPr>
              <w:t>Mandatory Requirement</w:t>
            </w:r>
          </w:p>
        </w:tc>
        <w:tc>
          <w:tcPr>
            <w:tcW w:w="1128" w:type="dxa"/>
            <w:gridSpan w:val="2"/>
            <w:vAlign w:val="center"/>
          </w:tcPr>
          <w:p w14:paraId="43B6E331" w14:textId="77777777" w:rsidR="00B13FFE" w:rsidRPr="00D45709" w:rsidRDefault="00AC5356" w:rsidP="00AC5356">
            <w:pPr>
              <w:jc w:val="center"/>
              <w:rPr>
                <w:rFonts w:cs="Arial"/>
                <w:b/>
              </w:rPr>
            </w:pPr>
            <w:r w:rsidRPr="00D45709">
              <w:rPr>
                <w:rFonts w:cs="Arial"/>
                <w:b/>
              </w:rPr>
              <w:t>YES</w:t>
            </w:r>
          </w:p>
        </w:tc>
        <w:tc>
          <w:tcPr>
            <w:tcW w:w="1062" w:type="dxa"/>
            <w:vAlign w:val="center"/>
          </w:tcPr>
          <w:p w14:paraId="5A36A1E5" w14:textId="77777777" w:rsidR="00B13FFE" w:rsidRPr="00D45709" w:rsidRDefault="00AC5356" w:rsidP="00AC5356">
            <w:pPr>
              <w:jc w:val="center"/>
              <w:rPr>
                <w:rFonts w:cs="Arial"/>
                <w:b/>
              </w:rPr>
            </w:pPr>
            <w:r w:rsidRPr="00D45709">
              <w:rPr>
                <w:rFonts w:cs="Arial"/>
                <w:b/>
              </w:rPr>
              <w:t>NO</w:t>
            </w:r>
          </w:p>
        </w:tc>
      </w:tr>
      <w:tr w:rsidR="00B13FFE" w:rsidRPr="00D45709" w14:paraId="3D2CFE3E" w14:textId="77777777" w:rsidTr="002407CE">
        <w:trPr>
          <w:trHeight w:val="300"/>
        </w:trPr>
        <w:tc>
          <w:tcPr>
            <w:tcW w:w="1003" w:type="dxa"/>
            <w:gridSpan w:val="2"/>
            <w:hideMark/>
          </w:tcPr>
          <w:p w14:paraId="5794AB26" w14:textId="223C8344" w:rsidR="00B13FFE" w:rsidRPr="00D45709" w:rsidRDefault="00B13FFE" w:rsidP="00BB3C1B">
            <w:pPr>
              <w:rPr>
                <w:rFonts w:cs="Arial"/>
                <w:color w:val="000000"/>
              </w:rPr>
            </w:pPr>
            <w:r w:rsidRPr="00D45709">
              <w:rPr>
                <w:rFonts w:cs="Arial"/>
                <w:color w:val="000000"/>
              </w:rPr>
              <w:t>B</w:t>
            </w:r>
            <w:r w:rsidR="00D07566">
              <w:rPr>
                <w:rFonts w:cs="Arial"/>
                <w:color w:val="000000"/>
              </w:rPr>
              <w:t>1</w:t>
            </w:r>
          </w:p>
        </w:tc>
        <w:tc>
          <w:tcPr>
            <w:tcW w:w="6661" w:type="dxa"/>
            <w:gridSpan w:val="2"/>
          </w:tcPr>
          <w:p w14:paraId="7D76ACBD" w14:textId="455BD041" w:rsidR="00B13FFE" w:rsidRPr="00D45709" w:rsidRDefault="003578C4" w:rsidP="00BB3C1B">
            <w:pPr>
              <w:rPr>
                <w:rFonts w:cs="Arial"/>
                <w:color w:val="000000"/>
              </w:rPr>
            </w:pPr>
            <w:r w:rsidRPr="00D45709">
              <w:rPr>
                <w:rFonts w:cs="Arial"/>
                <w:color w:val="000000"/>
              </w:rPr>
              <w:t>The supplier solution must be fully compatible with all existing RFID tags</w:t>
            </w:r>
            <w:r w:rsidR="002321E7" w:rsidRPr="00D45709">
              <w:rPr>
                <w:rFonts w:cs="Arial"/>
                <w:color w:val="000000"/>
              </w:rPr>
              <w:t xml:space="preserve">, including Data Model </w:t>
            </w:r>
            <w:proofErr w:type="spellStart"/>
            <w:r w:rsidR="002321E7" w:rsidRPr="00D45709">
              <w:rPr>
                <w:rFonts w:cs="Arial"/>
                <w:color w:val="000000"/>
              </w:rPr>
              <w:t>Intellident</w:t>
            </w:r>
            <w:proofErr w:type="spellEnd"/>
            <w:r w:rsidR="002321E7" w:rsidRPr="00D45709">
              <w:rPr>
                <w:rFonts w:cs="Arial"/>
                <w:color w:val="000000"/>
              </w:rPr>
              <w:t xml:space="preserve"> 43 and ISO 28560-2</w:t>
            </w:r>
          </w:p>
        </w:tc>
        <w:tc>
          <w:tcPr>
            <w:tcW w:w="1128" w:type="dxa"/>
            <w:gridSpan w:val="2"/>
            <w:vAlign w:val="center"/>
            <w:hideMark/>
          </w:tcPr>
          <w:p w14:paraId="4CCDC9FE" w14:textId="77777777" w:rsidR="00B13FFE" w:rsidRPr="00D45709" w:rsidRDefault="00B13FFE" w:rsidP="00AC5356">
            <w:pPr>
              <w:jc w:val="center"/>
              <w:rPr>
                <w:rFonts w:cs="Arial"/>
                <w:color w:val="000000"/>
              </w:rPr>
            </w:pPr>
          </w:p>
        </w:tc>
        <w:tc>
          <w:tcPr>
            <w:tcW w:w="1062" w:type="dxa"/>
            <w:vAlign w:val="center"/>
          </w:tcPr>
          <w:p w14:paraId="0DCAEE84" w14:textId="77777777" w:rsidR="00B13FFE" w:rsidRPr="00D45709" w:rsidRDefault="00B13FFE" w:rsidP="00AC5356">
            <w:pPr>
              <w:jc w:val="center"/>
              <w:rPr>
                <w:rFonts w:cs="Arial"/>
                <w:color w:val="000000"/>
              </w:rPr>
            </w:pPr>
          </w:p>
        </w:tc>
      </w:tr>
      <w:tr w:rsidR="003578C4" w:rsidRPr="00D45709" w14:paraId="67C96936" w14:textId="77777777" w:rsidTr="002407CE">
        <w:trPr>
          <w:trHeight w:val="600"/>
        </w:trPr>
        <w:tc>
          <w:tcPr>
            <w:tcW w:w="1003" w:type="dxa"/>
            <w:gridSpan w:val="2"/>
          </w:tcPr>
          <w:p w14:paraId="02226486" w14:textId="2F031389" w:rsidR="003578C4" w:rsidRPr="00D45709" w:rsidRDefault="003578C4" w:rsidP="00BB3C1B">
            <w:pPr>
              <w:rPr>
                <w:rFonts w:cs="Arial"/>
                <w:color w:val="000000"/>
              </w:rPr>
            </w:pPr>
            <w:r w:rsidRPr="00D45709">
              <w:rPr>
                <w:rFonts w:cs="Arial"/>
                <w:color w:val="000000"/>
              </w:rPr>
              <w:t>B</w:t>
            </w:r>
            <w:r w:rsidR="00C52935">
              <w:rPr>
                <w:rFonts w:cs="Arial"/>
                <w:color w:val="000000"/>
              </w:rPr>
              <w:t>2</w:t>
            </w:r>
          </w:p>
        </w:tc>
        <w:tc>
          <w:tcPr>
            <w:tcW w:w="6661" w:type="dxa"/>
            <w:gridSpan w:val="2"/>
          </w:tcPr>
          <w:p w14:paraId="7C770D8B" w14:textId="66D2018D" w:rsidR="003578C4" w:rsidRPr="00D45709" w:rsidRDefault="003578C4" w:rsidP="00BB3C1B">
            <w:pPr>
              <w:rPr>
                <w:rFonts w:cs="Arial"/>
                <w:color w:val="000000"/>
              </w:rPr>
            </w:pPr>
            <w:r w:rsidRPr="00D45709">
              <w:rPr>
                <w:rFonts w:cs="Arial"/>
                <w:color w:val="000000"/>
              </w:rPr>
              <w:t xml:space="preserve">The supplier </w:t>
            </w:r>
            <w:r w:rsidR="008F5F6D">
              <w:rPr>
                <w:rFonts w:cs="Arial"/>
                <w:color w:val="000000"/>
              </w:rPr>
              <w:t xml:space="preserve">must </w:t>
            </w:r>
            <w:r w:rsidRPr="00D45709">
              <w:rPr>
                <w:rFonts w:cs="Arial"/>
                <w:color w:val="000000"/>
              </w:rPr>
              <w:t xml:space="preserve">configure and test the kiosks to ensure they can read all tag types </w:t>
            </w:r>
            <w:r w:rsidR="008F5F6D">
              <w:rPr>
                <w:rFonts w:cs="Arial"/>
                <w:color w:val="000000"/>
              </w:rPr>
              <w:t xml:space="preserve">and barcodes </w:t>
            </w:r>
            <w:r w:rsidRPr="00D45709">
              <w:rPr>
                <w:rFonts w:cs="Arial"/>
                <w:color w:val="000000"/>
              </w:rPr>
              <w:t xml:space="preserve">in use in the </w:t>
            </w:r>
            <w:proofErr w:type="spellStart"/>
            <w:r w:rsidRPr="00D45709">
              <w:rPr>
                <w:rFonts w:cs="Arial"/>
                <w:color w:val="000000"/>
              </w:rPr>
              <w:t>LibrariesWest</w:t>
            </w:r>
            <w:proofErr w:type="spellEnd"/>
            <w:r w:rsidRPr="00D45709">
              <w:rPr>
                <w:rFonts w:cs="Arial"/>
                <w:color w:val="000000"/>
              </w:rPr>
              <w:t xml:space="preserve"> consortium</w:t>
            </w:r>
          </w:p>
        </w:tc>
        <w:tc>
          <w:tcPr>
            <w:tcW w:w="1128" w:type="dxa"/>
            <w:gridSpan w:val="2"/>
            <w:vAlign w:val="center"/>
          </w:tcPr>
          <w:p w14:paraId="7E4F756C" w14:textId="77777777" w:rsidR="003578C4" w:rsidRPr="00D45709" w:rsidRDefault="003578C4" w:rsidP="00AC5356">
            <w:pPr>
              <w:jc w:val="center"/>
              <w:rPr>
                <w:rFonts w:cs="Arial"/>
                <w:color w:val="000000"/>
              </w:rPr>
            </w:pPr>
          </w:p>
        </w:tc>
        <w:tc>
          <w:tcPr>
            <w:tcW w:w="1062" w:type="dxa"/>
            <w:vAlign w:val="center"/>
          </w:tcPr>
          <w:p w14:paraId="49589E9A" w14:textId="77777777" w:rsidR="003578C4" w:rsidRPr="00D45709" w:rsidRDefault="003578C4" w:rsidP="00AC5356">
            <w:pPr>
              <w:jc w:val="center"/>
              <w:rPr>
                <w:rFonts w:cs="Arial"/>
                <w:color w:val="000000"/>
              </w:rPr>
            </w:pPr>
          </w:p>
        </w:tc>
      </w:tr>
      <w:tr w:rsidR="00A37E2B" w:rsidRPr="00D45709" w14:paraId="0F2F6187" w14:textId="77777777" w:rsidTr="002407CE">
        <w:trPr>
          <w:trHeight w:val="300"/>
        </w:trPr>
        <w:tc>
          <w:tcPr>
            <w:tcW w:w="1003" w:type="dxa"/>
            <w:gridSpan w:val="2"/>
          </w:tcPr>
          <w:p w14:paraId="513ADA91" w14:textId="0D7E3408" w:rsidR="00A37E2B" w:rsidRPr="00C42691" w:rsidRDefault="00D07566" w:rsidP="00BB3C1B">
            <w:pPr>
              <w:rPr>
                <w:rFonts w:cs="Arial"/>
                <w:color w:val="000000"/>
              </w:rPr>
            </w:pPr>
            <w:r>
              <w:rPr>
                <w:rFonts w:cs="Arial"/>
                <w:color w:val="000000"/>
              </w:rPr>
              <w:t>B</w:t>
            </w:r>
            <w:r w:rsidR="00C52935">
              <w:rPr>
                <w:rFonts w:cs="Arial"/>
                <w:color w:val="000000"/>
              </w:rPr>
              <w:t>3</w:t>
            </w:r>
          </w:p>
        </w:tc>
        <w:tc>
          <w:tcPr>
            <w:tcW w:w="6661" w:type="dxa"/>
            <w:gridSpan w:val="2"/>
          </w:tcPr>
          <w:p w14:paraId="59DFC876" w14:textId="6C291C26" w:rsidR="00A37E2B" w:rsidRPr="00C42691" w:rsidRDefault="00A37E2B" w:rsidP="00BB3C1B">
            <w:pPr>
              <w:rPr>
                <w:rFonts w:cs="Arial"/>
                <w:color w:val="000000"/>
              </w:rPr>
            </w:pPr>
            <w:r w:rsidRPr="00C42691">
              <w:rPr>
                <w:rFonts w:cs="Arial"/>
                <w:color w:val="000000"/>
              </w:rPr>
              <w:t>The supplier solution must incorporate updates to ensure compatibility with any additional RFID tag standards</w:t>
            </w:r>
          </w:p>
        </w:tc>
        <w:tc>
          <w:tcPr>
            <w:tcW w:w="1128" w:type="dxa"/>
            <w:gridSpan w:val="2"/>
            <w:vAlign w:val="center"/>
          </w:tcPr>
          <w:p w14:paraId="791A4442" w14:textId="77777777" w:rsidR="00A37E2B" w:rsidRPr="00D45709" w:rsidRDefault="00A37E2B" w:rsidP="00AC5356">
            <w:pPr>
              <w:jc w:val="center"/>
              <w:rPr>
                <w:rFonts w:cs="Arial"/>
                <w:color w:val="000000"/>
              </w:rPr>
            </w:pPr>
          </w:p>
        </w:tc>
        <w:tc>
          <w:tcPr>
            <w:tcW w:w="1062" w:type="dxa"/>
            <w:vAlign w:val="center"/>
          </w:tcPr>
          <w:p w14:paraId="7FB99FAB" w14:textId="77777777" w:rsidR="00A37E2B" w:rsidRPr="00D45709" w:rsidRDefault="00A37E2B" w:rsidP="00AC5356">
            <w:pPr>
              <w:jc w:val="center"/>
              <w:rPr>
                <w:rFonts w:cs="Arial"/>
                <w:color w:val="000000"/>
              </w:rPr>
            </w:pPr>
          </w:p>
        </w:tc>
      </w:tr>
      <w:tr w:rsidR="003578C4" w:rsidRPr="00D45709" w14:paraId="7C37EDDB" w14:textId="77777777" w:rsidTr="002407CE">
        <w:trPr>
          <w:trHeight w:val="300"/>
        </w:trPr>
        <w:tc>
          <w:tcPr>
            <w:tcW w:w="1003" w:type="dxa"/>
            <w:gridSpan w:val="2"/>
          </w:tcPr>
          <w:p w14:paraId="42BC5F8D" w14:textId="48CDDB21" w:rsidR="003578C4" w:rsidRPr="008F5F6D" w:rsidRDefault="003578C4" w:rsidP="00BB3C1B">
            <w:pPr>
              <w:rPr>
                <w:rFonts w:cs="Arial"/>
                <w:color w:val="000000"/>
              </w:rPr>
            </w:pPr>
            <w:r w:rsidRPr="008F5F6D">
              <w:rPr>
                <w:rFonts w:cs="Arial"/>
                <w:color w:val="000000"/>
              </w:rPr>
              <w:t>B</w:t>
            </w:r>
            <w:r w:rsidR="00C52935">
              <w:rPr>
                <w:rFonts w:cs="Arial"/>
                <w:color w:val="000000"/>
              </w:rPr>
              <w:t>4</w:t>
            </w:r>
          </w:p>
        </w:tc>
        <w:tc>
          <w:tcPr>
            <w:tcW w:w="6661" w:type="dxa"/>
            <w:gridSpan w:val="2"/>
          </w:tcPr>
          <w:p w14:paraId="4FAA7C90" w14:textId="45D30BAE" w:rsidR="003578C4" w:rsidRPr="00D45709" w:rsidRDefault="00A37E2B" w:rsidP="00BB3C1B">
            <w:pPr>
              <w:rPr>
                <w:rFonts w:cs="Arial"/>
                <w:color w:val="000000"/>
              </w:rPr>
            </w:pPr>
            <w:r w:rsidRPr="008F5F6D">
              <w:rPr>
                <w:rFonts w:cs="Arial"/>
                <w:color w:val="000000"/>
              </w:rPr>
              <w:t>Equipment supplied must p</w:t>
            </w:r>
            <w:r w:rsidR="003578C4" w:rsidRPr="008F5F6D">
              <w:rPr>
                <w:rFonts w:cs="Arial"/>
                <w:color w:val="000000"/>
              </w:rPr>
              <w:t>ossess anti-collision capability allowing the reading of multiple tags simultaneously</w:t>
            </w:r>
          </w:p>
        </w:tc>
        <w:tc>
          <w:tcPr>
            <w:tcW w:w="1128" w:type="dxa"/>
            <w:gridSpan w:val="2"/>
            <w:vAlign w:val="center"/>
          </w:tcPr>
          <w:p w14:paraId="5A798012" w14:textId="77777777" w:rsidR="003578C4" w:rsidRPr="00D45709" w:rsidRDefault="003578C4" w:rsidP="00AC5356">
            <w:pPr>
              <w:jc w:val="center"/>
              <w:rPr>
                <w:rFonts w:cs="Arial"/>
                <w:color w:val="000000"/>
              </w:rPr>
            </w:pPr>
          </w:p>
        </w:tc>
        <w:tc>
          <w:tcPr>
            <w:tcW w:w="1062" w:type="dxa"/>
            <w:vAlign w:val="center"/>
          </w:tcPr>
          <w:p w14:paraId="023311A1" w14:textId="77777777" w:rsidR="003578C4" w:rsidRPr="00D45709" w:rsidRDefault="003578C4" w:rsidP="00AC5356">
            <w:pPr>
              <w:jc w:val="center"/>
              <w:rPr>
                <w:rFonts w:cs="Arial"/>
                <w:color w:val="000000"/>
              </w:rPr>
            </w:pPr>
          </w:p>
        </w:tc>
      </w:tr>
      <w:tr w:rsidR="003578C4" w:rsidRPr="00D45709" w14:paraId="3373C6C8" w14:textId="77777777" w:rsidTr="002407CE">
        <w:trPr>
          <w:trHeight w:val="300"/>
        </w:trPr>
        <w:tc>
          <w:tcPr>
            <w:tcW w:w="1003" w:type="dxa"/>
            <w:gridSpan w:val="2"/>
          </w:tcPr>
          <w:p w14:paraId="08ACD663" w14:textId="6780E61B" w:rsidR="003578C4" w:rsidRPr="00D45709" w:rsidRDefault="003578C4" w:rsidP="00BB3C1B">
            <w:pPr>
              <w:rPr>
                <w:rFonts w:cs="Arial"/>
                <w:color w:val="000000"/>
              </w:rPr>
            </w:pPr>
            <w:r w:rsidRPr="00D45709">
              <w:rPr>
                <w:rFonts w:cs="Arial"/>
                <w:color w:val="000000"/>
              </w:rPr>
              <w:t>B</w:t>
            </w:r>
            <w:r w:rsidR="00C52935">
              <w:rPr>
                <w:rFonts w:cs="Arial"/>
                <w:color w:val="000000"/>
              </w:rPr>
              <w:t>5</w:t>
            </w:r>
          </w:p>
        </w:tc>
        <w:tc>
          <w:tcPr>
            <w:tcW w:w="6661" w:type="dxa"/>
            <w:gridSpan w:val="2"/>
          </w:tcPr>
          <w:p w14:paraId="69A946B0" w14:textId="77777777" w:rsidR="003578C4" w:rsidRPr="00D45709" w:rsidRDefault="003578C4" w:rsidP="00BB3C1B">
            <w:pPr>
              <w:rPr>
                <w:rFonts w:cs="Arial"/>
                <w:color w:val="000000"/>
              </w:rPr>
            </w:pPr>
            <w:r w:rsidRPr="00D45709">
              <w:rPr>
                <w:rFonts w:cs="Arial"/>
                <w:color w:val="000000"/>
              </w:rPr>
              <w:t>Tag data must be compliant with ISO 28560-2 and the UK National Profile for this standard and any replacement standard</w:t>
            </w:r>
          </w:p>
        </w:tc>
        <w:tc>
          <w:tcPr>
            <w:tcW w:w="1128" w:type="dxa"/>
            <w:gridSpan w:val="2"/>
            <w:vAlign w:val="center"/>
          </w:tcPr>
          <w:p w14:paraId="1E09CD05" w14:textId="77777777" w:rsidR="003578C4" w:rsidRPr="00D45709" w:rsidRDefault="003578C4" w:rsidP="00AC5356">
            <w:pPr>
              <w:jc w:val="center"/>
              <w:rPr>
                <w:rFonts w:cs="Arial"/>
                <w:color w:val="000000"/>
              </w:rPr>
            </w:pPr>
          </w:p>
        </w:tc>
        <w:tc>
          <w:tcPr>
            <w:tcW w:w="1062" w:type="dxa"/>
            <w:vAlign w:val="center"/>
          </w:tcPr>
          <w:p w14:paraId="790AEEB0" w14:textId="77777777" w:rsidR="003578C4" w:rsidRPr="00D45709" w:rsidRDefault="003578C4" w:rsidP="00AC5356">
            <w:pPr>
              <w:jc w:val="center"/>
              <w:rPr>
                <w:rFonts w:cs="Arial"/>
                <w:color w:val="000000"/>
              </w:rPr>
            </w:pPr>
          </w:p>
        </w:tc>
      </w:tr>
      <w:tr w:rsidR="003578C4" w:rsidRPr="00D45709" w14:paraId="314172E7" w14:textId="77777777" w:rsidTr="002407CE">
        <w:trPr>
          <w:trHeight w:val="300"/>
        </w:trPr>
        <w:tc>
          <w:tcPr>
            <w:tcW w:w="1003" w:type="dxa"/>
            <w:gridSpan w:val="2"/>
          </w:tcPr>
          <w:p w14:paraId="7B9DAF69" w14:textId="3DCCF46D" w:rsidR="003578C4" w:rsidRPr="00D45709" w:rsidRDefault="003578C4" w:rsidP="00BB3C1B">
            <w:pPr>
              <w:rPr>
                <w:rFonts w:cs="Arial"/>
                <w:color w:val="000000"/>
              </w:rPr>
            </w:pPr>
            <w:r w:rsidRPr="00D45709">
              <w:rPr>
                <w:rFonts w:cs="Arial"/>
                <w:color w:val="000000"/>
              </w:rPr>
              <w:t>B</w:t>
            </w:r>
            <w:r w:rsidR="00C52935">
              <w:rPr>
                <w:rFonts w:cs="Arial"/>
                <w:color w:val="000000"/>
              </w:rPr>
              <w:t>6</w:t>
            </w:r>
          </w:p>
        </w:tc>
        <w:tc>
          <w:tcPr>
            <w:tcW w:w="6661" w:type="dxa"/>
            <w:gridSpan w:val="2"/>
          </w:tcPr>
          <w:p w14:paraId="6B5F374B" w14:textId="77777777" w:rsidR="003578C4" w:rsidRPr="00D45709" w:rsidRDefault="003578C4" w:rsidP="00BB3C1B">
            <w:pPr>
              <w:rPr>
                <w:rFonts w:cs="Arial"/>
                <w:color w:val="000000"/>
              </w:rPr>
            </w:pPr>
            <w:r w:rsidRPr="00D45709">
              <w:rPr>
                <w:rFonts w:cs="Arial"/>
                <w:color w:val="000000"/>
              </w:rPr>
              <w:t>The kiosks must be able to activate and deactivate security on the tags</w:t>
            </w:r>
          </w:p>
        </w:tc>
        <w:tc>
          <w:tcPr>
            <w:tcW w:w="1128" w:type="dxa"/>
            <w:gridSpan w:val="2"/>
            <w:vAlign w:val="center"/>
          </w:tcPr>
          <w:p w14:paraId="3ED924AB" w14:textId="77777777" w:rsidR="003578C4" w:rsidRPr="00D45709" w:rsidRDefault="003578C4" w:rsidP="00AC5356">
            <w:pPr>
              <w:jc w:val="center"/>
              <w:rPr>
                <w:rFonts w:cs="Arial"/>
                <w:color w:val="000000"/>
              </w:rPr>
            </w:pPr>
          </w:p>
        </w:tc>
        <w:tc>
          <w:tcPr>
            <w:tcW w:w="1062" w:type="dxa"/>
            <w:vAlign w:val="center"/>
          </w:tcPr>
          <w:p w14:paraId="2B6087AB" w14:textId="77777777" w:rsidR="003578C4" w:rsidRPr="00D45709" w:rsidRDefault="003578C4" w:rsidP="00AC5356">
            <w:pPr>
              <w:jc w:val="center"/>
              <w:rPr>
                <w:rFonts w:cs="Arial"/>
                <w:color w:val="000000"/>
              </w:rPr>
            </w:pPr>
          </w:p>
        </w:tc>
      </w:tr>
      <w:tr w:rsidR="003578C4" w:rsidRPr="00D45709" w14:paraId="4197B84C" w14:textId="77777777" w:rsidTr="002407CE">
        <w:trPr>
          <w:trHeight w:val="300"/>
        </w:trPr>
        <w:tc>
          <w:tcPr>
            <w:tcW w:w="1003" w:type="dxa"/>
            <w:gridSpan w:val="2"/>
          </w:tcPr>
          <w:p w14:paraId="36E1E235" w14:textId="357A320F" w:rsidR="003578C4" w:rsidRPr="00D45709" w:rsidRDefault="003578C4" w:rsidP="00BB3C1B">
            <w:pPr>
              <w:rPr>
                <w:rFonts w:cs="Arial"/>
                <w:color w:val="000000"/>
              </w:rPr>
            </w:pPr>
            <w:r w:rsidRPr="00D45709">
              <w:rPr>
                <w:rFonts w:cs="Arial"/>
                <w:color w:val="000000"/>
              </w:rPr>
              <w:t>B</w:t>
            </w:r>
            <w:r w:rsidR="00C52935">
              <w:rPr>
                <w:rFonts w:cs="Arial"/>
                <w:color w:val="000000"/>
              </w:rPr>
              <w:t>7</w:t>
            </w:r>
          </w:p>
        </w:tc>
        <w:tc>
          <w:tcPr>
            <w:tcW w:w="6661" w:type="dxa"/>
            <w:gridSpan w:val="2"/>
          </w:tcPr>
          <w:p w14:paraId="12AFE060" w14:textId="77777777" w:rsidR="003578C4" w:rsidRPr="00D45709" w:rsidRDefault="003578C4" w:rsidP="00BB3C1B">
            <w:pPr>
              <w:rPr>
                <w:rFonts w:cs="Arial"/>
                <w:color w:val="000000"/>
              </w:rPr>
            </w:pPr>
            <w:r w:rsidRPr="00D45709">
              <w:rPr>
                <w:rFonts w:cs="Arial"/>
                <w:color w:val="000000"/>
              </w:rPr>
              <w:t>All library materials inserted with RFID tags will continue to be capable of issue and return where existing barcode-based technologies remain</w:t>
            </w:r>
          </w:p>
        </w:tc>
        <w:tc>
          <w:tcPr>
            <w:tcW w:w="1128" w:type="dxa"/>
            <w:gridSpan w:val="2"/>
            <w:vAlign w:val="center"/>
          </w:tcPr>
          <w:p w14:paraId="003F838B" w14:textId="77777777" w:rsidR="003578C4" w:rsidRPr="00D45709" w:rsidRDefault="003578C4" w:rsidP="00AC5356">
            <w:pPr>
              <w:jc w:val="center"/>
              <w:rPr>
                <w:rFonts w:cs="Arial"/>
                <w:color w:val="000000"/>
              </w:rPr>
            </w:pPr>
          </w:p>
        </w:tc>
        <w:tc>
          <w:tcPr>
            <w:tcW w:w="1062" w:type="dxa"/>
            <w:vAlign w:val="center"/>
          </w:tcPr>
          <w:p w14:paraId="1FA6159C" w14:textId="77777777" w:rsidR="003578C4" w:rsidRPr="00D45709" w:rsidRDefault="003578C4" w:rsidP="00AC5356">
            <w:pPr>
              <w:jc w:val="center"/>
              <w:rPr>
                <w:rFonts w:cs="Arial"/>
                <w:color w:val="000000"/>
              </w:rPr>
            </w:pPr>
          </w:p>
        </w:tc>
      </w:tr>
      <w:tr w:rsidR="00145C83" w:rsidRPr="00D45709" w14:paraId="2E043BCD" w14:textId="77777777" w:rsidTr="002407CE">
        <w:trPr>
          <w:trHeight w:val="300"/>
        </w:trPr>
        <w:tc>
          <w:tcPr>
            <w:tcW w:w="1003" w:type="dxa"/>
            <w:gridSpan w:val="2"/>
          </w:tcPr>
          <w:p w14:paraId="4F6DA8F4" w14:textId="687221B9" w:rsidR="00145C83" w:rsidRPr="00D45709" w:rsidRDefault="00D07566" w:rsidP="00BB3C1B">
            <w:pPr>
              <w:rPr>
                <w:rFonts w:cs="Arial"/>
                <w:color w:val="000000"/>
              </w:rPr>
            </w:pPr>
            <w:r>
              <w:rPr>
                <w:rFonts w:cs="Arial"/>
                <w:color w:val="000000"/>
              </w:rPr>
              <w:t>B</w:t>
            </w:r>
            <w:r w:rsidR="00C52935">
              <w:rPr>
                <w:rFonts w:cs="Arial"/>
                <w:color w:val="000000"/>
              </w:rPr>
              <w:t>8</w:t>
            </w:r>
          </w:p>
        </w:tc>
        <w:tc>
          <w:tcPr>
            <w:tcW w:w="6661" w:type="dxa"/>
            <w:gridSpan w:val="2"/>
          </w:tcPr>
          <w:p w14:paraId="58333249" w14:textId="77777777" w:rsidR="00145C83" w:rsidRPr="008F5F6D" w:rsidRDefault="00145C83" w:rsidP="00145C83">
            <w:pPr>
              <w:rPr>
                <w:rFonts w:cs="Arial"/>
                <w:color w:val="000000"/>
              </w:rPr>
            </w:pPr>
            <w:r w:rsidRPr="008F5F6D">
              <w:rPr>
                <w:rFonts w:cs="Arial"/>
                <w:color w:val="000000"/>
              </w:rPr>
              <w:t>The solution (kiosk and tag pad) must be able to support the following Barcode formats:</w:t>
            </w:r>
          </w:p>
          <w:p w14:paraId="3F1D0F7C" w14:textId="46EE8B03" w:rsidR="00145C83" w:rsidRPr="008F5F6D" w:rsidRDefault="00E35710" w:rsidP="00145C83">
            <w:pPr>
              <w:rPr>
                <w:rFonts w:cs="Arial"/>
              </w:rPr>
            </w:pPr>
            <w:r w:rsidRPr="008F5F6D">
              <w:rPr>
                <w:rFonts w:cs="Arial"/>
                <w:color w:val="000000"/>
              </w:rPr>
              <w:t>Nine-digit</w:t>
            </w:r>
            <w:r w:rsidR="00145C83" w:rsidRPr="008F5F6D">
              <w:rPr>
                <w:rFonts w:cs="Arial"/>
                <w:color w:val="000000"/>
              </w:rPr>
              <w:t xml:space="preserve"> code 39, mod 43 check digit</w:t>
            </w:r>
          </w:p>
          <w:p w14:paraId="58E7D047" w14:textId="77777777" w:rsidR="00145C83" w:rsidRPr="008F5F6D" w:rsidRDefault="00145C83" w:rsidP="00145C83">
            <w:pPr>
              <w:pStyle w:val="ListParagraph"/>
              <w:numPr>
                <w:ilvl w:val="0"/>
                <w:numId w:val="2"/>
              </w:numPr>
              <w:rPr>
                <w:rFonts w:cs="Arial"/>
              </w:rPr>
            </w:pPr>
            <w:r w:rsidRPr="008F5F6D">
              <w:rPr>
                <w:rFonts w:cs="Arial"/>
                <w:color w:val="000000"/>
              </w:rPr>
              <w:t>05nnnnnnnh (where h could be alpha, numeric or punctuation)</w:t>
            </w:r>
          </w:p>
          <w:p w14:paraId="502E1187" w14:textId="77777777" w:rsidR="00145C83" w:rsidRPr="008F5F6D" w:rsidRDefault="00145C83" w:rsidP="00145C83">
            <w:pPr>
              <w:pStyle w:val="ListParagraph"/>
              <w:numPr>
                <w:ilvl w:val="0"/>
                <w:numId w:val="2"/>
              </w:numPr>
              <w:rPr>
                <w:rFonts w:cs="Arial"/>
              </w:rPr>
            </w:pPr>
            <w:proofErr w:type="spellStart"/>
            <w:r w:rsidRPr="008F5F6D">
              <w:rPr>
                <w:rFonts w:cs="Arial"/>
                <w:color w:val="000000"/>
              </w:rPr>
              <w:t>nnnnnnnnn</w:t>
            </w:r>
            <w:proofErr w:type="spellEnd"/>
            <w:r w:rsidRPr="008F5F6D">
              <w:rPr>
                <w:rFonts w:cs="Arial"/>
                <w:color w:val="000000"/>
              </w:rPr>
              <w:t xml:space="preserve"> (where n = numeric 0-9)</w:t>
            </w:r>
          </w:p>
          <w:p w14:paraId="12634ACD" w14:textId="77777777" w:rsidR="00145C83" w:rsidRPr="008F5F6D" w:rsidRDefault="00145C83" w:rsidP="00145C83">
            <w:pPr>
              <w:pStyle w:val="ListParagraph"/>
              <w:numPr>
                <w:ilvl w:val="0"/>
                <w:numId w:val="2"/>
              </w:numPr>
              <w:rPr>
                <w:rFonts w:cs="Arial"/>
              </w:rPr>
            </w:pPr>
            <w:r w:rsidRPr="008F5F6D">
              <w:rPr>
                <w:rFonts w:cs="Arial"/>
                <w:color w:val="000000"/>
              </w:rPr>
              <w:t>05nnnnnnn (where n = numeric 0-9)</w:t>
            </w:r>
          </w:p>
          <w:p w14:paraId="06395D63" w14:textId="77777777" w:rsidR="00145C83" w:rsidRPr="008F5F6D" w:rsidRDefault="00145C83" w:rsidP="00145C83">
            <w:pPr>
              <w:pStyle w:val="ListParagraph"/>
              <w:numPr>
                <w:ilvl w:val="0"/>
                <w:numId w:val="2"/>
              </w:numPr>
              <w:rPr>
                <w:rFonts w:cs="Arial"/>
              </w:rPr>
            </w:pPr>
            <w:r w:rsidRPr="008F5F6D">
              <w:rPr>
                <w:rFonts w:cs="Arial"/>
                <w:color w:val="000000"/>
              </w:rPr>
              <w:t>01nnnnnnnn (where n = numeric 0-9)</w:t>
            </w:r>
          </w:p>
          <w:p w14:paraId="61C05A4E" w14:textId="77777777" w:rsidR="00145C83" w:rsidRPr="008F5F6D" w:rsidRDefault="00145C83" w:rsidP="00145C83">
            <w:pPr>
              <w:pStyle w:val="ListParagraph"/>
              <w:numPr>
                <w:ilvl w:val="0"/>
                <w:numId w:val="2"/>
              </w:numPr>
              <w:rPr>
                <w:rFonts w:cs="Arial"/>
              </w:rPr>
            </w:pPr>
            <w:proofErr w:type="spellStart"/>
            <w:r w:rsidRPr="008F5F6D">
              <w:rPr>
                <w:rFonts w:cs="Arial"/>
                <w:color w:val="000000"/>
              </w:rPr>
              <w:t>nnnnnnnn</w:t>
            </w:r>
            <w:proofErr w:type="spellEnd"/>
            <w:r w:rsidRPr="008F5F6D">
              <w:rPr>
                <w:rFonts w:cs="Arial"/>
                <w:color w:val="000000"/>
              </w:rPr>
              <w:t xml:space="preserve"> (where n = numeric 0-9)</w:t>
            </w:r>
          </w:p>
          <w:p w14:paraId="2B555D25" w14:textId="77777777" w:rsidR="00145C83" w:rsidRPr="008F5F6D" w:rsidRDefault="00145C83" w:rsidP="00145C83">
            <w:pPr>
              <w:pStyle w:val="ListParagraph"/>
              <w:numPr>
                <w:ilvl w:val="0"/>
                <w:numId w:val="2"/>
              </w:numPr>
              <w:rPr>
                <w:rFonts w:cs="Arial"/>
              </w:rPr>
            </w:pPr>
            <w:r w:rsidRPr="008F5F6D">
              <w:rPr>
                <w:rFonts w:cs="Arial"/>
                <w:color w:val="000000"/>
              </w:rPr>
              <w:t>03nnnnnnnn (where n = numeric 0-9)</w:t>
            </w:r>
          </w:p>
          <w:p w14:paraId="04E3231F" w14:textId="77777777" w:rsidR="00145C83" w:rsidRPr="008F5F6D" w:rsidRDefault="00145C83" w:rsidP="00145C83">
            <w:pPr>
              <w:pStyle w:val="ListParagraph"/>
              <w:numPr>
                <w:ilvl w:val="0"/>
                <w:numId w:val="2"/>
              </w:numPr>
              <w:rPr>
                <w:rFonts w:cs="Arial"/>
              </w:rPr>
            </w:pPr>
            <w:r w:rsidRPr="008F5F6D">
              <w:rPr>
                <w:rFonts w:cs="Arial"/>
                <w:color w:val="000000"/>
              </w:rPr>
              <w:t>04nnnnnnnn (where n = numeric 0-9)</w:t>
            </w:r>
          </w:p>
          <w:p w14:paraId="18C7051A" w14:textId="77777777" w:rsidR="00145C83" w:rsidRPr="008F5F6D" w:rsidRDefault="00145C83" w:rsidP="00145C83">
            <w:pPr>
              <w:pStyle w:val="ListParagraph"/>
              <w:numPr>
                <w:ilvl w:val="0"/>
                <w:numId w:val="2"/>
              </w:numPr>
              <w:rPr>
                <w:rFonts w:cs="Arial"/>
              </w:rPr>
            </w:pPr>
            <w:r w:rsidRPr="008F5F6D">
              <w:rPr>
                <w:rFonts w:cs="Arial"/>
                <w:color w:val="000000"/>
              </w:rPr>
              <w:t>05nnnnnnnn (where n = numeric 0-9)</w:t>
            </w:r>
          </w:p>
          <w:p w14:paraId="261B69B3" w14:textId="77777777" w:rsidR="00145C83" w:rsidRPr="008F5F6D" w:rsidRDefault="00145C83" w:rsidP="00145C83">
            <w:pPr>
              <w:pStyle w:val="ListParagraph"/>
              <w:numPr>
                <w:ilvl w:val="0"/>
                <w:numId w:val="2"/>
              </w:numPr>
              <w:rPr>
                <w:rFonts w:cs="Arial"/>
              </w:rPr>
            </w:pPr>
            <w:r w:rsidRPr="008F5F6D">
              <w:rPr>
                <w:rFonts w:cs="Arial"/>
                <w:color w:val="000000"/>
              </w:rPr>
              <w:t>0699nnnnnn (where n = numeric 0-9)</w:t>
            </w:r>
          </w:p>
          <w:p w14:paraId="04B2B4CC" w14:textId="77777777" w:rsidR="00145C83" w:rsidRPr="008F5F6D" w:rsidRDefault="00145C83" w:rsidP="00145C83">
            <w:pPr>
              <w:pStyle w:val="ListParagraph"/>
              <w:numPr>
                <w:ilvl w:val="0"/>
                <w:numId w:val="2"/>
              </w:numPr>
              <w:rPr>
                <w:rFonts w:cs="Arial"/>
              </w:rPr>
            </w:pPr>
            <w:r w:rsidRPr="008F5F6D">
              <w:rPr>
                <w:rFonts w:cs="Arial"/>
                <w:color w:val="000000"/>
              </w:rPr>
              <w:t>201050nnnnnnnn (where n = numeric 0-9)</w:t>
            </w:r>
          </w:p>
          <w:p w14:paraId="56CEB57F" w14:textId="77777777" w:rsidR="00145C83" w:rsidRPr="008F5F6D" w:rsidRDefault="00145C83" w:rsidP="00145C83">
            <w:pPr>
              <w:pStyle w:val="ListParagraph"/>
              <w:numPr>
                <w:ilvl w:val="0"/>
                <w:numId w:val="2"/>
              </w:numPr>
              <w:rPr>
                <w:rFonts w:cs="Arial"/>
              </w:rPr>
            </w:pPr>
            <w:proofErr w:type="spellStart"/>
            <w:r w:rsidRPr="008F5F6D">
              <w:rPr>
                <w:rFonts w:cs="Arial"/>
                <w:color w:val="000000"/>
              </w:rPr>
              <w:t>Pnnnnnnnx</w:t>
            </w:r>
            <w:proofErr w:type="spellEnd"/>
            <w:r w:rsidRPr="008F5F6D">
              <w:rPr>
                <w:rFonts w:cs="Arial"/>
                <w:color w:val="000000"/>
              </w:rPr>
              <w:t xml:space="preserve"> (where x = 0-9, X)</w:t>
            </w:r>
          </w:p>
          <w:p w14:paraId="3CF76AFD" w14:textId="7049626C" w:rsidR="00145C83" w:rsidRPr="00D45709" w:rsidRDefault="00145C83" w:rsidP="00C42691">
            <w:pPr>
              <w:pStyle w:val="ListParagraph"/>
              <w:numPr>
                <w:ilvl w:val="0"/>
                <w:numId w:val="2"/>
              </w:numPr>
              <w:rPr>
                <w:rFonts w:cs="Arial"/>
                <w:color w:val="000000"/>
              </w:rPr>
            </w:pPr>
            <w:r w:rsidRPr="008F5F6D">
              <w:rPr>
                <w:rFonts w:cs="Arial"/>
                <w:color w:val="000000"/>
              </w:rPr>
              <w:t>02nnnnnnnn (where n = numeric 0-9)</w:t>
            </w:r>
          </w:p>
        </w:tc>
        <w:tc>
          <w:tcPr>
            <w:tcW w:w="1128" w:type="dxa"/>
            <w:gridSpan w:val="2"/>
            <w:vAlign w:val="center"/>
          </w:tcPr>
          <w:p w14:paraId="7AD03749" w14:textId="77777777" w:rsidR="00145C83" w:rsidRPr="00D45709" w:rsidRDefault="00145C83" w:rsidP="00AC5356">
            <w:pPr>
              <w:jc w:val="center"/>
              <w:rPr>
                <w:rFonts w:cs="Arial"/>
                <w:color w:val="000000"/>
              </w:rPr>
            </w:pPr>
          </w:p>
        </w:tc>
        <w:tc>
          <w:tcPr>
            <w:tcW w:w="1062" w:type="dxa"/>
            <w:vAlign w:val="center"/>
          </w:tcPr>
          <w:p w14:paraId="20E5E162" w14:textId="77777777" w:rsidR="00145C83" w:rsidRPr="00D45709" w:rsidRDefault="00145C83" w:rsidP="00AC5356">
            <w:pPr>
              <w:jc w:val="center"/>
              <w:rPr>
                <w:rFonts w:cs="Arial"/>
                <w:color w:val="000000"/>
              </w:rPr>
            </w:pPr>
          </w:p>
        </w:tc>
      </w:tr>
      <w:tr w:rsidR="003578C4" w:rsidRPr="00D45709" w14:paraId="0D597C25" w14:textId="77777777" w:rsidTr="002407CE">
        <w:trPr>
          <w:trHeight w:val="300"/>
        </w:trPr>
        <w:tc>
          <w:tcPr>
            <w:tcW w:w="1003" w:type="dxa"/>
            <w:gridSpan w:val="2"/>
          </w:tcPr>
          <w:p w14:paraId="74860D6E" w14:textId="0DC13211" w:rsidR="003578C4" w:rsidRPr="00D45709" w:rsidRDefault="003578C4" w:rsidP="00BB3C1B">
            <w:pPr>
              <w:rPr>
                <w:rFonts w:cs="Arial"/>
                <w:color w:val="000000"/>
              </w:rPr>
            </w:pPr>
            <w:r w:rsidRPr="00D45709">
              <w:rPr>
                <w:rFonts w:cs="Arial"/>
                <w:color w:val="000000"/>
              </w:rPr>
              <w:t>B</w:t>
            </w:r>
            <w:r w:rsidR="00C52935">
              <w:rPr>
                <w:rFonts w:cs="Arial"/>
                <w:color w:val="000000"/>
              </w:rPr>
              <w:t>9</w:t>
            </w:r>
          </w:p>
        </w:tc>
        <w:tc>
          <w:tcPr>
            <w:tcW w:w="6661" w:type="dxa"/>
            <w:gridSpan w:val="2"/>
          </w:tcPr>
          <w:p w14:paraId="55BE1C49" w14:textId="02A4B407" w:rsidR="003578C4" w:rsidRPr="00D45709" w:rsidRDefault="006537A2" w:rsidP="00BB3C1B">
            <w:pPr>
              <w:rPr>
                <w:rFonts w:cs="Arial"/>
                <w:color w:val="000000"/>
              </w:rPr>
            </w:pPr>
            <w:r>
              <w:rPr>
                <w:rFonts w:cs="Arial"/>
                <w:color w:val="000000"/>
              </w:rPr>
              <w:t>The p</w:t>
            </w:r>
            <w:r w:rsidR="003578C4" w:rsidRPr="00D45709">
              <w:rPr>
                <w:rFonts w:cs="Arial"/>
                <w:color w:val="000000"/>
              </w:rPr>
              <w:t xml:space="preserve">roposed solution must be able to read </w:t>
            </w:r>
            <w:r w:rsidR="008F5F6D">
              <w:rPr>
                <w:rFonts w:cs="Arial"/>
                <w:color w:val="000000"/>
              </w:rPr>
              <w:t xml:space="preserve">RFID </w:t>
            </w:r>
            <w:r w:rsidR="003578C4" w:rsidRPr="00D45709">
              <w:rPr>
                <w:rFonts w:cs="Arial"/>
                <w:color w:val="000000"/>
              </w:rPr>
              <w:t>tags irrespective of supplier/manufacturer</w:t>
            </w:r>
          </w:p>
        </w:tc>
        <w:tc>
          <w:tcPr>
            <w:tcW w:w="1128" w:type="dxa"/>
            <w:gridSpan w:val="2"/>
            <w:vAlign w:val="center"/>
          </w:tcPr>
          <w:p w14:paraId="795008F0" w14:textId="77777777" w:rsidR="003578C4" w:rsidRPr="00D45709" w:rsidRDefault="003578C4" w:rsidP="00AC5356">
            <w:pPr>
              <w:jc w:val="center"/>
              <w:rPr>
                <w:rFonts w:cs="Arial"/>
                <w:color w:val="000000"/>
              </w:rPr>
            </w:pPr>
          </w:p>
        </w:tc>
        <w:tc>
          <w:tcPr>
            <w:tcW w:w="1062" w:type="dxa"/>
            <w:vAlign w:val="center"/>
          </w:tcPr>
          <w:p w14:paraId="0E73D906" w14:textId="77777777" w:rsidR="003578C4" w:rsidRPr="00D45709" w:rsidRDefault="003578C4" w:rsidP="00AC5356">
            <w:pPr>
              <w:jc w:val="center"/>
              <w:rPr>
                <w:rFonts w:cs="Arial"/>
                <w:color w:val="000000"/>
              </w:rPr>
            </w:pPr>
          </w:p>
        </w:tc>
      </w:tr>
      <w:tr w:rsidR="00B13FFE" w:rsidRPr="00D45709" w14:paraId="2C81D1B2" w14:textId="77777777" w:rsidTr="00D07566">
        <w:trPr>
          <w:trHeight w:val="300"/>
        </w:trPr>
        <w:tc>
          <w:tcPr>
            <w:tcW w:w="1003" w:type="dxa"/>
            <w:gridSpan w:val="2"/>
            <w:tcBorders>
              <w:bottom w:val="single" w:sz="4" w:space="0" w:color="auto"/>
            </w:tcBorders>
            <w:hideMark/>
          </w:tcPr>
          <w:p w14:paraId="3CFC5D6D" w14:textId="78E48D18" w:rsidR="00B13FFE" w:rsidRPr="00D45709" w:rsidRDefault="00B13FFE" w:rsidP="00BB3C1B">
            <w:pPr>
              <w:rPr>
                <w:rFonts w:cs="Arial"/>
                <w:color w:val="000000"/>
              </w:rPr>
            </w:pPr>
            <w:r w:rsidRPr="00D45709">
              <w:rPr>
                <w:rFonts w:cs="Arial"/>
                <w:color w:val="000000"/>
              </w:rPr>
              <w:t>B</w:t>
            </w:r>
            <w:r w:rsidR="00C52935">
              <w:rPr>
                <w:rFonts w:cs="Arial"/>
                <w:color w:val="000000"/>
              </w:rPr>
              <w:t>10</w:t>
            </w:r>
          </w:p>
        </w:tc>
        <w:tc>
          <w:tcPr>
            <w:tcW w:w="6661" w:type="dxa"/>
            <w:gridSpan w:val="2"/>
            <w:tcBorders>
              <w:bottom w:val="single" w:sz="4" w:space="0" w:color="auto"/>
            </w:tcBorders>
          </w:tcPr>
          <w:p w14:paraId="3898EB1A" w14:textId="77777777" w:rsidR="00B13FFE" w:rsidRPr="00D45709" w:rsidRDefault="003578C4" w:rsidP="00BB3C1B">
            <w:pPr>
              <w:rPr>
                <w:rFonts w:cs="Arial"/>
                <w:color w:val="000000"/>
              </w:rPr>
            </w:pPr>
            <w:r w:rsidRPr="00D45709">
              <w:rPr>
                <w:rFonts w:cs="Arial"/>
                <w:color w:val="000000"/>
              </w:rPr>
              <w:t xml:space="preserve">North Somerset Libraries utilise library card numbers for customers accessing their accounts, or when borrowing, </w:t>
            </w:r>
            <w:r w:rsidRPr="00D45709">
              <w:rPr>
                <w:rFonts w:cs="Arial"/>
                <w:color w:val="000000"/>
              </w:rPr>
              <w:lastRenderedPageBreak/>
              <w:t>renewing and returning items through the kiosks. This functionality must be maintained with the proposed solution.</w:t>
            </w:r>
          </w:p>
        </w:tc>
        <w:tc>
          <w:tcPr>
            <w:tcW w:w="1128" w:type="dxa"/>
            <w:gridSpan w:val="2"/>
            <w:tcBorders>
              <w:bottom w:val="single" w:sz="4" w:space="0" w:color="auto"/>
            </w:tcBorders>
            <w:vAlign w:val="center"/>
            <w:hideMark/>
          </w:tcPr>
          <w:p w14:paraId="5D800961" w14:textId="77777777" w:rsidR="00B13FFE" w:rsidRPr="00D45709" w:rsidRDefault="00B13FFE" w:rsidP="00AC5356">
            <w:pPr>
              <w:jc w:val="center"/>
              <w:rPr>
                <w:rFonts w:cs="Arial"/>
                <w:color w:val="000000"/>
              </w:rPr>
            </w:pPr>
          </w:p>
        </w:tc>
        <w:tc>
          <w:tcPr>
            <w:tcW w:w="1062" w:type="dxa"/>
            <w:tcBorders>
              <w:bottom w:val="single" w:sz="4" w:space="0" w:color="auto"/>
            </w:tcBorders>
            <w:vAlign w:val="center"/>
          </w:tcPr>
          <w:p w14:paraId="13F4AC47" w14:textId="77777777" w:rsidR="00B13FFE" w:rsidRPr="00D45709" w:rsidRDefault="00B13FFE" w:rsidP="00AC5356">
            <w:pPr>
              <w:jc w:val="center"/>
              <w:rPr>
                <w:rFonts w:cs="Arial"/>
                <w:color w:val="000000"/>
              </w:rPr>
            </w:pPr>
          </w:p>
        </w:tc>
      </w:tr>
      <w:tr w:rsidR="00A37E2B" w:rsidRPr="00D45709" w14:paraId="3AB826A2" w14:textId="77777777" w:rsidTr="00D07566">
        <w:trPr>
          <w:trHeight w:val="600"/>
        </w:trPr>
        <w:tc>
          <w:tcPr>
            <w:tcW w:w="1003" w:type="dxa"/>
            <w:gridSpan w:val="2"/>
            <w:tcBorders>
              <w:bottom w:val="single" w:sz="4" w:space="0" w:color="auto"/>
            </w:tcBorders>
          </w:tcPr>
          <w:p w14:paraId="667FD1FE" w14:textId="12C5FD6F" w:rsidR="00A37E2B" w:rsidRPr="00C42691" w:rsidRDefault="00D07566" w:rsidP="00A37E2B">
            <w:pPr>
              <w:rPr>
                <w:rFonts w:cs="Arial"/>
                <w:color w:val="000000"/>
              </w:rPr>
            </w:pPr>
            <w:r>
              <w:rPr>
                <w:rFonts w:cs="Arial"/>
                <w:color w:val="000000"/>
              </w:rPr>
              <w:t>B</w:t>
            </w:r>
            <w:r w:rsidR="00C52935">
              <w:rPr>
                <w:rFonts w:cs="Arial"/>
                <w:color w:val="000000"/>
              </w:rPr>
              <w:t>11</w:t>
            </w:r>
          </w:p>
        </w:tc>
        <w:tc>
          <w:tcPr>
            <w:tcW w:w="6661" w:type="dxa"/>
            <w:gridSpan w:val="2"/>
            <w:tcBorders>
              <w:bottom w:val="single" w:sz="4" w:space="0" w:color="auto"/>
            </w:tcBorders>
          </w:tcPr>
          <w:p w14:paraId="50A7EE90" w14:textId="7EB52CD7" w:rsidR="00A37E2B" w:rsidRPr="00C42691" w:rsidRDefault="00A37E2B" w:rsidP="00A37E2B">
            <w:pPr>
              <w:rPr>
                <w:rFonts w:cs="Arial"/>
                <w:i/>
                <w:color w:val="FF0000"/>
              </w:rPr>
            </w:pPr>
            <w:r w:rsidRPr="00C42691">
              <w:rPr>
                <w:rFonts w:cs="Arial"/>
                <w:color w:val="000000"/>
              </w:rPr>
              <w:t>The solution (kiosk and tag pad) must be compliant with ISO/IEC 15961, ISO 28560 and ISO/IEC 15962</w:t>
            </w:r>
          </w:p>
        </w:tc>
        <w:tc>
          <w:tcPr>
            <w:tcW w:w="1128" w:type="dxa"/>
            <w:gridSpan w:val="2"/>
            <w:tcBorders>
              <w:bottom w:val="single" w:sz="4" w:space="0" w:color="auto"/>
            </w:tcBorders>
            <w:vAlign w:val="center"/>
          </w:tcPr>
          <w:p w14:paraId="5577FCBA" w14:textId="77777777" w:rsidR="00A37E2B" w:rsidRPr="00D45709" w:rsidRDefault="00A37E2B" w:rsidP="00A37E2B">
            <w:pPr>
              <w:jc w:val="center"/>
              <w:rPr>
                <w:rFonts w:cs="Arial"/>
                <w:color w:val="000000"/>
              </w:rPr>
            </w:pPr>
          </w:p>
        </w:tc>
        <w:tc>
          <w:tcPr>
            <w:tcW w:w="1062" w:type="dxa"/>
            <w:tcBorders>
              <w:bottom w:val="single" w:sz="4" w:space="0" w:color="auto"/>
            </w:tcBorders>
            <w:vAlign w:val="center"/>
          </w:tcPr>
          <w:p w14:paraId="7727536B" w14:textId="77777777" w:rsidR="00A37E2B" w:rsidRPr="00D45709" w:rsidRDefault="00A37E2B" w:rsidP="00A37E2B">
            <w:pPr>
              <w:jc w:val="center"/>
              <w:rPr>
                <w:rFonts w:cs="Arial"/>
                <w:color w:val="000000"/>
              </w:rPr>
            </w:pPr>
          </w:p>
        </w:tc>
      </w:tr>
      <w:tr w:rsidR="00D07566" w:rsidRPr="00D45709" w14:paraId="6899F728" w14:textId="77777777" w:rsidTr="00D07566">
        <w:trPr>
          <w:trHeight w:val="841"/>
        </w:trPr>
        <w:tc>
          <w:tcPr>
            <w:tcW w:w="942" w:type="dxa"/>
            <w:tcBorders>
              <w:top w:val="nil"/>
              <w:left w:val="nil"/>
              <w:bottom w:val="single" w:sz="4" w:space="0" w:color="auto"/>
              <w:right w:val="nil"/>
            </w:tcBorders>
            <w:vAlign w:val="center"/>
          </w:tcPr>
          <w:p w14:paraId="489C797F" w14:textId="77777777" w:rsidR="00D07566" w:rsidRPr="00D45709" w:rsidRDefault="00D07566" w:rsidP="0067700B">
            <w:pPr>
              <w:rPr>
                <w:rFonts w:cs="Arial"/>
                <w:b/>
              </w:rPr>
            </w:pPr>
          </w:p>
        </w:tc>
        <w:tc>
          <w:tcPr>
            <w:tcW w:w="6707" w:type="dxa"/>
            <w:gridSpan w:val="2"/>
            <w:tcBorders>
              <w:top w:val="nil"/>
              <w:left w:val="nil"/>
              <w:bottom w:val="single" w:sz="4" w:space="0" w:color="auto"/>
              <w:right w:val="nil"/>
            </w:tcBorders>
            <w:vAlign w:val="center"/>
          </w:tcPr>
          <w:p w14:paraId="35EDCD63" w14:textId="77777777" w:rsidR="00D07566" w:rsidRPr="00D45709" w:rsidRDefault="00D07566" w:rsidP="0067700B">
            <w:pPr>
              <w:rPr>
                <w:rFonts w:cs="Arial"/>
                <w:b/>
              </w:rPr>
            </w:pPr>
          </w:p>
        </w:tc>
        <w:tc>
          <w:tcPr>
            <w:tcW w:w="2205" w:type="dxa"/>
            <w:gridSpan w:val="4"/>
            <w:tcBorders>
              <w:top w:val="nil"/>
              <w:left w:val="nil"/>
              <w:bottom w:val="single" w:sz="4" w:space="0" w:color="auto"/>
              <w:right w:val="nil"/>
            </w:tcBorders>
            <w:vAlign w:val="center"/>
          </w:tcPr>
          <w:p w14:paraId="7EED170B" w14:textId="77777777" w:rsidR="00D07566" w:rsidRPr="00D45709" w:rsidRDefault="00D07566" w:rsidP="00AC5356">
            <w:pPr>
              <w:jc w:val="center"/>
              <w:rPr>
                <w:rFonts w:cs="Arial"/>
                <w:b/>
              </w:rPr>
            </w:pPr>
          </w:p>
        </w:tc>
      </w:tr>
      <w:tr w:rsidR="00AC5356" w:rsidRPr="00D45709" w14:paraId="0B996799" w14:textId="77777777" w:rsidTr="00D07566">
        <w:trPr>
          <w:trHeight w:val="841"/>
        </w:trPr>
        <w:tc>
          <w:tcPr>
            <w:tcW w:w="942" w:type="dxa"/>
            <w:tcBorders>
              <w:top w:val="single" w:sz="4" w:space="0" w:color="auto"/>
            </w:tcBorders>
            <w:vAlign w:val="center"/>
          </w:tcPr>
          <w:p w14:paraId="48B7445D" w14:textId="77777777" w:rsidR="00AC5356" w:rsidRPr="00D45709" w:rsidRDefault="00AC5356" w:rsidP="0067700B">
            <w:pPr>
              <w:rPr>
                <w:rFonts w:cs="Arial"/>
                <w:b/>
              </w:rPr>
            </w:pPr>
            <w:r w:rsidRPr="00D45709">
              <w:rPr>
                <w:rFonts w:cs="Arial"/>
                <w:b/>
              </w:rPr>
              <w:t>C</w:t>
            </w:r>
          </w:p>
        </w:tc>
        <w:tc>
          <w:tcPr>
            <w:tcW w:w="6707" w:type="dxa"/>
            <w:gridSpan w:val="2"/>
            <w:tcBorders>
              <w:top w:val="single" w:sz="4" w:space="0" w:color="auto"/>
            </w:tcBorders>
            <w:vAlign w:val="center"/>
          </w:tcPr>
          <w:p w14:paraId="39C674B5" w14:textId="77777777" w:rsidR="00AC5356" w:rsidRPr="00D45709" w:rsidRDefault="00AC5356" w:rsidP="0067700B">
            <w:pPr>
              <w:rPr>
                <w:rFonts w:cs="Arial"/>
                <w:b/>
              </w:rPr>
            </w:pPr>
            <w:r w:rsidRPr="00D45709">
              <w:rPr>
                <w:rFonts w:cs="Arial"/>
                <w:b/>
              </w:rPr>
              <w:t>Payment Functions</w:t>
            </w:r>
          </w:p>
        </w:tc>
        <w:tc>
          <w:tcPr>
            <w:tcW w:w="2205" w:type="dxa"/>
            <w:gridSpan w:val="4"/>
            <w:tcBorders>
              <w:top w:val="single" w:sz="4" w:space="0" w:color="auto"/>
            </w:tcBorders>
            <w:vAlign w:val="center"/>
          </w:tcPr>
          <w:p w14:paraId="0D782431" w14:textId="77777777" w:rsidR="00AC5356" w:rsidRPr="00D45709" w:rsidRDefault="00AC5356" w:rsidP="00AC5356">
            <w:pPr>
              <w:jc w:val="center"/>
              <w:rPr>
                <w:rFonts w:cs="Arial"/>
                <w:b/>
              </w:rPr>
            </w:pPr>
            <w:r w:rsidRPr="00D45709">
              <w:rPr>
                <w:rFonts w:cs="Arial"/>
                <w:b/>
              </w:rPr>
              <w:t>Compliant</w:t>
            </w:r>
          </w:p>
          <w:p w14:paraId="55111682" w14:textId="77777777" w:rsidR="00AC5356" w:rsidRPr="00D45709" w:rsidRDefault="00AC5356" w:rsidP="00AC5356">
            <w:pPr>
              <w:jc w:val="center"/>
              <w:rPr>
                <w:rFonts w:cs="Arial"/>
                <w:b/>
              </w:rPr>
            </w:pPr>
            <w:r w:rsidRPr="00D45709">
              <w:rPr>
                <w:rFonts w:cs="Arial"/>
                <w:b/>
              </w:rPr>
              <w:t>(X)</w:t>
            </w:r>
          </w:p>
        </w:tc>
      </w:tr>
      <w:tr w:rsidR="00B13FFE" w:rsidRPr="00D45709" w14:paraId="7755B3D9" w14:textId="77777777" w:rsidTr="006D149C">
        <w:trPr>
          <w:trHeight w:val="555"/>
        </w:trPr>
        <w:tc>
          <w:tcPr>
            <w:tcW w:w="942" w:type="dxa"/>
            <w:vAlign w:val="center"/>
          </w:tcPr>
          <w:p w14:paraId="1728216A" w14:textId="77777777" w:rsidR="00B13FFE" w:rsidRPr="00D45709" w:rsidRDefault="00B13FFE" w:rsidP="0067700B">
            <w:pPr>
              <w:rPr>
                <w:rFonts w:cs="Arial"/>
                <w:b/>
              </w:rPr>
            </w:pPr>
          </w:p>
        </w:tc>
        <w:tc>
          <w:tcPr>
            <w:tcW w:w="6707" w:type="dxa"/>
            <w:gridSpan w:val="2"/>
            <w:vAlign w:val="center"/>
          </w:tcPr>
          <w:p w14:paraId="7996A843" w14:textId="77777777" w:rsidR="00B13FFE" w:rsidRPr="00D45709" w:rsidRDefault="00B13FFE" w:rsidP="0067700B">
            <w:pPr>
              <w:rPr>
                <w:rFonts w:cs="Arial"/>
                <w:b/>
              </w:rPr>
            </w:pPr>
            <w:r w:rsidRPr="00D45709">
              <w:rPr>
                <w:rFonts w:cs="Arial"/>
                <w:b/>
              </w:rPr>
              <w:t>Mandatory Requirement</w:t>
            </w:r>
          </w:p>
        </w:tc>
        <w:tc>
          <w:tcPr>
            <w:tcW w:w="1133" w:type="dxa"/>
            <w:gridSpan w:val="2"/>
            <w:vAlign w:val="center"/>
          </w:tcPr>
          <w:p w14:paraId="23C1FA7E" w14:textId="77777777" w:rsidR="00B13FFE" w:rsidRPr="00D45709" w:rsidRDefault="00AC5356" w:rsidP="00AC5356">
            <w:pPr>
              <w:jc w:val="center"/>
              <w:rPr>
                <w:rFonts w:cs="Arial"/>
                <w:b/>
              </w:rPr>
            </w:pPr>
            <w:r w:rsidRPr="00D45709">
              <w:rPr>
                <w:rFonts w:cs="Arial"/>
                <w:b/>
              </w:rPr>
              <w:t>YES</w:t>
            </w:r>
          </w:p>
        </w:tc>
        <w:tc>
          <w:tcPr>
            <w:tcW w:w="1072" w:type="dxa"/>
            <w:gridSpan w:val="2"/>
            <w:vAlign w:val="center"/>
          </w:tcPr>
          <w:p w14:paraId="63B379D4" w14:textId="77777777" w:rsidR="00B13FFE" w:rsidRPr="00D45709" w:rsidRDefault="00AC5356" w:rsidP="00AC5356">
            <w:pPr>
              <w:jc w:val="center"/>
              <w:rPr>
                <w:rFonts w:cs="Arial"/>
                <w:b/>
              </w:rPr>
            </w:pPr>
            <w:r w:rsidRPr="00D45709">
              <w:rPr>
                <w:rFonts w:cs="Arial"/>
                <w:b/>
              </w:rPr>
              <w:t>NO</w:t>
            </w:r>
          </w:p>
        </w:tc>
      </w:tr>
      <w:tr w:rsidR="00B13FFE" w:rsidRPr="00D45709" w14:paraId="0254C1F5" w14:textId="77777777" w:rsidTr="006D149C">
        <w:tc>
          <w:tcPr>
            <w:tcW w:w="942" w:type="dxa"/>
          </w:tcPr>
          <w:p w14:paraId="2DE17302" w14:textId="77777777" w:rsidR="00B13FFE" w:rsidRPr="00D45709" w:rsidRDefault="00B13FFE" w:rsidP="0067700B">
            <w:pPr>
              <w:rPr>
                <w:rFonts w:cs="Arial"/>
              </w:rPr>
            </w:pPr>
            <w:r w:rsidRPr="00D45709">
              <w:rPr>
                <w:rFonts w:cs="Arial"/>
              </w:rPr>
              <w:t>C1</w:t>
            </w:r>
          </w:p>
        </w:tc>
        <w:tc>
          <w:tcPr>
            <w:tcW w:w="6707" w:type="dxa"/>
            <w:gridSpan w:val="2"/>
          </w:tcPr>
          <w:p w14:paraId="2829DD55" w14:textId="5788AD2A" w:rsidR="004852D9" w:rsidRPr="00D45709" w:rsidRDefault="0003018E" w:rsidP="00251D99">
            <w:pPr>
              <w:rPr>
                <w:rFonts w:cs="Arial"/>
              </w:rPr>
            </w:pPr>
            <w:r w:rsidRPr="00D45709">
              <w:rPr>
                <w:rFonts w:cs="Arial"/>
              </w:rPr>
              <w:t xml:space="preserve">The kiosks must have an option to have </w:t>
            </w:r>
            <w:r w:rsidR="004852D9">
              <w:rPr>
                <w:rFonts w:cs="Arial"/>
              </w:rPr>
              <w:t xml:space="preserve">real time PCI-DSS compliant, </w:t>
            </w:r>
            <w:r w:rsidRPr="00D45709">
              <w:rPr>
                <w:rFonts w:cs="Arial"/>
              </w:rPr>
              <w:t xml:space="preserve">P2PE Chip and PIN and/or NFC payment devices attached, which are and shall be for the duration of the contract on the List of PCI P2PE Validated Solutions </w:t>
            </w:r>
          </w:p>
        </w:tc>
        <w:tc>
          <w:tcPr>
            <w:tcW w:w="1133" w:type="dxa"/>
            <w:gridSpan w:val="2"/>
            <w:vAlign w:val="center"/>
          </w:tcPr>
          <w:p w14:paraId="691CC5F1" w14:textId="77777777" w:rsidR="00B13FFE" w:rsidRPr="00D45709" w:rsidRDefault="00B13FFE" w:rsidP="006D149C">
            <w:pPr>
              <w:jc w:val="center"/>
              <w:rPr>
                <w:rFonts w:cs="Arial"/>
              </w:rPr>
            </w:pPr>
          </w:p>
        </w:tc>
        <w:tc>
          <w:tcPr>
            <w:tcW w:w="1072" w:type="dxa"/>
            <w:gridSpan w:val="2"/>
            <w:vAlign w:val="center"/>
          </w:tcPr>
          <w:p w14:paraId="0FE29402" w14:textId="77777777" w:rsidR="00B13FFE" w:rsidRPr="00D45709" w:rsidRDefault="00B13FFE" w:rsidP="006D149C">
            <w:pPr>
              <w:jc w:val="center"/>
              <w:rPr>
                <w:rFonts w:cs="Arial"/>
              </w:rPr>
            </w:pPr>
          </w:p>
        </w:tc>
      </w:tr>
      <w:tr w:rsidR="00251D99" w:rsidRPr="00D45709" w14:paraId="0D6538D7" w14:textId="77777777" w:rsidTr="006537A2">
        <w:trPr>
          <w:trHeight w:val="1670"/>
        </w:trPr>
        <w:tc>
          <w:tcPr>
            <w:tcW w:w="942" w:type="dxa"/>
          </w:tcPr>
          <w:p w14:paraId="588C6EBA" w14:textId="7237802F" w:rsidR="00251D99" w:rsidRPr="00D45709" w:rsidRDefault="006537A2" w:rsidP="0067700B">
            <w:pPr>
              <w:rPr>
                <w:rFonts w:cs="Arial"/>
              </w:rPr>
            </w:pPr>
            <w:r>
              <w:rPr>
                <w:rFonts w:cs="Arial"/>
              </w:rPr>
              <w:t>C2</w:t>
            </w:r>
          </w:p>
        </w:tc>
        <w:tc>
          <w:tcPr>
            <w:tcW w:w="6707" w:type="dxa"/>
            <w:gridSpan w:val="2"/>
          </w:tcPr>
          <w:p w14:paraId="1E80CA16" w14:textId="4A894A89" w:rsidR="00251D99" w:rsidRPr="00D45709" w:rsidRDefault="00251D99" w:rsidP="006537A2">
            <w:r w:rsidRPr="006537A2">
              <w:t>The supplier must be able to provide evidence (including compliancy certificates) to confirm that the solution will ensure North Somerset Council is PCI-DSS compliant as set out in the PCI-DSS Requirements and Security Assessment Procedures v3.2.1 and the PCI-SSC Third-Party Security Assurance supplement</w:t>
            </w:r>
          </w:p>
        </w:tc>
        <w:tc>
          <w:tcPr>
            <w:tcW w:w="1133" w:type="dxa"/>
            <w:gridSpan w:val="2"/>
            <w:vAlign w:val="center"/>
          </w:tcPr>
          <w:p w14:paraId="4DD572C7" w14:textId="77777777" w:rsidR="00251D99" w:rsidRPr="00D45709" w:rsidRDefault="00251D99" w:rsidP="006D149C">
            <w:pPr>
              <w:jc w:val="center"/>
              <w:rPr>
                <w:rFonts w:cs="Arial"/>
              </w:rPr>
            </w:pPr>
          </w:p>
        </w:tc>
        <w:tc>
          <w:tcPr>
            <w:tcW w:w="1072" w:type="dxa"/>
            <w:gridSpan w:val="2"/>
            <w:vAlign w:val="center"/>
          </w:tcPr>
          <w:p w14:paraId="10A10C65" w14:textId="77777777" w:rsidR="00251D99" w:rsidRPr="00D45709" w:rsidRDefault="00251D99" w:rsidP="006D149C">
            <w:pPr>
              <w:jc w:val="center"/>
              <w:rPr>
                <w:rFonts w:cs="Arial"/>
              </w:rPr>
            </w:pPr>
          </w:p>
        </w:tc>
      </w:tr>
      <w:tr w:rsidR="00251D99" w:rsidRPr="00D45709" w14:paraId="50425946" w14:textId="77777777" w:rsidTr="006D149C">
        <w:tc>
          <w:tcPr>
            <w:tcW w:w="942" w:type="dxa"/>
          </w:tcPr>
          <w:p w14:paraId="4E8980C3" w14:textId="1322CC60" w:rsidR="00251D99" w:rsidRPr="00D45709" w:rsidRDefault="006537A2" w:rsidP="0067700B">
            <w:pPr>
              <w:rPr>
                <w:rFonts w:cs="Arial"/>
              </w:rPr>
            </w:pPr>
            <w:r>
              <w:rPr>
                <w:rFonts w:cs="Arial"/>
              </w:rPr>
              <w:t>C3</w:t>
            </w:r>
          </w:p>
        </w:tc>
        <w:tc>
          <w:tcPr>
            <w:tcW w:w="6707" w:type="dxa"/>
            <w:gridSpan w:val="2"/>
          </w:tcPr>
          <w:p w14:paraId="0C1DAA6F" w14:textId="47EEC53A" w:rsidR="00251D99" w:rsidRPr="00D45709" w:rsidRDefault="00251D99" w:rsidP="006537A2">
            <w:r w:rsidRPr="007975AD">
              <w:rPr>
                <w:rFonts w:eastAsia="Calibri"/>
              </w:rPr>
              <w:t>The supplier must be able to provide evidence that they have successfully undergone a recent QSA formal external assessment using the ROC (report on compliance)</w:t>
            </w:r>
          </w:p>
        </w:tc>
        <w:tc>
          <w:tcPr>
            <w:tcW w:w="1133" w:type="dxa"/>
            <w:gridSpan w:val="2"/>
            <w:vAlign w:val="center"/>
          </w:tcPr>
          <w:p w14:paraId="692025E2" w14:textId="77777777" w:rsidR="00251D99" w:rsidRPr="00D45709" w:rsidRDefault="00251D99" w:rsidP="006D149C">
            <w:pPr>
              <w:jc w:val="center"/>
              <w:rPr>
                <w:rFonts w:cs="Arial"/>
              </w:rPr>
            </w:pPr>
          </w:p>
        </w:tc>
        <w:tc>
          <w:tcPr>
            <w:tcW w:w="1072" w:type="dxa"/>
            <w:gridSpan w:val="2"/>
            <w:vAlign w:val="center"/>
          </w:tcPr>
          <w:p w14:paraId="115A4CD6" w14:textId="77777777" w:rsidR="00251D99" w:rsidRPr="00D45709" w:rsidRDefault="00251D99" w:rsidP="006D149C">
            <w:pPr>
              <w:jc w:val="center"/>
              <w:rPr>
                <w:rFonts w:cs="Arial"/>
              </w:rPr>
            </w:pPr>
          </w:p>
        </w:tc>
      </w:tr>
      <w:tr w:rsidR="00B13FFE" w:rsidRPr="00D45709" w14:paraId="76C353B2" w14:textId="77777777" w:rsidTr="006D149C">
        <w:tc>
          <w:tcPr>
            <w:tcW w:w="942" w:type="dxa"/>
          </w:tcPr>
          <w:p w14:paraId="32DA2935" w14:textId="643D5734" w:rsidR="00B13FFE" w:rsidRPr="00D45709" w:rsidRDefault="00B13FFE" w:rsidP="0067700B">
            <w:pPr>
              <w:rPr>
                <w:rFonts w:cs="Arial"/>
              </w:rPr>
            </w:pPr>
            <w:r w:rsidRPr="00D45709">
              <w:rPr>
                <w:rFonts w:cs="Arial"/>
              </w:rPr>
              <w:t>C</w:t>
            </w:r>
            <w:r w:rsidR="006537A2">
              <w:rPr>
                <w:rFonts w:cs="Arial"/>
              </w:rPr>
              <w:t>4</w:t>
            </w:r>
          </w:p>
        </w:tc>
        <w:tc>
          <w:tcPr>
            <w:tcW w:w="6707" w:type="dxa"/>
            <w:gridSpan w:val="2"/>
          </w:tcPr>
          <w:p w14:paraId="766B9B43" w14:textId="176DDC5B" w:rsidR="00B13FFE" w:rsidRPr="00D45709" w:rsidRDefault="002321E7" w:rsidP="006537A2">
            <w:r w:rsidRPr="00D45709">
              <w:t>The kiosks must provide an</w:t>
            </w:r>
            <w:r w:rsidR="0003018E" w:rsidRPr="00D45709">
              <w:t xml:space="preserve"> option for a printed receipt to customer</w:t>
            </w:r>
          </w:p>
        </w:tc>
        <w:tc>
          <w:tcPr>
            <w:tcW w:w="1133" w:type="dxa"/>
            <w:gridSpan w:val="2"/>
            <w:vAlign w:val="center"/>
          </w:tcPr>
          <w:p w14:paraId="19303E59" w14:textId="77777777" w:rsidR="00B13FFE" w:rsidRPr="00D45709" w:rsidRDefault="00B13FFE" w:rsidP="006D149C">
            <w:pPr>
              <w:jc w:val="center"/>
              <w:rPr>
                <w:rFonts w:cs="Arial"/>
              </w:rPr>
            </w:pPr>
          </w:p>
        </w:tc>
        <w:tc>
          <w:tcPr>
            <w:tcW w:w="1072" w:type="dxa"/>
            <w:gridSpan w:val="2"/>
            <w:vAlign w:val="center"/>
          </w:tcPr>
          <w:p w14:paraId="6AD48A1C" w14:textId="77777777" w:rsidR="00B13FFE" w:rsidRPr="00D45709" w:rsidRDefault="00B13FFE" w:rsidP="006D149C">
            <w:pPr>
              <w:jc w:val="center"/>
              <w:rPr>
                <w:rFonts w:cs="Arial"/>
              </w:rPr>
            </w:pPr>
          </w:p>
        </w:tc>
      </w:tr>
      <w:tr w:rsidR="00B13FFE" w:rsidRPr="00D45709" w14:paraId="6AD82A81" w14:textId="77777777" w:rsidTr="00C52935">
        <w:tc>
          <w:tcPr>
            <w:tcW w:w="942" w:type="dxa"/>
          </w:tcPr>
          <w:p w14:paraId="3DD4F695" w14:textId="6884592E" w:rsidR="00B13FFE" w:rsidRPr="008352A2" w:rsidRDefault="00B13FFE" w:rsidP="0067700B">
            <w:pPr>
              <w:rPr>
                <w:rFonts w:cs="Arial"/>
                <w:i/>
              </w:rPr>
            </w:pPr>
            <w:r w:rsidRPr="008352A2">
              <w:rPr>
                <w:rFonts w:cs="Arial"/>
                <w:i/>
              </w:rPr>
              <w:t>C</w:t>
            </w:r>
            <w:r w:rsidR="006537A2" w:rsidRPr="008352A2">
              <w:rPr>
                <w:rFonts w:cs="Arial"/>
                <w:i/>
              </w:rPr>
              <w:t>5</w:t>
            </w:r>
          </w:p>
        </w:tc>
        <w:tc>
          <w:tcPr>
            <w:tcW w:w="6707" w:type="dxa"/>
            <w:gridSpan w:val="2"/>
          </w:tcPr>
          <w:p w14:paraId="2E047B56" w14:textId="1A3F78A2" w:rsidR="00B13FFE" w:rsidRPr="008352A2" w:rsidRDefault="008352A2" w:rsidP="0067700B">
            <w:pPr>
              <w:rPr>
                <w:rFonts w:cs="Arial"/>
                <w:i/>
              </w:rPr>
            </w:pPr>
            <w:r w:rsidRPr="008352A2">
              <w:rPr>
                <w:rFonts w:cs="Arial"/>
                <w:i/>
              </w:rPr>
              <w:t>The supplier must offer the option to supply kiosks with the following payment facilities:</w:t>
            </w:r>
            <w:r w:rsidR="0042243A" w:rsidRPr="008352A2">
              <w:rPr>
                <w:rFonts w:cs="Arial"/>
                <w:i/>
              </w:rPr>
              <w:t xml:space="preserve"> </w:t>
            </w:r>
          </w:p>
        </w:tc>
        <w:tc>
          <w:tcPr>
            <w:tcW w:w="1133" w:type="dxa"/>
            <w:gridSpan w:val="2"/>
            <w:shd w:val="clear" w:color="auto" w:fill="7F7F7F" w:themeFill="text1" w:themeFillTint="80"/>
            <w:vAlign w:val="center"/>
          </w:tcPr>
          <w:p w14:paraId="7CFC5779" w14:textId="77777777" w:rsidR="00B13FFE" w:rsidRPr="00D45709" w:rsidRDefault="00B13FFE" w:rsidP="006D149C">
            <w:pPr>
              <w:jc w:val="center"/>
              <w:rPr>
                <w:rFonts w:cs="Arial"/>
              </w:rPr>
            </w:pPr>
          </w:p>
        </w:tc>
        <w:tc>
          <w:tcPr>
            <w:tcW w:w="1072" w:type="dxa"/>
            <w:gridSpan w:val="2"/>
            <w:shd w:val="clear" w:color="auto" w:fill="7F7F7F" w:themeFill="text1" w:themeFillTint="80"/>
            <w:vAlign w:val="center"/>
          </w:tcPr>
          <w:p w14:paraId="77B4B6DD" w14:textId="77777777" w:rsidR="00B13FFE" w:rsidRPr="00D45709" w:rsidRDefault="00B13FFE" w:rsidP="006D149C">
            <w:pPr>
              <w:jc w:val="center"/>
              <w:rPr>
                <w:rFonts w:cs="Arial"/>
              </w:rPr>
            </w:pPr>
          </w:p>
        </w:tc>
      </w:tr>
      <w:tr w:rsidR="008352A2" w:rsidRPr="00D45709" w14:paraId="4B3E8C6E" w14:textId="77777777" w:rsidTr="008352A2">
        <w:tc>
          <w:tcPr>
            <w:tcW w:w="942" w:type="dxa"/>
          </w:tcPr>
          <w:p w14:paraId="65C1C545" w14:textId="04566078" w:rsidR="008352A2" w:rsidRPr="00C52935" w:rsidRDefault="008352A2" w:rsidP="008352A2">
            <w:pPr>
              <w:rPr>
                <w:rFonts w:cs="Arial"/>
                <w:i/>
              </w:rPr>
            </w:pPr>
            <w:r w:rsidRPr="00D45709">
              <w:rPr>
                <w:rFonts w:cs="Arial"/>
              </w:rPr>
              <w:t>C</w:t>
            </w:r>
            <w:r>
              <w:rPr>
                <w:rFonts w:cs="Arial"/>
              </w:rPr>
              <w:t>5</w:t>
            </w:r>
            <w:r w:rsidRPr="00D45709">
              <w:rPr>
                <w:rFonts w:cs="Arial"/>
              </w:rPr>
              <w:t>.1</w:t>
            </w:r>
          </w:p>
        </w:tc>
        <w:tc>
          <w:tcPr>
            <w:tcW w:w="6707" w:type="dxa"/>
            <w:gridSpan w:val="2"/>
          </w:tcPr>
          <w:p w14:paraId="55B9C49A" w14:textId="6986777E" w:rsidR="008352A2" w:rsidRDefault="008352A2" w:rsidP="008352A2">
            <w:pPr>
              <w:rPr>
                <w:rFonts w:cs="Arial"/>
              </w:rPr>
            </w:pPr>
            <w:r>
              <w:rPr>
                <w:rFonts w:cs="Arial"/>
              </w:rPr>
              <w:t xml:space="preserve">No payment facilities </w:t>
            </w:r>
          </w:p>
        </w:tc>
        <w:tc>
          <w:tcPr>
            <w:tcW w:w="1133" w:type="dxa"/>
            <w:gridSpan w:val="2"/>
            <w:shd w:val="clear" w:color="auto" w:fill="auto"/>
            <w:vAlign w:val="center"/>
          </w:tcPr>
          <w:p w14:paraId="52B82E4C" w14:textId="77777777" w:rsidR="008352A2" w:rsidRPr="008352A2" w:rsidRDefault="008352A2" w:rsidP="008352A2">
            <w:pPr>
              <w:jc w:val="center"/>
              <w:rPr>
                <w:rFonts w:cs="Arial"/>
              </w:rPr>
            </w:pPr>
          </w:p>
        </w:tc>
        <w:tc>
          <w:tcPr>
            <w:tcW w:w="1072" w:type="dxa"/>
            <w:gridSpan w:val="2"/>
            <w:shd w:val="clear" w:color="auto" w:fill="auto"/>
            <w:vAlign w:val="center"/>
          </w:tcPr>
          <w:p w14:paraId="7ED4F817" w14:textId="77777777" w:rsidR="008352A2" w:rsidRPr="008352A2" w:rsidRDefault="008352A2" w:rsidP="008352A2">
            <w:pPr>
              <w:jc w:val="center"/>
              <w:rPr>
                <w:rFonts w:cs="Arial"/>
              </w:rPr>
            </w:pPr>
          </w:p>
        </w:tc>
      </w:tr>
      <w:tr w:rsidR="008352A2" w:rsidRPr="00D45709" w14:paraId="1240F67D" w14:textId="77777777" w:rsidTr="00172779">
        <w:tc>
          <w:tcPr>
            <w:tcW w:w="942" w:type="dxa"/>
          </w:tcPr>
          <w:p w14:paraId="473B756B" w14:textId="00BF99B7" w:rsidR="008352A2" w:rsidRPr="00D45709" w:rsidRDefault="008352A2" w:rsidP="008352A2">
            <w:pPr>
              <w:rPr>
                <w:rFonts w:cs="Arial"/>
              </w:rPr>
            </w:pPr>
            <w:r w:rsidRPr="00D45709">
              <w:rPr>
                <w:rFonts w:cs="Arial"/>
              </w:rPr>
              <w:t>C</w:t>
            </w:r>
            <w:r>
              <w:rPr>
                <w:rFonts w:cs="Arial"/>
              </w:rPr>
              <w:t>5</w:t>
            </w:r>
            <w:r w:rsidRPr="00D45709">
              <w:rPr>
                <w:rFonts w:cs="Arial"/>
              </w:rPr>
              <w:t>.2</w:t>
            </w:r>
          </w:p>
        </w:tc>
        <w:tc>
          <w:tcPr>
            <w:tcW w:w="6707" w:type="dxa"/>
            <w:gridSpan w:val="2"/>
          </w:tcPr>
          <w:p w14:paraId="4F146CB3" w14:textId="15FCDB30" w:rsidR="008352A2" w:rsidRPr="00D45709" w:rsidRDefault="008352A2" w:rsidP="008352A2">
            <w:pPr>
              <w:rPr>
                <w:rFonts w:cs="Arial"/>
              </w:rPr>
            </w:pPr>
            <w:r w:rsidRPr="00D45709">
              <w:rPr>
                <w:rFonts w:cs="Arial"/>
              </w:rPr>
              <w:t>Cards - Debit &amp; Credit</w:t>
            </w:r>
          </w:p>
        </w:tc>
        <w:tc>
          <w:tcPr>
            <w:tcW w:w="1133" w:type="dxa"/>
            <w:gridSpan w:val="2"/>
            <w:vAlign w:val="center"/>
          </w:tcPr>
          <w:p w14:paraId="5D9AFF45" w14:textId="77777777" w:rsidR="008352A2" w:rsidRPr="00D45709" w:rsidRDefault="008352A2" w:rsidP="008352A2">
            <w:pPr>
              <w:jc w:val="center"/>
              <w:rPr>
                <w:rFonts w:cs="Arial"/>
              </w:rPr>
            </w:pPr>
          </w:p>
        </w:tc>
        <w:tc>
          <w:tcPr>
            <w:tcW w:w="1072" w:type="dxa"/>
            <w:gridSpan w:val="2"/>
            <w:vAlign w:val="center"/>
          </w:tcPr>
          <w:p w14:paraId="1E3FD7A7" w14:textId="77777777" w:rsidR="008352A2" w:rsidRPr="00D45709" w:rsidRDefault="008352A2" w:rsidP="008352A2">
            <w:pPr>
              <w:jc w:val="center"/>
              <w:rPr>
                <w:rFonts w:cs="Arial"/>
              </w:rPr>
            </w:pPr>
          </w:p>
        </w:tc>
      </w:tr>
      <w:tr w:rsidR="008352A2" w:rsidRPr="00D45709" w14:paraId="7DD3A191" w14:textId="77777777" w:rsidTr="00172779">
        <w:tc>
          <w:tcPr>
            <w:tcW w:w="942" w:type="dxa"/>
          </w:tcPr>
          <w:p w14:paraId="613CE490" w14:textId="19779D02" w:rsidR="008352A2" w:rsidRPr="00D45709" w:rsidRDefault="008352A2" w:rsidP="008352A2">
            <w:pPr>
              <w:rPr>
                <w:rFonts w:cs="Arial"/>
              </w:rPr>
            </w:pPr>
            <w:r>
              <w:rPr>
                <w:rFonts w:cs="Arial"/>
              </w:rPr>
              <w:t>C5.3</w:t>
            </w:r>
          </w:p>
        </w:tc>
        <w:tc>
          <w:tcPr>
            <w:tcW w:w="6707" w:type="dxa"/>
            <w:gridSpan w:val="2"/>
          </w:tcPr>
          <w:p w14:paraId="78194944" w14:textId="78501CCF" w:rsidR="008352A2" w:rsidRPr="00D45709" w:rsidRDefault="008352A2" w:rsidP="008352A2">
            <w:pPr>
              <w:rPr>
                <w:rFonts w:cs="Arial"/>
              </w:rPr>
            </w:pPr>
            <w:r w:rsidRPr="00D45709">
              <w:rPr>
                <w:rFonts w:cs="Arial"/>
              </w:rPr>
              <w:t>Cash - Coins &amp; Notes</w:t>
            </w:r>
          </w:p>
        </w:tc>
        <w:tc>
          <w:tcPr>
            <w:tcW w:w="1133" w:type="dxa"/>
            <w:gridSpan w:val="2"/>
            <w:vAlign w:val="center"/>
          </w:tcPr>
          <w:p w14:paraId="7D1CB78D" w14:textId="77777777" w:rsidR="008352A2" w:rsidRPr="00D45709" w:rsidRDefault="008352A2" w:rsidP="008352A2">
            <w:pPr>
              <w:jc w:val="center"/>
              <w:rPr>
                <w:rFonts w:cs="Arial"/>
              </w:rPr>
            </w:pPr>
          </w:p>
        </w:tc>
        <w:tc>
          <w:tcPr>
            <w:tcW w:w="1072" w:type="dxa"/>
            <w:gridSpan w:val="2"/>
            <w:vAlign w:val="center"/>
          </w:tcPr>
          <w:p w14:paraId="51BA942F" w14:textId="77777777" w:rsidR="008352A2" w:rsidRPr="00D45709" w:rsidRDefault="008352A2" w:rsidP="008352A2">
            <w:pPr>
              <w:jc w:val="center"/>
              <w:rPr>
                <w:rFonts w:cs="Arial"/>
              </w:rPr>
            </w:pPr>
          </w:p>
        </w:tc>
      </w:tr>
      <w:tr w:rsidR="008352A2" w:rsidRPr="00D45709" w14:paraId="7EC3C8DE" w14:textId="77777777" w:rsidTr="00172779">
        <w:tc>
          <w:tcPr>
            <w:tcW w:w="942" w:type="dxa"/>
          </w:tcPr>
          <w:p w14:paraId="3132239B" w14:textId="0ABACB3F" w:rsidR="008352A2" w:rsidRDefault="008352A2" w:rsidP="008352A2">
            <w:pPr>
              <w:rPr>
                <w:rFonts w:cs="Arial"/>
              </w:rPr>
            </w:pPr>
            <w:r>
              <w:rPr>
                <w:rFonts w:cs="Arial"/>
              </w:rPr>
              <w:t>C5.4</w:t>
            </w:r>
          </w:p>
        </w:tc>
        <w:tc>
          <w:tcPr>
            <w:tcW w:w="6707" w:type="dxa"/>
            <w:gridSpan w:val="2"/>
          </w:tcPr>
          <w:p w14:paraId="6B8CC753" w14:textId="526C5446" w:rsidR="008352A2" w:rsidRPr="00D45709" w:rsidRDefault="008352A2" w:rsidP="008352A2">
            <w:pPr>
              <w:rPr>
                <w:rFonts w:cs="Arial"/>
              </w:rPr>
            </w:pPr>
            <w:r>
              <w:rPr>
                <w:rFonts w:cs="Arial"/>
              </w:rPr>
              <w:t>Cards (Debit &amp; Credit) and Cash (Coins &amp; Notes)</w:t>
            </w:r>
          </w:p>
        </w:tc>
        <w:tc>
          <w:tcPr>
            <w:tcW w:w="1133" w:type="dxa"/>
            <w:gridSpan w:val="2"/>
            <w:vAlign w:val="center"/>
          </w:tcPr>
          <w:p w14:paraId="12C7A913" w14:textId="77777777" w:rsidR="008352A2" w:rsidRPr="00D45709" w:rsidRDefault="008352A2" w:rsidP="008352A2">
            <w:pPr>
              <w:jc w:val="center"/>
              <w:rPr>
                <w:rFonts w:cs="Arial"/>
              </w:rPr>
            </w:pPr>
          </w:p>
        </w:tc>
        <w:tc>
          <w:tcPr>
            <w:tcW w:w="1072" w:type="dxa"/>
            <w:gridSpan w:val="2"/>
            <w:vAlign w:val="center"/>
          </w:tcPr>
          <w:p w14:paraId="10AE035D" w14:textId="77777777" w:rsidR="008352A2" w:rsidRPr="00D45709" w:rsidRDefault="008352A2" w:rsidP="008352A2">
            <w:pPr>
              <w:jc w:val="center"/>
              <w:rPr>
                <w:rFonts w:cs="Arial"/>
              </w:rPr>
            </w:pPr>
          </w:p>
        </w:tc>
      </w:tr>
      <w:tr w:rsidR="008352A2" w:rsidRPr="00D45709" w14:paraId="715C545C" w14:textId="77777777" w:rsidTr="006D149C">
        <w:tc>
          <w:tcPr>
            <w:tcW w:w="942" w:type="dxa"/>
          </w:tcPr>
          <w:p w14:paraId="07110B3F" w14:textId="75E4E447" w:rsidR="008352A2" w:rsidRPr="00D45709" w:rsidRDefault="008352A2" w:rsidP="008352A2">
            <w:pPr>
              <w:rPr>
                <w:rFonts w:cs="Arial"/>
              </w:rPr>
            </w:pPr>
            <w:r w:rsidRPr="00D45709">
              <w:rPr>
                <w:rFonts w:cs="Arial"/>
              </w:rPr>
              <w:t>C</w:t>
            </w:r>
            <w:r>
              <w:rPr>
                <w:rFonts w:cs="Arial"/>
              </w:rPr>
              <w:t>6</w:t>
            </w:r>
          </w:p>
        </w:tc>
        <w:tc>
          <w:tcPr>
            <w:tcW w:w="6707" w:type="dxa"/>
            <w:gridSpan w:val="2"/>
          </w:tcPr>
          <w:p w14:paraId="33E9119B" w14:textId="1D1E7931" w:rsidR="008352A2" w:rsidRPr="00D45709" w:rsidRDefault="008352A2" w:rsidP="008352A2">
            <w:pPr>
              <w:rPr>
                <w:rFonts w:cs="Arial"/>
              </w:rPr>
            </w:pPr>
            <w:r w:rsidRPr="00D45709">
              <w:rPr>
                <w:rFonts w:cs="Arial"/>
              </w:rPr>
              <w:t xml:space="preserve">The </w:t>
            </w:r>
            <w:r>
              <w:rPr>
                <w:rFonts w:cs="Arial"/>
              </w:rPr>
              <w:t>k</w:t>
            </w:r>
            <w:r w:rsidRPr="00D45709">
              <w:rPr>
                <w:rFonts w:cs="Arial"/>
              </w:rPr>
              <w:t xml:space="preserve">iosks must be able to communicate to the customer when float level is insufficient to meet </w:t>
            </w:r>
            <w:r>
              <w:rPr>
                <w:rFonts w:cs="Arial"/>
              </w:rPr>
              <w:t xml:space="preserve">the </w:t>
            </w:r>
            <w:r w:rsidRPr="00D45709">
              <w:rPr>
                <w:rFonts w:cs="Arial"/>
              </w:rPr>
              <w:t xml:space="preserve">change requirement </w:t>
            </w:r>
          </w:p>
        </w:tc>
        <w:tc>
          <w:tcPr>
            <w:tcW w:w="1133" w:type="dxa"/>
            <w:gridSpan w:val="2"/>
            <w:vAlign w:val="center"/>
          </w:tcPr>
          <w:p w14:paraId="0F55371C" w14:textId="77777777" w:rsidR="008352A2" w:rsidRPr="00D45709" w:rsidRDefault="008352A2" w:rsidP="008352A2">
            <w:pPr>
              <w:jc w:val="center"/>
              <w:rPr>
                <w:rFonts w:cs="Arial"/>
              </w:rPr>
            </w:pPr>
          </w:p>
        </w:tc>
        <w:tc>
          <w:tcPr>
            <w:tcW w:w="1072" w:type="dxa"/>
            <w:gridSpan w:val="2"/>
            <w:vAlign w:val="center"/>
          </w:tcPr>
          <w:p w14:paraId="532FF1CE" w14:textId="77777777" w:rsidR="008352A2" w:rsidRPr="00D45709" w:rsidRDefault="008352A2" w:rsidP="008352A2">
            <w:pPr>
              <w:jc w:val="center"/>
              <w:rPr>
                <w:rFonts w:cs="Arial"/>
              </w:rPr>
            </w:pPr>
          </w:p>
        </w:tc>
      </w:tr>
      <w:tr w:rsidR="008352A2" w:rsidRPr="00D45709" w14:paraId="11C4835C" w14:textId="77777777" w:rsidTr="009C1F6F">
        <w:tc>
          <w:tcPr>
            <w:tcW w:w="942" w:type="dxa"/>
          </w:tcPr>
          <w:p w14:paraId="7E1D362B" w14:textId="1E5C7F82" w:rsidR="008352A2" w:rsidRPr="00D45709" w:rsidRDefault="008352A2" w:rsidP="008352A2">
            <w:pPr>
              <w:rPr>
                <w:rFonts w:cs="Arial"/>
                <w:i/>
              </w:rPr>
            </w:pPr>
            <w:r>
              <w:rPr>
                <w:rFonts w:cs="Arial"/>
                <w:i/>
              </w:rPr>
              <w:t>C7</w:t>
            </w:r>
          </w:p>
        </w:tc>
        <w:tc>
          <w:tcPr>
            <w:tcW w:w="6707" w:type="dxa"/>
            <w:gridSpan w:val="2"/>
          </w:tcPr>
          <w:p w14:paraId="3373E78A" w14:textId="1F78DDF3" w:rsidR="008352A2" w:rsidRPr="00D45709" w:rsidRDefault="008352A2" w:rsidP="008352A2">
            <w:pPr>
              <w:rPr>
                <w:rFonts w:cs="Arial"/>
                <w:i/>
              </w:rPr>
            </w:pPr>
            <w:r w:rsidRPr="00D45709">
              <w:rPr>
                <w:rFonts w:cs="Arial"/>
                <w:i/>
              </w:rPr>
              <w:t xml:space="preserve">The supplier solution must be able to work with the </w:t>
            </w:r>
            <w:r>
              <w:rPr>
                <w:rFonts w:cs="Arial"/>
                <w:i/>
              </w:rPr>
              <w:t>c</w:t>
            </w:r>
            <w:r w:rsidRPr="00D45709">
              <w:rPr>
                <w:rFonts w:cs="Arial"/>
                <w:i/>
              </w:rPr>
              <w:t>ouncil's preferred corporate suppliers:</w:t>
            </w:r>
          </w:p>
        </w:tc>
        <w:tc>
          <w:tcPr>
            <w:tcW w:w="1133" w:type="dxa"/>
            <w:gridSpan w:val="2"/>
            <w:shd w:val="clear" w:color="auto" w:fill="7F7F7F" w:themeFill="text1" w:themeFillTint="80"/>
            <w:vAlign w:val="center"/>
          </w:tcPr>
          <w:p w14:paraId="008663EA" w14:textId="77777777" w:rsidR="008352A2" w:rsidRPr="00D45709" w:rsidRDefault="008352A2" w:rsidP="008352A2">
            <w:pPr>
              <w:jc w:val="center"/>
              <w:rPr>
                <w:rFonts w:cs="Arial"/>
              </w:rPr>
            </w:pPr>
          </w:p>
        </w:tc>
        <w:tc>
          <w:tcPr>
            <w:tcW w:w="1072" w:type="dxa"/>
            <w:gridSpan w:val="2"/>
            <w:shd w:val="clear" w:color="auto" w:fill="7F7F7F" w:themeFill="text1" w:themeFillTint="80"/>
            <w:vAlign w:val="center"/>
          </w:tcPr>
          <w:p w14:paraId="3EB3C620" w14:textId="77777777" w:rsidR="008352A2" w:rsidRPr="00D45709" w:rsidRDefault="008352A2" w:rsidP="008352A2">
            <w:pPr>
              <w:jc w:val="center"/>
              <w:rPr>
                <w:rFonts w:cs="Arial"/>
              </w:rPr>
            </w:pPr>
          </w:p>
        </w:tc>
      </w:tr>
      <w:tr w:rsidR="008352A2" w:rsidRPr="00D45709" w14:paraId="46C464BE" w14:textId="77777777" w:rsidTr="006D149C">
        <w:tc>
          <w:tcPr>
            <w:tcW w:w="942" w:type="dxa"/>
          </w:tcPr>
          <w:p w14:paraId="3AF0152C" w14:textId="1DC19B8F" w:rsidR="008352A2" w:rsidRPr="00D45709" w:rsidRDefault="008352A2" w:rsidP="008352A2">
            <w:pPr>
              <w:rPr>
                <w:rFonts w:cs="Arial"/>
              </w:rPr>
            </w:pPr>
            <w:r w:rsidRPr="00D45709">
              <w:rPr>
                <w:rFonts w:cs="Arial"/>
              </w:rPr>
              <w:t>C</w:t>
            </w:r>
            <w:r>
              <w:rPr>
                <w:rFonts w:cs="Arial"/>
              </w:rPr>
              <w:t>7</w:t>
            </w:r>
            <w:r w:rsidRPr="00D45709">
              <w:rPr>
                <w:rFonts w:cs="Arial"/>
              </w:rPr>
              <w:t>.1</w:t>
            </w:r>
          </w:p>
        </w:tc>
        <w:tc>
          <w:tcPr>
            <w:tcW w:w="6707" w:type="dxa"/>
            <w:gridSpan w:val="2"/>
          </w:tcPr>
          <w:p w14:paraId="27690E08" w14:textId="77777777" w:rsidR="008352A2" w:rsidRPr="00761609" w:rsidRDefault="008352A2" w:rsidP="008352A2">
            <w:pPr>
              <w:pStyle w:val="ListParagraph"/>
              <w:numPr>
                <w:ilvl w:val="0"/>
                <w:numId w:val="10"/>
              </w:numPr>
              <w:rPr>
                <w:rFonts w:cs="Arial"/>
              </w:rPr>
            </w:pPr>
            <w:r w:rsidRPr="00761609">
              <w:rPr>
                <w:rFonts w:cs="Arial"/>
              </w:rPr>
              <w:t>Lloyds Cardnet for the provision of merchant bank</w:t>
            </w:r>
          </w:p>
        </w:tc>
        <w:tc>
          <w:tcPr>
            <w:tcW w:w="1133" w:type="dxa"/>
            <w:gridSpan w:val="2"/>
            <w:vAlign w:val="center"/>
          </w:tcPr>
          <w:p w14:paraId="044C029B" w14:textId="77777777" w:rsidR="008352A2" w:rsidRPr="00D45709" w:rsidRDefault="008352A2" w:rsidP="008352A2">
            <w:pPr>
              <w:jc w:val="center"/>
              <w:rPr>
                <w:rFonts w:cs="Arial"/>
              </w:rPr>
            </w:pPr>
          </w:p>
        </w:tc>
        <w:tc>
          <w:tcPr>
            <w:tcW w:w="1072" w:type="dxa"/>
            <w:gridSpan w:val="2"/>
            <w:vAlign w:val="center"/>
          </w:tcPr>
          <w:p w14:paraId="730CA289" w14:textId="77777777" w:rsidR="008352A2" w:rsidRPr="00D45709" w:rsidRDefault="008352A2" w:rsidP="008352A2">
            <w:pPr>
              <w:jc w:val="center"/>
              <w:rPr>
                <w:rFonts w:cs="Arial"/>
              </w:rPr>
            </w:pPr>
          </w:p>
        </w:tc>
      </w:tr>
      <w:tr w:rsidR="008352A2" w:rsidRPr="00D45709" w14:paraId="3CB003D8" w14:textId="77777777" w:rsidTr="006D149C">
        <w:tc>
          <w:tcPr>
            <w:tcW w:w="942" w:type="dxa"/>
          </w:tcPr>
          <w:p w14:paraId="7759BA57" w14:textId="7836FEA3" w:rsidR="008352A2" w:rsidRPr="00D45709" w:rsidRDefault="008352A2" w:rsidP="008352A2">
            <w:pPr>
              <w:rPr>
                <w:rFonts w:cs="Arial"/>
              </w:rPr>
            </w:pPr>
            <w:r w:rsidRPr="00D45709">
              <w:rPr>
                <w:rFonts w:cs="Arial"/>
              </w:rPr>
              <w:t>C</w:t>
            </w:r>
            <w:r>
              <w:rPr>
                <w:rFonts w:cs="Arial"/>
              </w:rPr>
              <w:t>7</w:t>
            </w:r>
            <w:r w:rsidRPr="00D45709">
              <w:rPr>
                <w:rFonts w:cs="Arial"/>
              </w:rPr>
              <w:t>.2</w:t>
            </w:r>
          </w:p>
        </w:tc>
        <w:tc>
          <w:tcPr>
            <w:tcW w:w="6707" w:type="dxa"/>
            <w:gridSpan w:val="2"/>
          </w:tcPr>
          <w:p w14:paraId="484E9C55" w14:textId="77777777" w:rsidR="008352A2" w:rsidRPr="00761609" w:rsidRDefault="008352A2" w:rsidP="008352A2">
            <w:pPr>
              <w:pStyle w:val="ListParagraph"/>
              <w:numPr>
                <w:ilvl w:val="0"/>
                <w:numId w:val="10"/>
              </w:numPr>
              <w:rPr>
                <w:rFonts w:cs="Arial"/>
              </w:rPr>
            </w:pPr>
            <w:r w:rsidRPr="00761609">
              <w:rPr>
                <w:rFonts w:cs="Arial"/>
              </w:rPr>
              <w:t>Security Metrics for the provision of PCIDSS compliant card payment solution</w:t>
            </w:r>
          </w:p>
        </w:tc>
        <w:tc>
          <w:tcPr>
            <w:tcW w:w="1133" w:type="dxa"/>
            <w:gridSpan w:val="2"/>
            <w:vAlign w:val="center"/>
          </w:tcPr>
          <w:p w14:paraId="0AD0451F" w14:textId="77777777" w:rsidR="008352A2" w:rsidRPr="00D45709" w:rsidRDefault="008352A2" w:rsidP="008352A2">
            <w:pPr>
              <w:jc w:val="center"/>
              <w:rPr>
                <w:rFonts w:cs="Arial"/>
              </w:rPr>
            </w:pPr>
          </w:p>
        </w:tc>
        <w:tc>
          <w:tcPr>
            <w:tcW w:w="1072" w:type="dxa"/>
            <w:gridSpan w:val="2"/>
            <w:vAlign w:val="center"/>
          </w:tcPr>
          <w:p w14:paraId="72F85A60" w14:textId="77777777" w:rsidR="008352A2" w:rsidRPr="00D45709" w:rsidRDefault="008352A2" w:rsidP="008352A2">
            <w:pPr>
              <w:jc w:val="center"/>
              <w:rPr>
                <w:rFonts w:cs="Arial"/>
              </w:rPr>
            </w:pPr>
          </w:p>
        </w:tc>
      </w:tr>
      <w:tr w:rsidR="008352A2" w:rsidRPr="00D45709" w14:paraId="470DBCA6" w14:textId="77777777" w:rsidTr="006D149C">
        <w:tc>
          <w:tcPr>
            <w:tcW w:w="942" w:type="dxa"/>
          </w:tcPr>
          <w:p w14:paraId="1D64CCC3" w14:textId="053ABA2D" w:rsidR="008352A2" w:rsidRPr="00D45709" w:rsidRDefault="008352A2" w:rsidP="008352A2">
            <w:pPr>
              <w:rPr>
                <w:rFonts w:cs="Arial"/>
              </w:rPr>
            </w:pPr>
            <w:r>
              <w:rPr>
                <w:rFonts w:cs="Arial"/>
              </w:rPr>
              <w:t>C7.3</w:t>
            </w:r>
          </w:p>
        </w:tc>
        <w:tc>
          <w:tcPr>
            <w:tcW w:w="6707" w:type="dxa"/>
            <w:gridSpan w:val="2"/>
          </w:tcPr>
          <w:p w14:paraId="3F101FC5" w14:textId="7EAB89F2" w:rsidR="008352A2" w:rsidRPr="00FC2715" w:rsidRDefault="008352A2" w:rsidP="008352A2">
            <w:pPr>
              <w:rPr>
                <w:rFonts w:cs="Arial"/>
                <w:color w:val="000000"/>
              </w:rPr>
            </w:pPr>
            <w:r w:rsidRPr="00D45709">
              <w:rPr>
                <w:rFonts w:cs="Arial"/>
                <w:color w:val="000000"/>
              </w:rPr>
              <w:t xml:space="preserve">It is possible that the </w:t>
            </w:r>
            <w:r>
              <w:rPr>
                <w:rFonts w:cs="Arial"/>
                <w:color w:val="000000"/>
              </w:rPr>
              <w:t>council’s preferred corporate</w:t>
            </w:r>
            <w:r w:rsidRPr="00D45709">
              <w:rPr>
                <w:rFonts w:cs="Arial"/>
                <w:color w:val="000000"/>
              </w:rPr>
              <w:t xml:space="preserve"> supplier</w:t>
            </w:r>
            <w:r>
              <w:rPr>
                <w:rFonts w:cs="Arial"/>
                <w:color w:val="000000"/>
              </w:rPr>
              <w:t>s</w:t>
            </w:r>
            <w:r w:rsidRPr="00D45709">
              <w:rPr>
                <w:rFonts w:cs="Arial"/>
                <w:color w:val="000000"/>
              </w:rPr>
              <w:t xml:space="preserve"> may change during the lifetime of the RFID contract</w:t>
            </w:r>
            <w:r>
              <w:rPr>
                <w:rFonts w:cs="Arial"/>
                <w:color w:val="000000"/>
              </w:rPr>
              <w:t>. The RFID Supplier</w:t>
            </w:r>
            <w:r w:rsidRPr="00D45709">
              <w:rPr>
                <w:rFonts w:cs="Arial"/>
                <w:color w:val="000000"/>
              </w:rPr>
              <w:t xml:space="preserve"> must work to ensure continuity of service</w:t>
            </w:r>
            <w:r>
              <w:rPr>
                <w:rFonts w:cs="Arial"/>
                <w:color w:val="000000"/>
              </w:rPr>
              <w:t>.</w:t>
            </w:r>
          </w:p>
        </w:tc>
        <w:tc>
          <w:tcPr>
            <w:tcW w:w="1133" w:type="dxa"/>
            <w:gridSpan w:val="2"/>
            <w:vAlign w:val="center"/>
          </w:tcPr>
          <w:p w14:paraId="689F949E" w14:textId="77777777" w:rsidR="008352A2" w:rsidRPr="00D45709" w:rsidRDefault="008352A2" w:rsidP="008352A2">
            <w:pPr>
              <w:jc w:val="center"/>
              <w:rPr>
                <w:rFonts w:cs="Arial"/>
              </w:rPr>
            </w:pPr>
          </w:p>
        </w:tc>
        <w:tc>
          <w:tcPr>
            <w:tcW w:w="1072" w:type="dxa"/>
            <w:gridSpan w:val="2"/>
            <w:vAlign w:val="center"/>
          </w:tcPr>
          <w:p w14:paraId="4D155940" w14:textId="77777777" w:rsidR="008352A2" w:rsidRPr="00D45709" w:rsidRDefault="008352A2" w:rsidP="008352A2">
            <w:pPr>
              <w:jc w:val="center"/>
              <w:rPr>
                <w:rFonts w:cs="Arial"/>
              </w:rPr>
            </w:pPr>
          </w:p>
        </w:tc>
      </w:tr>
      <w:tr w:rsidR="008352A2" w:rsidRPr="00D45709" w14:paraId="414AF695" w14:textId="77777777" w:rsidTr="009C1F6F">
        <w:tc>
          <w:tcPr>
            <w:tcW w:w="942" w:type="dxa"/>
          </w:tcPr>
          <w:p w14:paraId="47904FC2" w14:textId="0FAD101F" w:rsidR="008352A2" w:rsidRPr="00761609" w:rsidRDefault="008352A2" w:rsidP="008352A2">
            <w:pPr>
              <w:rPr>
                <w:rFonts w:cs="Arial"/>
                <w:i/>
              </w:rPr>
            </w:pPr>
            <w:r w:rsidRPr="00761609">
              <w:rPr>
                <w:rFonts w:cs="Arial"/>
                <w:i/>
              </w:rPr>
              <w:t>C</w:t>
            </w:r>
            <w:r>
              <w:rPr>
                <w:rFonts w:cs="Arial"/>
                <w:i/>
              </w:rPr>
              <w:t>8</w:t>
            </w:r>
          </w:p>
        </w:tc>
        <w:tc>
          <w:tcPr>
            <w:tcW w:w="6707" w:type="dxa"/>
            <w:gridSpan w:val="2"/>
          </w:tcPr>
          <w:p w14:paraId="5D47A03E" w14:textId="63C2889E" w:rsidR="008352A2" w:rsidRPr="00D45709" w:rsidRDefault="008352A2" w:rsidP="008352A2">
            <w:pPr>
              <w:rPr>
                <w:rFonts w:cs="Arial"/>
                <w:i/>
              </w:rPr>
            </w:pPr>
            <w:r w:rsidRPr="00D45709">
              <w:rPr>
                <w:rFonts w:cs="Arial"/>
                <w:i/>
              </w:rPr>
              <w:t>The solution must provide the following information to allow staff to accurately reconcile and bank kiosk monies via cash management, distinguishing between cash and card payments. SIP2 standard is currently used for communication with kiosks and the LMS.</w:t>
            </w:r>
          </w:p>
        </w:tc>
        <w:tc>
          <w:tcPr>
            <w:tcW w:w="1133" w:type="dxa"/>
            <w:gridSpan w:val="2"/>
            <w:shd w:val="clear" w:color="auto" w:fill="7F7F7F" w:themeFill="text1" w:themeFillTint="80"/>
            <w:vAlign w:val="center"/>
          </w:tcPr>
          <w:p w14:paraId="1FDB615D" w14:textId="77777777" w:rsidR="008352A2" w:rsidRPr="00D45709" w:rsidRDefault="008352A2" w:rsidP="008352A2">
            <w:pPr>
              <w:jc w:val="center"/>
              <w:rPr>
                <w:rFonts w:cs="Arial"/>
              </w:rPr>
            </w:pPr>
          </w:p>
        </w:tc>
        <w:tc>
          <w:tcPr>
            <w:tcW w:w="1072" w:type="dxa"/>
            <w:gridSpan w:val="2"/>
            <w:shd w:val="clear" w:color="auto" w:fill="7F7F7F" w:themeFill="text1" w:themeFillTint="80"/>
            <w:vAlign w:val="center"/>
          </w:tcPr>
          <w:p w14:paraId="3E32E369" w14:textId="77777777" w:rsidR="008352A2" w:rsidRPr="00D45709" w:rsidRDefault="008352A2" w:rsidP="008352A2">
            <w:pPr>
              <w:jc w:val="center"/>
              <w:rPr>
                <w:rFonts w:cs="Arial"/>
              </w:rPr>
            </w:pPr>
          </w:p>
        </w:tc>
      </w:tr>
      <w:tr w:rsidR="008352A2" w:rsidRPr="00D45709" w14:paraId="09C4B910" w14:textId="77777777" w:rsidTr="006D149C">
        <w:tc>
          <w:tcPr>
            <w:tcW w:w="942" w:type="dxa"/>
          </w:tcPr>
          <w:p w14:paraId="73E277E2" w14:textId="08E6D8F0" w:rsidR="008352A2" w:rsidRPr="00D45709" w:rsidRDefault="008352A2" w:rsidP="008352A2">
            <w:pPr>
              <w:rPr>
                <w:rFonts w:cs="Arial"/>
              </w:rPr>
            </w:pPr>
            <w:r w:rsidRPr="00D45709">
              <w:rPr>
                <w:rFonts w:cs="Arial"/>
              </w:rPr>
              <w:lastRenderedPageBreak/>
              <w:t>C</w:t>
            </w:r>
            <w:r>
              <w:rPr>
                <w:rFonts w:cs="Arial"/>
              </w:rPr>
              <w:t>8</w:t>
            </w:r>
            <w:r w:rsidRPr="00D45709">
              <w:rPr>
                <w:rFonts w:cs="Arial"/>
              </w:rPr>
              <w:t>.1</w:t>
            </w:r>
          </w:p>
        </w:tc>
        <w:tc>
          <w:tcPr>
            <w:tcW w:w="6707" w:type="dxa"/>
            <w:gridSpan w:val="2"/>
          </w:tcPr>
          <w:p w14:paraId="521E1D6D" w14:textId="77777777" w:rsidR="008352A2" w:rsidRPr="00D45709" w:rsidRDefault="008352A2" w:rsidP="008352A2">
            <w:pPr>
              <w:rPr>
                <w:rFonts w:cs="Arial"/>
              </w:rPr>
            </w:pPr>
            <w:r w:rsidRPr="00D45709">
              <w:rPr>
                <w:rFonts w:cs="Arial"/>
              </w:rPr>
              <w:t>1. Transaction type</w:t>
            </w:r>
          </w:p>
        </w:tc>
        <w:tc>
          <w:tcPr>
            <w:tcW w:w="1133" w:type="dxa"/>
            <w:gridSpan w:val="2"/>
            <w:vAlign w:val="center"/>
          </w:tcPr>
          <w:p w14:paraId="685BB00B" w14:textId="77777777" w:rsidR="008352A2" w:rsidRPr="00D45709" w:rsidRDefault="008352A2" w:rsidP="008352A2">
            <w:pPr>
              <w:jc w:val="center"/>
              <w:rPr>
                <w:rFonts w:cs="Arial"/>
              </w:rPr>
            </w:pPr>
          </w:p>
        </w:tc>
        <w:tc>
          <w:tcPr>
            <w:tcW w:w="1072" w:type="dxa"/>
            <w:gridSpan w:val="2"/>
            <w:vAlign w:val="center"/>
          </w:tcPr>
          <w:p w14:paraId="207D80D9" w14:textId="77777777" w:rsidR="008352A2" w:rsidRPr="00D45709" w:rsidRDefault="008352A2" w:rsidP="008352A2">
            <w:pPr>
              <w:jc w:val="center"/>
              <w:rPr>
                <w:rFonts w:cs="Arial"/>
              </w:rPr>
            </w:pPr>
          </w:p>
        </w:tc>
      </w:tr>
      <w:tr w:rsidR="008352A2" w:rsidRPr="00D45709" w14:paraId="08853749" w14:textId="77777777" w:rsidTr="006D149C">
        <w:tc>
          <w:tcPr>
            <w:tcW w:w="942" w:type="dxa"/>
          </w:tcPr>
          <w:p w14:paraId="5AFC3F14" w14:textId="470FADB5" w:rsidR="008352A2" w:rsidRPr="00D45709" w:rsidRDefault="008352A2" w:rsidP="008352A2">
            <w:pPr>
              <w:rPr>
                <w:rFonts w:cs="Arial"/>
              </w:rPr>
            </w:pPr>
            <w:r w:rsidRPr="00D45709">
              <w:rPr>
                <w:rFonts w:cs="Arial"/>
              </w:rPr>
              <w:t>C</w:t>
            </w:r>
            <w:r>
              <w:rPr>
                <w:rFonts w:cs="Arial"/>
              </w:rPr>
              <w:t>8</w:t>
            </w:r>
            <w:r w:rsidRPr="00D45709">
              <w:rPr>
                <w:rFonts w:cs="Arial"/>
              </w:rPr>
              <w:t>.2</w:t>
            </w:r>
          </w:p>
        </w:tc>
        <w:tc>
          <w:tcPr>
            <w:tcW w:w="6707" w:type="dxa"/>
            <w:gridSpan w:val="2"/>
          </w:tcPr>
          <w:p w14:paraId="1A0CB8CF" w14:textId="77777777" w:rsidR="008352A2" w:rsidRPr="00D45709" w:rsidRDefault="008352A2" w:rsidP="008352A2">
            <w:pPr>
              <w:rPr>
                <w:rFonts w:cs="Arial"/>
              </w:rPr>
            </w:pPr>
            <w:r w:rsidRPr="00D45709">
              <w:rPr>
                <w:rFonts w:cs="Arial"/>
              </w:rPr>
              <w:t>2. Amount paid</w:t>
            </w:r>
          </w:p>
        </w:tc>
        <w:tc>
          <w:tcPr>
            <w:tcW w:w="1133" w:type="dxa"/>
            <w:gridSpan w:val="2"/>
            <w:vAlign w:val="center"/>
          </w:tcPr>
          <w:p w14:paraId="751AAF2B" w14:textId="77777777" w:rsidR="008352A2" w:rsidRPr="00D45709" w:rsidRDefault="008352A2" w:rsidP="008352A2">
            <w:pPr>
              <w:jc w:val="center"/>
              <w:rPr>
                <w:rFonts w:cs="Arial"/>
              </w:rPr>
            </w:pPr>
          </w:p>
        </w:tc>
        <w:tc>
          <w:tcPr>
            <w:tcW w:w="1072" w:type="dxa"/>
            <w:gridSpan w:val="2"/>
            <w:vAlign w:val="center"/>
          </w:tcPr>
          <w:p w14:paraId="1BBEF9E3" w14:textId="77777777" w:rsidR="008352A2" w:rsidRPr="00D45709" w:rsidRDefault="008352A2" w:rsidP="008352A2">
            <w:pPr>
              <w:jc w:val="center"/>
              <w:rPr>
                <w:rFonts w:cs="Arial"/>
              </w:rPr>
            </w:pPr>
          </w:p>
        </w:tc>
      </w:tr>
      <w:tr w:rsidR="008352A2" w:rsidRPr="00D45709" w14:paraId="3FDC0719" w14:textId="77777777" w:rsidTr="006D149C">
        <w:tc>
          <w:tcPr>
            <w:tcW w:w="942" w:type="dxa"/>
          </w:tcPr>
          <w:p w14:paraId="79A6995F" w14:textId="57DDABF1" w:rsidR="008352A2" w:rsidRPr="00D45709" w:rsidRDefault="008352A2" w:rsidP="008352A2">
            <w:pPr>
              <w:rPr>
                <w:rFonts w:cs="Arial"/>
              </w:rPr>
            </w:pPr>
            <w:r w:rsidRPr="00D45709">
              <w:rPr>
                <w:rFonts w:cs="Arial"/>
              </w:rPr>
              <w:t>C</w:t>
            </w:r>
            <w:r>
              <w:rPr>
                <w:rFonts w:cs="Arial"/>
              </w:rPr>
              <w:t>8</w:t>
            </w:r>
            <w:r w:rsidRPr="00D45709">
              <w:rPr>
                <w:rFonts w:cs="Arial"/>
              </w:rPr>
              <w:t>.3</w:t>
            </w:r>
          </w:p>
        </w:tc>
        <w:tc>
          <w:tcPr>
            <w:tcW w:w="6707" w:type="dxa"/>
            <w:gridSpan w:val="2"/>
          </w:tcPr>
          <w:p w14:paraId="0756D803" w14:textId="77777777" w:rsidR="008352A2" w:rsidRPr="00D45709" w:rsidRDefault="008352A2" w:rsidP="008352A2">
            <w:pPr>
              <w:rPr>
                <w:rFonts w:cs="Arial"/>
              </w:rPr>
            </w:pPr>
            <w:r w:rsidRPr="00D45709">
              <w:rPr>
                <w:rFonts w:cs="Arial"/>
              </w:rPr>
              <w:t>3. Time of transaction</w:t>
            </w:r>
          </w:p>
        </w:tc>
        <w:tc>
          <w:tcPr>
            <w:tcW w:w="1133" w:type="dxa"/>
            <w:gridSpan w:val="2"/>
            <w:vAlign w:val="center"/>
          </w:tcPr>
          <w:p w14:paraId="29A9A05E" w14:textId="77777777" w:rsidR="008352A2" w:rsidRPr="00D45709" w:rsidRDefault="008352A2" w:rsidP="008352A2">
            <w:pPr>
              <w:jc w:val="center"/>
              <w:rPr>
                <w:rFonts w:cs="Arial"/>
              </w:rPr>
            </w:pPr>
          </w:p>
        </w:tc>
        <w:tc>
          <w:tcPr>
            <w:tcW w:w="1072" w:type="dxa"/>
            <w:gridSpan w:val="2"/>
            <w:vAlign w:val="center"/>
          </w:tcPr>
          <w:p w14:paraId="6B79EF3E" w14:textId="77777777" w:rsidR="008352A2" w:rsidRPr="00D45709" w:rsidRDefault="008352A2" w:rsidP="008352A2">
            <w:pPr>
              <w:jc w:val="center"/>
              <w:rPr>
                <w:rFonts w:cs="Arial"/>
              </w:rPr>
            </w:pPr>
          </w:p>
        </w:tc>
      </w:tr>
      <w:tr w:rsidR="008352A2" w:rsidRPr="00D45709" w14:paraId="2E61FBD3" w14:textId="77777777" w:rsidTr="006D149C">
        <w:tc>
          <w:tcPr>
            <w:tcW w:w="942" w:type="dxa"/>
          </w:tcPr>
          <w:p w14:paraId="7709215F" w14:textId="7CC52A5F" w:rsidR="008352A2" w:rsidRPr="00D45709" w:rsidRDefault="008352A2" w:rsidP="008352A2">
            <w:pPr>
              <w:rPr>
                <w:rFonts w:cs="Arial"/>
              </w:rPr>
            </w:pPr>
            <w:r w:rsidRPr="00D45709">
              <w:rPr>
                <w:rFonts w:cs="Arial"/>
              </w:rPr>
              <w:t>C</w:t>
            </w:r>
            <w:r>
              <w:rPr>
                <w:rFonts w:cs="Arial"/>
              </w:rPr>
              <w:t>8</w:t>
            </w:r>
            <w:r w:rsidRPr="00D45709">
              <w:rPr>
                <w:rFonts w:cs="Arial"/>
              </w:rPr>
              <w:t>.4</w:t>
            </w:r>
          </w:p>
        </w:tc>
        <w:tc>
          <w:tcPr>
            <w:tcW w:w="6707" w:type="dxa"/>
            <w:gridSpan w:val="2"/>
          </w:tcPr>
          <w:p w14:paraId="34522ACE" w14:textId="77777777" w:rsidR="008352A2" w:rsidRPr="00D45709" w:rsidRDefault="008352A2" w:rsidP="008352A2">
            <w:pPr>
              <w:rPr>
                <w:rFonts w:cs="Arial"/>
              </w:rPr>
            </w:pPr>
            <w:r w:rsidRPr="00D45709">
              <w:rPr>
                <w:rFonts w:cs="Arial"/>
              </w:rPr>
              <w:t>4. Kiosk identifier</w:t>
            </w:r>
          </w:p>
        </w:tc>
        <w:tc>
          <w:tcPr>
            <w:tcW w:w="1133" w:type="dxa"/>
            <w:gridSpan w:val="2"/>
            <w:vAlign w:val="center"/>
          </w:tcPr>
          <w:p w14:paraId="4F40ECE3" w14:textId="77777777" w:rsidR="008352A2" w:rsidRPr="00D45709" w:rsidRDefault="008352A2" w:rsidP="008352A2">
            <w:pPr>
              <w:jc w:val="center"/>
              <w:rPr>
                <w:rFonts w:cs="Arial"/>
              </w:rPr>
            </w:pPr>
          </w:p>
        </w:tc>
        <w:tc>
          <w:tcPr>
            <w:tcW w:w="1072" w:type="dxa"/>
            <w:gridSpan w:val="2"/>
            <w:vAlign w:val="center"/>
          </w:tcPr>
          <w:p w14:paraId="08CCA852" w14:textId="77777777" w:rsidR="008352A2" w:rsidRPr="00D45709" w:rsidRDefault="008352A2" w:rsidP="008352A2">
            <w:pPr>
              <w:jc w:val="center"/>
              <w:rPr>
                <w:rFonts w:cs="Arial"/>
              </w:rPr>
            </w:pPr>
          </w:p>
        </w:tc>
      </w:tr>
      <w:tr w:rsidR="008352A2" w:rsidRPr="00D45709" w14:paraId="01E7B729" w14:textId="77777777" w:rsidTr="006D149C">
        <w:tc>
          <w:tcPr>
            <w:tcW w:w="942" w:type="dxa"/>
          </w:tcPr>
          <w:p w14:paraId="0006A3AD" w14:textId="5C210016" w:rsidR="008352A2" w:rsidRPr="00D45709" w:rsidRDefault="008352A2" w:rsidP="008352A2">
            <w:pPr>
              <w:rPr>
                <w:rFonts w:cs="Arial"/>
              </w:rPr>
            </w:pPr>
            <w:r w:rsidRPr="00D45709">
              <w:rPr>
                <w:rFonts w:cs="Arial"/>
              </w:rPr>
              <w:t>C</w:t>
            </w:r>
            <w:r>
              <w:rPr>
                <w:rFonts w:cs="Arial"/>
              </w:rPr>
              <w:t>8</w:t>
            </w:r>
            <w:r w:rsidRPr="00D45709">
              <w:rPr>
                <w:rFonts w:cs="Arial"/>
              </w:rPr>
              <w:t>.5</w:t>
            </w:r>
          </w:p>
        </w:tc>
        <w:tc>
          <w:tcPr>
            <w:tcW w:w="6707" w:type="dxa"/>
            <w:gridSpan w:val="2"/>
          </w:tcPr>
          <w:p w14:paraId="19C1C50B" w14:textId="77777777" w:rsidR="008352A2" w:rsidRPr="00D45709" w:rsidRDefault="008352A2" w:rsidP="008352A2">
            <w:pPr>
              <w:rPr>
                <w:rFonts w:cs="Arial"/>
              </w:rPr>
            </w:pPr>
            <w:r w:rsidRPr="00D45709">
              <w:rPr>
                <w:rFonts w:cs="Arial"/>
              </w:rPr>
              <w:t>5. Borrower library card number</w:t>
            </w:r>
          </w:p>
        </w:tc>
        <w:tc>
          <w:tcPr>
            <w:tcW w:w="1133" w:type="dxa"/>
            <w:gridSpan w:val="2"/>
            <w:vAlign w:val="center"/>
          </w:tcPr>
          <w:p w14:paraId="39B0FC62" w14:textId="77777777" w:rsidR="008352A2" w:rsidRPr="00D45709" w:rsidRDefault="008352A2" w:rsidP="008352A2">
            <w:pPr>
              <w:jc w:val="center"/>
              <w:rPr>
                <w:rFonts w:cs="Arial"/>
              </w:rPr>
            </w:pPr>
          </w:p>
        </w:tc>
        <w:tc>
          <w:tcPr>
            <w:tcW w:w="1072" w:type="dxa"/>
            <w:gridSpan w:val="2"/>
            <w:vAlign w:val="center"/>
          </w:tcPr>
          <w:p w14:paraId="55CF0460" w14:textId="77777777" w:rsidR="008352A2" w:rsidRPr="00D45709" w:rsidRDefault="008352A2" w:rsidP="008352A2">
            <w:pPr>
              <w:jc w:val="center"/>
              <w:rPr>
                <w:rFonts w:cs="Arial"/>
              </w:rPr>
            </w:pPr>
          </w:p>
        </w:tc>
      </w:tr>
      <w:tr w:rsidR="008352A2" w:rsidRPr="00D45709" w14:paraId="6ACE68CF" w14:textId="77777777" w:rsidTr="006D149C">
        <w:tc>
          <w:tcPr>
            <w:tcW w:w="942" w:type="dxa"/>
          </w:tcPr>
          <w:p w14:paraId="316A6308" w14:textId="0CA71D8F" w:rsidR="008352A2" w:rsidRPr="00D45709" w:rsidRDefault="008352A2" w:rsidP="008352A2">
            <w:pPr>
              <w:rPr>
                <w:rFonts w:cs="Arial"/>
              </w:rPr>
            </w:pPr>
            <w:r w:rsidRPr="00D45709">
              <w:rPr>
                <w:rFonts w:cs="Arial"/>
              </w:rPr>
              <w:t>C</w:t>
            </w:r>
            <w:r>
              <w:rPr>
                <w:rFonts w:cs="Arial"/>
              </w:rPr>
              <w:t>8</w:t>
            </w:r>
            <w:r w:rsidRPr="00D45709">
              <w:rPr>
                <w:rFonts w:cs="Arial"/>
              </w:rPr>
              <w:t>.6</w:t>
            </w:r>
          </w:p>
        </w:tc>
        <w:tc>
          <w:tcPr>
            <w:tcW w:w="6707" w:type="dxa"/>
            <w:gridSpan w:val="2"/>
          </w:tcPr>
          <w:p w14:paraId="5965FA28" w14:textId="7855291E" w:rsidR="008352A2" w:rsidRPr="00D45709" w:rsidRDefault="008352A2" w:rsidP="008352A2">
            <w:pPr>
              <w:rPr>
                <w:rFonts w:cs="Arial"/>
              </w:rPr>
            </w:pPr>
            <w:r w:rsidRPr="00D45709">
              <w:rPr>
                <w:rFonts w:cs="Arial"/>
              </w:rPr>
              <w:t>6. Bill reason (such as fine for overdue items, hold charge etc</w:t>
            </w:r>
            <w:r>
              <w:rPr>
                <w:rFonts w:cs="Arial"/>
              </w:rPr>
              <w:t>.</w:t>
            </w:r>
            <w:r w:rsidRPr="00D45709">
              <w:rPr>
                <w:rFonts w:cs="Arial"/>
              </w:rPr>
              <w:t>)</w:t>
            </w:r>
          </w:p>
        </w:tc>
        <w:tc>
          <w:tcPr>
            <w:tcW w:w="1133" w:type="dxa"/>
            <w:gridSpan w:val="2"/>
            <w:vAlign w:val="center"/>
          </w:tcPr>
          <w:p w14:paraId="383AAF9E" w14:textId="77777777" w:rsidR="008352A2" w:rsidRPr="00D45709" w:rsidRDefault="008352A2" w:rsidP="008352A2">
            <w:pPr>
              <w:jc w:val="center"/>
              <w:rPr>
                <w:rFonts w:cs="Arial"/>
              </w:rPr>
            </w:pPr>
          </w:p>
        </w:tc>
        <w:tc>
          <w:tcPr>
            <w:tcW w:w="1072" w:type="dxa"/>
            <w:gridSpan w:val="2"/>
            <w:vAlign w:val="center"/>
          </w:tcPr>
          <w:p w14:paraId="3E700722" w14:textId="77777777" w:rsidR="008352A2" w:rsidRPr="00D45709" w:rsidRDefault="008352A2" w:rsidP="008352A2">
            <w:pPr>
              <w:jc w:val="center"/>
              <w:rPr>
                <w:rFonts w:cs="Arial"/>
              </w:rPr>
            </w:pPr>
          </w:p>
        </w:tc>
      </w:tr>
      <w:tr w:rsidR="008352A2" w:rsidRPr="00D45709" w14:paraId="04B5613A" w14:textId="77777777" w:rsidTr="006D149C">
        <w:tc>
          <w:tcPr>
            <w:tcW w:w="942" w:type="dxa"/>
          </w:tcPr>
          <w:p w14:paraId="0B97B5A7" w14:textId="7F4AC9DB" w:rsidR="008352A2" w:rsidRPr="00D45709" w:rsidRDefault="008352A2" w:rsidP="008352A2">
            <w:pPr>
              <w:rPr>
                <w:rFonts w:cs="Arial"/>
              </w:rPr>
            </w:pPr>
            <w:r w:rsidRPr="00D45709">
              <w:rPr>
                <w:rFonts w:cs="Arial"/>
              </w:rPr>
              <w:t>C</w:t>
            </w:r>
            <w:r>
              <w:rPr>
                <w:rFonts w:cs="Arial"/>
              </w:rPr>
              <w:t>9</w:t>
            </w:r>
          </w:p>
        </w:tc>
        <w:tc>
          <w:tcPr>
            <w:tcW w:w="6707" w:type="dxa"/>
            <w:gridSpan w:val="2"/>
          </w:tcPr>
          <w:p w14:paraId="5620833C" w14:textId="2DD771B5" w:rsidR="008352A2" w:rsidRPr="00D45709" w:rsidRDefault="008352A2" w:rsidP="008352A2">
            <w:pPr>
              <w:rPr>
                <w:rFonts w:cs="Arial"/>
              </w:rPr>
            </w:pPr>
            <w:r>
              <w:rPr>
                <w:rFonts w:cs="Arial"/>
              </w:rPr>
              <w:t>The solution must i</w:t>
            </w:r>
            <w:r w:rsidRPr="00D45709">
              <w:rPr>
                <w:rFonts w:cs="Arial"/>
              </w:rPr>
              <w:t>ntegrate with SIRSI Symphony for immediate 'real time' payment of hire items and customer charges</w:t>
            </w:r>
          </w:p>
        </w:tc>
        <w:tc>
          <w:tcPr>
            <w:tcW w:w="1133" w:type="dxa"/>
            <w:gridSpan w:val="2"/>
            <w:vAlign w:val="center"/>
          </w:tcPr>
          <w:p w14:paraId="38577E26" w14:textId="77777777" w:rsidR="008352A2" w:rsidRPr="00D45709" w:rsidRDefault="008352A2" w:rsidP="008352A2">
            <w:pPr>
              <w:jc w:val="center"/>
              <w:rPr>
                <w:rFonts w:cs="Arial"/>
              </w:rPr>
            </w:pPr>
          </w:p>
        </w:tc>
        <w:tc>
          <w:tcPr>
            <w:tcW w:w="1072" w:type="dxa"/>
            <w:gridSpan w:val="2"/>
            <w:vAlign w:val="center"/>
          </w:tcPr>
          <w:p w14:paraId="0F8F3A1F" w14:textId="77777777" w:rsidR="008352A2" w:rsidRPr="00D45709" w:rsidRDefault="008352A2" w:rsidP="008352A2">
            <w:pPr>
              <w:jc w:val="center"/>
              <w:rPr>
                <w:rFonts w:cs="Arial"/>
              </w:rPr>
            </w:pPr>
          </w:p>
        </w:tc>
      </w:tr>
    </w:tbl>
    <w:p w14:paraId="4278EB94" w14:textId="77777777" w:rsidR="00A039EB" w:rsidRPr="00D45709" w:rsidRDefault="00A039EB">
      <w:pPr>
        <w:rPr>
          <w:rFonts w:cs="Arial"/>
        </w:rPr>
      </w:pPr>
    </w:p>
    <w:p w14:paraId="33F26555" w14:textId="77777777" w:rsidR="00FE2FEF" w:rsidRPr="00D45709" w:rsidRDefault="00FE2FEF">
      <w:pPr>
        <w:rPr>
          <w:rFonts w:cs="Arial"/>
        </w:rPr>
      </w:pPr>
    </w:p>
    <w:p w14:paraId="0022AC5E" w14:textId="55E865EA" w:rsidR="00A039EB" w:rsidRPr="00D45709" w:rsidRDefault="00A039EB">
      <w:pPr>
        <w:rPr>
          <w:rFonts w:cs="Arial"/>
        </w:rPr>
      </w:pPr>
    </w:p>
    <w:tbl>
      <w:tblPr>
        <w:tblStyle w:val="TableGrid"/>
        <w:tblW w:w="9854" w:type="dxa"/>
        <w:tblLook w:val="04A0" w:firstRow="1" w:lastRow="0" w:firstColumn="1" w:lastColumn="0" w:noHBand="0" w:noVBand="1"/>
      </w:tblPr>
      <w:tblGrid>
        <w:gridCol w:w="942"/>
        <w:gridCol w:w="6710"/>
        <w:gridCol w:w="1133"/>
        <w:gridCol w:w="1069"/>
      </w:tblGrid>
      <w:tr w:rsidR="00AC5356" w:rsidRPr="00D45709" w14:paraId="39CBB0C4" w14:textId="77777777" w:rsidTr="001567BF">
        <w:trPr>
          <w:trHeight w:val="841"/>
        </w:trPr>
        <w:tc>
          <w:tcPr>
            <w:tcW w:w="942" w:type="dxa"/>
            <w:vAlign w:val="center"/>
          </w:tcPr>
          <w:p w14:paraId="4D3B4E3E" w14:textId="77777777" w:rsidR="00AC5356" w:rsidRPr="00D45709" w:rsidRDefault="00AC5356" w:rsidP="0067700B">
            <w:pPr>
              <w:rPr>
                <w:rFonts w:cs="Arial"/>
                <w:b/>
              </w:rPr>
            </w:pPr>
            <w:r w:rsidRPr="00D45709">
              <w:rPr>
                <w:rFonts w:cs="Arial"/>
                <w:b/>
              </w:rPr>
              <w:t>D</w:t>
            </w:r>
          </w:p>
        </w:tc>
        <w:tc>
          <w:tcPr>
            <w:tcW w:w="6710" w:type="dxa"/>
            <w:vAlign w:val="center"/>
          </w:tcPr>
          <w:p w14:paraId="77356DEC" w14:textId="77777777" w:rsidR="00AC5356" w:rsidRPr="00D45709" w:rsidRDefault="00AC5356" w:rsidP="0067700B">
            <w:pPr>
              <w:rPr>
                <w:rFonts w:cs="Arial"/>
                <w:b/>
              </w:rPr>
            </w:pPr>
            <w:r w:rsidRPr="00D45709">
              <w:rPr>
                <w:rFonts w:cs="Arial"/>
                <w:b/>
              </w:rPr>
              <w:t>Administration</w:t>
            </w:r>
          </w:p>
        </w:tc>
        <w:tc>
          <w:tcPr>
            <w:tcW w:w="2202" w:type="dxa"/>
            <w:gridSpan w:val="2"/>
            <w:vAlign w:val="center"/>
          </w:tcPr>
          <w:p w14:paraId="57C6F74F" w14:textId="77777777" w:rsidR="00AC5356" w:rsidRPr="00D45709" w:rsidRDefault="00AC5356" w:rsidP="00AC5356">
            <w:pPr>
              <w:jc w:val="center"/>
              <w:rPr>
                <w:rFonts w:cs="Arial"/>
                <w:b/>
              </w:rPr>
            </w:pPr>
            <w:r w:rsidRPr="00D45709">
              <w:rPr>
                <w:rFonts w:cs="Arial"/>
                <w:b/>
              </w:rPr>
              <w:t>Compliant</w:t>
            </w:r>
          </w:p>
          <w:p w14:paraId="070A8637" w14:textId="77777777" w:rsidR="00AC5356" w:rsidRPr="00D45709" w:rsidRDefault="00AC5356" w:rsidP="00AC5356">
            <w:pPr>
              <w:jc w:val="center"/>
              <w:rPr>
                <w:rFonts w:cs="Arial"/>
                <w:b/>
              </w:rPr>
            </w:pPr>
            <w:r w:rsidRPr="00D45709">
              <w:rPr>
                <w:rFonts w:cs="Arial"/>
                <w:b/>
              </w:rPr>
              <w:t>(X)</w:t>
            </w:r>
          </w:p>
        </w:tc>
      </w:tr>
      <w:tr w:rsidR="00B13FFE" w:rsidRPr="00D45709" w14:paraId="52C4DFDC" w14:textId="77777777" w:rsidTr="006D149C">
        <w:trPr>
          <w:trHeight w:val="555"/>
        </w:trPr>
        <w:tc>
          <w:tcPr>
            <w:tcW w:w="942" w:type="dxa"/>
            <w:vAlign w:val="center"/>
          </w:tcPr>
          <w:p w14:paraId="56491F4D" w14:textId="77777777" w:rsidR="00B13FFE" w:rsidRPr="00D45709" w:rsidRDefault="00B13FFE" w:rsidP="0067700B">
            <w:pPr>
              <w:rPr>
                <w:rFonts w:cs="Arial"/>
                <w:b/>
              </w:rPr>
            </w:pPr>
          </w:p>
        </w:tc>
        <w:tc>
          <w:tcPr>
            <w:tcW w:w="6710" w:type="dxa"/>
            <w:vAlign w:val="center"/>
          </w:tcPr>
          <w:p w14:paraId="4E42AD7B" w14:textId="77777777" w:rsidR="00B13FFE" w:rsidRPr="00D45709" w:rsidRDefault="00AC5356" w:rsidP="0067700B">
            <w:pPr>
              <w:rPr>
                <w:rFonts w:cs="Arial"/>
                <w:b/>
              </w:rPr>
            </w:pPr>
            <w:r w:rsidRPr="00D45709">
              <w:rPr>
                <w:rFonts w:cs="Arial"/>
                <w:b/>
              </w:rPr>
              <w:t xml:space="preserve">Mandatory </w:t>
            </w:r>
            <w:r w:rsidR="00B13FFE" w:rsidRPr="00D45709">
              <w:rPr>
                <w:rFonts w:cs="Arial"/>
                <w:b/>
              </w:rPr>
              <w:t>Requirement</w:t>
            </w:r>
          </w:p>
        </w:tc>
        <w:tc>
          <w:tcPr>
            <w:tcW w:w="1133" w:type="dxa"/>
            <w:vAlign w:val="center"/>
          </w:tcPr>
          <w:p w14:paraId="6F061FB9" w14:textId="77777777" w:rsidR="00B13FFE" w:rsidRPr="00D45709" w:rsidRDefault="00AC5356" w:rsidP="00AC5356">
            <w:pPr>
              <w:jc w:val="center"/>
              <w:rPr>
                <w:rFonts w:cs="Arial"/>
                <w:b/>
              </w:rPr>
            </w:pPr>
            <w:r w:rsidRPr="00D45709">
              <w:rPr>
                <w:rFonts w:cs="Arial"/>
                <w:b/>
              </w:rPr>
              <w:t>YES</w:t>
            </w:r>
          </w:p>
        </w:tc>
        <w:tc>
          <w:tcPr>
            <w:tcW w:w="1069" w:type="dxa"/>
            <w:vAlign w:val="center"/>
          </w:tcPr>
          <w:p w14:paraId="58FBE674" w14:textId="77777777" w:rsidR="00B13FFE" w:rsidRPr="00D45709" w:rsidRDefault="00AC5356" w:rsidP="00AC5356">
            <w:pPr>
              <w:jc w:val="center"/>
              <w:rPr>
                <w:rFonts w:cs="Arial"/>
                <w:b/>
              </w:rPr>
            </w:pPr>
            <w:r w:rsidRPr="00D45709">
              <w:rPr>
                <w:rFonts w:cs="Arial"/>
                <w:b/>
              </w:rPr>
              <w:t>NO</w:t>
            </w:r>
          </w:p>
        </w:tc>
      </w:tr>
      <w:tr w:rsidR="00B13FFE" w:rsidRPr="00D45709" w14:paraId="1A1D970F" w14:textId="77777777" w:rsidTr="00C52935">
        <w:tc>
          <w:tcPr>
            <w:tcW w:w="942" w:type="dxa"/>
          </w:tcPr>
          <w:p w14:paraId="65CCCE17" w14:textId="77777777" w:rsidR="00B13FFE" w:rsidRPr="00AE20EC" w:rsidRDefault="00B13FFE" w:rsidP="0067700B">
            <w:pPr>
              <w:rPr>
                <w:rFonts w:cs="Arial"/>
                <w:i/>
              </w:rPr>
            </w:pPr>
            <w:r w:rsidRPr="00AE20EC">
              <w:rPr>
                <w:rFonts w:cs="Arial"/>
                <w:i/>
              </w:rPr>
              <w:t>D1</w:t>
            </w:r>
          </w:p>
        </w:tc>
        <w:tc>
          <w:tcPr>
            <w:tcW w:w="6710" w:type="dxa"/>
          </w:tcPr>
          <w:p w14:paraId="7D0B3A05" w14:textId="53BA3632" w:rsidR="00B13FFE" w:rsidRPr="00AE20EC" w:rsidRDefault="009C1F6F" w:rsidP="0067700B">
            <w:pPr>
              <w:rPr>
                <w:rFonts w:cs="Arial"/>
                <w:i/>
              </w:rPr>
            </w:pPr>
            <w:r w:rsidRPr="00AE20EC">
              <w:rPr>
                <w:rFonts w:cs="Arial"/>
                <w:i/>
              </w:rPr>
              <w:t>P</w:t>
            </w:r>
            <w:r w:rsidR="00BB1138" w:rsidRPr="00AE20EC">
              <w:rPr>
                <w:rFonts w:cs="Arial"/>
                <w:i/>
              </w:rPr>
              <w:t xml:space="preserve">rovide software, compatible with Windows 10 and existing Feig MR102 </w:t>
            </w:r>
            <w:proofErr w:type="spellStart"/>
            <w:r w:rsidR="00BB1138" w:rsidRPr="00AE20EC">
              <w:rPr>
                <w:rFonts w:cs="Arial"/>
                <w:i/>
              </w:rPr>
              <w:t>Smartstation</w:t>
            </w:r>
            <w:proofErr w:type="spellEnd"/>
            <w:r w:rsidR="00BB1138" w:rsidRPr="00AE20EC">
              <w:rPr>
                <w:rFonts w:cs="Arial"/>
                <w:i/>
              </w:rPr>
              <w:t xml:space="preserve"> 100 antenna tag pads, which</w:t>
            </w:r>
            <w:r w:rsidR="00C51B53" w:rsidRPr="00AE20EC">
              <w:rPr>
                <w:rFonts w:cs="Arial"/>
                <w:i/>
              </w:rPr>
              <w:t>:</w:t>
            </w:r>
            <w:r w:rsidR="00BB1138" w:rsidRPr="00AE20EC">
              <w:rPr>
                <w:rFonts w:cs="Arial"/>
                <w:i/>
              </w:rPr>
              <w:t xml:space="preserve"> </w:t>
            </w:r>
          </w:p>
        </w:tc>
        <w:tc>
          <w:tcPr>
            <w:tcW w:w="1133" w:type="dxa"/>
            <w:shd w:val="clear" w:color="auto" w:fill="auto"/>
            <w:vAlign w:val="center"/>
          </w:tcPr>
          <w:p w14:paraId="32BDC0B6" w14:textId="77777777" w:rsidR="00B13FFE" w:rsidRPr="00D45709" w:rsidRDefault="00B13FFE" w:rsidP="006D149C">
            <w:pPr>
              <w:jc w:val="center"/>
              <w:rPr>
                <w:rFonts w:cs="Arial"/>
              </w:rPr>
            </w:pPr>
          </w:p>
        </w:tc>
        <w:tc>
          <w:tcPr>
            <w:tcW w:w="1069" w:type="dxa"/>
            <w:shd w:val="clear" w:color="auto" w:fill="auto"/>
            <w:vAlign w:val="center"/>
          </w:tcPr>
          <w:p w14:paraId="3496D95D" w14:textId="77777777" w:rsidR="00B13FFE" w:rsidRPr="00D45709" w:rsidRDefault="00B13FFE" w:rsidP="006D149C">
            <w:pPr>
              <w:jc w:val="center"/>
              <w:rPr>
                <w:rFonts w:cs="Arial"/>
              </w:rPr>
            </w:pPr>
          </w:p>
        </w:tc>
      </w:tr>
      <w:tr w:rsidR="00C51B53" w:rsidRPr="00D45709" w14:paraId="60D4F4A2" w14:textId="77777777" w:rsidTr="006D149C">
        <w:tc>
          <w:tcPr>
            <w:tcW w:w="942" w:type="dxa"/>
          </w:tcPr>
          <w:p w14:paraId="1F54D7B8" w14:textId="1AF5AF17" w:rsidR="00C51B53" w:rsidRPr="00D45709" w:rsidRDefault="00C51B53" w:rsidP="0070082F">
            <w:pPr>
              <w:rPr>
                <w:rFonts w:cs="Arial"/>
              </w:rPr>
            </w:pPr>
            <w:r>
              <w:rPr>
                <w:rFonts w:cs="Arial"/>
              </w:rPr>
              <w:t>D1.1</w:t>
            </w:r>
          </w:p>
        </w:tc>
        <w:tc>
          <w:tcPr>
            <w:tcW w:w="6710" w:type="dxa"/>
          </w:tcPr>
          <w:p w14:paraId="14E46239" w14:textId="3C082D43" w:rsidR="00C51B53" w:rsidRPr="0070082F" w:rsidRDefault="00C51B53" w:rsidP="0070082F">
            <w:pPr>
              <w:pStyle w:val="ListParagraph"/>
              <w:numPr>
                <w:ilvl w:val="0"/>
                <w:numId w:val="10"/>
              </w:numPr>
              <w:rPr>
                <w:rFonts w:cs="Arial"/>
              </w:rPr>
            </w:pPr>
            <w:r w:rsidRPr="0070082F">
              <w:rPr>
                <w:rFonts w:cs="Arial"/>
              </w:rPr>
              <w:t>allows tags to be activated and programmed to the agreed standard including the setting of an ‘offline flag’</w:t>
            </w:r>
          </w:p>
        </w:tc>
        <w:tc>
          <w:tcPr>
            <w:tcW w:w="1133" w:type="dxa"/>
            <w:vAlign w:val="center"/>
          </w:tcPr>
          <w:p w14:paraId="1898D6E9" w14:textId="77777777" w:rsidR="00C51B53" w:rsidRPr="00D45709" w:rsidRDefault="00C51B53" w:rsidP="006D149C">
            <w:pPr>
              <w:jc w:val="center"/>
              <w:rPr>
                <w:rFonts w:cs="Arial"/>
              </w:rPr>
            </w:pPr>
          </w:p>
        </w:tc>
        <w:tc>
          <w:tcPr>
            <w:tcW w:w="1069" w:type="dxa"/>
            <w:vAlign w:val="center"/>
          </w:tcPr>
          <w:p w14:paraId="3A7976F2" w14:textId="77777777" w:rsidR="00C51B53" w:rsidRPr="00D45709" w:rsidRDefault="00C51B53" w:rsidP="006D149C">
            <w:pPr>
              <w:jc w:val="center"/>
              <w:rPr>
                <w:rFonts w:cs="Arial"/>
              </w:rPr>
            </w:pPr>
          </w:p>
        </w:tc>
      </w:tr>
      <w:tr w:rsidR="00B13FFE" w:rsidRPr="00D45709" w14:paraId="2BACE9BB" w14:textId="77777777" w:rsidTr="006D149C">
        <w:tc>
          <w:tcPr>
            <w:tcW w:w="942" w:type="dxa"/>
          </w:tcPr>
          <w:p w14:paraId="7C38DEDB" w14:textId="7F1821B6" w:rsidR="00B13FFE" w:rsidRPr="00D45709" w:rsidRDefault="00C51B53" w:rsidP="0070082F">
            <w:pPr>
              <w:rPr>
                <w:rFonts w:cs="Arial"/>
              </w:rPr>
            </w:pPr>
            <w:r>
              <w:rPr>
                <w:rFonts w:cs="Arial"/>
              </w:rPr>
              <w:t>D1.2</w:t>
            </w:r>
          </w:p>
        </w:tc>
        <w:tc>
          <w:tcPr>
            <w:tcW w:w="6710" w:type="dxa"/>
          </w:tcPr>
          <w:p w14:paraId="2CCA718B" w14:textId="66D2F950" w:rsidR="00B13FFE" w:rsidRPr="0070082F" w:rsidRDefault="00BB1138" w:rsidP="0070082F">
            <w:pPr>
              <w:pStyle w:val="ListParagraph"/>
              <w:numPr>
                <w:ilvl w:val="0"/>
                <w:numId w:val="10"/>
              </w:numPr>
              <w:rPr>
                <w:rFonts w:cs="Arial"/>
              </w:rPr>
            </w:pPr>
            <w:r w:rsidRPr="0070082F">
              <w:rPr>
                <w:rFonts w:cs="Arial"/>
              </w:rPr>
              <w:t>allows the tag pad to be used as a data input device into the LMS </w:t>
            </w:r>
          </w:p>
        </w:tc>
        <w:tc>
          <w:tcPr>
            <w:tcW w:w="1133" w:type="dxa"/>
            <w:vAlign w:val="center"/>
          </w:tcPr>
          <w:p w14:paraId="6D72B03E" w14:textId="77777777" w:rsidR="00B13FFE" w:rsidRPr="00D45709" w:rsidRDefault="00B13FFE" w:rsidP="006D149C">
            <w:pPr>
              <w:jc w:val="center"/>
              <w:rPr>
                <w:rFonts w:cs="Arial"/>
              </w:rPr>
            </w:pPr>
          </w:p>
        </w:tc>
        <w:tc>
          <w:tcPr>
            <w:tcW w:w="1069" w:type="dxa"/>
            <w:vAlign w:val="center"/>
          </w:tcPr>
          <w:p w14:paraId="63E0370D" w14:textId="77777777" w:rsidR="00B13FFE" w:rsidRPr="00D45709" w:rsidRDefault="00B13FFE" w:rsidP="006D149C">
            <w:pPr>
              <w:jc w:val="center"/>
              <w:rPr>
                <w:rFonts w:cs="Arial"/>
              </w:rPr>
            </w:pPr>
          </w:p>
        </w:tc>
      </w:tr>
      <w:tr w:rsidR="00B13FFE" w:rsidRPr="00D45709" w14:paraId="58E5A2A7" w14:textId="77777777" w:rsidTr="006D149C">
        <w:tc>
          <w:tcPr>
            <w:tcW w:w="942" w:type="dxa"/>
          </w:tcPr>
          <w:p w14:paraId="238F7604" w14:textId="01FEE79E" w:rsidR="00B13FFE" w:rsidRPr="00D45709" w:rsidRDefault="00C51B53" w:rsidP="0070082F">
            <w:pPr>
              <w:rPr>
                <w:rFonts w:cs="Arial"/>
              </w:rPr>
            </w:pPr>
            <w:r>
              <w:rPr>
                <w:rFonts w:cs="Arial"/>
              </w:rPr>
              <w:t>D1.3</w:t>
            </w:r>
          </w:p>
        </w:tc>
        <w:tc>
          <w:tcPr>
            <w:tcW w:w="6710" w:type="dxa"/>
          </w:tcPr>
          <w:p w14:paraId="51AF2B14" w14:textId="7939F8E1" w:rsidR="00B13FFE" w:rsidRPr="0070082F" w:rsidRDefault="00C51B53" w:rsidP="0070082F">
            <w:pPr>
              <w:pStyle w:val="ListParagraph"/>
              <w:numPr>
                <w:ilvl w:val="0"/>
                <w:numId w:val="10"/>
              </w:numPr>
              <w:rPr>
                <w:rFonts w:cs="Arial"/>
              </w:rPr>
            </w:pPr>
            <w:r w:rsidRPr="0070082F">
              <w:rPr>
                <w:rFonts w:cs="Arial"/>
              </w:rPr>
              <w:t xml:space="preserve">has </w:t>
            </w:r>
            <w:r w:rsidR="009C1F6F" w:rsidRPr="0070082F">
              <w:rPr>
                <w:rFonts w:cs="Arial"/>
              </w:rPr>
              <w:t xml:space="preserve">the function to </w:t>
            </w:r>
            <w:r w:rsidR="005851CA" w:rsidRPr="0070082F">
              <w:rPr>
                <w:rFonts w:cs="Arial"/>
              </w:rPr>
              <w:t>programme tags and amend programmed tags</w:t>
            </w:r>
            <w:r w:rsidR="009C1F6F" w:rsidRPr="0070082F">
              <w:rPr>
                <w:rFonts w:cs="Arial"/>
              </w:rPr>
              <w:t>, integrating with</w:t>
            </w:r>
            <w:r w:rsidR="00BB1138" w:rsidRPr="0070082F">
              <w:rPr>
                <w:rFonts w:cs="Arial"/>
              </w:rPr>
              <w:t xml:space="preserve"> the Library management system by linking the tag to the title</w:t>
            </w:r>
          </w:p>
        </w:tc>
        <w:tc>
          <w:tcPr>
            <w:tcW w:w="1133" w:type="dxa"/>
            <w:vAlign w:val="center"/>
          </w:tcPr>
          <w:p w14:paraId="48147DE0" w14:textId="77777777" w:rsidR="00B13FFE" w:rsidRPr="00D45709" w:rsidRDefault="00B13FFE" w:rsidP="006D149C">
            <w:pPr>
              <w:jc w:val="center"/>
              <w:rPr>
                <w:rFonts w:cs="Arial"/>
              </w:rPr>
            </w:pPr>
          </w:p>
        </w:tc>
        <w:tc>
          <w:tcPr>
            <w:tcW w:w="1069" w:type="dxa"/>
            <w:vAlign w:val="center"/>
          </w:tcPr>
          <w:p w14:paraId="552DCB85" w14:textId="77777777" w:rsidR="00B13FFE" w:rsidRPr="00D45709" w:rsidRDefault="00B13FFE" w:rsidP="006D149C">
            <w:pPr>
              <w:jc w:val="center"/>
              <w:rPr>
                <w:rFonts w:cs="Arial"/>
              </w:rPr>
            </w:pPr>
          </w:p>
        </w:tc>
      </w:tr>
      <w:tr w:rsidR="00B13FFE" w:rsidRPr="00D45709" w14:paraId="08E55FB4" w14:textId="77777777" w:rsidTr="006D149C">
        <w:tc>
          <w:tcPr>
            <w:tcW w:w="942" w:type="dxa"/>
          </w:tcPr>
          <w:p w14:paraId="7C9DCBBD" w14:textId="775AF7C8" w:rsidR="00B13FFE" w:rsidRPr="00D45709" w:rsidRDefault="00C51B53" w:rsidP="0070082F">
            <w:pPr>
              <w:rPr>
                <w:rFonts w:cs="Arial"/>
              </w:rPr>
            </w:pPr>
            <w:r>
              <w:rPr>
                <w:rFonts w:cs="Arial"/>
              </w:rPr>
              <w:t>D1.4</w:t>
            </w:r>
          </w:p>
        </w:tc>
        <w:tc>
          <w:tcPr>
            <w:tcW w:w="6710" w:type="dxa"/>
          </w:tcPr>
          <w:p w14:paraId="4C9E0127" w14:textId="0007E7BD" w:rsidR="00B13FFE" w:rsidRPr="0070082F" w:rsidRDefault="00C51B53" w:rsidP="0070082F">
            <w:pPr>
              <w:pStyle w:val="ListParagraph"/>
              <w:numPr>
                <w:ilvl w:val="0"/>
                <w:numId w:val="10"/>
              </w:numPr>
              <w:rPr>
                <w:rFonts w:cs="Arial"/>
              </w:rPr>
            </w:pPr>
            <w:r w:rsidRPr="0070082F">
              <w:rPr>
                <w:rFonts w:cs="Arial"/>
              </w:rPr>
              <w:t>has</w:t>
            </w:r>
            <w:r w:rsidR="00BB1138" w:rsidRPr="0070082F">
              <w:rPr>
                <w:rFonts w:cs="Arial"/>
              </w:rPr>
              <w:t xml:space="preserve"> the function to add and remove electronic security from tag on stock that works with our current security gates, which are Smart Gate V2 and HF Sail Gates</w:t>
            </w:r>
          </w:p>
        </w:tc>
        <w:tc>
          <w:tcPr>
            <w:tcW w:w="1133" w:type="dxa"/>
            <w:tcBorders>
              <w:bottom w:val="single" w:sz="4" w:space="0" w:color="auto"/>
            </w:tcBorders>
            <w:vAlign w:val="center"/>
          </w:tcPr>
          <w:p w14:paraId="649F19CB" w14:textId="77777777" w:rsidR="00B13FFE" w:rsidRPr="00D45709" w:rsidRDefault="00B13FFE" w:rsidP="006D149C">
            <w:pPr>
              <w:jc w:val="center"/>
              <w:rPr>
                <w:rFonts w:cs="Arial"/>
              </w:rPr>
            </w:pPr>
          </w:p>
        </w:tc>
        <w:tc>
          <w:tcPr>
            <w:tcW w:w="1069" w:type="dxa"/>
            <w:tcBorders>
              <w:bottom w:val="single" w:sz="4" w:space="0" w:color="auto"/>
            </w:tcBorders>
            <w:vAlign w:val="center"/>
          </w:tcPr>
          <w:p w14:paraId="46AD7EC7" w14:textId="77777777" w:rsidR="00B13FFE" w:rsidRPr="00D45709" w:rsidRDefault="00B13FFE" w:rsidP="006D149C">
            <w:pPr>
              <w:jc w:val="center"/>
              <w:rPr>
                <w:rFonts w:cs="Arial"/>
              </w:rPr>
            </w:pPr>
          </w:p>
        </w:tc>
      </w:tr>
      <w:tr w:rsidR="00B13FFE" w:rsidRPr="00D45709" w14:paraId="23B51FAF" w14:textId="77777777" w:rsidTr="006D149C">
        <w:tc>
          <w:tcPr>
            <w:tcW w:w="942" w:type="dxa"/>
          </w:tcPr>
          <w:p w14:paraId="14B02793" w14:textId="69C4E413" w:rsidR="00B13FFE" w:rsidRPr="0070082F" w:rsidRDefault="00B13FFE" w:rsidP="0067700B">
            <w:pPr>
              <w:rPr>
                <w:rFonts w:cs="Arial"/>
              </w:rPr>
            </w:pPr>
            <w:r w:rsidRPr="0070082F">
              <w:rPr>
                <w:rFonts w:cs="Arial"/>
              </w:rPr>
              <w:t>D</w:t>
            </w:r>
            <w:r w:rsidR="0070082F" w:rsidRPr="0070082F">
              <w:rPr>
                <w:rFonts w:cs="Arial"/>
              </w:rPr>
              <w:t>2</w:t>
            </w:r>
          </w:p>
        </w:tc>
        <w:tc>
          <w:tcPr>
            <w:tcW w:w="6710" w:type="dxa"/>
          </w:tcPr>
          <w:p w14:paraId="0131698C" w14:textId="7A02C862" w:rsidR="00BB1138" w:rsidRPr="00D45709" w:rsidRDefault="00C51B53" w:rsidP="0042243A">
            <w:pPr>
              <w:rPr>
                <w:rFonts w:cs="Arial"/>
              </w:rPr>
            </w:pPr>
            <w:r>
              <w:rPr>
                <w:rFonts w:cs="Arial"/>
              </w:rPr>
              <w:t xml:space="preserve">The </w:t>
            </w:r>
            <w:r w:rsidR="00B56D87">
              <w:rPr>
                <w:rFonts w:cs="Arial"/>
              </w:rPr>
              <w:t>s</w:t>
            </w:r>
            <w:r>
              <w:rPr>
                <w:rFonts w:cs="Arial"/>
              </w:rPr>
              <w:t>upplier must p</w:t>
            </w:r>
            <w:r w:rsidR="00BB1138" w:rsidRPr="00D45709">
              <w:rPr>
                <w:rFonts w:cs="Arial"/>
              </w:rPr>
              <w:t>rovide software</w:t>
            </w:r>
            <w:r>
              <w:rPr>
                <w:rFonts w:cs="Arial"/>
              </w:rPr>
              <w:t xml:space="preserve"> </w:t>
            </w:r>
            <w:r w:rsidR="00BB1138" w:rsidRPr="00D45709">
              <w:rPr>
                <w:rFonts w:cs="Arial"/>
              </w:rPr>
              <w:t xml:space="preserve">to manage </w:t>
            </w:r>
            <w:r w:rsidR="0042243A">
              <w:rPr>
                <w:rFonts w:cs="Arial"/>
              </w:rPr>
              <w:t xml:space="preserve">the </w:t>
            </w:r>
            <w:r w:rsidR="00BB1138" w:rsidRPr="00D45709">
              <w:rPr>
                <w:rFonts w:cs="Arial"/>
              </w:rPr>
              <w:t>solution; with clear procedure for accessing, updating and maintaining software provided</w:t>
            </w:r>
            <w:r w:rsidR="009718CF" w:rsidRPr="00D45709">
              <w:rPr>
                <w:rFonts w:cs="Arial"/>
              </w:rPr>
              <w:t xml:space="preserve"> throughout the contract period</w:t>
            </w:r>
          </w:p>
        </w:tc>
        <w:tc>
          <w:tcPr>
            <w:tcW w:w="1133" w:type="dxa"/>
            <w:vAlign w:val="center"/>
          </w:tcPr>
          <w:p w14:paraId="5FAAC253" w14:textId="77777777" w:rsidR="00B13FFE" w:rsidRPr="00D45709" w:rsidRDefault="00B13FFE" w:rsidP="006D149C">
            <w:pPr>
              <w:jc w:val="center"/>
              <w:rPr>
                <w:rFonts w:cs="Arial"/>
              </w:rPr>
            </w:pPr>
          </w:p>
        </w:tc>
        <w:tc>
          <w:tcPr>
            <w:tcW w:w="1069" w:type="dxa"/>
            <w:vAlign w:val="center"/>
          </w:tcPr>
          <w:p w14:paraId="34EDD946" w14:textId="77777777" w:rsidR="00B13FFE" w:rsidRPr="00D45709" w:rsidRDefault="00B13FFE" w:rsidP="006D149C">
            <w:pPr>
              <w:jc w:val="center"/>
              <w:rPr>
                <w:rFonts w:cs="Arial"/>
              </w:rPr>
            </w:pPr>
          </w:p>
        </w:tc>
      </w:tr>
      <w:tr w:rsidR="00BB1138" w:rsidRPr="00D45709" w14:paraId="323A5D9A" w14:textId="77777777" w:rsidTr="006D149C">
        <w:tc>
          <w:tcPr>
            <w:tcW w:w="942" w:type="dxa"/>
          </w:tcPr>
          <w:p w14:paraId="1603A151" w14:textId="4FFA7ABB" w:rsidR="00BB1138" w:rsidRPr="00D45709" w:rsidRDefault="00BB1138" w:rsidP="0067700B">
            <w:pPr>
              <w:rPr>
                <w:rFonts w:cs="Arial"/>
              </w:rPr>
            </w:pPr>
            <w:r w:rsidRPr="00D45709">
              <w:rPr>
                <w:rFonts w:cs="Arial"/>
              </w:rPr>
              <w:t>D</w:t>
            </w:r>
            <w:r w:rsidR="00C52935">
              <w:rPr>
                <w:rFonts w:cs="Arial"/>
              </w:rPr>
              <w:t>3</w:t>
            </w:r>
          </w:p>
        </w:tc>
        <w:tc>
          <w:tcPr>
            <w:tcW w:w="6710" w:type="dxa"/>
          </w:tcPr>
          <w:p w14:paraId="2450564D" w14:textId="698AF2CC" w:rsidR="00BB1138" w:rsidRPr="00D45709" w:rsidRDefault="009718CF" w:rsidP="0067700B">
            <w:pPr>
              <w:rPr>
                <w:rFonts w:cs="Arial"/>
              </w:rPr>
            </w:pPr>
            <w:r w:rsidRPr="00D45709">
              <w:rPr>
                <w:rFonts w:cs="Arial"/>
              </w:rPr>
              <w:t xml:space="preserve">Software will </w:t>
            </w:r>
            <w:r w:rsidR="0042243A">
              <w:rPr>
                <w:rFonts w:cs="Arial"/>
              </w:rPr>
              <w:t xml:space="preserve">be provided to </w:t>
            </w:r>
            <w:r w:rsidRPr="00D45709">
              <w:rPr>
                <w:rFonts w:cs="Arial"/>
              </w:rPr>
              <w:t>allow s</w:t>
            </w:r>
            <w:r w:rsidR="000B128A" w:rsidRPr="00D45709">
              <w:rPr>
                <w:rFonts w:cs="Arial"/>
              </w:rPr>
              <w:t>taff management of the kiosks including but not limited to, cash reconciliation, online/offline modes</w:t>
            </w:r>
          </w:p>
        </w:tc>
        <w:tc>
          <w:tcPr>
            <w:tcW w:w="1133" w:type="dxa"/>
            <w:vAlign w:val="center"/>
          </w:tcPr>
          <w:p w14:paraId="390B9274" w14:textId="77777777" w:rsidR="00BB1138" w:rsidRPr="00D45709" w:rsidRDefault="00BB1138" w:rsidP="006D149C">
            <w:pPr>
              <w:jc w:val="center"/>
              <w:rPr>
                <w:rFonts w:cs="Arial"/>
              </w:rPr>
            </w:pPr>
          </w:p>
        </w:tc>
        <w:tc>
          <w:tcPr>
            <w:tcW w:w="1069" w:type="dxa"/>
            <w:vAlign w:val="center"/>
          </w:tcPr>
          <w:p w14:paraId="0BFE34C0" w14:textId="77777777" w:rsidR="00BB1138" w:rsidRPr="00D45709" w:rsidRDefault="00BB1138" w:rsidP="006D149C">
            <w:pPr>
              <w:jc w:val="center"/>
              <w:rPr>
                <w:rFonts w:cs="Arial"/>
              </w:rPr>
            </w:pPr>
          </w:p>
        </w:tc>
      </w:tr>
      <w:tr w:rsidR="00B13FFE" w:rsidRPr="00D45709" w14:paraId="78232A06" w14:textId="77777777" w:rsidTr="006D149C">
        <w:tc>
          <w:tcPr>
            <w:tcW w:w="942" w:type="dxa"/>
          </w:tcPr>
          <w:p w14:paraId="0DCF03C3" w14:textId="4840C5F2" w:rsidR="00B13FFE" w:rsidRPr="00D45709" w:rsidRDefault="00B13FFE" w:rsidP="0067700B">
            <w:pPr>
              <w:rPr>
                <w:rFonts w:cs="Arial"/>
              </w:rPr>
            </w:pPr>
            <w:r w:rsidRPr="00D45709">
              <w:rPr>
                <w:rFonts w:cs="Arial"/>
              </w:rPr>
              <w:t>D</w:t>
            </w:r>
            <w:r w:rsidR="00C52935">
              <w:rPr>
                <w:rFonts w:cs="Arial"/>
              </w:rPr>
              <w:t>4</w:t>
            </w:r>
          </w:p>
        </w:tc>
        <w:tc>
          <w:tcPr>
            <w:tcW w:w="6710" w:type="dxa"/>
          </w:tcPr>
          <w:p w14:paraId="59CFF9A6" w14:textId="0D37E42A" w:rsidR="00B13FFE" w:rsidRPr="00D45709" w:rsidRDefault="005851CA" w:rsidP="0067700B">
            <w:pPr>
              <w:rPr>
                <w:rFonts w:cs="Arial"/>
              </w:rPr>
            </w:pPr>
            <w:r w:rsidRPr="00D45709">
              <w:rPr>
                <w:rFonts w:cs="Arial"/>
              </w:rPr>
              <w:t>System f</w:t>
            </w:r>
            <w:r w:rsidR="000B128A" w:rsidRPr="00D45709">
              <w:rPr>
                <w:rFonts w:cs="Arial"/>
              </w:rPr>
              <w:t>unctionality must include an administration interface/content management system for administration users to manage and update the kiosks remotely</w:t>
            </w:r>
          </w:p>
        </w:tc>
        <w:tc>
          <w:tcPr>
            <w:tcW w:w="1133" w:type="dxa"/>
            <w:vAlign w:val="center"/>
          </w:tcPr>
          <w:p w14:paraId="1AA93CC9" w14:textId="77777777" w:rsidR="00B13FFE" w:rsidRPr="00D45709" w:rsidRDefault="00B13FFE" w:rsidP="006D149C">
            <w:pPr>
              <w:jc w:val="center"/>
              <w:rPr>
                <w:rFonts w:cs="Arial"/>
              </w:rPr>
            </w:pPr>
          </w:p>
        </w:tc>
        <w:tc>
          <w:tcPr>
            <w:tcW w:w="1069" w:type="dxa"/>
            <w:vAlign w:val="center"/>
          </w:tcPr>
          <w:p w14:paraId="698D9893" w14:textId="77777777" w:rsidR="00B13FFE" w:rsidRPr="00D45709" w:rsidRDefault="00B13FFE" w:rsidP="006D149C">
            <w:pPr>
              <w:jc w:val="center"/>
              <w:rPr>
                <w:rFonts w:cs="Arial"/>
              </w:rPr>
            </w:pPr>
          </w:p>
        </w:tc>
      </w:tr>
      <w:tr w:rsidR="00B13FFE" w:rsidRPr="00D45709" w14:paraId="10E170BF" w14:textId="77777777" w:rsidTr="006D149C">
        <w:tc>
          <w:tcPr>
            <w:tcW w:w="942" w:type="dxa"/>
          </w:tcPr>
          <w:p w14:paraId="78101439" w14:textId="4E4D2BC4" w:rsidR="00B13FFE" w:rsidRPr="00D45709" w:rsidRDefault="00B13FFE" w:rsidP="001567BF">
            <w:pPr>
              <w:rPr>
                <w:rFonts w:cs="Arial"/>
              </w:rPr>
            </w:pPr>
            <w:r w:rsidRPr="00D45709">
              <w:rPr>
                <w:rFonts w:cs="Arial"/>
              </w:rPr>
              <w:t>D</w:t>
            </w:r>
            <w:r w:rsidR="00C52935">
              <w:rPr>
                <w:rFonts w:cs="Arial"/>
              </w:rPr>
              <w:t>5</w:t>
            </w:r>
          </w:p>
        </w:tc>
        <w:tc>
          <w:tcPr>
            <w:tcW w:w="6710" w:type="dxa"/>
          </w:tcPr>
          <w:p w14:paraId="1BE4CC37" w14:textId="55CF3BE0" w:rsidR="00B13FFE" w:rsidRPr="00D45709" w:rsidRDefault="005851CA" w:rsidP="001567BF">
            <w:pPr>
              <w:rPr>
                <w:rFonts w:cs="Arial"/>
              </w:rPr>
            </w:pPr>
            <w:r w:rsidRPr="00D45709">
              <w:rPr>
                <w:rFonts w:cs="Arial"/>
              </w:rPr>
              <w:t xml:space="preserve">It must be possible to </w:t>
            </w:r>
            <w:r w:rsidR="000B128A" w:rsidRPr="00D45709">
              <w:rPr>
                <w:rFonts w:cs="Arial"/>
              </w:rPr>
              <w:t xml:space="preserve">manage the </w:t>
            </w:r>
            <w:r w:rsidRPr="00D45709">
              <w:rPr>
                <w:rFonts w:cs="Arial"/>
              </w:rPr>
              <w:t xml:space="preserve">level of </w:t>
            </w:r>
            <w:r w:rsidR="000B128A" w:rsidRPr="00D45709">
              <w:rPr>
                <w:rFonts w:cs="Arial"/>
              </w:rPr>
              <w:t>access staff have to the admin interface</w:t>
            </w:r>
          </w:p>
        </w:tc>
        <w:tc>
          <w:tcPr>
            <w:tcW w:w="1133" w:type="dxa"/>
            <w:vAlign w:val="center"/>
          </w:tcPr>
          <w:p w14:paraId="337B170C" w14:textId="77777777" w:rsidR="00B13FFE" w:rsidRPr="00D45709" w:rsidRDefault="00B13FFE" w:rsidP="006D149C">
            <w:pPr>
              <w:jc w:val="center"/>
              <w:rPr>
                <w:rFonts w:cs="Arial"/>
              </w:rPr>
            </w:pPr>
          </w:p>
        </w:tc>
        <w:tc>
          <w:tcPr>
            <w:tcW w:w="1069" w:type="dxa"/>
            <w:vAlign w:val="center"/>
          </w:tcPr>
          <w:p w14:paraId="143002A0" w14:textId="77777777" w:rsidR="00B13FFE" w:rsidRPr="00D45709" w:rsidRDefault="00B13FFE" w:rsidP="006D149C">
            <w:pPr>
              <w:jc w:val="center"/>
              <w:rPr>
                <w:rFonts w:cs="Arial"/>
              </w:rPr>
            </w:pPr>
          </w:p>
        </w:tc>
      </w:tr>
      <w:tr w:rsidR="00B13FFE" w:rsidRPr="00D45709" w14:paraId="0B85D93D" w14:textId="77777777" w:rsidTr="006D149C">
        <w:tc>
          <w:tcPr>
            <w:tcW w:w="942" w:type="dxa"/>
          </w:tcPr>
          <w:p w14:paraId="33AF00D7" w14:textId="4813D9F1" w:rsidR="00B13FFE" w:rsidRPr="008352A2" w:rsidRDefault="00B13FFE" w:rsidP="001567BF">
            <w:pPr>
              <w:rPr>
                <w:rFonts w:cs="Arial"/>
              </w:rPr>
            </w:pPr>
            <w:r w:rsidRPr="008352A2">
              <w:rPr>
                <w:rFonts w:cs="Arial"/>
              </w:rPr>
              <w:t>D</w:t>
            </w:r>
            <w:r w:rsidR="00C52935" w:rsidRPr="008352A2">
              <w:rPr>
                <w:rFonts w:cs="Arial"/>
              </w:rPr>
              <w:t>6</w:t>
            </w:r>
          </w:p>
        </w:tc>
        <w:tc>
          <w:tcPr>
            <w:tcW w:w="6710" w:type="dxa"/>
          </w:tcPr>
          <w:p w14:paraId="5BC00D73" w14:textId="6AD74A75" w:rsidR="00B13FFE" w:rsidRPr="008352A2" w:rsidRDefault="0042243A" w:rsidP="001567BF">
            <w:pPr>
              <w:rPr>
                <w:rFonts w:cs="Arial"/>
              </w:rPr>
            </w:pPr>
            <w:r w:rsidRPr="008352A2">
              <w:rPr>
                <w:rFonts w:cs="Arial"/>
              </w:rPr>
              <w:t xml:space="preserve">The supplier must provide the </w:t>
            </w:r>
            <w:r w:rsidR="00C76381" w:rsidRPr="008352A2">
              <w:rPr>
                <w:rFonts w:cs="Arial"/>
              </w:rPr>
              <w:t xml:space="preserve">ability </w:t>
            </w:r>
            <w:r w:rsidRPr="008352A2">
              <w:rPr>
                <w:rFonts w:cs="Arial"/>
              </w:rPr>
              <w:t xml:space="preserve">for staff </w:t>
            </w:r>
            <w:r w:rsidR="00C76381" w:rsidRPr="008352A2">
              <w:rPr>
                <w:rFonts w:cs="Arial"/>
              </w:rPr>
              <w:t>from any location to configure and customise the customer interfaces on any or all kiosks across selected library sites (or all sites).  This must include:</w:t>
            </w:r>
          </w:p>
        </w:tc>
        <w:tc>
          <w:tcPr>
            <w:tcW w:w="1133" w:type="dxa"/>
            <w:vAlign w:val="center"/>
          </w:tcPr>
          <w:p w14:paraId="71D0CA58" w14:textId="77777777" w:rsidR="00B13FFE" w:rsidRPr="00D45709" w:rsidRDefault="00B13FFE" w:rsidP="006D149C">
            <w:pPr>
              <w:jc w:val="center"/>
              <w:rPr>
                <w:rFonts w:cs="Arial"/>
              </w:rPr>
            </w:pPr>
          </w:p>
        </w:tc>
        <w:tc>
          <w:tcPr>
            <w:tcW w:w="1069" w:type="dxa"/>
            <w:vAlign w:val="center"/>
          </w:tcPr>
          <w:p w14:paraId="71EF7C70" w14:textId="77777777" w:rsidR="00B13FFE" w:rsidRPr="00D45709" w:rsidRDefault="00B13FFE" w:rsidP="006D149C">
            <w:pPr>
              <w:jc w:val="center"/>
              <w:rPr>
                <w:rFonts w:cs="Arial"/>
              </w:rPr>
            </w:pPr>
          </w:p>
        </w:tc>
      </w:tr>
      <w:tr w:rsidR="00C76381" w:rsidRPr="00D45709" w14:paraId="55605BF8" w14:textId="77777777" w:rsidTr="006D149C">
        <w:tc>
          <w:tcPr>
            <w:tcW w:w="942" w:type="dxa"/>
          </w:tcPr>
          <w:p w14:paraId="28EBB913" w14:textId="6603B957" w:rsidR="00C76381" w:rsidRPr="00D45709" w:rsidRDefault="00C76381" w:rsidP="00E113C0">
            <w:pPr>
              <w:rPr>
                <w:rFonts w:cs="Arial"/>
              </w:rPr>
            </w:pPr>
            <w:r w:rsidRPr="00D45709">
              <w:rPr>
                <w:rFonts w:cs="Arial"/>
              </w:rPr>
              <w:t>D</w:t>
            </w:r>
            <w:r w:rsidR="00C52935">
              <w:rPr>
                <w:rFonts w:cs="Arial"/>
              </w:rPr>
              <w:t>6</w:t>
            </w:r>
            <w:r w:rsidRPr="00D45709">
              <w:rPr>
                <w:rFonts w:cs="Arial"/>
              </w:rPr>
              <w:t>.1</w:t>
            </w:r>
          </w:p>
        </w:tc>
        <w:tc>
          <w:tcPr>
            <w:tcW w:w="6710" w:type="dxa"/>
          </w:tcPr>
          <w:p w14:paraId="7627E56A" w14:textId="0EC2F885" w:rsidR="00C76381" w:rsidRPr="00E113C0" w:rsidRDefault="00E113C0" w:rsidP="00E113C0">
            <w:pPr>
              <w:pStyle w:val="ListParagraph"/>
              <w:numPr>
                <w:ilvl w:val="0"/>
                <w:numId w:val="10"/>
              </w:numPr>
              <w:rPr>
                <w:rFonts w:cs="Arial"/>
              </w:rPr>
            </w:pPr>
            <w:r w:rsidRPr="00E113C0">
              <w:rPr>
                <w:rFonts w:cs="Arial"/>
              </w:rPr>
              <w:t>r</w:t>
            </w:r>
            <w:r w:rsidR="00C76381" w:rsidRPr="00E113C0">
              <w:rPr>
                <w:rFonts w:cs="Arial"/>
              </w:rPr>
              <w:t>ewording instructions and buttons</w:t>
            </w:r>
          </w:p>
        </w:tc>
        <w:tc>
          <w:tcPr>
            <w:tcW w:w="1133" w:type="dxa"/>
            <w:vAlign w:val="center"/>
          </w:tcPr>
          <w:p w14:paraId="739919B4" w14:textId="77777777" w:rsidR="00C76381" w:rsidRPr="00D45709" w:rsidRDefault="00C76381" w:rsidP="006D149C">
            <w:pPr>
              <w:jc w:val="center"/>
              <w:rPr>
                <w:rFonts w:cs="Arial"/>
              </w:rPr>
            </w:pPr>
          </w:p>
        </w:tc>
        <w:tc>
          <w:tcPr>
            <w:tcW w:w="1069" w:type="dxa"/>
            <w:vAlign w:val="center"/>
          </w:tcPr>
          <w:p w14:paraId="537BF484" w14:textId="77777777" w:rsidR="00C76381" w:rsidRPr="00D45709" w:rsidRDefault="00C76381" w:rsidP="006D149C">
            <w:pPr>
              <w:jc w:val="center"/>
              <w:rPr>
                <w:rFonts w:cs="Arial"/>
              </w:rPr>
            </w:pPr>
          </w:p>
        </w:tc>
      </w:tr>
      <w:tr w:rsidR="00C76381" w:rsidRPr="00D45709" w14:paraId="3A3E4C02" w14:textId="77777777" w:rsidTr="006D149C">
        <w:tc>
          <w:tcPr>
            <w:tcW w:w="942" w:type="dxa"/>
          </w:tcPr>
          <w:p w14:paraId="6CB52823" w14:textId="307B3CBE" w:rsidR="00C76381" w:rsidRPr="00D45709" w:rsidRDefault="00C76381" w:rsidP="00E113C0">
            <w:pPr>
              <w:rPr>
                <w:rFonts w:cs="Arial"/>
              </w:rPr>
            </w:pPr>
            <w:r w:rsidRPr="00D45709">
              <w:rPr>
                <w:rFonts w:cs="Arial"/>
              </w:rPr>
              <w:t>D</w:t>
            </w:r>
            <w:r w:rsidR="00C52935">
              <w:rPr>
                <w:rFonts w:cs="Arial"/>
              </w:rPr>
              <w:t>6</w:t>
            </w:r>
            <w:r w:rsidRPr="00D45709">
              <w:rPr>
                <w:rFonts w:cs="Arial"/>
              </w:rPr>
              <w:t>.2</w:t>
            </w:r>
          </w:p>
        </w:tc>
        <w:tc>
          <w:tcPr>
            <w:tcW w:w="6710" w:type="dxa"/>
          </w:tcPr>
          <w:p w14:paraId="7CD1A7E5" w14:textId="7D1CC366" w:rsidR="00C76381" w:rsidRPr="00E113C0" w:rsidRDefault="00E113C0" w:rsidP="00E113C0">
            <w:pPr>
              <w:pStyle w:val="ListParagraph"/>
              <w:numPr>
                <w:ilvl w:val="0"/>
                <w:numId w:val="10"/>
              </w:numPr>
              <w:rPr>
                <w:rFonts w:cs="Arial"/>
              </w:rPr>
            </w:pPr>
            <w:r w:rsidRPr="00E113C0">
              <w:rPr>
                <w:rFonts w:cs="Arial"/>
              </w:rPr>
              <w:t>r</w:t>
            </w:r>
            <w:r w:rsidR="00C76381" w:rsidRPr="00E113C0">
              <w:rPr>
                <w:rFonts w:cs="Arial"/>
              </w:rPr>
              <w:t>ewording the constants from SIP2 data</w:t>
            </w:r>
          </w:p>
        </w:tc>
        <w:tc>
          <w:tcPr>
            <w:tcW w:w="1133" w:type="dxa"/>
            <w:vAlign w:val="center"/>
          </w:tcPr>
          <w:p w14:paraId="1222ECA9" w14:textId="77777777" w:rsidR="00C76381" w:rsidRPr="00D45709" w:rsidRDefault="00C76381" w:rsidP="006D149C">
            <w:pPr>
              <w:jc w:val="center"/>
              <w:rPr>
                <w:rFonts w:cs="Arial"/>
              </w:rPr>
            </w:pPr>
          </w:p>
        </w:tc>
        <w:tc>
          <w:tcPr>
            <w:tcW w:w="1069" w:type="dxa"/>
            <w:vAlign w:val="center"/>
          </w:tcPr>
          <w:p w14:paraId="60DDDB98" w14:textId="77777777" w:rsidR="00C76381" w:rsidRPr="00D45709" w:rsidRDefault="00C76381" w:rsidP="006D149C">
            <w:pPr>
              <w:jc w:val="center"/>
              <w:rPr>
                <w:rFonts w:cs="Arial"/>
              </w:rPr>
            </w:pPr>
          </w:p>
        </w:tc>
      </w:tr>
      <w:tr w:rsidR="00C76381" w:rsidRPr="00D45709" w14:paraId="6DDD6B4A" w14:textId="77777777" w:rsidTr="006D149C">
        <w:tc>
          <w:tcPr>
            <w:tcW w:w="942" w:type="dxa"/>
          </w:tcPr>
          <w:p w14:paraId="02F6B0E3" w14:textId="6ABB7DD8" w:rsidR="00C76381" w:rsidRPr="00D45709" w:rsidRDefault="00C76381" w:rsidP="00E113C0">
            <w:pPr>
              <w:rPr>
                <w:rFonts w:cs="Arial"/>
              </w:rPr>
            </w:pPr>
            <w:r w:rsidRPr="00D45709">
              <w:rPr>
                <w:rFonts w:cs="Arial"/>
              </w:rPr>
              <w:t>D</w:t>
            </w:r>
            <w:r w:rsidR="00C52935">
              <w:rPr>
                <w:rFonts w:cs="Arial"/>
              </w:rPr>
              <w:t>6</w:t>
            </w:r>
            <w:r w:rsidRPr="00D45709">
              <w:rPr>
                <w:rFonts w:cs="Arial"/>
              </w:rPr>
              <w:t>.3</w:t>
            </w:r>
          </w:p>
        </w:tc>
        <w:tc>
          <w:tcPr>
            <w:tcW w:w="6710" w:type="dxa"/>
          </w:tcPr>
          <w:p w14:paraId="4CECA4DE" w14:textId="723968CD" w:rsidR="00C76381" w:rsidRPr="00E113C0" w:rsidRDefault="00E113C0" w:rsidP="00E113C0">
            <w:pPr>
              <w:pStyle w:val="ListParagraph"/>
              <w:numPr>
                <w:ilvl w:val="0"/>
                <w:numId w:val="10"/>
              </w:numPr>
              <w:rPr>
                <w:rFonts w:cs="Arial"/>
              </w:rPr>
            </w:pPr>
            <w:r w:rsidRPr="00E113C0">
              <w:rPr>
                <w:rFonts w:cs="Arial"/>
              </w:rPr>
              <w:t>c</w:t>
            </w:r>
            <w:r w:rsidR="00C76381" w:rsidRPr="00E113C0">
              <w:rPr>
                <w:rFonts w:cs="Arial"/>
              </w:rPr>
              <w:t>hanging fonts and text size</w:t>
            </w:r>
            <w:r w:rsidR="005851CA" w:rsidRPr="00E113C0">
              <w:rPr>
                <w:rFonts w:cs="Arial"/>
              </w:rPr>
              <w:t xml:space="preserve"> on screen</w:t>
            </w:r>
          </w:p>
        </w:tc>
        <w:tc>
          <w:tcPr>
            <w:tcW w:w="1133" w:type="dxa"/>
            <w:vAlign w:val="center"/>
          </w:tcPr>
          <w:p w14:paraId="2D7DBF87" w14:textId="77777777" w:rsidR="00C76381" w:rsidRPr="00D45709" w:rsidRDefault="00C76381" w:rsidP="006D149C">
            <w:pPr>
              <w:jc w:val="center"/>
              <w:rPr>
                <w:rFonts w:cs="Arial"/>
              </w:rPr>
            </w:pPr>
          </w:p>
        </w:tc>
        <w:tc>
          <w:tcPr>
            <w:tcW w:w="1069" w:type="dxa"/>
            <w:vAlign w:val="center"/>
          </w:tcPr>
          <w:p w14:paraId="4C297795" w14:textId="77777777" w:rsidR="00C76381" w:rsidRPr="00D45709" w:rsidRDefault="00C76381" w:rsidP="006D149C">
            <w:pPr>
              <w:jc w:val="center"/>
              <w:rPr>
                <w:rFonts w:cs="Arial"/>
              </w:rPr>
            </w:pPr>
          </w:p>
        </w:tc>
      </w:tr>
      <w:tr w:rsidR="00C76381" w:rsidRPr="00D45709" w14:paraId="32F61418" w14:textId="77777777" w:rsidTr="006D149C">
        <w:tc>
          <w:tcPr>
            <w:tcW w:w="942" w:type="dxa"/>
          </w:tcPr>
          <w:p w14:paraId="18DC4DB6" w14:textId="2F70788D" w:rsidR="00C76381" w:rsidRPr="00D45709" w:rsidRDefault="00C76381" w:rsidP="00E113C0">
            <w:pPr>
              <w:rPr>
                <w:rFonts w:cs="Arial"/>
              </w:rPr>
            </w:pPr>
            <w:r w:rsidRPr="00D45709">
              <w:rPr>
                <w:rFonts w:cs="Arial"/>
              </w:rPr>
              <w:lastRenderedPageBreak/>
              <w:t>D</w:t>
            </w:r>
            <w:r w:rsidR="00C52935">
              <w:rPr>
                <w:rFonts w:cs="Arial"/>
              </w:rPr>
              <w:t>6</w:t>
            </w:r>
            <w:r w:rsidRPr="00D45709">
              <w:rPr>
                <w:rFonts w:cs="Arial"/>
              </w:rPr>
              <w:t>.</w:t>
            </w:r>
            <w:r w:rsidR="00E113C0">
              <w:rPr>
                <w:rFonts w:cs="Arial"/>
              </w:rPr>
              <w:t>4</w:t>
            </w:r>
          </w:p>
        </w:tc>
        <w:tc>
          <w:tcPr>
            <w:tcW w:w="6710" w:type="dxa"/>
          </w:tcPr>
          <w:p w14:paraId="569DEB06" w14:textId="420A51EB" w:rsidR="00C76381" w:rsidRPr="00E113C0" w:rsidRDefault="00E113C0" w:rsidP="00E113C0">
            <w:pPr>
              <w:pStyle w:val="ListParagraph"/>
              <w:numPr>
                <w:ilvl w:val="0"/>
                <w:numId w:val="10"/>
              </w:numPr>
              <w:rPr>
                <w:rFonts w:cs="Arial"/>
              </w:rPr>
            </w:pPr>
            <w:r w:rsidRPr="00E113C0">
              <w:rPr>
                <w:rFonts w:cs="Arial"/>
              </w:rPr>
              <w:t>a</w:t>
            </w:r>
            <w:r w:rsidR="001B135F" w:rsidRPr="00E113C0">
              <w:rPr>
                <w:rFonts w:cs="Arial"/>
              </w:rPr>
              <w:t>bility to manage the design and content of receipts</w:t>
            </w:r>
          </w:p>
        </w:tc>
        <w:tc>
          <w:tcPr>
            <w:tcW w:w="1133" w:type="dxa"/>
            <w:vAlign w:val="center"/>
          </w:tcPr>
          <w:p w14:paraId="034E2FF5" w14:textId="77777777" w:rsidR="00C76381" w:rsidRPr="00D45709" w:rsidRDefault="00C76381" w:rsidP="006D149C">
            <w:pPr>
              <w:jc w:val="center"/>
              <w:rPr>
                <w:rFonts w:cs="Arial"/>
              </w:rPr>
            </w:pPr>
          </w:p>
        </w:tc>
        <w:tc>
          <w:tcPr>
            <w:tcW w:w="1069" w:type="dxa"/>
            <w:vAlign w:val="center"/>
          </w:tcPr>
          <w:p w14:paraId="69927742" w14:textId="77777777" w:rsidR="00C76381" w:rsidRPr="00D45709" w:rsidRDefault="00C76381" w:rsidP="006D149C">
            <w:pPr>
              <w:jc w:val="center"/>
              <w:rPr>
                <w:rFonts w:cs="Arial"/>
              </w:rPr>
            </w:pPr>
          </w:p>
        </w:tc>
      </w:tr>
      <w:tr w:rsidR="00B13FFE" w:rsidRPr="00D45709" w14:paraId="498C036A" w14:textId="77777777" w:rsidTr="006D149C">
        <w:tc>
          <w:tcPr>
            <w:tcW w:w="942" w:type="dxa"/>
          </w:tcPr>
          <w:p w14:paraId="5EF25CDA" w14:textId="5189DEBE" w:rsidR="00B13FFE" w:rsidRPr="00D45709" w:rsidRDefault="00B13FFE" w:rsidP="00E113C0">
            <w:pPr>
              <w:rPr>
                <w:rFonts w:cs="Arial"/>
              </w:rPr>
            </w:pPr>
            <w:r w:rsidRPr="00D45709">
              <w:rPr>
                <w:rFonts w:cs="Arial"/>
              </w:rPr>
              <w:t>D</w:t>
            </w:r>
            <w:r w:rsidR="00C52935">
              <w:rPr>
                <w:rFonts w:cs="Arial"/>
              </w:rPr>
              <w:t>6</w:t>
            </w:r>
            <w:r w:rsidR="00C51B53">
              <w:rPr>
                <w:rFonts w:cs="Arial"/>
              </w:rPr>
              <w:t>.</w:t>
            </w:r>
            <w:r w:rsidR="00E113C0">
              <w:rPr>
                <w:rFonts w:cs="Arial"/>
              </w:rPr>
              <w:t>5</w:t>
            </w:r>
          </w:p>
        </w:tc>
        <w:tc>
          <w:tcPr>
            <w:tcW w:w="6710" w:type="dxa"/>
          </w:tcPr>
          <w:p w14:paraId="12E11288" w14:textId="37BB3346" w:rsidR="00B13FFE" w:rsidRPr="00E113C0" w:rsidRDefault="00E113C0" w:rsidP="00E113C0">
            <w:pPr>
              <w:pStyle w:val="ListParagraph"/>
              <w:numPr>
                <w:ilvl w:val="0"/>
                <w:numId w:val="10"/>
              </w:numPr>
              <w:rPr>
                <w:rFonts w:cs="Arial"/>
              </w:rPr>
            </w:pPr>
            <w:r w:rsidRPr="00E113C0">
              <w:rPr>
                <w:rFonts w:cs="Arial"/>
              </w:rPr>
              <w:t>a</w:t>
            </w:r>
            <w:r w:rsidR="001B135F" w:rsidRPr="00E113C0">
              <w:rPr>
                <w:rFonts w:cs="Arial"/>
              </w:rPr>
              <w:t>bility to roll out configuration changes and customisation to multiple kiosks at each library site</w:t>
            </w:r>
            <w:r w:rsidR="00FD2125">
              <w:rPr>
                <w:rFonts w:cs="Arial"/>
              </w:rPr>
              <w:t>.</w:t>
            </w:r>
          </w:p>
        </w:tc>
        <w:tc>
          <w:tcPr>
            <w:tcW w:w="1133" w:type="dxa"/>
            <w:vAlign w:val="center"/>
          </w:tcPr>
          <w:p w14:paraId="5F909E22" w14:textId="77777777" w:rsidR="00B13FFE" w:rsidRPr="00D45709" w:rsidRDefault="00B13FFE" w:rsidP="006D149C">
            <w:pPr>
              <w:jc w:val="center"/>
              <w:rPr>
                <w:rFonts w:cs="Arial"/>
              </w:rPr>
            </w:pPr>
          </w:p>
        </w:tc>
        <w:tc>
          <w:tcPr>
            <w:tcW w:w="1069" w:type="dxa"/>
            <w:vAlign w:val="center"/>
          </w:tcPr>
          <w:p w14:paraId="4A0F5711" w14:textId="77777777" w:rsidR="00B13FFE" w:rsidRPr="00D45709" w:rsidRDefault="00B13FFE" w:rsidP="006D149C">
            <w:pPr>
              <w:jc w:val="center"/>
              <w:rPr>
                <w:rFonts w:cs="Arial"/>
              </w:rPr>
            </w:pPr>
          </w:p>
        </w:tc>
      </w:tr>
      <w:tr w:rsidR="00BB1138" w:rsidRPr="00D45709" w14:paraId="31D3EEE5" w14:textId="77777777" w:rsidTr="006D149C">
        <w:tc>
          <w:tcPr>
            <w:tcW w:w="942" w:type="dxa"/>
          </w:tcPr>
          <w:p w14:paraId="67AA8155" w14:textId="22973A75" w:rsidR="00BB1138" w:rsidRPr="00D45709" w:rsidRDefault="00BB1138" w:rsidP="0067700B">
            <w:pPr>
              <w:rPr>
                <w:rFonts w:cs="Arial"/>
              </w:rPr>
            </w:pPr>
            <w:r w:rsidRPr="00D45709">
              <w:rPr>
                <w:rFonts w:cs="Arial"/>
              </w:rPr>
              <w:t>D</w:t>
            </w:r>
            <w:r w:rsidR="00835E39">
              <w:rPr>
                <w:rFonts w:cs="Arial"/>
              </w:rPr>
              <w:t>7</w:t>
            </w:r>
          </w:p>
        </w:tc>
        <w:tc>
          <w:tcPr>
            <w:tcW w:w="6710" w:type="dxa"/>
          </w:tcPr>
          <w:p w14:paraId="1330918B" w14:textId="7BA6539D" w:rsidR="00BB1138" w:rsidRPr="00D45709" w:rsidRDefault="00CB60C5" w:rsidP="0067700B">
            <w:pPr>
              <w:rPr>
                <w:rFonts w:cs="Arial"/>
              </w:rPr>
            </w:pPr>
            <w:r w:rsidRPr="00D45709">
              <w:rPr>
                <w:rFonts w:cs="Arial"/>
              </w:rPr>
              <w:t xml:space="preserve">Each </w:t>
            </w:r>
            <w:r w:rsidR="00E113C0">
              <w:rPr>
                <w:rFonts w:cs="Arial"/>
              </w:rPr>
              <w:t>k</w:t>
            </w:r>
            <w:r w:rsidRPr="00D45709">
              <w:rPr>
                <w:rFonts w:cs="Arial"/>
              </w:rPr>
              <w:t xml:space="preserve">iosk provides facilities that negate the need to plug in a keyboard and mouse when staff are accessing the kiosk operating system directly </w:t>
            </w:r>
          </w:p>
        </w:tc>
        <w:tc>
          <w:tcPr>
            <w:tcW w:w="1133" w:type="dxa"/>
            <w:vAlign w:val="center"/>
          </w:tcPr>
          <w:p w14:paraId="494C380B" w14:textId="77777777" w:rsidR="00BB1138" w:rsidRPr="00D45709" w:rsidRDefault="00BB1138" w:rsidP="006D149C">
            <w:pPr>
              <w:jc w:val="center"/>
              <w:rPr>
                <w:rFonts w:cs="Arial"/>
              </w:rPr>
            </w:pPr>
          </w:p>
        </w:tc>
        <w:tc>
          <w:tcPr>
            <w:tcW w:w="1069" w:type="dxa"/>
            <w:vAlign w:val="center"/>
          </w:tcPr>
          <w:p w14:paraId="0C0EE0D4" w14:textId="77777777" w:rsidR="00BB1138" w:rsidRPr="00D45709" w:rsidRDefault="00BB1138" w:rsidP="006D149C">
            <w:pPr>
              <w:jc w:val="center"/>
              <w:rPr>
                <w:rFonts w:cs="Arial"/>
              </w:rPr>
            </w:pPr>
          </w:p>
        </w:tc>
      </w:tr>
      <w:tr w:rsidR="00BB1138" w:rsidRPr="00D45709" w14:paraId="3BB4CB81" w14:textId="77777777" w:rsidTr="006D149C">
        <w:tc>
          <w:tcPr>
            <w:tcW w:w="942" w:type="dxa"/>
          </w:tcPr>
          <w:p w14:paraId="4C1C11BC" w14:textId="09A343A6" w:rsidR="00BB1138" w:rsidRPr="00D45709" w:rsidRDefault="00BB1138" w:rsidP="0067700B">
            <w:pPr>
              <w:rPr>
                <w:rFonts w:cs="Arial"/>
              </w:rPr>
            </w:pPr>
            <w:r w:rsidRPr="00D45709">
              <w:rPr>
                <w:rFonts w:cs="Arial"/>
              </w:rPr>
              <w:t>D</w:t>
            </w:r>
            <w:r w:rsidR="00835E39">
              <w:rPr>
                <w:rFonts w:cs="Arial"/>
              </w:rPr>
              <w:t>8</w:t>
            </w:r>
          </w:p>
        </w:tc>
        <w:tc>
          <w:tcPr>
            <w:tcW w:w="6710" w:type="dxa"/>
          </w:tcPr>
          <w:p w14:paraId="6BE1420B" w14:textId="57CE4DC3" w:rsidR="00BB1138" w:rsidRPr="00D45709" w:rsidRDefault="00CB60C5" w:rsidP="0067700B">
            <w:pPr>
              <w:rPr>
                <w:rFonts w:cs="Arial"/>
              </w:rPr>
            </w:pPr>
            <w:r w:rsidRPr="00D45709">
              <w:rPr>
                <w:rFonts w:cs="Arial"/>
              </w:rPr>
              <w:t xml:space="preserve">The </w:t>
            </w:r>
            <w:r w:rsidR="00FD2125">
              <w:rPr>
                <w:rFonts w:cs="Arial"/>
              </w:rPr>
              <w:t>a</w:t>
            </w:r>
            <w:r w:rsidRPr="00D45709">
              <w:rPr>
                <w:rFonts w:cs="Arial"/>
              </w:rPr>
              <w:t xml:space="preserve">dministrative software/portal must be available </w:t>
            </w:r>
            <w:r w:rsidR="00BF6915">
              <w:rPr>
                <w:rFonts w:cs="Arial"/>
              </w:rPr>
              <w:t>6</w:t>
            </w:r>
            <w:r w:rsidR="005851CA" w:rsidRPr="00D45709">
              <w:rPr>
                <w:rFonts w:cs="Arial"/>
              </w:rPr>
              <w:t xml:space="preserve">am – </w:t>
            </w:r>
            <w:r w:rsidR="00BF6915">
              <w:rPr>
                <w:rFonts w:cs="Arial"/>
              </w:rPr>
              <w:t>10</w:t>
            </w:r>
            <w:r w:rsidR="005851CA" w:rsidRPr="00D45709">
              <w:rPr>
                <w:rFonts w:cs="Arial"/>
              </w:rPr>
              <w:t>pm daily</w:t>
            </w:r>
          </w:p>
        </w:tc>
        <w:tc>
          <w:tcPr>
            <w:tcW w:w="1133" w:type="dxa"/>
            <w:vAlign w:val="center"/>
          </w:tcPr>
          <w:p w14:paraId="3BAF9DA7" w14:textId="77777777" w:rsidR="00BB1138" w:rsidRPr="00D45709" w:rsidRDefault="00BB1138" w:rsidP="006D149C">
            <w:pPr>
              <w:jc w:val="center"/>
              <w:rPr>
                <w:rFonts w:cs="Arial"/>
              </w:rPr>
            </w:pPr>
          </w:p>
        </w:tc>
        <w:tc>
          <w:tcPr>
            <w:tcW w:w="1069" w:type="dxa"/>
            <w:vAlign w:val="center"/>
          </w:tcPr>
          <w:p w14:paraId="5B3FDAAB" w14:textId="77777777" w:rsidR="00BB1138" w:rsidRPr="00D45709" w:rsidRDefault="00BB1138" w:rsidP="006D149C">
            <w:pPr>
              <w:jc w:val="center"/>
              <w:rPr>
                <w:rFonts w:cs="Arial"/>
              </w:rPr>
            </w:pPr>
          </w:p>
        </w:tc>
      </w:tr>
      <w:tr w:rsidR="008216A9" w14:paraId="78938B94" w14:textId="77777777" w:rsidTr="008216A9">
        <w:tc>
          <w:tcPr>
            <w:tcW w:w="942" w:type="dxa"/>
            <w:hideMark/>
          </w:tcPr>
          <w:p w14:paraId="3646E092" w14:textId="21C59247" w:rsidR="008216A9" w:rsidRPr="00AE20EC" w:rsidRDefault="008216A9" w:rsidP="00B42B73">
            <w:pPr>
              <w:rPr>
                <w:rFonts w:cs="Arial"/>
              </w:rPr>
            </w:pPr>
            <w:r w:rsidRPr="00AE20EC">
              <w:rPr>
                <w:rFonts w:cs="Arial"/>
              </w:rPr>
              <w:t>D</w:t>
            </w:r>
            <w:r w:rsidR="00835E39">
              <w:rPr>
                <w:rFonts w:cs="Arial"/>
              </w:rPr>
              <w:t>9</w:t>
            </w:r>
          </w:p>
        </w:tc>
        <w:tc>
          <w:tcPr>
            <w:tcW w:w="6710" w:type="dxa"/>
            <w:hideMark/>
          </w:tcPr>
          <w:p w14:paraId="58220FA3" w14:textId="72AA7AEE" w:rsidR="008216A9" w:rsidRPr="00AE20EC" w:rsidRDefault="008216A9" w:rsidP="00B42B73">
            <w:pPr>
              <w:rPr>
                <w:rFonts w:cs="Arial"/>
              </w:rPr>
            </w:pPr>
            <w:r w:rsidRPr="00AE20EC">
              <w:rPr>
                <w:rFonts w:cs="Arial"/>
              </w:rPr>
              <w:t xml:space="preserve">Provide </w:t>
            </w:r>
            <w:r w:rsidR="00EB10F9">
              <w:rPr>
                <w:rFonts w:cs="Arial"/>
              </w:rPr>
              <w:t xml:space="preserve">a </w:t>
            </w:r>
            <w:r w:rsidRPr="00AE20EC">
              <w:rPr>
                <w:rFonts w:cs="Arial"/>
              </w:rPr>
              <w:t>software solution to enable RFID hardware at libraries (pads/kiosks) to be used to perform bulk stock actions</w:t>
            </w:r>
          </w:p>
        </w:tc>
        <w:tc>
          <w:tcPr>
            <w:tcW w:w="1133" w:type="dxa"/>
            <w:hideMark/>
          </w:tcPr>
          <w:p w14:paraId="2DBECECF" w14:textId="1BB71F44" w:rsidR="008216A9" w:rsidRDefault="008216A9" w:rsidP="00B42B73">
            <w:pPr>
              <w:jc w:val="center"/>
              <w:rPr>
                <w:rFonts w:cs="Arial"/>
                <w:sz w:val="22"/>
              </w:rPr>
            </w:pPr>
          </w:p>
        </w:tc>
        <w:tc>
          <w:tcPr>
            <w:tcW w:w="1069" w:type="dxa"/>
          </w:tcPr>
          <w:p w14:paraId="0C10B8F0" w14:textId="77777777" w:rsidR="008216A9" w:rsidRDefault="008216A9" w:rsidP="00B42B73">
            <w:pPr>
              <w:jc w:val="center"/>
              <w:rPr>
                <w:rFonts w:asciiTheme="minorHAnsi" w:hAnsiTheme="minorHAnsi"/>
                <w:sz w:val="22"/>
              </w:rPr>
            </w:pPr>
          </w:p>
        </w:tc>
      </w:tr>
    </w:tbl>
    <w:p w14:paraId="21EFF798" w14:textId="77777777" w:rsidR="00A039EB" w:rsidRPr="00D45709" w:rsidRDefault="00A039EB">
      <w:pPr>
        <w:rPr>
          <w:rFonts w:cs="Arial"/>
        </w:rPr>
      </w:pPr>
    </w:p>
    <w:p w14:paraId="0DFA52FF" w14:textId="77777777" w:rsidR="000C564B" w:rsidRPr="00D45709" w:rsidRDefault="000C564B">
      <w:pPr>
        <w:rPr>
          <w:rFonts w:cs="Arial"/>
        </w:rPr>
      </w:pPr>
    </w:p>
    <w:p w14:paraId="57D212CB" w14:textId="1104A572" w:rsidR="00A039EB" w:rsidRPr="00D45709" w:rsidRDefault="00A039EB">
      <w:pPr>
        <w:rPr>
          <w:rFonts w:cs="Arial"/>
        </w:rPr>
      </w:pPr>
    </w:p>
    <w:tbl>
      <w:tblPr>
        <w:tblStyle w:val="TableGrid"/>
        <w:tblW w:w="9854" w:type="dxa"/>
        <w:tblLook w:val="04A0" w:firstRow="1" w:lastRow="0" w:firstColumn="1" w:lastColumn="0" w:noHBand="0" w:noVBand="1"/>
      </w:tblPr>
      <w:tblGrid>
        <w:gridCol w:w="943"/>
        <w:gridCol w:w="6710"/>
        <w:gridCol w:w="1133"/>
        <w:gridCol w:w="1068"/>
      </w:tblGrid>
      <w:tr w:rsidR="00AC5356" w:rsidRPr="00D45709" w14:paraId="50327FF5" w14:textId="77777777" w:rsidTr="001567BF">
        <w:trPr>
          <w:trHeight w:val="841"/>
        </w:trPr>
        <w:tc>
          <w:tcPr>
            <w:tcW w:w="943" w:type="dxa"/>
            <w:vAlign w:val="center"/>
          </w:tcPr>
          <w:p w14:paraId="3127D49B" w14:textId="77777777" w:rsidR="00AC5356" w:rsidRPr="00D45709" w:rsidRDefault="00AC5356" w:rsidP="0067700B">
            <w:pPr>
              <w:rPr>
                <w:rFonts w:cs="Arial"/>
                <w:b/>
              </w:rPr>
            </w:pPr>
            <w:r w:rsidRPr="00D45709">
              <w:rPr>
                <w:rFonts w:cs="Arial"/>
                <w:b/>
              </w:rPr>
              <w:t>E</w:t>
            </w:r>
          </w:p>
        </w:tc>
        <w:tc>
          <w:tcPr>
            <w:tcW w:w="6710" w:type="dxa"/>
            <w:vAlign w:val="center"/>
          </w:tcPr>
          <w:p w14:paraId="6014167F" w14:textId="77777777" w:rsidR="00AC5356" w:rsidRPr="00D45709" w:rsidRDefault="00AC5356" w:rsidP="0067700B">
            <w:pPr>
              <w:rPr>
                <w:rFonts w:cs="Arial"/>
                <w:b/>
              </w:rPr>
            </w:pPr>
            <w:r w:rsidRPr="00D45709">
              <w:rPr>
                <w:rFonts w:cs="Arial"/>
                <w:b/>
              </w:rPr>
              <w:t>Support and maintenance</w:t>
            </w:r>
          </w:p>
        </w:tc>
        <w:tc>
          <w:tcPr>
            <w:tcW w:w="2201" w:type="dxa"/>
            <w:gridSpan w:val="2"/>
            <w:tcBorders>
              <w:bottom w:val="single" w:sz="4" w:space="0" w:color="auto"/>
            </w:tcBorders>
            <w:vAlign w:val="center"/>
          </w:tcPr>
          <w:p w14:paraId="7DAFFE51" w14:textId="77777777" w:rsidR="00AC5356" w:rsidRPr="00D45709" w:rsidRDefault="00AC5356" w:rsidP="00AC5356">
            <w:pPr>
              <w:jc w:val="center"/>
              <w:rPr>
                <w:rFonts w:cs="Arial"/>
                <w:b/>
              </w:rPr>
            </w:pPr>
            <w:r w:rsidRPr="00D45709">
              <w:rPr>
                <w:rFonts w:cs="Arial"/>
                <w:b/>
              </w:rPr>
              <w:t>Compliant</w:t>
            </w:r>
          </w:p>
          <w:p w14:paraId="63BC771D" w14:textId="77777777" w:rsidR="00AC5356" w:rsidRPr="00D45709" w:rsidRDefault="00AC5356" w:rsidP="00AC5356">
            <w:pPr>
              <w:jc w:val="center"/>
              <w:rPr>
                <w:rFonts w:cs="Arial"/>
                <w:b/>
              </w:rPr>
            </w:pPr>
            <w:r w:rsidRPr="00D45709">
              <w:rPr>
                <w:rFonts w:cs="Arial"/>
                <w:b/>
              </w:rPr>
              <w:t>(X)</w:t>
            </w:r>
          </w:p>
        </w:tc>
      </w:tr>
      <w:tr w:rsidR="00B13FFE" w:rsidRPr="00D45709" w14:paraId="7EAE87AC" w14:textId="77777777" w:rsidTr="006D149C">
        <w:trPr>
          <w:trHeight w:val="555"/>
        </w:trPr>
        <w:tc>
          <w:tcPr>
            <w:tcW w:w="943" w:type="dxa"/>
            <w:vAlign w:val="center"/>
          </w:tcPr>
          <w:p w14:paraId="3C63AD79" w14:textId="77777777" w:rsidR="00B13FFE" w:rsidRPr="00D45709" w:rsidRDefault="00B13FFE" w:rsidP="0067700B">
            <w:pPr>
              <w:rPr>
                <w:rFonts w:cs="Arial"/>
                <w:b/>
              </w:rPr>
            </w:pPr>
          </w:p>
        </w:tc>
        <w:tc>
          <w:tcPr>
            <w:tcW w:w="6710" w:type="dxa"/>
            <w:vAlign w:val="center"/>
          </w:tcPr>
          <w:p w14:paraId="5702E222" w14:textId="77777777" w:rsidR="00B13FFE" w:rsidRPr="00D45709" w:rsidRDefault="00B13FFE" w:rsidP="0067700B">
            <w:pPr>
              <w:rPr>
                <w:rFonts w:cs="Arial"/>
                <w:b/>
              </w:rPr>
            </w:pPr>
            <w:r w:rsidRPr="00D45709">
              <w:rPr>
                <w:rFonts w:cs="Arial"/>
                <w:b/>
              </w:rPr>
              <w:t>Mandatory Requirement</w:t>
            </w:r>
          </w:p>
        </w:tc>
        <w:tc>
          <w:tcPr>
            <w:tcW w:w="1133" w:type="dxa"/>
            <w:tcBorders>
              <w:bottom w:val="single" w:sz="4" w:space="0" w:color="auto"/>
            </w:tcBorders>
            <w:vAlign w:val="center"/>
          </w:tcPr>
          <w:p w14:paraId="24AA10C3" w14:textId="77777777" w:rsidR="00B13FFE" w:rsidRPr="00D45709" w:rsidRDefault="00AC5356" w:rsidP="00AC5356">
            <w:pPr>
              <w:jc w:val="center"/>
              <w:rPr>
                <w:rFonts w:cs="Arial"/>
                <w:b/>
              </w:rPr>
            </w:pPr>
            <w:r w:rsidRPr="00D45709">
              <w:rPr>
                <w:rFonts w:cs="Arial"/>
                <w:b/>
              </w:rPr>
              <w:t>YES</w:t>
            </w:r>
          </w:p>
        </w:tc>
        <w:tc>
          <w:tcPr>
            <w:tcW w:w="1068" w:type="dxa"/>
            <w:tcBorders>
              <w:bottom w:val="single" w:sz="4" w:space="0" w:color="auto"/>
            </w:tcBorders>
            <w:vAlign w:val="center"/>
          </w:tcPr>
          <w:p w14:paraId="2B51DD96" w14:textId="77777777" w:rsidR="00B13FFE" w:rsidRPr="00D45709" w:rsidRDefault="00AC5356" w:rsidP="00AC5356">
            <w:pPr>
              <w:jc w:val="center"/>
              <w:rPr>
                <w:rFonts w:cs="Arial"/>
                <w:b/>
              </w:rPr>
            </w:pPr>
            <w:r w:rsidRPr="00D45709">
              <w:rPr>
                <w:rFonts w:cs="Arial"/>
                <w:b/>
              </w:rPr>
              <w:t>NO</w:t>
            </w:r>
          </w:p>
        </w:tc>
      </w:tr>
      <w:tr w:rsidR="00AA6EA8" w:rsidRPr="00D45709" w14:paraId="78126046" w14:textId="77777777" w:rsidTr="005851CA">
        <w:tc>
          <w:tcPr>
            <w:tcW w:w="943" w:type="dxa"/>
          </w:tcPr>
          <w:p w14:paraId="0897DCEE" w14:textId="77777777" w:rsidR="00AA6EA8" w:rsidRPr="00D45709" w:rsidRDefault="00F379D4" w:rsidP="0067700B">
            <w:pPr>
              <w:rPr>
                <w:rFonts w:cs="Arial"/>
                <w:i/>
              </w:rPr>
            </w:pPr>
            <w:r w:rsidRPr="00D45709">
              <w:rPr>
                <w:rFonts w:cs="Arial"/>
                <w:i/>
              </w:rPr>
              <w:t>E1</w:t>
            </w:r>
          </w:p>
        </w:tc>
        <w:tc>
          <w:tcPr>
            <w:tcW w:w="6710" w:type="dxa"/>
          </w:tcPr>
          <w:p w14:paraId="2A6C0B88" w14:textId="0EE02E90" w:rsidR="00F379D4" w:rsidRPr="00D45709" w:rsidRDefault="005851CA" w:rsidP="00C51B53">
            <w:pPr>
              <w:rPr>
                <w:rFonts w:cs="Arial"/>
                <w:i/>
              </w:rPr>
            </w:pPr>
            <w:r w:rsidRPr="00D45709">
              <w:rPr>
                <w:rFonts w:cs="Arial"/>
                <w:i/>
              </w:rPr>
              <w:t>The Supplier must p</w:t>
            </w:r>
            <w:r w:rsidR="00F379D4" w:rsidRPr="00D45709">
              <w:rPr>
                <w:rFonts w:cs="Arial"/>
                <w:i/>
              </w:rPr>
              <w:t>rovide</w:t>
            </w:r>
            <w:r w:rsidRPr="00D45709">
              <w:rPr>
                <w:rFonts w:cs="Arial"/>
                <w:i/>
              </w:rPr>
              <w:t xml:space="preserve"> </w:t>
            </w:r>
            <w:r w:rsidR="00F379D4" w:rsidRPr="00D45709">
              <w:rPr>
                <w:rFonts w:cs="Arial"/>
                <w:i/>
              </w:rPr>
              <w:t>Support services that as a minimum must include:</w:t>
            </w:r>
          </w:p>
        </w:tc>
        <w:tc>
          <w:tcPr>
            <w:tcW w:w="1133" w:type="dxa"/>
            <w:shd w:val="clear" w:color="auto" w:fill="7F7F7F" w:themeFill="text1" w:themeFillTint="80"/>
            <w:vAlign w:val="center"/>
          </w:tcPr>
          <w:p w14:paraId="0E033C59" w14:textId="77777777" w:rsidR="00AA6EA8" w:rsidRPr="00D45709" w:rsidRDefault="00AA6EA8" w:rsidP="006D149C">
            <w:pPr>
              <w:jc w:val="center"/>
              <w:rPr>
                <w:rFonts w:cs="Arial"/>
              </w:rPr>
            </w:pPr>
          </w:p>
        </w:tc>
        <w:tc>
          <w:tcPr>
            <w:tcW w:w="1068" w:type="dxa"/>
            <w:shd w:val="clear" w:color="auto" w:fill="7F7F7F" w:themeFill="text1" w:themeFillTint="80"/>
            <w:vAlign w:val="center"/>
          </w:tcPr>
          <w:p w14:paraId="2D2ED0F0" w14:textId="77777777" w:rsidR="00AA6EA8" w:rsidRPr="00D45709" w:rsidRDefault="00AA6EA8" w:rsidP="006D149C">
            <w:pPr>
              <w:jc w:val="center"/>
              <w:rPr>
                <w:rFonts w:cs="Arial"/>
              </w:rPr>
            </w:pPr>
          </w:p>
        </w:tc>
      </w:tr>
      <w:tr w:rsidR="00B13FFE" w:rsidRPr="00D45709" w14:paraId="6E7CEE91" w14:textId="77777777" w:rsidTr="006D149C">
        <w:tc>
          <w:tcPr>
            <w:tcW w:w="943" w:type="dxa"/>
          </w:tcPr>
          <w:p w14:paraId="05940097" w14:textId="7DA88E87" w:rsidR="00B13FFE" w:rsidRPr="00D45709" w:rsidRDefault="00B13FFE" w:rsidP="0067700B">
            <w:pPr>
              <w:rPr>
                <w:rFonts w:cs="Arial"/>
              </w:rPr>
            </w:pPr>
            <w:r w:rsidRPr="00D45709">
              <w:rPr>
                <w:rFonts w:cs="Arial"/>
              </w:rPr>
              <w:t>E1.</w:t>
            </w:r>
            <w:r w:rsidR="0072253D">
              <w:rPr>
                <w:rFonts w:cs="Arial"/>
              </w:rPr>
              <w:t>1</w:t>
            </w:r>
          </w:p>
        </w:tc>
        <w:tc>
          <w:tcPr>
            <w:tcW w:w="6710" w:type="dxa"/>
          </w:tcPr>
          <w:p w14:paraId="19E7621F" w14:textId="43D26E36" w:rsidR="00B13FFE" w:rsidRPr="00C170D4" w:rsidRDefault="0072253D" w:rsidP="00C170D4">
            <w:pPr>
              <w:pStyle w:val="ListParagraph"/>
              <w:numPr>
                <w:ilvl w:val="0"/>
                <w:numId w:val="10"/>
              </w:numPr>
              <w:rPr>
                <w:rFonts w:cs="Arial"/>
              </w:rPr>
            </w:pPr>
            <w:r w:rsidRPr="00C170D4">
              <w:rPr>
                <w:rFonts w:cs="Arial"/>
              </w:rPr>
              <w:t>a</w:t>
            </w:r>
            <w:r w:rsidR="00F379D4" w:rsidRPr="00C170D4">
              <w:rPr>
                <w:rFonts w:cs="Arial"/>
              </w:rPr>
              <w:t xml:space="preserve"> tiered support service to allow easy reporting of new incidents and escalation of existing incidents, as specified in</w:t>
            </w:r>
            <w:r w:rsidR="005660ED">
              <w:rPr>
                <w:rFonts w:cs="Arial"/>
              </w:rPr>
              <w:t xml:space="preserve"> the Terms and Conditions</w:t>
            </w:r>
          </w:p>
        </w:tc>
        <w:tc>
          <w:tcPr>
            <w:tcW w:w="1133" w:type="dxa"/>
            <w:vAlign w:val="center"/>
          </w:tcPr>
          <w:p w14:paraId="5CABFAC1" w14:textId="77777777" w:rsidR="00B13FFE" w:rsidRPr="00D45709" w:rsidRDefault="00B13FFE" w:rsidP="006D149C">
            <w:pPr>
              <w:jc w:val="center"/>
              <w:rPr>
                <w:rFonts w:cs="Arial"/>
              </w:rPr>
            </w:pPr>
          </w:p>
        </w:tc>
        <w:tc>
          <w:tcPr>
            <w:tcW w:w="1068" w:type="dxa"/>
            <w:vAlign w:val="center"/>
          </w:tcPr>
          <w:p w14:paraId="4CBFA07E" w14:textId="77777777" w:rsidR="00B13FFE" w:rsidRPr="00D45709" w:rsidRDefault="00B13FFE" w:rsidP="006D149C">
            <w:pPr>
              <w:jc w:val="center"/>
              <w:rPr>
                <w:rFonts w:cs="Arial"/>
              </w:rPr>
            </w:pPr>
          </w:p>
        </w:tc>
      </w:tr>
      <w:tr w:rsidR="009718CF" w:rsidRPr="00D45709" w14:paraId="0A4D00E3" w14:textId="77777777" w:rsidTr="006D149C">
        <w:tc>
          <w:tcPr>
            <w:tcW w:w="943" w:type="dxa"/>
          </w:tcPr>
          <w:p w14:paraId="49D926FD" w14:textId="6DE4F490" w:rsidR="009718CF" w:rsidRPr="00D45709" w:rsidRDefault="009718CF" w:rsidP="009718CF">
            <w:pPr>
              <w:rPr>
                <w:rFonts w:cs="Arial"/>
              </w:rPr>
            </w:pPr>
            <w:r w:rsidRPr="00D45709">
              <w:rPr>
                <w:rFonts w:cs="Arial"/>
              </w:rPr>
              <w:t>E1.</w:t>
            </w:r>
            <w:r w:rsidR="0072253D">
              <w:rPr>
                <w:rFonts w:cs="Arial"/>
              </w:rPr>
              <w:t>2</w:t>
            </w:r>
          </w:p>
        </w:tc>
        <w:tc>
          <w:tcPr>
            <w:tcW w:w="6710" w:type="dxa"/>
          </w:tcPr>
          <w:p w14:paraId="2AB98A8F" w14:textId="6C4955F1" w:rsidR="009718CF" w:rsidRPr="00C170D4" w:rsidRDefault="00C170D4" w:rsidP="00C170D4">
            <w:pPr>
              <w:pStyle w:val="ListParagraph"/>
              <w:numPr>
                <w:ilvl w:val="0"/>
                <w:numId w:val="10"/>
              </w:numPr>
              <w:rPr>
                <w:rFonts w:cs="Arial"/>
              </w:rPr>
            </w:pPr>
            <w:r>
              <w:rPr>
                <w:rFonts w:cs="Arial"/>
              </w:rPr>
              <w:t>s</w:t>
            </w:r>
            <w:r w:rsidR="009718CF" w:rsidRPr="00C170D4">
              <w:rPr>
                <w:rFonts w:cs="Arial"/>
              </w:rPr>
              <w:t>upport available Monday to Friday between the hours of 09:00 to 17:00, excluding UK Public holidays as a minimum.</w:t>
            </w:r>
          </w:p>
        </w:tc>
        <w:tc>
          <w:tcPr>
            <w:tcW w:w="1133" w:type="dxa"/>
            <w:vAlign w:val="center"/>
          </w:tcPr>
          <w:p w14:paraId="2B0550D7" w14:textId="77777777" w:rsidR="009718CF" w:rsidRPr="00D45709" w:rsidRDefault="009718CF" w:rsidP="009718CF">
            <w:pPr>
              <w:jc w:val="center"/>
              <w:rPr>
                <w:rFonts w:cs="Arial"/>
              </w:rPr>
            </w:pPr>
          </w:p>
        </w:tc>
        <w:tc>
          <w:tcPr>
            <w:tcW w:w="1068" w:type="dxa"/>
            <w:vAlign w:val="center"/>
          </w:tcPr>
          <w:p w14:paraId="05FB0720" w14:textId="77777777" w:rsidR="009718CF" w:rsidRPr="00D45709" w:rsidRDefault="009718CF" w:rsidP="009718CF">
            <w:pPr>
              <w:jc w:val="center"/>
              <w:rPr>
                <w:rFonts w:cs="Arial"/>
              </w:rPr>
            </w:pPr>
          </w:p>
        </w:tc>
      </w:tr>
      <w:tr w:rsidR="00B13FFE" w:rsidRPr="00D45709" w14:paraId="275AC516" w14:textId="77777777" w:rsidTr="0072253D">
        <w:tc>
          <w:tcPr>
            <w:tcW w:w="943" w:type="dxa"/>
          </w:tcPr>
          <w:p w14:paraId="1A17D1CA" w14:textId="77777777" w:rsidR="00B13FFE" w:rsidRPr="00D45709" w:rsidRDefault="00B13FFE" w:rsidP="0067700B">
            <w:pPr>
              <w:rPr>
                <w:rFonts w:cs="Arial"/>
                <w:i/>
              </w:rPr>
            </w:pPr>
            <w:r w:rsidRPr="00D45709">
              <w:rPr>
                <w:rFonts w:cs="Arial"/>
                <w:i/>
              </w:rPr>
              <w:t>E</w:t>
            </w:r>
            <w:r w:rsidR="00B4634B" w:rsidRPr="00D45709">
              <w:rPr>
                <w:rFonts w:cs="Arial"/>
                <w:i/>
              </w:rPr>
              <w:t>2</w:t>
            </w:r>
          </w:p>
        </w:tc>
        <w:tc>
          <w:tcPr>
            <w:tcW w:w="6710" w:type="dxa"/>
          </w:tcPr>
          <w:p w14:paraId="5D6BA5A4" w14:textId="2E517FEC" w:rsidR="005D2509" w:rsidRPr="00D45709" w:rsidRDefault="005D2509" w:rsidP="0067700B">
            <w:pPr>
              <w:rPr>
                <w:rFonts w:cs="Arial"/>
                <w:i/>
              </w:rPr>
            </w:pPr>
            <w:r w:rsidRPr="00D45709">
              <w:rPr>
                <w:rFonts w:cs="Arial"/>
                <w:i/>
              </w:rPr>
              <w:t>Ability to report new problems and queries in the following ways:</w:t>
            </w:r>
          </w:p>
        </w:tc>
        <w:tc>
          <w:tcPr>
            <w:tcW w:w="1133" w:type="dxa"/>
            <w:shd w:val="clear" w:color="auto" w:fill="808080" w:themeFill="background1" w:themeFillShade="80"/>
            <w:vAlign w:val="center"/>
          </w:tcPr>
          <w:p w14:paraId="05BE74E6" w14:textId="77777777" w:rsidR="00B13FFE" w:rsidRPr="00D45709" w:rsidRDefault="00B13FFE" w:rsidP="006D149C">
            <w:pPr>
              <w:jc w:val="center"/>
              <w:rPr>
                <w:rFonts w:cs="Arial"/>
              </w:rPr>
            </w:pPr>
          </w:p>
        </w:tc>
        <w:tc>
          <w:tcPr>
            <w:tcW w:w="1068" w:type="dxa"/>
            <w:shd w:val="clear" w:color="auto" w:fill="808080" w:themeFill="background1" w:themeFillShade="80"/>
            <w:vAlign w:val="center"/>
          </w:tcPr>
          <w:p w14:paraId="769759BE" w14:textId="77777777" w:rsidR="00B13FFE" w:rsidRPr="00D45709" w:rsidRDefault="00B13FFE" w:rsidP="006D149C">
            <w:pPr>
              <w:jc w:val="center"/>
              <w:rPr>
                <w:rFonts w:cs="Arial"/>
              </w:rPr>
            </w:pPr>
          </w:p>
        </w:tc>
      </w:tr>
      <w:tr w:rsidR="00B13FFE" w:rsidRPr="00D45709" w14:paraId="67306D7B" w14:textId="77777777" w:rsidTr="006D149C">
        <w:tc>
          <w:tcPr>
            <w:tcW w:w="943" w:type="dxa"/>
          </w:tcPr>
          <w:p w14:paraId="6047A898" w14:textId="77777777" w:rsidR="00B13FFE" w:rsidRPr="00D45709" w:rsidRDefault="00B13FFE" w:rsidP="0067700B">
            <w:pPr>
              <w:rPr>
                <w:rFonts w:cs="Arial"/>
              </w:rPr>
            </w:pPr>
            <w:r w:rsidRPr="00D45709">
              <w:rPr>
                <w:rFonts w:cs="Arial"/>
              </w:rPr>
              <w:t>E</w:t>
            </w:r>
            <w:r w:rsidR="00F379D4" w:rsidRPr="00D45709">
              <w:rPr>
                <w:rFonts w:cs="Arial"/>
              </w:rPr>
              <w:t>2.1</w:t>
            </w:r>
          </w:p>
        </w:tc>
        <w:tc>
          <w:tcPr>
            <w:tcW w:w="6710" w:type="dxa"/>
          </w:tcPr>
          <w:p w14:paraId="381BB3A0" w14:textId="77777777" w:rsidR="00B13FFE" w:rsidRPr="00D45709" w:rsidRDefault="005D2509" w:rsidP="0067700B">
            <w:pPr>
              <w:rPr>
                <w:rFonts w:cs="Arial"/>
              </w:rPr>
            </w:pPr>
            <w:r w:rsidRPr="00D45709">
              <w:rPr>
                <w:rFonts w:cs="Arial"/>
              </w:rPr>
              <w:t>1. Email</w:t>
            </w:r>
          </w:p>
        </w:tc>
        <w:tc>
          <w:tcPr>
            <w:tcW w:w="1133" w:type="dxa"/>
            <w:vAlign w:val="center"/>
          </w:tcPr>
          <w:p w14:paraId="19C6C3E4" w14:textId="77777777" w:rsidR="00B13FFE" w:rsidRPr="00D45709" w:rsidRDefault="00B13FFE" w:rsidP="006D149C">
            <w:pPr>
              <w:jc w:val="center"/>
              <w:rPr>
                <w:rFonts w:cs="Arial"/>
              </w:rPr>
            </w:pPr>
          </w:p>
        </w:tc>
        <w:tc>
          <w:tcPr>
            <w:tcW w:w="1068" w:type="dxa"/>
            <w:vAlign w:val="center"/>
          </w:tcPr>
          <w:p w14:paraId="7955AF3B" w14:textId="77777777" w:rsidR="00B13FFE" w:rsidRPr="00D45709" w:rsidRDefault="00B13FFE" w:rsidP="006D149C">
            <w:pPr>
              <w:jc w:val="center"/>
              <w:rPr>
                <w:rFonts w:cs="Arial"/>
              </w:rPr>
            </w:pPr>
          </w:p>
        </w:tc>
      </w:tr>
      <w:tr w:rsidR="00F379D4" w:rsidRPr="00D45709" w14:paraId="171727B9" w14:textId="77777777" w:rsidTr="006D149C">
        <w:tc>
          <w:tcPr>
            <w:tcW w:w="943" w:type="dxa"/>
          </w:tcPr>
          <w:p w14:paraId="47E4FC0C" w14:textId="77777777" w:rsidR="00F379D4" w:rsidRPr="00D45709" w:rsidRDefault="00F379D4" w:rsidP="0067700B">
            <w:pPr>
              <w:rPr>
                <w:rFonts w:cs="Arial"/>
              </w:rPr>
            </w:pPr>
            <w:r w:rsidRPr="00D45709">
              <w:rPr>
                <w:rFonts w:cs="Arial"/>
              </w:rPr>
              <w:t>E2.2</w:t>
            </w:r>
          </w:p>
        </w:tc>
        <w:tc>
          <w:tcPr>
            <w:tcW w:w="6710" w:type="dxa"/>
          </w:tcPr>
          <w:p w14:paraId="36A63592" w14:textId="77777777" w:rsidR="00F379D4" w:rsidRPr="00D45709" w:rsidRDefault="005D2509" w:rsidP="0067700B">
            <w:pPr>
              <w:rPr>
                <w:rFonts w:cs="Arial"/>
              </w:rPr>
            </w:pPr>
            <w:r w:rsidRPr="00D45709">
              <w:rPr>
                <w:rFonts w:cs="Arial"/>
              </w:rPr>
              <w:t>2. Telephone</w:t>
            </w:r>
          </w:p>
        </w:tc>
        <w:tc>
          <w:tcPr>
            <w:tcW w:w="1133" w:type="dxa"/>
            <w:vAlign w:val="center"/>
          </w:tcPr>
          <w:p w14:paraId="2161FA62" w14:textId="77777777" w:rsidR="00F379D4" w:rsidRPr="00D45709" w:rsidRDefault="00F379D4" w:rsidP="006D149C">
            <w:pPr>
              <w:jc w:val="center"/>
              <w:rPr>
                <w:rFonts w:cs="Arial"/>
              </w:rPr>
            </w:pPr>
          </w:p>
        </w:tc>
        <w:tc>
          <w:tcPr>
            <w:tcW w:w="1068" w:type="dxa"/>
            <w:vAlign w:val="center"/>
          </w:tcPr>
          <w:p w14:paraId="46CF3AFF" w14:textId="77777777" w:rsidR="00F379D4" w:rsidRPr="00D45709" w:rsidRDefault="00F379D4" w:rsidP="006D149C">
            <w:pPr>
              <w:jc w:val="center"/>
              <w:rPr>
                <w:rFonts w:cs="Arial"/>
              </w:rPr>
            </w:pPr>
          </w:p>
        </w:tc>
      </w:tr>
      <w:tr w:rsidR="00F379D4" w:rsidRPr="00D45709" w14:paraId="5E412D4A" w14:textId="77777777" w:rsidTr="006D149C">
        <w:tc>
          <w:tcPr>
            <w:tcW w:w="943" w:type="dxa"/>
          </w:tcPr>
          <w:p w14:paraId="6E5BAAF0" w14:textId="77777777" w:rsidR="00F379D4" w:rsidRPr="00D45709" w:rsidRDefault="00F379D4" w:rsidP="0067700B">
            <w:pPr>
              <w:rPr>
                <w:rFonts w:cs="Arial"/>
              </w:rPr>
            </w:pPr>
            <w:r w:rsidRPr="00D45709">
              <w:rPr>
                <w:rFonts w:cs="Arial"/>
              </w:rPr>
              <w:t>E2.3</w:t>
            </w:r>
          </w:p>
        </w:tc>
        <w:tc>
          <w:tcPr>
            <w:tcW w:w="6710" w:type="dxa"/>
          </w:tcPr>
          <w:p w14:paraId="4DB9A502" w14:textId="77777777" w:rsidR="00F379D4" w:rsidRPr="00D45709" w:rsidRDefault="005D2509" w:rsidP="0067700B">
            <w:pPr>
              <w:rPr>
                <w:rFonts w:cs="Arial"/>
              </w:rPr>
            </w:pPr>
            <w:r w:rsidRPr="00D45709">
              <w:rPr>
                <w:rFonts w:cs="Arial"/>
              </w:rPr>
              <w:t>3. Online (via customer web portal)</w:t>
            </w:r>
          </w:p>
        </w:tc>
        <w:tc>
          <w:tcPr>
            <w:tcW w:w="1133" w:type="dxa"/>
            <w:vAlign w:val="center"/>
          </w:tcPr>
          <w:p w14:paraId="65FC2640" w14:textId="77777777" w:rsidR="00F379D4" w:rsidRPr="00D45709" w:rsidRDefault="00F379D4" w:rsidP="006D149C">
            <w:pPr>
              <w:jc w:val="center"/>
              <w:rPr>
                <w:rFonts w:cs="Arial"/>
              </w:rPr>
            </w:pPr>
          </w:p>
        </w:tc>
        <w:tc>
          <w:tcPr>
            <w:tcW w:w="1068" w:type="dxa"/>
            <w:vAlign w:val="center"/>
          </w:tcPr>
          <w:p w14:paraId="15544E01" w14:textId="77777777" w:rsidR="00F379D4" w:rsidRPr="00D45709" w:rsidRDefault="00F379D4" w:rsidP="006D149C">
            <w:pPr>
              <w:jc w:val="center"/>
              <w:rPr>
                <w:rFonts w:cs="Arial"/>
              </w:rPr>
            </w:pPr>
          </w:p>
        </w:tc>
      </w:tr>
      <w:tr w:rsidR="00F379D4" w:rsidRPr="00D45709" w14:paraId="4CEB7D03" w14:textId="77777777" w:rsidTr="006D149C">
        <w:tc>
          <w:tcPr>
            <w:tcW w:w="943" w:type="dxa"/>
          </w:tcPr>
          <w:p w14:paraId="2D00DEFE" w14:textId="77777777" w:rsidR="00F379D4" w:rsidRPr="00D45709" w:rsidRDefault="00F379D4" w:rsidP="0067700B">
            <w:pPr>
              <w:rPr>
                <w:rFonts w:cs="Arial"/>
              </w:rPr>
            </w:pPr>
            <w:r w:rsidRPr="00D45709">
              <w:rPr>
                <w:rFonts w:cs="Arial"/>
              </w:rPr>
              <w:t>E3</w:t>
            </w:r>
          </w:p>
        </w:tc>
        <w:tc>
          <w:tcPr>
            <w:tcW w:w="6710" w:type="dxa"/>
          </w:tcPr>
          <w:p w14:paraId="15777BBC" w14:textId="77777777" w:rsidR="00F379D4" w:rsidRPr="00D45709" w:rsidRDefault="005D2509" w:rsidP="0067700B">
            <w:pPr>
              <w:rPr>
                <w:rFonts w:cs="Arial"/>
              </w:rPr>
            </w:pPr>
            <w:r w:rsidRPr="00D45709">
              <w:rPr>
                <w:rFonts w:cs="Arial"/>
              </w:rPr>
              <w:t>Incidents are resolved either remotely, or on-site by a visiting engineer</w:t>
            </w:r>
          </w:p>
        </w:tc>
        <w:tc>
          <w:tcPr>
            <w:tcW w:w="1133" w:type="dxa"/>
            <w:vAlign w:val="center"/>
          </w:tcPr>
          <w:p w14:paraId="23D29D63" w14:textId="77777777" w:rsidR="00F379D4" w:rsidRPr="00D45709" w:rsidRDefault="00F379D4" w:rsidP="006D149C">
            <w:pPr>
              <w:jc w:val="center"/>
              <w:rPr>
                <w:rFonts w:cs="Arial"/>
              </w:rPr>
            </w:pPr>
          </w:p>
        </w:tc>
        <w:tc>
          <w:tcPr>
            <w:tcW w:w="1068" w:type="dxa"/>
            <w:vAlign w:val="center"/>
          </w:tcPr>
          <w:p w14:paraId="61EC9A62" w14:textId="77777777" w:rsidR="00F379D4" w:rsidRPr="00D45709" w:rsidRDefault="00F379D4" w:rsidP="006D149C">
            <w:pPr>
              <w:jc w:val="center"/>
              <w:rPr>
                <w:rFonts w:cs="Arial"/>
              </w:rPr>
            </w:pPr>
          </w:p>
        </w:tc>
      </w:tr>
      <w:tr w:rsidR="00B13FFE" w:rsidRPr="00D45709" w14:paraId="0BF3419C" w14:textId="77777777" w:rsidTr="006D149C">
        <w:tc>
          <w:tcPr>
            <w:tcW w:w="943" w:type="dxa"/>
          </w:tcPr>
          <w:p w14:paraId="0127CD03" w14:textId="77777777" w:rsidR="00B13FFE" w:rsidRPr="00D45709" w:rsidRDefault="00B13FFE" w:rsidP="0067700B">
            <w:pPr>
              <w:rPr>
                <w:rFonts w:cs="Arial"/>
              </w:rPr>
            </w:pPr>
            <w:r w:rsidRPr="00D45709">
              <w:rPr>
                <w:rFonts w:cs="Arial"/>
              </w:rPr>
              <w:t>E4</w:t>
            </w:r>
          </w:p>
        </w:tc>
        <w:tc>
          <w:tcPr>
            <w:tcW w:w="6710" w:type="dxa"/>
          </w:tcPr>
          <w:p w14:paraId="6EF0954C" w14:textId="77777777" w:rsidR="00B13FFE" w:rsidRPr="00D45709" w:rsidRDefault="005D2509" w:rsidP="0067700B">
            <w:pPr>
              <w:rPr>
                <w:rFonts w:cs="Arial"/>
              </w:rPr>
            </w:pPr>
            <w:r w:rsidRPr="00D45709">
              <w:rPr>
                <w:rFonts w:cs="Arial"/>
              </w:rPr>
              <w:t>Monthly Service Management reporting to measure Key Performance Indicators (KPIs)</w:t>
            </w:r>
          </w:p>
        </w:tc>
        <w:tc>
          <w:tcPr>
            <w:tcW w:w="1133" w:type="dxa"/>
            <w:vAlign w:val="center"/>
          </w:tcPr>
          <w:p w14:paraId="1E9C8112" w14:textId="77777777" w:rsidR="00B13FFE" w:rsidRPr="00D45709" w:rsidRDefault="00B13FFE" w:rsidP="006D149C">
            <w:pPr>
              <w:jc w:val="center"/>
              <w:rPr>
                <w:rFonts w:cs="Arial"/>
              </w:rPr>
            </w:pPr>
          </w:p>
        </w:tc>
        <w:tc>
          <w:tcPr>
            <w:tcW w:w="1068" w:type="dxa"/>
            <w:vAlign w:val="center"/>
          </w:tcPr>
          <w:p w14:paraId="75104350" w14:textId="77777777" w:rsidR="00B13FFE" w:rsidRPr="00D45709" w:rsidRDefault="00B13FFE" w:rsidP="006D149C">
            <w:pPr>
              <w:jc w:val="center"/>
              <w:rPr>
                <w:rFonts w:cs="Arial"/>
              </w:rPr>
            </w:pPr>
          </w:p>
        </w:tc>
      </w:tr>
      <w:tr w:rsidR="00B13FFE" w:rsidRPr="00D45709" w14:paraId="3DCF2731" w14:textId="77777777" w:rsidTr="005851CA">
        <w:tc>
          <w:tcPr>
            <w:tcW w:w="943" w:type="dxa"/>
          </w:tcPr>
          <w:p w14:paraId="5BFF223D" w14:textId="77777777" w:rsidR="00B13FFE" w:rsidRPr="00D45709" w:rsidRDefault="00B13FFE" w:rsidP="0067700B">
            <w:pPr>
              <w:rPr>
                <w:rFonts w:cs="Arial"/>
                <w:i/>
              </w:rPr>
            </w:pPr>
            <w:r w:rsidRPr="00D45709">
              <w:rPr>
                <w:rFonts w:cs="Arial"/>
                <w:i/>
              </w:rPr>
              <w:t>E</w:t>
            </w:r>
            <w:r w:rsidR="005D2509" w:rsidRPr="00D45709">
              <w:rPr>
                <w:rFonts w:cs="Arial"/>
                <w:i/>
              </w:rPr>
              <w:t>6</w:t>
            </w:r>
          </w:p>
        </w:tc>
        <w:tc>
          <w:tcPr>
            <w:tcW w:w="6710" w:type="dxa"/>
          </w:tcPr>
          <w:p w14:paraId="2C93F961" w14:textId="5228D844" w:rsidR="005D2509" w:rsidRPr="00D45709" w:rsidRDefault="005D2509" w:rsidP="00C51B53">
            <w:pPr>
              <w:rPr>
                <w:rFonts w:cs="Arial"/>
              </w:rPr>
            </w:pPr>
            <w:r w:rsidRPr="00D45709">
              <w:rPr>
                <w:rFonts w:cs="Arial"/>
                <w:i/>
              </w:rPr>
              <w:t>Offers a customer web portal that provides the functionality to:</w:t>
            </w:r>
          </w:p>
        </w:tc>
        <w:tc>
          <w:tcPr>
            <w:tcW w:w="1133" w:type="dxa"/>
            <w:shd w:val="clear" w:color="auto" w:fill="7F7F7F" w:themeFill="text1" w:themeFillTint="80"/>
            <w:vAlign w:val="center"/>
          </w:tcPr>
          <w:p w14:paraId="43D2C319" w14:textId="77777777" w:rsidR="00B13FFE" w:rsidRPr="00D45709" w:rsidRDefault="00B13FFE" w:rsidP="006D149C">
            <w:pPr>
              <w:jc w:val="center"/>
              <w:rPr>
                <w:rFonts w:cs="Arial"/>
              </w:rPr>
            </w:pPr>
          </w:p>
        </w:tc>
        <w:tc>
          <w:tcPr>
            <w:tcW w:w="1068" w:type="dxa"/>
            <w:shd w:val="clear" w:color="auto" w:fill="7F7F7F" w:themeFill="text1" w:themeFillTint="80"/>
            <w:vAlign w:val="center"/>
          </w:tcPr>
          <w:p w14:paraId="07936D27" w14:textId="77777777" w:rsidR="00B13FFE" w:rsidRPr="00D45709" w:rsidRDefault="00B13FFE" w:rsidP="006D149C">
            <w:pPr>
              <w:jc w:val="center"/>
              <w:rPr>
                <w:rFonts w:cs="Arial"/>
              </w:rPr>
            </w:pPr>
          </w:p>
        </w:tc>
      </w:tr>
      <w:tr w:rsidR="00B13FFE" w:rsidRPr="00D45709" w14:paraId="1FC4FC0B" w14:textId="77777777" w:rsidTr="006D149C">
        <w:tc>
          <w:tcPr>
            <w:tcW w:w="943" w:type="dxa"/>
          </w:tcPr>
          <w:p w14:paraId="4F1F5B37" w14:textId="77777777" w:rsidR="00B13FFE" w:rsidRPr="00D45709" w:rsidRDefault="00B13FFE" w:rsidP="0067700B">
            <w:pPr>
              <w:rPr>
                <w:rFonts w:cs="Arial"/>
              </w:rPr>
            </w:pPr>
            <w:r w:rsidRPr="00D45709">
              <w:rPr>
                <w:rFonts w:cs="Arial"/>
              </w:rPr>
              <w:t>E</w:t>
            </w:r>
            <w:r w:rsidR="005D2509" w:rsidRPr="00D45709">
              <w:rPr>
                <w:rFonts w:cs="Arial"/>
              </w:rPr>
              <w:t>6.1</w:t>
            </w:r>
          </w:p>
        </w:tc>
        <w:tc>
          <w:tcPr>
            <w:tcW w:w="6710" w:type="dxa"/>
          </w:tcPr>
          <w:p w14:paraId="00FB33B6" w14:textId="2F682D54" w:rsidR="00B13FFE" w:rsidRPr="0072253D" w:rsidRDefault="0072253D" w:rsidP="0072253D">
            <w:pPr>
              <w:pStyle w:val="ListParagraph"/>
              <w:numPr>
                <w:ilvl w:val="0"/>
                <w:numId w:val="10"/>
              </w:numPr>
              <w:rPr>
                <w:rFonts w:cs="Arial"/>
              </w:rPr>
            </w:pPr>
            <w:r w:rsidRPr="0072253D">
              <w:rPr>
                <w:rFonts w:cs="Arial"/>
              </w:rPr>
              <w:t>l</w:t>
            </w:r>
            <w:r w:rsidR="005D2509" w:rsidRPr="0072253D">
              <w:rPr>
                <w:rFonts w:cs="Arial"/>
              </w:rPr>
              <w:t>og new cases</w:t>
            </w:r>
          </w:p>
        </w:tc>
        <w:tc>
          <w:tcPr>
            <w:tcW w:w="1133" w:type="dxa"/>
            <w:vAlign w:val="center"/>
          </w:tcPr>
          <w:p w14:paraId="3FFB81B8" w14:textId="77777777" w:rsidR="00B13FFE" w:rsidRPr="00D45709" w:rsidRDefault="00B13FFE" w:rsidP="006D149C">
            <w:pPr>
              <w:jc w:val="center"/>
              <w:rPr>
                <w:rFonts w:cs="Arial"/>
              </w:rPr>
            </w:pPr>
          </w:p>
        </w:tc>
        <w:tc>
          <w:tcPr>
            <w:tcW w:w="1068" w:type="dxa"/>
            <w:vAlign w:val="center"/>
          </w:tcPr>
          <w:p w14:paraId="2EAC36F4" w14:textId="77777777" w:rsidR="00B13FFE" w:rsidRPr="00D45709" w:rsidRDefault="00B13FFE" w:rsidP="006D149C">
            <w:pPr>
              <w:jc w:val="center"/>
              <w:rPr>
                <w:rFonts w:cs="Arial"/>
              </w:rPr>
            </w:pPr>
          </w:p>
        </w:tc>
      </w:tr>
      <w:tr w:rsidR="00B13FFE" w:rsidRPr="00D45709" w14:paraId="054F8027" w14:textId="77777777" w:rsidTr="006D149C">
        <w:tc>
          <w:tcPr>
            <w:tcW w:w="943" w:type="dxa"/>
          </w:tcPr>
          <w:p w14:paraId="6305FDD2" w14:textId="77777777" w:rsidR="00B13FFE" w:rsidRPr="00D45709" w:rsidRDefault="00B13FFE" w:rsidP="0067700B">
            <w:pPr>
              <w:rPr>
                <w:rFonts w:cs="Arial"/>
              </w:rPr>
            </w:pPr>
            <w:r w:rsidRPr="00D45709">
              <w:rPr>
                <w:rFonts w:cs="Arial"/>
              </w:rPr>
              <w:t>E</w:t>
            </w:r>
            <w:r w:rsidR="005D2509" w:rsidRPr="00D45709">
              <w:rPr>
                <w:rFonts w:cs="Arial"/>
              </w:rPr>
              <w:t>6.2</w:t>
            </w:r>
          </w:p>
        </w:tc>
        <w:tc>
          <w:tcPr>
            <w:tcW w:w="6710" w:type="dxa"/>
          </w:tcPr>
          <w:p w14:paraId="77E75A98" w14:textId="427D700F" w:rsidR="00B13FFE" w:rsidRPr="0072253D" w:rsidRDefault="0072253D" w:rsidP="0072253D">
            <w:pPr>
              <w:pStyle w:val="ListParagraph"/>
              <w:numPr>
                <w:ilvl w:val="0"/>
                <w:numId w:val="10"/>
              </w:numPr>
              <w:rPr>
                <w:rFonts w:cs="Arial"/>
              </w:rPr>
            </w:pPr>
            <w:r w:rsidRPr="0072253D">
              <w:rPr>
                <w:rFonts w:cs="Arial"/>
              </w:rPr>
              <w:t>m</w:t>
            </w:r>
            <w:r w:rsidR="005D2509" w:rsidRPr="0072253D">
              <w:rPr>
                <w:rFonts w:cs="Arial"/>
              </w:rPr>
              <w:t xml:space="preserve">onitor progress on existing cases, including visibility of </w:t>
            </w:r>
            <w:proofErr w:type="gramStart"/>
            <w:r w:rsidR="005D2509" w:rsidRPr="0072253D">
              <w:rPr>
                <w:rFonts w:cs="Arial"/>
              </w:rPr>
              <w:t>current status</w:t>
            </w:r>
            <w:proofErr w:type="gramEnd"/>
            <w:r w:rsidR="005D2509" w:rsidRPr="0072253D">
              <w:rPr>
                <w:rFonts w:cs="Arial"/>
              </w:rPr>
              <w:t xml:space="preserve"> and the tracking of </w:t>
            </w:r>
            <w:r w:rsidR="005660ED">
              <w:rPr>
                <w:rFonts w:cs="Arial"/>
              </w:rPr>
              <w:t>KPIs</w:t>
            </w:r>
            <w:r w:rsidR="005D2509" w:rsidRPr="0072253D">
              <w:rPr>
                <w:rFonts w:cs="Arial"/>
              </w:rPr>
              <w:t xml:space="preserve"> against each case</w:t>
            </w:r>
          </w:p>
        </w:tc>
        <w:tc>
          <w:tcPr>
            <w:tcW w:w="1133" w:type="dxa"/>
            <w:vAlign w:val="center"/>
          </w:tcPr>
          <w:p w14:paraId="018B7C59" w14:textId="77777777" w:rsidR="00B13FFE" w:rsidRPr="00D45709" w:rsidRDefault="00B13FFE" w:rsidP="006D149C">
            <w:pPr>
              <w:jc w:val="center"/>
              <w:rPr>
                <w:rFonts w:cs="Arial"/>
              </w:rPr>
            </w:pPr>
          </w:p>
        </w:tc>
        <w:tc>
          <w:tcPr>
            <w:tcW w:w="1068" w:type="dxa"/>
            <w:vAlign w:val="center"/>
          </w:tcPr>
          <w:p w14:paraId="5F2E1103" w14:textId="77777777" w:rsidR="00B13FFE" w:rsidRPr="00D45709" w:rsidRDefault="00B13FFE" w:rsidP="006D149C">
            <w:pPr>
              <w:jc w:val="center"/>
              <w:rPr>
                <w:rFonts w:cs="Arial"/>
              </w:rPr>
            </w:pPr>
          </w:p>
        </w:tc>
      </w:tr>
      <w:tr w:rsidR="00B13FFE" w:rsidRPr="00D45709" w14:paraId="62870708" w14:textId="77777777" w:rsidTr="006D149C">
        <w:tc>
          <w:tcPr>
            <w:tcW w:w="943" w:type="dxa"/>
          </w:tcPr>
          <w:p w14:paraId="55F411DD" w14:textId="77777777" w:rsidR="00B13FFE" w:rsidRPr="00D45709" w:rsidRDefault="00B13FFE" w:rsidP="0067700B">
            <w:pPr>
              <w:rPr>
                <w:rFonts w:cs="Arial"/>
              </w:rPr>
            </w:pPr>
            <w:r w:rsidRPr="00D45709">
              <w:rPr>
                <w:rFonts w:cs="Arial"/>
              </w:rPr>
              <w:t>E6</w:t>
            </w:r>
            <w:r w:rsidR="005D2509" w:rsidRPr="00D45709">
              <w:rPr>
                <w:rFonts w:cs="Arial"/>
              </w:rPr>
              <w:t>.3</w:t>
            </w:r>
          </w:p>
        </w:tc>
        <w:tc>
          <w:tcPr>
            <w:tcW w:w="6710" w:type="dxa"/>
          </w:tcPr>
          <w:p w14:paraId="0F5E1FE2" w14:textId="57A889DE" w:rsidR="00B13FFE" w:rsidRPr="0072253D" w:rsidRDefault="005D2509" w:rsidP="0072253D">
            <w:pPr>
              <w:pStyle w:val="ListParagraph"/>
              <w:numPr>
                <w:ilvl w:val="0"/>
                <w:numId w:val="10"/>
              </w:numPr>
              <w:rPr>
                <w:rFonts w:cs="Arial"/>
              </w:rPr>
            </w:pPr>
            <w:r w:rsidRPr="0072253D">
              <w:rPr>
                <w:rFonts w:cs="Arial"/>
              </w:rPr>
              <w:t>update existing cases and provide new information as and when required/requested</w:t>
            </w:r>
          </w:p>
        </w:tc>
        <w:tc>
          <w:tcPr>
            <w:tcW w:w="1133" w:type="dxa"/>
            <w:vAlign w:val="center"/>
          </w:tcPr>
          <w:p w14:paraId="28F9D75A" w14:textId="77777777" w:rsidR="00B13FFE" w:rsidRPr="00D45709" w:rsidRDefault="00B13FFE" w:rsidP="006D149C">
            <w:pPr>
              <w:jc w:val="center"/>
              <w:rPr>
                <w:rFonts w:cs="Arial"/>
              </w:rPr>
            </w:pPr>
          </w:p>
        </w:tc>
        <w:tc>
          <w:tcPr>
            <w:tcW w:w="1068" w:type="dxa"/>
            <w:vAlign w:val="center"/>
          </w:tcPr>
          <w:p w14:paraId="13C75EA8" w14:textId="77777777" w:rsidR="00B13FFE" w:rsidRPr="00D45709" w:rsidRDefault="00B13FFE" w:rsidP="006D149C">
            <w:pPr>
              <w:jc w:val="center"/>
              <w:rPr>
                <w:rFonts w:cs="Arial"/>
              </w:rPr>
            </w:pPr>
          </w:p>
        </w:tc>
      </w:tr>
      <w:tr w:rsidR="00B13FFE" w:rsidRPr="00D45709" w14:paraId="264C47B4" w14:textId="77777777" w:rsidTr="006D149C">
        <w:tc>
          <w:tcPr>
            <w:tcW w:w="943" w:type="dxa"/>
          </w:tcPr>
          <w:p w14:paraId="712599FE" w14:textId="77777777" w:rsidR="00B13FFE" w:rsidRPr="00D45709" w:rsidRDefault="00B13FFE" w:rsidP="0067700B">
            <w:pPr>
              <w:rPr>
                <w:rFonts w:cs="Arial"/>
              </w:rPr>
            </w:pPr>
            <w:r w:rsidRPr="00D45709">
              <w:rPr>
                <w:rFonts w:cs="Arial"/>
              </w:rPr>
              <w:t>E</w:t>
            </w:r>
            <w:r w:rsidR="005D2509" w:rsidRPr="00D45709">
              <w:rPr>
                <w:rFonts w:cs="Arial"/>
              </w:rPr>
              <w:t>6.4</w:t>
            </w:r>
          </w:p>
        </w:tc>
        <w:tc>
          <w:tcPr>
            <w:tcW w:w="6710" w:type="dxa"/>
          </w:tcPr>
          <w:p w14:paraId="4A91882E" w14:textId="15C8E944" w:rsidR="00B13FFE" w:rsidRPr="0072253D" w:rsidRDefault="005D2509" w:rsidP="0072253D">
            <w:pPr>
              <w:pStyle w:val="ListParagraph"/>
              <w:numPr>
                <w:ilvl w:val="0"/>
                <w:numId w:val="10"/>
              </w:numPr>
              <w:rPr>
                <w:rFonts w:cs="Arial"/>
              </w:rPr>
            </w:pPr>
            <w:r w:rsidRPr="0072253D">
              <w:rPr>
                <w:rFonts w:cs="Arial"/>
              </w:rPr>
              <w:t xml:space="preserve">escalate cases </w:t>
            </w:r>
          </w:p>
        </w:tc>
        <w:tc>
          <w:tcPr>
            <w:tcW w:w="1133" w:type="dxa"/>
            <w:vAlign w:val="center"/>
          </w:tcPr>
          <w:p w14:paraId="4C221D8F" w14:textId="77777777" w:rsidR="00B13FFE" w:rsidRPr="00D45709" w:rsidRDefault="00B13FFE" w:rsidP="006D149C">
            <w:pPr>
              <w:jc w:val="center"/>
              <w:rPr>
                <w:rFonts w:cs="Arial"/>
              </w:rPr>
            </w:pPr>
          </w:p>
        </w:tc>
        <w:tc>
          <w:tcPr>
            <w:tcW w:w="1068" w:type="dxa"/>
            <w:vAlign w:val="center"/>
          </w:tcPr>
          <w:p w14:paraId="53D4D06A" w14:textId="77777777" w:rsidR="00B13FFE" w:rsidRPr="00D45709" w:rsidRDefault="00B13FFE" w:rsidP="006D149C">
            <w:pPr>
              <w:jc w:val="center"/>
              <w:rPr>
                <w:rFonts w:cs="Arial"/>
              </w:rPr>
            </w:pPr>
          </w:p>
        </w:tc>
      </w:tr>
      <w:tr w:rsidR="00B13FFE" w:rsidRPr="00D45709" w14:paraId="4EC9CB46" w14:textId="77777777" w:rsidTr="006D149C">
        <w:tc>
          <w:tcPr>
            <w:tcW w:w="943" w:type="dxa"/>
          </w:tcPr>
          <w:p w14:paraId="57678C05" w14:textId="77777777" w:rsidR="00B13FFE" w:rsidRPr="00D45709" w:rsidRDefault="00B13FFE" w:rsidP="0067700B">
            <w:pPr>
              <w:rPr>
                <w:rFonts w:cs="Arial"/>
              </w:rPr>
            </w:pPr>
            <w:r w:rsidRPr="00D45709">
              <w:rPr>
                <w:rFonts w:cs="Arial"/>
              </w:rPr>
              <w:t>E</w:t>
            </w:r>
            <w:r w:rsidR="005D2509" w:rsidRPr="00D45709">
              <w:rPr>
                <w:rFonts w:cs="Arial"/>
              </w:rPr>
              <w:t>6.5</w:t>
            </w:r>
          </w:p>
        </w:tc>
        <w:tc>
          <w:tcPr>
            <w:tcW w:w="6710" w:type="dxa"/>
          </w:tcPr>
          <w:p w14:paraId="3A738E88" w14:textId="59A8B4D5" w:rsidR="00B13FFE" w:rsidRPr="0072253D" w:rsidRDefault="0072253D" w:rsidP="0072253D">
            <w:pPr>
              <w:pStyle w:val="ListParagraph"/>
              <w:numPr>
                <w:ilvl w:val="0"/>
                <w:numId w:val="10"/>
              </w:numPr>
              <w:rPr>
                <w:rFonts w:cs="Arial"/>
              </w:rPr>
            </w:pPr>
            <w:r w:rsidRPr="0072253D">
              <w:rPr>
                <w:rFonts w:cs="Arial"/>
              </w:rPr>
              <w:t>r</w:t>
            </w:r>
            <w:r w:rsidR="005D2509" w:rsidRPr="0072253D">
              <w:rPr>
                <w:rFonts w:cs="Arial"/>
              </w:rPr>
              <w:t>eview cases closed within last 12 months</w:t>
            </w:r>
          </w:p>
        </w:tc>
        <w:tc>
          <w:tcPr>
            <w:tcW w:w="1133" w:type="dxa"/>
            <w:vAlign w:val="center"/>
          </w:tcPr>
          <w:p w14:paraId="7E2FD4C3" w14:textId="77777777" w:rsidR="00B13FFE" w:rsidRPr="00D45709" w:rsidRDefault="00B13FFE" w:rsidP="006D149C">
            <w:pPr>
              <w:jc w:val="center"/>
              <w:rPr>
                <w:rFonts w:cs="Arial"/>
              </w:rPr>
            </w:pPr>
          </w:p>
        </w:tc>
        <w:tc>
          <w:tcPr>
            <w:tcW w:w="1068" w:type="dxa"/>
            <w:vAlign w:val="center"/>
          </w:tcPr>
          <w:p w14:paraId="0C02497C" w14:textId="77777777" w:rsidR="00B13FFE" w:rsidRPr="00D45709" w:rsidRDefault="00B13FFE" w:rsidP="006D149C">
            <w:pPr>
              <w:jc w:val="center"/>
              <w:rPr>
                <w:rFonts w:cs="Arial"/>
              </w:rPr>
            </w:pPr>
          </w:p>
        </w:tc>
      </w:tr>
      <w:tr w:rsidR="00B13FFE" w:rsidRPr="00D45709" w14:paraId="3C35CADE" w14:textId="77777777" w:rsidTr="006D149C">
        <w:tc>
          <w:tcPr>
            <w:tcW w:w="943" w:type="dxa"/>
          </w:tcPr>
          <w:p w14:paraId="2E88233C" w14:textId="77777777" w:rsidR="00B13FFE" w:rsidRPr="00D45709" w:rsidRDefault="00B13FFE" w:rsidP="0067700B">
            <w:pPr>
              <w:rPr>
                <w:rFonts w:cs="Arial"/>
              </w:rPr>
            </w:pPr>
            <w:r w:rsidRPr="00D45709">
              <w:rPr>
                <w:rFonts w:cs="Arial"/>
              </w:rPr>
              <w:t>E</w:t>
            </w:r>
            <w:r w:rsidR="005D2509" w:rsidRPr="00D45709">
              <w:rPr>
                <w:rFonts w:cs="Arial"/>
              </w:rPr>
              <w:t>6.6</w:t>
            </w:r>
          </w:p>
        </w:tc>
        <w:tc>
          <w:tcPr>
            <w:tcW w:w="6710" w:type="dxa"/>
          </w:tcPr>
          <w:p w14:paraId="37BC705E" w14:textId="5AE57835" w:rsidR="00B13FFE" w:rsidRPr="0072253D" w:rsidRDefault="0072253D" w:rsidP="0072253D">
            <w:pPr>
              <w:pStyle w:val="ListParagraph"/>
              <w:numPr>
                <w:ilvl w:val="0"/>
                <w:numId w:val="10"/>
              </w:numPr>
              <w:rPr>
                <w:rFonts w:cs="Arial"/>
              </w:rPr>
            </w:pPr>
            <w:r w:rsidRPr="0072253D">
              <w:rPr>
                <w:rFonts w:cs="Arial"/>
              </w:rPr>
              <w:t>r</w:t>
            </w:r>
            <w:r w:rsidR="005D2509" w:rsidRPr="0072253D">
              <w:rPr>
                <w:rFonts w:cs="Arial"/>
              </w:rPr>
              <w:t>e-open closed cases or clone to a new case</w:t>
            </w:r>
          </w:p>
        </w:tc>
        <w:tc>
          <w:tcPr>
            <w:tcW w:w="1133" w:type="dxa"/>
            <w:vAlign w:val="center"/>
          </w:tcPr>
          <w:p w14:paraId="532F8922" w14:textId="77777777" w:rsidR="00B13FFE" w:rsidRPr="00D45709" w:rsidRDefault="00B13FFE" w:rsidP="006D149C">
            <w:pPr>
              <w:jc w:val="center"/>
              <w:rPr>
                <w:rFonts w:cs="Arial"/>
              </w:rPr>
            </w:pPr>
          </w:p>
        </w:tc>
        <w:tc>
          <w:tcPr>
            <w:tcW w:w="1068" w:type="dxa"/>
            <w:vAlign w:val="center"/>
          </w:tcPr>
          <w:p w14:paraId="61ACC606" w14:textId="77777777" w:rsidR="00B13FFE" w:rsidRPr="00D45709" w:rsidRDefault="00B13FFE" w:rsidP="006D149C">
            <w:pPr>
              <w:jc w:val="center"/>
              <w:rPr>
                <w:rFonts w:cs="Arial"/>
              </w:rPr>
            </w:pPr>
          </w:p>
        </w:tc>
      </w:tr>
      <w:tr w:rsidR="00B13FFE" w:rsidRPr="00D45709" w14:paraId="51972E65" w14:textId="77777777" w:rsidTr="006D149C">
        <w:tc>
          <w:tcPr>
            <w:tcW w:w="943" w:type="dxa"/>
          </w:tcPr>
          <w:p w14:paraId="76B475B2" w14:textId="77777777" w:rsidR="00B13FFE" w:rsidRPr="00D45709" w:rsidRDefault="00B13FFE" w:rsidP="0067700B">
            <w:pPr>
              <w:rPr>
                <w:rFonts w:cs="Arial"/>
              </w:rPr>
            </w:pPr>
            <w:r w:rsidRPr="00D45709">
              <w:rPr>
                <w:rFonts w:cs="Arial"/>
              </w:rPr>
              <w:lastRenderedPageBreak/>
              <w:t>E</w:t>
            </w:r>
            <w:r w:rsidR="005D2509" w:rsidRPr="00D45709">
              <w:rPr>
                <w:rFonts w:cs="Arial"/>
              </w:rPr>
              <w:t>6.7</w:t>
            </w:r>
          </w:p>
        </w:tc>
        <w:tc>
          <w:tcPr>
            <w:tcW w:w="6710" w:type="dxa"/>
          </w:tcPr>
          <w:p w14:paraId="04141FB5" w14:textId="7FC7A570" w:rsidR="00B13FFE" w:rsidRPr="0072253D" w:rsidRDefault="0072253D" w:rsidP="0072253D">
            <w:pPr>
              <w:pStyle w:val="ListParagraph"/>
              <w:numPr>
                <w:ilvl w:val="0"/>
                <w:numId w:val="10"/>
              </w:numPr>
              <w:rPr>
                <w:rFonts w:cs="Arial"/>
              </w:rPr>
            </w:pPr>
            <w:r w:rsidRPr="0072253D">
              <w:rPr>
                <w:rFonts w:cs="Arial"/>
              </w:rPr>
              <w:t>g</w:t>
            </w:r>
            <w:r w:rsidR="005D2509" w:rsidRPr="0072253D">
              <w:rPr>
                <w:rFonts w:cs="Arial"/>
              </w:rPr>
              <w:t>ive access to latest versions of documentation - e.g. service definitions, support documentation</w:t>
            </w:r>
          </w:p>
        </w:tc>
        <w:tc>
          <w:tcPr>
            <w:tcW w:w="1133" w:type="dxa"/>
            <w:vAlign w:val="center"/>
          </w:tcPr>
          <w:p w14:paraId="131127EA" w14:textId="77777777" w:rsidR="00B13FFE" w:rsidRPr="00D45709" w:rsidRDefault="00B13FFE" w:rsidP="006D149C">
            <w:pPr>
              <w:jc w:val="center"/>
              <w:rPr>
                <w:rFonts w:cs="Arial"/>
              </w:rPr>
            </w:pPr>
          </w:p>
        </w:tc>
        <w:tc>
          <w:tcPr>
            <w:tcW w:w="1068" w:type="dxa"/>
            <w:vAlign w:val="center"/>
          </w:tcPr>
          <w:p w14:paraId="14350896" w14:textId="77777777" w:rsidR="00B13FFE" w:rsidRPr="00D45709" w:rsidRDefault="00B13FFE" w:rsidP="006D149C">
            <w:pPr>
              <w:jc w:val="center"/>
              <w:rPr>
                <w:rFonts w:cs="Arial"/>
              </w:rPr>
            </w:pPr>
          </w:p>
        </w:tc>
      </w:tr>
      <w:tr w:rsidR="00B13FFE" w:rsidRPr="00D45709" w14:paraId="42AD046C" w14:textId="77777777" w:rsidTr="006D149C">
        <w:tc>
          <w:tcPr>
            <w:tcW w:w="943" w:type="dxa"/>
          </w:tcPr>
          <w:p w14:paraId="4B57A0EC" w14:textId="77777777" w:rsidR="00B13FFE" w:rsidRPr="00D45709" w:rsidRDefault="00B13FFE" w:rsidP="0067700B">
            <w:pPr>
              <w:rPr>
                <w:rFonts w:cs="Arial"/>
              </w:rPr>
            </w:pPr>
            <w:r w:rsidRPr="00D45709">
              <w:rPr>
                <w:rFonts w:cs="Arial"/>
              </w:rPr>
              <w:t>E7</w:t>
            </w:r>
          </w:p>
        </w:tc>
        <w:tc>
          <w:tcPr>
            <w:tcW w:w="6710" w:type="dxa"/>
          </w:tcPr>
          <w:p w14:paraId="7BC56D73" w14:textId="77777777" w:rsidR="00B13FFE" w:rsidRPr="00D45709" w:rsidRDefault="00123CCD" w:rsidP="001567BF">
            <w:pPr>
              <w:rPr>
                <w:rFonts w:cs="Arial"/>
              </w:rPr>
            </w:pPr>
            <w:r w:rsidRPr="00D45709">
              <w:rPr>
                <w:rFonts w:cs="Arial"/>
              </w:rPr>
              <w:t>Supplier has a published roadmap for hardware and software development and is committed to supporting the proposed solution for the duration of the contract</w:t>
            </w:r>
          </w:p>
        </w:tc>
        <w:tc>
          <w:tcPr>
            <w:tcW w:w="1133" w:type="dxa"/>
            <w:vAlign w:val="center"/>
          </w:tcPr>
          <w:p w14:paraId="6004CE4F" w14:textId="77777777" w:rsidR="00B13FFE" w:rsidRPr="00D45709" w:rsidRDefault="00B13FFE" w:rsidP="006D149C">
            <w:pPr>
              <w:jc w:val="center"/>
              <w:rPr>
                <w:rFonts w:cs="Arial"/>
              </w:rPr>
            </w:pPr>
          </w:p>
        </w:tc>
        <w:tc>
          <w:tcPr>
            <w:tcW w:w="1068" w:type="dxa"/>
            <w:vAlign w:val="center"/>
          </w:tcPr>
          <w:p w14:paraId="336B9E84" w14:textId="77777777" w:rsidR="00B13FFE" w:rsidRPr="00D45709" w:rsidRDefault="00B13FFE" w:rsidP="006D149C">
            <w:pPr>
              <w:jc w:val="center"/>
              <w:rPr>
                <w:rFonts w:cs="Arial"/>
              </w:rPr>
            </w:pPr>
          </w:p>
        </w:tc>
      </w:tr>
      <w:tr w:rsidR="00966946" w:rsidRPr="00D45709" w14:paraId="0FA59832" w14:textId="77777777" w:rsidTr="0072253D">
        <w:tc>
          <w:tcPr>
            <w:tcW w:w="943" w:type="dxa"/>
          </w:tcPr>
          <w:p w14:paraId="74CA0018" w14:textId="6B783D7E" w:rsidR="00966946" w:rsidRPr="00D45709" w:rsidRDefault="00966946" w:rsidP="0067700B">
            <w:pPr>
              <w:rPr>
                <w:rFonts w:cs="Arial"/>
                <w:i/>
              </w:rPr>
            </w:pPr>
            <w:bookmarkStart w:id="2" w:name="_Hlk11853720"/>
            <w:r w:rsidRPr="00D45709">
              <w:rPr>
                <w:rFonts w:cs="Arial"/>
                <w:i/>
              </w:rPr>
              <w:t>E</w:t>
            </w:r>
            <w:r w:rsidR="0072253D">
              <w:rPr>
                <w:rFonts w:cs="Arial"/>
                <w:i/>
              </w:rPr>
              <w:t>8</w:t>
            </w:r>
          </w:p>
        </w:tc>
        <w:tc>
          <w:tcPr>
            <w:tcW w:w="6710" w:type="dxa"/>
          </w:tcPr>
          <w:p w14:paraId="3B27EA11" w14:textId="3350BC70" w:rsidR="00966946" w:rsidRPr="00D45709" w:rsidRDefault="00966946" w:rsidP="007D346E">
            <w:pPr>
              <w:rPr>
                <w:rFonts w:cs="Arial"/>
                <w:i/>
                <w:color w:val="FF0000"/>
              </w:rPr>
            </w:pPr>
            <w:r w:rsidRPr="00D45709">
              <w:rPr>
                <w:rFonts w:cs="Arial"/>
                <w:i/>
              </w:rPr>
              <w:t xml:space="preserve">All hardware and software provided must conform to the following relevant </w:t>
            </w:r>
            <w:r w:rsidR="00E177FA">
              <w:rPr>
                <w:rFonts w:cs="Arial"/>
                <w:i/>
              </w:rPr>
              <w:t>N</w:t>
            </w:r>
            <w:r w:rsidRPr="00D45709">
              <w:rPr>
                <w:rFonts w:cs="Arial"/>
                <w:i/>
              </w:rPr>
              <w:t>ational and International legislative requirements:</w:t>
            </w:r>
          </w:p>
        </w:tc>
        <w:tc>
          <w:tcPr>
            <w:tcW w:w="1133" w:type="dxa"/>
            <w:shd w:val="clear" w:color="auto" w:fill="808080" w:themeFill="background1" w:themeFillShade="80"/>
            <w:vAlign w:val="center"/>
          </w:tcPr>
          <w:p w14:paraId="054B743B" w14:textId="77777777" w:rsidR="00966946" w:rsidRPr="00D45709" w:rsidRDefault="00966946" w:rsidP="006D149C">
            <w:pPr>
              <w:jc w:val="center"/>
              <w:rPr>
                <w:rFonts w:cs="Arial"/>
              </w:rPr>
            </w:pPr>
          </w:p>
        </w:tc>
        <w:tc>
          <w:tcPr>
            <w:tcW w:w="1068" w:type="dxa"/>
            <w:shd w:val="clear" w:color="auto" w:fill="808080" w:themeFill="background1" w:themeFillShade="80"/>
            <w:vAlign w:val="center"/>
          </w:tcPr>
          <w:p w14:paraId="3AB6BE0C" w14:textId="77777777" w:rsidR="00966946" w:rsidRPr="00D45709" w:rsidRDefault="00966946" w:rsidP="006D149C">
            <w:pPr>
              <w:jc w:val="center"/>
              <w:rPr>
                <w:rFonts w:cs="Arial"/>
              </w:rPr>
            </w:pPr>
          </w:p>
        </w:tc>
      </w:tr>
      <w:tr w:rsidR="00966946" w:rsidRPr="00D45709" w14:paraId="7F340C32" w14:textId="77777777" w:rsidTr="006D149C">
        <w:tc>
          <w:tcPr>
            <w:tcW w:w="943" w:type="dxa"/>
          </w:tcPr>
          <w:p w14:paraId="5ECC74BA" w14:textId="2A7F9B81" w:rsidR="00966946" w:rsidRPr="00D45709" w:rsidRDefault="00966946" w:rsidP="0067700B">
            <w:pPr>
              <w:rPr>
                <w:rFonts w:cs="Arial"/>
              </w:rPr>
            </w:pPr>
            <w:r w:rsidRPr="00D45709">
              <w:rPr>
                <w:rFonts w:cs="Arial"/>
              </w:rPr>
              <w:t>E</w:t>
            </w:r>
            <w:r w:rsidR="0072253D">
              <w:rPr>
                <w:rFonts w:cs="Arial"/>
              </w:rPr>
              <w:t>8</w:t>
            </w:r>
            <w:r w:rsidRPr="00D45709">
              <w:rPr>
                <w:rFonts w:cs="Arial"/>
              </w:rPr>
              <w:t>.1</w:t>
            </w:r>
          </w:p>
        </w:tc>
        <w:tc>
          <w:tcPr>
            <w:tcW w:w="6710" w:type="dxa"/>
          </w:tcPr>
          <w:p w14:paraId="64A6F71C" w14:textId="1391C990" w:rsidR="00966946" w:rsidRPr="0072253D" w:rsidRDefault="00D33AC0" w:rsidP="0072253D">
            <w:pPr>
              <w:pStyle w:val="ListParagraph"/>
              <w:numPr>
                <w:ilvl w:val="0"/>
                <w:numId w:val="10"/>
              </w:numPr>
              <w:rPr>
                <w:rFonts w:cs="Arial"/>
              </w:rPr>
            </w:pPr>
            <w:r w:rsidRPr="0072253D">
              <w:rPr>
                <w:rFonts w:cs="Arial"/>
              </w:rPr>
              <w:t>Privacy and Electronic Communications Regulations 201</w:t>
            </w:r>
            <w:r w:rsidR="009718CF" w:rsidRPr="0072253D">
              <w:rPr>
                <w:rFonts w:cs="Arial"/>
              </w:rPr>
              <w:t>9</w:t>
            </w:r>
          </w:p>
        </w:tc>
        <w:tc>
          <w:tcPr>
            <w:tcW w:w="1133" w:type="dxa"/>
            <w:vAlign w:val="center"/>
          </w:tcPr>
          <w:p w14:paraId="7462CA74" w14:textId="77777777" w:rsidR="00966946" w:rsidRPr="00D45709" w:rsidRDefault="00966946" w:rsidP="006D149C">
            <w:pPr>
              <w:jc w:val="center"/>
              <w:rPr>
                <w:rFonts w:cs="Arial"/>
              </w:rPr>
            </w:pPr>
          </w:p>
        </w:tc>
        <w:tc>
          <w:tcPr>
            <w:tcW w:w="1068" w:type="dxa"/>
            <w:vAlign w:val="center"/>
          </w:tcPr>
          <w:p w14:paraId="0CFDC9D1" w14:textId="77777777" w:rsidR="00966946" w:rsidRPr="00D45709" w:rsidRDefault="00966946" w:rsidP="006D149C">
            <w:pPr>
              <w:jc w:val="center"/>
              <w:rPr>
                <w:rFonts w:cs="Arial"/>
              </w:rPr>
            </w:pPr>
          </w:p>
        </w:tc>
      </w:tr>
      <w:tr w:rsidR="00966946" w:rsidRPr="00D45709" w14:paraId="615E2085" w14:textId="77777777" w:rsidTr="006D149C">
        <w:tc>
          <w:tcPr>
            <w:tcW w:w="943" w:type="dxa"/>
          </w:tcPr>
          <w:p w14:paraId="0AC4DFFD" w14:textId="52C5D560" w:rsidR="00966946" w:rsidRPr="00D45709" w:rsidRDefault="00966946" w:rsidP="0067700B">
            <w:pPr>
              <w:rPr>
                <w:rFonts w:cs="Arial"/>
              </w:rPr>
            </w:pPr>
            <w:r w:rsidRPr="00D45709">
              <w:rPr>
                <w:rFonts w:cs="Arial"/>
              </w:rPr>
              <w:t>E</w:t>
            </w:r>
            <w:r w:rsidR="0072253D">
              <w:rPr>
                <w:rFonts w:cs="Arial"/>
              </w:rPr>
              <w:t>8</w:t>
            </w:r>
            <w:r w:rsidRPr="00D45709">
              <w:rPr>
                <w:rFonts w:cs="Arial"/>
              </w:rPr>
              <w:t>.2</w:t>
            </w:r>
          </w:p>
        </w:tc>
        <w:tc>
          <w:tcPr>
            <w:tcW w:w="6710" w:type="dxa"/>
          </w:tcPr>
          <w:p w14:paraId="3DD1B045" w14:textId="77777777" w:rsidR="00966946" w:rsidRPr="0072253D" w:rsidRDefault="00D33AC0" w:rsidP="0072253D">
            <w:pPr>
              <w:pStyle w:val="ListParagraph"/>
              <w:numPr>
                <w:ilvl w:val="0"/>
                <w:numId w:val="10"/>
              </w:numPr>
              <w:rPr>
                <w:rFonts w:cs="Arial"/>
              </w:rPr>
            </w:pPr>
            <w:r w:rsidRPr="0072253D">
              <w:rPr>
                <w:rFonts w:cs="Arial"/>
              </w:rPr>
              <w:t xml:space="preserve">The EU General Data Protection Regulation (GDPR)  </w:t>
            </w:r>
          </w:p>
        </w:tc>
        <w:tc>
          <w:tcPr>
            <w:tcW w:w="1133" w:type="dxa"/>
            <w:vAlign w:val="center"/>
          </w:tcPr>
          <w:p w14:paraId="30642C39" w14:textId="77777777" w:rsidR="00966946" w:rsidRPr="00D45709" w:rsidRDefault="00966946" w:rsidP="006D149C">
            <w:pPr>
              <w:jc w:val="center"/>
              <w:rPr>
                <w:rFonts w:cs="Arial"/>
              </w:rPr>
            </w:pPr>
          </w:p>
        </w:tc>
        <w:tc>
          <w:tcPr>
            <w:tcW w:w="1068" w:type="dxa"/>
            <w:vAlign w:val="center"/>
          </w:tcPr>
          <w:p w14:paraId="0E01426E" w14:textId="77777777" w:rsidR="00966946" w:rsidRPr="00D45709" w:rsidRDefault="00966946" w:rsidP="006D149C">
            <w:pPr>
              <w:jc w:val="center"/>
              <w:rPr>
                <w:rFonts w:cs="Arial"/>
              </w:rPr>
            </w:pPr>
          </w:p>
        </w:tc>
      </w:tr>
      <w:tr w:rsidR="00966946" w:rsidRPr="00D45709" w14:paraId="771A4B9B" w14:textId="77777777" w:rsidTr="00966946">
        <w:tc>
          <w:tcPr>
            <w:tcW w:w="943" w:type="dxa"/>
          </w:tcPr>
          <w:p w14:paraId="73126EBF" w14:textId="2D1B13C9" w:rsidR="00966946" w:rsidRPr="00D45709" w:rsidRDefault="00966946" w:rsidP="00966946">
            <w:pPr>
              <w:rPr>
                <w:rFonts w:cs="Arial"/>
              </w:rPr>
            </w:pPr>
            <w:r w:rsidRPr="00D45709">
              <w:rPr>
                <w:rFonts w:cs="Arial"/>
              </w:rPr>
              <w:t>E</w:t>
            </w:r>
            <w:r w:rsidR="0072253D">
              <w:rPr>
                <w:rFonts w:cs="Arial"/>
              </w:rPr>
              <w:t>8</w:t>
            </w:r>
            <w:r w:rsidRPr="00D45709">
              <w:rPr>
                <w:rFonts w:cs="Arial"/>
              </w:rPr>
              <w:t>.3</w:t>
            </w:r>
          </w:p>
        </w:tc>
        <w:tc>
          <w:tcPr>
            <w:tcW w:w="6710" w:type="dxa"/>
          </w:tcPr>
          <w:p w14:paraId="252F8CD3" w14:textId="77777777" w:rsidR="00966946" w:rsidRPr="008C255E" w:rsidRDefault="00D33AC0" w:rsidP="008C255E">
            <w:pPr>
              <w:pStyle w:val="ListParagraph"/>
              <w:numPr>
                <w:ilvl w:val="0"/>
                <w:numId w:val="10"/>
              </w:numPr>
              <w:rPr>
                <w:rFonts w:cs="Arial"/>
              </w:rPr>
            </w:pPr>
            <w:r w:rsidRPr="008C255E">
              <w:rPr>
                <w:rFonts w:cs="Arial"/>
              </w:rPr>
              <w:t>Equality Act 2010, including Code of Practice on Access to Goods, Services and Facilities; Public Sector Equality Duty</w:t>
            </w:r>
          </w:p>
        </w:tc>
        <w:tc>
          <w:tcPr>
            <w:tcW w:w="1133" w:type="dxa"/>
            <w:vAlign w:val="center"/>
          </w:tcPr>
          <w:p w14:paraId="2C3A42CF" w14:textId="77777777" w:rsidR="00966946" w:rsidRPr="00D45709" w:rsidRDefault="00966946" w:rsidP="00966946">
            <w:pPr>
              <w:jc w:val="center"/>
              <w:rPr>
                <w:rFonts w:cs="Arial"/>
              </w:rPr>
            </w:pPr>
          </w:p>
        </w:tc>
        <w:tc>
          <w:tcPr>
            <w:tcW w:w="1068" w:type="dxa"/>
            <w:vAlign w:val="center"/>
          </w:tcPr>
          <w:p w14:paraId="5221D5F7" w14:textId="77777777" w:rsidR="00966946" w:rsidRPr="00D45709" w:rsidRDefault="00966946" w:rsidP="00966946">
            <w:pPr>
              <w:jc w:val="center"/>
              <w:rPr>
                <w:rFonts w:cs="Arial"/>
              </w:rPr>
            </w:pPr>
          </w:p>
        </w:tc>
      </w:tr>
      <w:tr w:rsidR="00966946" w:rsidRPr="00D45709" w14:paraId="496209CA" w14:textId="77777777" w:rsidTr="00966946">
        <w:tc>
          <w:tcPr>
            <w:tcW w:w="943" w:type="dxa"/>
          </w:tcPr>
          <w:p w14:paraId="222E5F62" w14:textId="6C413D79" w:rsidR="00966946" w:rsidRPr="00D45709" w:rsidRDefault="00966946" w:rsidP="00966946">
            <w:pPr>
              <w:rPr>
                <w:rFonts w:cs="Arial"/>
              </w:rPr>
            </w:pPr>
            <w:r w:rsidRPr="00D45709">
              <w:rPr>
                <w:rFonts w:cs="Arial"/>
              </w:rPr>
              <w:t>E</w:t>
            </w:r>
            <w:r w:rsidR="0072253D">
              <w:rPr>
                <w:rFonts w:cs="Arial"/>
              </w:rPr>
              <w:t>8</w:t>
            </w:r>
            <w:r w:rsidRPr="00D45709">
              <w:rPr>
                <w:rFonts w:cs="Arial"/>
              </w:rPr>
              <w:t>.</w:t>
            </w:r>
            <w:r w:rsidR="0072253D">
              <w:rPr>
                <w:rFonts w:cs="Arial"/>
              </w:rPr>
              <w:t>4</w:t>
            </w:r>
          </w:p>
        </w:tc>
        <w:tc>
          <w:tcPr>
            <w:tcW w:w="6710" w:type="dxa"/>
          </w:tcPr>
          <w:p w14:paraId="680DE600" w14:textId="77777777" w:rsidR="00966946" w:rsidRPr="008C255E" w:rsidRDefault="00D33AC0" w:rsidP="008C255E">
            <w:pPr>
              <w:pStyle w:val="ListParagraph"/>
              <w:numPr>
                <w:ilvl w:val="0"/>
                <w:numId w:val="10"/>
              </w:numPr>
              <w:rPr>
                <w:rFonts w:cs="Arial"/>
              </w:rPr>
            </w:pPr>
            <w:r w:rsidRPr="008C255E">
              <w:rPr>
                <w:rFonts w:cs="Arial"/>
              </w:rPr>
              <w:t>Special Educational Needs and Disability Act 2014</w:t>
            </w:r>
          </w:p>
        </w:tc>
        <w:tc>
          <w:tcPr>
            <w:tcW w:w="1133" w:type="dxa"/>
            <w:vAlign w:val="center"/>
          </w:tcPr>
          <w:p w14:paraId="783D7F10" w14:textId="77777777" w:rsidR="00966946" w:rsidRPr="00D45709" w:rsidRDefault="00966946" w:rsidP="00966946">
            <w:pPr>
              <w:jc w:val="center"/>
              <w:rPr>
                <w:rFonts w:cs="Arial"/>
              </w:rPr>
            </w:pPr>
          </w:p>
        </w:tc>
        <w:tc>
          <w:tcPr>
            <w:tcW w:w="1068" w:type="dxa"/>
            <w:vAlign w:val="center"/>
          </w:tcPr>
          <w:p w14:paraId="6A408CAF" w14:textId="77777777" w:rsidR="00966946" w:rsidRPr="00D45709" w:rsidRDefault="00966946" w:rsidP="00966946">
            <w:pPr>
              <w:jc w:val="center"/>
              <w:rPr>
                <w:rFonts w:cs="Arial"/>
              </w:rPr>
            </w:pPr>
          </w:p>
        </w:tc>
      </w:tr>
      <w:tr w:rsidR="00966946" w:rsidRPr="00D45709" w14:paraId="69807134" w14:textId="77777777" w:rsidTr="00966946">
        <w:tc>
          <w:tcPr>
            <w:tcW w:w="943" w:type="dxa"/>
          </w:tcPr>
          <w:p w14:paraId="511E59A8" w14:textId="70E0E666" w:rsidR="00966946" w:rsidRPr="00D45709" w:rsidRDefault="00966946" w:rsidP="00966946">
            <w:pPr>
              <w:rPr>
                <w:rFonts w:cs="Arial"/>
              </w:rPr>
            </w:pPr>
            <w:r w:rsidRPr="00D45709">
              <w:rPr>
                <w:rFonts w:cs="Arial"/>
              </w:rPr>
              <w:t>E</w:t>
            </w:r>
            <w:r w:rsidR="0072253D">
              <w:rPr>
                <w:rFonts w:cs="Arial"/>
              </w:rPr>
              <w:t>8</w:t>
            </w:r>
            <w:r w:rsidRPr="00D45709">
              <w:rPr>
                <w:rFonts w:cs="Arial"/>
              </w:rPr>
              <w:t>.</w:t>
            </w:r>
            <w:r w:rsidR="0072253D">
              <w:rPr>
                <w:rFonts w:cs="Arial"/>
              </w:rPr>
              <w:t>5</w:t>
            </w:r>
          </w:p>
        </w:tc>
        <w:tc>
          <w:tcPr>
            <w:tcW w:w="6710" w:type="dxa"/>
          </w:tcPr>
          <w:p w14:paraId="1462629E" w14:textId="77777777" w:rsidR="00966946" w:rsidRPr="008C255E" w:rsidRDefault="00D33AC0" w:rsidP="008C255E">
            <w:pPr>
              <w:pStyle w:val="ListParagraph"/>
              <w:numPr>
                <w:ilvl w:val="0"/>
                <w:numId w:val="10"/>
              </w:numPr>
              <w:rPr>
                <w:rFonts w:cs="Arial"/>
              </w:rPr>
            </w:pPr>
            <w:r w:rsidRPr="008C255E">
              <w:rPr>
                <w:rFonts w:cs="Arial"/>
              </w:rPr>
              <w:t>Computer Misuse Act 1990</w:t>
            </w:r>
          </w:p>
        </w:tc>
        <w:tc>
          <w:tcPr>
            <w:tcW w:w="1133" w:type="dxa"/>
            <w:vAlign w:val="center"/>
          </w:tcPr>
          <w:p w14:paraId="1D6E000C" w14:textId="77777777" w:rsidR="00966946" w:rsidRPr="00D45709" w:rsidRDefault="00966946" w:rsidP="00966946">
            <w:pPr>
              <w:jc w:val="center"/>
              <w:rPr>
                <w:rFonts w:cs="Arial"/>
              </w:rPr>
            </w:pPr>
          </w:p>
        </w:tc>
        <w:tc>
          <w:tcPr>
            <w:tcW w:w="1068" w:type="dxa"/>
            <w:vAlign w:val="center"/>
          </w:tcPr>
          <w:p w14:paraId="20048C20" w14:textId="77777777" w:rsidR="00966946" w:rsidRPr="00D45709" w:rsidRDefault="00966946" w:rsidP="00966946">
            <w:pPr>
              <w:jc w:val="center"/>
              <w:rPr>
                <w:rFonts w:cs="Arial"/>
              </w:rPr>
            </w:pPr>
          </w:p>
        </w:tc>
      </w:tr>
      <w:tr w:rsidR="00966946" w:rsidRPr="00D45709" w14:paraId="3F9D5D59" w14:textId="77777777" w:rsidTr="00966946">
        <w:tc>
          <w:tcPr>
            <w:tcW w:w="943" w:type="dxa"/>
          </w:tcPr>
          <w:p w14:paraId="7F83BFF6" w14:textId="790B24C2" w:rsidR="00966946" w:rsidRPr="00D45709" w:rsidRDefault="00966946" w:rsidP="00966946">
            <w:pPr>
              <w:rPr>
                <w:rFonts w:cs="Arial"/>
              </w:rPr>
            </w:pPr>
            <w:r w:rsidRPr="00D45709">
              <w:rPr>
                <w:rFonts w:cs="Arial"/>
              </w:rPr>
              <w:t>E</w:t>
            </w:r>
            <w:r w:rsidR="0072253D">
              <w:rPr>
                <w:rFonts w:cs="Arial"/>
              </w:rPr>
              <w:t>8</w:t>
            </w:r>
            <w:r w:rsidRPr="00D45709">
              <w:rPr>
                <w:rFonts w:cs="Arial"/>
              </w:rPr>
              <w:t>.</w:t>
            </w:r>
            <w:r w:rsidR="0072253D">
              <w:rPr>
                <w:rFonts w:cs="Arial"/>
              </w:rPr>
              <w:t>6</w:t>
            </w:r>
          </w:p>
        </w:tc>
        <w:tc>
          <w:tcPr>
            <w:tcW w:w="6710" w:type="dxa"/>
          </w:tcPr>
          <w:p w14:paraId="7C684C08" w14:textId="0A41038B" w:rsidR="00966946" w:rsidRPr="008C255E" w:rsidRDefault="00D33AC0" w:rsidP="008C255E">
            <w:pPr>
              <w:pStyle w:val="ListParagraph"/>
              <w:numPr>
                <w:ilvl w:val="0"/>
                <w:numId w:val="10"/>
              </w:numPr>
              <w:rPr>
                <w:rFonts w:cs="Arial"/>
              </w:rPr>
            </w:pPr>
            <w:r w:rsidRPr="008C255E">
              <w:rPr>
                <w:rFonts w:cs="Arial"/>
              </w:rPr>
              <w:t xml:space="preserve">Data Protection Act </w:t>
            </w:r>
            <w:r w:rsidR="009718CF" w:rsidRPr="008C255E">
              <w:rPr>
                <w:rFonts w:cs="Arial"/>
              </w:rPr>
              <w:t>2018</w:t>
            </w:r>
          </w:p>
        </w:tc>
        <w:tc>
          <w:tcPr>
            <w:tcW w:w="1133" w:type="dxa"/>
            <w:vAlign w:val="center"/>
          </w:tcPr>
          <w:p w14:paraId="4839BEED" w14:textId="77777777" w:rsidR="00966946" w:rsidRPr="00D45709" w:rsidRDefault="00966946" w:rsidP="00966946">
            <w:pPr>
              <w:jc w:val="center"/>
              <w:rPr>
                <w:rFonts w:cs="Arial"/>
              </w:rPr>
            </w:pPr>
          </w:p>
        </w:tc>
        <w:tc>
          <w:tcPr>
            <w:tcW w:w="1068" w:type="dxa"/>
            <w:vAlign w:val="center"/>
          </w:tcPr>
          <w:p w14:paraId="6A5E52DA" w14:textId="77777777" w:rsidR="00966946" w:rsidRPr="00D45709" w:rsidRDefault="00966946" w:rsidP="00966946">
            <w:pPr>
              <w:jc w:val="center"/>
              <w:rPr>
                <w:rFonts w:cs="Arial"/>
              </w:rPr>
            </w:pPr>
          </w:p>
        </w:tc>
      </w:tr>
      <w:tr w:rsidR="00966946" w:rsidRPr="00D45709" w14:paraId="4D72A778" w14:textId="77777777" w:rsidTr="00966946">
        <w:tc>
          <w:tcPr>
            <w:tcW w:w="943" w:type="dxa"/>
          </w:tcPr>
          <w:p w14:paraId="1312E53E" w14:textId="478C1120" w:rsidR="00966946" w:rsidRPr="00D45709" w:rsidRDefault="00966946" w:rsidP="00966946">
            <w:pPr>
              <w:rPr>
                <w:rFonts w:cs="Arial"/>
              </w:rPr>
            </w:pPr>
            <w:r w:rsidRPr="00D45709">
              <w:rPr>
                <w:rFonts w:cs="Arial"/>
              </w:rPr>
              <w:t>E</w:t>
            </w:r>
            <w:r w:rsidR="0072253D">
              <w:rPr>
                <w:rFonts w:cs="Arial"/>
              </w:rPr>
              <w:t>8</w:t>
            </w:r>
            <w:r w:rsidRPr="00D45709">
              <w:rPr>
                <w:rFonts w:cs="Arial"/>
              </w:rPr>
              <w:t>.</w:t>
            </w:r>
            <w:r w:rsidR="0072253D">
              <w:rPr>
                <w:rFonts w:cs="Arial"/>
              </w:rPr>
              <w:t>7</w:t>
            </w:r>
          </w:p>
        </w:tc>
        <w:tc>
          <w:tcPr>
            <w:tcW w:w="6710" w:type="dxa"/>
          </w:tcPr>
          <w:p w14:paraId="56F1410E" w14:textId="1234D166" w:rsidR="00966946" w:rsidRPr="008C255E" w:rsidRDefault="00D33AC0" w:rsidP="008C255E">
            <w:pPr>
              <w:pStyle w:val="ListParagraph"/>
              <w:numPr>
                <w:ilvl w:val="0"/>
                <w:numId w:val="10"/>
              </w:numPr>
              <w:rPr>
                <w:rFonts w:cs="Arial"/>
              </w:rPr>
            </w:pPr>
            <w:r w:rsidRPr="008C255E">
              <w:rPr>
                <w:rFonts w:cs="Arial"/>
              </w:rPr>
              <w:t>Copyright, Designs and Patents Ac</w:t>
            </w:r>
            <w:r w:rsidR="009718CF" w:rsidRPr="008C255E">
              <w:rPr>
                <w:rFonts w:cs="Arial"/>
              </w:rPr>
              <w:t>t 1988</w:t>
            </w:r>
          </w:p>
        </w:tc>
        <w:tc>
          <w:tcPr>
            <w:tcW w:w="1133" w:type="dxa"/>
            <w:vAlign w:val="center"/>
          </w:tcPr>
          <w:p w14:paraId="0059A582" w14:textId="77777777" w:rsidR="00966946" w:rsidRPr="00D45709" w:rsidRDefault="00966946" w:rsidP="00966946">
            <w:pPr>
              <w:jc w:val="center"/>
              <w:rPr>
                <w:rFonts w:cs="Arial"/>
              </w:rPr>
            </w:pPr>
          </w:p>
        </w:tc>
        <w:tc>
          <w:tcPr>
            <w:tcW w:w="1068" w:type="dxa"/>
            <w:vAlign w:val="center"/>
          </w:tcPr>
          <w:p w14:paraId="0A2F2387" w14:textId="77777777" w:rsidR="00966946" w:rsidRPr="00D45709" w:rsidRDefault="00966946" w:rsidP="00966946">
            <w:pPr>
              <w:jc w:val="center"/>
              <w:rPr>
                <w:rFonts w:cs="Arial"/>
              </w:rPr>
            </w:pPr>
          </w:p>
        </w:tc>
      </w:tr>
      <w:tr w:rsidR="00966946" w:rsidRPr="00D45709" w14:paraId="0866768E" w14:textId="77777777" w:rsidTr="00966946">
        <w:tc>
          <w:tcPr>
            <w:tcW w:w="943" w:type="dxa"/>
          </w:tcPr>
          <w:p w14:paraId="428F7C01" w14:textId="73353C2D" w:rsidR="00966946" w:rsidRPr="00D45709" w:rsidRDefault="00966946" w:rsidP="00966946">
            <w:pPr>
              <w:rPr>
                <w:rFonts w:cs="Arial"/>
              </w:rPr>
            </w:pPr>
            <w:r w:rsidRPr="00D45709">
              <w:rPr>
                <w:rFonts w:cs="Arial"/>
              </w:rPr>
              <w:t>E</w:t>
            </w:r>
            <w:r w:rsidR="0072253D">
              <w:rPr>
                <w:rFonts w:cs="Arial"/>
              </w:rPr>
              <w:t>8</w:t>
            </w:r>
            <w:r w:rsidRPr="00D45709">
              <w:rPr>
                <w:rFonts w:cs="Arial"/>
              </w:rPr>
              <w:t>.</w:t>
            </w:r>
            <w:r w:rsidR="0072253D">
              <w:rPr>
                <w:rFonts w:cs="Arial"/>
              </w:rPr>
              <w:t>8</w:t>
            </w:r>
          </w:p>
        </w:tc>
        <w:tc>
          <w:tcPr>
            <w:tcW w:w="6710" w:type="dxa"/>
          </w:tcPr>
          <w:p w14:paraId="1594FF9E" w14:textId="77777777" w:rsidR="00966946" w:rsidRPr="008C255E" w:rsidRDefault="00D33AC0" w:rsidP="008C255E">
            <w:pPr>
              <w:pStyle w:val="ListParagraph"/>
              <w:numPr>
                <w:ilvl w:val="0"/>
                <w:numId w:val="10"/>
              </w:numPr>
              <w:rPr>
                <w:rFonts w:cs="Arial"/>
              </w:rPr>
            </w:pPr>
            <w:r w:rsidRPr="008C255E">
              <w:rPr>
                <w:rFonts w:cs="Arial"/>
              </w:rPr>
              <w:t>Health and Safety at Work Act 1974</w:t>
            </w:r>
          </w:p>
        </w:tc>
        <w:tc>
          <w:tcPr>
            <w:tcW w:w="1133" w:type="dxa"/>
            <w:vAlign w:val="center"/>
          </w:tcPr>
          <w:p w14:paraId="101F0E4B" w14:textId="77777777" w:rsidR="00966946" w:rsidRPr="00D45709" w:rsidRDefault="00966946" w:rsidP="00966946">
            <w:pPr>
              <w:jc w:val="center"/>
              <w:rPr>
                <w:rFonts w:cs="Arial"/>
              </w:rPr>
            </w:pPr>
          </w:p>
        </w:tc>
        <w:tc>
          <w:tcPr>
            <w:tcW w:w="1068" w:type="dxa"/>
            <w:vAlign w:val="center"/>
          </w:tcPr>
          <w:p w14:paraId="12740813" w14:textId="77777777" w:rsidR="00966946" w:rsidRPr="00D45709" w:rsidRDefault="00966946" w:rsidP="00966946">
            <w:pPr>
              <w:jc w:val="center"/>
              <w:rPr>
                <w:rFonts w:cs="Arial"/>
              </w:rPr>
            </w:pPr>
          </w:p>
        </w:tc>
      </w:tr>
      <w:tr w:rsidR="00966946" w:rsidRPr="00D45709" w14:paraId="50308317" w14:textId="77777777" w:rsidTr="00966946">
        <w:tc>
          <w:tcPr>
            <w:tcW w:w="943" w:type="dxa"/>
          </w:tcPr>
          <w:p w14:paraId="5DDEDB28" w14:textId="238FEBAD" w:rsidR="00966946" w:rsidRPr="00D45709" w:rsidRDefault="00D33AC0" w:rsidP="00966946">
            <w:pPr>
              <w:rPr>
                <w:rFonts w:cs="Arial"/>
              </w:rPr>
            </w:pPr>
            <w:r w:rsidRPr="00D45709">
              <w:rPr>
                <w:rFonts w:cs="Arial"/>
              </w:rPr>
              <w:t>E</w:t>
            </w:r>
            <w:r w:rsidR="008C255E">
              <w:rPr>
                <w:rFonts w:cs="Arial"/>
              </w:rPr>
              <w:t>9</w:t>
            </w:r>
          </w:p>
        </w:tc>
        <w:tc>
          <w:tcPr>
            <w:tcW w:w="6710" w:type="dxa"/>
          </w:tcPr>
          <w:p w14:paraId="498A88DD" w14:textId="77777777" w:rsidR="00966946" w:rsidRPr="00D45709" w:rsidRDefault="00D33AC0" w:rsidP="00966946">
            <w:pPr>
              <w:rPr>
                <w:rFonts w:cs="Arial"/>
              </w:rPr>
            </w:pPr>
            <w:r w:rsidRPr="00D45709">
              <w:rPr>
                <w:rFonts w:cs="Arial"/>
              </w:rPr>
              <w:t>The proposed solution gives the Supplier the ability to view kiosk error logs remotely to negate the need for library staff to provide this data</w:t>
            </w:r>
          </w:p>
        </w:tc>
        <w:tc>
          <w:tcPr>
            <w:tcW w:w="1133" w:type="dxa"/>
            <w:vAlign w:val="center"/>
          </w:tcPr>
          <w:p w14:paraId="62B15F60" w14:textId="77777777" w:rsidR="00966946" w:rsidRPr="00D45709" w:rsidRDefault="00966946" w:rsidP="00966946">
            <w:pPr>
              <w:jc w:val="center"/>
              <w:rPr>
                <w:rFonts w:cs="Arial"/>
              </w:rPr>
            </w:pPr>
          </w:p>
        </w:tc>
        <w:tc>
          <w:tcPr>
            <w:tcW w:w="1068" w:type="dxa"/>
            <w:vAlign w:val="center"/>
          </w:tcPr>
          <w:p w14:paraId="49A4BE97" w14:textId="77777777" w:rsidR="00966946" w:rsidRPr="00D45709" w:rsidRDefault="00966946" w:rsidP="00966946">
            <w:pPr>
              <w:jc w:val="center"/>
              <w:rPr>
                <w:rFonts w:cs="Arial"/>
              </w:rPr>
            </w:pPr>
          </w:p>
        </w:tc>
      </w:tr>
      <w:tr w:rsidR="008352A2" w:rsidRPr="008352A2" w14:paraId="5AEFED71" w14:textId="77777777" w:rsidTr="008352A2">
        <w:tc>
          <w:tcPr>
            <w:tcW w:w="943" w:type="dxa"/>
          </w:tcPr>
          <w:p w14:paraId="6BAC8452" w14:textId="7D9C6DB8" w:rsidR="008352A2" w:rsidRPr="008352A2" w:rsidRDefault="008352A2" w:rsidP="008352A2">
            <w:pPr>
              <w:rPr>
                <w:rFonts w:cs="Arial"/>
                <w:i/>
              </w:rPr>
            </w:pPr>
            <w:r w:rsidRPr="008352A2">
              <w:rPr>
                <w:rFonts w:cs="Arial"/>
                <w:i/>
              </w:rPr>
              <w:t>E10</w:t>
            </w:r>
          </w:p>
        </w:tc>
        <w:tc>
          <w:tcPr>
            <w:tcW w:w="6710" w:type="dxa"/>
          </w:tcPr>
          <w:p w14:paraId="545D32E7" w14:textId="50D8A06D" w:rsidR="008352A2" w:rsidRPr="008352A2" w:rsidRDefault="008352A2" w:rsidP="008352A2">
            <w:pPr>
              <w:rPr>
                <w:rFonts w:cs="Arial"/>
                <w:i/>
              </w:rPr>
            </w:pPr>
            <w:r w:rsidRPr="008352A2">
              <w:rPr>
                <w:rFonts w:cs="Arial"/>
                <w:i/>
              </w:rPr>
              <w:t>The supplier must:</w:t>
            </w:r>
          </w:p>
        </w:tc>
        <w:tc>
          <w:tcPr>
            <w:tcW w:w="1133" w:type="dxa"/>
            <w:shd w:val="clear" w:color="auto" w:fill="808080" w:themeFill="background1" w:themeFillShade="80"/>
            <w:vAlign w:val="center"/>
          </w:tcPr>
          <w:p w14:paraId="16769E2A" w14:textId="77777777" w:rsidR="008352A2" w:rsidRPr="008352A2" w:rsidRDefault="008352A2" w:rsidP="008352A2">
            <w:pPr>
              <w:jc w:val="center"/>
              <w:rPr>
                <w:rFonts w:cs="Arial"/>
                <w:i/>
              </w:rPr>
            </w:pPr>
          </w:p>
        </w:tc>
        <w:tc>
          <w:tcPr>
            <w:tcW w:w="1068" w:type="dxa"/>
            <w:shd w:val="clear" w:color="auto" w:fill="808080" w:themeFill="background1" w:themeFillShade="80"/>
            <w:vAlign w:val="center"/>
          </w:tcPr>
          <w:p w14:paraId="5F9E675B" w14:textId="77777777" w:rsidR="008352A2" w:rsidRPr="008352A2" w:rsidRDefault="008352A2" w:rsidP="008352A2">
            <w:pPr>
              <w:jc w:val="center"/>
              <w:rPr>
                <w:rFonts w:cs="Arial"/>
                <w:i/>
              </w:rPr>
            </w:pPr>
          </w:p>
        </w:tc>
      </w:tr>
      <w:tr w:rsidR="008352A2" w:rsidRPr="00D45709" w14:paraId="5ED098B0" w14:textId="77777777" w:rsidTr="00966946">
        <w:tc>
          <w:tcPr>
            <w:tcW w:w="943" w:type="dxa"/>
          </w:tcPr>
          <w:p w14:paraId="7021FA32" w14:textId="29D0A2F8" w:rsidR="008352A2" w:rsidRPr="00D45709" w:rsidRDefault="008352A2" w:rsidP="008352A2">
            <w:pPr>
              <w:rPr>
                <w:rFonts w:cs="Arial"/>
              </w:rPr>
            </w:pPr>
            <w:r w:rsidRPr="00D45709">
              <w:rPr>
                <w:rFonts w:cs="Arial"/>
              </w:rPr>
              <w:t>E</w:t>
            </w:r>
            <w:r>
              <w:rPr>
                <w:rFonts w:cs="Arial"/>
              </w:rPr>
              <w:t>10</w:t>
            </w:r>
            <w:r w:rsidRPr="00D45709">
              <w:rPr>
                <w:rFonts w:cs="Arial"/>
              </w:rPr>
              <w:t>.1</w:t>
            </w:r>
          </w:p>
        </w:tc>
        <w:tc>
          <w:tcPr>
            <w:tcW w:w="6710" w:type="dxa"/>
          </w:tcPr>
          <w:p w14:paraId="62883F22" w14:textId="43F5CD0B" w:rsidR="008352A2" w:rsidRPr="00D45709" w:rsidRDefault="008352A2" w:rsidP="008352A2">
            <w:pPr>
              <w:rPr>
                <w:rFonts w:cs="Arial"/>
              </w:rPr>
            </w:pPr>
            <w:r>
              <w:rPr>
                <w:rFonts w:cs="Arial"/>
              </w:rPr>
              <w:t>H</w:t>
            </w:r>
            <w:r w:rsidRPr="00D45709">
              <w:rPr>
                <w:rFonts w:cs="Arial"/>
              </w:rPr>
              <w:t>ave a Business Continuity Development Plan (BCDR)</w:t>
            </w:r>
          </w:p>
        </w:tc>
        <w:tc>
          <w:tcPr>
            <w:tcW w:w="1133" w:type="dxa"/>
            <w:vAlign w:val="center"/>
          </w:tcPr>
          <w:p w14:paraId="1FEAD5A4" w14:textId="77777777" w:rsidR="008352A2" w:rsidRPr="00D45709" w:rsidRDefault="008352A2" w:rsidP="008352A2">
            <w:pPr>
              <w:jc w:val="center"/>
              <w:rPr>
                <w:rFonts w:cs="Arial"/>
              </w:rPr>
            </w:pPr>
          </w:p>
        </w:tc>
        <w:tc>
          <w:tcPr>
            <w:tcW w:w="1068" w:type="dxa"/>
            <w:vAlign w:val="center"/>
          </w:tcPr>
          <w:p w14:paraId="0F12C9B3" w14:textId="77777777" w:rsidR="008352A2" w:rsidRPr="00D45709" w:rsidRDefault="008352A2" w:rsidP="008352A2">
            <w:pPr>
              <w:jc w:val="center"/>
              <w:rPr>
                <w:rFonts w:cs="Arial"/>
              </w:rPr>
            </w:pPr>
          </w:p>
        </w:tc>
      </w:tr>
      <w:tr w:rsidR="008352A2" w:rsidRPr="00D45709" w14:paraId="23DBD6F7" w14:textId="77777777" w:rsidTr="00966946">
        <w:tc>
          <w:tcPr>
            <w:tcW w:w="943" w:type="dxa"/>
          </w:tcPr>
          <w:p w14:paraId="037E8EC7" w14:textId="22CCA749" w:rsidR="008352A2" w:rsidRPr="00D45709" w:rsidRDefault="008352A2" w:rsidP="008352A2">
            <w:pPr>
              <w:rPr>
                <w:rFonts w:cs="Arial"/>
              </w:rPr>
            </w:pPr>
            <w:r w:rsidRPr="00D45709">
              <w:rPr>
                <w:rFonts w:cs="Arial"/>
              </w:rPr>
              <w:t>E1</w:t>
            </w:r>
            <w:r>
              <w:rPr>
                <w:rFonts w:cs="Arial"/>
              </w:rPr>
              <w:t>0</w:t>
            </w:r>
            <w:r w:rsidRPr="00D45709">
              <w:rPr>
                <w:rFonts w:cs="Arial"/>
              </w:rPr>
              <w:t>.2</w:t>
            </w:r>
          </w:p>
        </w:tc>
        <w:tc>
          <w:tcPr>
            <w:tcW w:w="6710" w:type="dxa"/>
          </w:tcPr>
          <w:p w14:paraId="29381EEB" w14:textId="60485CE4" w:rsidR="008352A2" w:rsidRPr="00D45709" w:rsidRDefault="008352A2" w:rsidP="008352A2">
            <w:pPr>
              <w:rPr>
                <w:rFonts w:cs="Arial"/>
              </w:rPr>
            </w:pPr>
            <w:r>
              <w:rPr>
                <w:rFonts w:cs="Arial"/>
              </w:rPr>
              <w:t>Ensure the</w:t>
            </w:r>
            <w:r w:rsidRPr="00D45709">
              <w:rPr>
                <w:rFonts w:cs="Arial"/>
              </w:rPr>
              <w:t xml:space="preserve"> BCDR plan </w:t>
            </w:r>
            <w:r>
              <w:rPr>
                <w:rFonts w:cs="Arial"/>
              </w:rPr>
              <w:t>is</w:t>
            </w:r>
            <w:r w:rsidRPr="00D45709">
              <w:rPr>
                <w:rFonts w:cs="Arial"/>
              </w:rPr>
              <w:t xml:space="preserve"> tested at least once a year</w:t>
            </w:r>
            <w:r>
              <w:rPr>
                <w:rFonts w:cs="Arial"/>
              </w:rPr>
              <w:t>.</w:t>
            </w:r>
          </w:p>
        </w:tc>
        <w:tc>
          <w:tcPr>
            <w:tcW w:w="1133" w:type="dxa"/>
            <w:vAlign w:val="center"/>
          </w:tcPr>
          <w:p w14:paraId="6906E0CE" w14:textId="77777777" w:rsidR="008352A2" w:rsidRPr="00D45709" w:rsidRDefault="008352A2" w:rsidP="008352A2">
            <w:pPr>
              <w:jc w:val="center"/>
              <w:rPr>
                <w:rFonts w:cs="Arial"/>
              </w:rPr>
            </w:pPr>
          </w:p>
        </w:tc>
        <w:tc>
          <w:tcPr>
            <w:tcW w:w="1068" w:type="dxa"/>
            <w:vAlign w:val="center"/>
          </w:tcPr>
          <w:p w14:paraId="47EB2AF5" w14:textId="77777777" w:rsidR="008352A2" w:rsidRPr="00D45709" w:rsidRDefault="008352A2" w:rsidP="008352A2">
            <w:pPr>
              <w:jc w:val="center"/>
              <w:rPr>
                <w:rFonts w:cs="Arial"/>
              </w:rPr>
            </w:pPr>
          </w:p>
        </w:tc>
      </w:tr>
    </w:tbl>
    <w:p w14:paraId="0B9FFE76" w14:textId="351BFDBB" w:rsidR="00966946" w:rsidRDefault="00966946" w:rsidP="00966946">
      <w:pPr>
        <w:rPr>
          <w:rFonts w:cs="Arial"/>
        </w:rPr>
      </w:pPr>
    </w:p>
    <w:p w14:paraId="0DE1B9DE" w14:textId="77777777" w:rsidR="00855666" w:rsidRPr="00D45709" w:rsidRDefault="00855666" w:rsidP="00966946">
      <w:pPr>
        <w:rPr>
          <w:rFonts w:cs="Arial"/>
        </w:rPr>
      </w:pPr>
    </w:p>
    <w:p w14:paraId="13F1A0EE" w14:textId="77777777" w:rsidR="00A039EB" w:rsidRPr="00D45709" w:rsidRDefault="00A039EB">
      <w:pPr>
        <w:rPr>
          <w:rFonts w:cs="Arial"/>
        </w:rPr>
      </w:pPr>
    </w:p>
    <w:bookmarkEnd w:id="2"/>
    <w:tbl>
      <w:tblPr>
        <w:tblStyle w:val="TableGrid"/>
        <w:tblW w:w="10032" w:type="dxa"/>
        <w:tblLayout w:type="fixed"/>
        <w:tblLook w:val="04A0" w:firstRow="1" w:lastRow="0" w:firstColumn="1" w:lastColumn="0" w:noHBand="0" w:noVBand="1"/>
      </w:tblPr>
      <w:tblGrid>
        <w:gridCol w:w="970"/>
        <w:gridCol w:w="6935"/>
        <w:gridCol w:w="1134"/>
        <w:gridCol w:w="993"/>
      </w:tblGrid>
      <w:tr w:rsidR="008135E2" w:rsidRPr="00D45709" w14:paraId="0E6B9DC4" w14:textId="77777777" w:rsidTr="001567BF">
        <w:trPr>
          <w:trHeight w:val="841"/>
        </w:trPr>
        <w:tc>
          <w:tcPr>
            <w:tcW w:w="970" w:type="dxa"/>
            <w:vAlign w:val="center"/>
          </w:tcPr>
          <w:p w14:paraId="531EB9BC" w14:textId="331BFA69" w:rsidR="008135E2" w:rsidRPr="00D45709" w:rsidRDefault="00A039EB" w:rsidP="0067700B">
            <w:pPr>
              <w:rPr>
                <w:rFonts w:cs="Arial"/>
                <w:b/>
              </w:rPr>
            </w:pPr>
            <w:r w:rsidRPr="00D45709">
              <w:rPr>
                <w:rFonts w:cs="Arial"/>
              </w:rPr>
              <w:br w:type="page"/>
            </w:r>
            <w:r w:rsidR="008135E2" w:rsidRPr="00D45709">
              <w:rPr>
                <w:rFonts w:cs="Arial"/>
                <w:b/>
              </w:rPr>
              <w:t>F</w:t>
            </w:r>
          </w:p>
        </w:tc>
        <w:tc>
          <w:tcPr>
            <w:tcW w:w="6935" w:type="dxa"/>
            <w:vAlign w:val="center"/>
          </w:tcPr>
          <w:p w14:paraId="5CC8318C" w14:textId="77777777" w:rsidR="008135E2" w:rsidRPr="00D45709" w:rsidRDefault="008135E2" w:rsidP="005371B7">
            <w:pPr>
              <w:rPr>
                <w:rFonts w:cs="Arial"/>
                <w:b/>
              </w:rPr>
            </w:pPr>
            <w:r w:rsidRPr="00D45709">
              <w:rPr>
                <w:rFonts w:cs="Arial"/>
                <w:b/>
              </w:rPr>
              <w:t xml:space="preserve">Technical and security </w:t>
            </w:r>
          </w:p>
        </w:tc>
        <w:tc>
          <w:tcPr>
            <w:tcW w:w="2127" w:type="dxa"/>
            <w:gridSpan w:val="2"/>
            <w:vAlign w:val="center"/>
          </w:tcPr>
          <w:p w14:paraId="0721A6F2" w14:textId="77777777" w:rsidR="008135E2" w:rsidRPr="00D45709" w:rsidRDefault="008135E2" w:rsidP="008135E2">
            <w:pPr>
              <w:jc w:val="center"/>
              <w:rPr>
                <w:rFonts w:cs="Arial"/>
                <w:b/>
              </w:rPr>
            </w:pPr>
            <w:r w:rsidRPr="00D45709">
              <w:rPr>
                <w:rFonts w:cs="Arial"/>
                <w:b/>
              </w:rPr>
              <w:t>Compliant</w:t>
            </w:r>
          </w:p>
          <w:p w14:paraId="310E58A6" w14:textId="77777777" w:rsidR="008135E2" w:rsidRPr="00D45709" w:rsidRDefault="008135E2" w:rsidP="008135E2">
            <w:pPr>
              <w:jc w:val="center"/>
              <w:rPr>
                <w:rFonts w:cs="Arial"/>
                <w:b/>
              </w:rPr>
            </w:pPr>
            <w:r w:rsidRPr="00D45709">
              <w:rPr>
                <w:rFonts w:cs="Arial"/>
                <w:b/>
              </w:rPr>
              <w:t>(X)</w:t>
            </w:r>
          </w:p>
        </w:tc>
      </w:tr>
      <w:tr w:rsidR="00B13FFE" w:rsidRPr="00D45709" w14:paraId="5B61F6B5" w14:textId="77777777" w:rsidTr="006D149C">
        <w:trPr>
          <w:trHeight w:val="555"/>
        </w:trPr>
        <w:tc>
          <w:tcPr>
            <w:tcW w:w="970" w:type="dxa"/>
            <w:vAlign w:val="center"/>
          </w:tcPr>
          <w:p w14:paraId="51902A4A" w14:textId="77777777" w:rsidR="00B13FFE" w:rsidRPr="00D45709" w:rsidRDefault="00B13FFE" w:rsidP="0067700B">
            <w:pPr>
              <w:rPr>
                <w:rFonts w:cs="Arial"/>
                <w:b/>
              </w:rPr>
            </w:pPr>
          </w:p>
        </w:tc>
        <w:tc>
          <w:tcPr>
            <w:tcW w:w="6935" w:type="dxa"/>
            <w:vAlign w:val="center"/>
          </w:tcPr>
          <w:p w14:paraId="22B33AAB" w14:textId="77777777" w:rsidR="00B13FFE" w:rsidRPr="00D45709" w:rsidRDefault="00B13FFE" w:rsidP="005371B7">
            <w:pPr>
              <w:rPr>
                <w:rFonts w:cs="Arial"/>
              </w:rPr>
            </w:pPr>
            <w:r w:rsidRPr="00D45709">
              <w:rPr>
                <w:rFonts w:cs="Arial"/>
                <w:b/>
              </w:rPr>
              <w:t>Mandatory Requirement</w:t>
            </w:r>
            <w:r w:rsidRPr="00D45709">
              <w:rPr>
                <w:rFonts w:cs="Arial"/>
              </w:rPr>
              <w:t xml:space="preserve"> </w:t>
            </w:r>
          </w:p>
        </w:tc>
        <w:tc>
          <w:tcPr>
            <w:tcW w:w="1134" w:type="dxa"/>
            <w:vAlign w:val="center"/>
          </w:tcPr>
          <w:p w14:paraId="50DE672B" w14:textId="77777777" w:rsidR="00B13FFE" w:rsidRPr="00D45709" w:rsidRDefault="008135E2" w:rsidP="008135E2">
            <w:pPr>
              <w:jc w:val="center"/>
              <w:rPr>
                <w:rFonts w:cs="Arial"/>
                <w:b/>
              </w:rPr>
            </w:pPr>
            <w:r w:rsidRPr="00D45709">
              <w:rPr>
                <w:rFonts w:cs="Arial"/>
                <w:b/>
              </w:rPr>
              <w:t>YES</w:t>
            </w:r>
          </w:p>
        </w:tc>
        <w:tc>
          <w:tcPr>
            <w:tcW w:w="993" w:type="dxa"/>
            <w:vAlign w:val="center"/>
          </w:tcPr>
          <w:p w14:paraId="7F28CD89" w14:textId="77777777" w:rsidR="00B13FFE" w:rsidRPr="00D45709" w:rsidRDefault="008135E2" w:rsidP="008135E2">
            <w:pPr>
              <w:jc w:val="center"/>
              <w:rPr>
                <w:rFonts w:cs="Arial"/>
                <w:b/>
              </w:rPr>
            </w:pPr>
            <w:r w:rsidRPr="00D45709">
              <w:rPr>
                <w:rFonts w:cs="Arial"/>
                <w:b/>
              </w:rPr>
              <w:t>NO</w:t>
            </w:r>
          </w:p>
        </w:tc>
      </w:tr>
      <w:tr w:rsidR="00B13FFE" w:rsidRPr="00D45709" w14:paraId="20939815" w14:textId="77777777" w:rsidTr="008135E2">
        <w:tc>
          <w:tcPr>
            <w:tcW w:w="970" w:type="dxa"/>
          </w:tcPr>
          <w:p w14:paraId="584253FF" w14:textId="77777777" w:rsidR="00B13FFE" w:rsidRPr="00D45709" w:rsidRDefault="00B13FFE" w:rsidP="0067700B">
            <w:pPr>
              <w:rPr>
                <w:rFonts w:cs="Arial"/>
              </w:rPr>
            </w:pPr>
            <w:bookmarkStart w:id="3" w:name="_Hlk11854507"/>
            <w:r w:rsidRPr="00D45709">
              <w:rPr>
                <w:rFonts w:cs="Arial"/>
              </w:rPr>
              <w:t>F1</w:t>
            </w:r>
          </w:p>
        </w:tc>
        <w:tc>
          <w:tcPr>
            <w:tcW w:w="6935" w:type="dxa"/>
          </w:tcPr>
          <w:p w14:paraId="039D3A1A" w14:textId="4F03F2B9" w:rsidR="00B13FFE" w:rsidRPr="00D45709" w:rsidRDefault="00613E8B" w:rsidP="0067700B">
            <w:pPr>
              <w:rPr>
                <w:rFonts w:cs="Arial"/>
              </w:rPr>
            </w:pPr>
            <w:r w:rsidRPr="00D45709">
              <w:rPr>
                <w:rFonts w:cs="Arial"/>
              </w:rPr>
              <w:t xml:space="preserve">The </w:t>
            </w:r>
            <w:r w:rsidR="006A51C8" w:rsidRPr="00D45709">
              <w:rPr>
                <w:rFonts w:cs="Arial"/>
              </w:rPr>
              <w:t xml:space="preserve">operating system </w:t>
            </w:r>
            <w:r w:rsidRPr="00D45709">
              <w:rPr>
                <w:rFonts w:cs="Arial"/>
              </w:rPr>
              <w:t xml:space="preserve">provided as part of the supplier solution </w:t>
            </w:r>
            <w:r w:rsidR="006A51C8" w:rsidRPr="00D45709">
              <w:rPr>
                <w:rFonts w:cs="Arial"/>
              </w:rPr>
              <w:t xml:space="preserve">(e.g. Windows 10) </w:t>
            </w:r>
            <w:r w:rsidRPr="00D45709">
              <w:rPr>
                <w:rFonts w:cs="Arial"/>
              </w:rPr>
              <w:t xml:space="preserve">must have upgrades </w:t>
            </w:r>
            <w:r w:rsidR="006A51C8" w:rsidRPr="00D45709">
              <w:rPr>
                <w:rFonts w:cs="Arial"/>
              </w:rPr>
              <w:t>included during the life of the contract and in the contract price</w:t>
            </w:r>
          </w:p>
        </w:tc>
        <w:tc>
          <w:tcPr>
            <w:tcW w:w="1134" w:type="dxa"/>
            <w:vAlign w:val="center"/>
          </w:tcPr>
          <w:p w14:paraId="41CAB077" w14:textId="77777777" w:rsidR="00B13FFE" w:rsidRPr="00D45709" w:rsidRDefault="00B13FFE" w:rsidP="008135E2">
            <w:pPr>
              <w:jc w:val="center"/>
              <w:rPr>
                <w:rFonts w:cs="Arial"/>
              </w:rPr>
            </w:pPr>
          </w:p>
        </w:tc>
        <w:tc>
          <w:tcPr>
            <w:tcW w:w="993" w:type="dxa"/>
            <w:vAlign w:val="center"/>
          </w:tcPr>
          <w:p w14:paraId="17E0A7D7" w14:textId="77777777" w:rsidR="00B13FFE" w:rsidRPr="00D45709" w:rsidRDefault="00B13FFE" w:rsidP="008135E2">
            <w:pPr>
              <w:jc w:val="center"/>
              <w:rPr>
                <w:rFonts w:cs="Arial"/>
              </w:rPr>
            </w:pPr>
          </w:p>
        </w:tc>
      </w:tr>
      <w:tr w:rsidR="00B13FFE" w:rsidRPr="00D45709" w14:paraId="6404256E" w14:textId="77777777" w:rsidTr="008135E2">
        <w:tc>
          <w:tcPr>
            <w:tcW w:w="970" w:type="dxa"/>
          </w:tcPr>
          <w:p w14:paraId="427CB03B" w14:textId="188BFE2B" w:rsidR="00B13FFE" w:rsidRPr="00D45709" w:rsidRDefault="00B13FFE" w:rsidP="0067700B">
            <w:pPr>
              <w:rPr>
                <w:rFonts w:cs="Arial"/>
              </w:rPr>
            </w:pPr>
            <w:r w:rsidRPr="00D45709">
              <w:rPr>
                <w:rFonts w:cs="Arial"/>
              </w:rPr>
              <w:t>F</w:t>
            </w:r>
            <w:r w:rsidR="00816018">
              <w:rPr>
                <w:rFonts w:cs="Arial"/>
              </w:rPr>
              <w:t>2</w:t>
            </w:r>
          </w:p>
        </w:tc>
        <w:tc>
          <w:tcPr>
            <w:tcW w:w="6935" w:type="dxa"/>
          </w:tcPr>
          <w:p w14:paraId="4481A877" w14:textId="30A290C0" w:rsidR="00B13FFE" w:rsidRPr="00D45709" w:rsidRDefault="006A51C8" w:rsidP="0067700B">
            <w:pPr>
              <w:rPr>
                <w:rFonts w:cs="Arial"/>
              </w:rPr>
            </w:pPr>
            <w:r w:rsidRPr="00D45709">
              <w:rPr>
                <w:rFonts w:cs="Arial"/>
              </w:rPr>
              <w:t xml:space="preserve">The kiosk </w:t>
            </w:r>
            <w:r w:rsidR="00613E8B" w:rsidRPr="00D45709">
              <w:rPr>
                <w:rFonts w:cs="Arial"/>
              </w:rPr>
              <w:t xml:space="preserve">must have </w:t>
            </w:r>
            <w:r w:rsidRPr="00D45709">
              <w:rPr>
                <w:rFonts w:cs="Arial"/>
              </w:rPr>
              <w:t>the ability to change the brightness setting</w:t>
            </w:r>
          </w:p>
        </w:tc>
        <w:tc>
          <w:tcPr>
            <w:tcW w:w="1134" w:type="dxa"/>
            <w:vAlign w:val="center"/>
          </w:tcPr>
          <w:p w14:paraId="3D28BFB0" w14:textId="77777777" w:rsidR="00B13FFE" w:rsidRPr="00D45709" w:rsidRDefault="00B13FFE" w:rsidP="008135E2">
            <w:pPr>
              <w:jc w:val="center"/>
              <w:rPr>
                <w:rFonts w:cs="Arial"/>
              </w:rPr>
            </w:pPr>
          </w:p>
        </w:tc>
        <w:tc>
          <w:tcPr>
            <w:tcW w:w="993" w:type="dxa"/>
            <w:vAlign w:val="center"/>
          </w:tcPr>
          <w:p w14:paraId="5F4E9056" w14:textId="77777777" w:rsidR="00B13FFE" w:rsidRPr="00D45709" w:rsidRDefault="00B13FFE" w:rsidP="008135E2">
            <w:pPr>
              <w:jc w:val="center"/>
              <w:rPr>
                <w:rFonts w:cs="Arial"/>
              </w:rPr>
            </w:pPr>
          </w:p>
        </w:tc>
      </w:tr>
      <w:tr w:rsidR="00B13FFE" w:rsidRPr="00D45709" w14:paraId="11D06E0B" w14:textId="77777777" w:rsidTr="008135E2">
        <w:tc>
          <w:tcPr>
            <w:tcW w:w="970" w:type="dxa"/>
          </w:tcPr>
          <w:p w14:paraId="0E1CE646" w14:textId="6D017816" w:rsidR="00B13FFE" w:rsidRPr="00D45709" w:rsidRDefault="00B13FFE" w:rsidP="0067700B">
            <w:pPr>
              <w:rPr>
                <w:rFonts w:cs="Arial"/>
              </w:rPr>
            </w:pPr>
            <w:r w:rsidRPr="00D45709">
              <w:rPr>
                <w:rFonts w:cs="Arial"/>
              </w:rPr>
              <w:t>F</w:t>
            </w:r>
            <w:r w:rsidR="00816018">
              <w:rPr>
                <w:rFonts w:cs="Arial"/>
              </w:rPr>
              <w:t>3</w:t>
            </w:r>
          </w:p>
        </w:tc>
        <w:tc>
          <w:tcPr>
            <w:tcW w:w="6935" w:type="dxa"/>
          </w:tcPr>
          <w:p w14:paraId="05BAC1D5" w14:textId="77777777" w:rsidR="00B13FFE" w:rsidRPr="00D45709" w:rsidRDefault="006A51C8" w:rsidP="0067700B">
            <w:pPr>
              <w:rPr>
                <w:rFonts w:cs="Arial"/>
              </w:rPr>
            </w:pPr>
            <w:r w:rsidRPr="00D45709">
              <w:rPr>
                <w:rFonts w:cs="Arial"/>
              </w:rPr>
              <w:t>All devices must connect to a standard 13amp UK power socket</w:t>
            </w:r>
          </w:p>
        </w:tc>
        <w:tc>
          <w:tcPr>
            <w:tcW w:w="1134" w:type="dxa"/>
            <w:vAlign w:val="center"/>
          </w:tcPr>
          <w:p w14:paraId="68AAB6E8" w14:textId="77777777" w:rsidR="00B13FFE" w:rsidRPr="00D45709" w:rsidRDefault="00B13FFE" w:rsidP="008135E2">
            <w:pPr>
              <w:jc w:val="center"/>
              <w:rPr>
                <w:rFonts w:cs="Arial"/>
              </w:rPr>
            </w:pPr>
          </w:p>
        </w:tc>
        <w:tc>
          <w:tcPr>
            <w:tcW w:w="993" w:type="dxa"/>
            <w:vAlign w:val="center"/>
          </w:tcPr>
          <w:p w14:paraId="7837DAC3" w14:textId="77777777" w:rsidR="00B13FFE" w:rsidRPr="00D45709" w:rsidRDefault="00B13FFE" w:rsidP="008135E2">
            <w:pPr>
              <w:jc w:val="center"/>
              <w:rPr>
                <w:rFonts w:cs="Arial"/>
              </w:rPr>
            </w:pPr>
          </w:p>
        </w:tc>
      </w:tr>
      <w:bookmarkEnd w:id="3"/>
      <w:tr w:rsidR="004C3C33" w:rsidRPr="00D45709" w14:paraId="4C537C5B" w14:textId="77777777" w:rsidTr="00951C4D">
        <w:tc>
          <w:tcPr>
            <w:tcW w:w="970" w:type="dxa"/>
          </w:tcPr>
          <w:p w14:paraId="263AF18F" w14:textId="0B2D3033" w:rsidR="004C3C33" w:rsidRPr="00D45709" w:rsidRDefault="004C3C33" w:rsidP="00951C4D">
            <w:pPr>
              <w:rPr>
                <w:rFonts w:cs="Arial"/>
              </w:rPr>
            </w:pPr>
            <w:r w:rsidRPr="00D45709">
              <w:rPr>
                <w:rFonts w:cs="Arial"/>
              </w:rPr>
              <w:t>F</w:t>
            </w:r>
            <w:r w:rsidR="00816018">
              <w:rPr>
                <w:rFonts w:cs="Arial"/>
              </w:rPr>
              <w:t>4</w:t>
            </w:r>
          </w:p>
        </w:tc>
        <w:tc>
          <w:tcPr>
            <w:tcW w:w="6935" w:type="dxa"/>
          </w:tcPr>
          <w:p w14:paraId="3E51B492" w14:textId="44A2A7B4" w:rsidR="004C3C33" w:rsidRPr="00D45709" w:rsidRDefault="006A51C8" w:rsidP="00951C4D">
            <w:pPr>
              <w:rPr>
                <w:rFonts w:cs="Arial"/>
              </w:rPr>
            </w:pPr>
            <w:r w:rsidRPr="00D45709">
              <w:rPr>
                <w:rFonts w:cs="Arial"/>
              </w:rPr>
              <w:t>The system must facilitate remote acce</w:t>
            </w:r>
            <w:r w:rsidR="00613E8B" w:rsidRPr="00D45709">
              <w:rPr>
                <w:rFonts w:cs="Arial"/>
              </w:rPr>
              <w:t xml:space="preserve">ss onto the kiosk via means of </w:t>
            </w:r>
            <w:r w:rsidRPr="00D45709">
              <w:rPr>
                <w:rFonts w:cs="Arial"/>
              </w:rPr>
              <w:t>secure, licensed software</w:t>
            </w:r>
          </w:p>
        </w:tc>
        <w:tc>
          <w:tcPr>
            <w:tcW w:w="1134" w:type="dxa"/>
            <w:vAlign w:val="center"/>
          </w:tcPr>
          <w:p w14:paraId="5F8912AA" w14:textId="77777777" w:rsidR="004C3C33" w:rsidRPr="00D45709" w:rsidRDefault="004C3C33" w:rsidP="00951C4D">
            <w:pPr>
              <w:jc w:val="center"/>
              <w:rPr>
                <w:rFonts w:cs="Arial"/>
              </w:rPr>
            </w:pPr>
          </w:p>
        </w:tc>
        <w:tc>
          <w:tcPr>
            <w:tcW w:w="993" w:type="dxa"/>
            <w:vAlign w:val="center"/>
          </w:tcPr>
          <w:p w14:paraId="289DE47E" w14:textId="77777777" w:rsidR="004C3C33" w:rsidRPr="00D45709" w:rsidRDefault="004C3C33" w:rsidP="00951C4D">
            <w:pPr>
              <w:jc w:val="center"/>
              <w:rPr>
                <w:rFonts w:cs="Arial"/>
              </w:rPr>
            </w:pPr>
          </w:p>
        </w:tc>
      </w:tr>
      <w:tr w:rsidR="004C3C33" w:rsidRPr="00D45709" w14:paraId="2F3EEA45" w14:textId="77777777" w:rsidTr="00951C4D">
        <w:tc>
          <w:tcPr>
            <w:tcW w:w="970" w:type="dxa"/>
          </w:tcPr>
          <w:p w14:paraId="39D68CF2" w14:textId="687A2AE5" w:rsidR="004C3C33" w:rsidRPr="00D45709" w:rsidRDefault="004C3C33" w:rsidP="00951C4D">
            <w:pPr>
              <w:rPr>
                <w:rFonts w:cs="Arial"/>
              </w:rPr>
            </w:pPr>
            <w:r w:rsidRPr="00D45709">
              <w:rPr>
                <w:rFonts w:cs="Arial"/>
              </w:rPr>
              <w:t>F</w:t>
            </w:r>
            <w:r w:rsidR="00816018">
              <w:rPr>
                <w:rFonts w:cs="Arial"/>
              </w:rPr>
              <w:t>5</w:t>
            </w:r>
          </w:p>
        </w:tc>
        <w:tc>
          <w:tcPr>
            <w:tcW w:w="6935" w:type="dxa"/>
          </w:tcPr>
          <w:p w14:paraId="76E9EA3D" w14:textId="18D95D8F" w:rsidR="004C3C33" w:rsidRPr="00D45709" w:rsidRDefault="006A51C8" w:rsidP="00951C4D">
            <w:pPr>
              <w:rPr>
                <w:rFonts w:cs="Arial"/>
              </w:rPr>
            </w:pPr>
            <w:r w:rsidRPr="00D45709">
              <w:rPr>
                <w:rFonts w:cs="Arial"/>
              </w:rPr>
              <w:t>Tags and data must be compatible with the following gates Feig HF Sail Gates, Sail Gates and Bibliotheca Smart Gates V2 and should trigger gates listed when non-issued items are detected</w:t>
            </w:r>
          </w:p>
        </w:tc>
        <w:tc>
          <w:tcPr>
            <w:tcW w:w="1134" w:type="dxa"/>
            <w:vAlign w:val="center"/>
          </w:tcPr>
          <w:p w14:paraId="06CC2D8F" w14:textId="77777777" w:rsidR="004C3C33" w:rsidRPr="00D45709" w:rsidRDefault="004C3C33" w:rsidP="00951C4D">
            <w:pPr>
              <w:jc w:val="center"/>
              <w:rPr>
                <w:rFonts w:cs="Arial"/>
              </w:rPr>
            </w:pPr>
          </w:p>
        </w:tc>
        <w:tc>
          <w:tcPr>
            <w:tcW w:w="993" w:type="dxa"/>
            <w:vAlign w:val="center"/>
          </w:tcPr>
          <w:p w14:paraId="61FC831D" w14:textId="77777777" w:rsidR="004C3C33" w:rsidRPr="00D45709" w:rsidRDefault="004C3C33" w:rsidP="00951C4D">
            <w:pPr>
              <w:jc w:val="center"/>
              <w:rPr>
                <w:rFonts w:cs="Arial"/>
              </w:rPr>
            </w:pPr>
          </w:p>
        </w:tc>
      </w:tr>
      <w:tr w:rsidR="004C3C33" w:rsidRPr="00D45709" w14:paraId="1CFBB5E3" w14:textId="77777777" w:rsidTr="00951C4D">
        <w:tc>
          <w:tcPr>
            <w:tcW w:w="970" w:type="dxa"/>
          </w:tcPr>
          <w:p w14:paraId="1BAE20C6" w14:textId="6E5BE5C9" w:rsidR="004C3C33" w:rsidRPr="00D45709" w:rsidRDefault="004C3C33" w:rsidP="00951C4D">
            <w:pPr>
              <w:rPr>
                <w:rFonts w:cs="Arial"/>
              </w:rPr>
            </w:pPr>
            <w:r w:rsidRPr="00D45709">
              <w:rPr>
                <w:rFonts w:cs="Arial"/>
              </w:rPr>
              <w:t>F</w:t>
            </w:r>
            <w:r w:rsidR="00816018">
              <w:rPr>
                <w:rFonts w:cs="Arial"/>
              </w:rPr>
              <w:t>6</w:t>
            </w:r>
          </w:p>
        </w:tc>
        <w:tc>
          <w:tcPr>
            <w:tcW w:w="6935" w:type="dxa"/>
          </w:tcPr>
          <w:p w14:paraId="022C1F41" w14:textId="7C3151DF" w:rsidR="004C3C33" w:rsidRPr="00D45709" w:rsidRDefault="006A51C8" w:rsidP="00951C4D">
            <w:pPr>
              <w:rPr>
                <w:rFonts w:cs="Arial"/>
              </w:rPr>
            </w:pPr>
            <w:r w:rsidRPr="00D45709">
              <w:rPr>
                <w:rFonts w:cs="Arial"/>
              </w:rPr>
              <w:t xml:space="preserve">As part of the solution, kiosks must support the ability to schedule automatic switch on and off, so the </w:t>
            </w:r>
            <w:r w:rsidR="0005672C">
              <w:rPr>
                <w:rFonts w:cs="Arial"/>
              </w:rPr>
              <w:t>c</w:t>
            </w:r>
            <w:r w:rsidRPr="00D45709">
              <w:rPr>
                <w:rFonts w:cs="Arial"/>
              </w:rPr>
              <w:t xml:space="preserve">ouncil can select </w:t>
            </w:r>
            <w:r w:rsidRPr="00D45709">
              <w:rPr>
                <w:rFonts w:cs="Arial"/>
              </w:rPr>
              <w:lastRenderedPageBreak/>
              <w:t xml:space="preserve">times when the system should be operational or not, without staff </w:t>
            </w:r>
            <w:r w:rsidR="00BD3D7B">
              <w:rPr>
                <w:rFonts w:cs="Arial"/>
              </w:rPr>
              <w:t>intervention</w:t>
            </w:r>
          </w:p>
        </w:tc>
        <w:tc>
          <w:tcPr>
            <w:tcW w:w="1134" w:type="dxa"/>
            <w:vAlign w:val="center"/>
          </w:tcPr>
          <w:p w14:paraId="71B7B37D" w14:textId="77777777" w:rsidR="004C3C33" w:rsidRPr="00D45709" w:rsidRDefault="004C3C33" w:rsidP="00951C4D">
            <w:pPr>
              <w:jc w:val="center"/>
              <w:rPr>
                <w:rFonts w:cs="Arial"/>
              </w:rPr>
            </w:pPr>
          </w:p>
        </w:tc>
        <w:tc>
          <w:tcPr>
            <w:tcW w:w="993" w:type="dxa"/>
            <w:vAlign w:val="center"/>
          </w:tcPr>
          <w:p w14:paraId="2F6DA911" w14:textId="77777777" w:rsidR="004C3C33" w:rsidRPr="00D45709" w:rsidRDefault="004C3C33" w:rsidP="00951C4D">
            <w:pPr>
              <w:jc w:val="center"/>
              <w:rPr>
                <w:rFonts w:cs="Arial"/>
              </w:rPr>
            </w:pPr>
          </w:p>
        </w:tc>
      </w:tr>
      <w:tr w:rsidR="004C3C33" w:rsidRPr="00D45709" w14:paraId="554A827B" w14:textId="77777777" w:rsidTr="00951C4D">
        <w:tc>
          <w:tcPr>
            <w:tcW w:w="970" w:type="dxa"/>
          </w:tcPr>
          <w:p w14:paraId="2CE78006" w14:textId="0F14B1B1" w:rsidR="004C3C33" w:rsidRPr="00D45709" w:rsidRDefault="004C3C33" w:rsidP="00951C4D">
            <w:pPr>
              <w:rPr>
                <w:rFonts w:cs="Arial"/>
              </w:rPr>
            </w:pPr>
            <w:r w:rsidRPr="00D45709">
              <w:rPr>
                <w:rFonts w:cs="Arial"/>
              </w:rPr>
              <w:t>F</w:t>
            </w:r>
            <w:r w:rsidR="00816018">
              <w:rPr>
                <w:rFonts w:cs="Arial"/>
              </w:rPr>
              <w:t>7</w:t>
            </w:r>
          </w:p>
        </w:tc>
        <w:tc>
          <w:tcPr>
            <w:tcW w:w="6935" w:type="dxa"/>
          </w:tcPr>
          <w:p w14:paraId="48273F92" w14:textId="4E8D1C52" w:rsidR="004C3C33" w:rsidRPr="00D45709" w:rsidRDefault="00613E8B" w:rsidP="00951C4D">
            <w:pPr>
              <w:rPr>
                <w:rFonts w:cs="Arial"/>
              </w:rPr>
            </w:pPr>
            <w:r w:rsidRPr="00D45709">
              <w:rPr>
                <w:rFonts w:cs="Arial"/>
              </w:rPr>
              <w:t xml:space="preserve">Kiosks must have a </w:t>
            </w:r>
            <w:r w:rsidR="006A51C8" w:rsidRPr="00D45709">
              <w:rPr>
                <w:rFonts w:cs="Arial"/>
              </w:rPr>
              <w:t>maximum response time of 5 seconds when processing data</w:t>
            </w:r>
          </w:p>
        </w:tc>
        <w:tc>
          <w:tcPr>
            <w:tcW w:w="1134" w:type="dxa"/>
            <w:vAlign w:val="center"/>
          </w:tcPr>
          <w:p w14:paraId="24BE9244" w14:textId="77777777" w:rsidR="004C3C33" w:rsidRPr="00D45709" w:rsidRDefault="004C3C33" w:rsidP="00951C4D">
            <w:pPr>
              <w:jc w:val="center"/>
              <w:rPr>
                <w:rFonts w:cs="Arial"/>
              </w:rPr>
            </w:pPr>
          </w:p>
        </w:tc>
        <w:tc>
          <w:tcPr>
            <w:tcW w:w="993" w:type="dxa"/>
            <w:vAlign w:val="center"/>
          </w:tcPr>
          <w:p w14:paraId="3DFE0675" w14:textId="77777777" w:rsidR="004C3C33" w:rsidRPr="00D45709" w:rsidRDefault="004C3C33" w:rsidP="00951C4D">
            <w:pPr>
              <w:jc w:val="center"/>
              <w:rPr>
                <w:rFonts w:cs="Arial"/>
              </w:rPr>
            </w:pPr>
          </w:p>
        </w:tc>
      </w:tr>
      <w:tr w:rsidR="004C3C33" w:rsidRPr="00D45709" w14:paraId="374DDCEF" w14:textId="77777777" w:rsidTr="00951C4D">
        <w:tc>
          <w:tcPr>
            <w:tcW w:w="970" w:type="dxa"/>
          </w:tcPr>
          <w:p w14:paraId="267C8991" w14:textId="43316D07" w:rsidR="004C3C33" w:rsidRPr="00D45709" w:rsidRDefault="004C3C33" w:rsidP="00951C4D">
            <w:pPr>
              <w:rPr>
                <w:rFonts w:cs="Arial"/>
              </w:rPr>
            </w:pPr>
            <w:r w:rsidRPr="00D45709">
              <w:rPr>
                <w:rFonts w:cs="Arial"/>
              </w:rPr>
              <w:t>F</w:t>
            </w:r>
            <w:r w:rsidR="00816018">
              <w:rPr>
                <w:rFonts w:cs="Arial"/>
              </w:rPr>
              <w:t>8</w:t>
            </w:r>
          </w:p>
        </w:tc>
        <w:tc>
          <w:tcPr>
            <w:tcW w:w="6935" w:type="dxa"/>
          </w:tcPr>
          <w:p w14:paraId="12B65433" w14:textId="77777777" w:rsidR="004C3C33" w:rsidRPr="00D45709" w:rsidRDefault="006A51C8" w:rsidP="00951C4D">
            <w:pPr>
              <w:rPr>
                <w:rFonts w:cs="Arial"/>
              </w:rPr>
            </w:pPr>
            <w:r w:rsidRPr="00D45709">
              <w:rPr>
                <w:rFonts w:cs="Arial"/>
              </w:rPr>
              <w:t>The solution must support a minimum of 4 Mbps download or upload to remote systems (WAN)</w:t>
            </w:r>
          </w:p>
        </w:tc>
        <w:tc>
          <w:tcPr>
            <w:tcW w:w="1134" w:type="dxa"/>
            <w:vAlign w:val="center"/>
          </w:tcPr>
          <w:p w14:paraId="77C8D7CE" w14:textId="77777777" w:rsidR="004C3C33" w:rsidRPr="00D45709" w:rsidRDefault="004C3C33" w:rsidP="00951C4D">
            <w:pPr>
              <w:jc w:val="center"/>
              <w:rPr>
                <w:rFonts w:cs="Arial"/>
              </w:rPr>
            </w:pPr>
          </w:p>
        </w:tc>
        <w:tc>
          <w:tcPr>
            <w:tcW w:w="993" w:type="dxa"/>
            <w:vAlign w:val="center"/>
          </w:tcPr>
          <w:p w14:paraId="6F0BEB46" w14:textId="77777777" w:rsidR="004C3C33" w:rsidRPr="00D45709" w:rsidRDefault="004C3C33" w:rsidP="00951C4D">
            <w:pPr>
              <w:jc w:val="center"/>
              <w:rPr>
                <w:rFonts w:cs="Arial"/>
              </w:rPr>
            </w:pPr>
          </w:p>
        </w:tc>
      </w:tr>
      <w:tr w:rsidR="003A1B6E" w:rsidRPr="00D45709" w14:paraId="479987E5" w14:textId="77777777" w:rsidTr="00951C4D">
        <w:tc>
          <w:tcPr>
            <w:tcW w:w="970" w:type="dxa"/>
          </w:tcPr>
          <w:p w14:paraId="0E3CC3FE" w14:textId="61153D54" w:rsidR="003A1B6E" w:rsidRPr="00BD3D7B" w:rsidRDefault="003A1B6E" w:rsidP="00951C4D">
            <w:pPr>
              <w:rPr>
                <w:rFonts w:cs="Arial"/>
              </w:rPr>
            </w:pPr>
            <w:r w:rsidRPr="00BD3D7B">
              <w:rPr>
                <w:rFonts w:cs="Arial"/>
              </w:rPr>
              <w:t>F</w:t>
            </w:r>
            <w:r w:rsidR="00816018">
              <w:rPr>
                <w:rFonts w:cs="Arial"/>
              </w:rPr>
              <w:t>9</w:t>
            </w:r>
          </w:p>
        </w:tc>
        <w:tc>
          <w:tcPr>
            <w:tcW w:w="6935" w:type="dxa"/>
          </w:tcPr>
          <w:p w14:paraId="4C37AEE8" w14:textId="77777777" w:rsidR="003A1B6E" w:rsidRPr="00D45709" w:rsidRDefault="003A1B6E" w:rsidP="00951C4D">
            <w:pPr>
              <w:rPr>
                <w:rFonts w:cs="Arial"/>
              </w:rPr>
            </w:pPr>
            <w:r w:rsidRPr="00BD3D7B">
              <w:rPr>
                <w:rFonts w:cs="Arial"/>
              </w:rPr>
              <w:t>North Somerset Council may choose to security test (using external penetration testing suppliers) any new software and remote cloud environments that is introduced, therefore this must be permitted</w:t>
            </w:r>
          </w:p>
        </w:tc>
        <w:tc>
          <w:tcPr>
            <w:tcW w:w="1134" w:type="dxa"/>
            <w:vAlign w:val="center"/>
          </w:tcPr>
          <w:p w14:paraId="0F3DC6A3" w14:textId="77777777" w:rsidR="003A1B6E" w:rsidRPr="00D45709" w:rsidRDefault="003A1B6E" w:rsidP="00951C4D">
            <w:pPr>
              <w:jc w:val="center"/>
              <w:rPr>
                <w:rFonts w:cs="Arial"/>
              </w:rPr>
            </w:pPr>
          </w:p>
        </w:tc>
        <w:tc>
          <w:tcPr>
            <w:tcW w:w="993" w:type="dxa"/>
            <w:vAlign w:val="center"/>
          </w:tcPr>
          <w:p w14:paraId="4FFA1236" w14:textId="77777777" w:rsidR="003A1B6E" w:rsidRPr="00D45709" w:rsidRDefault="003A1B6E" w:rsidP="00951C4D">
            <w:pPr>
              <w:jc w:val="center"/>
              <w:rPr>
                <w:rFonts w:cs="Arial"/>
              </w:rPr>
            </w:pPr>
          </w:p>
        </w:tc>
      </w:tr>
      <w:tr w:rsidR="00114C53" w:rsidRPr="00D45709" w14:paraId="0C96CB71" w14:textId="77777777" w:rsidTr="00114C53">
        <w:tc>
          <w:tcPr>
            <w:tcW w:w="970" w:type="dxa"/>
          </w:tcPr>
          <w:p w14:paraId="5B0A9C4C" w14:textId="4D71CF8D" w:rsidR="00114C53" w:rsidRPr="00114C53" w:rsidRDefault="00114C53" w:rsidP="00951C4D">
            <w:pPr>
              <w:rPr>
                <w:rFonts w:cs="Arial"/>
              </w:rPr>
            </w:pPr>
            <w:r>
              <w:rPr>
                <w:rFonts w:cs="Arial"/>
              </w:rPr>
              <w:t>F10</w:t>
            </w:r>
          </w:p>
        </w:tc>
        <w:tc>
          <w:tcPr>
            <w:tcW w:w="6935" w:type="dxa"/>
          </w:tcPr>
          <w:p w14:paraId="411B0446" w14:textId="76D81B18" w:rsidR="00114C53" w:rsidRPr="00D45709" w:rsidRDefault="00114C53" w:rsidP="00BD3D7B">
            <w:pPr>
              <w:rPr>
                <w:rFonts w:cs="Arial"/>
                <w:i/>
              </w:rPr>
            </w:pPr>
            <w:r w:rsidRPr="003C13FF">
              <w:t>The Supplier shall have a process for regression testing in the event of a release failure</w:t>
            </w:r>
          </w:p>
        </w:tc>
        <w:tc>
          <w:tcPr>
            <w:tcW w:w="1134" w:type="dxa"/>
            <w:shd w:val="clear" w:color="auto" w:fill="auto"/>
            <w:vAlign w:val="center"/>
          </w:tcPr>
          <w:p w14:paraId="447FC427" w14:textId="77777777" w:rsidR="00114C53" w:rsidRPr="00D45709" w:rsidRDefault="00114C53" w:rsidP="00951C4D">
            <w:pPr>
              <w:jc w:val="center"/>
              <w:rPr>
                <w:rFonts w:cs="Arial"/>
              </w:rPr>
            </w:pPr>
          </w:p>
        </w:tc>
        <w:tc>
          <w:tcPr>
            <w:tcW w:w="993" w:type="dxa"/>
            <w:shd w:val="clear" w:color="auto" w:fill="auto"/>
            <w:vAlign w:val="center"/>
          </w:tcPr>
          <w:p w14:paraId="7494D405" w14:textId="77777777" w:rsidR="00114C53" w:rsidRPr="00D45709" w:rsidRDefault="00114C53" w:rsidP="00951C4D">
            <w:pPr>
              <w:jc w:val="center"/>
              <w:rPr>
                <w:rFonts w:cs="Arial"/>
              </w:rPr>
            </w:pPr>
          </w:p>
        </w:tc>
      </w:tr>
      <w:tr w:rsidR="003A1B6E" w:rsidRPr="00D45709" w14:paraId="0D5CC051" w14:textId="77777777" w:rsidTr="00613E8B">
        <w:tc>
          <w:tcPr>
            <w:tcW w:w="970" w:type="dxa"/>
          </w:tcPr>
          <w:p w14:paraId="67FF33B5" w14:textId="4A16A81C" w:rsidR="003A1B6E" w:rsidRPr="00D45709" w:rsidRDefault="003A1B6E" w:rsidP="00951C4D">
            <w:pPr>
              <w:rPr>
                <w:rFonts w:cs="Arial"/>
                <w:i/>
                <w:highlight w:val="yellow"/>
              </w:rPr>
            </w:pPr>
            <w:r w:rsidRPr="00D45709">
              <w:rPr>
                <w:rFonts w:cs="Arial"/>
                <w:i/>
              </w:rPr>
              <w:t>F1</w:t>
            </w:r>
            <w:r w:rsidR="00114C53">
              <w:rPr>
                <w:rFonts w:cs="Arial"/>
                <w:i/>
              </w:rPr>
              <w:t>1</w:t>
            </w:r>
          </w:p>
        </w:tc>
        <w:tc>
          <w:tcPr>
            <w:tcW w:w="6935" w:type="dxa"/>
          </w:tcPr>
          <w:p w14:paraId="058B0E8C" w14:textId="7CF0E2E4" w:rsidR="003A1B6E" w:rsidRPr="00D45709" w:rsidRDefault="003A1B6E" w:rsidP="00BD3D7B">
            <w:pPr>
              <w:rPr>
                <w:rFonts w:cs="Arial"/>
                <w:i/>
              </w:rPr>
            </w:pPr>
            <w:r w:rsidRPr="00D45709">
              <w:rPr>
                <w:rFonts w:cs="Arial"/>
                <w:i/>
              </w:rPr>
              <w:t>North Somerset Council use the following systems as part of their desktop strategy and any software must be compatible:</w:t>
            </w:r>
          </w:p>
        </w:tc>
        <w:tc>
          <w:tcPr>
            <w:tcW w:w="1134" w:type="dxa"/>
            <w:shd w:val="clear" w:color="auto" w:fill="7F7F7F" w:themeFill="text1" w:themeFillTint="80"/>
            <w:vAlign w:val="center"/>
          </w:tcPr>
          <w:p w14:paraId="42B9D379" w14:textId="77777777" w:rsidR="003A1B6E" w:rsidRPr="00D45709" w:rsidRDefault="003A1B6E" w:rsidP="00951C4D">
            <w:pPr>
              <w:jc w:val="center"/>
              <w:rPr>
                <w:rFonts w:cs="Arial"/>
              </w:rPr>
            </w:pPr>
          </w:p>
        </w:tc>
        <w:tc>
          <w:tcPr>
            <w:tcW w:w="993" w:type="dxa"/>
            <w:shd w:val="clear" w:color="auto" w:fill="7F7F7F" w:themeFill="text1" w:themeFillTint="80"/>
            <w:vAlign w:val="center"/>
          </w:tcPr>
          <w:p w14:paraId="6DF28ECA" w14:textId="77777777" w:rsidR="003A1B6E" w:rsidRPr="00D45709" w:rsidRDefault="003A1B6E" w:rsidP="00951C4D">
            <w:pPr>
              <w:jc w:val="center"/>
              <w:rPr>
                <w:rFonts w:cs="Arial"/>
              </w:rPr>
            </w:pPr>
          </w:p>
        </w:tc>
      </w:tr>
      <w:tr w:rsidR="003A1B6E" w:rsidRPr="00D45709" w14:paraId="7E11FB99" w14:textId="77777777" w:rsidTr="00951C4D">
        <w:tc>
          <w:tcPr>
            <w:tcW w:w="970" w:type="dxa"/>
          </w:tcPr>
          <w:p w14:paraId="50216494" w14:textId="35852C83" w:rsidR="003A1B6E" w:rsidRPr="00D45709" w:rsidRDefault="003A1B6E" w:rsidP="00AE20EC">
            <w:pPr>
              <w:rPr>
                <w:rFonts w:cs="Arial"/>
              </w:rPr>
            </w:pPr>
            <w:r w:rsidRPr="00D45709">
              <w:rPr>
                <w:rFonts w:cs="Arial"/>
              </w:rPr>
              <w:t>F1</w:t>
            </w:r>
            <w:r w:rsidR="00114C53">
              <w:rPr>
                <w:rFonts w:cs="Arial"/>
              </w:rPr>
              <w:t>1</w:t>
            </w:r>
            <w:r w:rsidRPr="00D45709">
              <w:rPr>
                <w:rFonts w:cs="Arial"/>
              </w:rPr>
              <w:t>.</w:t>
            </w:r>
            <w:r w:rsidR="00EB10F9">
              <w:rPr>
                <w:rFonts w:cs="Arial"/>
              </w:rPr>
              <w:t>1</w:t>
            </w:r>
          </w:p>
        </w:tc>
        <w:tc>
          <w:tcPr>
            <w:tcW w:w="6935" w:type="dxa"/>
          </w:tcPr>
          <w:p w14:paraId="2C1C5ADB" w14:textId="77777777" w:rsidR="003A1B6E" w:rsidRPr="00816018" w:rsidRDefault="00B11C2B" w:rsidP="00816018">
            <w:pPr>
              <w:pStyle w:val="ListParagraph"/>
              <w:numPr>
                <w:ilvl w:val="0"/>
                <w:numId w:val="10"/>
              </w:numPr>
              <w:rPr>
                <w:rFonts w:cs="Arial"/>
              </w:rPr>
            </w:pPr>
            <w:r w:rsidRPr="00816018">
              <w:rPr>
                <w:rFonts w:cs="Arial"/>
              </w:rPr>
              <w:t>Microsoft APP-V - application streaming</w:t>
            </w:r>
          </w:p>
        </w:tc>
        <w:tc>
          <w:tcPr>
            <w:tcW w:w="1134" w:type="dxa"/>
            <w:vAlign w:val="center"/>
          </w:tcPr>
          <w:p w14:paraId="56D65C46" w14:textId="77777777" w:rsidR="003A1B6E" w:rsidRPr="00D45709" w:rsidRDefault="003A1B6E" w:rsidP="00951C4D">
            <w:pPr>
              <w:jc w:val="center"/>
              <w:rPr>
                <w:rFonts w:cs="Arial"/>
              </w:rPr>
            </w:pPr>
          </w:p>
        </w:tc>
        <w:tc>
          <w:tcPr>
            <w:tcW w:w="993" w:type="dxa"/>
            <w:vAlign w:val="center"/>
          </w:tcPr>
          <w:p w14:paraId="789EC5AA" w14:textId="77777777" w:rsidR="003A1B6E" w:rsidRPr="00D45709" w:rsidRDefault="003A1B6E" w:rsidP="00951C4D">
            <w:pPr>
              <w:jc w:val="center"/>
              <w:rPr>
                <w:rFonts w:cs="Arial"/>
              </w:rPr>
            </w:pPr>
          </w:p>
        </w:tc>
      </w:tr>
      <w:tr w:rsidR="003A1B6E" w:rsidRPr="00D45709" w14:paraId="53FB2DDE" w14:textId="77777777" w:rsidTr="00951C4D">
        <w:tc>
          <w:tcPr>
            <w:tcW w:w="970" w:type="dxa"/>
          </w:tcPr>
          <w:p w14:paraId="12EE0BB4" w14:textId="73CFE1C7" w:rsidR="003A1B6E" w:rsidRPr="00D45709" w:rsidRDefault="003A1B6E" w:rsidP="00AE20EC">
            <w:pPr>
              <w:rPr>
                <w:rFonts w:cs="Arial"/>
              </w:rPr>
            </w:pPr>
            <w:r w:rsidRPr="00D45709">
              <w:rPr>
                <w:rFonts w:cs="Arial"/>
              </w:rPr>
              <w:t>F1</w:t>
            </w:r>
            <w:r w:rsidR="00114C53">
              <w:rPr>
                <w:rFonts w:cs="Arial"/>
              </w:rPr>
              <w:t>1</w:t>
            </w:r>
            <w:r w:rsidRPr="00D45709">
              <w:rPr>
                <w:rFonts w:cs="Arial"/>
              </w:rPr>
              <w:t>.</w:t>
            </w:r>
            <w:r w:rsidR="00EB10F9">
              <w:rPr>
                <w:rFonts w:cs="Arial"/>
              </w:rPr>
              <w:t>2</w:t>
            </w:r>
          </w:p>
        </w:tc>
        <w:tc>
          <w:tcPr>
            <w:tcW w:w="6935" w:type="dxa"/>
          </w:tcPr>
          <w:p w14:paraId="5143BA40" w14:textId="77777777" w:rsidR="003A1B6E" w:rsidRPr="00816018" w:rsidRDefault="00B11C2B" w:rsidP="00816018">
            <w:pPr>
              <w:pStyle w:val="ListParagraph"/>
              <w:numPr>
                <w:ilvl w:val="0"/>
                <w:numId w:val="10"/>
              </w:numPr>
              <w:rPr>
                <w:rFonts w:cs="Arial"/>
              </w:rPr>
            </w:pPr>
            <w:r w:rsidRPr="00816018">
              <w:rPr>
                <w:rFonts w:cs="Arial"/>
              </w:rPr>
              <w:t>Windows 10 - all versions</w:t>
            </w:r>
          </w:p>
        </w:tc>
        <w:tc>
          <w:tcPr>
            <w:tcW w:w="1134" w:type="dxa"/>
            <w:vAlign w:val="center"/>
          </w:tcPr>
          <w:p w14:paraId="2E4D1C7E" w14:textId="77777777" w:rsidR="003A1B6E" w:rsidRPr="00D45709" w:rsidRDefault="003A1B6E" w:rsidP="00951C4D">
            <w:pPr>
              <w:jc w:val="center"/>
              <w:rPr>
                <w:rFonts w:cs="Arial"/>
              </w:rPr>
            </w:pPr>
          </w:p>
        </w:tc>
        <w:tc>
          <w:tcPr>
            <w:tcW w:w="993" w:type="dxa"/>
            <w:vAlign w:val="center"/>
          </w:tcPr>
          <w:p w14:paraId="5F4ACF2F" w14:textId="77777777" w:rsidR="003A1B6E" w:rsidRPr="00D45709" w:rsidRDefault="003A1B6E" w:rsidP="00951C4D">
            <w:pPr>
              <w:jc w:val="center"/>
              <w:rPr>
                <w:rFonts w:cs="Arial"/>
              </w:rPr>
            </w:pPr>
          </w:p>
        </w:tc>
      </w:tr>
      <w:tr w:rsidR="003A1B6E" w:rsidRPr="00D45709" w14:paraId="0A77843A" w14:textId="77777777" w:rsidTr="00951C4D">
        <w:tc>
          <w:tcPr>
            <w:tcW w:w="970" w:type="dxa"/>
          </w:tcPr>
          <w:p w14:paraId="661B77C9" w14:textId="17211BA6" w:rsidR="003A1B6E" w:rsidRPr="00D45709" w:rsidRDefault="003A1B6E" w:rsidP="00AE20EC">
            <w:pPr>
              <w:rPr>
                <w:rFonts w:cs="Arial"/>
              </w:rPr>
            </w:pPr>
            <w:r w:rsidRPr="00D45709">
              <w:rPr>
                <w:rFonts w:cs="Arial"/>
              </w:rPr>
              <w:t>F1</w:t>
            </w:r>
            <w:r w:rsidR="00114C53">
              <w:rPr>
                <w:rFonts w:cs="Arial"/>
              </w:rPr>
              <w:t>1</w:t>
            </w:r>
            <w:r w:rsidRPr="00D45709">
              <w:rPr>
                <w:rFonts w:cs="Arial"/>
              </w:rPr>
              <w:t>.</w:t>
            </w:r>
            <w:r w:rsidR="00EB10F9">
              <w:rPr>
                <w:rFonts w:cs="Arial"/>
              </w:rPr>
              <w:t>3</w:t>
            </w:r>
          </w:p>
        </w:tc>
        <w:tc>
          <w:tcPr>
            <w:tcW w:w="6935" w:type="dxa"/>
          </w:tcPr>
          <w:p w14:paraId="46CF4791" w14:textId="77777777" w:rsidR="003A1B6E" w:rsidRPr="00816018" w:rsidRDefault="00B11C2B" w:rsidP="00816018">
            <w:pPr>
              <w:pStyle w:val="ListParagraph"/>
              <w:numPr>
                <w:ilvl w:val="0"/>
                <w:numId w:val="10"/>
              </w:numPr>
              <w:rPr>
                <w:rFonts w:cs="Arial"/>
              </w:rPr>
            </w:pPr>
            <w:r w:rsidRPr="00816018">
              <w:rPr>
                <w:rFonts w:cs="Arial"/>
              </w:rPr>
              <w:t>Windows server 2008 R2 or later</w:t>
            </w:r>
          </w:p>
        </w:tc>
        <w:tc>
          <w:tcPr>
            <w:tcW w:w="1134" w:type="dxa"/>
            <w:vAlign w:val="center"/>
          </w:tcPr>
          <w:p w14:paraId="18F94E95" w14:textId="77777777" w:rsidR="003A1B6E" w:rsidRPr="00D45709" w:rsidRDefault="003A1B6E" w:rsidP="00951C4D">
            <w:pPr>
              <w:jc w:val="center"/>
              <w:rPr>
                <w:rFonts w:cs="Arial"/>
              </w:rPr>
            </w:pPr>
          </w:p>
        </w:tc>
        <w:tc>
          <w:tcPr>
            <w:tcW w:w="993" w:type="dxa"/>
            <w:vAlign w:val="center"/>
          </w:tcPr>
          <w:p w14:paraId="2F4879DB" w14:textId="77777777" w:rsidR="003A1B6E" w:rsidRPr="00D45709" w:rsidRDefault="003A1B6E" w:rsidP="00951C4D">
            <w:pPr>
              <w:jc w:val="center"/>
              <w:rPr>
                <w:rFonts w:cs="Arial"/>
              </w:rPr>
            </w:pPr>
          </w:p>
        </w:tc>
      </w:tr>
    </w:tbl>
    <w:p w14:paraId="1EDB5D33" w14:textId="053D15EA" w:rsidR="00A039EB" w:rsidRDefault="00A039EB">
      <w:pPr>
        <w:rPr>
          <w:rFonts w:cs="Arial"/>
        </w:rPr>
      </w:pPr>
    </w:p>
    <w:p w14:paraId="137E730C" w14:textId="77777777" w:rsidR="00E177FA" w:rsidRPr="00D45709" w:rsidRDefault="00E177FA">
      <w:pPr>
        <w:rPr>
          <w:rFonts w:cs="Arial"/>
        </w:rPr>
      </w:pPr>
    </w:p>
    <w:tbl>
      <w:tblPr>
        <w:tblStyle w:val="TableGrid"/>
        <w:tblW w:w="10060" w:type="dxa"/>
        <w:tblLook w:val="04A0" w:firstRow="1" w:lastRow="0" w:firstColumn="1" w:lastColumn="0" w:noHBand="0" w:noVBand="1"/>
      </w:tblPr>
      <w:tblGrid>
        <w:gridCol w:w="946"/>
        <w:gridCol w:w="6987"/>
        <w:gridCol w:w="993"/>
        <w:gridCol w:w="1134"/>
      </w:tblGrid>
      <w:tr w:rsidR="008135E2" w:rsidRPr="00D45709" w14:paraId="28C0D898" w14:textId="77777777" w:rsidTr="00E177FA">
        <w:trPr>
          <w:trHeight w:val="841"/>
        </w:trPr>
        <w:tc>
          <w:tcPr>
            <w:tcW w:w="946" w:type="dxa"/>
            <w:vAlign w:val="center"/>
          </w:tcPr>
          <w:p w14:paraId="2FC3ED72" w14:textId="77777777" w:rsidR="008135E2" w:rsidRPr="00D45709" w:rsidRDefault="008135E2" w:rsidP="0067700B">
            <w:pPr>
              <w:rPr>
                <w:rFonts w:cs="Arial"/>
                <w:b/>
              </w:rPr>
            </w:pPr>
            <w:r w:rsidRPr="00D45709">
              <w:rPr>
                <w:rFonts w:cs="Arial"/>
                <w:b/>
              </w:rPr>
              <w:t>G</w:t>
            </w:r>
          </w:p>
        </w:tc>
        <w:tc>
          <w:tcPr>
            <w:tcW w:w="6987" w:type="dxa"/>
            <w:vAlign w:val="center"/>
          </w:tcPr>
          <w:p w14:paraId="0A7900C4" w14:textId="77777777" w:rsidR="008135E2" w:rsidRPr="00D45709" w:rsidRDefault="008135E2" w:rsidP="001567BF">
            <w:pPr>
              <w:rPr>
                <w:rFonts w:cs="Arial"/>
                <w:b/>
              </w:rPr>
            </w:pPr>
            <w:r w:rsidRPr="00D45709">
              <w:rPr>
                <w:rFonts w:cs="Arial"/>
                <w:b/>
              </w:rPr>
              <w:t>Training and implementation</w:t>
            </w:r>
          </w:p>
        </w:tc>
        <w:tc>
          <w:tcPr>
            <w:tcW w:w="2127" w:type="dxa"/>
            <w:gridSpan w:val="2"/>
            <w:vAlign w:val="center"/>
          </w:tcPr>
          <w:p w14:paraId="5F1F0437" w14:textId="77777777" w:rsidR="008135E2" w:rsidRPr="00D45709" w:rsidRDefault="008135E2" w:rsidP="008135E2">
            <w:pPr>
              <w:jc w:val="center"/>
              <w:rPr>
                <w:rFonts w:cs="Arial"/>
                <w:b/>
              </w:rPr>
            </w:pPr>
            <w:r w:rsidRPr="00D45709">
              <w:rPr>
                <w:rFonts w:cs="Arial"/>
                <w:b/>
              </w:rPr>
              <w:t>Compliant</w:t>
            </w:r>
          </w:p>
          <w:p w14:paraId="43F1A7D8" w14:textId="77777777" w:rsidR="008135E2" w:rsidRPr="00D45709" w:rsidRDefault="008135E2" w:rsidP="008135E2">
            <w:pPr>
              <w:jc w:val="center"/>
              <w:rPr>
                <w:rFonts w:cs="Arial"/>
                <w:b/>
              </w:rPr>
            </w:pPr>
            <w:r w:rsidRPr="00D45709">
              <w:rPr>
                <w:rFonts w:cs="Arial"/>
                <w:b/>
              </w:rPr>
              <w:t>(X)</w:t>
            </w:r>
          </w:p>
        </w:tc>
      </w:tr>
      <w:tr w:rsidR="00B13FFE" w:rsidRPr="00D45709" w14:paraId="5C6F0985" w14:textId="77777777" w:rsidTr="00E177FA">
        <w:trPr>
          <w:trHeight w:val="555"/>
        </w:trPr>
        <w:tc>
          <w:tcPr>
            <w:tcW w:w="946" w:type="dxa"/>
            <w:vAlign w:val="center"/>
          </w:tcPr>
          <w:p w14:paraId="094211DE" w14:textId="77777777" w:rsidR="00B13FFE" w:rsidRPr="00D45709" w:rsidRDefault="00B13FFE" w:rsidP="0067700B">
            <w:pPr>
              <w:rPr>
                <w:rFonts w:cs="Arial"/>
                <w:b/>
              </w:rPr>
            </w:pPr>
          </w:p>
        </w:tc>
        <w:tc>
          <w:tcPr>
            <w:tcW w:w="6987" w:type="dxa"/>
            <w:vAlign w:val="center"/>
          </w:tcPr>
          <w:p w14:paraId="46B43289" w14:textId="77777777" w:rsidR="00B13FFE" w:rsidRPr="00D45709" w:rsidRDefault="00B13FFE" w:rsidP="001567BF">
            <w:pPr>
              <w:rPr>
                <w:rFonts w:cs="Arial"/>
              </w:rPr>
            </w:pPr>
            <w:r w:rsidRPr="00D45709">
              <w:rPr>
                <w:rFonts w:cs="Arial"/>
                <w:b/>
              </w:rPr>
              <w:t>Mandatory Requirement</w:t>
            </w:r>
            <w:r w:rsidRPr="00D45709">
              <w:rPr>
                <w:rFonts w:cs="Arial"/>
              </w:rPr>
              <w:t xml:space="preserve"> </w:t>
            </w:r>
          </w:p>
        </w:tc>
        <w:tc>
          <w:tcPr>
            <w:tcW w:w="993" w:type="dxa"/>
            <w:vAlign w:val="center"/>
          </w:tcPr>
          <w:p w14:paraId="0A039727" w14:textId="77777777" w:rsidR="00B13FFE" w:rsidRPr="00D45709" w:rsidRDefault="008135E2" w:rsidP="008135E2">
            <w:pPr>
              <w:jc w:val="center"/>
              <w:rPr>
                <w:rFonts w:cs="Arial"/>
                <w:b/>
              </w:rPr>
            </w:pPr>
            <w:r w:rsidRPr="00D45709">
              <w:rPr>
                <w:rFonts w:cs="Arial"/>
                <w:b/>
              </w:rPr>
              <w:t>YES</w:t>
            </w:r>
          </w:p>
        </w:tc>
        <w:tc>
          <w:tcPr>
            <w:tcW w:w="1134" w:type="dxa"/>
            <w:vAlign w:val="center"/>
          </w:tcPr>
          <w:p w14:paraId="46CA5D6D" w14:textId="77777777" w:rsidR="00B13FFE" w:rsidRPr="00D45709" w:rsidRDefault="008135E2" w:rsidP="008135E2">
            <w:pPr>
              <w:jc w:val="center"/>
              <w:rPr>
                <w:rFonts w:cs="Arial"/>
                <w:b/>
              </w:rPr>
            </w:pPr>
            <w:r w:rsidRPr="00D45709">
              <w:rPr>
                <w:rFonts w:cs="Arial"/>
                <w:b/>
              </w:rPr>
              <w:t>NO</w:t>
            </w:r>
          </w:p>
        </w:tc>
      </w:tr>
      <w:tr w:rsidR="00613E8B" w:rsidRPr="00D45709" w14:paraId="0BE1967B" w14:textId="77777777" w:rsidTr="00E177FA">
        <w:tc>
          <w:tcPr>
            <w:tcW w:w="946" w:type="dxa"/>
          </w:tcPr>
          <w:p w14:paraId="6D05B078" w14:textId="77777777" w:rsidR="00613E8B" w:rsidRPr="00D45709" w:rsidRDefault="00613E8B" w:rsidP="0067700B">
            <w:pPr>
              <w:rPr>
                <w:rFonts w:cs="Arial"/>
              </w:rPr>
            </w:pPr>
          </w:p>
        </w:tc>
        <w:tc>
          <w:tcPr>
            <w:tcW w:w="6987" w:type="dxa"/>
          </w:tcPr>
          <w:p w14:paraId="0E4FDE8A" w14:textId="3EB64DB7" w:rsidR="00613E8B" w:rsidRPr="00D45709" w:rsidRDefault="00613E8B" w:rsidP="0067700B">
            <w:pPr>
              <w:rPr>
                <w:rFonts w:cs="Arial"/>
                <w:i/>
              </w:rPr>
            </w:pPr>
            <w:r w:rsidRPr="00D45709">
              <w:rPr>
                <w:rFonts w:cs="Arial"/>
                <w:i/>
              </w:rPr>
              <w:t>The system supplied must</w:t>
            </w:r>
            <w:r w:rsidR="00145771" w:rsidRPr="00D45709">
              <w:rPr>
                <w:rFonts w:cs="Arial"/>
                <w:i/>
              </w:rPr>
              <w:t xml:space="preserve"> be supplied with: </w:t>
            </w:r>
            <w:r w:rsidRPr="00D45709">
              <w:rPr>
                <w:rFonts w:cs="Arial"/>
                <w:i/>
              </w:rPr>
              <w:t xml:space="preserve"> </w:t>
            </w:r>
          </w:p>
        </w:tc>
        <w:tc>
          <w:tcPr>
            <w:tcW w:w="993" w:type="dxa"/>
            <w:shd w:val="clear" w:color="auto" w:fill="7F7F7F" w:themeFill="text1" w:themeFillTint="80"/>
            <w:vAlign w:val="center"/>
          </w:tcPr>
          <w:p w14:paraId="2918F9D3" w14:textId="77777777" w:rsidR="00613E8B" w:rsidRPr="00D45709" w:rsidRDefault="00613E8B" w:rsidP="008135E2">
            <w:pPr>
              <w:jc w:val="center"/>
              <w:rPr>
                <w:rFonts w:cs="Arial"/>
              </w:rPr>
            </w:pPr>
          </w:p>
        </w:tc>
        <w:tc>
          <w:tcPr>
            <w:tcW w:w="1134" w:type="dxa"/>
            <w:shd w:val="clear" w:color="auto" w:fill="7F7F7F" w:themeFill="text1" w:themeFillTint="80"/>
            <w:vAlign w:val="center"/>
          </w:tcPr>
          <w:p w14:paraId="3E34D524" w14:textId="77777777" w:rsidR="00613E8B" w:rsidRPr="00D45709" w:rsidRDefault="00613E8B" w:rsidP="008135E2">
            <w:pPr>
              <w:jc w:val="center"/>
              <w:rPr>
                <w:rFonts w:cs="Arial"/>
              </w:rPr>
            </w:pPr>
          </w:p>
        </w:tc>
      </w:tr>
      <w:tr w:rsidR="00B13FFE" w:rsidRPr="00D45709" w14:paraId="35BDCB5D" w14:textId="77777777" w:rsidTr="00E177FA">
        <w:tc>
          <w:tcPr>
            <w:tcW w:w="946" w:type="dxa"/>
          </w:tcPr>
          <w:p w14:paraId="2ACD14E0" w14:textId="77777777" w:rsidR="00B13FFE" w:rsidRPr="00D45709" w:rsidRDefault="00B13FFE" w:rsidP="0067700B">
            <w:pPr>
              <w:rPr>
                <w:rFonts w:cs="Arial"/>
              </w:rPr>
            </w:pPr>
            <w:r w:rsidRPr="00D45709">
              <w:rPr>
                <w:rFonts w:cs="Arial"/>
              </w:rPr>
              <w:t>G1</w:t>
            </w:r>
          </w:p>
        </w:tc>
        <w:tc>
          <w:tcPr>
            <w:tcW w:w="6987" w:type="dxa"/>
          </w:tcPr>
          <w:p w14:paraId="18A69BE3" w14:textId="1267FCD8" w:rsidR="00B13FFE" w:rsidRPr="00DE5A0A" w:rsidRDefault="006005E4" w:rsidP="00DE5A0A">
            <w:pPr>
              <w:pStyle w:val="ListParagraph"/>
              <w:numPr>
                <w:ilvl w:val="0"/>
                <w:numId w:val="10"/>
              </w:numPr>
              <w:rPr>
                <w:rFonts w:cs="Arial"/>
              </w:rPr>
            </w:pPr>
            <w:r w:rsidRPr="00DE5A0A">
              <w:rPr>
                <w:rFonts w:cs="Arial"/>
              </w:rPr>
              <w:t>comprehensive operational manuals in electronic copy format for all aspects of the solution supplied</w:t>
            </w:r>
          </w:p>
        </w:tc>
        <w:tc>
          <w:tcPr>
            <w:tcW w:w="993" w:type="dxa"/>
            <w:vAlign w:val="center"/>
          </w:tcPr>
          <w:p w14:paraId="4AB70405" w14:textId="77777777" w:rsidR="00B13FFE" w:rsidRPr="00D45709" w:rsidRDefault="00B13FFE" w:rsidP="008135E2">
            <w:pPr>
              <w:jc w:val="center"/>
              <w:rPr>
                <w:rFonts w:cs="Arial"/>
              </w:rPr>
            </w:pPr>
          </w:p>
        </w:tc>
        <w:tc>
          <w:tcPr>
            <w:tcW w:w="1134" w:type="dxa"/>
            <w:vAlign w:val="center"/>
          </w:tcPr>
          <w:p w14:paraId="6A220244" w14:textId="77777777" w:rsidR="00B13FFE" w:rsidRPr="00D45709" w:rsidRDefault="00B13FFE" w:rsidP="008135E2">
            <w:pPr>
              <w:jc w:val="center"/>
              <w:rPr>
                <w:rFonts w:cs="Arial"/>
              </w:rPr>
            </w:pPr>
          </w:p>
        </w:tc>
      </w:tr>
      <w:tr w:rsidR="00B13FFE" w:rsidRPr="00D45709" w14:paraId="1834C62D" w14:textId="77777777" w:rsidTr="00E177FA">
        <w:tc>
          <w:tcPr>
            <w:tcW w:w="946" w:type="dxa"/>
          </w:tcPr>
          <w:p w14:paraId="4D2F6E66" w14:textId="77777777" w:rsidR="00B13FFE" w:rsidRPr="00D45709" w:rsidRDefault="00B13FFE" w:rsidP="0067700B">
            <w:pPr>
              <w:rPr>
                <w:rFonts w:cs="Arial"/>
              </w:rPr>
            </w:pPr>
            <w:r w:rsidRPr="00D45709">
              <w:rPr>
                <w:rFonts w:cs="Arial"/>
              </w:rPr>
              <w:t>G2</w:t>
            </w:r>
          </w:p>
        </w:tc>
        <w:tc>
          <w:tcPr>
            <w:tcW w:w="6987" w:type="dxa"/>
          </w:tcPr>
          <w:p w14:paraId="2FAB2110" w14:textId="3861A980" w:rsidR="00B13FFE" w:rsidRPr="00AE20EC" w:rsidRDefault="006005E4" w:rsidP="00AE20EC">
            <w:pPr>
              <w:pStyle w:val="ListParagraph"/>
              <w:numPr>
                <w:ilvl w:val="0"/>
                <w:numId w:val="10"/>
              </w:numPr>
              <w:rPr>
                <w:rFonts w:cs="Arial"/>
              </w:rPr>
            </w:pPr>
            <w:r w:rsidRPr="00AE20EC">
              <w:rPr>
                <w:rFonts w:cs="Arial"/>
              </w:rPr>
              <w:t>user guides that are updated by the Provider every time any changes are made to the solution and after every upgrade</w:t>
            </w:r>
          </w:p>
        </w:tc>
        <w:tc>
          <w:tcPr>
            <w:tcW w:w="993" w:type="dxa"/>
            <w:vAlign w:val="center"/>
          </w:tcPr>
          <w:p w14:paraId="53202CC4" w14:textId="77777777" w:rsidR="00B13FFE" w:rsidRPr="00D45709" w:rsidRDefault="00B13FFE" w:rsidP="008135E2">
            <w:pPr>
              <w:jc w:val="center"/>
              <w:rPr>
                <w:rFonts w:cs="Arial"/>
              </w:rPr>
            </w:pPr>
          </w:p>
        </w:tc>
        <w:tc>
          <w:tcPr>
            <w:tcW w:w="1134" w:type="dxa"/>
            <w:vAlign w:val="center"/>
          </w:tcPr>
          <w:p w14:paraId="14623FC3" w14:textId="77777777" w:rsidR="00B13FFE" w:rsidRPr="00D45709" w:rsidRDefault="00B13FFE" w:rsidP="008135E2">
            <w:pPr>
              <w:jc w:val="center"/>
              <w:rPr>
                <w:rFonts w:cs="Arial"/>
              </w:rPr>
            </w:pPr>
          </w:p>
        </w:tc>
      </w:tr>
      <w:tr w:rsidR="00B13FFE" w:rsidRPr="00D45709" w14:paraId="680FC398" w14:textId="77777777" w:rsidTr="00E177FA">
        <w:tc>
          <w:tcPr>
            <w:tcW w:w="946" w:type="dxa"/>
          </w:tcPr>
          <w:p w14:paraId="368EC61D" w14:textId="7634D672" w:rsidR="00B13FFE" w:rsidRPr="00D45709" w:rsidRDefault="00B13FFE" w:rsidP="0067700B">
            <w:pPr>
              <w:rPr>
                <w:rFonts w:cs="Arial"/>
              </w:rPr>
            </w:pPr>
            <w:r w:rsidRPr="00D45709">
              <w:rPr>
                <w:rFonts w:cs="Arial"/>
              </w:rPr>
              <w:t>G</w:t>
            </w:r>
            <w:r w:rsidR="00AE20EC">
              <w:rPr>
                <w:rFonts w:cs="Arial"/>
              </w:rPr>
              <w:t>3</w:t>
            </w:r>
          </w:p>
        </w:tc>
        <w:tc>
          <w:tcPr>
            <w:tcW w:w="6987" w:type="dxa"/>
          </w:tcPr>
          <w:p w14:paraId="1E5316C9" w14:textId="2566EB14" w:rsidR="00B13FFE" w:rsidRPr="00D45709" w:rsidRDefault="00AE20EC" w:rsidP="00E177FA">
            <w:r>
              <w:t>‘</w:t>
            </w:r>
            <w:r w:rsidR="006005E4" w:rsidRPr="00D45709">
              <w:t>Train the trainer</w:t>
            </w:r>
            <w:r>
              <w:t>’</w:t>
            </w:r>
            <w:r w:rsidR="006005E4" w:rsidRPr="00D45709">
              <w:t xml:space="preserve"> style </w:t>
            </w:r>
            <w:r w:rsidR="00145771" w:rsidRPr="00D45709">
              <w:t>training</w:t>
            </w:r>
            <w:r w:rsidR="006005E4" w:rsidRPr="00D45709">
              <w:t xml:space="preserve"> for different staff on all aspects of the proposed solution</w:t>
            </w:r>
            <w:r w:rsidR="00145771" w:rsidRPr="00D45709">
              <w:t>, including o</w:t>
            </w:r>
            <w:r w:rsidR="006005E4" w:rsidRPr="00D45709">
              <w:t xml:space="preserve">n both administrator/staff functions and front of house kiosk functions </w:t>
            </w:r>
          </w:p>
        </w:tc>
        <w:tc>
          <w:tcPr>
            <w:tcW w:w="993" w:type="dxa"/>
            <w:vAlign w:val="center"/>
          </w:tcPr>
          <w:p w14:paraId="749DE519" w14:textId="77777777" w:rsidR="00B13FFE" w:rsidRPr="00D45709" w:rsidRDefault="00B13FFE" w:rsidP="008135E2">
            <w:pPr>
              <w:jc w:val="center"/>
              <w:rPr>
                <w:rFonts w:cs="Arial"/>
              </w:rPr>
            </w:pPr>
          </w:p>
        </w:tc>
        <w:tc>
          <w:tcPr>
            <w:tcW w:w="1134" w:type="dxa"/>
            <w:vAlign w:val="center"/>
          </w:tcPr>
          <w:p w14:paraId="686AE63E" w14:textId="77777777" w:rsidR="00B13FFE" w:rsidRPr="00D45709" w:rsidRDefault="00B13FFE" w:rsidP="008135E2">
            <w:pPr>
              <w:jc w:val="center"/>
              <w:rPr>
                <w:rFonts w:cs="Arial"/>
              </w:rPr>
            </w:pPr>
          </w:p>
        </w:tc>
      </w:tr>
      <w:tr w:rsidR="006005E4" w:rsidRPr="00D45709" w14:paraId="0547A67D" w14:textId="77777777" w:rsidTr="00E177FA">
        <w:tc>
          <w:tcPr>
            <w:tcW w:w="946" w:type="dxa"/>
          </w:tcPr>
          <w:p w14:paraId="38F2511F" w14:textId="67BB655E" w:rsidR="006005E4" w:rsidRPr="00D45709" w:rsidRDefault="006005E4" w:rsidP="00951C4D">
            <w:pPr>
              <w:rPr>
                <w:rFonts w:cs="Arial"/>
              </w:rPr>
            </w:pPr>
            <w:r w:rsidRPr="00D45709">
              <w:rPr>
                <w:rFonts w:cs="Arial"/>
              </w:rPr>
              <w:t>G</w:t>
            </w:r>
            <w:r w:rsidR="00AE20EC">
              <w:rPr>
                <w:rFonts w:cs="Arial"/>
              </w:rPr>
              <w:t>4</w:t>
            </w:r>
          </w:p>
        </w:tc>
        <w:tc>
          <w:tcPr>
            <w:tcW w:w="6987" w:type="dxa"/>
          </w:tcPr>
          <w:p w14:paraId="431EEB80" w14:textId="3AB49A60" w:rsidR="006005E4" w:rsidRPr="00D45709" w:rsidRDefault="00BE52DB" w:rsidP="00951C4D">
            <w:pPr>
              <w:rPr>
                <w:rFonts w:cs="Arial"/>
              </w:rPr>
            </w:pPr>
            <w:r w:rsidRPr="00D45709">
              <w:rPr>
                <w:rFonts w:cs="Arial"/>
              </w:rPr>
              <w:t xml:space="preserve">During implementation, the </w:t>
            </w:r>
            <w:r w:rsidR="00EB10F9">
              <w:rPr>
                <w:rFonts w:cs="Arial"/>
              </w:rPr>
              <w:t>Supplier</w:t>
            </w:r>
            <w:r w:rsidRPr="00D45709">
              <w:rPr>
                <w:rFonts w:cs="Arial"/>
              </w:rPr>
              <w:t xml:space="preserve"> must provide a dedicated Project Manager, who will act as the </w:t>
            </w:r>
            <w:r w:rsidR="00B231BB">
              <w:rPr>
                <w:rFonts w:cs="Arial"/>
              </w:rPr>
              <w:t>c</w:t>
            </w:r>
            <w:r w:rsidRPr="00D45709">
              <w:rPr>
                <w:rFonts w:cs="Arial"/>
              </w:rPr>
              <w:t>ouncil's single point of contact and be fully contactable from project kick-off stage through to the end of the post go-live support phase</w:t>
            </w:r>
          </w:p>
        </w:tc>
        <w:tc>
          <w:tcPr>
            <w:tcW w:w="993" w:type="dxa"/>
            <w:vAlign w:val="center"/>
          </w:tcPr>
          <w:p w14:paraId="143D7428" w14:textId="77777777" w:rsidR="006005E4" w:rsidRPr="00D45709" w:rsidRDefault="006005E4" w:rsidP="00951C4D">
            <w:pPr>
              <w:jc w:val="center"/>
              <w:rPr>
                <w:rFonts w:cs="Arial"/>
              </w:rPr>
            </w:pPr>
          </w:p>
        </w:tc>
        <w:tc>
          <w:tcPr>
            <w:tcW w:w="1134" w:type="dxa"/>
            <w:vAlign w:val="center"/>
          </w:tcPr>
          <w:p w14:paraId="149DD02A" w14:textId="77777777" w:rsidR="006005E4" w:rsidRPr="00D45709" w:rsidRDefault="006005E4" w:rsidP="00951C4D">
            <w:pPr>
              <w:jc w:val="center"/>
              <w:rPr>
                <w:rFonts w:cs="Arial"/>
              </w:rPr>
            </w:pPr>
          </w:p>
        </w:tc>
      </w:tr>
      <w:tr w:rsidR="006005E4" w:rsidRPr="00D45709" w14:paraId="33D60265" w14:textId="77777777" w:rsidTr="00E177FA">
        <w:tc>
          <w:tcPr>
            <w:tcW w:w="946" w:type="dxa"/>
          </w:tcPr>
          <w:p w14:paraId="28CACAF9" w14:textId="1D2E18CC" w:rsidR="006005E4" w:rsidRPr="00D45709" w:rsidRDefault="006005E4" w:rsidP="00951C4D">
            <w:pPr>
              <w:rPr>
                <w:rFonts w:cs="Arial"/>
              </w:rPr>
            </w:pPr>
            <w:r w:rsidRPr="00D45709">
              <w:rPr>
                <w:rFonts w:cs="Arial"/>
              </w:rPr>
              <w:t>G</w:t>
            </w:r>
            <w:r w:rsidR="00AE20EC">
              <w:rPr>
                <w:rFonts w:cs="Arial"/>
              </w:rPr>
              <w:t>5</w:t>
            </w:r>
          </w:p>
        </w:tc>
        <w:tc>
          <w:tcPr>
            <w:tcW w:w="6987" w:type="dxa"/>
          </w:tcPr>
          <w:p w14:paraId="06D989D4" w14:textId="50B94811" w:rsidR="006005E4" w:rsidRPr="00D45709" w:rsidRDefault="00B15089" w:rsidP="00951C4D">
            <w:pPr>
              <w:rPr>
                <w:rFonts w:cs="Arial"/>
              </w:rPr>
            </w:pPr>
            <w:r w:rsidRPr="00D45709">
              <w:rPr>
                <w:rFonts w:cs="Arial"/>
              </w:rPr>
              <w:t xml:space="preserve">The </w:t>
            </w:r>
            <w:r w:rsidR="00EB10F9">
              <w:rPr>
                <w:rFonts w:cs="Arial"/>
              </w:rPr>
              <w:t>Suppli</w:t>
            </w:r>
            <w:r w:rsidRPr="00D45709">
              <w:rPr>
                <w:rFonts w:cs="Arial"/>
              </w:rPr>
              <w:t xml:space="preserve">er will specify clearly at the project kick-off stage what the key roles are that the </w:t>
            </w:r>
            <w:r w:rsidR="00B231BB">
              <w:rPr>
                <w:rFonts w:cs="Arial"/>
              </w:rPr>
              <w:t>c</w:t>
            </w:r>
            <w:r w:rsidRPr="00D45709">
              <w:rPr>
                <w:rFonts w:cs="Arial"/>
              </w:rPr>
              <w:t>ouncil will need to provide personnel to fill.  This needs to include, but is not limited to, guidance on the skills those personnel will need to have to fill those roles and how much time will need to be allocated to the role.</w:t>
            </w:r>
          </w:p>
        </w:tc>
        <w:tc>
          <w:tcPr>
            <w:tcW w:w="993" w:type="dxa"/>
            <w:vAlign w:val="center"/>
          </w:tcPr>
          <w:p w14:paraId="6289358C" w14:textId="77777777" w:rsidR="006005E4" w:rsidRPr="00D45709" w:rsidRDefault="006005E4" w:rsidP="00951C4D">
            <w:pPr>
              <w:jc w:val="center"/>
              <w:rPr>
                <w:rFonts w:cs="Arial"/>
              </w:rPr>
            </w:pPr>
          </w:p>
        </w:tc>
        <w:tc>
          <w:tcPr>
            <w:tcW w:w="1134" w:type="dxa"/>
            <w:vAlign w:val="center"/>
          </w:tcPr>
          <w:p w14:paraId="44D82A27" w14:textId="77777777" w:rsidR="006005E4" w:rsidRPr="00D45709" w:rsidRDefault="006005E4" w:rsidP="00951C4D">
            <w:pPr>
              <w:jc w:val="center"/>
              <w:rPr>
                <w:rFonts w:cs="Arial"/>
              </w:rPr>
            </w:pPr>
          </w:p>
        </w:tc>
      </w:tr>
      <w:tr w:rsidR="006005E4" w:rsidRPr="00D45709" w14:paraId="21AE80E5" w14:textId="77777777" w:rsidTr="00E177FA">
        <w:tc>
          <w:tcPr>
            <w:tcW w:w="946" w:type="dxa"/>
          </w:tcPr>
          <w:p w14:paraId="3426A992" w14:textId="11ABD683" w:rsidR="006005E4" w:rsidRPr="00BD3D7B" w:rsidRDefault="006005E4" w:rsidP="00951C4D">
            <w:pPr>
              <w:rPr>
                <w:rFonts w:cs="Arial"/>
              </w:rPr>
            </w:pPr>
            <w:r w:rsidRPr="00BD3D7B">
              <w:rPr>
                <w:rFonts w:cs="Arial"/>
              </w:rPr>
              <w:t>G</w:t>
            </w:r>
            <w:r w:rsidR="00AE20EC">
              <w:rPr>
                <w:rFonts w:cs="Arial"/>
              </w:rPr>
              <w:t>6</w:t>
            </w:r>
          </w:p>
        </w:tc>
        <w:tc>
          <w:tcPr>
            <w:tcW w:w="6987" w:type="dxa"/>
          </w:tcPr>
          <w:p w14:paraId="4A440773" w14:textId="2DC25442" w:rsidR="006005E4" w:rsidRPr="00BD3D7B" w:rsidRDefault="00B15089" w:rsidP="00951C4D">
            <w:pPr>
              <w:rPr>
                <w:rFonts w:cs="Arial"/>
              </w:rPr>
            </w:pPr>
            <w:r w:rsidRPr="00BD3D7B">
              <w:rPr>
                <w:rFonts w:cs="Arial"/>
              </w:rPr>
              <w:t xml:space="preserve">The </w:t>
            </w:r>
            <w:r w:rsidR="00EB10F9">
              <w:rPr>
                <w:rFonts w:cs="Arial"/>
              </w:rPr>
              <w:t>Suppli</w:t>
            </w:r>
            <w:r w:rsidRPr="00BD3D7B">
              <w:rPr>
                <w:rFonts w:cs="Arial"/>
              </w:rPr>
              <w:t xml:space="preserve">er will supply an example implementation plan (including dates and timescales) as part of their tender submission to illustrate how the </w:t>
            </w:r>
            <w:r w:rsidR="00EB10F9">
              <w:rPr>
                <w:rFonts w:cs="Arial"/>
              </w:rPr>
              <w:t>Suppli</w:t>
            </w:r>
            <w:r w:rsidRPr="00BD3D7B">
              <w:rPr>
                <w:rFonts w:cs="Arial"/>
              </w:rPr>
              <w:t xml:space="preserve">er proposes to approach the implementation of their proposed solution. This must take into consideration the key milestones specified by North Somerset Libraries.  </w:t>
            </w:r>
          </w:p>
        </w:tc>
        <w:tc>
          <w:tcPr>
            <w:tcW w:w="993" w:type="dxa"/>
            <w:vAlign w:val="center"/>
          </w:tcPr>
          <w:p w14:paraId="2EDEB692" w14:textId="77777777" w:rsidR="006005E4" w:rsidRPr="00D45709" w:rsidRDefault="006005E4" w:rsidP="00951C4D">
            <w:pPr>
              <w:jc w:val="center"/>
              <w:rPr>
                <w:rFonts w:cs="Arial"/>
              </w:rPr>
            </w:pPr>
          </w:p>
        </w:tc>
        <w:tc>
          <w:tcPr>
            <w:tcW w:w="1134" w:type="dxa"/>
            <w:vAlign w:val="center"/>
          </w:tcPr>
          <w:p w14:paraId="310ED92E" w14:textId="77777777" w:rsidR="006005E4" w:rsidRPr="00D45709" w:rsidRDefault="006005E4" w:rsidP="00951C4D">
            <w:pPr>
              <w:jc w:val="center"/>
              <w:rPr>
                <w:rFonts w:cs="Arial"/>
              </w:rPr>
            </w:pPr>
          </w:p>
        </w:tc>
      </w:tr>
      <w:tr w:rsidR="006005E4" w:rsidRPr="00D45709" w14:paraId="6BB506D5" w14:textId="77777777" w:rsidTr="00E177FA">
        <w:tc>
          <w:tcPr>
            <w:tcW w:w="946" w:type="dxa"/>
          </w:tcPr>
          <w:p w14:paraId="3E939A19" w14:textId="3D40297A" w:rsidR="006005E4" w:rsidRPr="00BD3D7B" w:rsidRDefault="006005E4" w:rsidP="00951C4D">
            <w:pPr>
              <w:rPr>
                <w:rFonts w:cs="Arial"/>
              </w:rPr>
            </w:pPr>
            <w:r w:rsidRPr="00BD3D7B">
              <w:rPr>
                <w:rFonts w:cs="Arial"/>
              </w:rPr>
              <w:lastRenderedPageBreak/>
              <w:t>G</w:t>
            </w:r>
            <w:r w:rsidR="00AE20EC">
              <w:rPr>
                <w:rFonts w:cs="Arial"/>
              </w:rPr>
              <w:t>7</w:t>
            </w:r>
          </w:p>
        </w:tc>
        <w:tc>
          <w:tcPr>
            <w:tcW w:w="6987" w:type="dxa"/>
          </w:tcPr>
          <w:p w14:paraId="3F8B80CE" w14:textId="04679504" w:rsidR="006005E4" w:rsidRPr="00BD3D7B" w:rsidRDefault="00B15089" w:rsidP="00951C4D">
            <w:pPr>
              <w:rPr>
                <w:rFonts w:cs="Arial"/>
              </w:rPr>
            </w:pPr>
            <w:r w:rsidRPr="00BD3D7B">
              <w:rPr>
                <w:rFonts w:cs="Arial"/>
              </w:rPr>
              <w:t xml:space="preserve">After award of contract, the chosen </w:t>
            </w:r>
            <w:r w:rsidR="00EB10F9">
              <w:rPr>
                <w:rFonts w:cs="Arial"/>
              </w:rPr>
              <w:t>Suppli</w:t>
            </w:r>
            <w:r w:rsidRPr="00BD3D7B">
              <w:rPr>
                <w:rFonts w:cs="Arial"/>
              </w:rPr>
              <w:t xml:space="preserve">er must work with North Somerset Libraries at project kick-off stage to refine the implementation </w:t>
            </w:r>
            <w:r w:rsidR="00BB7C63">
              <w:rPr>
                <w:rFonts w:cs="Arial"/>
              </w:rPr>
              <w:t>plan</w:t>
            </w:r>
            <w:r w:rsidRPr="00BD3D7B">
              <w:rPr>
                <w:rFonts w:cs="Arial"/>
              </w:rPr>
              <w:t>, to ensure the procured solution is implemented successfully, on time and within the agreed budget</w:t>
            </w:r>
          </w:p>
        </w:tc>
        <w:tc>
          <w:tcPr>
            <w:tcW w:w="993" w:type="dxa"/>
            <w:vAlign w:val="center"/>
          </w:tcPr>
          <w:p w14:paraId="65D942DD" w14:textId="77777777" w:rsidR="006005E4" w:rsidRPr="00D45709" w:rsidRDefault="006005E4" w:rsidP="00951C4D">
            <w:pPr>
              <w:jc w:val="center"/>
              <w:rPr>
                <w:rFonts w:cs="Arial"/>
              </w:rPr>
            </w:pPr>
          </w:p>
        </w:tc>
        <w:tc>
          <w:tcPr>
            <w:tcW w:w="1134" w:type="dxa"/>
            <w:vAlign w:val="center"/>
          </w:tcPr>
          <w:p w14:paraId="5AE704EE" w14:textId="77777777" w:rsidR="006005E4" w:rsidRPr="00D45709" w:rsidRDefault="006005E4" w:rsidP="00951C4D">
            <w:pPr>
              <w:jc w:val="center"/>
              <w:rPr>
                <w:rFonts w:cs="Arial"/>
              </w:rPr>
            </w:pPr>
          </w:p>
        </w:tc>
      </w:tr>
      <w:tr w:rsidR="006005E4" w:rsidRPr="00D45709" w14:paraId="5BF875BA" w14:textId="77777777" w:rsidTr="00E177FA">
        <w:tc>
          <w:tcPr>
            <w:tcW w:w="946" w:type="dxa"/>
          </w:tcPr>
          <w:p w14:paraId="1AD41A8F" w14:textId="00EE0043" w:rsidR="006005E4" w:rsidRPr="00D45709" w:rsidRDefault="006005E4" w:rsidP="00951C4D">
            <w:pPr>
              <w:rPr>
                <w:rFonts w:cs="Arial"/>
                <w:i/>
              </w:rPr>
            </w:pPr>
            <w:r w:rsidRPr="00D45709">
              <w:rPr>
                <w:rFonts w:cs="Arial"/>
                <w:i/>
              </w:rPr>
              <w:t>G</w:t>
            </w:r>
            <w:r w:rsidR="00AE20EC">
              <w:rPr>
                <w:rFonts w:cs="Arial"/>
                <w:i/>
              </w:rPr>
              <w:t>8</w:t>
            </w:r>
          </w:p>
        </w:tc>
        <w:tc>
          <w:tcPr>
            <w:tcW w:w="6987" w:type="dxa"/>
          </w:tcPr>
          <w:p w14:paraId="15FE0472" w14:textId="323B8292" w:rsidR="00B15089" w:rsidRPr="00D45709" w:rsidRDefault="00B15089" w:rsidP="00BD3D7B">
            <w:pPr>
              <w:rPr>
                <w:rFonts w:cs="Arial"/>
                <w:i/>
              </w:rPr>
            </w:pPr>
            <w:r w:rsidRPr="00D45709">
              <w:rPr>
                <w:rFonts w:cs="Arial"/>
                <w:i/>
              </w:rPr>
              <w:t>On-site staff handover training at each library at the point of installation to include:</w:t>
            </w:r>
          </w:p>
        </w:tc>
        <w:tc>
          <w:tcPr>
            <w:tcW w:w="993" w:type="dxa"/>
            <w:shd w:val="clear" w:color="auto" w:fill="7F7F7F" w:themeFill="text1" w:themeFillTint="80"/>
            <w:vAlign w:val="center"/>
          </w:tcPr>
          <w:p w14:paraId="4CFD3625" w14:textId="77777777" w:rsidR="006005E4" w:rsidRPr="00D45709" w:rsidRDefault="006005E4" w:rsidP="00951C4D">
            <w:pPr>
              <w:jc w:val="center"/>
              <w:rPr>
                <w:rFonts w:cs="Arial"/>
              </w:rPr>
            </w:pPr>
          </w:p>
        </w:tc>
        <w:tc>
          <w:tcPr>
            <w:tcW w:w="1134" w:type="dxa"/>
            <w:shd w:val="clear" w:color="auto" w:fill="7F7F7F" w:themeFill="text1" w:themeFillTint="80"/>
            <w:vAlign w:val="center"/>
          </w:tcPr>
          <w:p w14:paraId="29131424" w14:textId="77777777" w:rsidR="006005E4" w:rsidRPr="00D45709" w:rsidRDefault="006005E4" w:rsidP="00951C4D">
            <w:pPr>
              <w:jc w:val="center"/>
              <w:rPr>
                <w:rFonts w:cs="Arial"/>
              </w:rPr>
            </w:pPr>
          </w:p>
        </w:tc>
      </w:tr>
      <w:tr w:rsidR="006005E4" w:rsidRPr="00D45709" w14:paraId="62FDBD1A" w14:textId="77777777" w:rsidTr="00E177FA">
        <w:tc>
          <w:tcPr>
            <w:tcW w:w="946" w:type="dxa"/>
          </w:tcPr>
          <w:p w14:paraId="65C959CD" w14:textId="5E0EF568" w:rsidR="006005E4" w:rsidRPr="00D45709" w:rsidRDefault="006005E4" w:rsidP="00951C4D">
            <w:pPr>
              <w:rPr>
                <w:rFonts w:cs="Arial"/>
              </w:rPr>
            </w:pPr>
            <w:r w:rsidRPr="00D45709">
              <w:rPr>
                <w:rFonts w:cs="Arial"/>
              </w:rPr>
              <w:t>G</w:t>
            </w:r>
            <w:r w:rsidR="00AE20EC">
              <w:rPr>
                <w:rFonts w:cs="Arial"/>
              </w:rPr>
              <w:t>8</w:t>
            </w:r>
            <w:r w:rsidR="00B15089" w:rsidRPr="00D45709">
              <w:rPr>
                <w:rFonts w:cs="Arial"/>
              </w:rPr>
              <w:t>.1</w:t>
            </w:r>
          </w:p>
        </w:tc>
        <w:tc>
          <w:tcPr>
            <w:tcW w:w="6987" w:type="dxa"/>
          </w:tcPr>
          <w:p w14:paraId="788709A0" w14:textId="422E63B9" w:rsidR="006005E4" w:rsidRPr="00AE20EC" w:rsidRDefault="00AE20EC" w:rsidP="00AE20EC">
            <w:pPr>
              <w:pStyle w:val="ListParagraph"/>
              <w:numPr>
                <w:ilvl w:val="0"/>
                <w:numId w:val="10"/>
              </w:numPr>
              <w:rPr>
                <w:rFonts w:cs="Arial"/>
              </w:rPr>
            </w:pPr>
            <w:r w:rsidRPr="00AE20EC">
              <w:rPr>
                <w:rFonts w:cs="Arial"/>
              </w:rPr>
              <w:t>c</w:t>
            </w:r>
            <w:r w:rsidR="00B15089" w:rsidRPr="00AE20EC">
              <w:rPr>
                <w:rFonts w:cs="Arial"/>
              </w:rPr>
              <w:t>ore functionality</w:t>
            </w:r>
          </w:p>
        </w:tc>
        <w:tc>
          <w:tcPr>
            <w:tcW w:w="993" w:type="dxa"/>
            <w:vAlign w:val="center"/>
          </w:tcPr>
          <w:p w14:paraId="6F893E80" w14:textId="77777777" w:rsidR="006005E4" w:rsidRPr="00D45709" w:rsidRDefault="006005E4" w:rsidP="00951C4D">
            <w:pPr>
              <w:jc w:val="center"/>
              <w:rPr>
                <w:rFonts w:cs="Arial"/>
              </w:rPr>
            </w:pPr>
          </w:p>
        </w:tc>
        <w:tc>
          <w:tcPr>
            <w:tcW w:w="1134" w:type="dxa"/>
            <w:vAlign w:val="center"/>
          </w:tcPr>
          <w:p w14:paraId="7F2FAC9B" w14:textId="77777777" w:rsidR="006005E4" w:rsidRPr="00D45709" w:rsidRDefault="006005E4" w:rsidP="00951C4D">
            <w:pPr>
              <w:jc w:val="center"/>
              <w:rPr>
                <w:rFonts w:cs="Arial"/>
              </w:rPr>
            </w:pPr>
          </w:p>
        </w:tc>
      </w:tr>
      <w:tr w:rsidR="006005E4" w:rsidRPr="00D45709" w14:paraId="0E180E6D" w14:textId="77777777" w:rsidTr="00E177FA">
        <w:tc>
          <w:tcPr>
            <w:tcW w:w="946" w:type="dxa"/>
          </w:tcPr>
          <w:p w14:paraId="3B4C85F5" w14:textId="2C17205D" w:rsidR="006005E4" w:rsidRPr="00D45709" w:rsidRDefault="006005E4" w:rsidP="00951C4D">
            <w:pPr>
              <w:rPr>
                <w:rFonts w:cs="Arial"/>
              </w:rPr>
            </w:pPr>
            <w:r w:rsidRPr="00D45709">
              <w:rPr>
                <w:rFonts w:cs="Arial"/>
              </w:rPr>
              <w:t>G</w:t>
            </w:r>
            <w:r w:rsidR="00AE20EC">
              <w:rPr>
                <w:rFonts w:cs="Arial"/>
              </w:rPr>
              <w:t>8</w:t>
            </w:r>
            <w:r w:rsidR="00B15089" w:rsidRPr="00D45709">
              <w:rPr>
                <w:rFonts w:cs="Arial"/>
              </w:rPr>
              <w:t>.2</w:t>
            </w:r>
          </w:p>
        </w:tc>
        <w:tc>
          <w:tcPr>
            <w:tcW w:w="6987" w:type="dxa"/>
          </w:tcPr>
          <w:p w14:paraId="01BBD6FC" w14:textId="107199A8" w:rsidR="006005E4" w:rsidRPr="00AE20EC" w:rsidRDefault="00AE20EC" w:rsidP="00AE20EC">
            <w:pPr>
              <w:pStyle w:val="ListParagraph"/>
              <w:numPr>
                <w:ilvl w:val="0"/>
                <w:numId w:val="10"/>
              </w:numPr>
              <w:rPr>
                <w:rFonts w:cs="Arial"/>
              </w:rPr>
            </w:pPr>
            <w:r w:rsidRPr="00AE20EC">
              <w:rPr>
                <w:rFonts w:cs="Arial"/>
              </w:rPr>
              <w:t>p</w:t>
            </w:r>
            <w:r w:rsidR="00B15089" w:rsidRPr="00AE20EC">
              <w:rPr>
                <w:rFonts w:cs="Arial"/>
              </w:rPr>
              <w:t>roblem solving</w:t>
            </w:r>
          </w:p>
        </w:tc>
        <w:tc>
          <w:tcPr>
            <w:tcW w:w="993" w:type="dxa"/>
            <w:vAlign w:val="center"/>
          </w:tcPr>
          <w:p w14:paraId="1E331FE5" w14:textId="77777777" w:rsidR="006005E4" w:rsidRPr="00D45709" w:rsidRDefault="006005E4" w:rsidP="00951C4D">
            <w:pPr>
              <w:jc w:val="center"/>
              <w:rPr>
                <w:rFonts w:cs="Arial"/>
              </w:rPr>
            </w:pPr>
          </w:p>
        </w:tc>
        <w:tc>
          <w:tcPr>
            <w:tcW w:w="1134" w:type="dxa"/>
            <w:vAlign w:val="center"/>
          </w:tcPr>
          <w:p w14:paraId="2A5B5D53" w14:textId="77777777" w:rsidR="006005E4" w:rsidRPr="00D45709" w:rsidRDefault="006005E4" w:rsidP="00951C4D">
            <w:pPr>
              <w:jc w:val="center"/>
              <w:rPr>
                <w:rFonts w:cs="Arial"/>
              </w:rPr>
            </w:pPr>
          </w:p>
        </w:tc>
      </w:tr>
      <w:tr w:rsidR="006005E4" w:rsidRPr="00D45709" w14:paraId="3DDE20DC" w14:textId="77777777" w:rsidTr="00E177FA">
        <w:tc>
          <w:tcPr>
            <w:tcW w:w="946" w:type="dxa"/>
          </w:tcPr>
          <w:p w14:paraId="4BEE13D5" w14:textId="2F103F9B" w:rsidR="006005E4" w:rsidRPr="00D45709" w:rsidRDefault="006005E4" w:rsidP="00951C4D">
            <w:pPr>
              <w:rPr>
                <w:rFonts w:cs="Arial"/>
              </w:rPr>
            </w:pPr>
            <w:r w:rsidRPr="00D45709">
              <w:rPr>
                <w:rFonts w:cs="Arial"/>
              </w:rPr>
              <w:t>G</w:t>
            </w:r>
            <w:r w:rsidR="00AE20EC">
              <w:rPr>
                <w:rFonts w:cs="Arial"/>
              </w:rPr>
              <w:t>8</w:t>
            </w:r>
            <w:r w:rsidR="00B15089" w:rsidRPr="00D45709">
              <w:rPr>
                <w:rFonts w:cs="Arial"/>
              </w:rPr>
              <w:t>.3</w:t>
            </w:r>
          </w:p>
        </w:tc>
        <w:tc>
          <w:tcPr>
            <w:tcW w:w="6987" w:type="dxa"/>
          </w:tcPr>
          <w:p w14:paraId="077BC0FA" w14:textId="00A86684" w:rsidR="006005E4" w:rsidRPr="00AE20EC" w:rsidRDefault="00AE20EC" w:rsidP="00AE20EC">
            <w:pPr>
              <w:pStyle w:val="ListParagraph"/>
              <w:numPr>
                <w:ilvl w:val="0"/>
                <w:numId w:val="10"/>
              </w:numPr>
              <w:rPr>
                <w:rFonts w:cs="Arial"/>
              </w:rPr>
            </w:pPr>
            <w:r w:rsidRPr="00AE20EC">
              <w:rPr>
                <w:rFonts w:cs="Arial"/>
              </w:rPr>
              <w:t>s</w:t>
            </w:r>
            <w:r w:rsidR="00B15089" w:rsidRPr="00AE20EC">
              <w:rPr>
                <w:rFonts w:cs="Arial"/>
              </w:rPr>
              <w:t>taff understanding</w:t>
            </w:r>
          </w:p>
        </w:tc>
        <w:tc>
          <w:tcPr>
            <w:tcW w:w="993" w:type="dxa"/>
            <w:vAlign w:val="center"/>
          </w:tcPr>
          <w:p w14:paraId="31A6EE32" w14:textId="77777777" w:rsidR="006005E4" w:rsidRPr="00D45709" w:rsidRDefault="006005E4" w:rsidP="00951C4D">
            <w:pPr>
              <w:jc w:val="center"/>
              <w:rPr>
                <w:rFonts w:cs="Arial"/>
              </w:rPr>
            </w:pPr>
          </w:p>
        </w:tc>
        <w:tc>
          <w:tcPr>
            <w:tcW w:w="1134" w:type="dxa"/>
            <w:vAlign w:val="center"/>
          </w:tcPr>
          <w:p w14:paraId="6C0CB08E" w14:textId="77777777" w:rsidR="006005E4" w:rsidRPr="00D45709" w:rsidRDefault="006005E4" w:rsidP="00951C4D">
            <w:pPr>
              <w:jc w:val="center"/>
              <w:rPr>
                <w:rFonts w:cs="Arial"/>
              </w:rPr>
            </w:pPr>
          </w:p>
        </w:tc>
      </w:tr>
    </w:tbl>
    <w:p w14:paraId="0D9F79B5" w14:textId="77777777" w:rsidR="00B15089" w:rsidRPr="00D45709" w:rsidRDefault="00B15089">
      <w:pPr>
        <w:rPr>
          <w:rFonts w:cs="Arial"/>
        </w:rPr>
      </w:pPr>
    </w:p>
    <w:p w14:paraId="3A0CC9CE" w14:textId="77777777" w:rsidR="00B15089" w:rsidRPr="00D45709" w:rsidRDefault="00B15089">
      <w:pPr>
        <w:rPr>
          <w:rFonts w:cs="Arial"/>
        </w:rPr>
      </w:pPr>
    </w:p>
    <w:p w14:paraId="17A6AE64" w14:textId="77777777" w:rsidR="00B15089" w:rsidRPr="00D45709" w:rsidRDefault="00B15089">
      <w:pPr>
        <w:rPr>
          <w:rFonts w:cs="Arial"/>
        </w:rPr>
      </w:pPr>
    </w:p>
    <w:p w14:paraId="2A8F7938" w14:textId="77777777" w:rsidR="00B50474" w:rsidRPr="00722DC6" w:rsidRDefault="00B50474" w:rsidP="00B50474">
      <w:pPr>
        <w:pStyle w:val="Default"/>
        <w:spacing w:after="120"/>
        <w:jc w:val="center"/>
        <w:rPr>
          <w:b/>
          <w:u w:val="single"/>
        </w:rPr>
      </w:pPr>
    </w:p>
    <w:p w14:paraId="5D2A19A1" w14:textId="77777777" w:rsidR="00B50474" w:rsidRPr="00B50474" w:rsidRDefault="00B50474" w:rsidP="00B50474">
      <w:pPr>
        <w:pStyle w:val="Default"/>
        <w:spacing w:after="120"/>
        <w:jc w:val="center"/>
        <w:rPr>
          <w:b/>
          <w:sz w:val="28"/>
          <w:u w:val="single"/>
        </w:rPr>
      </w:pPr>
      <w:bookmarkStart w:id="4" w:name="_GoBack"/>
      <w:r w:rsidRPr="00B50474">
        <w:rPr>
          <w:b/>
          <w:sz w:val="28"/>
          <w:u w:val="single"/>
        </w:rPr>
        <w:t>Declaration:</w:t>
      </w:r>
    </w:p>
    <w:bookmarkEnd w:id="4"/>
    <w:p w14:paraId="33262FD9" w14:textId="77777777" w:rsidR="00B50474" w:rsidRPr="00722DC6" w:rsidRDefault="00B50474" w:rsidP="00B50474">
      <w:pPr>
        <w:pStyle w:val="Default"/>
        <w:spacing w:after="12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229"/>
      </w:tblGrid>
      <w:tr w:rsidR="00B50474" w:rsidRPr="00722DC6" w14:paraId="3B81203E" w14:textId="77777777" w:rsidTr="00B63E52">
        <w:tc>
          <w:tcPr>
            <w:tcW w:w="2410" w:type="dxa"/>
            <w:shd w:val="clear" w:color="auto" w:fill="auto"/>
          </w:tcPr>
          <w:p w14:paraId="5B06630F" w14:textId="77777777" w:rsidR="00B50474" w:rsidRPr="00722DC6" w:rsidRDefault="00B50474" w:rsidP="00B63E52">
            <w:pPr>
              <w:spacing w:before="60" w:after="60"/>
              <w:rPr>
                <w:rFonts w:cs="Arial"/>
              </w:rPr>
            </w:pPr>
            <w:r w:rsidRPr="00722DC6">
              <w:rPr>
                <w:rFonts w:cs="Arial"/>
              </w:rPr>
              <w:t>Name</w:t>
            </w:r>
          </w:p>
        </w:tc>
        <w:tc>
          <w:tcPr>
            <w:tcW w:w="7229" w:type="dxa"/>
            <w:shd w:val="clear" w:color="auto" w:fill="auto"/>
          </w:tcPr>
          <w:p w14:paraId="1F131E61" w14:textId="77777777" w:rsidR="00B50474" w:rsidRPr="00722DC6" w:rsidRDefault="00B50474" w:rsidP="00B63E52">
            <w:pPr>
              <w:spacing w:before="60" w:after="60"/>
              <w:rPr>
                <w:rFonts w:cs="Arial"/>
              </w:rPr>
            </w:pPr>
          </w:p>
        </w:tc>
      </w:tr>
      <w:tr w:rsidR="00B50474" w:rsidRPr="00722DC6" w14:paraId="26D08A7C" w14:textId="77777777" w:rsidTr="00B63E52">
        <w:tc>
          <w:tcPr>
            <w:tcW w:w="2410" w:type="dxa"/>
            <w:shd w:val="clear" w:color="auto" w:fill="auto"/>
          </w:tcPr>
          <w:p w14:paraId="63BEBC6B" w14:textId="77777777" w:rsidR="00B50474" w:rsidRPr="00722DC6" w:rsidRDefault="00B50474" w:rsidP="00B63E52">
            <w:pPr>
              <w:spacing w:before="60" w:after="60"/>
              <w:rPr>
                <w:rFonts w:cs="Arial"/>
              </w:rPr>
            </w:pPr>
            <w:r w:rsidRPr="00722DC6">
              <w:rPr>
                <w:rFonts w:cs="Arial"/>
              </w:rPr>
              <w:t>Role in organisation</w:t>
            </w:r>
          </w:p>
        </w:tc>
        <w:tc>
          <w:tcPr>
            <w:tcW w:w="7229" w:type="dxa"/>
            <w:shd w:val="clear" w:color="auto" w:fill="auto"/>
          </w:tcPr>
          <w:p w14:paraId="274F432B" w14:textId="77777777" w:rsidR="00B50474" w:rsidRPr="00722DC6" w:rsidRDefault="00B50474" w:rsidP="00B63E52">
            <w:pPr>
              <w:spacing w:before="60" w:after="60"/>
              <w:rPr>
                <w:rFonts w:cs="Arial"/>
              </w:rPr>
            </w:pPr>
          </w:p>
        </w:tc>
      </w:tr>
      <w:tr w:rsidR="00B50474" w:rsidRPr="00722DC6" w14:paraId="670A5704" w14:textId="77777777" w:rsidTr="00B63E52">
        <w:tc>
          <w:tcPr>
            <w:tcW w:w="2410" w:type="dxa"/>
            <w:shd w:val="clear" w:color="auto" w:fill="auto"/>
          </w:tcPr>
          <w:p w14:paraId="295D83ED" w14:textId="77777777" w:rsidR="00B50474" w:rsidRPr="00722DC6" w:rsidRDefault="00B50474" w:rsidP="00B63E52">
            <w:pPr>
              <w:spacing w:before="60" w:after="60"/>
              <w:rPr>
                <w:rFonts w:cs="Arial"/>
              </w:rPr>
            </w:pPr>
            <w:r w:rsidRPr="00722DC6">
              <w:rPr>
                <w:rFonts w:cs="Arial"/>
              </w:rPr>
              <w:t>Date</w:t>
            </w:r>
          </w:p>
        </w:tc>
        <w:tc>
          <w:tcPr>
            <w:tcW w:w="7229" w:type="dxa"/>
            <w:shd w:val="clear" w:color="auto" w:fill="auto"/>
          </w:tcPr>
          <w:p w14:paraId="039ADC84" w14:textId="77777777" w:rsidR="00B50474" w:rsidRPr="00722DC6" w:rsidRDefault="00B50474" w:rsidP="00B63E52">
            <w:pPr>
              <w:spacing w:before="60" w:after="60"/>
              <w:rPr>
                <w:rFonts w:cs="Arial"/>
              </w:rPr>
            </w:pPr>
          </w:p>
        </w:tc>
      </w:tr>
      <w:tr w:rsidR="00B50474" w:rsidRPr="00722DC6" w14:paraId="0F909459" w14:textId="77777777" w:rsidTr="00B63E52">
        <w:tc>
          <w:tcPr>
            <w:tcW w:w="2410" w:type="dxa"/>
            <w:shd w:val="clear" w:color="auto" w:fill="auto"/>
          </w:tcPr>
          <w:p w14:paraId="12B934F5" w14:textId="77777777" w:rsidR="00B50474" w:rsidRPr="00722DC6" w:rsidRDefault="00B50474" w:rsidP="00B63E52">
            <w:pPr>
              <w:spacing w:before="60" w:after="60"/>
              <w:rPr>
                <w:rFonts w:cs="Arial"/>
              </w:rPr>
            </w:pPr>
            <w:r w:rsidRPr="00722DC6">
              <w:rPr>
                <w:rFonts w:cs="Arial"/>
              </w:rPr>
              <w:t>Signature</w:t>
            </w:r>
          </w:p>
        </w:tc>
        <w:tc>
          <w:tcPr>
            <w:tcW w:w="7229" w:type="dxa"/>
            <w:shd w:val="clear" w:color="auto" w:fill="auto"/>
          </w:tcPr>
          <w:p w14:paraId="6631622F" w14:textId="77777777" w:rsidR="00B50474" w:rsidRPr="00722DC6" w:rsidRDefault="00B50474" w:rsidP="00B63E52">
            <w:pPr>
              <w:spacing w:before="60" w:after="60"/>
              <w:rPr>
                <w:rFonts w:cs="Arial"/>
              </w:rPr>
            </w:pPr>
          </w:p>
        </w:tc>
      </w:tr>
    </w:tbl>
    <w:p w14:paraId="3897C3B1" w14:textId="77777777" w:rsidR="00B50474" w:rsidRPr="00722DC6" w:rsidRDefault="00B50474" w:rsidP="00B50474">
      <w:pPr>
        <w:pStyle w:val="Default"/>
        <w:spacing w:after="120"/>
      </w:pPr>
    </w:p>
    <w:p w14:paraId="313B4155" w14:textId="77777777" w:rsidR="00B50474" w:rsidRPr="00722DC6" w:rsidRDefault="00B50474" w:rsidP="00B50474">
      <w:pPr>
        <w:pStyle w:val="Default"/>
        <w:spacing w:after="120"/>
      </w:pPr>
    </w:p>
    <w:p w14:paraId="44D7EC42" w14:textId="77777777" w:rsidR="00B50474" w:rsidRPr="00D45709" w:rsidRDefault="00B50474">
      <w:pPr>
        <w:rPr>
          <w:rFonts w:cs="Arial"/>
        </w:rPr>
      </w:pPr>
    </w:p>
    <w:p w14:paraId="2D57E250" w14:textId="77777777" w:rsidR="00896428" w:rsidRPr="00D45709" w:rsidRDefault="00896428">
      <w:pPr>
        <w:rPr>
          <w:rFonts w:cs="Arial"/>
        </w:rPr>
      </w:pPr>
    </w:p>
    <w:sectPr w:rsidR="00896428" w:rsidRPr="00D45709" w:rsidSect="00A039EB">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21DF" w14:textId="77777777" w:rsidR="00413064" w:rsidRDefault="00413064" w:rsidP="0003018E">
      <w:r>
        <w:separator/>
      </w:r>
    </w:p>
  </w:endnote>
  <w:endnote w:type="continuationSeparator" w:id="0">
    <w:p w14:paraId="3C9ADA96" w14:textId="77777777" w:rsidR="00413064" w:rsidRDefault="00413064" w:rsidP="0003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8945"/>
      <w:docPartObj>
        <w:docPartGallery w:val="Page Numbers (Bottom of Page)"/>
        <w:docPartUnique/>
      </w:docPartObj>
    </w:sdtPr>
    <w:sdtEndPr>
      <w:rPr>
        <w:noProof/>
      </w:rPr>
    </w:sdtEndPr>
    <w:sdtContent>
      <w:p w14:paraId="44E5716E" w14:textId="4AF3C643" w:rsidR="00413064" w:rsidRDefault="0041306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13D5936" w14:textId="77777777" w:rsidR="00413064" w:rsidRDefault="00413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E6A3" w14:textId="77777777" w:rsidR="00413064" w:rsidRDefault="00413064" w:rsidP="0003018E">
      <w:r>
        <w:separator/>
      </w:r>
    </w:p>
  </w:footnote>
  <w:footnote w:type="continuationSeparator" w:id="0">
    <w:p w14:paraId="31F55944" w14:textId="77777777" w:rsidR="00413064" w:rsidRDefault="00413064" w:rsidP="0003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254"/>
    <w:multiLevelType w:val="hybridMultilevel"/>
    <w:tmpl w:val="CE7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44D7D"/>
    <w:multiLevelType w:val="hybridMultilevel"/>
    <w:tmpl w:val="93162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80888"/>
    <w:multiLevelType w:val="hybridMultilevel"/>
    <w:tmpl w:val="9ED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6732E"/>
    <w:multiLevelType w:val="hybridMultilevel"/>
    <w:tmpl w:val="A210B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C31B2"/>
    <w:multiLevelType w:val="hybridMultilevel"/>
    <w:tmpl w:val="4038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7675C"/>
    <w:multiLevelType w:val="hybridMultilevel"/>
    <w:tmpl w:val="6C4888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B0B1A"/>
    <w:multiLevelType w:val="hybridMultilevel"/>
    <w:tmpl w:val="6C4888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47570"/>
    <w:multiLevelType w:val="hybridMultilevel"/>
    <w:tmpl w:val="EA62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458CE"/>
    <w:multiLevelType w:val="hybridMultilevel"/>
    <w:tmpl w:val="2384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E1A9B"/>
    <w:multiLevelType w:val="hybridMultilevel"/>
    <w:tmpl w:val="A5C28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3"/>
  </w:num>
  <w:num w:numId="6">
    <w:abstractNumId w:val="8"/>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57"/>
    <w:rsid w:val="00011C87"/>
    <w:rsid w:val="0003018E"/>
    <w:rsid w:val="0003194E"/>
    <w:rsid w:val="0005672C"/>
    <w:rsid w:val="000656AF"/>
    <w:rsid w:val="000A4577"/>
    <w:rsid w:val="000B128A"/>
    <w:rsid w:val="000B398B"/>
    <w:rsid w:val="000C564B"/>
    <w:rsid w:val="000D62E5"/>
    <w:rsid w:val="0010086E"/>
    <w:rsid w:val="00114C53"/>
    <w:rsid w:val="00123CCD"/>
    <w:rsid w:val="001327B3"/>
    <w:rsid w:val="00143C23"/>
    <w:rsid w:val="00145771"/>
    <w:rsid w:val="00145C83"/>
    <w:rsid w:val="001567BF"/>
    <w:rsid w:val="00172779"/>
    <w:rsid w:val="00196C32"/>
    <w:rsid w:val="001A4AC7"/>
    <w:rsid w:val="001B135F"/>
    <w:rsid w:val="001B3B4D"/>
    <w:rsid w:val="001F340A"/>
    <w:rsid w:val="002321E7"/>
    <w:rsid w:val="002407CE"/>
    <w:rsid w:val="00251D99"/>
    <w:rsid w:val="00285321"/>
    <w:rsid w:val="002B3B94"/>
    <w:rsid w:val="002C7084"/>
    <w:rsid w:val="003152F1"/>
    <w:rsid w:val="003578C4"/>
    <w:rsid w:val="00386640"/>
    <w:rsid w:val="003A1B6E"/>
    <w:rsid w:val="003C77A5"/>
    <w:rsid w:val="003D2C54"/>
    <w:rsid w:val="003E1435"/>
    <w:rsid w:val="004030A8"/>
    <w:rsid w:val="00406057"/>
    <w:rsid w:val="00407150"/>
    <w:rsid w:val="00413064"/>
    <w:rsid w:val="004175B2"/>
    <w:rsid w:val="0042243A"/>
    <w:rsid w:val="00477FEE"/>
    <w:rsid w:val="004852D9"/>
    <w:rsid w:val="004B5C1D"/>
    <w:rsid w:val="004C3C33"/>
    <w:rsid w:val="004F0F92"/>
    <w:rsid w:val="0051012B"/>
    <w:rsid w:val="0052224A"/>
    <w:rsid w:val="005371B7"/>
    <w:rsid w:val="005446FC"/>
    <w:rsid w:val="00546F40"/>
    <w:rsid w:val="005560B7"/>
    <w:rsid w:val="005576E1"/>
    <w:rsid w:val="00561C5D"/>
    <w:rsid w:val="005660ED"/>
    <w:rsid w:val="0056651A"/>
    <w:rsid w:val="005709E2"/>
    <w:rsid w:val="005851CA"/>
    <w:rsid w:val="005A0290"/>
    <w:rsid w:val="005A0A5F"/>
    <w:rsid w:val="005C1E23"/>
    <w:rsid w:val="005D2509"/>
    <w:rsid w:val="006005E4"/>
    <w:rsid w:val="006054B6"/>
    <w:rsid w:val="0061035B"/>
    <w:rsid w:val="006137BA"/>
    <w:rsid w:val="00613E8B"/>
    <w:rsid w:val="006537A2"/>
    <w:rsid w:val="00661923"/>
    <w:rsid w:val="0067700B"/>
    <w:rsid w:val="006A51C8"/>
    <w:rsid w:val="006D149C"/>
    <w:rsid w:val="006F6FAD"/>
    <w:rsid w:val="0070082F"/>
    <w:rsid w:val="0072253D"/>
    <w:rsid w:val="00761609"/>
    <w:rsid w:val="00762DB0"/>
    <w:rsid w:val="00781281"/>
    <w:rsid w:val="00790E1F"/>
    <w:rsid w:val="007975AD"/>
    <w:rsid w:val="007D346E"/>
    <w:rsid w:val="007E6F1A"/>
    <w:rsid w:val="008135E2"/>
    <w:rsid w:val="008144D8"/>
    <w:rsid w:val="00816018"/>
    <w:rsid w:val="008216A9"/>
    <w:rsid w:val="00826904"/>
    <w:rsid w:val="008352A2"/>
    <w:rsid w:val="00835E39"/>
    <w:rsid w:val="00855666"/>
    <w:rsid w:val="00855EDE"/>
    <w:rsid w:val="008647A7"/>
    <w:rsid w:val="008742A4"/>
    <w:rsid w:val="00896428"/>
    <w:rsid w:val="008C255E"/>
    <w:rsid w:val="008C7D85"/>
    <w:rsid w:val="008F088E"/>
    <w:rsid w:val="008F3599"/>
    <w:rsid w:val="008F5F6D"/>
    <w:rsid w:val="008F7201"/>
    <w:rsid w:val="00912B9D"/>
    <w:rsid w:val="00930CC6"/>
    <w:rsid w:val="00945B0E"/>
    <w:rsid w:val="00951C4D"/>
    <w:rsid w:val="0095238E"/>
    <w:rsid w:val="00957EE5"/>
    <w:rsid w:val="00966946"/>
    <w:rsid w:val="009718CF"/>
    <w:rsid w:val="00984905"/>
    <w:rsid w:val="009917E7"/>
    <w:rsid w:val="009A7DB6"/>
    <w:rsid w:val="009B5DED"/>
    <w:rsid w:val="009C0F9F"/>
    <w:rsid w:val="009C1F6F"/>
    <w:rsid w:val="009E6699"/>
    <w:rsid w:val="009F2E18"/>
    <w:rsid w:val="00A039EB"/>
    <w:rsid w:val="00A16BCE"/>
    <w:rsid w:val="00A3072E"/>
    <w:rsid w:val="00A37E2B"/>
    <w:rsid w:val="00A904ED"/>
    <w:rsid w:val="00AA6EA8"/>
    <w:rsid w:val="00AC5356"/>
    <w:rsid w:val="00AC61E0"/>
    <w:rsid w:val="00AD0DDB"/>
    <w:rsid w:val="00AD5E6A"/>
    <w:rsid w:val="00AE20EC"/>
    <w:rsid w:val="00AE2394"/>
    <w:rsid w:val="00B11C2B"/>
    <w:rsid w:val="00B13FFE"/>
    <w:rsid w:val="00B15089"/>
    <w:rsid w:val="00B231BB"/>
    <w:rsid w:val="00B23F7D"/>
    <w:rsid w:val="00B42B73"/>
    <w:rsid w:val="00B43144"/>
    <w:rsid w:val="00B43ADC"/>
    <w:rsid w:val="00B45B77"/>
    <w:rsid w:val="00B4634B"/>
    <w:rsid w:val="00B50474"/>
    <w:rsid w:val="00B53BEA"/>
    <w:rsid w:val="00B56D87"/>
    <w:rsid w:val="00B706AA"/>
    <w:rsid w:val="00BA772C"/>
    <w:rsid w:val="00BB1138"/>
    <w:rsid w:val="00BB3C1B"/>
    <w:rsid w:val="00BB7C63"/>
    <w:rsid w:val="00BD3D7B"/>
    <w:rsid w:val="00BE32C5"/>
    <w:rsid w:val="00BE52DB"/>
    <w:rsid w:val="00BF6915"/>
    <w:rsid w:val="00C07204"/>
    <w:rsid w:val="00C170D4"/>
    <w:rsid w:val="00C37358"/>
    <w:rsid w:val="00C42691"/>
    <w:rsid w:val="00C462E2"/>
    <w:rsid w:val="00C51B53"/>
    <w:rsid w:val="00C52935"/>
    <w:rsid w:val="00C53DF4"/>
    <w:rsid w:val="00C76381"/>
    <w:rsid w:val="00CB60C5"/>
    <w:rsid w:val="00CD5989"/>
    <w:rsid w:val="00D07566"/>
    <w:rsid w:val="00D33AC0"/>
    <w:rsid w:val="00D45709"/>
    <w:rsid w:val="00D54F4A"/>
    <w:rsid w:val="00D56C36"/>
    <w:rsid w:val="00D63C16"/>
    <w:rsid w:val="00D801F7"/>
    <w:rsid w:val="00D950C6"/>
    <w:rsid w:val="00DE00F2"/>
    <w:rsid w:val="00DE5A0A"/>
    <w:rsid w:val="00E01F38"/>
    <w:rsid w:val="00E02E77"/>
    <w:rsid w:val="00E07CD3"/>
    <w:rsid w:val="00E113C0"/>
    <w:rsid w:val="00E177FA"/>
    <w:rsid w:val="00E35710"/>
    <w:rsid w:val="00E45C5B"/>
    <w:rsid w:val="00E679F6"/>
    <w:rsid w:val="00E82299"/>
    <w:rsid w:val="00E82803"/>
    <w:rsid w:val="00E846F5"/>
    <w:rsid w:val="00E871C5"/>
    <w:rsid w:val="00E973ED"/>
    <w:rsid w:val="00EA6AE6"/>
    <w:rsid w:val="00EB10F9"/>
    <w:rsid w:val="00EC3DD4"/>
    <w:rsid w:val="00EE24EB"/>
    <w:rsid w:val="00F121E6"/>
    <w:rsid w:val="00F13FD7"/>
    <w:rsid w:val="00F16BA2"/>
    <w:rsid w:val="00F34839"/>
    <w:rsid w:val="00F379D4"/>
    <w:rsid w:val="00F53740"/>
    <w:rsid w:val="00F94CD7"/>
    <w:rsid w:val="00FB2715"/>
    <w:rsid w:val="00FC2715"/>
    <w:rsid w:val="00FC6B83"/>
    <w:rsid w:val="00FD2125"/>
    <w:rsid w:val="00FE2126"/>
    <w:rsid w:val="00FE2FEF"/>
    <w:rsid w:val="00FE3898"/>
    <w:rsid w:val="00FF2B86"/>
    <w:rsid w:val="00FF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6C3D5"/>
  <w15:docId w15:val="{FC3411D8-7AF9-4D45-B264-7612246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9EB"/>
    <w:pPr>
      <w:ind w:left="720"/>
      <w:contextualSpacing/>
    </w:pPr>
  </w:style>
  <w:style w:type="paragraph" w:styleId="BalloonText">
    <w:name w:val="Balloon Text"/>
    <w:basedOn w:val="Normal"/>
    <w:link w:val="BalloonTextChar"/>
    <w:uiPriority w:val="99"/>
    <w:semiHidden/>
    <w:unhideWhenUsed/>
    <w:rsid w:val="00B13FFE"/>
    <w:rPr>
      <w:rFonts w:ascii="Tahoma" w:hAnsi="Tahoma" w:cs="Tahoma"/>
      <w:sz w:val="16"/>
      <w:szCs w:val="16"/>
    </w:rPr>
  </w:style>
  <w:style w:type="character" w:customStyle="1" w:styleId="BalloonTextChar">
    <w:name w:val="Balloon Text Char"/>
    <w:basedOn w:val="DefaultParagraphFont"/>
    <w:link w:val="BalloonText"/>
    <w:uiPriority w:val="99"/>
    <w:semiHidden/>
    <w:rsid w:val="00B13FFE"/>
    <w:rPr>
      <w:rFonts w:ascii="Tahoma" w:hAnsi="Tahoma" w:cs="Tahoma"/>
      <w:sz w:val="16"/>
      <w:szCs w:val="16"/>
    </w:rPr>
  </w:style>
  <w:style w:type="paragraph" w:styleId="Header">
    <w:name w:val="header"/>
    <w:basedOn w:val="Normal"/>
    <w:link w:val="HeaderChar"/>
    <w:uiPriority w:val="99"/>
    <w:unhideWhenUsed/>
    <w:rsid w:val="0003018E"/>
    <w:pPr>
      <w:tabs>
        <w:tab w:val="center" w:pos="4513"/>
        <w:tab w:val="right" w:pos="9026"/>
      </w:tabs>
    </w:pPr>
  </w:style>
  <w:style w:type="character" w:customStyle="1" w:styleId="HeaderChar">
    <w:name w:val="Header Char"/>
    <w:basedOn w:val="DefaultParagraphFont"/>
    <w:link w:val="Header"/>
    <w:uiPriority w:val="99"/>
    <w:rsid w:val="0003018E"/>
  </w:style>
  <w:style w:type="paragraph" w:styleId="Footer">
    <w:name w:val="footer"/>
    <w:basedOn w:val="Normal"/>
    <w:link w:val="FooterChar"/>
    <w:uiPriority w:val="99"/>
    <w:unhideWhenUsed/>
    <w:rsid w:val="0003018E"/>
    <w:pPr>
      <w:tabs>
        <w:tab w:val="center" w:pos="4513"/>
        <w:tab w:val="right" w:pos="9026"/>
      </w:tabs>
    </w:pPr>
  </w:style>
  <w:style w:type="character" w:customStyle="1" w:styleId="FooterChar">
    <w:name w:val="Footer Char"/>
    <w:basedOn w:val="DefaultParagraphFont"/>
    <w:link w:val="Footer"/>
    <w:uiPriority w:val="99"/>
    <w:rsid w:val="0003018E"/>
  </w:style>
  <w:style w:type="character" w:styleId="Hyperlink">
    <w:name w:val="Hyperlink"/>
    <w:basedOn w:val="DefaultParagraphFont"/>
    <w:uiPriority w:val="99"/>
    <w:unhideWhenUsed/>
    <w:rsid w:val="0003018E"/>
    <w:rPr>
      <w:color w:val="0000FF" w:themeColor="hyperlink"/>
      <w:u w:val="single"/>
    </w:rPr>
  </w:style>
  <w:style w:type="character" w:styleId="UnresolvedMention">
    <w:name w:val="Unresolved Mention"/>
    <w:basedOn w:val="DefaultParagraphFont"/>
    <w:uiPriority w:val="99"/>
    <w:semiHidden/>
    <w:unhideWhenUsed/>
    <w:rsid w:val="0003018E"/>
    <w:rPr>
      <w:color w:val="605E5C"/>
      <w:shd w:val="clear" w:color="auto" w:fill="E1DFDD"/>
    </w:rPr>
  </w:style>
  <w:style w:type="character" w:styleId="CommentReference">
    <w:name w:val="annotation reference"/>
    <w:basedOn w:val="DefaultParagraphFont"/>
    <w:uiPriority w:val="99"/>
    <w:semiHidden/>
    <w:unhideWhenUsed/>
    <w:rsid w:val="00AD0DDB"/>
    <w:rPr>
      <w:sz w:val="16"/>
      <w:szCs w:val="16"/>
    </w:rPr>
  </w:style>
  <w:style w:type="paragraph" w:styleId="CommentText">
    <w:name w:val="annotation text"/>
    <w:basedOn w:val="Normal"/>
    <w:link w:val="CommentTextChar"/>
    <w:uiPriority w:val="99"/>
    <w:semiHidden/>
    <w:unhideWhenUsed/>
    <w:rsid w:val="00AD0DDB"/>
    <w:rPr>
      <w:sz w:val="20"/>
      <w:szCs w:val="20"/>
    </w:rPr>
  </w:style>
  <w:style w:type="character" w:customStyle="1" w:styleId="CommentTextChar">
    <w:name w:val="Comment Text Char"/>
    <w:basedOn w:val="DefaultParagraphFont"/>
    <w:link w:val="CommentText"/>
    <w:uiPriority w:val="99"/>
    <w:semiHidden/>
    <w:rsid w:val="00AD0DDB"/>
    <w:rPr>
      <w:sz w:val="20"/>
      <w:szCs w:val="20"/>
    </w:rPr>
  </w:style>
  <w:style w:type="paragraph" w:styleId="CommentSubject">
    <w:name w:val="annotation subject"/>
    <w:basedOn w:val="CommentText"/>
    <w:next w:val="CommentText"/>
    <w:link w:val="CommentSubjectChar"/>
    <w:uiPriority w:val="99"/>
    <w:semiHidden/>
    <w:unhideWhenUsed/>
    <w:rsid w:val="00AD0DDB"/>
    <w:rPr>
      <w:b/>
      <w:bCs/>
    </w:rPr>
  </w:style>
  <w:style w:type="character" w:customStyle="1" w:styleId="CommentSubjectChar">
    <w:name w:val="Comment Subject Char"/>
    <w:basedOn w:val="CommentTextChar"/>
    <w:link w:val="CommentSubject"/>
    <w:uiPriority w:val="99"/>
    <w:semiHidden/>
    <w:rsid w:val="00AD0DDB"/>
    <w:rPr>
      <w:b/>
      <w:bCs/>
      <w:sz w:val="20"/>
      <w:szCs w:val="20"/>
    </w:rPr>
  </w:style>
  <w:style w:type="paragraph" w:customStyle="1" w:styleId="Default">
    <w:name w:val="Default"/>
    <w:rsid w:val="00D45709"/>
    <w:pPr>
      <w:autoSpaceDE w:val="0"/>
      <w:autoSpaceDN w:val="0"/>
      <w:adjustRightInd w:val="0"/>
    </w:pPr>
    <w:rPr>
      <w:rFonts w:eastAsiaTheme="minorHAnsi" w:cs="Arial"/>
      <w:color w:val="000000"/>
      <w:lang w:eastAsia="en-US"/>
    </w:rPr>
  </w:style>
  <w:style w:type="paragraph" w:styleId="Revision">
    <w:name w:val="Revision"/>
    <w:hidden/>
    <w:uiPriority w:val="99"/>
    <w:semiHidden/>
    <w:rsid w:val="00CD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5685">
      <w:bodyDiv w:val="1"/>
      <w:marLeft w:val="0"/>
      <w:marRight w:val="0"/>
      <w:marTop w:val="0"/>
      <w:marBottom w:val="0"/>
      <w:divBdr>
        <w:top w:val="none" w:sz="0" w:space="0" w:color="auto"/>
        <w:left w:val="none" w:sz="0" w:space="0" w:color="auto"/>
        <w:bottom w:val="none" w:sz="0" w:space="0" w:color="auto"/>
        <w:right w:val="none" w:sz="0" w:space="0" w:color="auto"/>
      </w:divBdr>
    </w:div>
    <w:div w:id="239675581">
      <w:bodyDiv w:val="1"/>
      <w:marLeft w:val="0"/>
      <w:marRight w:val="0"/>
      <w:marTop w:val="0"/>
      <w:marBottom w:val="0"/>
      <w:divBdr>
        <w:top w:val="none" w:sz="0" w:space="0" w:color="auto"/>
        <w:left w:val="none" w:sz="0" w:space="0" w:color="auto"/>
        <w:bottom w:val="none" w:sz="0" w:space="0" w:color="auto"/>
        <w:right w:val="none" w:sz="0" w:space="0" w:color="auto"/>
      </w:divBdr>
    </w:div>
    <w:div w:id="417796563">
      <w:bodyDiv w:val="1"/>
      <w:marLeft w:val="0"/>
      <w:marRight w:val="0"/>
      <w:marTop w:val="0"/>
      <w:marBottom w:val="0"/>
      <w:divBdr>
        <w:top w:val="none" w:sz="0" w:space="0" w:color="auto"/>
        <w:left w:val="none" w:sz="0" w:space="0" w:color="auto"/>
        <w:bottom w:val="none" w:sz="0" w:space="0" w:color="auto"/>
        <w:right w:val="none" w:sz="0" w:space="0" w:color="auto"/>
      </w:divBdr>
    </w:div>
    <w:div w:id="659121981">
      <w:bodyDiv w:val="1"/>
      <w:marLeft w:val="0"/>
      <w:marRight w:val="0"/>
      <w:marTop w:val="0"/>
      <w:marBottom w:val="0"/>
      <w:divBdr>
        <w:top w:val="none" w:sz="0" w:space="0" w:color="auto"/>
        <w:left w:val="none" w:sz="0" w:space="0" w:color="auto"/>
        <w:bottom w:val="none" w:sz="0" w:space="0" w:color="auto"/>
        <w:right w:val="none" w:sz="0" w:space="0" w:color="auto"/>
      </w:divBdr>
    </w:div>
    <w:div w:id="758601742">
      <w:bodyDiv w:val="1"/>
      <w:marLeft w:val="0"/>
      <w:marRight w:val="0"/>
      <w:marTop w:val="0"/>
      <w:marBottom w:val="0"/>
      <w:divBdr>
        <w:top w:val="none" w:sz="0" w:space="0" w:color="auto"/>
        <w:left w:val="none" w:sz="0" w:space="0" w:color="auto"/>
        <w:bottom w:val="none" w:sz="0" w:space="0" w:color="auto"/>
        <w:right w:val="none" w:sz="0" w:space="0" w:color="auto"/>
      </w:divBdr>
    </w:div>
    <w:div w:id="809052985">
      <w:bodyDiv w:val="1"/>
      <w:marLeft w:val="0"/>
      <w:marRight w:val="0"/>
      <w:marTop w:val="0"/>
      <w:marBottom w:val="0"/>
      <w:divBdr>
        <w:top w:val="none" w:sz="0" w:space="0" w:color="auto"/>
        <w:left w:val="none" w:sz="0" w:space="0" w:color="auto"/>
        <w:bottom w:val="none" w:sz="0" w:space="0" w:color="auto"/>
        <w:right w:val="none" w:sz="0" w:space="0" w:color="auto"/>
      </w:divBdr>
    </w:div>
    <w:div w:id="813444769">
      <w:bodyDiv w:val="1"/>
      <w:marLeft w:val="0"/>
      <w:marRight w:val="0"/>
      <w:marTop w:val="0"/>
      <w:marBottom w:val="0"/>
      <w:divBdr>
        <w:top w:val="none" w:sz="0" w:space="0" w:color="auto"/>
        <w:left w:val="none" w:sz="0" w:space="0" w:color="auto"/>
        <w:bottom w:val="none" w:sz="0" w:space="0" w:color="auto"/>
        <w:right w:val="none" w:sz="0" w:space="0" w:color="auto"/>
      </w:divBdr>
    </w:div>
    <w:div w:id="832600048">
      <w:bodyDiv w:val="1"/>
      <w:marLeft w:val="0"/>
      <w:marRight w:val="0"/>
      <w:marTop w:val="0"/>
      <w:marBottom w:val="0"/>
      <w:divBdr>
        <w:top w:val="none" w:sz="0" w:space="0" w:color="auto"/>
        <w:left w:val="none" w:sz="0" w:space="0" w:color="auto"/>
        <w:bottom w:val="none" w:sz="0" w:space="0" w:color="auto"/>
        <w:right w:val="none" w:sz="0" w:space="0" w:color="auto"/>
      </w:divBdr>
    </w:div>
    <w:div w:id="865025528">
      <w:bodyDiv w:val="1"/>
      <w:marLeft w:val="0"/>
      <w:marRight w:val="0"/>
      <w:marTop w:val="0"/>
      <w:marBottom w:val="0"/>
      <w:divBdr>
        <w:top w:val="none" w:sz="0" w:space="0" w:color="auto"/>
        <w:left w:val="none" w:sz="0" w:space="0" w:color="auto"/>
        <w:bottom w:val="none" w:sz="0" w:space="0" w:color="auto"/>
        <w:right w:val="none" w:sz="0" w:space="0" w:color="auto"/>
      </w:divBdr>
    </w:div>
    <w:div w:id="917245995">
      <w:bodyDiv w:val="1"/>
      <w:marLeft w:val="0"/>
      <w:marRight w:val="0"/>
      <w:marTop w:val="0"/>
      <w:marBottom w:val="0"/>
      <w:divBdr>
        <w:top w:val="none" w:sz="0" w:space="0" w:color="auto"/>
        <w:left w:val="none" w:sz="0" w:space="0" w:color="auto"/>
        <w:bottom w:val="none" w:sz="0" w:space="0" w:color="auto"/>
        <w:right w:val="none" w:sz="0" w:space="0" w:color="auto"/>
      </w:divBdr>
    </w:div>
    <w:div w:id="1181894501">
      <w:bodyDiv w:val="1"/>
      <w:marLeft w:val="0"/>
      <w:marRight w:val="0"/>
      <w:marTop w:val="0"/>
      <w:marBottom w:val="0"/>
      <w:divBdr>
        <w:top w:val="none" w:sz="0" w:space="0" w:color="auto"/>
        <w:left w:val="none" w:sz="0" w:space="0" w:color="auto"/>
        <w:bottom w:val="none" w:sz="0" w:space="0" w:color="auto"/>
        <w:right w:val="none" w:sz="0" w:space="0" w:color="auto"/>
      </w:divBdr>
    </w:div>
    <w:div w:id="1512332625">
      <w:bodyDiv w:val="1"/>
      <w:marLeft w:val="0"/>
      <w:marRight w:val="0"/>
      <w:marTop w:val="0"/>
      <w:marBottom w:val="0"/>
      <w:divBdr>
        <w:top w:val="none" w:sz="0" w:space="0" w:color="auto"/>
        <w:left w:val="none" w:sz="0" w:space="0" w:color="auto"/>
        <w:bottom w:val="none" w:sz="0" w:space="0" w:color="auto"/>
        <w:right w:val="none" w:sz="0" w:space="0" w:color="auto"/>
      </w:divBdr>
    </w:div>
    <w:div w:id="1645038281">
      <w:bodyDiv w:val="1"/>
      <w:marLeft w:val="0"/>
      <w:marRight w:val="0"/>
      <w:marTop w:val="0"/>
      <w:marBottom w:val="0"/>
      <w:divBdr>
        <w:top w:val="none" w:sz="0" w:space="0" w:color="auto"/>
        <w:left w:val="none" w:sz="0" w:space="0" w:color="auto"/>
        <w:bottom w:val="none" w:sz="0" w:space="0" w:color="auto"/>
        <w:right w:val="none" w:sz="0" w:space="0" w:color="auto"/>
      </w:divBdr>
    </w:div>
    <w:div w:id="19518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AE82-07AA-48CD-9846-C76A652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9</Pages>
  <Words>2562</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Hammond</dc:creator>
  <cp:lastModifiedBy>Alice Griffin</cp:lastModifiedBy>
  <cp:revision>58</cp:revision>
  <dcterms:created xsi:type="dcterms:W3CDTF">2019-06-19T16:04:00Z</dcterms:created>
  <dcterms:modified xsi:type="dcterms:W3CDTF">2019-07-31T11:16:00Z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1796077412</vt:i4>
  </property>
  <property fmtid="{D5CDD505-2E9C-101B-9397-08002B2CF9AE}" pid="3" name="_NewReviewCycle">
    <vt:lpwstr/>
  </property>
  <property fmtid="{D5CDD505-2E9C-101B-9397-08002B2CF9AE}" pid="4" name="_EmailSubject">
    <vt:lpwstr>tender docs</vt:lpwstr>
  </property>
  <property fmtid="{D5CDD505-2E9C-101B-9397-08002B2CF9AE}" pid="5" name="_AuthorEmail">
    <vt:lpwstr>Emma.Wellard@n-somerset.gov.uk</vt:lpwstr>
  </property>
  <property fmtid="{D5CDD505-2E9C-101B-9397-08002B2CF9AE}" pid="6" name="_AuthorEmailDisplayName">
    <vt:lpwstr>Emma Wellard</vt:lpwstr>
  </property>
  <property fmtid="{D5CDD505-2E9C-101B-9397-08002B2CF9AE}" pid="7" name="_ReviewingToolsShownOnce">
    <vt:lpwstr/>
  </property>
</Properties>
</file>