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C2" w:rsidRDefault="00CE0FC2" w:rsidP="00CE0FC2">
      <w:pPr>
        <w:jc w:val="center"/>
        <w:rPr>
          <w:b/>
          <w:sz w:val="28"/>
        </w:rPr>
      </w:pPr>
      <w:r>
        <w:rPr>
          <w:b/>
          <w:sz w:val="28"/>
        </w:rPr>
        <w:t xml:space="preserve">Schedule 7 </w:t>
      </w:r>
      <w:r w:rsidR="00E95C84">
        <w:rPr>
          <w:b/>
          <w:sz w:val="28"/>
        </w:rPr>
        <w:t xml:space="preserve">– </w:t>
      </w:r>
      <w:r w:rsidR="00E95C84" w:rsidRPr="00596DDA">
        <w:rPr>
          <w:b/>
          <w:sz w:val="28"/>
        </w:rPr>
        <w:t>Key Performance Indicator</w:t>
      </w:r>
      <w:r w:rsidR="00E95C84">
        <w:rPr>
          <w:b/>
          <w:sz w:val="28"/>
        </w:rPr>
        <w:t xml:space="preserve"> </w:t>
      </w:r>
      <w:r w:rsidR="00E95C84">
        <w:rPr>
          <w:b/>
          <w:sz w:val="28"/>
        </w:rPr>
        <w:t xml:space="preserve">no.7 </w:t>
      </w:r>
    </w:p>
    <w:p w:rsidR="005750E6" w:rsidRPr="00596DDA" w:rsidRDefault="00CE0FC2" w:rsidP="007A2F5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D</w:t>
      </w:r>
      <w:r w:rsidR="00596DDA" w:rsidRPr="00596DDA">
        <w:rPr>
          <w:b/>
          <w:sz w:val="28"/>
        </w:rPr>
        <w:t>ata collection</w:t>
      </w:r>
      <w:r>
        <w:rPr>
          <w:b/>
          <w:sz w:val="28"/>
        </w:rPr>
        <w:t xml:space="preserve"> requirements</w:t>
      </w:r>
    </w:p>
    <w:tbl>
      <w:tblPr>
        <w:tblStyle w:val="TableGrid"/>
        <w:tblW w:w="13089" w:type="dxa"/>
        <w:jc w:val="center"/>
        <w:tblInd w:w="-3814" w:type="dxa"/>
        <w:tblLayout w:type="fixed"/>
        <w:tblLook w:val="04A0" w:firstRow="1" w:lastRow="0" w:firstColumn="1" w:lastColumn="0" w:noHBand="0" w:noVBand="1"/>
      </w:tblPr>
      <w:tblGrid>
        <w:gridCol w:w="1458"/>
        <w:gridCol w:w="4678"/>
        <w:gridCol w:w="1701"/>
        <w:gridCol w:w="5252"/>
      </w:tblGrid>
      <w:tr w:rsidR="00CB719F" w:rsidRPr="00B10E9F" w:rsidTr="00CB719F">
        <w:trPr>
          <w:trHeight w:val="366"/>
          <w:jc w:val="center"/>
        </w:trPr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19F" w:rsidRPr="00B10E9F" w:rsidRDefault="00CB719F" w:rsidP="00B10E9F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CB719F" w:rsidRPr="00B10E9F" w:rsidRDefault="00CB719F" w:rsidP="00B10E9F">
            <w:pPr>
              <w:jc w:val="center"/>
              <w:rPr>
                <w:b/>
              </w:rPr>
            </w:pPr>
            <w:r w:rsidRPr="00B10E9F">
              <w:rPr>
                <w:b/>
              </w:rPr>
              <w:t>KPI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B719F" w:rsidRPr="00B10E9F" w:rsidRDefault="00CB719F" w:rsidP="00B10E9F">
            <w:pPr>
              <w:jc w:val="center"/>
              <w:rPr>
                <w:b/>
              </w:rPr>
            </w:pPr>
            <w:r w:rsidRPr="00B10E9F">
              <w:rPr>
                <w:b/>
              </w:rPr>
              <w:t>Responsibility</w:t>
            </w:r>
          </w:p>
          <w:p w:rsidR="00CB719F" w:rsidRPr="00B10E9F" w:rsidRDefault="00CB719F" w:rsidP="00B10E9F">
            <w:pPr>
              <w:jc w:val="center"/>
              <w:rPr>
                <w:b/>
              </w:rPr>
            </w:pPr>
          </w:p>
        </w:tc>
        <w:tc>
          <w:tcPr>
            <w:tcW w:w="5252" w:type="dxa"/>
            <w:tcBorders>
              <w:top w:val="nil"/>
              <w:left w:val="nil"/>
              <w:right w:val="nil"/>
            </w:tcBorders>
          </w:tcPr>
          <w:p w:rsidR="00CB719F" w:rsidRPr="00B10E9F" w:rsidRDefault="00CB719F" w:rsidP="00B10E9F">
            <w:pPr>
              <w:jc w:val="center"/>
              <w:rPr>
                <w:b/>
              </w:rPr>
            </w:pPr>
            <w:r w:rsidRPr="00B10E9F">
              <w:rPr>
                <w:b/>
              </w:rPr>
              <w:t>Measurement</w:t>
            </w:r>
          </w:p>
        </w:tc>
      </w:tr>
      <w:tr w:rsidR="00CB719F" w:rsidRPr="00B10E9F" w:rsidTr="00CB719F">
        <w:trPr>
          <w:trHeight w:val="366"/>
          <w:jc w:val="center"/>
        </w:trPr>
        <w:tc>
          <w:tcPr>
            <w:tcW w:w="1458" w:type="dxa"/>
            <w:vMerge w:val="restart"/>
            <w:shd w:val="clear" w:color="auto" w:fill="95B3D7" w:themeFill="accent1" w:themeFillTint="99"/>
          </w:tcPr>
          <w:p w:rsidR="00CB719F" w:rsidRPr="00B10E9F" w:rsidRDefault="00CB719F" w:rsidP="005750E6">
            <w:pPr>
              <w:rPr>
                <w:b/>
              </w:rPr>
            </w:pPr>
            <w:r w:rsidRPr="00B10E9F">
              <w:rPr>
                <w:b/>
              </w:rPr>
              <w:t>Occupancy</w:t>
            </w:r>
          </w:p>
        </w:tc>
        <w:tc>
          <w:tcPr>
            <w:tcW w:w="4678" w:type="dxa"/>
          </w:tcPr>
          <w:p w:rsidR="00CB719F" w:rsidRPr="00B10E9F" w:rsidRDefault="00CB719F" w:rsidP="005750E6">
            <w:r w:rsidRPr="00B10E9F">
              <w:t>Number of stalls providing food retailing and catering.</w:t>
            </w:r>
          </w:p>
        </w:tc>
        <w:tc>
          <w:tcPr>
            <w:tcW w:w="1701" w:type="dxa"/>
          </w:tcPr>
          <w:p w:rsidR="00CB719F" w:rsidRPr="00B10E9F" w:rsidRDefault="00CB719F" w:rsidP="005750E6">
            <w:r w:rsidRPr="00B10E9F">
              <w:t>Operator</w:t>
            </w:r>
          </w:p>
        </w:tc>
        <w:tc>
          <w:tcPr>
            <w:tcW w:w="5252" w:type="dxa"/>
          </w:tcPr>
          <w:p w:rsidR="00CB719F" w:rsidRPr="00B10E9F" w:rsidRDefault="00CB719F" w:rsidP="00596DDA">
            <w:r w:rsidRPr="00B10E9F">
              <w:t xml:space="preserve">Recorded daily. Monthly reporting. </w:t>
            </w:r>
          </w:p>
          <w:p w:rsidR="00CB719F" w:rsidRPr="00B10E9F" w:rsidRDefault="00CB719F" w:rsidP="00596DDA"/>
        </w:tc>
      </w:tr>
      <w:tr w:rsidR="00CB719F" w:rsidRPr="00B10E9F" w:rsidTr="00CB719F">
        <w:trPr>
          <w:trHeight w:val="555"/>
          <w:jc w:val="center"/>
        </w:trPr>
        <w:tc>
          <w:tcPr>
            <w:tcW w:w="1458" w:type="dxa"/>
            <w:vMerge/>
            <w:shd w:val="clear" w:color="auto" w:fill="95B3D7" w:themeFill="accent1" w:themeFillTint="99"/>
          </w:tcPr>
          <w:p w:rsidR="00CB719F" w:rsidRPr="00B10E9F" w:rsidRDefault="00CB719F" w:rsidP="005750E6">
            <w:pPr>
              <w:rPr>
                <w:b/>
              </w:rPr>
            </w:pPr>
          </w:p>
        </w:tc>
        <w:tc>
          <w:tcPr>
            <w:tcW w:w="4678" w:type="dxa"/>
          </w:tcPr>
          <w:p w:rsidR="00CB719F" w:rsidRPr="00B10E9F" w:rsidRDefault="00CB719F" w:rsidP="005750E6">
            <w:r w:rsidRPr="00B10E9F">
              <w:t>Number of stalls occupied.</w:t>
            </w:r>
          </w:p>
        </w:tc>
        <w:tc>
          <w:tcPr>
            <w:tcW w:w="1701" w:type="dxa"/>
          </w:tcPr>
          <w:p w:rsidR="00CB719F" w:rsidRPr="00B10E9F" w:rsidRDefault="00CB719F" w:rsidP="005750E6">
            <w:r w:rsidRPr="00B10E9F">
              <w:t>Operator</w:t>
            </w:r>
          </w:p>
        </w:tc>
        <w:tc>
          <w:tcPr>
            <w:tcW w:w="5252" w:type="dxa"/>
          </w:tcPr>
          <w:p w:rsidR="00CB719F" w:rsidRPr="00B10E9F" w:rsidRDefault="00CB719F" w:rsidP="000B5836">
            <w:r w:rsidRPr="00B10E9F">
              <w:t xml:space="preserve">Recorded daily. Monthly reporting. </w:t>
            </w:r>
          </w:p>
        </w:tc>
      </w:tr>
      <w:tr w:rsidR="00CB719F" w:rsidRPr="00B10E9F" w:rsidTr="00CB719F">
        <w:trPr>
          <w:trHeight w:val="555"/>
          <w:jc w:val="center"/>
        </w:trPr>
        <w:tc>
          <w:tcPr>
            <w:tcW w:w="1458" w:type="dxa"/>
            <w:vMerge/>
            <w:shd w:val="clear" w:color="auto" w:fill="95B3D7" w:themeFill="accent1" w:themeFillTint="99"/>
          </w:tcPr>
          <w:p w:rsidR="00CB719F" w:rsidRPr="00B10E9F" w:rsidRDefault="00CB719F" w:rsidP="005750E6">
            <w:pPr>
              <w:rPr>
                <w:b/>
              </w:rPr>
            </w:pPr>
          </w:p>
        </w:tc>
        <w:tc>
          <w:tcPr>
            <w:tcW w:w="4678" w:type="dxa"/>
          </w:tcPr>
          <w:p w:rsidR="00CB719F" w:rsidRPr="00B10E9F" w:rsidRDefault="00CB719F" w:rsidP="005750E6">
            <w:r w:rsidRPr="00B10E9F">
              <w:t>Number of stalls occupied by local traders</w:t>
            </w:r>
            <w:r w:rsidR="008F135A">
              <w:t xml:space="preserve"> (within Rochdale Borough)</w:t>
            </w:r>
            <w:r w:rsidRPr="00B10E9F">
              <w:t>.</w:t>
            </w:r>
          </w:p>
        </w:tc>
        <w:tc>
          <w:tcPr>
            <w:tcW w:w="1701" w:type="dxa"/>
          </w:tcPr>
          <w:p w:rsidR="00CB719F" w:rsidRPr="00B10E9F" w:rsidRDefault="00CB719F" w:rsidP="005750E6">
            <w:r w:rsidRPr="00B10E9F">
              <w:t>Operator</w:t>
            </w:r>
          </w:p>
        </w:tc>
        <w:tc>
          <w:tcPr>
            <w:tcW w:w="5252" w:type="dxa"/>
          </w:tcPr>
          <w:p w:rsidR="00CB719F" w:rsidRPr="00B10E9F" w:rsidRDefault="00CB719F" w:rsidP="002A55FD">
            <w:r w:rsidRPr="00B10E9F">
              <w:t xml:space="preserve">Recorded daily. Monthly reporting. </w:t>
            </w:r>
          </w:p>
          <w:p w:rsidR="00CB719F" w:rsidRPr="00B10E9F" w:rsidRDefault="00CB719F" w:rsidP="005E790F"/>
        </w:tc>
      </w:tr>
      <w:tr w:rsidR="00CB719F" w:rsidRPr="00B10E9F" w:rsidTr="00CB719F">
        <w:trPr>
          <w:trHeight w:val="555"/>
          <w:jc w:val="center"/>
        </w:trPr>
        <w:tc>
          <w:tcPr>
            <w:tcW w:w="1458" w:type="dxa"/>
            <w:vMerge/>
            <w:shd w:val="clear" w:color="auto" w:fill="95B3D7" w:themeFill="accent1" w:themeFillTint="99"/>
          </w:tcPr>
          <w:p w:rsidR="00CB719F" w:rsidRPr="00B10E9F" w:rsidRDefault="00CB719F" w:rsidP="005750E6">
            <w:pPr>
              <w:rPr>
                <w:b/>
              </w:rPr>
            </w:pPr>
          </w:p>
        </w:tc>
        <w:tc>
          <w:tcPr>
            <w:tcW w:w="4678" w:type="dxa"/>
          </w:tcPr>
          <w:p w:rsidR="00CB719F" w:rsidRPr="00B10E9F" w:rsidRDefault="00CB719F" w:rsidP="005750E6">
            <w:r w:rsidRPr="00B10E9F">
              <w:t>Number of day traders vs. long license.</w:t>
            </w:r>
          </w:p>
        </w:tc>
        <w:tc>
          <w:tcPr>
            <w:tcW w:w="1701" w:type="dxa"/>
          </w:tcPr>
          <w:p w:rsidR="00CB719F" w:rsidRPr="00B10E9F" w:rsidRDefault="00CB719F" w:rsidP="005750E6">
            <w:r w:rsidRPr="00B10E9F">
              <w:t>Operator</w:t>
            </w:r>
          </w:p>
        </w:tc>
        <w:tc>
          <w:tcPr>
            <w:tcW w:w="5252" w:type="dxa"/>
          </w:tcPr>
          <w:p w:rsidR="00CB719F" w:rsidRPr="00B10E9F" w:rsidRDefault="00CB719F" w:rsidP="002A55FD">
            <w:r w:rsidRPr="00B10E9F">
              <w:t xml:space="preserve">Recorded daily. Monthly reporting. </w:t>
            </w:r>
          </w:p>
          <w:p w:rsidR="00CB719F" w:rsidRPr="00B10E9F" w:rsidRDefault="00CB719F" w:rsidP="00F93B62"/>
        </w:tc>
      </w:tr>
      <w:tr w:rsidR="00CB719F" w:rsidRPr="00B10E9F" w:rsidTr="00CB719F">
        <w:trPr>
          <w:trHeight w:val="555"/>
          <w:jc w:val="center"/>
        </w:trPr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CB719F" w:rsidRPr="00B10E9F" w:rsidRDefault="00CB719F" w:rsidP="005750E6">
            <w:pPr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B719F" w:rsidRPr="00B10E9F" w:rsidRDefault="00CB719F" w:rsidP="00C85A8D">
            <w:r w:rsidRPr="00B10E9F">
              <w:t xml:space="preserve">Number of themed markets </w:t>
            </w:r>
            <w:r w:rsidR="008F135A">
              <w:t xml:space="preserve">per month </w:t>
            </w:r>
            <w:r w:rsidRPr="00B10E9F">
              <w:t>(e.g. teenage market, twilight market).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719F" w:rsidRPr="00B10E9F" w:rsidRDefault="00CB719F" w:rsidP="005750E6">
            <w:r w:rsidRPr="00B10E9F">
              <w:t>Operator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CB719F" w:rsidRPr="00B10E9F" w:rsidRDefault="00CB719F" w:rsidP="002A55FD">
            <w:r w:rsidRPr="00B10E9F">
              <w:t xml:space="preserve">Recorded daily. Monthly reporting. </w:t>
            </w:r>
          </w:p>
          <w:p w:rsidR="00CB719F" w:rsidRPr="00B10E9F" w:rsidRDefault="00CB719F" w:rsidP="00F93B62"/>
        </w:tc>
      </w:tr>
      <w:tr w:rsidR="00CB719F" w:rsidRPr="00B10E9F" w:rsidTr="00CB719F">
        <w:trPr>
          <w:trHeight w:val="208"/>
          <w:jc w:val="center"/>
        </w:trPr>
        <w:tc>
          <w:tcPr>
            <w:tcW w:w="1458" w:type="dxa"/>
            <w:tcBorders>
              <w:left w:val="nil"/>
              <w:bottom w:val="single" w:sz="4" w:space="0" w:color="auto"/>
              <w:right w:val="nil"/>
            </w:tcBorders>
          </w:tcPr>
          <w:p w:rsidR="00CB719F" w:rsidRPr="00B10E9F" w:rsidRDefault="00CB719F" w:rsidP="005750E6">
            <w:pPr>
              <w:rPr>
                <w:b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CB719F" w:rsidRPr="00B10E9F" w:rsidRDefault="00CB719F" w:rsidP="005750E6"/>
        </w:tc>
        <w:tc>
          <w:tcPr>
            <w:tcW w:w="1701" w:type="dxa"/>
            <w:tcBorders>
              <w:left w:val="nil"/>
              <w:right w:val="nil"/>
            </w:tcBorders>
          </w:tcPr>
          <w:p w:rsidR="00CB719F" w:rsidRPr="00B10E9F" w:rsidRDefault="00CB719F" w:rsidP="005750E6"/>
        </w:tc>
        <w:tc>
          <w:tcPr>
            <w:tcW w:w="5252" w:type="dxa"/>
            <w:tcBorders>
              <w:left w:val="nil"/>
              <w:right w:val="nil"/>
            </w:tcBorders>
          </w:tcPr>
          <w:p w:rsidR="00CB719F" w:rsidRPr="00B10E9F" w:rsidRDefault="00CB719F" w:rsidP="005750E6"/>
        </w:tc>
      </w:tr>
      <w:tr w:rsidR="00CB719F" w:rsidRPr="00B10E9F" w:rsidTr="00CB719F">
        <w:trPr>
          <w:trHeight w:val="158"/>
          <w:jc w:val="center"/>
        </w:trPr>
        <w:tc>
          <w:tcPr>
            <w:tcW w:w="1458" w:type="dxa"/>
            <w:vMerge w:val="restart"/>
            <w:shd w:val="clear" w:color="auto" w:fill="FABF8F" w:themeFill="accent6" w:themeFillTint="99"/>
          </w:tcPr>
          <w:p w:rsidR="00CB719F" w:rsidRPr="00B10E9F" w:rsidRDefault="00CB719F" w:rsidP="005750E6">
            <w:pPr>
              <w:rPr>
                <w:b/>
              </w:rPr>
            </w:pPr>
            <w:r w:rsidRPr="00B10E9F">
              <w:rPr>
                <w:b/>
              </w:rPr>
              <w:t>Business</w:t>
            </w:r>
          </w:p>
        </w:tc>
        <w:tc>
          <w:tcPr>
            <w:tcW w:w="4678" w:type="dxa"/>
          </w:tcPr>
          <w:p w:rsidR="00CB719F" w:rsidRDefault="00CB719F" w:rsidP="005750E6">
            <w:r w:rsidRPr="00B10E9F">
              <w:t>Number of new traders.</w:t>
            </w:r>
          </w:p>
          <w:p w:rsidR="00CB719F" w:rsidRPr="00B10E9F" w:rsidRDefault="00CB719F" w:rsidP="005750E6"/>
        </w:tc>
        <w:tc>
          <w:tcPr>
            <w:tcW w:w="1701" w:type="dxa"/>
          </w:tcPr>
          <w:p w:rsidR="00CB719F" w:rsidRPr="00B10E9F" w:rsidRDefault="00CB719F" w:rsidP="005750E6">
            <w:r w:rsidRPr="00B10E9F">
              <w:t>Operator</w:t>
            </w:r>
          </w:p>
        </w:tc>
        <w:tc>
          <w:tcPr>
            <w:tcW w:w="5252" w:type="dxa"/>
          </w:tcPr>
          <w:p w:rsidR="00CB719F" w:rsidRPr="00B10E9F" w:rsidRDefault="00CB719F" w:rsidP="000B5836">
            <w:r w:rsidRPr="00B10E9F">
              <w:t>Quarterly return to assess health of market</w:t>
            </w:r>
            <w:r>
              <w:t>.</w:t>
            </w:r>
          </w:p>
        </w:tc>
      </w:tr>
      <w:tr w:rsidR="00CB719F" w:rsidRPr="00B10E9F" w:rsidTr="00CB719F">
        <w:trPr>
          <w:trHeight w:val="555"/>
          <w:jc w:val="center"/>
        </w:trPr>
        <w:tc>
          <w:tcPr>
            <w:tcW w:w="1458" w:type="dxa"/>
            <w:vMerge/>
            <w:shd w:val="clear" w:color="auto" w:fill="FABF8F" w:themeFill="accent6" w:themeFillTint="99"/>
          </w:tcPr>
          <w:p w:rsidR="00CB719F" w:rsidRPr="00B10E9F" w:rsidRDefault="00CB719F" w:rsidP="005750E6">
            <w:pPr>
              <w:rPr>
                <w:b/>
              </w:rPr>
            </w:pPr>
          </w:p>
        </w:tc>
        <w:tc>
          <w:tcPr>
            <w:tcW w:w="4678" w:type="dxa"/>
          </w:tcPr>
          <w:p w:rsidR="00CB719F" w:rsidRPr="00B10E9F" w:rsidRDefault="00CB719F" w:rsidP="005750E6">
            <w:r w:rsidRPr="00B10E9F">
              <w:t>Number of traders closed.</w:t>
            </w:r>
          </w:p>
        </w:tc>
        <w:tc>
          <w:tcPr>
            <w:tcW w:w="1701" w:type="dxa"/>
          </w:tcPr>
          <w:p w:rsidR="00CB719F" w:rsidRPr="00B10E9F" w:rsidRDefault="00CB719F" w:rsidP="005750E6">
            <w:r w:rsidRPr="00B10E9F">
              <w:t>Operator</w:t>
            </w:r>
          </w:p>
        </w:tc>
        <w:tc>
          <w:tcPr>
            <w:tcW w:w="5252" w:type="dxa"/>
          </w:tcPr>
          <w:p w:rsidR="00CB719F" w:rsidRPr="00B10E9F" w:rsidRDefault="00CB719F" w:rsidP="000B5836">
            <w:r w:rsidRPr="00B10E9F">
              <w:t>Quarterly return to assess health of market</w:t>
            </w:r>
            <w:r>
              <w:t>.</w:t>
            </w:r>
          </w:p>
        </w:tc>
      </w:tr>
      <w:tr w:rsidR="00CB719F" w:rsidRPr="00B10E9F" w:rsidTr="00CB719F">
        <w:trPr>
          <w:trHeight w:val="555"/>
          <w:jc w:val="center"/>
        </w:trPr>
        <w:tc>
          <w:tcPr>
            <w:tcW w:w="1458" w:type="dxa"/>
            <w:vMerge/>
            <w:shd w:val="clear" w:color="auto" w:fill="FABF8F" w:themeFill="accent6" w:themeFillTint="99"/>
          </w:tcPr>
          <w:p w:rsidR="00CB719F" w:rsidRPr="00B10E9F" w:rsidRDefault="00CB719F" w:rsidP="005750E6">
            <w:pPr>
              <w:rPr>
                <w:b/>
              </w:rPr>
            </w:pPr>
          </w:p>
        </w:tc>
        <w:tc>
          <w:tcPr>
            <w:tcW w:w="4678" w:type="dxa"/>
          </w:tcPr>
          <w:p w:rsidR="00CB719F" w:rsidRPr="00B10E9F" w:rsidRDefault="00CB719F" w:rsidP="005750E6">
            <w:r w:rsidRPr="00B10E9F">
              <w:t>Business Confidence and Turnover figures.</w:t>
            </w:r>
          </w:p>
        </w:tc>
        <w:tc>
          <w:tcPr>
            <w:tcW w:w="1701" w:type="dxa"/>
          </w:tcPr>
          <w:p w:rsidR="00CB719F" w:rsidRPr="00B10E9F" w:rsidRDefault="00CB719F" w:rsidP="005750E6">
            <w:r w:rsidRPr="00B10E9F">
              <w:t>Operator</w:t>
            </w:r>
          </w:p>
        </w:tc>
        <w:tc>
          <w:tcPr>
            <w:tcW w:w="5252" w:type="dxa"/>
          </w:tcPr>
          <w:p w:rsidR="00CB719F" w:rsidRPr="00B10E9F" w:rsidRDefault="00CB719F" w:rsidP="005750E6">
            <w:r w:rsidRPr="00B10E9F">
              <w:t>Monthly returns on open book basis including daily lettings data and turnover.</w:t>
            </w:r>
          </w:p>
        </w:tc>
      </w:tr>
      <w:tr w:rsidR="00CB719F" w:rsidRPr="00B10E9F" w:rsidTr="00CB719F">
        <w:trPr>
          <w:trHeight w:val="555"/>
          <w:jc w:val="center"/>
        </w:trPr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B719F" w:rsidRPr="00B10E9F" w:rsidRDefault="00CB719F" w:rsidP="005750E6">
            <w:pPr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B719F" w:rsidRPr="00B10E9F" w:rsidRDefault="00CB719F" w:rsidP="005750E6">
            <w:r w:rsidRPr="00B10E9F">
              <w:t>Number of Employees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719F" w:rsidRPr="00B10E9F" w:rsidRDefault="00CB719F" w:rsidP="005750E6">
            <w:r w:rsidRPr="00B10E9F">
              <w:t>Operator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CB719F" w:rsidRPr="00B10E9F" w:rsidRDefault="00CB719F" w:rsidP="00AF26A1">
            <w:r w:rsidRPr="00B10E9F">
              <w:t>Monthly return on no of employees.</w:t>
            </w:r>
          </w:p>
          <w:p w:rsidR="00CB719F" w:rsidRPr="00B10E9F" w:rsidRDefault="00CB719F" w:rsidP="00EC28FE"/>
        </w:tc>
      </w:tr>
      <w:tr w:rsidR="00CB719F" w:rsidRPr="00B10E9F" w:rsidTr="00CB719F">
        <w:trPr>
          <w:trHeight w:val="158"/>
          <w:jc w:val="center"/>
        </w:trPr>
        <w:tc>
          <w:tcPr>
            <w:tcW w:w="1458" w:type="dxa"/>
            <w:tcBorders>
              <w:left w:val="nil"/>
              <w:bottom w:val="single" w:sz="4" w:space="0" w:color="auto"/>
              <w:right w:val="nil"/>
            </w:tcBorders>
          </w:tcPr>
          <w:p w:rsidR="00CB719F" w:rsidRPr="00B10E9F" w:rsidRDefault="00CB719F" w:rsidP="005750E6">
            <w:pPr>
              <w:rPr>
                <w:b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CB719F" w:rsidRPr="00B10E9F" w:rsidRDefault="00CB719F" w:rsidP="005750E6"/>
        </w:tc>
        <w:tc>
          <w:tcPr>
            <w:tcW w:w="1701" w:type="dxa"/>
            <w:tcBorders>
              <w:left w:val="nil"/>
              <w:right w:val="nil"/>
            </w:tcBorders>
          </w:tcPr>
          <w:p w:rsidR="00CB719F" w:rsidRPr="00B10E9F" w:rsidRDefault="00CB719F" w:rsidP="005750E6"/>
        </w:tc>
        <w:tc>
          <w:tcPr>
            <w:tcW w:w="5252" w:type="dxa"/>
            <w:tcBorders>
              <w:left w:val="nil"/>
              <w:right w:val="nil"/>
            </w:tcBorders>
          </w:tcPr>
          <w:p w:rsidR="00CB719F" w:rsidRPr="00B10E9F" w:rsidRDefault="00CB719F" w:rsidP="005750E6"/>
        </w:tc>
      </w:tr>
      <w:tr w:rsidR="00CB719F" w:rsidRPr="00B10E9F" w:rsidTr="00CB719F">
        <w:trPr>
          <w:trHeight w:val="208"/>
          <w:jc w:val="center"/>
        </w:trPr>
        <w:tc>
          <w:tcPr>
            <w:tcW w:w="1458" w:type="dxa"/>
            <w:vMerge w:val="restart"/>
            <w:shd w:val="clear" w:color="auto" w:fill="D99594" w:themeFill="accent2" w:themeFillTint="99"/>
          </w:tcPr>
          <w:p w:rsidR="00CB719F" w:rsidRPr="00B10E9F" w:rsidRDefault="00CB719F" w:rsidP="005750E6">
            <w:pPr>
              <w:rPr>
                <w:b/>
              </w:rPr>
            </w:pPr>
            <w:r w:rsidRPr="00B10E9F">
              <w:rPr>
                <w:b/>
              </w:rPr>
              <w:t>Impact</w:t>
            </w:r>
          </w:p>
        </w:tc>
        <w:tc>
          <w:tcPr>
            <w:tcW w:w="4678" w:type="dxa"/>
          </w:tcPr>
          <w:p w:rsidR="00CB719F" w:rsidRPr="00B10E9F" w:rsidRDefault="00CB719F" w:rsidP="005750E6">
            <w:r w:rsidRPr="00B10E9F">
              <w:t>Footfall</w:t>
            </w:r>
            <w:r w:rsidR="008F135A">
              <w:t xml:space="preserve"> - indoor market</w:t>
            </w:r>
            <w:r w:rsidRPr="00B10E9F">
              <w:t>.</w:t>
            </w:r>
          </w:p>
        </w:tc>
        <w:tc>
          <w:tcPr>
            <w:tcW w:w="1701" w:type="dxa"/>
          </w:tcPr>
          <w:p w:rsidR="00CB719F" w:rsidRPr="00B10E9F" w:rsidRDefault="008F135A" w:rsidP="008F135A">
            <w:r w:rsidRPr="00B10E9F">
              <w:t>Operator</w:t>
            </w:r>
            <w:r w:rsidRPr="00B10E9F">
              <w:t xml:space="preserve"> </w:t>
            </w:r>
          </w:p>
        </w:tc>
        <w:tc>
          <w:tcPr>
            <w:tcW w:w="5252" w:type="dxa"/>
          </w:tcPr>
          <w:p w:rsidR="00CB719F" w:rsidRPr="00B10E9F" w:rsidRDefault="00CB719F" w:rsidP="008F135A">
            <w:r w:rsidRPr="00B10E9F">
              <w:t xml:space="preserve">Data from footfall count of indoor unit utilising automatic counters </w:t>
            </w:r>
          </w:p>
        </w:tc>
      </w:tr>
      <w:tr w:rsidR="008F135A" w:rsidRPr="00B10E9F" w:rsidTr="00CB719F">
        <w:trPr>
          <w:trHeight w:val="208"/>
          <w:jc w:val="center"/>
        </w:trPr>
        <w:tc>
          <w:tcPr>
            <w:tcW w:w="1458" w:type="dxa"/>
            <w:vMerge/>
            <w:shd w:val="clear" w:color="auto" w:fill="D99594" w:themeFill="accent2" w:themeFillTint="99"/>
          </w:tcPr>
          <w:p w:rsidR="008F135A" w:rsidRPr="00B10E9F" w:rsidRDefault="008F135A" w:rsidP="005750E6">
            <w:pPr>
              <w:rPr>
                <w:b/>
              </w:rPr>
            </w:pPr>
          </w:p>
        </w:tc>
        <w:tc>
          <w:tcPr>
            <w:tcW w:w="4678" w:type="dxa"/>
          </w:tcPr>
          <w:p w:rsidR="008F135A" w:rsidRPr="00B10E9F" w:rsidRDefault="008F135A" w:rsidP="008F135A">
            <w:r w:rsidRPr="00B10E9F">
              <w:t>Footfall</w:t>
            </w:r>
            <w:r>
              <w:t xml:space="preserve"> - outdoor market</w:t>
            </w:r>
            <w:r w:rsidRPr="00B10E9F">
              <w:t>.</w:t>
            </w:r>
          </w:p>
        </w:tc>
        <w:tc>
          <w:tcPr>
            <w:tcW w:w="1701" w:type="dxa"/>
          </w:tcPr>
          <w:p w:rsidR="008F135A" w:rsidRPr="00B10E9F" w:rsidRDefault="008F135A" w:rsidP="00F810A3">
            <w:r w:rsidRPr="00B10E9F">
              <w:t>Operator</w:t>
            </w:r>
            <w:r w:rsidRPr="00B10E9F">
              <w:t xml:space="preserve"> </w:t>
            </w:r>
          </w:p>
        </w:tc>
        <w:tc>
          <w:tcPr>
            <w:tcW w:w="5252" w:type="dxa"/>
          </w:tcPr>
          <w:p w:rsidR="008F135A" w:rsidRDefault="008F135A" w:rsidP="008F135A">
            <w:r>
              <w:t>M</w:t>
            </w:r>
            <w:r w:rsidRPr="00B10E9F">
              <w:t>onthly manual counts to measure impact.</w:t>
            </w:r>
          </w:p>
          <w:p w:rsidR="008F135A" w:rsidRPr="00B10E9F" w:rsidRDefault="008F135A" w:rsidP="008F135A"/>
        </w:tc>
      </w:tr>
      <w:tr w:rsidR="00CB719F" w:rsidRPr="00B10E9F" w:rsidTr="00CB719F">
        <w:trPr>
          <w:trHeight w:val="555"/>
          <w:jc w:val="center"/>
        </w:trPr>
        <w:tc>
          <w:tcPr>
            <w:tcW w:w="1458" w:type="dxa"/>
            <w:vMerge/>
            <w:shd w:val="clear" w:color="auto" w:fill="D99594" w:themeFill="accent2" w:themeFillTint="99"/>
          </w:tcPr>
          <w:p w:rsidR="00CB719F" w:rsidRPr="00B10E9F" w:rsidRDefault="00CB719F" w:rsidP="005750E6">
            <w:pPr>
              <w:rPr>
                <w:b/>
              </w:rPr>
            </w:pPr>
          </w:p>
        </w:tc>
        <w:tc>
          <w:tcPr>
            <w:tcW w:w="4678" w:type="dxa"/>
          </w:tcPr>
          <w:p w:rsidR="00CB719F" w:rsidRPr="00B10E9F" w:rsidRDefault="00CB719F" w:rsidP="005750E6">
            <w:r w:rsidRPr="00B10E9F">
              <w:t>Shopper origin/travel distance.</w:t>
            </w:r>
          </w:p>
        </w:tc>
        <w:tc>
          <w:tcPr>
            <w:tcW w:w="1701" w:type="dxa"/>
          </w:tcPr>
          <w:p w:rsidR="00CB719F" w:rsidRPr="00B10E9F" w:rsidRDefault="00CB719F" w:rsidP="00052E47">
            <w:r w:rsidRPr="00B10E9F">
              <w:t>Operator / Traders</w:t>
            </w:r>
          </w:p>
        </w:tc>
        <w:tc>
          <w:tcPr>
            <w:tcW w:w="5252" w:type="dxa"/>
          </w:tcPr>
          <w:p w:rsidR="00CB719F" w:rsidRPr="00B10E9F" w:rsidRDefault="00CB719F" w:rsidP="009378B9">
            <w:r w:rsidRPr="00B10E9F">
              <w:t>Monthly visitor survey/questio</w:t>
            </w:r>
            <w:r>
              <w:t xml:space="preserve">nnaire alongside footfall count. </w:t>
            </w:r>
            <w:r w:rsidRPr="00051B92">
              <w:t>Incentivised by using a prize draw entry.</w:t>
            </w:r>
          </w:p>
        </w:tc>
      </w:tr>
      <w:tr w:rsidR="00CB719F" w:rsidRPr="00B10E9F" w:rsidTr="00CB719F">
        <w:trPr>
          <w:trHeight w:val="555"/>
          <w:jc w:val="center"/>
        </w:trPr>
        <w:tc>
          <w:tcPr>
            <w:tcW w:w="1458" w:type="dxa"/>
            <w:vMerge/>
            <w:shd w:val="clear" w:color="auto" w:fill="D99594" w:themeFill="accent2" w:themeFillTint="99"/>
          </w:tcPr>
          <w:p w:rsidR="00CB719F" w:rsidRPr="00B10E9F" w:rsidRDefault="00CB719F" w:rsidP="005750E6">
            <w:pPr>
              <w:rPr>
                <w:b/>
              </w:rPr>
            </w:pPr>
          </w:p>
        </w:tc>
        <w:tc>
          <w:tcPr>
            <w:tcW w:w="4678" w:type="dxa"/>
          </w:tcPr>
          <w:p w:rsidR="00CB719F" w:rsidRPr="00B10E9F" w:rsidRDefault="00CB719F" w:rsidP="005750E6">
            <w:r w:rsidRPr="00B10E9F">
              <w:t>Visitor demographic.</w:t>
            </w:r>
          </w:p>
        </w:tc>
        <w:tc>
          <w:tcPr>
            <w:tcW w:w="1701" w:type="dxa"/>
          </w:tcPr>
          <w:p w:rsidR="00CB719F" w:rsidRPr="00B10E9F" w:rsidRDefault="00CB719F" w:rsidP="004D57C5">
            <w:r w:rsidRPr="00B10E9F">
              <w:t>Operator</w:t>
            </w:r>
          </w:p>
        </w:tc>
        <w:tc>
          <w:tcPr>
            <w:tcW w:w="5252" w:type="dxa"/>
          </w:tcPr>
          <w:p w:rsidR="00CB719F" w:rsidRPr="00B10E9F" w:rsidRDefault="00CB719F" w:rsidP="00052E47">
            <w:r w:rsidRPr="00B10E9F">
              <w:t xml:space="preserve">Monthly survey alongside footfall count. </w:t>
            </w:r>
            <w:r w:rsidRPr="00051B92">
              <w:t>Incentivised by using a prize draw entry.</w:t>
            </w:r>
          </w:p>
        </w:tc>
      </w:tr>
      <w:tr w:rsidR="00CB719F" w:rsidRPr="00B10E9F" w:rsidTr="00CB719F">
        <w:trPr>
          <w:trHeight w:val="555"/>
          <w:jc w:val="center"/>
        </w:trPr>
        <w:tc>
          <w:tcPr>
            <w:tcW w:w="1458" w:type="dxa"/>
            <w:vMerge/>
            <w:shd w:val="clear" w:color="auto" w:fill="D99594" w:themeFill="accent2" w:themeFillTint="99"/>
          </w:tcPr>
          <w:p w:rsidR="00CB719F" w:rsidRPr="00B10E9F" w:rsidRDefault="00CB719F" w:rsidP="005750E6">
            <w:pPr>
              <w:rPr>
                <w:b/>
              </w:rPr>
            </w:pPr>
          </w:p>
        </w:tc>
        <w:tc>
          <w:tcPr>
            <w:tcW w:w="4678" w:type="dxa"/>
          </w:tcPr>
          <w:p w:rsidR="00CB719F" w:rsidRPr="00B10E9F" w:rsidRDefault="00CB719F" w:rsidP="005750E6">
            <w:r w:rsidRPr="00B10E9F">
              <w:t>Social media/website users.</w:t>
            </w:r>
          </w:p>
        </w:tc>
        <w:tc>
          <w:tcPr>
            <w:tcW w:w="1701" w:type="dxa"/>
          </w:tcPr>
          <w:p w:rsidR="00CB719F" w:rsidRPr="00B10E9F" w:rsidRDefault="00CB719F" w:rsidP="005750E6">
            <w:r w:rsidRPr="00B10E9F">
              <w:t>Webpage operator</w:t>
            </w:r>
          </w:p>
        </w:tc>
        <w:tc>
          <w:tcPr>
            <w:tcW w:w="5252" w:type="dxa"/>
          </w:tcPr>
          <w:p w:rsidR="00CB719F" w:rsidRPr="00B10E9F" w:rsidRDefault="00CB719F" w:rsidP="00CB719F">
            <w:r w:rsidRPr="00B10E9F">
              <w:t xml:space="preserve">Monthly reporting of data. </w:t>
            </w:r>
            <w:r w:rsidRPr="00051B92">
              <w:t>Incentivised by using a prize draw entry.</w:t>
            </w:r>
          </w:p>
        </w:tc>
      </w:tr>
      <w:tr w:rsidR="00CB719F" w:rsidRPr="00B10E9F" w:rsidTr="00CB719F">
        <w:trPr>
          <w:trHeight w:val="555"/>
          <w:jc w:val="center"/>
        </w:trPr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CB719F" w:rsidRPr="00B10E9F" w:rsidRDefault="00CB719F" w:rsidP="005750E6">
            <w:pPr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B719F" w:rsidRPr="00B10E9F" w:rsidRDefault="00CB719F" w:rsidP="005750E6">
            <w:r w:rsidRPr="00B10E9F">
              <w:t>Visitor satisfaction.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719F" w:rsidRPr="00B10E9F" w:rsidRDefault="00CB719F" w:rsidP="005750E6">
            <w:r w:rsidRPr="00B10E9F">
              <w:t>Operator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CB719F" w:rsidRPr="00B10E9F" w:rsidRDefault="00CB719F" w:rsidP="007A73BC">
            <w:r w:rsidRPr="00B10E9F">
              <w:t>Monthly visitor survey/questionnaire alongside footfall count</w:t>
            </w:r>
            <w:r>
              <w:t xml:space="preserve">. </w:t>
            </w:r>
            <w:r w:rsidRPr="00B10E9F">
              <w:t xml:space="preserve"> </w:t>
            </w:r>
            <w:r w:rsidR="008F135A" w:rsidRPr="00051B92">
              <w:t>Incentivised by using a prize draw entry.</w:t>
            </w:r>
          </w:p>
        </w:tc>
      </w:tr>
      <w:tr w:rsidR="00CB719F" w:rsidRPr="00B10E9F" w:rsidTr="00CB719F">
        <w:trPr>
          <w:trHeight w:val="158"/>
          <w:jc w:val="center"/>
        </w:trPr>
        <w:tc>
          <w:tcPr>
            <w:tcW w:w="1458" w:type="dxa"/>
            <w:tcBorders>
              <w:left w:val="nil"/>
              <w:bottom w:val="single" w:sz="4" w:space="0" w:color="auto"/>
              <w:right w:val="nil"/>
            </w:tcBorders>
          </w:tcPr>
          <w:p w:rsidR="00CB719F" w:rsidRPr="00B10E9F" w:rsidRDefault="00CB719F" w:rsidP="005750E6">
            <w:pPr>
              <w:rPr>
                <w:b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CB719F" w:rsidRPr="00B10E9F" w:rsidRDefault="00CB719F" w:rsidP="005750E6"/>
        </w:tc>
        <w:tc>
          <w:tcPr>
            <w:tcW w:w="1701" w:type="dxa"/>
            <w:tcBorders>
              <w:left w:val="nil"/>
              <w:right w:val="nil"/>
            </w:tcBorders>
          </w:tcPr>
          <w:p w:rsidR="00CB719F" w:rsidRPr="00B10E9F" w:rsidRDefault="00CB719F" w:rsidP="005750E6"/>
        </w:tc>
        <w:tc>
          <w:tcPr>
            <w:tcW w:w="5252" w:type="dxa"/>
            <w:tcBorders>
              <w:left w:val="nil"/>
              <w:right w:val="nil"/>
            </w:tcBorders>
          </w:tcPr>
          <w:p w:rsidR="00CB719F" w:rsidRPr="00B10E9F" w:rsidRDefault="00CB719F" w:rsidP="005750E6"/>
        </w:tc>
      </w:tr>
      <w:tr w:rsidR="00CB719F" w:rsidRPr="00B10E9F" w:rsidTr="00CB719F">
        <w:trPr>
          <w:trHeight w:val="158"/>
          <w:jc w:val="center"/>
        </w:trPr>
        <w:tc>
          <w:tcPr>
            <w:tcW w:w="1458" w:type="dxa"/>
            <w:vMerge w:val="restart"/>
            <w:shd w:val="clear" w:color="auto" w:fill="C2D69B" w:themeFill="accent3" w:themeFillTint="99"/>
          </w:tcPr>
          <w:p w:rsidR="00CB719F" w:rsidRPr="00B10E9F" w:rsidRDefault="00CB719F" w:rsidP="005750E6">
            <w:pPr>
              <w:rPr>
                <w:b/>
              </w:rPr>
            </w:pPr>
            <w:r w:rsidRPr="00B10E9F">
              <w:rPr>
                <w:b/>
              </w:rPr>
              <w:t>Social Value</w:t>
            </w:r>
          </w:p>
        </w:tc>
        <w:tc>
          <w:tcPr>
            <w:tcW w:w="4678" w:type="dxa"/>
          </w:tcPr>
          <w:p w:rsidR="00CB719F" w:rsidRPr="00B10E9F" w:rsidRDefault="00CB719F" w:rsidP="005750E6">
            <w:r w:rsidRPr="00B10E9F">
              <w:t>Amount of waste recycled.</w:t>
            </w:r>
          </w:p>
        </w:tc>
        <w:tc>
          <w:tcPr>
            <w:tcW w:w="1701" w:type="dxa"/>
          </w:tcPr>
          <w:p w:rsidR="00CB719F" w:rsidRPr="00B10E9F" w:rsidRDefault="00CB719F" w:rsidP="005750E6">
            <w:r w:rsidRPr="00B10E9F">
              <w:t>Operator</w:t>
            </w:r>
          </w:p>
        </w:tc>
        <w:tc>
          <w:tcPr>
            <w:tcW w:w="5252" w:type="dxa"/>
          </w:tcPr>
          <w:p w:rsidR="00CB719F" w:rsidRPr="00B10E9F" w:rsidRDefault="00CB719F" w:rsidP="005750E6">
            <w:r w:rsidRPr="00B10E9F">
              <w:t>Monthly reporting taken from evidence provided by waste carriers.</w:t>
            </w:r>
          </w:p>
        </w:tc>
      </w:tr>
      <w:tr w:rsidR="00CB719F" w:rsidRPr="00B10E9F" w:rsidTr="00CB719F">
        <w:trPr>
          <w:trHeight w:val="555"/>
          <w:jc w:val="center"/>
        </w:trPr>
        <w:tc>
          <w:tcPr>
            <w:tcW w:w="1458" w:type="dxa"/>
            <w:vMerge/>
            <w:shd w:val="clear" w:color="auto" w:fill="C2D69B" w:themeFill="accent3" w:themeFillTint="99"/>
          </w:tcPr>
          <w:p w:rsidR="00CB719F" w:rsidRPr="00B10E9F" w:rsidRDefault="00CB719F" w:rsidP="005750E6">
            <w:pPr>
              <w:rPr>
                <w:b/>
              </w:rPr>
            </w:pPr>
          </w:p>
        </w:tc>
        <w:tc>
          <w:tcPr>
            <w:tcW w:w="4678" w:type="dxa"/>
          </w:tcPr>
          <w:p w:rsidR="00CB719F" w:rsidRPr="00B10E9F" w:rsidRDefault="00CB719F" w:rsidP="005750E6">
            <w:r w:rsidRPr="00B10E9F">
              <w:t>Locally sourced products</w:t>
            </w:r>
          </w:p>
        </w:tc>
        <w:tc>
          <w:tcPr>
            <w:tcW w:w="1701" w:type="dxa"/>
          </w:tcPr>
          <w:p w:rsidR="00CB719F" w:rsidRPr="00B10E9F" w:rsidRDefault="00CB719F" w:rsidP="008F135A">
            <w:r w:rsidRPr="00B10E9F">
              <w:t xml:space="preserve">Operator </w:t>
            </w:r>
          </w:p>
        </w:tc>
        <w:tc>
          <w:tcPr>
            <w:tcW w:w="5252" w:type="dxa"/>
          </w:tcPr>
          <w:p w:rsidR="00CB719F" w:rsidRPr="00B10E9F" w:rsidRDefault="00CB719F" w:rsidP="005529C6">
            <w:r w:rsidRPr="00051B92">
              <w:t>Annual reporting.</w:t>
            </w:r>
          </w:p>
        </w:tc>
      </w:tr>
      <w:tr w:rsidR="00CB719F" w:rsidRPr="00B10E9F" w:rsidTr="00CB719F">
        <w:trPr>
          <w:trHeight w:val="555"/>
          <w:jc w:val="center"/>
        </w:trPr>
        <w:tc>
          <w:tcPr>
            <w:tcW w:w="1458" w:type="dxa"/>
            <w:vMerge/>
            <w:shd w:val="clear" w:color="auto" w:fill="C2D69B" w:themeFill="accent3" w:themeFillTint="99"/>
          </w:tcPr>
          <w:p w:rsidR="00CB719F" w:rsidRPr="00B10E9F" w:rsidRDefault="00CB719F" w:rsidP="005750E6">
            <w:pPr>
              <w:rPr>
                <w:b/>
              </w:rPr>
            </w:pPr>
          </w:p>
        </w:tc>
        <w:tc>
          <w:tcPr>
            <w:tcW w:w="4678" w:type="dxa"/>
          </w:tcPr>
          <w:p w:rsidR="00CB719F" w:rsidRPr="00B10E9F" w:rsidRDefault="00CB719F" w:rsidP="005750E6">
            <w:r w:rsidRPr="00B10E9F">
              <w:t>Number of new jobs created</w:t>
            </w:r>
          </w:p>
        </w:tc>
        <w:tc>
          <w:tcPr>
            <w:tcW w:w="1701" w:type="dxa"/>
          </w:tcPr>
          <w:p w:rsidR="00CB719F" w:rsidRPr="00B10E9F" w:rsidRDefault="00CB719F" w:rsidP="005750E6">
            <w:r w:rsidRPr="00B10E9F">
              <w:t>Operator</w:t>
            </w:r>
          </w:p>
        </w:tc>
        <w:tc>
          <w:tcPr>
            <w:tcW w:w="5252" w:type="dxa"/>
          </w:tcPr>
          <w:p w:rsidR="00CB719F" w:rsidRPr="00B10E9F" w:rsidRDefault="00CB719F" w:rsidP="00DD7B8D">
            <w:r w:rsidRPr="00B10E9F">
              <w:t>Monthly reporting of any new jobs created.</w:t>
            </w:r>
          </w:p>
        </w:tc>
      </w:tr>
    </w:tbl>
    <w:p w:rsidR="007A2F51" w:rsidRDefault="007A2F51"/>
    <w:sectPr w:rsidR="007A2F51" w:rsidSect="008F135A">
      <w:pgSz w:w="16838" w:h="11906" w:orient="landscape"/>
      <w:pgMar w:top="993" w:right="993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E6"/>
    <w:rsid w:val="000132A4"/>
    <w:rsid w:val="00051B92"/>
    <w:rsid w:val="00052E47"/>
    <w:rsid w:val="000B5836"/>
    <w:rsid w:val="000C19B4"/>
    <w:rsid w:val="000E09A4"/>
    <w:rsid w:val="000F3DC1"/>
    <w:rsid w:val="00160B2B"/>
    <w:rsid w:val="001D28F4"/>
    <w:rsid w:val="00203791"/>
    <w:rsid w:val="00213454"/>
    <w:rsid w:val="00215351"/>
    <w:rsid w:val="002558B5"/>
    <w:rsid w:val="00266763"/>
    <w:rsid w:val="00282772"/>
    <w:rsid w:val="002837FA"/>
    <w:rsid w:val="002875D5"/>
    <w:rsid w:val="002A55FD"/>
    <w:rsid w:val="002B70D4"/>
    <w:rsid w:val="004321A5"/>
    <w:rsid w:val="00434BFD"/>
    <w:rsid w:val="00472D91"/>
    <w:rsid w:val="004D2DF9"/>
    <w:rsid w:val="004D57C5"/>
    <w:rsid w:val="005529C6"/>
    <w:rsid w:val="00573FF7"/>
    <w:rsid w:val="005750E6"/>
    <w:rsid w:val="00596DDA"/>
    <w:rsid w:val="005E790F"/>
    <w:rsid w:val="00662264"/>
    <w:rsid w:val="00670A82"/>
    <w:rsid w:val="006746C3"/>
    <w:rsid w:val="00703909"/>
    <w:rsid w:val="00784CBF"/>
    <w:rsid w:val="007A2F51"/>
    <w:rsid w:val="007A73BC"/>
    <w:rsid w:val="007E7B21"/>
    <w:rsid w:val="00814FFF"/>
    <w:rsid w:val="008812D1"/>
    <w:rsid w:val="008A35B6"/>
    <w:rsid w:val="008E6D05"/>
    <w:rsid w:val="008F135A"/>
    <w:rsid w:val="009378B9"/>
    <w:rsid w:val="0097681E"/>
    <w:rsid w:val="00A04B36"/>
    <w:rsid w:val="00A11B51"/>
    <w:rsid w:val="00A63C35"/>
    <w:rsid w:val="00A8264C"/>
    <w:rsid w:val="00AD5FDF"/>
    <w:rsid w:val="00AF18F9"/>
    <w:rsid w:val="00AF26A1"/>
    <w:rsid w:val="00B0365A"/>
    <w:rsid w:val="00B10E9F"/>
    <w:rsid w:val="00BF0771"/>
    <w:rsid w:val="00BF126F"/>
    <w:rsid w:val="00C41850"/>
    <w:rsid w:val="00C65DB4"/>
    <w:rsid w:val="00C85A8D"/>
    <w:rsid w:val="00CB719F"/>
    <w:rsid w:val="00CC4BAB"/>
    <w:rsid w:val="00CD7C4A"/>
    <w:rsid w:val="00CE0FC2"/>
    <w:rsid w:val="00DB1FA5"/>
    <w:rsid w:val="00DD7B8D"/>
    <w:rsid w:val="00E16B15"/>
    <w:rsid w:val="00E303F7"/>
    <w:rsid w:val="00E72B7E"/>
    <w:rsid w:val="00E93C23"/>
    <w:rsid w:val="00E95C84"/>
    <w:rsid w:val="00EC28FE"/>
    <w:rsid w:val="00ED210E"/>
    <w:rsid w:val="00F10F18"/>
    <w:rsid w:val="00F224B0"/>
    <w:rsid w:val="00F93B62"/>
    <w:rsid w:val="00FA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 Rickell</dc:creator>
  <cp:lastModifiedBy>Gary Davies</cp:lastModifiedBy>
  <cp:revision>13</cp:revision>
  <dcterms:created xsi:type="dcterms:W3CDTF">2016-09-30T09:09:00Z</dcterms:created>
  <dcterms:modified xsi:type="dcterms:W3CDTF">2016-09-30T09:56:00Z</dcterms:modified>
</cp:coreProperties>
</file>