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79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18"/>
      </w:tblGrid>
      <w:tr w:rsidR="00717B7C" w14:paraId="501BA2A3" w14:textId="77777777" w:rsidTr="006E0C72">
        <w:trPr>
          <w:trHeight w:val="70"/>
        </w:trPr>
        <w:tc>
          <w:tcPr>
            <w:tcW w:w="8618" w:type="dxa"/>
          </w:tcPr>
          <w:p w14:paraId="24DA961C" w14:textId="77777777" w:rsidR="00717B7C" w:rsidRDefault="00717B7C" w:rsidP="006E0C72">
            <w:pPr>
              <w:jc w:val="center"/>
              <w:rPr>
                <w:rFonts w:ascii="Arial" w:hAnsi="Arial" w:cs="Arial"/>
                <w:b/>
                <w:bCs/>
                <w:sz w:val="20"/>
                <w:szCs w:val="20"/>
              </w:rPr>
            </w:pPr>
          </w:p>
          <w:p w14:paraId="70BD7E2B" w14:textId="77777777" w:rsidR="00717B7C" w:rsidRDefault="00717B7C" w:rsidP="006E0C72">
            <w:pPr>
              <w:jc w:val="center"/>
              <w:rPr>
                <w:rFonts w:ascii="Arial" w:hAnsi="Arial" w:cs="Arial"/>
                <w:b/>
                <w:bCs/>
                <w:sz w:val="20"/>
                <w:szCs w:val="20"/>
              </w:rPr>
            </w:pPr>
          </w:p>
          <w:p w14:paraId="309E3B32" w14:textId="77777777" w:rsidR="00717B7C" w:rsidRDefault="00717B7C" w:rsidP="006E0C72">
            <w:pPr>
              <w:jc w:val="center"/>
              <w:rPr>
                <w:rFonts w:ascii="Arial" w:hAnsi="Arial" w:cs="Arial"/>
                <w:b/>
                <w:bCs/>
                <w:sz w:val="20"/>
                <w:szCs w:val="20"/>
              </w:rPr>
            </w:pPr>
          </w:p>
          <w:p w14:paraId="4151C581" w14:textId="77777777" w:rsidR="00717B7C" w:rsidRDefault="00717B7C" w:rsidP="006E0C72">
            <w:pPr>
              <w:jc w:val="center"/>
              <w:rPr>
                <w:rFonts w:ascii="Arial" w:hAnsi="Arial" w:cs="Arial"/>
                <w:sz w:val="36"/>
                <w:szCs w:val="36"/>
              </w:rPr>
            </w:pPr>
            <w:r>
              <w:rPr>
                <w:rFonts w:ascii="Arial" w:hAnsi="Arial" w:cs="Arial"/>
                <w:sz w:val="36"/>
                <w:szCs w:val="36"/>
              </w:rPr>
              <w:t>COLLECTION AND DISPOSAL SERVICES FOR FLYTIPPED HAZARDOUS WASTE</w:t>
            </w:r>
          </w:p>
          <w:p w14:paraId="7912C59E" w14:textId="77777777" w:rsidR="00717B7C" w:rsidRPr="0027349B" w:rsidRDefault="00717B7C" w:rsidP="006E0C72">
            <w:pPr>
              <w:jc w:val="center"/>
              <w:rPr>
                <w:rFonts w:ascii="Arial" w:hAnsi="Arial" w:cs="Arial"/>
                <w:sz w:val="36"/>
                <w:szCs w:val="36"/>
              </w:rPr>
            </w:pPr>
          </w:p>
          <w:p w14:paraId="603443D8" w14:textId="77777777" w:rsidR="00717B7C" w:rsidRDefault="00717B7C" w:rsidP="006E0C72">
            <w:pPr>
              <w:jc w:val="center"/>
              <w:rPr>
                <w:rFonts w:ascii="Arial" w:hAnsi="Arial" w:cs="Arial"/>
                <w:b/>
                <w:bCs/>
                <w:sz w:val="20"/>
                <w:szCs w:val="20"/>
              </w:rPr>
            </w:pPr>
          </w:p>
        </w:tc>
      </w:tr>
      <w:tr w:rsidR="00717B7C" w14:paraId="2E2D1CB2" w14:textId="77777777" w:rsidTr="006E0C72">
        <w:tc>
          <w:tcPr>
            <w:tcW w:w="8618" w:type="dxa"/>
          </w:tcPr>
          <w:p w14:paraId="4F3B3A01" w14:textId="77777777" w:rsidR="00717B7C" w:rsidRDefault="00717B7C" w:rsidP="006E0C72">
            <w:pPr>
              <w:rPr>
                <w:sz w:val="20"/>
                <w:szCs w:val="20"/>
                <w:lang w:eastAsia="en-GB"/>
              </w:rPr>
            </w:pPr>
          </w:p>
        </w:tc>
      </w:tr>
      <w:tr w:rsidR="00717B7C" w14:paraId="44F62465" w14:textId="77777777" w:rsidTr="006E0C72">
        <w:trPr>
          <w:trHeight w:val="1140"/>
        </w:trPr>
        <w:tc>
          <w:tcPr>
            <w:tcW w:w="8618" w:type="dxa"/>
          </w:tcPr>
          <w:p w14:paraId="13B29476" w14:textId="77777777" w:rsidR="00717B7C" w:rsidRDefault="00717B7C" w:rsidP="006E0C72">
            <w:pPr>
              <w:pStyle w:val="ClientName"/>
            </w:pPr>
          </w:p>
        </w:tc>
      </w:tr>
      <w:tr w:rsidR="00717B7C" w14:paraId="2DAA7BCD" w14:textId="77777777" w:rsidTr="006E0C72">
        <w:trPr>
          <w:trHeight w:val="3630"/>
        </w:trPr>
        <w:tc>
          <w:tcPr>
            <w:tcW w:w="8618" w:type="dxa"/>
          </w:tcPr>
          <w:p w14:paraId="31DF1301" w14:textId="77777777" w:rsidR="00717B7C" w:rsidRDefault="00717B7C" w:rsidP="006E0C72">
            <w:pPr>
              <w:rPr>
                <w:sz w:val="20"/>
                <w:szCs w:val="20"/>
              </w:rPr>
            </w:pPr>
          </w:p>
          <w:p w14:paraId="55E8DECF" w14:textId="77777777" w:rsidR="00717B7C" w:rsidRDefault="00717B7C" w:rsidP="006E0C72">
            <w:pPr>
              <w:pStyle w:val="ClientName"/>
            </w:pPr>
            <w:r>
              <w:t>SCHEDULE 3: FINANCE</w:t>
            </w:r>
          </w:p>
          <w:p w14:paraId="61B8960C" w14:textId="77777777" w:rsidR="00717B7C" w:rsidRDefault="00717B7C" w:rsidP="006E0C72">
            <w:pPr>
              <w:rPr>
                <w:sz w:val="20"/>
                <w:szCs w:val="20"/>
              </w:rPr>
            </w:pPr>
          </w:p>
          <w:p w14:paraId="016124F4" w14:textId="77777777" w:rsidR="00717B7C" w:rsidRDefault="00717B7C" w:rsidP="006E0C72">
            <w:pPr>
              <w:rPr>
                <w:sz w:val="20"/>
                <w:szCs w:val="20"/>
              </w:rPr>
            </w:pPr>
          </w:p>
          <w:p w14:paraId="06D348E9" w14:textId="77777777" w:rsidR="00717B7C" w:rsidRDefault="00717B7C" w:rsidP="006E0C72">
            <w:pPr>
              <w:rPr>
                <w:sz w:val="20"/>
                <w:szCs w:val="20"/>
              </w:rPr>
            </w:pPr>
          </w:p>
          <w:p w14:paraId="72A0C2D2" w14:textId="77777777" w:rsidR="00717B7C" w:rsidRDefault="00717B7C" w:rsidP="006E0C72">
            <w:pPr>
              <w:rPr>
                <w:sz w:val="20"/>
                <w:szCs w:val="20"/>
              </w:rPr>
            </w:pPr>
          </w:p>
          <w:p w14:paraId="1C5EF621" w14:textId="77777777" w:rsidR="00717B7C" w:rsidRDefault="00717B7C" w:rsidP="006E0C72">
            <w:pPr>
              <w:rPr>
                <w:sz w:val="20"/>
                <w:szCs w:val="20"/>
              </w:rPr>
            </w:pPr>
          </w:p>
          <w:p w14:paraId="02150737" w14:textId="77777777" w:rsidR="00717B7C" w:rsidRDefault="00717B7C" w:rsidP="006E0C72">
            <w:pPr>
              <w:rPr>
                <w:sz w:val="20"/>
                <w:szCs w:val="20"/>
              </w:rPr>
            </w:pPr>
          </w:p>
          <w:p w14:paraId="7BC2776F" w14:textId="77777777" w:rsidR="00717B7C" w:rsidRDefault="00717B7C" w:rsidP="006E0C72">
            <w:pPr>
              <w:rPr>
                <w:sz w:val="20"/>
                <w:szCs w:val="20"/>
              </w:rPr>
            </w:pPr>
          </w:p>
          <w:p w14:paraId="6E6CCED7" w14:textId="77777777" w:rsidR="00717B7C" w:rsidRDefault="00717B7C" w:rsidP="006E0C72">
            <w:pPr>
              <w:rPr>
                <w:sz w:val="20"/>
                <w:szCs w:val="20"/>
              </w:rPr>
            </w:pPr>
          </w:p>
          <w:p w14:paraId="5F480610" w14:textId="77777777" w:rsidR="00717B7C" w:rsidRDefault="00717B7C" w:rsidP="006E0C72">
            <w:pPr>
              <w:rPr>
                <w:sz w:val="20"/>
                <w:szCs w:val="20"/>
              </w:rPr>
            </w:pPr>
          </w:p>
          <w:p w14:paraId="691D8CAB" w14:textId="77777777" w:rsidR="00717B7C" w:rsidRDefault="00717B7C" w:rsidP="006E0C72">
            <w:pPr>
              <w:rPr>
                <w:sz w:val="20"/>
                <w:szCs w:val="20"/>
              </w:rPr>
            </w:pPr>
          </w:p>
        </w:tc>
      </w:tr>
      <w:tr w:rsidR="00717B7C" w14:paraId="136D6D04" w14:textId="77777777" w:rsidTr="006E0C72">
        <w:trPr>
          <w:trHeight w:val="416"/>
        </w:trPr>
        <w:tc>
          <w:tcPr>
            <w:tcW w:w="8618" w:type="dxa"/>
          </w:tcPr>
          <w:p w14:paraId="005C2EBC" w14:textId="77777777" w:rsidR="00717B7C" w:rsidRDefault="00717B7C" w:rsidP="006E0C72">
            <w:pPr>
              <w:rPr>
                <w:sz w:val="20"/>
                <w:szCs w:val="20"/>
              </w:rPr>
            </w:pPr>
          </w:p>
          <w:p w14:paraId="6B798BCE" w14:textId="77777777" w:rsidR="00717B7C" w:rsidRDefault="00717B7C" w:rsidP="006E0C72">
            <w:pPr>
              <w:rPr>
                <w:sz w:val="20"/>
                <w:szCs w:val="20"/>
              </w:rPr>
            </w:pPr>
          </w:p>
          <w:p w14:paraId="30F54FCE" w14:textId="77777777" w:rsidR="00717B7C" w:rsidRDefault="00717B7C" w:rsidP="006E0C72">
            <w:pPr>
              <w:rPr>
                <w:sz w:val="20"/>
                <w:szCs w:val="20"/>
              </w:rPr>
            </w:pPr>
          </w:p>
          <w:p w14:paraId="4E035E56" w14:textId="77777777" w:rsidR="00717B7C" w:rsidRDefault="00717B7C" w:rsidP="006E0C72">
            <w:pPr>
              <w:rPr>
                <w:sz w:val="20"/>
                <w:szCs w:val="20"/>
              </w:rPr>
            </w:pPr>
          </w:p>
          <w:p w14:paraId="7246F489" w14:textId="77777777" w:rsidR="00717B7C" w:rsidRDefault="00717B7C" w:rsidP="006E0C72">
            <w:pPr>
              <w:rPr>
                <w:sz w:val="20"/>
                <w:szCs w:val="20"/>
              </w:rPr>
            </w:pPr>
          </w:p>
          <w:p w14:paraId="2720302B" w14:textId="77777777" w:rsidR="00717B7C" w:rsidRDefault="00717B7C" w:rsidP="006E0C72">
            <w:pPr>
              <w:rPr>
                <w:sz w:val="20"/>
                <w:szCs w:val="20"/>
              </w:rPr>
            </w:pPr>
          </w:p>
          <w:p w14:paraId="18E4B9F7" w14:textId="77777777" w:rsidR="00717B7C" w:rsidRDefault="00717B7C" w:rsidP="006E0C72">
            <w:pPr>
              <w:rPr>
                <w:sz w:val="20"/>
                <w:szCs w:val="20"/>
              </w:rPr>
            </w:pPr>
          </w:p>
          <w:p w14:paraId="19BEF221" w14:textId="77777777" w:rsidR="00717B7C" w:rsidRDefault="00717B7C" w:rsidP="006E0C72">
            <w:pPr>
              <w:rPr>
                <w:sz w:val="20"/>
                <w:szCs w:val="20"/>
              </w:rPr>
            </w:pPr>
          </w:p>
          <w:p w14:paraId="4D5B94B5" w14:textId="77777777" w:rsidR="00717B7C" w:rsidRDefault="00717B7C" w:rsidP="006E0C72">
            <w:pPr>
              <w:rPr>
                <w:sz w:val="20"/>
                <w:szCs w:val="20"/>
              </w:rPr>
            </w:pPr>
          </w:p>
          <w:p w14:paraId="4D64D0D9" w14:textId="77777777" w:rsidR="00717B7C" w:rsidRDefault="00717B7C" w:rsidP="006E0C72">
            <w:pPr>
              <w:rPr>
                <w:sz w:val="20"/>
                <w:szCs w:val="20"/>
              </w:rPr>
            </w:pPr>
          </w:p>
          <w:p w14:paraId="2FAD00A8" w14:textId="77777777" w:rsidR="00717B7C" w:rsidRDefault="00717B7C" w:rsidP="006E0C72">
            <w:pPr>
              <w:rPr>
                <w:sz w:val="20"/>
                <w:szCs w:val="20"/>
              </w:rPr>
            </w:pPr>
          </w:p>
          <w:p w14:paraId="1AFEEF1F" w14:textId="77777777" w:rsidR="00717B7C" w:rsidRDefault="00717B7C" w:rsidP="006E0C72">
            <w:pPr>
              <w:rPr>
                <w:sz w:val="20"/>
                <w:szCs w:val="20"/>
              </w:rPr>
            </w:pPr>
          </w:p>
          <w:p w14:paraId="412833AE" w14:textId="77777777" w:rsidR="00717B7C" w:rsidRDefault="00717B7C" w:rsidP="006E0C72">
            <w:pPr>
              <w:rPr>
                <w:sz w:val="20"/>
                <w:szCs w:val="20"/>
              </w:rPr>
            </w:pPr>
          </w:p>
          <w:p w14:paraId="3E5375A0" w14:textId="77777777" w:rsidR="00717B7C" w:rsidRDefault="00717B7C" w:rsidP="006E0C72">
            <w:pPr>
              <w:rPr>
                <w:sz w:val="20"/>
                <w:szCs w:val="20"/>
              </w:rPr>
            </w:pPr>
          </w:p>
          <w:p w14:paraId="22D445AE" w14:textId="77777777" w:rsidR="00717B7C" w:rsidRDefault="00717B7C" w:rsidP="006E0C72">
            <w:pPr>
              <w:rPr>
                <w:sz w:val="20"/>
                <w:szCs w:val="20"/>
              </w:rPr>
            </w:pPr>
          </w:p>
          <w:p w14:paraId="4481F3C9" w14:textId="77777777" w:rsidR="00717B7C" w:rsidRDefault="00717B7C" w:rsidP="006E0C72">
            <w:pPr>
              <w:rPr>
                <w:sz w:val="20"/>
                <w:szCs w:val="20"/>
              </w:rPr>
            </w:pPr>
          </w:p>
          <w:p w14:paraId="48723C1D" w14:textId="77777777" w:rsidR="00717B7C" w:rsidRDefault="00717B7C" w:rsidP="006E0C72">
            <w:pPr>
              <w:rPr>
                <w:sz w:val="20"/>
                <w:szCs w:val="20"/>
              </w:rPr>
            </w:pPr>
          </w:p>
          <w:p w14:paraId="6178F30F" w14:textId="77777777" w:rsidR="00717B7C" w:rsidRDefault="00717B7C" w:rsidP="006E0C72">
            <w:pPr>
              <w:rPr>
                <w:sz w:val="20"/>
                <w:szCs w:val="20"/>
              </w:rPr>
            </w:pPr>
          </w:p>
          <w:p w14:paraId="78116E12" w14:textId="77777777" w:rsidR="00717B7C" w:rsidRDefault="00717B7C" w:rsidP="006E0C72">
            <w:pPr>
              <w:rPr>
                <w:sz w:val="20"/>
                <w:szCs w:val="20"/>
              </w:rPr>
            </w:pPr>
          </w:p>
          <w:p w14:paraId="4FB8B0C2" w14:textId="77777777" w:rsidR="00717B7C" w:rsidRDefault="00717B7C" w:rsidP="006E0C72">
            <w:pPr>
              <w:rPr>
                <w:sz w:val="20"/>
                <w:szCs w:val="20"/>
              </w:rPr>
            </w:pPr>
          </w:p>
          <w:p w14:paraId="7B61E501" w14:textId="77777777" w:rsidR="00717B7C" w:rsidRDefault="00717B7C" w:rsidP="006E0C72">
            <w:pPr>
              <w:rPr>
                <w:sz w:val="20"/>
                <w:szCs w:val="20"/>
              </w:rPr>
            </w:pPr>
          </w:p>
          <w:p w14:paraId="759B5218" w14:textId="77777777" w:rsidR="00717B7C" w:rsidRDefault="00717B7C" w:rsidP="006E0C72">
            <w:pPr>
              <w:rPr>
                <w:sz w:val="20"/>
                <w:szCs w:val="20"/>
              </w:rPr>
            </w:pPr>
          </w:p>
          <w:p w14:paraId="62A950F0" w14:textId="77777777" w:rsidR="00717B7C" w:rsidRDefault="00717B7C" w:rsidP="006E0C72">
            <w:pPr>
              <w:rPr>
                <w:sz w:val="20"/>
                <w:szCs w:val="20"/>
              </w:rPr>
            </w:pPr>
          </w:p>
          <w:p w14:paraId="1492E886" w14:textId="77777777" w:rsidR="00717B7C" w:rsidRDefault="00717B7C" w:rsidP="006E0C72">
            <w:pPr>
              <w:rPr>
                <w:sz w:val="20"/>
                <w:szCs w:val="20"/>
              </w:rPr>
            </w:pPr>
          </w:p>
          <w:p w14:paraId="62EF0E48" w14:textId="77777777" w:rsidR="00717B7C" w:rsidRDefault="00717B7C" w:rsidP="006E0C72">
            <w:pPr>
              <w:rPr>
                <w:sz w:val="20"/>
                <w:szCs w:val="20"/>
              </w:rPr>
            </w:pPr>
          </w:p>
          <w:p w14:paraId="0803C371" w14:textId="77777777" w:rsidR="00717B7C" w:rsidRDefault="00717B7C" w:rsidP="006E0C72">
            <w:pPr>
              <w:rPr>
                <w:rFonts w:ascii="Arial" w:hAnsi="Arial" w:cs="Arial"/>
                <w:b/>
                <w:sz w:val="20"/>
                <w:szCs w:val="20"/>
              </w:rPr>
            </w:pPr>
          </w:p>
        </w:tc>
      </w:tr>
    </w:tbl>
    <w:p w14:paraId="67FBF74F" w14:textId="77777777" w:rsidR="00FD3A85" w:rsidRDefault="00FD3A85"/>
    <w:p w14:paraId="484B8F21" w14:textId="77777777" w:rsidR="00717B7C" w:rsidRDefault="00717B7C"/>
    <w:p w14:paraId="15BEC161" w14:textId="77777777" w:rsidR="009F2DC7" w:rsidRDefault="009F2DC7" w:rsidP="00717B7C">
      <w:pPr>
        <w:pStyle w:val="Default"/>
        <w:rPr>
          <w:b/>
          <w:bCs/>
        </w:rPr>
      </w:pPr>
    </w:p>
    <w:p w14:paraId="520D584A" w14:textId="77777777" w:rsidR="005757C4" w:rsidRDefault="005757C4" w:rsidP="00717B7C">
      <w:pPr>
        <w:pStyle w:val="Default"/>
        <w:rPr>
          <w:b/>
          <w:bCs/>
        </w:rPr>
      </w:pPr>
    </w:p>
    <w:p w14:paraId="6500F59C" w14:textId="77777777" w:rsidR="005757C4" w:rsidRDefault="005757C4" w:rsidP="00717B7C">
      <w:pPr>
        <w:pStyle w:val="Default"/>
        <w:rPr>
          <w:b/>
          <w:bCs/>
        </w:rPr>
      </w:pPr>
    </w:p>
    <w:p w14:paraId="70DB3CA2" w14:textId="77777777" w:rsidR="005757C4" w:rsidRDefault="005757C4" w:rsidP="00717B7C">
      <w:pPr>
        <w:pStyle w:val="Default"/>
        <w:rPr>
          <w:b/>
          <w:bCs/>
        </w:rPr>
      </w:pPr>
    </w:p>
    <w:p w14:paraId="25B20053" w14:textId="77777777" w:rsidR="005757C4" w:rsidRDefault="005757C4" w:rsidP="00717B7C">
      <w:pPr>
        <w:pStyle w:val="Default"/>
        <w:rPr>
          <w:b/>
          <w:bCs/>
        </w:rPr>
      </w:pPr>
    </w:p>
    <w:p w14:paraId="38C3322A" w14:textId="77777777" w:rsidR="005757C4" w:rsidRDefault="005757C4" w:rsidP="00717B7C">
      <w:pPr>
        <w:pStyle w:val="Default"/>
        <w:rPr>
          <w:b/>
          <w:bCs/>
        </w:rPr>
      </w:pPr>
    </w:p>
    <w:p w14:paraId="33685012" w14:textId="77777777" w:rsidR="005757C4" w:rsidRPr="00DF3580" w:rsidRDefault="005757C4" w:rsidP="00DF3580">
      <w:pPr>
        <w:pStyle w:val="Heading1"/>
        <w:rPr>
          <w:color w:val="auto"/>
        </w:rPr>
      </w:pPr>
      <w:r w:rsidRPr="00DF3580">
        <w:rPr>
          <w:color w:val="auto"/>
        </w:rPr>
        <w:t>CONTENTS</w:t>
      </w:r>
    </w:p>
    <w:p w14:paraId="43D4A213" w14:textId="77777777" w:rsidR="005757C4" w:rsidRDefault="005757C4" w:rsidP="00717B7C">
      <w:pPr>
        <w:pStyle w:val="Default"/>
        <w:rPr>
          <w:b/>
          <w:bCs/>
        </w:rPr>
      </w:pPr>
    </w:p>
    <w:p w14:paraId="4F5A7D15" w14:textId="77777777" w:rsidR="00DF3580" w:rsidRDefault="00DF3580" w:rsidP="00717B7C">
      <w:pPr>
        <w:pStyle w:val="Default"/>
        <w:rPr>
          <w:b/>
          <w:bCs/>
        </w:rPr>
      </w:pPr>
    </w:p>
    <w:p w14:paraId="5D7D61B9" w14:textId="77777777" w:rsidR="00717B7C" w:rsidRPr="009F2DC7" w:rsidRDefault="00717B7C" w:rsidP="00717B7C">
      <w:pPr>
        <w:pStyle w:val="Default"/>
      </w:pPr>
      <w:r w:rsidRPr="009F2DC7">
        <w:rPr>
          <w:b/>
          <w:bCs/>
        </w:rPr>
        <w:t xml:space="preserve">1. CONTRACT RATES AND PAYMENTS </w:t>
      </w:r>
      <w:r w:rsidR="009F2DC7">
        <w:rPr>
          <w:b/>
          <w:bCs/>
        </w:rPr>
        <w:tab/>
      </w:r>
      <w:r w:rsidR="009F2DC7">
        <w:rPr>
          <w:b/>
          <w:bCs/>
        </w:rPr>
        <w:tab/>
      </w:r>
      <w:r w:rsidR="009F2DC7">
        <w:rPr>
          <w:b/>
          <w:bCs/>
        </w:rPr>
        <w:tab/>
      </w:r>
      <w:r w:rsidR="009F2DC7">
        <w:rPr>
          <w:b/>
          <w:bCs/>
        </w:rPr>
        <w:tab/>
      </w:r>
      <w:r w:rsidR="009F2DC7">
        <w:rPr>
          <w:b/>
          <w:bCs/>
        </w:rPr>
        <w:tab/>
      </w:r>
      <w:r w:rsidR="00DF3580">
        <w:rPr>
          <w:b/>
          <w:bCs/>
        </w:rPr>
        <w:t>3</w:t>
      </w:r>
      <w:r w:rsidRPr="009F2DC7">
        <w:rPr>
          <w:b/>
          <w:bCs/>
        </w:rPr>
        <w:t xml:space="preserve"> </w:t>
      </w:r>
    </w:p>
    <w:p w14:paraId="2E1AE0E8" w14:textId="77777777" w:rsidR="009F2DC7" w:rsidRDefault="009F2DC7" w:rsidP="00717B7C">
      <w:pPr>
        <w:pStyle w:val="Default"/>
        <w:rPr>
          <w:b/>
          <w:bCs/>
        </w:rPr>
      </w:pPr>
    </w:p>
    <w:p w14:paraId="5832F0EF" w14:textId="77777777" w:rsidR="00DF3580" w:rsidRDefault="00DF3580" w:rsidP="00717B7C">
      <w:pPr>
        <w:pStyle w:val="Default"/>
        <w:rPr>
          <w:b/>
          <w:bCs/>
        </w:rPr>
      </w:pPr>
    </w:p>
    <w:p w14:paraId="3551D3B2" w14:textId="77777777" w:rsidR="00717B7C" w:rsidRPr="009F2DC7" w:rsidRDefault="00717B7C" w:rsidP="00717B7C">
      <w:pPr>
        <w:pStyle w:val="Default"/>
      </w:pPr>
      <w:r w:rsidRPr="009F2DC7">
        <w:rPr>
          <w:b/>
          <w:bCs/>
        </w:rPr>
        <w:t xml:space="preserve">2. VARIATIONS TO PRICE </w:t>
      </w:r>
      <w:r w:rsidR="009F2DC7">
        <w:rPr>
          <w:b/>
          <w:bCs/>
        </w:rPr>
        <w:tab/>
      </w:r>
      <w:r w:rsidR="009F2DC7">
        <w:rPr>
          <w:b/>
          <w:bCs/>
        </w:rPr>
        <w:tab/>
      </w:r>
      <w:r w:rsidR="009F2DC7">
        <w:rPr>
          <w:b/>
          <w:bCs/>
        </w:rPr>
        <w:tab/>
      </w:r>
      <w:r w:rsidR="009F2DC7">
        <w:rPr>
          <w:b/>
          <w:bCs/>
        </w:rPr>
        <w:tab/>
      </w:r>
      <w:r w:rsidR="009F2DC7">
        <w:rPr>
          <w:b/>
          <w:bCs/>
        </w:rPr>
        <w:tab/>
      </w:r>
      <w:r w:rsidR="009F2DC7">
        <w:rPr>
          <w:b/>
          <w:bCs/>
        </w:rPr>
        <w:tab/>
      </w:r>
      <w:r w:rsidR="009F2DC7">
        <w:rPr>
          <w:b/>
          <w:bCs/>
        </w:rPr>
        <w:tab/>
      </w:r>
      <w:r w:rsidR="00255629">
        <w:rPr>
          <w:b/>
          <w:bCs/>
        </w:rPr>
        <w:t>3</w:t>
      </w:r>
      <w:r w:rsidRPr="009F2DC7">
        <w:rPr>
          <w:b/>
          <w:bCs/>
        </w:rPr>
        <w:t xml:space="preserve"> </w:t>
      </w:r>
    </w:p>
    <w:p w14:paraId="1F332976" w14:textId="77777777" w:rsidR="009F2DC7" w:rsidRDefault="009F2DC7" w:rsidP="00717B7C">
      <w:pPr>
        <w:pStyle w:val="Default"/>
        <w:rPr>
          <w:b/>
          <w:bCs/>
        </w:rPr>
      </w:pPr>
    </w:p>
    <w:p w14:paraId="08CA4686" w14:textId="77777777" w:rsidR="00DF3580" w:rsidRDefault="00DF3580" w:rsidP="00717B7C">
      <w:pPr>
        <w:pStyle w:val="Default"/>
        <w:rPr>
          <w:b/>
          <w:bCs/>
        </w:rPr>
      </w:pPr>
    </w:p>
    <w:p w14:paraId="53002E10" w14:textId="77777777" w:rsidR="00717B7C" w:rsidRPr="009F2DC7" w:rsidRDefault="00717B7C" w:rsidP="00717B7C">
      <w:pPr>
        <w:pStyle w:val="Default"/>
      </w:pPr>
      <w:r w:rsidRPr="009F2DC7">
        <w:rPr>
          <w:b/>
          <w:bCs/>
        </w:rPr>
        <w:t xml:space="preserve">3. INVOICES </w:t>
      </w:r>
      <w:r w:rsidR="009F2DC7">
        <w:rPr>
          <w:b/>
          <w:bCs/>
        </w:rPr>
        <w:tab/>
      </w:r>
      <w:r w:rsidR="009F2DC7">
        <w:rPr>
          <w:b/>
          <w:bCs/>
        </w:rPr>
        <w:tab/>
      </w:r>
      <w:r w:rsidR="009F2DC7">
        <w:rPr>
          <w:b/>
          <w:bCs/>
        </w:rPr>
        <w:tab/>
      </w:r>
      <w:r w:rsidR="009F2DC7">
        <w:rPr>
          <w:b/>
          <w:bCs/>
        </w:rPr>
        <w:tab/>
      </w:r>
      <w:r w:rsidR="009F2DC7">
        <w:rPr>
          <w:b/>
          <w:bCs/>
        </w:rPr>
        <w:tab/>
      </w:r>
      <w:r w:rsidR="009F2DC7">
        <w:rPr>
          <w:b/>
          <w:bCs/>
        </w:rPr>
        <w:tab/>
      </w:r>
      <w:r w:rsidR="009F2DC7">
        <w:rPr>
          <w:b/>
          <w:bCs/>
        </w:rPr>
        <w:tab/>
      </w:r>
      <w:r w:rsidR="009F2DC7">
        <w:rPr>
          <w:b/>
          <w:bCs/>
        </w:rPr>
        <w:tab/>
      </w:r>
      <w:r w:rsidR="009F2DC7">
        <w:rPr>
          <w:b/>
          <w:bCs/>
        </w:rPr>
        <w:tab/>
      </w:r>
      <w:r w:rsidR="00255629">
        <w:rPr>
          <w:b/>
          <w:bCs/>
        </w:rPr>
        <w:t>3</w:t>
      </w:r>
      <w:r w:rsidR="00255629" w:rsidRPr="009F2DC7">
        <w:rPr>
          <w:b/>
          <w:bCs/>
        </w:rPr>
        <w:t xml:space="preserve"> </w:t>
      </w:r>
    </w:p>
    <w:p w14:paraId="48F3FC2C" w14:textId="77777777" w:rsidR="00DF3580" w:rsidRDefault="00DF3580" w:rsidP="009F2DC7">
      <w:pPr>
        <w:pStyle w:val="Default"/>
        <w:ind w:firstLine="720"/>
      </w:pPr>
    </w:p>
    <w:p w14:paraId="531DEE16" w14:textId="77777777" w:rsidR="009F2DC7" w:rsidRDefault="009F2DC7" w:rsidP="009F2DC7">
      <w:pPr>
        <w:pStyle w:val="Default"/>
        <w:ind w:firstLine="720"/>
      </w:pPr>
      <w:r>
        <w:t>3.1 Invoices</w:t>
      </w:r>
      <w:r w:rsidR="00DF3580">
        <w:tab/>
      </w:r>
      <w:r w:rsidR="00DF3580">
        <w:tab/>
      </w:r>
      <w:r w:rsidR="00DF3580">
        <w:tab/>
      </w:r>
      <w:r w:rsidR="00DF3580">
        <w:tab/>
      </w:r>
      <w:r w:rsidR="00DF3580">
        <w:tab/>
      </w:r>
      <w:r w:rsidR="00DF3580">
        <w:tab/>
      </w:r>
      <w:r w:rsidR="00DF3580">
        <w:tab/>
      </w:r>
      <w:r w:rsidR="00DF3580">
        <w:tab/>
      </w:r>
      <w:r w:rsidR="00DF3580">
        <w:tab/>
      </w:r>
      <w:r w:rsidR="00255629">
        <w:t>3</w:t>
      </w:r>
    </w:p>
    <w:p w14:paraId="3E43B47C" w14:textId="77777777" w:rsidR="00DF3580" w:rsidRDefault="00DF3580" w:rsidP="009F2DC7">
      <w:pPr>
        <w:pStyle w:val="Default"/>
        <w:ind w:firstLine="720"/>
      </w:pPr>
    </w:p>
    <w:p w14:paraId="466FC181" w14:textId="77777777" w:rsidR="00717B7C" w:rsidRPr="009F2DC7" w:rsidRDefault="00717B7C" w:rsidP="009F2DC7">
      <w:pPr>
        <w:pStyle w:val="Default"/>
        <w:ind w:firstLine="720"/>
      </w:pPr>
      <w:r w:rsidRPr="009F2DC7">
        <w:t>3.2 Default Notice</w:t>
      </w:r>
      <w:r w:rsidR="00DF3580">
        <w:t>s</w:t>
      </w:r>
      <w:r w:rsidRPr="009F2DC7">
        <w:t xml:space="preserve"> </w:t>
      </w:r>
      <w:r w:rsidR="009F2DC7">
        <w:tab/>
      </w:r>
      <w:r w:rsidR="009F2DC7">
        <w:tab/>
      </w:r>
      <w:r w:rsidR="009F2DC7">
        <w:tab/>
      </w:r>
      <w:r w:rsidR="009F2DC7">
        <w:tab/>
      </w:r>
      <w:r w:rsidR="009F2DC7">
        <w:tab/>
      </w:r>
      <w:r w:rsidR="009F2DC7">
        <w:tab/>
      </w:r>
      <w:r w:rsidR="009F2DC7">
        <w:tab/>
      </w:r>
      <w:r w:rsidR="009F2DC7">
        <w:tab/>
      </w:r>
      <w:r w:rsidR="00255629">
        <w:t>4</w:t>
      </w:r>
      <w:r w:rsidRPr="009F2DC7">
        <w:t xml:space="preserve"> </w:t>
      </w:r>
    </w:p>
    <w:p w14:paraId="485F3E24" w14:textId="77777777" w:rsidR="00DF3580" w:rsidRDefault="00DF3580" w:rsidP="009F2DC7">
      <w:pPr>
        <w:pStyle w:val="Default"/>
        <w:ind w:firstLine="720"/>
      </w:pPr>
    </w:p>
    <w:p w14:paraId="08DFC179" w14:textId="77777777" w:rsidR="00717B7C" w:rsidRPr="009F2DC7" w:rsidRDefault="00717B7C" w:rsidP="009F2DC7">
      <w:pPr>
        <w:pStyle w:val="Default"/>
        <w:ind w:firstLine="720"/>
      </w:pPr>
      <w:r w:rsidRPr="009F2DC7">
        <w:t>3.3 Remediation Notice</w:t>
      </w:r>
      <w:r w:rsidR="00DF3580">
        <w:t>s</w:t>
      </w:r>
      <w:r w:rsidRPr="009F2DC7">
        <w:t xml:space="preserve"> </w:t>
      </w:r>
      <w:r w:rsidR="009F2DC7">
        <w:tab/>
      </w:r>
      <w:r w:rsidR="009F2DC7">
        <w:tab/>
      </w:r>
      <w:r w:rsidR="009F2DC7">
        <w:tab/>
      </w:r>
      <w:r w:rsidR="009F2DC7">
        <w:tab/>
      </w:r>
      <w:r w:rsidR="009F2DC7">
        <w:tab/>
      </w:r>
      <w:r w:rsidR="009F2DC7">
        <w:tab/>
      </w:r>
      <w:r w:rsidR="009F2DC7">
        <w:tab/>
      </w:r>
      <w:r w:rsidR="00255629">
        <w:t>5</w:t>
      </w:r>
      <w:r w:rsidRPr="009F2DC7">
        <w:t xml:space="preserve"> </w:t>
      </w:r>
    </w:p>
    <w:p w14:paraId="0B0E02FF" w14:textId="77777777" w:rsidR="00DF3580" w:rsidRDefault="00DF3580" w:rsidP="009F2DC7">
      <w:pPr>
        <w:ind w:firstLine="720"/>
        <w:rPr>
          <w:rFonts w:ascii="Arial" w:hAnsi="Arial" w:cs="Arial"/>
        </w:rPr>
      </w:pPr>
    </w:p>
    <w:p w14:paraId="3395A16B" w14:textId="77777777" w:rsidR="00717B7C" w:rsidRDefault="00717B7C" w:rsidP="009F2DC7">
      <w:pPr>
        <w:ind w:firstLine="720"/>
        <w:rPr>
          <w:rFonts w:ascii="Arial" w:hAnsi="Arial" w:cs="Arial"/>
        </w:rPr>
      </w:pPr>
      <w:r w:rsidRPr="009F2DC7">
        <w:rPr>
          <w:rFonts w:ascii="Arial" w:hAnsi="Arial" w:cs="Arial"/>
        </w:rPr>
        <w:t xml:space="preserve">3.4 Deductions </w:t>
      </w:r>
      <w:r w:rsidR="009F2DC7">
        <w:rPr>
          <w:rFonts w:ascii="Arial" w:hAnsi="Arial" w:cs="Arial"/>
        </w:rPr>
        <w:tab/>
      </w:r>
      <w:r w:rsidR="009F2DC7">
        <w:rPr>
          <w:rFonts w:ascii="Arial" w:hAnsi="Arial" w:cs="Arial"/>
        </w:rPr>
        <w:tab/>
      </w:r>
      <w:r w:rsidR="009F2DC7">
        <w:rPr>
          <w:rFonts w:ascii="Arial" w:hAnsi="Arial" w:cs="Arial"/>
        </w:rPr>
        <w:tab/>
      </w:r>
      <w:r w:rsidR="009F2DC7">
        <w:rPr>
          <w:rFonts w:ascii="Arial" w:hAnsi="Arial" w:cs="Arial"/>
        </w:rPr>
        <w:tab/>
      </w:r>
      <w:r w:rsidR="009F2DC7">
        <w:rPr>
          <w:rFonts w:ascii="Arial" w:hAnsi="Arial" w:cs="Arial"/>
        </w:rPr>
        <w:tab/>
      </w:r>
      <w:r w:rsidR="009F2DC7">
        <w:rPr>
          <w:rFonts w:ascii="Arial" w:hAnsi="Arial" w:cs="Arial"/>
        </w:rPr>
        <w:tab/>
      </w:r>
      <w:r w:rsidR="009F2DC7">
        <w:rPr>
          <w:rFonts w:ascii="Arial" w:hAnsi="Arial" w:cs="Arial"/>
        </w:rPr>
        <w:tab/>
      </w:r>
      <w:r w:rsidR="009F2DC7">
        <w:rPr>
          <w:rFonts w:ascii="Arial" w:hAnsi="Arial" w:cs="Arial"/>
        </w:rPr>
        <w:tab/>
      </w:r>
      <w:r w:rsidR="00255629">
        <w:rPr>
          <w:rFonts w:ascii="Arial" w:hAnsi="Arial" w:cs="Arial"/>
        </w:rPr>
        <w:t>6</w:t>
      </w:r>
    </w:p>
    <w:p w14:paraId="0E5E42DE" w14:textId="77777777" w:rsidR="009F2DC7" w:rsidRDefault="009F2DC7" w:rsidP="009F2DC7">
      <w:pPr>
        <w:ind w:firstLine="720"/>
        <w:rPr>
          <w:rFonts w:ascii="Arial" w:hAnsi="Arial" w:cs="Arial"/>
        </w:rPr>
      </w:pPr>
    </w:p>
    <w:p w14:paraId="5137EC94" w14:textId="77777777" w:rsidR="009F2DC7" w:rsidRDefault="009F2DC7">
      <w:pPr>
        <w:rPr>
          <w:rFonts w:ascii="Arial" w:hAnsi="Arial" w:cs="Arial"/>
        </w:rPr>
      </w:pPr>
      <w:r>
        <w:rPr>
          <w:rFonts w:ascii="Arial" w:hAnsi="Arial" w:cs="Arial"/>
        </w:rPr>
        <w:br w:type="page"/>
      </w:r>
    </w:p>
    <w:p w14:paraId="697BD0DD" w14:textId="77777777" w:rsidR="008B0336" w:rsidRPr="008B0336" w:rsidRDefault="008B0336" w:rsidP="008B0336">
      <w:pPr>
        <w:pStyle w:val="Heading1"/>
        <w:rPr>
          <w:color w:val="auto"/>
        </w:rPr>
      </w:pPr>
    </w:p>
    <w:p w14:paraId="4E08AC17" w14:textId="77777777" w:rsidR="008B0336" w:rsidRPr="00BE4ED4" w:rsidRDefault="008B0336" w:rsidP="008B0336">
      <w:pPr>
        <w:pStyle w:val="Heading1"/>
        <w:rPr>
          <w:rFonts w:ascii="Arial" w:eastAsiaTheme="minorHAnsi" w:hAnsi="Arial" w:cs="Arial"/>
          <w:color w:val="auto"/>
          <w:sz w:val="24"/>
          <w:szCs w:val="24"/>
        </w:rPr>
      </w:pPr>
      <w:r w:rsidRPr="00BE4ED4">
        <w:rPr>
          <w:rFonts w:ascii="Arial" w:eastAsiaTheme="minorHAnsi" w:hAnsi="Arial" w:cs="Arial"/>
          <w:color w:val="auto"/>
          <w:sz w:val="24"/>
          <w:szCs w:val="24"/>
        </w:rPr>
        <w:t xml:space="preserve">1. </w:t>
      </w:r>
      <w:r w:rsidRPr="00BE4ED4">
        <w:rPr>
          <w:rFonts w:ascii="Arial" w:eastAsiaTheme="minorHAnsi" w:hAnsi="Arial" w:cs="Arial"/>
          <w:color w:val="auto"/>
          <w:sz w:val="24"/>
          <w:szCs w:val="24"/>
        </w:rPr>
        <w:tab/>
        <w:t xml:space="preserve">Contract Rates and Payments </w:t>
      </w:r>
    </w:p>
    <w:p w14:paraId="3DBEC739" w14:textId="77777777" w:rsidR="008B0336" w:rsidRPr="00493338" w:rsidRDefault="008B0336" w:rsidP="008B0336">
      <w:pPr>
        <w:autoSpaceDE w:val="0"/>
        <w:autoSpaceDN w:val="0"/>
        <w:adjustRightInd w:val="0"/>
        <w:rPr>
          <w:rFonts w:ascii="Arial" w:eastAsiaTheme="minorHAnsi" w:hAnsi="Arial" w:cs="Arial"/>
          <w:color w:val="000000"/>
        </w:rPr>
      </w:pPr>
    </w:p>
    <w:p w14:paraId="5AED9984" w14:textId="77777777" w:rsidR="008B0336" w:rsidRPr="00493338" w:rsidRDefault="008B0336" w:rsidP="008B0336">
      <w:pPr>
        <w:autoSpaceDE w:val="0"/>
        <w:autoSpaceDN w:val="0"/>
        <w:adjustRightInd w:val="0"/>
        <w:jc w:val="both"/>
        <w:rPr>
          <w:rFonts w:ascii="Arial" w:eastAsiaTheme="minorHAnsi" w:hAnsi="Arial" w:cs="Arial"/>
          <w:color w:val="000000"/>
        </w:rPr>
      </w:pPr>
    </w:p>
    <w:p w14:paraId="6827458D" w14:textId="1E569CFC" w:rsidR="008B0336" w:rsidRPr="00493338" w:rsidRDefault="0053160A" w:rsidP="00926BE5">
      <w:pPr>
        <w:autoSpaceDE w:val="0"/>
        <w:autoSpaceDN w:val="0"/>
        <w:adjustRightInd w:val="0"/>
        <w:ind w:left="720" w:hanging="720"/>
        <w:jc w:val="both"/>
        <w:rPr>
          <w:rFonts w:ascii="Arial" w:eastAsiaTheme="minorHAnsi" w:hAnsi="Arial" w:cs="Arial"/>
          <w:color w:val="000000"/>
        </w:rPr>
      </w:pPr>
      <w:r w:rsidRPr="00493338">
        <w:rPr>
          <w:rFonts w:ascii="Arial" w:eastAsiaTheme="minorHAnsi" w:hAnsi="Arial" w:cs="Arial"/>
          <w:color w:val="000000"/>
        </w:rPr>
        <w:t>1.1.1</w:t>
      </w:r>
      <w:r w:rsidR="008B0336" w:rsidRPr="00493338">
        <w:rPr>
          <w:rFonts w:ascii="Arial" w:eastAsiaTheme="minorHAnsi" w:hAnsi="Arial" w:cs="Arial"/>
          <w:color w:val="000000"/>
        </w:rPr>
        <w:t xml:space="preserve"> </w:t>
      </w:r>
      <w:r w:rsidR="008B0336" w:rsidRPr="00493338">
        <w:rPr>
          <w:rFonts w:ascii="Arial" w:eastAsiaTheme="minorHAnsi" w:hAnsi="Arial" w:cs="Arial"/>
          <w:color w:val="000000"/>
        </w:rPr>
        <w:tab/>
        <w:t xml:space="preserve">The Council shall pay to the Contractor the Contract Rate for each flytipping incident and the contract rate for each tonne of </w:t>
      </w:r>
      <w:r w:rsidR="00493338" w:rsidRPr="00493338">
        <w:rPr>
          <w:rFonts w:ascii="Arial" w:eastAsiaTheme="minorHAnsi" w:hAnsi="Arial" w:cs="Arial"/>
          <w:color w:val="000000"/>
        </w:rPr>
        <w:t>w</w:t>
      </w:r>
      <w:r w:rsidR="008B0336" w:rsidRPr="00493338">
        <w:rPr>
          <w:rFonts w:ascii="Arial" w:eastAsiaTheme="minorHAnsi" w:hAnsi="Arial" w:cs="Arial"/>
          <w:color w:val="000000"/>
        </w:rPr>
        <w:t>aste collected and disposed.</w:t>
      </w:r>
    </w:p>
    <w:p w14:paraId="45A421F1" w14:textId="77777777" w:rsidR="008B0336" w:rsidRPr="00493338" w:rsidRDefault="008B0336" w:rsidP="00926BE5">
      <w:pPr>
        <w:ind w:left="720" w:hanging="720"/>
        <w:jc w:val="both"/>
        <w:rPr>
          <w:rFonts w:ascii="Arial" w:eastAsiaTheme="minorHAnsi" w:hAnsi="Arial" w:cs="Arial"/>
          <w:color w:val="000000"/>
        </w:rPr>
      </w:pPr>
    </w:p>
    <w:p w14:paraId="44B6EDB9" w14:textId="3A65591F" w:rsidR="0053160A" w:rsidRPr="00493338" w:rsidRDefault="0053160A" w:rsidP="00926BE5">
      <w:pPr>
        <w:ind w:left="720" w:hanging="720"/>
        <w:jc w:val="both"/>
        <w:rPr>
          <w:rFonts w:ascii="Arial" w:eastAsiaTheme="minorHAnsi" w:hAnsi="Arial" w:cs="Arial"/>
          <w:color w:val="000000"/>
        </w:rPr>
      </w:pPr>
      <w:r w:rsidRPr="00493338">
        <w:rPr>
          <w:rFonts w:ascii="Arial" w:eastAsiaTheme="minorHAnsi" w:hAnsi="Arial" w:cs="Arial"/>
          <w:color w:val="000000"/>
        </w:rPr>
        <w:t>1.1.2</w:t>
      </w:r>
      <w:r w:rsidR="00317F19" w:rsidRPr="00493338">
        <w:rPr>
          <w:rFonts w:ascii="Arial" w:eastAsiaTheme="minorHAnsi" w:hAnsi="Arial" w:cs="Arial"/>
          <w:color w:val="000000"/>
        </w:rPr>
        <w:tab/>
        <w:t xml:space="preserve">The Contract Rates shall be the full inclusive price for the Services to be provided to the satisfaction of the Council’s </w:t>
      </w:r>
      <w:r w:rsidR="00696CFD">
        <w:rPr>
          <w:rFonts w:ascii="Arial" w:eastAsiaTheme="minorHAnsi" w:hAnsi="Arial" w:cs="Arial"/>
          <w:color w:val="000000"/>
        </w:rPr>
        <w:t>Contact</w:t>
      </w:r>
      <w:r w:rsidR="00317F19" w:rsidRPr="00493338">
        <w:rPr>
          <w:rFonts w:ascii="Arial" w:eastAsiaTheme="minorHAnsi" w:hAnsi="Arial" w:cs="Arial"/>
          <w:color w:val="000000"/>
        </w:rPr>
        <w:t>, including all costs, taxes and expenses but excluding VAT</w:t>
      </w:r>
      <w:r w:rsidR="00493338" w:rsidRPr="00493338">
        <w:rPr>
          <w:rFonts w:ascii="Arial" w:eastAsiaTheme="minorHAnsi" w:hAnsi="Arial" w:cs="Arial"/>
          <w:color w:val="000000"/>
        </w:rPr>
        <w:t xml:space="preserve"> and Landfill Tax where applicable</w:t>
      </w:r>
      <w:r w:rsidR="00317F19" w:rsidRPr="00493338">
        <w:rPr>
          <w:rFonts w:ascii="Arial" w:eastAsiaTheme="minorHAnsi" w:hAnsi="Arial" w:cs="Arial"/>
          <w:color w:val="000000"/>
        </w:rPr>
        <w:t xml:space="preserve">, which may be required together with all risks, liabilities and obligations set forth or implied as necessary to comply with the Conditions, this Schedule and all documents forming part of the Contract. </w:t>
      </w:r>
    </w:p>
    <w:p w14:paraId="38CA9D83" w14:textId="77777777" w:rsidR="0053160A" w:rsidRPr="00493338" w:rsidRDefault="0053160A" w:rsidP="00926BE5">
      <w:pPr>
        <w:jc w:val="both"/>
        <w:rPr>
          <w:rFonts w:ascii="Arial" w:eastAsiaTheme="minorHAnsi" w:hAnsi="Arial" w:cs="Arial"/>
          <w:color w:val="000000"/>
        </w:rPr>
      </w:pPr>
    </w:p>
    <w:p w14:paraId="5009731F" w14:textId="7BD11FB9" w:rsidR="00E0524C" w:rsidRPr="00493338" w:rsidRDefault="0053160A" w:rsidP="00B018C8">
      <w:pPr>
        <w:ind w:left="720" w:hanging="720"/>
        <w:jc w:val="both"/>
        <w:rPr>
          <w:rFonts w:ascii="Arial" w:eastAsiaTheme="minorHAnsi" w:hAnsi="Arial" w:cs="Arial"/>
          <w:color w:val="000000"/>
        </w:rPr>
      </w:pPr>
      <w:r w:rsidRPr="00493338">
        <w:rPr>
          <w:rFonts w:ascii="Arial" w:eastAsiaTheme="minorHAnsi" w:hAnsi="Arial" w:cs="Arial"/>
          <w:color w:val="000000"/>
        </w:rPr>
        <w:t xml:space="preserve">1.1.3    The Contract Rates are </w:t>
      </w:r>
      <w:r w:rsidR="00693118" w:rsidRPr="00493338">
        <w:rPr>
          <w:rFonts w:ascii="Arial" w:eastAsiaTheme="minorHAnsi" w:hAnsi="Arial" w:cs="Arial"/>
          <w:color w:val="000000"/>
        </w:rPr>
        <w:t>in Schedule 2 - Pricing</w:t>
      </w:r>
      <w:r w:rsidRPr="00493338">
        <w:rPr>
          <w:rFonts w:ascii="Arial" w:eastAsiaTheme="minorHAnsi" w:hAnsi="Arial" w:cs="Arial"/>
          <w:color w:val="000000"/>
        </w:rPr>
        <w:t xml:space="preserve"> </w:t>
      </w:r>
    </w:p>
    <w:p w14:paraId="15923F83" w14:textId="77777777" w:rsidR="00E0524C" w:rsidRPr="00493338" w:rsidRDefault="00E0524C" w:rsidP="00E0524C">
      <w:pPr>
        <w:rPr>
          <w:rFonts w:ascii="Arial" w:eastAsiaTheme="minorHAnsi" w:hAnsi="Arial" w:cs="Arial"/>
          <w:color w:val="000000"/>
        </w:rPr>
      </w:pPr>
    </w:p>
    <w:p w14:paraId="65FF5843" w14:textId="77777777" w:rsidR="00E0524C" w:rsidRPr="00493338" w:rsidRDefault="00E0524C" w:rsidP="00E0524C">
      <w:pPr>
        <w:rPr>
          <w:rFonts w:ascii="Arial" w:eastAsiaTheme="minorHAnsi" w:hAnsi="Arial" w:cs="Arial"/>
          <w:color w:val="000000"/>
        </w:rPr>
      </w:pPr>
    </w:p>
    <w:p w14:paraId="0FE9F775" w14:textId="77777777" w:rsidR="008B0336" w:rsidRPr="00BE4ED4" w:rsidRDefault="008B0336" w:rsidP="00E0524C">
      <w:pPr>
        <w:rPr>
          <w:rFonts w:ascii="Arial" w:eastAsiaTheme="minorHAnsi" w:hAnsi="Arial" w:cs="Arial"/>
          <w:b/>
          <w:color w:val="000000"/>
        </w:rPr>
      </w:pPr>
      <w:r w:rsidRPr="00BE4ED4">
        <w:rPr>
          <w:rFonts w:ascii="Arial" w:hAnsi="Arial" w:cs="Arial"/>
          <w:b/>
        </w:rPr>
        <w:t xml:space="preserve">2. </w:t>
      </w:r>
      <w:r w:rsidRPr="00BE4ED4">
        <w:rPr>
          <w:rFonts w:ascii="Arial" w:hAnsi="Arial" w:cs="Arial"/>
          <w:b/>
        </w:rPr>
        <w:tab/>
        <w:t>Variations to Price</w:t>
      </w:r>
    </w:p>
    <w:p w14:paraId="1DC6F350" w14:textId="77777777" w:rsidR="008B0336" w:rsidRPr="00493338" w:rsidRDefault="008B0336" w:rsidP="008B0336">
      <w:pPr>
        <w:ind w:left="720" w:hanging="720"/>
        <w:jc w:val="both"/>
        <w:rPr>
          <w:rFonts w:ascii="Arial" w:hAnsi="Arial" w:cs="Arial"/>
        </w:rPr>
      </w:pPr>
    </w:p>
    <w:p w14:paraId="7470F331" w14:textId="77777777" w:rsidR="00E0524C" w:rsidRPr="00493338" w:rsidRDefault="00E0524C" w:rsidP="008B0336">
      <w:pPr>
        <w:ind w:left="720" w:hanging="720"/>
        <w:jc w:val="both"/>
        <w:rPr>
          <w:rFonts w:ascii="Arial" w:hAnsi="Arial" w:cs="Arial"/>
        </w:rPr>
      </w:pPr>
    </w:p>
    <w:p w14:paraId="2C2E824F" w14:textId="376054F3" w:rsidR="00317F19" w:rsidRPr="008615D5" w:rsidRDefault="00317F19" w:rsidP="00926BE5">
      <w:pPr>
        <w:ind w:left="720" w:hanging="720"/>
        <w:jc w:val="both"/>
        <w:rPr>
          <w:rFonts w:ascii="Arial" w:hAnsi="Arial" w:cs="Arial"/>
        </w:rPr>
      </w:pPr>
      <w:r w:rsidRPr="00493338">
        <w:rPr>
          <w:rFonts w:ascii="Arial" w:hAnsi="Arial" w:cs="Arial"/>
        </w:rPr>
        <w:t>2.1.1</w:t>
      </w:r>
      <w:r w:rsidRPr="00493338">
        <w:rPr>
          <w:rFonts w:ascii="Arial" w:hAnsi="Arial" w:cs="Arial"/>
        </w:rPr>
        <w:tab/>
      </w:r>
      <w:r w:rsidRPr="008615D5">
        <w:rPr>
          <w:rFonts w:ascii="Arial" w:hAnsi="Arial" w:cs="Arial"/>
        </w:rPr>
        <w:t xml:space="preserve">Contract Rates are fixed for the </w:t>
      </w:r>
      <w:r w:rsidR="008615D5" w:rsidRPr="008615D5">
        <w:rPr>
          <w:rFonts w:ascii="Arial" w:hAnsi="Arial" w:cs="Arial"/>
        </w:rPr>
        <w:t xml:space="preserve">initial term </w:t>
      </w:r>
      <w:r w:rsidRPr="008615D5">
        <w:rPr>
          <w:rFonts w:ascii="Arial" w:hAnsi="Arial" w:cs="Arial"/>
        </w:rPr>
        <w:t>of the Contract</w:t>
      </w:r>
      <w:r w:rsidR="00693118" w:rsidRPr="008615D5">
        <w:rPr>
          <w:rFonts w:ascii="Arial" w:hAnsi="Arial" w:cs="Arial"/>
        </w:rPr>
        <w:t>.</w:t>
      </w:r>
    </w:p>
    <w:p w14:paraId="0F49CC92" w14:textId="77777777" w:rsidR="00317F19" w:rsidRPr="008615D5" w:rsidRDefault="00317F19" w:rsidP="00926BE5">
      <w:pPr>
        <w:jc w:val="both"/>
        <w:rPr>
          <w:rFonts w:ascii="Arial" w:hAnsi="Arial" w:cs="Arial"/>
        </w:rPr>
      </w:pPr>
    </w:p>
    <w:p w14:paraId="734B5CFB" w14:textId="77777777" w:rsidR="008615D5" w:rsidRPr="008615D5" w:rsidRDefault="00317F19" w:rsidP="008615D5">
      <w:pPr>
        <w:pStyle w:val="Heading3"/>
        <w:ind w:left="720" w:hanging="720"/>
        <w:rPr>
          <w:rFonts w:ascii="Arial" w:eastAsia="MS Mincho" w:hAnsi="Arial" w:cs="Arial"/>
          <w:b w:val="0"/>
          <w:iCs/>
          <w:color w:val="auto"/>
          <w:spacing w:val="20"/>
        </w:rPr>
      </w:pPr>
      <w:r w:rsidRPr="008615D5">
        <w:rPr>
          <w:rFonts w:ascii="Arial" w:hAnsi="Arial" w:cs="Arial"/>
          <w:b w:val="0"/>
          <w:bCs w:val="0"/>
          <w:color w:val="auto"/>
        </w:rPr>
        <w:t>2.1.2</w:t>
      </w:r>
      <w:r w:rsidRPr="008615D5">
        <w:rPr>
          <w:rFonts w:ascii="Arial" w:hAnsi="Arial" w:cs="Arial"/>
        </w:rPr>
        <w:tab/>
      </w:r>
      <w:r w:rsidR="008615D5" w:rsidRPr="008615D5">
        <w:rPr>
          <w:rFonts w:ascii="Arial" w:eastAsia="MS Mincho" w:hAnsi="Arial" w:cs="Arial"/>
          <w:b w:val="0"/>
          <w:iCs/>
          <w:color w:val="auto"/>
          <w:spacing w:val="20"/>
        </w:rPr>
        <w:t>If the Council agrees to extend the Contract in accordance with Condition 7 of the Conditions of Contract, the Contract Rates will be increased by 2%. The revised Contract Rates shall apply for the duration of the extension period.</w:t>
      </w:r>
    </w:p>
    <w:p w14:paraId="088888A0" w14:textId="2D3AEC3E" w:rsidR="00693118" w:rsidRPr="008615D5" w:rsidRDefault="00693118" w:rsidP="008615D5">
      <w:pPr>
        <w:ind w:left="720" w:hanging="720"/>
        <w:jc w:val="both"/>
        <w:rPr>
          <w:rFonts w:ascii="Arial" w:hAnsi="Arial" w:cs="Arial"/>
        </w:rPr>
      </w:pPr>
    </w:p>
    <w:p w14:paraId="0B4B3562" w14:textId="77777777" w:rsidR="00693118" w:rsidRPr="008615D5" w:rsidRDefault="00693118" w:rsidP="00BE4ED4">
      <w:pPr>
        <w:jc w:val="both"/>
        <w:rPr>
          <w:rFonts w:ascii="Arial" w:hAnsi="Arial" w:cs="Arial"/>
        </w:rPr>
      </w:pPr>
    </w:p>
    <w:p w14:paraId="21DDAC1D" w14:textId="663CB9AC" w:rsidR="00693118" w:rsidRPr="008615D5" w:rsidRDefault="00696CFD" w:rsidP="00693118">
      <w:pPr>
        <w:ind w:left="720" w:hanging="720"/>
        <w:jc w:val="both"/>
        <w:rPr>
          <w:rFonts w:ascii="Arial" w:hAnsi="Arial" w:cs="Arial"/>
        </w:rPr>
      </w:pPr>
      <w:r>
        <w:rPr>
          <w:rFonts w:ascii="Arial" w:hAnsi="Arial" w:cs="Arial"/>
        </w:rPr>
        <w:t>2</w:t>
      </w:r>
      <w:r w:rsidR="00693118" w:rsidRPr="008615D5">
        <w:rPr>
          <w:rFonts w:ascii="Arial" w:hAnsi="Arial" w:cs="Arial"/>
        </w:rPr>
        <w:t>.1.3</w:t>
      </w:r>
      <w:r w:rsidR="00693118" w:rsidRPr="008615D5">
        <w:rPr>
          <w:rFonts w:ascii="Arial" w:hAnsi="Arial" w:cs="Arial"/>
        </w:rPr>
        <w:tab/>
        <w:t xml:space="preserve">Any changes to the Contract Rates shall be agreed in writing and signed by both parties three months prior to their being applied, that is by 1 </w:t>
      </w:r>
      <w:r w:rsidR="00493338" w:rsidRPr="008615D5">
        <w:rPr>
          <w:rFonts w:ascii="Arial" w:hAnsi="Arial" w:cs="Arial"/>
        </w:rPr>
        <w:t>September</w:t>
      </w:r>
      <w:r w:rsidR="00693118" w:rsidRPr="008615D5">
        <w:rPr>
          <w:rFonts w:ascii="Arial" w:hAnsi="Arial" w:cs="Arial"/>
        </w:rPr>
        <w:t xml:space="preserve"> 2023 and will apply from 1 December 2023. Failure to agree any such changes to Contract Rates within this time scale may result in no change being applied, and no such changes shall be applied in retrospect unless so decided by the Council</w:t>
      </w:r>
      <w:r w:rsidR="008615D5">
        <w:rPr>
          <w:rFonts w:ascii="Arial" w:hAnsi="Arial" w:cs="Arial"/>
        </w:rPr>
        <w:t>’</w:t>
      </w:r>
      <w:r w:rsidR="00693118" w:rsidRPr="008615D5">
        <w:rPr>
          <w:rFonts w:ascii="Arial" w:hAnsi="Arial" w:cs="Arial"/>
        </w:rPr>
        <w:t xml:space="preserve">s </w:t>
      </w:r>
      <w:r w:rsidR="008615D5">
        <w:rPr>
          <w:rFonts w:ascii="Arial" w:hAnsi="Arial" w:cs="Arial"/>
        </w:rPr>
        <w:t xml:space="preserve">Contact </w:t>
      </w:r>
      <w:r w:rsidR="00693118" w:rsidRPr="008615D5">
        <w:rPr>
          <w:rFonts w:ascii="Arial" w:hAnsi="Arial" w:cs="Arial"/>
        </w:rPr>
        <w:t>at his sole discretion. Where the Parties fail to agree with this, the mediation procedure set out in Condition 32 (Disputes and Mediation) of the Conditions of Contract shall be followed.</w:t>
      </w:r>
    </w:p>
    <w:p w14:paraId="49F620F6" w14:textId="77777777" w:rsidR="00317F19" w:rsidRPr="00493338" w:rsidRDefault="00317F19" w:rsidP="00317F19">
      <w:pPr>
        <w:rPr>
          <w:rFonts w:ascii="Arial" w:hAnsi="Arial" w:cs="Arial"/>
        </w:rPr>
      </w:pPr>
    </w:p>
    <w:p w14:paraId="025B4F31" w14:textId="77777777" w:rsidR="005757C4" w:rsidRPr="00BE4ED4" w:rsidRDefault="005757C4" w:rsidP="008B0336">
      <w:pPr>
        <w:pStyle w:val="Heading1"/>
        <w:tabs>
          <w:tab w:val="left" w:pos="851"/>
        </w:tabs>
        <w:rPr>
          <w:rFonts w:ascii="Arial" w:hAnsi="Arial" w:cs="Arial"/>
          <w:color w:val="auto"/>
          <w:sz w:val="24"/>
          <w:szCs w:val="24"/>
        </w:rPr>
      </w:pPr>
      <w:bookmarkStart w:id="0" w:name="_Toc430079086"/>
    </w:p>
    <w:p w14:paraId="03F9CBC5" w14:textId="59CC8D27" w:rsidR="009F2DC7" w:rsidRPr="00BE4ED4" w:rsidRDefault="009F2DC7" w:rsidP="008B0336">
      <w:pPr>
        <w:pStyle w:val="Heading1"/>
        <w:tabs>
          <w:tab w:val="left" w:pos="851"/>
        </w:tabs>
        <w:rPr>
          <w:rFonts w:ascii="Arial" w:hAnsi="Arial" w:cs="Arial"/>
          <w:color w:val="auto"/>
          <w:sz w:val="24"/>
          <w:szCs w:val="24"/>
        </w:rPr>
      </w:pPr>
      <w:r w:rsidRPr="00BE4ED4">
        <w:rPr>
          <w:rFonts w:ascii="Arial" w:hAnsi="Arial" w:cs="Arial"/>
          <w:color w:val="auto"/>
          <w:sz w:val="24"/>
          <w:szCs w:val="24"/>
        </w:rPr>
        <w:t>3</w:t>
      </w:r>
      <w:r w:rsidR="008B0336" w:rsidRPr="00BE4ED4">
        <w:rPr>
          <w:rFonts w:ascii="Arial" w:hAnsi="Arial" w:cs="Arial"/>
          <w:color w:val="auto"/>
          <w:sz w:val="24"/>
          <w:szCs w:val="24"/>
        </w:rPr>
        <w:tab/>
      </w:r>
      <w:r w:rsidRPr="00BE4ED4">
        <w:rPr>
          <w:rFonts w:ascii="Arial" w:hAnsi="Arial" w:cs="Arial"/>
          <w:color w:val="auto"/>
          <w:sz w:val="24"/>
          <w:szCs w:val="24"/>
        </w:rPr>
        <w:t>Invoic</w:t>
      </w:r>
      <w:bookmarkEnd w:id="0"/>
      <w:r w:rsidRPr="00BE4ED4">
        <w:rPr>
          <w:rFonts w:ascii="Arial" w:hAnsi="Arial" w:cs="Arial"/>
          <w:color w:val="auto"/>
          <w:sz w:val="24"/>
          <w:szCs w:val="24"/>
        </w:rPr>
        <w:t>es</w:t>
      </w:r>
    </w:p>
    <w:p w14:paraId="210AE431" w14:textId="7250425E" w:rsidR="009F2DC7" w:rsidRPr="00493338" w:rsidRDefault="009F2DC7" w:rsidP="009F2DC7">
      <w:pPr>
        <w:keepNext/>
        <w:numPr>
          <w:ilvl w:val="2"/>
          <w:numId w:val="0"/>
        </w:numPr>
        <w:tabs>
          <w:tab w:val="left" w:pos="851"/>
          <w:tab w:val="num" w:pos="925"/>
        </w:tabs>
        <w:spacing w:before="240"/>
        <w:ind w:left="851" w:hanging="851"/>
        <w:jc w:val="both"/>
        <w:outlineLvl w:val="2"/>
        <w:rPr>
          <w:rFonts w:ascii="Arial" w:hAnsi="Arial" w:cs="Arial"/>
          <w:bCs/>
          <w:iCs/>
          <w:spacing w:val="10"/>
        </w:rPr>
      </w:pPr>
      <w:r w:rsidRPr="00493338">
        <w:rPr>
          <w:rFonts w:ascii="Arial" w:hAnsi="Arial" w:cs="Arial"/>
          <w:bCs/>
          <w:iCs/>
          <w:spacing w:val="10"/>
        </w:rPr>
        <w:t>3.1</w:t>
      </w:r>
      <w:r w:rsidRPr="00493338">
        <w:rPr>
          <w:rFonts w:ascii="Arial" w:hAnsi="Arial" w:cs="Arial"/>
          <w:bCs/>
          <w:iCs/>
          <w:spacing w:val="10"/>
        </w:rPr>
        <w:tab/>
        <w:t xml:space="preserve">The Service Provider shall submit invoices on a monthly basis for </w:t>
      </w:r>
      <w:r w:rsidR="003E6EFE">
        <w:rPr>
          <w:rFonts w:ascii="Arial" w:hAnsi="Arial" w:cs="Arial"/>
          <w:bCs/>
          <w:iCs/>
          <w:spacing w:val="10"/>
        </w:rPr>
        <w:t>incidents</w:t>
      </w:r>
      <w:r w:rsidRPr="00493338">
        <w:rPr>
          <w:rFonts w:ascii="Arial" w:hAnsi="Arial" w:cs="Arial"/>
          <w:bCs/>
          <w:iCs/>
          <w:spacing w:val="10"/>
        </w:rPr>
        <w:t xml:space="preserve"> attended in the previous month. </w:t>
      </w:r>
      <w:r w:rsidR="00693118" w:rsidRPr="00493338">
        <w:rPr>
          <w:rFonts w:ascii="Arial" w:hAnsi="Arial" w:cs="Arial"/>
          <w:bCs/>
          <w:iCs/>
          <w:spacing w:val="10"/>
        </w:rPr>
        <w:t xml:space="preserve">The invoice value shall match </w:t>
      </w:r>
      <w:r w:rsidR="00693118" w:rsidRPr="00493338">
        <w:rPr>
          <w:rFonts w:ascii="Arial" w:hAnsi="Arial" w:cs="Arial"/>
          <w:bCs/>
          <w:iCs/>
          <w:spacing w:val="10"/>
        </w:rPr>
        <w:lastRenderedPageBreak/>
        <w:t xml:space="preserve">the value identified in the Monthly Report required by </w:t>
      </w:r>
      <w:r w:rsidR="00693118" w:rsidRPr="00AB780A">
        <w:rPr>
          <w:rFonts w:ascii="Arial" w:hAnsi="Arial" w:cs="Arial"/>
          <w:bCs/>
          <w:iCs/>
          <w:spacing w:val="10"/>
        </w:rPr>
        <w:t xml:space="preserve">paragraph </w:t>
      </w:r>
      <w:r w:rsidR="00AB780A" w:rsidRPr="00AB780A">
        <w:rPr>
          <w:rFonts w:ascii="Arial" w:hAnsi="Arial" w:cs="Arial"/>
          <w:bCs/>
          <w:iCs/>
          <w:spacing w:val="10"/>
        </w:rPr>
        <w:t>4</w:t>
      </w:r>
      <w:r w:rsidR="00693118" w:rsidRPr="00AB780A">
        <w:rPr>
          <w:rFonts w:ascii="Arial" w:hAnsi="Arial" w:cs="Arial"/>
          <w:bCs/>
          <w:iCs/>
          <w:spacing w:val="10"/>
        </w:rPr>
        <w:t xml:space="preserve"> of Schedule 1 – Service Specification.</w:t>
      </w:r>
    </w:p>
    <w:p w14:paraId="77E41EC3" w14:textId="3649DD2B" w:rsidR="009F2DC7" w:rsidRPr="00493338" w:rsidRDefault="009F2DC7" w:rsidP="00BE4ED4">
      <w:pPr>
        <w:keepNext/>
        <w:numPr>
          <w:ilvl w:val="2"/>
          <w:numId w:val="0"/>
        </w:numPr>
        <w:tabs>
          <w:tab w:val="left" w:pos="851"/>
          <w:tab w:val="num" w:pos="925"/>
        </w:tabs>
        <w:spacing w:before="240"/>
        <w:ind w:left="851" w:hanging="851"/>
        <w:jc w:val="both"/>
        <w:outlineLvl w:val="2"/>
        <w:rPr>
          <w:rFonts w:ascii="Arial" w:hAnsi="Arial" w:cs="Arial"/>
          <w:bCs/>
          <w:iCs/>
          <w:spacing w:val="10"/>
        </w:rPr>
      </w:pPr>
      <w:r w:rsidRPr="00493338">
        <w:rPr>
          <w:rFonts w:ascii="Arial" w:hAnsi="Arial" w:cs="Arial"/>
          <w:bCs/>
          <w:iCs/>
          <w:spacing w:val="10"/>
        </w:rPr>
        <w:t>3.2</w:t>
      </w:r>
      <w:r w:rsidRPr="00493338">
        <w:rPr>
          <w:rFonts w:ascii="Arial" w:hAnsi="Arial" w:cs="Arial"/>
          <w:bCs/>
          <w:iCs/>
          <w:spacing w:val="10"/>
        </w:rPr>
        <w:tab/>
        <w:t xml:space="preserve">Invoices must be submitted electronically within 15 Working Days of the end of each month. </w:t>
      </w:r>
    </w:p>
    <w:p w14:paraId="057D0B44" w14:textId="0CDEB453" w:rsidR="009F2DC7" w:rsidRPr="00493338" w:rsidRDefault="009F2DC7" w:rsidP="009F2DC7">
      <w:pPr>
        <w:keepNext/>
        <w:numPr>
          <w:ilvl w:val="2"/>
          <w:numId w:val="0"/>
        </w:numPr>
        <w:tabs>
          <w:tab w:val="left" w:pos="851"/>
          <w:tab w:val="num" w:pos="925"/>
        </w:tabs>
        <w:spacing w:before="240"/>
        <w:ind w:left="851" w:hanging="851"/>
        <w:jc w:val="both"/>
        <w:outlineLvl w:val="2"/>
        <w:rPr>
          <w:rFonts w:ascii="Arial" w:hAnsi="Arial" w:cs="Arial"/>
          <w:bCs/>
          <w:iCs/>
          <w:spacing w:val="10"/>
        </w:rPr>
      </w:pPr>
      <w:r w:rsidRPr="00493338">
        <w:rPr>
          <w:rFonts w:ascii="Arial" w:hAnsi="Arial" w:cs="Arial"/>
          <w:bCs/>
          <w:iCs/>
          <w:spacing w:val="10"/>
        </w:rPr>
        <w:t>3</w:t>
      </w:r>
      <w:r w:rsidR="00696CFD">
        <w:rPr>
          <w:rFonts w:ascii="Arial" w:hAnsi="Arial" w:cs="Arial"/>
          <w:bCs/>
          <w:iCs/>
          <w:spacing w:val="10"/>
        </w:rPr>
        <w:t>.3</w:t>
      </w:r>
      <w:r w:rsidRPr="00493338">
        <w:rPr>
          <w:rFonts w:ascii="Arial" w:hAnsi="Arial" w:cs="Arial"/>
          <w:bCs/>
          <w:iCs/>
          <w:spacing w:val="10"/>
        </w:rPr>
        <w:tab/>
        <w:t xml:space="preserve">All charges invoiced for the Services shall be detailed on the invoice in accordance with </w:t>
      </w:r>
      <w:r w:rsidR="00AC5554" w:rsidRPr="00493338">
        <w:rPr>
          <w:rFonts w:ascii="Arial" w:hAnsi="Arial" w:cs="Arial"/>
          <w:bCs/>
          <w:iCs/>
          <w:spacing w:val="10"/>
        </w:rPr>
        <w:t>Schedule 2 Pricing</w:t>
      </w:r>
      <w:r w:rsidRPr="00493338">
        <w:rPr>
          <w:rFonts w:ascii="Arial" w:hAnsi="Arial" w:cs="Arial"/>
          <w:bCs/>
          <w:iCs/>
          <w:spacing w:val="10"/>
        </w:rPr>
        <w:t>.</w:t>
      </w:r>
    </w:p>
    <w:p w14:paraId="2925DCE3" w14:textId="7E00B861" w:rsidR="009F2DC7" w:rsidRPr="00493338" w:rsidRDefault="009F2DC7" w:rsidP="009F2DC7">
      <w:pPr>
        <w:keepNext/>
        <w:numPr>
          <w:ilvl w:val="2"/>
          <w:numId w:val="0"/>
        </w:numPr>
        <w:tabs>
          <w:tab w:val="left" w:pos="851"/>
          <w:tab w:val="num" w:pos="925"/>
        </w:tabs>
        <w:spacing w:before="240"/>
        <w:ind w:left="851" w:hanging="851"/>
        <w:jc w:val="both"/>
        <w:outlineLvl w:val="2"/>
        <w:rPr>
          <w:rFonts w:ascii="Arial" w:hAnsi="Arial" w:cs="Arial"/>
          <w:bCs/>
          <w:iCs/>
          <w:spacing w:val="10"/>
        </w:rPr>
      </w:pPr>
      <w:r w:rsidRPr="00493338">
        <w:rPr>
          <w:rFonts w:ascii="Arial" w:hAnsi="Arial" w:cs="Arial"/>
          <w:bCs/>
          <w:iCs/>
          <w:spacing w:val="10"/>
        </w:rPr>
        <w:t>3.</w:t>
      </w:r>
      <w:r w:rsidR="00696CFD">
        <w:rPr>
          <w:rFonts w:ascii="Arial" w:hAnsi="Arial" w:cs="Arial"/>
          <w:bCs/>
          <w:iCs/>
          <w:spacing w:val="10"/>
        </w:rPr>
        <w:t>4</w:t>
      </w:r>
      <w:r w:rsidRPr="00493338">
        <w:rPr>
          <w:rFonts w:ascii="Arial" w:hAnsi="Arial" w:cs="Arial"/>
          <w:bCs/>
          <w:iCs/>
          <w:spacing w:val="10"/>
        </w:rPr>
        <w:tab/>
        <w:t xml:space="preserve">The Service Provider shall ensure that a valid purchase order number is quoted on all invoices. Each invoice shall set out, as an addition to the monthly sum due, the respective Value Added Tax (or equivalent tax or levy) due to be paid as part of the invoice, in accordance with </w:t>
      </w:r>
      <w:r w:rsidRPr="008615D5">
        <w:rPr>
          <w:rFonts w:ascii="Arial" w:hAnsi="Arial" w:cs="Arial"/>
          <w:bCs/>
          <w:iCs/>
          <w:spacing w:val="10"/>
        </w:rPr>
        <w:t>Condition 6.</w:t>
      </w:r>
      <w:r w:rsidR="00BE4ED4" w:rsidRPr="008615D5">
        <w:rPr>
          <w:rFonts w:ascii="Arial" w:hAnsi="Arial" w:cs="Arial"/>
          <w:bCs/>
          <w:iCs/>
          <w:spacing w:val="10"/>
        </w:rPr>
        <w:t>3</w:t>
      </w:r>
      <w:r w:rsidRPr="008615D5">
        <w:rPr>
          <w:rFonts w:ascii="Arial" w:hAnsi="Arial" w:cs="Arial"/>
          <w:bCs/>
          <w:iCs/>
          <w:spacing w:val="10"/>
        </w:rPr>
        <w:t xml:space="preserve"> of the Conditions of Contract</w:t>
      </w:r>
      <w:r w:rsidR="008615D5">
        <w:rPr>
          <w:rFonts w:ascii="Arial" w:hAnsi="Arial" w:cs="Arial"/>
          <w:bCs/>
          <w:iCs/>
          <w:spacing w:val="10"/>
        </w:rPr>
        <w:t>.</w:t>
      </w:r>
    </w:p>
    <w:p w14:paraId="2C97B83F" w14:textId="670A670B" w:rsidR="009F2DC7" w:rsidRPr="00493338" w:rsidRDefault="009F2DC7" w:rsidP="009F2DC7">
      <w:pPr>
        <w:keepNext/>
        <w:numPr>
          <w:ilvl w:val="2"/>
          <w:numId w:val="0"/>
        </w:numPr>
        <w:tabs>
          <w:tab w:val="left" w:pos="851"/>
          <w:tab w:val="num" w:pos="925"/>
        </w:tabs>
        <w:spacing w:before="240"/>
        <w:jc w:val="both"/>
        <w:outlineLvl w:val="2"/>
        <w:rPr>
          <w:rFonts w:ascii="Arial" w:hAnsi="Arial" w:cs="Arial"/>
          <w:bCs/>
          <w:iCs/>
          <w:spacing w:val="10"/>
        </w:rPr>
      </w:pPr>
      <w:r w:rsidRPr="00493338">
        <w:rPr>
          <w:rFonts w:ascii="Arial" w:hAnsi="Arial" w:cs="Arial"/>
          <w:bCs/>
          <w:iCs/>
          <w:spacing w:val="10"/>
        </w:rPr>
        <w:t>3.</w:t>
      </w:r>
      <w:r w:rsidR="00696CFD">
        <w:rPr>
          <w:rFonts w:ascii="Arial" w:hAnsi="Arial" w:cs="Arial"/>
          <w:bCs/>
          <w:iCs/>
          <w:spacing w:val="10"/>
        </w:rPr>
        <w:t>5</w:t>
      </w:r>
      <w:r w:rsidRPr="00493338">
        <w:rPr>
          <w:rFonts w:ascii="Arial" w:hAnsi="Arial" w:cs="Arial"/>
          <w:bCs/>
          <w:iCs/>
          <w:spacing w:val="10"/>
        </w:rPr>
        <w:tab/>
        <w:t>Invoices shall be submitted by email to the following two addresses;</w:t>
      </w:r>
    </w:p>
    <w:p w14:paraId="5384232D" w14:textId="646E06C8" w:rsidR="009F2DC7" w:rsidRPr="00493338" w:rsidRDefault="009F2DC7" w:rsidP="009F2DC7">
      <w:pPr>
        <w:pStyle w:val="ListParagraph"/>
        <w:keepNext/>
        <w:numPr>
          <w:ilvl w:val="0"/>
          <w:numId w:val="4"/>
        </w:numPr>
        <w:tabs>
          <w:tab w:val="left" w:pos="1418"/>
        </w:tabs>
        <w:spacing w:before="240"/>
        <w:ind w:left="1134" w:firstLine="0"/>
        <w:jc w:val="both"/>
        <w:outlineLvl w:val="2"/>
        <w:rPr>
          <w:rFonts w:ascii="Arial" w:hAnsi="Arial" w:cs="Arial"/>
          <w:bCs/>
          <w:iCs/>
          <w:spacing w:val="10"/>
        </w:rPr>
      </w:pPr>
      <w:r w:rsidRPr="00493338">
        <w:rPr>
          <w:rFonts w:ascii="Arial" w:hAnsi="Arial" w:cs="Arial"/>
          <w:bCs/>
          <w:iCs/>
          <w:spacing w:val="10"/>
        </w:rPr>
        <w:tab/>
      </w:r>
      <w:r w:rsidR="00BE4ED4">
        <w:rPr>
          <w:rFonts w:ascii="Arial" w:hAnsi="Arial" w:cs="Arial"/>
        </w:rPr>
        <w:t>VIMenquiries@Hants.gov.uk</w:t>
      </w:r>
    </w:p>
    <w:p w14:paraId="0F464A78" w14:textId="77777777" w:rsidR="009F2DC7" w:rsidRPr="00493338" w:rsidRDefault="009F2DC7" w:rsidP="009F2DC7">
      <w:pPr>
        <w:pStyle w:val="ListParagraph"/>
        <w:keepNext/>
        <w:numPr>
          <w:ilvl w:val="0"/>
          <w:numId w:val="4"/>
        </w:numPr>
        <w:tabs>
          <w:tab w:val="left" w:pos="851"/>
        </w:tabs>
        <w:spacing w:before="240"/>
        <w:ind w:left="1418" w:hanging="284"/>
        <w:jc w:val="both"/>
        <w:outlineLvl w:val="2"/>
        <w:rPr>
          <w:rFonts w:ascii="Arial" w:hAnsi="Arial" w:cs="Arial"/>
          <w:bCs/>
          <w:iCs/>
          <w:spacing w:val="10"/>
        </w:rPr>
      </w:pPr>
      <w:r w:rsidRPr="00493338">
        <w:rPr>
          <w:rFonts w:ascii="Arial" w:hAnsi="Arial" w:cs="Arial"/>
          <w:bCs/>
          <w:iCs/>
          <w:spacing w:val="10"/>
        </w:rPr>
        <w:t>WasteManagement@Oxfordshire.gov.uk</w:t>
      </w:r>
    </w:p>
    <w:p w14:paraId="16A39E42" w14:textId="60F281E4" w:rsidR="009F2DC7" w:rsidRPr="00493338" w:rsidRDefault="009F2DC7" w:rsidP="009F2DC7">
      <w:pPr>
        <w:keepNext/>
        <w:numPr>
          <w:ilvl w:val="2"/>
          <w:numId w:val="0"/>
        </w:numPr>
        <w:tabs>
          <w:tab w:val="left" w:pos="851"/>
          <w:tab w:val="num" w:pos="925"/>
        </w:tabs>
        <w:spacing w:before="240"/>
        <w:ind w:left="851" w:hanging="851"/>
        <w:jc w:val="both"/>
        <w:outlineLvl w:val="2"/>
        <w:rPr>
          <w:rFonts w:ascii="Arial" w:hAnsi="Arial" w:cs="Arial"/>
          <w:bCs/>
          <w:iCs/>
          <w:spacing w:val="10"/>
        </w:rPr>
      </w:pPr>
      <w:r w:rsidRPr="00493338">
        <w:rPr>
          <w:rFonts w:ascii="Arial" w:hAnsi="Arial" w:cs="Arial"/>
          <w:bCs/>
          <w:iCs/>
          <w:spacing w:val="10"/>
        </w:rPr>
        <w:t>3.</w:t>
      </w:r>
      <w:r w:rsidR="00696CFD">
        <w:rPr>
          <w:rFonts w:ascii="Arial" w:hAnsi="Arial" w:cs="Arial"/>
          <w:bCs/>
          <w:iCs/>
          <w:spacing w:val="10"/>
        </w:rPr>
        <w:t>6</w:t>
      </w:r>
      <w:r w:rsidRPr="00493338">
        <w:rPr>
          <w:rFonts w:ascii="Arial" w:hAnsi="Arial" w:cs="Arial"/>
          <w:bCs/>
          <w:iCs/>
          <w:spacing w:val="10"/>
        </w:rPr>
        <w:tab/>
        <w:t>Any disagreement of invoice details shall result in that invoice being put on dispute to be determined by agreement between the Service Provider and the Council. Disputed invoices shall not affect the payment of any other invoice.</w:t>
      </w:r>
    </w:p>
    <w:p w14:paraId="1DFB1A74" w14:textId="1B0CA884" w:rsidR="00E14555" w:rsidRPr="00BE4ED4" w:rsidRDefault="00696CFD" w:rsidP="00E14555">
      <w:pPr>
        <w:pStyle w:val="Heading1"/>
        <w:rPr>
          <w:rFonts w:ascii="Arial" w:hAnsi="Arial" w:cs="Arial"/>
          <w:color w:val="auto"/>
          <w:sz w:val="24"/>
          <w:szCs w:val="24"/>
        </w:rPr>
      </w:pPr>
      <w:r>
        <w:rPr>
          <w:rFonts w:ascii="Arial" w:hAnsi="Arial" w:cs="Arial"/>
          <w:color w:val="auto"/>
          <w:sz w:val="24"/>
          <w:szCs w:val="24"/>
        </w:rPr>
        <w:t>4</w:t>
      </w:r>
      <w:r w:rsidR="00E14555" w:rsidRPr="00BE4ED4">
        <w:rPr>
          <w:rFonts w:ascii="Arial" w:hAnsi="Arial" w:cs="Arial"/>
          <w:color w:val="auto"/>
          <w:sz w:val="24"/>
          <w:szCs w:val="24"/>
        </w:rPr>
        <w:tab/>
        <w:t>Default Notices</w:t>
      </w:r>
    </w:p>
    <w:p w14:paraId="45328AC3" w14:textId="77777777" w:rsidR="00E14555" w:rsidRPr="00493338" w:rsidRDefault="00E14555" w:rsidP="00E14555">
      <w:pPr>
        <w:rPr>
          <w:rFonts w:ascii="Arial" w:hAnsi="Arial" w:cs="Arial"/>
        </w:rPr>
      </w:pPr>
    </w:p>
    <w:p w14:paraId="3F0244A4" w14:textId="1C8AD4F4" w:rsidR="00E14555" w:rsidRPr="00493338" w:rsidRDefault="00696CFD" w:rsidP="00E14555">
      <w:pPr>
        <w:ind w:left="720" w:hanging="720"/>
        <w:jc w:val="both"/>
        <w:rPr>
          <w:rFonts w:ascii="Arial" w:hAnsi="Arial" w:cs="Arial"/>
        </w:rPr>
      </w:pPr>
      <w:r>
        <w:rPr>
          <w:rFonts w:ascii="Arial" w:hAnsi="Arial" w:cs="Arial"/>
        </w:rPr>
        <w:t>4</w:t>
      </w:r>
      <w:r w:rsidR="00E14555" w:rsidRPr="00493338">
        <w:rPr>
          <w:rFonts w:ascii="Arial" w:hAnsi="Arial" w:cs="Arial"/>
        </w:rPr>
        <w:t>.1</w:t>
      </w:r>
      <w:r w:rsidR="00E14555" w:rsidRPr="00493338">
        <w:rPr>
          <w:rFonts w:ascii="Arial" w:hAnsi="Arial" w:cs="Arial"/>
        </w:rPr>
        <w:tab/>
        <w:t>Where the Council</w:t>
      </w:r>
      <w:r>
        <w:rPr>
          <w:rFonts w:ascii="Arial" w:hAnsi="Arial" w:cs="Arial"/>
        </w:rPr>
        <w:t>’s Contact</w:t>
      </w:r>
      <w:r w:rsidR="00E14555" w:rsidRPr="00493338">
        <w:rPr>
          <w:rFonts w:ascii="Arial" w:hAnsi="Arial" w:cs="Arial"/>
        </w:rPr>
        <w:t xml:space="preserve"> is satisfied that in any particular case the Contractor has failed to provide the Services in accordance with the provisions of the Contract </w:t>
      </w:r>
      <w:r w:rsidR="00695914" w:rsidRPr="00493338">
        <w:rPr>
          <w:rFonts w:ascii="Arial" w:hAnsi="Arial" w:cs="Arial"/>
        </w:rPr>
        <w:t>he</w:t>
      </w:r>
      <w:r w:rsidR="00E14555" w:rsidRPr="00493338">
        <w:rPr>
          <w:rFonts w:ascii="Arial" w:hAnsi="Arial" w:cs="Arial"/>
        </w:rPr>
        <w:t xml:space="preserve"> shall be entitled to issue to the Contractor a Default Notice advising of the failure in services. Where the Council has issued two or more Default Notices in any one calendar month the Council shall be entitled to impose a £50 deduction for each Default Notice issued from the Contractor’s monthly invoice.</w:t>
      </w:r>
    </w:p>
    <w:p w14:paraId="6A3063E4" w14:textId="77777777" w:rsidR="00695914" w:rsidRPr="00493338" w:rsidRDefault="00695914" w:rsidP="00E14555">
      <w:pPr>
        <w:ind w:left="720" w:hanging="720"/>
        <w:jc w:val="both"/>
        <w:rPr>
          <w:rFonts w:ascii="Arial" w:hAnsi="Arial" w:cs="Arial"/>
        </w:rPr>
      </w:pPr>
    </w:p>
    <w:p w14:paraId="55100D56" w14:textId="29D70DA1" w:rsidR="00E14555" w:rsidRPr="00493338" w:rsidRDefault="00696CFD" w:rsidP="00E14555">
      <w:pPr>
        <w:pStyle w:val="Default"/>
        <w:ind w:left="720" w:hanging="720"/>
        <w:jc w:val="both"/>
      </w:pPr>
      <w:r>
        <w:t>4</w:t>
      </w:r>
      <w:r w:rsidR="00E14555" w:rsidRPr="00493338">
        <w:t>.2</w:t>
      </w:r>
      <w:r w:rsidR="00E14555" w:rsidRPr="00493338">
        <w:tab/>
        <w:t>Failure to perform the Services shall include but may not necessarily be limited to instances of operation</w:t>
      </w:r>
      <w:r w:rsidR="00E10FDE" w:rsidRPr="00493338">
        <w:t>al deficiency. O</w:t>
      </w:r>
      <w:r w:rsidR="00E14555" w:rsidRPr="00493338">
        <w:t>perational deficiency may include such matters as;</w:t>
      </w:r>
    </w:p>
    <w:p w14:paraId="63DC7A33" w14:textId="77777777" w:rsidR="00E14555" w:rsidRPr="00493338" w:rsidRDefault="00E14555" w:rsidP="004C69ED">
      <w:pPr>
        <w:pStyle w:val="Default"/>
        <w:numPr>
          <w:ilvl w:val="2"/>
          <w:numId w:val="16"/>
        </w:numPr>
        <w:ind w:left="1440"/>
      </w:pPr>
      <w:r w:rsidRPr="00493338">
        <w:t xml:space="preserve">failure to achieve Response Times (and the Council shall take into account any exceptional circumstances giving rise to a failure of this provision), </w:t>
      </w:r>
    </w:p>
    <w:p w14:paraId="1C48EE31" w14:textId="77777777" w:rsidR="00E14555" w:rsidRPr="00493338" w:rsidRDefault="00E14555" w:rsidP="004C69ED">
      <w:pPr>
        <w:pStyle w:val="Default"/>
        <w:numPr>
          <w:ilvl w:val="2"/>
          <w:numId w:val="16"/>
        </w:numPr>
        <w:ind w:left="1440"/>
      </w:pPr>
      <w:r w:rsidRPr="00493338">
        <w:t xml:space="preserve">non-acceptance of Approved Waste, </w:t>
      </w:r>
    </w:p>
    <w:p w14:paraId="34E68459" w14:textId="77777777" w:rsidR="00E14555" w:rsidRPr="00493338" w:rsidRDefault="00E14555" w:rsidP="004C69ED">
      <w:pPr>
        <w:pStyle w:val="ListParagraph"/>
        <w:numPr>
          <w:ilvl w:val="2"/>
          <w:numId w:val="16"/>
        </w:numPr>
        <w:ind w:left="1440"/>
        <w:jc w:val="both"/>
        <w:rPr>
          <w:rFonts w:ascii="Arial" w:hAnsi="Arial" w:cs="Arial"/>
        </w:rPr>
      </w:pPr>
      <w:r w:rsidRPr="00493338">
        <w:rPr>
          <w:rFonts w:ascii="Arial" w:hAnsi="Arial" w:cs="Arial"/>
        </w:rPr>
        <w:t>insufficient capacity for receiving Approved Waste,</w:t>
      </w:r>
    </w:p>
    <w:p w14:paraId="0A702D2B" w14:textId="77777777" w:rsidR="00E14555" w:rsidRPr="00493338" w:rsidRDefault="00E14555" w:rsidP="004C69ED">
      <w:pPr>
        <w:pStyle w:val="Default"/>
        <w:numPr>
          <w:ilvl w:val="2"/>
          <w:numId w:val="16"/>
        </w:numPr>
        <w:ind w:left="1440"/>
      </w:pPr>
      <w:r w:rsidRPr="00493338">
        <w:t xml:space="preserve">operating in such a manner as to cause disturbance or interference to others, </w:t>
      </w:r>
    </w:p>
    <w:p w14:paraId="0C816E24" w14:textId="77777777" w:rsidR="00E14555" w:rsidRPr="00493338" w:rsidRDefault="00E14555" w:rsidP="004C69ED">
      <w:pPr>
        <w:pStyle w:val="Default"/>
        <w:numPr>
          <w:ilvl w:val="2"/>
          <w:numId w:val="16"/>
        </w:numPr>
        <w:ind w:left="1440"/>
      </w:pPr>
      <w:r w:rsidRPr="00493338">
        <w:t xml:space="preserve">non-submission of data and/or information, or invoices and/or supporting documentation, </w:t>
      </w:r>
    </w:p>
    <w:p w14:paraId="5C6B124D" w14:textId="77777777" w:rsidR="00E14555" w:rsidRPr="00493338" w:rsidRDefault="00E14555" w:rsidP="004C69ED">
      <w:pPr>
        <w:pStyle w:val="Default"/>
        <w:numPr>
          <w:ilvl w:val="2"/>
          <w:numId w:val="16"/>
        </w:numPr>
        <w:ind w:left="1440"/>
      </w:pPr>
      <w:r w:rsidRPr="00493338">
        <w:t xml:space="preserve">not having adequate Necessary Consents or failing to maintain such Consents, </w:t>
      </w:r>
    </w:p>
    <w:p w14:paraId="12A9E8CB" w14:textId="77777777" w:rsidR="00E14555" w:rsidRPr="00493338" w:rsidRDefault="00E14555" w:rsidP="004C69ED">
      <w:pPr>
        <w:pStyle w:val="ListParagraph"/>
        <w:numPr>
          <w:ilvl w:val="2"/>
          <w:numId w:val="16"/>
        </w:numPr>
        <w:ind w:left="1440"/>
        <w:jc w:val="both"/>
        <w:rPr>
          <w:rFonts w:ascii="Arial" w:hAnsi="Arial" w:cs="Arial"/>
        </w:rPr>
      </w:pPr>
      <w:r w:rsidRPr="00493338">
        <w:rPr>
          <w:rFonts w:ascii="Arial" w:hAnsi="Arial" w:cs="Arial"/>
        </w:rPr>
        <w:t>breaches of Health and Safety regulations.</w:t>
      </w:r>
    </w:p>
    <w:p w14:paraId="1B547EE7" w14:textId="77777777" w:rsidR="0012236D" w:rsidRPr="00493338" w:rsidRDefault="0012236D" w:rsidP="004C69ED">
      <w:pPr>
        <w:jc w:val="both"/>
        <w:rPr>
          <w:rFonts w:ascii="Arial" w:hAnsi="Arial" w:cs="Arial"/>
        </w:rPr>
      </w:pPr>
    </w:p>
    <w:p w14:paraId="13951E84" w14:textId="4F1ED4E3" w:rsidR="0012236D" w:rsidRPr="00493338" w:rsidRDefault="00696CFD" w:rsidP="0012236D">
      <w:pPr>
        <w:ind w:left="720" w:hanging="720"/>
        <w:jc w:val="both"/>
        <w:rPr>
          <w:rFonts w:ascii="Arial" w:hAnsi="Arial" w:cs="Arial"/>
        </w:rPr>
      </w:pPr>
      <w:r>
        <w:rPr>
          <w:rFonts w:ascii="Arial" w:hAnsi="Arial" w:cs="Arial"/>
        </w:rPr>
        <w:t>4</w:t>
      </w:r>
      <w:r w:rsidR="0012236D" w:rsidRPr="00493338">
        <w:rPr>
          <w:rFonts w:ascii="Arial" w:hAnsi="Arial" w:cs="Arial"/>
        </w:rPr>
        <w:t>.3</w:t>
      </w:r>
      <w:r w:rsidR="0012236D" w:rsidRPr="00493338">
        <w:rPr>
          <w:rFonts w:ascii="Arial" w:hAnsi="Arial" w:cs="Arial"/>
        </w:rPr>
        <w:tab/>
        <w:t xml:space="preserve">Wherever possible the Council’s </w:t>
      </w:r>
      <w:r>
        <w:rPr>
          <w:rFonts w:ascii="Arial" w:hAnsi="Arial" w:cs="Arial"/>
        </w:rPr>
        <w:t xml:space="preserve">Contact </w:t>
      </w:r>
      <w:r w:rsidR="0012236D" w:rsidRPr="00493338">
        <w:rPr>
          <w:rFonts w:ascii="Arial" w:hAnsi="Arial" w:cs="Arial"/>
        </w:rPr>
        <w:t xml:space="preserve">shall issue all Default Notices in writing but in the event that this is not practicable he may do so verbally </w:t>
      </w:r>
      <w:r w:rsidR="0012236D" w:rsidRPr="00493338">
        <w:rPr>
          <w:rFonts w:ascii="Arial" w:hAnsi="Arial" w:cs="Arial"/>
        </w:rPr>
        <w:lastRenderedPageBreak/>
        <w:t>(whether in person or by telephone), and may confirm such be email, and shall confirm the substance of such Default Notice in writing as soon as reasonably practicable.</w:t>
      </w:r>
    </w:p>
    <w:p w14:paraId="5AC06313" w14:textId="77777777" w:rsidR="00C33FAB" w:rsidRPr="00493338" w:rsidRDefault="00C33FAB" w:rsidP="0012236D">
      <w:pPr>
        <w:ind w:left="720" w:hanging="720"/>
        <w:jc w:val="both"/>
        <w:rPr>
          <w:rFonts w:ascii="Arial" w:hAnsi="Arial" w:cs="Arial"/>
        </w:rPr>
      </w:pPr>
    </w:p>
    <w:p w14:paraId="21A5C7CA" w14:textId="4F2370FF" w:rsidR="00C33FAB" w:rsidRPr="00493338" w:rsidRDefault="00696CFD" w:rsidP="0012236D">
      <w:pPr>
        <w:ind w:left="720" w:hanging="720"/>
        <w:jc w:val="both"/>
        <w:rPr>
          <w:rFonts w:ascii="Arial" w:hAnsi="Arial" w:cs="Arial"/>
        </w:rPr>
      </w:pPr>
      <w:r>
        <w:rPr>
          <w:rFonts w:ascii="Arial" w:hAnsi="Arial" w:cs="Arial"/>
        </w:rPr>
        <w:t>4</w:t>
      </w:r>
      <w:r w:rsidR="00C33FAB" w:rsidRPr="00493338">
        <w:rPr>
          <w:rFonts w:ascii="Arial" w:hAnsi="Arial" w:cs="Arial"/>
        </w:rPr>
        <w:t xml:space="preserve">.4 </w:t>
      </w:r>
      <w:r>
        <w:rPr>
          <w:rFonts w:ascii="Arial" w:hAnsi="Arial" w:cs="Arial"/>
        </w:rPr>
        <w:t xml:space="preserve">  </w:t>
      </w:r>
      <w:r w:rsidR="00C33FAB" w:rsidRPr="00493338">
        <w:rPr>
          <w:rFonts w:ascii="Arial" w:hAnsi="Arial" w:cs="Arial"/>
        </w:rPr>
        <w:t xml:space="preserve"> Any issuance of a Default Notice shall be without prejudice to, and shall not constitute a waiver of, any rights that the Council may have under </w:t>
      </w:r>
      <w:r w:rsidR="00C33FAB" w:rsidRPr="00696CFD">
        <w:rPr>
          <w:rFonts w:ascii="Arial" w:hAnsi="Arial" w:cs="Arial"/>
        </w:rPr>
        <w:t>Condition 27</w:t>
      </w:r>
      <w:r w:rsidR="00C33FAB" w:rsidRPr="00493338">
        <w:rPr>
          <w:rFonts w:ascii="Arial" w:hAnsi="Arial" w:cs="Arial"/>
        </w:rPr>
        <w:t xml:space="preserve"> of the Conditions of Contract </w:t>
      </w:r>
      <w:r w:rsidR="002A2A26" w:rsidRPr="00493338">
        <w:rPr>
          <w:rFonts w:ascii="Arial" w:hAnsi="Arial" w:cs="Arial"/>
        </w:rPr>
        <w:t>arising from</w:t>
      </w:r>
      <w:r w:rsidR="00C33FAB" w:rsidRPr="00493338">
        <w:rPr>
          <w:rFonts w:ascii="Arial" w:hAnsi="Arial" w:cs="Arial"/>
        </w:rPr>
        <w:t xml:space="preserve"> any such failure by the Service Provider to provide the Services in accordance with the provisions of the Contract.</w:t>
      </w:r>
    </w:p>
    <w:p w14:paraId="6FEE5BD5" w14:textId="4D122B33" w:rsidR="0012236D" w:rsidRPr="00BE4ED4" w:rsidRDefault="00696CFD" w:rsidP="0012236D">
      <w:pPr>
        <w:pStyle w:val="Heading1"/>
        <w:rPr>
          <w:rFonts w:ascii="Arial" w:hAnsi="Arial" w:cs="Arial"/>
          <w:color w:val="auto"/>
          <w:sz w:val="24"/>
          <w:szCs w:val="24"/>
        </w:rPr>
      </w:pPr>
      <w:r>
        <w:rPr>
          <w:rFonts w:ascii="Arial" w:hAnsi="Arial" w:cs="Arial"/>
          <w:color w:val="auto"/>
          <w:sz w:val="24"/>
          <w:szCs w:val="24"/>
        </w:rPr>
        <w:t>5</w:t>
      </w:r>
      <w:r w:rsidR="0012236D" w:rsidRPr="00BE4ED4">
        <w:rPr>
          <w:rFonts w:ascii="Arial" w:hAnsi="Arial" w:cs="Arial"/>
          <w:color w:val="auto"/>
          <w:sz w:val="24"/>
          <w:szCs w:val="24"/>
        </w:rPr>
        <w:tab/>
        <w:t>Remediation Notice</w:t>
      </w:r>
      <w:r w:rsidR="001E0CBD" w:rsidRPr="00BE4ED4">
        <w:rPr>
          <w:rFonts w:ascii="Arial" w:hAnsi="Arial" w:cs="Arial"/>
          <w:color w:val="auto"/>
          <w:sz w:val="24"/>
          <w:szCs w:val="24"/>
        </w:rPr>
        <w:t>s</w:t>
      </w:r>
    </w:p>
    <w:p w14:paraId="2645F736" w14:textId="77777777" w:rsidR="0012236D" w:rsidRPr="00BE4ED4" w:rsidRDefault="0012236D" w:rsidP="0012236D">
      <w:pPr>
        <w:rPr>
          <w:rFonts w:ascii="Arial" w:hAnsi="Arial" w:cs="Arial"/>
        </w:rPr>
      </w:pPr>
    </w:p>
    <w:p w14:paraId="65299DC5" w14:textId="57E3DE43" w:rsidR="0012236D" w:rsidRPr="00493338" w:rsidRDefault="00696CFD" w:rsidP="0012236D">
      <w:pPr>
        <w:pStyle w:val="Default"/>
        <w:ind w:left="720" w:hanging="720"/>
        <w:jc w:val="both"/>
      </w:pPr>
      <w:r>
        <w:t>5.</w:t>
      </w:r>
      <w:r w:rsidR="0012236D" w:rsidRPr="00493338">
        <w:t xml:space="preserve">1 </w:t>
      </w:r>
      <w:r w:rsidR="0012236D" w:rsidRPr="00493338">
        <w:tab/>
        <w:t xml:space="preserve">In the case of a failure of the Contractor to address the reasons that have led to the issue of a Default </w:t>
      </w:r>
      <w:r w:rsidR="00E10FDE" w:rsidRPr="00493338">
        <w:t>Notice</w:t>
      </w:r>
      <w:r w:rsidR="0012236D" w:rsidRPr="00493338">
        <w:t xml:space="preserve"> or the issue of four or more Default Notices during one calendar month the Council’s </w:t>
      </w:r>
      <w:r>
        <w:t>Contact</w:t>
      </w:r>
      <w:r w:rsidRPr="00493338">
        <w:t xml:space="preserve"> </w:t>
      </w:r>
      <w:r w:rsidR="0012236D" w:rsidRPr="00493338">
        <w:t xml:space="preserve">shall be entitled to serve a Remediation Notice on the Contractor. </w:t>
      </w:r>
    </w:p>
    <w:p w14:paraId="08966F87" w14:textId="77777777" w:rsidR="0012236D" w:rsidRPr="00493338" w:rsidRDefault="0012236D" w:rsidP="0012236D">
      <w:pPr>
        <w:pStyle w:val="Default"/>
        <w:ind w:left="720" w:hanging="720"/>
        <w:jc w:val="both"/>
      </w:pPr>
    </w:p>
    <w:p w14:paraId="0E41432C" w14:textId="3839C709" w:rsidR="0012236D" w:rsidRPr="00493338" w:rsidRDefault="00696CFD" w:rsidP="0012236D">
      <w:pPr>
        <w:ind w:left="720" w:hanging="720"/>
        <w:jc w:val="both"/>
        <w:rPr>
          <w:rFonts w:ascii="Arial" w:hAnsi="Arial" w:cs="Arial"/>
        </w:rPr>
      </w:pPr>
      <w:r>
        <w:rPr>
          <w:rFonts w:ascii="Arial" w:hAnsi="Arial" w:cs="Arial"/>
        </w:rPr>
        <w:t>5</w:t>
      </w:r>
      <w:r w:rsidR="0012236D" w:rsidRPr="00493338">
        <w:rPr>
          <w:rFonts w:ascii="Arial" w:hAnsi="Arial" w:cs="Arial"/>
        </w:rPr>
        <w:t xml:space="preserve">.2 </w:t>
      </w:r>
      <w:r w:rsidR="0012236D" w:rsidRPr="00493338">
        <w:rPr>
          <w:rFonts w:ascii="Arial" w:hAnsi="Arial" w:cs="Arial"/>
        </w:rPr>
        <w:tab/>
        <w:t xml:space="preserve">A Remediation Notice may also be served where in the opinion of the Council’s </w:t>
      </w:r>
      <w:r>
        <w:rPr>
          <w:rFonts w:ascii="Arial" w:hAnsi="Arial" w:cs="Arial"/>
        </w:rPr>
        <w:t xml:space="preserve">Contact </w:t>
      </w:r>
      <w:r w:rsidR="0012236D" w:rsidRPr="00493338">
        <w:rPr>
          <w:rFonts w:ascii="Arial" w:hAnsi="Arial" w:cs="Arial"/>
        </w:rPr>
        <w:t xml:space="preserve">a breach of Conditions of Contract or service requirements, or failure of performance to be so serious as to warrant immediate service of such a Notice. </w:t>
      </w:r>
    </w:p>
    <w:p w14:paraId="78BA9A24" w14:textId="77777777" w:rsidR="0012236D" w:rsidRPr="00493338" w:rsidRDefault="0012236D" w:rsidP="0012236D">
      <w:pPr>
        <w:ind w:left="720" w:hanging="720"/>
        <w:jc w:val="both"/>
        <w:rPr>
          <w:rFonts w:ascii="Arial" w:hAnsi="Arial" w:cs="Arial"/>
        </w:rPr>
      </w:pPr>
    </w:p>
    <w:p w14:paraId="29B848E5" w14:textId="4D8EC114" w:rsidR="0012236D" w:rsidRPr="00493338" w:rsidRDefault="00696CFD" w:rsidP="0012236D">
      <w:pPr>
        <w:pStyle w:val="Default"/>
        <w:ind w:left="720" w:hanging="720"/>
      </w:pPr>
      <w:r>
        <w:t>5</w:t>
      </w:r>
      <w:r w:rsidR="0012236D" w:rsidRPr="00493338">
        <w:t xml:space="preserve">.3 </w:t>
      </w:r>
      <w:r w:rsidR="0012236D" w:rsidRPr="00493338">
        <w:tab/>
        <w:t>A Remediation Notice may inclu</w:t>
      </w:r>
      <w:r w:rsidR="004C69ED" w:rsidRPr="00493338">
        <w:t>de any or all of the following;</w:t>
      </w:r>
    </w:p>
    <w:p w14:paraId="1DD14FBC" w14:textId="77777777" w:rsidR="0012236D" w:rsidRPr="00493338" w:rsidRDefault="0012236D" w:rsidP="004C69ED">
      <w:pPr>
        <w:pStyle w:val="Default"/>
        <w:numPr>
          <w:ilvl w:val="0"/>
          <w:numId w:val="15"/>
        </w:numPr>
        <w:tabs>
          <w:tab w:val="left" w:pos="1560"/>
        </w:tabs>
        <w:ind w:left="1440"/>
      </w:pPr>
      <w:r w:rsidRPr="00493338">
        <w:t xml:space="preserve">the reasons why a Notice has been served, </w:t>
      </w:r>
    </w:p>
    <w:p w14:paraId="01ECB146" w14:textId="77777777" w:rsidR="0012236D" w:rsidRPr="00493338" w:rsidRDefault="0012236D" w:rsidP="004C69ED">
      <w:pPr>
        <w:pStyle w:val="Default"/>
        <w:numPr>
          <w:ilvl w:val="0"/>
          <w:numId w:val="15"/>
        </w:numPr>
        <w:tabs>
          <w:tab w:val="left" w:pos="1560"/>
        </w:tabs>
        <w:ind w:left="1440"/>
      </w:pPr>
      <w:r w:rsidRPr="00493338">
        <w:t xml:space="preserve">the failure of performance, </w:t>
      </w:r>
    </w:p>
    <w:p w14:paraId="705972F7" w14:textId="77777777" w:rsidR="0012236D" w:rsidRPr="00493338" w:rsidRDefault="0012236D" w:rsidP="004C69ED">
      <w:pPr>
        <w:pStyle w:val="Default"/>
        <w:numPr>
          <w:ilvl w:val="0"/>
          <w:numId w:val="15"/>
        </w:numPr>
        <w:tabs>
          <w:tab w:val="left" w:pos="1560"/>
        </w:tabs>
        <w:ind w:left="1440"/>
      </w:pPr>
      <w:r w:rsidRPr="00493338">
        <w:t xml:space="preserve">measures the Contractor should consider to remedy the failure and/or to prevent its recurrence, </w:t>
      </w:r>
    </w:p>
    <w:p w14:paraId="329C51D7" w14:textId="510B4AEC" w:rsidR="0012236D" w:rsidRPr="00493338" w:rsidRDefault="0012236D" w:rsidP="004C69ED">
      <w:pPr>
        <w:pStyle w:val="Default"/>
        <w:numPr>
          <w:ilvl w:val="0"/>
          <w:numId w:val="15"/>
        </w:numPr>
        <w:tabs>
          <w:tab w:val="left" w:pos="1560"/>
        </w:tabs>
        <w:ind w:left="1440"/>
      </w:pPr>
      <w:r w:rsidRPr="00493338">
        <w:t xml:space="preserve">reasonable timescales within which remedial actions need to have been taken as the Council’s </w:t>
      </w:r>
      <w:r w:rsidR="00696CFD">
        <w:t xml:space="preserve">Contact </w:t>
      </w:r>
      <w:r w:rsidRPr="00493338">
        <w:t xml:space="preserve">may determine. </w:t>
      </w:r>
    </w:p>
    <w:p w14:paraId="31FC6313" w14:textId="77777777" w:rsidR="0012236D" w:rsidRPr="00493338" w:rsidRDefault="0012236D" w:rsidP="004C69ED">
      <w:pPr>
        <w:pStyle w:val="Default"/>
        <w:ind w:left="240" w:hanging="11"/>
      </w:pPr>
    </w:p>
    <w:p w14:paraId="3A718BB2" w14:textId="544CB250" w:rsidR="0012236D" w:rsidRPr="00493338" w:rsidRDefault="00696CFD" w:rsidP="0012236D">
      <w:pPr>
        <w:pStyle w:val="Default"/>
        <w:ind w:left="720" w:hanging="720"/>
      </w:pPr>
      <w:r>
        <w:t>5</w:t>
      </w:r>
      <w:r w:rsidR="0012236D" w:rsidRPr="00493338">
        <w:t xml:space="preserve">.4 Following the service of a Remediation Notice; </w:t>
      </w:r>
    </w:p>
    <w:p w14:paraId="3109038E" w14:textId="0DABA829" w:rsidR="0012236D" w:rsidRPr="00493338" w:rsidRDefault="0012236D" w:rsidP="004C69ED">
      <w:pPr>
        <w:pStyle w:val="Default"/>
        <w:numPr>
          <w:ilvl w:val="0"/>
          <w:numId w:val="17"/>
        </w:numPr>
        <w:jc w:val="both"/>
      </w:pPr>
      <w:r w:rsidRPr="00493338">
        <w:t xml:space="preserve">the Contractor shall provide the Council’s </w:t>
      </w:r>
      <w:r w:rsidR="00696CFD">
        <w:t xml:space="preserve">Contact </w:t>
      </w:r>
      <w:r w:rsidRPr="00493338">
        <w:t xml:space="preserve">with a written response within 10 Working Days of the date of the Notice, detailing measures he has or shall be instigating to address the issue, </w:t>
      </w:r>
    </w:p>
    <w:p w14:paraId="41DA3AE6" w14:textId="65D1D64D" w:rsidR="0012236D" w:rsidRPr="00493338" w:rsidRDefault="0012236D" w:rsidP="004C69ED">
      <w:pPr>
        <w:pStyle w:val="Default"/>
        <w:numPr>
          <w:ilvl w:val="0"/>
          <w:numId w:val="17"/>
        </w:numPr>
        <w:jc w:val="both"/>
      </w:pPr>
      <w:r w:rsidRPr="00493338">
        <w:t xml:space="preserve">the Council’s </w:t>
      </w:r>
      <w:r w:rsidR="00696CFD">
        <w:t xml:space="preserve">Contact </w:t>
      </w:r>
      <w:r w:rsidRPr="00493338">
        <w:t>shall be entitled to require the Contractor’s Representative to attend a meeting to discuss the issue of the Notice and measures to be taken at a date, time and venue to be advised by the Council’s</w:t>
      </w:r>
      <w:r w:rsidR="00696CFD">
        <w:t xml:space="preserve"> Contact</w:t>
      </w:r>
      <w:r w:rsidRPr="00493338">
        <w:t xml:space="preserve">, </w:t>
      </w:r>
    </w:p>
    <w:p w14:paraId="6C125B00" w14:textId="4EF60C8B" w:rsidR="0012236D" w:rsidRPr="00493338" w:rsidRDefault="0012236D" w:rsidP="004C69ED">
      <w:pPr>
        <w:pStyle w:val="ListParagraph"/>
        <w:numPr>
          <w:ilvl w:val="0"/>
          <w:numId w:val="17"/>
        </w:numPr>
        <w:jc w:val="both"/>
        <w:rPr>
          <w:rFonts w:ascii="Arial" w:hAnsi="Arial" w:cs="Arial"/>
        </w:rPr>
      </w:pPr>
      <w:r w:rsidRPr="00493338">
        <w:rPr>
          <w:rFonts w:ascii="Arial" w:hAnsi="Arial" w:cs="Arial"/>
        </w:rPr>
        <w:t xml:space="preserve">the Council’s </w:t>
      </w:r>
      <w:r w:rsidR="00696CFD">
        <w:rPr>
          <w:rFonts w:ascii="Arial" w:hAnsi="Arial" w:cs="Arial"/>
        </w:rPr>
        <w:t xml:space="preserve">Contact </w:t>
      </w:r>
      <w:r w:rsidRPr="00493338">
        <w:rPr>
          <w:rFonts w:ascii="Arial" w:hAnsi="Arial" w:cs="Arial"/>
        </w:rPr>
        <w:t>shall be entitled to impose a £100 deduction from the Contractor’s monthly invoice in respect of the service of each Remediation Notice,</w:t>
      </w:r>
    </w:p>
    <w:p w14:paraId="1739F9DA" w14:textId="77777777" w:rsidR="004C69ED" w:rsidRPr="00493338" w:rsidRDefault="004C69ED" w:rsidP="004C69ED">
      <w:pPr>
        <w:pStyle w:val="ListParagraph"/>
        <w:ind w:left="1440"/>
        <w:rPr>
          <w:rFonts w:ascii="Arial" w:hAnsi="Arial" w:cs="Arial"/>
        </w:rPr>
      </w:pPr>
    </w:p>
    <w:p w14:paraId="2632D492" w14:textId="4A95029E" w:rsidR="0012236D" w:rsidRPr="00493338" w:rsidRDefault="00696CFD" w:rsidP="004C69ED">
      <w:pPr>
        <w:pStyle w:val="Default"/>
        <w:ind w:left="720" w:hanging="720"/>
        <w:jc w:val="both"/>
      </w:pPr>
      <w:r>
        <w:t>5</w:t>
      </w:r>
      <w:r w:rsidR="0012236D" w:rsidRPr="00493338">
        <w:t>.</w:t>
      </w:r>
      <w:r w:rsidR="004C69ED" w:rsidRPr="00493338">
        <w:t>5</w:t>
      </w:r>
      <w:r w:rsidR="004C69ED" w:rsidRPr="00493338">
        <w:tab/>
        <w:t>T</w:t>
      </w:r>
      <w:r w:rsidR="0012236D" w:rsidRPr="00493338">
        <w:t xml:space="preserve">he Council’s </w:t>
      </w:r>
      <w:r>
        <w:t xml:space="preserve">Contact </w:t>
      </w:r>
      <w:r w:rsidR="0012236D" w:rsidRPr="00493338">
        <w:t>shall be entitled to impose an addition</w:t>
      </w:r>
      <w:r w:rsidR="00000E34" w:rsidRPr="00493338">
        <w:t>al</w:t>
      </w:r>
      <w:r w:rsidR="0012236D" w:rsidRPr="00493338">
        <w:t xml:space="preserve"> deduction from the Contractor’s monthly invoice to cover additional expenses the Council may have incurred in dealing with the consequences of the service of a Remediation Notice, such sum not to exceed £300 in respect of each Notice. </w:t>
      </w:r>
    </w:p>
    <w:p w14:paraId="0711BD9C" w14:textId="77777777" w:rsidR="004C69ED" w:rsidRPr="00493338" w:rsidRDefault="004C69ED" w:rsidP="004C69ED">
      <w:pPr>
        <w:pStyle w:val="Default"/>
        <w:ind w:left="720" w:hanging="720"/>
        <w:jc w:val="both"/>
      </w:pPr>
    </w:p>
    <w:p w14:paraId="4EA3B19C" w14:textId="37B96F95" w:rsidR="0012236D" w:rsidRPr="00493338" w:rsidRDefault="00696CFD" w:rsidP="004C69ED">
      <w:pPr>
        <w:pStyle w:val="Default"/>
        <w:ind w:left="720" w:hanging="720"/>
        <w:jc w:val="both"/>
      </w:pPr>
      <w:r>
        <w:t>5</w:t>
      </w:r>
      <w:r w:rsidR="0012236D" w:rsidRPr="00493338">
        <w:t>.</w:t>
      </w:r>
      <w:r w:rsidR="004C69ED" w:rsidRPr="00493338">
        <w:t>6</w:t>
      </w:r>
      <w:r w:rsidR="004C69ED" w:rsidRPr="00493338">
        <w:tab/>
      </w:r>
      <w:r w:rsidR="0012236D" w:rsidRPr="00493338">
        <w:t xml:space="preserve">All Remediation Notices shall be given in writing and delivered to the address of the local office of the Contractor as advised to the Council’s </w:t>
      </w:r>
      <w:r>
        <w:t>Contact</w:t>
      </w:r>
      <w:r w:rsidR="0012236D" w:rsidRPr="00493338">
        <w:t xml:space="preserve"> by the Contractor’s Representative. </w:t>
      </w:r>
    </w:p>
    <w:p w14:paraId="78E18064" w14:textId="77777777" w:rsidR="004C69ED" w:rsidRPr="00493338" w:rsidRDefault="004C69ED" w:rsidP="004C69ED">
      <w:pPr>
        <w:pStyle w:val="Default"/>
        <w:ind w:left="720" w:hanging="720"/>
        <w:jc w:val="both"/>
      </w:pPr>
    </w:p>
    <w:p w14:paraId="7E076A8B" w14:textId="2095D57A" w:rsidR="0012236D" w:rsidRPr="00493338" w:rsidRDefault="00696CFD" w:rsidP="004C69ED">
      <w:pPr>
        <w:pStyle w:val="Default"/>
        <w:ind w:left="720" w:hanging="720"/>
        <w:jc w:val="both"/>
      </w:pPr>
      <w:r>
        <w:t>5</w:t>
      </w:r>
      <w:r w:rsidR="0012236D" w:rsidRPr="00493338">
        <w:t>.</w:t>
      </w:r>
      <w:r w:rsidR="004C69ED" w:rsidRPr="00493338">
        <w:t>7</w:t>
      </w:r>
      <w:r w:rsidR="004C69ED" w:rsidRPr="00493338">
        <w:tab/>
      </w:r>
      <w:r w:rsidR="0012236D" w:rsidRPr="00493338">
        <w:t xml:space="preserve">Following the service of a Remediation Notice and any subsequent meeting between the Parties the Contractor shall provide the Council with a written </w:t>
      </w:r>
      <w:r w:rsidR="0012236D" w:rsidRPr="00493338">
        <w:lastRenderedPageBreak/>
        <w:t xml:space="preserve">statement setting out what measures he shall be taking to address the reasons for the Default and the timescale in which these are to be achieved. </w:t>
      </w:r>
    </w:p>
    <w:p w14:paraId="7D8F5E30" w14:textId="77777777" w:rsidR="004C69ED" w:rsidRPr="00493338" w:rsidRDefault="004C69ED" w:rsidP="004C69ED">
      <w:pPr>
        <w:pStyle w:val="Default"/>
        <w:ind w:left="720" w:hanging="720"/>
        <w:jc w:val="both"/>
      </w:pPr>
    </w:p>
    <w:p w14:paraId="001D55D9" w14:textId="3C2472FA" w:rsidR="0012236D" w:rsidRPr="00493338" w:rsidRDefault="00696CFD" w:rsidP="004C69ED">
      <w:pPr>
        <w:pStyle w:val="Default"/>
        <w:ind w:left="720" w:hanging="720"/>
        <w:jc w:val="both"/>
      </w:pPr>
      <w:r>
        <w:t>5</w:t>
      </w:r>
      <w:r w:rsidR="004C69ED" w:rsidRPr="00493338">
        <w:t>.8</w:t>
      </w:r>
      <w:r w:rsidR="004C69ED" w:rsidRPr="00493338">
        <w:tab/>
      </w:r>
      <w:r w:rsidR="0012236D" w:rsidRPr="00493338">
        <w:t xml:space="preserve">Following the implementation of measures to address any default and its resolution, the Council’s </w:t>
      </w:r>
      <w:r>
        <w:t>Contact</w:t>
      </w:r>
      <w:r w:rsidR="0012236D" w:rsidRPr="00493338">
        <w:t xml:space="preserve"> shall write to the Contractor accepting actions taken and closing the matter. </w:t>
      </w:r>
    </w:p>
    <w:p w14:paraId="0073036F" w14:textId="77777777" w:rsidR="004C69ED" w:rsidRPr="00493338" w:rsidRDefault="004C69ED" w:rsidP="004C69ED">
      <w:pPr>
        <w:pStyle w:val="Default"/>
        <w:ind w:left="720" w:hanging="720"/>
        <w:jc w:val="both"/>
      </w:pPr>
    </w:p>
    <w:p w14:paraId="57576322" w14:textId="0B85E000" w:rsidR="0012236D" w:rsidRPr="00493338" w:rsidRDefault="00696CFD" w:rsidP="004C69ED">
      <w:pPr>
        <w:pStyle w:val="Default"/>
        <w:ind w:left="720" w:hanging="720"/>
        <w:jc w:val="both"/>
      </w:pPr>
      <w:r>
        <w:t>5</w:t>
      </w:r>
      <w:r w:rsidR="0012236D" w:rsidRPr="00493338">
        <w:t>.</w:t>
      </w:r>
      <w:r w:rsidR="004C69ED" w:rsidRPr="00493338">
        <w:t>9</w:t>
      </w:r>
      <w:r w:rsidR="004C69ED" w:rsidRPr="00493338">
        <w:tab/>
      </w:r>
      <w:r w:rsidR="0012236D" w:rsidRPr="00493338">
        <w:t>Where the Contractor fails to comply with all or any Remediation Notices issued by the Council’s</w:t>
      </w:r>
      <w:r>
        <w:t xml:space="preserve"> Contact</w:t>
      </w:r>
      <w:r w:rsidR="0012236D" w:rsidRPr="00493338">
        <w:t xml:space="preserve">, the Council’s </w:t>
      </w:r>
      <w:r>
        <w:t xml:space="preserve">Contact </w:t>
      </w:r>
      <w:r w:rsidR="0012236D" w:rsidRPr="00493338">
        <w:t xml:space="preserve">shall be entitled to issue a further Remediation Notice. </w:t>
      </w:r>
    </w:p>
    <w:p w14:paraId="4E830533" w14:textId="77777777" w:rsidR="00C33FAB" w:rsidRPr="00493338" w:rsidRDefault="00C33FAB" w:rsidP="004C69ED">
      <w:pPr>
        <w:pStyle w:val="Default"/>
        <w:ind w:left="720" w:hanging="720"/>
        <w:jc w:val="both"/>
      </w:pPr>
    </w:p>
    <w:p w14:paraId="136B5FA1" w14:textId="3678C81B" w:rsidR="00C33FAB" w:rsidRPr="00493338" w:rsidRDefault="00696CFD" w:rsidP="004C69ED">
      <w:pPr>
        <w:pStyle w:val="Default"/>
        <w:ind w:left="720" w:hanging="720"/>
        <w:jc w:val="both"/>
      </w:pPr>
      <w:r>
        <w:t>5</w:t>
      </w:r>
      <w:r w:rsidR="00C33FAB" w:rsidRPr="00493338">
        <w:t xml:space="preserve">.10 </w:t>
      </w:r>
      <w:r w:rsidR="00707B51">
        <w:t xml:space="preserve"> </w:t>
      </w:r>
      <w:r w:rsidR="00C33FAB" w:rsidRPr="00493338">
        <w:t xml:space="preserve">Any issuance of a Remediation Notice shall be without prejudice to, and shall not constitute a waiver of, any rights that the Council may have under Condition 27 of the Conditions of Contract </w:t>
      </w:r>
      <w:r w:rsidR="002A2A26" w:rsidRPr="00493338">
        <w:t>arising from</w:t>
      </w:r>
      <w:r w:rsidR="00C33FAB" w:rsidRPr="00493338">
        <w:t xml:space="preserve"> any related failure by the Service Provider to provide the Services in accordance with the provisions of the Contract.</w:t>
      </w:r>
    </w:p>
    <w:p w14:paraId="19405EC2" w14:textId="0F446092" w:rsidR="0012236D" w:rsidRPr="00BE4ED4" w:rsidRDefault="00696CFD" w:rsidP="0012236D">
      <w:pPr>
        <w:pStyle w:val="Heading1"/>
        <w:rPr>
          <w:rFonts w:ascii="Arial" w:hAnsi="Arial" w:cs="Arial"/>
          <w:color w:val="auto"/>
          <w:sz w:val="24"/>
          <w:szCs w:val="24"/>
        </w:rPr>
      </w:pPr>
      <w:r>
        <w:rPr>
          <w:rFonts w:ascii="Arial" w:hAnsi="Arial" w:cs="Arial"/>
          <w:color w:val="auto"/>
          <w:sz w:val="24"/>
          <w:szCs w:val="24"/>
        </w:rPr>
        <w:t>6</w:t>
      </w:r>
      <w:r w:rsidR="0012236D" w:rsidRPr="00BE4ED4">
        <w:rPr>
          <w:rFonts w:ascii="Arial" w:hAnsi="Arial" w:cs="Arial"/>
          <w:color w:val="auto"/>
          <w:sz w:val="24"/>
          <w:szCs w:val="24"/>
        </w:rPr>
        <w:t xml:space="preserve"> </w:t>
      </w:r>
      <w:r w:rsidR="001E0CBD" w:rsidRPr="00BE4ED4">
        <w:rPr>
          <w:rFonts w:ascii="Arial" w:hAnsi="Arial" w:cs="Arial"/>
          <w:color w:val="auto"/>
          <w:sz w:val="24"/>
          <w:szCs w:val="24"/>
        </w:rPr>
        <w:tab/>
      </w:r>
      <w:r w:rsidR="0012236D" w:rsidRPr="00BE4ED4">
        <w:rPr>
          <w:rFonts w:ascii="Arial" w:hAnsi="Arial" w:cs="Arial"/>
          <w:color w:val="auto"/>
          <w:sz w:val="24"/>
          <w:szCs w:val="24"/>
        </w:rPr>
        <w:t>Deductions</w:t>
      </w:r>
    </w:p>
    <w:p w14:paraId="558005F4" w14:textId="77777777" w:rsidR="0012236D" w:rsidRPr="00BE4ED4" w:rsidRDefault="0012236D" w:rsidP="0012236D">
      <w:pPr>
        <w:rPr>
          <w:rFonts w:ascii="Arial" w:hAnsi="Arial" w:cs="Arial"/>
        </w:rPr>
      </w:pPr>
    </w:p>
    <w:p w14:paraId="2B713470" w14:textId="2F12B543" w:rsidR="0012236D" w:rsidRPr="00493338" w:rsidRDefault="00696CFD" w:rsidP="004C69ED">
      <w:pPr>
        <w:pStyle w:val="Default"/>
        <w:ind w:left="720" w:hanging="720"/>
        <w:jc w:val="both"/>
      </w:pPr>
      <w:r>
        <w:t>6</w:t>
      </w:r>
      <w:r w:rsidR="0012236D" w:rsidRPr="00493338">
        <w:t xml:space="preserve">.1 </w:t>
      </w:r>
      <w:r w:rsidR="004C69ED" w:rsidRPr="00493338">
        <w:tab/>
      </w:r>
      <w:r w:rsidR="0012236D" w:rsidRPr="00493338">
        <w:t xml:space="preserve">The Default deduction of £50 in </w:t>
      </w:r>
      <w:r w:rsidR="00707B51">
        <w:t>paragraph 4</w:t>
      </w:r>
      <w:r w:rsidR="0012236D" w:rsidRPr="00493338">
        <w:t xml:space="preserve"> above is based upon a reasonable estimate of costs incurred by the Council in investigating the cause of the Default</w:t>
      </w:r>
      <w:r w:rsidR="004C69ED" w:rsidRPr="00493338">
        <w:t>,</w:t>
      </w:r>
      <w:r w:rsidR="0012236D" w:rsidRPr="00493338">
        <w:t xml:space="preserve"> the issuing of the Notice and any re-inspection costs in respect of each Default Notice. </w:t>
      </w:r>
    </w:p>
    <w:p w14:paraId="30F57B83" w14:textId="77777777" w:rsidR="004C69ED" w:rsidRPr="00493338" w:rsidRDefault="004C69ED" w:rsidP="004C69ED">
      <w:pPr>
        <w:pStyle w:val="Default"/>
        <w:ind w:left="720" w:hanging="720"/>
        <w:jc w:val="both"/>
      </w:pPr>
    </w:p>
    <w:p w14:paraId="54902DBA" w14:textId="30063863" w:rsidR="0012236D" w:rsidRPr="00493338" w:rsidRDefault="00696CFD" w:rsidP="004C69ED">
      <w:pPr>
        <w:pStyle w:val="Default"/>
        <w:ind w:left="720" w:hanging="720"/>
        <w:jc w:val="both"/>
      </w:pPr>
      <w:r>
        <w:t>6</w:t>
      </w:r>
      <w:r w:rsidR="0012236D" w:rsidRPr="00493338">
        <w:t xml:space="preserve">.2 </w:t>
      </w:r>
      <w:r w:rsidR="004C69ED" w:rsidRPr="00493338">
        <w:tab/>
      </w:r>
      <w:r w:rsidR="0012236D" w:rsidRPr="00493338">
        <w:t xml:space="preserve">The Remediation deduction of £100 in </w:t>
      </w:r>
      <w:r w:rsidR="00707B51">
        <w:t>paragraph 5</w:t>
      </w:r>
      <w:r w:rsidR="0012236D" w:rsidRPr="00493338">
        <w:t xml:space="preserve"> above is based upon a reasonable estimate of costs incurred by the Council in investigating the cause of the Default, preparing and issuing the Notice and any re-inspection costs in respect of each Remediation Notice. </w:t>
      </w:r>
    </w:p>
    <w:p w14:paraId="3A3709F1" w14:textId="77777777" w:rsidR="004C69ED" w:rsidRPr="00493338" w:rsidRDefault="004C69ED" w:rsidP="004C69ED">
      <w:pPr>
        <w:pStyle w:val="Default"/>
        <w:ind w:left="720" w:hanging="720"/>
        <w:jc w:val="both"/>
      </w:pPr>
    </w:p>
    <w:p w14:paraId="6C85466E" w14:textId="53914DD9" w:rsidR="004C69ED" w:rsidRPr="0012236D" w:rsidRDefault="00696CFD" w:rsidP="00F47B82">
      <w:pPr>
        <w:pStyle w:val="Default"/>
        <w:ind w:left="720" w:hanging="720"/>
        <w:jc w:val="both"/>
      </w:pPr>
      <w:r>
        <w:t>6</w:t>
      </w:r>
      <w:r w:rsidR="0012236D" w:rsidRPr="00493338">
        <w:t>.3</w:t>
      </w:r>
      <w:r w:rsidR="004C69ED" w:rsidRPr="00493338">
        <w:tab/>
      </w:r>
      <w:r w:rsidR="0012236D" w:rsidRPr="00493338">
        <w:t xml:space="preserve">The Remediation deduction of £300 in </w:t>
      </w:r>
      <w:r w:rsidR="00707B51">
        <w:t>5.5</w:t>
      </w:r>
      <w:r w:rsidR="0012236D" w:rsidRPr="00493338">
        <w:t xml:space="preserve"> above is based upon a reasonable estimate of costs incurred by the Council in meeting with the Contractor’s Representative, receiving his </w:t>
      </w:r>
      <w:bookmarkStart w:id="1" w:name="_GoBack"/>
      <w:bookmarkEnd w:id="1"/>
      <w:r w:rsidR="0012236D" w:rsidRPr="00493338">
        <w:t>written response, and assessing proposed remedial measures, in respect of each Remediatio</w:t>
      </w:r>
      <w:r w:rsidR="0012236D" w:rsidRPr="0012236D">
        <w:t xml:space="preserve">n Notice. </w:t>
      </w:r>
    </w:p>
    <w:sectPr w:rsidR="004C69ED" w:rsidRPr="0012236D" w:rsidSect="005757C4">
      <w:footerReference w:type="default" r:id="rId11"/>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D530D" w14:textId="77777777" w:rsidR="00853055" w:rsidRDefault="00853055" w:rsidP="008B0336">
      <w:r>
        <w:separator/>
      </w:r>
    </w:p>
  </w:endnote>
  <w:endnote w:type="continuationSeparator" w:id="0">
    <w:p w14:paraId="5EB5814E" w14:textId="77777777" w:rsidR="00853055" w:rsidRDefault="00853055" w:rsidP="008B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136260"/>
      <w:docPartObj>
        <w:docPartGallery w:val="Page Numbers (Bottom of Page)"/>
        <w:docPartUnique/>
      </w:docPartObj>
    </w:sdtPr>
    <w:sdtEndPr>
      <w:rPr>
        <w:color w:val="808080" w:themeColor="background1" w:themeShade="80"/>
        <w:spacing w:val="60"/>
      </w:rPr>
    </w:sdtEndPr>
    <w:sdtContent>
      <w:p w14:paraId="36D38380" w14:textId="77777777" w:rsidR="008B0336" w:rsidRDefault="008B03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3F92">
          <w:rPr>
            <w:noProof/>
          </w:rPr>
          <w:t>2</w:t>
        </w:r>
        <w:r>
          <w:rPr>
            <w:noProof/>
          </w:rPr>
          <w:fldChar w:fldCharType="end"/>
        </w:r>
        <w:r>
          <w:t xml:space="preserve"> | </w:t>
        </w:r>
        <w:r>
          <w:rPr>
            <w:color w:val="808080" w:themeColor="background1" w:themeShade="80"/>
            <w:spacing w:val="60"/>
          </w:rPr>
          <w:t>Page</w:t>
        </w:r>
      </w:p>
    </w:sdtContent>
  </w:sdt>
  <w:p w14:paraId="6B689E96" w14:textId="77777777" w:rsidR="008B0336" w:rsidRDefault="008B0336">
    <w:pPr>
      <w:pStyle w:val="Footer"/>
    </w:pPr>
    <w:r>
      <w:t>Schedule 3 - Finance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BC8AB" w14:textId="77777777" w:rsidR="00853055" w:rsidRDefault="00853055" w:rsidP="008B0336">
      <w:r>
        <w:separator/>
      </w:r>
    </w:p>
  </w:footnote>
  <w:footnote w:type="continuationSeparator" w:id="0">
    <w:p w14:paraId="3C5384B9" w14:textId="77777777" w:rsidR="00853055" w:rsidRDefault="00853055" w:rsidP="008B0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B52"/>
    <w:multiLevelType w:val="hybridMultilevel"/>
    <w:tmpl w:val="E3FE4A3E"/>
    <w:lvl w:ilvl="0" w:tplc="E30CE53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 w15:restartNumberingAfterBreak="0">
    <w:nsid w:val="02BF0FD2"/>
    <w:multiLevelType w:val="hybridMultilevel"/>
    <w:tmpl w:val="0DF0FC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E67368"/>
    <w:multiLevelType w:val="hybridMultilevel"/>
    <w:tmpl w:val="6AF47D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5404DB"/>
    <w:multiLevelType w:val="hybridMultilevel"/>
    <w:tmpl w:val="C33C4B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046315"/>
    <w:multiLevelType w:val="hybridMultilevel"/>
    <w:tmpl w:val="D9006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6865FB"/>
    <w:multiLevelType w:val="hybridMultilevel"/>
    <w:tmpl w:val="10363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9A5950"/>
    <w:multiLevelType w:val="hybridMultilevel"/>
    <w:tmpl w:val="D23E3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11D03"/>
    <w:multiLevelType w:val="hybridMultilevel"/>
    <w:tmpl w:val="6B6ECF18"/>
    <w:lvl w:ilvl="0" w:tplc="E30CE534">
      <w:numFmt w:val="bullet"/>
      <w:lvlText w:val="•"/>
      <w:lvlJc w:val="left"/>
      <w:pPr>
        <w:ind w:left="1778"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B1B0F26"/>
    <w:multiLevelType w:val="hybridMultilevel"/>
    <w:tmpl w:val="BA143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D652FD"/>
    <w:multiLevelType w:val="hybridMultilevel"/>
    <w:tmpl w:val="0FB632B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8B70913"/>
    <w:multiLevelType w:val="hybridMultilevel"/>
    <w:tmpl w:val="8F5C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B4BDE"/>
    <w:multiLevelType w:val="hybridMultilevel"/>
    <w:tmpl w:val="76FC2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405CF"/>
    <w:multiLevelType w:val="hybridMultilevel"/>
    <w:tmpl w:val="ED40700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FC7649C"/>
    <w:multiLevelType w:val="hybridMultilevel"/>
    <w:tmpl w:val="E0E6718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45A87B04"/>
    <w:multiLevelType w:val="hybridMultilevel"/>
    <w:tmpl w:val="2ECE2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3F6C81"/>
    <w:multiLevelType w:val="hybridMultilevel"/>
    <w:tmpl w:val="C1382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9006FF"/>
    <w:multiLevelType w:val="hybridMultilevel"/>
    <w:tmpl w:val="4EEC158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852668A"/>
    <w:multiLevelType w:val="hybridMultilevel"/>
    <w:tmpl w:val="A33EF9E8"/>
    <w:lvl w:ilvl="0" w:tplc="E30CE534">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B5571E6"/>
    <w:multiLevelType w:val="hybridMultilevel"/>
    <w:tmpl w:val="9E5473A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6E9C2037"/>
    <w:multiLevelType w:val="hybridMultilevel"/>
    <w:tmpl w:val="3FDA1F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02A558E"/>
    <w:multiLevelType w:val="hybridMultilevel"/>
    <w:tmpl w:val="FDF4477A"/>
    <w:lvl w:ilvl="0" w:tplc="E30CE534">
      <w:numFmt w:val="bullet"/>
      <w:lvlText w:val="•"/>
      <w:lvlJc w:val="left"/>
      <w:pPr>
        <w:ind w:left="2149"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742308"/>
    <w:multiLevelType w:val="multilevel"/>
    <w:tmpl w:val="600C2A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8"/>
  </w:num>
  <w:num w:numId="4">
    <w:abstractNumId w:val="6"/>
  </w:num>
  <w:num w:numId="5">
    <w:abstractNumId w:val="13"/>
  </w:num>
  <w:num w:numId="6">
    <w:abstractNumId w:val="14"/>
  </w:num>
  <w:num w:numId="7">
    <w:abstractNumId w:val="19"/>
  </w:num>
  <w:num w:numId="8">
    <w:abstractNumId w:val="2"/>
  </w:num>
  <w:num w:numId="9">
    <w:abstractNumId w:val="3"/>
  </w:num>
  <w:num w:numId="10">
    <w:abstractNumId w:val="16"/>
  </w:num>
  <w:num w:numId="11">
    <w:abstractNumId w:val="17"/>
  </w:num>
  <w:num w:numId="12">
    <w:abstractNumId w:val="7"/>
  </w:num>
  <w:num w:numId="13">
    <w:abstractNumId w:val="0"/>
  </w:num>
  <w:num w:numId="14">
    <w:abstractNumId w:val="20"/>
  </w:num>
  <w:num w:numId="15">
    <w:abstractNumId w:val="12"/>
  </w:num>
  <w:num w:numId="16">
    <w:abstractNumId w:val="11"/>
  </w:num>
  <w:num w:numId="17">
    <w:abstractNumId w:val="15"/>
  </w:num>
  <w:num w:numId="18">
    <w:abstractNumId w:val="1"/>
  </w:num>
  <w:num w:numId="19">
    <w:abstractNumId w:val="21"/>
  </w:num>
  <w:num w:numId="20">
    <w:abstractNumId w:val="5"/>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7C"/>
    <w:rsid w:val="00000E34"/>
    <w:rsid w:val="000A3F92"/>
    <w:rsid w:val="000B4310"/>
    <w:rsid w:val="0012236D"/>
    <w:rsid w:val="001E0CBD"/>
    <w:rsid w:val="001E2D14"/>
    <w:rsid w:val="00255629"/>
    <w:rsid w:val="002A2A26"/>
    <w:rsid w:val="002B0800"/>
    <w:rsid w:val="002B0822"/>
    <w:rsid w:val="00313E77"/>
    <w:rsid w:val="0031752F"/>
    <w:rsid w:val="00317F19"/>
    <w:rsid w:val="003E6EFE"/>
    <w:rsid w:val="004000D7"/>
    <w:rsid w:val="00415B4C"/>
    <w:rsid w:val="00493338"/>
    <w:rsid w:val="004A4E52"/>
    <w:rsid w:val="004C69ED"/>
    <w:rsid w:val="00504E43"/>
    <w:rsid w:val="0053160A"/>
    <w:rsid w:val="00555156"/>
    <w:rsid w:val="00564766"/>
    <w:rsid w:val="005757C4"/>
    <w:rsid w:val="00693118"/>
    <w:rsid w:val="00695914"/>
    <w:rsid w:val="00696CFD"/>
    <w:rsid w:val="00706218"/>
    <w:rsid w:val="00707B51"/>
    <w:rsid w:val="00717B7C"/>
    <w:rsid w:val="007908F4"/>
    <w:rsid w:val="00835168"/>
    <w:rsid w:val="00853055"/>
    <w:rsid w:val="008615D5"/>
    <w:rsid w:val="008820EE"/>
    <w:rsid w:val="008B0336"/>
    <w:rsid w:val="00926BE5"/>
    <w:rsid w:val="00966C02"/>
    <w:rsid w:val="009F2DC7"/>
    <w:rsid w:val="00A96D4D"/>
    <w:rsid w:val="00AB780A"/>
    <w:rsid w:val="00AC5554"/>
    <w:rsid w:val="00B018C8"/>
    <w:rsid w:val="00BE4ED4"/>
    <w:rsid w:val="00C259B8"/>
    <w:rsid w:val="00C33FAB"/>
    <w:rsid w:val="00DE686F"/>
    <w:rsid w:val="00DF3580"/>
    <w:rsid w:val="00E0524C"/>
    <w:rsid w:val="00E10FAC"/>
    <w:rsid w:val="00E10FDE"/>
    <w:rsid w:val="00E14555"/>
    <w:rsid w:val="00E273A6"/>
    <w:rsid w:val="00EB319E"/>
    <w:rsid w:val="00EC0B32"/>
    <w:rsid w:val="00EC0D8A"/>
    <w:rsid w:val="00F47B8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FC09"/>
  <w15:docId w15:val="{C8CCFB9A-6DB1-411B-9389-3935F4EA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7C"/>
    <w:rPr>
      <w:rFonts w:ascii="Times New Roman" w:eastAsia="MS Mincho" w:hAnsi="Times New Roman" w:cs="Times New Roman"/>
    </w:rPr>
  </w:style>
  <w:style w:type="paragraph" w:styleId="Heading1">
    <w:name w:val="heading 1"/>
    <w:basedOn w:val="Normal"/>
    <w:next w:val="Normal"/>
    <w:link w:val="Heading1Char"/>
    <w:uiPriority w:val="9"/>
    <w:qFormat/>
    <w:rsid w:val="009F2D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7B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2D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entName">
    <w:name w:val="Client Name"/>
    <w:basedOn w:val="Heading2"/>
    <w:rsid w:val="00717B7C"/>
    <w:pPr>
      <w:keepLines w:val="0"/>
      <w:tabs>
        <w:tab w:val="left" w:pos="-5103"/>
        <w:tab w:val="left" w:pos="851"/>
      </w:tabs>
      <w:spacing w:before="0"/>
      <w:jc w:val="center"/>
    </w:pPr>
    <w:rPr>
      <w:rFonts w:ascii="Arial" w:eastAsia="MS Mincho" w:hAnsi="Arial" w:cs="Arial"/>
      <w:color w:val="auto"/>
      <w:spacing w:val="10"/>
      <w:sz w:val="40"/>
      <w:szCs w:val="24"/>
    </w:rPr>
  </w:style>
  <w:style w:type="character" w:customStyle="1" w:styleId="Heading2Char">
    <w:name w:val="Heading 2 Char"/>
    <w:basedOn w:val="DefaultParagraphFont"/>
    <w:link w:val="Heading2"/>
    <w:uiPriority w:val="9"/>
    <w:semiHidden/>
    <w:rsid w:val="00717B7C"/>
    <w:rPr>
      <w:rFonts w:asciiTheme="majorHAnsi" w:eastAsiaTheme="majorEastAsia" w:hAnsiTheme="majorHAnsi" w:cstheme="majorBidi"/>
      <w:b/>
      <w:bCs/>
      <w:color w:val="4F81BD" w:themeColor="accent1"/>
      <w:sz w:val="26"/>
      <w:szCs w:val="26"/>
    </w:rPr>
  </w:style>
  <w:style w:type="paragraph" w:customStyle="1" w:styleId="Default">
    <w:name w:val="Default"/>
    <w:rsid w:val="00717B7C"/>
    <w:pPr>
      <w:autoSpaceDE w:val="0"/>
      <w:autoSpaceDN w:val="0"/>
      <w:adjustRightInd w:val="0"/>
    </w:pPr>
    <w:rPr>
      <w:color w:val="000000"/>
    </w:rPr>
  </w:style>
  <w:style w:type="character" w:customStyle="1" w:styleId="Heading1Char">
    <w:name w:val="Heading 1 Char"/>
    <w:basedOn w:val="DefaultParagraphFont"/>
    <w:link w:val="Heading1"/>
    <w:uiPriority w:val="9"/>
    <w:rsid w:val="009F2D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F2DC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F2DC7"/>
    <w:pPr>
      <w:ind w:left="720"/>
      <w:contextualSpacing/>
    </w:pPr>
  </w:style>
  <w:style w:type="character" w:styleId="CommentReference">
    <w:name w:val="annotation reference"/>
    <w:basedOn w:val="DefaultParagraphFont"/>
    <w:uiPriority w:val="99"/>
    <w:semiHidden/>
    <w:unhideWhenUsed/>
    <w:rsid w:val="004C69ED"/>
    <w:rPr>
      <w:sz w:val="16"/>
      <w:szCs w:val="16"/>
    </w:rPr>
  </w:style>
  <w:style w:type="paragraph" w:styleId="CommentText">
    <w:name w:val="annotation text"/>
    <w:basedOn w:val="Normal"/>
    <w:link w:val="CommentTextChar"/>
    <w:uiPriority w:val="99"/>
    <w:semiHidden/>
    <w:unhideWhenUsed/>
    <w:rsid w:val="004C69ED"/>
    <w:rPr>
      <w:sz w:val="20"/>
      <w:szCs w:val="20"/>
    </w:rPr>
  </w:style>
  <w:style w:type="character" w:customStyle="1" w:styleId="CommentTextChar">
    <w:name w:val="Comment Text Char"/>
    <w:basedOn w:val="DefaultParagraphFont"/>
    <w:link w:val="CommentText"/>
    <w:uiPriority w:val="99"/>
    <w:semiHidden/>
    <w:rsid w:val="004C69E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69ED"/>
    <w:rPr>
      <w:b/>
      <w:bCs/>
    </w:rPr>
  </w:style>
  <w:style w:type="character" w:customStyle="1" w:styleId="CommentSubjectChar">
    <w:name w:val="Comment Subject Char"/>
    <w:basedOn w:val="CommentTextChar"/>
    <w:link w:val="CommentSubject"/>
    <w:uiPriority w:val="99"/>
    <w:semiHidden/>
    <w:rsid w:val="004C69ED"/>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4C69ED"/>
    <w:rPr>
      <w:rFonts w:ascii="Tahoma" w:hAnsi="Tahoma" w:cs="Tahoma"/>
      <w:sz w:val="16"/>
      <w:szCs w:val="16"/>
    </w:rPr>
  </w:style>
  <w:style w:type="character" w:customStyle="1" w:styleId="BalloonTextChar">
    <w:name w:val="Balloon Text Char"/>
    <w:basedOn w:val="DefaultParagraphFont"/>
    <w:link w:val="BalloonText"/>
    <w:uiPriority w:val="99"/>
    <w:semiHidden/>
    <w:rsid w:val="004C69ED"/>
    <w:rPr>
      <w:rFonts w:ascii="Tahoma" w:eastAsia="MS Mincho" w:hAnsi="Tahoma" w:cs="Tahoma"/>
      <w:sz w:val="16"/>
      <w:szCs w:val="16"/>
    </w:rPr>
  </w:style>
  <w:style w:type="paragraph" w:styleId="Header">
    <w:name w:val="header"/>
    <w:basedOn w:val="Normal"/>
    <w:link w:val="HeaderChar"/>
    <w:uiPriority w:val="99"/>
    <w:unhideWhenUsed/>
    <w:rsid w:val="008B0336"/>
    <w:pPr>
      <w:tabs>
        <w:tab w:val="center" w:pos="4513"/>
        <w:tab w:val="right" w:pos="9026"/>
      </w:tabs>
    </w:pPr>
  </w:style>
  <w:style w:type="character" w:customStyle="1" w:styleId="HeaderChar">
    <w:name w:val="Header Char"/>
    <w:basedOn w:val="DefaultParagraphFont"/>
    <w:link w:val="Header"/>
    <w:uiPriority w:val="99"/>
    <w:rsid w:val="008B0336"/>
    <w:rPr>
      <w:rFonts w:ascii="Times New Roman" w:eastAsia="MS Mincho" w:hAnsi="Times New Roman" w:cs="Times New Roman"/>
    </w:rPr>
  </w:style>
  <w:style w:type="paragraph" w:styleId="Footer">
    <w:name w:val="footer"/>
    <w:basedOn w:val="Normal"/>
    <w:link w:val="FooterChar"/>
    <w:uiPriority w:val="99"/>
    <w:unhideWhenUsed/>
    <w:rsid w:val="008B0336"/>
    <w:pPr>
      <w:tabs>
        <w:tab w:val="center" w:pos="4513"/>
        <w:tab w:val="right" w:pos="9026"/>
      </w:tabs>
    </w:pPr>
  </w:style>
  <w:style w:type="character" w:customStyle="1" w:styleId="FooterChar">
    <w:name w:val="Footer Char"/>
    <w:basedOn w:val="DefaultParagraphFont"/>
    <w:link w:val="Footer"/>
    <w:uiPriority w:val="99"/>
    <w:rsid w:val="008B0336"/>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B028902FB174D8E0DDECC9781893C" ma:contentTypeVersion="6" ma:contentTypeDescription="Create a new document." ma:contentTypeScope="" ma:versionID="b3b46ddb9f3aed44939eb73de116a0e9">
  <xsd:schema xmlns:xsd="http://www.w3.org/2001/XMLSchema" xmlns:xs="http://www.w3.org/2001/XMLSchema" xmlns:p="http://schemas.microsoft.com/office/2006/metadata/properties" xmlns:ns2="4c4ccaa0-1a90-4532-9ef5-8ca4f844c603" xmlns:ns3="05561c1c-8c89-40dc-a30a-5bca09534cef" targetNamespace="http://schemas.microsoft.com/office/2006/metadata/properties" ma:root="true" ma:fieldsID="9bde767c9f0e1792848658662e8b8430" ns2:_="" ns3:_="">
    <xsd:import namespace="4c4ccaa0-1a90-4532-9ef5-8ca4f844c603"/>
    <xsd:import namespace="05561c1c-8c89-40dc-a30a-5bca09534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ccaa0-1a90-4532-9ef5-8ca4f844c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561c1c-8c89-40dc-a30a-5bca09534c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8FFA-B4FB-4386-AD00-A975DD7D7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ccaa0-1a90-4532-9ef5-8ca4f844c603"/>
    <ds:schemaRef ds:uri="05561c1c-8c89-40dc-a30a-5bca09534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BA351-490B-4BFB-A042-5ACA52E13229}">
  <ds:schemaRefs>
    <ds:schemaRef ds:uri="05561c1c-8c89-40dc-a30a-5bca09534cef"/>
    <ds:schemaRef ds:uri="http://purl.org/dc/elements/1.1/"/>
    <ds:schemaRef ds:uri="http://schemas.microsoft.com/office/2006/metadata/properties"/>
    <ds:schemaRef ds:uri="http://schemas.openxmlformats.org/package/2006/metadata/core-properties"/>
    <ds:schemaRef ds:uri="http://purl.org/dc/terms/"/>
    <ds:schemaRef ds:uri="4c4ccaa0-1a90-4532-9ef5-8ca4f844c60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7145EF6-7BEA-440A-A492-B56938BD09C6}">
  <ds:schemaRefs>
    <ds:schemaRef ds:uri="http://schemas.microsoft.com/sharepoint/v3/contenttype/forms"/>
  </ds:schemaRefs>
</ds:datastoreItem>
</file>

<file path=customXml/itemProps4.xml><?xml version="1.0" encoding="utf-8"?>
<ds:datastoreItem xmlns:ds="http://schemas.openxmlformats.org/officeDocument/2006/customXml" ds:itemID="{A1B3DD7F-4215-4048-B389-53008B80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Teresa.Mitchell</dc:creator>
  <cp:lastModifiedBy>Mitchell, Teresa - Communities</cp:lastModifiedBy>
  <cp:revision>2</cp:revision>
  <dcterms:created xsi:type="dcterms:W3CDTF">2021-06-01T15:13:00Z</dcterms:created>
  <dcterms:modified xsi:type="dcterms:W3CDTF">2021-06-01T15:13:00Z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0x01010048BB028902FB174D8E0DDECC9781893C</vt:lpwstr>
  </property>
</Properties>
</file>