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4EF43" w14:textId="77777777" w:rsidR="008944D2" w:rsidRDefault="00FE52A8" w:rsidP="008944D2">
      <w:pPr>
        <w:pStyle w:val="Body"/>
      </w:pPr>
      <w:bookmarkStart w:id="0" w:name="_9kP1qJ9mv3DH"/>
      <w:bookmarkEnd w:id="0"/>
      <w:r>
        <w:rPr>
          <w:b/>
          <w:noProof/>
        </w:rPr>
        <w:drawing>
          <wp:anchor distT="0" distB="0" distL="114300" distR="114300" simplePos="0" relativeHeight="251651072" behindDoc="1" locked="0" layoutInCell="1" allowOverlap="1" wp14:anchorId="1E149D41" wp14:editId="3BFE59E5">
            <wp:simplePos x="0" y="0"/>
            <wp:positionH relativeFrom="column">
              <wp:posOffset>3284220</wp:posOffset>
            </wp:positionH>
            <wp:positionV relativeFrom="paragraph">
              <wp:posOffset>-321945</wp:posOffset>
            </wp:positionV>
            <wp:extent cx="3156585" cy="1105535"/>
            <wp:effectExtent l="0" t="0" r="5715" b="0"/>
            <wp:wrapNone/>
            <wp:docPr id="531" name="Picture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6585" cy="1105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8BB78D" w14:textId="77777777" w:rsidR="00FE52A8" w:rsidRDefault="00FE52A8" w:rsidP="008944D2">
      <w:pPr>
        <w:pStyle w:val="Body"/>
      </w:pPr>
    </w:p>
    <w:p w14:paraId="690D90BC" w14:textId="77777777" w:rsidR="00FE52A8" w:rsidRDefault="00FE52A8" w:rsidP="008944D2">
      <w:pPr>
        <w:pStyle w:val="Body"/>
      </w:pPr>
    </w:p>
    <w:p w14:paraId="48766785" w14:textId="77777777" w:rsidR="00FE52A8" w:rsidRDefault="00FE52A8" w:rsidP="008944D2">
      <w:pPr>
        <w:pStyle w:val="Body"/>
      </w:pPr>
    </w:p>
    <w:p w14:paraId="016E3063" w14:textId="77777777" w:rsidR="00FE52A8" w:rsidRDefault="00FE52A8" w:rsidP="008944D2">
      <w:pPr>
        <w:pStyle w:val="Body"/>
      </w:pPr>
    </w:p>
    <w:p w14:paraId="7B42FBFC" w14:textId="77777777" w:rsidR="00FE52A8" w:rsidRPr="00020BFD" w:rsidRDefault="00020BFD" w:rsidP="00020BFD">
      <w:pPr>
        <w:pStyle w:val="Body"/>
        <w:jc w:val="center"/>
        <w:rPr>
          <w:b/>
        </w:rPr>
      </w:pPr>
      <w:r w:rsidRPr="00020BFD">
        <w:rPr>
          <w:b/>
        </w:rPr>
        <w:t>LINCOLNSHIRE COUNTY COUNCIL</w:t>
      </w:r>
    </w:p>
    <w:p w14:paraId="53C9F153" w14:textId="77777777" w:rsidR="00FE52A8" w:rsidRDefault="00506A16" w:rsidP="00020BFD">
      <w:pPr>
        <w:pStyle w:val="Body"/>
        <w:jc w:val="center"/>
        <w:rPr>
          <w:b/>
        </w:rPr>
      </w:pPr>
      <w:r>
        <w:rPr>
          <w:b/>
        </w:rPr>
        <w:t>INVITATION TO TENDER</w:t>
      </w:r>
    </w:p>
    <w:p w14:paraId="053BEF6C" w14:textId="77777777" w:rsidR="00860F48" w:rsidRPr="00020BFD" w:rsidRDefault="0035264C" w:rsidP="00020BFD">
      <w:pPr>
        <w:pStyle w:val="Body"/>
        <w:jc w:val="center"/>
        <w:rPr>
          <w:b/>
        </w:rPr>
      </w:pPr>
      <w:r>
        <w:rPr>
          <w:b/>
        </w:rPr>
        <w:t>DOCUMENT</w:t>
      </w:r>
      <w:r w:rsidR="00860F48">
        <w:rPr>
          <w:b/>
        </w:rPr>
        <w:t xml:space="preserve"> </w:t>
      </w:r>
      <w:r w:rsidR="00EB5F3B">
        <w:rPr>
          <w:b/>
        </w:rPr>
        <w:t>2</w:t>
      </w:r>
      <w:r w:rsidR="00860F48">
        <w:rPr>
          <w:b/>
        </w:rPr>
        <w:t>:</w:t>
      </w:r>
      <w:r w:rsidR="00AE28CB">
        <w:rPr>
          <w:b/>
        </w:rPr>
        <w:t xml:space="preserve"> SPECIFICATION</w:t>
      </w:r>
    </w:p>
    <w:p w14:paraId="675CB5C8" w14:textId="77777777" w:rsidR="00FE52A8" w:rsidRPr="00020BFD" w:rsidRDefault="00020BFD" w:rsidP="00020BFD">
      <w:pPr>
        <w:pStyle w:val="Body"/>
        <w:jc w:val="center"/>
        <w:rPr>
          <w:b/>
        </w:rPr>
      </w:pPr>
      <w:r w:rsidRPr="00020BFD">
        <w:rPr>
          <w:b/>
        </w:rPr>
        <w:t>FOR</w:t>
      </w:r>
    </w:p>
    <w:p w14:paraId="0BCD3AEA" w14:textId="77777777" w:rsidR="005F76E6" w:rsidRPr="00206EDB" w:rsidRDefault="005F76E6" w:rsidP="005F76E6">
      <w:pPr>
        <w:pStyle w:val="Body"/>
        <w:jc w:val="center"/>
        <w:rPr>
          <w:b/>
          <w:highlight w:val="yellow"/>
        </w:rPr>
      </w:pPr>
      <w:r w:rsidRPr="00206EDB">
        <w:rPr>
          <w:rFonts w:eastAsiaTheme="minorEastAsia"/>
        </w:rPr>
        <w:t>The repair and maintenance of CCTV systems, smoke/ fire detection systems, automatic gate systems with an access control system and electric fences</w:t>
      </w:r>
    </w:p>
    <w:p w14:paraId="7ED700A9" w14:textId="77777777" w:rsidR="00AF4348" w:rsidRPr="00020BFD" w:rsidRDefault="00AF4348" w:rsidP="00020BFD">
      <w:pPr>
        <w:pStyle w:val="Body"/>
        <w:jc w:val="center"/>
        <w:rPr>
          <w:b/>
          <w:highlight w:val="yellow"/>
        </w:rPr>
      </w:pPr>
    </w:p>
    <w:p w14:paraId="1941485C" w14:textId="77777777" w:rsidR="00AF4348" w:rsidRPr="00020BFD" w:rsidRDefault="00AF4348" w:rsidP="00020BFD">
      <w:pPr>
        <w:pStyle w:val="Body"/>
        <w:jc w:val="center"/>
        <w:rPr>
          <w:b/>
          <w:highlight w:val="yellow"/>
        </w:rPr>
      </w:pPr>
    </w:p>
    <w:p w14:paraId="7881B9B9" w14:textId="77777777" w:rsidR="00AF4348" w:rsidRPr="00020BFD" w:rsidRDefault="00AF4348" w:rsidP="00020BFD">
      <w:pPr>
        <w:pStyle w:val="Body"/>
        <w:jc w:val="center"/>
        <w:rPr>
          <w:b/>
          <w:highlight w:val="yellow"/>
        </w:rPr>
      </w:pPr>
    </w:p>
    <w:p w14:paraId="23BEF947" w14:textId="77777777" w:rsidR="00AF4348" w:rsidRPr="00020BFD" w:rsidRDefault="00AF4348" w:rsidP="00020BFD">
      <w:pPr>
        <w:pStyle w:val="Body"/>
        <w:jc w:val="center"/>
        <w:rPr>
          <w:b/>
          <w:highlight w:val="yellow"/>
        </w:rPr>
      </w:pPr>
    </w:p>
    <w:p w14:paraId="706DD110" w14:textId="77777777" w:rsidR="00AF4348" w:rsidRPr="00020BFD" w:rsidRDefault="00AF4348" w:rsidP="00020BFD">
      <w:pPr>
        <w:pStyle w:val="Body"/>
        <w:jc w:val="center"/>
        <w:rPr>
          <w:b/>
          <w:highlight w:val="yellow"/>
        </w:rPr>
      </w:pPr>
    </w:p>
    <w:p w14:paraId="3FFA3C76" w14:textId="77777777" w:rsidR="00AF4348" w:rsidRPr="00020BFD" w:rsidRDefault="00AF4348" w:rsidP="00020BFD">
      <w:pPr>
        <w:pStyle w:val="Body"/>
        <w:jc w:val="center"/>
        <w:rPr>
          <w:b/>
          <w:highlight w:val="yellow"/>
        </w:rPr>
      </w:pPr>
    </w:p>
    <w:p w14:paraId="7DEE5933" w14:textId="77777777" w:rsidR="00AF4348" w:rsidRPr="00020BFD" w:rsidRDefault="00AF4348" w:rsidP="00020BFD">
      <w:pPr>
        <w:pStyle w:val="Body"/>
        <w:jc w:val="center"/>
        <w:rPr>
          <w:b/>
          <w:highlight w:val="yellow"/>
        </w:rPr>
      </w:pPr>
    </w:p>
    <w:p w14:paraId="3BE0EDAB" w14:textId="77777777" w:rsidR="00AF4348" w:rsidRPr="00020BFD" w:rsidRDefault="00AF4348" w:rsidP="00020BFD">
      <w:pPr>
        <w:pStyle w:val="Body"/>
        <w:jc w:val="center"/>
        <w:rPr>
          <w:b/>
          <w:highlight w:val="yellow"/>
        </w:rPr>
      </w:pPr>
    </w:p>
    <w:p w14:paraId="3F0A8194" w14:textId="77777777" w:rsidR="00AF4348" w:rsidRPr="00020BFD" w:rsidRDefault="00AF4348" w:rsidP="00020BFD">
      <w:pPr>
        <w:pStyle w:val="Body"/>
        <w:jc w:val="center"/>
        <w:rPr>
          <w:b/>
          <w:highlight w:val="yellow"/>
        </w:rPr>
      </w:pPr>
    </w:p>
    <w:p w14:paraId="1119D70C" w14:textId="77777777" w:rsidR="00AF4348" w:rsidRPr="00020BFD" w:rsidRDefault="00AF4348" w:rsidP="00020BFD">
      <w:pPr>
        <w:pStyle w:val="Body"/>
        <w:jc w:val="center"/>
        <w:rPr>
          <w:b/>
          <w:highlight w:val="yellow"/>
        </w:rPr>
      </w:pPr>
    </w:p>
    <w:p w14:paraId="275B9764" w14:textId="77777777" w:rsidR="00AF4348" w:rsidRPr="00020BFD" w:rsidRDefault="00AF4348" w:rsidP="00020BFD">
      <w:pPr>
        <w:pStyle w:val="Body"/>
        <w:jc w:val="center"/>
        <w:rPr>
          <w:b/>
          <w:highlight w:val="yellow"/>
        </w:rPr>
      </w:pPr>
    </w:p>
    <w:p w14:paraId="7FCB9B5C" w14:textId="77777777" w:rsidR="00AF4348" w:rsidRPr="00020BFD" w:rsidRDefault="00AF4348" w:rsidP="00020BFD">
      <w:pPr>
        <w:pStyle w:val="Body"/>
        <w:jc w:val="center"/>
        <w:rPr>
          <w:b/>
          <w:highlight w:val="yellow"/>
        </w:rPr>
      </w:pPr>
    </w:p>
    <w:p w14:paraId="411415ED" w14:textId="2DB273D5" w:rsidR="006C0EBD" w:rsidRPr="00020BFD" w:rsidRDefault="00020BFD" w:rsidP="00020BFD">
      <w:pPr>
        <w:pStyle w:val="Body"/>
        <w:jc w:val="center"/>
        <w:rPr>
          <w:b/>
          <w:highlight w:val="yellow"/>
        </w:rPr>
      </w:pPr>
      <w:r w:rsidRPr="00020BFD">
        <w:rPr>
          <w:b/>
        </w:rPr>
        <w:t xml:space="preserve">PROJECT REFERENCE: </w:t>
      </w:r>
      <w:r w:rsidR="00543542" w:rsidRPr="00543542">
        <w:rPr>
          <w:b/>
        </w:rPr>
        <w:t>WS/PL2202</w:t>
      </w:r>
    </w:p>
    <w:p w14:paraId="3A9A0887" w14:textId="402FF1B4" w:rsidR="006C0EBD" w:rsidRPr="00020BFD" w:rsidRDefault="00020BFD" w:rsidP="00020BFD">
      <w:pPr>
        <w:pStyle w:val="Body"/>
        <w:jc w:val="center"/>
        <w:rPr>
          <w:b/>
          <w:highlight w:val="yellow"/>
        </w:rPr>
      </w:pPr>
      <w:r w:rsidRPr="00020BFD">
        <w:rPr>
          <w:b/>
        </w:rPr>
        <w:t xml:space="preserve">CONTRACT NOTICE REFERENCE: </w:t>
      </w:r>
      <w:r w:rsidR="00F63EC4">
        <w:rPr>
          <w:b/>
        </w:rPr>
        <w:t>2022/S 000-025362</w:t>
      </w:r>
    </w:p>
    <w:p w14:paraId="4245FE4E" w14:textId="44547FD2" w:rsidR="00AF4348" w:rsidRDefault="00020BFD" w:rsidP="00020BFD">
      <w:pPr>
        <w:pStyle w:val="Body"/>
        <w:jc w:val="center"/>
        <w:rPr>
          <w:b/>
        </w:rPr>
      </w:pPr>
      <w:r w:rsidRPr="00020BFD">
        <w:rPr>
          <w:b/>
        </w:rPr>
        <w:t xml:space="preserve">DATE: </w:t>
      </w:r>
      <w:r w:rsidR="00543542">
        <w:rPr>
          <w:b/>
        </w:rPr>
        <w:t>9</w:t>
      </w:r>
      <w:r w:rsidR="00543542" w:rsidRPr="00543542">
        <w:rPr>
          <w:b/>
          <w:vertAlign w:val="superscript"/>
        </w:rPr>
        <w:t>th</w:t>
      </w:r>
      <w:r w:rsidR="00543542">
        <w:rPr>
          <w:b/>
        </w:rPr>
        <w:t xml:space="preserve"> September 2022</w:t>
      </w:r>
    </w:p>
    <w:p w14:paraId="4BD0AA3A" w14:textId="1F1F5C1F" w:rsidR="00475133" w:rsidRDefault="00475133" w:rsidP="00020BFD">
      <w:pPr>
        <w:pStyle w:val="Body"/>
        <w:jc w:val="center"/>
        <w:rPr>
          <w:b/>
        </w:rPr>
      </w:pPr>
    </w:p>
    <w:p w14:paraId="111DDE11" w14:textId="41DCEC9F" w:rsidR="00475133" w:rsidRDefault="00475133" w:rsidP="00020BFD">
      <w:pPr>
        <w:pStyle w:val="Body"/>
        <w:jc w:val="center"/>
        <w:rPr>
          <w:b/>
        </w:rPr>
      </w:pPr>
    </w:p>
    <w:p w14:paraId="536E5D50" w14:textId="4BFE9FD4" w:rsidR="00475133" w:rsidRDefault="00475133" w:rsidP="00020BFD">
      <w:pPr>
        <w:pStyle w:val="Body"/>
        <w:jc w:val="center"/>
        <w:rPr>
          <w:b/>
        </w:rPr>
      </w:pPr>
    </w:p>
    <w:p w14:paraId="024652B9" w14:textId="5EE03A5A" w:rsidR="00475133" w:rsidRDefault="00475133" w:rsidP="00020BFD">
      <w:pPr>
        <w:pStyle w:val="Body"/>
        <w:jc w:val="center"/>
        <w:rPr>
          <w:b/>
        </w:rPr>
      </w:pPr>
    </w:p>
    <w:p w14:paraId="5B2B82E9" w14:textId="2F4A0AEC" w:rsidR="00475133" w:rsidRDefault="00475133" w:rsidP="00020BFD">
      <w:pPr>
        <w:pStyle w:val="Body"/>
        <w:jc w:val="center"/>
        <w:rPr>
          <w:b/>
        </w:rPr>
      </w:pPr>
    </w:p>
    <w:p w14:paraId="363EA522" w14:textId="77777777" w:rsidR="00475133" w:rsidRPr="00475133" w:rsidRDefault="00475133" w:rsidP="00475133"/>
    <w:p w14:paraId="0CED1BD2" w14:textId="77777777" w:rsidR="00475133" w:rsidRPr="00475133" w:rsidRDefault="00475133" w:rsidP="00475133"/>
    <w:p w14:paraId="61633ADB" w14:textId="77777777" w:rsidR="00475133" w:rsidRPr="00475133" w:rsidRDefault="00475133" w:rsidP="00475133"/>
    <w:p w14:paraId="42B2AE00" w14:textId="77777777" w:rsidR="00475133" w:rsidRDefault="00475133" w:rsidP="00007574">
      <w:pPr>
        <w:adjustRightInd/>
        <w:jc w:val="left"/>
      </w:pPr>
    </w:p>
    <w:p w14:paraId="62A8D102" w14:textId="77777777" w:rsidR="00F45933" w:rsidRDefault="00475133" w:rsidP="00475133">
      <w:pPr>
        <w:adjustRightInd/>
        <w:jc w:val="left"/>
        <w:rPr>
          <w:noProof/>
        </w:rPr>
      </w:pPr>
      <w:r>
        <w:rPr>
          <w:i/>
          <w:noProof/>
        </w:rPr>
        <mc:AlternateContent>
          <mc:Choice Requires="wps">
            <w:drawing>
              <wp:anchor distT="0" distB="0" distL="114300" distR="114300" simplePos="0" relativeHeight="251641856" behindDoc="0" locked="0" layoutInCell="1" allowOverlap="1" wp14:anchorId="5FB5EF8E" wp14:editId="27CB7A0A">
                <wp:simplePos x="0" y="0"/>
                <wp:positionH relativeFrom="margin">
                  <wp:posOffset>-3810</wp:posOffset>
                </wp:positionH>
                <wp:positionV relativeFrom="paragraph">
                  <wp:posOffset>-367030</wp:posOffset>
                </wp:positionV>
                <wp:extent cx="5486400" cy="344805"/>
                <wp:effectExtent l="0" t="0" r="19050" b="1714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44805"/>
                        </a:xfrm>
                        <a:prstGeom prst="roundRect">
                          <a:avLst>
                            <a:gd name="adj" fmla="val 16667"/>
                          </a:avLst>
                        </a:prstGeom>
                        <a:solidFill>
                          <a:srgbClr val="A4BF41"/>
                        </a:solidFill>
                        <a:ln w="9525">
                          <a:solidFill>
                            <a:srgbClr val="969696"/>
                          </a:solidFill>
                          <a:round/>
                          <a:headEnd/>
                          <a:tailEnd/>
                        </a:ln>
                      </wps:spPr>
                      <wps:txbx>
                        <w:txbxContent>
                          <w:p w14:paraId="74FE0FCF" w14:textId="77777777" w:rsidR="00475133" w:rsidRPr="00E533D6" w:rsidRDefault="00475133" w:rsidP="00475133">
                            <w:pPr>
                              <w:autoSpaceDE w:val="0"/>
                              <w:autoSpaceDN w:val="0"/>
                              <w:jc w:val="center"/>
                              <w:rPr>
                                <w:b/>
                                <w:bCs/>
                                <w:sz w:val="28"/>
                                <w:szCs w:val="28"/>
                              </w:rPr>
                            </w:pPr>
                            <w:r>
                              <w:rPr>
                                <w:b/>
                                <w:bCs/>
                                <w:sz w:val="28"/>
                                <w:szCs w:val="28"/>
                              </w:rPr>
                              <w:t xml:space="preserve">Table of Contents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B5EF8E" id="AutoShape 5" o:spid="_x0000_s1026" style="position:absolute;margin-left:-.3pt;margin-top:-28.9pt;width:6in;height:27.1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EYKQIAAEUEAAAOAAAAZHJzL2Uyb0RvYy54bWysU9uO0zAQfUfiHyy/06Ql7bZR01XpUoS0&#10;XMTCBzi2cwHHY2y3affrGTttaeENoUjWTGZ8Zs6Z8fL+0Cmyl9a1oAs6HqWUSM1BtLou6Lev21dz&#10;SpxnWjAFWhb0KB29X718sexNLifQgBLSEgTRLu9NQRvvTZ4kjjeyY24ERmoMVmA75tG1dSIs6xG9&#10;U8kkTWdJD1YYC1w6h38fhiBdRfyqktx/qionPVEFxd58PG08y3AmqyXLa8tM0/JTG+wfuuhYq7Ho&#10;BeqBeUZ2tv0Lqmu5BQeVH3HoEqiqlsvIAdmM0z/YPDXMyMgFxXHmIpP7f7D84/7JfLahdWcegf9w&#10;RMOmYbqWa2uhbyQTWG4chEp64/LLheA4vErK/gMIHC3beYgaHCrbBUBkRw5R6uNFannwhOPPaTaf&#10;ZSlOhGPsdZbN02kswfLzbWOdfyehI8EoqIWdFl9wnrEE2z86H/UWRLMuVBffKak6hdPbM0XGs9ns&#10;7oR4Sk5YfsaMdEG1YtsqFR1blxtlCV4t6Dp7s80GxqjKdZrSpC/oYjqZxi5uYu4aYjEL36n+TVrk&#10;EbcuSPtWi2h71qrBxi6VPmkd5A2b7HJ/KA+YGMwSxBFVtzDsMr49NBqwz5T0uMcFdT93zEpK1HuN&#10;k1uMsywsfnSy6d0EHXsdKa8jTHOEKqinZDA3fngsO2PbusFK48hcwxqnXbX+vBZDV6e+cVfRunkM&#10;137M+v36V78AAAD//wMAUEsDBBQABgAIAAAAIQDHdXiw3wAAAAgBAAAPAAAAZHJzL2Rvd25yZXYu&#10;eG1sTI8xT8MwEIV3pP4H6yqxtU4bGqIQpypIHVgQLQyMbnwkofE5xE6a/nuOCabT3Xt69718O9lW&#10;jNj7xpGC1TICgVQ601Cl4P1tv0hB+KDJ6NYRKriih20xu8l1ZtyFDjgeQyU4hHymFdQhdJmUvqzR&#10;ar90HRJrn663OvDaV9L0+sLhtpXrKEqk1Q3xh1p3+FRjeT4OVkG8/xifX84hrawbHs233V27r1el&#10;bufT7gFEwCn8meEXn9GhYKaTG8h40SpYJGzksbnnBqynSXwH4sSXeAOyyOX/AsUPAAAA//8DAFBL&#10;AQItABQABgAIAAAAIQC2gziS/gAAAOEBAAATAAAAAAAAAAAAAAAAAAAAAABbQ29udGVudF9UeXBl&#10;c10ueG1sUEsBAi0AFAAGAAgAAAAhADj9If/WAAAAlAEAAAsAAAAAAAAAAAAAAAAALwEAAF9yZWxz&#10;Ly5yZWxzUEsBAi0AFAAGAAgAAAAhAIH7kRgpAgAARQQAAA4AAAAAAAAAAAAAAAAALgIAAGRycy9l&#10;Mm9Eb2MueG1sUEsBAi0AFAAGAAgAAAAhAMd1eLDfAAAACAEAAA8AAAAAAAAAAAAAAAAAgwQAAGRy&#10;cy9kb3ducmV2LnhtbFBLBQYAAAAABAAEAPMAAACPBQAAAAA=&#10;" fillcolor="#a4bf41" strokecolor="#969696">
                <v:textbox>
                  <w:txbxContent>
                    <w:p w14:paraId="74FE0FCF" w14:textId="77777777" w:rsidR="00475133" w:rsidRPr="00E533D6" w:rsidRDefault="00475133" w:rsidP="00475133">
                      <w:pPr>
                        <w:autoSpaceDE w:val="0"/>
                        <w:autoSpaceDN w:val="0"/>
                        <w:jc w:val="center"/>
                        <w:rPr>
                          <w:b/>
                          <w:bCs/>
                          <w:sz w:val="28"/>
                          <w:szCs w:val="28"/>
                        </w:rPr>
                      </w:pPr>
                      <w:r>
                        <w:rPr>
                          <w:b/>
                          <w:bCs/>
                          <w:sz w:val="28"/>
                          <w:szCs w:val="28"/>
                        </w:rPr>
                        <w:t xml:space="preserve">Table of Contents </w:t>
                      </w:r>
                    </w:p>
                  </w:txbxContent>
                </v:textbox>
                <w10:wrap anchorx="margin"/>
              </v:roundrect>
            </w:pict>
          </mc:Fallback>
        </mc:AlternateContent>
      </w:r>
      <w:r>
        <w:fldChar w:fldCharType="begin"/>
      </w:r>
      <w:r>
        <w:instrText xml:space="preserve"> TOC \o "1-2" \h \z \u </w:instrText>
      </w:r>
      <w:r>
        <w:fldChar w:fldCharType="separate"/>
      </w:r>
    </w:p>
    <w:p w14:paraId="6EF57ED7" w14:textId="0C3A69DF" w:rsidR="00F45933" w:rsidRDefault="00F63EC4">
      <w:pPr>
        <w:pStyle w:val="TOC1"/>
        <w:rPr>
          <w:rFonts w:asciiTheme="minorHAnsi" w:eastAsiaTheme="minorEastAsia" w:hAnsiTheme="minorHAnsi" w:cstheme="minorBidi"/>
          <w:caps w:val="0"/>
          <w:noProof/>
          <w:sz w:val="22"/>
          <w:szCs w:val="22"/>
        </w:rPr>
      </w:pPr>
      <w:hyperlink w:anchor="_Toc103003449" w:history="1">
        <w:r w:rsidR="00F45933">
          <w:rPr>
            <w:noProof/>
            <w:webHidden/>
          </w:rPr>
          <w:tab/>
        </w:r>
        <w:r w:rsidR="00F45933">
          <w:rPr>
            <w:noProof/>
            <w:webHidden/>
          </w:rPr>
          <w:fldChar w:fldCharType="begin"/>
        </w:r>
        <w:r w:rsidR="00F45933">
          <w:rPr>
            <w:noProof/>
            <w:webHidden/>
          </w:rPr>
          <w:instrText xml:space="preserve"> PAGEREF _Toc103003449 \h </w:instrText>
        </w:r>
        <w:r w:rsidR="00F45933">
          <w:rPr>
            <w:noProof/>
            <w:webHidden/>
          </w:rPr>
        </w:r>
        <w:r w:rsidR="00F45933">
          <w:rPr>
            <w:noProof/>
            <w:webHidden/>
          </w:rPr>
          <w:fldChar w:fldCharType="separate"/>
        </w:r>
        <w:r w:rsidR="00F45933">
          <w:rPr>
            <w:noProof/>
            <w:webHidden/>
          </w:rPr>
          <w:t>4</w:t>
        </w:r>
        <w:r w:rsidR="00F45933">
          <w:rPr>
            <w:noProof/>
            <w:webHidden/>
          </w:rPr>
          <w:fldChar w:fldCharType="end"/>
        </w:r>
      </w:hyperlink>
    </w:p>
    <w:p w14:paraId="5B0FE655" w14:textId="5D761546" w:rsidR="00F45933" w:rsidRDefault="00F63EC4">
      <w:pPr>
        <w:pStyle w:val="TOC1"/>
        <w:rPr>
          <w:rFonts w:asciiTheme="minorHAnsi" w:eastAsiaTheme="minorEastAsia" w:hAnsiTheme="minorHAnsi" w:cstheme="minorBidi"/>
          <w:caps w:val="0"/>
          <w:noProof/>
          <w:sz w:val="22"/>
          <w:szCs w:val="22"/>
        </w:rPr>
      </w:pPr>
      <w:hyperlink r:id="rId9" w:anchor="_Toc103003450" w:history="1">
        <w:r w:rsidR="00F45933" w:rsidRPr="00003438">
          <w:rPr>
            <w:rStyle w:val="Hyperlink"/>
            <w:noProof/>
          </w:rPr>
          <w:t>Section  1 Specification</w:t>
        </w:r>
        <w:r w:rsidR="00F45933">
          <w:rPr>
            <w:noProof/>
            <w:webHidden/>
          </w:rPr>
          <w:tab/>
        </w:r>
        <w:r w:rsidR="00F45933">
          <w:rPr>
            <w:noProof/>
            <w:webHidden/>
          </w:rPr>
          <w:fldChar w:fldCharType="begin"/>
        </w:r>
        <w:r w:rsidR="00F45933">
          <w:rPr>
            <w:noProof/>
            <w:webHidden/>
          </w:rPr>
          <w:instrText xml:space="preserve"> PAGEREF _Toc103003450 \h </w:instrText>
        </w:r>
        <w:r w:rsidR="00F45933">
          <w:rPr>
            <w:noProof/>
            <w:webHidden/>
          </w:rPr>
        </w:r>
        <w:r w:rsidR="00F45933">
          <w:rPr>
            <w:noProof/>
            <w:webHidden/>
          </w:rPr>
          <w:fldChar w:fldCharType="separate"/>
        </w:r>
        <w:r w:rsidR="00F45933">
          <w:rPr>
            <w:noProof/>
            <w:webHidden/>
          </w:rPr>
          <w:t>4</w:t>
        </w:r>
        <w:r w:rsidR="00F45933">
          <w:rPr>
            <w:noProof/>
            <w:webHidden/>
          </w:rPr>
          <w:fldChar w:fldCharType="end"/>
        </w:r>
      </w:hyperlink>
    </w:p>
    <w:p w14:paraId="0C04235F" w14:textId="205F104B" w:rsidR="00F45933" w:rsidRDefault="00F63EC4">
      <w:pPr>
        <w:pStyle w:val="TOC2"/>
        <w:tabs>
          <w:tab w:val="left" w:pos="1702"/>
        </w:tabs>
        <w:rPr>
          <w:rFonts w:asciiTheme="minorHAnsi" w:eastAsiaTheme="minorEastAsia" w:hAnsiTheme="minorHAnsi" w:cstheme="minorBidi"/>
          <w:caps w:val="0"/>
          <w:noProof/>
          <w:sz w:val="22"/>
          <w:szCs w:val="22"/>
        </w:rPr>
      </w:pPr>
      <w:hyperlink w:anchor="_Toc103003451" w:history="1">
        <w:r w:rsidR="00F45933" w:rsidRPr="00003438">
          <w:rPr>
            <w:rStyle w:val="Hyperlink"/>
            <w:noProof/>
          </w:rPr>
          <w:t>1.1</w:t>
        </w:r>
        <w:r w:rsidR="00F45933">
          <w:rPr>
            <w:rFonts w:asciiTheme="minorHAnsi" w:eastAsiaTheme="minorEastAsia" w:hAnsiTheme="minorHAnsi" w:cstheme="minorBidi"/>
            <w:caps w:val="0"/>
            <w:noProof/>
            <w:sz w:val="22"/>
            <w:szCs w:val="22"/>
          </w:rPr>
          <w:tab/>
        </w:r>
        <w:r w:rsidR="00F45933" w:rsidRPr="00003438">
          <w:rPr>
            <w:rStyle w:val="Hyperlink"/>
            <w:noProof/>
          </w:rPr>
          <w:t>General Information</w:t>
        </w:r>
        <w:r w:rsidR="00F45933">
          <w:rPr>
            <w:noProof/>
            <w:webHidden/>
          </w:rPr>
          <w:tab/>
        </w:r>
        <w:r w:rsidR="00F45933">
          <w:rPr>
            <w:noProof/>
            <w:webHidden/>
          </w:rPr>
          <w:fldChar w:fldCharType="begin"/>
        </w:r>
        <w:r w:rsidR="00F45933">
          <w:rPr>
            <w:noProof/>
            <w:webHidden/>
          </w:rPr>
          <w:instrText xml:space="preserve"> PAGEREF _Toc103003451 \h </w:instrText>
        </w:r>
        <w:r w:rsidR="00F45933">
          <w:rPr>
            <w:noProof/>
            <w:webHidden/>
          </w:rPr>
        </w:r>
        <w:r w:rsidR="00F45933">
          <w:rPr>
            <w:noProof/>
            <w:webHidden/>
          </w:rPr>
          <w:fldChar w:fldCharType="separate"/>
        </w:r>
        <w:r w:rsidR="00F45933">
          <w:rPr>
            <w:noProof/>
            <w:webHidden/>
          </w:rPr>
          <w:t>4</w:t>
        </w:r>
        <w:r w:rsidR="00F45933">
          <w:rPr>
            <w:noProof/>
            <w:webHidden/>
          </w:rPr>
          <w:fldChar w:fldCharType="end"/>
        </w:r>
      </w:hyperlink>
    </w:p>
    <w:p w14:paraId="15CDBAD9" w14:textId="42EC3609" w:rsidR="00F45933" w:rsidRDefault="00F63EC4">
      <w:pPr>
        <w:pStyle w:val="TOC2"/>
        <w:tabs>
          <w:tab w:val="left" w:pos="1702"/>
        </w:tabs>
        <w:rPr>
          <w:rFonts w:asciiTheme="minorHAnsi" w:eastAsiaTheme="minorEastAsia" w:hAnsiTheme="minorHAnsi" w:cstheme="minorBidi"/>
          <w:caps w:val="0"/>
          <w:noProof/>
          <w:sz w:val="22"/>
          <w:szCs w:val="22"/>
        </w:rPr>
      </w:pPr>
      <w:hyperlink w:anchor="_Toc103003452" w:history="1">
        <w:r w:rsidR="00F45933" w:rsidRPr="00003438">
          <w:rPr>
            <w:rStyle w:val="Hyperlink"/>
            <w:noProof/>
          </w:rPr>
          <w:t>1.2</w:t>
        </w:r>
        <w:r w:rsidR="00F45933">
          <w:rPr>
            <w:rFonts w:asciiTheme="minorHAnsi" w:eastAsiaTheme="minorEastAsia" w:hAnsiTheme="minorHAnsi" w:cstheme="minorBidi"/>
            <w:caps w:val="0"/>
            <w:noProof/>
            <w:sz w:val="22"/>
            <w:szCs w:val="22"/>
          </w:rPr>
          <w:tab/>
        </w:r>
        <w:r w:rsidR="00F45933" w:rsidRPr="00003438">
          <w:rPr>
            <w:rStyle w:val="Hyperlink"/>
            <w:noProof/>
          </w:rPr>
          <w:t>Anticipated Service Development within the term of the Contract.</w:t>
        </w:r>
        <w:r w:rsidR="00F45933">
          <w:rPr>
            <w:noProof/>
            <w:webHidden/>
          </w:rPr>
          <w:tab/>
        </w:r>
        <w:r w:rsidR="00F45933">
          <w:rPr>
            <w:noProof/>
            <w:webHidden/>
          </w:rPr>
          <w:fldChar w:fldCharType="begin"/>
        </w:r>
        <w:r w:rsidR="00F45933">
          <w:rPr>
            <w:noProof/>
            <w:webHidden/>
          </w:rPr>
          <w:instrText xml:space="preserve"> PAGEREF _Toc103003452 \h </w:instrText>
        </w:r>
        <w:r w:rsidR="00F45933">
          <w:rPr>
            <w:noProof/>
            <w:webHidden/>
          </w:rPr>
        </w:r>
        <w:r w:rsidR="00F45933">
          <w:rPr>
            <w:noProof/>
            <w:webHidden/>
          </w:rPr>
          <w:fldChar w:fldCharType="separate"/>
        </w:r>
        <w:r w:rsidR="00F45933">
          <w:rPr>
            <w:noProof/>
            <w:webHidden/>
          </w:rPr>
          <w:t>4</w:t>
        </w:r>
        <w:r w:rsidR="00F45933">
          <w:rPr>
            <w:noProof/>
            <w:webHidden/>
          </w:rPr>
          <w:fldChar w:fldCharType="end"/>
        </w:r>
      </w:hyperlink>
    </w:p>
    <w:p w14:paraId="1085C750" w14:textId="6FB2F0C6" w:rsidR="00F45933" w:rsidRDefault="00F63EC4">
      <w:pPr>
        <w:pStyle w:val="TOC2"/>
        <w:tabs>
          <w:tab w:val="left" w:pos="1702"/>
        </w:tabs>
        <w:rPr>
          <w:rFonts w:asciiTheme="minorHAnsi" w:eastAsiaTheme="minorEastAsia" w:hAnsiTheme="minorHAnsi" w:cstheme="minorBidi"/>
          <w:caps w:val="0"/>
          <w:noProof/>
          <w:sz w:val="22"/>
          <w:szCs w:val="22"/>
        </w:rPr>
      </w:pPr>
      <w:hyperlink w:anchor="_Toc103003453" w:history="1">
        <w:r w:rsidR="00F45933" w:rsidRPr="00003438">
          <w:rPr>
            <w:rStyle w:val="Hyperlink"/>
            <w:noProof/>
          </w:rPr>
          <w:t>1.3</w:t>
        </w:r>
        <w:r w:rsidR="00F45933">
          <w:rPr>
            <w:rFonts w:asciiTheme="minorHAnsi" w:eastAsiaTheme="minorEastAsia" w:hAnsiTheme="minorHAnsi" w:cstheme="minorBidi"/>
            <w:caps w:val="0"/>
            <w:noProof/>
            <w:sz w:val="22"/>
            <w:szCs w:val="22"/>
          </w:rPr>
          <w:tab/>
        </w:r>
        <w:r w:rsidR="00F45933" w:rsidRPr="00003438">
          <w:rPr>
            <w:rStyle w:val="Hyperlink"/>
            <w:noProof/>
          </w:rPr>
          <w:t>Implementation of the Service</w:t>
        </w:r>
        <w:r w:rsidR="00F45933">
          <w:rPr>
            <w:noProof/>
            <w:webHidden/>
          </w:rPr>
          <w:tab/>
        </w:r>
        <w:r w:rsidR="00F45933">
          <w:rPr>
            <w:noProof/>
            <w:webHidden/>
          </w:rPr>
          <w:fldChar w:fldCharType="begin"/>
        </w:r>
        <w:r w:rsidR="00F45933">
          <w:rPr>
            <w:noProof/>
            <w:webHidden/>
          </w:rPr>
          <w:instrText xml:space="preserve"> PAGEREF _Toc103003453 \h </w:instrText>
        </w:r>
        <w:r w:rsidR="00F45933">
          <w:rPr>
            <w:noProof/>
            <w:webHidden/>
          </w:rPr>
        </w:r>
        <w:r w:rsidR="00F45933">
          <w:rPr>
            <w:noProof/>
            <w:webHidden/>
          </w:rPr>
          <w:fldChar w:fldCharType="separate"/>
        </w:r>
        <w:r w:rsidR="00F45933">
          <w:rPr>
            <w:noProof/>
            <w:webHidden/>
          </w:rPr>
          <w:t>5</w:t>
        </w:r>
        <w:r w:rsidR="00F45933">
          <w:rPr>
            <w:noProof/>
            <w:webHidden/>
          </w:rPr>
          <w:fldChar w:fldCharType="end"/>
        </w:r>
      </w:hyperlink>
    </w:p>
    <w:p w14:paraId="773C0F8B" w14:textId="5549BCAE" w:rsidR="00F45933" w:rsidRDefault="00F63EC4">
      <w:pPr>
        <w:pStyle w:val="TOC2"/>
        <w:tabs>
          <w:tab w:val="left" w:pos="1702"/>
        </w:tabs>
        <w:rPr>
          <w:rFonts w:asciiTheme="minorHAnsi" w:eastAsiaTheme="minorEastAsia" w:hAnsiTheme="minorHAnsi" w:cstheme="minorBidi"/>
          <w:caps w:val="0"/>
          <w:noProof/>
          <w:sz w:val="22"/>
          <w:szCs w:val="22"/>
        </w:rPr>
      </w:pPr>
      <w:hyperlink w:anchor="_Toc103003454" w:history="1">
        <w:r w:rsidR="00F45933" w:rsidRPr="00003438">
          <w:rPr>
            <w:rStyle w:val="Hyperlink"/>
            <w:noProof/>
          </w:rPr>
          <w:t>1.4</w:t>
        </w:r>
        <w:r w:rsidR="00F45933">
          <w:rPr>
            <w:rFonts w:asciiTheme="minorHAnsi" w:eastAsiaTheme="minorEastAsia" w:hAnsiTheme="minorHAnsi" w:cstheme="minorBidi"/>
            <w:caps w:val="0"/>
            <w:noProof/>
            <w:sz w:val="22"/>
            <w:szCs w:val="22"/>
          </w:rPr>
          <w:tab/>
        </w:r>
        <w:r w:rsidR="00F45933" w:rsidRPr="00003438">
          <w:rPr>
            <w:rStyle w:val="Hyperlink"/>
            <w:noProof/>
          </w:rPr>
          <w:t>Technical Support</w:t>
        </w:r>
        <w:r w:rsidR="00F45933">
          <w:rPr>
            <w:noProof/>
            <w:webHidden/>
          </w:rPr>
          <w:tab/>
        </w:r>
        <w:r w:rsidR="00F45933">
          <w:rPr>
            <w:noProof/>
            <w:webHidden/>
          </w:rPr>
          <w:fldChar w:fldCharType="begin"/>
        </w:r>
        <w:r w:rsidR="00F45933">
          <w:rPr>
            <w:noProof/>
            <w:webHidden/>
          </w:rPr>
          <w:instrText xml:space="preserve"> PAGEREF _Toc103003454 \h </w:instrText>
        </w:r>
        <w:r w:rsidR="00F45933">
          <w:rPr>
            <w:noProof/>
            <w:webHidden/>
          </w:rPr>
        </w:r>
        <w:r w:rsidR="00F45933">
          <w:rPr>
            <w:noProof/>
            <w:webHidden/>
          </w:rPr>
          <w:fldChar w:fldCharType="separate"/>
        </w:r>
        <w:r w:rsidR="00F45933">
          <w:rPr>
            <w:noProof/>
            <w:webHidden/>
          </w:rPr>
          <w:t>6</w:t>
        </w:r>
        <w:r w:rsidR="00F45933">
          <w:rPr>
            <w:noProof/>
            <w:webHidden/>
          </w:rPr>
          <w:fldChar w:fldCharType="end"/>
        </w:r>
      </w:hyperlink>
    </w:p>
    <w:p w14:paraId="562D2C46" w14:textId="03CCD90A" w:rsidR="00F45933" w:rsidRDefault="00F63EC4">
      <w:pPr>
        <w:pStyle w:val="TOC2"/>
        <w:tabs>
          <w:tab w:val="left" w:pos="1702"/>
        </w:tabs>
        <w:rPr>
          <w:rFonts w:asciiTheme="minorHAnsi" w:eastAsiaTheme="minorEastAsia" w:hAnsiTheme="minorHAnsi" w:cstheme="minorBidi"/>
          <w:caps w:val="0"/>
          <w:noProof/>
          <w:sz w:val="22"/>
          <w:szCs w:val="22"/>
        </w:rPr>
      </w:pPr>
      <w:hyperlink w:anchor="_Toc103003455" w:history="1">
        <w:r w:rsidR="00F45933" w:rsidRPr="00003438">
          <w:rPr>
            <w:rStyle w:val="Hyperlink"/>
            <w:noProof/>
          </w:rPr>
          <w:t>1.5</w:t>
        </w:r>
        <w:r w:rsidR="00F45933">
          <w:rPr>
            <w:rFonts w:asciiTheme="minorHAnsi" w:eastAsiaTheme="minorEastAsia" w:hAnsiTheme="minorHAnsi" w:cstheme="minorBidi"/>
            <w:caps w:val="0"/>
            <w:noProof/>
            <w:sz w:val="22"/>
            <w:szCs w:val="22"/>
          </w:rPr>
          <w:tab/>
        </w:r>
        <w:r w:rsidR="00F45933" w:rsidRPr="00003438">
          <w:rPr>
            <w:rStyle w:val="Hyperlink"/>
            <w:noProof/>
          </w:rPr>
          <w:t>Maintenance of Customer's Equipment</w:t>
        </w:r>
        <w:r w:rsidR="00F45933">
          <w:rPr>
            <w:noProof/>
            <w:webHidden/>
          </w:rPr>
          <w:tab/>
        </w:r>
        <w:r w:rsidR="00F45933">
          <w:rPr>
            <w:noProof/>
            <w:webHidden/>
          </w:rPr>
          <w:fldChar w:fldCharType="begin"/>
        </w:r>
        <w:r w:rsidR="00F45933">
          <w:rPr>
            <w:noProof/>
            <w:webHidden/>
          </w:rPr>
          <w:instrText xml:space="preserve"> PAGEREF _Toc103003455 \h </w:instrText>
        </w:r>
        <w:r w:rsidR="00F45933">
          <w:rPr>
            <w:noProof/>
            <w:webHidden/>
          </w:rPr>
        </w:r>
        <w:r w:rsidR="00F45933">
          <w:rPr>
            <w:noProof/>
            <w:webHidden/>
          </w:rPr>
          <w:fldChar w:fldCharType="separate"/>
        </w:r>
        <w:r w:rsidR="00F45933">
          <w:rPr>
            <w:noProof/>
            <w:webHidden/>
          </w:rPr>
          <w:t>6</w:t>
        </w:r>
        <w:r w:rsidR="00F45933">
          <w:rPr>
            <w:noProof/>
            <w:webHidden/>
          </w:rPr>
          <w:fldChar w:fldCharType="end"/>
        </w:r>
      </w:hyperlink>
    </w:p>
    <w:p w14:paraId="1E085F1C" w14:textId="1FAFEB86" w:rsidR="00F45933" w:rsidRDefault="00F63EC4">
      <w:pPr>
        <w:pStyle w:val="TOC2"/>
        <w:tabs>
          <w:tab w:val="left" w:pos="1702"/>
        </w:tabs>
        <w:rPr>
          <w:rFonts w:asciiTheme="minorHAnsi" w:eastAsiaTheme="minorEastAsia" w:hAnsiTheme="minorHAnsi" w:cstheme="minorBidi"/>
          <w:caps w:val="0"/>
          <w:noProof/>
          <w:sz w:val="22"/>
          <w:szCs w:val="22"/>
        </w:rPr>
      </w:pPr>
      <w:hyperlink w:anchor="_Toc103003456" w:history="1">
        <w:r w:rsidR="00F45933" w:rsidRPr="00003438">
          <w:rPr>
            <w:rStyle w:val="Hyperlink"/>
            <w:noProof/>
          </w:rPr>
          <w:t>1.6</w:t>
        </w:r>
        <w:r w:rsidR="00F45933">
          <w:rPr>
            <w:rFonts w:asciiTheme="minorHAnsi" w:eastAsiaTheme="minorEastAsia" w:hAnsiTheme="minorHAnsi" w:cstheme="minorBidi"/>
            <w:caps w:val="0"/>
            <w:noProof/>
            <w:sz w:val="22"/>
            <w:szCs w:val="22"/>
          </w:rPr>
          <w:tab/>
        </w:r>
        <w:r w:rsidR="00F45933" w:rsidRPr="00003438">
          <w:rPr>
            <w:rStyle w:val="Hyperlink"/>
            <w:noProof/>
          </w:rPr>
          <w:t>Customers Equipment</w:t>
        </w:r>
        <w:r w:rsidR="00F45933">
          <w:rPr>
            <w:noProof/>
            <w:webHidden/>
          </w:rPr>
          <w:tab/>
        </w:r>
        <w:r w:rsidR="00F45933">
          <w:rPr>
            <w:noProof/>
            <w:webHidden/>
          </w:rPr>
          <w:fldChar w:fldCharType="begin"/>
        </w:r>
        <w:r w:rsidR="00F45933">
          <w:rPr>
            <w:noProof/>
            <w:webHidden/>
          </w:rPr>
          <w:instrText xml:space="preserve"> PAGEREF _Toc103003456 \h </w:instrText>
        </w:r>
        <w:r w:rsidR="00F45933">
          <w:rPr>
            <w:noProof/>
            <w:webHidden/>
          </w:rPr>
        </w:r>
        <w:r w:rsidR="00F45933">
          <w:rPr>
            <w:noProof/>
            <w:webHidden/>
          </w:rPr>
          <w:fldChar w:fldCharType="separate"/>
        </w:r>
        <w:r w:rsidR="00F45933">
          <w:rPr>
            <w:noProof/>
            <w:webHidden/>
          </w:rPr>
          <w:t>6</w:t>
        </w:r>
        <w:r w:rsidR="00F45933">
          <w:rPr>
            <w:noProof/>
            <w:webHidden/>
          </w:rPr>
          <w:fldChar w:fldCharType="end"/>
        </w:r>
      </w:hyperlink>
    </w:p>
    <w:p w14:paraId="42357B4E" w14:textId="411B0659" w:rsidR="00F45933" w:rsidRDefault="00F63EC4">
      <w:pPr>
        <w:pStyle w:val="TOC2"/>
        <w:tabs>
          <w:tab w:val="left" w:pos="1702"/>
        </w:tabs>
        <w:rPr>
          <w:rFonts w:asciiTheme="minorHAnsi" w:eastAsiaTheme="minorEastAsia" w:hAnsiTheme="minorHAnsi" w:cstheme="minorBidi"/>
          <w:caps w:val="0"/>
          <w:noProof/>
          <w:sz w:val="22"/>
          <w:szCs w:val="22"/>
        </w:rPr>
      </w:pPr>
      <w:hyperlink w:anchor="_Toc103003457" w:history="1">
        <w:r w:rsidR="00F45933" w:rsidRPr="00003438">
          <w:rPr>
            <w:rStyle w:val="Hyperlink"/>
            <w:noProof/>
          </w:rPr>
          <w:t>1.7</w:t>
        </w:r>
        <w:r w:rsidR="00F45933">
          <w:rPr>
            <w:rFonts w:asciiTheme="minorHAnsi" w:eastAsiaTheme="minorEastAsia" w:hAnsiTheme="minorHAnsi" w:cstheme="minorBidi"/>
            <w:caps w:val="0"/>
            <w:noProof/>
            <w:sz w:val="22"/>
            <w:szCs w:val="22"/>
          </w:rPr>
          <w:tab/>
        </w:r>
        <w:r w:rsidR="00F45933" w:rsidRPr="00003438">
          <w:rPr>
            <w:rStyle w:val="Hyperlink"/>
            <w:noProof/>
          </w:rPr>
          <w:t>Software, security programmes and operating systems</w:t>
        </w:r>
        <w:r w:rsidR="00F45933">
          <w:rPr>
            <w:noProof/>
            <w:webHidden/>
          </w:rPr>
          <w:tab/>
        </w:r>
        <w:r w:rsidR="00F45933">
          <w:rPr>
            <w:noProof/>
            <w:webHidden/>
          </w:rPr>
          <w:fldChar w:fldCharType="begin"/>
        </w:r>
        <w:r w:rsidR="00F45933">
          <w:rPr>
            <w:noProof/>
            <w:webHidden/>
          </w:rPr>
          <w:instrText xml:space="preserve"> PAGEREF _Toc103003457 \h </w:instrText>
        </w:r>
        <w:r w:rsidR="00F45933">
          <w:rPr>
            <w:noProof/>
            <w:webHidden/>
          </w:rPr>
        </w:r>
        <w:r w:rsidR="00F45933">
          <w:rPr>
            <w:noProof/>
            <w:webHidden/>
          </w:rPr>
          <w:fldChar w:fldCharType="separate"/>
        </w:r>
        <w:r w:rsidR="00F45933">
          <w:rPr>
            <w:noProof/>
            <w:webHidden/>
          </w:rPr>
          <w:t>7</w:t>
        </w:r>
        <w:r w:rsidR="00F45933">
          <w:rPr>
            <w:noProof/>
            <w:webHidden/>
          </w:rPr>
          <w:fldChar w:fldCharType="end"/>
        </w:r>
      </w:hyperlink>
    </w:p>
    <w:p w14:paraId="18C839C7" w14:textId="4DF66EB7" w:rsidR="00F45933" w:rsidRDefault="00F63EC4">
      <w:pPr>
        <w:pStyle w:val="TOC2"/>
        <w:tabs>
          <w:tab w:val="left" w:pos="1702"/>
        </w:tabs>
        <w:rPr>
          <w:rFonts w:asciiTheme="minorHAnsi" w:eastAsiaTheme="minorEastAsia" w:hAnsiTheme="minorHAnsi" w:cstheme="minorBidi"/>
          <w:caps w:val="0"/>
          <w:noProof/>
          <w:sz w:val="22"/>
          <w:szCs w:val="22"/>
        </w:rPr>
      </w:pPr>
      <w:hyperlink w:anchor="_Toc103003458" w:history="1">
        <w:r w:rsidR="00F45933" w:rsidRPr="00003438">
          <w:rPr>
            <w:rStyle w:val="Hyperlink"/>
            <w:noProof/>
          </w:rPr>
          <w:t>1.8</w:t>
        </w:r>
        <w:r w:rsidR="00F45933">
          <w:rPr>
            <w:rFonts w:asciiTheme="minorHAnsi" w:eastAsiaTheme="minorEastAsia" w:hAnsiTheme="minorHAnsi" w:cstheme="minorBidi"/>
            <w:caps w:val="0"/>
            <w:noProof/>
            <w:sz w:val="22"/>
            <w:szCs w:val="22"/>
          </w:rPr>
          <w:tab/>
        </w:r>
        <w:r w:rsidR="00F45933" w:rsidRPr="00003438">
          <w:rPr>
            <w:rStyle w:val="Hyperlink"/>
            <w:noProof/>
          </w:rPr>
          <w:t>Scheduled Maintenance of the Customer's Equipment.</w:t>
        </w:r>
        <w:r w:rsidR="00F45933">
          <w:rPr>
            <w:noProof/>
            <w:webHidden/>
          </w:rPr>
          <w:tab/>
        </w:r>
        <w:r w:rsidR="00F45933">
          <w:rPr>
            <w:noProof/>
            <w:webHidden/>
          </w:rPr>
          <w:fldChar w:fldCharType="begin"/>
        </w:r>
        <w:r w:rsidR="00F45933">
          <w:rPr>
            <w:noProof/>
            <w:webHidden/>
          </w:rPr>
          <w:instrText xml:space="preserve"> PAGEREF _Toc103003458 \h </w:instrText>
        </w:r>
        <w:r w:rsidR="00F45933">
          <w:rPr>
            <w:noProof/>
            <w:webHidden/>
          </w:rPr>
        </w:r>
        <w:r w:rsidR="00F45933">
          <w:rPr>
            <w:noProof/>
            <w:webHidden/>
          </w:rPr>
          <w:fldChar w:fldCharType="separate"/>
        </w:r>
        <w:r w:rsidR="00F45933">
          <w:rPr>
            <w:noProof/>
            <w:webHidden/>
          </w:rPr>
          <w:t>8</w:t>
        </w:r>
        <w:r w:rsidR="00F45933">
          <w:rPr>
            <w:noProof/>
            <w:webHidden/>
          </w:rPr>
          <w:fldChar w:fldCharType="end"/>
        </w:r>
      </w:hyperlink>
    </w:p>
    <w:p w14:paraId="545D43FC" w14:textId="25E32101" w:rsidR="00F45933" w:rsidRDefault="00F63EC4">
      <w:pPr>
        <w:pStyle w:val="TOC2"/>
        <w:tabs>
          <w:tab w:val="left" w:pos="1702"/>
        </w:tabs>
        <w:rPr>
          <w:rFonts w:asciiTheme="minorHAnsi" w:eastAsiaTheme="minorEastAsia" w:hAnsiTheme="minorHAnsi" w:cstheme="minorBidi"/>
          <w:caps w:val="0"/>
          <w:noProof/>
          <w:sz w:val="22"/>
          <w:szCs w:val="22"/>
        </w:rPr>
      </w:pPr>
      <w:hyperlink w:anchor="_Toc103003459" w:history="1">
        <w:r w:rsidR="00F45933" w:rsidRPr="00003438">
          <w:rPr>
            <w:rStyle w:val="Hyperlink"/>
            <w:noProof/>
          </w:rPr>
          <w:t>1.9</w:t>
        </w:r>
        <w:r w:rsidR="00F45933">
          <w:rPr>
            <w:rFonts w:asciiTheme="minorHAnsi" w:eastAsiaTheme="minorEastAsia" w:hAnsiTheme="minorHAnsi" w:cstheme="minorBidi"/>
            <w:caps w:val="0"/>
            <w:noProof/>
            <w:sz w:val="22"/>
            <w:szCs w:val="22"/>
          </w:rPr>
          <w:tab/>
        </w:r>
        <w:r w:rsidR="00F45933" w:rsidRPr="00003438">
          <w:rPr>
            <w:rStyle w:val="Hyperlink"/>
            <w:noProof/>
          </w:rPr>
          <w:t>Scheduled Maintenance Services of CCTV/ ANPR systems</w:t>
        </w:r>
        <w:r w:rsidR="00F45933">
          <w:rPr>
            <w:noProof/>
            <w:webHidden/>
          </w:rPr>
          <w:tab/>
        </w:r>
        <w:r w:rsidR="00F45933">
          <w:rPr>
            <w:noProof/>
            <w:webHidden/>
          </w:rPr>
          <w:fldChar w:fldCharType="begin"/>
        </w:r>
        <w:r w:rsidR="00F45933">
          <w:rPr>
            <w:noProof/>
            <w:webHidden/>
          </w:rPr>
          <w:instrText xml:space="preserve"> PAGEREF _Toc103003459 \h </w:instrText>
        </w:r>
        <w:r w:rsidR="00F45933">
          <w:rPr>
            <w:noProof/>
            <w:webHidden/>
          </w:rPr>
        </w:r>
        <w:r w:rsidR="00F45933">
          <w:rPr>
            <w:noProof/>
            <w:webHidden/>
          </w:rPr>
          <w:fldChar w:fldCharType="separate"/>
        </w:r>
        <w:r w:rsidR="00F45933">
          <w:rPr>
            <w:noProof/>
            <w:webHidden/>
          </w:rPr>
          <w:t>8</w:t>
        </w:r>
        <w:r w:rsidR="00F45933">
          <w:rPr>
            <w:noProof/>
            <w:webHidden/>
          </w:rPr>
          <w:fldChar w:fldCharType="end"/>
        </w:r>
      </w:hyperlink>
    </w:p>
    <w:p w14:paraId="1905F955" w14:textId="69E77A85" w:rsidR="00F45933" w:rsidRDefault="00F63EC4">
      <w:pPr>
        <w:pStyle w:val="TOC2"/>
        <w:tabs>
          <w:tab w:val="left" w:pos="1702"/>
        </w:tabs>
        <w:rPr>
          <w:rFonts w:asciiTheme="minorHAnsi" w:eastAsiaTheme="minorEastAsia" w:hAnsiTheme="minorHAnsi" w:cstheme="minorBidi"/>
          <w:caps w:val="0"/>
          <w:noProof/>
          <w:sz w:val="22"/>
          <w:szCs w:val="22"/>
        </w:rPr>
      </w:pPr>
      <w:hyperlink w:anchor="_Toc103003460" w:history="1">
        <w:r w:rsidR="00F45933" w:rsidRPr="00003438">
          <w:rPr>
            <w:rStyle w:val="Hyperlink"/>
            <w:noProof/>
          </w:rPr>
          <w:t>1.10</w:t>
        </w:r>
        <w:r w:rsidR="00F45933">
          <w:rPr>
            <w:rFonts w:asciiTheme="minorHAnsi" w:eastAsiaTheme="minorEastAsia" w:hAnsiTheme="minorHAnsi" w:cstheme="minorBidi"/>
            <w:caps w:val="0"/>
            <w:noProof/>
            <w:sz w:val="22"/>
            <w:szCs w:val="22"/>
          </w:rPr>
          <w:tab/>
        </w:r>
        <w:r w:rsidR="00F45933" w:rsidRPr="00003438">
          <w:rPr>
            <w:rStyle w:val="Hyperlink"/>
            <w:noProof/>
          </w:rPr>
          <w:t>Scheduled Maintenance Service for smoke or fire detection systems</w:t>
        </w:r>
        <w:r w:rsidR="00F45933">
          <w:rPr>
            <w:noProof/>
            <w:webHidden/>
          </w:rPr>
          <w:tab/>
        </w:r>
        <w:r w:rsidR="00F45933">
          <w:rPr>
            <w:noProof/>
            <w:webHidden/>
          </w:rPr>
          <w:fldChar w:fldCharType="begin"/>
        </w:r>
        <w:r w:rsidR="00F45933">
          <w:rPr>
            <w:noProof/>
            <w:webHidden/>
          </w:rPr>
          <w:instrText xml:space="preserve"> PAGEREF _Toc103003460 \h </w:instrText>
        </w:r>
        <w:r w:rsidR="00F45933">
          <w:rPr>
            <w:noProof/>
            <w:webHidden/>
          </w:rPr>
        </w:r>
        <w:r w:rsidR="00F45933">
          <w:rPr>
            <w:noProof/>
            <w:webHidden/>
          </w:rPr>
          <w:fldChar w:fldCharType="separate"/>
        </w:r>
        <w:r w:rsidR="00F45933">
          <w:rPr>
            <w:noProof/>
            <w:webHidden/>
          </w:rPr>
          <w:t>9</w:t>
        </w:r>
        <w:r w:rsidR="00F45933">
          <w:rPr>
            <w:noProof/>
            <w:webHidden/>
          </w:rPr>
          <w:fldChar w:fldCharType="end"/>
        </w:r>
      </w:hyperlink>
    </w:p>
    <w:p w14:paraId="153B031B" w14:textId="0FEDD1F5" w:rsidR="00F45933" w:rsidRDefault="00F63EC4">
      <w:pPr>
        <w:pStyle w:val="TOC2"/>
        <w:tabs>
          <w:tab w:val="left" w:pos="1702"/>
        </w:tabs>
        <w:rPr>
          <w:rFonts w:asciiTheme="minorHAnsi" w:eastAsiaTheme="minorEastAsia" w:hAnsiTheme="minorHAnsi" w:cstheme="minorBidi"/>
          <w:caps w:val="0"/>
          <w:noProof/>
          <w:sz w:val="22"/>
          <w:szCs w:val="22"/>
        </w:rPr>
      </w:pPr>
      <w:hyperlink w:anchor="_Toc103003461" w:history="1">
        <w:r w:rsidR="00F45933" w:rsidRPr="00003438">
          <w:rPr>
            <w:rStyle w:val="Hyperlink"/>
            <w:noProof/>
          </w:rPr>
          <w:t>1.11</w:t>
        </w:r>
        <w:r w:rsidR="00F45933">
          <w:rPr>
            <w:rFonts w:asciiTheme="minorHAnsi" w:eastAsiaTheme="minorEastAsia" w:hAnsiTheme="minorHAnsi" w:cstheme="minorBidi"/>
            <w:caps w:val="0"/>
            <w:noProof/>
            <w:sz w:val="22"/>
            <w:szCs w:val="22"/>
          </w:rPr>
          <w:tab/>
        </w:r>
        <w:r w:rsidR="00F45933" w:rsidRPr="00003438">
          <w:rPr>
            <w:rStyle w:val="Hyperlink"/>
            <w:noProof/>
          </w:rPr>
          <w:t>Scheduled Maintenance Services for automatic gates and access control systems</w:t>
        </w:r>
        <w:r w:rsidR="00F45933">
          <w:rPr>
            <w:noProof/>
            <w:webHidden/>
          </w:rPr>
          <w:tab/>
        </w:r>
        <w:r w:rsidR="00F45933">
          <w:rPr>
            <w:noProof/>
            <w:webHidden/>
          </w:rPr>
          <w:fldChar w:fldCharType="begin"/>
        </w:r>
        <w:r w:rsidR="00F45933">
          <w:rPr>
            <w:noProof/>
            <w:webHidden/>
          </w:rPr>
          <w:instrText xml:space="preserve"> PAGEREF _Toc103003461 \h </w:instrText>
        </w:r>
        <w:r w:rsidR="00F45933">
          <w:rPr>
            <w:noProof/>
            <w:webHidden/>
          </w:rPr>
        </w:r>
        <w:r w:rsidR="00F45933">
          <w:rPr>
            <w:noProof/>
            <w:webHidden/>
          </w:rPr>
          <w:fldChar w:fldCharType="separate"/>
        </w:r>
        <w:r w:rsidR="00F45933">
          <w:rPr>
            <w:noProof/>
            <w:webHidden/>
          </w:rPr>
          <w:t>10</w:t>
        </w:r>
        <w:r w:rsidR="00F45933">
          <w:rPr>
            <w:noProof/>
            <w:webHidden/>
          </w:rPr>
          <w:fldChar w:fldCharType="end"/>
        </w:r>
      </w:hyperlink>
    </w:p>
    <w:p w14:paraId="13F2D264" w14:textId="2E294FCB" w:rsidR="00F45933" w:rsidRDefault="00F63EC4">
      <w:pPr>
        <w:pStyle w:val="TOC2"/>
        <w:tabs>
          <w:tab w:val="left" w:pos="1702"/>
        </w:tabs>
        <w:rPr>
          <w:rFonts w:asciiTheme="minorHAnsi" w:eastAsiaTheme="minorEastAsia" w:hAnsiTheme="minorHAnsi" w:cstheme="minorBidi"/>
          <w:caps w:val="0"/>
          <w:noProof/>
          <w:sz w:val="22"/>
          <w:szCs w:val="22"/>
        </w:rPr>
      </w:pPr>
      <w:hyperlink w:anchor="_Toc103003462" w:history="1">
        <w:r w:rsidR="00F45933" w:rsidRPr="00003438">
          <w:rPr>
            <w:rStyle w:val="Hyperlink"/>
            <w:noProof/>
          </w:rPr>
          <w:t>1.12</w:t>
        </w:r>
        <w:r w:rsidR="00F45933">
          <w:rPr>
            <w:rFonts w:asciiTheme="minorHAnsi" w:eastAsiaTheme="minorEastAsia" w:hAnsiTheme="minorHAnsi" w:cstheme="minorBidi"/>
            <w:caps w:val="0"/>
            <w:noProof/>
            <w:sz w:val="22"/>
            <w:szCs w:val="22"/>
          </w:rPr>
          <w:tab/>
        </w:r>
        <w:r w:rsidR="00F45933" w:rsidRPr="00003438">
          <w:rPr>
            <w:rStyle w:val="Hyperlink"/>
            <w:noProof/>
          </w:rPr>
          <w:t>Scheduled Maintenance Services electric fences</w:t>
        </w:r>
        <w:r w:rsidR="00F45933">
          <w:rPr>
            <w:noProof/>
            <w:webHidden/>
          </w:rPr>
          <w:tab/>
        </w:r>
        <w:r w:rsidR="00F45933">
          <w:rPr>
            <w:noProof/>
            <w:webHidden/>
          </w:rPr>
          <w:fldChar w:fldCharType="begin"/>
        </w:r>
        <w:r w:rsidR="00F45933">
          <w:rPr>
            <w:noProof/>
            <w:webHidden/>
          </w:rPr>
          <w:instrText xml:space="preserve"> PAGEREF _Toc103003462 \h </w:instrText>
        </w:r>
        <w:r w:rsidR="00F45933">
          <w:rPr>
            <w:noProof/>
            <w:webHidden/>
          </w:rPr>
        </w:r>
        <w:r w:rsidR="00F45933">
          <w:rPr>
            <w:noProof/>
            <w:webHidden/>
          </w:rPr>
          <w:fldChar w:fldCharType="separate"/>
        </w:r>
        <w:r w:rsidR="00F45933">
          <w:rPr>
            <w:noProof/>
            <w:webHidden/>
          </w:rPr>
          <w:t>10</w:t>
        </w:r>
        <w:r w:rsidR="00F45933">
          <w:rPr>
            <w:noProof/>
            <w:webHidden/>
          </w:rPr>
          <w:fldChar w:fldCharType="end"/>
        </w:r>
      </w:hyperlink>
    </w:p>
    <w:p w14:paraId="657E06EA" w14:textId="01C673B1" w:rsidR="00F45933" w:rsidRDefault="00F63EC4">
      <w:pPr>
        <w:pStyle w:val="TOC2"/>
        <w:tabs>
          <w:tab w:val="left" w:pos="1702"/>
        </w:tabs>
        <w:rPr>
          <w:rFonts w:asciiTheme="minorHAnsi" w:eastAsiaTheme="minorEastAsia" w:hAnsiTheme="minorHAnsi" w:cstheme="minorBidi"/>
          <w:caps w:val="0"/>
          <w:noProof/>
          <w:sz w:val="22"/>
          <w:szCs w:val="22"/>
        </w:rPr>
      </w:pPr>
      <w:hyperlink w:anchor="_Toc103003463" w:history="1">
        <w:r w:rsidR="00F45933" w:rsidRPr="00003438">
          <w:rPr>
            <w:rStyle w:val="Hyperlink"/>
            <w:noProof/>
          </w:rPr>
          <w:t>1.13</w:t>
        </w:r>
        <w:r w:rsidR="00F45933">
          <w:rPr>
            <w:rFonts w:asciiTheme="minorHAnsi" w:eastAsiaTheme="minorEastAsia" w:hAnsiTheme="minorHAnsi" w:cstheme="minorBidi"/>
            <w:caps w:val="0"/>
            <w:noProof/>
            <w:sz w:val="22"/>
            <w:szCs w:val="22"/>
          </w:rPr>
          <w:tab/>
        </w:r>
        <w:r w:rsidR="00F45933" w:rsidRPr="00003438">
          <w:rPr>
            <w:rStyle w:val="Hyperlink"/>
            <w:noProof/>
          </w:rPr>
          <w:t>Unscheduled Maintenance</w:t>
        </w:r>
        <w:r w:rsidR="00F45933">
          <w:rPr>
            <w:noProof/>
            <w:webHidden/>
          </w:rPr>
          <w:tab/>
        </w:r>
        <w:r w:rsidR="00F45933">
          <w:rPr>
            <w:noProof/>
            <w:webHidden/>
          </w:rPr>
          <w:fldChar w:fldCharType="begin"/>
        </w:r>
        <w:r w:rsidR="00F45933">
          <w:rPr>
            <w:noProof/>
            <w:webHidden/>
          </w:rPr>
          <w:instrText xml:space="preserve"> PAGEREF _Toc103003463 \h </w:instrText>
        </w:r>
        <w:r w:rsidR="00F45933">
          <w:rPr>
            <w:noProof/>
            <w:webHidden/>
          </w:rPr>
        </w:r>
        <w:r w:rsidR="00F45933">
          <w:rPr>
            <w:noProof/>
            <w:webHidden/>
          </w:rPr>
          <w:fldChar w:fldCharType="separate"/>
        </w:r>
        <w:r w:rsidR="00F45933">
          <w:rPr>
            <w:noProof/>
            <w:webHidden/>
          </w:rPr>
          <w:t>10</w:t>
        </w:r>
        <w:r w:rsidR="00F45933">
          <w:rPr>
            <w:noProof/>
            <w:webHidden/>
          </w:rPr>
          <w:fldChar w:fldCharType="end"/>
        </w:r>
      </w:hyperlink>
    </w:p>
    <w:p w14:paraId="2EDC2EE1" w14:textId="636E9CE2" w:rsidR="00F45933" w:rsidRDefault="00F63EC4">
      <w:pPr>
        <w:pStyle w:val="TOC2"/>
        <w:tabs>
          <w:tab w:val="left" w:pos="1702"/>
        </w:tabs>
        <w:rPr>
          <w:rFonts w:asciiTheme="minorHAnsi" w:eastAsiaTheme="minorEastAsia" w:hAnsiTheme="minorHAnsi" w:cstheme="minorBidi"/>
          <w:caps w:val="0"/>
          <w:noProof/>
          <w:sz w:val="22"/>
          <w:szCs w:val="22"/>
        </w:rPr>
      </w:pPr>
      <w:hyperlink w:anchor="_Toc103003464" w:history="1">
        <w:r w:rsidR="00F45933" w:rsidRPr="00003438">
          <w:rPr>
            <w:rStyle w:val="Hyperlink"/>
            <w:noProof/>
          </w:rPr>
          <w:t>1.14</w:t>
        </w:r>
        <w:r w:rsidR="00F45933">
          <w:rPr>
            <w:rFonts w:asciiTheme="minorHAnsi" w:eastAsiaTheme="minorEastAsia" w:hAnsiTheme="minorHAnsi" w:cstheme="minorBidi"/>
            <w:caps w:val="0"/>
            <w:noProof/>
            <w:sz w:val="22"/>
            <w:szCs w:val="22"/>
          </w:rPr>
          <w:tab/>
        </w:r>
        <w:r w:rsidR="00F45933" w:rsidRPr="00003438">
          <w:rPr>
            <w:rStyle w:val="Hyperlink"/>
            <w:noProof/>
          </w:rPr>
          <w:t>Access to the Customer's Systems</w:t>
        </w:r>
        <w:r w:rsidR="00F45933">
          <w:rPr>
            <w:noProof/>
            <w:webHidden/>
          </w:rPr>
          <w:tab/>
        </w:r>
        <w:r w:rsidR="00F45933">
          <w:rPr>
            <w:noProof/>
            <w:webHidden/>
          </w:rPr>
          <w:fldChar w:fldCharType="begin"/>
        </w:r>
        <w:r w:rsidR="00F45933">
          <w:rPr>
            <w:noProof/>
            <w:webHidden/>
          </w:rPr>
          <w:instrText xml:space="preserve"> PAGEREF _Toc103003464 \h </w:instrText>
        </w:r>
        <w:r w:rsidR="00F45933">
          <w:rPr>
            <w:noProof/>
            <w:webHidden/>
          </w:rPr>
        </w:r>
        <w:r w:rsidR="00F45933">
          <w:rPr>
            <w:noProof/>
            <w:webHidden/>
          </w:rPr>
          <w:fldChar w:fldCharType="separate"/>
        </w:r>
        <w:r w:rsidR="00F45933">
          <w:rPr>
            <w:noProof/>
            <w:webHidden/>
          </w:rPr>
          <w:t>12</w:t>
        </w:r>
        <w:r w:rsidR="00F45933">
          <w:rPr>
            <w:noProof/>
            <w:webHidden/>
          </w:rPr>
          <w:fldChar w:fldCharType="end"/>
        </w:r>
      </w:hyperlink>
    </w:p>
    <w:p w14:paraId="4FFF287B" w14:textId="0684E66C" w:rsidR="00F45933" w:rsidRDefault="00F63EC4">
      <w:pPr>
        <w:pStyle w:val="TOC2"/>
        <w:tabs>
          <w:tab w:val="left" w:pos="1702"/>
        </w:tabs>
        <w:rPr>
          <w:rFonts w:asciiTheme="minorHAnsi" w:eastAsiaTheme="minorEastAsia" w:hAnsiTheme="minorHAnsi" w:cstheme="minorBidi"/>
          <w:caps w:val="0"/>
          <w:noProof/>
          <w:sz w:val="22"/>
          <w:szCs w:val="22"/>
        </w:rPr>
      </w:pPr>
      <w:hyperlink w:anchor="_Toc103003465" w:history="1">
        <w:r w:rsidR="00F45933" w:rsidRPr="00003438">
          <w:rPr>
            <w:rStyle w:val="Hyperlink"/>
            <w:noProof/>
          </w:rPr>
          <w:t>1.15</w:t>
        </w:r>
        <w:r w:rsidR="00F45933">
          <w:rPr>
            <w:rFonts w:asciiTheme="minorHAnsi" w:eastAsiaTheme="minorEastAsia" w:hAnsiTheme="minorHAnsi" w:cstheme="minorBidi"/>
            <w:caps w:val="0"/>
            <w:noProof/>
            <w:sz w:val="22"/>
            <w:szCs w:val="22"/>
          </w:rPr>
          <w:tab/>
        </w:r>
        <w:r w:rsidR="00F45933" w:rsidRPr="00003438">
          <w:rPr>
            <w:rStyle w:val="Hyperlink"/>
            <w:noProof/>
          </w:rPr>
          <w:t>Health and Safety</w:t>
        </w:r>
        <w:r w:rsidR="00F45933">
          <w:rPr>
            <w:noProof/>
            <w:webHidden/>
          </w:rPr>
          <w:tab/>
        </w:r>
        <w:r w:rsidR="00F45933">
          <w:rPr>
            <w:noProof/>
            <w:webHidden/>
          </w:rPr>
          <w:fldChar w:fldCharType="begin"/>
        </w:r>
        <w:r w:rsidR="00F45933">
          <w:rPr>
            <w:noProof/>
            <w:webHidden/>
          </w:rPr>
          <w:instrText xml:space="preserve"> PAGEREF _Toc103003465 \h </w:instrText>
        </w:r>
        <w:r w:rsidR="00F45933">
          <w:rPr>
            <w:noProof/>
            <w:webHidden/>
          </w:rPr>
        </w:r>
        <w:r w:rsidR="00F45933">
          <w:rPr>
            <w:noProof/>
            <w:webHidden/>
          </w:rPr>
          <w:fldChar w:fldCharType="separate"/>
        </w:r>
        <w:r w:rsidR="00F45933">
          <w:rPr>
            <w:noProof/>
            <w:webHidden/>
          </w:rPr>
          <w:t>12</w:t>
        </w:r>
        <w:r w:rsidR="00F45933">
          <w:rPr>
            <w:noProof/>
            <w:webHidden/>
          </w:rPr>
          <w:fldChar w:fldCharType="end"/>
        </w:r>
      </w:hyperlink>
    </w:p>
    <w:p w14:paraId="0AC0E01C" w14:textId="166F2718" w:rsidR="00F45933" w:rsidRDefault="00F63EC4">
      <w:pPr>
        <w:pStyle w:val="TOC2"/>
        <w:tabs>
          <w:tab w:val="left" w:pos="1702"/>
        </w:tabs>
        <w:rPr>
          <w:rFonts w:asciiTheme="minorHAnsi" w:eastAsiaTheme="minorEastAsia" w:hAnsiTheme="minorHAnsi" w:cstheme="minorBidi"/>
          <w:caps w:val="0"/>
          <w:noProof/>
          <w:sz w:val="22"/>
          <w:szCs w:val="22"/>
        </w:rPr>
      </w:pPr>
      <w:hyperlink w:anchor="_Toc103003466" w:history="1">
        <w:r w:rsidR="00F45933" w:rsidRPr="00003438">
          <w:rPr>
            <w:rStyle w:val="Hyperlink"/>
            <w:noProof/>
          </w:rPr>
          <w:t>1.16</w:t>
        </w:r>
        <w:r w:rsidR="00F45933">
          <w:rPr>
            <w:rFonts w:asciiTheme="minorHAnsi" w:eastAsiaTheme="minorEastAsia" w:hAnsiTheme="minorHAnsi" w:cstheme="minorBidi"/>
            <w:caps w:val="0"/>
            <w:noProof/>
            <w:sz w:val="22"/>
            <w:szCs w:val="22"/>
          </w:rPr>
          <w:tab/>
        </w:r>
        <w:r w:rsidR="00F45933" w:rsidRPr="00003438">
          <w:rPr>
            <w:rStyle w:val="Hyperlink"/>
            <w:noProof/>
          </w:rPr>
          <w:t>Data Protection (UK General Data Protection Regulation and Data Protection Act 2018)</w:t>
        </w:r>
        <w:r w:rsidR="00F45933">
          <w:rPr>
            <w:noProof/>
            <w:webHidden/>
          </w:rPr>
          <w:tab/>
        </w:r>
        <w:r w:rsidR="00F45933">
          <w:rPr>
            <w:noProof/>
            <w:webHidden/>
          </w:rPr>
          <w:fldChar w:fldCharType="begin"/>
        </w:r>
        <w:r w:rsidR="00F45933">
          <w:rPr>
            <w:noProof/>
            <w:webHidden/>
          </w:rPr>
          <w:instrText xml:space="preserve"> PAGEREF _Toc103003466 \h </w:instrText>
        </w:r>
        <w:r w:rsidR="00F45933">
          <w:rPr>
            <w:noProof/>
            <w:webHidden/>
          </w:rPr>
        </w:r>
        <w:r w:rsidR="00F45933">
          <w:rPr>
            <w:noProof/>
            <w:webHidden/>
          </w:rPr>
          <w:fldChar w:fldCharType="separate"/>
        </w:r>
        <w:r w:rsidR="00F45933">
          <w:rPr>
            <w:noProof/>
            <w:webHidden/>
          </w:rPr>
          <w:t>13</w:t>
        </w:r>
        <w:r w:rsidR="00F45933">
          <w:rPr>
            <w:noProof/>
            <w:webHidden/>
          </w:rPr>
          <w:fldChar w:fldCharType="end"/>
        </w:r>
      </w:hyperlink>
    </w:p>
    <w:p w14:paraId="24625B74" w14:textId="0AE69FDC" w:rsidR="00F45933" w:rsidRDefault="00F63EC4">
      <w:pPr>
        <w:pStyle w:val="TOC2"/>
        <w:tabs>
          <w:tab w:val="left" w:pos="1702"/>
        </w:tabs>
        <w:rPr>
          <w:rFonts w:asciiTheme="minorHAnsi" w:eastAsiaTheme="minorEastAsia" w:hAnsiTheme="minorHAnsi" w:cstheme="minorBidi"/>
          <w:caps w:val="0"/>
          <w:noProof/>
          <w:sz w:val="22"/>
          <w:szCs w:val="22"/>
        </w:rPr>
      </w:pPr>
      <w:hyperlink w:anchor="_Toc103003467" w:history="1">
        <w:r w:rsidR="00F45933" w:rsidRPr="00003438">
          <w:rPr>
            <w:rStyle w:val="Hyperlink"/>
            <w:noProof/>
          </w:rPr>
          <w:t>1.17</w:t>
        </w:r>
        <w:r w:rsidR="00F45933">
          <w:rPr>
            <w:rFonts w:asciiTheme="minorHAnsi" w:eastAsiaTheme="minorEastAsia" w:hAnsiTheme="minorHAnsi" w:cstheme="minorBidi"/>
            <w:caps w:val="0"/>
            <w:noProof/>
            <w:sz w:val="22"/>
            <w:szCs w:val="22"/>
          </w:rPr>
          <w:tab/>
        </w:r>
        <w:r w:rsidR="00F45933" w:rsidRPr="00003438">
          <w:rPr>
            <w:rStyle w:val="Hyperlink"/>
            <w:noProof/>
          </w:rPr>
          <w:t>Exiting the Contract</w:t>
        </w:r>
        <w:r w:rsidR="00F45933">
          <w:rPr>
            <w:noProof/>
            <w:webHidden/>
          </w:rPr>
          <w:tab/>
        </w:r>
        <w:r w:rsidR="00F45933">
          <w:rPr>
            <w:noProof/>
            <w:webHidden/>
          </w:rPr>
          <w:fldChar w:fldCharType="begin"/>
        </w:r>
        <w:r w:rsidR="00F45933">
          <w:rPr>
            <w:noProof/>
            <w:webHidden/>
          </w:rPr>
          <w:instrText xml:space="preserve"> PAGEREF _Toc103003467 \h </w:instrText>
        </w:r>
        <w:r w:rsidR="00F45933">
          <w:rPr>
            <w:noProof/>
            <w:webHidden/>
          </w:rPr>
        </w:r>
        <w:r w:rsidR="00F45933">
          <w:rPr>
            <w:noProof/>
            <w:webHidden/>
          </w:rPr>
          <w:fldChar w:fldCharType="separate"/>
        </w:r>
        <w:r w:rsidR="00F45933">
          <w:rPr>
            <w:noProof/>
            <w:webHidden/>
          </w:rPr>
          <w:t>14</w:t>
        </w:r>
        <w:r w:rsidR="00F45933">
          <w:rPr>
            <w:noProof/>
            <w:webHidden/>
          </w:rPr>
          <w:fldChar w:fldCharType="end"/>
        </w:r>
      </w:hyperlink>
    </w:p>
    <w:p w14:paraId="6C5B3D57" w14:textId="2C1F54D6" w:rsidR="00F45933" w:rsidRDefault="00F63EC4">
      <w:pPr>
        <w:pStyle w:val="TOC2"/>
        <w:tabs>
          <w:tab w:val="left" w:pos="1702"/>
        </w:tabs>
        <w:rPr>
          <w:rFonts w:asciiTheme="minorHAnsi" w:eastAsiaTheme="minorEastAsia" w:hAnsiTheme="minorHAnsi" w:cstheme="minorBidi"/>
          <w:caps w:val="0"/>
          <w:noProof/>
          <w:sz w:val="22"/>
          <w:szCs w:val="22"/>
        </w:rPr>
      </w:pPr>
      <w:hyperlink w:anchor="_Toc103003468" w:history="1">
        <w:r w:rsidR="00F45933" w:rsidRPr="00003438">
          <w:rPr>
            <w:rStyle w:val="Hyperlink"/>
            <w:noProof/>
          </w:rPr>
          <w:t>1.18</w:t>
        </w:r>
        <w:r w:rsidR="00F45933">
          <w:rPr>
            <w:rFonts w:asciiTheme="minorHAnsi" w:eastAsiaTheme="minorEastAsia" w:hAnsiTheme="minorHAnsi" w:cstheme="minorBidi"/>
            <w:caps w:val="0"/>
            <w:noProof/>
            <w:sz w:val="22"/>
            <w:szCs w:val="22"/>
          </w:rPr>
          <w:tab/>
        </w:r>
        <w:r w:rsidR="00F45933" w:rsidRPr="00003438">
          <w:rPr>
            <w:rStyle w:val="Hyperlink"/>
            <w:noProof/>
          </w:rPr>
          <w:t>Service Reports and Customer / Supplier meetings</w:t>
        </w:r>
        <w:r w:rsidR="00F45933">
          <w:rPr>
            <w:noProof/>
            <w:webHidden/>
          </w:rPr>
          <w:tab/>
        </w:r>
        <w:r w:rsidR="00F45933">
          <w:rPr>
            <w:noProof/>
            <w:webHidden/>
          </w:rPr>
          <w:fldChar w:fldCharType="begin"/>
        </w:r>
        <w:r w:rsidR="00F45933">
          <w:rPr>
            <w:noProof/>
            <w:webHidden/>
          </w:rPr>
          <w:instrText xml:space="preserve"> PAGEREF _Toc103003468 \h </w:instrText>
        </w:r>
        <w:r w:rsidR="00F45933">
          <w:rPr>
            <w:noProof/>
            <w:webHidden/>
          </w:rPr>
        </w:r>
        <w:r w:rsidR="00F45933">
          <w:rPr>
            <w:noProof/>
            <w:webHidden/>
          </w:rPr>
          <w:fldChar w:fldCharType="separate"/>
        </w:r>
        <w:r w:rsidR="00F45933">
          <w:rPr>
            <w:noProof/>
            <w:webHidden/>
          </w:rPr>
          <w:t>14</w:t>
        </w:r>
        <w:r w:rsidR="00F45933">
          <w:rPr>
            <w:noProof/>
            <w:webHidden/>
          </w:rPr>
          <w:fldChar w:fldCharType="end"/>
        </w:r>
      </w:hyperlink>
    </w:p>
    <w:p w14:paraId="034D2866" w14:textId="4EF2C805" w:rsidR="00F45933" w:rsidRDefault="00F63EC4">
      <w:pPr>
        <w:pStyle w:val="TOC1"/>
        <w:tabs>
          <w:tab w:val="left" w:pos="1702"/>
        </w:tabs>
        <w:rPr>
          <w:rFonts w:asciiTheme="minorHAnsi" w:eastAsiaTheme="minorEastAsia" w:hAnsiTheme="minorHAnsi" w:cstheme="minorBidi"/>
          <w:caps w:val="0"/>
          <w:noProof/>
          <w:sz w:val="22"/>
          <w:szCs w:val="22"/>
        </w:rPr>
      </w:pPr>
      <w:hyperlink r:id="rId10" w:anchor="_Toc103003469" w:history="1">
        <w:r w:rsidR="00F45933" w:rsidRPr="00003438">
          <w:rPr>
            <w:rStyle w:val="Hyperlink"/>
            <w:noProof/>
          </w:rPr>
          <w:t>Section 2</w:t>
        </w:r>
        <w:r w:rsidR="00F45933">
          <w:rPr>
            <w:rFonts w:asciiTheme="minorHAnsi" w:eastAsiaTheme="minorEastAsia" w:hAnsiTheme="minorHAnsi" w:cstheme="minorBidi"/>
            <w:caps w:val="0"/>
            <w:noProof/>
            <w:sz w:val="22"/>
            <w:szCs w:val="22"/>
          </w:rPr>
          <w:tab/>
        </w:r>
        <w:r w:rsidR="00F45933" w:rsidRPr="00003438">
          <w:rPr>
            <w:rStyle w:val="Hyperlink"/>
            <w:noProof/>
          </w:rPr>
          <w:t>contract &amp; performance management arrangements</w:t>
        </w:r>
        <w:r w:rsidR="00F45933">
          <w:rPr>
            <w:noProof/>
            <w:webHidden/>
          </w:rPr>
          <w:tab/>
        </w:r>
        <w:r w:rsidR="00F45933">
          <w:rPr>
            <w:noProof/>
            <w:webHidden/>
          </w:rPr>
          <w:fldChar w:fldCharType="begin"/>
        </w:r>
        <w:r w:rsidR="00F45933">
          <w:rPr>
            <w:noProof/>
            <w:webHidden/>
          </w:rPr>
          <w:instrText xml:space="preserve"> PAGEREF _Toc103003469 \h </w:instrText>
        </w:r>
        <w:r w:rsidR="00F45933">
          <w:rPr>
            <w:noProof/>
            <w:webHidden/>
          </w:rPr>
        </w:r>
        <w:r w:rsidR="00F45933">
          <w:rPr>
            <w:noProof/>
            <w:webHidden/>
          </w:rPr>
          <w:fldChar w:fldCharType="separate"/>
        </w:r>
        <w:r w:rsidR="00F45933">
          <w:rPr>
            <w:noProof/>
            <w:webHidden/>
          </w:rPr>
          <w:t>15</w:t>
        </w:r>
        <w:r w:rsidR="00F45933">
          <w:rPr>
            <w:noProof/>
            <w:webHidden/>
          </w:rPr>
          <w:fldChar w:fldCharType="end"/>
        </w:r>
      </w:hyperlink>
    </w:p>
    <w:p w14:paraId="421372D9" w14:textId="0DF01828" w:rsidR="00F45933" w:rsidRDefault="00F63EC4">
      <w:pPr>
        <w:pStyle w:val="TOC2"/>
        <w:tabs>
          <w:tab w:val="left" w:pos="1702"/>
        </w:tabs>
        <w:rPr>
          <w:rFonts w:asciiTheme="minorHAnsi" w:eastAsiaTheme="minorEastAsia" w:hAnsiTheme="minorHAnsi" w:cstheme="minorBidi"/>
          <w:caps w:val="0"/>
          <w:noProof/>
          <w:sz w:val="22"/>
          <w:szCs w:val="22"/>
        </w:rPr>
      </w:pPr>
      <w:hyperlink w:anchor="_Toc103003470" w:history="1">
        <w:r w:rsidR="00F45933" w:rsidRPr="00003438">
          <w:rPr>
            <w:rStyle w:val="Hyperlink"/>
            <w:noProof/>
          </w:rPr>
          <w:t>2.1</w:t>
        </w:r>
        <w:r w:rsidR="00F45933">
          <w:rPr>
            <w:rFonts w:asciiTheme="minorHAnsi" w:eastAsiaTheme="minorEastAsia" w:hAnsiTheme="minorHAnsi" w:cstheme="minorBidi"/>
            <w:caps w:val="0"/>
            <w:noProof/>
            <w:sz w:val="22"/>
            <w:szCs w:val="22"/>
          </w:rPr>
          <w:tab/>
        </w:r>
        <w:r w:rsidR="00F45933" w:rsidRPr="00003438">
          <w:rPr>
            <w:rStyle w:val="Hyperlink"/>
            <w:noProof/>
          </w:rPr>
          <w:t>General Instructions</w:t>
        </w:r>
        <w:r w:rsidR="00F45933">
          <w:rPr>
            <w:noProof/>
            <w:webHidden/>
          </w:rPr>
          <w:tab/>
        </w:r>
        <w:r w:rsidR="00F45933">
          <w:rPr>
            <w:noProof/>
            <w:webHidden/>
          </w:rPr>
          <w:fldChar w:fldCharType="begin"/>
        </w:r>
        <w:r w:rsidR="00F45933">
          <w:rPr>
            <w:noProof/>
            <w:webHidden/>
          </w:rPr>
          <w:instrText xml:space="preserve"> PAGEREF _Toc103003470 \h </w:instrText>
        </w:r>
        <w:r w:rsidR="00F45933">
          <w:rPr>
            <w:noProof/>
            <w:webHidden/>
          </w:rPr>
        </w:r>
        <w:r w:rsidR="00F45933">
          <w:rPr>
            <w:noProof/>
            <w:webHidden/>
          </w:rPr>
          <w:fldChar w:fldCharType="separate"/>
        </w:r>
        <w:r w:rsidR="00F45933">
          <w:rPr>
            <w:noProof/>
            <w:webHidden/>
          </w:rPr>
          <w:t>15</w:t>
        </w:r>
        <w:r w:rsidR="00F45933">
          <w:rPr>
            <w:noProof/>
            <w:webHidden/>
          </w:rPr>
          <w:fldChar w:fldCharType="end"/>
        </w:r>
      </w:hyperlink>
    </w:p>
    <w:p w14:paraId="7F29C599" w14:textId="32696ED5" w:rsidR="00F45933" w:rsidRDefault="00F63EC4">
      <w:pPr>
        <w:pStyle w:val="TOC2"/>
        <w:rPr>
          <w:rFonts w:asciiTheme="minorHAnsi" w:eastAsiaTheme="minorEastAsia" w:hAnsiTheme="minorHAnsi" w:cstheme="minorBidi"/>
          <w:caps w:val="0"/>
          <w:noProof/>
          <w:sz w:val="22"/>
          <w:szCs w:val="22"/>
        </w:rPr>
      </w:pPr>
      <w:hyperlink w:anchor="_Toc103003471" w:history="1">
        <w:r w:rsidR="00F45933" w:rsidRPr="00003438">
          <w:rPr>
            <w:rStyle w:val="Hyperlink"/>
            <w:rFonts w:eastAsia="Calibri"/>
            <w:b/>
            <w:i/>
            <w:iCs/>
            <w:noProof/>
            <w:spacing w:val="20"/>
            <w:lang w:val="x-none" w:eastAsia="x-none"/>
          </w:rPr>
          <w:t xml:space="preserve">Calculation of </w:t>
        </w:r>
        <w:r w:rsidR="00F45933" w:rsidRPr="00003438">
          <w:rPr>
            <w:rStyle w:val="Hyperlink"/>
            <w:rFonts w:eastAsia="Calibri"/>
            <w:b/>
            <w:i/>
            <w:iCs/>
            <w:noProof/>
            <w:spacing w:val="20"/>
            <w:lang w:eastAsia="x-none"/>
          </w:rPr>
          <w:t>Performance Deductions</w:t>
        </w:r>
        <w:r w:rsidR="00F45933">
          <w:rPr>
            <w:noProof/>
            <w:webHidden/>
          </w:rPr>
          <w:tab/>
        </w:r>
        <w:r w:rsidR="00F45933">
          <w:rPr>
            <w:noProof/>
            <w:webHidden/>
          </w:rPr>
          <w:fldChar w:fldCharType="begin"/>
        </w:r>
        <w:r w:rsidR="00F45933">
          <w:rPr>
            <w:noProof/>
            <w:webHidden/>
          </w:rPr>
          <w:instrText xml:space="preserve"> PAGEREF _Toc103003471 \h </w:instrText>
        </w:r>
        <w:r w:rsidR="00F45933">
          <w:rPr>
            <w:noProof/>
            <w:webHidden/>
          </w:rPr>
        </w:r>
        <w:r w:rsidR="00F45933">
          <w:rPr>
            <w:noProof/>
            <w:webHidden/>
          </w:rPr>
          <w:fldChar w:fldCharType="separate"/>
        </w:r>
        <w:r w:rsidR="00F45933">
          <w:rPr>
            <w:noProof/>
            <w:webHidden/>
          </w:rPr>
          <w:t>19</w:t>
        </w:r>
        <w:r w:rsidR="00F45933">
          <w:rPr>
            <w:noProof/>
            <w:webHidden/>
          </w:rPr>
          <w:fldChar w:fldCharType="end"/>
        </w:r>
      </w:hyperlink>
    </w:p>
    <w:p w14:paraId="008E7C77" w14:textId="3171F19D" w:rsidR="00F45933" w:rsidRDefault="00F63EC4">
      <w:pPr>
        <w:pStyle w:val="TOC1"/>
        <w:tabs>
          <w:tab w:val="left" w:pos="1702"/>
        </w:tabs>
        <w:rPr>
          <w:rFonts w:asciiTheme="minorHAnsi" w:eastAsiaTheme="minorEastAsia" w:hAnsiTheme="minorHAnsi" w:cstheme="minorBidi"/>
          <w:caps w:val="0"/>
          <w:noProof/>
          <w:sz w:val="22"/>
          <w:szCs w:val="22"/>
        </w:rPr>
      </w:pPr>
      <w:hyperlink r:id="rId11" w:anchor="_Toc103003472" w:history="1">
        <w:r w:rsidR="00F45933" w:rsidRPr="00003438">
          <w:rPr>
            <w:rStyle w:val="Hyperlink"/>
            <w:noProof/>
          </w:rPr>
          <w:t>Appendix 1</w:t>
        </w:r>
        <w:r w:rsidR="00F45933">
          <w:rPr>
            <w:rFonts w:asciiTheme="minorHAnsi" w:eastAsiaTheme="minorEastAsia" w:hAnsiTheme="minorHAnsi" w:cstheme="minorBidi"/>
            <w:caps w:val="0"/>
            <w:noProof/>
            <w:sz w:val="22"/>
            <w:szCs w:val="22"/>
          </w:rPr>
          <w:tab/>
        </w:r>
        <w:r w:rsidR="00F45933" w:rsidRPr="00003438">
          <w:rPr>
            <w:rStyle w:val="Hyperlink"/>
            <w:noProof/>
          </w:rPr>
          <w:t>Customer’s Sites</w:t>
        </w:r>
        <w:r w:rsidR="00F45933">
          <w:rPr>
            <w:noProof/>
            <w:webHidden/>
          </w:rPr>
          <w:tab/>
        </w:r>
        <w:r w:rsidR="00F45933">
          <w:rPr>
            <w:noProof/>
            <w:webHidden/>
          </w:rPr>
          <w:fldChar w:fldCharType="begin"/>
        </w:r>
        <w:r w:rsidR="00F45933">
          <w:rPr>
            <w:noProof/>
            <w:webHidden/>
          </w:rPr>
          <w:instrText xml:space="preserve"> PAGEREF _Toc103003472 \h </w:instrText>
        </w:r>
        <w:r w:rsidR="00F45933">
          <w:rPr>
            <w:noProof/>
            <w:webHidden/>
          </w:rPr>
        </w:r>
        <w:r w:rsidR="00F45933">
          <w:rPr>
            <w:noProof/>
            <w:webHidden/>
          </w:rPr>
          <w:fldChar w:fldCharType="separate"/>
        </w:r>
        <w:r w:rsidR="00F45933">
          <w:rPr>
            <w:noProof/>
            <w:webHidden/>
          </w:rPr>
          <w:t>20</w:t>
        </w:r>
        <w:r w:rsidR="00F45933">
          <w:rPr>
            <w:noProof/>
            <w:webHidden/>
          </w:rPr>
          <w:fldChar w:fldCharType="end"/>
        </w:r>
      </w:hyperlink>
    </w:p>
    <w:p w14:paraId="75499AB3" w14:textId="4B411BAE" w:rsidR="00F45933" w:rsidRDefault="00F63EC4">
      <w:pPr>
        <w:pStyle w:val="TOC1"/>
        <w:tabs>
          <w:tab w:val="left" w:pos="1702"/>
        </w:tabs>
        <w:rPr>
          <w:rFonts w:asciiTheme="minorHAnsi" w:eastAsiaTheme="minorEastAsia" w:hAnsiTheme="minorHAnsi" w:cstheme="minorBidi"/>
          <w:caps w:val="0"/>
          <w:noProof/>
          <w:sz w:val="22"/>
          <w:szCs w:val="22"/>
        </w:rPr>
      </w:pPr>
      <w:hyperlink r:id="rId12" w:anchor="_Toc103003473" w:history="1">
        <w:r w:rsidR="00F45933" w:rsidRPr="00003438">
          <w:rPr>
            <w:rStyle w:val="Hyperlink"/>
            <w:noProof/>
          </w:rPr>
          <w:t>Appendix 2</w:t>
        </w:r>
        <w:r w:rsidR="00F45933">
          <w:rPr>
            <w:rFonts w:asciiTheme="minorHAnsi" w:eastAsiaTheme="minorEastAsia" w:hAnsiTheme="minorHAnsi" w:cstheme="minorBidi"/>
            <w:caps w:val="0"/>
            <w:noProof/>
            <w:sz w:val="22"/>
            <w:szCs w:val="22"/>
          </w:rPr>
          <w:tab/>
        </w:r>
        <w:r w:rsidR="00F45933" w:rsidRPr="00003438">
          <w:rPr>
            <w:rStyle w:val="Hyperlink"/>
            <w:noProof/>
          </w:rPr>
          <w:t>Technical requirements for externally hosted solutions</w:t>
        </w:r>
        <w:r w:rsidR="00F45933">
          <w:rPr>
            <w:noProof/>
            <w:webHidden/>
          </w:rPr>
          <w:tab/>
        </w:r>
        <w:r w:rsidR="00F45933">
          <w:rPr>
            <w:noProof/>
            <w:webHidden/>
          </w:rPr>
          <w:fldChar w:fldCharType="begin"/>
        </w:r>
        <w:r w:rsidR="00F45933">
          <w:rPr>
            <w:noProof/>
            <w:webHidden/>
          </w:rPr>
          <w:instrText xml:space="preserve"> PAGEREF _Toc103003473 \h </w:instrText>
        </w:r>
        <w:r w:rsidR="00F45933">
          <w:rPr>
            <w:noProof/>
            <w:webHidden/>
          </w:rPr>
        </w:r>
        <w:r w:rsidR="00F45933">
          <w:rPr>
            <w:noProof/>
            <w:webHidden/>
          </w:rPr>
          <w:fldChar w:fldCharType="separate"/>
        </w:r>
        <w:r w:rsidR="00F45933">
          <w:rPr>
            <w:noProof/>
            <w:webHidden/>
          </w:rPr>
          <w:t>22</w:t>
        </w:r>
        <w:r w:rsidR="00F45933">
          <w:rPr>
            <w:noProof/>
            <w:webHidden/>
          </w:rPr>
          <w:fldChar w:fldCharType="end"/>
        </w:r>
      </w:hyperlink>
    </w:p>
    <w:p w14:paraId="23C0AB15" w14:textId="6E0E7DFD" w:rsidR="00F45933" w:rsidRDefault="00F63EC4">
      <w:pPr>
        <w:pStyle w:val="TOC1"/>
        <w:rPr>
          <w:rFonts w:asciiTheme="minorHAnsi" w:eastAsiaTheme="minorEastAsia" w:hAnsiTheme="minorHAnsi" w:cstheme="minorBidi"/>
          <w:caps w:val="0"/>
          <w:noProof/>
          <w:sz w:val="22"/>
          <w:szCs w:val="22"/>
        </w:rPr>
      </w:pPr>
      <w:hyperlink r:id="rId13" w:anchor="_Toc103003474" w:history="1">
        <w:r w:rsidR="00F45933" w:rsidRPr="00003438">
          <w:rPr>
            <w:rStyle w:val="Hyperlink"/>
            <w:noProof/>
          </w:rPr>
          <w:t>Appendix 3 Customer’s Equipment</w:t>
        </w:r>
        <w:r w:rsidR="00F45933">
          <w:rPr>
            <w:noProof/>
            <w:webHidden/>
          </w:rPr>
          <w:tab/>
        </w:r>
        <w:r w:rsidR="00F45933">
          <w:rPr>
            <w:noProof/>
            <w:webHidden/>
          </w:rPr>
          <w:fldChar w:fldCharType="begin"/>
        </w:r>
        <w:r w:rsidR="00F45933">
          <w:rPr>
            <w:noProof/>
            <w:webHidden/>
          </w:rPr>
          <w:instrText xml:space="preserve"> PAGEREF _Toc103003474 \h </w:instrText>
        </w:r>
        <w:r w:rsidR="00F45933">
          <w:rPr>
            <w:noProof/>
            <w:webHidden/>
          </w:rPr>
        </w:r>
        <w:r w:rsidR="00F45933">
          <w:rPr>
            <w:noProof/>
            <w:webHidden/>
          </w:rPr>
          <w:fldChar w:fldCharType="separate"/>
        </w:r>
        <w:r w:rsidR="00F45933">
          <w:rPr>
            <w:noProof/>
            <w:webHidden/>
          </w:rPr>
          <w:t>22</w:t>
        </w:r>
        <w:r w:rsidR="00F45933">
          <w:rPr>
            <w:noProof/>
            <w:webHidden/>
          </w:rPr>
          <w:fldChar w:fldCharType="end"/>
        </w:r>
      </w:hyperlink>
    </w:p>
    <w:p w14:paraId="317012C8" w14:textId="5E15FEF2" w:rsidR="00F45933" w:rsidRDefault="00F63EC4">
      <w:pPr>
        <w:pStyle w:val="TOC1"/>
        <w:tabs>
          <w:tab w:val="left" w:pos="1702"/>
        </w:tabs>
        <w:rPr>
          <w:rFonts w:asciiTheme="minorHAnsi" w:eastAsiaTheme="minorEastAsia" w:hAnsiTheme="minorHAnsi" w:cstheme="minorBidi"/>
          <w:caps w:val="0"/>
          <w:noProof/>
          <w:sz w:val="22"/>
          <w:szCs w:val="22"/>
        </w:rPr>
      </w:pPr>
      <w:hyperlink r:id="rId14" w:anchor="_Toc103003475" w:history="1">
        <w:r w:rsidR="00F45933" w:rsidRPr="00003438">
          <w:rPr>
            <w:rStyle w:val="Hyperlink"/>
            <w:noProof/>
          </w:rPr>
          <w:t>Appendix 4</w:t>
        </w:r>
        <w:r w:rsidR="00F45933">
          <w:rPr>
            <w:rFonts w:asciiTheme="minorHAnsi" w:eastAsiaTheme="minorEastAsia" w:hAnsiTheme="minorHAnsi" w:cstheme="minorBidi"/>
            <w:caps w:val="0"/>
            <w:noProof/>
            <w:sz w:val="22"/>
            <w:szCs w:val="22"/>
          </w:rPr>
          <w:tab/>
        </w:r>
        <w:r w:rsidR="00F45933" w:rsidRPr="00003438">
          <w:rPr>
            <w:rStyle w:val="Hyperlink"/>
            <w:noProof/>
          </w:rPr>
          <w:t>Equipment defect sheet</w:t>
        </w:r>
        <w:r w:rsidR="00F45933">
          <w:rPr>
            <w:noProof/>
            <w:webHidden/>
          </w:rPr>
          <w:tab/>
        </w:r>
        <w:r w:rsidR="00F45933">
          <w:rPr>
            <w:noProof/>
            <w:webHidden/>
          </w:rPr>
          <w:fldChar w:fldCharType="begin"/>
        </w:r>
        <w:r w:rsidR="00F45933">
          <w:rPr>
            <w:noProof/>
            <w:webHidden/>
          </w:rPr>
          <w:instrText xml:space="preserve"> PAGEREF _Toc103003475 \h </w:instrText>
        </w:r>
        <w:r w:rsidR="00F45933">
          <w:rPr>
            <w:noProof/>
            <w:webHidden/>
          </w:rPr>
        </w:r>
        <w:r w:rsidR="00F45933">
          <w:rPr>
            <w:noProof/>
            <w:webHidden/>
          </w:rPr>
          <w:fldChar w:fldCharType="separate"/>
        </w:r>
        <w:r w:rsidR="00F45933">
          <w:rPr>
            <w:noProof/>
            <w:webHidden/>
          </w:rPr>
          <w:t>23</w:t>
        </w:r>
        <w:r w:rsidR="00F45933">
          <w:rPr>
            <w:noProof/>
            <w:webHidden/>
          </w:rPr>
          <w:fldChar w:fldCharType="end"/>
        </w:r>
      </w:hyperlink>
    </w:p>
    <w:p w14:paraId="338D4771" w14:textId="2E1E5F46" w:rsidR="00F45933" w:rsidRDefault="00F63EC4">
      <w:pPr>
        <w:pStyle w:val="TOC1"/>
        <w:tabs>
          <w:tab w:val="left" w:pos="1702"/>
        </w:tabs>
        <w:rPr>
          <w:rFonts w:asciiTheme="minorHAnsi" w:eastAsiaTheme="minorEastAsia" w:hAnsiTheme="minorHAnsi" w:cstheme="minorBidi"/>
          <w:caps w:val="0"/>
          <w:noProof/>
          <w:sz w:val="22"/>
          <w:szCs w:val="22"/>
        </w:rPr>
      </w:pPr>
      <w:hyperlink r:id="rId15" w:anchor="_Toc103003476" w:history="1">
        <w:r w:rsidR="00F45933" w:rsidRPr="00003438">
          <w:rPr>
            <w:rStyle w:val="Hyperlink"/>
            <w:noProof/>
          </w:rPr>
          <w:t>Appendix 5</w:t>
        </w:r>
        <w:r w:rsidR="00F45933">
          <w:rPr>
            <w:rFonts w:asciiTheme="minorHAnsi" w:eastAsiaTheme="minorEastAsia" w:hAnsiTheme="minorHAnsi" w:cstheme="minorBidi"/>
            <w:caps w:val="0"/>
            <w:noProof/>
            <w:sz w:val="22"/>
            <w:szCs w:val="22"/>
          </w:rPr>
          <w:tab/>
        </w:r>
        <w:r w:rsidR="00F45933" w:rsidRPr="00003438">
          <w:rPr>
            <w:rStyle w:val="Hyperlink"/>
            <w:noProof/>
          </w:rPr>
          <w:t>Service report</w:t>
        </w:r>
        <w:r w:rsidR="00F45933">
          <w:rPr>
            <w:noProof/>
            <w:webHidden/>
          </w:rPr>
          <w:tab/>
        </w:r>
        <w:r w:rsidR="00F45933">
          <w:rPr>
            <w:noProof/>
            <w:webHidden/>
          </w:rPr>
          <w:fldChar w:fldCharType="begin"/>
        </w:r>
        <w:r w:rsidR="00F45933">
          <w:rPr>
            <w:noProof/>
            <w:webHidden/>
          </w:rPr>
          <w:instrText xml:space="preserve"> PAGEREF _Toc103003476 \h </w:instrText>
        </w:r>
        <w:r w:rsidR="00F45933">
          <w:rPr>
            <w:noProof/>
            <w:webHidden/>
          </w:rPr>
        </w:r>
        <w:r w:rsidR="00F45933">
          <w:rPr>
            <w:noProof/>
            <w:webHidden/>
          </w:rPr>
          <w:fldChar w:fldCharType="separate"/>
        </w:r>
        <w:r w:rsidR="00F45933">
          <w:rPr>
            <w:noProof/>
            <w:webHidden/>
          </w:rPr>
          <w:t>24</w:t>
        </w:r>
        <w:r w:rsidR="00F45933">
          <w:rPr>
            <w:noProof/>
            <w:webHidden/>
          </w:rPr>
          <w:fldChar w:fldCharType="end"/>
        </w:r>
      </w:hyperlink>
    </w:p>
    <w:p w14:paraId="164800CE" w14:textId="6D7C21B8" w:rsidR="00475133" w:rsidRDefault="00475133" w:rsidP="00E51D24">
      <w:pPr>
        <w:adjustRightInd/>
        <w:jc w:val="left"/>
      </w:pPr>
      <w:r>
        <w:fldChar w:fldCharType="end"/>
      </w:r>
    </w:p>
    <w:p w14:paraId="635393BC" w14:textId="77777777" w:rsidR="00475133" w:rsidRDefault="00475133" w:rsidP="00475133">
      <w:pPr>
        <w:adjustRightInd/>
        <w:jc w:val="left"/>
        <w:outlineLvl w:val="0"/>
      </w:pPr>
    </w:p>
    <w:p w14:paraId="18577648" w14:textId="77777777" w:rsidR="00475133" w:rsidRDefault="00475133" w:rsidP="00475133">
      <w:pPr>
        <w:adjustRightInd/>
        <w:jc w:val="left"/>
        <w:outlineLvl w:val="0"/>
      </w:pPr>
    </w:p>
    <w:p w14:paraId="6E61599B" w14:textId="77777777" w:rsidR="00475133" w:rsidRDefault="00475133" w:rsidP="00475133">
      <w:pPr>
        <w:adjustRightInd/>
        <w:jc w:val="left"/>
        <w:outlineLvl w:val="0"/>
      </w:pPr>
    </w:p>
    <w:p w14:paraId="27B78B04" w14:textId="000D0D99" w:rsidR="00475133" w:rsidRDefault="00475133" w:rsidP="00475133">
      <w:pPr>
        <w:adjustRightInd/>
        <w:jc w:val="left"/>
        <w:outlineLvl w:val="0"/>
      </w:pPr>
    </w:p>
    <w:p w14:paraId="0FCF54BE" w14:textId="29D457E9" w:rsidR="00263807" w:rsidRDefault="00263807" w:rsidP="00475133">
      <w:pPr>
        <w:adjustRightInd/>
        <w:jc w:val="left"/>
        <w:outlineLvl w:val="0"/>
      </w:pPr>
    </w:p>
    <w:p w14:paraId="523D4D5A" w14:textId="5DAF4C3C" w:rsidR="00263807" w:rsidRDefault="00263807" w:rsidP="00475133">
      <w:pPr>
        <w:adjustRightInd/>
        <w:jc w:val="left"/>
        <w:outlineLvl w:val="0"/>
      </w:pPr>
    </w:p>
    <w:p w14:paraId="2276F7B2" w14:textId="490927F4" w:rsidR="00263807" w:rsidRDefault="00263807" w:rsidP="00475133">
      <w:pPr>
        <w:adjustRightInd/>
        <w:jc w:val="left"/>
        <w:outlineLvl w:val="0"/>
      </w:pPr>
    </w:p>
    <w:p w14:paraId="7F4E8FA2" w14:textId="03E92B72" w:rsidR="00263807" w:rsidRDefault="00263807" w:rsidP="00475133">
      <w:pPr>
        <w:adjustRightInd/>
        <w:jc w:val="left"/>
        <w:outlineLvl w:val="0"/>
      </w:pPr>
    </w:p>
    <w:p w14:paraId="233475FA" w14:textId="2E9ECF30" w:rsidR="00263807" w:rsidRDefault="00263807" w:rsidP="00475133">
      <w:pPr>
        <w:adjustRightInd/>
        <w:jc w:val="left"/>
        <w:outlineLvl w:val="0"/>
      </w:pPr>
    </w:p>
    <w:p w14:paraId="1D7F3656" w14:textId="7073F91C" w:rsidR="00263807" w:rsidRDefault="00263807" w:rsidP="00475133">
      <w:pPr>
        <w:adjustRightInd/>
        <w:jc w:val="left"/>
        <w:outlineLvl w:val="0"/>
      </w:pPr>
    </w:p>
    <w:p w14:paraId="20880536" w14:textId="1D3CB57F" w:rsidR="00263807" w:rsidRDefault="00263807" w:rsidP="00475133">
      <w:pPr>
        <w:adjustRightInd/>
        <w:jc w:val="left"/>
        <w:outlineLvl w:val="0"/>
      </w:pPr>
    </w:p>
    <w:p w14:paraId="3D0B8A8D" w14:textId="7ECF0CA6" w:rsidR="00263807" w:rsidRDefault="00263807" w:rsidP="00475133">
      <w:pPr>
        <w:adjustRightInd/>
        <w:jc w:val="left"/>
        <w:outlineLvl w:val="0"/>
      </w:pPr>
    </w:p>
    <w:p w14:paraId="68253CCE" w14:textId="779A9874" w:rsidR="00263807" w:rsidRDefault="00263807" w:rsidP="00475133">
      <w:pPr>
        <w:adjustRightInd/>
        <w:jc w:val="left"/>
        <w:outlineLvl w:val="0"/>
      </w:pPr>
    </w:p>
    <w:p w14:paraId="00D79062" w14:textId="1B958EBA" w:rsidR="00263807" w:rsidRDefault="00263807" w:rsidP="00475133">
      <w:pPr>
        <w:adjustRightInd/>
        <w:jc w:val="left"/>
        <w:outlineLvl w:val="0"/>
      </w:pPr>
    </w:p>
    <w:p w14:paraId="41287041" w14:textId="24FE9961" w:rsidR="00263807" w:rsidRDefault="00263807" w:rsidP="00475133">
      <w:pPr>
        <w:adjustRightInd/>
        <w:jc w:val="left"/>
        <w:outlineLvl w:val="0"/>
      </w:pPr>
    </w:p>
    <w:p w14:paraId="5D334115" w14:textId="1254ADEE" w:rsidR="00263807" w:rsidRDefault="00263807" w:rsidP="00475133">
      <w:pPr>
        <w:adjustRightInd/>
        <w:jc w:val="left"/>
        <w:outlineLvl w:val="0"/>
      </w:pPr>
    </w:p>
    <w:p w14:paraId="55A13B22" w14:textId="25665F9E" w:rsidR="00263807" w:rsidRDefault="00263807" w:rsidP="00475133">
      <w:pPr>
        <w:adjustRightInd/>
        <w:jc w:val="left"/>
        <w:outlineLvl w:val="0"/>
      </w:pPr>
    </w:p>
    <w:p w14:paraId="636F0930" w14:textId="136EB872" w:rsidR="00263807" w:rsidRDefault="00F45933" w:rsidP="00F45933">
      <w:pPr>
        <w:tabs>
          <w:tab w:val="left" w:pos="6630"/>
        </w:tabs>
        <w:adjustRightInd/>
        <w:jc w:val="left"/>
        <w:outlineLvl w:val="0"/>
      </w:pPr>
      <w:r>
        <w:tab/>
      </w:r>
    </w:p>
    <w:p w14:paraId="2F3BD54D" w14:textId="4E119671" w:rsidR="00263807" w:rsidRDefault="00263807" w:rsidP="00475133">
      <w:pPr>
        <w:adjustRightInd/>
        <w:jc w:val="left"/>
        <w:outlineLvl w:val="0"/>
      </w:pPr>
    </w:p>
    <w:p w14:paraId="3C6E6E55" w14:textId="738B92C9" w:rsidR="00263807" w:rsidRDefault="00263807" w:rsidP="00475133">
      <w:pPr>
        <w:adjustRightInd/>
        <w:jc w:val="left"/>
        <w:outlineLvl w:val="0"/>
      </w:pPr>
    </w:p>
    <w:p w14:paraId="4C8B160A" w14:textId="0ED96291" w:rsidR="00263807" w:rsidRDefault="00263807" w:rsidP="00475133">
      <w:pPr>
        <w:adjustRightInd/>
        <w:jc w:val="left"/>
        <w:outlineLvl w:val="0"/>
      </w:pPr>
    </w:p>
    <w:p w14:paraId="44A6FB7D" w14:textId="550AC7B2" w:rsidR="00263807" w:rsidRDefault="00263807" w:rsidP="00475133">
      <w:pPr>
        <w:adjustRightInd/>
        <w:jc w:val="left"/>
        <w:outlineLvl w:val="0"/>
      </w:pPr>
    </w:p>
    <w:p w14:paraId="199BD6FA" w14:textId="73AE85FF" w:rsidR="00263807" w:rsidRDefault="00263807" w:rsidP="00475133">
      <w:pPr>
        <w:adjustRightInd/>
        <w:jc w:val="left"/>
        <w:outlineLvl w:val="0"/>
      </w:pPr>
    </w:p>
    <w:p w14:paraId="412B7A2D" w14:textId="3BFAF9EC" w:rsidR="00263807" w:rsidRDefault="00263807" w:rsidP="00475133">
      <w:pPr>
        <w:adjustRightInd/>
        <w:jc w:val="left"/>
        <w:outlineLvl w:val="0"/>
      </w:pPr>
    </w:p>
    <w:p w14:paraId="2652A9F4" w14:textId="4C4EB99A" w:rsidR="00263807" w:rsidRDefault="00263807" w:rsidP="00475133">
      <w:pPr>
        <w:adjustRightInd/>
        <w:jc w:val="left"/>
        <w:outlineLvl w:val="0"/>
      </w:pPr>
    </w:p>
    <w:p w14:paraId="0333191F" w14:textId="78FB7893" w:rsidR="00263807" w:rsidRDefault="00263807" w:rsidP="00475133">
      <w:pPr>
        <w:adjustRightInd/>
        <w:jc w:val="left"/>
        <w:outlineLvl w:val="0"/>
      </w:pPr>
    </w:p>
    <w:p w14:paraId="6924E5CB" w14:textId="47909E5F" w:rsidR="00263807" w:rsidRDefault="00263807" w:rsidP="00475133">
      <w:pPr>
        <w:adjustRightInd/>
        <w:jc w:val="left"/>
        <w:outlineLvl w:val="0"/>
      </w:pPr>
    </w:p>
    <w:p w14:paraId="1218857F" w14:textId="51C60A97" w:rsidR="00263807" w:rsidRDefault="00263807" w:rsidP="00475133">
      <w:pPr>
        <w:adjustRightInd/>
        <w:jc w:val="left"/>
        <w:outlineLvl w:val="0"/>
      </w:pPr>
    </w:p>
    <w:p w14:paraId="35911833" w14:textId="1A5A3219" w:rsidR="00263807" w:rsidRDefault="00263807" w:rsidP="00475133">
      <w:pPr>
        <w:adjustRightInd/>
        <w:jc w:val="left"/>
        <w:outlineLvl w:val="0"/>
      </w:pPr>
    </w:p>
    <w:p w14:paraId="1140AD32" w14:textId="79410EE8" w:rsidR="00263807" w:rsidRDefault="00263807" w:rsidP="00475133">
      <w:pPr>
        <w:adjustRightInd/>
        <w:jc w:val="left"/>
        <w:outlineLvl w:val="0"/>
      </w:pPr>
    </w:p>
    <w:p w14:paraId="4FE5DFE1" w14:textId="7BE6882F" w:rsidR="00263807" w:rsidRDefault="00263807" w:rsidP="00475133">
      <w:pPr>
        <w:adjustRightInd/>
        <w:jc w:val="left"/>
        <w:outlineLvl w:val="0"/>
      </w:pPr>
    </w:p>
    <w:p w14:paraId="35EF4C3C" w14:textId="384C5883" w:rsidR="00263807" w:rsidRDefault="00263807" w:rsidP="00475133">
      <w:pPr>
        <w:adjustRightInd/>
        <w:jc w:val="left"/>
        <w:outlineLvl w:val="0"/>
      </w:pPr>
    </w:p>
    <w:p w14:paraId="63EC74B3" w14:textId="67053E08" w:rsidR="00263807" w:rsidRDefault="00263807" w:rsidP="00475133">
      <w:pPr>
        <w:adjustRightInd/>
        <w:jc w:val="left"/>
        <w:outlineLvl w:val="0"/>
      </w:pPr>
    </w:p>
    <w:p w14:paraId="73726C61" w14:textId="02E78A79" w:rsidR="00263807" w:rsidRDefault="00263807" w:rsidP="00475133">
      <w:pPr>
        <w:adjustRightInd/>
        <w:jc w:val="left"/>
        <w:outlineLvl w:val="0"/>
      </w:pPr>
    </w:p>
    <w:p w14:paraId="3C3E2664" w14:textId="37539735" w:rsidR="00263807" w:rsidRDefault="00263807" w:rsidP="00475133">
      <w:pPr>
        <w:adjustRightInd/>
        <w:jc w:val="left"/>
        <w:outlineLvl w:val="0"/>
      </w:pPr>
    </w:p>
    <w:p w14:paraId="1CDC8DAB" w14:textId="3D9E2D4C" w:rsidR="00263807" w:rsidRDefault="00263807" w:rsidP="00475133">
      <w:pPr>
        <w:adjustRightInd/>
        <w:jc w:val="left"/>
        <w:outlineLvl w:val="0"/>
      </w:pPr>
    </w:p>
    <w:p w14:paraId="5BEFD55C" w14:textId="1AD917F8" w:rsidR="00263807" w:rsidRDefault="00263807" w:rsidP="00475133">
      <w:pPr>
        <w:adjustRightInd/>
        <w:jc w:val="left"/>
        <w:outlineLvl w:val="0"/>
      </w:pPr>
    </w:p>
    <w:p w14:paraId="15794E00" w14:textId="56AC12A2" w:rsidR="00263807" w:rsidRDefault="00263807" w:rsidP="00475133">
      <w:pPr>
        <w:adjustRightInd/>
        <w:jc w:val="left"/>
        <w:outlineLvl w:val="0"/>
      </w:pPr>
    </w:p>
    <w:p w14:paraId="725E0E3C" w14:textId="628EAC71" w:rsidR="00263807" w:rsidRDefault="00263807" w:rsidP="00475133">
      <w:pPr>
        <w:adjustRightInd/>
        <w:jc w:val="left"/>
        <w:outlineLvl w:val="0"/>
      </w:pPr>
    </w:p>
    <w:p w14:paraId="60FED793" w14:textId="2BA10B27" w:rsidR="00263807" w:rsidRDefault="00263807" w:rsidP="00475133">
      <w:pPr>
        <w:adjustRightInd/>
        <w:jc w:val="left"/>
        <w:outlineLvl w:val="0"/>
      </w:pPr>
    </w:p>
    <w:p w14:paraId="5C35AE75" w14:textId="1272AFCC" w:rsidR="00263807" w:rsidRDefault="00263807" w:rsidP="00475133">
      <w:pPr>
        <w:adjustRightInd/>
        <w:jc w:val="left"/>
        <w:outlineLvl w:val="0"/>
      </w:pPr>
    </w:p>
    <w:p w14:paraId="54CEF129" w14:textId="220699BF" w:rsidR="00263807" w:rsidRDefault="00263807" w:rsidP="00475133">
      <w:pPr>
        <w:adjustRightInd/>
        <w:jc w:val="left"/>
        <w:outlineLvl w:val="0"/>
      </w:pPr>
    </w:p>
    <w:p w14:paraId="724504C8" w14:textId="5CD56909" w:rsidR="00263807" w:rsidRDefault="00263807" w:rsidP="00475133">
      <w:pPr>
        <w:adjustRightInd/>
        <w:jc w:val="left"/>
        <w:outlineLvl w:val="0"/>
      </w:pPr>
    </w:p>
    <w:p w14:paraId="022B6C32" w14:textId="56E2592F" w:rsidR="00263807" w:rsidRDefault="00263807" w:rsidP="00475133">
      <w:pPr>
        <w:adjustRightInd/>
        <w:jc w:val="left"/>
        <w:outlineLvl w:val="0"/>
      </w:pPr>
    </w:p>
    <w:p w14:paraId="4484418F" w14:textId="20D3E17E" w:rsidR="00263807" w:rsidRDefault="00263807" w:rsidP="00475133">
      <w:pPr>
        <w:adjustRightInd/>
        <w:jc w:val="left"/>
        <w:outlineLvl w:val="0"/>
      </w:pPr>
    </w:p>
    <w:p w14:paraId="7B7E70BE" w14:textId="3CB81E49" w:rsidR="00263807" w:rsidRDefault="00263807" w:rsidP="00475133">
      <w:pPr>
        <w:adjustRightInd/>
        <w:jc w:val="left"/>
        <w:outlineLvl w:val="0"/>
      </w:pPr>
    </w:p>
    <w:p w14:paraId="7E6EBAB2" w14:textId="78FD393E" w:rsidR="00263807" w:rsidRDefault="00263807" w:rsidP="00475133">
      <w:pPr>
        <w:adjustRightInd/>
        <w:jc w:val="left"/>
        <w:outlineLvl w:val="0"/>
      </w:pPr>
    </w:p>
    <w:p w14:paraId="258A0606" w14:textId="3B15C974" w:rsidR="00263807" w:rsidRDefault="00263807" w:rsidP="00475133">
      <w:pPr>
        <w:adjustRightInd/>
        <w:jc w:val="left"/>
        <w:outlineLvl w:val="0"/>
      </w:pPr>
    </w:p>
    <w:p w14:paraId="4DDE4699" w14:textId="63474527" w:rsidR="00263807" w:rsidRDefault="00263807" w:rsidP="00475133">
      <w:pPr>
        <w:adjustRightInd/>
        <w:jc w:val="left"/>
        <w:outlineLvl w:val="0"/>
      </w:pPr>
    </w:p>
    <w:p w14:paraId="4034E6C0" w14:textId="488517B6" w:rsidR="00263807" w:rsidRDefault="00263807" w:rsidP="00475133">
      <w:pPr>
        <w:adjustRightInd/>
        <w:jc w:val="left"/>
        <w:outlineLvl w:val="0"/>
      </w:pPr>
    </w:p>
    <w:p w14:paraId="34EB714B" w14:textId="4E26864E" w:rsidR="00263807" w:rsidRDefault="00263807" w:rsidP="00475133">
      <w:pPr>
        <w:adjustRightInd/>
        <w:jc w:val="left"/>
        <w:outlineLvl w:val="0"/>
      </w:pPr>
      <w:bookmarkStart w:id="1" w:name="_Toc93581740"/>
      <w:bookmarkStart w:id="2" w:name="_Toc93582769"/>
      <w:bookmarkStart w:id="3" w:name="_Toc93583276"/>
      <w:bookmarkStart w:id="4" w:name="_Toc93583386"/>
      <w:bookmarkStart w:id="5" w:name="_Toc93925505"/>
      <w:bookmarkStart w:id="6" w:name="_Toc94254529"/>
      <w:bookmarkStart w:id="7" w:name="_Toc101361812"/>
      <w:bookmarkStart w:id="8" w:name="_Toc103003449"/>
      <w:r>
        <w:rPr>
          <w:i/>
          <w:noProof/>
        </w:rPr>
        <w:lastRenderedPageBreak/>
        <mc:AlternateContent>
          <mc:Choice Requires="wps">
            <w:drawing>
              <wp:anchor distT="0" distB="0" distL="114300" distR="114300" simplePos="0" relativeHeight="251649024" behindDoc="0" locked="0" layoutInCell="1" allowOverlap="1" wp14:anchorId="548BB387" wp14:editId="44158EED">
                <wp:simplePos x="0" y="0"/>
                <wp:positionH relativeFrom="margin">
                  <wp:posOffset>224790</wp:posOffset>
                </wp:positionH>
                <wp:positionV relativeFrom="paragraph">
                  <wp:posOffset>-1905</wp:posOffset>
                </wp:positionV>
                <wp:extent cx="5486400" cy="485775"/>
                <wp:effectExtent l="0" t="0" r="19050" b="28575"/>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485775"/>
                        </a:xfrm>
                        <a:prstGeom prst="roundRect">
                          <a:avLst>
                            <a:gd name="adj" fmla="val 16667"/>
                          </a:avLst>
                        </a:prstGeom>
                        <a:solidFill>
                          <a:srgbClr val="9BBB59"/>
                        </a:solidFill>
                        <a:ln w="9525">
                          <a:solidFill>
                            <a:srgbClr val="9BBB59"/>
                          </a:solidFill>
                          <a:round/>
                          <a:headEnd/>
                          <a:tailEnd/>
                        </a:ln>
                      </wps:spPr>
                      <wps:txbx>
                        <w:txbxContent>
                          <w:p w14:paraId="1DBE77B0" w14:textId="77777777" w:rsidR="00475133" w:rsidRPr="00E533D6" w:rsidRDefault="00475133" w:rsidP="00475133">
                            <w:pPr>
                              <w:pStyle w:val="JC-1"/>
                              <w:shd w:val="clear" w:color="auto" w:fill="9BBB59" w:themeFill="accent3"/>
                              <w:ind w:left="3828" w:hanging="3338"/>
                            </w:pPr>
                            <w:bookmarkStart w:id="9" w:name="_Toc103003450"/>
                            <w:r w:rsidRPr="004925CF">
                              <w:rPr>
                                <w:rFonts w:ascii="Arial" w:hAnsi="Arial" w:cs="Arial"/>
                                <w:sz w:val="28"/>
                                <w:szCs w:val="28"/>
                              </w:rPr>
                              <w:t>Specification</w:t>
                            </w:r>
                            <w:bookmarkEnd w:id="9"/>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8BB387" id="_x0000_s1027" style="position:absolute;margin-left:17.7pt;margin-top:-.15pt;width:6in;height:38.2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SBJQIAAEwEAAAOAAAAZHJzL2Uyb0RvYy54bWysVNuO0zAQfUfiHyy/0zRV026jpqttl0VI&#10;y0UsfIBrO43B8RjbbVK+nrGbli68IMSLNePxnDlzZpLlbd9qcpDOKzAVzUdjSqThIJTZVfTL54dX&#10;N5T4wIxgGoys6FF6ert6+WLZ2VJOoAEtpCMIYnzZ2Yo2IdgyyzxvZMv8CKw0GKzBtSyg63aZcKxD&#10;9FZnk/F4lnXghHXApfd4e38K0lXCr2vJw4e69jIQXVHkFtLp0rmNZ7ZasnLnmG0UH2iwf2DRMmWw&#10;6AXqngVG9k79AdUq7sBDHUYc2gzqWnGZesBu8vFv3Tw1zMrUC4rj7UUm//9g+fvDk/3oInVvH4F/&#10;88TApmFmJ++cg66RTGC5PAqVddaXl4ToeEwl2+4dCBwt2wdIGvS1ayMgdkf6JPXxIrXsA+F4WUxv&#10;ZtMxToRjbHpTzOdFKsHKc7Z1PryR0JJoVNTB3ohPOM9Ugh0efUh6C2JYG6uLr5TUrcbpHZgm+Ww2&#10;mw+Iw+OMlWfM1C5oJR6U1slxu+1GO4KpFV2s1+tiMST762fakA7jxaRILJ7F/N9BpD7S1kVpXxuR&#10;7MCUPtnIUptB6yhv3GRfhn7bEyWGQcSbLYgjiu/gtNL4CaLRgPtBSYfrXFH/fc+cpES/NTjART6d&#10;xv1PzrSYT9Bx15HtdYQZjlAVDZSczE04fTN769SuwUp5EsDAHQ69VuG8HSdWA31cWbSefRPXfnr1&#10;6yew+gkAAP//AwBQSwMEFAAGAAgAAAAhAGqdkNjdAAAABwEAAA8AAABkcnMvZG93bnJldi54bWxM&#10;jsFuwjAQRO+V+g/WVuoNnIRCIcRBVaQiLj2QcunNxEsSEa+j2IT077s9tcfRjN68bDfZTow4+NaR&#10;gngegUCqnGmpVnD6fJ+tQfigyejOESr4Rg+7/PEh06lxdzriWIZaMIR8qhU0IfSplL5q0Go/dz0S&#10;dxc3WB04DrU0g74z3HYyiaKVtLolfmh0j0WD1bW8WQVjdNwf4lP5RV0RLksf7z8ORaLU89P0tgUR&#10;cAp/Y/jVZ3XI2ensbmS86BQsli+8VDBbgOB6vdlwPit4XSUg80z+989/AAAA//8DAFBLAQItABQA&#10;BgAIAAAAIQC2gziS/gAAAOEBAAATAAAAAAAAAAAAAAAAAAAAAABbQ29udGVudF9UeXBlc10ueG1s&#10;UEsBAi0AFAAGAAgAAAAhADj9If/WAAAAlAEAAAsAAAAAAAAAAAAAAAAALwEAAF9yZWxzLy5yZWxz&#10;UEsBAi0AFAAGAAgAAAAhAI991IElAgAATAQAAA4AAAAAAAAAAAAAAAAALgIAAGRycy9lMm9Eb2Mu&#10;eG1sUEsBAi0AFAAGAAgAAAAhAGqdkNjdAAAABwEAAA8AAAAAAAAAAAAAAAAAfwQAAGRycy9kb3du&#10;cmV2LnhtbFBLBQYAAAAABAAEAPMAAACJBQAAAAA=&#10;" fillcolor="#9bbb59" strokecolor="#9bbb59">
                <v:textbox>
                  <w:txbxContent>
                    <w:p w14:paraId="1DBE77B0" w14:textId="77777777" w:rsidR="00475133" w:rsidRPr="00E533D6" w:rsidRDefault="00475133" w:rsidP="00475133">
                      <w:pPr>
                        <w:pStyle w:val="JC-1"/>
                        <w:shd w:val="clear" w:color="auto" w:fill="9BBB59" w:themeFill="accent3"/>
                        <w:ind w:left="3828" w:hanging="3338"/>
                      </w:pPr>
                      <w:bookmarkStart w:id="10" w:name="_Toc103003450"/>
                      <w:r w:rsidRPr="004925CF">
                        <w:rPr>
                          <w:rFonts w:ascii="Arial" w:hAnsi="Arial" w:cs="Arial"/>
                          <w:sz w:val="28"/>
                          <w:szCs w:val="28"/>
                        </w:rPr>
                        <w:t>Specification</w:t>
                      </w:r>
                      <w:bookmarkEnd w:id="10"/>
                      <w:r>
                        <w:t xml:space="preserve">  </w:t>
                      </w:r>
                    </w:p>
                  </w:txbxContent>
                </v:textbox>
                <w10:wrap anchorx="margin"/>
              </v:roundrect>
            </w:pict>
          </mc:Fallback>
        </mc:AlternateContent>
      </w:r>
      <w:bookmarkEnd w:id="1"/>
      <w:bookmarkEnd w:id="2"/>
      <w:bookmarkEnd w:id="3"/>
      <w:bookmarkEnd w:id="4"/>
      <w:bookmarkEnd w:id="5"/>
      <w:bookmarkEnd w:id="6"/>
      <w:bookmarkEnd w:id="7"/>
      <w:bookmarkEnd w:id="8"/>
    </w:p>
    <w:p w14:paraId="30CE9C58" w14:textId="0150A03C" w:rsidR="00263807" w:rsidRDefault="00263807" w:rsidP="00475133">
      <w:pPr>
        <w:adjustRightInd/>
        <w:jc w:val="left"/>
        <w:outlineLvl w:val="0"/>
      </w:pPr>
    </w:p>
    <w:p w14:paraId="0D1FBD1F" w14:textId="15A6FEE5" w:rsidR="00263807" w:rsidRDefault="00263807" w:rsidP="00475133">
      <w:pPr>
        <w:adjustRightInd/>
        <w:jc w:val="left"/>
        <w:outlineLvl w:val="0"/>
      </w:pPr>
    </w:p>
    <w:p w14:paraId="428D51BF" w14:textId="7491D845" w:rsidR="00263807" w:rsidRDefault="00263807" w:rsidP="00475133">
      <w:pPr>
        <w:adjustRightInd/>
        <w:jc w:val="left"/>
        <w:outlineLvl w:val="0"/>
      </w:pPr>
    </w:p>
    <w:p w14:paraId="287782D8" w14:textId="77777777" w:rsidR="00263807" w:rsidRDefault="00263807" w:rsidP="00475133">
      <w:pPr>
        <w:adjustRightInd/>
        <w:jc w:val="left"/>
        <w:outlineLvl w:val="0"/>
      </w:pPr>
    </w:p>
    <w:p w14:paraId="475CEE19" w14:textId="77777777" w:rsidR="00475133" w:rsidRPr="00206EDB" w:rsidRDefault="00475133" w:rsidP="00475133">
      <w:pPr>
        <w:adjustRightInd/>
        <w:ind w:left="-142"/>
        <w:jc w:val="left"/>
      </w:pPr>
    </w:p>
    <w:p w14:paraId="0B656D8D" w14:textId="11C6E167" w:rsidR="00475133" w:rsidRPr="00206EDB" w:rsidRDefault="00475133" w:rsidP="00D8070A">
      <w:pPr>
        <w:pStyle w:val="JC-2"/>
        <w:numPr>
          <w:ilvl w:val="1"/>
          <w:numId w:val="42"/>
        </w:numPr>
        <w:rPr>
          <w:rFonts w:ascii="Arial" w:hAnsi="Arial" w:cs="Arial"/>
          <w:sz w:val="20"/>
          <w:szCs w:val="20"/>
        </w:rPr>
      </w:pPr>
      <w:bookmarkStart w:id="11" w:name="_Toc103003451"/>
      <w:r w:rsidRPr="00206EDB">
        <w:rPr>
          <w:rFonts w:ascii="Arial" w:hAnsi="Arial" w:cs="Arial"/>
          <w:sz w:val="20"/>
          <w:szCs w:val="20"/>
        </w:rPr>
        <w:t>General Information</w:t>
      </w:r>
      <w:bookmarkEnd w:id="11"/>
      <w:r w:rsidRPr="00206EDB">
        <w:rPr>
          <w:rFonts w:ascii="Arial" w:hAnsi="Arial" w:cs="Arial"/>
          <w:sz w:val="20"/>
          <w:szCs w:val="20"/>
        </w:rPr>
        <w:t xml:space="preserve"> </w:t>
      </w:r>
    </w:p>
    <w:p w14:paraId="4D286DEC" w14:textId="77777777" w:rsidR="00475133" w:rsidRPr="00206EDB" w:rsidRDefault="00475133" w:rsidP="00475133">
      <w:pPr>
        <w:spacing w:after="200"/>
        <w:ind w:left="360"/>
        <w:contextualSpacing/>
        <w:rPr>
          <w:rFonts w:eastAsiaTheme="minorHAnsi"/>
          <w:b/>
          <w:u w:val="single"/>
        </w:rPr>
      </w:pPr>
    </w:p>
    <w:p w14:paraId="230DDD50" w14:textId="20C5E0B5" w:rsidR="00475133" w:rsidRPr="00206EDB" w:rsidRDefault="00D107D8" w:rsidP="00D8070A">
      <w:pPr>
        <w:pStyle w:val="ListParagraph"/>
        <w:numPr>
          <w:ilvl w:val="2"/>
          <w:numId w:val="42"/>
        </w:numPr>
        <w:spacing w:after="200" w:line="276" w:lineRule="auto"/>
        <w:rPr>
          <w:rFonts w:ascii="Arial" w:eastAsiaTheme="minorEastAsia" w:hAnsi="Arial" w:cs="Arial"/>
        </w:rPr>
      </w:pPr>
      <w:r>
        <w:rPr>
          <w:rFonts w:ascii="Arial" w:eastAsiaTheme="minorEastAsia" w:hAnsi="Arial" w:cs="Arial"/>
        </w:rPr>
        <w:t xml:space="preserve">The Customer </w:t>
      </w:r>
      <w:r w:rsidR="00475133" w:rsidRPr="00206EDB">
        <w:rPr>
          <w:rFonts w:ascii="Arial" w:eastAsiaTheme="minorEastAsia" w:hAnsi="Arial" w:cs="Arial"/>
        </w:rPr>
        <w:t xml:space="preserve">Lincolnshire County Council </w:t>
      </w:r>
      <w:r w:rsidR="00AD1CB1">
        <w:rPr>
          <w:rFonts w:ascii="Arial" w:eastAsiaTheme="minorEastAsia" w:hAnsi="Arial" w:cs="Arial"/>
        </w:rPr>
        <w:t>is</w:t>
      </w:r>
      <w:r w:rsidR="00475133" w:rsidRPr="00206EDB">
        <w:rPr>
          <w:rFonts w:ascii="Arial" w:eastAsiaTheme="minorEastAsia" w:hAnsi="Arial" w:cs="Arial"/>
        </w:rPr>
        <w:t xml:space="preserve"> looking for a </w:t>
      </w:r>
      <w:r w:rsidR="00AD1CB1">
        <w:rPr>
          <w:rFonts w:ascii="Arial" w:eastAsiaTheme="minorEastAsia" w:hAnsi="Arial" w:cs="Arial"/>
        </w:rPr>
        <w:t>S</w:t>
      </w:r>
      <w:r w:rsidR="00475133" w:rsidRPr="00206EDB">
        <w:rPr>
          <w:rFonts w:ascii="Arial" w:eastAsiaTheme="minorEastAsia" w:hAnsi="Arial" w:cs="Arial"/>
        </w:rPr>
        <w:t xml:space="preserve">upplier to provide the services briefly described as repair and maintenance of CCTV systems, smoke/ fire detection systems, </w:t>
      </w:r>
      <w:bookmarkStart w:id="12" w:name="_Hlk86844839"/>
      <w:bookmarkStart w:id="13" w:name="_Hlk86842205"/>
      <w:r w:rsidR="00475133" w:rsidRPr="00206EDB">
        <w:rPr>
          <w:rFonts w:ascii="Arial" w:eastAsiaTheme="minorEastAsia" w:hAnsi="Arial" w:cs="Arial"/>
        </w:rPr>
        <w:t xml:space="preserve">automatic gate systems </w:t>
      </w:r>
      <w:bookmarkEnd w:id="12"/>
      <w:r w:rsidR="00475133" w:rsidRPr="00206EDB">
        <w:rPr>
          <w:rFonts w:ascii="Arial" w:eastAsiaTheme="minorEastAsia" w:hAnsi="Arial" w:cs="Arial"/>
        </w:rPr>
        <w:t xml:space="preserve">with an access control system and electric fences </w:t>
      </w:r>
      <w:bookmarkEnd w:id="13"/>
      <w:r w:rsidR="00475133" w:rsidRPr="00206EDB">
        <w:rPr>
          <w:rFonts w:ascii="Arial" w:eastAsiaTheme="minorEastAsia" w:hAnsi="Arial" w:cs="Arial"/>
        </w:rPr>
        <w:t xml:space="preserve">at </w:t>
      </w:r>
      <w:r w:rsidR="00AD1CB1">
        <w:rPr>
          <w:rFonts w:ascii="Arial" w:eastAsiaTheme="minorEastAsia" w:hAnsi="Arial" w:cs="Arial"/>
        </w:rPr>
        <w:t>it’s</w:t>
      </w:r>
      <w:r w:rsidR="00475133" w:rsidRPr="00206EDB">
        <w:rPr>
          <w:rFonts w:ascii="Arial" w:eastAsiaTheme="minorEastAsia" w:hAnsi="Arial" w:cs="Arial"/>
        </w:rPr>
        <w:t xml:space="preserve"> sites (Customer's Sites). Please see Appendix 1 for details of the Customer’s Sites. </w:t>
      </w:r>
    </w:p>
    <w:p w14:paraId="65F01316" w14:textId="77777777" w:rsidR="00475133" w:rsidRPr="00206EDB" w:rsidRDefault="00475133" w:rsidP="00475133">
      <w:pPr>
        <w:spacing w:after="200"/>
        <w:ind w:left="720"/>
        <w:contextualSpacing/>
        <w:rPr>
          <w:rFonts w:eastAsiaTheme="minorHAnsi"/>
        </w:rPr>
      </w:pPr>
    </w:p>
    <w:p w14:paraId="461928B4" w14:textId="0A3157A5" w:rsidR="00475133" w:rsidRPr="00206EDB" w:rsidRDefault="00475133" w:rsidP="00D8070A">
      <w:pPr>
        <w:numPr>
          <w:ilvl w:val="2"/>
          <w:numId w:val="42"/>
        </w:numPr>
        <w:adjustRightInd/>
        <w:spacing w:after="200" w:line="276" w:lineRule="auto"/>
        <w:contextualSpacing/>
        <w:jc w:val="left"/>
        <w:rPr>
          <w:rFonts w:eastAsiaTheme="minorHAnsi"/>
        </w:rPr>
      </w:pPr>
      <w:r w:rsidRPr="00206EDB">
        <w:rPr>
          <w:rFonts w:eastAsiaTheme="minorHAnsi"/>
        </w:rPr>
        <w:t xml:space="preserve">The </w:t>
      </w:r>
      <w:r w:rsidR="00724725">
        <w:rPr>
          <w:rFonts w:eastAsiaTheme="minorHAnsi"/>
        </w:rPr>
        <w:t>aims</w:t>
      </w:r>
      <w:r w:rsidRPr="00206EDB">
        <w:rPr>
          <w:rFonts w:eastAsiaTheme="minorHAnsi"/>
        </w:rPr>
        <w:t xml:space="preserve"> of this </w:t>
      </w:r>
      <w:r w:rsidR="00AD1CB1">
        <w:rPr>
          <w:rFonts w:eastAsiaTheme="minorHAnsi"/>
        </w:rPr>
        <w:t>C</w:t>
      </w:r>
      <w:r w:rsidRPr="00206EDB">
        <w:rPr>
          <w:rFonts w:eastAsiaTheme="minorHAnsi"/>
        </w:rPr>
        <w:t>ontract are</w:t>
      </w:r>
      <w:r w:rsidR="00724725">
        <w:rPr>
          <w:rFonts w:eastAsiaTheme="minorHAnsi"/>
        </w:rPr>
        <w:t>:</w:t>
      </w:r>
    </w:p>
    <w:p w14:paraId="4E3B68F1" w14:textId="77777777" w:rsidR="00475133" w:rsidRPr="00206EDB" w:rsidRDefault="00475133" w:rsidP="00475133">
      <w:pPr>
        <w:adjustRightInd/>
        <w:spacing w:after="200" w:line="276" w:lineRule="auto"/>
        <w:contextualSpacing/>
        <w:jc w:val="left"/>
        <w:rPr>
          <w:rFonts w:eastAsiaTheme="minorEastAsia"/>
        </w:rPr>
      </w:pPr>
    </w:p>
    <w:p w14:paraId="5835C070" w14:textId="02C557D8" w:rsidR="00475133" w:rsidRPr="00206EDB" w:rsidRDefault="00716EF4" w:rsidP="00475133">
      <w:pPr>
        <w:numPr>
          <w:ilvl w:val="0"/>
          <w:numId w:val="30"/>
        </w:numPr>
        <w:spacing w:line="276" w:lineRule="auto"/>
        <w:jc w:val="left"/>
      </w:pPr>
      <w:r>
        <w:rPr>
          <w:rFonts w:eastAsiaTheme="minorEastAsia"/>
        </w:rPr>
        <w:t>To</w:t>
      </w:r>
      <w:r w:rsidR="00475133" w:rsidRPr="00206EDB">
        <w:rPr>
          <w:rFonts w:eastAsiaTheme="minorEastAsia"/>
        </w:rPr>
        <w:t xml:space="preserve"> minimises the downtime of the Customer’s </w:t>
      </w:r>
      <w:r w:rsidR="00913FAB" w:rsidRPr="00206EDB">
        <w:rPr>
          <w:rFonts w:eastAsiaTheme="minorEastAsia"/>
        </w:rPr>
        <w:t>Equipment</w:t>
      </w:r>
      <w:r w:rsidR="00913FAB">
        <w:rPr>
          <w:rFonts w:eastAsiaTheme="minorEastAsia"/>
        </w:rPr>
        <w:t xml:space="preserve"> </w:t>
      </w:r>
      <w:r w:rsidR="00913FAB" w:rsidRPr="00206EDB">
        <w:rPr>
          <w:rFonts w:eastAsiaTheme="minorEastAsia"/>
        </w:rPr>
        <w:t>throughout</w:t>
      </w:r>
      <w:r w:rsidR="00475133" w:rsidRPr="00206EDB">
        <w:rPr>
          <w:rFonts w:eastAsiaTheme="minorEastAsia"/>
        </w:rPr>
        <w:t xml:space="preserve"> the Contract Period.</w:t>
      </w:r>
    </w:p>
    <w:p w14:paraId="21246F31" w14:textId="2F64E939" w:rsidR="00475133" w:rsidRPr="00206EDB" w:rsidRDefault="00716EF4" w:rsidP="00475133">
      <w:pPr>
        <w:numPr>
          <w:ilvl w:val="0"/>
          <w:numId w:val="30"/>
        </w:numPr>
        <w:spacing w:line="276" w:lineRule="auto"/>
        <w:jc w:val="left"/>
      </w:pPr>
      <w:r>
        <w:rPr>
          <w:rFonts w:eastAsiaTheme="minorEastAsia"/>
        </w:rPr>
        <w:t>For t</w:t>
      </w:r>
      <w:r w:rsidR="00475133" w:rsidRPr="00206EDB">
        <w:rPr>
          <w:rFonts w:eastAsiaTheme="minorEastAsia"/>
        </w:rPr>
        <w:t xml:space="preserve">he Supplier </w:t>
      </w:r>
      <w:r>
        <w:rPr>
          <w:rFonts w:eastAsiaTheme="minorEastAsia"/>
        </w:rPr>
        <w:t>to</w:t>
      </w:r>
      <w:r w:rsidR="00475133" w:rsidRPr="00206EDB">
        <w:rPr>
          <w:rFonts w:eastAsiaTheme="minorEastAsia"/>
        </w:rPr>
        <w:t xml:space="preserve"> provide the Customer with technical support. </w:t>
      </w:r>
    </w:p>
    <w:p w14:paraId="0DCA70DD" w14:textId="6C1CC6F7" w:rsidR="00475133" w:rsidRPr="00206EDB" w:rsidRDefault="00716EF4" w:rsidP="00475133">
      <w:pPr>
        <w:numPr>
          <w:ilvl w:val="0"/>
          <w:numId w:val="30"/>
        </w:numPr>
        <w:adjustRightInd/>
        <w:spacing w:after="200" w:line="276" w:lineRule="auto"/>
        <w:contextualSpacing/>
        <w:jc w:val="left"/>
        <w:rPr>
          <w:rFonts w:eastAsiaTheme="minorEastAsia"/>
        </w:rPr>
      </w:pPr>
      <w:r>
        <w:rPr>
          <w:rFonts w:eastAsiaTheme="minorEastAsia"/>
        </w:rPr>
        <w:t>For the</w:t>
      </w:r>
      <w:r w:rsidR="00475133" w:rsidRPr="00206EDB">
        <w:rPr>
          <w:rFonts w:eastAsiaTheme="minorEastAsia"/>
        </w:rPr>
        <w:t xml:space="preserve"> Supplier to carry out Scheduled Maintenance and Unscheduled Maintenance of the Customers Equipment</w:t>
      </w:r>
      <w:r>
        <w:rPr>
          <w:rFonts w:eastAsiaTheme="minorEastAsia"/>
        </w:rPr>
        <w:t>.</w:t>
      </w:r>
    </w:p>
    <w:p w14:paraId="2A587B65" w14:textId="1838D1E5" w:rsidR="00475133" w:rsidRDefault="00716EF4" w:rsidP="00475133">
      <w:pPr>
        <w:numPr>
          <w:ilvl w:val="0"/>
          <w:numId w:val="30"/>
        </w:numPr>
        <w:adjustRightInd/>
        <w:spacing w:after="200" w:line="276" w:lineRule="auto"/>
        <w:contextualSpacing/>
        <w:jc w:val="left"/>
        <w:rPr>
          <w:rFonts w:eastAsiaTheme="minorEastAsia"/>
        </w:rPr>
      </w:pPr>
      <w:r>
        <w:rPr>
          <w:rFonts w:eastAsiaTheme="minorEastAsia"/>
        </w:rPr>
        <w:t>For t</w:t>
      </w:r>
      <w:r w:rsidR="00475133" w:rsidRPr="00206EDB">
        <w:rPr>
          <w:rFonts w:eastAsiaTheme="minorEastAsia"/>
        </w:rPr>
        <w:t xml:space="preserve">he Supplier </w:t>
      </w:r>
      <w:r>
        <w:rPr>
          <w:rFonts w:eastAsiaTheme="minorEastAsia"/>
        </w:rPr>
        <w:t>to</w:t>
      </w:r>
      <w:r w:rsidR="00475133" w:rsidRPr="00206EDB">
        <w:rPr>
          <w:rFonts w:eastAsiaTheme="minorEastAsia"/>
        </w:rPr>
        <w:t xml:space="preserve"> provide</w:t>
      </w:r>
      <w:r w:rsidR="00E57AAC">
        <w:rPr>
          <w:rFonts w:eastAsiaTheme="minorEastAsia"/>
        </w:rPr>
        <w:t xml:space="preserve"> all relevant</w:t>
      </w:r>
      <w:r w:rsidR="00475133" w:rsidRPr="00206EDB">
        <w:rPr>
          <w:rFonts w:eastAsiaTheme="minorEastAsia"/>
        </w:rPr>
        <w:t xml:space="preserve"> upgrades to the Customer’s Equipment</w:t>
      </w:r>
      <w:r>
        <w:rPr>
          <w:rFonts w:eastAsiaTheme="minorEastAsia"/>
        </w:rPr>
        <w:t xml:space="preserve"> / software</w:t>
      </w:r>
      <w:r w:rsidR="00475133" w:rsidRPr="00206EDB">
        <w:rPr>
          <w:rFonts w:eastAsiaTheme="minorEastAsia"/>
        </w:rPr>
        <w:t xml:space="preserve"> when required. </w:t>
      </w:r>
    </w:p>
    <w:p w14:paraId="219F5C02" w14:textId="39D20E19" w:rsidR="00F45933" w:rsidRPr="00206EDB" w:rsidRDefault="00F45933" w:rsidP="00475133">
      <w:pPr>
        <w:numPr>
          <w:ilvl w:val="0"/>
          <w:numId w:val="30"/>
        </w:numPr>
        <w:adjustRightInd/>
        <w:spacing w:after="200" w:line="276" w:lineRule="auto"/>
        <w:contextualSpacing/>
        <w:jc w:val="left"/>
        <w:rPr>
          <w:rFonts w:eastAsiaTheme="minorEastAsia"/>
        </w:rPr>
      </w:pPr>
      <w:r>
        <w:rPr>
          <w:rFonts w:eastAsiaTheme="minorEastAsia"/>
        </w:rPr>
        <w:t xml:space="preserve">Maximise Social value achieved through the Contract. </w:t>
      </w:r>
    </w:p>
    <w:p w14:paraId="43514665" w14:textId="77777777" w:rsidR="00475133" w:rsidRPr="00206EDB" w:rsidRDefault="00475133" w:rsidP="00475133">
      <w:pPr>
        <w:spacing w:after="200"/>
        <w:ind w:left="720"/>
        <w:contextualSpacing/>
        <w:rPr>
          <w:rFonts w:eastAsiaTheme="minorHAnsi"/>
        </w:rPr>
      </w:pPr>
    </w:p>
    <w:p w14:paraId="200677CC" w14:textId="4DF19FC0" w:rsidR="00475133" w:rsidRPr="00206EDB" w:rsidRDefault="00E57AAC" w:rsidP="00D8070A">
      <w:pPr>
        <w:numPr>
          <w:ilvl w:val="2"/>
          <w:numId w:val="42"/>
        </w:numPr>
        <w:adjustRightInd/>
        <w:spacing w:after="200" w:line="276" w:lineRule="auto"/>
        <w:contextualSpacing/>
        <w:jc w:val="left"/>
        <w:rPr>
          <w:rFonts w:eastAsiaTheme="minorHAnsi"/>
        </w:rPr>
      </w:pPr>
      <w:r>
        <w:rPr>
          <w:rFonts w:eastAsiaTheme="minorHAnsi"/>
        </w:rPr>
        <w:t>All r</w:t>
      </w:r>
      <w:r w:rsidR="00475133" w:rsidRPr="00206EDB">
        <w:rPr>
          <w:rFonts w:eastAsiaTheme="minorHAnsi"/>
        </w:rPr>
        <w:t xml:space="preserve">epair and maintenance </w:t>
      </w:r>
      <w:r>
        <w:rPr>
          <w:rFonts w:eastAsiaTheme="minorHAnsi"/>
        </w:rPr>
        <w:t>work</w:t>
      </w:r>
      <w:r w:rsidR="00475133" w:rsidRPr="00206EDB">
        <w:rPr>
          <w:rFonts w:eastAsiaTheme="minorHAnsi"/>
        </w:rPr>
        <w:t xml:space="preserve"> shall be carried out in compliance with the Specification, the Suppliers </w:t>
      </w:r>
      <w:r w:rsidR="00562635">
        <w:rPr>
          <w:rFonts w:eastAsiaTheme="minorHAnsi"/>
        </w:rPr>
        <w:t>Service Delivery Plan</w:t>
      </w:r>
      <w:r w:rsidR="00475133" w:rsidRPr="00206EDB">
        <w:rPr>
          <w:rFonts w:eastAsiaTheme="minorHAnsi"/>
        </w:rPr>
        <w:t xml:space="preserve"> and all relevant Law, Good Industry Practice, and Data Protection </w:t>
      </w:r>
      <w:r w:rsidR="00AD1CB1">
        <w:rPr>
          <w:rFonts w:eastAsiaTheme="minorHAnsi"/>
        </w:rPr>
        <w:t xml:space="preserve">Legislation </w:t>
      </w:r>
      <w:r w:rsidR="00475133" w:rsidRPr="00206EDB">
        <w:rPr>
          <w:rFonts w:eastAsiaTheme="minorHAnsi"/>
        </w:rPr>
        <w:t xml:space="preserve">requirements. </w:t>
      </w:r>
    </w:p>
    <w:p w14:paraId="37CC1EFA" w14:textId="77777777" w:rsidR="0012193E" w:rsidRPr="00E57AAC" w:rsidRDefault="0012193E" w:rsidP="00E57AAC">
      <w:pPr>
        <w:rPr>
          <w:rFonts w:eastAsiaTheme="minorHAnsi"/>
        </w:rPr>
      </w:pPr>
    </w:p>
    <w:p w14:paraId="3F114454" w14:textId="47BB0359" w:rsidR="0012193E" w:rsidRDefault="0012193E" w:rsidP="00D8070A">
      <w:pPr>
        <w:numPr>
          <w:ilvl w:val="2"/>
          <w:numId w:val="42"/>
        </w:numPr>
        <w:adjustRightInd/>
        <w:spacing w:after="200" w:line="276" w:lineRule="auto"/>
        <w:contextualSpacing/>
        <w:jc w:val="left"/>
        <w:rPr>
          <w:rFonts w:eastAsiaTheme="minorHAnsi"/>
        </w:rPr>
      </w:pPr>
      <w:bookmarkStart w:id="14" w:name="_Hlk101941237"/>
      <w:r>
        <w:rPr>
          <w:rFonts w:eastAsiaTheme="minorHAnsi"/>
        </w:rPr>
        <w:t xml:space="preserve">The Supplier shall provide </w:t>
      </w:r>
      <w:r w:rsidR="00532CBF">
        <w:rPr>
          <w:rFonts w:eastAsiaTheme="minorHAnsi"/>
        </w:rPr>
        <w:t xml:space="preserve">where applicable, </w:t>
      </w:r>
      <w:r>
        <w:rPr>
          <w:rFonts w:eastAsiaTheme="minorHAnsi"/>
        </w:rPr>
        <w:t xml:space="preserve">at least the minimum software technical requirements in line with those listed in Appendix </w:t>
      </w:r>
      <w:r w:rsidR="00C979F3">
        <w:rPr>
          <w:rFonts w:eastAsiaTheme="minorHAnsi"/>
        </w:rPr>
        <w:t>2</w:t>
      </w:r>
      <w:r>
        <w:rPr>
          <w:rFonts w:eastAsiaTheme="minorHAnsi"/>
        </w:rPr>
        <w:t xml:space="preserve"> Technical Requirements for Externally Hosted Solutions. </w:t>
      </w:r>
    </w:p>
    <w:p w14:paraId="7A069019" w14:textId="77777777" w:rsidR="008D1A63" w:rsidRPr="00886332" w:rsidRDefault="008D1A63" w:rsidP="00886332">
      <w:pPr>
        <w:rPr>
          <w:rFonts w:eastAsiaTheme="minorHAnsi"/>
        </w:rPr>
      </w:pPr>
    </w:p>
    <w:p w14:paraId="64B9468C" w14:textId="610679FB" w:rsidR="008D1A63" w:rsidRPr="00206EDB" w:rsidRDefault="008D1A63" w:rsidP="00D8070A">
      <w:pPr>
        <w:numPr>
          <w:ilvl w:val="2"/>
          <w:numId w:val="42"/>
        </w:numPr>
        <w:adjustRightInd/>
        <w:spacing w:after="200" w:line="276" w:lineRule="auto"/>
        <w:contextualSpacing/>
        <w:jc w:val="left"/>
        <w:rPr>
          <w:rFonts w:eastAsiaTheme="minorHAnsi"/>
        </w:rPr>
      </w:pPr>
      <w:r>
        <w:rPr>
          <w:rFonts w:eastAsiaTheme="minorHAnsi"/>
        </w:rPr>
        <w:t xml:space="preserve">The Supplier’s Attention is drawn to the fact that the </w:t>
      </w:r>
      <w:r w:rsidR="00886332">
        <w:rPr>
          <w:rFonts w:eastAsiaTheme="minorHAnsi"/>
        </w:rPr>
        <w:t>Household Waste Recycling Centres (</w:t>
      </w:r>
      <w:r>
        <w:rPr>
          <w:rFonts w:eastAsiaTheme="minorHAnsi"/>
        </w:rPr>
        <w:t>HWRC</w:t>
      </w:r>
      <w:r w:rsidR="00886332">
        <w:rPr>
          <w:rFonts w:eastAsiaTheme="minorHAnsi"/>
        </w:rPr>
        <w:t>)</w:t>
      </w:r>
      <w:r>
        <w:rPr>
          <w:rFonts w:eastAsiaTheme="minorHAnsi"/>
        </w:rPr>
        <w:t xml:space="preserve"> Customer’s Sites are open to the public. </w:t>
      </w:r>
    </w:p>
    <w:bookmarkEnd w:id="14"/>
    <w:p w14:paraId="38ACB75A" w14:textId="77777777" w:rsidR="00475133" w:rsidRPr="00206EDB" w:rsidRDefault="00475133" w:rsidP="00475133">
      <w:pPr>
        <w:spacing w:after="200" w:line="276" w:lineRule="auto"/>
        <w:contextualSpacing/>
        <w:rPr>
          <w:rFonts w:eastAsiaTheme="minorHAnsi"/>
          <w:b/>
          <w:u w:val="single"/>
        </w:rPr>
      </w:pPr>
    </w:p>
    <w:p w14:paraId="5502CADD" w14:textId="71186D2B" w:rsidR="00475133" w:rsidRPr="00206EDB" w:rsidRDefault="00475133" w:rsidP="00D8070A">
      <w:pPr>
        <w:pStyle w:val="JC-2"/>
        <w:numPr>
          <w:ilvl w:val="1"/>
          <w:numId w:val="42"/>
        </w:numPr>
        <w:rPr>
          <w:rFonts w:ascii="Arial" w:hAnsi="Arial" w:cs="Arial"/>
          <w:sz w:val="20"/>
          <w:szCs w:val="20"/>
        </w:rPr>
      </w:pPr>
      <w:bookmarkStart w:id="15" w:name="_Toc103003452"/>
      <w:r w:rsidRPr="00206EDB">
        <w:rPr>
          <w:rFonts w:ascii="Arial" w:hAnsi="Arial" w:cs="Arial"/>
          <w:sz w:val="20"/>
          <w:szCs w:val="20"/>
        </w:rPr>
        <w:t>Anticipated Service Development within the term of the Contract.</w:t>
      </w:r>
      <w:bookmarkEnd w:id="15"/>
    </w:p>
    <w:p w14:paraId="672D71F3" w14:textId="77777777" w:rsidR="00475133" w:rsidRPr="00206EDB" w:rsidRDefault="00475133" w:rsidP="00475133">
      <w:pPr>
        <w:spacing w:after="200" w:line="276" w:lineRule="auto"/>
        <w:ind w:left="360"/>
        <w:contextualSpacing/>
        <w:rPr>
          <w:rFonts w:eastAsiaTheme="minorHAnsi"/>
          <w:b/>
          <w:u w:val="single"/>
        </w:rPr>
      </w:pPr>
    </w:p>
    <w:p w14:paraId="5579662C" w14:textId="77777777" w:rsidR="00475133" w:rsidRPr="00206EDB" w:rsidRDefault="00475133" w:rsidP="00475133">
      <w:pPr>
        <w:spacing w:after="200" w:line="276" w:lineRule="auto"/>
        <w:ind w:left="360"/>
        <w:contextualSpacing/>
        <w:rPr>
          <w:rFonts w:eastAsiaTheme="minorHAnsi"/>
          <w:b/>
          <w:u w:val="single"/>
        </w:rPr>
      </w:pPr>
      <w:r w:rsidRPr="00206EDB">
        <w:rPr>
          <w:rFonts w:eastAsiaTheme="minorHAnsi"/>
          <w:b/>
          <w:u w:val="single"/>
        </w:rPr>
        <w:t>Infrastructure</w:t>
      </w:r>
    </w:p>
    <w:p w14:paraId="2D51793B" w14:textId="77777777" w:rsidR="00475133" w:rsidRPr="00206EDB" w:rsidRDefault="00475133" w:rsidP="00475133">
      <w:pPr>
        <w:rPr>
          <w:rFonts w:eastAsiaTheme="minorHAnsi"/>
        </w:rPr>
      </w:pPr>
    </w:p>
    <w:p w14:paraId="29A49EB5" w14:textId="1802B238" w:rsidR="00475133" w:rsidRDefault="00475133" w:rsidP="00D8070A">
      <w:pPr>
        <w:numPr>
          <w:ilvl w:val="2"/>
          <w:numId w:val="42"/>
        </w:numPr>
        <w:adjustRightInd/>
        <w:spacing w:after="200" w:line="276" w:lineRule="auto"/>
        <w:contextualSpacing/>
        <w:jc w:val="left"/>
        <w:rPr>
          <w:rFonts w:eastAsiaTheme="minorHAnsi"/>
        </w:rPr>
      </w:pPr>
      <w:r w:rsidRPr="00206EDB">
        <w:rPr>
          <w:rFonts w:eastAsiaTheme="minorHAnsi"/>
        </w:rPr>
        <w:t xml:space="preserve">The list of the Customer's Sites in Appendix </w:t>
      </w:r>
      <w:r w:rsidR="00C979F3">
        <w:rPr>
          <w:rFonts w:eastAsiaTheme="minorHAnsi"/>
        </w:rPr>
        <w:t>1</w:t>
      </w:r>
      <w:r w:rsidRPr="00206EDB">
        <w:rPr>
          <w:rFonts w:eastAsiaTheme="minorHAnsi"/>
        </w:rPr>
        <w:t xml:space="preserve"> may be subject to change during the life of the Contract, and the Customer reserves the right to add and / or remove sites from this list during the Contract. The Customer shall give the Supplier a minimum of 3 months' notice of any such changes to the list of Customer's Sites along with the level of service required for any new site. </w:t>
      </w:r>
    </w:p>
    <w:p w14:paraId="3A7BBBD3" w14:textId="77777777" w:rsidR="00D81EBA" w:rsidRDefault="00D81EBA" w:rsidP="00D81EBA">
      <w:pPr>
        <w:adjustRightInd/>
        <w:spacing w:after="200" w:line="276" w:lineRule="auto"/>
        <w:ind w:left="1440"/>
        <w:contextualSpacing/>
        <w:jc w:val="left"/>
        <w:rPr>
          <w:rFonts w:eastAsiaTheme="minorHAnsi"/>
        </w:rPr>
      </w:pPr>
    </w:p>
    <w:p w14:paraId="1A162FE9" w14:textId="637F2422" w:rsidR="00D81EBA" w:rsidRPr="00206EDB" w:rsidRDefault="00D81EBA" w:rsidP="00D8070A">
      <w:pPr>
        <w:numPr>
          <w:ilvl w:val="2"/>
          <w:numId w:val="42"/>
        </w:numPr>
        <w:adjustRightInd/>
        <w:spacing w:after="200" w:line="276" w:lineRule="auto"/>
        <w:contextualSpacing/>
        <w:jc w:val="left"/>
        <w:rPr>
          <w:rFonts w:eastAsiaTheme="minorHAnsi"/>
        </w:rPr>
      </w:pPr>
      <w:r w:rsidRPr="00D81EBA">
        <w:rPr>
          <w:rFonts w:eastAsiaTheme="minorHAnsi"/>
        </w:rPr>
        <w:t xml:space="preserve">The opening times and days stated </w:t>
      </w:r>
      <w:r w:rsidR="00433A45">
        <w:rPr>
          <w:rFonts w:eastAsiaTheme="minorHAnsi"/>
        </w:rPr>
        <w:t>in Appendix 1</w:t>
      </w:r>
      <w:r w:rsidRPr="00D81EBA">
        <w:rPr>
          <w:rFonts w:eastAsiaTheme="minorHAnsi"/>
        </w:rPr>
        <w:t xml:space="preserve"> are currently under review, and it is likely that some or all of those shown will be changed during the life of the contract. </w:t>
      </w:r>
      <w:r w:rsidRPr="00D81EBA">
        <w:rPr>
          <w:rFonts w:eastAsiaTheme="minorHAnsi"/>
        </w:rPr>
        <w:lastRenderedPageBreak/>
        <w:t>The Customer shall give the Supplier a minimum of 10 days' notice of any change to the opening times</w:t>
      </w:r>
      <w:r w:rsidR="00433A45">
        <w:rPr>
          <w:rFonts w:eastAsiaTheme="minorHAnsi"/>
        </w:rPr>
        <w:t xml:space="preserve"> and / or opening days of the Customer’s Sites</w:t>
      </w:r>
      <w:r w:rsidRPr="00D81EBA">
        <w:rPr>
          <w:rFonts w:eastAsiaTheme="minorHAnsi"/>
        </w:rPr>
        <w:t>.</w:t>
      </w:r>
    </w:p>
    <w:p w14:paraId="2B694A2A" w14:textId="77777777" w:rsidR="00475133" w:rsidRPr="00206EDB" w:rsidRDefault="00475133" w:rsidP="00475133">
      <w:pPr>
        <w:adjustRightInd/>
        <w:spacing w:after="200" w:line="276" w:lineRule="auto"/>
        <w:contextualSpacing/>
        <w:jc w:val="left"/>
        <w:rPr>
          <w:rFonts w:eastAsiaTheme="minorHAnsi"/>
        </w:rPr>
      </w:pPr>
    </w:p>
    <w:p w14:paraId="014F00E2" w14:textId="77777777" w:rsidR="00475133" w:rsidRPr="00206EDB" w:rsidRDefault="00475133" w:rsidP="00475133">
      <w:pPr>
        <w:spacing w:after="200" w:line="276" w:lineRule="auto"/>
        <w:ind w:left="720"/>
        <w:contextualSpacing/>
        <w:rPr>
          <w:rFonts w:eastAsiaTheme="minorHAnsi"/>
        </w:rPr>
      </w:pPr>
      <w:r w:rsidRPr="00206EDB">
        <w:rPr>
          <w:rFonts w:eastAsiaTheme="minorHAnsi"/>
          <w:b/>
          <w:u w:val="single"/>
        </w:rPr>
        <w:t>Assets</w:t>
      </w:r>
    </w:p>
    <w:p w14:paraId="4EE1867D" w14:textId="77777777" w:rsidR="00475133" w:rsidRPr="00206EDB" w:rsidRDefault="00475133" w:rsidP="00475133">
      <w:pPr>
        <w:rPr>
          <w:rFonts w:eastAsiaTheme="minorHAnsi"/>
        </w:rPr>
      </w:pPr>
    </w:p>
    <w:p w14:paraId="3CF13F94" w14:textId="0206C07C" w:rsidR="00475133" w:rsidRPr="00206EDB" w:rsidRDefault="00475133" w:rsidP="00D8070A">
      <w:pPr>
        <w:pStyle w:val="ListParagraph"/>
        <w:numPr>
          <w:ilvl w:val="2"/>
          <w:numId w:val="42"/>
        </w:numPr>
        <w:rPr>
          <w:rFonts w:ascii="Arial" w:eastAsiaTheme="minorHAnsi" w:hAnsi="Arial" w:cs="Arial"/>
        </w:rPr>
      </w:pPr>
      <w:r w:rsidRPr="00206EDB">
        <w:rPr>
          <w:rFonts w:ascii="Arial" w:eastAsiaTheme="minorHAnsi" w:hAnsi="Arial" w:cs="Arial"/>
        </w:rPr>
        <w:t xml:space="preserve">The Customer reserves the right to install ANPR cameras or use the current ANPR cameras for the purposes of ANPR (where </w:t>
      </w:r>
      <w:r w:rsidR="008B559E">
        <w:rPr>
          <w:rFonts w:ascii="Arial" w:eastAsiaTheme="minorHAnsi" w:hAnsi="Arial" w:cs="Arial"/>
        </w:rPr>
        <w:t>on site, the</w:t>
      </w:r>
      <w:r w:rsidRPr="00206EDB">
        <w:rPr>
          <w:rFonts w:ascii="Arial" w:eastAsiaTheme="minorHAnsi" w:hAnsi="Arial" w:cs="Arial"/>
        </w:rPr>
        <w:t xml:space="preserve"> current function of the ANPR cameras are for CCTV purposes only) at any of the Customer's Sites. The Customer shall give the Supplier a minimum of 3 months' notice of use of ANPR cameras at any of the Customer's Sites. </w:t>
      </w:r>
    </w:p>
    <w:p w14:paraId="0E20F1BA" w14:textId="77777777" w:rsidR="00475133" w:rsidRPr="00206EDB" w:rsidRDefault="00475133" w:rsidP="00475133">
      <w:pPr>
        <w:contextualSpacing/>
        <w:rPr>
          <w:rFonts w:eastAsiaTheme="minorHAnsi"/>
        </w:rPr>
      </w:pPr>
    </w:p>
    <w:p w14:paraId="20E621B2" w14:textId="77777777" w:rsidR="00475133" w:rsidRPr="00206EDB" w:rsidRDefault="00475133" w:rsidP="00D8070A">
      <w:pPr>
        <w:numPr>
          <w:ilvl w:val="2"/>
          <w:numId w:val="42"/>
        </w:numPr>
        <w:adjustRightInd/>
        <w:spacing w:after="200"/>
        <w:contextualSpacing/>
        <w:jc w:val="left"/>
        <w:rPr>
          <w:rFonts w:eastAsiaTheme="minorHAnsi"/>
        </w:rPr>
      </w:pPr>
      <w:r w:rsidRPr="00206EDB">
        <w:rPr>
          <w:rFonts w:eastAsiaTheme="minorHAnsi"/>
        </w:rPr>
        <w:t xml:space="preserve">The Customer is looking into installing thermal imaging CCTV fire detection system at some or all the WTSs currently operating a smoke detection system. The Customer will confirm with the Supplier what level of service is required for any thermal imaging CCTV fire detection systems once they are installed. The Customer shall give the Supplier a minimum of 3 months' notice of any thermal imaging CCTV fire detection systems being added to the requirements of this Contract. </w:t>
      </w:r>
    </w:p>
    <w:p w14:paraId="37A77B30" w14:textId="77777777" w:rsidR="00475133" w:rsidRPr="00206EDB" w:rsidRDefault="00475133" w:rsidP="00475133">
      <w:pPr>
        <w:pStyle w:val="ListParagraph"/>
        <w:rPr>
          <w:rFonts w:ascii="Arial" w:eastAsiaTheme="minorHAnsi" w:hAnsi="Arial" w:cs="Arial"/>
        </w:rPr>
      </w:pPr>
    </w:p>
    <w:p w14:paraId="0628204D" w14:textId="2F62C62B" w:rsidR="00475133" w:rsidRPr="00206EDB" w:rsidRDefault="00475133" w:rsidP="00D8070A">
      <w:pPr>
        <w:numPr>
          <w:ilvl w:val="2"/>
          <w:numId w:val="42"/>
        </w:numPr>
        <w:adjustRightInd/>
        <w:spacing w:after="200"/>
        <w:contextualSpacing/>
        <w:jc w:val="left"/>
        <w:rPr>
          <w:rFonts w:eastAsiaTheme="minorHAnsi"/>
        </w:rPr>
      </w:pPr>
      <w:r w:rsidRPr="00206EDB">
        <w:rPr>
          <w:rFonts w:eastAsiaTheme="minorHAnsi"/>
        </w:rPr>
        <w:t xml:space="preserve">The Customer reserves the right to add CCTV, smoke/ fire detection, </w:t>
      </w:r>
      <w:r w:rsidRPr="00206EDB">
        <w:rPr>
          <w:rFonts w:eastAsiaTheme="minorEastAsia"/>
        </w:rPr>
        <w:t xml:space="preserve">automatic gate systems with an access control system and electric fences to any Customer’s Site they are not currently installed on. The Customer shall give the Supplier a minimum of 3 months’ notice of any of these systems being added to a Customer’s Site. </w:t>
      </w:r>
    </w:p>
    <w:p w14:paraId="4C6BCE9D" w14:textId="0D16610A" w:rsidR="00475133" w:rsidRPr="00206EDB" w:rsidRDefault="00475133" w:rsidP="00D8070A">
      <w:pPr>
        <w:pStyle w:val="JC-2"/>
        <w:numPr>
          <w:ilvl w:val="1"/>
          <w:numId w:val="42"/>
        </w:numPr>
        <w:rPr>
          <w:rFonts w:ascii="Arial" w:hAnsi="Arial" w:cs="Arial"/>
          <w:sz w:val="20"/>
          <w:szCs w:val="20"/>
          <w:u w:val="single"/>
        </w:rPr>
      </w:pPr>
      <w:bookmarkStart w:id="16" w:name="_Toc103003453"/>
      <w:r w:rsidRPr="00206EDB">
        <w:rPr>
          <w:rFonts w:ascii="Arial" w:hAnsi="Arial" w:cs="Arial"/>
          <w:sz w:val="20"/>
          <w:szCs w:val="20"/>
          <w:u w:val="single"/>
        </w:rPr>
        <w:t>Implementation of the Service</w:t>
      </w:r>
      <w:bookmarkEnd w:id="16"/>
      <w:r w:rsidRPr="00206EDB">
        <w:rPr>
          <w:rFonts w:ascii="Arial" w:hAnsi="Arial" w:cs="Arial"/>
          <w:sz w:val="20"/>
          <w:szCs w:val="20"/>
          <w:u w:val="single"/>
        </w:rPr>
        <w:t xml:space="preserve"> </w:t>
      </w:r>
    </w:p>
    <w:p w14:paraId="5EE2300E" w14:textId="77777777" w:rsidR="00475133" w:rsidRPr="00206EDB" w:rsidRDefault="00475133" w:rsidP="00475133">
      <w:pPr>
        <w:spacing w:after="200" w:line="276" w:lineRule="auto"/>
        <w:ind w:left="360"/>
        <w:contextualSpacing/>
        <w:rPr>
          <w:rFonts w:eastAsiaTheme="minorHAnsi"/>
          <w:b/>
          <w:u w:val="single"/>
        </w:rPr>
      </w:pPr>
    </w:p>
    <w:p w14:paraId="265A6CD1" w14:textId="218CDC1B" w:rsidR="00475133" w:rsidRPr="00206EDB" w:rsidRDefault="00475133" w:rsidP="00D8070A">
      <w:pPr>
        <w:numPr>
          <w:ilvl w:val="2"/>
          <w:numId w:val="42"/>
        </w:numPr>
        <w:adjustRightInd/>
        <w:spacing w:after="200" w:line="276" w:lineRule="auto"/>
        <w:contextualSpacing/>
        <w:jc w:val="left"/>
        <w:rPr>
          <w:rFonts w:eastAsiaTheme="minorEastAsia"/>
        </w:rPr>
      </w:pPr>
      <w:r w:rsidRPr="00206EDB">
        <w:rPr>
          <w:rFonts w:eastAsiaTheme="minorEastAsia"/>
        </w:rPr>
        <w:t xml:space="preserve">The Supplier shall ensure that any work necessary to deliver the </w:t>
      </w:r>
      <w:r w:rsidR="00AD1CB1">
        <w:rPr>
          <w:rFonts w:eastAsiaTheme="minorEastAsia"/>
        </w:rPr>
        <w:t>S</w:t>
      </w:r>
      <w:r w:rsidRPr="00206EDB">
        <w:rPr>
          <w:rFonts w:eastAsiaTheme="minorEastAsia"/>
        </w:rPr>
        <w:t>ervice has been completed by the Service</w:t>
      </w:r>
      <w:r w:rsidR="004E6466">
        <w:rPr>
          <w:rFonts w:eastAsiaTheme="minorEastAsia"/>
        </w:rPr>
        <w:t>s</w:t>
      </w:r>
      <w:r w:rsidRPr="00206EDB">
        <w:rPr>
          <w:rFonts w:eastAsiaTheme="minorEastAsia"/>
        </w:rPr>
        <w:t xml:space="preserve"> Commencement Date. </w:t>
      </w:r>
    </w:p>
    <w:p w14:paraId="760D5EB2" w14:textId="77777777" w:rsidR="00475133" w:rsidRPr="00206EDB" w:rsidRDefault="00475133" w:rsidP="00475133">
      <w:pPr>
        <w:spacing w:after="200" w:line="276" w:lineRule="auto"/>
        <w:ind w:left="720"/>
        <w:contextualSpacing/>
        <w:rPr>
          <w:rFonts w:eastAsiaTheme="minorHAnsi"/>
        </w:rPr>
      </w:pPr>
    </w:p>
    <w:p w14:paraId="79F6CB85" w14:textId="132F63B7" w:rsidR="00475133" w:rsidRPr="00206EDB" w:rsidRDefault="00475133" w:rsidP="00D8070A">
      <w:pPr>
        <w:numPr>
          <w:ilvl w:val="2"/>
          <w:numId w:val="42"/>
        </w:numPr>
        <w:adjustRightInd/>
        <w:spacing w:after="200" w:line="276" w:lineRule="auto"/>
        <w:contextualSpacing/>
        <w:jc w:val="left"/>
        <w:rPr>
          <w:rFonts w:eastAsiaTheme="minorEastAsia"/>
        </w:rPr>
      </w:pPr>
      <w:r w:rsidRPr="00206EDB">
        <w:rPr>
          <w:rFonts w:eastAsiaTheme="minorEastAsia"/>
        </w:rPr>
        <w:t xml:space="preserve">The Supplier shall be required to work with the Customer's IT supplier to gain access to the Customer's </w:t>
      </w:r>
      <w:r w:rsidR="00562635">
        <w:rPr>
          <w:rFonts w:eastAsiaTheme="minorEastAsia"/>
        </w:rPr>
        <w:t>Equipment Systems</w:t>
      </w:r>
      <w:r w:rsidRPr="00206EDB">
        <w:rPr>
          <w:rFonts w:eastAsiaTheme="minorEastAsia"/>
        </w:rPr>
        <w:t xml:space="preserve"> to monitor the systems for faults and to carry out any remote repairs needed during the life of the Contract.  The Customer's Equipment is currently accessed by separate broadband lines in the case of the </w:t>
      </w:r>
      <w:r w:rsidR="00AD1CB1">
        <w:rPr>
          <w:rFonts w:eastAsiaTheme="minorEastAsia"/>
        </w:rPr>
        <w:t>Household Waste Recycling Centres (</w:t>
      </w:r>
      <w:r w:rsidRPr="00206EDB">
        <w:rPr>
          <w:rFonts w:eastAsiaTheme="minorEastAsia"/>
        </w:rPr>
        <w:t>HWRCs</w:t>
      </w:r>
      <w:r w:rsidR="00AD1CB1">
        <w:rPr>
          <w:rFonts w:eastAsiaTheme="minorEastAsia"/>
        </w:rPr>
        <w:t>)</w:t>
      </w:r>
      <w:r w:rsidRPr="00206EDB">
        <w:rPr>
          <w:rFonts w:eastAsiaTheme="minorEastAsia"/>
        </w:rPr>
        <w:t xml:space="preserve"> and</w:t>
      </w:r>
      <w:r w:rsidR="00AD1CB1">
        <w:rPr>
          <w:rFonts w:eastAsiaTheme="minorEastAsia"/>
        </w:rPr>
        <w:t xml:space="preserve"> Waste Transfer Stations (</w:t>
      </w:r>
      <w:r w:rsidRPr="00206EDB">
        <w:rPr>
          <w:rFonts w:eastAsiaTheme="minorEastAsia"/>
        </w:rPr>
        <w:t>WTS</w:t>
      </w:r>
      <w:r w:rsidR="00AD1CB1">
        <w:rPr>
          <w:rFonts w:eastAsiaTheme="minorEastAsia"/>
        </w:rPr>
        <w:t>)</w:t>
      </w:r>
      <w:r w:rsidRPr="00206EDB">
        <w:rPr>
          <w:rFonts w:eastAsiaTheme="minorEastAsia"/>
        </w:rPr>
        <w:t xml:space="preserve">, and the equipment is accessed by a business line in the case of the Highways depots. </w:t>
      </w:r>
    </w:p>
    <w:p w14:paraId="0BEAAD13" w14:textId="77777777" w:rsidR="00475133" w:rsidRPr="00206EDB" w:rsidRDefault="00475133" w:rsidP="00475133">
      <w:pPr>
        <w:spacing w:after="200" w:line="276" w:lineRule="auto"/>
        <w:contextualSpacing/>
        <w:rPr>
          <w:rFonts w:eastAsiaTheme="minorHAnsi"/>
          <w:highlight w:val="yellow"/>
        </w:rPr>
      </w:pPr>
    </w:p>
    <w:p w14:paraId="44FE59D7" w14:textId="59F7A0A7" w:rsidR="00475133" w:rsidRPr="00206EDB" w:rsidRDefault="00475133" w:rsidP="00D8070A">
      <w:pPr>
        <w:numPr>
          <w:ilvl w:val="2"/>
          <w:numId w:val="42"/>
        </w:numPr>
        <w:adjustRightInd/>
        <w:spacing w:after="200" w:line="276" w:lineRule="auto"/>
        <w:contextualSpacing/>
        <w:jc w:val="left"/>
        <w:rPr>
          <w:rFonts w:eastAsiaTheme="minorHAnsi"/>
        </w:rPr>
      </w:pPr>
      <w:r w:rsidRPr="00206EDB">
        <w:rPr>
          <w:rFonts w:eastAsiaTheme="minorHAnsi"/>
        </w:rPr>
        <w:t xml:space="preserve">The Supplier shall submit an implementation plan to the Customer no later than 10 days following the initial contract meeting. The Customer and the Customer's IT </w:t>
      </w:r>
      <w:r w:rsidR="00562635">
        <w:rPr>
          <w:rFonts w:eastAsiaTheme="minorHAnsi"/>
        </w:rPr>
        <w:t>s</w:t>
      </w:r>
      <w:r w:rsidRPr="00206EDB">
        <w:rPr>
          <w:rFonts w:eastAsiaTheme="minorHAnsi"/>
        </w:rPr>
        <w:t>upplier shall review and agree the implementation plan before any work can be undertaken.</w:t>
      </w:r>
    </w:p>
    <w:p w14:paraId="6CC95FD3" w14:textId="77777777" w:rsidR="00475133" w:rsidRPr="00206EDB" w:rsidRDefault="00475133" w:rsidP="00475133">
      <w:pPr>
        <w:spacing w:after="200" w:line="276" w:lineRule="auto"/>
        <w:contextualSpacing/>
        <w:rPr>
          <w:rFonts w:eastAsiaTheme="minorHAnsi"/>
        </w:rPr>
      </w:pPr>
    </w:p>
    <w:p w14:paraId="046E0FE0" w14:textId="0F8409A0" w:rsidR="00475133" w:rsidRPr="00206EDB" w:rsidRDefault="00475133" w:rsidP="00D8070A">
      <w:pPr>
        <w:numPr>
          <w:ilvl w:val="2"/>
          <w:numId w:val="42"/>
        </w:numPr>
        <w:adjustRightInd/>
        <w:spacing w:after="200" w:line="276" w:lineRule="auto"/>
        <w:contextualSpacing/>
        <w:jc w:val="left"/>
        <w:rPr>
          <w:rFonts w:eastAsiaTheme="minorHAnsi"/>
        </w:rPr>
      </w:pPr>
      <w:r w:rsidRPr="00206EDB">
        <w:rPr>
          <w:rFonts w:eastAsiaTheme="minorHAnsi"/>
        </w:rPr>
        <w:t>The Supplier shall ensure that all required licences are in place and up to date by the Service</w:t>
      </w:r>
      <w:r w:rsidR="004E6466">
        <w:rPr>
          <w:rFonts w:eastAsiaTheme="minorHAnsi"/>
        </w:rPr>
        <w:t>s</w:t>
      </w:r>
      <w:r w:rsidRPr="00206EDB">
        <w:rPr>
          <w:rFonts w:eastAsiaTheme="minorHAnsi"/>
        </w:rPr>
        <w:t xml:space="preserve"> Commencement Date</w:t>
      </w:r>
    </w:p>
    <w:p w14:paraId="0D63BF59" w14:textId="77777777" w:rsidR="00475133" w:rsidRPr="00206EDB" w:rsidRDefault="00475133" w:rsidP="00475133">
      <w:pPr>
        <w:rPr>
          <w:rFonts w:eastAsiaTheme="minorHAnsi"/>
        </w:rPr>
      </w:pPr>
    </w:p>
    <w:p w14:paraId="46B06AEF" w14:textId="77777777" w:rsidR="00475133" w:rsidRPr="00206EDB" w:rsidRDefault="00475133" w:rsidP="00D8070A">
      <w:pPr>
        <w:numPr>
          <w:ilvl w:val="2"/>
          <w:numId w:val="42"/>
        </w:numPr>
        <w:adjustRightInd/>
        <w:spacing w:after="200" w:line="276" w:lineRule="auto"/>
        <w:contextualSpacing/>
        <w:jc w:val="left"/>
        <w:rPr>
          <w:rFonts w:eastAsiaTheme="minorEastAsia"/>
        </w:rPr>
      </w:pPr>
      <w:r w:rsidRPr="00206EDB">
        <w:rPr>
          <w:rFonts w:eastAsiaTheme="minorEastAsia"/>
        </w:rPr>
        <w:t xml:space="preserve">The Supplier will need to arrange for the Customer to be able to access and control CCTV camera footage and automatic gates and access control systems from all the Customer's Sites on the Customer’s laptops. To do this the Supplier will need to work with the Customer's IT supplier. </w:t>
      </w:r>
    </w:p>
    <w:p w14:paraId="7903361A" w14:textId="77777777" w:rsidR="00475133" w:rsidRPr="00206EDB" w:rsidRDefault="00475133" w:rsidP="00475133">
      <w:pPr>
        <w:adjustRightInd/>
        <w:spacing w:after="200" w:line="276" w:lineRule="auto"/>
        <w:contextualSpacing/>
        <w:jc w:val="left"/>
        <w:rPr>
          <w:rFonts w:eastAsiaTheme="minorEastAsia"/>
        </w:rPr>
      </w:pPr>
    </w:p>
    <w:p w14:paraId="0B3F7723" w14:textId="6202F19B" w:rsidR="00475133" w:rsidRPr="00206EDB" w:rsidRDefault="00475133" w:rsidP="00D8070A">
      <w:pPr>
        <w:numPr>
          <w:ilvl w:val="2"/>
          <w:numId w:val="42"/>
        </w:numPr>
        <w:adjustRightInd/>
        <w:spacing w:after="200" w:line="276" w:lineRule="auto"/>
        <w:contextualSpacing/>
        <w:jc w:val="left"/>
        <w:rPr>
          <w:rFonts w:eastAsiaTheme="minorEastAsia"/>
        </w:rPr>
      </w:pPr>
      <w:r w:rsidRPr="00206EDB">
        <w:rPr>
          <w:rFonts w:eastAsiaTheme="minorEastAsia"/>
        </w:rPr>
        <w:t>The Supplier shall have set the alarms on the Customer's Equipment / systems to send alerts to the Customer’s laptops from the Service</w:t>
      </w:r>
      <w:r w:rsidR="004E6466">
        <w:rPr>
          <w:rFonts w:eastAsiaTheme="minorEastAsia"/>
        </w:rPr>
        <w:t>s</w:t>
      </w:r>
      <w:r w:rsidRPr="00206EDB">
        <w:rPr>
          <w:rFonts w:eastAsiaTheme="minorEastAsia"/>
        </w:rPr>
        <w:t xml:space="preserve"> Commencement Date. </w:t>
      </w:r>
    </w:p>
    <w:p w14:paraId="1CCA3E94" w14:textId="77777777" w:rsidR="00475133" w:rsidRPr="00206EDB" w:rsidRDefault="00475133" w:rsidP="00475133">
      <w:pPr>
        <w:spacing w:after="200" w:line="276" w:lineRule="auto"/>
        <w:ind w:left="720"/>
        <w:contextualSpacing/>
        <w:rPr>
          <w:rFonts w:eastAsiaTheme="minorHAnsi"/>
        </w:rPr>
      </w:pPr>
    </w:p>
    <w:p w14:paraId="15CF6479" w14:textId="77777777" w:rsidR="00475133" w:rsidRPr="00206EDB" w:rsidRDefault="00475133" w:rsidP="00D8070A">
      <w:pPr>
        <w:numPr>
          <w:ilvl w:val="2"/>
          <w:numId w:val="42"/>
        </w:numPr>
        <w:adjustRightInd/>
        <w:spacing w:after="200" w:line="276" w:lineRule="auto"/>
        <w:contextualSpacing/>
        <w:jc w:val="left"/>
        <w:rPr>
          <w:rFonts w:eastAsiaTheme="minorEastAsia"/>
        </w:rPr>
      </w:pPr>
      <w:r w:rsidRPr="00206EDB">
        <w:rPr>
          <w:rFonts w:eastAsiaTheme="minorEastAsia"/>
        </w:rPr>
        <w:lastRenderedPageBreak/>
        <w:t xml:space="preserve">The Supplier shall set up automatic deletion of CCTV images after a time period stated by the Customer, this needs to have an overwrite facility the Customer can use in order to keep images beyond the stated time period that are to be used as evidence. </w:t>
      </w:r>
    </w:p>
    <w:p w14:paraId="504E2BFB" w14:textId="77777777" w:rsidR="00475133" w:rsidRPr="00206EDB" w:rsidRDefault="00475133" w:rsidP="00475133">
      <w:pPr>
        <w:rPr>
          <w:rFonts w:eastAsiaTheme="minorHAnsi"/>
        </w:rPr>
      </w:pPr>
    </w:p>
    <w:p w14:paraId="61FA1499" w14:textId="1BAB7FF8" w:rsidR="00475133" w:rsidRPr="00206EDB" w:rsidRDefault="00475133" w:rsidP="00D8070A">
      <w:pPr>
        <w:numPr>
          <w:ilvl w:val="2"/>
          <w:numId w:val="42"/>
        </w:numPr>
        <w:adjustRightInd/>
        <w:spacing w:after="200" w:line="276" w:lineRule="auto"/>
        <w:contextualSpacing/>
        <w:jc w:val="left"/>
        <w:rPr>
          <w:rFonts w:eastAsiaTheme="minorEastAsia"/>
          <w:u w:val="single"/>
        </w:rPr>
      </w:pPr>
      <w:r w:rsidRPr="00206EDB">
        <w:rPr>
          <w:rFonts w:eastAsiaTheme="minorEastAsia"/>
        </w:rPr>
        <w:t xml:space="preserve">The Supplier’s Staff shall only view the CCTV footage as part of either Scheduled or Unscheduled </w:t>
      </w:r>
      <w:r w:rsidR="00B333D7">
        <w:rPr>
          <w:rFonts w:eastAsiaTheme="minorEastAsia"/>
        </w:rPr>
        <w:t>Maintenance</w:t>
      </w:r>
      <w:r w:rsidRPr="00206EDB">
        <w:rPr>
          <w:rFonts w:eastAsiaTheme="minorEastAsia"/>
        </w:rPr>
        <w:t xml:space="preserve"> and shall be licenced to do so where required. The Supplier’s </w:t>
      </w:r>
      <w:r w:rsidR="003708B3">
        <w:rPr>
          <w:rFonts w:eastAsiaTheme="minorEastAsia"/>
        </w:rPr>
        <w:t>S</w:t>
      </w:r>
      <w:r w:rsidRPr="00206EDB">
        <w:rPr>
          <w:rFonts w:eastAsiaTheme="minorEastAsia"/>
        </w:rPr>
        <w:t xml:space="preserve">taff shall not view the CCTV footage for any other purpose. </w:t>
      </w:r>
    </w:p>
    <w:p w14:paraId="51F5184F" w14:textId="77777777" w:rsidR="00475133" w:rsidRPr="00206EDB" w:rsidRDefault="00475133" w:rsidP="00475133">
      <w:pPr>
        <w:adjustRightInd/>
        <w:spacing w:after="200" w:line="276" w:lineRule="auto"/>
        <w:ind w:left="360"/>
        <w:contextualSpacing/>
        <w:jc w:val="left"/>
        <w:rPr>
          <w:rFonts w:eastAsiaTheme="minorHAnsi"/>
          <w:u w:val="single"/>
        </w:rPr>
      </w:pPr>
    </w:p>
    <w:p w14:paraId="42B269AA" w14:textId="12B187FE" w:rsidR="00475133" w:rsidRPr="00206EDB" w:rsidRDefault="00475133" w:rsidP="00D8070A">
      <w:pPr>
        <w:pStyle w:val="JC-2"/>
        <w:numPr>
          <w:ilvl w:val="1"/>
          <w:numId w:val="42"/>
        </w:numPr>
        <w:rPr>
          <w:rFonts w:ascii="Arial" w:hAnsi="Arial" w:cs="Arial"/>
          <w:sz w:val="20"/>
          <w:szCs w:val="20"/>
        </w:rPr>
      </w:pPr>
      <w:bookmarkStart w:id="17" w:name="_Toc103003454"/>
      <w:r w:rsidRPr="00206EDB">
        <w:rPr>
          <w:rFonts w:ascii="Arial" w:hAnsi="Arial" w:cs="Arial"/>
          <w:sz w:val="20"/>
          <w:szCs w:val="20"/>
        </w:rPr>
        <w:t>Technical Support</w:t>
      </w:r>
      <w:bookmarkEnd w:id="17"/>
    </w:p>
    <w:p w14:paraId="518C65DD" w14:textId="77777777" w:rsidR="00475133" w:rsidRPr="00206EDB" w:rsidRDefault="00475133" w:rsidP="00D8070A">
      <w:pPr>
        <w:pStyle w:val="ListParagraph"/>
        <w:numPr>
          <w:ilvl w:val="2"/>
          <w:numId w:val="42"/>
        </w:numPr>
        <w:spacing w:after="200" w:line="276" w:lineRule="auto"/>
        <w:rPr>
          <w:rFonts w:ascii="Arial" w:eastAsiaTheme="minorHAnsi" w:hAnsi="Arial" w:cs="Arial"/>
        </w:rPr>
      </w:pPr>
      <w:r w:rsidRPr="00206EDB">
        <w:rPr>
          <w:rFonts w:ascii="Arial" w:eastAsiaTheme="minorHAnsi" w:hAnsi="Arial" w:cs="Arial"/>
        </w:rPr>
        <w:t xml:space="preserve">The Supplier shall provide the Customer with a phone number for technical support which can be used between 08:00 and 16:00 Monday to Friday for the Contract Period. </w:t>
      </w:r>
    </w:p>
    <w:p w14:paraId="122CB797" w14:textId="7A3CE007" w:rsidR="00475133" w:rsidRPr="00206EDB" w:rsidRDefault="00475133" w:rsidP="00D8070A">
      <w:pPr>
        <w:pStyle w:val="JC-2"/>
        <w:numPr>
          <w:ilvl w:val="1"/>
          <w:numId w:val="42"/>
        </w:numPr>
        <w:rPr>
          <w:rFonts w:ascii="Arial" w:hAnsi="Arial" w:cs="Arial"/>
          <w:sz w:val="20"/>
          <w:szCs w:val="20"/>
        </w:rPr>
      </w:pPr>
      <w:bookmarkStart w:id="18" w:name="_Toc103003455"/>
      <w:r w:rsidRPr="00206EDB">
        <w:rPr>
          <w:rFonts w:ascii="Arial" w:hAnsi="Arial" w:cs="Arial"/>
          <w:sz w:val="20"/>
          <w:szCs w:val="20"/>
        </w:rPr>
        <w:t>Maintenance of Customer's Equipment</w:t>
      </w:r>
      <w:bookmarkEnd w:id="18"/>
    </w:p>
    <w:p w14:paraId="588BC956" w14:textId="77777777" w:rsidR="00475133" w:rsidRPr="00206EDB" w:rsidRDefault="00475133" w:rsidP="00475133">
      <w:pPr>
        <w:spacing w:after="200" w:line="276" w:lineRule="auto"/>
        <w:ind w:left="360"/>
        <w:contextualSpacing/>
        <w:rPr>
          <w:rFonts w:eastAsiaTheme="minorHAnsi"/>
          <w:u w:val="single"/>
        </w:rPr>
      </w:pPr>
    </w:p>
    <w:p w14:paraId="05B7CBE7" w14:textId="77777777" w:rsidR="00475133" w:rsidRPr="00206EDB" w:rsidRDefault="00475133" w:rsidP="00475133">
      <w:pPr>
        <w:spacing w:after="200" w:line="276" w:lineRule="auto"/>
        <w:ind w:left="360"/>
        <w:contextualSpacing/>
        <w:rPr>
          <w:rFonts w:eastAsiaTheme="minorHAnsi"/>
          <w:b/>
          <w:bCs/>
          <w:u w:val="single"/>
        </w:rPr>
      </w:pPr>
      <w:r w:rsidRPr="00206EDB">
        <w:rPr>
          <w:rFonts w:eastAsiaTheme="minorHAnsi"/>
          <w:b/>
          <w:bCs/>
          <w:u w:val="single"/>
        </w:rPr>
        <w:t>General</w:t>
      </w:r>
    </w:p>
    <w:p w14:paraId="7716005B" w14:textId="77777777" w:rsidR="00475133" w:rsidRPr="00206EDB" w:rsidRDefault="00475133" w:rsidP="00475133">
      <w:pPr>
        <w:spacing w:after="200" w:line="276" w:lineRule="auto"/>
        <w:ind w:left="720"/>
        <w:contextualSpacing/>
        <w:rPr>
          <w:rFonts w:eastAsiaTheme="minorHAnsi"/>
        </w:rPr>
      </w:pPr>
    </w:p>
    <w:p w14:paraId="2218A00B" w14:textId="77777777" w:rsidR="00475133" w:rsidRPr="00206EDB" w:rsidRDefault="00475133" w:rsidP="00D8070A">
      <w:pPr>
        <w:numPr>
          <w:ilvl w:val="2"/>
          <w:numId w:val="42"/>
        </w:numPr>
        <w:adjustRightInd/>
        <w:spacing w:after="200" w:line="276" w:lineRule="auto"/>
        <w:contextualSpacing/>
        <w:jc w:val="left"/>
        <w:rPr>
          <w:rFonts w:eastAsiaTheme="minorHAnsi"/>
        </w:rPr>
      </w:pPr>
      <w:r w:rsidRPr="00206EDB">
        <w:rPr>
          <w:rFonts w:eastAsiaTheme="minorHAnsi"/>
        </w:rPr>
        <w:t xml:space="preserve">The Supplier shall provide the Customer with a contact phone number and email address to report faults with the Customer's Equipment. </w:t>
      </w:r>
    </w:p>
    <w:p w14:paraId="25C07893" w14:textId="77777777" w:rsidR="00475133" w:rsidRPr="00206EDB" w:rsidRDefault="00475133" w:rsidP="00475133">
      <w:pPr>
        <w:spacing w:after="200" w:line="276" w:lineRule="auto"/>
        <w:ind w:left="720"/>
        <w:contextualSpacing/>
        <w:rPr>
          <w:rFonts w:eastAsiaTheme="minorHAnsi"/>
        </w:rPr>
      </w:pPr>
    </w:p>
    <w:p w14:paraId="63DE6A2E" w14:textId="77777777" w:rsidR="00475133" w:rsidRPr="00206EDB" w:rsidRDefault="00475133" w:rsidP="00D8070A">
      <w:pPr>
        <w:numPr>
          <w:ilvl w:val="2"/>
          <w:numId w:val="42"/>
        </w:numPr>
        <w:adjustRightInd/>
        <w:spacing w:after="200" w:line="276" w:lineRule="auto"/>
        <w:contextualSpacing/>
        <w:jc w:val="left"/>
        <w:rPr>
          <w:rFonts w:eastAsiaTheme="minorHAnsi"/>
        </w:rPr>
      </w:pPr>
      <w:r w:rsidRPr="00206EDB">
        <w:rPr>
          <w:rFonts w:eastAsiaTheme="minorHAnsi"/>
        </w:rPr>
        <w:t xml:space="preserve">The Supplier shall be responsible for disposing of all waste material arising from either Scheduled or Unscheduled Maintenance in accordance with the Law. </w:t>
      </w:r>
    </w:p>
    <w:p w14:paraId="669C4B30" w14:textId="77777777" w:rsidR="00475133" w:rsidRPr="00206EDB" w:rsidRDefault="00475133" w:rsidP="00475133">
      <w:pPr>
        <w:rPr>
          <w:rFonts w:eastAsiaTheme="minorHAnsi"/>
          <w:highlight w:val="yellow"/>
        </w:rPr>
      </w:pPr>
    </w:p>
    <w:p w14:paraId="14FD6088" w14:textId="77777777" w:rsidR="00475133" w:rsidRPr="00206EDB" w:rsidRDefault="00475133" w:rsidP="00D8070A">
      <w:pPr>
        <w:numPr>
          <w:ilvl w:val="2"/>
          <w:numId w:val="42"/>
        </w:numPr>
        <w:adjustRightInd/>
        <w:spacing w:after="200" w:line="276" w:lineRule="auto"/>
        <w:contextualSpacing/>
        <w:jc w:val="left"/>
        <w:rPr>
          <w:rFonts w:eastAsiaTheme="minorEastAsia"/>
        </w:rPr>
      </w:pPr>
      <w:r w:rsidRPr="00206EDB">
        <w:rPr>
          <w:rFonts w:eastAsiaTheme="minorEastAsia"/>
        </w:rPr>
        <w:t xml:space="preserve">The Supplier shall ensure all its staff are suitably trained and qualified to carry out the Scheduled and Unscheduled Maintenance work they are required to carry out and remain so for the duration of the Contract Period. </w:t>
      </w:r>
    </w:p>
    <w:p w14:paraId="576D110E" w14:textId="77777777" w:rsidR="00475133" w:rsidRPr="00206EDB" w:rsidRDefault="00475133" w:rsidP="00475133">
      <w:pPr>
        <w:spacing w:after="200" w:line="276" w:lineRule="auto"/>
        <w:contextualSpacing/>
        <w:rPr>
          <w:rFonts w:eastAsiaTheme="minorHAnsi"/>
        </w:rPr>
      </w:pPr>
    </w:p>
    <w:p w14:paraId="0E342326" w14:textId="77777777" w:rsidR="00475133" w:rsidRPr="00206EDB" w:rsidRDefault="00475133" w:rsidP="00D8070A">
      <w:pPr>
        <w:numPr>
          <w:ilvl w:val="2"/>
          <w:numId w:val="42"/>
        </w:numPr>
        <w:adjustRightInd/>
        <w:spacing w:after="200" w:line="276" w:lineRule="auto"/>
        <w:contextualSpacing/>
        <w:jc w:val="left"/>
        <w:rPr>
          <w:rFonts w:eastAsiaTheme="minorEastAsia"/>
        </w:rPr>
      </w:pPr>
      <w:r w:rsidRPr="00206EDB">
        <w:rPr>
          <w:rFonts w:eastAsiaTheme="minorEastAsia"/>
        </w:rPr>
        <w:t xml:space="preserve">Any passwords or access codes issued to the Supplier during the duration of the contract shall not be passed on to third parties without prior authorisation from the Customer. </w:t>
      </w:r>
    </w:p>
    <w:p w14:paraId="01353336" w14:textId="77777777" w:rsidR="00475133" w:rsidRPr="00206EDB" w:rsidRDefault="00475133" w:rsidP="00475133">
      <w:pPr>
        <w:spacing w:after="200"/>
        <w:ind w:left="720"/>
        <w:contextualSpacing/>
        <w:rPr>
          <w:rFonts w:eastAsiaTheme="minorHAnsi"/>
        </w:rPr>
      </w:pPr>
    </w:p>
    <w:p w14:paraId="70FA6040" w14:textId="35F8CBC1" w:rsidR="00475133" w:rsidRPr="00206EDB" w:rsidRDefault="00475133" w:rsidP="00D8070A">
      <w:pPr>
        <w:pStyle w:val="JC-2"/>
        <w:numPr>
          <w:ilvl w:val="1"/>
          <w:numId w:val="42"/>
        </w:numPr>
        <w:rPr>
          <w:rFonts w:ascii="Arial" w:hAnsi="Arial" w:cs="Arial"/>
          <w:sz w:val="20"/>
          <w:szCs w:val="20"/>
        </w:rPr>
      </w:pPr>
      <w:bookmarkStart w:id="19" w:name="_Toc103003456"/>
      <w:r w:rsidRPr="00206EDB">
        <w:rPr>
          <w:rFonts w:ascii="Arial" w:hAnsi="Arial" w:cs="Arial"/>
          <w:sz w:val="20"/>
          <w:szCs w:val="20"/>
        </w:rPr>
        <w:t>Customers Equipment</w:t>
      </w:r>
      <w:bookmarkEnd w:id="19"/>
    </w:p>
    <w:p w14:paraId="504B7BF3" w14:textId="77777777" w:rsidR="00475133" w:rsidRPr="00206EDB" w:rsidRDefault="00475133" w:rsidP="00475133">
      <w:pPr>
        <w:spacing w:after="200"/>
        <w:ind w:left="360"/>
        <w:contextualSpacing/>
        <w:rPr>
          <w:rFonts w:eastAsiaTheme="minorHAnsi"/>
          <w:u w:val="single"/>
        </w:rPr>
      </w:pPr>
    </w:p>
    <w:p w14:paraId="7ADEF2AA" w14:textId="77304619" w:rsidR="00475133" w:rsidRPr="00206EDB" w:rsidRDefault="00475133" w:rsidP="00D8070A">
      <w:pPr>
        <w:numPr>
          <w:ilvl w:val="2"/>
          <w:numId w:val="42"/>
        </w:numPr>
        <w:adjustRightInd/>
        <w:spacing w:after="200" w:line="276" w:lineRule="auto"/>
        <w:contextualSpacing/>
        <w:jc w:val="left"/>
        <w:rPr>
          <w:rFonts w:eastAsiaTheme="minorEastAsia"/>
        </w:rPr>
      </w:pPr>
      <w:r w:rsidRPr="00206EDB">
        <w:rPr>
          <w:rFonts w:eastAsiaTheme="minorEastAsia"/>
        </w:rPr>
        <w:t xml:space="preserve">The Supplier shall maintain all the items listed in </w:t>
      </w:r>
      <w:r w:rsidRPr="005660E8">
        <w:rPr>
          <w:rFonts w:eastAsiaTheme="minorEastAsia"/>
        </w:rPr>
        <w:t xml:space="preserve">Appendix </w:t>
      </w:r>
      <w:r w:rsidR="00C979F3">
        <w:rPr>
          <w:rFonts w:eastAsiaTheme="minorEastAsia"/>
        </w:rPr>
        <w:t xml:space="preserve">3 </w:t>
      </w:r>
      <w:r w:rsidRPr="00206EDB">
        <w:rPr>
          <w:rFonts w:eastAsiaTheme="minorEastAsia"/>
        </w:rPr>
        <w:t xml:space="preserve">(including any new Customer's Equipment added during the life of this) for the duration of the contract through a series of Scheduled Maintenance </w:t>
      </w:r>
      <w:r w:rsidR="00B039AB">
        <w:rPr>
          <w:rFonts w:eastAsiaTheme="minorEastAsia"/>
        </w:rPr>
        <w:t>Services for</w:t>
      </w:r>
      <w:r w:rsidRPr="00206EDB">
        <w:rPr>
          <w:rFonts w:eastAsiaTheme="minorEastAsia"/>
        </w:rPr>
        <w:t xml:space="preserve"> each of the Customer's Sites.</w:t>
      </w:r>
    </w:p>
    <w:p w14:paraId="56105858" w14:textId="77777777" w:rsidR="00475133" w:rsidRPr="00206EDB" w:rsidRDefault="00475133" w:rsidP="00475133">
      <w:pPr>
        <w:spacing w:after="200" w:line="276" w:lineRule="auto"/>
        <w:contextualSpacing/>
        <w:rPr>
          <w:rFonts w:eastAsiaTheme="minorHAnsi"/>
        </w:rPr>
      </w:pPr>
    </w:p>
    <w:p w14:paraId="4C1A1A16" w14:textId="55BE51F8" w:rsidR="00475133" w:rsidRPr="00206EDB" w:rsidRDefault="00475133" w:rsidP="00D8070A">
      <w:pPr>
        <w:numPr>
          <w:ilvl w:val="2"/>
          <w:numId w:val="42"/>
        </w:numPr>
        <w:adjustRightInd/>
        <w:spacing w:after="200" w:line="276" w:lineRule="auto"/>
        <w:contextualSpacing/>
        <w:jc w:val="left"/>
        <w:rPr>
          <w:rFonts w:eastAsiaTheme="minorEastAsia"/>
        </w:rPr>
      </w:pPr>
      <w:r w:rsidRPr="00206EDB">
        <w:rPr>
          <w:rFonts w:eastAsiaTheme="minorEastAsia"/>
        </w:rPr>
        <w:t xml:space="preserve">Any items of the Customer's Equipment that are replaced by the </w:t>
      </w:r>
      <w:r w:rsidR="00B039AB" w:rsidRPr="00206EDB">
        <w:rPr>
          <w:rFonts w:eastAsiaTheme="minorEastAsia"/>
        </w:rPr>
        <w:t>Supplier shall</w:t>
      </w:r>
      <w:r w:rsidRPr="00206EDB">
        <w:rPr>
          <w:rFonts w:eastAsiaTheme="minorEastAsia"/>
        </w:rPr>
        <w:t xml:space="preserve"> be replaced by an item of equipment which is to the same specification as the item of Customer's Equipment it is replacing, or to a standard agreed at the time by the Customer.  </w:t>
      </w:r>
    </w:p>
    <w:p w14:paraId="206789F9" w14:textId="77777777" w:rsidR="00475133" w:rsidRPr="00206EDB" w:rsidRDefault="00475133" w:rsidP="00475133">
      <w:pPr>
        <w:spacing w:after="200" w:line="276" w:lineRule="auto"/>
        <w:ind w:left="720"/>
        <w:contextualSpacing/>
        <w:rPr>
          <w:rFonts w:eastAsiaTheme="minorHAnsi"/>
        </w:rPr>
      </w:pPr>
    </w:p>
    <w:p w14:paraId="3F24CFFA" w14:textId="4B26CA47" w:rsidR="00475133" w:rsidRPr="00206EDB" w:rsidRDefault="00475133" w:rsidP="00D8070A">
      <w:pPr>
        <w:numPr>
          <w:ilvl w:val="2"/>
          <w:numId w:val="42"/>
        </w:numPr>
        <w:adjustRightInd/>
        <w:spacing w:after="200" w:line="276" w:lineRule="auto"/>
        <w:contextualSpacing/>
        <w:jc w:val="left"/>
        <w:rPr>
          <w:rFonts w:eastAsiaTheme="minorEastAsia"/>
        </w:rPr>
      </w:pPr>
      <w:r w:rsidRPr="00206EDB">
        <w:rPr>
          <w:rFonts w:eastAsiaTheme="minorEastAsia"/>
        </w:rPr>
        <w:t xml:space="preserve">All </w:t>
      </w:r>
      <w:r w:rsidR="00562635">
        <w:rPr>
          <w:rFonts w:eastAsiaTheme="minorEastAsia"/>
        </w:rPr>
        <w:t>R</w:t>
      </w:r>
      <w:r w:rsidRPr="00206EDB">
        <w:rPr>
          <w:rFonts w:eastAsiaTheme="minorEastAsia"/>
        </w:rPr>
        <w:t xml:space="preserve">eplacement </w:t>
      </w:r>
      <w:r w:rsidR="00562635">
        <w:rPr>
          <w:rFonts w:eastAsiaTheme="minorEastAsia"/>
        </w:rPr>
        <w:t>P</w:t>
      </w:r>
      <w:r w:rsidRPr="00206EDB">
        <w:rPr>
          <w:rFonts w:eastAsiaTheme="minorEastAsia"/>
        </w:rPr>
        <w:t xml:space="preserve">arts and </w:t>
      </w:r>
      <w:r w:rsidR="00562635">
        <w:rPr>
          <w:rFonts w:eastAsiaTheme="minorEastAsia"/>
        </w:rPr>
        <w:t>R</w:t>
      </w:r>
      <w:r w:rsidRPr="00206EDB">
        <w:rPr>
          <w:rFonts w:eastAsiaTheme="minorEastAsia"/>
        </w:rPr>
        <w:t xml:space="preserve">eplacement </w:t>
      </w:r>
      <w:r w:rsidR="00562635">
        <w:rPr>
          <w:rFonts w:eastAsiaTheme="minorEastAsia"/>
        </w:rPr>
        <w:t>E</w:t>
      </w:r>
      <w:r w:rsidRPr="00206EDB">
        <w:rPr>
          <w:rFonts w:eastAsiaTheme="minorEastAsia"/>
        </w:rPr>
        <w:t xml:space="preserve">quipment must be compatible with the existing system and shall be provided by the Supplier. </w:t>
      </w:r>
    </w:p>
    <w:p w14:paraId="024B7E58" w14:textId="77777777" w:rsidR="00475133" w:rsidRPr="00206EDB" w:rsidRDefault="00475133" w:rsidP="00475133">
      <w:pPr>
        <w:spacing w:after="200"/>
        <w:ind w:left="720"/>
        <w:contextualSpacing/>
        <w:rPr>
          <w:rFonts w:eastAsiaTheme="minorHAnsi"/>
        </w:rPr>
      </w:pPr>
    </w:p>
    <w:p w14:paraId="253AA540" w14:textId="77777777" w:rsidR="00475133" w:rsidRPr="00206EDB" w:rsidRDefault="00475133" w:rsidP="00D8070A">
      <w:pPr>
        <w:numPr>
          <w:ilvl w:val="2"/>
          <w:numId w:val="42"/>
        </w:numPr>
        <w:adjustRightInd/>
        <w:spacing w:after="200" w:line="276" w:lineRule="auto"/>
        <w:contextualSpacing/>
        <w:jc w:val="left"/>
        <w:rPr>
          <w:rFonts w:eastAsiaTheme="minorEastAsia"/>
        </w:rPr>
      </w:pPr>
      <w:r w:rsidRPr="00206EDB">
        <w:rPr>
          <w:rFonts w:eastAsiaTheme="minorEastAsia"/>
        </w:rPr>
        <w:lastRenderedPageBreak/>
        <w:t xml:space="preserve">The Supplier shall ensure that all parts and replacement equipment provided are new and meet all current Quality Standards, and any future amendments and revisions of or replacements to these standards. </w:t>
      </w:r>
    </w:p>
    <w:p w14:paraId="55E25354" w14:textId="77777777" w:rsidR="00475133" w:rsidRPr="00206EDB" w:rsidRDefault="00475133" w:rsidP="00475133">
      <w:pPr>
        <w:rPr>
          <w:rFonts w:eastAsiaTheme="minorHAnsi"/>
        </w:rPr>
      </w:pPr>
    </w:p>
    <w:p w14:paraId="66A3AE81" w14:textId="46C1F3A3" w:rsidR="00475133" w:rsidRDefault="00475133" w:rsidP="00D8070A">
      <w:pPr>
        <w:numPr>
          <w:ilvl w:val="2"/>
          <w:numId w:val="42"/>
        </w:numPr>
        <w:adjustRightInd/>
        <w:spacing w:after="200" w:line="276" w:lineRule="auto"/>
        <w:contextualSpacing/>
        <w:jc w:val="left"/>
        <w:rPr>
          <w:rFonts w:eastAsiaTheme="minorEastAsia"/>
        </w:rPr>
      </w:pPr>
      <w:r w:rsidRPr="00206EDB">
        <w:rPr>
          <w:rFonts w:eastAsiaTheme="minorEastAsia"/>
        </w:rPr>
        <w:t xml:space="preserve">When installing new cameras, the Suppler shall ensure that they have all </w:t>
      </w:r>
      <w:r w:rsidR="00B039AB">
        <w:rPr>
          <w:rFonts w:eastAsiaTheme="minorEastAsia"/>
        </w:rPr>
        <w:t xml:space="preserve">the </w:t>
      </w:r>
      <w:r w:rsidRPr="00206EDB">
        <w:rPr>
          <w:rFonts w:eastAsiaTheme="minorEastAsia"/>
        </w:rPr>
        <w:t xml:space="preserve">required licences, for example to be able to access the Customer's software. </w:t>
      </w:r>
    </w:p>
    <w:p w14:paraId="0E6D62C2" w14:textId="77777777" w:rsidR="004E6466" w:rsidRPr="004E6466" w:rsidRDefault="004E6466" w:rsidP="004E6466">
      <w:pPr>
        <w:rPr>
          <w:rFonts w:eastAsiaTheme="minorEastAsia"/>
        </w:rPr>
      </w:pPr>
    </w:p>
    <w:p w14:paraId="3E3ECBE2" w14:textId="0487F3E2" w:rsidR="004E6466" w:rsidRPr="004E6466" w:rsidRDefault="004E6466" w:rsidP="004E6466">
      <w:pPr>
        <w:pStyle w:val="ListParagraph"/>
        <w:numPr>
          <w:ilvl w:val="2"/>
          <w:numId w:val="42"/>
        </w:numPr>
        <w:rPr>
          <w:rFonts w:ascii="Arial" w:eastAsiaTheme="minorEastAsia" w:hAnsi="Arial" w:cs="Arial"/>
          <w:lang w:eastAsia="en-GB"/>
        </w:rPr>
      </w:pPr>
      <w:bookmarkStart w:id="20" w:name="_Hlk110861591"/>
      <w:r w:rsidRPr="004E6466">
        <w:rPr>
          <w:rFonts w:ascii="Arial" w:eastAsiaTheme="minorEastAsia" w:hAnsi="Arial" w:cs="Arial"/>
          <w:lang w:eastAsia="en-GB"/>
        </w:rPr>
        <w:t xml:space="preserve">In the event that the Customer is prohibited by Law from using any Customer Equipment the Customer shall provide the Supplier with </w:t>
      </w:r>
      <w:r w:rsidR="005142B1">
        <w:rPr>
          <w:rFonts w:ascii="Arial" w:eastAsiaTheme="minorEastAsia" w:hAnsi="Arial" w:cs="Arial"/>
          <w:lang w:eastAsia="en-GB"/>
        </w:rPr>
        <w:t>10</w:t>
      </w:r>
      <w:r w:rsidRPr="004E6466">
        <w:rPr>
          <w:rFonts w:ascii="Arial" w:eastAsiaTheme="minorEastAsia" w:hAnsi="Arial" w:cs="Arial"/>
          <w:lang w:eastAsia="en-GB"/>
        </w:rPr>
        <w:t xml:space="preserve"> days written notice and the Supplier shall </w:t>
      </w:r>
      <w:r w:rsidR="005142B1">
        <w:rPr>
          <w:rFonts w:ascii="Arial" w:eastAsiaTheme="minorEastAsia" w:hAnsi="Arial" w:cs="Arial"/>
          <w:lang w:eastAsia="en-GB"/>
        </w:rPr>
        <w:t xml:space="preserve">make arrangements for the </w:t>
      </w:r>
      <w:r w:rsidRPr="004E6466">
        <w:rPr>
          <w:rFonts w:ascii="Arial" w:eastAsiaTheme="minorEastAsia" w:hAnsi="Arial" w:cs="Arial"/>
          <w:lang w:eastAsia="en-GB"/>
        </w:rPr>
        <w:t>replace</w:t>
      </w:r>
      <w:r w:rsidR="005142B1">
        <w:rPr>
          <w:rFonts w:ascii="Arial" w:eastAsiaTheme="minorEastAsia" w:hAnsi="Arial" w:cs="Arial"/>
          <w:lang w:eastAsia="en-GB"/>
        </w:rPr>
        <w:t>ment</w:t>
      </w:r>
      <w:r w:rsidRPr="004E6466">
        <w:rPr>
          <w:rFonts w:ascii="Arial" w:eastAsiaTheme="minorEastAsia" w:hAnsi="Arial" w:cs="Arial"/>
          <w:lang w:eastAsia="en-GB"/>
        </w:rPr>
        <w:t xml:space="preserve"> such items of equipment with equipment to the standard agreed at the time by the Customer</w:t>
      </w:r>
      <w:r w:rsidR="005142B1">
        <w:rPr>
          <w:rFonts w:ascii="Arial" w:eastAsiaTheme="minorEastAsia" w:hAnsi="Arial" w:cs="Arial"/>
          <w:lang w:eastAsia="en-GB"/>
        </w:rPr>
        <w:t>, and to timescales agreed by the Customer</w:t>
      </w:r>
      <w:r w:rsidRPr="004E6466">
        <w:rPr>
          <w:rFonts w:ascii="Arial" w:eastAsiaTheme="minorEastAsia" w:hAnsi="Arial" w:cs="Arial"/>
          <w:lang w:eastAsia="en-GB"/>
        </w:rPr>
        <w:t>.</w:t>
      </w:r>
    </w:p>
    <w:bookmarkEnd w:id="20"/>
    <w:p w14:paraId="306A87C5" w14:textId="77777777" w:rsidR="00475133" w:rsidRPr="00206EDB" w:rsidRDefault="00475133" w:rsidP="00475133">
      <w:pPr>
        <w:spacing w:after="200" w:line="276" w:lineRule="auto"/>
        <w:contextualSpacing/>
        <w:rPr>
          <w:rFonts w:eastAsiaTheme="minorHAnsi"/>
        </w:rPr>
      </w:pPr>
    </w:p>
    <w:p w14:paraId="01E7628B" w14:textId="281F1E2A" w:rsidR="00475133" w:rsidRPr="00206EDB" w:rsidRDefault="00475133" w:rsidP="00D8070A">
      <w:pPr>
        <w:pStyle w:val="JC-2"/>
        <w:numPr>
          <w:ilvl w:val="1"/>
          <w:numId w:val="42"/>
        </w:numPr>
        <w:rPr>
          <w:rFonts w:ascii="Arial" w:hAnsi="Arial" w:cs="Arial"/>
          <w:sz w:val="20"/>
          <w:szCs w:val="20"/>
        </w:rPr>
      </w:pPr>
      <w:bookmarkStart w:id="21" w:name="_Toc103003457"/>
      <w:bookmarkStart w:id="22" w:name="_Hlk101357512"/>
      <w:r w:rsidRPr="00206EDB">
        <w:rPr>
          <w:rFonts w:ascii="Arial" w:hAnsi="Arial" w:cs="Arial"/>
          <w:sz w:val="20"/>
          <w:szCs w:val="20"/>
        </w:rPr>
        <w:t xml:space="preserve">Software, security programmes and </w:t>
      </w:r>
      <w:r w:rsidR="005142B1">
        <w:rPr>
          <w:rFonts w:ascii="Arial" w:hAnsi="Arial" w:cs="Arial"/>
          <w:sz w:val="20"/>
          <w:szCs w:val="20"/>
        </w:rPr>
        <w:t>Customer’s Equipment</w:t>
      </w:r>
      <w:r w:rsidRPr="00206EDB">
        <w:rPr>
          <w:rFonts w:ascii="Arial" w:hAnsi="Arial" w:cs="Arial"/>
          <w:sz w:val="20"/>
          <w:szCs w:val="20"/>
        </w:rPr>
        <w:t xml:space="preserve"> </w:t>
      </w:r>
      <w:r w:rsidR="005142B1">
        <w:rPr>
          <w:rFonts w:ascii="Arial" w:hAnsi="Arial" w:cs="Arial"/>
          <w:sz w:val="20"/>
          <w:szCs w:val="20"/>
        </w:rPr>
        <w:t>S</w:t>
      </w:r>
      <w:r w:rsidRPr="00206EDB">
        <w:rPr>
          <w:rFonts w:ascii="Arial" w:hAnsi="Arial" w:cs="Arial"/>
          <w:sz w:val="20"/>
          <w:szCs w:val="20"/>
        </w:rPr>
        <w:t>ystems</w:t>
      </w:r>
      <w:bookmarkEnd w:id="21"/>
    </w:p>
    <w:p w14:paraId="24BC1709" w14:textId="77777777" w:rsidR="00475133" w:rsidRPr="00206EDB" w:rsidRDefault="00475133" w:rsidP="00475133">
      <w:pPr>
        <w:spacing w:after="200" w:line="276" w:lineRule="auto"/>
        <w:ind w:left="360"/>
        <w:contextualSpacing/>
        <w:rPr>
          <w:rFonts w:eastAsiaTheme="minorHAnsi"/>
        </w:rPr>
      </w:pPr>
    </w:p>
    <w:p w14:paraId="5ECC7203" w14:textId="5F23AC58" w:rsidR="00475133" w:rsidRPr="00206EDB" w:rsidRDefault="00475133" w:rsidP="00D8070A">
      <w:pPr>
        <w:numPr>
          <w:ilvl w:val="2"/>
          <w:numId w:val="42"/>
        </w:numPr>
        <w:adjustRightInd/>
        <w:spacing w:after="200" w:line="276" w:lineRule="auto"/>
        <w:contextualSpacing/>
        <w:jc w:val="left"/>
        <w:rPr>
          <w:rFonts w:eastAsiaTheme="minorEastAsia"/>
        </w:rPr>
      </w:pPr>
      <w:r w:rsidRPr="00206EDB">
        <w:rPr>
          <w:rFonts w:eastAsiaTheme="minorEastAsia"/>
        </w:rPr>
        <w:t>The Supplier shall maintain and repair all the software and security programmes installed on the Customer's Equipment</w:t>
      </w:r>
      <w:r w:rsidR="005142B1">
        <w:rPr>
          <w:rFonts w:eastAsiaTheme="minorEastAsia"/>
        </w:rPr>
        <w:t xml:space="preserve"> Systems</w:t>
      </w:r>
      <w:r w:rsidRPr="00206EDB">
        <w:rPr>
          <w:rFonts w:eastAsiaTheme="minorEastAsia"/>
        </w:rPr>
        <w:t xml:space="preserve"> (see </w:t>
      </w:r>
      <w:r w:rsidRPr="005660E8">
        <w:rPr>
          <w:rFonts w:eastAsiaTheme="minorEastAsia"/>
        </w:rPr>
        <w:t xml:space="preserve">Appendix </w:t>
      </w:r>
      <w:r w:rsidR="00C979F3">
        <w:rPr>
          <w:rFonts w:eastAsiaTheme="minorEastAsia"/>
        </w:rPr>
        <w:t>3</w:t>
      </w:r>
      <w:r w:rsidRPr="005660E8">
        <w:rPr>
          <w:rFonts w:eastAsiaTheme="minorEastAsia"/>
        </w:rPr>
        <w:t>).</w:t>
      </w:r>
      <w:r w:rsidRPr="00206EDB">
        <w:rPr>
          <w:rFonts w:eastAsiaTheme="minorEastAsia"/>
        </w:rPr>
        <w:t xml:space="preserve"> </w:t>
      </w:r>
    </w:p>
    <w:p w14:paraId="643EC158" w14:textId="77777777" w:rsidR="00475133" w:rsidRPr="00206EDB" w:rsidRDefault="00475133" w:rsidP="00475133">
      <w:pPr>
        <w:spacing w:after="200" w:line="276" w:lineRule="auto"/>
        <w:contextualSpacing/>
        <w:rPr>
          <w:rFonts w:eastAsiaTheme="minorHAnsi"/>
        </w:rPr>
      </w:pPr>
    </w:p>
    <w:p w14:paraId="59ED628B" w14:textId="2F2340DC" w:rsidR="00475133" w:rsidRPr="00284C83" w:rsidRDefault="00475133" w:rsidP="00A2751B">
      <w:pPr>
        <w:numPr>
          <w:ilvl w:val="2"/>
          <w:numId w:val="42"/>
        </w:numPr>
        <w:adjustRightInd/>
        <w:spacing w:after="200" w:line="276" w:lineRule="auto"/>
        <w:contextualSpacing/>
        <w:jc w:val="left"/>
        <w:rPr>
          <w:rFonts w:eastAsiaTheme="minorHAnsi"/>
        </w:rPr>
      </w:pPr>
      <w:r w:rsidRPr="00284C83">
        <w:rPr>
          <w:rFonts w:eastAsiaTheme="minorEastAsia"/>
        </w:rPr>
        <w:t xml:space="preserve">The Supplier shall ensure that all the software, security programmes and operating systems installed on the Customer's Equipment (see Appendix </w:t>
      </w:r>
      <w:r w:rsidR="00C979F3">
        <w:rPr>
          <w:rFonts w:eastAsiaTheme="minorEastAsia"/>
        </w:rPr>
        <w:t>3</w:t>
      </w:r>
      <w:r w:rsidRPr="00284C83">
        <w:rPr>
          <w:rFonts w:eastAsiaTheme="minorEastAsia"/>
        </w:rPr>
        <w:t>) shall have</w:t>
      </w:r>
      <w:r w:rsidR="00284C83" w:rsidRPr="00284C83">
        <w:t xml:space="preserve"> </w:t>
      </w:r>
      <w:r w:rsidR="00284C83">
        <w:t xml:space="preserve">a </w:t>
      </w:r>
      <w:r w:rsidR="00284C83" w:rsidRPr="00284C83">
        <w:rPr>
          <w:rFonts w:eastAsiaTheme="minorEastAsia"/>
        </w:rPr>
        <w:t>published security patching schedule for all Customer</w:t>
      </w:r>
      <w:r w:rsidR="00593164">
        <w:rPr>
          <w:rFonts w:eastAsiaTheme="minorEastAsia"/>
        </w:rPr>
        <w:t>’s</w:t>
      </w:r>
      <w:r w:rsidR="00284C83" w:rsidRPr="00284C83">
        <w:rPr>
          <w:rFonts w:eastAsiaTheme="minorEastAsia"/>
        </w:rPr>
        <w:t xml:space="preserve"> Equipment, including Firmware and Soft patches, and </w:t>
      </w:r>
      <w:r w:rsidR="007569C7">
        <w:rPr>
          <w:rFonts w:eastAsiaTheme="minorEastAsia"/>
        </w:rPr>
        <w:t xml:space="preserve">the Supplier </w:t>
      </w:r>
      <w:r w:rsidR="00284C83" w:rsidRPr="00284C83">
        <w:rPr>
          <w:rFonts w:eastAsiaTheme="minorEastAsia"/>
        </w:rPr>
        <w:t>shall ensure updates and patches</w:t>
      </w:r>
      <w:r w:rsidR="007569C7">
        <w:rPr>
          <w:rFonts w:eastAsiaTheme="minorEastAsia"/>
        </w:rPr>
        <w:t xml:space="preserve"> are</w:t>
      </w:r>
      <w:r w:rsidR="00284C83" w:rsidRPr="00284C83">
        <w:rPr>
          <w:rFonts w:eastAsiaTheme="minorEastAsia"/>
        </w:rPr>
        <w:t xml:space="preserve"> installed so that the software remains a supported version by the manufacturer. </w:t>
      </w:r>
    </w:p>
    <w:p w14:paraId="02EA4A70" w14:textId="63D752DC" w:rsidR="00475133" w:rsidRPr="00206EDB" w:rsidRDefault="00475133" w:rsidP="00D8070A">
      <w:pPr>
        <w:pStyle w:val="ListParagraph"/>
        <w:numPr>
          <w:ilvl w:val="2"/>
          <w:numId w:val="42"/>
        </w:numPr>
        <w:rPr>
          <w:rFonts w:ascii="Arial" w:eastAsiaTheme="minorHAnsi" w:hAnsi="Arial" w:cs="Arial"/>
        </w:rPr>
      </w:pPr>
      <w:r w:rsidRPr="00206EDB">
        <w:rPr>
          <w:rFonts w:ascii="Arial" w:eastAsiaTheme="minorHAnsi" w:hAnsi="Arial" w:cs="Arial"/>
        </w:rPr>
        <w:t xml:space="preserve">The Supplier shall inform the Customer of any </w:t>
      </w:r>
      <w:r w:rsidR="00D526A6">
        <w:rPr>
          <w:rFonts w:ascii="Arial" w:eastAsiaTheme="minorHAnsi" w:hAnsi="Arial" w:cs="Arial"/>
        </w:rPr>
        <w:t xml:space="preserve">hardware and </w:t>
      </w:r>
      <w:r w:rsidRPr="00206EDB">
        <w:rPr>
          <w:rFonts w:ascii="Arial" w:eastAsiaTheme="minorHAnsi" w:hAnsi="Arial" w:cs="Arial"/>
        </w:rPr>
        <w:t xml:space="preserve">software that is reaching </w:t>
      </w:r>
      <w:r w:rsidR="00D526A6">
        <w:rPr>
          <w:rFonts w:ascii="Arial" w:eastAsiaTheme="minorHAnsi" w:hAnsi="Arial" w:cs="Arial"/>
        </w:rPr>
        <w:t>E</w:t>
      </w:r>
      <w:r w:rsidRPr="00206EDB">
        <w:rPr>
          <w:rFonts w:ascii="Arial" w:eastAsiaTheme="minorHAnsi" w:hAnsi="Arial" w:cs="Arial"/>
        </w:rPr>
        <w:t xml:space="preserve">nd of </w:t>
      </w:r>
      <w:r w:rsidR="00D526A6">
        <w:rPr>
          <w:rFonts w:ascii="Arial" w:eastAsiaTheme="minorHAnsi" w:hAnsi="Arial" w:cs="Arial"/>
        </w:rPr>
        <w:t>L</w:t>
      </w:r>
      <w:r w:rsidRPr="00206EDB">
        <w:rPr>
          <w:rFonts w:ascii="Arial" w:eastAsiaTheme="minorHAnsi" w:hAnsi="Arial" w:cs="Arial"/>
        </w:rPr>
        <w:t xml:space="preserve">ife </w:t>
      </w:r>
      <w:r w:rsidR="00D526A6">
        <w:rPr>
          <w:rFonts w:ascii="Arial" w:eastAsiaTheme="minorHAnsi" w:hAnsi="Arial" w:cs="Arial"/>
        </w:rPr>
        <w:t>including removed support from the manufacturer</w:t>
      </w:r>
      <w:r w:rsidRPr="00206EDB">
        <w:rPr>
          <w:rFonts w:ascii="Arial" w:eastAsiaTheme="minorHAnsi" w:hAnsi="Arial" w:cs="Arial"/>
        </w:rPr>
        <w:t xml:space="preserve">. The Supplier shall provide the Customer with a minimum of 3 months' notice.  </w:t>
      </w:r>
    </w:p>
    <w:p w14:paraId="7136594A" w14:textId="77777777" w:rsidR="00475133" w:rsidRPr="00206EDB" w:rsidRDefault="00475133" w:rsidP="00475133">
      <w:pPr>
        <w:pStyle w:val="ListParagraph"/>
        <w:rPr>
          <w:rFonts w:ascii="Arial" w:eastAsiaTheme="minorHAnsi" w:hAnsi="Arial" w:cs="Arial"/>
          <w:highlight w:val="yellow"/>
        </w:rPr>
      </w:pPr>
    </w:p>
    <w:p w14:paraId="4D0C6B56" w14:textId="77777777" w:rsidR="00475133" w:rsidRPr="00206EDB" w:rsidRDefault="00475133" w:rsidP="00D8070A">
      <w:pPr>
        <w:pStyle w:val="ListParagraph"/>
        <w:numPr>
          <w:ilvl w:val="2"/>
          <w:numId w:val="42"/>
        </w:numPr>
        <w:rPr>
          <w:rFonts w:ascii="Arial" w:eastAsiaTheme="minorHAnsi" w:hAnsi="Arial" w:cs="Arial"/>
        </w:rPr>
      </w:pPr>
      <w:r w:rsidRPr="00206EDB">
        <w:rPr>
          <w:rFonts w:ascii="Arial" w:eastAsiaTheme="minorHAnsi" w:hAnsi="Arial" w:cs="Arial"/>
        </w:rPr>
        <w:t xml:space="preserve">The Supplier shall be responsible for ensuring that all software used for the delivery of this Service is done so in accordance with all licensing laws. </w:t>
      </w:r>
    </w:p>
    <w:p w14:paraId="707EB1F5" w14:textId="77777777" w:rsidR="00475133" w:rsidRPr="00206EDB" w:rsidRDefault="00475133" w:rsidP="00475133">
      <w:pPr>
        <w:rPr>
          <w:rFonts w:eastAsiaTheme="minorHAnsi"/>
        </w:rPr>
      </w:pPr>
    </w:p>
    <w:p w14:paraId="477DFD8A" w14:textId="6488CD66" w:rsidR="00475133" w:rsidRPr="00206EDB" w:rsidRDefault="00475133" w:rsidP="00D8070A">
      <w:pPr>
        <w:numPr>
          <w:ilvl w:val="2"/>
          <w:numId w:val="42"/>
        </w:numPr>
        <w:adjustRightInd/>
        <w:spacing w:after="200" w:line="276" w:lineRule="auto"/>
        <w:contextualSpacing/>
        <w:jc w:val="left"/>
        <w:rPr>
          <w:rFonts w:eastAsiaTheme="minorEastAsia"/>
        </w:rPr>
      </w:pPr>
      <w:r w:rsidRPr="00206EDB">
        <w:rPr>
          <w:rFonts w:eastAsiaTheme="minorEastAsia"/>
        </w:rPr>
        <w:t>Should the Customer's Equipment</w:t>
      </w:r>
      <w:r w:rsidR="00593164">
        <w:rPr>
          <w:rFonts w:eastAsiaTheme="minorEastAsia"/>
        </w:rPr>
        <w:t>, Customer’s Equipment Systems</w:t>
      </w:r>
      <w:r w:rsidRPr="00206EDB">
        <w:rPr>
          <w:rFonts w:eastAsiaTheme="minorEastAsia"/>
        </w:rPr>
        <w:t xml:space="preserve"> or operating systems require an urgent update to any security programmes to prevent a breach of security, The Supplier shall </w:t>
      </w:r>
      <w:r w:rsidR="00B45CC9">
        <w:rPr>
          <w:rFonts w:eastAsiaTheme="minorEastAsia"/>
        </w:rPr>
        <w:t xml:space="preserve">work with the </w:t>
      </w:r>
      <w:r w:rsidRPr="00206EDB">
        <w:rPr>
          <w:rFonts w:eastAsiaTheme="minorEastAsia"/>
        </w:rPr>
        <w:t xml:space="preserve">Customer </w:t>
      </w:r>
      <w:r w:rsidR="00B45CC9">
        <w:rPr>
          <w:rFonts w:eastAsiaTheme="minorEastAsia"/>
        </w:rPr>
        <w:t xml:space="preserve">and </w:t>
      </w:r>
      <w:r w:rsidR="00726D9D">
        <w:rPr>
          <w:rFonts w:eastAsiaTheme="minorEastAsia"/>
        </w:rPr>
        <w:t>the Customer’s IT supplier</w:t>
      </w:r>
      <w:r w:rsidR="00B45CC9">
        <w:rPr>
          <w:rFonts w:eastAsiaTheme="minorEastAsia"/>
        </w:rPr>
        <w:t xml:space="preserve"> </w:t>
      </w:r>
      <w:r w:rsidRPr="00206EDB">
        <w:rPr>
          <w:rFonts w:eastAsiaTheme="minorEastAsia"/>
        </w:rPr>
        <w:t xml:space="preserve">via </w:t>
      </w:r>
      <w:r w:rsidR="00BB2DFA" w:rsidRPr="00206EDB">
        <w:rPr>
          <w:rFonts w:eastAsiaTheme="minorEastAsia"/>
        </w:rPr>
        <w:t>telephone and</w:t>
      </w:r>
      <w:r w:rsidRPr="00206EDB">
        <w:rPr>
          <w:rFonts w:eastAsiaTheme="minorEastAsia"/>
        </w:rPr>
        <w:t xml:space="preserve"> </w:t>
      </w:r>
      <w:r w:rsidR="00B45CC9">
        <w:rPr>
          <w:rFonts w:eastAsiaTheme="minorEastAsia"/>
        </w:rPr>
        <w:t>follow up</w:t>
      </w:r>
      <w:r w:rsidRPr="00206EDB">
        <w:rPr>
          <w:rFonts w:eastAsiaTheme="minorEastAsia"/>
        </w:rPr>
        <w:t xml:space="preserve"> via email </w:t>
      </w:r>
      <w:r w:rsidR="00B45CC9">
        <w:rPr>
          <w:rFonts w:eastAsiaTheme="minorEastAsia"/>
        </w:rPr>
        <w:t xml:space="preserve">as and when the Supplier will need emergency access to the Customer’s </w:t>
      </w:r>
      <w:r w:rsidR="00BB2DFA">
        <w:rPr>
          <w:rFonts w:eastAsiaTheme="minorEastAsia"/>
        </w:rPr>
        <w:t xml:space="preserve">Equipment onsite, connected over the internet. </w:t>
      </w:r>
      <w:r w:rsidRPr="00206EDB">
        <w:rPr>
          <w:rFonts w:eastAsiaTheme="minorEastAsia"/>
        </w:rPr>
        <w:t xml:space="preserve">as soon as the Supplier is made aware of this requirement. The required update shall be done at a date and time agreed with the Customer. </w:t>
      </w:r>
    </w:p>
    <w:p w14:paraId="47746296" w14:textId="77777777" w:rsidR="00475133" w:rsidRPr="00206EDB" w:rsidRDefault="00475133" w:rsidP="00475133">
      <w:pPr>
        <w:spacing w:after="200" w:line="276" w:lineRule="auto"/>
        <w:ind w:left="720"/>
        <w:contextualSpacing/>
        <w:rPr>
          <w:rFonts w:eastAsiaTheme="minorHAnsi"/>
        </w:rPr>
      </w:pPr>
    </w:p>
    <w:p w14:paraId="59A0AA5F" w14:textId="706E01B8" w:rsidR="00475133" w:rsidRDefault="00475133" w:rsidP="00BB2DFA">
      <w:pPr>
        <w:numPr>
          <w:ilvl w:val="2"/>
          <w:numId w:val="42"/>
        </w:numPr>
        <w:adjustRightInd/>
        <w:spacing w:after="200" w:line="276" w:lineRule="auto"/>
        <w:ind w:left="1418" w:hanging="709"/>
        <w:contextualSpacing/>
        <w:jc w:val="left"/>
        <w:rPr>
          <w:rFonts w:eastAsiaTheme="minorHAnsi"/>
        </w:rPr>
      </w:pPr>
      <w:r w:rsidRPr="00BB2DFA">
        <w:rPr>
          <w:rFonts w:eastAsiaTheme="minorHAnsi"/>
        </w:rPr>
        <w:t>The Supplier shall have processes and methods in place to protect the Customer's Equipment</w:t>
      </w:r>
      <w:r w:rsidR="00726D9D">
        <w:rPr>
          <w:rFonts w:eastAsiaTheme="minorHAnsi"/>
        </w:rPr>
        <w:t>, and Customer’s Equipment Systems</w:t>
      </w:r>
      <w:r w:rsidRPr="00BB2DFA">
        <w:rPr>
          <w:rFonts w:eastAsiaTheme="minorHAnsi"/>
        </w:rPr>
        <w:t xml:space="preserve"> from cyber-attack. These processes and methods shall be in line with, reviewed and updated in accordance </w:t>
      </w:r>
      <w:r w:rsidR="00BB2DFA" w:rsidRPr="00BB2DFA">
        <w:rPr>
          <w:rFonts w:eastAsiaTheme="minorHAnsi"/>
        </w:rPr>
        <w:t>with cyber security industry practice, and by legal obligation</w:t>
      </w:r>
    </w:p>
    <w:p w14:paraId="0DDE4AFC" w14:textId="77777777" w:rsidR="00BB2DFA" w:rsidRPr="00BB2DFA" w:rsidRDefault="00BB2DFA" w:rsidP="00BB2DFA">
      <w:pPr>
        <w:adjustRightInd/>
        <w:spacing w:after="200" w:line="276" w:lineRule="auto"/>
        <w:contextualSpacing/>
        <w:jc w:val="left"/>
        <w:rPr>
          <w:rFonts w:eastAsiaTheme="minorHAnsi"/>
        </w:rPr>
      </w:pPr>
    </w:p>
    <w:p w14:paraId="03B4D189" w14:textId="283BEB50" w:rsidR="00475133" w:rsidRDefault="00BB2DFA" w:rsidP="00D8070A">
      <w:pPr>
        <w:numPr>
          <w:ilvl w:val="2"/>
          <w:numId w:val="42"/>
        </w:numPr>
        <w:adjustRightInd/>
        <w:spacing w:after="200" w:line="276" w:lineRule="auto"/>
        <w:contextualSpacing/>
        <w:jc w:val="left"/>
        <w:rPr>
          <w:rFonts w:eastAsiaTheme="minorHAnsi"/>
        </w:rPr>
      </w:pPr>
      <w:r>
        <w:rPr>
          <w:rFonts w:eastAsiaTheme="minorHAnsi"/>
        </w:rPr>
        <w:t xml:space="preserve">Notifications of </w:t>
      </w:r>
      <w:r w:rsidR="00475133" w:rsidRPr="00206EDB">
        <w:rPr>
          <w:rFonts w:eastAsiaTheme="minorHAnsi"/>
        </w:rPr>
        <w:t>cyber</w:t>
      </w:r>
      <w:r>
        <w:rPr>
          <w:rFonts w:eastAsiaTheme="minorHAnsi"/>
        </w:rPr>
        <w:t xml:space="preserve"> related incidents must be made via telephone or email to the Customer as soon as the Supplier is made aware, in line with Law and </w:t>
      </w:r>
      <w:r w:rsidR="00726D9D">
        <w:rPr>
          <w:rFonts w:eastAsiaTheme="minorHAnsi"/>
        </w:rPr>
        <w:t>Good Industry</w:t>
      </w:r>
      <w:r>
        <w:rPr>
          <w:rFonts w:eastAsiaTheme="minorHAnsi"/>
        </w:rPr>
        <w:t xml:space="preserve"> Practice.</w:t>
      </w:r>
      <w:r w:rsidR="00475133" w:rsidRPr="00206EDB">
        <w:rPr>
          <w:rFonts w:eastAsiaTheme="minorHAnsi"/>
        </w:rPr>
        <w:t xml:space="preserve"> The supplier shall in addition provide the customer a report within </w:t>
      </w:r>
      <w:r w:rsidR="009A4873">
        <w:rPr>
          <w:rFonts w:eastAsiaTheme="minorHAnsi"/>
        </w:rPr>
        <w:t>5</w:t>
      </w:r>
      <w:r w:rsidR="00475133" w:rsidRPr="00206EDB">
        <w:rPr>
          <w:rFonts w:eastAsiaTheme="minorHAnsi"/>
        </w:rPr>
        <w:t xml:space="preserve"> days of the cyber-attack detailing;</w:t>
      </w:r>
    </w:p>
    <w:p w14:paraId="67403C66" w14:textId="77777777" w:rsidR="006664CC" w:rsidRPr="00206EDB" w:rsidRDefault="006664CC" w:rsidP="006664CC">
      <w:pPr>
        <w:adjustRightInd/>
        <w:spacing w:after="200" w:line="276" w:lineRule="auto"/>
        <w:contextualSpacing/>
        <w:jc w:val="left"/>
        <w:rPr>
          <w:rFonts w:eastAsiaTheme="minorHAnsi"/>
        </w:rPr>
      </w:pPr>
    </w:p>
    <w:p w14:paraId="4AD73223" w14:textId="77777777" w:rsidR="00475133" w:rsidRPr="00206EDB" w:rsidRDefault="00475133" w:rsidP="00475133">
      <w:pPr>
        <w:numPr>
          <w:ilvl w:val="0"/>
          <w:numId w:val="36"/>
        </w:numPr>
        <w:adjustRightInd/>
        <w:contextualSpacing/>
        <w:jc w:val="left"/>
        <w:rPr>
          <w:rFonts w:eastAsiaTheme="minorHAnsi"/>
        </w:rPr>
      </w:pPr>
      <w:r w:rsidRPr="00206EDB">
        <w:rPr>
          <w:rFonts w:eastAsiaTheme="minorHAnsi"/>
        </w:rPr>
        <w:t>Date and time of the attack</w:t>
      </w:r>
    </w:p>
    <w:p w14:paraId="3CAB397D" w14:textId="77777777" w:rsidR="00475133" w:rsidRPr="00206EDB" w:rsidRDefault="00475133" w:rsidP="00475133">
      <w:pPr>
        <w:numPr>
          <w:ilvl w:val="0"/>
          <w:numId w:val="36"/>
        </w:numPr>
        <w:adjustRightInd/>
        <w:contextualSpacing/>
        <w:jc w:val="left"/>
        <w:rPr>
          <w:rFonts w:eastAsiaTheme="minorHAnsi"/>
        </w:rPr>
      </w:pPr>
      <w:r w:rsidRPr="00206EDB">
        <w:rPr>
          <w:rFonts w:eastAsiaTheme="minorHAnsi"/>
        </w:rPr>
        <w:t>Site (s) and Customer's Equipment or systems affected</w:t>
      </w:r>
    </w:p>
    <w:p w14:paraId="0FC942E9" w14:textId="77777777" w:rsidR="00475133" w:rsidRPr="00206EDB" w:rsidRDefault="00475133" w:rsidP="00475133">
      <w:pPr>
        <w:numPr>
          <w:ilvl w:val="0"/>
          <w:numId w:val="36"/>
        </w:numPr>
        <w:adjustRightInd/>
        <w:contextualSpacing/>
        <w:jc w:val="left"/>
        <w:rPr>
          <w:rFonts w:eastAsiaTheme="minorHAnsi"/>
        </w:rPr>
      </w:pPr>
      <w:r w:rsidRPr="00206EDB">
        <w:rPr>
          <w:rFonts w:eastAsiaTheme="minorHAnsi"/>
        </w:rPr>
        <w:t>Nature of the attack</w:t>
      </w:r>
    </w:p>
    <w:p w14:paraId="37189799" w14:textId="77777777" w:rsidR="00475133" w:rsidRPr="00206EDB" w:rsidRDefault="00475133" w:rsidP="00475133">
      <w:pPr>
        <w:numPr>
          <w:ilvl w:val="0"/>
          <w:numId w:val="36"/>
        </w:numPr>
        <w:adjustRightInd/>
        <w:contextualSpacing/>
        <w:jc w:val="left"/>
        <w:rPr>
          <w:rFonts w:eastAsiaTheme="minorHAnsi"/>
        </w:rPr>
      </w:pPr>
      <w:r w:rsidRPr="00206EDB">
        <w:rPr>
          <w:rFonts w:eastAsiaTheme="minorHAnsi"/>
        </w:rPr>
        <w:lastRenderedPageBreak/>
        <w:t>Was the attack successful</w:t>
      </w:r>
    </w:p>
    <w:p w14:paraId="457C8FD7" w14:textId="77777777" w:rsidR="00475133" w:rsidRPr="00206EDB" w:rsidRDefault="00475133" w:rsidP="00475133">
      <w:pPr>
        <w:numPr>
          <w:ilvl w:val="0"/>
          <w:numId w:val="36"/>
        </w:numPr>
        <w:adjustRightInd/>
        <w:contextualSpacing/>
        <w:jc w:val="left"/>
        <w:rPr>
          <w:rFonts w:eastAsiaTheme="minorHAnsi"/>
        </w:rPr>
      </w:pPr>
      <w:r w:rsidRPr="00206EDB">
        <w:rPr>
          <w:rFonts w:eastAsiaTheme="minorHAnsi"/>
        </w:rPr>
        <w:t>What is the extent of the attack if successful?</w:t>
      </w:r>
    </w:p>
    <w:p w14:paraId="56A6FAFA" w14:textId="77777777" w:rsidR="00475133" w:rsidRPr="00206EDB" w:rsidRDefault="00475133" w:rsidP="00475133">
      <w:pPr>
        <w:numPr>
          <w:ilvl w:val="0"/>
          <w:numId w:val="36"/>
        </w:numPr>
        <w:adjustRightInd/>
        <w:contextualSpacing/>
        <w:jc w:val="left"/>
        <w:rPr>
          <w:rFonts w:eastAsiaTheme="minorHAnsi"/>
        </w:rPr>
      </w:pPr>
      <w:r w:rsidRPr="00206EDB">
        <w:rPr>
          <w:rFonts w:eastAsiaTheme="minorHAnsi"/>
        </w:rPr>
        <w:t>What is being done by the Supplier to repair damage caused by the attack</w:t>
      </w:r>
    </w:p>
    <w:p w14:paraId="5EF73AC9" w14:textId="77777777" w:rsidR="00475133" w:rsidRPr="00206EDB" w:rsidRDefault="00475133" w:rsidP="00475133">
      <w:pPr>
        <w:numPr>
          <w:ilvl w:val="0"/>
          <w:numId w:val="36"/>
        </w:numPr>
        <w:adjustRightInd/>
        <w:contextualSpacing/>
        <w:jc w:val="left"/>
        <w:rPr>
          <w:rFonts w:eastAsiaTheme="minorHAnsi"/>
        </w:rPr>
      </w:pPr>
      <w:r w:rsidRPr="00206EDB">
        <w:rPr>
          <w:rFonts w:eastAsiaTheme="minorHAnsi"/>
        </w:rPr>
        <w:t xml:space="preserve">What will be done by the Supplier to prevent similar attacks in the future. </w:t>
      </w:r>
    </w:p>
    <w:p w14:paraId="4D97156C" w14:textId="77777777" w:rsidR="00475133" w:rsidRPr="00206EDB" w:rsidRDefault="00475133" w:rsidP="00475133">
      <w:pPr>
        <w:numPr>
          <w:ilvl w:val="0"/>
          <w:numId w:val="36"/>
        </w:numPr>
        <w:adjustRightInd/>
        <w:contextualSpacing/>
        <w:jc w:val="left"/>
        <w:rPr>
          <w:rFonts w:eastAsiaTheme="minorHAnsi"/>
        </w:rPr>
      </w:pPr>
      <w:r w:rsidRPr="00206EDB">
        <w:rPr>
          <w:rFonts w:eastAsiaTheme="minorHAnsi"/>
        </w:rPr>
        <w:t xml:space="preserve">What is being done by the Supplier to respond to and prevent further impact from the attack. </w:t>
      </w:r>
    </w:p>
    <w:bookmarkEnd w:id="22"/>
    <w:p w14:paraId="381DB95C" w14:textId="77777777" w:rsidR="00475133" w:rsidRPr="00206EDB" w:rsidRDefault="00475133" w:rsidP="00475133">
      <w:pPr>
        <w:spacing w:after="200" w:line="276" w:lineRule="auto"/>
        <w:contextualSpacing/>
        <w:rPr>
          <w:rFonts w:eastAsiaTheme="minorHAnsi"/>
          <w:u w:val="single"/>
        </w:rPr>
      </w:pPr>
    </w:p>
    <w:p w14:paraId="675CD231" w14:textId="600B061E" w:rsidR="00475133" w:rsidRPr="00206EDB" w:rsidRDefault="00475133" w:rsidP="00D8070A">
      <w:pPr>
        <w:pStyle w:val="JC-2"/>
        <w:numPr>
          <w:ilvl w:val="1"/>
          <w:numId w:val="42"/>
        </w:numPr>
        <w:rPr>
          <w:rFonts w:ascii="Arial" w:hAnsi="Arial" w:cs="Arial"/>
          <w:sz w:val="20"/>
          <w:szCs w:val="20"/>
        </w:rPr>
      </w:pPr>
      <w:bookmarkStart w:id="23" w:name="_Toc103003458"/>
      <w:r w:rsidRPr="00206EDB">
        <w:rPr>
          <w:rFonts w:ascii="Arial" w:hAnsi="Arial" w:cs="Arial"/>
          <w:sz w:val="20"/>
          <w:szCs w:val="20"/>
        </w:rPr>
        <w:t>Scheduled Maintenance of the Customer's Equipment.</w:t>
      </w:r>
      <w:bookmarkEnd w:id="23"/>
      <w:r w:rsidRPr="00206EDB">
        <w:rPr>
          <w:rFonts w:ascii="Arial" w:hAnsi="Arial" w:cs="Arial"/>
          <w:sz w:val="20"/>
          <w:szCs w:val="20"/>
        </w:rPr>
        <w:t xml:space="preserve"> </w:t>
      </w:r>
    </w:p>
    <w:p w14:paraId="6EF87E7C" w14:textId="77777777" w:rsidR="00475133" w:rsidRPr="00206EDB" w:rsidRDefault="00475133" w:rsidP="00475133">
      <w:pPr>
        <w:spacing w:after="200"/>
        <w:ind w:left="720"/>
        <w:contextualSpacing/>
        <w:rPr>
          <w:rFonts w:eastAsiaTheme="minorHAnsi"/>
          <w:u w:val="single"/>
        </w:rPr>
      </w:pPr>
    </w:p>
    <w:p w14:paraId="4E194F56" w14:textId="3407FB43" w:rsidR="00475133" w:rsidRDefault="00475133" w:rsidP="00D8070A">
      <w:pPr>
        <w:numPr>
          <w:ilvl w:val="2"/>
          <w:numId w:val="42"/>
        </w:numPr>
        <w:adjustRightInd/>
        <w:spacing w:after="200" w:line="276" w:lineRule="auto"/>
        <w:contextualSpacing/>
        <w:jc w:val="left"/>
        <w:rPr>
          <w:rFonts w:eastAsiaTheme="minorHAnsi"/>
        </w:rPr>
      </w:pPr>
      <w:r w:rsidRPr="00206EDB">
        <w:rPr>
          <w:rFonts w:eastAsiaTheme="minorHAnsi"/>
        </w:rPr>
        <w:t xml:space="preserve">The Customer requires 2 Scheduled Maintenance </w:t>
      </w:r>
      <w:r w:rsidR="000136FA">
        <w:rPr>
          <w:rFonts w:eastAsiaTheme="minorHAnsi"/>
        </w:rPr>
        <w:t>Services</w:t>
      </w:r>
      <w:r w:rsidRPr="00206EDB">
        <w:rPr>
          <w:rFonts w:eastAsiaTheme="minorHAnsi"/>
        </w:rPr>
        <w:t xml:space="preserve"> per site, per year </w:t>
      </w:r>
      <w:r w:rsidR="005660E8">
        <w:rPr>
          <w:rFonts w:eastAsiaTheme="minorHAnsi"/>
        </w:rPr>
        <w:t>f</w:t>
      </w:r>
      <w:r w:rsidRPr="00206EDB">
        <w:rPr>
          <w:rFonts w:eastAsiaTheme="minorHAnsi"/>
        </w:rPr>
        <w:t xml:space="preserve">or the CCTV and smoke / fire detection systems, and 1 Scheduled Maintenance </w:t>
      </w:r>
      <w:r w:rsidR="000136FA">
        <w:rPr>
          <w:rFonts w:eastAsiaTheme="minorHAnsi"/>
        </w:rPr>
        <w:t>Service</w:t>
      </w:r>
      <w:r w:rsidRPr="00206EDB">
        <w:rPr>
          <w:rFonts w:eastAsiaTheme="minorHAnsi"/>
        </w:rPr>
        <w:t xml:space="preserve"> per year, per site for the automatic gates with access control systems and electric fence</w:t>
      </w:r>
      <w:r w:rsidR="002138C8">
        <w:rPr>
          <w:rFonts w:eastAsiaTheme="minorHAnsi"/>
        </w:rPr>
        <w:t xml:space="preserve"> systems</w:t>
      </w:r>
      <w:r w:rsidRPr="00206EDB">
        <w:rPr>
          <w:rFonts w:eastAsiaTheme="minorHAnsi"/>
        </w:rPr>
        <w:t>.</w:t>
      </w:r>
    </w:p>
    <w:p w14:paraId="605285BA" w14:textId="77777777" w:rsidR="005A6E74" w:rsidRDefault="005A6E74" w:rsidP="005A6E74">
      <w:pPr>
        <w:adjustRightInd/>
        <w:spacing w:after="200" w:line="276" w:lineRule="auto"/>
        <w:ind w:left="1440"/>
        <w:contextualSpacing/>
        <w:jc w:val="left"/>
        <w:rPr>
          <w:rFonts w:eastAsiaTheme="minorHAnsi"/>
        </w:rPr>
      </w:pPr>
    </w:p>
    <w:p w14:paraId="4F2C9CFA" w14:textId="4A3D27FB" w:rsidR="005A6E74" w:rsidRPr="00206EDB" w:rsidRDefault="005A6E74" w:rsidP="00D8070A">
      <w:pPr>
        <w:numPr>
          <w:ilvl w:val="2"/>
          <w:numId w:val="42"/>
        </w:numPr>
        <w:adjustRightInd/>
        <w:spacing w:after="200" w:line="276" w:lineRule="auto"/>
        <w:contextualSpacing/>
        <w:jc w:val="left"/>
        <w:rPr>
          <w:rFonts w:eastAsiaTheme="minorHAnsi"/>
        </w:rPr>
      </w:pPr>
      <w:r>
        <w:rPr>
          <w:rFonts w:eastAsiaTheme="minorHAnsi"/>
        </w:rPr>
        <w:t xml:space="preserve">The 1 Scheduled Maintenance Service per year per site for the Customer’s Sites with automatic gates and electric fence shall be carried out during the same visit as one of the CCTV Scheduled Maintenance Services for those sites. The Supplier shall not carry out a separate Scheduled Maintenance Visit just for the automatic gates and electric </w:t>
      </w:r>
      <w:r w:rsidR="002138C8">
        <w:rPr>
          <w:rFonts w:eastAsiaTheme="minorHAnsi"/>
        </w:rPr>
        <w:t>fence.</w:t>
      </w:r>
    </w:p>
    <w:p w14:paraId="5550339C" w14:textId="77777777" w:rsidR="00475133" w:rsidRPr="00206EDB" w:rsidRDefault="00475133" w:rsidP="00E05936">
      <w:pPr>
        <w:spacing w:after="200"/>
        <w:contextualSpacing/>
        <w:rPr>
          <w:rFonts w:eastAsiaTheme="minorHAnsi"/>
        </w:rPr>
      </w:pPr>
    </w:p>
    <w:p w14:paraId="00D8CA48" w14:textId="7413B131" w:rsidR="00475133" w:rsidRPr="00206EDB" w:rsidRDefault="00475133" w:rsidP="00D8070A">
      <w:pPr>
        <w:numPr>
          <w:ilvl w:val="2"/>
          <w:numId w:val="42"/>
        </w:numPr>
        <w:adjustRightInd/>
        <w:spacing w:after="200" w:line="276" w:lineRule="auto"/>
        <w:contextualSpacing/>
        <w:jc w:val="left"/>
        <w:rPr>
          <w:rFonts w:eastAsiaTheme="minorHAnsi"/>
        </w:rPr>
      </w:pPr>
      <w:r w:rsidRPr="00206EDB">
        <w:rPr>
          <w:rFonts w:eastAsiaTheme="minorHAnsi"/>
        </w:rPr>
        <w:t xml:space="preserve">The 2 Scheduled Maintenance </w:t>
      </w:r>
      <w:r w:rsidR="00E05936">
        <w:rPr>
          <w:rFonts w:eastAsiaTheme="minorHAnsi"/>
        </w:rPr>
        <w:t>Services</w:t>
      </w:r>
      <w:r w:rsidRPr="00206EDB">
        <w:rPr>
          <w:rFonts w:eastAsiaTheme="minorHAnsi"/>
        </w:rPr>
        <w:t xml:space="preserve"> per site, per year </w:t>
      </w:r>
      <w:r w:rsidR="005660E8">
        <w:rPr>
          <w:rFonts w:eastAsiaTheme="minorHAnsi"/>
        </w:rPr>
        <w:t xml:space="preserve">for the CCTV and smoke/ fire detection systems </w:t>
      </w:r>
      <w:r w:rsidRPr="00206EDB">
        <w:rPr>
          <w:rFonts w:eastAsiaTheme="minorHAnsi"/>
        </w:rPr>
        <w:t xml:space="preserve">shall be at least 5 months and not more than 7 months apart. </w:t>
      </w:r>
    </w:p>
    <w:p w14:paraId="17D4E122" w14:textId="77777777" w:rsidR="00475133" w:rsidRPr="00206EDB" w:rsidRDefault="00475133" w:rsidP="00475133">
      <w:pPr>
        <w:adjustRightInd/>
        <w:spacing w:after="200" w:line="276" w:lineRule="auto"/>
        <w:contextualSpacing/>
        <w:jc w:val="left"/>
        <w:rPr>
          <w:rFonts w:eastAsiaTheme="minorHAnsi"/>
        </w:rPr>
      </w:pPr>
    </w:p>
    <w:p w14:paraId="5CCD98F0" w14:textId="3136D976" w:rsidR="00475133" w:rsidRPr="00206EDB" w:rsidRDefault="00475133" w:rsidP="00D8070A">
      <w:pPr>
        <w:numPr>
          <w:ilvl w:val="2"/>
          <w:numId w:val="42"/>
        </w:numPr>
        <w:adjustRightInd/>
        <w:spacing w:after="200" w:line="276" w:lineRule="auto"/>
        <w:contextualSpacing/>
        <w:jc w:val="left"/>
        <w:rPr>
          <w:rFonts w:eastAsiaTheme="minorHAnsi"/>
        </w:rPr>
      </w:pPr>
      <w:r w:rsidRPr="00206EDB">
        <w:rPr>
          <w:rFonts w:eastAsiaTheme="minorHAnsi"/>
        </w:rPr>
        <w:t xml:space="preserve">For the Customer’s Sites which are Highways Depots the Scheduled Maintenance </w:t>
      </w:r>
      <w:r w:rsidR="00193BF9">
        <w:rPr>
          <w:rFonts w:eastAsiaTheme="minorHAnsi"/>
        </w:rPr>
        <w:t>Services</w:t>
      </w:r>
      <w:r w:rsidRPr="00206EDB">
        <w:rPr>
          <w:rFonts w:eastAsiaTheme="minorHAnsi"/>
        </w:rPr>
        <w:t xml:space="preserve"> shall be carried out between March and October. </w:t>
      </w:r>
    </w:p>
    <w:p w14:paraId="56710E62" w14:textId="77777777" w:rsidR="00475133" w:rsidRPr="00206EDB" w:rsidRDefault="00475133" w:rsidP="00475133">
      <w:pPr>
        <w:spacing w:after="200" w:line="276" w:lineRule="auto"/>
        <w:ind w:left="720"/>
        <w:contextualSpacing/>
        <w:rPr>
          <w:rFonts w:eastAsiaTheme="minorHAnsi"/>
        </w:rPr>
      </w:pPr>
    </w:p>
    <w:p w14:paraId="4A41AA01" w14:textId="6D24B488" w:rsidR="00475133" w:rsidRPr="00206EDB" w:rsidRDefault="00475133" w:rsidP="00D8070A">
      <w:pPr>
        <w:numPr>
          <w:ilvl w:val="2"/>
          <w:numId w:val="42"/>
        </w:numPr>
        <w:adjustRightInd/>
        <w:spacing w:after="200" w:line="276" w:lineRule="auto"/>
        <w:contextualSpacing/>
        <w:jc w:val="left"/>
        <w:rPr>
          <w:rFonts w:eastAsiaTheme="minorEastAsia"/>
        </w:rPr>
      </w:pPr>
      <w:r w:rsidRPr="00206EDB">
        <w:rPr>
          <w:rFonts w:eastAsiaTheme="minorEastAsia"/>
        </w:rPr>
        <w:t xml:space="preserve">The Supplier shall prepare a Schedule of Maintenance for the Customer's Equipment covering all Scheduled Maintenance </w:t>
      </w:r>
      <w:r w:rsidR="00193BF9">
        <w:rPr>
          <w:rFonts w:eastAsiaTheme="minorEastAsia"/>
        </w:rPr>
        <w:t>Services</w:t>
      </w:r>
      <w:r w:rsidRPr="00206EDB">
        <w:rPr>
          <w:rFonts w:eastAsiaTheme="minorEastAsia"/>
        </w:rPr>
        <w:t>. This schedule shall be agreed and approved by the Customer before it is implemented. This schedule shall be issued by the Supplier to the Customer no later than 30 days after the Commencement Date for the first Contract Year, then 14 days before anniversary of the Service</w:t>
      </w:r>
      <w:r w:rsidR="002E3B2B">
        <w:rPr>
          <w:rFonts w:eastAsiaTheme="minorEastAsia"/>
        </w:rPr>
        <w:t>s</w:t>
      </w:r>
      <w:r w:rsidRPr="00206EDB">
        <w:rPr>
          <w:rFonts w:eastAsiaTheme="minorEastAsia"/>
        </w:rPr>
        <w:t xml:space="preserve"> Commencement Date for each subsequent Contract Year. Should new Customer's Sites be added to this contract, then the Supplier shall add these to the existing Schedule of Maintenance and reissue the Schedule of Maintenance to the Customer within 30 days of being informed of the new requirement by the Customer. </w:t>
      </w:r>
    </w:p>
    <w:p w14:paraId="5423D17D" w14:textId="77777777" w:rsidR="00475133" w:rsidRPr="00206EDB" w:rsidRDefault="00475133" w:rsidP="00475133">
      <w:pPr>
        <w:spacing w:after="200" w:line="276" w:lineRule="auto"/>
        <w:ind w:left="720"/>
        <w:contextualSpacing/>
        <w:rPr>
          <w:rFonts w:eastAsiaTheme="minorHAnsi"/>
        </w:rPr>
      </w:pPr>
    </w:p>
    <w:p w14:paraId="7D287C2D" w14:textId="375BC896" w:rsidR="00475133" w:rsidRPr="00206EDB" w:rsidRDefault="00475133" w:rsidP="00D8070A">
      <w:pPr>
        <w:numPr>
          <w:ilvl w:val="2"/>
          <w:numId w:val="42"/>
        </w:numPr>
        <w:adjustRightInd/>
        <w:spacing w:after="200" w:line="276" w:lineRule="auto"/>
        <w:contextualSpacing/>
        <w:jc w:val="left"/>
        <w:rPr>
          <w:rFonts w:eastAsiaTheme="minorEastAsia"/>
        </w:rPr>
      </w:pPr>
      <w:r w:rsidRPr="00206EDB">
        <w:rPr>
          <w:rFonts w:eastAsiaTheme="minorEastAsia"/>
        </w:rPr>
        <w:t xml:space="preserve">These Scheduled Maintenance </w:t>
      </w:r>
      <w:r w:rsidR="00E05936">
        <w:rPr>
          <w:rFonts w:eastAsiaTheme="minorEastAsia"/>
        </w:rPr>
        <w:t>Servi</w:t>
      </w:r>
      <w:r w:rsidR="00193BF9">
        <w:rPr>
          <w:rFonts w:eastAsiaTheme="minorEastAsia"/>
        </w:rPr>
        <w:t>c</w:t>
      </w:r>
      <w:r w:rsidR="00E05936">
        <w:rPr>
          <w:rFonts w:eastAsiaTheme="minorEastAsia"/>
        </w:rPr>
        <w:t>es</w:t>
      </w:r>
      <w:r w:rsidRPr="00206EDB">
        <w:rPr>
          <w:rFonts w:eastAsiaTheme="minorEastAsia"/>
        </w:rPr>
        <w:t xml:space="preserve"> shall take place on the date identified in the Schedule of Maintenance. For the Customer's WTSs these shall be carried out during the Customer's Sites Monday – Friday 08:00 – 16:00. For the Customer's HWRCs the Scheduled Maintenance </w:t>
      </w:r>
      <w:r w:rsidR="00E05936">
        <w:rPr>
          <w:rFonts w:eastAsiaTheme="minorEastAsia"/>
        </w:rPr>
        <w:t>Servi</w:t>
      </w:r>
      <w:r w:rsidR="00193BF9">
        <w:rPr>
          <w:rFonts w:eastAsiaTheme="minorEastAsia"/>
        </w:rPr>
        <w:t>c</w:t>
      </w:r>
      <w:r w:rsidR="00E05936">
        <w:rPr>
          <w:rFonts w:eastAsiaTheme="minorEastAsia"/>
        </w:rPr>
        <w:t>es</w:t>
      </w:r>
      <w:r w:rsidRPr="00206EDB">
        <w:rPr>
          <w:rFonts w:eastAsiaTheme="minorEastAsia"/>
        </w:rPr>
        <w:t xml:space="preserve"> shall be carried out on Wednesdays &amp; Thursdays 08:00 – 16:00. For the Customer’s Highways </w:t>
      </w:r>
      <w:r w:rsidR="00E57AAC" w:rsidRPr="00206EDB">
        <w:rPr>
          <w:rFonts w:eastAsiaTheme="minorEastAsia"/>
        </w:rPr>
        <w:t>Depots,</w:t>
      </w:r>
      <w:r w:rsidRPr="00206EDB">
        <w:rPr>
          <w:rFonts w:eastAsiaTheme="minorEastAsia"/>
        </w:rPr>
        <w:t xml:space="preserve"> the Scheduled Maintenance </w:t>
      </w:r>
      <w:r w:rsidR="00E05936">
        <w:rPr>
          <w:rFonts w:eastAsiaTheme="minorEastAsia"/>
        </w:rPr>
        <w:t>Services</w:t>
      </w:r>
      <w:r w:rsidRPr="00206EDB">
        <w:rPr>
          <w:rFonts w:eastAsiaTheme="minorEastAsia"/>
        </w:rPr>
        <w:t xml:space="preserve"> shall be carried out Monday – Friday 07:30 – 16:30. Unless there is prior agreement with the customer top attend the Customer’s Site outside of these times. </w:t>
      </w:r>
    </w:p>
    <w:p w14:paraId="1530CD66" w14:textId="77777777" w:rsidR="00475133" w:rsidRPr="00206EDB" w:rsidRDefault="00475133" w:rsidP="00475133">
      <w:pPr>
        <w:rPr>
          <w:rFonts w:eastAsiaTheme="minorEastAsia"/>
        </w:rPr>
      </w:pPr>
    </w:p>
    <w:p w14:paraId="0C44900F" w14:textId="3468FE18" w:rsidR="00475133" w:rsidRPr="00206EDB" w:rsidRDefault="00475133" w:rsidP="00D8070A">
      <w:pPr>
        <w:numPr>
          <w:ilvl w:val="2"/>
          <w:numId w:val="42"/>
        </w:numPr>
        <w:adjustRightInd/>
        <w:spacing w:after="200" w:line="276" w:lineRule="auto"/>
        <w:contextualSpacing/>
        <w:jc w:val="left"/>
        <w:rPr>
          <w:rFonts w:eastAsiaTheme="minorEastAsia"/>
        </w:rPr>
      </w:pPr>
      <w:r w:rsidRPr="00206EDB">
        <w:rPr>
          <w:rFonts w:eastAsiaTheme="minorEastAsia"/>
        </w:rPr>
        <w:t xml:space="preserve">If during the Scheduled Maintenance </w:t>
      </w:r>
      <w:r w:rsidR="00E57AAC">
        <w:rPr>
          <w:rFonts w:eastAsiaTheme="minorEastAsia"/>
        </w:rPr>
        <w:t>Service,</w:t>
      </w:r>
      <w:r w:rsidRPr="00206EDB">
        <w:rPr>
          <w:rFonts w:eastAsiaTheme="minorEastAsia"/>
        </w:rPr>
        <w:t xml:space="preserve"> the Supplier should discover any additional work beyond that identified </w:t>
      </w:r>
      <w:r w:rsidR="003050B9">
        <w:rPr>
          <w:rFonts w:eastAsiaTheme="minorEastAsia"/>
        </w:rPr>
        <w:t>as part of a Scheduled Maintenance Service</w:t>
      </w:r>
      <w:r w:rsidRPr="00206EDB">
        <w:rPr>
          <w:rFonts w:eastAsiaTheme="minorEastAsia"/>
        </w:rPr>
        <w:t xml:space="preserve"> </w:t>
      </w:r>
      <w:r w:rsidR="003050B9">
        <w:rPr>
          <w:rFonts w:eastAsiaTheme="minorEastAsia"/>
        </w:rPr>
        <w:t xml:space="preserve">within </w:t>
      </w:r>
      <w:r w:rsidRPr="00206EDB">
        <w:rPr>
          <w:rFonts w:eastAsiaTheme="minorEastAsia"/>
        </w:rPr>
        <w:t xml:space="preserve">this specification, the Supplier shall inform the Customer as per </w:t>
      </w:r>
      <w:r w:rsidRPr="003050B9">
        <w:rPr>
          <w:rFonts w:eastAsiaTheme="minorEastAsia"/>
        </w:rPr>
        <w:t>3.1</w:t>
      </w:r>
      <w:r w:rsidR="003050B9" w:rsidRPr="003050B9">
        <w:rPr>
          <w:rFonts w:eastAsiaTheme="minorEastAsia"/>
        </w:rPr>
        <w:t>3</w:t>
      </w:r>
      <w:r w:rsidRPr="003050B9">
        <w:rPr>
          <w:rFonts w:eastAsiaTheme="minorEastAsia"/>
        </w:rPr>
        <w:t>.1</w:t>
      </w:r>
      <w:r w:rsidRPr="00206EDB">
        <w:rPr>
          <w:rFonts w:eastAsiaTheme="minorEastAsia"/>
        </w:rPr>
        <w:t xml:space="preserve"> of this Specification. </w:t>
      </w:r>
    </w:p>
    <w:p w14:paraId="3D57464C" w14:textId="77777777" w:rsidR="00475133" w:rsidRPr="00206EDB" w:rsidRDefault="00475133" w:rsidP="00475133">
      <w:pPr>
        <w:spacing w:after="200"/>
        <w:ind w:left="720"/>
        <w:contextualSpacing/>
        <w:rPr>
          <w:rFonts w:eastAsiaTheme="minorHAnsi"/>
        </w:rPr>
      </w:pPr>
    </w:p>
    <w:p w14:paraId="5830A9F3" w14:textId="77777777" w:rsidR="00475133" w:rsidRPr="00206EDB" w:rsidRDefault="00475133" w:rsidP="00D8070A">
      <w:pPr>
        <w:numPr>
          <w:ilvl w:val="2"/>
          <w:numId w:val="42"/>
        </w:numPr>
        <w:adjustRightInd/>
        <w:spacing w:after="200" w:line="276" w:lineRule="auto"/>
        <w:contextualSpacing/>
        <w:jc w:val="left"/>
        <w:rPr>
          <w:rFonts w:eastAsiaTheme="minorHAnsi"/>
        </w:rPr>
      </w:pPr>
      <w:r w:rsidRPr="00206EDB">
        <w:rPr>
          <w:rFonts w:eastAsiaTheme="minorHAnsi"/>
        </w:rPr>
        <w:t xml:space="preserve">All Scheduled Maintenance work shall be carried out in accordance with the appropriate manufacturer's recommendations. </w:t>
      </w:r>
    </w:p>
    <w:p w14:paraId="5DF4AF09" w14:textId="77777777" w:rsidR="00475133" w:rsidRPr="00206EDB" w:rsidRDefault="00475133" w:rsidP="00475133">
      <w:pPr>
        <w:ind w:left="720"/>
        <w:contextualSpacing/>
        <w:rPr>
          <w:rFonts w:eastAsiaTheme="minorHAnsi"/>
          <w:b/>
          <w:u w:val="single"/>
        </w:rPr>
      </w:pPr>
    </w:p>
    <w:p w14:paraId="0EEBCB5B" w14:textId="2823B101" w:rsidR="00475133" w:rsidRPr="00206EDB" w:rsidRDefault="00475133" w:rsidP="00D8070A">
      <w:pPr>
        <w:pStyle w:val="JC-2"/>
        <w:numPr>
          <w:ilvl w:val="1"/>
          <w:numId w:val="42"/>
        </w:numPr>
        <w:rPr>
          <w:rFonts w:ascii="Arial" w:hAnsi="Arial" w:cs="Arial"/>
          <w:sz w:val="20"/>
          <w:szCs w:val="20"/>
        </w:rPr>
      </w:pPr>
      <w:bookmarkStart w:id="24" w:name="_Toc103003459"/>
      <w:r w:rsidRPr="00206EDB">
        <w:rPr>
          <w:rFonts w:ascii="Arial" w:hAnsi="Arial" w:cs="Arial"/>
          <w:sz w:val="20"/>
          <w:szCs w:val="20"/>
        </w:rPr>
        <w:t xml:space="preserve">Scheduled Maintenance </w:t>
      </w:r>
      <w:r w:rsidR="00E05936">
        <w:rPr>
          <w:rFonts w:ascii="Arial" w:hAnsi="Arial" w:cs="Arial"/>
          <w:sz w:val="20"/>
          <w:szCs w:val="20"/>
        </w:rPr>
        <w:t xml:space="preserve">Services </w:t>
      </w:r>
      <w:r w:rsidRPr="00206EDB">
        <w:rPr>
          <w:rFonts w:ascii="Arial" w:hAnsi="Arial" w:cs="Arial"/>
          <w:sz w:val="20"/>
          <w:szCs w:val="20"/>
        </w:rPr>
        <w:t>of CCTV/ ANPR systems</w:t>
      </w:r>
      <w:bookmarkEnd w:id="24"/>
    </w:p>
    <w:p w14:paraId="06E528CB" w14:textId="77777777" w:rsidR="00475133" w:rsidRPr="00206EDB" w:rsidRDefault="00475133" w:rsidP="00475133">
      <w:pPr>
        <w:spacing w:after="200" w:line="276" w:lineRule="auto"/>
        <w:ind w:left="360"/>
        <w:contextualSpacing/>
        <w:rPr>
          <w:rFonts w:eastAsiaTheme="minorHAnsi"/>
          <w:b/>
        </w:rPr>
      </w:pPr>
    </w:p>
    <w:p w14:paraId="205AB935" w14:textId="2900C23E" w:rsidR="00475133" w:rsidRPr="00206EDB" w:rsidRDefault="00475133" w:rsidP="00D8070A">
      <w:pPr>
        <w:numPr>
          <w:ilvl w:val="2"/>
          <w:numId w:val="42"/>
        </w:numPr>
        <w:adjustRightInd/>
        <w:spacing w:after="200" w:line="276" w:lineRule="auto"/>
        <w:contextualSpacing/>
        <w:jc w:val="left"/>
        <w:rPr>
          <w:rFonts w:eastAsiaTheme="minorHAnsi"/>
        </w:rPr>
      </w:pPr>
      <w:r w:rsidRPr="00206EDB">
        <w:rPr>
          <w:rFonts w:eastAsiaTheme="minorHAnsi"/>
        </w:rPr>
        <w:t xml:space="preserve">During the Schedule Maintenance </w:t>
      </w:r>
      <w:r w:rsidR="00E05936">
        <w:rPr>
          <w:rFonts w:eastAsiaTheme="minorHAnsi"/>
        </w:rPr>
        <w:t>Service</w:t>
      </w:r>
      <w:r w:rsidRPr="00206EDB">
        <w:rPr>
          <w:rFonts w:eastAsiaTheme="minorHAnsi"/>
        </w:rPr>
        <w:t xml:space="preserve"> for the Customers CCTV and ANPR systems the Supplier shall as a minimum;</w:t>
      </w:r>
    </w:p>
    <w:p w14:paraId="537FE857" w14:textId="77777777" w:rsidR="00475133" w:rsidRPr="00206EDB" w:rsidRDefault="00475133" w:rsidP="00475133">
      <w:pPr>
        <w:numPr>
          <w:ilvl w:val="0"/>
          <w:numId w:val="37"/>
        </w:numPr>
        <w:adjustRightInd/>
        <w:spacing w:after="200" w:line="276" w:lineRule="auto"/>
        <w:ind w:left="2127" w:hanging="426"/>
        <w:contextualSpacing/>
        <w:jc w:val="left"/>
        <w:rPr>
          <w:rFonts w:eastAsiaTheme="minorHAnsi"/>
        </w:rPr>
      </w:pPr>
      <w:r w:rsidRPr="00206EDB">
        <w:rPr>
          <w:rFonts w:eastAsiaTheme="minorHAnsi"/>
        </w:rPr>
        <w:t xml:space="preserve">inspect all items of the Customer's Equipment at the Customer's Site, </w:t>
      </w:r>
    </w:p>
    <w:p w14:paraId="6D013362" w14:textId="77777777" w:rsidR="00475133" w:rsidRPr="00206EDB" w:rsidRDefault="00475133" w:rsidP="00475133">
      <w:pPr>
        <w:numPr>
          <w:ilvl w:val="0"/>
          <w:numId w:val="37"/>
        </w:numPr>
        <w:adjustRightInd/>
        <w:spacing w:after="200" w:line="276" w:lineRule="auto"/>
        <w:ind w:left="2127" w:hanging="426"/>
        <w:contextualSpacing/>
        <w:jc w:val="left"/>
        <w:rPr>
          <w:rFonts w:eastAsiaTheme="minorHAnsi"/>
        </w:rPr>
      </w:pPr>
      <w:r w:rsidRPr="00206EDB">
        <w:rPr>
          <w:rFonts w:eastAsiaTheme="minorHAnsi"/>
        </w:rPr>
        <w:t>Carry out any required preventative maintenance work on any item of the Customer's Equipment.</w:t>
      </w:r>
    </w:p>
    <w:p w14:paraId="621D3860" w14:textId="77777777" w:rsidR="00475133" w:rsidRPr="00206EDB" w:rsidRDefault="00475133" w:rsidP="00475133">
      <w:pPr>
        <w:numPr>
          <w:ilvl w:val="0"/>
          <w:numId w:val="37"/>
        </w:numPr>
        <w:adjustRightInd/>
        <w:spacing w:after="200" w:line="276" w:lineRule="auto"/>
        <w:ind w:left="2127" w:hanging="426"/>
        <w:contextualSpacing/>
        <w:jc w:val="left"/>
        <w:rPr>
          <w:rFonts w:eastAsiaTheme="minorHAnsi"/>
        </w:rPr>
      </w:pPr>
      <w:r w:rsidRPr="00206EDB">
        <w:rPr>
          <w:rFonts w:eastAsiaTheme="minorHAnsi"/>
        </w:rPr>
        <w:t xml:space="preserve">clean the viewing window (s) on all CCTV Cameras and ANPR cameras </w:t>
      </w:r>
    </w:p>
    <w:p w14:paraId="1608ABCB" w14:textId="77777777" w:rsidR="00475133" w:rsidRPr="00206EDB" w:rsidRDefault="00475133" w:rsidP="00475133">
      <w:pPr>
        <w:numPr>
          <w:ilvl w:val="0"/>
          <w:numId w:val="37"/>
        </w:numPr>
        <w:adjustRightInd/>
        <w:spacing w:after="200" w:line="276" w:lineRule="auto"/>
        <w:ind w:left="2127" w:hanging="426"/>
        <w:contextualSpacing/>
        <w:jc w:val="left"/>
        <w:rPr>
          <w:rFonts w:eastAsiaTheme="minorHAnsi"/>
        </w:rPr>
      </w:pPr>
      <w:r w:rsidRPr="00206EDB">
        <w:rPr>
          <w:rFonts w:eastAsiaTheme="minorHAnsi"/>
        </w:rPr>
        <w:t xml:space="preserve">re-focus all CCTV and ANPR cameras if required, </w:t>
      </w:r>
    </w:p>
    <w:p w14:paraId="65B35A51" w14:textId="77777777" w:rsidR="00475133" w:rsidRPr="00206EDB" w:rsidRDefault="00475133" w:rsidP="00475133">
      <w:pPr>
        <w:numPr>
          <w:ilvl w:val="0"/>
          <w:numId w:val="37"/>
        </w:numPr>
        <w:adjustRightInd/>
        <w:spacing w:after="200" w:line="276" w:lineRule="auto"/>
        <w:ind w:left="2127" w:hanging="426"/>
        <w:contextualSpacing/>
        <w:jc w:val="left"/>
        <w:rPr>
          <w:rFonts w:eastAsiaTheme="minorHAnsi"/>
        </w:rPr>
      </w:pPr>
      <w:r w:rsidRPr="00206EDB">
        <w:rPr>
          <w:rFonts w:eastAsiaTheme="minorHAnsi"/>
        </w:rPr>
        <w:t>Inspect all CCTV and ANPR camera mounting poles and brackets for corrosion, and ensure they are the required tightness.</w:t>
      </w:r>
    </w:p>
    <w:p w14:paraId="2C9CD1E2" w14:textId="77777777" w:rsidR="00475133" w:rsidRPr="00206EDB" w:rsidRDefault="00475133" w:rsidP="00475133">
      <w:pPr>
        <w:numPr>
          <w:ilvl w:val="0"/>
          <w:numId w:val="37"/>
        </w:numPr>
        <w:adjustRightInd/>
        <w:spacing w:after="200" w:line="276" w:lineRule="auto"/>
        <w:ind w:left="2127" w:hanging="426"/>
        <w:contextualSpacing/>
        <w:jc w:val="left"/>
        <w:rPr>
          <w:rFonts w:eastAsiaTheme="minorHAnsi"/>
        </w:rPr>
      </w:pPr>
      <w:r w:rsidRPr="00206EDB">
        <w:rPr>
          <w:rFonts w:eastAsiaTheme="minorHAnsi"/>
        </w:rPr>
        <w:t>Any brackets needing tightening shall be tightened to the correct tension</w:t>
      </w:r>
    </w:p>
    <w:p w14:paraId="172C99A1" w14:textId="77777777" w:rsidR="00475133" w:rsidRPr="00206EDB" w:rsidRDefault="00475133" w:rsidP="00475133">
      <w:pPr>
        <w:numPr>
          <w:ilvl w:val="0"/>
          <w:numId w:val="37"/>
        </w:numPr>
        <w:adjustRightInd/>
        <w:spacing w:after="200" w:line="276" w:lineRule="auto"/>
        <w:ind w:left="2127" w:hanging="426"/>
        <w:contextualSpacing/>
        <w:jc w:val="left"/>
        <w:rPr>
          <w:rFonts w:eastAsiaTheme="minorHAnsi"/>
        </w:rPr>
      </w:pPr>
      <w:r w:rsidRPr="00206EDB">
        <w:rPr>
          <w:rFonts w:eastAsiaTheme="minorHAnsi"/>
        </w:rPr>
        <w:t xml:space="preserve">If any CCTV and/or ANPR camera mounting poles or brackets are found to be corroded, this shall be reported to the Customer, who shall decide what action to take. </w:t>
      </w:r>
    </w:p>
    <w:p w14:paraId="250E76C1" w14:textId="77777777" w:rsidR="00475133" w:rsidRPr="00206EDB" w:rsidRDefault="00475133" w:rsidP="00475133">
      <w:pPr>
        <w:numPr>
          <w:ilvl w:val="0"/>
          <w:numId w:val="37"/>
        </w:numPr>
        <w:adjustRightInd/>
        <w:spacing w:after="200" w:line="276" w:lineRule="auto"/>
        <w:ind w:left="2127" w:hanging="426"/>
        <w:contextualSpacing/>
        <w:jc w:val="left"/>
        <w:rPr>
          <w:rFonts w:eastAsiaTheme="minorHAnsi"/>
        </w:rPr>
      </w:pPr>
      <w:r w:rsidRPr="00206EDB">
        <w:rPr>
          <w:rFonts w:eastAsiaTheme="minorHAnsi"/>
        </w:rPr>
        <w:t xml:space="preserve">The Supplier shall also report to the Customer any signs of the Customer's Equipment being tampered with, and any other areas for concern. </w:t>
      </w:r>
    </w:p>
    <w:p w14:paraId="36EE859B" w14:textId="77777777" w:rsidR="00475133" w:rsidRPr="00206EDB" w:rsidRDefault="00475133" w:rsidP="00475133">
      <w:pPr>
        <w:numPr>
          <w:ilvl w:val="0"/>
          <w:numId w:val="37"/>
        </w:numPr>
        <w:adjustRightInd/>
        <w:spacing w:after="200" w:line="276" w:lineRule="auto"/>
        <w:ind w:left="2127" w:hanging="426"/>
        <w:contextualSpacing/>
        <w:jc w:val="left"/>
        <w:rPr>
          <w:rFonts w:eastAsiaTheme="minorHAnsi"/>
        </w:rPr>
      </w:pPr>
      <w:r w:rsidRPr="00206EDB">
        <w:rPr>
          <w:rFonts w:eastAsiaTheme="minorHAnsi"/>
        </w:rPr>
        <w:t xml:space="preserve">The Supplier shall also inspect the Customer's CCTV recording system, to ensure it is operating in accordance with the manufacturer's instructions. The supplier shall report any issues with the operation of the Customer's CCTV recording equipment to the Customer, who shall decide what action to take. </w:t>
      </w:r>
    </w:p>
    <w:p w14:paraId="77886DB0" w14:textId="77777777" w:rsidR="00475133" w:rsidRPr="00206EDB" w:rsidRDefault="00475133" w:rsidP="00475133">
      <w:pPr>
        <w:numPr>
          <w:ilvl w:val="0"/>
          <w:numId w:val="37"/>
        </w:numPr>
        <w:adjustRightInd/>
        <w:spacing w:after="200" w:line="276" w:lineRule="auto"/>
        <w:ind w:left="2127" w:hanging="426"/>
        <w:contextualSpacing/>
        <w:jc w:val="left"/>
        <w:rPr>
          <w:rFonts w:eastAsiaTheme="minorHAnsi"/>
        </w:rPr>
      </w:pPr>
      <w:r w:rsidRPr="00206EDB">
        <w:rPr>
          <w:rFonts w:eastAsiaTheme="minorHAnsi"/>
        </w:rPr>
        <w:t xml:space="preserve">The Supplier shall also ensure that the Firmware within the CCTV cameras and recorders is the latest version, and update if required. </w:t>
      </w:r>
    </w:p>
    <w:p w14:paraId="47E4E5BC" w14:textId="77777777" w:rsidR="00475133" w:rsidRPr="00206EDB" w:rsidRDefault="00475133" w:rsidP="00475133">
      <w:pPr>
        <w:numPr>
          <w:ilvl w:val="0"/>
          <w:numId w:val="37"/>
        </w:numPr>
        <w:adjustRightInd/>
        <w:spacing w:after="200" w:line="276" w:lineRule="auto"/>
        <w:ind w:left="2127" w:hanging="426"/>
        <w:contextualSpacing/>
        <w:jc w:val="left"/>
        <w:rPr>
          <w:rFonts w:eastAsiaTheme="minorHAnsi"/>
        </w:rPr>
      </w:pPr>
      <w:r w:rsidRPr="00206EDB">
        <w:rPr>
          <w:rFonts w:eastAsiaTheme="minorHAnsi"/>
        </w:rPr>
        <w:t>Carry out a walk test detection to ensure that the CCTV remains effective in ensuring security and effectiveness of monitoring.</w:t>
      </w:r>
    </w:p>
    <w:p w14:paraId="334E2D3F" w14:textId="77777777" w:rsidR="00475133" w:rsidRPr="00206EDB" w:rsidRDefault="00475133" w:rsidP="00475133">
      <w:pPr>
        <w:numPr>
          <w:ilvl w:val="0"/>
          <w:numId w:val="37"/>
        </w:numPr>
        <w:adjustRightInd/>
        <w:spacing w:after="200" w:line="276" w:lineRule="auto"/>
        <w:ind w:left="2127" w:hanging="426"/>
        <w:contextualSpacing/>
        <w:jc w:val="left"/>
        <w:rPr>
          <w:rFonts w:eastAsiaTheme="minorHAnsi"/>
        </w:rPr>
      </w:pPr>
      <w:r w:rsidRPr="00206EDB">
        <w:rPr>
          <w:rFonts w:eastAsiaTheme="minorHAnsi"/>
        </w:rPr>
        <w:t xml:space="preserve">Apply an environmentally friendly spider deterrent to CCTV cameras, to include the CCTV lens and body. </w:t>
      </w:r>
    </w:p>
    <w:p w14:paraId="592A9C75" w14:textId="77777777" w:rsidR="00475133" w:rsidRPr="00206EDB" w:rsidRDefault="00475133" w:rsidP="00475133">
      <w:pPr>
        <w:numPr>
          <w:ilvl w:val="0"/>
          <w:numId w:val="37"/>
        </w:numPr>
        <w:adjustRightInd/>
        <w:spacing w:after="200" w:line="276" w:lineRule="auto"/>
        <w:ind w:left="2127" w:hanging="426"/>
        <w:contextualSpacing/>
        <w:jc w:val="left"/>
        <w:rPr>
          <w:rFonts w:eastAsiaTheme="minorHAnsi"/>
        </w:rPr>
      </w:pPr>
      <w:r w:rsidRPr="00206EDB">
        <w:rPr>
          <w:rFonts w:eastAsiaTheme="minorHAnsi"/>
        </w:rPr>
        <w:t xml:space="preserve">Secure hardware cabinets and power supply to prevent tampering, accepting that there must be a power isolator present. </w:t>
      </w:r>
    </w:p>
    <w:p w14:paraId="52C114C9" w14:textId="77777777" w:rsidR="00475133" w:rsidRPr="00206EDB" w:rsidRDefault="00475133" w:rsidP="00475133">
      <w:pPr>
        <w:numPr>
          <w:ilvl w:val="0"/>
          <w:numId w:val="37"/>
        </w:numPr>
        <w:adjustRightInd/>
        <w:spacing w:after="200" w:line="276" w:lineRule="auto"/>
        <w:ind w:left="2127" w:hanging="426"/>
        <w:contextualSpacing/>
        <w:jc w:val="left"/>
        <w:rPr>
          <w:rFonts w:eastAsiaTheme="minorHAnsi"/>
        </w:rPr>
      </w:pPr>
      <w:r w:rsidRPr="00206EDB">
        <w:rPr>
          <w:rFonts w:eastAsiaTheme="minorHAnsi"/>
        </w:rPr>
        <w:t xml:space="preserve">All accessible equipment fans/vents/housings to be cleaned. </w:t>
      </w:r>
    </w:p>
    <w:p w14:paraId="54474C85" w14:textId="77777777" w:rsidR="00475133" w:rsidRPr="00206EDB" w:rsidRDefault="00475133" w:rsidP="00475133">
      <w:pPr>
        <w:rPr>
          <w:rFonts w:eastAsiaTheme="minorHAnsi"/>
        </w:rPr>
      </w:pPr>
    </w:p>
    <w:p w14:paraId="4E4F5A90" w14:textId="43AAD0E9" w:rsidR="00475133" w:rsidRPr="00206EDB" w:rsidRDefault="00475133" w:rsidP="00D8070A">
      <w:pPr>
        <w:pStyle w:val="JC-2"/>
        <w:numPr>
          <w:ilvl w:val="1"/>
          <w:numId w:val="42"/>
        </w:numPr>
        <w:rPr>
          <w:rFonts w:ascii="Arial" w:hAnsi="Arial" w:cs="Arial"/>
          <w:sz w:val="20"/>
          <w:szCs w:val="20"/>
        </w:rPr>
      </w:pPr>
      <w:bookmarkStart w:id="25" w:name="_Toc103003460"/>
      <w:r w:rsidRPr="00206EDB">
        <w:rPr>
          <w:rFonts w:ascii="Arial" w:hAnsi="Arial" w:cs="Arial"/>
          <w:sz w:val="20"/>
          <w:szCs w:val="20"/>
        </w:rPr>
        <w:t xml:space="preserve">Scheduled Maintenance </w:t>
      </w:r>
      <w:r w:rsidR="00E05936">
        <w:rPr>
          <w:rFonts w:ascii="Arial" w:hAnsi="Arial" w:cs="Arial"/>
          <w:sz w:val="20"/>
          <w:szCs w:val="20"/>
        </w:rPr>
        <w:t>Service</w:t>
      </w:r>
      <w:r w:rsidRPr="00206EDB">
        <w:rPr>
          <w:rFonts w:ascii="Arial" w:hAnsi="Arial" w:cs="Arial"/>
          <w:sz w:val="20"/>
          <w:szCs w:val="20"/>
        </w:rPr>
        <w:t xml:space="preserve"> </w:t>
      </w:r>
      <w:r w:rsidR="00E05936">
        <w:rPr>
          <w:rFonts w:ascii="Arial" w:hAnsi="Arial" w:cs="Arial"/>
          <w:sz w:val="20"/>
          <w:szCs w:val="20"/>
        </w:rPr>
        <w:t>for</w:t>
      </w:r>
      <w:r w:rsidRPr="00206EDB">
        <w:rPr>
          <w:rFonts w:ascii="Arial" w:hAnsi="Arial" w:cs="Arial"/>
          <w:sz w:val="20"/>
          <w:szCs w:val="20"/>
        </w:rPr>
        <w:t xml:space="preserve"> smoke or fire detection systems</w:t>
      </w:r>
      <w:bookmarkEnd w:id="25"/>
    </w:p>
    <w:p w14:paraId="555234C1" w14:textId="77777777" w:rsidR="00475133" w:rsidRPr="00206EDB" w:rsidRDefault="00475133" w:rsidP="00475133">
      <w:pPr>
        <w:spacing w:after="200" w:line="276" w:lineRule="auto"/>
        <w:contextualSpacing/>
        <w:rPr>
          <w:rFonts w:eastAsiaTheme="minorHAnsi"/>
        </w:rPr>
      </w:pPr>
    </w:p>
    <w:p w14:paraId="4DBEC646" w14:textId="6BFEC1B7" w:rsidR="00475133" w:rsidRPr="00206EDB" w:rsidRDefault="00475133" w:rsidP="00D8070A">
      <w:pPr>
        <w:numPr>
          <w:ilvl w:val="2"/>
          <w:numId w:val="42"/>
        </w:numPr>
        <w:adjustRightInd/>
        <w:spacing w:after="200" w:line="276" w:lineRule="auto"/>
        <w:contextualSpacing/>
        <w:jc w:val="left"/>
        <w:rPr>
          <w:rFonts w:eastAsiaTheme="minorHAnsi"/>
        </w:rPr>
      </w:pPr>
      <w:bookmarkStart w:id="26" w:name="_Hlk101358109"/>
      <w:r w:rsidRPr="00206EDB">
        <w:rPr>
          <w:rFonts w:eastAsiaTheme="minorHAnsi"/>
        </w:rPr>
        <w:t xml:space="preserve">During the Schedule Maintenance </w:t>
      </w:r>
      <w:r w:rsidR="00E05936">
        <w:rPr>
          <w:rFonts w:eastAsiaTheme="minorHAnsi"/>
        </w:rPr>
        <w:t>Service</w:t>
      </w:r>
      <w:r w:rsidRPr="00206EDB">
        <w:rPr>
          <w:rFonts w:eastAsiaTheme="minorHAnsi"/>
        </w:rPr>
        <w:t xml:space="preserve"> for the Customer’s smoke detection systems the Supplier shall as a minimum</w:t>
      </w:r>
      <w:r w:rsidR="00434CFF">
        <w:rPr>
          <w:rFonts w:eastAsiaTheme="minorHAnsi"/>
        </w:rPr>
        <w:t>:</w:t>
      </w:r>
    </w:p>
    <w:bookmarkEnd w:id="26"/>
    <w:p w14:paraId="2AC9566E" w14:textId="77777777" w:rsidR="00475133" w:rsidRPr="00206EDB" w:rsidRDefault="00475133" w:rsidP="00475133">
      <w:pPr>
        <w:adjustRightInd/>
        <w:spacing w:after="200" w:line="276" w:lineRule="auto"/>
        <w:ind w:left="720"/>
        <w:contextualSpacing/>
        <w:jc w:val="left"/>
        <w:rPr>
          <w:rFonts w:eastAsiaTheme="minorHAnsi"/>
        </w:rPr>
      </w:pPr>
    </w:p>
    <w:p w14:paraId="09057C20" w14:textId="77777777" w:rsidR="00475133" w:rsidRPr="00206EDB" w:rsidRDefault="00475133" w:rsidP="00475133">
      <w:pPr>
        <w:numPr>
          <w:ilvl w:val="0"/>
          <w:numId w:val="31"/>
        </w:numPr>
        <w:adjustRightInd/>
        <w:contextualSpacing/>
        <w:jc w:val="left"/>
        <w:rPr>
          <w:rFonts w:eastAsiaTheme="minorHAnsi"/>
        </w:rPr>
      </w:pPr>
      <w:r w:rsidRPr="00206EDB">
        <w:rPr>
          <w:rFonts w:eastAsiaTheme="minorHAnsi"/>
        </w:rPr>
        <w:t>Clean the detector heads</w:t>
      </w:r>
    </w:p>
    <w:p w14:paraId="32779A03" w14:textId="77777777" w:rsidR="00475133" w:rsidRPr="00206EDB" w:rsidRDefault="00475133" w:rsidP="00475133">
      <w:pPr>
        <w:numPr>
          <w:ilvl w:val="0"/>
          <w:numId w:val="31"/>
        </w:numPr>
        <w:adjustRightInd/>
        <w:spacing w:after="200" w:line="276" w:lineRule="auto"/>
        <w:contextualSpacing/>
        <w:jc w:val="left"/>
        <w:rPr>
          <w:rFonts w:eastAsiaTheme="minorHAnsi"/>
        </w:rPr>
      </w:pPr>
      <w:r w:rsidRPr="00206EDB">
        <w:rPr>
          <w:rFonts w:eastAsiaTheme="minorHAnsi"/>
        </w:rPr>
        <w:t>Test the smoke detection system in line with the manufacturers maintenance schedule</w:t>
      </w:r>
    </w:p>
    <w:p w14:paraId="315C3C62" w14:textId="77777777" w:rsidR="00475133" w:rsidRPr="00206EDB" w:rsidRDefault="00475133" w:rsidP="00475133">
      <w:pPr>
        <w:numPr>
          <w:ilvl w:val="0"/>
          <w:numId w:val="31"/>
        </w:numPr>
        <w:adjustRightInd/>
        <w:spacing w:after="200" w:line="276" w:lineRule="auto"/>
        <w:contextualSpacing/>
        <w:jc w:val="left"/>
        <w:rPr>
          <w:rFonts w:eastAsiaTheme="minorHAnsi"/>
        </w:rPr>
      </w:pPr>
      <w:r w:rsidRPr="00206EDB">
        <w:rPr>
          <w:rFonts w:eastAsiaTheme="minorHAnsi"/>
        </w:rPr>
        <w:t xml:space="preserve">Ensure that the system is fully working in accordance with the manufacturer's specification. </w:t>
      </w:r>
    </w:p>
    <w:p w14:paraId="3A854688" w14:textId="77777777" w:rsidR="00475133" w:rsidRPr="00206EDB" w:rsidRDefault="00475133" w:rsidP="00475133">
      <w:pPr>
        <w:numPr>
          <w:ilvl w:val="0"/>
          <w:numId w:val="31"/>
        </w:numPr>
        <w:adjustRightInd/>
        <w:spacing w:after="200" w:line="276" w:lineRule="auto"/>
        <w:contextualSpacing/>
        <w:jc w:val="left"/>
        <w:rPr>
          <w:rFonts w:eastAsiaTheme="minorHAnsi"/>
        </w:rPr>
      </w:pPr>
      <w:r w:rsidRPr="00206EDB">
        <w:rPr>
          <w:rFonts w:eastAsiaTheme="minorHAnsi"/>
        </w:rPr>
        <w:t xml:space="preserve">Change detector head annually </w:t>
      </w:r>
    </w:p>
    <w:p w14:paraId="25EF9B76" w14:textId="77777777" w:rsidR="00475133" w:rsidRPr="00206EDB" w:rsidRDefault="00475133" w:rsidP="00475133">
      <w:pPr>
        <w:adjustRightInd/>
        <w:spacing w:after="200" w:line="276" w:lineRule="auto"/>
        <w:contextualSpacing/>
        <w:jc w:val="left"/>
        <w:rPr>
          <w:rFonts w:eastAsiaTheme="minorHAnsi"/>
        </w:rPr>
      </w:pPr>
    </w:p>
    <w:p w14:paraId="742BBF5A" w14:textId="275A894F" w:rsidR="00475133" w:rsidRPr="00206EDB" w:rsidRDefault="00475133" w:rsidP="00475133">
      <w:pPr>
        <w:adjustRightInd/>
        <w:spacing w:after="200" w:line="276" w:lineRule="auto"/>
        <w:contextualSpacing/>
        <w:jc w:val="left"/>
        <w:rPr>
          <w:rFonts w:eastAsiaTheme="minorHAnsi"/>
        </w:rPr>
      </w:pPr>
      <w:r w:rsidRPr="00206EDB">
        <w:rPr>
          <w:rFonts w:eastAsiaTheme="minorHAnsi"/>
        </w:rPr>
        <w:t xml:space="preserve">Please note the supplier shall change the detector head during one of the two annual Scheduled Maintenance </w:t>
      </w:r>
      <w:r w:rsidR="00E05936">
        <w:rPr>
          <w:rFonts w:eastAsiaTheme="minorHAnsi"/>
        </w:rPr>
        <w:t>Services</w:t>
      </w:r>
      <w:r w:rsidRPr="00206EDB">
        <w:rPr>
          <w:rFonts w:eastAsiaTheme="minorHAnsi"/>
        </w:rPr>
        <w:t xml:space="preserve">, then clean the detector head on the remaining annual Scheduled Maintenance </w:t>
      </w:r>
      <w:r w:rsidR="00E05936">
        <w:rPr>
          <w:rFonts w:eastAsiaTheme="minorHAnsi"/>
        </w:rPr>
        <w:t>Servi</w:t>
      </w:r>
      <w:r w:rsidR="00434CFF">
        <w:rPr>
          <w:rFonts w:eastAsiaTheme="minorHAnsi"/>
        </w:rPr>
        <w:t>c</w:t>
      </w:r>
      <w:r w:rsidR="00E05936">
        <w:rPr>
          <w:rFonts w:eastAsiaTheme="minorHAnsi"/>
        </w:rPr>
        <w:t>e</w:t>
      </w:r>
      <w:r w:rsidRPr="00206EDB">
        <w:rPr>
          <w:rFonts w:eastAsiaTheme="minorHAnsi"/>
        </w:rPr>
        <w:t xml:space="preserve">. </w:t>
      </w:r>
    </w:p>
    <w:p w14:paraId="4D58D675" w14:textId="77777777" w:rsidR="00475133" w:rsidRPr="00206EDB" w:rsidRDefault="00475133" w:rsidP="00475133">
      <w:pPr>
        <w:spacing w:after="200" w:line="276" w:lineRule="auto"/>
        <w:ind w:left="720"/>
        <w:contextualSpacing/>
        <w:rPr>
          <w:rFonts w:eastAsiaTheme="minorHAnsi"/>
        </w:rPr>
      </w:pPr>
    </w:p>
    <w:p w14:paraId="64281C98" w14:textId="10C78891" w:rsidR="00475133" w:rsidRPr="00206EDB" w:rsidRDefault="00475133" w:rsidP="00D8070A">
      <w:pPr>
        <w:numPr>
          <w:ilvl w:val="2"/>
          <w:numId w:val="42"/>
        </w:numPr>
        <w:adjustRightInd/>
        <w:spacing w:after="200" w:line="276" w:lineRule="auto"/>
        <w:contextualSpacing/>
        <w:jc w:val="left"/>
        <w:rPr>
          <w:rFonts w:eastAsiaTheme="minorHAnsi"/>
        </w:rPr>
      </w:pPr>
      <w:r w:rsidRPr="00206EDB">
        <w:rPr>
          <w:rFonts w:eastAsiaTheme="minorHAnsi"/>
        </w:rPr>
        <w:t xml:space="preserve">During the Schedule Maintenance </w:t>
      </w:r>
      <w:r w:rsidR="00E05936">
        <w:rPr>
          <w:rFonts w:eastAsiaTheme="minorHAnsi"/>
        </w:rPr>
        <w:t>Servi</w:t>
      </w:r>
      <w:r w:rsidR="00724725">
        <w:rPr>
          <w:rFonts w:eastAsiaTheme="minorHAnsi"/>
        </w:rPr>
        <w:t>c</w:t>
      </w:r>
      <w:r w:rsidR="00E05936">
        <w:rPr>
          <w:rFonts w:eastAsiaTheme="minorHAnsi"/>
        </w:rPr>
        <w:t>e</w:t>
      </w:r>
      <w:r w:rsidRPr="00206EDB">
        <w:rPr>
          <w:rFonts w:eastAsiaTheme="minorHAnsi"/>
        </w:rPr>
        <w:t xml:space="preserve"> for the Customer's thermal imaging CCTV fire detection systems the Supplier shall as a minimum</w:t>
      </w:r>
      <w:r w:rsidR="00434CFF">
        <w:rPr>
          <w:rFonts w:eastAsiaTheme="minorHAnsi"/>
        </w:rPr>
        <w:t>:</w:t>
      </w:r>
    </w:p>
    <w:p w14:paraId="71DDE81B" w14:textId="77777777" w:rsidR="00475133" w:rsidRPr="00206EDB" w:rsidRDefault="00475133" w:rsidP="00475133">
      <w:pPr>
        <w:pStyle w:val="ListParagraph"/>
        <w:numPr>
          <w:ilvl w:val="0"/>
          <w:numId w:val="39"/>
        </w:numPr>
        <w:spacing w:after="200" w:line="276" w:lineRule="auto"/>
        <w:ind w:left="1418" w:hanging="425"/>
        <w:rPr>
          <w:rFonts w:ascii="Arial" w:eastAsiaTheme="minorHAnsi" w:hAnsi="Arial" w:cs="Arial"/>
        </w:rPr>
      </w:pPr>
      <w:r w:rsidRPr="00206EDB">
        <w:rPr>
          <w:rFonts w:ascii="Arial" w:eastAsiaTheme="minorHAnsi" w:hAnsi="Arial" w:cs="Arial"/>
        </w:rPr>
        <w:lastRenderedPageBreak/>
        <w:t>Test the temperature detection on the thermal imaging camera in line with the manufacturer’s recommendations</w:t>
      </w:r>
    </w:p>
    <w:p w14:paraId="691E3B6F" w14:textId="77777777" w:rsidR="00475133" w:rsidRPr="00206EDB" w:rsidRDefault="00475133" w:rsidP="00475133">
      <w:pPr>
        <w:spacing w:after="200" w:line="276" w:lineRule="auto"/>
        <w:contextualSpacing/>
        <w:rPr>
          <w:rFonts w:eastAsiaTheme="minorHAnsi"/>
        </w:rPr>
      </w:pPr>
    </w:p>
    <w:p w14:paraId="47DAF341" w14:textId="7DB7FC4E" w:rsidR="00475133" w:rsidRPr="00206EDB" w:rsidRDefault="00475133" w:rsidP="00D8070A">
      <w:pPr>
        <w:pStyle w:val="JC-2"/>
        <w:numPr>
          <w:ilvl w:val="1"/>
          <w:numId w:val="42"/>
        </w:numPr>
        <w:rPr>
          <w:rFonts w:ascii="Arial" w:hAnsi="Arial" w:cs="Arial"/>
          <w:sz w:val="20"/>
          <w:szCs w:val="20"/>
        </w:rPr>
      </w:pPr>
      <w:r w:rsidRPr="00206EDB">
        <w:rPr>
          <w:rFonts w:ascii="Arial" w:hAnsi="Arial" w:cs="Arial"/>
          <w:sz w:val="20"/>
          <w:szCs w:val="20"/>
        </w:rPr>
        <w:t xml:space="preserve"> </w:t>
      </w:r>
      <w:bookmarkStart w:id="27" w:name="_Hlk85723550"/>
      <w:bookmarkStart w:id="28" w:name="_Toc103003461"/>
      <w:bookmarkStart w:id="29" w:name="_Hlk84427922"/>
      <w:r w:rsidRPr="00206EDB">
        <w:rPr>
          <w:rFonts w:ascii="Arial" w:hAnsi="Arial" w:cs="Arial"/>
          <w:sz w:val="20"/>
          <w:szCs w:val="20"/>
        </w:rPr>
        <w:t xml:space="preserve">Scheduled Maintenance </w:t>
      </w:r>
      <w:r w:rsidR="00E05936">
        <w:rPr>
          <w:rFonts w:ascii="Arial" w:hAnsi="Arial" w:cs="Arial"/>
          <w:sz w:val="20"/>
          <w:szCs w:val="20"/>
        </w:rPr>
        <w:t>Services</w:t>
      </w:r>
      <w:r w:rsidRPr="00206EDB">
        <w:rPr>
          <w:rFonts w:ascii="Arial" w:hAnsi="Arial" w:cs="Arial"/>
          <w:sz w:val="20"/>
          <w:szCs w:val="20"/>
        </w:rPr>
        <w:t xml:space="preserve"> </w:t>
      </w:r>
      <w:r w:rsidR="00E05936">
        <w:rPr>
          <w:rFonts w:ascii="Arial" w:hAnsi="Arial" w:cs="Arial"/>
          <w:sz w:val="20"/>
          <w:szCs w:val="20"/>
        </w:rPr>
        <w:t>for</w:t>
      </w:r>
      <w:r w:rsidRPr="00206EDB">
        <w:rPr>
          <w:rFonts w:ascii="Arial" w:hAnsi="Arial" w:cs="Arial"/>
          <w:sz w:val="20"/>
          <w:szCs w:val="20"/>
        </w:rPr>
        <w:t xml:space="preserve"> automatic gates</w:t>
      </w:r>
      <w:bookmarkEnd w:id="27"/>
      <w:r w:rsidRPr="00206EDB">
        <w:rPr>
          <w:rFonts w:ascii="Arial" w:hAnsi="Arial" w:cs="Arial"/>
          <w:sz w:val="20"/>
          <w:szCs w:val="20"/>
        </w:rPr>
        <w:t xml:space="preserve"> and access control systems</w:t>
      </w:r>
      <w:bookmarkEnd w:id="28"/>
      <w:r w:rsidRPr="00206EDB">
        <w:rPr>
          <w:rFonts w:ascii="Arial" w:hAnsi="Arial" w:cs="Arial"/>
          <w:sz w:val="20"/>
          <w:szCs w:val="20"/>
        </w:rPr>
        <w:t xml:space="preserve"> </w:t>
      </w:r>
    </w:p>
    <w:p w14:paraId="35B2EDF7" w14:textId="77777777" w:rsidR="00475133" w:rsidRPr="00206EDB" w:rsidRDefault="00475133" w:rsidP="00475133">
      <w:pPr>
        <w:adjustRightInd/>
        <w:spacing w:after="200" w:line="276" w:lineRule="auto"/>
        <w:ind w:left="567"/>
        <w:contextualSpacing/>
        <w:jc w:val="left"/>
        <w:rPr>
          <w:rFonts w:eastAsiaTheme="minorHAnsi"/>
          <w:b/>
          <w:u w:val="single"/>
        </w:rPr>
      </w:pPr>
    </w:p>
    <w:p w14:paraId="529E306A" w14:textId="09788B22" w:rsidR="00724725" w:rsidRPr="00206EDB" w:rsidRDefault="00724725" w:rsidP="00724725">
      <w:pPr>
        <w:numPr>
          <w:ilvl w:val="2"/>
          <w:numId w:val="42"/>
        </w:numPr>
        <w:adjustRightInd/>
        <w:spacing w:after="200" w:line="276" w:lineRule="auto"/>
        <w:contextualSpacing/>
        <w:jc w:val="left"/>
        <w:rPr>
          <w:rFonts w:eastAsiaTheme="minorHAnsi"/>
        </w:rPr>
      </w:pPr>
      <w:r w:rsidRPr="00206EDB">
        <w:rPr>
          <w:rFonts w:eastAsiaTheme="minorHAnsi"/>
        </w:rPr>
        <w:t xml:space="preserve">During the Schedule Maintenance </w:t>
      </w:r>
      <w:r>
        <w:rPr>
          <w:rFonts w:eastAsiaTheme="minorHAnsi"/>
        </w:rPr>
        <w:t>Service</w:t>
      </w:r>
      <w:r w:rsidRPr="00206EDB">
        <w:rPr>
          <w:rFonts w:eastAsiaTheme="minorHAnsi"/>
        </w:rPr>
        <w:t xml:space="preserve"> for the Customer’s </w:t>
      </w:r>
      <w:r>
        <w:rPr>
          <w:rFonts w:eastAsiaTheme="minorHAnsi"/>
        </w:rPr>
        <w:t>automatic gates and access control systems,</w:t>
      </w:r>
      <w:r w:rsidRPr="00206EDB">
        <w:rPr>
          <w:rFonts w:eastAsiaTheme="minorHAnsi"/>
        </w:rPr>
        <w:t xml:space="preserve"> the Supplier shall as a minimum</w:t>
      </w:r>
      <w:r w:rsidR="00434CFF">
        <w:rPr>
          <w:rFonts w:eastAsiaTheme="minorHAnsi"/>
        </w:rPr>
        <w:t>:</w:t>
      </w:r>
    </w:p>
    <w:p w14:paraId="56F979E1" w14:textId="77777777" w:rsidR="00724725" w:rsidRDefault="00724725" w:rsidP="00724725">
      <w:pPr>
        <w:adjustRightInd/>
        <w:spacing w:after="200" w:line="276" w:lineRule="auto"/>
        <w:ind w:left="1440"/>
        <w:contextualSpacing/>
        <w:jc w:val="left"/>
        <w:rPr>
          <w:rFonts w:eastAsiaTheme="minorHAnsi"/>
        </w:rPr>
      </w:pPr>
    </w:p>
    <w:p w14:paraId="2C5FDF0B" w14:textId="4F2B9B81" w:rsidR="00475133" w:rsidRPr="00724725" w:rsidRDefault="00B067AB" w:rsidP="00724725">
      <w:pPr>
        <w:numPr>
          <w:ilvl w:val="2"/>
          <w:numId w:val="44"/>
        </w:numPr>
        <w:adjustRightInd/>
        <w:spacing w:after="200" w:line="276" w:lineRule="auto"/>
        <w:contextualSpacing/>
        <w:jc w:val="left"/>
        <w:rPr>
          <w:rFonts w:eastAsiaTheme="minorHAnsi"/>
        </w:rPr>
      </w:pPr>
      <w:r w:rsidRPr="00724725">
        <w:rPr>
          <w:rFonts w:eastAsiaTheme="minorHAnsi"/>
        </w:rPr>
        <w:t>Run a force test</w:t>
      </w:r>
    </w:p>
    <w:p w14:paraId="548130BC" w14:textId="4AFBF026" w:rsidR="00B067AB" w:rsidRPr="00724725" w:rsidRDefault="00B067AB" w:rsidP="00724725">
      <w:pPr>
        <w:numPr>
          <w:ilvl w:val="2"/>
          <w:numId w:val="44"/>
        </w:numPr>
        <w:adjustRightInd/>
        <w:spacing w:after="200" w:line="276" w:lineRule="auto"/>
        <w:contextualSpacing/>
        <w:jc w:val="left"/>
        <w:rPr>
          <w:rFonts w:eastAsiaTheme="minorHAnsi"/>
        </w:rPr>
      </w:pPr>
      <w:r w:rsidRPr="00724725">
        <w:rPr>
          <w:rFonts w:eastAsiaTheme="minorHAnsi"/>
        </w:rPr>
        <w:t xml:space="preserve">Clean sensors to make sure they receive information. </w:t>
      </w:r>
    </w:p>
    <w:p w14:paraId="5D7BE56F" w14:textId="4FB6FA81" w:rsidR="00B067AB" w:rsidRPr="00724725" w:rsidRDefault="00B067AB" w:rsidP="00724725">
      <w:pPr>
        <w:numPr>
          <w:ilvl w:val="2"/>
          <w:numId w:val="44"/>
        </w:numPr>
        <w:adjustRightInd/>
        <w:spacing w:after="200" w:line="276" w:lineRule="auto"/>
        <w:contextualSpacing/>
        <w:jc w:val="left"/>
        <w:rPr>
          <w:rFonts w:eastAsiaTheme="minorHAnsi"/>
        </w:rPr>
      </w:pPr>
      <w:r w:rsidRPr="00724725">
        <w:rPr>
          <w:rFonts w:eastAsiaTheme="minorHAnsi"/>
        </w:rPr>
        <w:t>Add grease if required</w:t>
      </w:r>
    </w:p>
    <w:bookmarkEnd w:id="29"/>
    <w:p w14:paraId="74FC7951" w14:textId="77777777" w:rsidR="00475133" w:rsidRPr="00724725" w:rsidRDefault="00475133" w:rsidP="00475133"/>
    <w:p w14:paraId="14C70DD7" w14:textId="296A2686" w:rsidR="00475133" w:rsidRPr="00724725" w:rsidRDefault="00475133" w:rsidP="00D8070A">
      <w:pPr>
        <w:pStyle w:val="JC-2"/>
        <w:numPr>
          <w:ilvl w:val="1"/>
          <w:numId w:val="42"/>
        </w:numPr>
        <w:rPr>
          <w:rFonts w:ascii="Arial" w:hAnsi="Arial" w:cs="Arial"/>
          <w:sz w:val="20"/>
          <w:szCs w:val="20"/>
        </w:rPr>
      </w:pPr>
      <w:bookmarkStart w:id="30" w:name="_Toc103003462"/>
      <w:r w:rsidRPr="00724725">
        <w:rPr>
          <w:rFonts w:ascii="Arial" w:hAnsi="Arial" w:cs="Arial"/>
          <w:sz w:val="20"/>
          <w:szCs w:val="20"/>
        </w:rPr>
        <w:t xml:space="preserve">Scheduled Maintenance </w:t>
      </w:r>
      <w:r w:rsidR="00E05936" w:rsidRPr="00724725">
        <w:rPr>
          <w:rFonts w:ascii="Arial" w:hAnsi="Arial" w:cs="Arial"/>
          <w:sz w:val="20"/>
          <w:szCs w:val="20"/>
        </w:rPr>
        <w:t xml:space="preserve">Services </w:t>
      </w:r>
      <w:r w:rsidRPr="00724725">
        <w:rPr>
          <w:rFonts w:ascii="Arial" w:hAnsi="Arial" w:cs="Arial"/>
          <w:sz w:val="20"/>
          <w:szCs w:val="20"/>
        </w:rPr>
        <w:t>electric fences</w:t>
      </w:r>
      <w:bookmarkEnd w:id="30"/>
    </w:p>
    <w:p w14:paraId="336ABCDC" w14:textId="77777777" w:rsidR="00475133" w:rsidRPr="00724725" w:rsidRDefault="00475133" w:rsidP="00475133">
      <w:pPr>
        <w:adjustRightInd/>
        <w:spacing w:after="200" w:line="276" w:lineRule="auto"/>
        <w:ind w:left="567"/>
        <w:contextualSpacing/>
        <w:jc w:val="left"/>
        <w:rPr>
          <w:rFonts w:eastAsiaTheme="minorHAnsi"/>
          <w:b/>
          <w:u w:val="single"/>
        </w:rPr>
      </w:pPr>
    </w:p>
    <w:p w14:paraId="0D4C7DCE" w14:textId="38D86F60" w:rsidR="00724725" w:rsidRPr="00206EDB" w:rsidRDefault="00724725" w:rsidP="00724725">
      <w:pPr>
        <w:numPr>
          <w:ilvl w:val="2"/>
          <w:numId w:val="42"/>
        </w:numPr>
        <w:adjustRightInd/>
        <w:spacing w:after="200" w:line="276" w:lineRule="auto"/>
        <w:contextualSpacing/>
        <w:jc w:val="left"/>
        <w:rPr>
          <w:rFonts w:eastAsiaTheme="minorHAnsi"/>
        </w:rPr>
      </w:pPr>
      <w:r w:rsidRPr="00206EDB">
        <w:rPr>
          <w:rFonts w:eastAsiaTheme="minorHAnsi"/>
        </w:rPr>
        <w:t xml:space="preserve">During the Schedule Maintenance </w:t>
      </w:r>
      <w:r>
        <w:rPr>
          <w:rFonts w:eastAsiaTheme="minorHAnsi"/>
        </w:rPr>
        <w:t>Service</w:t>
      </w:r>
      <w:r w:rsidRPr="00206EDB">
        <w:rPr>
          <w:rFonts w:eastAsiaTheme="minorHAnsi"/>
        </w:rPr>
        <w:t xml:space="preserve"> for the Customer’s </w:t>
      </w:r>
      <w:r>
        <w:rPr>
          <w:rFonts w:eastAsiaTheme="minorHAnsi"/>
        </w:rPr>
        <w:t>automatic gates and access control systems,</w:t>
      </w:r>
      <w:r w:rsidRPr="00206EDB">
        <w:rPr>
          <w:rFonts w:eastAsiaTheme="minorHAnsi"/>
        </w:rPr>
        <w:t xml:space="preserve"> the Supplier shall as a minimum</w:t>
      </w:r>
      <w:r w:rsidR="00434CFF">
        <w:rPr>
          <w:rFonts w:eastAsiaTheme="minorHAnsi"/>
        </w:rPr>
        <w:t>:</w:t>
      </w:r>
    </w:p>
    <w:p w14:paraId="62666563" w14:textId="77777777" w:rsidR="00724725" w:rsidRDefault="00724725" w:rsidP="00434CFF">
      <w:pPr>
        <w:adjustRightInd/>
        <w:spacing w:after="200" w:line="276" w:lineRule="auto"/>
        <w:ind w:left="1440"/>
        <w:contextualSpacing/>
        <w:jc w:val="left"/>
        <w:rPr>
          <w:rFonts w:eastAsiaTheme="minorHAnsi"/>
        </w:rPr>
      </w:pPr>
    </w:p>
    <w:p w14:paraId="20DC0FE7" w14:textId="41793801" w:rsidR="00475133" w:rsidRPr="00724725" w:rsidRDefault="00B067AB" w:rsidP="00724725">
      <w:pPr>
        <w:numPr>
          <w:ilvl w:val="2"/>
          <w:numId w:val="45"/>
        </w:numPr>
        <w:adjustRightInd/>
        <w:spacing w:after="200" w:line="276" w:lineRule="auto"/>
        <w:ind w:left="2127" w:hanging="426"/>
        <w:contextualSpacing/>
        <w:jc w:val="left"/>
        <w:rPr>
          <w:rFonts w:eastAsiaTheme="minorHAnsi"/>
        </w:rPr>
      </w:pPr>
      <w:r w:rsidRPr="00724725">
        <w:rPr>
          <w:rFonts w:eastAsiaTheme="minorHAnsi"/>
        </w:rPr>
        <w:t xml:space="preserve">Walk the fences (max </w:t>
      </w:r>
      <w:r w:rsidR="00E05936" w:rsidRPr="00724725">
        <w:rPr>
          <w:rFonts w:eastAsiaTheme="minorHAnsi"/>
        </w:rPr>
        <w:t xml:space="preserve">fence length is </w:t>
      </w:r>
      <w:r w:rsidRPr="00724725">
        <w:rPr>
          <w:rFonts w:eastAsiaTheme="minorHAnsi"/>
        </w:rPr>
        <w:t>200m)</w:t>
      </w:r>
    </w:p>
    <w:p w14:paraId="39E12502" w14:textId="2ABDE34F" w:rsidR="00B067AB" w:rsidRPr="00724725" w:rsidRDefault="00B067AB" w:rsidP="00724725">
      <w:pPr>
        <w:numPr>
          <w:ilvl w:val="2"/>
          <w:numId w:val="45"/>
        </w:numPr>
        <w:adjustRightInd/>
        <w:spacing w:after="200" w:line="276" w:lineRule="auto"/>
        <w:ind w:left="2127" w:hanging="426"/>
        <w:contextualSpacing/>
        <w:jc w:val="left"/>
        <w:rPr>
          <w:rFonts w:eastAsiaTheme="minorHAnsi"/>
        </w:rPr>
      </w:pPr>
      <w:r w:rsidRPr="00724725">
        <w:rPr>
          <w:rFonts w:eastAsiaTheme="minorHAnsi"/>
        </w:rPr>
        <w:t xml:space="preserve">Test the energisers </w:t>
      </w:r>
      <w:r w:rsidR="00724725" w:rsidRPr="00724725">
        <w:rPr>
          <w:rFonts w:eastAsiaTheme="minorHAnsi"/>
        </w:rPr>
        <w:t xml:space="preserve">(there is </w:t>
      </w:r>
      <w:r w:rsidRPr="00724725">
        <w:rPr>
          <w:rFonts w:eastAsiaTheme="minorHAnsi"/>
        </w:rPr>
        <w:t>1 energiser per site</w:t>
      </w:r>
      <w:r w:rsidR="00724725" w:rsidRPr="00724725">
        <w:rPr>
          <w:rFonts w:eastAsiaTheme="minorHAnsi"/>
        </w:rPr>
        <w:t>)</w:t>
      </w:r>
    </w:p>
    <w:p w14:paraId="355ACB70" w14:textId="77777777" w:rsidR="00475133" w:rsidRPr="00206EDB" w:rsidRDefault="00475133" w:rsidP="00475133">
      <w:pPr>
        <w:adjustRightInd/>
        <w:spacing w:after="200" w:line="276" w:lineRule="auto"/>
        <w:ind w:left="360"/>
        <w:contextualSpacing/>
        <w:jc w:val="left"/>
        <w:rPr>
          <w:rFonts w:eastAsiaTheme="minorHAnsi"/>
          <w:b/>
          <w:u w:val="single"/>
        </w:rPr>
      </w:pPr>
    </w:p>
    <w:p w14:paraId="773B5C34" w14:textId="2FFC0CBE" w:rsidR="00475133" w:rsidRPr="00206EDB" w:rsidRDefault="00475133" w:rsidP="00D8070A">
      <w:pPr>
        <w:pStyle w:val="JC-2"/>
        <w:numPr>
          <w:ilvl w:val="1"/>
          <w:numId w:val="42"/>
        </w:numPr>
        <w:rPr>
          <w:rFonts w:ascii="Arial" w:hAnsi="Arial" w:cs="Arial"/>
          <w:sz w:val="20"/>
          <w:szCs w:val="20"/>
        </w:rPr>
      </w:pPr>
      <w:bookmarkStart w:id="31" w:name="_Toc103003463"/>
      <w:r w:rsidRPr="00206EDB">
        <w:rPr>
          <w:rFonts w:ascii="Arial" w:hAnsi="Arial" w:cs="Arial"/>
          <w:sz w:val="20"/>
          <w:szCs w:val="20"/>
        </w:rPr>
        <w:t>Unscheduled Maintenance</w:t>
      </w:r>
      <w:bookmarkEnd w:id="31"/>
      <w:r w:rsidRPr="00206EDB">
        <w:rPr>
          <w:rFonts w:ascii="Arial" w:hAnsi="Arial" w:cs="Arial"/>
          <w:sz w:val="20"/>
          <w:szCs w:val="20"/>
        </w:rPr>
        <w:t xml:space="preserve"> </w:t>
      </w:r>
    </w:p>
    <w:p w14:paraId="3B4D32E6" w14:textId="77777777" w:rsidR="00475133" w:rsidRPr="00206EDB" w:rsidRDefault="00475133" w:rsidP="00475133">
      <w:pPr>
        <w:spacing w:after="200"/>
        <w:ind w:left="360"/>
        <w:contextualSpacing/>
        <w:rPr>
          <w:rFonts w:eastAsiaTheme="minorHAnsi"/>
          <w:u w:val="single"/>
        </w:rPr>
      </w:pPr>
    </w:p>
    <w:p w14:paraId="1BA66CB6" w14:textId="0A189837" w:rsidR="00475133" w:rsidRPr="00206EDB" w:rsidRDefault="00475133" w:rsidP="00D8070A">
      <w:pPr>
        <w:numPr>
          <w:ilvl w:val="2"/>
          <w:numId w:val="42"/>
        </w:numPr>
        <w:adjustRightInd/>
        <w:spacing w:after="200" w:line="276" w:lineRule="auto"/>
        <w:contextualSpacing/>
        <w:jc w:val="left"/>
        <w:rPr>
          <w:rFonts w:eastAsiaTheme="minorEastAsia"/>
        </w:rPr>
      </w:pPr>
      <w:r w:rsidRPr="00206EDB">
        <w:rPr>
          <w:rFonts w:eastAsiaTheme="minorEastAsia"/>
        </w:rPr>
        <w:t>The Supplier shall monitor the Customer's Equipment for faults. The Supplier shall inform the Customer via email of any faults</w:t>
      </w:r>
      <w:r w:rsidR="00EF34F6">
        <w:rPr>
          <w:rFonts w:eastAsiaTheme="minorEastAsia"/>
        </w:rPr>
        <w:t xml:space="preserve"> detected</w:t>
      </w:r>
      <w:r w:rsidRPr="00206EDB">
        <w:rPr>
          <w:rFonts w:eastAsiaTheme="minorEastAsia"/>
        </w:rPr>
        <w:t xml:space="preserve">. The </w:t>
      </w:r>
      <w:r w:rsidR="00133902">
        <w:rPr>
          <w:rFonts w:eastAsiaTheme="minorEastAsia"/>
        </w:rPr>
        <w:t>C</w:t>
      </w:r>
      <w:r w:rsidRPr="00206EDB">
        <w:rPr>
          <w:rFonts w:eastAsiaTheme="minorEastAsia"/>
        </w:rPr>
        <w:t>ustomer shall then decide if to raise an Equipment Defect Notice for this fault.</w:t>
      </w:r>
    </w:p>
    <w:p w14:paraId="5AA53CB6" w14:textId="77777777" w:rsidR="00475133" w:rsidRPr="00206EDB" w:rsidRDefault="00475133" w:rsidP="00475133">
      <w:pPr>
        <w:spacing w:after="200"/>
        <w:ind w:left="720"/>
        <w:contextualSpacing/>
        <w:rPr>
          <w:rFonts w:eastAsiaTheme="minorHAnsi"/>
        </w:rPr>
      </w:pPr>
    </w:p>
    <w:p w14:paraId="1016ED9C" w14:textId="1D654477" w:rsidR="00475133" w:rsidRPr="00206EDB" w:rsidRDefault="00475133" w:rsidP="00D8070A">
      <w:pPr>
        <w:numPr>
          <w:ilvl w:val="2"/>
          <w:numId w:val="42"/>
        </w:numPr>
        <w:adjustRightInd/>
        <w:spacing w:after="200" w:line="276" w:lineRule="auto"/>
        <w:contextualSpacing/>
        <w:jc w:val="left"/>
        <w:rPr>
          <w:rFonts w:eastAsiaTheme="minorHAnsi"/>
        </w:rPr>
      </w:pPr>
      <w:r w:rsidRPr="00206EDB">
        <w:rPr>
          <w:rFonts w:eastAsiaTheme="minorHAnsi"/>
        </w:rPr>
        <w:t xml:space="preserve">Equipment Defect Notices shall be provided to the Supplier via email, the Customer shall provide the Supplier with a description of the fault and the name of the Customer's Site the fault has occurred on. </w:t>
      </w:r>
    </w:p>
    <w:p w14:paraId="5AA624D4" w14:textId="77777777" w:rsidR="00475133" w:rsidRPr="00206EDB" w:rsidRDefault="00475133" w:rsidP="00475133">
      <w:pPr>
        <w:spacing w:after="200"/>
        <w:ind w:left="720"/>
        <w:contextualSpacing/>
        <w:rPr>
          <w:rFonts w:eastAsiaTheme="minorHAnsi"/>
        </w:rPr>
      </w:pPr>
    </w:p>
    <w:p w14:paraId="32DFCAD5" w14:textId="34308E4E" w:rsidR="00475133" w:rsidRPr="00206EDB" w:rsidRDefault="00475133" w:rsidP="00D8070A">
      <w:pPr>
        <w:numPr>
          <w:ilvl w:val="2"/>
          <w:numId w:val="42"/>
        </w:numPr>
        <w:adjustRightInd/>
        <w:spacing w:after="200" w:line="276" w:lineRule="auto"/>
        <w:contextualSpacing/>
        <w:jc w:val="left"/>
        <w:rPr>
          <w:rFonts w:eastAsiaTheme="minorHAnsi"/>
        </w:rPr>
      </w:pPr>
      <w:r w:rsidRPr="00206EDB">
        <w:rPr>
          <w:rFonts w:eastAsiaTheme="minorHAnsi"/>
        </w:rPr>
        <w:t>The Customer shall only raise Equipment Defect Notices on weekends or bank holidays in emergencies, for example if the whole system goes down. For most defects occurring over weekends or bank holidays the Customer shall raise Equipment Defect Notice on the Monday after the weekend or</w:t>
      </w:r>
      <w:r w:rsidR="00517492">
        <w:rPr>
          <w:rFonts w:eastAsiaTheme="minorHAnsi"/>
        </w:rPr>
        <w:t xml:space="preserve"> the Tuesday after a</w:t>
      </w:r>
      <w:r w:rsidRPr="00206EDB">
        <w:rPr>
          <w:rFonts w:eastAsiaTheme="minorHAnsi"/>
        </w:rPr>
        <w:t xml:space="preserve"> bank holiday. </w:t>
      </w:r>
    </w:p>
    <w:p w14:paraId="4E7523D8" w14:textId="77777777" w:rsidR="00475133" w:rsidRPr="00206EDB" w:rsidRDefault="00475133" w:rsidP="00475133">
      <w:pPr>
        <w:adjustRightInd/>
        <w:spacing w:after="200" w:line="276" w:lineRule="auto"/>
        <w:contextualSpacing/>
        <w:jc w:val="left"/>
        <w:rPr>
          <w:rFonts w:eastAsiaTheme="minorHAnsi"/>
        </w:rPr>
      </w:pPr>
    </w:p>
    <w:p w14:paraId="7EED06D5" w14:textId="77777777" w:rsidR="00475133" w:rsidRPr="00206EDB" w:rsidRDefault="00475133" w:rsidP="00D8070A">
      <w:pPr>
        <w:numPr>
          <w:ilvl w:val="2"/>
          <w:numId w:val="42"/>
        </w:numPr>
        <w:adjustRightInd/>
        <w:spacing w:after="200" w:line="276" w:lineRule="auto"/>
        <w:contextualSpacing/>
        <w:jc w:val="left"/>
        <w:rPr>
          <w:rFonts w:eastAsiaTheme="minorHAnsi"/>
        </w:rPr>
      </w:pPr>
      <w:r w:rsidRPr="00206EDB">
        <w:rPr>
          <w:rFonts w:eastAsiaTheme="minorHAnsi"/>
        </w:rPr>
        <w:t>All work carried out in response to an Equipment Defect Notice shall be carried out on WTSs and Highways Depots within the Customer's Sites opening Hours, for HWRC's shall be carried out Monday – Friday (keys or codes shall be provided to the Supplier for the days the HWRCs are not open, but only with the prior agreement of the Customer</w:t>
      </w:r>
    </w:p>
    <w:p w14:paraId="662C12C3" w14:textId="77777777" w:rsidR="00475133" w:rsidRPr="00206EDB" w:rsidRDefault="00475133" w:rsidP="00475133">
      <w:pPr>
        <w:adjustRightInd/>
        <w:spacing w:after="200" w:line="276" w:lineRule="auto"/>
        <w:contextualSpacing/>
        <w:jc w:val="left"/>
        <w:rPr>
          <w:rFonts w:eastAsiaTheme="minorHAnsi"/>
        </w:rPr>
      </w:pPr>
    </w:p>
    <w:p w14:paraId="43D8A692" w14:textId="77777777" w:rsidR="00475133" w:rsidRPr="00206EDB" w:rsidRDefault="00475133" w:rsidP="00D8070A">
      <w:pPr>
        <w:numPr>
          <w:ilvl w:val="2"/>
          <w:numId w:val="42"/>
        </w:numPr>
        <w:adjustRightInd/>
        <w:spacing w:after="200" w:line="276" w:lineRule="auto"/>
        <w:contextualSpacing/>
        <w:jc w:val="left"/>
        <w:rPr>
          <w:rFonts w:eastAsiaTheme="minorHAnsi"/>
        </w:rPr>
      </w:pPr>
      <w:r w:rsidRPr="00206EDB">
        <w:rPr>
          <w:rFonts w:eastAsiaTheme="minorHAnsi"/>
        </w:rPr>
        <w:t xml:space="preserve">Emergency work needing to be carried out at weekends on the WTSs will need to be agreed in advance with the Customer, who shall arrange for the Customer's Site be to be unlocked for the Supplier. Emergency work needing to be carried out on a HWRC or Highways Depot shall be agreed with the Customer in advance of the Supplier attending the site.  </w:t>
      </w:r>
    </w:p>
    <w:p w14:paraId="697AFFCF" w14:textId="77777777" w:rsidR="00475133" w:rsidRPr="00206EDB" w:rsidRDefault="00475133" w:rsidP="00475133">
      <w:pPr>
        <w:spacing w:after="200" w:line="276" w:lineRule="auto"/>
        <w:contextualSpacing/>
        <w:rPr>
          <w:rFonts w:eastAsiaTheme="minorHAnsi"/>
        </w:rPr>
      </w:pPr>
    </w:p>
    <w:p w14:paraId="2EB4A10F" w14:textId="77777777" w:rsidR="00475133" w:rsidRPr="00206EDB" w:rsidRDefault="00475133" w:rsidP="00D8070A">
      <w:pPr>
        <w:numPr>
          <w:ilvl w:val="2"/>
          <w:numId w:val="42"/>
        </w:numPr>
        <w:adjustRightInd/>
        <w:spacing w:after="200" w:line="276" w:lineRule="auto"/>
        <w:contextualSpacing/>
        <w:jc w:val="left"/>
        <w:rPr>
          <w:rFonts w:eastAsiaTheme="minorHAnsi"/>
        </w:rPr>
      </w:pPr>
      <w:bookmarkStart w:id="32" w:name="_Hlk101362463"/>
      <w:r w:rsidRPr="00206EDB">
        <w:rPr>
          <w:rFonts w:eastAsiaTheme="minorHAnsi"/>
        </w:rPr>
        <w:t xml:space="preserve">If the fault can be remedied remotely then the Supplier shall do so, within 2 hours of the fault being reported to the Supplier or detected by the Supplier. Or within a timeframe agreed with the customer if the work required cannot be completed within 2 hours. </w:t>
      </w:r>
    </w:p>
    <w:bookmarkEnd w:id="32"/>
    <w:p w14:paraId="629395C3" w14:textId="77777777" w:rsidR="00475133" w:rsidRPr="00206EDB" w:rsidRDefault="00475133" w:rsidP="00475133">
      <w:pPr>
        <w:spacing w:after="200"/>
        <w:ind w:left="720"/>
        <w:contextualSpacing/>
        <w:rPr>
          <w:rFonts w:eastAsiaTheme="minorHAnsi"/>
        </w:rPr>
      </w:pPr>
    </w:p>
    <w:p w14:paraId="52E54776" w14:textId="155C6DF4" w:rsidR="00475133" w:rsidRPr="00206EDB" w:rsidRDefault="00475133" w:rsidP="00D8070A">
      <w:pPr>
        <w:numPr>
          <w:ilvl w:val="2"/>
          <w:numId w:val="42"/>
        </w:numPr>
        <w:adjustRightInd/>
        <w:spacing w:after="200" w:line="276" w:lineRule="auto"/>
        <w:contextualSpacing/>
        <w:jc w:val="left"/>
        <w:rPr>
          <w:rFonts w:eastAsiaTheme="minorHAnsi"/>
        </w:rPr>
      </w:pPr>
      <w:bookmarkStart w:id="33" w:name="_Hlk101363054"/>
      <w:r w:rsidRPr="00206EDB">
        <w:rPr>
          <w:rFonts w:eastAsiaTheme="minorHAnsi"/>
        </w:rPr>
        <w:t xml:space="preserve">Should the Supplier determine that an engineer needs to </w:t>
      </w:r>
      <w:r w:rsidR="00960859">
        <w:rPr>
          <w:rFonts w:eastAsiaTheme="minorHAnsi"/>
        </w:rPr>
        <w:t>attend</w:t>
      </w:r>
      <w:r w:rsidRPr="00206EDB">
        <w:rPr>
          <w:rFonts w:eastAsiaTheme="minorHAnsi"/>
        </w:rPr>
        <w:t xml:space="preserve"> the Customer's Site to remedy the fault, the following shall apply.</w:t>
      </w:r>
      <w:r w:rsidRPr="00206EDB" w:rsidDel="00641A73">
        <w:rPr>
          <w:rFonts w:eastAsiaTheme="minorHAnsi"/>
        </w:rPr>
        <w:t xml:space="preserve"> </w:t>
      </w:r>
    </w:p>
    <w:p w14:paraId="40F349BE" w14:textId="77777777" w:rsidR="00475133" w:rsidRPr="00206EDB" w:rsidRDefault="00475133" w:rsidP="00475133">
      <w:pPr>
        <w:spacing w:after="200" w:line="276" w:lineRule="auto"/>
        <w:ind w:left="720"/>
        <w:contextualSpacing/>
        <w:rPr>
          <w:rFonts w:eastAsiaTheme="minorHAnsi"/>
        </w:rPr>
      </w:pPr>
    </w:p>
    <w:p w14:paraId="5060C9A0" w14:textId="331F00AF" w:rsidR="00475133" w:rsidRPr="00206EDB" w:rsidRDefault="00475133" w:rsidP="00475133">
      <w:pPr>
        <w:numPr>
          <w:ilvl w:val="0"/>
          <w:numId w:val="32"/>
        </w:numPr>
        <w:adjustRightInd/>
        <w:spacing w:after="200" w:line="276" w:lineRule="auto"/>
        <w:contextualSpacing/>
        <w:jc w:val="left"/>
        <w:rPr>
          <w:rFonts w:eastAsiaTheme="minorHAnsi"/>
        </w:rPr>
      </w:pPr>
      <w:r w:rsidRPr="00206EDB">
        <w:rPr>
          <w:rFonts w:eastAsiaTheme="minorHAnsi"/>
        </w:rPr>
        <w:t>If the fault is with the Customer's smoke / fire detection</w:t>
      </w:r>
      <w:r w:rsidR="00517492">
        <w:rPr>
          <w:rFonts w:eastAsiaTheme="minorHAnsi"/>
        </w:rPr>
        <w:t xml:space="preserve">, </w:t>
      </w:r>
      <w:r w:rsidRPr="00206EDB">
        <w:rPr>
          <w:rFonts w:eastAsiaTheme="minorEastAsia"/>
        </w:rPr>
        <w:t>automatic gate</w:t>
      </w:r>
      <w:r w:rsidR="009A4873">
        <w:rPr>
          <w:rFonts w:eastAsiaTheme="minorEastAsia"/>
        </w:rPr>
        <w:t xml:space="preserve"> or electric </w:t>
      </w:r>
      <w:r w:rsidR="00517492">
        <w:rPr>
          <w:rFonts w:eastAsiaTheme="minorEastAsia"/>
        </w:rPr>
        <w:t>fence</w:t>
      </w:r>
      <w:r w:rsidRPr="00206EDB">
        <w:rPr>
          <w:rFonts w:eastAsiaTheme="minorEastAsia"/>
        </w:rPr>
        <w:t xml:space="preserve"> systems</w:t>
      </w:r>
      <w:r w:rsidRPr="00206EDB">
        <w:rPr>
          <w:rFonts w:eastAsiaTheme="minorHAnsi"/>
        </w:rPr>
        <w:t xml:space="preserve">, the Supplier's engineer shall attend site within </w:t>
      </w:r>
      <w:r w:rsidR="009A4873">
        <w:rPr>
          <w:rFonts w:eastAsiaTheme="minorHAnsi"/>
        </w:rPr>
        <w:t>5</w:t>
      </w:r>
      <w:r w:rsidRPr="00206EDB">
        <w:rPr>
          <w:rFonts w:eastAsiaTheme="minorHAnsi"/>
        </w:rPr>
        <w:t xml:space="preserve"> hours of the Equipment Defect Notice being raised, or at a time and date agreed with the Customer.</w:t>
      </w:r>
    </w:p>
    <w:p w14:paraId="2C23E388" w14:textId="77777777" w:rsidR="00475133" w:rsidRPr="00206EDB" w:rsidRDefault="00475133" w:rsidP="00475133">
      <w:pPr>
        <w:adjustRightInd/>
        <w:spacing w:after="200" w:line="276" w:lineRule="auto"/>
        <w:ind w:left="2160"/>
        <w:contextualSpacing/>
        <w:jc w:val="left"/>
        <w:rPr>
          <w:rFonts w:eastAsiaTheme="minorHAnsi"/>
        </w:rPr>
      </w:pPr>
    </w:p>
    <w:p w14:paraId="77DC9B2A" w14:textId="476A13B6" w:rsidR="00475133" w:rsidRPr="00206EDB" w:rsidRDefault="00475133" w:rsidP="00475133">
      <w:pPr>
        <w:numPr>
          <w:ilvl w:val="0"/>
          <w:numId w:val="32"/>
        </w:numPr>
        <w:adjustRightInd/>
        <w:spacing w:after="200" w:line="276" w:lineRule="auto"/>
        <w:contextualSpacing/>
        <w:jc w:val="left"/>
        <w:rPr>
          <w:rFonts w:eastAsiaTheme="minorHAnsi"/>
        </w:rPr>
      </w:pPr>
      <w:r w:rsidRPr="00206EDB">
        <w:rPr>
          <w:rFonts w:eastAsiaTheme="minorHAnsi"/>
        </w:rPr>
        <w:t>If the fault is with the Customer's CCTV system, then the Supplier's engineer shall attend the Customer's Site within 24 hours of the Equipment Defect Notice being raised, or at a time and date agreed with the Customer.</w:t>
      </w:r>
    </w:p>
    <w:bookmarkEnd w:id="33"/>
    <w:p w14:paraId="65399464" w14:textId="77777777" w:rsidR="00475133" w:rsidRPr="00206EDB" w:rsidRDefault="00475133" w:rsidP="00475133">
      <w:pPr>
        <w:spacing w:after="200" w:line="276" w:lineRule="auto"/>
        <w:ind w:left="2160"/>
        <w:contextualSpacing/>
        <w:rPr>
          <w:rFonts w:eastAsiaTheme="minorHAnsi"/>
        </w:rPr>
      </w:pPr>
    </w:p>
    <w:p w14:paraId="7EE0301E" w14:textId="77777777" w:rsidR="00475133" w:rsidRPr="00206EDB" w:rsidRDefault="00475133" w:rsidP="00475133">
      <w:pPr>
        <w:spacing w:after="200" w:line="276" w:lineRule="auto"/>
        <w:contextualSpacing/>
        <w:rPr>
          <w:rFonts w:eastAsiaTheme="minorHAnsi"/>
        </w:rPr>
      </w:pPr>
    </w:p>
    <w:p w14:paraId="79A2E369" w14:textId="1084C4AC" w:rsidR="00475133" w:rsidRPr="00206EDB" w:rsidRDefault="00475133" w:rsidP="00D8070A">
      <w:pPr>
        <w:numPr>
          <w:ilvl w:val="2"/>
          <w:numId w:val="42"/>
        </w:numPr>
        <w:adjustRightInd/>
        <w:spacing w:after="200" w:line="276" w:lineRule="auto"/>
        <w:contextualSpacing/>
        <w:jc w:val="left"/>
        <w:rPr>
          <w:rFonts w:eastAsiaTheme="minorEastAsia"/>
        </w:rPr>
      </w:pPr>
      <w:r w:rsidRPr="00206EDB">
        <w:rPr>
          <w:rFonts w:eastAsiaTheme="minorEastAsia"/>
        </w:rPr>
        <w:t>The Supplier</w:t>
      </w:r>
      <w:r w:rsidR="00960859">
        <w:rPr>
          <w:rFonts w:eastAsiaTheme="minorEastAsia"/>
        </w:rPr>
        <w:t>’s engineer</w:t>
      </w:r>
      <w:r w:rsidRPr="00206EDB">
        <w:rPr>
          <w:rFonts w:eastAsiaTheme="minorEastAsia"/>
        </w:rPr>
        <w:t xml:space="preserve"> shall remedy the fault on the day of the</w:t>
      </w:r>
      <w:r w:rsidR="00960859">
        <w:rPr>
          <w:rFonts w:eastAsiaTheme="minorEastAsia"/>
        </w:rPr>
        <w:t xml:space="preserve">y attend the Customer’s Site, </w:t>
      </w:r>
      <w:r w:rsidR="0087499B" w:rsidRPr="00206EDB">
        <w:rPr>
          <w:rFonts w:eastAsiaTheme="minorEastAsia"/>
        </w:rPr>
        <w:t>except for</w:t>
      </w:r>
      <w:r w:rsidRPr="00206EDB">
        <w:rPr>
          <w:rFonts w:eastAsiaTheme="minorEastAsia"/>
        </w:rPr>
        <w:t xml:space="preserve"> circumstances out lined in </w:t>
      </w:r>
      <w:r w:rsidR="00960859" w:rsidRPr="00551E4B">
        <w:rPr>
          <w:rFonts w:eastAsiaTheme="minorEastAsia"/>
        </w:rPr>
        <w:t>1</w:t>
      </w:r>
      <w:r w:rsidRPr="00551E4B">
        <w:rPr>
          <w:rFonts w:eastAsiaTheme="minorEastAsia"/>
        </w:rPr>
        <w:t>.1</w:t>
      </w:r>
      <w:r w:rsidR="00960859" w:rsidRPr="00551E4B">
        <w:rPr>
          <w:rFonts w:eastAsiaTheme="minorEastAsia"/>
        </w:rPr>
        <w:t>3</w:t>
      </w:r>
      <w:r w:rsidRPr="00551E4B">
        <w:rPr>
          <w:rFonts w:eastAsiaTheme="minorEastAsia"/>
        </w:rPr>
        <w:t>.</w:t>
      </w:r>
      <w:r w:rsidR="00960859" w:rsidRPr="00551E4B">
        <w:rPr>
          <w:rFonts w:eastAsiaTheme="minorEastAsia"/>
        </w:rPr>
        <w:t>9</w:t>
      </w:r>
      <w:r w:rsidRPr="00551E4B">
        <w:rPr>
          <w:rFonts w:eastAsiaTheme="minorEastAsia"/>
        </w:rPr>
        <w:t xml:space="preserve">, </w:t>
      </w:r>
      <w:r w:rsidR="00960859" w:rsidRPr="00551E4B">
        <w:rPr>
          <w:rFonts w:eastAsiaTheme="minorEastAsia"/>
        </w:rPr>
        <w:t>1</w:t>
      </w:r>
      <w:r w:rsidRPr="00551E4B">
        <w:rPr>
          <w:rFonts w:eastAsiaTheme="minorEastAsia"/>
        </w:rPr>
        <w:t>.</w:t>
      </w:r>
      <w:r w:rsidR="00960859" w:rsidRPr="00551E4B">
        <w:rPr>
          <w:rFonts w:eastAsiaTheme="minorEastAsia"/>
        </w:rPr>
        <w:t>13</w:t>
      </w:r>
      <w:r w:rsidRPr="00551E4B">
        <w:rPr>
          <w:rFonts w:eastAsiaTheme="minorEastAsia"/>
        </w:rPr>
        <w:t>.1</w:t>
      </w:r>
      <w:r w:rsidR="00960859" w:rsidRPr="00551E4B">
        <w:rPr>
          <w:rFonts w:eastAsiaTheme="minorEastAsia"/>
        </w:rPr>
        <w:t>0</w:t>
      </w:r>
      <w:r w:rsidRPr="00551E4B">
        <w:rPr>
          <w:rFonts w:eastAsiaTheme="minorEastAsia"/>
        </w:rPr>
        <w:t xml:space="preserve"> and </w:t>
      </w:r>
      <w:r w:rsidR="00960859" w:rsidRPr="00551E4B">
        <w:rPr>
          <w:rFonts w:eastAsiaTheme="minorEastAsia"/>
        </w:rPr>
        <w:t>1</w:t>
      </w:r>
      <w:r w:rsidRPr="00551E4B">
        <w:rPr>
          <w:rFonts w:eastAsiaTheme="minorEastAsia"/>
        </w:rPr>
        <w:t>.1</w:t>
      </w:r>
      <w:r w:rsidR="00960859" w:rsidRPr="00551E4B">
        <w:rPr>
          <w:rFonts w:eastAsiaTheme="minorEastAsia"/>
        </w:rPr>
        <w:t>3</w:t>
      </w:r>
      <w:r w:rsidRPr="00551E4B">
        <w:rPr>
          <w:rFonts w:eastAsiaTheme="minorEastAsia"/>
        </w:rPr>
        <w:t>.1</w:t>
      </w:r>
      <w:r w:rsidR="00960859" w:rsidRPr="00551E4B">
        <w:rPr>
          <w:rFonts w:eastAsiaTheme="minorEastAsia"/>
        </w:rPr>
        <w:t>1</w:t>
      </w:r>
      <w:r w:rsidRPr="00206EDB">
        <w:rPr>
          <w:rFonts w:eastAsiaTheme="minorEastAsia"/>
        </w:rPr>
        <w:t xml:space="preserve"> of this Specification in which case the time scales outlined in the appropriate Specification item shall apply.</w:t>
      </w:r>
    </w:p>
    <w:p w14:paraId="78FB1E5D" w14:textId="77777777" w:rsidR="00475133" w:rsidRPr="00206EDB" w:rsidRDefault="00475133" w:rsidP="00475133">
      <w:pPr>
        <w:spacing w:after="200" w:line="276" w:lineRule="auto"/>
        <w:contextualSpacing/>
        <w:rPr>
          <w:rFonts w:eastAsiaTheme="minorHAnsi"/>
        </w:rPr>
      </w:pPr>
      <w:r w:rsidRPr="00206EDB">
        <w:rPr>
          <w:rFonts w:eastAsiaTheme="minorHAnsi"/>
        </w:rPr>
        <w:t xml:space="preserve"> </w:t>
      </w:r>
    </w:p>
    <w:p w14:paraId="54C8D34A" w14:textId="0DA3547D" w:rsidR="00475133" w:rsidRPr="00206EDB" w:rsidRDefault="00475133" w:rsidP="00D8070A">
      <w:pPr>
        <w:numPr>
          <w:ilvl w:val="2"/>
          <w:numId w:val="42"/>
        </w:numPr>
        <w:adjustRightInd/>
        <w:spacing w:after="200" w:line="276" w:lineRule="auto"/>
        <w:contextualSpacing/>
        <w:jc w:val="left"/>
        <w:rPr>
          <w:rFonts w:eastAsiaTheme="minorHAnsi"/>
        </w:rPr>
      </w:pPr>
      <w:r w:rsidRPr="00206EDB">
        <w:rPr>
          <w:rFonts w:eastAsiaTheme="minorEastAsia"/>
        </w:rPr>
        <w:t>If the Supplier</w:t>
      </w:r>
      <w:r w:rsidR="007D2A91">
        <w:rPr>
          <w:rFonts w:eastAsiaTheme="minorEastAsia"/>
        </w:rPr>
        <w:t>’s engineer</w:t>
      </w:r>
      <w:r w:rsidRPr="00206EDB">
        <w:rPr>
          <w:rFonts w:eastAsiaTheme="minorEastAsia"/>
        </w:rPr>
        <w:t xml:space="preserve"> cannot remedy the fault on the </w:t>
      </w:r>
      <w:r w:rsidR="007D2A91" w:rsidRPr="00206EDB">
        <w:rPr>
          <w:rFonts w:eastAsiaTheme="minorEastAsia"/>
        </w:rPr>
        <w:t>day</w:t>
      </w:r>
      <w:r w:rsidR="007D2A91">
        <w:rPr>
          <w:rFonts w:eastAsiaTheme="minorEastAsia"/>
        </w:rPr>
        <w:t xml:space="preserve"> they attend the Customer’s Site </w:t>
      </w:r>
      <w:r w:rsidRPr="00206EDB">
        <w:rPr>
          <w:rFonts w:eastAsiaTheme="minorEastAsia"/>
        </w:rPr>
        <w:t xml:space="preserve">because of the need to use either a mobile working platform or scaffold tower in accordance with item </w:t>
      </w:r>
      <w:r w:rsidRPr="00551E4B">
        <w:rPr>
          <w:rFonts w:eastAsiaTheme="minorEastAsia"/>
        </w:rPr>
        <w:t>3.1</w:t>
      </w:r>
      <w:r w:rsidR="00551E4B" w:rsidRPr="00551E4B">
        <w:rPr>
          <w:rFonts w:eastAsiaTheme="minorEastAsia"/>
        </w:rPr>
        <w:t>5</w:t>
      </w:r>
      <w:r w:rsidRPr="00551E4B">
        <w:rPr>
          <w:rFonts w:eastAsiaTheme="minorEastAsia"/>
        </w:rPr>
        <w:t>.5</w:t>
      </w:r>
      <w:r w:rsidRPr="00206EDB">
        <w:rPr>
          <w:rFonts w:eastAsiaTheme="minorEastAsia"/>
        </w:rPr>
        <w:t xml:space="preserve"> of this specification, the supplier shall agree with the Customer a date and time to return to the Customer's Site to remedy the fault. </w:t>
      </w:r>
    </w:p>
    <w:p w14:paraId="375EA150" w14:textId="77777777" w:rsidR="00475133" w:rsidRPr="00206EDB" w:rsidRDefault="00475133" w:rsidP="00475133">
      <w:pPr>
        <w:adjustRightInd/>
        <w:spacing w:after="200" w:line="276" w:lineRule="auto"/>
        <w:contextualSpacing/>
        <w:jc w:val="left"/>
        <w:rPr>
          <w:rFonts w:eastAsiaTheme="minorHAnsi"/>
        </w:rPr>
      </w:pPr>
    </w:p>
    <w:p w14:paraId="445F5553" w14:textId="5E4627CB" w:rsidR="00475133" w:rsidRPr="00206EDB" w:rsidRDefault="00475133" w:rsidP="00D8070A">
      <w:pPr>
        <w:numPr>
          <w:ilvl w:val="2"/>
          <w:numId w:val="42"/>
        </w:numPr>
        <w:adjustRightInd/>
        <w:spacing w:after="200" w:line="276" w:lineRule="auto"/>
        <w:contextualSpacing/>
        <w:jc w:val="left"/>
        <w:rPr>
          <w:rFonts w:eastAsiaTheme="minorEastAsia"/>
        </w:rPr>
      </w:pPr>
      <w:r w:rsidRPr="00206EDB">
        <w:rPr>
          <w:rFonts w:eastAsiaTheme="minorEastAsia"/>
        </w:rPr>
        <w:t>If the Supplier</w:t>
      </w:r>
      <w:r w:rsidR="007D2A91">
        <w:rPr>
          <w:rFonts w:eastAsiaTheme="minorEastAsia"/>
        </w:rPr>
        <w:t>’s engineer</w:t>
      </w:r>
      <w:r w:rsidRPr="00206EDB">
        <w:rPr>
          <w:rFonts w:eastAsiaTheme="minorEastAsia"/>
        </w:rPr>
        <w:t xml:space="preserve"> cannot remedy the fault on the day </w:t>
      </w:r>
      <w:r w:rsidR="007D2A91">
        <w:rPr>
          <w:rFonts w:eastAsiaTheme="minorEastAsia"/>
        </w:rPr>
        <w:t>they attend the Customer’s Site</w:t>
      </w:r>
      <w:r w:rsidRPr="00206EDB">
        <w:rPr>
          <w:rFonts w:eastAsiaTheme="minorEastAsia"/>
        </w:rPr>
        <w:t xml:space="preserve"> because they need to order parts, the supplier shall agree with the Customer a date and time to return to the Customer's Site to remedy the fault. </w:t>
      </w:r>
    </w:p>
    <w:p w14:paraId="18593423" w14:textId="77777777" w:rsidR="00475133" w:rsidRPr="00206EDB" w:rsidRDefault="00475133" w:rsidP="00475133">
      <w:pPr>
        <w:ind w:left="720"/>
        <w:contextualSpacing/>
        <w:rPr>
          <w:rFonts w:eastAsiaTheme="minorHAnsi"/>
        </w:rPr>
      </w:pPr>
    </w:p>
    <w:p w14:paraId="3131D42B" w14:textId="23B14EB6" w:rsidR="00475133" w:rsidRPr="00206EDB" w:rsidRDefault="00475133" w:rsidP="00D8070A">
      <w:pPr>
        <w:numPr>
          <w:ilvl w:val="2"/>
          <w:numId w:val="42"/>
        </w:numPr>
        <w:adjustRightInd/>
        <w:spacing w:after="200" w:line="276" w:lineRule="auto"/>
        <w:contextualSpacing/>
        <w:jc w:val="left"/>
        <w:rPr>
          <w:rFonts w:eastAsiaTheme="minorEastAsia"/>
        </w:rPr>
      </w:pPr>
      <w:bookmarkStart w:id="34" w:name="_Hlk101363403"/>
      <w:r w:rsidRPr="00206EDB">
        <w:rPr>
          <w:rFonts w:eastAsiaTheme="minorEastAsia"/>
        </w:rPr>
        <w:t>If the Supplier</w:t>
      </w:r>
      <w:r w:rsidR="007D2A91">
        <w:rPr>
          <w:rFonts w:eastAsiaTheme="minorEastAsia"/>
        </w:rPr>
        <w:t>’s engineer</w:t>
      </w:r>
      <w:r w:rsidRPr="00206EDB">
        <w:rPr>
          <w:rFonts w:eastAsiaTheme="minorEastAsia"/>
        </w:rPr>
        <w:t xml:space="preserve"> cannot remedy the fault </w:t>
      </w:r>
      <w:r w:rsidR="00960859">
        <w:rPr>
          <w:rFonts w:eastAsiaTheme="minorEastAsia"/>
        </w:rPr>
        <w:t xml:space="preserve">on the day </w:t>
      </w:r>
      <w:r w:rsidR="007D2A91">
        <w:rPr>
          <w:rFonts w:eastAsiaTheme="minorEastAsia"/>
        </w:rPr>
        <w:t>they attend the Customer’s Site</w:t>
      </w:r>
      <w:r w:rsidRPr="00206EDB">
        <w:rPr>
          <w:rFonts w:eastAsiaTheme="minorEastAsia"/>
        </w:rPr>
        <w:t xml:space="preserve">, and the fault is with a server, then the Supplier shall provide the Customer with a loan server of at least the same specification as the faulty server for the duration of the time the server is faulty, or until it is replaced with a new server. This loan server shall be installed and operational on the Customer's Site the </w:t>
      </w:r>
      <w:r w:rsidR="007D2A91">
        <w:rPr>
          <w:rFonts w:eastAsiaTheme="minorEastAsia"/>
        </w:rPr>
        <w:t xml:space="preserve">by 16:00 the </w:t>
      </w:r>
      <w:r w:rsidRPr="00206EDB">
        <w:rPr>
          <w:rFonts w:eastAsiaTheme="minorEastAsia"/>
        </w:rPr>
        <w:t xml:space="preserve">day after the Supplier's </w:t>
      </w:r>
      <w:r w:rsidR="007D2A91">
        <w:rPr>
          <w:rFonts w:eastAsiaTheme="minorEastAsia"/>
        </w:rPr>
        <w:t>engineer attended the Customer’s Site</w:t>
      </w:r>
      <w:r w:rsidRPr="00206EDB">
        <w:rPr>
          <w:rFonts w:eastAsiaTheme="minorEastAsia"/>
        </w:rPr>
        <w:t xml:space="preserve">.  </w:t>
      </w:r>
    </w:p>
    <w:bookmarkEnd w:id="34"/>
    <w:p w14:paraId="5FA54AF6" w14:textId="77777777" w:rsidR="00475133" w:rsidRPr="00206EDB" w:rsidRDefault="00475133" w:rsidP="00475133">
      <w:pPr>
        <w:adjustRightInd/>
        <w:spacing w:after="200" w:line="276" w:lineRule="auto"/>
        <w:contextualSpacing/>
        <w:jc w:val="left"/>
        <w:rPr>
          <w:rFonts w:eastAsiaTheme="minorEastAsia"/>
        </w:rPr>
      </w:pPr>
    </w:p>
    <w:p w14:paraId="7EC3295A" w14:textId="77777777" w:rsidR="00465DCB" w:rsidRPr="00206EDB" w:rsidRDefault="00465DCB" w:rsidP="00465DCB">
      <w:pPr>
        <w:numPr>
          <w:ilvl w:val="2"/>
          <w:numId w:val="42"/>
        </w:numPr>
        <w:adjustRightInd/>
        <w:spacing w:after="200" w:line="276" w:lineRule="auto"/>
        <w:contextualSpacing/>
        <w:jc w:val="left"/>
        <w:rPr>
          <w:rFonts w:eastAsiaTheme="minorHAnsi"/>
        </w:rPr>
      </w:pPr>
      <w:r w:rsidRPr="00206EDB">
        <w:rPr>
          <w:rFonts w:eastAsiaTheme="minorHAnsi"/>
        </w:rPr>
        <w:t>Under no circumstances shall the Supplier or any other parties remove a server from the Customer's Site</w:t>
      </w:r>
      <w:r>
        <w:rPr>
          <w:rFonts w:eastAsiaTheme="minorHAnsi"/>
        </w:rPr>
        <w:t xml:space="preserve"> without the prior express written permission of the Customer</w:t>
      </w:r>
      <w:r w:rsidRPr="00206EDB">
        <w:rPr>
          <w:rFonts w:eastAsiaTheme="minorHAnsi"/>
        </w:rPr>
        <w:t xml:space="preserve">. </w:t>
      </w:r>
    </w:p>
    <w:p w14:paraId="38D33D15" w14:textId="77777777" w:rsidR="00475133" w:rsidRPr="00206EDB" w:rsidRDefault="00475133" w:rsidP="00475133">
      <w:pPr>
        <w:spacing w:after="200" w:line="276" w:lineRule="auto"/>
        <w:contextualSpacing/>
        <w:rPr>
          <w:rFonts w:eastAsiaTheme="minorHAnsi"/>
        </w:rPr>
      </w:pPr>
    </w:p>
    <w:p w14:paraId="1ADB2CBE" w14:textId="77777777" w:rsidR="00475133" w:rsidRPr="00206EDB" w:rsidRDefault="00475133" w:rsidP="00D8070A">
      <w:pPr>
        <w:numPr>
          <w:ilvl w:val="2"/>
          <w:numId w:val="42"/>
        </w:numPr>
        <w:adjustRightInd/>
        <w:spacing w:after="200" w:line="276" w:lineRule="auto"/>
        <w:contextualSpacing/>
        <w:jc w:val="left"/>
        <w:rPr>
          <w:rFonts w:eastAsiaTheme="minorHAnsi"/>
        </w:rPr>
      </w:pPr>
      <w:r w:rsidRPr="00206EDB">
        <w:rPr>
          <w:rFonts w:eastAsiaTheme="minorHAnsi"/>
        </w:rPr>
        <w:t xml:space="preserve">Before a loan server is removed from the Customer's Site, the Supplier shall ensure that all images recorded of the Customer's Site shall be copied on to the new server. The Supplier shall then delete all images of the Customer's Site from the loan server in accordance with their Data Protection obligations before the loan server is removed from the Customer's Site.  </w:t>
      </w:r>
    </w:p>
    <w:p w14:paraId="65502DE4" w14:textId="77777777" w:rsidR="00475133" w:rsidRPr="00206EDB" w:rsidRDefault="00475133" w:rsidP="00475133">
      <w:pPr>
        <w:spacing w:after="200" w:line="276" w:lineRule="auto"/>
        <w:contextualSpacing/>
        <w:rPr>
          <w:rFonts w:eastAsiaTheme="minorHAnsi"/>
        </w:rPr>
      </w:pPr>
    </w:p>
    <w:p w14:paraId="4FFD7EDC" w14:textId="77777777" w:rsidR="00475133" w:rsidRPr="00206EDB" w:rsidRDefault="00475133" w:rsidP="00D8070A">
      <w:pPr>
        <w:numPr>
          <w:ilvl w:val="2"/>
          <w:numId w:val="42"/>
        </w:numPr>
        <w:adjustRightInd/>
        <w:spacing w:after="200" w:line="276" w:lineRule="auto"/>
        <w:contextualSpacing/>
        <w:jc w:val="left"/>
        <w:rPr>
          <w:rFonts w:eastAsiaTheme="minorHAnsi"/>
        </w:rPr>
      </w:pPr>
      <w:r w:rsidRPr="00206EDB">
        <w:rPr>
          <w:rFonts w:eastAsiaTheme="minorHAnsi"/>
        </w:rPr>
        <w:lastRenderedPageBreak/>
        <w:t xml:space="preserve">Any faulty servers, or any other Customer's Equipment that stores images shall be handed to the Customer by the Supplier to be destroyed. No such items of the Customer's Equipment shall be removed from the Customer's Site by the Supplier for any reason. </w:t>
      </w:r>
    </w:p>
    <w:p w14:paraId="4AF8A180" w14:textId="77777777" w:rsidR="00475133" w:rsidRPr="00206EDB" w:rsidRDefault="00475133" w:rsidP="00475133">
      <w:pPr>
        <w:spacing w:after="200"/>
        <w:ind w:left="720"/>
        <w:contextualSpacing/>
        <w:rPr>
          <w:rFonts w:eastAsiaTheme="minorHAnsi"/>
        </w:rPr>
      </w:pPr>
    </w:p>
    <w:p w14:paraId="3F5894B3" w14:textId="455A438D" w:rsidR="00475133" w:rsidRPr="00206EDB" w:rsidRDefault="00475133" w:rsidP="00D8070A">
      <w:pPr>
        <w:numPr>
          <w:ilvl w:val="2"/>
          <w:numId w:val="42"/>
        </w:numPr>
        <w:adjustRightInd/>
        <w:spacing w:after="200" w:line="276" w:lineRule="auto"/>
        <w:contextualSpacing/>
        <w:jc w:val="left"/>
        <w:rPr>
          <w:rFonts w:eastAsiaTheme="minorEastAsia"/>
        </w:rPr>
      </w:pPr>
      <w:r w:rsidRPr="00206EDB">
        <w:rPr>
          <w:rFonts w:eastAsiaTheme="minorEastAsia"/>
        </w:rPr>
        <w:t xml:space="preserve">Once on site the Supplier shall report to the Customer with the Equipment Defect Sheet, see </w:t>
      </w:r>
      <w:r w:rsidRPr="00551E4B">
        <w:rPr>
          <w:rFonts w:eastAsiaTheme="minorEastAsia"/>
        </w:rPr>
        <w:t xml:space="preserve">Appendix </w:t>
      </w:r>
      <w:r w:rsidR="00C979F3">
        <w:rPr>
          <w:rFonts w:eastAsiaTheme="minorEastAsia"/>
        </w:rPr>
        <w:t>4</w:t>
      </w:r>
      <w:r w:rsidRPr="00551E4B">
        <w:rPr>
          <w:rFonts w:eastAsiaTheme="minorEastAsia"/>
        </w:rPr>
        <w:t>.</w:t>
      </w:r>
      <w:r w:rsidRPr="00206EDB">
        <w:rPr>
          <w:rFonts w:eastAsiaTheme="minorEastAsia"/>
        </w:rPr>
        <w:t xml:space="preserve"> </w:t>
      </w:r>
    </w:p>
    <w:p w14:paraId="444D71C4" w14:textId="77777777" w:rsidR="00475133" w:rsidRPr="00206EDB" w:rsidRDefault="00475133" w:rsidP="00475133">
      <w:pPr>
        <w:spacing w:after="200"/>
        <w:ind w:left="720"/>
        <w:contextualSpacing/>
        <w:rPr>
          <w:rFonts w:eastAsiaTheme="minorHAnsi"/>
        </w:rPr>
      </w:pPr>
    </w:p>
    <w:p w14:paraId="6A1244C4" w14:textId="77777777" w:rsidR="00475133" w:rsidRPr="00206EDB" w:rsidRDefault="00475133" w:rsidP="00D8070A">
      <w:pPr>
        <w:numPr>
          <w:ilvl w:val="2"/>
          <w:numId w:val="42"/>
        </w:numPr>
        <w:adjustRightInd/>
        <w:spacing w:after="200" w:line="276" w:lineRule="auto"/>
        <w:contextualSpacing/>
        <w:jc w:val="left"/>
        <w:rPr>
          <w:rFonts w:eastAsiaTheme="minorHAnsi"/>
        </w:rPr>
      </w:pPr>
      <w:r w:rsidRPr="00206EDB">
        <w:rPr>
          <w:rFonts w:eastAsiaTheme="minorHAnsi"/>
        </w:rPr>
        <w:t xml:space="preserve">Once the Supplier has diagnosed, and repaired the fault with the Customers Equipment, the Supplier shall complete the Equipment Defect Sheet, a copy shall be sent to the Customer via email within 5 days. </w:t>
      </w:r>
    </w:p>
    <w:p w14:paraId="59E507DD" w14:textId="77777777" w:rsidR="00475133" w:rsidRPr="00206EDB" w:rsidRDefault="00475133" w:rsidP="00475133">
      <w:pPr>
        <w:ind w:left="720"/>
        <w:contextualSpacing/>
        <w:rPr>
          <w:rFonts w:eastAsiaTheme="minorHAnsi"/>
        </w:rPr>
      </w:pPr>
    </w:p>
    <w:p w14:paraId="426BA25F" w14:textId="7182C451" w:rsidR="00475133" w:rsidRPr="00206EDB" w:rsidRDefault="00475133" w:rsidP="00D8070A">
      <w:pPr>
        <w:pStyle w:val="JC-2"/>
        <w:numPr>
          <w:ilvl w:val="1"/>
          <w:numId w:val="42"/>
        </w:numPr>
        <w:rPr>
          <w:rFonts w:ascii="Arial" w:hAnsi="Arial" w:cs="Arial"/>
          <w:sz w:val="20"/>
          <w:szCs w:val="20"/>
        </w:rPr>
      </w:pPr>
      <w:bookmarkStart w:id="35" w:name="_Toc103003464"/>
      <w:r w:rsidRPr="00206EDB">
        <w:rPr>
          <w:rFonts w:ascii="Arial" w:hAnsi="Arial" w:cs="Arial"/>
          <w:sz w:val="20"/>
          <w:szCs w:val="20"/>
        </w:rPr>
        <w:t xml:space="preserve">Access to the Customer's </w:t>
      </w:r>
      <w:r w:rsidR="000B224A">
        <w:rPr>
          <w:rFonts w:ascii="Arial" w:hAnsi="Arial" w:cs="Arial"/>
          <w:sz w:val="20"/>
          <w:szCs w:val="20"/>
        </w:rPr>
        <w:t xml:space="preserve">Equipment </w:t>
      </w:r>
      <w:r w:rsidRPr="00206EDB">
        <w:rPr>
          <w:rFonts w:ascii="Arial" w:hAnsi="Arial" w:cs="Arial"/>
          <w:sz w:val="20"/>
          <w:szCs w:val="20"/>
        </w:rPr>
        <w:t>Systems</w:t>
      </w:r>
      <w:bookmarkEnd w:id="35"/>
    </w:p>
    <w:p w14:paraId="3640DE5E" w14:textId="77777777" w:rsidR="00475133" w:rsidRPr="00206EDB" w:rsidRDefault="00475133" w:rsidP="00475133">
      <w:pPr>
        <w:spacing w:after="200" w:line="276" w:lineRule="auto"/>
        <w:ind w:left="360"/>
        <w:contextualSpacing/>
        <w:rPr>
          <w:rFonts w:eastAsiaTheme="minorHAnsi"/>
          <w:b/>
          <w:u w:val="single"/>
        </w:rPr>
      </w:pPr>
    </w:p>
    <w:p w14:paraId="719F9D67" w14:textId="77777777" w:rsidR="00475133" w:rsidRPr="00206EDB" w:rsidRDefault="00475133" w:rsidP="00D8070A">
      <w:pPr>
        <w:numPr>
          <w:ilvl w:val="2"/>
          <w:numId w:val="42"/>
        </w:numPr>
        <w:adjustRightInd/>
        <w:spacing w:after="200" w:line="276" w:lineRule="auto"/>
        <w:contextualSpacing/>
        <w:jc w:val="left"/>
        <w:rPr>
          <w:rFonts w:eastAsiaTheme="minorHAnsi"/>
        </w:rPr>
      </w:pPr>
      <w:r w:rsidRPr="00206EDB">
        <w:rPr>
          <w:rFonts w:eastAsiaTheme="minorHAnsi"/>
        </w:rPr>
        <w:t>The Supplier shall be provided with access to the Customers CCTV, smoke or fire detection systems, automatic gates with access control systems and electric fences to carry out maintenance work. Access shall only be allowed for maintenance work, and the Supplier shall not be allowed to use the Customer's CCTV systems for any other purposes other than those outlined within this Specification.</w:t>
      </w:r>
    </w:p>
    <w:p w14:paraId="13666FC8" w14:textId="77777777" w:rsidR="00475133" w:rsidRPr="00206EDB" w:rsidRDefault="00475133" w:rsidP="00475133">
      <w:pPr>
        <w:spacing w:after="200" w:line="276" w:lineRule="auto"/>
        <w:ind w:left="720"/>
        <w:contextualSpacing/>
        <w:rPr>
          <w:rFonts w:eastAsiaTheme="minorHAnsi"/>
        </w:rPr>
      </w:pPr>
    </w:p>
    <w:p w14:paraId="5BDB0CC4" w14:textId="77777777" w:rsidR="00475133" w:rsidRPr="00206EDB" w:rsidRDefault="00475133" w:rsidP="00D8070A">
      <w:pPr>
        <w:numPr>
          <w:ilvl w:val="2"/>
          <w:numId w:val="42"/>
        </w:numPr>
        <w:adjustRightInd/>
        <w:spacing w:after="200" w:line="276" w:lineRule="auto"/>
        <w:contextualSpacing/>
        <w:jc w:val="left"/>
        <w:rPr>
          <w:rFonts w:eastAsiaTheme="minorHAnsi"/>
        </w:rPr>
      </w:pPr>
      <w:r w:rsidRPr="00206EDB">
        <w:rPr>
          <w:rFonts w:eastAsiaTheme="minorHAnsi"/>
        </w:rPr>
        <w:t>The Supplier shall not record, store, broadcast, download or use any images from the Customer's CCTV systems without the express permission, in writing, of the Customer.</w:t>
      </w:r>
    </w:p>
    <w:p w14:paraId="7D85B57C" w14:textId="77777777" w:rsidR="00475133" w:rsidRPr="00206EDB" w:rsidRDefault="00475133" w:rsidP="00475133">
      <w:pPr>
        <w:spacing w:after="200" w:line="276" w:lineRule="auto"/>
        <w:contextualSpacing/>
        <w:rPr>
          <w:rFonts w:eastAsiaTheme="minorHAnsi"/>
        </w:rPr>
      </w:pPr>
    </w:p>
    <w:p w14:paraId="0D9040AC" w14:textId="2F7A10CE" w:rsidR="00475133" w:rsidRPr="00206EDB" w:rsidRDefault="00475133" w:rsidP="00D8070A">
      <w:pPr>
        <w:pStyle w:val="JC-2"/>
        <w:numPr>
          <w:ilvl w:val="1"/>
          <w:numId w:val="42"/>
        </w:numPr>
        <w:rPr>
          <w:rFonts w:ascii="Arial" w:hAnsi="Arial" w:cs="Arial"/>
          <w:sz w:val="20"/>
          <w:szCs w:val="20"/>
        </w:rPr>
      </w:pPr>
      <w:bookmarkStart w:id="36" w:name="_Toc103003465"/>
      <w:r w:rsidRPr="00206EDB">
        <w:rPr>
          <w:rFonts w:ascii="Arial" w:hAnsi="Arial" w:cs="Arial"/>
          <w:sz w:val="20"/>
          <w:szCs w:val="20"/>
        </w:rPr>
        <w:t>Health and Safety</w:t>
      </w:r>
      <w:bookmarkEnd w:id="36"/>
    </w:p>
    <w:p w14:paraId="720DCC3D" w14:textId="77777777" w:rsidR="00475133" w:rsidRPr="00206EDB" w:rsidRDefault="00475133" w:rsidP="00475133">
      <w:pPr>
        <w:spacing w:after="200"/>
        <w:ind w:left="360"/>
        <w:contextualSpacing/>
        <w:rPr>
          <w:rFonts w:eastAsiaTheme="minorHAnsi"/>
          <w:u w:val="single"/>
        </w:rPr>
      </w:pPr>
    </w:p>
    <w:p w14:paraId="1661447D" w14:textId="77777777" w:rsidR="00475133" w:rsidRPr="00206EDB" w:rsidRDefault="00475133" w:rsidP="00D8070A">
      <w:pPr>
        <w:numPr>
          <w:ilvl w:val="2"/>
          <w:numId w:val="42"/>
        </w:numPr>
        <w:adjustRightInd/>
        <w:spacing w:after="200" w:line="276" w:lineRule="auto"/>
        <w:contextualSpacing/>
        <w:jc w:val="left"/>
        <w:rPr>
          <w:rFonts w:eastAsiaTheme="minorHAnsi"/>
        </w:rPr>
      </w:pPr>
      <w:r w:rsidRPr="00206EDB">
        <w:rPr>
          <w:rFonts w:eastAsiaTheme="minorHAnsi"/>
        </w:rPr>
        <w:t>The Supplier shall comply with all Health and Safety Law.</w:t>
      </w:r>
    </w:p>
    <w:p w14:paraId="2C8D1A7F" w14:textId="77777777" w:rsidR="00475133" w:rsidRPr="00206EDB" w:rsidRDefault="00475133" w:rsidP="00475133">
      <w:pPr>
        <w:spacing w:after="200"/>
        <w:ind w:left="720"/>
        <w:contextualSpacing/>
        <w:rPr>
          <w:rFonts w:eastAsiaTheme="minorHAnsi"/>
        </w:rPr>
      </w:pPr>
    </w:p>
    <w:p w14:paraId="3C3E3E9F" w14:textId="77777777" w:rsidR="00475133" w:rsidRPr="00206EDB" w:rsidRDefault="00475133" w:rsidP="00D8070A">
      <w:pPr>
        <w:numPr>
          <w:ilvl w:val="2"/>
          <w:numId w:val="42"/>
        </w:numPr>
        <w:adjustRightInd/>
        <w:spacing w:after="200" w:line="276" w:lineRule="auto"/>
        <w:contextualSpacing/>
        <w:jc w:val="left"/>
        <w:rPr>
          <w:rFonts w:eastAsiaTheme="minorHAnsi"/>
        </w:rPr>
      </w:pPr>
      <w:r w:rsidRPr="00206EDB">
        <w:rPr>
          <w:rFonts w:eastAsiaTheme="minorHAnsi"/>
        </w:rPr>
        <w:t>The Supplier's Staff shall;</w:t>
      </w:r>
    </w:p>
    <w:p w14:paraId="3AF5345A" w14:textId="77777777" w:rsidR="00475133" w:rsidRPr="00206EDB" w:rsidRDefault="00475133" w:rsidP="00475133">
      <w:pPr>
        <w:numPr>
          <w:ilvl w:val="0"/>
          <w:numId w:val="35"/>
        </w:numPr>
        <w:adjustRightInd/>
        <w:spacing w:after="200" w:line="276" w:lineRule="auto"/>
        <w:contextualSpacing/>
        <w:jc w:val="left"/>
        <w:rPr>
          <w:rFonts w:eastAsiaTheme="minorHAnsi"/>
        </w:rPr>
      </w:pPr>
      <w:r w:rsidRPr="00206EDB">
        <w:rPr>
          <w:rFonts w:eastAsiaTheme="minorHAnsi"/>
        </w:rPr>
        <w:t>Undergo any site induction training required by the Customer</w:t>
      </w:r>
    </w:p>
    <w:p w14:paraId="6BE62B52" w14:textId="77777777" w:rsidR="00475133" w:rsidRPr="00206EDB" w:rsidRDefault="00475133" w:rsidP="00475133">
      <w:pPr>
        <w:numPr>
          <w:ilvl w:val="0"/>
          <w:numId w:val="35"/>
        </w:numPr>
        <w:adjustRightInd/>
        <w:spacing w:after="200" w:line="276" w:lineRule="auto"/>
        <w:contextualSpacing/>
        <w:jc w:val="left"/>
        <w:rPr>
          <w:rFonts w:eastAsiaTheme="minorHAnsi"/>
        </w:rPr>
      </w:pPr>
      <w:r w:rsidRPr="00206EDB">
        <w:rPr>
          <w:rFonts w:eastAsiaTheme="minorHAnsi"/>
        </w:rPr>
        <w:t xml:space="preserve">Wear personal protective equipment (PPE) when on the Customer's Site, to be provided by the Supplier. This shall consist of at least protective footwear with toe protection and mid sole protection, gloves and a high visibility vest or jacket worn as the outermost layer. And any other PPE specified in the Supplier's risk assessments. </w:t>
      </w:r>
    </w:p>
    <w:p w14:paraId="7818E5B1" w14:textId="77777777" w:rsidR="00475133" w:rsidRPr="00206EDB" w:rsidRDefault="00475133" w:rsidP="00475133">
      <w:pPr>
        <w:numPr>
          <w:ilvl w:val="0"/>
          <w:numId w:val="35"/>
        </w:numPr>
        <w:adjustRightInd/>
        <w:spacing w:after="200" w:line="276" w:lineRule="auto"/>
        <w:contextualSpacing/>
        <w:jc w:val="left"/>
        <w:rPr>
          <w:rFonts w:eastAsiaTheme="minorHAnsi"/>
        </w:rPr>
      </w:pPr>
      <w:r w:rsidRPr="00206EDB">
        <w:rPr>
          <w:rFonts w:eastAsiaTheme="minorHAnsi"/>
        </w:rPr>
        <w:t xml:space="preserve">In addition to the above the Supplier shall also be required to wear hard hats when working on the Customer's WTSs </w:t>
      </w:r>
    </w:p>
    <w:p w14:paraId="6E30AFB5" w14:textId="12464AEE" w:rsidR="00475133" w:rsidRPr="00206EDB" w:rsidRDefault="00475133" w:rsidP="00475133">
      <w:pPr>
        <w:numPr>
          <w:ilvl w:val="0"/>
          <w:numId w:val="35"/>
        </w:numPr>
        <w:adjustRightInd/>
        <w:spacing w:after="200" w:line="276" w:lineRule="auto"/>
        <w:contextualSpacing/>
        <w:jc w:val="left"/>
        <w:rPr>
          <w:rFonts w:eastAsiaTheme="minorHAnsi"/>
        </w:rPr>
      </w:pPr>
      <w:r w:rsidRPr="00206EDB">
        <w:rPr>
          <w:rFonts w:eastAsiaTheme="minorHAnsi"/>
        </w:rPr>
        <w:t xml:space="preserve">Not enter the salt barns at the Highways Depots without prior approval from the Customer, and only enter when escorted by a trained member of the Customer’s </w:t>
      </w:r>
      <w:r w:rsidR="000B224A">
        <w:rPr>
          <w:rFonts w:eastAsiaTheme="minorHAnsi"/>
        </w:rPr>
        <w:t>s</w:t>
      </w:r>
      <w:r w:rsidRPr="00206EDB">
        <w:rPr>
          <w:rFonts w:eastAsiaTheme="minorHAnsi"/>
        </w:rPr>
        <w:t xml:space="preserve">taff. </w:t>
      </w:r>
    </w:p>
    <w:p w14:paraId="7335B979" w14:textId="77777777" w:rsidR="00475133" w:rsidRPr="00206EDB" w:rsidRDefault="00475133" w:rsidP="00475133">
      <w:pPr>
        <w:spacing w:after="200"/>
        <w:ind w:left="1800"/>
        <w:contextualSpacing/>
        <w:rPr>
          <w:rFonts w:eastAsiaTheme="minorHAnsi"/>
        </w:rPr>
      </w:pPr>
    </w:p>
    <w:p w14:paraId="6F194DCA" w14:textId="77777777" w:rsidR="00475133" w:rsidRPr="00206EDB" w:rsidRDefault="00475133" w:rsidP="00D8070A">
      <w:pPr>
        <w:numPr>
          <w:ilvl w:val="2"/>
          <w:numId w:val="42"/>
        </w:numPr>
        <w:adjustRightInd/>
        <w:spacing w:after="200" w:line="276" w:lineRule="auto"/>
        <w:contextualSpacing/>
        <w:jc w:val="left"/>
        <w:rPr>
          <w:rFonts w:eastAsiaTheme="minorHAnsi"/>
        </w:rPr>
      </w:pPr>
      <w:r w:rsidRPr="00206EDB">
        <w:rPr>
          <w:rFonts w:eastAsiaTheme="minorHAnsi"/>
        </w:rPr>
        <w:t xml:space="preserve">The Supplier shall report all accidents/ incidents occurring on Customer's Sites to the Customer to be included in the Customer's Site accident book. </w:t>
      </w:r>
    </w:p>
    <w:p w14:paraId="38CA41E2" w14:textId="77777777" w:rsidR="00475133" w:rsidRPr="00206EDB" w:rsidRDefault="00475133" w:rsidP="00475133">
      <w:pPr>
        <w:spacing w:after="200"/>
        <w:ind w:left="720"/>
        <w:contextualSpacing/>
        <w:rPr>
          <w:rFonts w:eastAsiaTheme="minorHAnsi"/>
        </w:rPr>
      </w:pPr>
    </w:p>
    <w:p w14:paraId="424E4C8C" w14:textId="77777777" w:rsidR="00475133" w:rsidRPr="00206EDB" w:rsidRDefault="00475133" w:rsidP="00D8070A">
      <w:pPr>
        <w:numPr>
          <w:ilvl w:val="2"/>
          <w:numId w:val="42"/>
        </w:numPr>
        <w:adjustRightInd/>
        <w:spacing w:after="200" w:line="276" w:lineRule="auto"/>
        <w:contextualSpacing/>
        <w:jc w:val="left"/>
        <w:rPr>
          <w:rFonts w:eastAsiaTheme="minorHAnsi"/>
        </w:rPr>
      </w:pPr>
      <w:r w:rsidRPr="00206EDB">
        <w:rPr>
          <w:rFonts w:eastAsiaTheme="minorHAnsi"/>
        </w:rPr>
        <w:t>The Supplier shall have in place Health and Safety procedures including lone working procedures for working on the Customer's Sites outside of the Customer's Sites opening hours.</w:t>
      </w:r>
    </w:p>
    <w:p w14:paraId="50DB81B5" w14:textId="77777777" w:rsidR="00475133" w:rsidRPr="00206EDB" w:rsidRDefault="00475133" w:rsidP="00475133">
      <w:pPr>
        <w:spacing w:after="200" w:line="276" w:lineRule="auto"/>
        <w:contextualSpacing/>
        <w:rPr>
          <w:rFonts w:eastAsiaTheme="minorHAnsi"/>
        </w:rPr>
      </w:pPr>
    </w:p>
    <w:p w14:paraId="100BD758" w14:textId="03BAB146" w:rsidR="00475133" w:rsidRPr="003D55AE" w:rsidRDefault="00475133" w:rsidP="003D55AE">
      <w:pPr>
        <w:numPr>
          <w:ilvl w:val="2"/>
          <w:numId w:val="42"/>
        </w:numPr>
        <w:adjustRightInd/>
        <w:contextualSpacing/>
        <w:jc w:val="left"/>
        <w:rPr>
          <w:rFonts w:eastAsiaTheme="minorHAnsi"/>
        </w:rPr>
      </w:pPr>
      <w:r w:rsidRPr="00206EDB">
        <w:rPr>
          <w:rFonts w:eastAsiaTheme="minorHAnsi"/>
        </w:rPr>
        <w:t xml:space="preserve">Owing to the location of some items of Customer's Equipment there will be times when ladder access to the Customer's Equipment will not be suitable. For these </w:t>
      </w:r>
      <w:r w:rsidRPr="00206EDB">
        <w:rPr>
          <w:rFonts w:eastAsiaTheme="minorHAnsi"/>
        </w:rPr>
        <w:lastRenderedPageBreak/>
        <w:t xml:space="preserve">occasions the Supplier shall need to use </w:t>
      </w:r>
      <w:r w:rsidR="003D55AE">
        <w:rPr>
          <w:rFonts w:eastAsiaTheme="minorHAnsi"/>
        </w:rPr>
        <w:t xml:space="preserve">suitable equipment (such as </w:t>
      </w:r>
      <w:r w:rsidRPr="003D55AE">
        <w:rPr>
          <w:rFonts w:eastAsiaTheme="minorHAnsi"/>
        </w:rPr>
        <w:t>a mobile working platform or scaffold tower</w:t>
      </w:r>
      <w:r w:rsidR="003D55AE">
        <w:rPr>
          <w:rFonts w:eastAsiaTheme="minorHAnsi"/>
        </w:rPr>
        <w:t>)</w:t>
      </w:r>
      <w:r w:rsidRPr="003D55AE">
        <w:rPr>
          <w:rFonts w:eastAsiaTheme="minorHAnsi"/>
        </w:rPr>
        <w:t xml:space="preserve"> to safely access them, it is the responsibility of the Supplier to provide </w:t>
      </w:r>
      <w:r w:rsidR="003D55AE">
        <w:rPr>
          <w:rFonts w:eastAsiaTheme="minorHAnsi"/>
        </w:rPr>
        <w:t>this equipment</w:t>
      </w:r>
      <w:r w:rsidRPr="003D55AE">
        <w:rPr>
          <w:rFonts w:eastAsiaTheme="minorHAnsi"/>
        </w:rPr>
        <w:t xml:space="preserve"> when required. </w:t>
      </w:r>
      <w:r w:rsidR="005A35DB" w:rsidRPr="003D55AE">
        <w:rPr>
          <w:rFonts w:eastAsiaTheme="minorHAnsi"/>
        </w:rPr>
        <w:t>The supplier shall have Health and Safety procedure</w:t>
      </w:r>
      <w:r w:rsidR="003D55AE" w:rsidRPr="003D55AE">
        <w:rPr>
          <w:rFonts w:eastAsiaTheme="minorHAnsi"/>
        </w:rPr>
        <w:t>s</w:t>
      </w:r>
      <w:r w:rsidR="005A35DB" w:rsidRPr="003D55AE">
        <w:rPr>
          <w:rFonts w:eastAsiaTheme="minorHAnsi"/>
        </w:rPr>
        <w:t xml:space="preserve"> in place for working at height when on the Customer’s Sites</w:t>
      </w:r>
    </w:p>
    <w:p w14:paraId="2668A955" w14:textId="77777777" w:rsidR="0042795F" w:rsidRDefault="0042795F" w:rsidP="0042795F">
      <w:pPr>
        <w:pStyle w:val="ListParagraph"/>
        <w:rPr>
          <w:rFonts w:eastAsiaTheme="minorHAnsi"/>
        </w:rPr>
      </w:pPr>
    </w:p>
    <w:p w14:paraId="70DE978B" w14:textId="6F929401" w:rsidR="0042795F" w:rsidRPr="00206EDB" w:rsidRDefault="0042795F" w:rsidP="00D8070A">
      <w:pPr>
        <w:numPr>
          <w:ilvl w:val="2"/>
          <w:numId w:val="42"/>
        </w:numPr>
        <w:adjustRightInd/>
        <w:contextualSpacing/>
        <w:jc w:val="left"/>
        <w:rPr>
          <w:rFonts w:eastAsiaTheme="minorHAnsi"/>
        </w:rPr>
      </w:pPr>
      <w:r>
        <w:rPr>
          <w:rFonts w:eastAsiaTheme="minorHAnsi"/>
        </w:rPr>
        <w:t xml:space="preserve">The Supplier shall have in place Health and Safety procedures to protect members of the public, and </w:t>
      </w:r>
      <w:r w:rsidR="000B224A">
        <w:rPr>
          <w:rFonts w:eastAsiaTheme="minorHAnsi"/>
        </w:rPr>
        <w:t>S</w:t>
      </w:r>
      <w:r>
        <w:rPr>
          <w:rFonts w:eastAsiaTheme="minorHAnsi"/>
        </w:rPr>
        <w:t xml:space="preserve">ite </w:t>
      </w:r>
      <w:r w:rsidR="000B224A">
        <w:rPr>
          <w:rFonts w:eastAsiaTheme="minorHAnsi"/>
        </w:rPr>
        <w:t>S</w:t>
      </w:r>
      <w:r>
        <w:rPr>
          <w:rFonts w:eastAsiaTheme="minorHAnsi"/>
        </w:rPr>
        <w:t xml:space="preserve">taff while work is being carried out on the Customer’s Sites. </w:t>
      </w:r>
    </w:p>
    <w:p w14:paraId="31511599" w14:textId="77777777" w:rsidR="00475133" w:rsidRPr="00206EDB" w:rsidRDefault="00475133" w:rsidP="00475133">
      <w:pPr>
        <w:spacing w:after="200" w:line="276" w:lineRule="auto"/>
        <w:contextualSpacing/>
        <w:rPr>
          <w:rFonts w:eastAsiaTheme="minorHAnsi"/>
        </w:rPr>
      </w:pPr>
    </w:p>
    <w:p w14:paraId="0EB66521" w14:textId="7D4A9EA4" w:rsidR="00475133" w:rsidRPr="00206EDB" w:rsidRDefault="00475133" w:rsidP="00D8070A">
      <w:pPr>
        <w:pStyle w:val="JC-2"/>
        <w:numPr>
          <w:ilvl w:val="1"/>
          <w:numId w:val="42"/>
        </w:numPr>
        <w:rPr>
          <w:rFonts w:ascii="Arial" w:hAnsi="Arial" w:cs="Arial"/>
          <w:sz w:val="20"/>
          <w:szCs w:val="20"/>
        </w:rPr>
      </w:pPr>
      <w:bookmarkStart w:id="37" w:name="_Toc103003466"/>
      <w:r w:rsidRPr="00206EDB">
        <w:rPr>
          <w:rFonts w:ascii="Arial" w:hAnsi="Arial" w:cs="Arial"/>
          <w:sz w:val="20"/>
          <w:szCs w:val="20"/>
        </w:rPr>
        <w:t>Data Protection (UK General Data Protection Regulation and Data Protection Act 2018)</w:t>
      </w:r>
      <w:bookmarkEnd w:id="37"/>
    </w:p>
    <w:p w14:paraId="06524E9A" w14:textId="77777777" w:rsidR="00475133" w:rsidRPr="00206EDB" w:rsidRDefault="00475133" w:rsidP="00475133">
      <w:pPr>
        <w:spacing w:after="200" w:line="276" w:lineRule="auto"/>
        <w:ind w:left="360"/>
        <w:contextualSpacing/>
        <w:rPr>
          <w:rFonts w:eastAsiaTheme="minorHAnsi"/>
          <w:b/>
          <w:u w:val="single"/>
        </w:rPr>
      </w:pPr>
    </w:p>
    <w:p w14:paraId="1E9E127C" w14:textId="77777777" w:rsidR="00475133" w:rsidRPr="00206EDB" w:rsidRDefault="00475133" w:rsidP="00D8070A">
      <w:pPr>
        <w:numPr>
          <w:ilvl w:val="2"/>
          <w:numId w:val="42"/>
        </w:numPr>
        <w:adjustRightInd/>
        <w:spacing w:after="200" w:line="276" w:lineRule="auto"/>
        <w:contextualSpacing/>
        <w:jc w:val="left"/>
        <w:rPr>
          <w:rFonts w:eastAsiaTheme="minorHAnsi"/>
        </w:rPr>
      </w:pPr>
      <w:r w:rsidRPr="00206EDB">
        <w:rPr>
          <w:rFonts w:eastAsiaTheme="minorHAnsi"/>
        </w:rPr>
        <w:t>As Controller, the Customer is responsible for ensuring that personal data is processed in accordance with the law (</w:t>
      </w:r>
      <w:hyperlink r:id="rId16" w:history="1">
        <w:r w:rsidRPr="00206EDB">
          <w:rPr>
            <w:rFonts w:eastAsiaTheme="minorHAnsi"/>
            <w:color w:val="0000FF"/>
            <w:u w:val="single"/>
          </w:rPr>
          <w:t>ico.org.uk/for-organisations/guide-to-the-general-data-protection-regulation-gdpr</w:t>
        </w:r>
      </w:hyperlink>
      <w:r w:rsidRPr="00206EDB">
        <w:rPr>
          <w:rFonts w:eastAsiaTheme="minorHAnsi"/>
        </w:rPr>
        <w:t xml:space="preserve">).  </w:t>
      </w:r>
    </w:p>
    <w:p w14:paraId="3137DCCA" w14:textId="77777777" w:rsidR="00475133" w:rsidRPr="00206EDB" w:rsidRDefault="00475133" w:rsidP="00475133">
      <w:pPr>
        <w:spacing w:after="200" w:line="276" w:lineRule="auto"/>
        <w:ind w:left="720"/>
        <w:contextualSpacing/>
        <w:rPr>
          <w:rFonts w:eastAsiaTheme="minorHAnsi"/>
        </w:rPr>
      </w:pPr>
    </w:p>
    <w:p w14:paraId="471DFEA2" w14:textId="77777777" w:rsidR="00475133" w:rsidRPr="00BA6968" w:rsidRDefault="00475133" w:rsidP="00D8070A">
      <w:pPr>
        <w:numPr>
          <w:ilvl w:val="2"/>
          <w:numId w:val="42"/>
        </w:numPr>
        <w:adjustRightInd/>
        <w:spacing w:after="200" w:line="276" w:lineRule="auto"/>
        <w:contextualSpacing/>
        <w:jc w:val="left"/>
        <w:rPr>
          <w:rFonts w:eastAsiaTheme="minorHAnsi"/>
        </w:rPr>
      </w:pPr>
      <w:r w:rsidRPr="00BA6968">
        <w:rPr>
          <w:rFonts w:eastAsiaTheme="minorHAnsi"/>
        </w:rPr>
        <w:t>The purpose and manner in which personal data must be processed for the purposes of this Service is defined within Schedule 7 of the Terms and Conditions.</w:t>
      </w:r>
    </w:p>
    <w:p w14:paraId="64BE711B" w14:textId="77777777" w:rsidR="00475133" w:rsidRPr="00206EDB" w:rsidRDefault="00475133" w:rsidP="00475133">
      <w:pPr>
        <w:spacing w:after="200" w:line="276" w:lineRule="auto"/>
        <w:ind w:left="720"/>
        <w:contextualSpacing/>
        <w:rPr>
          <w:rFonts w:asciiTheme="minorHAnsi" w:eastAsiaTheme="minorHAnsi" w:hAnsiTheme="minorHAnsi" w:cstheme="minorHAnsi"/>
          <w:sz w:val="26"/>
          <w:szCs w:val="26"/>
        </w:rPr>
      </w:pPr>
    </w:p>
    <w:p w14:paraId="7905F3FE" w14:textId="77777777" w:rsidR="00475133" w:rsidRPr="00206EDB" w:rsidRDefault="00475133" w:rsidP="00D8070A">
      <w:pPr>
        <w:numPr>
          <w:ilvl w:val="2"/>
          <w:numId w:val="42"/>
        </w:numPr>
        <w:adjustRightInd/>
        <w:spacing w:after="200" w:line="276" w:lineRule="auto"/>
        <w:contextualSpacing/>
        <w:jc w:val="left"/>
        <w:rPr>
          <w:rFonts w:eastAsiaTheme="minorHAnsi"/>
        </w:rPr>
      </w:pPr>
      <w:r w:rsidRPr="00206EDB">
        <w:rPr>
          <w:rFonts w:eastAsiaTheme="minorHAnsi"/>
        </w:rPr>
        <w:t xml:space="preserve">As Processor, the Supplier will act only under the instruction of the Customer as to how it processes personal data and has no discretion or autonomy to process personal data for any purpose other than to achieve the purpose determined by the Customer. </w:t>
      </w:r>
    </w:p>
    <w:p w14:paraId="746E59A5" w14:textId="77777777" w:rsidR="00475133" w:rsidRPr="00206EDB" w:rsidRDefault="00475133" w:rsidP="00475133">
      <w:pPr>
        <w:spacing w:after="200" w:line="276" w:lineRule="auto"/>
        <w:ind w:left="720"/>
        <w:contextualSpacing/>
        <w:rPr>
          <w:rFonts w:eastAsiaTheme="minorHAnsi"/>
        </w:rPr>
      </w:pPr>
    </w:p>
    <w:p w14:paraId="4872113E" w14:textId="77777777" w:rsidR="00475133" w:rsidRPr="00206EDB" w:rsidRDefault="00475133" w:rsidP="00D8070A">
      <w:pPr>
        <w:numPr>
          <w:ilvl w:val="2"/>
          <w:numId w:val="42"/>
        </w:numPr>
        <w:adjustRightInd/>
        <w:spacing w:after="200" w:line="276" w:lineRule="auto"/>
        <w:contextualSpacing/>
        <w:jc w:val="left"/>
        <w:rPr>
          <w:rFonts w:eastAsiaTheme="minorHAnsi"/>
          <w:bCs/>
        </w:rPr>
      </w:pPr>
      <w:r w:rsidRPr="00206EDB">
        <w:rPr>
          <w:rFonts w:eastAsiaTheme="minorHAnsi"/>
        </w:rPr>
        <w:t xml:space="preserve">The Supplier must provide ‘Sufficient Guarantees’ to the Customer that the requirements of Data Protection Legislation will be met and the privacy rights of individuals protected. </w:t>
      </w:r>
    </w:p>
    <w:p w14:paraId="5B0C4C91" w14:textId="77777777" w:rsidR="00475133" w:rsidRPr="00206EDB" w:rsidRDefault="00475133" w:rsidP="00475133">
      <w:pPr>
        <w:spacing w:after="200" w:line="276" w:lineRule="auto"/>
        <w:ind w:left="720"/>
        <w:contextualSpacing/>
        <w:rPr>
          <w:rFonts w:eastAsiaTheme="minorHAnsi"/>
          <w:bCs/>
        </w:rPr>
      </w:pPr>
    </w:p>
    <w:p w14:paraId="01E236BD" w14:textId="77777777" w:rsidR="00475133" w:rsidRPr="00206EDB" w:rsidRDefault="00475133" w:rsidP="00D8070A">
      <w:pPr>
        <w:numPr>
          <w:ilvl w:val="2"/>
          <w:numId w:val="42"/>
        </w:numPr>
        <w:adjustRightInd/>
        <w:spacing w:after="200" w:line="276" w:lineRule="auto"/>
        <w:contextualSpacing/>
        <w:jc w:val="left"/>
        <w:rPr>
          <w:rFonts w:eastAsiaTheme="minorHAnsi"/>
          <w:bCs/>
        </w:rPr>
      </w:pPr>
      <w:r w:rsidRPr="00206EDB">
        <w:rPr>
          <w:rFonts w:eastAsiaTheme="minorHAnsi"/>
        </w:rPr>
        <w:t>The type and complexity of these guarantees and the extent to which controls are deployed will be dictated by various factors including the method of processing and/or sharing; the sensitivity of information; and the amount of information involved. Any review of these guarantees may include an assessment of:</w:t>
      </w:r>
    </w:p>
    <w:p w14:paraId="5E5A9EE4" w14:textId="77777777" w:rsidR="00475133" w:rsidRPr="00206EDB" w:rsidRDefault="00475133" w:rsidP="00475133">
      <w:pPr>
        <w:spacing w:after="200" w:line="276" w:lineRule="auto"/>
        <w:ind w:left="720"/>
        <w:contextualSpacing/>
        <w:rPr>
          <w:rFonts w:eastAsiaTheme="minorHAnsi"/>
        </w:rPr>
      </w:pPr>
      <w:r w:rsidRPr="00206EDB">
        <w:rPr>
          <w:rFonts w:eastAsiaTheme="minorHAnsi"/>
        </w:rPr>
        <w:tab/>
      </w:r>
    </w:p>
    <w:p w14:paraId="558E6D71" w14:textId="77777777" w:rsidR="00475133" w:rsidRPr="00206EDB" w:rsidRDefault="00475133" w:rsidP="00475133">
      <w:pPr>
        <w:numPr>
          <w:ilvl w:val="0"/>
          <w:numId w:val="33"/>
        </w:numPr>
        <w:adjustRightInd/>
        <w:spacing w:after="200" w:line="276" w:lineRule="auto"/>
        <w:contextualSpacing/>
        <w:jc w:val="left"/>
        <w:rPr>
          <w:rFonts w:eastAsiaTheme="minorHAnsi"/>
        </w:rPr>
      </w:pPr>
      <w:r w:rsidRPr="00206EDB">
        <w:rPr>
          <w:rFonts w:eastAsiaTheme="minorHAnsi"/>
        </w:rPr>
        <w:t>the extent to which the Supplier complies with industry standards, if applicable in the context of the processing;</w:t>
      </w:r>
    </w:p>
    <w:p w14:paraId="54096603" w14:textId="77777777" w:rsidR="00475133" w:rsidRPr="00206EDB" w:rsidRDefault="00475133" w:rsidP="00475133">
      <w:pPr>
        <w:numPr>
          <w:ilvl w:val="0"/>
          <w:numId w:val="33"/>
        </w:numPr>
        <w:adjustRightInd/>
        <w:contextualSpacing/>
        <w:jc w:val="left"/>
        <w:rPr>
          <w:rFonts w:eastAsiaTheme="minorHAnsi"/>
        </w:rPr>
      </w:pPr>
      <w:r w:rsidRPr="00206EDB">
        <w:rPr>
          <w:rFonts w:eastAsiaTheme="minorHAnsi"/>
        </w:rPr>
        <w:t>assertions sought from and provided by the Supplier in line with the Customer’s third party information sharing and processing policy, including how they satisfy the minimum security controls contained within that policy; and</w:t>
      </w:r>
    </w:p>
    <w:p w14:paraId="079B5264" w14:textId="77777777" w:rsidR="00475133" w:rsidRPr="00206EDB" w:rsidRDefault="00475133" w:rsidP="00475133">
      <w:pPr>
        <w:numPr>
          <w:ilvl w:val="0"/>
          <w:numId w:val="33"/>
        </w:numPr>
        <w:adjustRightInd/>
        <w:contextualSpacing/>
        <w:jc w:val="left"/>
        <w:rPr>
          <w:rFonts w:eastAsiaTheme="minorHAnsi"/>
        </w:rPr>
      </w:pPr>
      <w:r w:rsidRPr="00206EDB">
        <w:rPr>
          <w:rFonts w:eastAsiaTheme="minorHAnsi"/>
        </w:rPr>
        <w:t xml:space="preserve">any relevant documentation, such as a data protection policy, records management policy and retention and destruction procedures. </w:t>
      </w:r>
    </w:p>
    <w:p w14:paraId="6CB47CE0" w14:textId="77777777" w:rsidR="00475133" w:rsidRPr="00206EDB" w:rsidRDefault="00475133" w:rsidP="00475133">
      <w:pPr>
        <w:spacing w:after="200" w:line="276" w:lineRule="auto"/>
        <w:ind w:left="720"/>
        <w:contextualSpacing/>
        <w:rPr>
          <w:rFonts w:eastAsiaTheme="minorHAnsi"/>
        </w:rPr>
      </w:pPr>
    </w:p>
    <w:p w14:paraId="63278034" w14:textId="77777777" w:rsidR="00475133" w:rsidRPr="00206EDB" w:rsidRDefault="00475133" w:rsidP="00D8070A">
      <w:pPr>
        <w:numPr>
          <w:ilvl w:val="2"/>
          <w:numId w:val="42"/>
        </w:numPr>
        <w:adjustRightInd/>
        <w:spacing w:after="200" w:line="276" w:lineRule="auto"/>
        <w:contextualSpacing/>
        <w:jc w:val="left"/>
        <w:rPr>
          <w:rFonts w:eastAsiaTheme="minorHAnsi"/>
        </w:rPr>
      </w:pPr>
      <w:r w:rsidRPr="00206EDB">
        <w:rPr>
          <w:rFonts w:eastAsiaTheme="minorHAnsi"/>
        </w:rPr>
        <w:t>In addition, the Supplier shall;</w:t>
      </w:r>
    </w:p>
    <w:p w14:paraId="7D6E3B34" w14:textId="77777777" w:rsidR="00475133" w:rsidRPr="00206EDB" w:rsidRDefault="00475133" w:rsidP="00475133">
      <w:pPr>
        <w:numPr>
          <w:ilvl w:val="0"/>
          <w:numId w:val="34"/>
        </w:numPr>
        <w:adjustRightInd/>
        <w:contextualSpacing/>
        <w:jc w:val="left"/>
        <w:rPr>
          <w:rFonts w:eastAsiaTheme="minorHAnsi"/>
        </w:rPr>
      </w:pPr>
      <w:r w:rsidRPr="00206EDB">
        <w:rPr>
          <w:rFonts w:eastAsiaTheme="minorHAnsi"/>
        </w:rPr>
        <w:t>ensure that any employees who will have access to personal data are subject to a duty of confidence;</w:t>
      </w:r>
    </w:p>
    <w:p w14:paraId="08E244D0" w14:textId="77777777" w:rsidR="00475133" w:rsidRPr="00206EDB" w:rsidRDefault="00475133" w:rsidP="00475133">
      <w:pPr>
        <w:numPr>
          <w:ilvl w:val="0"/>
          <w:numId w:val="34"/>
        </w:numPr>
        <w:adjustRightInd/>
        <w:contextualSpacing/>
        <w:jc w:val="left"/>
        <w:rPr>
          <w:rFonts w:eastAsiaTheme="minorHAnsi"/>
        </w:rPr>
      </w:pPr>
      <w:r w:rsidRPr="00206EDB">
        <w:rPr>
          <w:rFonts w:eastAsiaTheme="minorHAnsi"/>
        </w:rPr>
        <w:t>take appropriate measures to ensure the security of processing;</w:t>
      </w:r>
    </w:p>
    <w:p w14:paraId="6B768A0B" w14:textId="77777777" w:rsidR="00475133" w:rsidRPr="00206EDB" w:rsidRDefault="00475133" w:rsidP="00475133">
      <w:pPr>
        <w:numPr>
          <w:ilvl w:val="0"/>
          <w:numId w:val="34"/>
        </w:numPr>
        <w:adjustRightInd/>
        <w:contextualSpacing/>
        <w:jc w:val="left"/>
        <w:rPr>
          <w:rFonts w:eastAsiaTheme="minorHAnsi"/>
        </w:rPr>
      </w:pPr>
      <w:r w:rsidRPr="00206EDB">
        <w:rPr>
          <w:rFonts w:eastAsiaTheme="minorHAnsi"/>
        </w:rPr>
        <w:t>only engage Sub-Processors with the written consent of the Customer;</w:t>
      </w:r>
    </w:p>
    <w:p w14:paraId="3D9AC7D3" w14:textId="77777777" w:rsidR="00475133" w:rsidRPr="00206EDB" w:rsidRDefault="00475133" w:rsidP="00475133">
      <w:pPr>
        <w:numPr>
          <w:ilvl w:val="0"/>
          <w:numId w:val="34"/>
        </w:numPr>
        <w:adjustRightInd/>
        <w:contextualSpacing/>
        <w:jc w:val="left"/>
        <w:rPr>
          <w:rFonts w:eastAsiaTheme="minorHAnsi"/>
        </w:rPr>
      </w:pPr>
      <w:r w:rsidRPr="00206EDB">
        <w:rPr>
          <w:rFonts w:eastAsiaTheme="minorHAnsi"/>
        </w:rPr>
        <w:t>provide any assistance required by the Customer to respond to subject access requests or provide any other request from an individual to exercise their rights under Data Protection Legislation;</w:t>
      </w:r>
    </w:p>
    <w:p w14:paraId="75F0BEFE" w14:textId="77777777" w:rsidR="00475133" w:rsidRPr="00206EDB" w:rsidRDefault="00475133" w:rsidP="00475133">
      <w:pPr>
        <w:numPr>
          <w:ilvl w:val="0"/>
          <w:numId w:val="34"/>
        </w:numPr>
        <w:adjustRightInd/>
        <w:contextualSpacing/>
        <w:jc w:val="left"/>
        <w:rPr>
          <w:rFonts w:eastAsiaTheme="minorHAnsi"/>
        </w:rPr>
      </w:pPr>
      <w:r w:rsidRPr="00206EDB">
        <w:rPr>
          <w:rFonts w:eastAsiaTheme="minorHAnsi"/>
        </w:rPr>
        <w:t>ensure that adequate controls are in place concerning the gaining of consent or notification that user information captured as part of the delivery of the Service may be shared with the Customer;</w:t>
      </w:r>
    </w:p>
    <w:p w14:paraId="2FDC1235" w14:textId="77777777" w:rsidR="00475133" w:rsidRPr="00206EDB" w:rsidRDefault="00475133" w:rsidP="00475133">
      <w:pPr>
        <w:numPr>
          <w:ilvl w:val="0"/>
          <w:numId w:val="34"/>
        </w:numPr>
        <w:adjustRightInd/>
        <w:contextualSpacing/>
        <w:jc w:val="left"/>
        <w:rPr>
          <w:rFonts w:eastAsiaTheme="minorHAnsi"/>
        </w:rPr>
      </w:pPr>
      <w:r w:rsidRPr="00206EDB">
        <w:rPr>
          <w:rFonts w:eastAsiaTheme="minorHAnsi"/>
        </w:rPr>
        <w:lastRenderedPageBreak/>
        <w:t>assist the Customer in meeting its statutory obligations in relation to the security of processing, the notification of personal data breaches and data protection impact assessments;</w:t>
      </w:r>
    </w:p>
    <w:p w14:paraId="28B33F84" w14:textId="77777777" w:rsidR="00475133" w:rsidRPr="00206EDB" w:rsidRDefault="00475133" w:rsidP="00475133">
      <w:pPr>
        <w:numPr>
          <w:ilvl w:val="0"/>
          <w:numId w:val="34"/>
        </w:numPr>
        <w:adjustRightInd/>
        <w:contextualSpacing/>
        <w:jc w:val="left"/>
        <w:rPr>
          <w:rFonts w:eastAsiaTheme="minorHAnsi"/>
        </w:rPr>
      </w:pPr>
      <w:r w:rsidRPr="00206EDB">
        <w:rPr>
          <w:rFonts w:eastAsiaTheme="minorHAnsi"/>
        </w:rPr>
        <w:t>delete or return all personal data to the Customer, as requested at the end of the contract;</w:t>
      </w:r>
    </w:p>
    <w:p w14:paraId="7F9870A2" w14:textId="77777777" w:rsidR="00475133" w:rsidRPr="00206EDB" w:rsidRDefault="00475133" w:rsidP="00475133">
      <w:pPr>
        <w:numPr>
          <w:ilvl w:val="0"/>
          <w:numId w:val="34"/>
        </w:numPr>
        <w:adjustRightInd/>
        <w:contextualSpacing/>
        <w:jc w:val="left"/>
        <w:rPr>
          <w:rFonts w:eastAsiaTheme="minorHAnsi"/>
        </w:rPr>
      </w:pPr>
      <w:r w:rsidRPr="00206EDB">
        <w:rPr>
          <w:rFonts w:eastAsiaTheme="minorHAnsi"/>
        </w:rPr>
        <w:t>submit to audits and inspections as deemed necessary by the Customer and inform the Customer immediately if it is asked to do something infringing Data Protection Legislation or any other applicable data protection legislation; and</w:t>
      </w:r>
    </w:p>
    <w:p w14:paraId="1625F436" w14:textId="77777777" w:rsidR="00475133" w:rsidRPr="00206EDB" w:rsidRDefault="00475133" w:rsidP="00475133">
      <w:pPr>
        <w:numPr>
          <w:ilvl w:val="0"/>
          <w:numId w:val="34"/>
        </w:numPr>
        <w:adjustRightInd/>
        <w:contextualSpacing/>
        <w:jc w:val="left"/>
        <w:rPr>
          <w:rFonts w:eastAsiaTheme="minorHAnsi"/>
        </w:rPr>
      </w:pPr>
      <w:r w:rsidRPr="00206EDB">
        <w:rPr>
          <w:rFonts w:eastAsiaTheme="minorHAnsi"/>
        </w:rPr>
        <w:t xml:space="preserve">maintain its own record of processing and employ its own Data Protection Officer, where required. </w:t>
      </w:r>
    </w:p>
    <w:p w14:paraId="49166ABF" w14:textId="77777777" w:rsidR="00475133" w:rsidRPr="00206EDB" w:rsidRDefault="00475133" w:rsidP="00475133">
      <w:pPr>
        <w:spacing w:after="200" w:line="276" w:lineRule="auto"/>
        <w:ind w:left="720"/>
        <w:contextualSpacing/>
        <w:rPr>
          <w:rFonts w:eastAsiaTheme="minorHAnsi"/>
        </w:rPr>
      </w:pPr>
    </w:p>
    <w:p w14:paraId="7C0A04E3" w14:textId="65B9728C" w:rsidR="00475133" w:rsidRPr="00206EDB" w:rsidRDefault="00475133" w:rsidP="00D8070A">
      <w:pPr>
        <w:pStyle w:val="JC-2"/>
        <w:numPr>
          <w:ilvl w:val="1"/>
          <w:numId w:val="42"/>
        </w:numPr>
        <w:rPr>
          <w:rFonts w:ascii="Arial" w:hAnsi="Arial" w:cs="Arial"/>
          <w:sz w:val="20"/>
          <w:szCs w:val="20"/>
        </w:rPr>
      </w:pPr>
      <w:bookmarkStart w:id="38" w:name="_Toc103003467"/>
      <w:r w:rsidRPr="00206EDB">
        <w:rPr>
          <w:rFonts w:ascii="Arial" w:hAnsi="Arial" w:cs="Arial"/>
          <w:sz w:val="20"/>
          <w:szCs w:val="20"/>
        </w:rPr>
        <w:t>Exiting the Contract</w:t>
      </w:r>
      <w:bookmarkEnd w:id="38"/>
      <w:r w:rsidRPr="00206EDB">
        <w:rPr>
          <w:rFonts w:ascii="Arial" w:hAnsi="Arial" w:cs="Arial"/>
          <w:sz w:val="20"/>
          <w:szCs w:val="20"/>
        </w:rPr>
        <w:t xml:space="preserve"> </w:t>
      </w:r>
    </w:p>
    <w:p w14:paraId="276A8110" w14:textId="77777777" w:rsidR="00475133" w:rsidRPr="00206EDB" w:rsidRDefault="00475133" w:rsidP="00475133">
      <w:pPr>
        <w:spacing w:after="200" w:line="276" w:lineRule="auto"/>
        <w:ind w:left="360"/>
        <w:contextualSpacing/>
        <w:rPr>
          <w:rFonts w:eastAsiaTheme="minorHAnsi"/>
          <w:b/>
          <w:u w:val="single"/>
        </w:rPr>
      </w:pPr>
    </w:p>
    <w:p w14:paraId="3BE5FB62" w14:textId="74FC60E1" w:rsidR="00475133" w:rsidRPr="00206EDB" w:rsidRDefault="00475133" w:rsidP="00D8070A">
      <w:pPr>
        <w:numPr>
          <w:ilvl w:val="2"/>
          <w:numId w:val="42"/>
        </w:numPr>
        <w:adjustRightInd/>
        <w:spacing w:after="200" w:line="276" w:lineRule="auto"/>
        <w:contextualSpacing/>
        <w:jc w:val="left"/>
        <w:rPr>
          <w:rFonts w:eastAsiaTheme="minorHAnsi"/>
        </w:rPr>
      </w:pPr>
      <w:r w:rsidRPr="00206EDB">
        <w:rPr>
          <w:rFonts w:eastAsiaTheme="minorHAnsi"/>
        </w:rPr>
        <w:t xml:space="preserve">Once the Contract ends, either at the end date, or in accordance with Clauses H1,H2 or H3 of the Terms and Conditions. The Supplier shall not access the Customer's </w:t>
      </w:r>
      <w:r w:rsidR="000B224A">
        <w:rPr>
          <w:rFonts w:eastAsiaTheme="minorHAnsi"/>
        </w:rPr>
        <w:t xml:space="preserve">Equipment </w:t>
      </w:r>
      <w:r w:rsidRPr="00206EDB">
        <w:rPr>
          <w:rFonts w:eastAsiaTheme="minorHAnsi"/>
        </w:rPr>
        <w:t xml:space="preserve">systems or Customer's Equipment for any reason, without the express written permission of the Customer. </w:t>
      </w:r>
    </w:p>
    <w:p w14:paraId="00E9BDC4" w14:textId="77777777" w:rsidR="00475133" w:rsidRPr="00206EDB" w:rsidRDefault="00475133" w:rsidP="00475133">
      <w:pPr>
        <w:spacing w:after="200" w:line="276" w:lineRule="auto"/>
        <w:ind w:left="720"/>
        <w:contextualSpacing/>
        <w:rPr>
          <w:rFonts w:eastAsiaTheme="minorHAnsi"/>
        </w:rPr>
      </w:pPr>
    </w:p>
    <w:p w14:paraId="2221AF8B" w14:textId="6102EF0F" w:rsidR="00475133" w:rsidRPr="00206EDB" w:rsidRDefault="00475133" w:rsidP="00D8070A">
      <w:pPr>
        <w:numPr>
          <w:ilvl w:val="2"/>
          <w:numId w:val="42"/>
        </w:numPr>
        <w:adjustRightInd/>
        <w:spacing w:after="200" w:line="276" w:lineRule="auto"/>
        <w:contextualSpacing/>
        <w:jc w:val="left"/>
        <w:rPr>
          <w:rFonts w:eastAsiaTheme="minorHAnsi"/>
        </w:rPr>
      </w:pPr>
      <w:r w:rsidRPr="00206EDB">
        <w:rPr>
          <w:rFonts w:eastAsiaTheme="minorHAnsi"/>
        </w:rPr>
        <w:t xml:space="preserve">The Supplier shall work with the Customer and the incoming Supplier during the 6 months leading up to the end of the contract to ensure a smooth transition to the new Supplier to enable a break free continuation of the Service. There shall be no additional cost for this beyond the charges set out in Schedule 3 </w:t>
      </w:r>
      <w:r w:rsidR="000B224A">
        <w:rPr>
          <w:rFonts w:eastAsiaTheme="minorHAnsi"/>
        </w:rPr>
        <w:t>(Payment</w:t>
      </w:r>
      <w:r w:rsidRPr="00206EDB">
        <w:rPr>
          <w:rFonts w:eastAsiaTheme="minorHAnsi"/>
        </w:rPr>
        <w:t xml:space="preserve"> Schedule</w:t>
      </w:r>
      <w:r w:rsidR="000B224A">
        <w:rPr>
          <w:rFonts w:eastAsiaTheme="minorHAnsi"/>
        </w:rPr>
        <w:t>)</w:t>
      </w:r>
      <w:r w:rsidRPr="00206EDB">
        <w:rPr>
          <w:rFonts w:eastAsiaTheme="minorHAnsi"/>
        </w:rPr>
        <w:t xml:space="preserve"> of the Terms and Conditions. </w:t>
      </w:r>
    </w:p>
    <w:p w14:paraId="015828D7" w14:textId="77777777" w:rsidR="00475133" w:rsidRPr="00206EDB" w:rsidRDefault="00475133" w:rsidP="00475133">
      <w:pPr>
        <w:rPr>
          <w:rFonts w:eastAsiaTheme="minorHAnsi"/>
        </w:rPr>
      </w:pPr>
    </w:p>
    <w:p w14:paraId="2E2367B5" w14:textId="77777777" w:rsidR="00475133" w:rsidRPr="00206EDB" w:rsidRDefault="00475133" w:rsidP="00D8070A">
      <w:pPr>
        <w:pStyle w:val="ListParagraph"/>
        <w:numPr>
          <w:ilvl w:val="2"/>
          <w:numId w:val="42"/>
        </w:numPr>
        <w:rPr>
          <w:rFonts w:ascii="Arial" w:eastAsiaTheme="minorHAnsi" w:hAnsi="Arial" w:cs="Arial"/>
        </w:rPr>
      </w:pPr>
      <w:r w:rsidRPr="00206EDB">
        <w:rPr>
          <w:rFonts w:ascii="Arial" w:eastAsiaTheme="minorHAnsi" w:hAnsi="Arial" w:cs="Arial"/>
        </w:rPr>
        <w:t xml:space="preserve">At the end of the Contract all images remain the property of the Customer and shall not be retained or used by the Supplier. </w:t>
      </w:r>
    </w:p>
    <w:p w14:paraId="1F4E514D" w14:textId="77777777" w:rsidR="00475133" w:rsidRPr="00206EDB" w:rsidRDefault="00475133" w:rsidP="00475133">
      <w:pPr>
        <w:rPr>
          <w:rFonts w:eastAsiaTheme="minorHAnsi"/>
        </w:rPr>
      </w:pPr>
    </w:p>
    <w:p w14:paraId="1A91C9B2" w14:textId="77777777" w:rsidR="00475133" w:rsidRPr="00206EDB" w:rsidRDefault="00475133" w:rsidP="00D8070A">
      <w:pPr>
        <w:pStyle w:val="ListParagraph"/>
        <w:numPr>
          <w:ilvl w:val="2"/>
          <w:numId w:val="42"/>
        </w:numPr>
        <w:rPr>
          <w:rFonts w:ascii="Arial" w:eastAsiaTheme="minorHAnsi" w:hAnsi="Arial" w:cs="Arial"/>
        </w:rPr>
      </w:pPr>
      <w:r w:rsidRPr="00206EDB">
        <w:rPr>
          <w:rFonts w:ascii="Arial" w:eastAsiaTheme="minorHAnsi" w:hAnsi="Arial" w:cs="Arial"/>
        </w:rPr>
        <w:t>All of the Customer's Equipment remains the property of the Customer and shall not be removed by the Supplier.</w:t>
      </w:r>
    </w:p>
    <w:p w14:paraId="65F37985" w14:textId="77777777" w:rsidR="00475133" w:rsidRPr="00206EDB" w:rsidRDefault="00475133" w:rsidP="00475133">
      <w:pPr>
        <w:spacing w:after="200" w:line="276" w:lineRule="auto"/>
        <w:rPr>
          <w:rFonts w:eastAsiaTheme="minorHAnsi"/>
        </w:rPr>
      </w:pPr>
    </w:p>
    <w:p w14:paraId="4889C493" w14:textId="43DD99AD" w:rsidR="00475133" w:rsidRPr="00206EDB" w:rsidRDefault="00475133" w:rsidP="00D8070A">
      <w:pPr>
        <w:pStyle w:val="JC-2"/>
        <w:numPr>
          <w:ilvl w:val="1"/>
          <w:numId w:val="42"/>
        </w:numPr>
        <w:rPr>
          <w:rFonts w:ascii="Arial" w:hAnsi="Arial" w:cs="Arial"/>
          <w:sz w:val="20"/>
          <w:szCs w:val="20"/>
        </w:rPr>
      </w:pPr>
      <w:bookmarkStart w:id="39" w:name="_Toc103003468"/>
      <w:r w:rsidRPr="00206EDB">
        <w:rPr>
          <w:rFonts w:ascii="Arial" w:hAnsi="Arial" w:cs="Arial"/>
          <w:sz w:val="20"/>
          <w:szCs w:val="20"/>
        </w:rPr>
        <w:t>Service Reports and Customer / Supplier meetings</w:t>
      </w:r>
      <w:bookmarkEnd w:id="39"/>
    </w:p>
    <w:p w14:paraId="68470C66" w14:textId="77777777" w:rsidR="00475133" w:rsidRPr="00206EDB" w:rsidRDefault="00475133" w:rsidP="00475133">
      <w:pPr>
        <w:spacing w:after="200"/>
        <w:ind w:left="360"/>
        <w:contextualSpacing/>
        <w:rPr>
          <w:rFonts w:eastAsiaTheme="minorHAnsi"/>
          <w:u w:val="single"/>
        </w:rPr>
      </w:pPr>
    </w:p>
    <w:p w14:paraId="08B38C76" w14:textId="77777777" w:rsidR="00475133" w:rsidRPr="00206EDB" w:rsidRDefault="00475133" w:rsidP="00D8070A">
      <w:pPr>
        <w:numPr>
          <w:ilvl w:val="2"/>
          <w:numId w:val="42"/>
        </w:numPr>
        <w:adjustRightInd/>
        <w:spacing w:after="200"/>
        <w:contextualSpacing/>
        <w:jc w:val="left"/>
        <w:rPr>
          <w:rFonts w:eastAsiaTheme="minorHAnsi"/>
        </w:rPr>
      </w:pPr>
      <w:r w:rsidRPr="00206EDB">
        <w:rPr>
          <w:rFonts w:eastAsiaTheme="minorHAnsi"/>
        </w:rPr>
        <w:t>The Supplier shall be required to attend quarterly progress meetings with the Customer to discuss and review Performance Standards. These meetings shall be held either at the Customer's offices, or remotely over Microsoft Teams. The regularity of these meetings shall be subject to change on the request of the Customer, once the initial year has passed, any change to the regularity of these meetings shall be agreed by both parties before they are implemented.</w:t>
      </w:r>
    </w:p>
    <w:p w14:paraId="6B203174" w14:textId="77777777" w:rsidR="00475133" w:rsidRPr="00206EDB" w:rsidRDefault="00475133" w:rsidP="00475133">
      <w:pPr>
        <w:spacing w:after="200"/>
        <w:ind w:left="720"/>
        <w:contextualSpacing/>
        <w:rPr>
          <w:rFonts w:eastAsiaTheme="minorHAnsi"/>
        </w:rPr>
      </w:pPr>
    </w:p>
    <w:p w14:paraId="4D161DE2" w14:textId="77777777" w:rsidR="00475133" w:rsidRPr="00206EDB" w:rsidRDefault="00475133" w:rsidP="00D8070A">
      <w:pPr>
        <w:numPr>
          <w:ilvl w:val="2"/>
          <w:numId w:val="42"/>
        </w:numPr>
        <w:adjustRightInd/>
        <w:contextualSpacing/>
        <w:jc w:val="left"/>
        <w:rPr>
          <w:rFonts w:eastAsiaTheme="minorHAnsi"/>
        </w:rPr>
      </w:pPr>
      <w:r w:rsidRPr="00206EDB">
        <w:rPr>
          <w:rFonts w:eastAsiaTheme="minorHAnsi"/>
        </w:rPr>
        <w:t>The Supplier shall be given 10 days written notice, to attend any quarterly meetings and 2 days to attend any ad hoc meetings called by the Customer regarding the operation of the Contract.</w:t>
      </w:r>
    </w:p>
    <w:p w14:paraId="648552EC" w14:textId="77777777" w:rsidR="00475133" w:rsidRPr="00206EDB" w:rsidRDefault="00475133" w:rsidP="00475133">
      <w:pPr>
        <w:ind w:left="720"/>
        <w:contextualSpacing/>
        <w:rPr>
          <w:rFonts w:eastAsiaTheme="minorHAnsi"/>
        </w:rPr>
      </w:pPr>
    </w:p>
    <w:p w14:paraId="69CB102F" w14:textId="7254BA21" w:rsidR="00475133" w:rsidRPr="00206EDB" w:rsidRDefault="00475133" w:rsidP="00D8070A">
      <w:pPr>
        <w:numPr>
          <w:ilvl w:val="2"/>
          <w:numId w:val="42"/>
        </w:numPr>
        <w:adjustRightInd/>
        <w:contextualSpacing/>
        <w:jc w:val="left"/>
        <w:rPr>
          <w:rFonts w:eastAsiaTheme="minorHAnsi"/>
        </w:rPr>
      </w:pPr>
      <w:r w:rsidRPr="00206EDB">
        <w:rPr>
          <w:rFonts w:eastAsiaTheme="minorHAnsi"/>
        </w:rPr>
        <w:t xml:space="preserve">The Supplier shall, not more than 7 days following the end of the calendar month, submit to the Customer a monthly </w:t>
      </w:r>
      <w:r w:rsidR="00B333D7">
        <w:rPr>
          <w:rFonts w:eastAsiaTheme="minorHAnsi"/>
        </w:rPr>
        <w:t>S</w:t>
      </w:r>
      <w:r w:rsidRPr="00206EDB">
        <w:rPr>
          <w:rFonts w:eastAsiaTheme="minorHAnsi"/>
        </w:rPr>
        <w:t xml:space="preserve">ervice </w:t>
      </w:r>
      <w:r w:rsidR="00B333D7">
        <w:rPr>
          <w:rFonts w:eastAsiaTheme="minorHAnsi"/>
        </w:rPr>
        <w:t>R</w:t>
      </w:r>
      <w:r w:rsidRPr="00206EDB">
        <w:rPr>
          <w:rFonts w:eastAsiaTheme="minorHAnsi"/>
        </w:rPr>
        <w:t xml:space="preserve">eport, in electronic format.  This Service Report shall contain information as described in Appendix </w:t>
      </w:r>
      <w:r w:rsidR="00C979F3">
        <w:rPr>
          <w:rFonts w:eastAsiaTheme="minorHAnsi"/>
        </w:rPr>
        <w:t>5</w:t>
      </w:r>
      <w:r w:rsidRPr="00206EDB">
        <w:rPr>
          <w:rFonts w:eastAsiaTheme="minorHAnsi"/>
        </w:rPr>
        <w:t>.</w:t>
      </w:r>
    </w:p>
    <w:p w14:paraId="2E38BCDB" w14:textId="77777777" w:rsidR="00475133" w:rsidRPr="00206EDB" w:rsidRDefault="00475133" w:rsidP="00475133">
      <w:pPr>
        <w:spacing w:after="200" w:line="276" w:lineRule="auto"/>
        <w:ind w:left="360"/>
        <w:contextualSpacing/>
        <w:rPr>
          <w:rFonts w:eastAsiaTheme="minorHAnsi"/>
          <w:b/>
          <w:u w:val="single"/>
        </w:rPr>
      </w:pPr>
    </w:p>
    <w:p w14:paraId="71571FD5" w14:textId="77777777" w:rsidR="00475133" w:rsidRPr="00206EDB" w:rsidRDefault="00475133" w:rsidP="00475133">
      <w:pPr>
        <w:pStyle w:val="Level1"/>
        <w:keepNext/>
        <w:numPr>
          <w:ilvl w:val="0"/>
          <w:numId w:val="0"/>
        </w:numPr>
        <w:ind w:left="851"/>
        <w:rPr>
          <w:rStyle w:val="Level1asHeadingtext"/>
          <w:b w:val="0"/>
          <w:bCs w:val="0"/>
          <w:caps w:val="0"/>
          <w:highlight w:val="yellow"/>
        </w:rPr>
      </w:pPr>
    </w:p>
    <w:p w14:paraId="717840A8" w14:textId="77777777" w:rsidR="00475133" w:rsidRPr="00206EDB" w:rsidRDefault="00475133" w:rsidP="00475133">
      <w:pPr>
        <w:adjustRightInd/>
        <w:ind w:firstLine="851"/>
        <w:jc w:val="left"/>
      </w:pPr>
    </w:p>
    <w:p w14:paraId="1239D952" w14:textId="7DF95DC7" w:rsidR="006A5D04" w:rsidRPr="00206EDB" w:rsidRDefault="00AF4348" w:rsidP="00007574">
      <w:pPr>
        <w:adjustRightInd/>
        <w:jc w:val="left"/>
      </w:pPr>
      <w:r w:rsidRPr="00206EDB">
        <w:br w:type="page"/>
      </w:r>
    </w:p>
    <w:p w14:paraId="0F75ADEF" w14:textId="39986728" w:rsidR="005E29DC" w:rsidRPr="00206EDB" w:rsidRDefault="00DF6E4D" w:rsidP="005E29DC">
      <w:pPr>
        <w:rPr>
          <w:rFonts w:asciiTheme="minorHAnsi" w:hAnsiTheme="minorHAnsi" w:cstheme="minorHAnsi"/>
          <w:sz w:val="26"/>
          <w:szCs w:val="26"/>
        </w:rPr>
      </w:pPr>
      <w:r w:rsidRPr="00206EDB">
        <w:rPr>
          <w:rFonts w:asciiTheme="minorHAnsi" w:hAnsiTheme="minorHAnsi" w:cstheme="minorHAnsi"/>
          <w:i/>
          <w:noProof/>
          <w:sz w:val="26"/>
          <w:szCs w:val="26"/>
        </w:rPr>
        <w:lastRenderedPageBreak/>
        <mc:AlternateContent>
          <mc:Choice Requires="wps">
            <w:drawing>
              <wp:anchor distT="0" distB="0" distL="114300" distR="114300" simplePos="0" relativeHeight="251656192" behindDoc="0" locked="0" layoutInCell="1" allowOverlap="1" wp14:anchorId="60200574" wp14:editId="0A18E3E8">
                <wp:simplePos x="0" y="0"/>
                <wp:positionH relativeFrom="margin">
                  <wp:posOffset>257175</wp:posOffset>
                </wp:positionH>
                <wp:positionV relativeFrom="paragraph">
                  <wp:posOffset>-66675</wp:posOffset>
                </wp:positionV>
                <wp:extent cx="5591175" cy="847725"/>
                <wp:effectExtent l="0" t="0" r="28575" b="2857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1175" cy="847725"/>
                        </a:xfrm>
                        <a:prstGeom prst="roundRect">
                          <a:avLst>
                            <a:gd name="adj" fmla="val 16667"/>
                          </a:avLst>
                        </a:prstGeom>
                        <a:solidFill>
                          <a:srgbClr val="9BBB59"/>
                        </a:solidFill>
                        <a:ln w="9525">
                          <a:solidFill>
                            <a:srgbClr val="9BBB59"/>
                          </a:solidFill>
                          <a:round/>
                          <a:headEnd/>
                          <a:tailEnd/>
                        </a:ln>
                      </wps:spPr>
                      <wps:txbx>
                        <w:txbxContent>
                          <w:p w14:paraId="42EA4AD6" w14:textId="44E9919A" w:rsidR="00DF6E4D" w:rsidRPr="00E533D6" w:rsidRDefault="00DF6E4D" w:rsidP="00DF6E4D">
                            <w:pPr>
                              <w:pStyle w:val="JC-1"/>
                              <w:numPr>
                                <w:ilvl w:val="0"/>
                                <w:numId w:val="0"/>
                              </w:numPr>
                              <w:shd w:val="clear" w:color="auto" w:fill="9BBB59" w:themeFill="accent3"/>
                              <w:ind w:left="567"/>
                            </w:pPr>
                            <w:bookmarkStart w:id="40" w:name="_Toc103003469"/>
                            <w:r>
                              <w:rPr>
                                <w:rFonts w:ascii="Arial" w:hAnsi="Arial" w:cs="Arial"/>
                                <w:sz w:val="28"/>
                                <w:szCs w:val="28"/>
                              </w:rPr>
                              <w:t>Section 2</w:t>
                            </w:r>
                            <w:r>
                              <w:rPr>
                                <w:rFonts w:ascii="Arial" w:hAnsi="Arial" w:cs="Arial"/>
                                <w:sz w:val="28"/>
                                <w:szCs w:val="28"/>
                              </w:rPr>
                              <w:tab/>
                              <w:t>contract &amp; performance management arrangements</w:t>
                            </w:r>
                            <w:bookmarkEnd w:id="40"/>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200574" id="_x0000_s1028" style="position:absolute;left:0;text-align:left;margin-left:20.25pt;margin-top:-5.25pt;width:440.25pt;height:66.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i5HIgIAAEwEAAAOAAAAZHJzL2Uyb0RvYy54bWysVNtu2zAMfR+wfxD0vjgO4qQx4hRNug4D&#10;ugvW7QNkSba1yaImKXHSrx+lXJZtb8VeBFIUDw8PaS9v970mO+m8AlPRfDSmRBoOQpm2ot++Pry5&#10;ocQHZgTTYGRFD9LT29XrV8vBlnICHWghHUEQ48vBVrQLwZZZ5nkne+ZHYKXBYAOuZwFd12bCsQHR&#10;e51NxuNZNoAT1gGX3uPt/TFIVwm/aSQPn5rGy0B0RZFbSKdLZx3PbLVkZeuY7RQ/0WAvYNEzZbDo&#10;BeqeBUa2Tv0D1SvuwEMTRhz6DJpGcZl6wG7y8V/dPHXMytQLiuPtRSb//2D5x92T/ewidW8fgf/w&#10;xMCmY6aVd87B0EkmsFwehcoG68tLQnQ8ppJ6+AACR8u2AZIG+8b1ERC7I/sk9eEitdwHwvGyKBZ5&#10;Pi8o4Ri7mc7nkyKVYOU52zof3knoSTQq6mBrxBecZyrBdo8+JL0FMayP1cV3Sppe4/R2TJN8NpvN&#10;T4inxxkrz5ipXdBKPCitk+PaeqMdwdSKLtbrdbE4JfvrZ9qQAeMFkn0pROojbV2U9q0RyQ5M6aON&#10;LLU5aR3ljZvsy7Cv90SJik4irXhTgzig+A6OK42fIBoduGdKBlznivqfW+YkJfq9wQEu8uk07n9y&#10;psV8go67jtTXEWY4QlU0UHI0N+H4zWytU22HlfIkgIE7HHqjwnk7jqxO9HFl0frjm7j206vfP4HV&#10;LwAAAP//AwBQSwMEFAAGAAgAAAAhAJ6rjRfeAAAACgEAAA8AAABkcnMvZG93bnJldi54bWxMj7FO&#10;wzAQhnck3sE6JLbWdqCIpnEqFImqC0NDFzY3dpMI+xzFbhrenusE253u03/fX2xn79hkx9gHVCCX&#10;ApjFJpgeWwXHz/fFK7CYNBrtAloFPzbCtry/K3RuwhUPdqpTyygEY64VdCkNOeex6azXcRkGi3Q7&#10;h9HrROvYcjPqK4V7xzMhXrjXPdKHTg+26mzzXV+8gkkcdnt5rL/QVem8inL3sa8ypR4f5rcNsGTn&#10;9AfDTZ/UoSSnU7igicwpeBYrIhUs5G0gYJ1JKnciMnsSwMuC/69Q/gIAAP//AwBQSwECLQAUAAYA&#10;CAAAACEAtoM4kv4AAADhAQAAEwAAAAAAAAAAAAAAAAAAAAAAW0NvbnRlbnRfVHlwZXNdLnhtbFBL&#10;AQItABQABgAIAAAAIQA4/SH/1gAAAJQBAAALAAAAAAAAAAAAAAAAAC8BAABfcmVscy8ucmVsc1BL&#10;AQItABQABgAIAAAAIQCT4i5HIgIAAEwEAAAOAAAAAAAAAAAAAAAAAC4CAABkcnMvZTJvRG9jLnht&#10;bFBLAQItABQABgAIAAAAIQCeq40X3gAAAAoBAAAPAAAAAAAAAAAAAAAAAHwEAABkcnMvZG93bnJl&#10;di54bWxQSwUGAAAAAAQABADzAAAAhwUAAAAA&#10;" fillcolor="#9bbb59" strokecolor="#9bbb59">
                <v:textbox>
                  <w:txbxContent>
                    <w:p w14:paraId="42EA4AD6" w14:textId="44E9919A" w:rsidR="00DF6E4D" w:rsidRPr="00E533D6" w:rsidRDefault="00DF6E4D" w:rsidP="00DF6E4D">
                      <w:pPr>
                        <w:pStyle w:val="JC-1"/>
                        <w:numPr>
                          <w:ilvl w:val="0"/>
                          <w:numId w:val="0"/>
                        </w:numPr>
                        <w:shd w:val="clear" w:color="auto" w:fill="9BBB59" w:themeFill="accent3"/>
                        <w:ind w:left="567"/>
                      </w:pPr>
                      <w:bookmarkStart w:id="41" w:name="_Toc103003469"/>
                      <w:r>
                        <w:rPr>
                          <w:rFonts w:ascii="Arial" w:hAnsi="Arial" w:cs="Arial"/>
                          <w:sz w:val="28"/>
                          <w:szCs w:val="28"/>
                        </w:rPr>
                        <w:t>Section 2</w:t>
                      </w:r>
                      <w:r>
                        <w:rPr>
                          <w:rFonts w:ascii="Arial" w:hAnsi="Arial" w:cs="Arial"/>
                          <w:sz w:val="28"/>
                          <w:szCs w:val="28"/>
                        </w:rPr>
                        <w:tab/>
                        <w:t>contract &amp; performance management arrangements</w:t>
                      </w:r>
                      <w:bookmarkEnd w:id="41"/>
                      <w:r>
                        <w:t xml:space="preserve">  </w:t>
                      </w:r>
                    </w:p>
                  </w:txbxContent>
                </v:textbox>
                <w10:wrap anchorx="margin"/>
              </v:roundrect>
            </w:pict>
          </mc:Fallback>
        </mc:AlternateContent>
      </w:r>
    </w:p>
    <w:p w14:paraId="1C569F6F" w14:textId="5FA0DF03" w:rsidR="005E29DC" w:rsidRPr="00206EDB" w:rsidRDefault="005E29DC" w:rsidP="005E29DC">
      <w:pPr>
        <w:rPr>
          <w:rFonts w:asciiTheme="minorHAnsi" w:hAnsiTheme="minorHAnsi" w:cstheme="minorHAnsi"/>
          <w:sz w:val="26"/>
          <w:szCs w:val="26"/>
        </w:rPr>
      </w:pPr>
    </w:p>
    <w:p w14:paraId="6775E44F" w14:textId="4F839098" w:rsidR="005E29DC" w:rsidRPr="00206EDB" w:rsidRDefault="005E29DC" w:rsidP="005E29DC">
      <w:pPr>
        <w:pStyle w:val="PL2parts"/>
        <w:numPr>
          <w:ilvl w:val="0"/>
          <w:numId w:val="0"/>
        </w:numPr>
        <w:ind w:left="720"/>
        <w:rPr>
          <w:rFonts w:cstheme="minorHAnsi"/>
          <w:szCs w:val="26"/>
        </w:rPr>
      </w:pPr>
    </w:p>
    <w:p w14:paraId="054EF449" w14:textId="77777777" w:rsidR="00DF6E4D" w:rsidRPr="00206EDB" w:rsidRDefault="00DF6E4D" w:rsidP="005E29DC">
      <w:pPr>
        <w:pStyle w:val="PL2parts"/>
        <w:numPr>
          <w:ilvl w:val="0"/>
          <w:numId w:val="0"/>
        </w:numPr>
        <w:ind w:left="720"/>
        <w:rPr>
          <w:rFonts w:ascii="Arial" w:hAnsi="Arial" w:cs="Arial"/>
          <w:sz w:val="20"/>
          <w:szCs w:val="20"/>
        </w:rPr>
      </w:pPr>
    </w:p>
    <w:p w14:paraId="584EE244" w14:textId="1481FF99" w:rsidR="00D8070A" w:rsidRPr="00206EDB" w:rsidRDefault="005E29DC" w:rsidP="00D8070A">
      <w:pPr>
        <w:pStyle w:val="JC-2"/>
        <w:numPr>
          <w:ilvl w:val="1"/>
          <w:numId w:val="41"/>
        </w:numPr>
        <w:rPr>
          <w:rFonts w:ascii="Arial" w:hAnsi="Arial" w:cs="Arial"/>
          <w:sz w:val="20"/>
          <w:szCs w:val="20"/>
        </w:rPr>
      </w:pPr>
      <w:bookmarkStart w:id="42" w:name="_Toc103003470"/>
      <w:r w:rsidRPr="00206EDB">
        <w:rPr>
          <w:rFonts w:ascii="Arial" w:hAnsi="Arial" w:cs="Arial"/>
          <w:sz w:val="20"/>
          <w:szCs w:val="20"/>
        </w:rPr>
        <w:t>General Instructions</w:t>
      </w:r>
      <w:bookmarkEnd w:id="42"/>
      <w:r w:rsidRPr="00206EDB">
        <w:rPr>
          <w:rFonts w:ascii="Arial" w:hAnsi="Arial" w:cs="Arial"/>
          <w:sz w:val="20"/>
          <w:szCs w:val="20"/>
        </w:rPr>
        <w:t xml:space="preserve"> </w:t>
      </w:r>
    </w:p>
    <w:p w14:paraId="7A8AA00B" w14:textId="781D5021" w:rsidR="00D8070A" w:rsidRPr="00206EDB" w:rsidRDefault="00D8070A" w:rsidP="00D8070A">
      <w:pPr>
        <w:pStyle w:val="PL3text"/>
        <w:numPr>
          <w:ilvl w:val="2"/>
          <w:numId w:val="41"/>
        </w:numPr>
        <w:rPr>
          <w:rFonts w:ascii="Arial" w:hAnsi="Arial" w:cs="Arial"/>
          <w:sz w:val="20"/>
          <w:szCs w:val="20"/>
        </w:rPr>
      </w:pPr>
      <w:r w:rsidRPr="00206EDB">
        <w:rPr>
          <w:rFonts w:ascii="Arial" w:hAnsi="Arial" w:cs="Arial"/>
          <w:sz w:val="20"/>
          <w:szCs w:val="20"/>
        </w:rPr>
        <w:t>The Supplier shall meet all of the Customer's requirements as set out in the Specification and shall comply with its proposals contained at Section 5 (Working Methods) in order to ensure that it meets the requirements of the Contract in all respects.</w:t>
      </w:r>
    </w:p>
    <w:p w14:paraId="1C19A4B4" w14:textId="5E95C5E7" w:rsidR="005E29DC" w:rsidRPr="00206EDB" w:rsidRDefault="005E29DC" w:rsidP="00D8070A">
      <w:pPr>
        <w:pStyle w:val="PL3text"/>
        <w:numPr>
          <w:ilvl w:val="2"/>
          <w:numId w:val="41"/>
        </w:numPr>
        <w:rPr>
          <w:rFonts w:ascii="Arial" w:hAnsi="Arial" w:cs="Arial"/>
          <w:sz w:val="20"/>
          <w:szCs w:val="20"/>
        </w:rPr>
      </w:pPr>
      <w:r w:rsidRPr="00206EDB">
        <w:rPr>
          <w:rFonts w:ascii="Arial" w:eastAsia="Calibri" w:hAnsi="Arial" w:cs="Arial"/>
          <w:sz w:val="20"/>
          <w:szCs w:val="20"/>
          <w:lang w:val="x-none" w:eastAsia="x-none"/>
        </w:rPr>
        <w:t xml:space="preserve">This Performance Management Framework shall apply in full from the Commencement Date and details the elements of the Services that shall be measured to monitor and to incentivise performance by means of application of </w:t>
      </w:r>
      <w:r w:rsidRPr="00206EDB">
        <w:rPr>
          <w:rFonts w:ascii="Arial" w:eastAsia="Calibri" w:hAnsi="Arial" w:cs="Arial"/>
          <w:sz w:val="20"/>
          <w:szCs w:val="20"/>
          <w:lang w:eastAsia="x-none"/>
        </w:rPr>
        <w:t>Performance Deduction</w:t>
      </w:r>
      <w:r w:rsidRPr="00206EDB">
        <w:rPr>
          <w:rFonts w:ascii="Arial" w:eastAsia="Calibri" w:hAnsi="Arial" w:cs="Arial"/>
          <w:sz w:val="20"/>
          <w:szCs w:val="20"/>
          <w:lang w:val="x-none" w:eastAsia="x-none"/>
        </w:rPr>
        <w:t xml:space="preserve"> via Schedule 3 (Pricing Schedule) </w:t>
      </w:r>
      <w:r w:rsidRPr="00206EDB">
        <w:rPr>
          <w:rFonts w:ascii="Arial" w:eastAsia="Calibri" w:hAnsi="Arial" w:cs="Arial"/>
          <w:sz w:val="20"/>
          <w:szCs w:val="20"/>
          <w:lang w:eastAsia="x-none"/>
        </w:rPr>
        <w:t xml:space="preserve">of the terms and conditions, </w:t>
      </w:r>
      <w:r w:rsidRPr="00206EDB">
        <w:rPr>
          <w:rFonts w:ascii="Arial" w:eastAsia="Calibri" w:hAnsi="Arial" w:cs="Arial"/>
          <w:sz w:val="20"/>
          <w:szCs w:val="20"/>
          <w:lang w:val="x-none" w:eastAsia="x-none"/>
        </w:rPr>
        <w:t>for substandard performance. The Customer shall monitor the Supplier's performance of the Services in accordance with this Contract and shall notify the Supplier of any Service Failure or Critical Service Failure occurring during the provision of the Services.</w:t>
      </w:r>
    </w:p>
    <w:p w14:paraId="1ED05314" w14:textId="6CFDD13D" w:rsidR="005E29DC" w:rsidRPr="00206EDB" w:rsidRDefault="005E29DC" w:rsidP="00D8070A">
      <w:pPr>
        <w:pStyle w:val="PL3text"/>
        <w:numPr>
          <w:ilvl w:val="2"/>
          <w:numId w:val="41"/>
        </w:numPr>
        <w:rPr>
          <w:rFonts w:ascii="Arial" w:hAnsi="Arial" w:cs="Arial"/>
          <w:sz w:val="20"/>
          <w:szCs w:val="20"/>
        </w:rPr>
      </w:pPr>
      <w:r w:rsidRPr="00206EDB">
        <w:rPr>
          <w:rFonts w:ascii="Arial" w:eastAsia="Calibri" w:hAnsi="Arial" w:cs="Arial"/>
          <w:sz w:val="20"/>
          <w:szCs w:val="20"/>
          <w:lang w:val="x-none" w:eastAsia="x-none"/>
        </w:rPr>
        <w:t>The Customer</w:t>
      </w:r>
      <w:r w:rsidRPr="00206EDB">
        <w:rPr>
          <w:rFonts w:ascii="Arial" w:eastAsia="Calibri" w:hAnsi="Arial" w:cs="Arial"/>
          <w:sz w:val="20"/>
          <w:szCs w:val="20"/>
          <w:lang w:eastAsia="x-none"/>
        </w:rPr>
        <w:t xml:space="preserve"> </w:t>
      </w:r>
      <w:r w:rsidRPr="00206EDB">
        <w:rPr>
          <w:rFonts w:ascii="Arial" w:eastAsia="Calibri" w:hAnsi="Arial" w:cs="Arial"/>
          <w:sz w:val="20"/>
          <w:szCs w:val="20"/>
          <w:lang w:val="x-none" w:eastAsia="x-none"/>
        </w:rPr>
        <w:t xml:space="preserve">shall confirm to the Supplier </w:t>
      </w:r>
      <w:r w:rsidRPr="00206EDB">
        <w:rPr>
          <w:rFonts w:ascii="Arial" w:eastAsia="Calibri" w:hAnsi="Arial" w:cs="Arial"/>
          <w:sz w:val="20"/>
          <w:szCs w:val="20"/>
          <w:lang w:eastAsia="x-none"/>
        </w:rPr>
        <w:t xml:space="preserve">details </w:t>
      </w:r>
      <w:r w:rsidRPr="00206EDB">
        <w:rPr>
          <w:rFonts w:ascii="Arial" w:eastAsia="Calibri" w:hAnsi="Arial" w:cs="Arial"/>
          <w:sz w:val="20"/>
          <w:szCs w:val="20"/>
          <w:lang w:val="x-none" w:eastAsia="x-none"/>
        </w:rPr>
        <w:t>of the</w:t>
      </w:r>
      <w:r w:rsidRPr="00206EDB">
        <w:rPr>
          <w:rFonts w:ascii="Arial" w:eastAsia="Calibri" w:hAnsi="Arial" w:cs="Arial"/>
          <w:iCs/>
          <w:sz w:val="20"/>
          <w:szCs w:val="20"/>
          <w:lang w:val="x-none" w:eastAsia="x-none"/>
        </w:rPr>
        <w:t xml:space="preserve"> Service Failure or Critical Service Failure via email, </w:t>
      </w:r>
      <w:r w:rsidRPr="00206EDB">
        <w:rPr>
          <w:rFonts w:ascii="Arial" w:eastAsia="Calibri" w:hAnsi="Arial" w:cs="Arial"/>
          <w:sz w:val="20"/>
          <w:szCs w:val="20"/>
          <w:lang w:val="x-none" w:eastAsia="x-none"/>
        </w:rPr>
        <w:t xml:space="preserve">including what remedial action is required and the level of </w:t>
      </w:r>
      <w:r w:rsidRPr="00206EDB">
        <w:rPr>
          <w:rFonts w:ascii="Arial" w:eastAsia="Calibri" w:hAnsi="Arial" w:cs="Arial"/>
          <w:sz w:val="20"/>
          <w:szCs w:val="20"/>
          <w:lang w:eastAsia="x-none"/>
        </w:rPr>
        <w:t>Performance Deduction</w:t>
      </w:r>
      <w:r w:rsidRPr="00206EDB">
        <w:rPr>
          <w:rFonts w:ascii="Arial" w:eastAsia="Calibri" w:hAnsi="Arial" w:cs="Arial"/>
          <w:sz w:val="20"/>
          <w:szCs w:val="20"/>
          <w:lang w:val="x-none" w:eastAsia="x-none"/>
        </w:rPr>
        <w:t xml:space="preserve"> that shall apply, in accordance with the Contract</w:t>
      </w:r>
      <w:r w:rsidRPr="00206EDB">
        <w:rPr>
          <w:rFonts w:ascii="Arial" w:eastAsia="Calibri" w:hAnsi="Arial" w:cs="Arial"/>
          <w:sz w:val="20"/>
          <w:szCs w:val="20"/>
          <w:lang w:eastAsia="x-none"/>
        </w:rPr>
        <w:t xml:space="preserve">, within five (5) Working Days of the Customer becoming aware of the Service Failure. </w:t>
      </w:r>
    </w:p>
    <w:p w14:paraId="390FD6E5" w14:textId="41F90338" w:rsidR="005E29DC" w:rsidRPr="00206EDB" w:rsidRDefault="005E29DC" w:rsidP="00D8070A">
      <w:pPr>
        <w:pStyle w:val="PL3text"/>
        <w:numPr>
          <w:ilvl w:val="2"/>
          <w:numId w:val="41"/>
        </w:numPr>
        <w:rPr>
          <w:rFonts w:ascii="Arial" w:hAnsi="Arial" w:cs="Arial"/>
          <w:sz w:val="20"/>
          <w:szCs w:val="20"/>
        </w:rPr>
      </w:pPr>
      <w:r w:rsidRPr="00206EDB">
        <w:rPr>
          <w:rFonts w:ascii="Arial" w:eastAsia="Calibri" w:hAnsi="Arial" w:cs="Arial"/>
          <w:sz w:val="20"/>
          <w:szCs w:val="20"/>
          <w:lang w:val="x-none" w:eastAsia="x-none"/>
        </w:rPr>
        <w:t xml:space="preserve">If a Service Failure as detailed in Table 2 occurs then, subject to the terms of this Performance Management Framework, the Customer shall be entitled to </w:t>
      </w:r>
      <w:r w:rsidRPr="00206EDB">
        <w:rPr>
          <w:rFonts w:ascii="Arial" w:eastAsia="Calibri" w:hAnsi="Arial" w:cs="Arial"/>
          <w:sz w:val="20"/>
          <w:szCs w:val="20"/>
          <w:lang w:eastAsia="x-none"/>
        </w:rPr>
        <w:t>apply</w:t>
      </w:r>
      <w:r w:rsidRPr="00206EDB">
        <w:rPr>
          <w:rFonts w:ascii="Arial" w:eastAsia="Calibri" w:hAnsi="Arial" w:cs="Arial"/>
          <w:sz w:val="20"/>
          <w:szCs w:val="20"/>
          <w:lang w:val="x-none" w:eastAsia="x-none"/>
        </w:rPr>
        <w:t xml:space="preserve"> the</w:t>
      </w:r>
      <w:r w:rsidRPr="00206EDB">
        <w:rPr>
          <w:rFonts w:ascii="Arial" w:eastAsia="Calibri" w:hAnsi="Arial" w:cs="Arial"/>
          <w:sz w:val="20"/>
          <w:szCs w:val="20"/>
          <w:lang w:eastAsia="x-none"/>
        </w:rPr>
        <w:t xml:space="preserve"> appropriate</w:t>
      </w:r>
      <w:r w:rsidRPr="00206EDB">
        <w:rPr>
          <w:rFonts w:ascii="Arial" w:eastAsia="Calibri" w:hAnsi="Arial" w:cs="Arial"/>
          <w:sz w:val="20"/>
          <w:szCs w:val="20"/>
          <w:lang w:val="x-none" w:eastAsia="x-none"/>
        </w:rPr>
        <w:t xml:space="preserve"> Performance Deduction to the Service Charges without prejudice to any other remedies the Customer may have. Additionally, t</w:t>
      </w:r>
      <w:r w:rsidRPr="00206EDB">
        <w:rPr>
          <w:rFonts w:ascii="Arial" w:eastAsia="Calibri" w:hAnsi="Arial" w:cs="Arial"/>
          <w:iCs/>
          <w:sz w:val="20"/>
          <w:szCs w:val="20"/>
          <w:lang w:val="x-none" w:eastAsia="x-none"/>
        </w:rPr>
        <w:t>he Supplier shall undertake all relevant remedial action identified in table 2 below. If the Supplier does not complete the required remedial action within the timeframe specified, the Service Failure automatically becomes a Critical Service Failure and shall be dealt with as such.</w:t>
      </w:r>
    </w:p>
    <w:p w14:paraId="2FB3E49C" w14:textId="210D74B2" w:rsidR="005E29DC" w:rsidRPr="00206EDB" w:rsidRDefault="005E29DC" w:rsidP="00D8070A">
      <w:pPr>
        <w:pStyle w:val="PL3text"/>
        <w:numPr>
          <w:ilvl w:val="2"/>
          <w:numId w:val="41"/>
        </w:numPr>
        <w:rPr>
          <w:rFonts w:ascii="Arial" w:hAnsi="Arial" w:cs="Arial"/>
          <w:sz w:val="20"/>
          <w:szCs w:val="20"/>
        </w:rPr>
      </w:pPr>
      <w:r w:rsidRPr="00206EDB">
        <w:rPr>
          <w:rFonts w:ascii="Arial" w:eastAsia="Calibri" w:hAnsi="Arial" w:cs="Arial"/>
          <w:iCs/>
          <w:sz w:val="20"/>
          <w:szCs w:val="20"/>
          <w:lang w:val="x-none" w:eastAsia="x-none"/>
        </w:rPr>
        <w:t>If the same Service Failure occurs more than twice within a single month, the Service Failure automatically becomes a Critical Service Failure and shall be dealt with as such.</w:t>
      </w:r>
    </w:p>
    <w:p w14:paraId="23561136" w14:textId="38B0DC23" w:rsidR="005E29DC" w:rsidRPr="00C638D2" w:rsidRDefault="005E29DC" w:rsidP="00D8070A">
      <w:pPr>
        <w:pStyle w:val="PL3text"/>
        <w:numPr>
          <w:ilvl w:val="2"/>
          <w:numId w:val="41"/>
        </w:numPr>
        <w:rPr>
          <w:rFonts w:ascii="Arial" w:hAnsi="Arial" w:cs="Arial"/>
          <w:sz w:val="20"/>
          <w:szCs w:val="20"/>
        </w:rPr>
      </w:pPr>
      <w:r w:rsidRPr="00206EDB">
        <w:rPr>
          <w:rFonts w:ascii="Arial" w:eastAsia="Calibri" w:hAnsi="Arial" w:cs="Arial"/>
          <w:iCs/>
          <w:sz w:val="20"/>
          <w:szCs w:val="20"/>
          <w:lang w:val="x-none" w:eastAsia="x-none"/>
        </w:rPr>
        <w:t xml:space="preserve">If a Critical Service Failure as detailed in Table 2 occurs then the </w:t>
      </w:r>
      <w:r w:rsidRPr="00206EDB">
        <w:rPr>
          <w:rFonts w:ascii="Arial" w:eastAsia="Calibri" w:hAnsi="Arial" w:cs="Arial"/>
          <w:sz w:val="20"/>
          <w:szCs w:val="20"/>
          <w:lang w:val="x-none" w:eastAsia="x-none"/>
        </w:rPr>
        <w:t>Customer</w:t>
      </w:r>
      <w:r w:rsidRPr="00206EDB">
        <w:rPr>
          <w:rFonts w:ascii="Arial" w:eastAsia="Calibri" w:hAnsi="Arial" w:cs="Arial"/>
          <w:iCs/>
          <w:sz w:val="20"/>
          <w:szCs w:val="20"/>
          <w:lang w:val="x-none" w:eastAsia="x-none"/>
        </w:rPr>
        <w:t xml:space="preserve"> </w:t>
      </w:r>
      <w:r w:rsidRPr="00206EDB">
        <w:rPr>
          <w:rFonts w:ascii="Arial" w:eastAsia="Calibri" w:hAnsi="Arial" w:cs="Arial"/>
          <w:sz w:val="20"/>
          <w:szCs w:val="20"/>
          <w:lang w:val="x-none" w:eastAsia="x-none"/>
        </w:rPr>
        <w:t xml:space="preserve">shall be entitled to make the </w:t>
      </w:r>
      <w:r w:rsidRPr="00206EDB">
        <w:rPr>
          <w:rFonts w:ascii="Arial" w:eastAsia="Calibri" w:hAnsi="Arial" w:cs="Arial"/>
          <w:sz w:val="20"/>
          <w:szCs w:val="20"/>
          <w:lang w:eastAsia="x-none"/>
        </w:rPr>
        <w:t xml:space="preserve">appropriate </w:t>
      </w:r>
      <w:r w:rsidRPr="00206EDB">
        <w:rPr>
          <w:rFonts w:ascii="Arial" w:eastAsia="Calibri" w:hAnsi="Arial" w:cs="Arial"/>
          <w:sz w:val="20"/>
          <w:szCs w:val="20"/>
          <w:lang w:val="x-none" w:eastAsia="x-none"/>
        </w:rPr>
        <w:t>Performance Deduction to the Service Charges without prejudice to any other remedies the Customer may have</w:t>
      </w:r>
      <w:r w:rsidRPr="00206EDB">
        <w:rPr>
          <w:rFonts w:ascii="Arial" w:eastAsia="Calibri" w:hAnsi="Arial" w:cs="Arial"/>
          <w:iCs/>
          <w:sz w:val="20"/>
          <w:szCs w:val="20"/>
          <w:lang w:val="x-none" w:eastAsia="x-none"/>
        </w:rPr>
        <w:t>. The Customer may terminate this Contract in accordance with Clause H2.1. However, the Customer may, at its absolute discretion, implement a Remediation Plan Process in accordance with Clause H7A.</w:t>
      </w:r>
    </w:p>
    <w:p w14:paraId="37DF049B" w14:textId="361F8F07" w:rsidR="005E29DC" w:rsidRPr="00C638D2" w:rsidRDefault="005E29DC" w:rsidP="00C638D2">
      <w:pPr>
        <w:pStyle w:val="PL3text"/>
        <w:numPr>
          <w:ilvl w:val="2"/>
          <w:numId w:val="41"/>
        </w:numPr>
        <w:rPr>
          <w:rFonts w:ascii="Arial" w:hAnsi="Arial" w:cs="Arial"/>
          <w:sz w:val="20"/>
          <w:szCs w:val="20"/>
        </w:rPr>
      </w:pPr>
      <w:r w:rsidRPr="00C638D2">
        <w:rPr>
          <w:rFonts w:ascii="Arial" w:eastAsia="Calibri" w:hAnsi="Arial" w:cs="Arial"/>
          <w:sz w:val="20"/>
          <w:szCs w:val="20"/>
          <w:lang w:val="x-none" w:eastAsia="x-none"/>
        </w:rPr>
        <w:t>The Customer shall have up-to-date contact details for the Supplier or any including name, work email address and mobile telephone numbers. The Supplier shall be available to meet the Customer</w:t>
      </w:r>
      <w:r w:rsidRPr="00C638D2">
        <w:rPr>
          <w:rFonts w:ascii="Arial" w:eastAsia="Calibri" w:hAnsi="Arial" w:cs="Arial"/>
          <w:sz w:val="20"/>
          <w:szCs w:val="20"/>
          <w:lang w:eastAsia="x-none"/>
        </w:rPr>
        <w:t xml:space="preserve"> </w:t>
      </w:r>
      <w:r w:rsidRPr="00C638D2">
        <w:rPr>
          <w:rFonts w:ascii="Arial" w:eastAsia="Calibri" w:hAnsi="Arial" w:cs="Arial"/>
          <w:sz w:val="20"/>
          <w:szCs w:val="20"/>
          <w:lang w:val="x-none" w:eastAsia="x-none"/>
        </w:rPr>
        <w:t>at all reasonable times and shall provide such written reports as the Customer may reasonably require prior to such meetings or generally.</w:t>
      </w:r>
    </w:p>
    <w:p w14:paraId="01C08CCC" w14:textId="695BB8E9" w:rsidR="005E29DC" w:rsidRPr="00C638D2" w:rsidRDefault="005E29DC" w:rsidP="00C638D2">
      <w:pPr>
        <w:pStyle w:val="PL3text"/>
        <w:numPr>
          <w:ilvl w:val="2"/>
          <w:numId w:val="41"/>
        </w:numPr>
        <w:rPr>
          <w:rFonts w:ascii="Arial" w:hAnsi="Arial" w:cs="Arial"/>
          <w:sz w:val="20"/>
          <w:szCs w:val="20"/>
        </w:rPr>
      </w:pPr>
      <w:r w:rsidRPr="00C638D2">
        <w:rPr>
          <w:rFonts w:ascii="Arial" w:eastAsia="Calibri" w:hAnsi="Arial" w:cs="Arial"/>
          <w:sz w:val="20"/>
          <w:szCs w:val="20"/>
          <w:lang w:val="x-none" w:eastAsia="x-none"/>
        </w:rPr>
        <w:t xml:space="preserve">The Customer may in its sole and absolute discretion grant relief from the application of </w:t>
      </w:r>
      <w:r w:rsidRPr="00C638D2">
        <w:rPr>
          <w:rFonts w:ascii="Arial" w:eastAsia="Calibri" w:hAnsi="Arial" w:cs="Arial"/>
          <w:sz w:val="20"/>
          <w:szCs w:val="20"/>
          <w:lang w:eastAsia="x-none"/>
        </w:rPr>
        <w:t>Performance Deductions</w:t>
      </w:r>
      <w:r w:rsidRPr="00C638D2">
        <w:rPr>
          <w:rFonts w:ascii="Arial" w:eastAsia="Calibri" w:hAnsi="Arial" w:cs="Arial"/>
          <w:sz w:val="20"/>
          <w:szCs w:val="20"/>
          <w:lang w:val="x-none" w:eastAsia="x-none"/>
        </w:rPr>
        <w:t xml:space="preserve"> or their powers under the Contract, if it is satisfied that the reason for the Service Failure or Critical Service Failure was outside the reasonable control of the Supplier. To claim such relief evidence must be provided by the Supplier to the Customer for each event for which relief is sought. Such evidence must show that the Supplier was unable to mitigate the effects of the reason for the Service Failure or Critical Service Failure as the case may be. The Customer shall review the application for relief and determine if the event causing a Service Failure was or was not outside the reasonable control of the Supplier. The </w:t>
      </w:r>
      <w:r w:rsidRPr="00C638D2">
        <w:rPr>
          <w:rFonts w:ascii="Arial" w:eastAsia="Calibri" w:hAnsi="Arial" w:cs="Arial"/>
          <w:sz w:val="20"/>
          <w:szCs w:val="20"/>
          <w:lang w:val="x-none" w:eastAsia="x-none"/>
        </w:rPr>
        <w:lastRenderedPageBreak/>
        <w:t>conclusion of the Customer shall be final. The Supplier must apply reasonable measures to mitigate problems/events which affect the delivery of the Service to prevent the occurrence or minimise the amount of Service Failures</w:t>
      </w:r>
      <w:r w:rsidRPr="00C638D2">
        <w:rPr>
          <w:rFonts w:ascii="Arial" w:eastAsia="Calibri" w:hAnsi="Arial" w:cs="Arial"/>
          <w:sz w:val="20"/>
          <w:szCs w:val="20"/>
          <w:lang w:eastAsia="x-none"/>
        </w:rPr>
        <w:t>.</w:t>
      </w:r>
    </w:p>
    <w:p w14:paraId="52E62375" w14:textId="77777777" w:rsidR="005E29DC" w:rsidRPr="00C638D2" w:rsidRDefault="005E29DC" w:rsidP="00C638D2">
      <w:pPr>
        <w:pStyle w:val="PL3text"/>
        <w:numPr>
          <w:ilvl w:val="2"/>
          <w:numId w:val="41"/>
        </w:numPr>
        <w:rPr>
          <w:rFonts w:ascii="Arial" w:hAnsi="Arial" w:cs="Arial"/>
          <w:sz w:val="20"/>
          <w:szCs w:val="20"/>
        </w:rPr>
      </w:pPr>
      <w:r w:rsidRPr="00C638D2">
        <w:rPr>
          <w:rFonts w:ascii="Arial" w:eastAsia="Calibri" w:hAnsi="Arial" w:cs="Arial"/>
          <w:sz w:val="20"/>
          <w:szCs w:val="20"/>
          <w:lang w:val="x-none" w:eastAsia="x-none"/>
        </w:rPr>
        <w:t>The Performance Management Framework shall be reviewed on an annual basis by the Customer and the Supplier with Service Levels being reviewed every six (6) Months. No changes shall be made to the Performance Management Framework except by agreement of both Parties.</w:t>
      </w:r>
    </w:p>
    <w:p w14:paraId="61EB25EE" w14:textId="77777777" w:rsidR="005E29DC" w:rsidRPr="00206EDB" w:rsidRDefault="005E29DC" w:rsidP="005E29DC">
      <w:pPr>
        <w:spacing w:after="200"/>
        <w:ind w:left="1701"/>
        <w:outlineLvl w:val="3"/>
        <w:rPr>
          <w:rFonts w:eastAsia="Calibri"/>
          <w:lang w:eastAsia="x-none"/>
        </w:rPr>
      </w:pPr>
    </w:p>
    <w:p w14:paraId="151B17EB" w14:textId="77777777" w:rsidR="005E29DC" w:rsidRPr="00206EDB" w:rsidRDefault="005E29DC" w:rsidP="005E29DC">
      <w:pPr>
        <w:spacing w:after="200"/>
        <w:ind w:left="1701"/>
        <w:outlineLvl w:val="3"/>
        <w:rPr>
          <w:rFonts w:eastAsia="Calibri"/>
          <w:lang w:eastAsia="x-none"/>
        </w:rPr>
      </w:pPr>
    </w:p>
    <w:p w14:paraId="4B7160E5" w14:textId="77777777" w:rsidR="005E29DC" w:rsidRPr="00206EDB" w:rsidRDefault="005E29DC" w:rsidP="005E29DC">
      <w:pPr>
        <w:spacing w:after="200"/>
        <w:ind w:left="1701"/>
        <w:outlineLvl w:val="3"/>
        <w:rPr>
          <w:rFonts w:eastAsia="Calibri"/>
          <w:lang w:eastAsia="x-none"/>
        </w:rPr>
      </w:pPr>
    </w:p>
    <w:p w14:paraId="579F18D1" w14:textId="77777777" w:rsidR="005E29DC" w:rsidRPr="00206EDB" w:rsidRDefault="005E29DC" w:rsidP="005E29DC">
      <w:pPr>
        <w:spacing w:after="200"/>
        <w:ind w:left="1701"/>
        <w:outlineLvl w:val="3"/>
        <w:rPr>
          <w:rFonts w:eastAsia="Calibri"/>
          <w:lang w:eastAsia="x-none"/>
        </w:rPr>
      </w:pPr>
    </w:p>
    <w:p w14:paraId="0D87EBC9" w14:textId="77777777" w:rsidR="005E29DC" w:rsidRPr="00206EDB" w:rsidRDefault="005E29DC" w:rsidP="005E29DC">
      <w:pPr>
        <w:spacing w:after="200"/>
        <w:ind w:left="1701"/>
        <w:outlineLvl w:val="3"/>
        <w:rPr>
          <w:rFonts w:eastAsia="Calibri"/>
          <w:lang w:eastAsia="x-none"/>
        </w:rPr>
      </w:pPr>
    </w:p>
    <w:p w14:paraId="326D3A0A" w14:textId="77777777" w:rsidR="005E29DC" w:rsidRPr="00206EDB" w:rsidRDefault="005E29DC" w:rsidP="005E29DC">
      <w:pPr>
        <w:spacing w:after="200"/>
        <w:ind w:left="1701"/>
        <w:outlineLvl w:val="3"/>
        <w:rPr>
          <w:rFonts w:eastAsia="Calibri"/>
          <w:lang w:eastAsia="x-none"/>
        </w:rPr>
      </w:pPr>
    </w:p>
    <w:p w14:paraId="23585811" w14:textId="77777777" w:rsidR="005E29DC" w:rsidRPr="00206EDB" w:rsidRDefault="005E29DC" w:rsidP="005E29DC">
      <w:pPr>
        <w:spacing w:after="200"/>
        <w:ind w:left="1701"/>
        <w:outlineLvl w:val="3"/>
        <w:rPr>
          <w:rFonts w:eastAsia="Calibri"/>
          <w:lang w:eastAsia="x-none"/>
        </w:rPr>
      </w:pPr>
    </w:p>
    <w:p w14:paraId="0F375421" w14:textId="77777777" w:rsidR="005E29DC" w:rsidRPr="00206EDB" w:rsidRDefault="005E29DC" w:rsidP="005E29DC">
      <w:pPr>
        <w:spacing w:after="200"/>
        <w:ind w:left="1701"/>
        <w:outlineLvl w:val="3"/>
        <w:rPr>
          <w:rFonts w:eastAsia="Calibri"/>
          <w:lang w:eastAsia="x-none"/>
        </w:rPr>
        <w:sectPr w:rsidR="005E29DC" w:rsidRPr="00206EDB" w:rsidSect="005E29DC">
          <w:headerReference w:type="default" r:id="rId17"/>
          <w:footerReference w:type="default" r:id="rId18"/>
          <w:pgSz w:w="11906" w:h="16838"/>
          <w:pgMar w:top="1440" w:right="1440" w:bottom="1440" w:left="1440" w:header="708" w:footer="708" w:gutter="0"/>
          <w:cols w:space="708"/>
          <w:docGrid w:linePitch="360"/>
        </w:sectPr>
      </w:pPr>
    </w:p>
    <w:p w14:paraId="58A32232" w14:textId="77777777" w:rsidR="005E29DC" w:rsidRPr="00206EDB" w:rsidRDefault="005E29DC" w:rsidP="005E29DC">
      <w:pPr>
        <w:spacing w:after="200"/>
        <w:ind w:left="1701"/>
        <w:outlineLvl w:val="3"/>
        <w:rPr>
          <w:rFonts w:eastAsia="Calibri"/>
          <w:lang w:eastAsia="x-none"/>
        </w:rPr>
      </w:pPr>
    </w:p>
    <w:p w14:paraId="0563B873" w14:textId="77777777" w:rsidR="005E29DC" w:rsidRPr="00206EDB" w:rsidRDefault="005E29DC" w:rsidP="005E29DC">
      <w:pPr>
        <w:widowControl w:val="0"/>
        <w:rPr>
          <w:b/>
          <w:u w:val="single"/>
        </w:rPr>
      </w:pPr>
      <w:r w:rsidRPr="00206EDB">
        <w:rPr>
          <w:b/>
          <w:u w:val="single"/>
        </w:rPr>
        <w:t>Table 2 Service Levels and Performance Deductions</w:t>
      </w:r>
    </w:p>
    <w:p w14:paraId="5DA7D6E9" w14:textId="77777777" w:rsidR="005E29DC" w:rsidRPr="00206EDB" w:rsidRDefault="005E29DC" w:rsidP="005E29DC">
      <w:pPr>
        <w:widowControl w:val="0"/>
        <w:rPr>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
        <w:gridCol w:w="3345"/>
        <w:gridCol w:w="2240"/>
        <w:gridCol w:w="2671"/>
        <w:gridCol w:w="2653"/>
        <w:gridCol w:w="3017"/>
        <w:gridCol w:w="3017"/>
        <w:gridCol w:w="2871"/>
      </w:tblGrid>
      <w:tr w:rsidR="005E29DC" w:rsidRPr="00206EDB" w14:paraId="475906A5" w14:textId="77777777" w:rsidTr="00F82D2C">
        <w:trPr>
          <w:tblHeader/>
        </w:trPr>
        <w:tc>
          <w:tcPr>
            <w:tcW w:w="265" w:type="pct"/>
            <w:shd w:val="clear" w:color="auto" w:fill="D9D9D9" w:themeFill="background1" w:themeFillShade="D9"/>
            <w:vAlign w:val="center"/>
          </w:tcPr>
          <w:p w14:paraId="0AEC9F42" w14:textId="77777777" w:rsidR="005E29DC" w:rsidRPr="00206EDB" w:rsidRDefault="005E29DC" w:rsidP="00F82D2C">
            <w:pPr>
              <w:jc w:val="center"/>
              <w:rPr>
                <w:rFonts w:eastAsia="Calibri"/>
                <w:b/>
              </w:rPr>
            </w:pPr>
            <w:r w:rsidRPr="00206EDB">
              <w:rPr>
                <w:rFonts w:eastAsia="Calibri"/>
                <w:b/>
              </w:rPr>
              <w:t>Number</w:t>
            </w:r>
          </w:p>
        </w:tc>
        <w:tc>
          <w:tcPr>
            <w:tcW w:w="799" w:type="pct"/>
            <w:shd w:val="clear" w:color="auto" w:fill="D9D9D9" w:themeFill="background1" w:themeFillShade="D9"/>
            <w:vAlign w:val="center"/>
          </w:tcPr>
          <w:p w14:paraId="32A66F0F" w14:textId="77777777" w:rsidR="005E29DC" w:rsidRPr="00206EDB" w:rsidRDefault="005E29DC" w:rsidP="00F82D2C">
            <w:pPr>
              <w:jc w:val="center"/>
              <w:rPr>
                <w:rFonts w:eastAsia="Calibri"/>
                <w:b/>
              </w:rPr>
            </w:pPr>
            <w:r w:rsidRPr="00206EDB">
              <w:rPr>
                <w:rFonts w:eastAsia="Calibri"/>
                <w:b/>
              </w:rPr>
              <w:t>Service Level</w:t>
            </w:r>
          </w:p>
        </w:tc>
        <w:tc>
          <w:tcPr>
            <w:tcW w:w="535" w:type="pct"/>
            <w:shd w:val="clear" w:color="auto" w:fill="FF0000"/>
            <w:vAlign w:val="center"/>
          </w:tcPr>
          <w:p w14:paraId="35FF6240" w14:textId="77777777" w:rsidR="005E29DC" w:rsidRPr="00206EDB" w:rsidRDefault="005E29DC" w:rsidP="00F82D2C">
            <w:pPr>
              <w:jc w:val="center"/>
              <w:rPr>
                <w:rFonts w:eastAsia="Calibri"/>
                <w:b/>
              </w:rPr>
            </w:pPr>
            <w:r w:rsidRPr="00206EDB">
              <w:rPr>
                <w:rFonts w:eastAsia="Calibri"/>
                <w:b/>
              </w:rPr>
              <w:t>Critical Service Failure</w:t>
            </w:r>
          </w:p>
        </w:tc>
        <w:tc>
          <w:tcPr>
            <w:tcW w:w="638" w:type="pct"/>
            <w:shd w:val="clear" w:color="auto" w:fill="FFC000"/>
            <w:vAlign w:val="center"/>
          </w:tcPr>
          <w:p w14:paraId="2168F5E3" w14:textId="77777777" w:rsidR="005E29DC" w:rsidRPr="00206EDB" w:rsidRDefault="005E29DC" w:rsidP="00F82D2C">
            <w:pPr>
              <w:jc w:val="center"/>
              <w:rPr>
                <w:rFonts w:eastAsia="Calibri"/>
                <w:b/>
              </w:rPr>
            </w:pPr>
            <w:r w:rsidRPr="00206EDB">
              <w:rPr>
                <w:rFonts w:eastAsia="Calibri"/>
                <w:b/>
              </w:rPr>
              <w:t>Service Failure</w:t>
            </w:r>
          </w:p>
        </w:tc>
        <w:tc>
          <w:tcPr>
            <w:tcW w:w="634" w:type="pct"/>
            <w:shd w:val="clear" w:color="auto" w:fill="92D050"/>
            <w:vAlign w:val="center"/>
          </w:tcPr>
          <w:p w14:paraId="52ADC7A0" w14:textId="77777777" w:rsidR="005E29DC" w:rsidRPr="00206EDB" w:rsidRDefault="005E29DC" w:rsidP="00F82D2C">
            <w:pPr>
              <w:jc w:val="center"/>
              <w:rPr>
                <w:rFonts w:eastAsia="Calibri"/>
                <w:b/>
              </w:rPr>
            </w:pPr>
            <w:r w:rsidRPr="00206EDB">
              <w:rPr>
                <w:rFonts w:eastAsia="Calibri"/>
                <w:b/>
              </w:rPr>
              <w:t>On target</w:t>
            </w:r>
          </w:p>
        </w:tc>
        <w:tc>
          <w:tcPr>
            <w:tcW w:w="721" w:type="pct"/>
            <w:shd w:val="clear" w:color="auto" w:fill="D9D9D9" w:themeFill="background1" w:themeFillShade="D9"/>
          </w:tcPr>
          <w:p w14:paraId="6FD02DDF" w14:textId="77777777" w:rsidR="005E29DC" w:rsidRPr="00206EDB" w:rsidRDefault="005E29DC" w:rsidP="00F82D2C">
            <w:pPr>
              <w:jc w:val="center"/>
              <w:rPr>
                <w:rFonts w:eastAsia="Calibri"/>
                <w:b/>
              </w:rPr>
            </w:pPr>
            <w:r w:rsidRPr="00206EDB">
              <w:rPr>
                <w:rFonts w:eastAsia="Calibri"/>
                <w:b/>
              </w:rPr>
              <w:t xml:space="preserve">Accumulative £ Performance Deduction  for each Critical Service Failure </w:t>
            </w:r>
          </w:p>
        </w:tc>
        <w:tc>
          <w:tcPr>
            <w:tcW w:w="721" w:type="pct"/>
            <w:shd w:val="clear" w:color="auto" w:fill="D9D9D9" w:themeFill="background1" w:themeFillShade="D9"/>
            <w:vAlign w:val="center"/>
          </w:tcPr>
          <w:p w14:paraId="207CC1AB" w14:textId="77777777" w:rsidR="005E29DC" w:rsidRPr="00206EDB" w:rsidRDefault="005E29DC" w:rsidP="00F82D2C">
            <w:pPr>
              <w:jc w:val="center"/>
              <w:rPr>
                <w:rFonts w:eastAsia="Calibri"/>
                <w:b/>
              </w:rPr>
            </w:pPr>
            <w:r w:rsidRPr="00206EDB">
              <w:rPr>
                <w:rFonts w:eastAsia="Calibri"/>
                <w:b/>
              </w:rPr>
              <w:t xml:space="preserve">Accumulative £ Performance Deduction gained for each Service Failure </w:t>
            </w:r>
          </w:p>
        </w:tc>
        <w:tc>
          <w:tcPr>
            <w:tcW w:w="686" w:type="pct"/>
            <w:shd w:val="clear" w:color="auto" w:fill="D9D9D9" w:themeFill="background1" w:themeFillShade="D9"/>
            <w:vAlign w:val="center"/>
          </w:tcPr>
          <w:p w14:paraId="6D1E881F" w14:textId="77777777" w:rsidR="005E29DC" w:rsidRPr="00206EDB" w:rsidRDefault="005E29DC" w:rsidP="00F82D2C">
            <w:pPr>
              <w:jc w:val="center"/>
              <w:rPr>
                <w:rFonts w:eastAsia="Calibri"/>
                <w:b/>
              </w:rPr>
            </w:pPr>
            <w:r w:rsidRPr="00206EDB">
              <w:rPr>
                <w:rFonts w:eastAsia="Calibri"/>
                <w:b/>
              </w:rPr>
              <w:t>Remediation action required</w:t>
            </w:r>
          </w:p>
        </w:tc>
      </w:tr>
      <w:tr w:rsidR="005E29DC" w:rsidRPr="00206EDB" w14:paraId="6D849CF4" w14:textId="77777777" w:rsidTr="00F82D2C">
        <w:tc>
          <w:tcPr>
            <w:tcW w:w="265" w:type="pct"/>
            <w:shd w:val="clear" w:color="auto" w:fill="D9D9D9" w:themeFill="background1" w:themeFillShade="D9"/>
          </w:tcPr>
          <w:p w14:paraId="3D60CBAC" w14:textId="77777777" w:rsidR="005E29DC" w:rsidRPr="00206EDB" w:rsidRDefault="005E29DC" w:rsidP="00F82D2C">
            <w:pPr>
              <w:jc w:val="center"/>
              <w:rPr>
                <w:rFonts w:eastAsia="Calibri"/>
                <w:b/>
              </w:rPr>
            </w:pPr>
            <w:r w:rsidRPr="00206EDB">
              <w:rPr>
                <w:rFonts w:eastAsia="Calibri"/>
                <w:b/>
              </w:rPr>
              <w:t>1</w:t>
            </w:r>
          </w:p>
        </w:tc>
        <w:tc>
          <w:tcPr>
            <w:tcW w:w="799" w:type="pct"/>
            <w:shd w:val="clear" w:color="auto" w:fill="auto"/>
          </w:tcPr>
          <w:p w14:paraId="4E63F479" w14:textId="490CD767" w:rsidR="005E29DC" w:rsidRPr="00206EDB" w:rsidRDefault="002F7FEE" w:rsidP="00F82D2C">
            <w:pPr>
              <w:spacing w:after="200" w:line="276" w:lineRule="auto"/>
              <w:contextualSpacing/>
              <w:rPr>
                <w:b/>
              </w:rPr>
            </w:pPr>
            <w:r w:rsidRPr="002F7FEE">
              <w:rPr>
                <w:rFonts w:eastAsiaTheme="minorHAnsi"/>
                <w:bCs/>
              </w:rPr>
              <w:t>The Supplier shall ensure that any work necessary to deliver the service has been completed by the Service Commencement Date.</w:t>
            </w:r>
            <w:r w:rsidRPr="002F7FEE">
              <w:rPr>
                <w:rFonts w:eastAsiaTheme="minorHAnsi"/>
                <w:b/>
              </w:rPr>
              <w:t xml:space="preserve"> </w:t>
            </w:r>
            <w:r w:rsidR="005E29DC" w:rsidRPr="00206EDB">
              <w:rPr>
                <w:rFonts w:eastAsiaTheme="minorHAnsi"/>
                <w:b/>
              </w:rPr>
              <w:t xml:space="preserve">Specification item </w:t>
            </w:r>
            <w:r>
              <w:rPr>
                <w:rFonts w:eastAsiaTheme="minorHAnsi"/>
                <w:b/>
              </w:rPr>
              <w:t>1</w:t>
            </w:r>
            <w:r w:rsidR="005E29DC" w:rsidRPr="00206EDB">
              <w:rPr>
                <w:rFonts w:eastAsiaTheme="minorHAnsi"/>
                <w:b/>
              </w:rPr>
              <w:t>.3.1</w:t>
            </w:r>
          </w:p>
        </w:tc>
        <w:tc>
          <w:tcPr>
            <w:tcW w:w="535" w:type="pct"/>
            <w:shd w:val="clear" w:color="auto" w:fill="FF0000"/>
          </w:tcPr>
          <w:p w14:paraId="6BA69F45" w14:textId="66C761EA" w:rsidR="005E29DC" w:rsidRPr="00206EDB" w:rsidRDefault="005E29DC" w:rsidP="00F82D2C">
            <w:pPr>
              <w:rPr>
                <w:rFonts w:eastAsia="Calibri"/>
              </w:rPr>
            </w:pPr>
            <w:r w:rsidRPr="00206EDB">
              <w:rPr>
                <w:rFonts w:eastAsia="Calibri"/>
              </w:rPr>
              <w:t>The Supplier</w:t>
            </w:r>
            <w:r w:rsidR="00206B4D">
              <w:rPr>
                <w:rFonts w:eastAsia="Calibri"/>
              </w:rPr>
              <w:t xml:space="preserve"> cannot</w:t>
            </w:r>
            <w:r w:rsidRPr="00206EDB">
              <w:rPr>
                <w:rFonts w:eastAsia="Calibri"/>
              </w:rPr>
              <w:t xml:space="preserve"> </w:t>
            </w:r>
            <w:r w:rsidR="00F8224A">
              <w:rPr>
                <w:rFonts w:eastAsia="Calibri"/>
              </w:rPr>
              <w:t xml:space="preserve">deliver the Services </w:t>
            </w:r>
            <w:r w:rsidRPr="00206EDB">
              <w:rPr>
                <w:rFonts w:eastAsia="Calibri"/>
              </w:rPr>
              <w:t>on the</w:t>
            </w:r>
            <w:r w:rsidR="00206B4D">
              <w:rPr>
                <w:rFonts w:eastAsia="Calibri"/>
              </w:rPr>
              <w:t xml:space="preserve"> </w:t>
            </w:r>
            <w:r w:rsidRPr="00206EDB">
              <w:rPr>
                <w:rFonts w:eastAsia="Calibri"/>
              </w:rPr>
              <w:t>Service Commencement Date, because they have not completed all the work required to do so.</w:t>
            </w:r>
          </w:p>
        </w:tc>
        <w:tc>
          <w:tcPr>
            <w:tcW w:w="638" w:type="pct"/>
            <w:shd w:val="clear" w:color="auto" w:fill="FFC000"/>
          </w:tcPr>
          <w:p w14:paraId="723907AF" w14:textId="77777777" w:rsidR="005E29DC" w:rsidRPr="00206EDB" w:rsidRDefault="005E29DC" w:rsidP="00F82D2C">
            <w:pPr>
              <w:rPr>
                <w:iCs/>
              </w:rPr>
            </w:pPr>
            <w:r w:rsidRPr="00206EDB">
              <w:rPr>
                <w:iCs/>
              </w:rPr>
              <w:t>N/A</w:t>
            </w:r>
          </w:p>
        </w:tc>
        <w:tc>
          <w:tcPr>
            <w:tcW w:w="634" w:type="pct"/>
            <w:shd w:val="clear" w:color="auto" w:fill="92D050"/>
          </w:tcPr>
          <w:p w14:paraId="10E8BAE4" w14:textId="0D4B6086" w:rsidR="005E29DC" w:rsidRPr="00206EDB" w:rsidRDefault="005E29DC" w:rsidP="00F82D2C">
            <w:pPr>
              <w:rPr>
                <w:iCs/>
              </w:rPr>
            </w:pPr>
            <w:r w:rsidRPr="00206EDB">
              <w:rPr>
                <w:iCs/>
              </w:rPr>
              <w:t xml:space="preserve">The Supplier can </w:t>
            </w:r>
            <w:r w:rsidR="00F8224A">
              <w:rPr>
                <w:iCs/>
              </w:rPr>
              <w:t>deliver the Service</w:t>
            </w:r>
            <w:r w:rsidRPr="00206EDB">
              <w:rPr>
                <w:iCs/>
              </w:rPr>
              <w:t xml:space="preserve"> on the Service Commencement Date. </w:t>
            </w:r>
          </w:p>
        </w:tc>
        <w:tc>
          <w:tcPr>
            <w:tcW w:w="721" w:type="pct"/>
          </w:tcPr>
          <w:p w14:paraId="4B56691C" w14:textId="77777777" w:rsidR="005E29DC" w:rsidRPr="00206EDB" w:rsidRDefault="005E29DC" w:rsidP="00F82D2C">
            <w:pPr>
              <w:rPr>
                <w:rFonts w:eastAsia="Calibri"/>
              </w:rPr>
            </w:pPr>
            <w:r w:rsidRPr="00206EDB">
              <w:rPr>
                <w:rFonts w:eastAsia="Calibri"/>
                <w:b/>
              </w:rPr>
              <w:t>£325 per occurrence</w:t>
            </w:r>
            <w:r w:rsidRPr="00206EDB">
              <w:rPr>
                <w:rFonts w:eastAsia="Calibri"/>
              </w:rPr>
              <w:t xml:space="preserve">  </w:t>
            </w:r>
          </w:p>
          <w:p w14:paraId="4D0B3E6C" w14:textId="7BC01521" w:rsidR="005E29DC" w:rsidRPr="00206EDB" w:rsidRDefault="005E29DC" w:rsidP="00F82D2C">
            <w:pPr>
              <w:rPr>
                <w:rFonts w:eastAsia="Calibri"/>
              </w:rPr>
            </w:pPr>
            <w:r w:rsidRPr="00206EDB">
              <w:rPr>
                <w:rFonts w:eastAsia="Calibri"/>
              </w:rPr>
              <w:t xml:space="preserve">The Supplier shall also cover all costs incurred by the Customer in retaining the Incumbent Supplier to </w:t>
            </w:r>
            <w:r w:rsidR="00F8224A">
              <w:rPr>
                <w:rFonts w:eastAsia="Calibri"/>
              </w:rPr>
              <w:t>provide the</w:t>
            </w:r>
            <w:r w:rsidRPr="00206EDB">
              <w:rPr>
                <w:rFonts w:eastAsia="Calibri"/>
              </w:rPr>
              <w:t xml:space="preserve"> services until the Supplier </w:t>
            </w:r>
            <w:r w:rsidR="00F8224A">
              <w:rPr>
                <w:rFonts w:eastAsia="Calibri"/>
              </w:rPr>
              <w:t>is able to undertake the services.</w:t>
            </w:r>
          </w:p>
        </w:tc>
        <w:tc>
          <w:tcPr>
            <w:tcW w:w="721" w:type="pct"/>
            <w:shd w:val="clear" w:color="auto" w:fill="auto"/>
          </w:tcPr>
          <w:p w14:paraId="43669A9D" w14:textId="77777777" w:rsidR="005E29DC" w:rsidRPr="00206EDB" w:rsidRDefault="005E29DC" w:rsidP="00F82D2C">
            <w:pPr>
              <w:rPr>
                <w:rFonts w:eastAsia="Calibri"/>
              </w:rPr>
            </w:pPr>
            <w:r w:rsidRPr="00206EDB">
              <w:rPr>
                <w:rFonts w:eastAsia="Calibri"/>
              </w:rPr>
              <w:t>N/A</w:t>
            </w:r>
          </w:p>
        </w:tc>
        <w:tc>
          <w:tcPr>
            <w:tcW w:w="686" w:type="pct"/>
            <w:shd w:val="clear" w:color="auto" w:fill="auto"/>
          </w:tcPr>
          <w:p w14:paraId="524649A8" w14:textId="77777777" w:rsidR="005E29DC" w:rsidRPr="00206EDB" w:rsidRDefault="005E29DC" w:rsidP="00F82D2C">
            <w:pPr>
              <w:rPr>
                <w:rFonts w:eastAsia="Calibri"/>
              </w:rPr>
            </w:pPr>
            <w:r w:rsidRPr="00206EDB">
              <w:rPr>
                <w:rFonts w:eastAsia="Calibri"/>
              </w:rPr>
              <w:t>N/A</w:t>
            </w:r>
          </w:p>
        </w:tc>
      </w:tr>
      <w:tr w:rsidR="005E29DC" w:rsidRPr="00206EDB" w14:paraId="0160E9C2" w14:textId="77777777" w:rsidTr="00F82D2C">
        <w:tc>
          <w:tcPr>
            <w:tcW w:w="265" w:type="pct"/>
            <w:shd w:val="clear" w:color="auto" w:fill="D9D9D9" w:themeFill="background1" w:themeFillShade="D9"/>
          </w:tcPr>
          <w:p w14:paraId="13861E33" w14:textId="77777777" w:rsidR="005E29DC" w:rsidRPr="00206EDB" w:rsidRDefault="005E29DC" w:rsidP="00F82D2C">
            <w:pPr>
              <w:jc w:val="center"/>
              <w:rPr>
                <w:rFonts w:eastAsia="Calibri"/>
                <w:b/>
              </w:rPr>
            </w:pPr>
            <w:r w:rsidRPr="00206EDB">
              <w:rPr>
                <w:rFonts w:eastAsia="Calibri"/>
                <w:b/>
              </w:rPr>
              <w:t>2</w:t>
            </w:r>
          </w:p>
        </w:tc>
        <w:tc>
          <w:tcPr>
            <w:tcW w:w="799" w:type="pct"/>
            <w:shd w:val="clear" w:color="auto" w:fill="auto"/>
          </w:tcPr>
          <w:p w14:paraId="1B415130" w14:textId="778D8238" w:rsidR="005E29DC" w:rsidRPr="00206EDB" w:rsidRDefault="005E29DC" w:rsidP="00F82D2C">
            <w:pPr>
              <w:spacing w:after="200" w:line="276" w:lineRule="auto"/>
              <w:contextualSpacing/>
              <w:rPr>
                <w:rFonts w:eastAsiaTheme="minorHAnsi"/>
              </w:rPr>
            </w:pPr>
            <w:r w:rsidRPr="00206EDB">
              <w:rPr>
                <w:rFonts w:eastAsiaTheme="minorHAnsi"/>
              </w:rPr>
              <w:t xml:space="preserve">During the Scheduled Maintenance </w:t>
            </w:r>
            <w:r w:rsidR="00E51D24">
              <w:rPr>
                <w:rFonts w:eastAsiaTheme="minorHAnsi"/>
              </w:rPr>
              <w:t>Services</w:t>
            </w:r>
            <w:r w:rsidRPr="00206EDB">
              <w:rPr>
                <w:rFonts w:eastAsiaTheme="minorHAnsi"/>
              </w:rPr>
              <w:t xml:space="preserve"> for the Customer's </w:t>
            </w:r>
            <w:r w:rsidR="00206B4D">
              <w:rPr>
                <w:rFonts w:eastAsiaTheme="minorHAnsi"/>
              </w:rPr>
              <w:t xml:space="preserve">Equipment </w:t>
            </w:r>
            <w:r w:rsidRPr="00206EDB">
              <w:rPr>
                <w:rFonts w:eastAsiaTheme="minorHAnsi"/>
              </w:rPr>
              <w:t xml:space="preserve">Systems the Supplier shall carry out all the actions outlined in the Specification relating to Scheduled Maintenance </w:t>
            </w:r>
            <w:r w:rsidR="00E51D24">
              <w:rPr>
                <w:rFonts w:eastAsiaTheme="minorHAnsi"/>
              </w:rPr>
              <w:t>Service</w:t>
            </w:r>
            <w:r w:rsidR="003F128B">
              <w:rPr>
                <w:rFonts w:eastAsiaTheme="minorHAnsi"/>
              </w:rPr>
              <w:t>s</w:t>
            </w:r>
          </w:p>
          <w:p w14:paraId="33D45CEE" w14:textId="08A6B568" w:rsidR="005E29DC" w:rsidRPr="00206EDB" w:rsidRDefault="005E29DC" w:rsidP="00F82D2C">
            <w:pPr>
              <w:spacing w:after="200" w:line="276" w:lineRule="auto"/>
              <w:contextualSpacing/>
              <w:rPr>
                <w:rFonts w:eastAsia="Calibri"/>
                <w:b/>
              </w:rPr>
            </w:pPr>
            <w:r w:rsidRPr="00206EDB">
              <w:rPr>
                <w:rFonts w:eastAsiaTheme="minorHAnsi"/>
                <w:b/>
              </w:rPr>
              <w:t xml:space="preserve">Specification items </w:t>
            </w:r>
            <w:r w:rsidR="00166046">
              <w:rPr>
                <w:rFonts w:eastAsiaTheme="minorHAnsi"/>
                <w:b/>
              </w:rPr>
              <w:t>1.9.1</w:t>
            </w:r>
            <w:r w:rsidRPr="00206EDB">
              <w:rPr>
                <w:rFonts w:eastAsiaTheme="minorHAnsi"/>
                <w:b/>
              </w:rPr>
              <w:t xml:space="preserve">, </w:t>
            </w:r>
            <w:r w:rsidR="00166046">
              <w:rPr>
                <w:rFonts w:eastAsiaTheme="minorHAnsi"/>
                <w:b/>
              </w:rPr>
              <w:t>1.10.1, 1.10.2, 1.11.1 &amp;1.12.1</w:t>
            </w:r>
          </w:p>
        </w:tc>
        <w:tc>
          <w:tcPr>
            <w:tcW w:w="535" w:type="pct"/>
            <w:shd w:val="clear" w:color="auto" w:fill="FF0000"/>
          </w:tcPr>
          <w:p w14:paraId="74FDDCAA" w14:textId="77777777" w:rsidR="005E29DC" w:rsidRPr="00206EDB" w:rsidRDefault="005E29DC" w:rsidP="00F82D2C">
            <w:pPr>
              <w:rPr>
                <w:rFonts w:eastAsia="Calibri"/>
              </w:rPr>
            </w:pPr>
            <w:r w:rsidRPr="00206EDB">
              <w:rPr>
                <w:rFonts w:eastAsia="Calibri"/>
              </w:rPr>
              <w:t xml:space="preserve">If the remediation action following a Service Failure has not been completed within 3 days of being notified by the Customer of the Service Failure, it shall automatically constitute a Critical Service Failure. </w:t>
            </w:r>
          </w:p>
        </w:tc>
        <w:tc>
          <w:tcPr>
            <w:tcW w:w="638" w:type="pct"/>
            <w:shd w:val="clear" w:color="auto" w:fill="FFC000"/>
          </w:tcPr>
          <w:p w14:paraId="4A076D87" w14:textId="342A685A" w:rsidR="005E29DC" w:rsidRPr="00206EDB" w:rsidRDefault="005E29DC" w:rsidP="00F82D2C">
            <w:pPr>
              <w:rPr>
                <w:rFonts w:eastAsia="Calibri"/>
              </w:rPr>
            </w:pPr>
            <w:r w:rsidRPr="00206EDB">
              <w:rPr>
                <w:rFonts w:eastAsia="Calibri"/>
              </w:rPr>
              <w:t xml:space="preserve">The Supplier fails to carry out one or more of the actions </w:t>
            </w:r>
            <w:r w:rsidR="00F8224A">
              <w:rPr>
                <w:rFonts w:eastAsia="Calibri"/>
              </w:rPr>
              <w:t>outlined</w:t>
            </w:r>
            <w:r w:rsidRPr="00206EDB">
              <w:rPr>
                <w:rFonts w:eastAsia="Calibri"/>
              </w:rPr>
              <w:t xml:space="preserve"> the Specification during a Scheduled Maintenance </w:t>
            </w:r>
            <w:r w:rsidR="00E51D24">
              <w:rPr>
                <w:rFonts w:eastAsia="Calibri"/>
              </w:rPr>
              <w:t>Service</w:t>
            </w:r>
            <w:r w:rsidRPr="00206EDB">
              <w:rPr>
                <w:rFonts w:eastAsia="Calibri"/>
              </w:rPr>
              <w:t xml:space="preserve">. </w:t>
            </w:r>
          </w:p>
        </w:tc>
        <w:tc>
          <w:tcPr>
            <w:tcW w:w="634" w:type="pct"/>
            <w:shd w:val="clear" w:color="auto" w:fill="92D050"/>
          </w:tcPr>
          <w:p w14:paraId="1A01B2FB" w14:textId="6C159DC6" w:rsidR="005E29DC" w:rsidRPr="00206EDB" w:rsidRDefault="005E29DC" w:rsidP="00F82D2C">
            <w:pPr>
              <w:rPr>
                <w:rFonts w:eastAsia="Calibri"/>
              </w:rPr>
            </w:pPr>
            <w:r w:rsidRPr="00206EDB">
              <w:rPr>
                <w:rFonts w:eastAsia="Calibri"/>
              </w:rPr>
              <w:t xml:space="preserve">The Supplier carries out all of the actions </w:t>
            </w:r>
            <w:r w:rsidR="00F8224A">
              <w:rPr>
                <w:rFonts w:eastAsia="Calibri"/>
              </w:rPr>
              <w:t>outlined in</w:t>
            </w:r>
            <w:r w:rsidRPr="00206EDB">
              <w:rPr>
                <w:rFonts w:eastAsia="Calibri"/>
              </w:rPr>
              <w:t xml:space="preserve"> the Specification during a Scheduled Maintenance </w:t>
            </w:r>
            <w:r w:rsidR="00E51D24">
              <w:rPr>
                <w:rFonts w:eastAsia="Calibri"/>
              </w:rPr>
              <w:t>Service</w:t>
            </w:r>
            <w:r w:rsidRPr="00206EDB">
              <w:rPr>
                <w:rFonts w:eastAsia="Calibri"/>
              </w:rPr>
              <w:t xml:space="preserve">. </w:t>
            </w:r>
          </w:p>
        </w:tc>
        <w:tc>
          <w:tcPr>
            <w:tcW w:w="721" w:type="pct"/>
          </w:tcPr>
          <w:p w14:paraId="4E3BFFFB" w14:textId="5A0A4E82" w:rsidR="005E29DC" w:rsidRPr="00206EDB" w:rsidRDefault="005E29DC" w:rsidP="00F82D2C">
            <w:pPr>
              <w:rPr>
                <w:rFonts w:eastAsia="Calibri"/>
              </w:rPr>
            </w:pPr>
            <w:r w:rsidRPr="00206EDB">
              <w:rPr>
                <w:rFonts w:eastAsia="Calibri"/>
                <w:b/>
              </w:rPr>
              <w:t>£270 per occurrence</w:t>
            </w:r>
            <w:r w:rsidRPr="00206EDB">
              <w:rPr>
                <w:rFonts w:eastAsia="Calibri"/>
              </w:rPr>
              <w:t xml:space="preserve"> that the Supplier fails to attend site to carry out the missed actions from the Scheduled Maintenance </w:t>
            </w:r>
            <w:r w:rsidR="00E51D24">
              <w:rPr>
                <w:rFonts w:eastAsia="Calibri"/>
              </w:rPr>
              <w:t>Service</w:t>
            </w:r>
            <w:r w:rsidRPr="00206EDB">
              <w:rPr>
                <w:rFonts w:eastAsia="Calibri"/>
              </w:rPr>
              <w:t xml:space="preserve"> within 3 days of being notified of the Service Failure </w:t>
            </w:r>
          </w:p>
        </w:tc>
        <w:tc>
          <w:tcPr>
            <w:tcW w:w="721" w:type="pct"/>
            <w:shd w:val="clear" w:color="auto" w:fill="auto"/>
          </w:tcPr>
          <w:p w14:paraId="6ED80DE2" w14:textId="09877763" w:rsidR="005E29DC" w:rsidRPr="00206EDB" w:rsidRDefault="005E29DC" w:rsidP="00F82D2C">
            <w:pPr>
              <w:rPr>
                <w:rFonts w:eastAsia="Calibri"/>
              </w:rPr>
            </w:pPr>
            <w:r w:rsidRPr="00206EDB">
              <w:rPr>
                <w:rFonts w:eastAsia="Calibri"/>
                <w:b/>
              </w:rPr>
              <w:t>£84 per occurrence</w:t>
            </w:r>
            <w:r w:rsidRPr="00206EDB">
              <w:rPr>
                <w:rFonts w:eastAsia="Calibri"/>
              </w:rPr>
              <w:t xml:space="preserve"> that the Supplier fails to carry out one or more of the actions </w:t>
            </w:r>
            <w:r w:rsidR="00F8224A">
              <w:rPr>
                <w:rFonts w:eastAsia="Calibri"/>
              </w:rPr>
              <w:t>outlined</w:t>
            </w:r>
            <w:r w:rsidRPr="00206EDB">
              <w:rPr>
                <w:rFonts w:eastAsia="Calibri"/>
              </w:rPr>
              <w:t xml:space="preserve"> in the Specification during a Scheduled Maintenance </w:t>
            </w:r>
            <w:r w:rsidR="00E51D24">
              <w:rPr>
                <w:rFonts w:eastAsia="Calibri"/>
              </w:rPr>
              <w:t>Service</w:t>
            </w:r>
            <w:r w:rsidRPr="00206EDB">
              <w:rPr>
                <w:rFonts w:eastAsia="Calibri"/>
              </w:rPr>
              <w:t>.</w:t>
            </w:r>
          </w:p>
        </w:tc>
        <w:tc>
          <w:tcPr>
            <w:tcW w:w="686" w:type="pct"/>
            <w:shd w:val="clear" w:color="auto" w:fill="auto"/>
          </w:tcPr>
          <w:p w14:paraId="71997ECD" w14:textId="2CFBD1EE" w:rsidR="005E29DC" w:rsidRPr="00206EDB" w:rsidRDefault="005E29DC" w:rsidP="00F82D2C">
            <w:pPr>
              <w:rPr>
                <w:rFonts w:eastAsia="Calibri"/>
              </w:rPr>
            </w:pPr>
            <w:r w:rsidRPr="00206EDB">
              <w:rPr>
                <w:rFonts w:eastAsia="Calibri"/>
              </w:rPr>
              <w:t xml:space="preserve">The Supplier shall attend site to carry out the missed actions from the Scheduled Maintenance </w:t>
            </w:r>
            <w:r w:rsidR="00E51D24">
              <w:rPr>
                <w:rFonts w:eastAsia="Calibri"/>
              </w:rPr>
              <w:t>Service</w:t>
            </w:r>
            <w:r w:rsidRPr="00206EDB">
              <w:rPr>
                <w:rFonts w:eastAsia="Calibri"/>
              </w:rPr>
              <w:t xml:space="preserve"> within 3 days of being notified by the Customer of this Service Failure. </w:t>
            </w:r>
          </w:p>
          <w:p w14:paraId="28A2674D" w14:textId="77777777" w:rsidR="005E29DC" w:rsidRPr="00206EDB" w:rsidRDefault="005E29DC" w:rsidP="00F82D2C">
            <w:pPr>
              <w:rPr>
                <w:rFonts w:eastAsia="Calibri"/>
              </w:rPr>
            </w:pPr>
          </w:p>
          <w:p w14:paraId="7961ACF1" w14:textId="11312868" w:rsidR="005E29DC" w:rsidRPr="00206EDB" w:rsidRDefault="005E29DC" w:rsidP="00F82D2C">
            <w:pPr>
              <w:rPr>
                <w:rFonts w:eastAsia="Calibri"/>
                <w:b/>
                <w:i/>
              </w:rPr>
            </w:pPr>
            <w:r w:rsidRPr="00206EDB">
              <w:rPr>
                <w:rFonts w:eastAsia="Calibri"/>
                <w:b/>
                <w:i/>
              </w:rPr>
              <w:t xml:space="preserve">These 3 days do not include Saturday, Sunday or Bank Holidays. </w:t>
            </w:r>
          </w:p>
          <w:p w14:paraId="33348DB1" w14:textId="77777777" w:rsidR="005E29DC" w:rsidRPr="00206EDB" w:rsidRDefault="005E29DC" w:rsidP="00F82D2C">
            <w:pPr>
              <w:rPr>
                <w:rFonts w:eastAsia="Calibri"/>
              </w:rPr>
            </w:pPr>
          </w:p>
          <w:p w14:paraId="022C87C3" w14:textId="77777777" w:rsidR="005E29DC" w:rsidRPr="00206EDB" w:rsidRDefault="005E29DC" w:rsidP="00F82D2C">
            <w:pPr>
              <w:rPr>
                <w:rFonts w:eastAsia="Calibri"/>
              </w:rPr>
            </w:pPr>
          </w:p>
        </w:tc>
      </w:tr>
      <w:tr w:rsidR="005E29DC" w:rsidRPr="00206EDB" w14:paraId="29E040DE" w14:textId="77777777" w:rsidTr="00F82D2C">
        <w:tc>
          <w:tcPr>
            <w:tcW w:w="265" w:type="pct"/>
            <w:shd w:val="clear" w:color="auto" w:fill="D9D9D9" w:themeFill="background1" w:themeFillShade="D9"/>
          </w:tcPr>
          <w:p w14:paraId="7DF46781" w14:textId="77777777" w:rsidR="005E29DC" w:rsidRPr="00206EDB" w:rsidRDefault="005E29DC" w:rsidP="00F82D2C">
            <w:pPr>
              <w:jc w:val="center"/>
              <w:rPr>
                <w:rFonts w:eastAsia="Calibri"/>
                <w:b/>
              </w:rPr>
            </w:pPr>
            <w:r w:rsidRPr="00206EDB">
              <w:rPr>
                <w:rFonts w:eastAsia="Calibri"/>
                <w:b/>
              </w:rPr>
              <w:t>3</w:t>
            </w:r>
          </w:p>
        </w:tc>
        <w:tc>
          <w:tcPr>
            <w:tcW w:w="799" w:type="pct"/>
            <w:shd w:val="clear" w:color="auto" w:fill="auto"/>
          </w:tcPr>
          <w:p w14:paraId="4E461848" w14:textId="0C526BB4" w:rsidR="00CD1A89" w:rsidRPr="00206EDB" w:rsidRDefault="00CD1A89" w:rsidP="00CD1A89">
            <w:pPr>
              <w:adjustRightInd/>
              <w:spacing w:after="200" w:line="276" w:lineRule="auto"/>
              <w:contextualSpacing/>
              <w:jc w:val="left"/>
              <w:rPr>
                <w:rFonts w:eastAsiaTheme="minorHAnsi"/>
              </w:rPr>
            </w:pPr>
            <w:bookmarkStart w:id="43" w:name="_Hlk101442731"/>
            <w:r w:rsidRPr="00206EDB">
              <w:rPr>
                <w:rFonts w:eastAsiaTheme="minorHAnsi"/>
              </w:rPr>
              <w:t xml:space="preserve">If the fault can be remedied remotely then the Supplier shall do so, within 2 hours of the fault being reported to the Supplier or detected by the Supplier. Or within a timeframe agreed with the </w:t>
            </w:r>
            <w:r w:rsidR="003F7927">
              <w:rPr>
                <w:rFonts w:eastAsiaTheme="minorHAnsi"/>
              </w:rPr>
              <w:t>C</w:t>
            </w:r>
            <w:r w:rsidRPr="00206EDB">
              <w:rPr>
                <w:rFonts w:eastAsiaTheme="minorHAnsi"/>
              </w:rPr>
              <w:t xml:space="preserve">ustomer if the work required cannot be completed within 2 hours. </w:t>
            </w:r>
          </w:p>
          <w:bookmarkEnd w:id="43"/>
          <w:p w14:paraId="7089E24E" w14:textId="749A701A" w:rsidR="005E29DC" w:rsidRPr="00206EDB" w:rsidRDefault="005E29DC" w:rsidP="00F82D2C">
            <w:pPr>
              <w:rPr>
                <w:rFonts w:eastAsiaTheme="minorHAnsi"/>
                <w:b/>
              </w:rPr>
            </w:pPr>
            <w:r w:rsidRPr="00206EDB">
              <w:rPr>
                <w:rFonts w:eastAsiaTheme="minorHAnsi"/>
                <w:b/>
              </w:rPr>
              <w:t xml:space="preserve">Specification item </w:t>
            </w:r>
            <w:r w:rsidR="00166046">
              <w:rPr>
                <w:rFonts w:eastAsiaTheme="minorHAnsi"/>
                <w:b/>
              </w:rPr>
              <w:t>1.13.6</w:t>
            </w:r>
          </w:p>
          <w:p w14:paraId="74BBC8AA" w14:textId="77777777" w:rsidR="005E29DC" w:rsidRPr="00206EDB" w:rsidRDefault="005E29DC" w:rsidP="00F82D2C">
            <w:pPr>
              <w:rPr>
                <w:rFonts w:eastAsia="Calibri"/>
                <w:b/>
              </w:rPr>
            </w:pPr>
          </w:p>
        </w:tc>
        <w:tc>
          <w:tcPr>
            <w:tcW w:w="535" w:type="pct"/>
            <w:shd w:val="clear" w:color="auto" w:fill="FF0000"/>
          </w:tcPr>
          <w:p w14:paraId="630E0530" w14:textId="77777777" w:rsidR="005E29DC" w:rsidRPr="00206EDB" w:rsidRDefault="005E29DC" w:rsidP="00F82D2C">
            <w:pPr>
              <w:rPr>
                <w:rFonts w:eastAsia="Calibri"/>
              </w:rPr>
            </w:pPr>
            <w:r w:rsidRPr="00206EDB">
              <w:rPr>
                <w:rFonts w:eastAsia="Calibri"/>
              </w:rPr>
              <w:t>If the remediation action following a Service Failure has not been completed within 1 hour of being notified by the Customer of the Service Failure, it shall automatically constitute a Critical Service Failure</w:t>
            </w:r>
          </w:p>
        </w:tc>
        <w:tc>
          <w:tcPr>
            <w:tcW w:w="638" w:type="pct"/>
            <w:shd w:val="clear" w:color="auto" w:fill="FFC000"/>
          </w:tcPr>
          <w:p w14:paraId="2BE9DDC7" w14:textId="6735CEF1" w:rsidR="005E29DC" w:rsidRPr="00206EDB" w:rsidRDefault="005E29DC" w:rsidP="00F82D2C">
            <w:pPr>
              <w:rPr>
                <w:rFonts w:eastAsia="Calibri"/>
              </w:rPr>
            </w:pPr>
            <w:r w:rsidRPr="00206EDB">
              <w:rPr>
                <w:rFonts w:eastAsia="Calibri"/>
              </w:rPr>
              <w:t>The Supplier does not remedy</w:t>
            </w:r>
            <w:r w:rsidR="003F7927">
              <w:rPr>
                <w:rFonts w:eastAsia="Calibri"/>
              </w:rPr>
              <w:t xml:space="preserve"> remotely</w:t>
            </w:r>
            <w:r w:rsidRPr="00206EDB">
              <w:rPr>
                <w:rFonts w:eastAsia="Calibri"/>
              </w:rPr>
              <w:t xml:space="preserve"> </w:t>
            </w:r>
            <w:r w:rsidR="003F7927">
              <w:rPr>
                <w:rFonts w:eastAsiaTheme="minorHAnsi"/>
              </w:rPr>
              <w:t xml:space="preserve">the fault </w:t>
            </w:r>
            <w:r w:rsidRPr="00206EDB">
              <w:rPr>
                <w:rFonts w:eastAsiaTheme="minorHAnsi"/>
              </w:rPr>
              <w:t>within two (2) hours</w:t>
            </w:r>
            <w:r w:rsidR="003F7927">
              <w:rPr>
                <w:rFonts w:eastAsiaTheme="minorHAnsi"/>
              </w:rPr>
              <w:t xml:space="preserve"> </w:t>
            </w:r>
            <w:r w:rsidR="003F7927" w:rsidRPr="00206EDB">
              <w:rPr>
                <w:rFonts w:eastAsiaTheme="minorHAnsi"/>
              </w:rPr>
              <w:t>of the fault being reported to or being detected by the Supplier</w:t>
            </w:r>
            <w:r w:rsidRPr="00206EDB">
              <w:rPr>
                <w:rFonts w:eastAsiaTheme="minorHAnsi"/>
              </w:rPr>
              <w:t xml:space="preserve">, or within </w:t>
            </w:r>
            <w:r w:rsidR="003F7927">
              <w:rPr>
                <w:rFonts w:eastAsiaTheme="minorHAnsi"/>
              </w:rPr>
              <w:t>the timeframe agree with the Customer</w:t>
            </w:r>
            <w:r w:rsidRPr="00206EDB">
              <w:rPr>
                <w:rFonts w:eastAsiaTheme="minorHAnsi"/>
              </w:rPr>
              <w:t xml:space="preserve"> </w:t>
            </w:r>
          </w:p>
        </w:tc>
        <w:tc>
          <w:tcPr>
            <w:tcW w:w="634" w:type="pct"/>
            <w:shd w:val="clear" w:color="auto" w:fill="92D050"/>
          </w:tcPr>
          <w:p w14:paraId="45EDDEE1" w14:textId="461F61A9" w:rsidR="005E29DC" w:rsidRPr="00206EDB" w:rsidRDefault="00CD1A89" w:rsidP="00F82D2C">
            <w:pPr>
              <w:rPr>
                <w:rFonts w:eastAsia="Calibri"/>
              </w:rPr>
            </w:pPr>
            <w:r>
              <w:rPr>
                <w:rFonts w:eastAsia="Calibri"/>
              </w:rPr>
              <w:t>The Supplier remedies</w:t>
            </w:r>
            <w:r w:rsidR="003F7927">
              <w:rPr>
                <w:rFonts w:eastAsia="Calibri"/>
              </w:rPr>
              <w:t xml:space="preserve"> remotely</w:t>
            </w:r>
            <w:r>
              <w:rPr>
                <w:rFonts w:eastAsia="Calibri"/>
              </w:rPr>
              <w:t xml:space="preserve"> the fault within 2 hours of the fault being reported to or being detected by the </w:t>
            </w:r>
            <w:r w:rsidR="005B29A8">
              <w:rPr>
                <w:rFonts w:eastAsia="Calibri"/>
              </w:rPr>
              <w:t>Supplier or</w:t>
            </w:r>
            <w:r>
              <w:rPr>
                <w:rFonts w:eastAsia="Calibri"/>
              </w:rPr>
              <w:t xml:space="preserve"> remedies the fault within the agreed timeframe.  </w:t>
            </w:r>
          </w:p>
        </w:tc>
        <w:tc>
          <w:tcPr>
            <w:tcW w:w="721" w:type="pct"/>
          </w:tcPr>
          <w:p w14:paraId="518C316F" w14:textId="674809EB" w:rsidR="005E29DC" w:rsidRPr="00206EDB" w:rsidRDefault="005E29DC" w:rsidP="00F82D2C">
            <w:pPr>
              <w:rPr>
                <w:rFonts w:eastAsia="Calibri"/>
                <w:highlight w:val="yellow"/>
              </w:rPr>
            </w:pPr>
            <w:r w:rsidRPr="00206EDB">
              <w:rPr>
                <w:rFonts w:eastAsia="Calibri"/>
                <w:b/>
              </w:rPr>
              <w:t>£270 per occurrence</w:t>
            </w:r>
            <w:r w:rsidRPr="00206EDB">
              <w:rPr>
                <w:rFonts w:eastAsia="Calibri"/>
              </w:rPr>
              <w:t xml:space="preserve"> that the Supplier has not remedied the fault remotely</w:t>
            </w:r>
            <w:r w:rsidR="00451DA9">
              <w:rPr>
                <w:rFonts w:eastAsia="Calibri"/>
              </w:rPr>
              <w:t xml:space="preserve"> or agreed a timeframe to remedy the fault with the Customer</w:t>
            </w:r>
            <w:r w:rsidRPr="00206EDB">
              <w:rPr>
                <w:rFonts w:eastAsia="Calibri"/>
              </w:rPr>
              <w:t xml:space="preserve"> within 1 hour of being informed of the Service Failure. </w:t>
            </w:r>
          </w:p>
        </w:tc>
        <w:tc>
          <w:tcPr>
            <w:tcW w:w="721" w:type="pct"/>
            <w:shd w:val="clear" w:color="auto" w:fill="auto"/>
          </w:tcPr>
          <w:p w14:paraId="0A51450C" w14:textId="354CB60E" w:rsidR="005E29DC" w:rsidRPr="00206EDB" w:rsidRDefault="005E29DC" w:rsidP="00F82D2C">
            <w:pPr>
              <w:rPr>
                <w:rFonts w:eastAsia="Calibri"/>
              </w:rPr>
            </w:pPr>
            <w:r w:rsidRPr="00206EDB">
              <w:rPr>
                <w:rFonts w:eastAsia="Calibri"/>
                <w:b/>
              </w:rPr>
              <w:t>£84 per occurrence</w:t>
            </w:r>
            <w:r w:rsidRPr="00206EDB">
              <w:rPr>
                <w:rFonts w:eastAsia="Calibri"/>
              </w:rPr>
              <w:t xml:space="preserve"> that the Supplier </w:t>
            </w:r>
            <w:r w:rsidR="003F7927" w:rsidRPr="003F7927">
              <w:rPr>
                <w:rFonts w:eastAsia="Calibri"/>
              </w:rPr>
              <w:t>does not remedy remotely the fault within two (2) hours of the fault being reported to or being detected by the Supplier, or within the timeframe agree with the Customer</w:t>
            </w:r>
          </w:p>
        </w:tc>
        <w:tc>
          <w:tcPr>
            <w:tcW w:w="686" w:type="pct"/>
            <w:shd w:val="clear" w:color="auto" w:fill="auto"/>
          </w:tcPr>
          <w:p w14:paraId="6AD2890A" w14:textId="5E600B40" w:rsidR="005E29DC" w:rsidRPr="00206EDB" w:rsidRDefault="005E29DC" w:rsidP="00F82D2C">
            <w:pPr>
              <w:rPr>
                <w:rFonts w:eastAsia="Calibri"/>
              </w:rPr>
            </w:pPr>
            <w:r w:rsidRPr="00206EDB">
              <w:rPr>
                <w:rFonts w:eastAsia="Calibri"/>
              </w:rPr>
              <w:t>The Supplier shall remedy the fault remotely</w:t>
            </w:r>
            <w:r w:rsidR="0075630C">
              <w:rPr>
                <w:rFonts w:eastAsia="Calibri"/>
              </w:rPr>
              <w:t>,</w:t>
            </w:r>
            <w:r w:rsidR="003F7927">
              <w:rPr>
                <w:rFonts w:eastAsia="Calibri"/>
              </w:rPr>
              <w:t xml:space="preserve"> </w:t>
            </w:r>
            <w:r w:rsidR="003F7927" w:rsidRPr="003F7927">
              <w:rPr>
                <w:rFonts w:eastAsia="Calibri"/>
              </w:rPr>
              <w:t>or shall agree a timeframe to remedy the fault with the Customer</w:t>
            </w:r>
            <w:r w:rsidR="0075630C">
              <w:rPr>
                <w:rFonts w:eastAsia="Calibri"/>
              </w:rPr>
              <w:t xml:space="preserve"> within </w:t>
            </w:r>
            <w:r w:rsidR="0075630C" w:rsidRPr="0075630C">
              <w:rPr>
                <w:rFonts w:eastAsia="Calibri"/>
              </w:rPr>
              <w:t>1 hour of this Service Failure being reported to the Supplier by the Customer,</w:t>
            </w:r>
          </w:p>
        </w:tc>
      </w:tr>
      <w:tr w:rsidR="005E29DC" w:rsidRPr="00206EDB" w14:paraId="2E169167" w14:textId="77777777" w:rsidTr="00F82D2C">
        <w:tc>
          <w:tcPr>
            <w:tcW w:w="265" w:type="pct"/>
            <w:shd w:val="clear" w:color="auto" w:fill="D9D9D9" w:themeFill="background1" w:themeFillShade="D9"/>
          </w:tcPr>
          <w:p w14:paraId="1B253E6C" w14:textId="77777777" w:rsidR="005E29DC" w:rsidRPr="00206EDB" w:rsidRDefault="005E29DC" w:rsidP="00F82D2C">
            <w:pPr>
              <w:jc w:val="center"/>
              <w:rPr>
                <w:rFonts w:eastAsia="Calibri"/>
                <w:b/>
              </w:rPr>
            </w:pPr>
            <w:r w:rsidRPr="00206EDB">
              <w:rPr>
                <w:rFonts w:eastAsia="Calibri"/>
                <w:b/>
              </w:rPr>
              <w:t>4</w:t>
            </w:r>
          </w:p>
        </w:tc>
        <w:tc>
          <w:tcPr>
            <w:tcW w:w="799" w:type="pct"/>
            <w:shd w:val="clear" w:color="auto" w:fill="auto"/>
          </w:tcPr>
          <w:p w14:paraId="7ED86A6E" w14:textId="60911DF9" w:rsidR="005E29DC" w:rsidRPr="00206EDB" w:rsidRDefault="0037459C" w:rsidP="00F82D2C">
            <w:pPr>
              <w:spacing w:after="200" w:line="276" w:lineRule="auto"/>
              <w:contextualSpacing/>
              <w:rPr>
                <w:rFonts w:eastAsiaTheme="minorHAnsi"/>
              </w:rPr>
            </w:pPr>
            <w:r>
              <w:t xml:space="preserve">Should the Supplier determine that an engineer needs to attend the Customer's Site to remedy the fault, </w:t>
            </w:r>
            <w:r w:rsidR="005E29DC" w:rsidRPr="00206EDB">
              <w:rPr>
                <w:rFonts w:eastAsiaTheme="minorHAnsi"/>
              </w:rPr>
              <w:t>the Supplier's engineer shall attend site within the timescales outlined in the Specification</w:t>
            </w:r>
            <w:r w:rsidR="003F128B">
              <w:rPr>
                <w:rFonts w:eastAsiaTheme="minorHAnsi"/>
              </w:rPr>
              <w:t xml:space="preserve"> or </w:t>
            </w:r>
            <w:r>
              <w:rPr>
                <w:rFonts w:eastAsiaTheme="minorHAnsi"/>
              </w:rPr>
              <w:t xml:space="preserve">those </w:t>
            </w:r>
            <w:r w:rsidR="003F128B">
              <w:rPr>
                <w:rFonts w:eastAsiaTheme="minorHAnsi"/>
              </w:rPr>
              <w:t>agreed with the Customer</w:t>
            </w:r>
            <w:r w:rsidR="005E29DC" w:rsidRPr="00206EDB">
              <w:rPr>
                <w:rFonts w:eastAsiaTheme="minorHAnsi"/>
              </w:rPr>
              <w:t xml:space="preserve">. </w:t>
            </w:r>
          </w:p>
          <w:p w14:paraId="4F77FCD0" w14:textId="620687F8" w:rsidR="005E29DC" w:rsidRPr="00206EDB" w:rsidRDefault="005E29DC" w:rsidP="00F82D2C">
            <w:pPr>
              <w:spacing w:after="200" w:line="276" w:lineRule="auto"/>
              <w:contextualSpacing/>
              <w:rPr>
                <w:rFonts w:eastAsiaTheme="minorHAnsi"/>
                <w:b/>
              </w:rPr>
            </w:pPr>
            <w:r w:rsidRPr="00206EDB">
              <w:rPr>
                <w:rFonts w:eastAsiaTheme="minorHAnsi"/>
                <w:b/>
              </w:rPr>
              <w:t xml:space="preserve">Specification item </w:t>
            </w:r>
            <w:r w:rsidR="0037459C">
              <w:rPr>
                <w:rFonts w:eastAsiaTheme="minorHAnsi"/>
                <w:b/>
              </w:rPr>
              <w:t>1.13.7</w:t>
            </w:r>
          </w:p>
          <w:p w14:paraId="492AA555" w14:textId="77777777" w:rsidR="005E29DC" w:rsidRPr="00206EDB" w:rsidRDefault="005E29DC" w:rsidP="00F82D2C">
            <w:pPr>
              <w:spacing w:after="200" w:line="276" w:lineRule="auto"/>
              <w:ind w:left="152"/>
              <w:contextualSpacing/>
              <w:rPr>
                <w:rFonts w:eastAsia="Calibri"/>
                <w:b/>
              </w:rPr>
            </w:pPr>
          </w:p>
        </w:tc>
        <w:tc>
          <w:tcPr>
            <w:tcW w:w="535" w:type="pct"/>
            <w:shd w:val="clear" w:color="auto" w:fill="FF0000"/>
          </w:tcPr>
          <w:p w14:paraId="04158BB1" w14:textId="77777777" w:rsidR="005E29DC" w:rsidRPr="00206EDB" w:rsidRDefault="005E29DC" w:rsidP="00F82D2C">
            <w:pPr>
              <w:rPr>
                <w:rFonts w:eastAsia="Calibri"/>
              </w:rPr>
            </w:pPr>
            <w:r w:rsidRPr="00206EDB">
              <w:rPr>
                <w:rFonts w:eastAsia="Calibri"/>
              </w:rPr>
              <w:t>If the remediation action has not been completed within 1 day of being notified by the Customer of the Service Failure, it shall automatically constitute a Critical Service Failure.</w:t>
            </w:r>
          </w:p>
        </w:tc>
        <w:tc>
          <w:tcPr>
            <w:tcW w:w="638" w:type="pct"/>
            <w:shd w:val="clear" w:color="auto" w:fill="FFC000"/>
          </w:tcPr>
          <w:p w14:paraId="499CC8A9" w14:textId="3F15E211" w:rsidR="005E29DC" w:rsidRPr="00206EDB" w:rsidRDefault="005E29DC" w:rsidP="00F82D2C">
            <w:pPr>
              <w:rPr>
                <w:rFonts w:eastAsia="Calibri"/>
              </w:rPr>
            </w:pPr>
            <w:r w:rsidRPr="00206EDB">
              <w:rPr>
                <w:rFonts w:eastAsia="Calibri"/>
              </w:rPr>
              <w:t>The Supplier's engineer does not attend the Customer's Site to remedy the fault within the timescales outlined within the Specification</w:t>
            </w:r>
            <w:r w:rsidR="00E514AA">
              <w:rPr>
                <w:rFonts w:eastAsia="Calibri"/>
              </w:rPr>
              <w:t xml:space="preserve"> or agreed with the Customer. </w:t>
            </w:r>
          </w:p>
        </w:tc>
        <w:tc>
          <w:tcPr>
            <w:tcW w:w="634" w:type="pct"/>
            <w:shd w:val="clear" w:color="auto" w:fill="92D050"/>
          </w:tcPr>
          <w:p w14:paraId="1ECAE08D" w14:textId="02A17188" w:rsidR="005E29DC" w:rsidRPr="00206EDB" w:rsidRDefault="005E29DC" w:rsidP="00F82D2C">
            <w:pPr>
              <w:rPr>
                <w:rFonts w:eastAsia="Calibri"/>
              </w:rPr>
            </w:pPr>
            <w:r w:rsidRPr="00206EDB">
              <w:rPr>
                <w:rFonts w:eastAsia="Calibri"/>
              </w:rPr>
              <w:t xml:space="preserve">The Supplier's engineer attends the Customer's Site to remedy the fault within the time scales outlined in the Specification </w:t>
            </w:r>
            <w:r w:rsidR="00E514AA">
              <w:rPr>
                <w:rFonts w:eastAsia="Calibri"/>
              </w:rPr>
              <w:t xml:space="preserve">or agreed with the Customer. </w:t>
            </w:r>
          </w:p>
        </w:tc>
        <w:tc>
          <w:tcPr>
            <w:tcW w:w="721" w:type="pct"/>
          </w:tcPr>
          <w:p w14:paraId="68153CF0" w14:textId="633F927F" w:rsidR="005E29DC" w:rsidRPr="00206EDB" w:rsidRDefault="005E29DC" w:rsidP="00F82D2C">
            <w:pPr>
              <w:rPr>
                <w:rFonts w:eastAsia="Calibri"/>
              </w:rPr>
            </w:pPr>
            <w:r w:rsidRPr="00206EDB">
              <w:rPr>
                <w:rFonts w:eastAsia="Calibri"/>
                <w:b/>
              </w:rPr>
              <w:t>£270 per occurrence</w:t>
            </w:r>
            <w:r w:rsidRPr="00206EDB">
              <w:rPr>
                <w:rFonts w:eastAsia="Calibri"/>
              </w:rPr>
              <w:t xml:space="preserve"> that the Supplier fails to arrange for their engineer to attend the Customer's Site within one (1) day of being informed of the Service Failure. </w:t>
            </w:r>
          </w:p>
        </w:tc>
        <w:tc>
          <w:tcPr>
            <w:tcW w:w="721" w:type="pct"/>
            <w:shd w:val="clear" w:color="auto" w:fill="auto"/>
          </w:tcPr>
          <w:p w14:paraId="11CFBA7A" w14:textId="376D9687" w:rsidR="005E29DC" w:rsidRPr="00206EDB" w:rsidRDefault="005E29DC" w:rsidP="00F82D2C">
            <w:pPr>
              <w:rPr>
                <w:rFonts w:eastAsia="Calibri"/>
              </w:rPr>
            </w:pPr>
            <w:r w:rsidRPr="00206EDB">
              <w:rPr>
                <w:rFonts w:eastAsia="Calibri"/>
                <w:b/>
              </w:rPr>
              <w:t>£ 84 per occurrence</w:t>
            </w:r>
            <w:r w:rsidRPr="00206EDB">
              <w:rPr>
                <w:rFonts w:eastAsia="Calibri"/>
              </w:rPr>
              <w:t xml:space="preserve"> that the Supplier</w:t>
            </w:r>
            <w:r w:rsidR="003F128B">
              <w:rPr>
                <w:rFonts w:eastAsia="Calibri"/>
              </w:rPr>
              <w:t xml:space="preserve">’s </w:t>
            </w:r>
            <w:r w:rsidRPr="00206EDB">
              <w:rPr>
                <w:rFonts w:eastAsia="Calibri"/>
              </w:rPr>
              <w:t xml:space="preserve">engineer </w:t>
            </w:r>
            <w:r w:rsidR="003F128B">
              <w:rPr>
                <w:rFonts w:eastAsia="Calibri"/>
              </w:rPr>
              <w:t xml:space="preserve">fails to </w:t>
            </w:r>
            <w:r w:rsidRPr="00206EDB">
              <w:rPr>
                <w:rFonts w:eastAsia="Calibri"/>
              </w:rPr>
              <w:t xml:space="preserve"> attend the</w:t>
            </w:r>
            <w:r w:rsidR="00E514AA">
              <w:rPr>
                <w:rFonts w:eastAsia="Calibri"/>
              </w:rPr>
              <w:t xml:space="preserve"> </w:t>
            </w:r>
            <w:r w:rsidRPr="00206EDB">
              <w:rPr>
                <w:rFonts w:eastAsia="Calibri"/>
              </w:rPr>
              <w:t xml:space="preserve">Customer's Site within the timescales </w:t>
            </w:r>
            <w:r w:rsidR="007F73F0">
              <w:rPr>
                <w:rFonts w:eastAsia="Calibri"/>
              </w:rPr>
              <w:t>outlined</w:t>
            </w:r>
            <w:r w:rsidRPr="00206EDB">
              <w:rPr>
                <w:rFonts w:eastAsia="Calibri"/>
              </w:rPr>
              <w:t xml:space="preserve"> in the Specification</w:t>
            </w:r>
            <w:r w:rsidR="003F128B">
              <w:rPr>
                <w:rFonts w:eastAsia="Calibri"/>
              </w:rPr>
              <w:t>, or agreed with the Customer</w:t>
            </w:r>
            <w:r w:rsidRPr="00206EDB">
              <w:rPr>
                <w:rFonts w:eastAsia="Calibri"/>
              </w:rPr>
              <w:t xml:space="preserve">. </w:t>
            </w:r>
          </w:p>
        </w:tc>
        <w:tc>
          <w:tcPr>
            <w:tcW w:w="686" w:type="pct"/>
            <w:shd w:val="clear" w:color="auto" w:fill="auto"/>
          </w:tcPr>
          <w:p w14:paraId="3450F491" w14:textId="627526B2" w:rsidR="00E514AA" w:rsidRDefault="005E29DC" w:rsidP="00F82D2C">
            <w:pPr>
              <w:rPr>
                <w:rFonts w:eastAsia="Calibri"/>
              </w:rPr>
            </w:pPr>
            <w:r w:rsidRPr="00206EDB">
              <w:rPr>
                <w:rFonts w:eastAsia="Calibri"/>
              </w:rPr>
              <w:t>The Supplier's engineer shall attend the Customer's Site to remedy the fault with in one (1) day of notification of the Service Failure,</w:t>
            </w:r>
          </w:p>
          <w:p w14:paraId="7CE02BAC" w14:textId="77777777" w:rsidR="00E514AA" w:rsidRDefault="00E514AA" w:rsidP="00F82D2C">
            <w:pPr>
              <w:rPr>
                <w:rFonts w:eastAsia="Calibri"/>
              </w:rPr>
            </w:pPr>
          </w:p>
          <w:p w14:paraId="69319463" w14:textId="6CD5D5BA" w:rsidR="005E29DC" w:rsidRPr="00E514AA" w:rsidRDefault="00E514AA" w:rsidP="00F82D2C">
            <w:pPr>
              <w:rPr>
                <w:rFonts w:eastAsia="Calibri"/>
                <w:b/>
                <w:bCs/>
                <w:i/>
              </w:rPr>
            </w:pPr>
            <w:r w:rsidRPr="00E514AA">
              <w:rPr>
                <w:rFonts w:eastAsia="Calibri"/>
                <w:b/>
                <w:bCs/>
              </w:rPr>
              <w:t>This 1 day does not include</w:t>
            </w:r>
            <w:r w:rsidR="005E29DC" w:rsidRPr="00E514AA">
              <w:rPr>
                <w:rFonts w:eastAsia="Calibri"/>
                <w:b/>
                <w:bCs/>
              </w:rPr>
              <w:t xml:space="preserve"> Saturdays, </w:t>
            </w:r>
            <w:r w:rsidRPr="00E514AA">
              <w:rPr>
                <w:rFonts w:eastAsia="Calibri"/>
                <w:b/>
                <w:bCs/>
              </w:rPr>
              <w:t>Sundays,</w:t>
            </w:r>
            <w:r w:rsidR="005E29DC" w:rsidRPr="00E514AA">
              <w:rPr>
                <w:rFonts w:eastAsia="Calibri"/>
                <w:b/>
                <w:bCs/>
              </w:rPr>
              <w:t xml:space="preserve"> or Bank Holidays </w:t>
            </w:r>
          </w:p>
        </w:tc>
      </w:tr>
      <w:tr w:rsidR="005E29DC" w:rsidRPr="00206EDB" w14:paraId="45AA5ED0" w14:textId="77777777" w:rsidTr="00F82D2C">
        <w:trPr>
          <w:trHeight w:val="5183"/>
        </w:trPr>
        <w:tc>
          <w:tcPr>
            <w:tcW w:w="265" w:type="pct"/>
            <w:shd w:val="clear" w:color="auto" w:fill="D9D9D9" w:themeFill="background1" w:themeFillShade="D9"/>
          </w:tcPr>
          <w:p w14:paraId="32D4E46D" w14:textId="77777777" w:rsidR="005E29DC" w:rsidRPr="00206EDB" w:rsidRDefault="005E29DC" w:rsidP="00F82D2C">
            <w:pPr>
              <w:jc w:val="center"/>
              <w:rPr>
                <w:rFonts w:eastAsia="Calibri"/>
                <w:b/>
              </w:rPr>
            </w:pPr>
            <w:r w:rsidRPr="00206EDB">
              <w:rPr>
                <w:rFonts w:eastAsia="Calibri"/>
                <w:b/>
              </w:rPr>
              <w:lastRenderedPageBreak/>
              <w:t>5</w:t>
            </w:r>
          </w:p>
        </w:tc>
        <w:tc>
          <w:tcPr>
            <w:tcW w:w="799" w:type="pct"/>
            <w:shd w:val="clear" w:color="auto" w:fill="auto"/>
          </w:tcPr>
          <w:p w14:paraId="78A02EB7" w14:textId="3CD97031" w:rsidR="005E29DC" w:rsidRPr="00206EDB" w:rsidRDefault="00C47364" w:rsidP="00F82D2C">
            <w:pPr>
              <w:spacing w:after="200" w:line="276" w:lineRule="auto"/>
              <w:contextualSpacing/>
              <w:rPr>
                <w:rFonts w:eastAsiaTheme="minorHAnsi"/>
                <w:b/>
              </w:rPr>
            </w:pPr>
            <w:r w:rsidRPr="00C47364">
              <w:rPr>
                <w:rFonts w:eastAsiaTheme="minorHAnsi"/>
              </w:rPr>
              <w:t xml:space="preserve">If the Supplier’s engineer cannot remedy the fault on the day they attend the Customer’s Site, and the fault is with a server, then the Supplier shall provide the Customer with a loan server of at least the same specification as the faulty server for the duration of the time the server is faulty, or until it is replaced with a new server. This loan server shall be installed and operational on the Customer's Site the by 16:00 the day after the Supplier's engineer attended the Customer’s Site.  </w:t>
            </w:r>
            <w:r w:rsidR="005E29DC" w:rsidRPr="00206EDB">
              <w:rPr>
                <w:rFonts w:eastAsiaTheme="minorHAnsi"/>
                <w:b/>
              </w:rPr>
              <w:t xml:space="preserve">Specification item </w:t>
            </w:r>
            <w:r>
              <w:rPr>
                <w:rFonts w:eastAsiaTheme="minorHAnsi"/>
                <w:b/>
              </w:rPr>
              <w:t>1.13.11</w:t>
            </w:r>
          </w:p>
          <w:p w14:paraId="342D0AA2" w14:textId="77777777" w:rsidR="005E29DC" w:rsidRPr="00206EDB" w:rsidRDefault="005E29DC" w:rsidP="00F82D2C">
            <w:pPr>
              <w:spacing w:after="200" w:line="276" w:lineRule="auto"/>
              <w:contextualSpacing/>
              <w:rPr>
                <w:rFonts w:eastAsiaTheme="minorHAnsi"/>
              </w:rPr>
            </w:pPr>
          </w:p>
        </w:tc>
        <w:tc>
          <w:tcPr>
            <w:tcW w:w="535" w:type="pct"/>
            <w:shd w:val="clear" w:color="auto" w:fill="FF0000"/>
          </w:tcPr>
          <w:p w14:paraId="3EFDAEE9" w14:textId="3F2A4897" w:rsidR="005E29DC" w:rsidRPr="00206EDB" w:rsidRDefault="005E29DC" w:rsidP="00F82D2C">
            <w:pPr>
              <w:rPr>
                <w:rFonts w:eastAsia="Calibri"/>
              </w:rPr>
            </w:pPr>
            <w:r w:rsidRPr="00206EDB">
              <w:rPr>
                <w:rFonts w:eastAsia="Calibri"/>
              </w:rPr>
              <w:t>The Supplier fails to provide the Customer with a loan server within the time scales stated in the Specification or fails to undertake the remedial action following a Service Failure it shall automatically constitute a Critical Service Failure</w:t>
            </w:r>
            <w:r w:rsidR="007F73F0">
              <w:rPr>
                <w:rFonts w:eastAsia="Calibri"/>
              </w:rPr>
              <w:t>.</w:t>
            </w:r>
          </w:p>
        </w:tc>
        <w:tc>
          <w:tcPr>
            <w:tcW w:w="638" w:type="pct"/>
            <w:shd w:val="clear" w:color="auto" w:fill="FFC000"/>
          </w:tcPr>
          <w:p w14:paraId="252BF41E" w14:textId="2563742F" w:rsidR="005E29DC" w:rsidRPr="00206EDB" w:rsidRDefault="005E29DC" w:rsidP="00F82D2C">
            <w:pPr>
              <w:rPr>
                <w:rFonts w:eastAsia="Calibri"/>
              </w:rPr>
            </w:pPr>
            <w:r w:rsidRPr="00206EDB">
              <w:rPr>
                <w:rFonts w:eastAsia="Calibri"/>
              </w:rPr>
              <w:t>The Supplier provides a loan server which is below the specification of the faulty server in question</w:t>
            </w:r>
            <w:r w:rsidR="007F73F0">
              <w:rPr>
                <w:rFonts w:eastAsia="Calibri"/>
              </w:rPr>
              <w:t>.</w:t>
            </w:r>
            <w:r w:rsidRPr="00206EDB">
              <w:rPr>
                <w:rFonts w:eastAsia="Calibri"/>
              </w:rPr>
              <w:t xml:space="preserve"> </w:t>
            </w:r>
          </w:p>
        </w:tc>
        <w:tc>
          <w:tcPr>
            <w:tcW w:w="634" w:type="pct"/>
            <w:shd w:val="clear" w:color="auto" w:fill="92D050"/>
          </w:tcPr>
          <w:p w14:paraId="2240E3B7" w14:textId="410CDC12" w:rsidR="005E29DC" w:rsidRPr="00206EDB" w:rsidRDefault="005E29DC" w:rsidP="00F82D2C">
            <w:pPr>
              <w:rPr>
                <w:rFonts w:eastAsia="Calibri"/>
              </w:rPr>
            </w:pPr>
            <w:r w:rsidRPr="00206EDB">
              <w:rPr>
                <w:rFonts w:eastAsia="Calibri"/>
              </w:rPr>
              <w:t xml:space="preserve">The Supplier provides a loan server which is of the same or better specification as the faulty server in question </w:t>
            </w:r>
            <w:r w:rsidR="007F73F0">
              <w:rPr>
                <w:rFonts w:eastAsia="Calibri"/>
              </w:rPr>
              <w:t>within the required timeframe.</w:t>
            </w:r>
          </w:p>
        </w:tc>
        <w:tc>
          <w:tcPr>
            <w:tcW w:w="721" w:type="pct"/>
          </w:tcPr>
          <w:p w14:paraId="2E6C9B87" w14:textId="182AE9E3" w:rsidR="005E29DC" w:rsidRPr="00206EDB" w:rsidRDefault="005E29DC" w:rsidP="00F82D2C">
            <w:pPr>
              <w:rPr>
                <w:rFonts w:eastAsia="Calibri"/>
              </w:rPr>
            </w:pPr>
            <w:r w:rsidRPr="00206EDB">
              <w:rPr>
                <w:rFonts w:eastAsia="Calibri"/>
                <w:b/>
              </w:rPr>
              <w:t>£289 per occurrence</w:t>
            </w:r>
            <w:r w:rsidRPr="00206EDB">
              <w:rPr>
                <w:rFonts w:eastAsia="Calibri"/>
              </w:rPr>
              <w:t xml:space="preserve"> that the Supplier either fails to provide the customer a with loan server</w:t>
            </w:r>
            <w:r w:rsidR="009F6643">
              <w:rPr>
                <w:rFonts w:eastAsia="Calibri"/>
              </w:rPr>
              <w:t xml:space="preserve"> by 16:00 the day after the Supplier’s engineer attended the Customer’s Site</w:t>
            </w:r>
            <w:r w:rsidRPr="00206EDB">
              <w:rPr>
                <w:rFonts w:eastAsia="Calibri"/>
              </w:rPr>
              <w:t xml:space="preserve">, </w:t>
            </w:r>
          </w:p>
          <w:p w14:paraId="17975ECA" w14:textId="77777777" w:rsidR="005E29DC" w:rsidRPr="00206EDB" w:rsidRDefault="005E29DC" w:rsidP="00F82D2C">
            <w:pPr>
              <w:rPr>
                <w:rFonts w:eastAsia="Calibri"/>
              </w:rPr>
            </w:pPr>
          </w:p>
          <w:p w14:paraId="251C2F92" w14:textId="77777777" w:rsidR="005E29DC" w:rsidRPr="00206EDB" w:rsidRDefault="005E29DC" w:rsidP="00F82D2C">
            <w:pPr>
              <w:rPr>
                <w:rFonts w:eastAsia="Calibri"/>
              </w:rPr>
            </w:pPr>
            <w:r w:rsidRPr="00206EDB">
              <w:rPr>
                <w:rFonts w:eastAsia="Calibri"/>
              </w:rPr>
              <w:t xml:space="preserve">and / or </w:t>
            </w:r>
          </w:p>
          <w:p w14:paraId="4559B2C1" w14:textId="77777777" w:rsidR="005E29DC" w:rsidRPr="00206EDB" w:rsidRDefault="005E29DC" w:rsidP="00F82D2C">
            <w:pPr>
              <w:rPr>
                <w:rFonts w:eastAsia="Calibri"/>
              </w:rPr>
            </w:pPr>
          </w:p>
          <w:p w14:paraId="1D2B713B" w14:textId="2032DFCD" w:rsidR="005E29DC" w:rsidRPr="00206EDB" w:rsidRDefault="005E29DC" w:rsidP="00F82D2C">
            <w:pPr>
              <w:rPr>
                <w:rFonts w:eastAsia="Calibri"/>
              </w:rPr>
            </w:pPr>
            <w:r w:rsidRPr="00206EDB">
              <w:rPr>
                <w:rFonts w:eastAsia="Calibri"/>
                <w:b/>
              </w:rPr>
              <w:t>£270 per occurrence</w:t>
            </w:r>
            <w:r w:rsidRPr="00206EDB">
              <w:rPr>
                <w:rFonts w:eastAsia="Calibri"/>
              </w:rPr>
              <w:t xml:space="preserve"> the Supplier fails to complete the remediation action and replace a loan server which is below the specification of the faulty server </w:t>
            </w:r>
            <w:r w:rsidR="001958A7">
              <w:rPr>
                <w:rFonts w:eastAsia="Calibri"/>
              </w:rPr>
              <w:t>within the required timeframe</w:t>
            </w:r>
            <w:r w:rsidRPr="00206EDB">
              <w:rPr>
                <w:rFonts w:eastAsia="Calibri"/>
              </w:rPr>
              <w:t xml:space="preserve">. </w:t>
            </w:r>
          </w:p>
        </w:tc>
        <w:tc>
          <w:tcPr>
            <w:tcW w:w="721" w:type="pct"/>
            <w:shd w:val="clear" w:color="auto" w:fill="auto"/>
          </w:tcPr>
          <w:p w14:paraId="26A3931E" w14:textId="77777777" w:rsidR="005E29DC" w:rsidRPr="00206EDB" w:rsidRDefault="005E29DC" w:rsidP="00F82D2C">
            <w:pPr>
              <w:rPr>
                <w:rFonts w:eastAsia="Calibri"/>
              </w:rPr>
            </w:pPr>
            <w:r w:rsidRPr="00206EDB">
              <w:rPr>
                <w:rFonts w:eastAsia="Calibri"/>
                <w:b/>
              </w:rPr>
              <w:t>£ 76 per occurrence</w:t>
            </w:r>
            <w:r w:rsidRPr="00206EDB">
              <w:rPr>
                <w:rFonts w:eastAsia="Calibri"/>
              </w:rPr>
              <w:t xml:space="preserve"> that the Supplier provides a loan server that is below the specification of the faulty server. </w:t>
            </w:r>
          </w:p>
        </w:tc>
        <w:tc>
          <w:tcPr>
            <w:tcW w:w="686" w:type="pct"/>
            <w:shd w:val="clear" w:color="auto" w:fill="auto"/>
          </w:tcPr>
          <w:p w14:paraId="526BD237" w14:textId="77777777" w:rsidR="005E29DC" w:rsidRDefault="005E29DC" w:rsidP="00F82D2C">
            <w:pPr>
              <w:rPr>
                <w:rFonts w:eastAsia="Calibri"/>
              </w:rPr>
            </w:pPr>
            <w:r w:rsidRPr="00206EDB">
              <w:rPr>
                <w:rFonts w:eastAsia="Calibri"/>
              </w:rPr>
              <w:t xml:space="preserve">The Supplier shall replace the loan server which is below the specification of the faulty server by the end of the next day that the service failure is reported to the Supplier by the Customer. </w:t>
            </w:r>
          </w:p>
          <w:p w14:paraId="11AF69F0" w14:textId="77777777" w:rsidR="007F73F0" w:rsidRDefault="007F73F0" w:rsidP="00F82D2C">
            <w:pPr>
              <w:rPr>
                <w:rFonts w:eastAsia="Calibri"/>
              </w:rPr>
            </w:pPr>
          </w:p>
          <w:p w14:paraId="6C4F9F97" w14:textId="35C4FFDC" w:rsidR="007F73F0" w:rsidRPr="007F73F0" w:rsidRDefault="007F73F0" w:rsidP="00F82D2C">
            <w:pPr>
              <w:rPr>
                <w:rFonts w:eastAsia="Calibri"/>
                <w:b/>
                <w:bCs/>
              </w:rPr>
            </w:pPr>
          </w:p>
        </w:tc>
      </w:tr>
    </w:tbl>
    <w:p w14:paraId="34042E40" w14:textId="77777777" w:rsidR="005E29DC" w:rsidRPr="00206EDB" w:rsidRDefault="005E29DC" w:rsidP="005E29DC">
      <w:pPr>
        <w:spacing w:after="200"/>
        <w:ind w:left="1701"/>
        <w:outlineLvl w:val="3"/>
        <w:rPr>
          <w:rFonts w:eastAsia="Calibri"/>
          <w:lang w:eastAsia="x-none"/>
        </w:rPr>
      </w:pPr>
    </w:p>
    <w:p w14:paraId="1F6F1B2E" w14:textId="77777777" w:rsidR="005E29DC" w:rsidRPr="00206EDB" w:rsidRDefault="005E29DC" w:rsidP="005E29DC">
      <w:pPr>
        <w:spacing w:after="200"/>
        <w:ind w:left="1701"/>
        <w:outlineLvl w:val="3"/>
        <w:rPr>
          <w:rFonts w:eastAsia="Calibri"/>
          <w:lang w:val="x-none" w:eastAsia="x-none"/>
        </w:rPr>
        <w:sectPr w:rsidR="005E29DC" w:rsidRPr="00206EDB" w:rsidSect="00D25EDF">
          <w:pgSz w:w="23814" w:h="16839" w:orient="landscape" w:code="8"/>
          <w:pgMar w:top="1440" w:right="1440" w:bottom="1440" w:left="1440" w:header="708" w:footer="708" w:gutter="0"/>
          <w:cols w:space="708"/>
          <w:docGrid w:linePitch="360"/>
        </w:sectPr>
      </w:pPr>
    </w:p>
    <w:p w14:paraId="04726398" w14:textId="77777777" w:rsidR="005E29DC" w:rsidRPr="00206EDB" w:rsidRDefault="005E29DC" w:rsidP="005E29DC">
      <w:pPr>
        <w:keepNext/>
        <w:numPr>
          <w:ilvl w:val="1"/>
          <w:numId w:val="0"/>
        </w:numPr>
        <w:pBdr>
          <w:left w:val="single" w:sz="4" w:space="4" w:color="auto"/>
          <w:bottom w:val="single" w:sz="4" w:space="8" w:color="auto"/>
        </w:pBdr>
        <w:shd w:val="clear" w:color="auto" w:fill="FFFFFF"/>
        <w:tabs>
          <w:tab w:val="num" w:pos="1134"/>
        </w:tabs>
        <w:spacing w:before="360" w:after="360"/>
        <w:ind w:left="1134" w:hanging="896"/>
        <w:outlineLvl w:val="1"/>
        <w:rPr>
          <w:rFonts w:eastAsia="Calibri"/>
          <w:b/>
          <w:i/>
          <w:iCs/>
          <w:caps/>
          <w:color w:val="000000"/>
          <w:spacing w:val="20"/>
          <w:lang w:eastAsia="x-none"/>
        </w:rPr>
      </w:pPr>
      <w:bookmarkStart w:id="44" w:name="_Toc41998254"/>
      <w:bookmarkStart w:id="45" w:name="_Toc65162797"/>
      <w:bookmarkStart w:id="46" w:name="_Toc103003471"/>
      <w:r w:rsidRPr="00206EDB">
        <w:rPr>
          <w:rFonts w:eastAsia="Calibri"/>
          <w:b/>
          <w:i/>
          <w:iCs/>
          <w:caps/>
          <w:color w:val="000000"/>
          <w:spacing w:val="20"/>
          <w:lang w:val="x-none" w:eastAsia="x-none"/>
        </w:rPr>
        <w:lastRenderedPageBreak/>
        <w:t xml:space="preserve">Calculation of </w:t>
      </w:r>
      <w:bookmarkEnd w:id="44"/>
      <w:r w:rsidRPr="00206EDB">
        <w:rPr>
          <w:rFonts w:eastAsia="Calibri"/>
          <w:b/>
          <w:i/>
          <w:iCs/>
          <w:caps/>
          <w:color w:val="000000"/>
          <w:spacing w:val="20"/>
          <w:lang w:eastAsia="x-none"/>
        </w:rPr>
        <w:t>Performance Deductions</w:t>
      </w:r>
      <w:bookmarkEnd w:id="45"/>
      <w:bookmarkEnd w:id="46"/>
    </w:p>
    <w:p w14:paraId="33637451" w14:textId="77777777" w:rsidR="005E29DC" w:rsidRPr="00206EDB" w:rsidRDefault="005E29DC" w:rsidP="005E29DC">
      <w:pPr>
        <w:rPr>
          <w:lang w:val="x-none" w:eastAsia="x-none"/>
        </w:rPr>
      </w:pPr>
    </w:p>
    <w:p w14:paraId="097226D0" w14:textId="77777777" w:rsidR="005E29DC" w:rsidRPr="00206EDB" w:rsidRDefault="005E29DC" w:rsidP="005E29DC">
      <w:pPr>
        <w:rPr>
          <w:lang w:val="x-none" w:eastAsia="x-none"/>
        </w:rPr>
      </w:pPr>
    </w:p>
    <w:p w14:paraId="7B47B5CD" w14:textId="77777777" w:rsidR="005E29DC" w:rsidRPr="00206EDB" w:rsidRDefault="005E29DC" w:rsidP="005E29DC">
      <w:pPr>
        <w:rPr>
          <w:iCs/>
        </w:rPr>
      </w:pPr>
      <w:r w:rsidRPr="00206EDB">
        <w:rPr>
          <w:iCs/>
        </w:rPr>
        <w:t>The Performance Deduction is the amount (£) deducted from the Service Charge for the month in question.</w:t>
      </w:r>
    </w:p>
    <w:p w14:paraId="09167B2D" w14:textId="77777777" w:rsidR="005E29DC" w:rsidRPr="00206EDB" w:rsidRDefault="005E29DC" w:rsidP="005E29DC">
      <w:pPr>
        <w:rPr>
          <w:iCs/>
        </w:rPr>
      </w:pPr>
    </w:p>
    <w:p w14:paraId="3E803102" w14:textId="77777777" w:rsidR="005E29DC" w:rsidRPr="00206EDB" w:rsidRDefault="005E29DC" w:rsidP="005E29DC">
      <w:pPr>
        <w:rPr>
          <w:iCs/>
        </w:rPr>
      </w:pPr>
      <w:r w:rsidRPr="00206EDB">
        <w:rPr>
          <w:iCs/>
        </w:rPr>
        <w:t>The Performance Deductions shall be calculated on the basis of the following formula;</w:t>
      </w:r>
    </w:p>
    <w:p w14:paraId="56E4F464" w14:textId="77777777" w:rsidR="005E29DC" w:rsidRPr="00206EDB" w:rsidRDefault="005E29DC" w:rsidP="005E29DC">
      <w:pPr>
        <w:rPr>
          <w:iCs/>
        </w:rPr>
      </w:pPr>
      <w:r w:rsidRPr="00206EDB">
        <w:rPr>
          <w:iCs/>
        </w:rPr>
        <w:t>Example;</w:t>
      </w:r>
    </w:p>
    <w:p w14:paraId="288071ED" w14:textId="77777777" w:rsidR="005E29DC" w:rsidRPr="00206EDB" w:rsidRDefault="005E29DC" w:rsidP="005E29DC">
      <w:pPr>
        <w:rPr>
          <w:iCs/>
        </w:rPr>
      </w:pPr>
    </w:p>
    <w:p w14:paraId="629F6384" w14:textId="77777777" w:rsidR="005E29DC" w:rsidRPr="00206EDB" w:rsidRDefault="005E29DC" w:rsidP="005E29DC">
      <w:pPr>
        <w:rPr>
          <w:iCs/>
        </w:rPr>
      </w:pPr>
      <w:r w:rsidRPr="00206EDB">
        <w:rPr>
          <w:iCs/>
        </w:rPr>
        <w:t xml:space="preserve">Number of instances a Service Level was triggered multiplied by the value of the Performance Deduction awarded per instance triggered to give a Total Performance Deduction for each Service Level. </w:t>
      </w:r>
    </w:p>
    <w:p w14:paraId="17B9B7AA" w14:textId="77777777" w:rsidR="005E29DC" w:rsidRPr="00206EDB" w:rsidRDefault="005E29DC" w:rsidP="005E29DC">
      <w:pPr>
        <w:rPr>
          <w:iCs/>
        </w:rPr>
      </w:pPr>
    </w:p>
    <w:p w14:paraId="4AC7C023" w14:textId="77777777" w:rsidR="005E29DC" w:rsidRPr="00206EDB" w:rsidRDefault="005E29DC" w:rsidP="005E29DC">
      <w:pPr>
        <w:rPr>
          <w:iCs/>
        </w:rPr>
      </w:pPr>
      <w:r w:rsidRPr="00206EDB">
        <w:rPr>
          <w:iCs/>
        </w:rPr>
        <w:t xml:space="preserve">Add together the £ Total Performance Deductions for each Service Level to give the End Performance Deduction. </w:t>
      </w:r>
    </w:p>
    <w:p w14:paraId="6C22CE36" w14:textId="77777777" w:rsidR="005E29DC" w:rsidRPr="00206EDB" w:rsidRDefault="005E29DC" w:rsidP="005E29DC">
      <w:pPr>
        <w:rPr>
          <w:iCs/>
        </w:rPr>
      </w:pPr>
    </w:p>
    <w:p w14:paraId="0E4DE31C" w14:textId="77777777" w:rsidR="005E29DC" w:rsidRPr="00206EDB" w:rsidRDefault="005E29DC" w:rsidP="005E29DC">
      <w:pPr>
        <w:rPr>
          <w:iCs/>
        </w:rPr>
      </w:pPr>
      <w:r w:rsidRPr="00206EDB">
        <w:rPr>
          <w:iCs/>
        </w:rPr>
        <w:t xml:space="preserve">Subtract the End Performance Deduction from the Service Charge for the month in question. </w:t>
      </w:r>
    </w:p>
    <w:p w14:paraId="5D0E5574" w14:textId="77777777" w:rsidR="005E29DC" w:rsidRPr="00206EDB" w:rsidRDefault="005E29DC" w:rsidP="005E29DC">
      <w:pPr>
        <w:rPr>
          <w:iCs/>
        </w:rPr>
      </w:pPr>
    </w:p>
    <w:p w14:paraId="09F12A65" w14:textId="77777777" w:rsidR="005E29DC" w:rsidRPr="00206EDB" w:rsidRDefault="005E29DC" w:rsidP="005E29DC">
      <w:pPr>
        <w:rPr>
          <w:iCs/>
        </w:rPr>
      </w:pPr>
      <w:r w:rsidRPr="00206EDB">
        <w:rPr>
          <w:iCs/>
        </w:rPr>
        <w:t xml:space="preserve">Worked Example; </w:t>
      </w:r>
    </w:p>
    <w:p w14:paraId="03F423B6" w14:textId="77777777" w:rsidR="005E29DC" w:rsidRPr="00206EDB" w:rsidRDefault="005E29DC" w:rsidP="005E29DC">
      <w:pPr>
        <w:rPr>
          <w:iCs/>
        </w:rPr>
      </w:pPr>
    </w:p>
    <w:p w14:paraId="480AA760" w14:textId="77777777" w:rsidR="005E29DC" w:rsidRPr="00206EDB" w:rsidRDefault="005E29DC" w:rsidP="005E29DC">
      <w:pPr>
        <w:rPr>
          <w:iCs/>
        </w:rPr>
      </w:pPr>
      <w:r w:rsidRPr="00206EDB">
        <w:rPr>
          <w:iCs/>
        </w:rPr>
        <w:t xml:space="preserve">The supplier triggered the following Service Levels; </w:t>
      </w:r>
    </w:p>
    <w:p w14:paraId="5BC3F8CC" w14:textId="77777777" w:rsidR="005E29DC" w:rsidRPr="00206EDB" w:rsidRDefault="005E29DC" w:rsidP="005E29DC">
      <w:pPr>
        <w:rPr>
          <w:iCs/>
        </w:rPr>
      </w:pPr>
    </w:p>
    <w:p w14:paraId="2FF6E5A1" w14:textId="71D3B49D" w:rsidR="005E29DC" w:rsidRDefault="001958A7" w:rsidP="005E29DC">
      <w:pPr>
        <w:rPr>
          <w:rFonts w:eastAsiaTheme="minorHAnsi"/>
          <w:b/>
        </w:rPr>
      </w:pPr>
      <w:r w:rsidRPr="001958A7">
        <w:rPr>
          <w:rFonts w:eastAsiaTheme="minorHAnsi"/>
          <w:b/>
        </w:rPr>
        <w:t>If the fault can be remedied remotely then the Supplier shall do so, within 2 hours of the fault being reported to the Supplier or detected by the Supplier. Or within a timeframe agreed with the Customer if the work required cannot be completed within 2 hours.</w:t>
      </w:r>
    </w:p>
    <w:p w14:paraId="61C4D176" w14:textId="77777777" w:rsidR="001958A7" w:rsidRPr="00206EDB" w:rsidRDefault="001958A7" w:rsidP="005E29DC">
      <w:pPr>
        <w:rPr>
          <w:b/>
          <w:iCs/>
          <w:highlight w:val="yellow"/>
        </w:rPr>
      </w:pPr>
    </w:p>
    <w:p w14:paraId="2DD42868" w14:textId="77777777" w:rsidR="005E29DC" w:rsidRPr="00206EDB" w:rsidRDefault="005E29DC" w:rsidP="005E29DC">
      <w:pPr>
        <w:rPr>
          <w:iCs/>
        </w:rPr>
      </w:pPr>
      <w:r w:rsidRPr="00206EDB">
        <w:rPr>
          <w:iCs/>
        </w:rPr>
        <w:t xml:space="preserve">The Supplier failed to remedy remotely a fault which could be remotely remedied within 2 hours of the fault being reported to the Supplier, or being detected by the Supplier (or within the agreed timeframe) on one occasion within the month. Performance Deduction applied for each incident of failed performance is £84, therefore incurring £84 Total Performance Deductions (£84 x 1 = £84) </w:t>
      </w:r>
    </w:p>
    <w:p w14:paraId="3F1EEC3B" w14:textId="77777777" w:rsidR="005E29DC" w:rsidRPr="00206EDB" w:rsidRDefault="005E29DC" w:rsidP="005E29DC">
      <w:pPr>
        <w:rPr>
          <w:b/>
          <w:iCs/>
          <w:u w:val="single"/>
        </w:rPr>
      </w:pPr>
    </w:p>
    <w:p w14:paraId="22C77C56" w14:textId="1076D039" w:rsidR="005E29DC" w:rsidRDefault="00C039CD" w:rsidP="005E29DC">
      <w:pPr>
        <w:rPr>
          <w:rFonts w:eastAsiaTheme="minorHAnsi"/>
          <w:b/>
        </w:rPr>
      </w:pPr>
      <w:r w:rsidRPr="00C039CD">
        <w:rPr>
          <w:rFonts w:eastAsiaTheme="minorHAnsi"/>
          <w:b/>
        </w:rPr>
        <w:t xml:space="preserve">If the Supplier’s engineer cannot remedy the fault on the day they attend the Customer’s Site, and the fault is with a server, then the Supplier shall provide the Customer with a loan server of at least the same specification as the faulty server for the duration of the time the server is faulty, or until it is replaced with a new server. This loan server shall be installed and operational on the Customer's Site the by 16:00 the day after the Supplier's engineer attended the Customer’s Site.  </w:t>
      </w:r>
    </w:p>
    <w:p w14:paraId="391ECCFC" w14:textId="77777777" w:rsidR="00C039CD" w:rsidRPr="00206EDB" w:rsidRDefault="00C039CD" w:rsidP="005E29DC">
      <w:pPr>
        <w:rPr>
          <w:rFonts w:eastAsiaTheme="minorHAnsi"/>
        </w:rPr>
      </w:pPr>
    </w:p>
    <w:p w14:paraId="59F9AAE2" w14:textId="5FB68DE8" w:rsidR="005E29DC" w:rsidRPr="00206EDB" w:rsidRDefault="005E29DC" w:rsidP="005E29DC">
      <w:pPr>
        <w:rPr>
          <w:iCs/>
        </w:rPr>
      </w:pPr>
      <w:r w:rsidRPr="00206EDB">
        <w:rPr>
          <w:iCs/>
        </w:rPr>
        <w:t xml:space="preserve">The Supplier installed a loan server that was below the specification of the faulty </w:t>
      </w:r>
      <w:r w:rsidR="00C039CD" w:rsidRPr="00206EDB">
        <w:rPr>
          <w:iCs/>
        </w:rPr>
        <w:t>server and</w:t>
      </w:r>
      <w:r w:rsidRPr="00206EDB">
        <w:rPr>
          <w:iCs/>
        </w:rPr>
        <w:t xml:space="preserve"> failed to </w:t>
      </w:r>
      <w:r w:rsidRPr="00206EDB">
        <w:rPr>
          <w:rFonts w:eastAsia="Calibri"/>
        </w:rPr>
        <w:t>replace the loan server which is below the specification of the faulty server by the end of the next day of being informed of the Service Failure</w:t>
      </w:r>
      <w:r w:rsidRPr="00206EDB">
        <w:rPr>
          <w:iCs/>
        </w:rPr>
        <w:t xml:space="preserve"> on 1 occasion. </w:t>
      </w:r>
    </w:p>
    <w:p w14:paraId="5A1D906B" w14:textId="77777777" w:rsidR="005E29DC" w:rsidRPr="00206EDB" w:rsidRDefault="005E29DC" w:rsidP="005E29DC">
      <w:pPr>
        <w:rPr>
          <w:iCs/>
        </w:rPr>
      </w:pPr>
    </w:p>
    <w:p w14:paraId="3B3A3D6D" w14:textId="77777777" w:rsidR="005E29DC" w:rsidRPr="00206EDB" w:rsidRDefault="005E29DC" w:rsidP="005E29DC">
      <w:pPr>
        <w:rPr>
          <w:iCs/>
        </w:rPr>
      </w:pPr>
      <w:r w:rsidRPr="00206EDB">
        <w:rPr>
          <w:iCs/>
        </w:rPr>
        <w:t xml:space="preserve">For the providing a loan server that is below the specification of the faulty server Performance Deductions applied for this incident of failed performance is £76, for failing to replace the loan server which is below the specification of the faulty server by the end of the next day of being informed of the service Failure Performance Deductions applied for this incident of failed performance is £270. </w:t>
      </w:r>
    </w:p>
    <w:p w14:paraId="44534F4C" w14:textId="77777777" w:rsidR="005E29DC" w:rsidRPr="00206EDB" w:rsidRDefault="005E29DC" w:rsidP="005E29DC">
      <w:pPr>
        <w:rPr>
          <w:iCs/>
        </w:rPr>
      </w:pPr>
    </w:p>
    <w:p w14:paraId="4B15E223" w14:textId="77777777" w:rsidR="005E29DC" w:rsidRPr="00206EDB" w:rsidRDefault="005E29DC" w:rsidP="005E29DC">
      <w:pPr>
        <w:rPr>
          <w:iCs/>
        </w:rPr>
      </w:pPr>
    </w:p>
    <w:p w14:paraId="21913627" w14:textId="07AB6772" w:rsidR="005E29DC" w:rsidRPr="00206EDB" w:rsidRDefault="00C039CD" w:rsidP="005E29DC">
      <w:pPr>
        <w:rPr>
          <w:iCs/>
        </w:rPr>
      </w:pPr>
      <w:r w:rsidRPr="00206EDB">
        <w:rPr>
          <w:iCs/>
        </w:rPr>
        <w:t>Therefore,</w:t>
      </w:r>
      <w:r w:rsidR="005E29DC" w:rsidRPr="00206EDB">
        <w:rPr>
          <w:iCs/>
        </w:rPr>
        <w:t xml:space="preserve"> for this Service Level the Supplier incurred £346 Total Performance Deductions (£76+£270)</w:t>
      </w:r>
    </w:p>
    <w:p w14:paraId="5AD73D0C" w14:textId="77777777" w:rsidR="005E29DC" w:rsidRPr="00206EDB" w:rsidRDefault="005E29DC" w:rsidP="005E29DC">
      <w:pPr>
        <w:rPr>
          <w:i/>
        </w:rPr>
      </w:pPr>
    </w:p>
    <w:p w14:paraId="0E4DEF1F" w14:textId="77777777" w:rsidR="005E29DC" w:rsidRPr="00206EDB" w:rsidRDefault="005E29DC" w:rsidP="005E29DC">
      <w:r w:rsidRPr="00206EDB">
        <w:t>The End Performance Deduction for the month in question would be £448 (£84 + £346)</w:t>
      </w:r>
    </w:p>
    <w:p w14:paraId="5EDB321B" w14:textId="77777777" w:rsidR="005E29DC" w:rsidRPr="00206EDB" w:rsidRDefault="005E29DC" w:rsidP="005E29DC"/>
    <w:p w14:paraId="2632E6FD" w14:textId="70C82665" w:rsidR="005E29DC" w:rsidRDefault="005E29DC" w:rsidP="005E29DC">
      <w:r w:rsidRPr="00206EDB">
        <w:t>If the Suppliers Service Charge for the month in question was £4,000 then the Customer would pay £3,552 (£4,000 - £4</w:t>
      </w:r>
      <w:r w:rsidR="00BB2E58">
        <w:t xml:space="preserve">48). </w:t>
      </w:r>
    </w:p>
    <w:p w14:paraId="766BD66E" w14:textId="1FC1E428" w:rsidR="00E21454" w:rsidRPr="00E21454" w:rsidRDefault="00E21454" w:rsidP="00E21454">
      <w:pPr>
        <w:rPr>
          <w:lang w:eastAsia="en-US"/>
        </w:rPr>
      </w:pPr>
      <w:r w:rsidRPr="00E21454">
        <w:rPr>
          <w:rFonts w:asciiTheme="minorHAnsi" w:hAnsiTheme="minorHAnsi" w:cstheme="minorHAnsi"/>
          <w:i/>
          <w:noProof/>
          <w:sz w:val="26"/>
          <w:szCs w:val="26"/>
        </w:rPr>
        <w:lastRenderedPageBreak/>
        <mc:AlternateContent>
          <mc:Choice Requires="wps">
            <w:drawing>
              <wp:anchor distT="0" distB="0" distL="114300" distR="114300" simplePos="0" relativeHeight="251644928" behindDoc="0" locked="0" layoutInCell="1" allowOverlap="1" wp14:anchorId="6AFB64CA" wp14:editId="77A6D137">
                <wp:simplePos x="0" y="0"/>
                <wp:positionH relativeFrom="margin">
                  <wp:posOffset>34290</wp:posOffset>
                </wp:positionH>
                <wp:positionV relativeFrom="paragraph">
                  <wp:posOffset>-4445</wp:posOffset>
                </wp:positionV>
                <wp:extent cx="5591175" cy="495300"/>
                <wp:effectExtent l="0" t="0" r="28575" b="1905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1175" cy="495300"/>
                        </a:xfrm>
                        <a:prstGeom prst="roundRect">
                          <a:avLst>
                            <a:gd name="adj" fmla="val 16667"/>
                          </a:avLst>
                        </a:prstGeom>
                        <a:solidFill>
                          <a:srgbClr val="9BBB59"/>
                        </a:solidFill>
                        <a:ln w="9525">
                          <a:solidFill>
                            <a:srgbClr val="9BBB59"/>
                          </a:solidFill>
                          <a:round/>
                          <a:headEnd/>
                          <a:tailEnd/>
                        </a:ln>
                      </wps:spPr>
                      <wps:txbx>
                        <w:txbxContent>
                          <w:p w14:paraId="0394666F" w14:textId="4A09B333" w:rsidR="00E21454" w:rsidRPr="00E533D6" w:rsidRDefault="00E21454" w:rsidP="00E21454">
                            <w:pPr>
                              <w:pStyle w:val="JC-1"/>
                              <w:numPr>
                                <w:ilvl w:val="0"/>
                                <w:numId w:val="0"/>
                              </w:numPr>
                              <w:shd w:val="clear" w:color="auto" w:fill="9BBB59" w:themeFill="accent3"/>
                              <w:ind w:left="567"/>
                            </w:pPr>
                            <w:bookmarkStart w:id="47" w:name="_Toc103003472"/>
                            <w:r>
                              <w:rPr>
                                <w:rFonts w:ascii="Arial" w:hAnsi="Arial" w:cs="Arial"/>
                                <w:sz w:val="28"/>
                                <w:szCs w:val="28"/>
                              </w:rPr>
                              <w:t>Appendix 1</w:t>
                            </w:r>
                            <w:r>
                              <w:rPr>
                                <w:rFonts w:ascii="Arial" w:hAnsi="Arial" w:cs="Arial"/>
                                <w:sz w:val="28"/>
                                <w:szCs w:val="28"/>
                              </w:rPr>
                              <w:tab/>
                              <w:t>Customer’s Sites</w:t>
                            </w:r>
                            <w:bookmarkEnd w:id="47"/>
                            <w:r>
                              <w:rPr>
                                <w:rFonts w:ascii="Arial" w:hAnsi="Arial" w:cs="Arial"/>
                                <w:sz w:val="28"/>
                                <w:szCs w:val="28"/>
                              </w:rPr>
                              <w:t xml:space="preserve"> </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FB64CA" id="_x0000_s1029" style="position:absolute;left:0;text-align:left;margin-left:2.7pt;margin-top:-.35pt;width:440.25pt;height:39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cM5KAIAAEwEAAAOAAAAZHJzL2Uyb0RvYy54bWysVNuO0zAQfUfiHyy/0zTdpqVR09W2yyKk&#10;5SIWPsC1ncTgeIztNtn9esbuhS68IMSLNePxnDlzZpLl9dBpspfOKzAVzUdjSqThIJRpKvr1y92r&#10;15T4wIxgGoys6KP09Hr18sWyt6WcQAtaSEcQxPiytxVtQ7Bllnneyo75EVhpMFiD61hA1zWZcKxH&#10;9E5nk/F4lvXghHXApfd4e3sI0lXCr2vJw8e69jIQXVHkFtLp0rmNZ7ZasrJxzLaKH2mwf2DRMWWw&#10;6BnqlgVGdk79AdUp7sBDHUYcugzqWnGZesBu8vFv3Ty0zMrUC4rj7Vkm//9g+Yf9g/3kInVv74F/&#10;98TApmWmkTfOQd9KJrBcHoXKeuvLc0J0PKaSbf8eBI6W7QIkDYbadREQuyNDkvrxLLUcAuF4WRSL&#10;PJ8XlHCMTRfF1TjNImPlKds6H95K6Eg0KupgZ8RnnGcqwfb3PiS9BTGsi9XFN0rqTuP09kyTfDab&#10;zRNpVh4fI/YJM7ULWok7pXVyXLPdaEcwtaKL9XpdLI7J/vKZNqTHeDEpEotnMf93EKmPtHVR2jdG&#10;JDswpQ82stTmqHWUN26yL8OwHYgSFb2KtOLNFsQjiu/gsNL4CaLRgnuipMd1rqj/sWNOUqLfGRzg&#10;Ip9O4/4nZ1rMJ+i4y8j2MsIMR6iKBkoO5iYcvpmddappsVKeBDBwg0OvVThtx4HVkT6uLFrPvolL&#10;P7369RNY/QQAAP//AwBQSwMEFAAGAAgAAAAhAJKD8ercAAAABgEAAA8AAABkcnMvZG93bnJldi54&#10;bWxMjsFOg0AURfcm/sPkmbhrB6oIIo/GkNh046LYjbsp8wpE5g1hphT/3nGly5t7c+4ptosZxEyT&#10;6y0jxOsIBHFjdc8twvHjbZWBcF6xVoNlQvgmB9vy9qZQubZXPtBc+1YECLtcIXTej7mUrunIKLe2&#10;I3HoznYyyoc4tVJP6hrgZpCbKHqSRvUcHjo1UtVR81VfDMIcHXb7+Fh/8lD5c+Li3fu+2iDe3y2v&#10;LyA8Lf5vDL/6QR3K4HSyF9ZODAjJYxgirFIQoc2y5BnECSFNH0CWhfyvX/4AAAD//wMAUEsBAi0A&#10;FAAGAAgAAAAhALaDOJL+AAAA4QEAABMAAAAAAAAAAAAAAAAAAAAAAFtDb250ZW50X1R5cGVzXS54&#10;bWxQSwECLQAUAAYACAAAACEAOP0h/9YAAACUAQAACwAAAAAAAAAAAAAAAAAvAQAAX3JlbHMvLnJl&#10;bHNQSwECLQAUAAYACAAAACEAkDHDOSgCAABMBAAADgAAAAAAAAAAAAAAAAAuAgAAZHJzL2Uyb0Rv&#10;Yy54bWxQSwECLQAUAAYACAAAACEAkoPx6twAAAAGAQAADwAAAAAAAAAAAAAAAACCBAAAZHJzL2Rv&#10;d25yZXYueG1sUEsFBgAAAAAEAAQA8wAAAIsFAAAAAA==&#10;" fillcolor="#9bbb59" strokecolor="#9bbb59">
                <v:textbox>
                  <w:txbxContent>
                    <w:p w14:paraId="0394666F" w14:textId="4A09B333" w:rsidR="00E21454" w:rsidRPr="00E533D6" w:rsidRDefault="00E21454" w:rsidP="00E21454">
                      <w:pPr>
                        <w:pStyle w:val="JC-1"/>
                        <w:numPr>
                          <w:ilvl w:val="0"/>
                          <w:numId w:val="0"/>
                        </w:numPr>
                        <w:shd w:val="clear" w:color="auto" w:fill="9BBB59" w:themeFill="accent3"/>
                        <w:ind w:left="567"/>
                      </w:pPr>
                      <w:bookmarkStart w:id="48" w:name="_Toc103003472"/>
                      <w:r>
                        <w:rPr>
                          <w:rFonts w:ascii="Arial" w:hAnsi="Arial" w:cs="Arial"/>
                          <w:sz w:val="28"/>
                          <w:szCs w:val="28"/>
                        </w:rPr>
                        <w:t>Appendix 1</w:t>
                      </w:r>
                      <w:r>
                        <w:rPr>
                          <w:rFonts w:ascii="Arial" w:hAnsi="Arial" w:cs="Arial"/>
                          <w:sz w:val="28"/>
                          <w:szCs w:val="28"/>
                        </w:rPr>
                        <w:tab/>
                        <w:t>Customer’s Sites</w:t>
                      </w:r>
                      <w:bookmarkEnd w:id="48"/>
                      <w:r>
                        <w:rPr>
                          <w:rFonts w:ascii="Arial" w:hAnsi="Arial" w:cs="Arial"/>
                          <w:sz w:val="28"/>
                          <w:szCs w:val="28"/>
                        </w:rPr>
                        <w:t xml:space="preserve"> </w:t>
                      </w:r>
                      <w:r>
                        <w:t xml:space="preserve">  </w:t>
                      </w:r>
                    </w:p>
                  </w:txbxContent>
                </v:textbox>
                <w10:wrap anchorx="margin"/>
              </v:roundrect>
            </w:pict>
          </mc:Fallback>
        </mc:AlternateContent>
      </w:r>
    </w:p>
    <w:p w14:paraId="18303FB1" w14:textId="1062B009" w:rsidR="00E21454" w:rsidRPr="00E21454" w:rsidRDefault="00E21454" w:rsidP="00E21454">
      <w:pPr>
        <w:rPr>
          <w:lang w:eastAsia="en-US"/>
        </w:rPr>
      </w:pPr>
    </w:p>
    <w:p w14:paraId="6B894A54" w14:textId="75C0398F" w:rsidR="00E21454" w:rsidRPr="00E21454" w:rsidRDefault="00E21454" w:rsidP="00E21454">
      <w:pPr>
        <w:rPr>
          <w:lang w:eastAsia="en-US"/>
        </w:rPr>
      </w:pPr>
    </w:p>
    <w:p w14:paraId="3E956E7E" w14:textId="1987E0EE" w:rsidR="00E21454" w:rsidRPr="00E21454" w:rsidRDefault="00E21454" w:rsidP="00E21454">
      <w:pPr>
        <w:rPr>
          <w:lang w:eastAsia="en-US"/>
        </w:rPr>
      </w:pPr>
    </w:p>
    <w:p w14:paraId="3280CB03" w14:textId="3D9DDF67" w:rsidR="00E21454" w:rsidRPr="00E21454" w:rsidRDefault="00E21454" w:rsidP="00E21454">
      <w:pPr>
        <w:rPr>
          <w:lang w:eastAsia="en-US"/>
        </w:rPr>
      </w:pPr>
    </w:p>
    <w:p w14:paraId="16CD835B" w14:textId="6534FCBE" w:rsidR="00E21454" w:rsidRPr="00E21454" w:rsidRDefault="00E21454" w:rsidP="00E21454">
      <w:pPr>
        <w:rPr>
          <w:lang w:eastAsia="en-US"/>
        </w:rPr>
      </w:pPr>
    </w:p>
    <w:tbl>
      <w:tblPr>
        <w:tblStyle w:val="TableGrid"/>
        <w:tblW w:w="8647" w:type="dxa"/>
        <w:tblInd w:w="250" w:type="dxa"/>
        <w:tblLayout w:type="fixed"/>
        <w:tblLook w:val="0000" w:firstRow="0" w:lastRow="0" w:firstColumn="0" w:lastColumn="0" w:noHBand="0" w:noVBand="0"/>
      </w:tblPr>
      <w:tblGrid>
        <w:gridCol w:w="1798"/>
        <w:gridCol w:w="2126"/>
        <w:gridCol w:w="2268"/>
        <w:gridCol w:w="2455"/>
      </w:tblGrid>
      <w:tr w:rsidR="00D81EBA" w:rsidRPr="001179B1" w14:paraId="098D9954" w14:textId="77777777" w:rsidTr="00D81EBA">
        <w:tc>
          <w:tcPr>
            <w:tcW w:w="1798" w:type="dxa"/>
            <w:tcBorders>
              <w:top w:val="single" w:sz="6" w:space="0" w:color="auto"/>
              <w:left w:val="single" w:sz="6" w:space="0" w:color="auto"/>
              <w:bottom w:val="single" w:sz="6" w:space="0" w:color="auto"/>
              <w:right w:val="single" w:sz="6" w:space="0" w:color="auto"/>
            </w:tcBorders>
            <w:shd w:val="clear" w:color="auto" w:fill="C2D69B"/>
          </w:tcPr>
          <w:p w14:paraId="36EA491D" w14:textId="77777777" w:rsidR="00D81EBA" w:rsidRPr="001179B1" w:rsidRDefault="00D81EBA" w:rsidP="00D81EBA">
            <w:pPr>
              <w:ind w:left="-11" w:firstLine="11"/>
              <w:rPr>
                <w:color w:val="000000" w:themeColor="text1"/>
              </w:rPr>
            </w:pPr>
            <w:r w:rsidRPr="001179B1">
              <w:rPr>
                <w:color w:val="000000" w:themeColor="text1"/>
              </w:rPr>
              <w:t xml:space="preserve">Customer's Site  </w:t>
            </w:r>
          </w:p>
        </w:tc>
        <w:tc>
          <w:tcPr>
            <w:tcW w:w="2126" w:type="dxa"/>
            <w:tcBorders>
              <w:top w:val="single" w:sz="6" w:space="0" w:color="auto"/>
              <w:left w:val="single" w:sz="6" w:space="0" w:color="auto"/>
              <w:bottom w:val="single" w:sz="6" w:space="0" w:color="auto"/>
              <w:right w:val="single" w:sz="6" w:space="0" w:color="auto"/>
            </w:tcBorders>
            <w:shd w:val="clear" w:color="auto" w:fill="C2D69B"/>
          </w:tcPr>
          <w:p w14:paraId="5503A2FE" w14:textId="77777777" w:rsidR="00D81EBA" w:rsidRPr="001179B1" w:rsidRDefault="00D81EBA" w:rsidP="000C0A9D">
            <w:pPr>
              <w:rPr>
                <w:color w:val="000000" w:themeColor="text1"/>
              </w:rPr>
            </w:pPr>
            <w:r w:rsidRPr="001179B1">
              <w:rPr>
                <w:color w:val="000000" w:themeColor="text1"/>
              </w:rPr>
              <w:t>Customer's Site address</w:t>
            </w:r>
          </w:p>
        </w:tc>
        <w:tc>
          <w:tcPr>
            <w:tcW w:w="2268" w:type="dxa"/>
            <w:tcBorders>
              <w:top w:val="single" w:sz="6" w:space="0" w:color="auto"/>
              <w:left w:val="single" w:sz="6" w:space="0" w:color="auto"/>
              <w:bottom w:val="single" w:sz="6" w:space="0" w:color="auto"/>
              <w:right w:val="single" w:sz="6" w:space="0" w:color="auto"/>
            </w:tcBorders>
            <w:shd w:val="clear" w:color="auto" w:fill="C2D69B"/>
          </w:tcPr>
          <w:p w14:paraId="0790D2BA" w14:textId="77777777" w:rsidR="00D81EBA" w:rsidRPr="001179B1" w:rsidRDefault="00D81EBA" w:rsidP="000C0A9D">
            <w:pPr>
              <w:rPr>
                <w:color w:val="000000" w:themeColor="text1"/>
              </w:rPr>
            </w:pPr>
            <w:r w:rsidRPr="001179B1">
              <w:rPr>
                <w:color w:val="000000" w:themeColor="text1"/>
              </w:rPr>
              <w:t xml:space="preserve">Customer's Sites opening hours </w:t>
            </w:r>
          </w:p>
        </w:tc>
        <w:tc>
          <w:tcPr>
            <w:tcW w:w="2455" w:type="dxa"/>
            <w:tcBorders>
              <w:top w:val="single" w:sz="6" w:space="0" w:color="auto"/>
              <w:left w:val="single" w:sz="6" w:space="0" w:color="auto"/>
              <w:bottom w:val="single" w:sz="6" w:space="0" w:color="auto"/>
              <w:right w:val="single" w:sz="6" w:space="0" w:color="auto"/>
            </w:tcBorders>
            <w:shd w:val="clear" w:color="auto" w:fill="C2D69B"/>
          </w:tcPr>
          <w:p w14:paraId="59F0E4FD" w14:textId="02583F3E" w:rsidR="00D81EBA" w:rsidRPr="001179B1" w:rsidRDefault="00D81EBA" w:rsidP="000C0A9D">
            <w:pPr>
              <w:rPr>
                <w:color w:val="000000" w:themeColor="text1"/>
              </w:rPr>
            </w:pPr>
            <w:r w:rsidRPr="001179B1">
              <w:rPr>
                <w:color w:val="000000" w:themeColor="text1"/>
              </w:rPr>
              <w:t xml:space="preserve">Customer’s Equipment on site to be repaired and maintained under this Contract </w:t>
            </w:r>
          </w:p>
        </w:tc>
      </w:tr>
      <w:tr w:rsidR="00D81EBA" w:rsidRPr="001179B1" w14:paraId="63102253" w14:textId="77777777" w:rsidTr="00D81EBA">
        <w:tc>
          <w:tcPr>
            <w:tcW w:w="8647" w:type="dxa"/>
            <w:gridSpan w:val="4"/>
            <w:tcBorders>
              <w:top w:val="single" w:sz="6" w:space="0" w:color="auto"/>
              <w:left w:val="single" w:sz="6" w:space="0" w:color="auto"/>
              <w:bottom w:val="single" w:sz="6" w:space="0" w:color="auto"/>
              <w:right w:val="single" w:sz="6" w:space="0" w:color="auto"/>
            </w:tcBorders>
            <w:shd w:val="clear" w:color="auto" w:fill="C2D69B"/>
          </w:tcPr>
          <w:p w14:paraId="183FCFB5" w14:textId="77777777" w:rsidR="00D81EBA" w:rsidRPr="001179B1" w:rsidRDefault="00D81EBA" w:rsidP="000C0A9D">
            <w:pPr>
              <w:jc w:val="center"/>
              <w:rPr>
                <w:color w:val="000000" w:themeColor="text1"/>
              </w:rPr>
            </w:pPr>
            <w:r w:rsidRPr="001179B1">
              <w:rPr>
                <w:color w:val="000000" w:themeColor="text1"/>
              </w:rPr>
              <w:t>HWRCs</w:t>
            </w:r>
          </w:p>
        </w:tc>
      </w:tr>
      <w:tr w:rsidR="00D81EBA" w:rsidRPr="001179B1" w14:paraId="1CAB0F8B" w14:textId="77777777" w:rsidTr="00D81EBA">
        <w:tc>
          <w:tcPr>
            <w:tcW w:w="1798" w:type="dxa"/>
            <w:tcBorders>
              <w:top w:val="single" w:sz="6" w:space="0" w:color="auto"/>
              <w:left w:val="single" w:sz="6" w:space="0" w:color="auto"/>
              <w:bottom w:val="single" w:sz="6" w:space="0" w:color="auto"/>
              <w:right w:val="single" w:sz="6" w:space="0" w:color="auto"/>
            </w:tcBorders>
          </w:tcPr>
          <w:p w14:paraId="7D01C69B" w14:textId="77777777" w:rsidR="00D81EBA" w:rsidRPr="001179B1" w:rsidRDefault="00D81EBA" w:rsidP="000C0A9D">
            <w:pPr>
              <w:rPr>
                <w:color w:val="000000" w:themeColor="text1"/>
              </w:rPr>
            </w:pPr>
            <w:r w:rsidRPr="001179B1">
              <w:rPr>
                <w:color w:val="000000" w:themeColor="text1"/>
              </w:rPr>
              <w:t>Boston HWRC</w:t>
            </w:r>
          </w:p>
        </w:tc>
        <w:tc>
          <w:tcPr>
            <w:tcW w:w="2126" w:type="dxa"/>
            <w:tcBorders>
              <w:top w:val="single" w:sz="6" w:space="0" w:color="auto"/>
              <w:left w:val="single" w:sz="6" w:space="0" w:color="auto"/>
              <w:bottom w:val="single" w:sz="6" w:space="0" w:color="auto"/>
              <w:right w:val="single" w:sz="6" w:space="0" w:color="auto"/>
            </w:tcBorders>
          </w:tcPr>
          <w:p w14:paraId="482D1D32" w14:textId="77777777" w:rsidR="00D81EBA" w:rsidRPr="001179B1" w:rsidRDefault="00D81EBA" w:rsidP="000C0A9D">
            <w:pPr>
              <w:rPr>
                <w:color w:val="000000" w:themeColor="text1"/>
              </w:rPr>
            </w:pPr>
            <w:r w:rsidRPr="001179B1">
              <w:rPr>
                <w:color w:val="000000" w:themeColor="text1"/>
              </w:rPr>
              <w:t>Bittern Way, Boston, PE21 7RQ</w:t>
            </w:r>
          </w:p>
        </w:tc>
        <w:tc>
          <w:tcPr>
            <w:tcW w:w="2268" w:type="dxa"/>
            <w:tcBorders>
              <w:top w:val="single" w:sz="6" w:space="0" w:color="auto"/>
              <w:left w:val="single" w:sz="6" w:space="0" w:color="auto"/>
              <w:bottom w:val="single" w:sz="6" w:space="0" w:color="auto"/>
              <w:right w:val="single" w:sz="6" w:space="0" w:color="auto"/>
            </w:tcBorders>
          </w:tcPr>
          <w:p w14:paraId="05C5EECB" w14:textId="77777777" w:rsidR="00D81EBA" w:rsidRPr="001179B1" w:rsidRDefault="00D81EBA" w:rsidP="000C0A9D">
            <w:pPr>
              <w:rPr>
                <w:color w:val="000000" w:themeColor="text1"/>
              </w:rPr>
            </w:pPr>
            <w:r w:rsidRPr="001179B1">
              <w:rPr>
                <w:color w:val="000000" w:themeColor="text1"/>
              </w:rPr>
              <w:t>Friday, Saturday, Sunday, Monday &amp; Tuesday 08:00 – 16:00</w:t>
            </w:r>
          </w:p>
        </w:tc>
        <w:tc>
          <w:tcPr>
            <w:tcW w:w="2455" w:type="dxa"/>
            <w:tcBorders>
              <w:top w:val="single" w:sz="6" w:space="0" w:color="auto"/>
              <w:left w:val="single" w:sz="6" w:space="0" w:color="auto"/>
              <w:bottom w:val="single" w:sz="6" w:space="0" w:color="auto"/>
              <w:right w:val="single" w:sz="6" w:space="0" w:color="auto"/>
            </w:tcBorders>
          </w:tcPr>
          <w:p w14:paraId="15669D3E" w14:textId="77777777" w:rsidR="00D81EBA" w:rsidRPr="001179B1" w:rsidRDefault="00D81EBA" w:rsidP="000C0A9D">
            <w:pPr>
              <w:rPr>
                <w:color w:val="000000" w:themeColor="text1"/>
              </w:rPr>
            </w:pPr>
            <w:r w:rsidRPr="001179B1">
              <w:rPr>
                <w:color w:val="000000" w:themeColor="text1"/>
              </w:rPr>
              <w:t>CCTV</w:t>
            </w:r>
          </w:p>
        </w:tc>
      </w:tr>
      <w:tr w:rsidR="00D81EBA" w:rsidRPr="001179B1" w14:paraId="0064FB16" w14:textId="77777777" w:rsidTr="00D81EBA">
        <w:tc>
          <w:tcPr>
            <w:tcW w:w="1798" w:type="dxa"/>
            <w:tcBorders>
              <w:top w:val="single" w:sz="6" w:space="0" w:color="auto"/>
              <w:left w:val="single" w:sz="6" w:space="0" w:color="auto"/>
              <w:bottom w:val="single" w:sz="6" w:space="0" w:color="auto"/>
              <w:right w:val="single" w:sz="6" w:space="0" w:color="auto"/>
            </w:tcBorders>
          </w:tcPr>
          <w:p w14:paraId="69800DED" w14:textId="77777777" w:rsidR="00D81EBA" w:rsidRPr="001179B1" w:rsidRDefault="00D81EBA" w:rsidP="000C0A9D">
            <w:pPr>
              <w:rPr>
                <w:color w:val="000000" w:themeColor="text1"/>
              </w:rPr>
            </w:pPr>
            <w:r w:rsidRPr="001179B1">
              <w:rPr>
                <w:color w:val="000000" w:themeColor="text1"/>
              </w:rPr>
              <w:t>Bourne HWRC</w:t>
            </w:r>
          </w:p>
        </w:tc>
        <w:tc>
          <w:tcPr>
            <w:tcW w:w="2126" w:type="dxa"/>
            <w:tcBorders>
              <w:top w:val="single" w:sz="6" w:space="0" w:color="auto"/>
              <w:left w:val="single" w:sz="6" w:space="0" w:color="auto"/>
              <w:bottom w:val="single" w:sz="6" w:space="0" w:color="auto"/>
              <w:right w:val="single" w:sz="6" w:space="0" w:color="auto"/>
            </w:tcBorders>
          </w:tcPr>
          <w:p w14:paraId="70A33368" w14:textId="77777777" w:rsidR="00D81EBA" w:rsidRPr="001179B1" w:rsidRDefault="00D81EBA" w:rsidP="000C0A9D">
            <w:pPr>
              <w:rPr>
                <w:color w:val="000000" w:themeColor="text1"/>
              </w:rPr>
            </w:pPr>
            <w:r w:rsidRPr="001179B1">
              <w:rPr>
                <w:color w:val="000000" w:themeColor="text1"/>
              </w:rPr>
              <w:t>South Fen Road, Bourne, PE10 0DN</w:t>
            </w:r>
          </w:p>
        </w:tc>
        <w:tc>
          <w:tcPr>
            <w:tcW w:w="2268" w:type="dxa"/>
            <w:tcBorders>
              <w:top w:val="single" w:sz="6" w:space="0" w:color="auto"/>
              <w:left w:val="single" w:sz="6" w:space="0" w:color="auto"/>
              <w:bottom w:val="single" w:sz="6" w:space="0" w:color="auto"/>
              <w:right w:val="single" w:sz="6" w:space="0" w:color="auto"/>
            </w:tcBorders>
          </w:tcPr>
          <w:p w14:paraId="3FF815B7" w14:textId="77777777" w:rsidR="00D81EBA" w:rsidRPr="001179B1" w:rsidRDefault="00D81EBA" w:rsidP="000C0A9D">
            <w:pPr>
              <w:rPr>
                <w:color w:val="000000" w:themeColor="text1"/>
              </w:rPr>
            </w:pPr>
            <w:r w:rsidRPr="001179B1">
              <w:rPr>
                <w:color w:val="000000" w:themeColor="text1"/>
              </w:rPr>
              <w:t>Friday, Saturday, Sunday, Monday &amp; Tuesday 09:00 – 16:00</w:t>
            </w:r>
          </w:p>
        </w:tc>
        <w:tc>
          <w:tcPr>
            <w:tcW w:w="2455" w:type="dxa"/>
            <w:tcBorders>
              <w:top w:val="single" w:sz="6" w:space="0" w:color="auto"/>
              <w:left w:val="single" w:sz="6" w:space="0" w:color="auto"/>
              <w:bottom w:val="single" w:sz="6" w:space="0" w:color="auto"/>
              <w:right w:val="single" w:sz="6" w:space="0" w:color="auto"/>
            </w:tcBorders>
          </w:tcPr>
          <w:p w14:paraId="2B65EDEA" w14:textId="77777777" w:rsidR="00D81EBA" w:rsidRPr="001179B1" w:rsidRDefault="00D81EBA" w:rsidP="000C0A9D">
            <w:pPr>
              <w:rPr>
                <w:color w:val="000000" w:themeColor="text1"/>
              </w:rPr>
            </w:pPr>
            <w:r w:rsidRPr="001179B1">
              <w:rPr>
                <w:color w:val="000000" w:themeColor="text1"/>
              </w:rPr>
              <w:t>CCTV</w:t>
            </w:r>
          </w:p>
        </w:tc>
      </w:tr>
      <w:tr w:rsidR="00D81EBA" w:rsidRPr="001179B1" w14:paraId="3E4797B9" w14:textId="77777777" w:rsidTr="00D81EBA">
        <w:tc>
          <w:tcPr>
            <w:tcW w:w="1798" w:type="dxa"/>
            <w:tcBorders>
              <w:top w:val="single" w:sz="6" w:space="0" w:color="auto"/>
              <w:left w:val="single" w:sz="6" w:space="0" w:color="auto"/>
              <w:bottom w:val="single" w:sz="6" w:space="0" w:color="auto"/>
              <w:right w:val="single" w:sz="6" w:space="0" w:color="auto"/>
            </w:tcBorders>
          </w:tcPr>
          <w:p w14:paraId="3D011CA3" w14:textId="77777777" w:rsidR="00D81EBA" w:rsidRPr="001179B1" w:rsidRDefault="00D81EBA" w:rsidP="000C0A9D">
            <w:pPr>
              <w:rPr>
                <w:color w:val="000000" w:themeColor="text1"/>
              </w:rPr>
            </w:pPr>
            <w:r w:rsidRPr="001179B1">
              <w:rPr>
                <w:color w:val="000000" w:themeColor="text1"/>
              </w:rPr>
              <w:t>Gainsborough HWRC</w:t>
            </w:r>
          </w:p>
        </w:tc>
        <w:tc>
          <w:tcPr>
            <w:tcW w:w="2126" w:type="dxa"/>
            <w:tcBorders>
              <w:top w:val="single" w:sz="6" w:space="0" w:color="auto"/>
              <w:left w:val="single" w:sz="6" w:space="0" w:color="auto"/>
              <w:bottom w:val="single" w:sz="6" w:space="0" w:color="auto"/>
              <w:right w:val="single" w:sz="6" w:space="0" w:color="auto"/>
            </w:tcBorders>
          </w:tcPr>
          <w:p w14:paraId="6EB4620B" w14:textId="77777777" w:rsidR="00D81EBA" w:rsidRPr="001179B1" w:rsidRDefault="00D81EBA" w:rsidP="000C0A9D">
            <w:pPr>
              <w:rPr>
                <w:color w:val="000000" w:themeColor="text1"/>
              </w:rPr>
            </w:pPr>
            <w:r w:rsidRPr="001179B1">
              <w:rPr>
                <w:color w:val="000000" w:themeColor="text1"/>
              </w:rPr>
              <w:t>Long Wood Road, Gainsborough, DN21 1QB</w:t>
            </w:r>
          </w:p>
        </w:tc>
        <w:tc>
          <w:tcPr>
            <w:tcW w:w="2268" w:type="dxa"/>
            <w:tcBorders>
              <w:top w:val="single" w:sz="6" w:space="0" w:color="auto"/>
              <w:left w:val="single" w:sz="6" w:space="0" w:color="auto"/>
              <w:bottom w:val="single" w:sz="6" w:space="0" w:color="auto"/>
              <w:right w:val="single" w:sz="6" w:space="0" w:color="auto"/>
            </w:tcBorders>
          </w:tcPr>
          <w:p w14:paraId="19223D81" w14:textId="77777777" w:rsidR="00D81EBA" w:rsidRPr="001179B1" w:rsidRDefault="00D81EBA" w:rsidP="000C0A9D">
            <w:pPr>
              <w:rPr>
                <w:color w:val="000000" w:themeColor="text1"/>
              </w:rPr>
            </w:pPr>
            <w:r w:rsidRPr="001179B1">
              <w:rPr>
                <w:color w:val="000000" w:themeColor="text1"/>
              </w:rPr>
              <w:t>Friday, Saturday, Sunday, Monday &amp; Tuesday 08:00- 16:00</w:t>
            </w:r>
          </w:p>
        </w:tc>
        <w:tc>
          <w:tcPr>
            <w:tcW w:w="2455" w:type="dxa"/>
            <w:tcBorders>
              <w:top w:val="single" w:sz="6" w:space="0" w:color="auto"/>
              <w:left w:val="single" w:sz="6" w:space="0" w:color="auto"/>
              <w:bottom w:val="single" w:sz="6" w:space="0" w:color="auto"/>
              <w:right w:val="single" w:sz="6" w:space="0" w:color="auto"/>
            </w:tcBorders>
          </w:tcPr>
          <w:p w14:paraId="519E3AEE" w14:textId="77777777" w:rsidR="00D81EBA" w:rsidRPr="001179B1" w:rsidRDefault="00D81EBA" w:rsidP="000C0A9D">
            <w:pPr>
              <w:rPr>
                <w:color w:val="000000" w:themeColor="text1"/>
              </w:rPr>
            </w:pPr>
            <w:r w:rsidRPr="001179B1">
              <w:rPr>
                <w:color w:val="000000" w:themeColor="text1"/>
              </w:rPr>
              <w:t>CCTV</w:t>
            </w:r>
          </w:p>
        </w:tc>
      </w:tr>
      <w:tr w:rsidR="00D81EBA" w:rsidRPr="001179B1" w14:paraId="2CEF9D83" w14:textId="77777777" w:rsidTr="00D81EBA">
        <w:tc>
          <w:tcPr>
            <w:tcW w:w="1798" w:type="dxa"/>
            <w:tcBorders>
              <w:top w:val="single" w:sz="6" w:space="0" w:color="auto"/>
              <w:left w:val="single" w:sz="6" w:space="0" w:color="auto"/>
              <w:bottom w:val="single" w:sz="6" w:space="0" w:color="auto"/>
              <w:right w:val="single" w:sz="6" w:space="0" w:color="auto"/>
            </w:tcBorders>
          </w:tcPr>
          <w:p w14:paraId="5B947730" w14:textId="77777777" w:rsidR="00D81EBA" w:rsidRPr="001179B1" w:rsidRDefault="00D81EBA" w:rsidP="000C0A9D">
            <w:pPr>
              <w:rPr>
                <w:color w:val="000000" w:themeColor="text1"/>
              </w:rPr>
            </w:pPr>
            <w:r w:rsidRPr="001179B1">
              <w:rPr>
                <w:color w:val="000000" w:themeColor="text1"/>
              </w:rPr>
              <w:t>Grantham HWRC</w:t>
            </w:r>
          </w:p>
        </w:tc>
        <w:tc>
          <w:tcPr>
            <w:tcW w:w="2126" w:type="dxa"/>
            <w:tcBorders>
              <w:top w:val="single" w:sz="6" w:space="0" w:color="auto"/>
              <w:left w:val="single" w:sz="6" w:space="0" w:color="auto"/>
              <w:bottom w:val="single" w:sz="6" w:space="0" w:color="auto"/>
              <w:right w:val="single" w:sz="6" w:space="0" w:color="auto"/>
            </w:tcBorders>
          </w:tcPr>
          <w:p w14:paraId="69AD4440" w14:textId="77777777" w:rsidR="00D81EBA" w:rsidRPr="001179B1" w:rsidRDefault="00D81EBA" w:rsidP="000C0A9D">
            <w:pPr>
              <w:rPr>
                <w:color w:val="000000" w:themeColor="text1"/>
              </w:rPr>
            </w:pPr>
            <w:r w:rsidRPr="001179B1">
              <w:rPr>
                <w:color w:val="000000" w:themeColor="text1"/>
              </w:rPr>
              <w:t>Mowbeck Way, Grantham, NG31 7AH</w:t>
            </w:r>
          </w:p>
        </w:tc>
        <w:tc>
          <w:tcPr>
            <w:tcW w:w="2268" w:type="dxa"/>
            <w:tcBorders>
              <w:top w:val="single" w:sz="6" w:space="0" w:color="auto"/>
              <w:left w:val="single" w:sz="6" w:space="0" w:color="auto"/>
              <w:bottom w:val="single" w:sz="6" w:space="0" w:color="auto"/>
              <w:right w:val="single" w:sz="6" w:space="0" w:color="auto"/>
            </w:tcBorders>
          </w:tcPr>
          <w:p w14:paraId="372046F5" w14:textId="77777777" w:rsidR="00D81EBA" w:rsidRPr="001179B1" w:rsidRDefault="00D81EBA" w:rsidP="000C0A9D">
            <w:pPr>
              <w:rPr>
                <w:color w:val="000000" w:themeColor="text1"/>
              </w:rPr>
            </w:pPr>
            <w:r w:rsidRPr="001179B1">
              <w:rPr>
                <w:color w:val="000000" w:themeColor="text1"/>
              </w:rPr>
              <w:t>Friday, Saturday, Sunday, Monday &amp; Tuesday 09:00 – 16:00</w:t>
            </w:r>
          </w:p>
        </w:tc>
        <w:tc>
          <w:tcPr>
            <w:tcW w:w="2455" w:type="dxa"/>
            <w:tcBorders>
              <w:top w:val="single" w:sz="6" w:space="0" w:color="auto"/>
              <w:left w:val="single" w:sz="6" w:space="0" w:color="auto"/>
              <w:bottom w:val="single" w:sz="6" w:space="0" w:color="auto"/>
              <w:right w:val="single" w:sz="6" w:space="0" w:color="auto"/>
            </w:tcBorders>
          </w:tcPr>
          <w:p w14:paraId="6C4EFA92" w14:textId="77777777" w:rsidR="00D81EBA" w:rsidRPr="001179B1" w:rsidRDefault="00D81EBA" w:rsidP="000C0A9D">
            <w:pPr>
              <w:rPr>
                <w:color w:val="000000" w:themeColor="text1"/>
              </w:rPr>
            </w:pPr>
            <w:r w:rsidRPr="001179B1">
              <w:rPr>
                <w:color w:val="000000" w:themeColor="text1"/>
              </w:rPr>
              <w:t>CCTV</w:t>
            </w:r>
          </w:p>
        </w:tc>
      </w:tr>
      <w:tr w:rsidR="00D81EBA" w:rsidRPr="001179B1" w14:paraId="13D379E8" w14:textId="77777777" w:rsidTr="00D81EBA">
        <w:tc>
          <w:tcPr>
            <w:tcW w:w="1798" w:type="dxa"/>
            <w:tcBorders>
              <w:top w:val="single" w:sz="6" w:space="0" w:color="auto"/>
              <w:left w:val="single" w:sz="6" w:space="0" w:color="auto"/>
              <w:bottom w:val="single" w:sz="6" w:space="0" w:color="auto"/>
              <w:right w:val="single" w:sz="6" w:space="0" w:color="auto"/>
            </w:tcBorders>
          </w:tcPr>
          <w:p w14:paraId="7F7A88C5" w14:textId="77777777" w:rsidR="00D81EBA" w:rsidRPr="001179B1" w:rsidRDefault="00D81EBA" w:rsidP="000C0A9D">
            <w:pPr>
              <w:rPr>
                <w:color w:val="000000" w:themeColor="text1"/>
              </w:rPr>
            </w:pPr>
            <w:r w:rsidRPr="001179B1">
              <w:rPr>
                <w:color w:val="000000" w:themeColor="text1"/>
              </w:rPr>
              <w:t>Lincoln HWRC</w:t>
            </w:r>
          </w:p>
        </w:tc>
        <w:tc>
          <w:tcPr>
            <w:tcW w:w="2126" w:type="dxa"/>
            <w:tcBorders>
              <w:top w:val="single" w:sz="6" w:space="0" w:color="auto"/>
              <w:left w:val="single" w:sz="6" w:space="0" w:color="auto"/>
              <w:bottom w:val="single" w:sz="6" w:space="0" w:color="auto"/>
              <w:right w:val="single" w:sz="6" w:space="0" w:color="auto"/>
            </w:tcBorders>
          </w:tcPr>
          <w:p w14:paraId="1ADDFA22" w14:textId="77777777" w:rsidR="00D81EBA" w:rsidRPr="001179B1" w:rsidRDefault="00D81EBA" w:rsidP="000C0A9D">
            <w:pPr>
              <w:rPr>
                <w:color w:val="000000" w:themeColor="text1"/>
              </w:rPr>
            </w:pPr>
            <w:r w:rsidRPr="001179B1">
              <w:rPr>
                <w:color w:val="000000" w:themeColor="text1"/>
              </w:rPr>
              <w:t>Great Northern Terrace, Lincoln,  LN5 8LG</w:t>
            </w:r>
          </w:p>
        </w:tc>
        <w:tc>
          <w:tcPr>
            <w:tcW w:w="2268" w:type="dxa"/>
            <w:tcBorders>
              <w:top w:val="single" w:sz="6" w:space="0" w:color="auto"/>
              <w:left w:val="single" w:sz="6" w:space="0" w:color="auto"/>
              <w:bottom w:val="single" w:sz="6" w:space="0" w:color="auto"/>
              <w:right w:val="single" w:sz="6" w:space="0" w:color="auto"/>
            </w:tcBorders>
          </w:tcPr>
          <w:p w14:paraId="50D1BAE6" w14:textId="77777777" w:rsidR="00D81EBA" w:rsidRPr="001179B1" w:rsidRDefault="00D81EBA" w:rsidP="000C0A9D">
            <w:pPr>
              <w:rPr>
                <w:color w:val="000000" w:themeColor="text1"/>
              </w:rPr>
            </w:pPr>
            <w:r w:rsidRPr="001179B1">
              <w:rPr>
                <w:color w:val="000000" w:themeColor="text1"/>
              </w:rPr>
              <w:t>Friday, Saturday, Sunday, Monday &amp; Tuesday 08:00 – 17:30</w:t>
            </w:r>
          </w:p>
        </w:tc>
        <w:tc>
          <w:tcPr>
            <w:tcW w:w="2455" w:type="dxa"/>
            <w:tcBorders>
              <w:top w:val="single" w:sz="6" w:space="0" w:color="auto"/>
              <w:left w:val="single" w:sz="6" w:space="0" w:color="auto"/>
              <w:bottom w:val="single" w:sz="6" w:space="0" w:color="auto"/>
              <w:right w:val="single" w:sz="6" w:space="0" w:color="auto"/>
            </w:tcBorders>
          </w:tcPr>
          <w:p w14:paraId="18FBED83" w14:textId="77777777" w:rsidR="00D81EBA" w:rsidRPr="001179B1" w:rsidRDefault="00D81EBA" w:rsidP="000C0A9D">
            <w:pPr>
              <w:rPr>
                <w:color w:val="000000" w:themeColor="text1"/>
              </w:rPr>
            </w:pPr>
            <w:r w:rsidRPr="001179B1">
              <w:rPr>
                <w:color w:val="000000" w:themeColor="text1"/>
              </w:rPr>
              <w:t>CCTV</w:t>
            </w:r>
          </w:p>
        </w:tc>
      </w:tr>
      <w:tr w:rsidR="00D81EBA" w:rsidRPr="001179B1" w14:paraId="4C98B8F7" w14:textId="77777777" w:rsidTr="00D81EBA">
        <w:tc>
          <w:tcPr>
            <w:tcW w:w="1798" w:type="dxa"/>
            <w:tcBorders>
              <w:top w:val="single" w:sz="6" w:space="0" w:color="auto"/>
              <w:left w:val="single" w:sz="6" w:space="0" w:color="auto"/>
              <w:bottom w:val="single" w:sz="6" w:space="0" w:color="auto"/>
              <w:right w:val="single" w:sz="6" w:space="0" w:color="auto"/>
            </w:tcBorders>
          </w:tcPr>
          <w:p w14:paraId="32F87F6A" w14:textId="77777777" w:rsidR="00D81EBA" w:rsidRPr="001179B1" w:rsidRDefault="00D81EBA" w:rsidP="000C0A9D">
            <w:pPr>
              <w:rPr>
                <w:color w:val="000000" w:themeColor="text1"/>
              </w:rPr>
            </w:pPr>
            <w:r w:rsidRPr="001179B1">
              <w:rPr>
                <w:color w:val="000000" w:themeColor="text1"/>
              </w:rPr>
              <w:t>Louth HWRC</w:t>
            </w:r>
          </w:p>
        </w:tc>
        <w:tc>
          <w:tcPr>
            <w:tcW w:w="2126" w:type="dxa"/>
            <w:tcBorders>
              <w:top w:val="single" w:sz="6" w:space="0" w:color="auto"/>
              <w:left w:val="single" w:sz="6" w:space="0" w:color="auto"/>
              <w:bottom w:val="single" w:sz="6" w:space="0" w:color="auto"/>
              <w:right w:val="single" w:sz="6" w:space="0" w:color="auto"/>
            </w:tcBorders>
          </w:tcPr>
          <w:p w14:paraId="023CDFF3" w14:textId="77777777" w:rsidR="00D81EBA" w:rsidRPr="001179B1" w:rsidRDefault="00D81EBA" w:rsidP="000C0A9D">
            <w:pPr>
              <w:rPr>
                <w:color w:val="000000" w:themeColor="text1"/>
              </w:rPr>
            </w:pPr>
            <w:r w:rsidRPr="001179B1">
              <w:rPr>
                <w:color w:val="000000" w:themeColor="text1"/>
              </w:rPr>
              <w:t>Bolingbroke Road, Louth,  LN11 0WA</w:t>
            </w:r>
          </w:p>
        </w:tc>
        <w:tc>
          <w:tcPr>
            <w:tcW w:w="2268" w:type="dxa"/>
            <w:tcBorders>
              <w:top w:val="single" w:sz="6" w:space="0" w:color="auto"/>
              <w:left w:val="single" w:sz="6" w:space="0" w:color="auto"/>
              <w:bottom w:val="single" w:sz="6" w:space="0" w:color="auto"/>
              <w:right w:val="single" w:sz="6" w:space="0" w:color="auto"/>
            </w:tcBorders>
          </w:tcPr>
          <w:p w14:paraId="746829F7" w14:textId="77777777" w:rsidR="00D81EBA" w:rsidRPr="001179B1" w:rsidRDefault="00D81EBA" w:rsidP="000C0A9D">
            <w:pPr>
              <w:rPr>
                <w:color w:val="000000" w:themeColor="text1"/>
              </w:rPr>
            </w:pPr>
            <w:r w:rsidRPr="001179B1">
              <w:rPr>
                <w:color w:val="000000" w:themeColor="text1"/>
              </w:rPr>
              <w:t>Friday, Saturday, Sunday, Monday &amp; Tuesday 09:00 – 16:00</w:t>
            </w:r>
          </w:p>
        </w:tc>
        <w:tc>
          <w:tcPr>
            <w:tcW w:w="2455" w:type="dxa"/>
            <w:tcBorders>
              <w:top w:val="single" w:sz="6" w:space="0" w:color="auto"/>
              <w:left w:val="single" w:sz="6" w:space="0" w:color="auto"/>
              <w:bottom w:val="single" w:sz="6" w:space="0" w:color="auto"/>
              <w:right w:val="single" w:sz="6" w:space="0" w:color="auto"/>
            </w:tcBorders>
          </w:tcPr>
          <w:p w14:paraId="5B1EEDE1" w14:textId="77777777" w:rsidR="00D81EBA" w:rsidRPr="001179B1" w:rsidRDefault="00D81EBA" w:rsidP="000C0A9D">
            <w:pPr>
              <w:rPr>
                <w:color w:val="000000" w:themeColor="text1"/>
              </w:rPr>
            </w:pPr>
            <w:r w:rsidRPr="001179B1">
              <w:rPr>
                <w:color w:val="000000" w:themeColor="text1"/>
              </w:rPr>
              <w:t>CCTV</w:t>
            </w:r>
          </w:p>
        </w:tc>
      </w:tr>
      <w:tr w:rsidR="00D81EBA" w:rsidRPr="001179B1" w14:paraId="3540BE0F" w14:textId="77777777" w:rsidTr="00D81EBA">
        <w:tc>
          <w:tcPr>
            <w:tcW w:w="1798" w:type="dxa"/>
            <w:tcBorders>
              <w:top w:val="single" w:sz="6" w:space="0" w:color="auto"/>
              <w:left w:val="single" w:sz="6" w:space="0" w:color="auto"/>
              <w:bottom w:val="single" w:sz="6" w:space="0" w:color="auto"/>
              <w:right w:val="single" w:sz="6" w:space="0" w:color="auto"/>
            </w:tcBorders>
          </w:tcPr>
          <w:p w14:paraId="19FCA89C" w14:textId="77777777" w:rsidR="00D81EBA" w:rsidRPr="001179B1" w:rsidRDefault="00D81EBA" w:rsidP="000C0A9D">
            <w:pPr>
              <w:rPr>
                <w:color w:val="000000" w:themeColor="text1"/>
              </w:rPr>
            </w:pPr>
            <w:r w:rsidRPr="001179B1">
              <w:rPr>
                <w:color w:val="000000" w:themeColor="text1"/>
              </w:rPr>
              <w:t>Tattershall HWRC</w:t>
            </w:r>
          </w:p>
        </w:tc>
        <w:tc>
          <w:tcPr>
            <w:tcW w:w="2126" w:type="dxa"/>
            <w:tcBorders>
              <w:top w:val="single" w:sz="6" w:space="0" w:color="auto"/>
              <w:left w:val="single" w:sz="6" w:space="0" w:color="auto"/>
              <w:bottom w:val="single" w:sz="6" w:space="0" w:color="auto"/>
              <w:right w:val="single" w:sz="6" w:space="0" w:color="auto"/>
            </w:tcBorders>
          </w:tcPr>
          <w:p w14:paraId="0CDD2A16" w14:textId="26916847" w:rsidR="00D81EBA" w:rsidRPr="001179B1" w:rsidRDefault="00D81EBA" w:rsidP="000C0A9D">
            <w:pPr>
              <w:rPr>
                <w:b/>
                <w:bCs/>
                <w:color w:val="000000" w:themeColor="text1"/>
              </w:rPr>
            </w:pPr>
            <w:r w:rsidRPr="001179B1">
              <w:rPr>
                <w:rStyle w:val="Level1asHeadingtext"/>
                <w:b w:val="0"/>
                <w:bCs w:val="0"/>
                <w:caps w:val="0"/>
                <w:color w:val="000000" w:themeColor="text1"/>
              </w:rPr>
              <w:t>Kirkby lane, Tattershall Thorpe, ln4 4pd</w:t>
            </w:r>
          </w:p>
        </w:tc>
        <w:tc>
          <w:tcPr>
            <w:tcW w:w="2268" w:type="dxa"/>
            <w:tcBorders>
              <w:top w:val="single" w:sz="6" w:space="0" w:color="auto"/>
              <w:left w:val="single" w:sz="6" w:space="0" w:color="auto"/>
              <w:bottom w:val="single" w:sz="6" w:space="0" w:color="auto"/>
              <w:right w:val="single" w:sz="6" w:space="0" w:color="auto"/>
            </w:tcBorders>
          </w:tcPr>
          <w:p w14:paraId="1BA4576D" w14:textId="77777777" w:rsidR="00D81EBA" w:rsidRPr="001179B1" w:rsidRDefault="00D81EBA" w:rsidP="000C0A9D">
            <w:pPr>
              <w:rPr>
                <w:color w:val="000000" w:themeColor="text1"/>
              </w:rPr>
            </w:pPr>
            <w:r w:rsidRPr="001179B1">
              <w:rPr>
                <w:color w:val="000000" w:themeColor="text1"/>
              </w:rPr>
              <w:t>Friday, Saturday, Sunday, Monday &amp; Tuesday 08:00 – 16:00</w:t>
            </w:r>
          </w:p>
        </w:tc>
        <w:tc>
          <w:tcPr>
            <w:tcW w:w="2455" w:type="dxa"/>
            <w:tcBorders>
              <w:top w:val="single" w:sz="6" w:space="0" w:color="auto"/>
              <w:left w:val="single" w:sz="6" w:space="0" w:color="auto"/>
              <w:bottom w:val="single" w:sz="6" w:space="0" w:color="auto"/>
              <w:right w:val="single" w:sz="6" w:space="0" w:color="auto"/>
            </w:tcBorders>
          </w:tcPr>
          <w:p w14:paraId="0ABAA460" w14:textId="77777777" w:rsidR="00D81EBA" w:rsidRPr="001179B1" w:rsidRDefault="00D81EBA" w:rsidP="000C0A9D">
            <w:pPr>
              <w:rPr>
                <w:color w:val="000000" w:themeColor="text1"/>
              </w:rPr>
            </w:pPr>
            <w:r w:rsidRPr="001179B1">
              <w:rPr>
                <w:color w:val="000000" w:themeColor="text1"/>
              </w:rPr>
              <w:t>CCTV</w:t>
            </w:r>
          </w:p>
        </w:tc>
      </w:tr>
      <w:tr w:rsidR="00D81EBA" w:rsidRPr="001179B1" w14:paraId="2B8E7EB8" w14:textId="77777777" w:rsidTr="00D81EBA">
        <w:tc>
          <w:tcPr>
            <w:tcW w:w="1798" w:type="dxa"/>
            <w:tcBorders>
              <w:top w:val="single" w:sz="6" w:space="0" w:color="auto"/>
              <w:left w:val="single" w:sz="6" w:space="0" w:color="auto"/>
              <w:bottom w:val="single" w:sz="6" w:space="0" w:color="auto"/>
              <w:right w:val="single" w:sz="6" w:space="0" w:color="auto"/>
            </w:tcBorders>
          </w:tcPr>
          <w:p w14:paraId="0FC80E5C" w14:textId="77777777" w:rsidR="00D81EBA" w:rsidRPr="001179B1" w:rsidRDefault="00D81EBA" w:rsidP="000C0A9D">
            <w:pPr>
              <w:rPr>
                <w:color w:val="000000" w:themeColor="text1"/>
              </w:rPr>
            </w:pPr>
            <w:r w:rsidRPr="001179B1">
              <w:rPr>
                <w:color w:val="000000" w:themeColor="text1"/>
              </w:rPr>
              <w:t>The Rasens HWRC</w:t>
            </w:r>
          </w:p>
        </w:tc>
        <w:tc>
          <w:tcPr>
            <w:tcW w:w="2126" w:type="dxa"/>
            <w:tcBorders>
              <w:top w:val="single" w:sz="6" w:space="0" w:color="auto"/>
              <w:left w:val="single" w:sz="6" w:space="0" w:color="auto"/>
              <w:bottom w:val="single" w:sz="6" w:space="0" w:color="auto"/>
              <w:right w:val="single" w:sz="6" w:space="0" w:color="auto"/>
            </w:tcBorders>
          </w:tcPr>
          <w:p w14:paraId="08DB88C9" w14:textId="77777777" w:rsidR="00D81EBA" w:rsidRPr="001179B1" w:rsidRDefault="00D81EBA" w:rsidP="000C0A9D">
            <w:pPr>
              <w:rPr>
                <w:color w:val="000000" w:themeColor="text1"/>
              </w:rPr>
            </w:pPr>
            <w:r w:rsidRPr="001179B1">
              <w:rPr>
                <w:color w:val="000000" w:themeColor="text1"/>
              </w:rPr>
              <w:t>Gallamore Lane Industrial Estate, LN8 3HA</w:t>
            </w:r>
          </w:p>
        </w:tc>
        <w:tc>
          <w:tcPr>
            <w:tcW w:w="2268" w:type="dxa"/>
            <w:tcBorders>
              <w:top w:val="single" w:sz="6" w:space="0" w:color="auto"/>
              <w:left w:val="single" w:sz="6" w:space="0" w:color="auto"/>
              <w:bottom w:val="single" w:sz="6" w:space="0" w:color="auto"/>
              <w:right w:val="single" w:sz="6" w:space="0" w:color="auto"/>
            </w:tcBorders>
          </w:tcPr>
          <w:p w14:paraId="691B44AF" w14:textId="77777777" w:rsidR="00D81EBA" w:rsidRPr="001179B1" w:rsidRDefault="00D81EBA" w:rsidP="000C0A9D">
            <w:pPr>
              <w:rPr>
                <w:color w:val="000000" w:themeColor="text1"/>
              </w:rPr>
            </w:pPr>
            <w:r w:rsidRPr="001179B1">
              <w:rPr>
                <w:color w:val="000000" w:themeColor="text1"/>
              </w:rPr>
              <w:t xml:space="preserve"> Friday, Saturday, Sunday, Monday &amp; Tuesday 08:00 – 16:00</w:t>
            </w:r>
          </w:p>
        </w:tc>
        <w:tc>
          <w:tcPr>
            <w:tcW w:w="2455" w:type="dxa"/>
            <w:tcBorders>
              <w:top w:val="single" w:sz="6" w:space="0" w:color="auto"/>
              <w:left w:val="single" w:sz="6" w:space="0" w:color="auto"/>
              <w:bottom w:val="single" w:sz="6" w:space="0" w:color="auto"/>
              <w:right w:val="single" w:sz="6" w:space="0" w:color="auto"/>
            </w:tcBorders>
          </w:tcPr>
          <w:p w14:paraId="5626DA38" w14:textId="77777777" w:rsidR="00D81EBA" w:rsidRPr="001179B1" w:rsidRDefault="00D81EBA" w:rsidP="000C0A9D">
            <w:pPr>
              <w:rPr>
                <w:color w:val="000000" w:themeColor="text1"/>
              </w:rPr>
            </w:pPr>
            <w:r w:rsidRPr="001179B1">
              <w:rPr>
                <w:color w:val="000000" w:themeColor="text1"/>
              </w:rPr>
              <w:t>CCTV</w:t>
            </w:r>
          </w:p>
        </w:tc>
      </w:tr>
      <w:tr w:rsidR="00D81EBA" w:rsidRPr="001179B1" w14:paraId="570D085D" w14:textId="77777777" w:rsidTr="00D81EBA">
        <w:tc>
          <w:tcPr>
            <w:tcW w:w="1798" w:type="dxa"/>
            <w:tcBorders>
              <w:top w:val="single" w:sz="6" w:space="0" w:color="auto"/>
              <w:left w:val="single" w:sz="6" w:space="0" w:color="auto"/>
              <w:bottom w:val="single" w:sz="6" w:space="0" w:color="auto"/>
              <w:right w:val="single" w:sz="6" w:space="0" w:color="auto"/>
            </w:tcBorders>
          </w:tcPr>
          <w:p w14:paraId="14A033A9" w14:textId="77777777" w:rsidR="00D81EBA" w:rsidRPr="001179B1" w:rsidRDefault="00D81EBA" w:rsidP="000C0A9D">
            <w:pPr>
              <w:rPr>
                <w:color w:val="000000" w:themeColor="text1"/>
              </w:rPr>
            </w:pPr>
            <w:r w:rsidRPr="001179B1">
              <w:rPr>
                <w:color w:val="000000" w:themeColor="text1"/>
              </w:rPr>
              <w:t>Skegness HWRC</w:t>
            </w:r>
          </w:p>
        </w:tc>
        <w:tc>
          <w:tcPr>
            <w:tcW w:w="2126" w:type="dxa"/>
            <w:tcBorders>
              <w:top w:val="single" w:sz="6" w:space="0" w:color="auto"/>
              <w:left w:val="single" w:sz="6" w:space="0" w:color="auto"/>
              <w:bottom w:val="single" w:sz="6" w:space="0" w:color="auto"/>
              <w:right w:val="single" w:sz="6" w:space="0" w:color="auto"/>
            </w:tcBorders>
          </w:tcPr>
          <w:p w14:paraId="60EA9390" w14:textId="77777777" w:rsidR="00D81EBA" w:rsidRPr="001179B1" w:rsidRDefault="00D81EBA" w:rsidP="000C0A9D">
            <w:pPr>
              <w:rPr>
                <w:color w:val="000000" w:themeColor="text1"/>
              </w:rPr>
            </w:pPr>
            <w:r w:rsidRPr="001179B1">
              <w:rPr>
                <w:color w:val="000000" w:themeColor="text1"/>
              </w:rPr>
              <w:t>Warth Lane, Skegness, PE25 2JS</w:t>
            </w:r>
          </w:p>
        </w:tc>
        <w:tc>
          <w:tcPr>
            <w:tcW w:w="2268" w:type="dxa"/>
            <w:tcBorders>
              <w:top w:val="single" w:sz="6" w:space="0" w:color="auto"/>
              <w:left w:val="single" w:sz="6" w:space="0" w:color="auto"/>
              <w:bottom w:val="single" w:sz="6" w:space="0" w:color="auto"/>
              <w:right w:val="single" w:sz="6" w:space="0" w:color="auto"/>
            </w:tcBorders>
          </w:tcPr>
          <w:p w14:paraId="222BEBDB" w14:textId="77777777" w:rsidR="00D81EBA" w:rsidRPr="001179B1" w:rsidRDefault="00D81EBA" w:rsidP="000C0A9D">
            <w:pPr>
              <w:rPr>
                <w:color w:val="000000" w:themeColor="text1"/>
              </w:rPr>
            </w:pPr>
            <w:r w:rsidRPr="001179B1">
              <w:rPr>
                <w:color w:val="000000" w:themeColor="text1"/>
              </w:rPr>
              <w:t>Friday, Saturday, Sunday, Monday &amp; Tuesday 09:00 – 16:00</w:t>
            </w:r>
          </w:p>
        </w:tc>
        <w:tc>
          <w:tcPr>
            <w:tcW w:w="2455" w:type="dxa"/>
            <w:tcBorders>
              <w:top w:val="single" w:sz="6" w:space="0" w:color="auto"/>
              <w:left w:val="single" w:sz="6" w:space="0" w:color="auto"/>
              <w:bottom w:val="single" w:sz="6" w:space="0" w:color="auto"/>
              <w:right w:val="single" w:sz="6" w:space="0" w:color="auto"/>
            </w:tcBorders>
          </w:tcPr>
          <w:p w14:paraId="0A0403A8" w14:textId="77777777" w:rsidR="00D81EBA" w:rsidRPr="001179B1" w:rsidRDefault="00D81EBA" w:rsidP="000C0A9D">
            <w:pPr>
              <w:rPr>
                <w:color w:val="000000" w:themeColor="text1"/>
              </w:rPr>
            </w:pPr>
            <w:r w:rsidRPr="001179B1">
              <w:rPr>
                <w:color w:val="000000" w:themeColor="text1"/>
              </w:rPr>
              <w:t>CCTV</w:t>
            </w:r>
          </w:p>
        </w:tc>
      </w:tr>
      <w:tr w:rsidR="00D81EBA" w:rsidRPr="001179B1" w14:paraId="585D5E4E" w14:textId="77777777" w:rsidTr="00D81EBA">
        <w:tc>
          <w:tcPr>
            <w:tcW w:w="1798" w:type="dxa"/>
            <w:tcBorders>
              <w:top w:val="single" w:sz="6" w:space="0" w:color="auto"/>
              <w:left w:val="single" w:sz="6" w:space="0" w:color="auto"/>
              <w:bottom w:val="single" w:sz="6" w:space="0" w:color="auto"/>
              <w:right w:val="single" w:sz="6" w:space="0" w:color="auto"/>
            </w:tcBorders>
          </w:tcPr>
          <w:p w14:paraId="2A06CACD" w14:textId="77777777" w:rsidR="00D81EBA" w:rsidRPr="001179B1" w:rsidRDefault="00D81EBA" w:rsidP="000C0A9D">
            <w:pPr>
              <w:rPr>
                <w:color w:val="000000" w:themeColor="text1"/>
              </w:rPr>
            </w:pPr>
            <w:r w:rsidRPr="001179B1">
              <w:rPr>
                <w:color w:val="000000" w:themeColor="text1"/>
              </w:rPr>
              <w:t>Sleaford HWRC</w:t>
            </w:r>
          </w:p>
        </w:tc>
        <w:tc>
          <w:tcPr>
            <w:tcW w:w="2126" w:type="dxa"/>
            <w:tcBorders>
              <w:top w:val="single" w:sz="6" w:space="0" w:color="auto"/>
              <w:left w:val="single" w:sz="6" w:space="0" w:color="auto"/>
              <w:bottom w:val="single" w:sz="6" w:space="0" w:color="auto"/>
              <w:right w:val="single" w:sz="6" w:space="0" w:color="auto"/>
            </w:tcBorders>
          </w:tcPr>
          <w:p w14:paraId="619EED57" w14:textId="77777777" w:rsidR="00D81EBA" w:rsidRPr="001179B1" w:rsidRDefault="00D81EBA" w:rsidP="000C0A9D">
            <w:pPr>
              <w:rPr>
                <w:color w:val="000000" w:themeColor="text1"/>
              </w:rPr>
            </w:pPr>
            <w:r w:rsidRPr="001179B1">
              <w:rPr>
                <w:color w:val="000000" w:themeColor="text1"/>
              </w:rPr>
              <w:t>Pride Parkway, Enterprise Park, Sleaford, NG34 8GL</w:t>
            </w:r>
          </w:p>
        </w:tc>
        <w:tc>
          <w:tcPr>
            <w:tcW w:w="2268" w:type="dxa"/>
            <w:tcBorders>
              <w:top w:val="single" w:sz="6" w:space="0" w:color="auto"/>
              <w:left w:val="single" w:sz="6" w:space="0" w:color="auto"/>
              <w:bottom w:val="single" w:sz="6" w:space="0" w:color="auto"/>
              <w:right w:val="single" w:sz="6" w:space="0" w:color="auto"/>
            </w:tcBorders>
          </w:tcPr>
          <w:p w14:paraId="29041EC3" w14:textId="77777777" w:rsidR="00D81EBA" w:rsidRPr="001179B1" w:rsidRDefault="00D81EBA" w:rsidP="000C0A9D">
            <w:pPr>
              <w:rPr>
                <w:color w:val="000000" w:themeColor="text1"/>
              </w:rPr>
            </w:pPr>
            <w:r w:rsidRPr="001179B1">
              <w:rPr>
                <w:color w:val="000000" w:themeColor="text1"/>
              </w:rPr>
              <w:t>Friday, Saturday, Sunday, Monday &amp; Tuesday 09:00 – 16:00</w:t>
            </w:r>
          </w:p>
        </w:tc>
        <w:tc>
          <w:tcPr>
            <w:tcW w:w="2455" w:type="dxa"/>
            <w:tcBorders>
              <w:top w:val="single" w:sz="6" w:space="0" w:color="auto"/>
              <w:left w:val="single" w:sz="6" w:space="0" w:color="auto"/>
              <w:bottom w:val="single" w:sz="6" w:space="0" w:color="auto"/>
              <w:right w:val="single" w:sz="6" w:space="0" w:color="auto"/>
            </w:tcBorders>
          </w:tcPr>
          <w:p w14:paraId="1E1CF7DB" w14:textId="77777777" w:rsidR="00D81EBA" w:rsidRPr="001179B1" w:rsidRDefault="00D81EBA" w:rsidP="000C0A9D">
            <w:pPr>
              <w:rPr>
                <w:color w:val="000000" w:themeColor="text1"/>
              </w:rPr>
            </w:pPr>
            <w:r w:rsidRPr="001179B1">
              <w:rPr>
                <w:color w:val="000000" w:themeColor="text1"/>
              </w:rPr>
              <w:t>CCTV</w:t>
            </w:r>
          </w:p>
        </w:tc>
      </w:tr>
      <w:tr w:rsidR="00D81EBA" w:rsidRPr="001179B1" w14:paraId="37366F8A" w14:textId="77777777" w:rsidTr="00D81EBA">
        <w:tc>
          <w:tcPr>
            <w:tcW w:w="1798" w:type="dxa"/>
            <w:tcBorders>
              <w:top w:val="single" w:sz="6" w:space="0" w:color="auto"/>
              <w:left w:val="single" w:sz="6" w:space="0" w:color="auto"/>
              <w:bottom w:val="single" w:sz="6" w:space="0" w:color="auto"/>
              <w:right w:val="single" w:sz="6" w:space="0" w:color="auto"/>
            </w:tcBorders>
          </w:tcPr>
          <w:p w14:paraId="10F7B6B2" w14:textId="77777777" w:rsidR="00D81EBA" w:rsidRPr="001179B1" w:rsidRDefault="00D81EBA" w:rsidP="000C0A9D">
            <w:pPr>
              <w:rPr>
                <w:color w:val="000000" w:themeColor="text1"/>
              </w:rPr>
            </w:pPr>
            <w:r w:rsidRPr="001179B1">
              <w:rPr>
                <w:color w:val="000000" w:themeColor="text1"/>
              </w:rPr>
              <w:t>Spalding HWRC</w:t>
            </w:r>
          </w:p>
        </w:tc>
        <w:tc>
          <w:tcPr>
            <w:tcW w:w="2126" w:type="dxa"/>
            <w:tcBorders>
              <w:top w:val="single" w:sz="6" w:space="0" w:color="auto"/>
              <w:left w:val="single" w:sz="6" w:space="0" w:color="auto"/>
              <w:bottom w:val="single" w:sz="6" w:space="0" w:color="auto"/>
              <w:right w:val="single" w:sz="6" w:space="0" w:color="auto"/>
            </w:tcBorders>
          </w:tcPr>
          <w:p w14:paraId="0A2894C6" w14:textId="77777777" w:rsidR="00D81EBA" w:rsidRPr="001179B1" w:rsidRDefault="00D81EBA" w:rsidP="000C0A9D">
            <w:pPr>
              <w:rPr>
                <w:color w:val="000000" w:themeColor="text1"/>
              </w:rPr>
            </w:pPr>
            <w:r w:rsidRPr="001179B1">
              <w:rPr>
                <w:color w:val="000000" w:themeColor="text1"/>
              </w:rPr>
              <w:t>West Marsh Road, Spalding, PE11 2BB</w:t>
            </w:r>
          </w:p>
        </w:tc>
        <w:tc>
          <w:tcPr>
            <w:tcW w:w="2268" w:type="dxa"/>
            <w:tcBorders>
              <w:top w:val="single" w:sz="6" w:space="0" w:color="auto"/>
              <w:left w:val="single" w:sz="6" w:space="0" w:color="auto"/>
              <w:bottom w:val="single" w:sz="6" w:space="0" w:color="auto"/>
              <w:right w:val="single" w:sz="6" w:space="0" w:color="auto"/>
            </w:tcBorders>
          </w:tcPr>
          <w:p w14:paraId="51E015B1" w14:textId="77777777" w:rsidR="00D81EBA" w:rsidRPr="001179B1" w:rsidRDefault="00D81EBA" w:rsidP="000C0A9D">
            <w:pPr>
              <w:rPr>
                <w:color w:val="000000" w:themeColor="text1"/>
              </w:rPr>
            </w:pPr>
            <w:r w:rsidRPr="001179B1">
              <w:rPr>
                <w:color w:val="000000" w:themeColor="text1"/>
              </w:rPr>
              <w:t>Friday, Saturday, Sunday, Monday &amp; Tuesday 08:00 – 17:30</w:t>
            </w:r>
          </w:p>
        </w:tc>
        <w:tc>
          <w:tcPr>
            <w:tcW w:w="2455" w:type="dxa"/>
            <w:tcBorders>
              <w:top w:val="single" w:sz="6" w:space="0" w:color="auto"/>
              <w:left w:val="single" w:sz="6" w:space="0" w:color="auto"/>
              <w:bottom w:val="single" w:sz="6" w:space="0" w:color="auto"/>
              <w:right w:val="single" w:sz="6" w:space="0" w:color="auto"/>
            </w:tcBorders>
          </w:tcPr>
          <w:p w14:paraId="1CAD161F" w14:textId="77777777" w:rsidR="00D81EBA" w:rsidRPr="001179B1" w:rsidRDefault="00D81EBA" w:rsidP="000C0A9D">
            <w:pPr>
              <w:rPr>
                <w:color w:val="000000" w:themeColor="text1"/>
              </w:rPr>
            </w:pPr>
            <w:r w:rsidRPr="001179B1">
              <w:rPr>
                <w:color w:val="000000" w:themeColor="text1"/>
              </w:rPr>
              <w:t>CCTV</w:t>
            </w:r>
          </w:p>
        </w:tc>
      </w:tr>
      <w:tr w:rsidR="00D81EBA" w:rsidRPr="001179B1" w14:paraId="700B9028" w14:textId="77777777" w:rsidTr="00D81EBA">
        <w:tc>
          <w:tcPr>
            <w:tcW w:w="1798" w:type="dxa"/>
            <w:tcBorders>
              <w:top w:val="single" w:sz="6" w:space="0" w:color="auto"/>
              <w:left w:val="single" w:sz="6" w:space="0" w:color="auto"/>
              <w:bottom w:val="single" w:sz="6" w:space="0" w:color="auto"/>
              <w:right w:val="single" w:sz="6" w:space="0" w:color="auto"/>
            </w:tcBorders>
            <w:shd w:val="clear" w:color="auto" w:fill="C2D69B"/>
          </w:tcPr>
          <w:p w14:paraId="3E61D787" w14:textId="77777777" w:rsidR="00D81EBA" w:rsidRPr="001179B1" w:rsidRDefault="00D81EBA" w:rsidP="000C0A9D">
            <w:pPr>
              <w:rPr>
                <w:color w:val="000000" w:themeColor="text1"/>
              </w:rPr>
            </w:pPr>
            <w:r w:rsidRPr="001179B1">
              <w:rPr>
                <w:color w:val="000000" w:themeColor="text1"/>
              </w:rPr>
              <w:t>Customer’s Site</w:t>
            </w:r>
          </w:p>
        </w:tc>
        <w:tc>
          <w:tcPr>
            <w:tcW w:w="2126" w:type="dxa"/>
            <w:tcBorders>
              <w:top w:val="single" w:sz="6" w:space="0" w:color="auto"/>
              <w:left w:val="single" w:sz="6" w:space="0" w:color="auto"/>
              <w:bottom w:val="single" w:sz="6" w:space="0" w:color="auto"/>
              <w:right w:val="single" w:sz="6" w:space="0" w:color="auto"/>
            </w:tcBorders>
            <w:shd w:val="clear" w:color="auto" w:fill="C2D69B"/>
          </w:tcPr>
          <w:p w14:paraId="4A961A14" w14:textId="77777777" w:rsidR="00D81EBA" w:rsidRPr="001179B1" w:rsidRDefault="00D81EBA" w:rsidP="000C0A9D">
            <w:pPr>
              <w:rPr>
                <w:color w:val="000000" w:themeColor="text1"/>
              </w:rPr>
            </w:pPr>
            <w:r w:rsidRPr="001179B1">
              <w:rPr>
                <w:color w:val="000000" w:themeColor="text1"/>
              </w:rPr>
              <w:t>Customer’s Site address</w:t>
            </w:r>
          </w:p>
        </w:tc>
        <w:tc>
          <w:tcPr>
            <w:tcW w:w="2268" w:type="dxa"/>
            <w:tcBorders>
              <w:top w:val="single" w:sz="6" w:space="0" w:color="auto"/>
              <w:left w:val="single" w:sz="6" w:space="0" w:color="auto"/>
              <w:bottom w:val="single" w:sz="6" w:space="0" w:color="auto"/>
              <w:right w:val="single" w:sz="6" w:space="0" w:color="auto"/>
            </w:tcBorders>
            <w:shd w:val="clear" w:color="auto" w:fill="C2D69B"/>
          </w:tcPr>
          <w:p w14:paraId="7B734867" w14:textId="77777777" w:rsidR="00D81EBA" w:rsidRPr="001179B1" w:rsidRDefault="00D81EBA" w:rsidP="000C0A9D">
            <w:pPr>
              <w:rPr>
                <w:color w:val="000000" w:themeColor="text1"/>
              </w:rPr>
            </w:pPr>
            <w:r w:rsidRPr="001179B1">
              <w:rPr>
                <w:color w:val="000000" w:themeColor="text1"/>
              </w:rPr>
              <w:t xml:space="preserve">Customers Sites opening hours </w:t>
            </w:r>
          </w:p>
        </w:tc>
        <w:tc>
          <w:tcPr>
            <w:tcW w:w="2455" w:type="dxa"/>
            <w:tcBorders>
              <w:top w:val="single" w:sz="6" w:space="0" w:color="auto"/>
              <w:left w:val="single" w:sz="6" w:space="0" w:color="auto"/>
              <w:bottom w:val="single" w:sz="6" w:space="0" w:color="auto"/>
              <w:right w:val="single" w:sz="6" w:space="0" w:color="auto"/>
            </w:tcBorders>
            <w:shd w:val="clear" w:color="auto" w:fill="C2D69B"/>
          </w:tcPr>
          <w:p w14:paraId="10ADA124" w14:textId="77777777" w:rsidR="00D81EBA" w:rsidRPr="001179B1" w:rsidRDefault="00D81EBA" w:rsidP="000C0A9D">
            <w:pPr>
              <w:rPr>
                <w:color w:val="000000" w:themeColor="text1"/>
              </w:rPr>
            </w:pPr>
            <w:r w:rsidRPr="001179B1">
              <w:rPr>
                <w:color w:val="000000" w:themeColor="text1"/>
              </w:rPr>
              <w:t>Customer’s Equipment on site to be repaired and maintained under this Contract (see appendix 1 for further details)</w:t>
            </w:r>
          </w:p>
        </w:tc>
      </w:tr>
      <w:tr w:rsidR="00D81EBA" w:rsidRPr="001179B1" w14:paraId="337B0764" w14:textId="77777777" w:rsidTr="00D81EBA">
        <w:tc>
          <w:tcPr>
            <w:tcW w:w="8647" w:type="dxa"/>
            <w:gridSpan w:val="4"/>
            <w:tcBorders>
              <w:top w:val="single" w:sz="6" w:space="0" w:color="auto"/>
              <w:left w:val="single" w:sz="6" w:space="0" w:color="auto"/>
              <w:bottom w:val="single" w:sz="6" w:space="0" w:color="auto"/>
              <w:right w:val="single" w:sz="6" w:space="0" w:color="auto"/>
            </w:tcBorders>
            <w:shd w:val="clear" w:color="auto" w:fill="C2D69B"/>
          </w:tcPr>
          <w:p w14:paraId="06A64393" w14:textId="77777777" w:rsidR="00D81EBA" w:rsidRPr="001179B1" w:rsidRDefault="00D81EBA" w:rsidP="000C0A9D">
            <w:pPr>
              <w:jc w:val="center"/>
              <w:rPr>
                <w:color w:val="000000" w:themeColor="text1"/>
              </w:rPr>
            </w:pPr>
            <w:r w:rsidRPr="001179B1">
              <w:rPr>
                <w:color w:val="000000" w:themeColor="text1"/>
              </w:rPr>
              <w:t>WTSs</w:t>
            </w:r>
          </w:p>
        </w:tc>
      </w:tr>
      <w:tr w:rsidR="00D81EBA" w:rsidRPr="001179B1" w14:paraId="176E277B" w14:textId="77777777" w:rsidTr="00D81EBA">
        <w:tc>
          <w:tcPr>
            <w:tcW w:w="1798" w:type="dxa"/>
            <w:tcBorders>
              <w:top w:val="single" w:sz="6" w:space="0" w:color="auto"/>
              <w:left w:val="single" w:sz="6" w:space="0" w:color="auto"/>
              <w:bottom w:val="single" w:sz="6" w:space="0" w:color="auto"/>
              <w:right w:val="single" w:sz="6" w:space="0" w:color="auto"/>
            </w:tcBorders>
          </w:tcPr>
          <w:p w14:paraId="11D74885" w14:textId="77777777" w:rsidR="00D81EBA" w:rsidRPr="001179B1" w:rsidRDefault="00D81EBA" w:rsidP="000C0A9D">
            <w:pPr>
              <w:rPr>
                <w:color w:val="000000" w:themeColor="text1"/>
              </w:rPr>
            </w:pPr>
            <w:r w:rsidRPr="001179B1">
              <w:rPr>
                <w:color w:val="000000" w:themeColor="text1"/>
              </w:rPr>
              <w:t>Boston WTS</w:t>
            </w:r>
          </w:p>
        </w:tc>
        <w:tc>
          <w:tcPr>
            <w:tcW w:w="2126" w:type="dxa"/>
            <w:tcBorders>
              <w:top w:val="single" w:sz="6" w:space="0" w:color="auto"/>
              <w:left w:val="single" w:sz="6" w:space="0" w:color="auto"/>
              <w:bottom w:val="single" w:sz="6" w:space="0" w:color="auto"/>
              <w:right w:val="single" w:sz="6" w:space="0" w:color="auto"/>
            </w:tcBorders>
          </w:tcPr>
          <w:p w14:paraId="0B05CAD8" w14:textId="77777777" w:rsidR="00D81EBA" w:rsidRPr="001179B1" w:rsidRDefault="00D81EBA" w:rsidP="000C0A9D">
            <w:pPr>
              <w:rPr>
                <w:color w:val="000000" w:themeColor="text1"/>
              </w:rPr>
            </w:pPr>
            <w:r w:rsidRPr="001179B1">
              <w:rPr>
                <w:color w:val="000000" w:themeColor="text1"/>
              </w:rPr>
              <w:t>Slippery Gowt Lane, Riverside industrial Estate, Boston, PE21 7AA</w:t>
            </w:r>
          </w:p>
        </w:tc>
        <w:tc>
          <w:tcPr>
            <w:tcW w:w="2268" w:type="dxa"/>
            <w:tcBorders>
              <w:top w:val="single" w:sz="6" w:space="0" w:color="auto"/>
              <w:left w:val="single" w:sz="6" w:space="0" w:color="auto"/>
              <w:bottom w:val="single" w:sz="6" w:space="0" w:color="auto"/>
              <w:right w:val="single" w:sz="6" w:space="0" w:color="auto"/>
            </w:tcBorders>
          </w:tcPr>
          <w:p w14:paraId="7843809B" w14:textId="77777777" w:rsidR="00D81EBA" w:rsidRPr="001179B1" w:rsidRDefault="00D81EBA" w:rsidP="000C0A9D">
            <w:pPr>
              <w:rPr>
                <w:color w:val="000000" w:themeColor="text1"/>
              </w:rPr>
            </w:pPr>
            <w:r w:rsidRPr="001179B1">
              <w:rPr>
                <w:color w:val="000000" w:themeColor="text1"/>
              </w:rPr>
              <w:t>07:00 – 16:00 Monday to Friday.</w:t>
            </w:r>
          </w:p>
        </w:tc>
        <w:tc>
          <w:tcPr>
            <w:tcW w:w="2455" w:type="dxa"/>
            <w:tcBorders>
              <w:top w:val="single" w:sz="6" w:space="0" w:color="auto"/>
              <w:left w:val="single" w:sz="6" w:space="0" w:color="auto"/>
              <w:bottom w:val="single" w:sz="6" w:space="0" w:color="auto"/>
              <w:right w:val="single" w:sz="6" w:space="0" w:color="auto"/>
            </w:tcBorders>
          </w:tcPr>
          <w:p w14:paraId="50A9A6BB" w14:textId="77777777" w:rsidR="00D81EBA" w:rsidRPr="001179B1" w:rsidRDefault="00D81EBA" w:rsidP="000C0A9D">
            <w:pPr>
              <w:rPr>
                <w:color w:val="000000" w:themeColor="text1"/>
              </w:rPr>
            </w:pPr>
            <w:r w:rsidRPr="001179B1">
              <w:rPr>
                <w:color w:val="000000" w:themeColor="text1"/>
              </w:rPr>
              <w:t xml:space="preserve">CCTV and smoke detection </w:t>
            </w:r>
          </w:p>
        </w:tc>
      </w:tr>
      <w:tr w:rsidR="00D81EBA" w:rsidRPr="001179B1" w14:paraId="07463310" w14:textId="77777777" w:rsidTr="00D81EBA">
        <w:tc>
          <w:tcPr>
            <w:tcW w:w="1798" w:type="dxa"/>
            <w:tcBorders>
              <w:top w:val="single" w:sz="6" w:space="0" w:color="auto"/>
              <w:left w:val="single" w:sz="6" w:space="0" w:color="auto"/>
              <w:bottom w:val="single" w:sz="6" w:space="0" w:color="auto"/>
              <w:right w:val="single" w:sz="6" w:space="0" w:color="auto"/>
            </w:tcBorders>
          </w:tcPr>
          <w:p w14:paraId="77ED6176" w14:textId="77777777" w:rsidR="00D81EBA" w:rsidRPr="001179B1" w:rsidRDefault="00D81EBA" w:rsidP="000C0A9D">
            <w:pPr>
              <w:rPr>
                <w:color w:val="000000" w:themeColor="text1"/>
              </w:rPr>
            </w:pPr>
            <w:r w:rsidRPr="001179B1">
              <w:rPr>
                <w:color w:val="000000" w:themeColor="text1"/>
              </w:rPr>
              <w:t>Gainsborough WTS</w:t>
            </w:r>
          </w:p>
        </w:tc>
        <w:tc>
          <w:tcPr>
            <w:tcW w:w="2126" w:type="dxa"/>
            <w:tcBorders>
              <w:top w:val="single" w:sz="6" w:space="0" w:color="auto"/>
              <w:left w:val="single" w:sz="6" w:space="0" w:color="auto"/>
              <w:bottom w:val="single" w:sz="6" w:space="0" w:color="auto"/>
              <w:right w:val="single" w:sz="6" w:space="0" w:color="auto"/>
            </w:tcBorders>
          </w:tcPr>
          <w:p w14:paraId="68C0EC84" w14:textId="77777777" w:rsidR="00D81EBA" w:rsidRPr="001179B1" w:rsidRDefault="00D81EBA" w:rsidP="000C0A9D">
            <w:pPr>
              <w:rPr>
                <w:color w:val="000000" w:themeColor="text1"/>
              </w:rPr>
            </w:pPr>
            <w:r w:rsidRPr="001179B1">
              <w:rPr>
                <w:color w:val="000000" w:themeColor="text1"/>
              </w:rPr>
              <w:t>Marshall Lane, Somerby Park Industrial Estate, Gainsborough, DN21 1GD</w:t>
            </w:r>
          </w:p>
        </w:tc>
        <w:tc>
          <w:tcPr>
            <w:tcW w:w="2268" w:type="dxa"/>
            <w:tcBorders>
              <w:top w:val="single" w:sz="6" w:space="0" w:color="auto"/>
              <w:left w:val="single" w:sz="6" w:space="0" w:color="auto"/>
              <w:bottom w:val="single" w:sz="6" w:space="0" w:color="auto"/>
              <w:right w:val="single" w:sz="6" w:space="0" w:color="auto"/>
            </w:tcBorders>
          </w:tcPr>
          <w:p w14:paraId="4C3E7F82" w14:textId="77777777" w:rsidR="00D81EBA" w:rsidRPr="001179B1" w:rsidRDefault="00D81EBA" w:rsidP="000C0A9D">
            <w:pPr>
              <w:rPr>
                <w:color w:val="000000" w:themeColor="text1"/>
              </w:rPr>
            </w:pPr>
            <w:r w:rsidRPr="001179B1">
              <w:rPr>
                <w:color w:val="000000" w:themeColor="text1"/>
              </w:rPr>
              <w:t>07:45 – 17:00 Monday to Friday.</w:t>
            </w:r>
          </w:p>
        </w:tc>
        <w:tc>
          <w:tcPr>
            <w:tcW w:w="2455" w:type="dxa"/>
            <w:tcBorders>
              <w:top w:val="single" w:sz="6" w:space="0" w:color="auto"/>
              <w:left w:val="single" w:sz="6" w:space="0" w:color="auto"/>
              <w:bottom w:val="single" w:sz="6" w:space="0" w:color="auto"/>
              <w:right w:val="single" w:sz="6" w:space="0" w:color="auto"/>
            </w:tcBorders>
          </w:tcPr>
          <w:p w14:paraId="14AE8C39" w14:textId="77777777" w:rsidR="00D81EBA" w:rsidRPr="001179B1" w:rsidRDefault="00D81EBA" w:rsidP="000C0A9D">
            <w:pPr>
              <w:rPr>
                <w:color w:val="000000" w:themeColor="text1"/>
              </w:rPr>
            </w:pPr>
            <w:r w:rsidRPr="001179B1">
              <w:rPr>
                <w:color w:val="000000" w:themeColor="text1"/>
              </w:rPr>
              <w:t>CCTV and smoke detection</w:t>
            </w:r>
          </w:p>
        </w:tc>
      </w:tr>
      <w:tr w:rsidR="00D81EBA" w:rsidRPr="001179B1" w14:paraId="340D7B75" w14:textId="77777777" w:rsidTr="00D81EBA">
        <w:tc>
          <w:tcPr>
            <w:tcW w:w="1798" w:type="dxa"/>
            <w:tcBorders>
              <w:top w:val="single" w:sz="6" w:space="0" w:color="auto"/>
              <w:left w:val="single" w:sz="6" w:space="0" w:color="auto"/>
              <w:bottom w:val="single" w:sz="6" w:space="0" w:color="auto"/>
              <w:right w:val="single" w:sz="6" w:space="0" w:color="auto"/>
            </w:tcBorders>
          </w:tcPr>
          <w:p w14:paraId="2B21A3D0" w14:textId="77777777" w:rsidR="00D81EBA" w:rsidRPr="001179B1" w:rsidRDefault="00D81EBA" w:rsidP="000C0A9D">
            <w:pPr>
              <w:rPr>
                <w:color w:val="000000" w:themeColor="text1"/>
              </w:rPr>
            </w:pPr>
            <w:r w:rsidRPr="001179B1">
              <w:rPr>
                <w:color w:val="000000" w:themeColor="text1"/>
              </w:rPr>
              <w:lastRenderedPageBreak/>
              <w:t>Grantham WTS</w:t>
            </w:r>
          </w:p>
        </w:tc>
        <w:tc>
          <w:tcPr>
            <w:tcW w:w="2126" w:type="dxa"/>
            <w:tcBorders>
              <w:top w:val="single" w:sz="6" w:space="0" w:color="auto"/>
              <w:left w:val="single" w:sz="6" w:space="0" w:color="auto"/>
              <w:bottom w:val="single" w:sz="6" w:space="0" w:color="auto"/>
              <w:right w:val="single" w:sz="6" w:space="0" w:color="auto"/>
            </w:tcBorders>
          </w:tcPr>
          <w:p w14:paraId="4496227A" w14:textId="77777777" w:rsidR="00D81EBA" w:rsidRPr="001179B1" w:rsidRDefault="00D81EBA" w:rsidP="000C0A9D">
            <w:pPr>
              <w:rPr>
                <w:color w:val="000000" w:themeColor="text1"/>
              </w:rPr>
            </w:pPr>
            <w:r w:rsidRPr="001179B1">
              <w:rPr>
                <w:color w:val="000000" w:themeColor="text1"/>
              </w:rPr>
              <w:t>Occupation Road, Vantage Park, Gonerby Moor, Grantham, NG32 2BP</w:t>
            </w:r>
          </w:p>
        </w:tc>
        <w:tc>
          <w:tcPr>
            <w:tcW w:w="2268" w:type="dxa"/>
            <w:tcBorders>
              <w:top w:val="single" w:sz="6" w:space="0" w:color="auto"/>
              <w:left w:val="single" w:sz="6" w:space="0" w:color="auto"/>
              <w:bottom w:val="single" w:sz="6" w:space="0" w:color="auto"/>
              <w:right w:val="single" w:sz="6" w:space="0" w:color="auto"/>
            </w:tcBorders>
          </w:tcPr>
          <w:p w14:paraId="4EB579D6" w14:textId="77777777" w:rsidR="00D81EBA" w:rsidRPr="001179B1" w:rsidRDefault="00D81EBA" w:rsidP="000C0A9D">
            <w:pPr>
              <w:rPr>
                <w:color w:val="000000" w:themeColor="text1"/>
              </w:rPr>
            </w:pPr>
            <w:r w:rsidRPr="001179B1">
              <w:rPr>
                <w:color w:val="000000" w:themeColor="text1"/>
              </w:rPr>
              <w:t>07:00 – 16:00 Monday to Friday.</w:t>
            </w:r>
          </w:p>
        </w:tc>
        <w:tc>
          <w:tcPr>
            <w:tcW w:w="2455" w:type="dxa"/>
            <w:tcBorders>
              <w:top w:val="single" w:sz="6" w:space="0" w:color="auto"/>
              <w:left w:val="single" w:sz="6" w:space="0" w:color="auto"/>
              <w:bottom w:val="single" w:sz="6" w:space="0" w:color="auto"/>
              <w:right w:val="single" w:sz="6" w:space="0" w:color="auto"/>
            </w:tcBorders>
          </w:tcPr>
          <w:p w14:paraId="230FE694" w14:textId="77777777" w:rsidR="00D81EBA" w:rsidRPr="001179B1" w:rsidRDefault="00D81EBA" w:rsidP="000C0A9D">
            <w:pPr>
              <w:rPr>
                <w:color w:val="000000" w:themeColor="text1"/>
              </w:rPr>
            </w:pPr>
            <w:r w:rsidRPr="001179B1">
              <w:rPr>
                <w:color w:val="000000" w:themeColor="text1"/>
              </w:rPr>
              <w:t xml:space="preserve">CCTV and thermal imaging CCTV fire detection </w:t>
            </w:r>
          </w:p>
        </w:tc>
      </w:tr>
      <w:tr w:rsidR="00D81EBA" w:rsidRPr="001179B1" w14:paraId="5EBE1327" w14:textId="77777777" w:rsidTr="00D81EBA">
        <w:tc>
          <w:tcPr>
            <w:tcW w:w="1798" w:type="dxa"/>
            <w:tcBorders>
              <w:top w:val="single" w:sz="6" w:space="0" w:color="auto"/>
              <w:left w:val="single" w:sz="6" w:space="0" w:color="auto"/>
              <w:bottom w:val="single" w:sz="6" w:space="0" w:color="auto"/>
              <w:right w:val="single" w:sz="6" w:space="0" w:color="auto"/>
            </w:tcBorders>
          </w:tcPr>
          <w:p w14:paraId="0445FA1E" w14:textId="77777777" w:rsidR="00D81EBA" w:rsidRPr="001179B1" w:rsidRDefault="00D81EBA" w:rsidP="000C0A9D">
            <w:pPr>
              <w:rPr>
                <w:color w:val="000000" w:themeColor="text1"/>
              </w:rPr>
            </w:pPr>
            <w:r w:rsidRPr="001179B1">
              <w:rPr>
                <w:color w:val="000000" w:themeColor="text1"/>
              </w:rPr>
              <w:t>Louth WTS</w:t>
            </w:r>
          </w:p>
        </w:tc>
        <w:tc>
          <w:tcPr>
            <w:tcW w:w="2126" w:type="dxa"/>
            <w:tcBorders>
              <w:top w:val="single" w:sz="6" w:space="0" w:color="auto"/>
              <w:left w:val="single" w:sz="6" w:space="0" w:color="auto"/>
              <w:bottom w:val="single" w:sz="6" w:space="0" w:color="auto"/>
              <w:right w:val="single" w:sz="6" w:space="0" w:color="auto"/>
            </w:tcBorders>
          </w:tcPr>
          <w:p w14:paraId="0B9916BC" w14:textId="77777777" w:rsidR="00D81EBA" w:rsidRPr="001179B1" w:rsidRDefault="00D81EBA" w:rsidP="000C0A9D">
            <w:pPr>
              <w:rPr>
                <w:color w:val="000000" w:themeColor="text1"/>
              </w:rPr>
            </w:pPr>
            <w:r w:rsidRPr="001179B1">
              <w:rPr>
                <w:color w:val="000000" w:themeColor="text1"/>
              </w:rPr>
              <w:t>Bolingbroke Road, Fairfield Industrial Estate, Louth, LN11 0WA</w:t>
            </w:r>
          </w:p>
        </w:tc>
        <w:tc>
          <w:tcPr>
            <w:tcW w:w="2268" w:type="dxa"/>
            <w:tcBorders>
              <w:top w:val="single" w:sz="6" w:space="0" w:color="auto"/>
              <w:left w:val="single" w:sz="6" w:space="0" w:color="auto"/>
              <w:bottom w:val="single" w:sz="6" w:space="0" w:color="auto"/>
              <w:right w:val="single" w:sz="6" w:space="0" w:color="auto"/>
            </w:tcBorders>
          </w:tcPr>
          <w:p w14:paraId="0B09E8DE" w14:textId="77777777" w:rsidR="00D81EBA" w:rsidRPr="001179B1" w:rsidRDefault="00D81EBA" w:rsidP="000C0A9D">
            <w:pPr>
              <w:rPr>
                <w:color w:val="000000" w:themeColor="text1"/>
              </w:rPr>
            </w:pPr>
            <w:r w:rsidRPr="001179B1">
              <w:rPr>
                <w:color w:val="000000" w:themeColor="text1"/>
              </w:rPr>
              <w:t>07:00 – 16:00 Monday to Friday.</w:t>
            </w:r>
          </w:p>
        </w:tc>
        <w:tc>
          <w:tcPr>
            <w:tcW w:w="2455" w:type="dxa"/>
            <w:tcBorders>
              <w:top w:val="single" w:sz="6" w:space="0" w:color="auto"/>
              <w:left w:val="single" w:sz="6" w:space="0" w:color="auto"/>
              <w:bottom w:val="single" w:sz="6" w:space="0" w:color="auto"/>
              <w:right w:val="single" w:sz="6" w:space="0" w:color="auto"/>
            </w:tcBorders>
          </w:tcPr>
          <w:p w14:paraId="16373377" w14:textId="77777777" w:rsidR="00D81EBA" w:rsidRPr="001179B1" w:rsidRDefault="00D81EBA" w:rsidP="000C0A9D">
            <w:pPr>
              <w:rPr>
                <w:color w:val="000000" w:themeColor="text1"/>
              </w:rPr>
            </w:pPr>
            <w:r w:rsidRPr="001179B1">
              <w:rPr>
                <w:color w:val="000000" w:themeColor="text1"/>
              </w:rPr>
              <w:t>CCTV and smoke detection</w:t>
            </w:r>
          </w:p>
        </w:tc>
      </w:tr>
      <w:tr w:rsidR="00D81EBA" w:rsidRPr="001179B1" w14:paraId="4B3F7144" w14:textId="77777777" w:rsidTr="00D81EBA">
        <w:tc>
          <w:tcPr>
            <w:tcW w:w="1798" w:type="dxa"/>
            <w:tcBorders>
              <w:top w:val="single" w:sz="6" w:space="0" w:color="auto"/>
              <w:left w:val="single" w:sz="6" w:space="0" w:color="auto"/>
              <w:bottom w:val="single" w:sz="6" w:space="0" w:color="auto"/>
              <w:right w:val="single" w:sz="6" w:space="0" w:color="auto"/>
            </w:tcBorders>
          </w:tcPr>
          <w:p w14:paraId="3CF19E7A" w14:textId="77777777" w:rsidR="00D81EBA" w:rsidRPr="001179B1" w:rsidRDefault="00D81EBA" w:rsidP="000C0A9D">
            <w:pPr>
              <w:rPr>
                <w:color w:val="000000" w:themeColor="text1"/>
              </w:rPr>
            </w:pPr>
            <w:r w:rsidRPr="001179B1">
              <w:rPr>
                <w:color w:val="000000" w:themeColor="text1"/>
              </w:rPr>
              <w:t>Sleaford WTS</w:t>
            </w:r>
          </w:p>
        </w:tc>
        <w:tc>
          <w:tcPr>
            <w:tcW w:w="2126" w:type="dxa"/>
            <w:tcBorders>
              <w:top w:val="single" w:sz="6" w:space="0" w:color="auto"/>
              <w:left w:val="single" w:sz="6" w:space="0" w:color="auto"/>
              <w:bottom w:val="single" w:sz="6" w:space="0" w:color="auto"/>
              <w:right w:val="single" w:sz="6" w:space="0" w:color="auto"/>
            </w:tcBorders>
          </w:tcPr>
          <w:p w14:paraId="1C5989F6" w14:textId="77777777" w:rsidR="00D81EBA" w:rsidRPr="001179B1" w:rsidRDefault="00D81EBA" w:rsidP="000C0A9D">
            <w:pPr>
              <w:rPr>
                <w:color w:val="000000" w:themeColor="text1"/>
              </w:rPr>
            </w:pPr>
            <w:r w:rsidRPr="001179B1">
              <w:rPr>
                <w:color w:val="000000" w:themeColor="text1"/>
              </w:rPr>
              <w:t>Pride Park Way, Enterprise Park, Sleaford, NG34 8GL</w:t>
            </w:r>
          </w:p>
        </w:tc>
        <w:tc>
          <w:tcPr>
            <w:tcW w:w="2268" w:type="dxa"/>
            <w:tcBorders>
              <w:top w:val="single" w:sz="6" w:space="0" w:color="auto"/>
              <w:left w:val="single" w:sz="6" w:space="0" w:color="auto"/>
              <w:bottom w:val="single" w:sz="6" w:space="0" w:color="auto"/>
              <w:right w:val="single" w:sz="6" w:space="0" w:color="auto"/>
            </w:tcBorders>
          </w:tcPr>
          <w:p w14:paraId="320E5B77" w14:textId="77777777" w:rsidR="00D81EBA" w:rsidRPr="001179B1" w:rsidRDefault="00D81EBA" w:rsidP="000C0A9D">
            <w:pPr>
              <w:rPr>
                <w:color w:val="000000" w:themeColor="text1"/>
              </w:rPr>
            </w:pPr>
            <w:r w:rsidRPr="001179B1">
              <w:rPr>
                <w:color w:val="000000" w:themeColor="text1"/>
              </w:rPr>
              <w:t>07:00 – 16:00 Monday to Friday.</w:t>
            </w:r>
          </w:p>
        </w:tc>
        <w:tc>
          <w:tcPr>
            <w:tcW w:w="2455" w:type="dxa"/>
            <w:tcBorders>
              <w:top w:val="single" w:sz="6" w:space="0" w:color="auto"/>
              <w:left w:val="single" w:sz="6" w:space="0" w:color="auto"/>
              <w:bottom w:val="single" w:sz="6" w:space="0" w:color="auto"/>
              <w:right w:val="single" w:sz="6" w:space="0" w:color="auto"/>
            </w:tcBorders>
          </w:tcPr>
          <w:p w14:paraId="6BD7A770" w14:textId="77777777" w:rsidR="00D81EBA" w:rsidRPr="001179B1" w:rsidRDefault="00D81EBA" w:rsidP="000C0A9D">
            <w:pPr>
              <w:rPr>
                <w:color w:val="000000" w:themeColor="text1"/>
              </w:rPr>
            </w:pPr>
            <w:r w:rsidRPr="001179B1">
              <w:rPr>
                <w:color w:val="000000" w:themeColor="text1"/>
              </w:rPr>
              <w:t>CCTV and smoke detection</w:t>
            </w:r>
          </w:p>
        </w:tc>
      </w:tr>
      <w:tr w:rsidR="00D81EBA" w:rsidRPr="001179B1" w14:paraId="6332895B" w14:textId="77777777" w:rsidTr="00D81EBA">
        <w:tc>
          <w:tcPr>
            <w:tcW w:w="1798" w:type="dxa"/>
            <w:tcBorders>
              <w:top w:val="single" w:sz="6" w:space="0" w:color="auto"/>
              <w:left w:val="single" w:sz="6" w:space="0" w:color="auto"/>
              <w:bottom w:val="single" w:sz="6" w:space="0" w:color="auto"/>
              <w:right w:val="single" w:sz="6" w:space="0" w:color="auto"/>
            </w:tcBorders>
            <w:shd w:val="clear" w:color="auto" w:fill="C2D69B"/>
          </w:tcPr>
          <w:p w14:paraId="5BE92806" w14:textId="77777777" w:rsidR="00D81EBA" w:rsidRPr="001179B1" w:rsidRDefault="00D81EBA" w:rsidP="000C0A9D">
            <w:pPr>
              <w:rPr>
                <w:color w:val="000000" w:themeColor="text1"/>
              </w:rPr>
            </w:pPr>
            <w:r w:rsidRPr="001179B1">
              <w:rPr>
                <w:color w:val="000000" w:themeColor="text1"/>
              </w:rPr>
              <w:t>Customer’s Site</w:t>
            </w:r>
          </w:p>
        </w:tc>
        <w:tc>
          <w:tcPr>
            <w:tcW w:w="2126" w:type="dxa"/>
            <w:tcBorders>
              <w:top w:val="single" w:sz="6" w:space="0" w:color="auto"/>
              <w:left w:val="single" w:sz="6" w:space="0" w:color="auto"/>
              <w:bottom w:val="single" w:sz="6" w:space="0" w:color="auto"/>
              <w:right w:val="single" w:sz="6" w:space="0" w:color="auto"/>
            </w:tcBorders>
            <w:shd w:val="clear" w:color="auto" w:fill="C2D69B"/>
          </w:tcPr>
          <w:p w14:paraId="1AB164B8" w14:textId="77777777" w:rsidR="00D81EBA" w:rsidRPr="001179B1" w:rsidRDefault="00D81EBA" w:rsidP="000C0A9D">
            <w:pPr>
              <w:rPr>
                <w:color w:val="000000" w:themeColor="text1"/>
              </w:rPr>
            </w:pPr>
            <w:r w:rsidRPr="001179B1">
              <w:rPr>
                <w:color w:val="000000" w:themeColor="text1"/>
              </w:rPr>
              <w:t>Customer’s Site address</w:t>
            </w:r>
          </w:p>
        </w:tc>
        <w:tc>
          <w:tcPr>
            <w:tcW w:w="2268" w:type="dxa"/>
            <w:tcBorders>
              <w:top w:val="single" w:sz="6" w:space="0" w:color="auto"/>
              <w:left w:val="single" w:sz="6" w:space="0" w:color="auto"/>
              <w:bottom w:val="single" w:sz="6" w:space="0" w:color="auto"/>
              <w:right w:val="single" w:sz="6" w:space="0" w:color="auto"/>
            </w:tcBorders>
            <w:shd w:val="clear" w:color="auto" w:fill="C2D69B"/>
          </w:tcPr>
          <w:p w14:paraId="2271A7F5" w14:textId="77777777" w:rsidR="00D81EBA" w:rsidRPr="001179B1" w:rsidRDefault="00D81EBA" w:rsidP="000C0A9D">
            <w:pPr>
              <w:jc w:val="center"/>
              <w:rPr>
                <w:color w:val="000000" w:themeColor="text1"/>
              </w:rPr>
            </w:pPr>
            <w:r w:rsidRPr="001179B1">
              <w:rPr>
                <w:color w:val="000000" w:themeColor="text1"/>
              </w:rPr>
              <w:t xml:space="preserve">Customer’s Site opening hours </w:t>
            </w:r>
          </w:p>
        </w:tc>
        <w:tc>
          <w:tcPr>
            <w:tcW w:w="2455" w:type="dxa"/>
            <w:tcBorders>
              <w:top w:val="single" w:sz="6" w:space="0" w:color="auto"/>
              <w:left w:val="single" w:sz="6" w:space="0" w:color="auto"/>
              <w:bottom w:val="single" w:sz="6" w:space="0" w:color="auto"/>
              <w:right w:val="single" w:sz="6" w:space="0" w:color="auto"/>
            </w:tcBorders>
            <w:shd w:val="clear" w:color="auto" w:fill="C2D69B"/>
          </w:tcPr>
          <w:p w14:paraId="7D4535EC" w14:textId="77777777" w:rsidR="00D81EBA" w:rsidRPr="001179B1" w:rsidRDefault="00D81EBA" w:rsidP="000C0A9D">
            <w:pPr>
              <w:jc w:val="center"/>
              <w:rPr>
                <w:color w:val="000000" w:themeColor="text1"/>
              </w:rPr>
            </w:pPr>
            <w:r w:rsidRPr="001179B1">
              <w:rPr>
                <w:color w:val="000000" w:themeColor="text1"/>
              </w:rPr>
              <w:t>Customer’s Equipment on site to be repaired and maintained under this Contract (see appendix 1 for further details)</w:t>
            </w:r>
          </w:p>
        </w:tc>
      </w:tr>
      <w:tr w:rsidR="00D81EBA" w:rsidRPr="001179B1" w14:paraId="4DC646AC" w14:textId="77777777" w:rsidTr="00D81EBA">
        <w:tc>
          <w:tcPr>
            <w:tcW w:w="8647" w:type="dxa"/>
            <w:gridSpan w:val="4"/>
            <w:tcBorders>
              <w:top w:val="single" w:sz="6" w:space="0" w:color="auto"/>
              <w:left w:val="single" w:sz="6" w:space="0" w:color="auto"/>
              <w:bottom w:val="single" w:sz="6" w:space="0" w:color="auto"/>
              <w:right w:val="single" w:sz="6" w:space="0" w:color="auto"/>
            </w:tcBorders>
            <w:shd w:val="clear" w:color="auto" w:fill="C2D69B"/>
          </w:tcPr>
          <w:p w14:paraId="24CC542F" w14:textId="77777777" w:rsidR="00D81EBA" w:rsidRPr="001179B1" w:rsidRDefault="00D81EBA" w:rsidP="000C0A9D">
            <w:pPr>
              <w:jc w:val="center"/>
              <w:rPr>
                <w:color w:val="000000" w:themeColor="text1"/>
              </w:rPr>
            </w:pPr>
            <w:r w:rsidRPr="001179B1">
              <w:rPr>
                <w:color w:val="000000" w:themeColor="text1"/>
              </w:rPr>
              <w:t>Highways Depots</w:t>
            </w:r>
          </w:p>
        </w:tc>
      </w:tr>
      <w:tr w:rsidR="00D81EBA" w:rsidRPr="001179B1" w14:paraId="0D957D66" w14:textId="77777777" w:rsidTr="00D81EBA">
        <w:tc>
          <w:tcPr>
            <w:tcW w:w="1798" w:type="dxa"/>
            <w:tcBorders>
              <w:top w:val="single" w:sz="6" w:space="0" w:color="auto"/>
              <w:left w:val="single" w:sz="6" w:space="0" w:color="auto"/>
              <w:bottom w:val="single" w:sz="6" w:space="0" w:color="auto"/>
              <w:right w:val="single" w:sz="6" w:space="0" w:color="auto"/>
            </w:tcBorders>
          </w:tcPr>
          <w:p w14:paraId="4A9205C8" w14:textId="77777777" w:rsidR="00D81EBA" w:rsidRPr="001179B1" w:rsidRDefault="00D81EBA" w:rsidP="000C0A9D">
            <w:pPr>
              <w:rPr>
                <w:color w:val="000000" w:themeColor="text1"/>
              </w:rPr>
            </w:pPr>
            <w:r w:rsidRPr="001179B1">
              <w:rPr>
                <w:color w:val="000000" w:themeColor="text1"/>
              </w:rPr>
              <w:t>Ancaster</w:t>
            </w:r>
          </w:p>
        </w:tc>
        <w:tc>
          <w:tcPr>
            <w:tcW w:w="2126" w:type="dxa"/>
            <w:tcBorders>
              <w:top w:val="single" w:sz="6" w:space="0" w:color="auto"/>
              <w:left w:val="single" w:sz="6" w:space="0" w:color="auto"/>
              <w:bottom w:val="single" w:sz="6" w:space="0" w:color="auto"/>
              <w:right w:val="single" w:sz="6" w:space="0" w:color="auto"/>
            </w:tcBorders>
          </w:tcPr>
          <w:p w14:paraId="5EF4A691" w14:textId="77777777" w:rsidR="00D81EBA" w:rsidRPr="001179B1" w:rsidRDefault="00D81EBA" w:rsidP="000C0A9D">
            <w:pPr>
              <w:rPr>
                <w:color w:val="000000" w:themeColor="text1"/>
              </w:rPr>
            </w:pPr>
            <w:r w:rsidRPr="001179B1">
              <w:rPr>
                <w:color w:val="000000" w:themeColor="text1"/>
              </w:rPr>
              <w:t>Maddocks Park, Willoughby Road, Ancaster, Grantham, NG32 3PL</w:t>
            </w:r>
          </w:p>
        </w:tc>
        <w:tc>
          <w:tcPr>
            <w:tcW w:w="2268" w:type="dxa"/>
            <w:tcBorders>
              <w:top w:val="single" w:sz="6" w:space="0" w:color="auto"/>
              <w:left w:val="single" w:sz="6" w:space="0" w:color="auto"/>
              <w:bottom w:val="single" w:sz="6" w:space="0" w:color="auto"/>
              <w:right w:val="single" w:sz="6" w:space="0" w:color="auto"/>
            </w:tcBorders>
          </w:tcPr>
          <w:p w14:paraId="6AA6EB81" w14:textId="77777777" w:rsidR="00D81EBA" w:rsidRPr="001179B1" w:rsidRDefault="00D81EBA" w:rsidP="000C0A9D">
            <w:pPr>
              <w:jc w:val="center"/>
              <w:rPr>
                <w:color w:val="000000" w:themeColor="text1"/>
              </w:rPr>
            </w:pPr>
          </w:p>
        </w:tc>
        <w:tc>
          <w:tcPr>
            <w:tcW w:w="2455" w:type="dxa"/>
            <w:tcBorders>
              <w:top w:val="single" w:sz="6" w:space="0" w:color="auto"/>
              <w:left w:val="single" w:sz="6" w:space="0" w:color="auto"/>
              <w:bottom w:val="single" w:sz="6" w:space="0" w:color="auto"/>
              <w:right w:val="single" w:sz="6" w:space="0" w:color="auto"/>
            </w:tcBorders>
          </w:tcPr>
          <w:p w14:paraId="20A5A41C" w14:textId="77777777" w:rsidR="00D81EBA" w:rsidRPr="001179B1" w:rsidRDefault="00D81EBA" w:rsidP="000C0A9D">
            <w:pPr>
              <w:jc w:val="center"/>
              <w:rPr>
                <w:color w:val="000000" w:themeColor="text1"/>
              </w:rPr>
            </w:pPr>
            <w:r w:rsidRPr="001179B1">
              <w:rPr>
                <w:color w:val="000000" w:themeColor="text1"/>
              </w:rPr>
              <w:t xml:space="preserve">CCTV, Automatic gate, Access control system, </w:t>
            </w:r>
          </w:p>
        </w:tc>
      </w:tr>
      <w:tr w:rsidR="00D81EBA" w:rsidRPr="001179B1" w14:paraId="2EE08D02" w14:textId="77777777" w:rsidTr="00D81EBA">
        <w:tc>
          <w:tcPr>
            <w:tcW w:w="1798" w:type="dxa"/>
            <w:tcBorders>
              <w:top w:val="single" w:sz="6" w:space="0" w:color="auto"/>
              <w:left w:val="single" w:sz="6" w:space="0" w:color="auto"/>
              <w:bottom w:val="single" w:sz="6" w:space="0" w:color="auto"/>
              <w:right w:val="single" w:sz="6" w:space="0" w:color="auto"/>
            </w:tcBorders>
          </w:tcPr>
          <w:p w14:paraId="3AF86083" w14:textId="77777777" w:rsidR="00D81EBA" w:rsidRPr="001179B1" w:rsidRDefault="00D81EBA" w:rsidP="000C0A9D">
            <w:pPr>
              <w:spacing w:line="259" w:lineRule="auto"/>
              <w:rPr>
                <w:color w:val="000000" w:themeColor="text1"/>
              </w:rPr>
            </w:pPr>
            <w:r w:rsidRPr="001179B1">
              <w:rPr>
                <w:color w:val="000000" w:themeColor="text1"/>
              </w:rPr>
              <w:t>Boston</w:t>
            </w:r>
          </w:p>
        </w:tc>
        <w:tc>
          <w:tcPr>
            <w:tcW w:w="2126" w:type="dxa"/>
            <w:tcBorders>
              <w:top w:val="single" w:sz="6" w:space="0" w:color="auto"/>
              <w:left w:val="single" w:sz="6" w:space="0" w:color="auto"/>
              <w:bottom w:val="single" w:sz="6" w:space="0" w:color="auto"/>
              <w:right w:val="single" w:sz="6" w:space="0" w:color="auto"/>
            </w:tcBorders>
          </w:tcPr>
          <w:p w14:paraId="659B4CBE" w14:textId="77777777" w:rsidR="00D81EBA" w:rsidRPr="001179B1" w:rsidRDefault="00D81EBA" w:rsidP="000C0A9D">
            <w:pPr>
              <w:rPr>
                <w:color w:val="000000" w:themeColor="text1"/>
              </w:rPr>
            </w:pPr>
            <w:r w:rsidRPr="001179B1">
              <w:rPr>
                <w:color w:val="000000" w:themeColor="text1"/>
              </w:rPr>
              <w:t>Chain Bridge Road, Boston, PE21 7LE</w:t>
            </w:r>
          </w:p>
        </w:tc>
        <w:tc>
          <w:tcPr>
            <w:tcW w:w="2268" w:type="dxa"/>
            <w:tcBorders>
              <w:top w:val="single" w:sz="6" w:space="0" w:color="auto"/>
              <w:left w:val="single" w:sz="6" w:space="0" w:color="auto"/>
              <w:bottom w:val="single" w:sz="6" w:space="0" w:color="auto"/>
              <w:right w:val="single" w:sz="6" w:space="0" w:color="auto"/>
            </w:tcBorders>
          </w:tcPr>
          <w:p w14:paraId="11DBF5FC" w14:textId="77777777" w:rsidR="00D81EBA" w:rsidRPr="001179B1" w:rsidRDefault="00D81EBA" w:rsidP="000C0A9D">
            <w:pPr>
              <w:jc w:val="center"/>
              <w:rPr>
                <w:color w:val="000000" w:themeColor="text1"/>
              </w:rPr>
            </w:pPr>
          </w:p>
        </w:tc>
        <w:tc>
          <w:tcPr>
            <w:tcW w:w="2455" w:type="dxa"/>
            <w:tcBorders>
              <w:top w:val="single" w:sz="6" w:space="0" w:color="auto"/>
              <w:left w:val="single" w:sz="6" w:space="0" w:color="auto"/>
              <w:bottom w:val="single" w:sz="6" w:space="0" w:color="auto"/>
              <w:right w:val="single" w:sz="6" w:space="0" w:color="auto"/>
            </w:tcBorders>
          </w:tcPr>
          <w:p w14:paraId="3E7879AC" w14:textId="77777777" w:rsidR="00D81EBA" w:rsidRPr="001179B1" w:rsidRDefault="00D81EBA" w:rsidP="000C0A9D">
            <w:pPr>
              <w:jc w:val="center"/>
              <w:rPr>
                <w:color w:val="000000" w:themeColor="text1"/>
              </w:rPr>
            </w:pPr>
            <w:r w:rsidRPr="001179B1">
              <w:rPr>
                <w:color w:val="000000" w:themeColor="text1"/>
              </w:rPr>
              <w:t>CCTV, Automatic gate, Access control system and electric fence</w:t>
            </w:r>
          </w:p>
        </w:tc>
      </w:tr>
      <w:tr w:rsidR="00D81EBA" w:rsidRPr="001179B1" w14:paraId="3A8EF803" w14:textId="77777777" w:rsidTr="00D81EBA">
        <w:tc>
          <w:tcPr>
            <w:tcW w:w="1798" w:type="dxa"/>
            <w:tcBorders>
              <w:top w:val="single" w:sz="6" w:space="0" w:color="auto"/>
              <w:left w:val="single" w:sz="6" w:space="0" w:color="auto"/>
              <w:bottom w:val="single" w:sz="6" w:space="0" w:color="auto"/>
              <w:right w:val="single" w:sz="6" w:space="0" w:color="auto"/>
            </w:tcBorders>
          </w:tcPr>
          <w:p w14:paraId="778E512D" w14:textId="77777777" w:rsidR="00D81EBA" w:rsidRPr="001179B1" w:rsidRDefault="00D81EBA" w:rsidP="000C0A9D">
            <w:pPr>
              <w:rPr>
                <w:color w:val="000000" w:themeColor="text1"/>
              </w:rPr>
            </w:pPr>
            <w:r w:rsidRPr="001179B1">
              <w:rPr>
                <w:color w:val="000000" w:themeColor="text1"/>
              </w:rPr>
              <w:t>Horncastle</w:t>
            </w:r>
          </w:p>
        </w:tc>
        <w:tc>
          <w:tcPr>
            <w:tcW w:w="2126" w:type="dxa"/>
            <w:tcBorders>
              <w:top w:val="single" w:sz="6" w:space="0" w:color="auto"/>
              <w:left w:val="single" w:sz="6" w:space="0" w:color="auto"/>
              <w:bottom w:val="single" w:sz="6" w:space="0" w:color="auto"/>
              <w:right w:val="single" w:sz="6" w:space="0" w:color="auto"/>
            </w:tcBorders>
          </w:tcPr>
          <w:p w14:paraId="29CD282E" w14:textId="77777777" w:rsidR="00D81EBA" w:rsidRPr="001179B1" w:rsidRDefault="00D81EBA" w:rsidP="000C0A9D">
            <w:pPr>
              <w:rPr>
                <w:color w:val="000000" w:themeColor="text1"/>
              </w:rPr>
            </w:pPr>
            <w:r w:rsidRPr="001179B1">
              <w:rPr>
                <w:color w:val="000000" w:themeColor="text1"/>
              </w:rPr>
              <w:t xml:space="preserve">Hemingby Lane Horncastle, LN9 5PN </w:t>
            </w:r>
          </w:p>
        </w:tc>
        <w:tc>
          <w:tcPr>
            <w:tcW w:w="2268" w:type="dxa"/>
            <w:tcBorders>
              <w:top w:val="single" w:sz="6" w:space="0" w:color="auto"/>
              <w:left w:val="single" w:sz="6" w:space="0" w:color="auto"/>
              <w:bottom w:val="single" w:sz="6" w:space="0" w:color="auto"/>
              <w:right w:val="single" w:sz="6" w:space="0" w:color="auto"/>
            </w:tcBorders>
          </w:tcPr>
          <w:p w14:paraId="3E8B37DD" w14:textId="77777777" w:rsidR="00D81EBA" w:rsidRPr="001179B1" w:rsidRDefault="00D81EBA" w:rsidP="000C0A9D">
            <w:pPr>
              <w:jc w:val="center"/>
              <w:rPr>
                <w:color w:val="000000" w:themeColor="text1"/>
              </w:rPr>
            </w:pPr>
          </w:p>
        </w:tc>
        <w:tc>
          <w:tcPr>
            <w:tcW w:w="2455" w:type="dxa"/>
            <w:tcBorders>
              <w:top w:val="single" w:sz="6" w:space="0" w:color="auto"/>
              <w:left w:val="single" w:sz="6" w:space="0" w:color="auto"/>
              <w:bottom w:val="single" w:sz="6" w:space="0" w:color="auto"/>
              <w:right w:val="single" w:sz="6" w:space="0" w:color="auto"/>
            </w:tcBorders>
          </w:tcPr>
          <w:p w14:paraId="7DEAFA3D" w14:textId="77777777" w:rsidR="00D81EBA" w:rsidRPr="001179B1" w:rsidRDefault="00D81EBA" w:rsidP="000C0A9D">
            <w:pPr>
              <w:jc w:val="center"/>
              <w:rPr>
                <w:color w:val="000000" w:themeColor="text1"/>
              </w:rPr>
            </w:pPr>
            <w:r w:rsidRPr="001179B1">
              <w:rPr>
                <w:color w:val="000000" w:themeColor="text1"/>
              </w:rPr>
              <w:t>CCTV, Automatic gate, Access control system and electric fence</w:t>
            </w:r>
          </w:p>
        </w:tc>
      </w:tr>
      <w:tr w:rsidR="00D81EBA" w:rsidRPr="001179B1" w14:paraId="6045CC48" w14:textId="77777777" w:rsidTr="00D81EBA">
        <w:tc>
          <w:tcPr>
            <w:tcW w:w="1798" w:type="dxa"/>
            <w:tcBorders>
              <w:top w:val="single" w:sz="6" w:space="0" w:color="auto"/>
              <w:left w:val="single" w:sz="6" w:space="0" w:color="auto"/>
              <w:bottom w:val="single" w:sz="6" w:space="0" w:color="auto"/>
              <w:right w:val="single" w:sz="6" w:space="0" w:color="auto"/>
            </w:tcBorders>
          </w:tcPr>
          <w:p w14:paraId="19CD5CB0" w14:textId="77777777" w:rsidR="00D81EBA" w:rsidRPr="001179B1" w:rsidRDefault="00D81EBA" w:rsidP="000C0A9D">
            <w:pPr>
              <w:rPr>
                <w:color w:val="000000" w:themeColor="text1"/>
              </w:rPr>
            </w:pPr>
            <w:r w:rsidRPr="001179B1">
              <w:rPr>
                <w:color w:val="000000" w:themeColor="text1"/>
              </w:rPr>
              <w:t>Manby</w:t>
            </w:r>
          </w:p>
        </w:tc>
        <w:tc>
          <w:tcPr>
            <w:tcW w:w="2126" w:type="dxa"/>
            <w:tcBorders>
              <w:top w:val="single" w:sz="6" w:space="0" w:color="auto"/>
              <w:left w:val="single" w:sz="6" w:space="0" w:color="auto"/>
              <w:bottom w:val="single" w:sz="6" w:space="0" w:color="auto"/>
              <w:right w:val="single" w:sz="6" w:space="0" w:color="auto"/>
            </w:tcBorders>
          </w:tcPr>
          <w:p w14:paraId="76699E5B" w14:textId="77777777" w:rsidR="00D81EBA" w:rsidRPr="001179B1" w:rsidRDefault="00D81EBA" w:rsidP="000C0A9D">
            <w:pPr>
              <w:rPr>
                <w:color w:val="000000" w:themeColor="text1"/>
              </w:rPr>
            </w:pPr>
            <w:r w:rsidRPr="001179B1">
              <w:rPr>
                <w:color w:val="000000" w:themeColor="text1"/>
              </w:rPr>
              <w:t>LCC Highways Depot, Manby Middlegate, Grimoldby, Louth, LN11 8SU</w:t>
            </w:r>
          </w:p>
        </w:tc>
        <w:tc>
          <w:tcPr>
            <w:tcW w:w="2268" w:type="dxa"/>
            <w:tcBorders>
              <w:top w:val="single" w:sz="6" w:space="0" w:color="auto"/>
              <w:left w:val="single" w:sz="6" w:space="0" w:color="auto"/>
              <w:bottom w:val="single" w:sz="6" w:space="0" w:color="auto"/>
              <w:right w:val="single" w:sz="6" w:space="0" w:color="auto"/>
            </w:tcBorders>
          </w:tcPr>
          <w:p w14:paraId="4CED01C5" w14:textId="77777777" w:rsidR="00D81EBA" w:rsidRPr="001179B1" w:rsidRDefault="00D81EBA" w:rsidP="000C0A9D">
            <w:pPr>
              <w:jc w:val="center"/>
              <w:rPr>
                <w:color w:val="000000" w:themeColor="text1"/>
              </w:rPr>
            </w:pPr>
          </w:p>
        </w:tc>
        <w:tc>
          <w:tcPr>
            <w:tcW w:w="2455" w:type="dxa"/>
            <w:tcBorders>
              <w:top w:val="single" w:sz="6" w:space="0" w:color="auto"/>
              <w:left w:val="single" w:sz="6" w:space="0" w:color="auto"/>
              <w:bottom w:val="single" w:sz="6" w:space="0" w:color="auto"/>
              <w:right w:val="single" w:sz="6" w:space="0" w:color="auto"/>
            </w:tcBorders>
          </w:tcPr>
          <w:p w14:paraId="3B69AE05" w14:textId="77777777" w:rsidR="00D81EBA" w:rsidRPr="001179B1" w:rsidRDefault="00D81EBA" w:rsidP="000C0A9D">
            <w:pPr>
              <w:jc w:val="center"/>
              <w:rPr>
                <w:color w:val="000000" w:themeColor="text1"/>
              </w:rPr>
            </w:pPr>
            <w:r w:rsidRPr="001179B1">
              <w:rPr>
                <w:color w:val="000000" w:themeColor="text1"/>
              </w:rPr>
              <w:t>CCTV, Automatic gate, Access control system and electric fence</w:t>
            </w:r>
          </w:p>
        </w:tc>
      </w:tr>
      <w:tr w:rsidR="00D81EBA" w:rsidRPr="001179B1" w14:paraId="54B2D0BF" w14:textId="77777777" w:rsidTr="00D81EBA">
        <w:tc>
          <w:tcPr>
            <w:tcW w:w="1798" w:type="dxa"/>
            <w:tcBorders>
              <w:top w:val="single" w:sz="6" w:space="0" w:color="auto"/>
              <w:left w:val="single" w:sz="6" w:space="0" w:color="auto"/>
              <w:bottom w:val="single" w:sz="6" w:space="0" w:color="auto"/>
              <w:right w:val="single" w:sz="6" w:space="0" w:color="auto"/>
            </w:tcBorders>
          </w:tcPr>
          <w:p w14:paraId="70BAD785" w14:textId="77777777" w:rsidR="00D81EBA" w:rsidRPr="001179B1" w:rsidRDefault="00D81EBA" w:rsidP="000C0A9D">
            <w:pPr>
              <w:rPr>
                <w:color w:val="000000" w:themeColor="text1"/>
              </w:rPr>
            </w:pPr>
            <w:r w:rsidRPr="001179B1">
              <w:rPr>
                <w:color w:val="000000" w:themeColor="text1"/>
              </w:rPr>
              <w:t>Pode Hole</w:t>
            </w:r>
          </w:p>
        </w:tc>
        <w:tc>
          <w:tcPr>
            <w:tcW w:w="2126" w:type="dxa"/>
            <w:tcBorders>
              <w:top w:val="single" w:sz="6" w:space="0" w:color="auto"/>
              <w:left w:val="single" w:sz="6" w:space="0" w:color="auto"/>
              <w:bottom w:val="single" w:sz="6" w:space="0" w:color="auto"/>
              <w:right w:val="single" w:sz="6" w:space="0" w:color="auto"/>
            </w:tcBorders>
          </w:tcPr>
          <w:p w14:paraId="4AEB02B3" w14:textId="77777777" w:rsidR="00D81EBA" w:rsidRPr="001179B1" w:rsidRDefault="00D81EBA" w:rsidP="000C0A9D">
            <w:pPr>
              <w:rPr>
                <w:color w:val="000000" w:themeColor="text1"/>
              </w:rPr>
            </w:pPr>
            <w:r w:rsidRPr="001179B1">
              <w:rPr>
                <w:color w:val="000000" w:themeColor="text1"/>
              </w:rPr>
              <w:t>Dozens Bank, Bourne Road, Spalding, PE11 3LL</w:t>
            </w:r>
          </w:p>
        </w:tc>
        <w:tc>
          <w:tcPr>
            <w:tcW w:w="2268" w:type="dxa"/>
            <w:tcBorders>
              <w:top w:val="single" w:sz="6" w:space="0" w:color="auto"/>
              <w:left w:val="single" w:sz="6" w:space="0" w:color="auto"/>
              <w:bottom w:val="single" w:sz="6" w:space="0" w:color="auto"/>
              <w:right w:val="single" w:sz="6" w:space="0" w:color="auto"/>
            </w:tcBorders>
          </w:tcPr>
          <w:p w14:paraId="34D370C2" w14:textId="77777777" w:rsidR="00D81EBA" w:rsidRPr="001179B1" w:rsidRDefault="00D81EBA" w:rsidP="000C0A9D">
            <w:pPr>
              <w:jc w:val="center"/>
              <w:rPr>
                <w:color w:val="000000" w:themeColor="text1"/>
              </w:rPr>
            </w:pPr>
          </w:p>
        </w:tc>
        <w:tc>
          <w:tcPr>
            <w:tcW w:w="2455" w:type="dxa"/>
            <w:tcBorders>
              <w:top w:val="single" w:sz="6" w:space="0" w:color="auto"/>
              <w:left w:val="single" w:sz="6" w:space="0" w:color="auto"/>
              <w:bottom w:val="single" w:sz="6" w:space="0" w:color="auto"/>
              <w:right w:val="single" w:sz="6" w:space="0" w:color="auto"/>
            </w:tcBorders>
          </w:tcPr>
          <w:p w14:paraId="2E999340" w14:textId="77777777" w:rsidR="00D81EBA" w:rsidRPr="001179B1" w:rsidRDefault="00D81EBA" w:rsidP="000C0A9D">
            <w:pPr>
              <w:jc w:val="center"/>
              <w:rPr>
                <w:color w:val="000000" w:themeColor="text1"/>
              </w:rPr>
            </w:pPr>
            <w:r w:rsidRPr="001179B1">
              <w:rPr>
                <w:color w:val="000000" w:themeColor="text1"/>
              </w:rPr>
              <w:t>CCTV</w:t>
            </w:r>
          </w:p>
        </w:tc>
      </w:tr>
      <w:tr w:rsidR="00D81EBA" w:rsidRPr="001179B1" w14:paraId="0B61B35C" w14:textId="77777777" w:rsidTr="00D81EBA">
        <w:tc>
          <w:tcPr>
            <w:tcW w:w="1798" w:type="dxa"/>
            <w:tcBorders>
              <w:top w:val="single" w:sz="6" w:space="0" w:color="auto"/>
              <w:left w:val="single" w:sz="6" w:space="0" w:color="auto"/>
              <w:bottom w:val="single" w:sz="6" w:space="0" w:color="auto"/>
              <w:right w:val="single" w:sz="6" w:space="0" w:color="auto"/>
            </w:tcBorders>
          </w:tcPr>
          <w:p w14:paraId="6AFF08B3" w14:textId="77777777" w:rsidR="00D81EBA" w:rsidRPr="001179B1" w:rsidRDefault="00D81EBA" w:rsidP="000C0A9D">
            <w:pPr>
              <w:rPr>
                <w:color w:val="000000" w:themeColor="text1"/>
              </w:rPr>
            </w:pPr>
            <w:r w:rsidRPr="001179B1">
              <w:rPr>
                <w:color w:val="000000" w:themeColor="text1"/>
              </w:rPr>
              <w:t>Sturton</w:t>
            </w:r>
          </w:p>
        </w:tc>
        <w:tc>
          <w:tcPr>
            <w:tcW w:w="2126" w:type="dxa"/>
            <w:tcBorders>
              <w:top w:val="single" w:sz="6" w:space="0" w:color="auto"/>
              <w:left w:val="single" w:sz="6" w:space="0" w:color="auto"/>
              <w:bottom w:val="single" w:sz="6" w:space="0" w:color="auto"/>
              <w:right w:val="single" w:sz="6" w:space="0" w:color="auto"/>
            </w:tcBorders>
          </w:tcPr>
          <w:p w14:paraId="54FDA8A6" w14:textId="77777777" w:rsidR="00D81EBA" w:rsidRPr="001179B1" w:rsidRDefault="00D81EBA" w:rsidP="000C0A9D">
            <w:pPr>
              <w:rPr>
                <w:color w:val="000000" w:themeColor="text1"/>
              </w:rPr>
            </w:pPr>
            <w:r w:rsidRPr="001179B1">
              <w:rPr>
                <w:color w:val="000000" w:themeColor="text1"/>
              </w:rPr>
              <w:t>Tillbridge Lane, Sturton by Stow, Lincoln, LN1 2BP</w:t>
            </w:r>
          </w:p>
        </w:tc>
        <w:tc>
          <w:tcPr>
            <w:tcW w:w="2268" w:type="dxa"/>
            <w:tcBorders>
              <w:top w:val="single" w:sz="6" w:space="0" w:color="auto"/>
              <w:left w:val="single" w:sz="6" w:space="0" w:color="auto"/>
              <w:bottom w:val="single" w:sz="6" w:space="0" w:color="auto"/>
              <w:right w:val="single" w:sz="6" w:space="0" w:color="auto"/>
            </w:tcBorders>
          </w:tcPr>
          <w:p w14:paraId="223BB841" w14:textId="77777777" w:rsidR="00D81EBA" w:rsidRPr="001179B1" w:rsidRDefault="00D81EBA" w:rsidP="000C0A9D">
            <w:pPr>
              <w:jc w:val="center"/>
              <w:rPr>
                <w:color w:val="000000" w:themeColor="text1"/>
              </w:rPr>
            </w:pPr>
          </w:p>
        </w:tc>
        <w:tc>
          <w:tcPr>
            <w:tcW w:w="2455" w:type="dxa"/>
            <w:tcBorders>
              <w:top w:val="single" w:sz="6" w:space="0" w:color="auto"/>
              <w:left w:val="single" w:sz="6" w:space="0" w:color="auto"/>
              <w:bottom w:val="single" w:sz="6" w:space="0" w:color="auto"/>
              <w:right w:val="single" w:sz="6" w:space="0" w:color="auto"/>
            </w:tcBorders>
          </w:tcPr>
          <w:p w14:paraId="6818682F" w14:textId="77777777" w:rsidR="00D81EBA" w:rsidRPr="001179B1" w:rsidRDefault="00D81EBA" w:rsidP="000C0A9D">
            <w:pPr>
              <w:jc w:val="center"/>
              <w:rPr>
                <w:color w:val="000000" w:themeColor="text1"/>
              </w:rPr>
            </w:pPr>
            <w:r w:rsidRPr="001179B1">
              <w:rPr>
                <w:color w:val="000000" w:themeColor="text1"/>
              </w:rPr>
              <w:t>CCTV</w:t>
            </w:r>
          </w:p>
        </w:tc>
      </w:tr>
      <w:tr w:rsidR="00D81EBA" w:rsidRPr="001179B1" w14:paraId="652B7298" w14:textId="77777777" w:rsidTr="00D81EBA">
        <w:tc>
          <w:tcPr>
            <w:tcW w:w="1798" w:type="dxa"/>
            <w:tcBorders>
              <w:top w:val="single" w:sz="6" w:space="0" w:color="auto"/>
              <w:left w:val="single" w:sz="6" w:space="0" w:color="auto"/>
              <w:bottom w:val="single" w:sz="6" w:space="0" w:color="auto"/>
              <w:right w:val="single" w:sz="6" w:space="0" w:color="auto"/>
            </w:tcBorders>
          </w:tcPr>
          <w:p w14:paraId="3E2A938F" w14:textId="77777777" w:rsidR="00D81EBA" w:rsidRPr="001179B1" w:rsidRDefault="00D81EBA" w:rsidP="000C0A9D">
            <w:pPr>
              <w:rPr>
                <w:color w:val="000000" w:themeColor="text1"/>
              </w:rPr>
            </w:pPr>
            <w:r w:rsidRPr="001179B1">
              <w:rPr>
                <w:color w:val="000000" w:themeColor="text1"/>
              </w:rPr>
              <w:t>Thurlby</w:t>
            </w:r>
          </w:p>
        </w:tc>
        <w:tc>
          <w:tcPr>
            <w:tcW w:w="2126" w:type="dxa"/>
            <w:tcBorders>
              <w:top w:val="single" w:sz="6" w:space="0" w:color="auto"/>
              <w:left w:val="single" w:sz="6" w:space="0" w:color="auto"/>
              <w:bottom w:val="single" w:sz="6" w:space="0" w:color="auto"/>
              <w:right w:val="single" w:sz="6" w:space="0" w:color="auto"/>
            </w:tcBorders>
          </w:tcPr>
          <w:p w14:paraId="026BA534" w14:textId="77777777" w:rsidR="00D81EBA" w:rsidRPr="001179B1" w:rsidRDefault="00D81EBA" w:rsidP="000C0A9D">
            <w:pPr>
              <w:rPr>
                <w:color w:val="000000" w:themeColor="text1"/>
              </w:rPr>
            </w:pPr>
            <w:r w:rsidRPr="001179B1">
              <w:rPr>
                <w:color w:val="000000" w:themeColor="text1"/>
              </w:rPr>
              <w:t>Station Road, Thurlby, Bourne, PE10 0AJ</w:t>
            </w:r>
          </w:p>
        </w:tc>
        <w:tc>
          <w:tcPr>
            <w:tcW w:w="2268" w:type="dxa"/>
            <w:tcBorders>
              <w:top w:val="single" w:sz="6" w:space="0" w:color="auto"/>
              <w:left w:val="single" w:sz="6" w:space="0" w:color="auto"/>
              <w:bottom w:val="single" w:sz="6" w:space="0" w:color="auto"/>
              <w:right w:val="single" w:sz="6" w:space="0" w:color="auto"/>
            </w:tcBorders>
          </w:tcPr>
          <w:p w14:paraId="76AD5D9B" w14:textId="77777777" w:rsidR="00D81EBA" w:rsidRPr="001179B1" w:rsidRDefault="00D81EBA" w:rsidP="000C0A9D">
            <w:pPr>
              <w:jc w:val="center"/>
              <w:rPr>
                <w:color w:val="000000" w:themeColor="text1"/>
              </w:rPr>
            </w:pPr>
          </w:p>
        </w:tc>
        <w:tc>
          <w:tcPr>
            <w:tcW w:w="2455" w:type="dxa"/>
            <w:tcBorders>
              <w:top w:val="single" w:sz="6" w:space="0" w:color="auto"/>
              <w:left w:val="single" w:sz="6" w:space="0" w:color="auto"/>
              <w:bottom w:val="single" w:sz="6" w:space="0" w:color="auto"/>
              <w:right w:val="single" w:sz="6" w:space="0" w:color="auto"/>
            </w:tcBorders>
          </w:tcPr>
          <w:p w14:paraId="73ECF978" w14:textId="77777777" w:rsidR="00D81EBA" w:rsidRPr="001179B1" w:rsidRDefault="00D81EBA" w:rsidP="000C0A9D">
            <w:pPr>
              <w:jc w:val="center"/>
              <w:rPr>
                <w:color w:val="000000" w:themeColor="text1"/>
              </w:rPr>
            </w:pPr>
            <w:r w:rsidRPr="001179B1">
              <w:rPr>
                <w:color w:val="000000" w:themeColor="text1"/>
              </w:rPr>
              <w:t xml:space="preserve">CCTV, Automatic gate and Access control system </w:t>
            </w:r>
          </w:p>
        </w:tc>
      </w:tr>
      <w:tr w:rsidR="00D81EBA" w:rsidRPr="001179B1" w14:paraId="34484EFD" w14:textId="77777777" w:rsidTr="00D81EBA">
        <w:tc>
          <w:tcPr>
            <w:tcW w:w="1798" w:type="dxa"/>
            <w:tcBorders>
              <w:top w:val="single" w:sz="6" w:space="0" w:color="auto"/>
              <w:left w:val="single" w:sz="6" w:space="0" w:color="auto"/>
              <w:bottom w:val="single" w:sz="6" w:space="0" w:color="auto"/>
              <w:right w:val="single" w:sz="6" w:space="0" w:color="auto"/>
            </w:tcBorders>
          </w:tcPr>
          <w:p w14:paraId="4ED810C0" w14:textId="77777777" w:rsidR="00D81EBA" w:rsidRPr="001179B1" w:rsidRDefault="00D81EBA" w:rsidP="000C0A9D">
            <w:pPr>
              <w:rPr>
                <w:color w:val="000000" w:themeColor="text1"/>
              </w:rPr>
            </w:pPr>
            <w:r w:rsidRPr="001179B1">
              <w:rPr>
                <w:color w:val="000000" w:themeColor="text1"/>
              </w:rPr>
              <w:t>Willingham</w:t>
            </w:r>
          </w:p>
        </w:tc>
        <w:tc>
          <w:tcPr>
            <w:tcW w:w="2126" w:type="dxa"/>
            <w:tcBorders>
              <w:top w:val="single" w:sz="6" w:space="0" w:color="auto"/>
              <w:left w:val="single" w:sz="6" w:space="0" w:color="auto"/>
              <w:bottom w:val="single" w:sz="6" w:space="0" w:color="auto"/>
              <w:right w:val="single" w:sz="6" w:space="0" w:color="auto"/>
            </w:tcBorders>
          </w:tcPr>
          <w:p w14:paraId="5207864B" w14:textId="77777777" w:rsidR="00D81EBA" w:rsidRPr="001179B1" w:rsidRDefault="00D81EBA" w:rsidP="000C0A9D">
            <w:pPr>
              <w:rPr>
                <w:color w:val="000000" w:themeColor="text1"/>
              </w:rPr>
            </w:pPr>
            <w:r w:rsidRPr="001179B1">
              <w:rPr>
                <w:color w:val="000000" w:themeColor="text1"/>
              </w:rPr>
              <w:t>Willingham Road, North Willingham, Market Rasen, LN8 3RH</w:t>
            </w:r>
          </w:p>
        </w:tc>
        <w:tc>
          <w:tcPr>
            <w:tcW w:w="2268" w:type="dxa"/>
            <w:tcBorders>
              <w:top w:val="single" w:sz="6" w:space="0" w:color="auto"/>
              <w:left w:val="single" w:sz="6" w:space="0" w:color="auto"/>
              <w:bottom w:val="single" w:sz="6" w:space="0" w:color="auto"/>
              <w:right w:val="single" w:sz="6" w:space="0" w:color="auto"/>
            </w:tcBorders>
          </w:tcPr>
          <w:p w14:paraId="05B7BE58" w14:textId="77777777" w:rsidR="00D81EBA" w:rsidRPr="001179B1" w:rsidRDefault="00D81EBA" w:rsidP="000C0A9D">
            <w:pPr>
              <w:jc w:val="center"/>
              <w:rPr>
                <w:color w:val="000000" w:themeColor="text1"/>
              </w:rPr>
            </w:pPr>
          </w:p>
        </w:tc>
        <w:tc>
          <w:tcPr>
            <w:tcW w:w="2455" w:type="dxa"/>
            <w:tcBorders>
              <w:top w:val="single" w:sz="6" w:space="0" w:color="auto"/>
              <w:left w:val="single" w:sz="6" w:space="0" w:color="auto"/>
              <w:bottom w:val="single" w:sz="6" w:space="0" w:color="auto"/>
              <w:right w:val="single" w:sz="6" w:space="0" w:color="auto"/>
            </w:tcBorders>
          </w:tcPr>
          <w:p w14:paraId="750DFA4D" w14:textId="77777777" w:rsidR="00D81EBA" w:rsidRPr="001179B1" w:rsidRDefault="00D81EBA" w:rsidP="000C0A9D">
            <w:pPr>
              <w:jc w:val="center"/>
              <w:rPr>
                <w:color w:val="000000" w:themeColor="text1"/>
              </w:rPr>
            </w:pPr>
            <w:r w:rsidRPr="001179B1">
              <w:rPr>
                <w:color w:val="000000" w:themeColor="text1"/>
              </w:rPr>
              <w:t>CCTV</w:t>
            </w:r>
          </w:p>
        </w:tc>
      </w:tr>
    </w:tbl>
    <w:p w14:paraId="550B12DB" w14:textId="77777777" w:rsidR="00D81EBA" w:rsidRPr="001179B1" w:rsidRDefault="00D81EBA" w:rsidP="00D81EBA"/>
    <w:p w14:paraId="5E6939B7" w14:textId="77777777" w:rsidR="00D81EBA" w:rsidRPr="001179B1" w:rsidRDefault="00D81EBA" w:rsidP="00D81EBA">
      <w:pPr>
        <w:spacing w:line="276" w:lineRule="auto"/>
        <w:ind w:left="720"/>
        <w:rPr>
          <w:rFonts w:eastAsia="Calibri"/>
        </w:rPr>
      </w:pPr>
    </w:p>
    <w:p w14:paraId="228076AF" w14:textId="77777777" w:rsidR="00D81EBA" w:rsidRPr="001179B1" w:rsidRDefault="00D81EBA" w:rsidP="00D81EBA">
      <w:pPr>
        <w:spacing w:line="276" w:lineRule="auto"/>
        <w:ind w:left="720"/>
        <w:rPr>
          <w:rFonts w:eastAsia="Calibri"/>
        </w:rPr>
      </w:pPr>
      <w:r w:rsidRPr="001179B1">
        <w:rPr>
          <w:rFonts w:eastAsia="Calibri"/>
          <w:lang w:val="en-US"/>
        </w:rPr>
        <w:t>The HWRCs are open every bank holiday with the exception of 25</w:t>
      </w:r>
      <w:r w:rsidRPr="001179B1">
        <w:rPr>
          <w:rFonts w:eastAsia="Calibri"/>
          <w:vertAlign w:val="superscript"/>
          <w:lang w:val="en-US"/>
        </w:rPr>
        <w:t>th</w:t>
      </w:r>
      <w:r w:rsidRPr="001179B1">
        <w:rPr>
          <w:rFonts w:eastAsia="Calibri"/>
          <w:lang w:val="en-US"/>
        </w:rPr>
        <w:t>, 26</w:t>
      </w:r>
      <w:r w:rsidRPr="001179B1">
        <w:rPr>
          <w:rFonts w:eastAsia="Calibri"/>
          <w:vertAlign w:val="superscript"/>
          <w:lang w:val="en-US"/>
        </w:rPr>
        <w:t>th</w:t>
      </w:r>
      <w:r w:rsidRPr="001179B1">
        <w:rPr>
          <w:rFonts w:eastAsia="Calibri"/>
          <w:lang w:val="en-US"/>
        </w:rPr>
        <w:t xml:space="preserve"> December and 1</w:t>
      </w:r>
      <w:r w:rsidRPr="001179B1">
        <w:rPr>
          <w:rFonts w:eastAsia="Calibri"/>
          <w:vertAlign w:val="superscript"/>
          <w:lang w:val="en-US"/>
        </w:rPr>
        <w:t>st</w:t>
      </w:r>
      <w:r w:rsidRPr="001179B1">
        <w:rPr>
          <w:rFonts w:eastAsia="Calibri"/>
          <w:lang w:val="en-US"/>
        </w:rPr>
        <w:t xml:space="preserve"> January, when they are closed. The WTSs are also open on some Bank Holidays and a limited number of Saturdays, normally before or after a Bank Holiday. </w:t>
      </w:r>
    </w:p>
    <w:p w14:paraId="3555E9B2" w14:textId="77777777" w:rsidR="00D81EBA" w:rsidRPr="001179B1" w:rsidRDefault="00D81EBA" w:rsidP="00D81EBA">
      <w:pPr>
        <w:spacing w:line="276" w:lineRule="auto"/>
      </w:pPr>
      <w:r w:rsidRPr="001179B1">
        <w:rPr>
          <w:lang w:val="en-US"/>
        </w:rPr>
        <w:t xml:space="preserve"> </w:t>
      </w:r>
    </w:p>
    <w:p w14:paraId="241F7DCA" w14:textId="2F85D025" w:rsidR="00D81EBA" w:rsidRDefault="00D81EBA" w:rsidP="00D81EBA">
      <w:pPr>
        <w:spacing w:line="276" w:lineRule="auto"/>
        <w:ind w:left="720"/>
        <w:rPr>
          <w:rFonts w:eastAsia="Calibri"/>
          <w:lang w:val="en-US"/>
        </w:rPr>
      </w:pPr>
      <w:r w:rsidRPr="001179B1">
        <w:rPr>
          <w:rFonts w:eastAsia="Calibri"/>
          <w:lang w:val="en-US"/>
        </w:rPr>
        <w:t xml:space="preserve">The Customer's </w:t>
      </w:r>
      <w:r w:rsidR="001179B1" w:rsidRPr="001179B1">
        <w:rPr>
          <w:rFonts w:eastAsia="Calibri"/>
          <w:lang w:val="en-US"/>
        </w:rPr>
        <w:t xml:space="preserve">HWRC’s and WTSs </w:t>
      </w:r>
      <w:r w:rsidRPr="001179B1">
        <w:rPr>
          <w:rFonts w:eastAsia="Calibri"/>
          <w:lang w:val="en-US"/>
        </w:rPr>
        <w:t>are owned by the Customer, however the HWRC's are currently leased to, operated by and staffed by 3</w:t>
      </w:r>
      <w:r w:rsidRPr="001179B1">
        <w:rPr>
          <w:rFonts w:eastAsia="Calibri"/>
          <w:vertAlign w:val="superscript"/>
          <w:lang w:val="en-US"/>
        </w:rPr>
        <w:t>rd</w:t>
      </w:r>
      <w:r w:rsidRPr="001179B1">
        <w:rPr>
          <w:rFonts w:eastAsia="Calibri"/>
          <w:lang w:val="en-US"/>
        </w:rPr>
        <w:t xml:space="preserve"> party contractors. </w:t>
      </w:r>
    </w:p>
    <w:p w14:paraId="3B8EE792" w14:textId="7A7D0C60" w:rsidR="001179B1" w:rsidRDefault="001179B1" w:rsidP="00D81EBA">
      <w:pPr>
        <w:spacing w:line="276" w:lineRule="auto"/>
        <w:ind w:left="720"/>
        <w:rPr>
          <w:rFonts w:eastAsia="Calibri"/>
          <w:lang w:val="en-US"/>
        </w:rPr>
      </w:pPr>
    </w:p>
    <w:p w14:paraId="2A50C2C0" w14:textId="4DE9AAB2" w:rsidR="00F37C89" w:rsidRDefault="00F37C89" w:rsidP="00D81EBA">
      <w:pPr>
        <w:spacing w:line="276" w:lineRule="auto"/>
        <w:ind w:left="720"/>
        <w:rPr>
          <w:rFonts w:eastAsia="Calibri"/>
          <w:lang w:val="en-US"/>
        </w:rPr>
      </w:pPr>
      <w:r>
        <w:rPr>
          <w:rFonts w:eastAsia="Calibri"/>
          <w:lang w:val="en-US"/>
        </w:rPr>
        <w:t>The Customer’s highways depots are all owned by the Customer, with the exception of the Ancaster Depot which is leased by the Customer from a 3</w:t>
      </w:r>
      <w:r w:rsidRPr="00F37C89">
        <w:rPr>
          <w:rFonts w:eastAsia="Calibri"/>
          <w:vertAlign w:val="superscript"/>
          <w:lang w:val="en-US"/>
        </w:rPr>
        <w:t>rd</w:t>
      </w:r>
      <w:r>
        <w:rPr>
          <w:rFonts w:eastAsia="Calibri"/>
          <w:lang w:val="en-US"/>
        </w:rPr>
        <w:t xml:space="preserve"> party.</w:t>
      </w:r>
    </w:p>
    <w:p w14:paraId="1846601C" w14:textId="77777777" w:rsidR="00F37C89" w:rsidRDefault="00F37C89" w:rsidP="00D81EBA">
      <w:pPr>
        <w:spacing w:line="276" w:lineRule="auto"/>
        <w:ind w:left="720"/>
        <w:rPr>
          <w:rFonts w:eastAsia="Calibri"/>
          <w:lang w:val="en-US"/>
        </w:rPr>
      </w:pPr>
    </w:p>
    <w:p w14:paraId="71D51202" w14:textId="2A97709F" w:rsidR="001179B1" w:rsidRDefault="001179B1" w:rsidP="00D81EBA">
      <w:pPr>
        <w:spacing w:line="276" w:lineRule="auto"/>
        <w:ind w:left="720"/>
        <w:rPr>
          <w:rFonts w:eastAsia="Calibri"/>
          <w:lang w:val="en-US"/>
        </w:rPr>
      </w:pPr>
      <w:r>
        <w:rPr>
          <w:rFonts w:eastAsia="Calibri"/>
          <w:lang w:val="en-US"/>
        </w:rPr>
        <w:t>The Customer’s Highways Depots are all staffed by the Customer’s 3</w:t>
      </w:r>
      <w:r w:rsidRPr="001179B1">
        <w:rPr>
          <w:rFonts w:eastAsia="Calibri"/>
          <w:vertAlign w:val="superscript"/>
          <w:lang w:val="en-US"/>
        </w:rPr>
        <w:t>rd</w:t>
      </w:r>
      <w:r>
        <w:rPr>
          <w:rFonts w:eastAsia="Calibri"/>
          <w:lang w:val="en-US"/>
        </w:rPr>
        <w:t xml:space="preserve"> party contractor, except for: </w:t>
      </w:r>
    </w:p>
    <w:p w14:paraId="0394C937" w14:textId="77777777" w:rsidR="001179B1" w:rsidRDefault="001179B1" w:rsidP="00D81EBA">
      <w:pPr>
        <w:spacing w:line="276" w:lineRule="auto"/>
        <w:ind w:left="720"/>
        <w:rPr>
          <w:rFonts w:eastAsia="Calibri"/>
          <w:lang w:val="en-US"/>
        </w:rPr>
      </w:pPr>
    </w:p>
    <w:p w14:paraId="388B986A" w14:textId="0EC8427B" w:rsidR="001179B1" w:rsidRDefault="001179B1" w:rsidP="00D81EBA">
      <w:pPr>
        <w:spacing w:line="276" w:lineRule="auto"/>
        <w:ind w:left="720"/>
        <w:rPr>
          <w:rFonts w:eastAsia="Calibri"/>
          <w:lang w:val="en-US"/>
        </w:rPr>
      </w:pPr>
      <w:r>
        <w:rPr>
          <w:rFonts w:eastAsia="Calibri"/>
          <w:lang w:val="en-US"/>
        </w:rPr>
        <w:t xml:space="preserve">Boston which has no offices on site </w:t>
      </w:r>
    </w:p>
    <w:p w14:paraId="33AB1D6F" w14:textId="723685B4" w:rsidR="001179B1" w:rsidRDefault="001179B1" w:rsidP="00D81EBA">
      <w:pPr>
        <w:spacing w:line="276" w:lineRule="auto"/>
        <w:ind w:left="720"/>
        <w:rPr>
          <w:rFonts w:eastAsia="Calibri"/>
          <w:lang w:val="en-US"/>
        </w:rPr>
      </w:pPr>
      <w:r>
        <w:rPr>
          <w:rFonts w:eastAsia="Calibri"/>
          <w:lang w:val="en-US"/>
        </w:rPr>
        <w:t>Manby which has offices</w:t>
      </w:r>
      <w:r w:rsidR="00A02C4A">
        <w:rPr>
          <w:rFonts w:eastAsia="Calibri"/>
          <w:lang w:val="en-US"/>
        </w:rPr>
        <w:t xml:space="preserve">, but is only occasionally staffed </w:t>
      </w:r>
    </w:p>
    <w:p w14:paraId="57D6BD41" w14:textId="30B448A5" w:rsidR="00A02C4A" w:rsidRDefault="00A02C4A" w:rsidP="00D81EBA">
      <w:pPr>
        <w:spacing w:line="276" w:lineRule="auto"/>
        <w:ind w:left="720"/>
        <w:rPr>
          <w:rFonts w:eastAsia="Calibri"/>
          <w:lang w:val="en-US"/>
        </w:rPr>
      </w:pPr>
      <w:r>
        <w:rPr>
          <w:rFonts w:eastAsia="Calibri"/>
          <w:lang w:val="en-US"/>
        </w:rPr>
        <w:t xml:space="preserve">Thurlby which is only occasionally staffed </w:t>
      </w:r>
    </w:p>
    <w:p w14:paraId="1EADCB0F" w14:textId="156B1DFE" w:rsidR="00A02C4A" w:rsidRPr="001179B1" w:rsidRDefault="00A02C4A" w:rsidP="00D81EBA">
      <w:pPr>
        <w:spacing w:line="276" w:lineRule="auto"/>
        <w:ind w:left="720"/>
        <w:rPr>
          <w:rFonts w:eastAsia="Calibri"/>
        </w:rPr>
      </w:pPr>
      <w:r>
        <w:rPr>
          <w:rFonts w:eastAsia="Calibri"/>
          <w:lang w:val="en-US"/>
        </w:rPr>
        <w:t>Ancaster Depot is also not staffed</w:t>
      </w:r>
      <w:r w:rsidR="00F37C89">
        <w:rPr>
          <w:rFonts w:eastAsia="Calibri"/>
          <w:lang w:val="en-US"/>
        </w:rPr>
        <w:t>.</w:t>
      </w:r>
    </w:p>
    <w:p w14:paraId="3CD0F830" w14:textId="17E20043" w:rsidR="00E21454" w:rsidRDefault="00E21454" w:rsidP="00E21454">
      <w:pPr>
        <w:rPr>
          <w:lang w:eastAsia="en-US"/>
        </w:rPr>
      </w:pPr>
    </w:p>
    <w:p w14:paraId="5430BD37" w14:textId="6CD7CDA1" w:rsidR="00D81EBA" w:rsidRDefault="00D81EBA" w:rsidP="00E21454">
      <w:pPr>
        <w:rPr>
          <w:lang w:eastAsia="en-US"/>
        </w:rPr>
      </w:pPr>
    </w:p>
    <w:p w14:paraId="2DF893D9" w14:textId="344CB723" w:rsidR="00D81EBA" w:rsidRDefault="00D81EBA" w:rsidP="00E21454">
      <w:pPr>
        <w:rPr>
          <w:lang w:eastAsia="en-US"/>
        </w:rPr>
      </w:pPr>
    </w:p>
    <w:p w14:paraId="7E1A823E" w14:textId="5A037E21" w:rsidR="00D81EBA" w:rsidRDefault="00D81EBA" w:rsidP="00E21454">
      <w:pPr>
        <w:rPr>
          <w:lang w:eastAsia="en-US"/>
        </w:rPr>
      </w:pPr>
    </w:p>
    <w:p w14:paraId="18077EDE" w14:textId="7C9F6945" w:rsidR="00E21454" w:rsidRDefault="00D11EBA" w:rsidP="00894DE7">
      <w:pPr>
        <w:rPr>
          <w:lang w:eastAsia="en-US"/>
        </w:rPr>
      </w:pPr>
      <w:r w:rsidRPr="00E21454">
        <w:rPr>
          <w:rFonts w:asciiTheme="minorHAnsi" w:hAnsiTheme="minorHAnsi" w:cstheme="minorHAnsi"/>
          <w:i/>
          <w:noProof/>
          <w:sz w:val="26"/>
          <w:szCs w:val="26"/>
        </w:rPr>
        <mc:AlternateContent>
          <mc:Choice Requires="wps">
            <w:drawing>
              <wp:anchor distT="0" distB="0" distL="114300" distR="114300" simplePos="0" relativeHeight="251654144" behindDoc="0" locked="0" layoutInCell="1" allowOverlap="1" wp14:anchorId="0231513A" wp14:editId="2B79873D">
                <wp:simplePos x="0" y="0"/>
                <wp:positionH relativeFrom="margin">
                  <wp:posOffset>-3810</wp:posOffset>
                </wp:positionH>
                <wp:positionV relativeFrom="paragraph">
                  <wp:posOffset>229870</wp:posOffset>
                </wp:positionV>
                <wp:extent cx="5591175" cy="714375"/>
                <wp:effectExtent l="0" t="0" r="28575" b="2857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1175" cy="714375"/>
                        </a:xfrm>
                        <a:prstGeom prst="roundRect">
                          <a:avLst>
                            <a:gd name="adj" fmla="val 16667"/>
                          </a:avLst>
                        </a:prstGeom>
                        <a:solidFill>
                          <a:srgbClr val="9BBB59"/>
                        </a:solidFill>
                        <a:ln w="9525">
                          <a:solidFill>
                            <a:srgbClr val="9BBB59"/>
                          </a:solidFill>
                          <a:round/>
                          <a:headEnd/>
                          <a:tailEnd/>
                        </a:ln>
                      </wps:spPr>
                      <wps:txbx>
                        <w:txbxContent>
                          <w:p w14:paraId="4FF2D2D2" w14:textId="10710FAE" w:rsidR="00E21454" w:rsidRPr="00E533D6" w:rsidRDefault="00E21454" w:rsidP="00E21454">
                            <w:pPr>
                              <w:pStyle w:val="JC-1"/>
                              <w:numPr>
                                <w:ilvl w:val="0"/>
                                <w:numId w:val="0"/>
                              </w:numPr>
                              <w:shd w:val="clear" w:color="auto" w:fill="9BBB59" w:themeFill="accent3"/>
                              <w:ind w:left="567"/>
                            </w:pPr>
                            <w:bookmarkStart w:id="49" w:name="_Toc103003473"/>
                            <w:r>
                              <w:rPr>
                                <w:rFonts w:ascii="Arial" w:hAnsi="Arial" w:cs="Arial"/>
                                <w:sz w:val="28"/>
                                <w:szCs w:val="28"/>
                              </w:rPr>
                              <w:t>Appendix 2</w:t>
                            </w:r>
                            <w:r>
                              <w:rPr>
                                <w:rFonts w:ascii="Arial" w:hAnsi="Arial" w:cs="Arial"/>
                                <w:sz w:val="28"/>
                                <w:szCs w:val="28"/>
                              </w:rPr>
                              <w:tab/>
                              <w:t>Technical requirements</w:t>
                            </w:r>
                            <w:r w:rsidR="003A7758">
                              <w:rPr>
                                <w:rFonts w:ascii="Arial" w:hAnsi="Arial" w:cs="Arial"/>
                                <w:sz w:val="28"/>
                                <w:szCs w:val="28"/>
                              </w:rPr>
                              <w:t xml:space="preserve"> for externally hosted solutions</w:t>
                            </w:r>
                            <w:bookmarkEnd w:id="49"/>
                            <w:r>
                              <w:rPr>
                                <w:rFonts w:ascii="Arial" w:hAnsi="Arial" w:cs="Arial"/>
                                <w:sz w:val="28"/>
                                <w:szCs w:val="28"/>
                              </w:rPr>
                              <w:t xml:space="preserve"> </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31513A" id="_x0000_s1030" style="position:absolute;left:0;text-align:left;margin-left:-.3pt;margin-top:18.1pt;width:440.25pt;height:56.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RqDJwIAAEwEAAAOAAAAZHJzL2Uyb0RvYy54bWysVF+P0zAMf0fiO0R5Z13HurFq3em24xDS&#10;8UccfIA0SdtAGockW3d8epystxvwghAvkR3HP9s/21lfHXtNDtJ5Baai+WRKiTQchDJtRb98vn3x&#10;ihIfmBFMg5EVfZCeXm2eP1sPtpQz6EAL6QiCGF8OtqJdCLbMMs872TM/ASsNGhtwPQuoujYTjg2I&#10;3utsNp0usgGcsA649B5vb05Gukn4TSN5+NA0XgaiK4q5hXS6dNbxzDZrVraO2U7xMQ32D1n0TBkM&#10;eoa6YYGRvVN/QPWKO/DQhAmHPoOmUVymGrCafPpbNfcdszLVguR4e6bJ/z9Y/v5wbz+6mLq3d8C/&#10;eWJg1zHTymvnYOgkExguj0Rlg/Xl2SEqHl1JPbwDga1l+wCJg2Pj+giI1ZFjovrhTLU8BsLxsihW&#10;eb4sKOFoW+bzlyjHEKx89LbOhzcSehKFijrYG/EJ+5lCsMOdD4lvQQzrY3TxlZKm19i9A9MkXywW&#10;yxFxfIzYj5ipXNBK3Cqtk+LaeqcdQdeKrrbbbbEanf3lM23IgPZiVqQsfrH5v4NIdaSpi9S+NiLJ&#10;gSl9kjFLbUauI71xkn0ZjvWRKFHReUwr3tQgHpB8B6eRxhVEoQP3g5IBx7mi/vueOUmJfmuwgat8&#10;Po/zn5R5sZyh4i4t9aWFGY5QFQ2UnMRdOO3M3jrVdhgpTwQYuMamNyrE1j1lNSo4sqmj43rFnbjU&#10;06unT2DzEwAA//8DAFBLAwQUAAYACAAAACEA43ohAN4AAAAIAQAADwAAAGRycy9kb3ducmV2Lnht&#10;bEyPMW+DMBCF90r9D9ZV6pYYaEsIwUQVUqMsHUKzdHPwBVDsM8IOof++7tSMp/fpve+K7Ww0m3B0&#10;vSUB8TIChtRY1VMr4Pj1sciAOS9JSW0JBfygg235+FDIXNkbHXCqfctCCblcCui8H3LOXdOhkW5p&#10;B6SQne1opA/n2HI1ylsoN5onUZRyI3sKC50csOqwudRXI2CKDrt9fKy/SVf+/Obi3ee+SoR4fprf&#10;N8A8zv4fhj/9oA5lcDrZKynHtIBFGkABL2kCLMTZar0Gdgrca7YCXhb8/oHyFwAA//8DAFBLAQIt&#10;ABQABgAIAAAAIQC2gziS/gAAAOEBAAATAAAAAAAAAAAAAAAAAAAAAABbQ29udGVudF9UeXBlc10u&#10;eG1sUEsBAi0AFAAGAAgAAAAhADj9If/WAAAAlAEAAAsAAAAAAAAAAAAAAAAALwEAAF9yZWxzLy5y&#10;ZWxzUEsBAi0AFAAGAAgAAAAhABaZGoMnAgAATAQAAA4AAAAAAAAAAAAAAAAALgIAAGRycy9lMm9E&#10;b2MueG1sUEsBAi0AFAAGAAgAAAAhAON6IQDeAAAACAEAAA8AAAAAAAAAAAAAAAAAgQQAAGRycy9k&#10;b3ducmV2LnhtbFBLBQYAAAAABAAEAPMAAACMBQAAAAA=&#10;" fillcolor="#9bbb59" strokecolor="#9bbb59">
                <v:textbox>
                  <w:txbxContent>
                    <w:p w14:paraId="4FF2D2D2" w14:textId="10710FAE" w:rsidR="00E21454" w:rsidRPr="00E533D6" w:rsidRDefault="00E21454" w:rsidP="00E21454">
                      <w:pPr>
                        <w:pStyle w:val="JC-1"/>
                        <w:numPr>
                          <w:ilvl w:val="0"/>
                          <w:numId w:val="0"/>
                        </w:numPr>
                        <w:shd w:val="clear" w:color="auto" w:fill="9BBB59" w:themeFill="accent3"/>
                        <w:ind w:left="567"/>
                      </w:pPr>
                      <w:bookmarkStart w:id="50" w:name="_Toc103003473"/>
                      <w:r>
                        <w:rPr>
                          <w:rFonts w:ascii="Arial" w:hAnsi="Arial" w:cs="Arial"/>
                          <w:sz w:val="28"/>
                          <w:szCs w:val="28"/>
                        </w:rPr>
                        <w:t>Appendix 2</w:t>
                      </w:r>
                      <w:r>
                        <w:rPr>
                          <w:rFonts w:ascii="Arial" w:hAnsi="Arial" w:cs="Arial"/>
                          <w:sz w:val="28"/>
                          <w:szCs w:val="28"/>
                        </w:rPr>
                        <w:tab/>
                        <w:t>Technical requirements</w:t>
                      </w:r>
                      <w:r w:rsidR="003A7758">
                        <w:rPr>
                          <w:rFonts w:ascii="Arial" w:hAnsi="Arial" w:cs="Arial"/>
                          <w:sz w:val="28"/>
                          <w:szCs w:val="28"/>
                        </w:rPr>
                        <w:t xml:space="preserve"> for externally hosted solutions</w:t>
                      </w:r>
                      <w:bookmarkEnd w:id="50"/>
                      <w:r>
                        <w:rPr>
                          <w:rFonts w:ascii="Arial" w:hAnsi="Arial" w:cs="Arial"/>
                          <w:sz w:val="28"/>
                          <w:szCs w:val="28"/>
                        </w:rPr>
                        <w:t xml:space="preserve"> </w:t>
                      </w:r>
                      <w:r>
                        <w:t xml:space="preserve">  </w:t>
                      </w:r>
                    </w:p>
                  </w:txbxContent>
                </v:textbox>
                <w10:wrap anchorx="margin"/>
              </v:roundrect>
            </w:pict>
          </mc:Fallback>
        </mc:AlternateContent>
      </w:r>
      <w:r w:rsidR="00E21454">
        <w:rPr>
          <w:lang w:eastAsia="en-US"/>
        </w:rPr>
        <w:tab/>
      </w:r>
    </w:p>
    <w:p w14:paraId="04370AF4" w14:textId="4EABF793" w:rsidR="003A7758" w:rsidRPr="003A7758" w:rsidRDefault="003A7758" w:rsidP="003A7758">
      <w:pPr>
        <w:rPr>
          <w:lang w:eastAsia="en-US"/>
        </w:rPr>
      </w:pPr>
    </w:p>
    <w:p w14:paraId="3645A070" w14:textId="2828C0F4" w:rsidR="003A7758" w:rsidRPr="003A7758" w:rsidRDefault="003A7758" w:rsidP="003A7758">
      <w:pPr>
        <w:rPr>
          <w:lang w:eastAsia="en-US"/>
        </w:rPr>
      </w:pPr>
    </w:p>
    <w:p w14:paraId="3E7F296E" w14:textId="2F65442B" w:rsidR="003A7758" w:rsidRPr="003A7758" w:rsidRDefault="003A7758" w:rsidP="003A7758">
      <w:pPr>
        <w:rPr>
          <w:lang w:eastAsia="en-US"/>
        </w:rPr>
      </w:pPr>
    </w:p>
    <w:p w14:paraId="5AF4EBFA" w14:textId="010DC52B" w:rsidR="003A7758" w:rsidRPr="003A7758" w:rsidRDefault="003A7758" w:rsidP="003A7758">
      <w:pPr>
        <w:rPr>
          <w:lang w:eastAsia="en-US"/>
        </w:rPr>
      </w:pPr>
    </w:p>
    <w:p w14:paraId="0851B2F4" w14:textId="414AF430" w:rsidR="003A7758" w:rsidRPr="003A7758" w:rsidRDefault="003A7758" w:rsidP="003A7758">
      <w:pPr>
        <w:rPr>
          <w:lang w:eastAsia="en-US"/>
        </w:rPr>
      </w:pPr>
    </w:p>
    <w:p w14:paraId="7386A798" w14:textId="0FD865C3" w:rsidR="003A7758" w:rsidRPr="003A7758" w:rsidRDefault="003A7758" w:rsidP="003A7758">
      <w:pPr>
        <w:rPr>
          <w:lang w:eastAsia="en-US"/>
        </w:rPr>
      </w:pPr>
    </w:p>
    <w:p w14:paraId="7BC4A0E9" w14:textId="415DF7E4" w:rsidR="003A7758" w:rsidRPr="003A7758" w:rsidRDefault="003A7758" w:rsidP="003A7758">
      <w:pPr>
        <w:rPr>
          <w:lang w:eastAsia="en-US"/>
        </w:rPr>
      </w:pPr>
    </w:p>
    <w:bookmarkStart w:id="51" w:name="_MON_1712576341"/>
    <w:bookmarkEnd w:id="51"/>
    <w:p w14:paraId="4CFBB95F" w14:textId="7C45A1ED" w:rsidR="003A7758" w:rsidRPr="003A7758" w:rsidRDefault="00FC32B1" w:rsidP="003A7758">
      <w:pPr>
        <w:rPr>
          <w:lang w:eastAsia="en-US"/>
        </w:rPr>
      </w:pPr>
      <w:r>
        <w:rPr>
          <w:lang w:eastAsia="en-US"/>
        </w:rPr>
        <w:object w:dxaOrig="1544" w:dyaOrig="998" w14:anchorId="1661EF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0.25pt" o:ole="">
            <v:imagedata r:id="rId19" o:title=""/>
          </v:shape>
          <o:OLEObject Type="Embed" ProgID="Word.Document.12" ShapeID="_x0000_i1025" DrawAspect="Icon" ObjectID="_1724236879" r:id="rId20">
            <o:FieldCodes>\s</o:FieldCodes>
          </o:OLEObject>
        </w:object>
      </w:r>
    </w:p>
    <w:p w14:paraId="4C798A52" w14:textId="45DC1E22" w:rsidR="003A7758" w:rsidRDefault="003A7758" w:rsidP="003A7758">
      <w:pPr>
        <w:rPr>
          <w:lang w:eastAsia="en-US"/>
        </w:rPr>
      </w:pPr>
    </w:p>
    <w:p w14:paraId="287CE262" w14:textId="5A058FE2" w:rsidR="00894DE7" w:rsidRDefault="00894DE7" w:rsidP="003A7758">
      <w:pPr>
        <w:rPr>
          <w:lang w:eastAsia="en-US"/>
        </w:rPr>
      </w:pPr>
    </w:p>
    <w:p w14:paraId="6A15CB2D" w14:textId="5C36AE47" w:rsidR="003A7758" w:rsidRDefault="00D11EBA" w:rsidP="003A7758">
      <w:pPr>
        <w:rPr>
          <w:lang w:eastAsia="en-US"/>
        </w:rPr>
      </w:pPr>
      <w:r w:rsidRPr="003A7758">
        <w:rPr>
          <w:rFonts w:asciiTheme="minorHAnsi" w:hAnsiTheme="minorHAnsi" w:cstheme="minorHAnsi"/>
          <w:i/>
          <w:noProof/>
          <w:sz w:val="26"/>
          <w:szCs w:val="26"/>
        </w:rPr>
        <mc:AlternateContent>
          <mc:Choice Requires="wps">
            <w:drawing>
              <wp:anchor distT="0" distB="0" distL="114300" distR="114300" simplePos="0" relativeHeight="251660288" behindDoc="0" locked="0" layoutInCell="1" allowOverlap="1" wp14:anchorId="5F92B161" wp14:editId="5E6DE460">
                <wp:simplePos x="0" y="0"/>
                <wp:positionH relativeFrom="margin">
                  <wp:posOffset>-3810</wp:posOffset>
                </wp:positionH>
                <wp:positionV relativeFrom="paragraph">
                  <wp:posOffset>146685</wp:posOffset>
                </wp:positionV>
                <wp:extent cx="5591175" cy="428625"/>
                <wp:effectExtent l="0" t="0" r="28575" b="2857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1175" cy="428625"/>
                        </a:xfrm>
                        <a:prstGeom prst="roundRect">
                          <a:avLst>
                            <a:gd name="adj" fmla="val 16667"/>
                          </a:avLst>
                        </a:prstGeom>
                        <a:solidFill>
                          <a:srgbClr val="9BBB59"/>
                        </a:solidFill>
                        <a:ln w="9525">
                          <a:solidFill>
                            <a:srgbClr val="9BBB59"/>
                          </a:solidFill>
                          <a:round/>
                          <a:headEnd/>
                          <a:tailEnd/>
                        </a:ln>
                      </wps:spPr>
                      <wps:txbx>
                        <w:txbxContent>
                          <w:p w14:paraId="78B8C542" w14:textId="38D6E842" w:rsidR="003A7758" w:rsidRPr="00E533D6" w:rsidRDefault="003A7758" w:rsidP="003A7758">
                            <w:pPr>
                              <w:pStyle w:val="JC-1"/>
                              <w:numPr>
                                <w:ilvl w:val="0"/>
                                <w:numId w:val="0"/>
                              </w:numPr>
                              <w:shd w:val="clear" w:color="auto" w:fill="9BBB59" w:themeFill="accent3"/>
                              <w:ind w:left="567"/>
                            </w:pPr>
                            <w:bookmarkStart w:id="52" w:name="_Toc103003474"/>
                            <w:r>
                              <w:rPr>
                                <w:rFonts w:ascii="Arial" w:hAnsi="Arial" w:cs="Arial"/>
                                <w:sz w:val="28"/>
                                <w:szCs w:val="28"/>
                              </w:rPr>
                              <w:t>Appendix 3 Customer’s Equipment</w:t>
                            </w:r>
                            <w:bookmarkEnd w:id="52"/>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92B161" id="_x0000_s1031" style="position:absolute;left:0;text-align:left;margin-left:-.3pt;margin-top:11.55pt;width:440.25pt;height:33.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uH1IQIAAEwEAAAOAAAAZHJzL2Uyb0RvYy54bWysVNtu2zAMfR+wfxD0vjgO4qQx4hRNug4D&#10;ugvW7QNkSba1yaImKXHSrx+lXJZtb8VeBFIUDw8PaS9v970mO+m8AlPRfDSmRBoOQpm2ot++Pry5&#10;ocQHZgTTYGRFD9LT29XrV8vBlnICHWghHUEQ48vBVrQLwZZZ5nkne+ZHYKXBYAOuZwFd12bCsQHR&#10;e51NxuNZNoAT1gGX3uPt/TFIVwm/aSQPn5rGy0B0RZFbSKdLZx3PbLVkZeuY7RQ/0WAvYNEzZbDo&#10;BeqeBUa2Tv0D1SvuwEMTRhz6DJpGcZl6wG7y8V/dPHXMytQLiuPtRSb//2D5x92T/ewidW8fgf/w&#10;xMCmY6aVd87B0EkmsFwehcoG68tLQnQ8ppJ6+AACR8u2AZIG+8b1ERC7I/sk9eEitdwHwvGyKBZ5&#10;Pi8o4RibTm5mkyKVYOU52zof3knoSTQq6mBrxBecZyrBdo8+JL0FMayP1cV3Sppe4/R2TJN8NpvN&#10;T4inxxkrz5ipXdBKPCitk+PaeqMdwdSKLtbrdbE4JfvrZ9qQAeMFkn0pROojbV2U9q0RyQ5M6aON&#10;LLU5aR3ljZvsy7Cv90QJ1C3Sijc1iAOK7+C40vgJotGBe6ZkwHWuqP+5ZU5Sot8bHOAin07j/idn&#10;Wswn6LjrSH0dYYYjVEUDJUdzE47fzNY61XZYKU8CGLjDoTcqnLfjyOpEH1cWrT++iWs/vfr9E1j9&#10;AgAA//8DAFBLAwQUAAYACAAAACEAti9I0N0AAAAHAQAADwAAAGRycy9kb3ducmV2LnhtbEyOsU7D&#10;MBRFdyT+wXpIbK2dIEIT4lQoElUXhqZd2Nz4NYmwn6PYTcPfYyYYr+7VuafcLtawGSc/OJKQrAUw&#10;pNbpgToJp+P7agPMB0VaGUco4Rs9bKv7u1IV2t3ogHMTOhYh5AsloQ9hLDj3bY9W+bUbkWJ3cZNV&#10;Icap43pStwi3hqdCZNyqgeJDr0ase2y/mquVMIvDbp+cmk8ydbg8+2T3sa9TKR8flrdXYAGX8DeG&#10;X/2oDlV0Orsrac+MhFUWhxLSpwRYrDcveQ7sLCEXGfCq5P/9qx8AAAD//wMAUEsBAi0AFAAGAAgA&#10;AAAhALaDOJL+AAAA4QEAABMAAAAAAAAAAAAAAAAAAAAAAFtDb250ZW50X1R5cGVzXS54bWxQSwEC&#10;LQAUAAYACAAAACEAOP0h/9YAAACUAQAACwAAAAAAAAAAAAAAAAAvAQAAX3JlbHMvLnJlbHNQSwEC&#10;LQAUAAYACAAAACEAkCrh9SECAABMBAAADgAAAAAAAAAAAAAAAAAuAgAAZHJzL2Uyb0RvYy54bWxQ&#10;SwECLQAUAAYACAAAACEAti9I0N0AAAAHAQAADwAAAAAAAAAAAAAAAAB7BAAAZHJzL2Rvd25yZXYu&#10;eG1sUEsFBgAAAAAEAAQA8wAAAIUFAAAAAA==&#10;" fillcolor="#9bbb59" strokecolor="#9bbb59">
                <v:textbox>
                  <w:txbxContent>
                    <w:p w14:paraId="78B8C542" w14:textId="38D6E842" w:rsidR="003A7758" w:rsidRPr="00E533D6" w:rsidRDefault="003A7758" w:rsidP="003A7758">
                      <w:pPr>
                        <w:pStyle w:val="JC-1"/>
                        <w:numPr>
                          <w:ilvl w:val="0"/>
                          <w:numId w:val="0"/>
                        </w:numPr>
                        <w:shd w:val="clear" w:color="auto" w:fill="9BBB59" w:themeFill="accent3"/>
                        <w:ind w:left="567"/>
                      </w:pPr>
                      <w:bookmarkStart w:id="53" w:name="_Toc103003474"/>
                      <w:r>
                        <w:rPr>
                          <w:rFonts w:ascii="Arial" w:hAnsi="Arial" w:cs="Arial"/>
                          <w:sz w:val="28"/>
                          <w:szCs w:val="28"/>
                        </w:rPr>
                        <w:t>Appendix 3 Customer’s Equipment</w:t>
                      </w:r>
                      <w:bookmarkEnd w:id="53"/>
                      <w:r>
                        <w:t xml:space="preserve">  </w:t>
                      </w:r>
                    </w:p>
                  </w:txbxContent>
                </v:textbox>
                <w10:wrap anchorx="margin"/>
              </v:roundrect>
            </w:pict>
          </mc:Fallback>
        </mc:AlternateContent>
      </w:r>
    </w:p>
    <w:p w14:paraId="3477F32D" w14:textId="107E66B4" w:rsidR="003A7758" w:rsidRDefault="003A7758" w:rsidP="003A7758">
      <w:pPr>
        <w:rPr>
          <w:lang w:eastAsia="en-US"/>
        </w:rPr>
      </w:pPr>
    </w:p>
    <w:p w14:paraId="5AA735EC" w14:textId="76390559" w:rsidR="003A7758" w:rsidRPr="003A7758" w:rsidRDefault="003A7758" w:rsidP="003A7758">
      <w:pPr>
        <w:rPr>
          <w:lang w:eastAsia="en-US"/>
        </w:rPr>
      </w:pPr>
    </w:p>
    <w:p w14:paraId="048F110F" w14:textId="7F8E2B4F" w:rsidR="003A7758" w:rsidRPr="003A7758" w:rsidRDefault="003A7758" w:rsidP="003A7758">
      <w:pPr>
        <w:rPr>
          <w:lang w:eastAsia="en-US"/>
        </w:rPr>
      </w:pPr>
    </w:p>
    <w:p w14:paraId="0C20851E" w14:textId="569F767C" w:rsidR="003A7758" w:rsidRPr="003A7758" w:rsidRDefault="003A7758" w:rsidP="003A7758">
      <w:pPr>
        <w:rPr>
          <w:lang w:eastAsia="en-US"/>
        </w:rPr>
      </w:pPr>
    </w:p>
    <w:p w14:paraId="3E9161CB" w14:textId="6A616E0D" w:rsidR="003A7758" w:rsidRPr="003A7758" w:rsidRDefault="003A7758" w:rsidP="003A7758">
      <w:pPr>
        <w:rPr>
          <w:lang w:eastAsia="en-US"/>
        </w:rPr>
      </w:pPr>
    </w:p>
    <w:p w14:paraId="36C7E99A" w14:textId="2E597C9B" w:rsidR="003A7758" w:rsidRPr="003A7758" w:rsidRDefault="003A7758" w:rsidP="003A7758">
      <w:pPr>
        <w:rPr>
          <w:lang w:eastAsia="en-US"/>
        </w:rPr>
      </w:pPr>
    </w:p>
    <w:bookmarkStart w:id="54" w:name="_MON_1712579711"/>
    <w:bookmarkEnd w:id="54"/>
    <w:p w14:paraId="3A0E20F9" w14:textId="11F1C170" w:rsidR="003A7758" w:rsidRPr="003A7758" w:rsidRDefault="001534FD" w:rsidP="003A7758">
      <w:pPr>
        <w:rPr>
          <w:lang w:eastAsia="en-US"/>
        </w:rPr>
      </w:pPr>
      <w:r>
        <w:rPr>
          <w:lang w:eastAsia="en-US"/>
        </w:rPr>
        <w:object w:dxaOrig="1544" w:dyaOrig="998" w14:anchorId="02969E90">
          <v:shape id="_x0000_i1026" type="#_x0000_t75" style="width:79.5pt;height:50.25pt" o:ole="">
            <v:imagedata r:id="rId21" o:title=""/>
          </v:shape>
          <o:OLEObject Type="Embed" ProgID="Word.Document.12" ShapeID="_x0000_i1026" DrawAspect="Icon" ObjectID="_1724236880" r:id="rId22">
            <o:FieldCodes>\s</o:FieldCodes>
          </o:OLEObject>
        </w:object>
      </w:r>
    </w:p>
    <w:p w14:paraId="50086582" w14:textId="6D2AFE92" w:rsidR="003A7758" w:rsidRPr="003A7758" w:rsidRDefault="003A7758" w:rsidP="003A7758">
      <w:pPr>
        <w:rPr>
          <w:lang w:eastAsia="en-US"/>
        </w:rPr>
      </w:pPr>
    </w:p>
    <w:p w14:paraId="257518C8" w14:textId="53819E4A" w:rsidR="003A7758" w:rsidRDefault="003A7758" w:rsidP="003A7758">
      <w:pPr>
        <w:rPr>
          <w:lang w:eastAsia="en-US"/>
        </w:rPr>
      </w:pPr>
    </w:p>
    <w:p w14:paraId="2EA255D3" w14:textId="24C34A6F" w:rsidR="00D11EBA" w:rsidRDefault="00D11EBA" w:rsidP="003A7758">
      <w:pPr>
        <w:rPr>
          <w:lang w:eastAsia="en-US"/>
        </w:rPr>
      </w:pPr>
    </w:p>
    <w:p w14:paraId="730B4270" w14:textId="1200B2C9" w:rsidR="00D11EBA" w:rsidRDefault="00D11EBA" w:rsidP="003A7758">
      <w:pPr>
        <w:rPr>
          <w:lang w:eastAsia="en-US"/>
        </w:rPr>
      </w:pPr>
    </w:p>
    <w:p w14:paraId="3FD7724E" w14:textId="4748F766" w:rsidR="00D11EBA" w:rsidRDefault="00D11EBA" w:rsidP="003A7758">
      <w:pPr>
        <w:rPr>
          <w:lang w:eastAsia="en-US"/>
        </w:rPr>
      </w:pPr>
    </w:p>
    <w:p w14:paraId="5547CE75" w14:textId="3EC84681" w:rsidR="00D11EBA" w:rsidRDefault="00D11EBA" w:rsidP="003A7758">
      <w:pPr>
        <w:rPr>
          <w:lang w:eastAsia="en-US"/>
        </w:rPr>
      </w:pPr>
    </w:p>
    <w:p w14:paraId="2445A133" w14:textId="1E45EF4E" w:rsidR="00D11EBA" w:rsidRDefault="00D11EBA" w:rsidP="003A7758">
      <w:pPr>
        <w:rPr>
          <w:lang w:eastAsia="en-US"/>
        </w:rPr>
      </w:pPr>
    </w:p>
    <w:p w14:paraId="7BFA4BA3" w14:textId="4C34B748" w:rsidR="00D11EBA" w:rsidRDefault="00D11EBA" w:rsidP="003A7758">
      <w:pPr>
        <w:rPr>
          <w:lang w:eastAsia="en-US"/>
        </w:rPr>
      </w:pPr>
    </w:p>
    <w:p w14:paraId="1D6823CB" w14:textId="3F31E608" w:rsidR="00D11EBA" w:rsidRDefault="00D11EBA" w:rsidP="003A7758">
      <w:pPr>
        <w:rPr>
          <w:lang w:eastAsia="en-US"/>
        </w:rPr>
      </w:pPr>
    </w:p>
    <w:p w14:paraId="78529F17" w14:textId="14AE1B90" w:rsidR="00D11EBA" w:rsidRDefault="00D11EBA" w:rsidP="003A7758">
      <w:pPr>
        <w:rPr>
          <w:lang w:eastAsia="en-US"/>
        </w:rPr>
      </w:pPr>
    </w:p>
    <w:p w14:paraId="76640D7E" w14:textId="7766A517" w:rsidR="00D11EBA" w:rsidRDefault="00D11EBA" w:rsidP="003A7758">
      <w:pPr>
        <w:rPr>
          <w:lang w:eastAsia="en-US"/>
        </w:rPr>
      </w:pPr>
    </w:p>
    <w:p w14:paraId="37D8492F" w14:textId="7F7C6437" w:rsidR="00D11EBA" w:rsidRDefault="00D11EBA" w:rsidP="003A7758">
      <w:pPr>
        <w:rPr>
          <w:lang w:eastAsia="en-US"/>
        </w:rPr>
      </w:pPr>
    </w:p>
    <w:p w14:paraId="621D9182" w14:textId="23640810" w:rsidR="00D11EBA" w:rsidRDefault="00D11EBA" w:rsidP="003A7758">
      <w:pPr>
        <w:rPr>
          <w:lang w:eastAsia="en-US"/>
        </w:rPr>
      </w:pPr>
    </w:p>
    <w:p w14:paraId="4F960D80" w14:textId="4A90D079" w:rsidR="00D11EBA" w:rsidRDefault="00D11EBA" w:rsidP="003A7758">
      <w:pPr>
        <w:rPr>
          <w:lang w:eastAsia="en-US"/>
        </w:rPr>
      </w:pPr>
    </w:p>
    <w:p w14:paraId="309A9E28" w14:textId="36B22319" w:rsidR="00D11EBA" w:rsidRDefault="00D11EBA" w:rsidP="003A7758">
      <w:pPr>
        <w:rPr>
          <w:lang w:eastAsia="en-US"/>
        </w:rPr>
      </w:pPr>
    </w:p>
    <w:p w14:paraId="6AF94342" w14:textId="77961842" w:rsidR="00D11EBA" w:rsidRDefault="00D11EBA" w:rsidP="003A7758">
      <w:pPr>
        <w:rPr>
          <w:lang w:eastAsia="en-US"/>
        </w:rPr>
      </w:pPr>
    </w:p>
    <w:p w14:paraId="542DA1B9" w14:textId="75A218E2" w:rsidR="00D11EBA" w:rsidRDefault="00D11EBA" w:rsidP="003A7758">
      <w:pPr>
        <w:rPr>
          <w:lang w:eastAsia="en-US"/>
        </w:rPr>
      </w:pPr>
    </w:p>
    <w:p w14:paraId="66A19EC5" w14:textId="6154D164" w:rsidR="00D11EBA" w:rsidRDefault="00D11EBA" w:rsidP="003A7758">
      <w:pPr>
        <w:rPr>
          <w:lang w:eastAsia="en-US"/>
        </w:rPr>
      </w:pPr>
    </w:p>
    <w:p w14:paraId="0DF1E3C4" w14:textId="13BB820A" w:rsidR="00D11EBA" w:rsidRDefault="00D11EBA" w:rsidP="003A7758">
      <w:pPr>
        <w:rPr>
          <w:lang w:eastAsia="en-US"/>
        </w:rPr>
      </w:pPr>
    </w:p>
    <w:p w14:paraId="1B787714" w14:textId="777CEBA4" w:rsidR="00D11EBA" w:rsidRDefault="00D11EBA" w:rsidP="003A7758">
      <w:pPr>
        <w:rPr>
          <w:lang w:eastAsia="en-US"/>
        </w:rPr>
      </w:pPr>
    </w:p>
    <w:p w14:paraId="0E68E752" w14:textId="697EE843" w:rsidR="00D11EBA" w:rsidRDefault="00D11EBA" w:rsidP="003A7758">
      <w:pPr>
        <w:rPr>
          <w:lang w:eastAsia="en-US"/>
        </w:rPr>
      </w:pPr>
    </w:p>
    <w:p w14:paraId="44A14A60" w14:textId="7AAF1E43" w:rsidR="00D11EBA" w:rsidRDefault="00D11EBA" w:rsidP="003A7758">
      <w:pPr>
        <w:rPr>
          <w:lang w:eastAsia="en-US"/>
        </w:rPr>
      </w:pPr>
    </w:p>
    <w:p w14:paraId="2B28E4EE" w14:textId="5AE34A36" w:rsidR="00D11EBA" w:rsidRDefault="00D11EBA" w:rsidP="003A7758">
      <w:pPr>
        <w:rPr>
          <w:lang w:eastAsia="en-US"/>
        </w:rPr>
      </w:pPr>
    </w:p>
    <w:p w14:paraId="16FB0D66" w14:textId="5735AB68" w:rsidR="003A7758" w:rsidRDefault="00D11EBA" w:rsidP="003A7758">
      <w:pPr>
        <w:rPr>
          <w:lang w:eastAsia="en-US"/>
        </w:rPr>
      </w:pPr>
      <w:r w:rsidRPr="003A7758">
        <w:rPr>
          <w:rFonts w:asciiTheme="minorHAnsi" w:hAnsiTheme="minorHAnsi" w:cstheme="minorHAnsi"/>
          <w:i/>
          <w:noProof/>
          <w:sz w:val="26"/>
          <w:szCs w:val="26"/>
        </w:rPr>
        <mc:AlternateContent>
          <mc:Choice Requires="wps">
            <w:drawing>
              <wp:anchor distT="0" distB="0" distL="114300" distR="114300" simplePos="0" relativeHeight="251664384" behindDoc="0" locked="0" layoutInCell="1" allowOverlap="1" wp14:anchorId="4D5A6A39" wp14:editId="41F0B28E">
                <wp:simplePos x="0" y="0"/>
                <wp:positionH relativeFrom="margin">
                  <wp:posOffset>-3810</wp:posOffset>
                </wp:positionH>
                <wp:positionV relativeFrom="paragraph">
                  <wp:posOffset>10160</wp:posOffset>
                </wp:positionV>
                <wp:extent cx="5591175" cy="514350"/>
                <wp:effectExtent l="0" t="0" r="28575" b="1905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1175" cy="514350"/>
                        </a:xfrm>
                        <a:prstGeom prst="roundRect">
                          <a:avLst>
                            <a:gd name="adj" fmla="val 16667"/>
                          </a:avLst>
                        </a:prstGeom>
                        <a:solidFill>
                          <a:srgbClr val="9BBB59"/>
                        </a:solidFill>
                        <a:ln w="9525">
                          <a:solidFill>
                            <a:srgbClr val="9BBB59"/>
                          </a:solidFill>
                          <a:round/>
                          <a:headEnd/>
                          <a:tailEnd/>
                        </a:ln>
                      </wps:spPr>
                      <wps:txbx>
                        <w:txbxContent>
                          <w:p w14:paraId="0000A9CC" w14:textId="64C7570E" w:rsidR="003A7758" w:rsidRPr="00E533D6" w:rsidRDefault="003A7758" w:rsidP="003A7758">
                            <w:pPr>
                              <w:pStyle w:val="JC-1"/>
                              <w:numPr>
                                <w:ilvl w:val="0"/>
                                <w:numId w:val="0"/>
                              </w:numPr>
                              <w:shd w:val="clear" w:color="auto" w:fill="9BBB59" w:themeFill="accent3"/>
                              <w:ind w:left="567"/>
                            </w:pPr>
                            <w:bookmarkStart w:id="55" w:name="_Toc103003475"/>
                            <w:r>
                              <w:rPr>
                                <w:rFonts w:ascii="Arial" w:hAnsi="Arial" w:cs="Arial"/>
                                <w:sz w:val="28"/>
                                <w:szCs w:val="28"/>
                              </w:rPr>
                              <w:t>Appendix 4</w:t>
                            </w:r>
                            <w:r>
                              <w:rPr>
                                <w:rFonts w:ascii="Arial" w:hAnsi="Arial" w:cs="Arial"/>
                                <w:sz w:val="28"/>
                                <w:szCs w:val="28"/>
                              </w:rPr>
                              <w:tab/>
                              <w:t>Equipment defect sheet</w:t>
                            </w:r>
                            <w:bookmarkEnd w:id="55"/>
                            <w:r>
                              <w:rPr>
                                <w:rFonts w:ascii="Arial" w:hAnsi="Arial" w:cs="Arial"/>
                                <w:sz w:val="28"/>
                                <w:szCs w:val="28"/>
                              </w:rPr>
                              <w:t xml:space="preserve"> </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5A6A39" id="_x0000_s1032" style="position:absolute;left:0;text-align:left;margin-left:-.3pt;margin-top:.8pt;width:440.25pt;height:40.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e+wJwIAAEwEAAAOAAAAZHJzL2Uyb0RvYy54bWysVNuO0zAQfUfiHyy/0zSlaWnUdLXtsghp&#10;uYiFD3BtJzE4HmO7TcrXM3YvdOEFIV6sGY/nzJkzkyxvhk6TvXRegaloPhpTIg0HoUxT0S+f71+8&#10;osQHZgTTYGRFD9LTm9XzZ8velnICLWghHUEQ48veVrQNwZZZ5nkrO+ZHYKXBYA2uYwFd12TCsR7R&#10;O51NxuNZ1oMT1gGX3uPt3TFIVwm/riUPH+ray0B0RZFbSKdL5zae2WrJysYx2yp+osH+gUXHlMGi&#10;F6g7FhjZOfUHVKe4Aw91GHHoMqhrxWXqAbvJx79189gyK1MvKI63F5n8/4Pl7/eP9qOL1L19AP7N&#10;EwOblplG3joHfSuZwHJ5FCrrrS8vCdHxmEq2/TsQOFq2C5A0GGrXRUDsjgxJ6sNFajkEwvGyKBZ5&#10;Pi8o4Rgr8unLIs0iY+U52zof3kjoSDQq6mBnxCecZyrB9g8+JL0FMayL1cVXSupO4/T2TJN8NpvN&#10;E2lWnh4j9hkztQtaiXuldXJcs91oRzC1oov1el0sTsn++pk2pMd4MSkSiycx/3cQqY+0dVHa10Yk&#10;OzCljzay1OakdZQ3brIvw7AdiBIVnUVa8WYL4oDiOziuNH6CaLTgflDS4zpX1H/fMScp0W8NDnCR&#10;T6dx/5MzLeYTdNx1ZHsdYYYjVEUDJUdzE47fzM461bRYKU8CGLjFodcqnLfjyOpEH1cWrSffxLWf&#10;Xv36Cax+AgAA//8DAFBLAwQUAAYACAAAACEAN1aYatsAAAAGAQAADwAAAGRycy9kb3ducmV2Lnht&#10;bEyOzU7DMBCE70i8g7VI3FonkQhtiFOhSFS9cGjohZsbb5MIex3FbhrenuUEp/2Z0cxX7hZnxYxT&#10;GDwpSNcJCKTWm4E6BaePt9UGRIiajLaeUME3BthV93elLoy/0RHnJnaCQygUWkEf41hIGdoenQ5r&#10;PyKxdvGT05HPqZNm0jcOd1ZmSZJLpwfihl6PWPfYfjVXp2BOjvtDemo+ydbx8hTS/fuhzpR6fFhe&#10;X0BEXOKfGX7xGR0qZjr7K5kgrIJVzkZ+82B187zdgjjzkuUgq1L+x69+AAAA//8DAFBLAQItABQA&#10;BgAIAAAAIQC2gziS/gAAAOEBAAATAAAAAAAAAAAAAAAAAAAAAABbQ29udGVudF9UeXBlc10ueG1s&#10;UEsBAi0AFAAGAAgAAAAhADj9If/WAAAAlAEAAAsAAAAAAAAAAAAAAAAALwEAAF9yZWxzLy5yZWxz&#10;UEsBAi0AFAAGAAgAAAAhABPZ77AnAgAATAQAAA4AAAAAAAAAAAAAAAAALgIAAGRycy9lMm9Eb2Mu&#10;eG1sUEsBAi0AFAAGAAgAAAAhADdWmGrbAAAABgEAAA8AAAAAAAAAAAAAAAAAgQQAAGRycy9kb3du&#10;cmV2LnhtbFBLBQYAAAAABAAEAPMAAACJBQAAAAA=&#10;" fillcolor="#9bbb59" strokecolor="#9bbb59">
                <v:textbox>
                  <w:txbxContent>
                    <w:p w14:paraId="0000A9CC" w14:textId="64C7570E" w:rsidR="003A7758" w:rsidRPr="00E533D6" w:rsidRDefault="003A7758" w:rsidP="003A7758">
                      <w:pPr>
                        <w:pStyle w:val="JC-1"/>
                        <w:numPr>
                          <w:ilvl w:val="0"/>
                          <w:numId w:val="0"/>
                        </w:numPr>
                        <w:shd w:val="clear" w:color="auto" w:fill="9BBB59" w:themeFill="accent3"/>
                        <w:ind w:left="567"/>
                      </w:pPr>
                      <w:bookmarkStart w:id="56" w:name="_Toc103003475"/>
                      <w:r>
                        <w:rPr>
                          <w:rFonts w:ascii="Arial" w:hAnsi="Arial" w:cs="Arial"/>
                          <w:sz w:val="28"/>
                          <w:szCs w:val="28"/>
                        </w:rPr>
                        <w:t>Appendix 4</w:t>
                      </w:r>
                      <w:r>
                        <w:rPr>
                          <w:rFonts w:ascii="Arial" w:hAnsi="Arial" w:cs="Arial"/>
                          <w:sz w:val="28"/>
                          <w:szCs w:val="28"/>
                        </w:rPr>
                        <w:tab/>
                        <w:t>Equipment defect sheet</w:t>
                      </w:r>
                      <w:bookmarkEnd w:id="56"/>
                      <w:r>
                        <w:rPr>
                          <w:rFonts w:ascii="Arial" w:hAnsi="Arial" w:cs="Arial"/>
                          <w:sz w:val="28"/>
                          <w:szCs w:val="28"/>
                        </w:rPr>
                        <w:t xml:space="preserve"> </w:t>
                      </w:r>
                      <w:r>
                        <w:t xml:space="preserve">  </w:t>
                      </w:r>
                    </w:p>
                  </w:txbxContent>
                </v:textbox>
                <w10:wrap anchorx="margin"/>
              </v:roundrect>
            </w:pict>
          </mc:Fallback>
        </mc:AlternateContent>
      </w:r>
    </w:p>
    <w:p w14:paraId="35D98C81" w14:textId="2BEA5117" w:rsidR="003A7758" w:rsidRDefault="003A7758" w:rsidP="003A7758">
      <w:pPr>
        <w:rPr>
          <w:lang w:eastAsia="en-US"/>
        </w:rPr>
      </w:pPr>
    </w:p>
    <w:p w14:paraId="6141F57A" w14:textId="4BEBB88E" w:rsidR="003A7758" w:rsidRPr="003A7758" w:rsidRDefault="003A7758" w:rsidP="003A7758">
      <w:pPr>
        <w:rPr>
          <w:lang w:eastAsia="en-US"/>
        </w:rPr>
      </w:pPr>
    </w:p>
    <w:p w14:paraId="2D1405B7" w14:textId="742C070F" w:rsidR="003A7758" w:rsidRPr="003A7758" w:rsidRDefault="003A7758" w:rsidP="003A7758">
      <w:pPr>
        <w:rPr>
          <w:lang w:eastAsia="en-US"/>
        </w:rPr>
      </w:pPr>
    </w:p>
    <w:p w14:paraId="5817B286" w14:textId="2028A40F" w:rsidR="003A7758" w:rsidRPr="003A7758" w:rsidRDefault="003A7758" w:rsidP="003A7758">
      <w:pPr>
        <w:rPr>
          <w:lang w:eastAsia="en-US"/>
        </w:rPr>
      </w:pPr>
    </w:p>
    <w:p w14:paraId="10DBBA75" w14:textId="77777777" w:rsidR="00D11EBA" w:rsidRPr="005A59B7" w:rsidRDefault="00D11EBA" w:rsidP="00D11EBA">
      <w:pPr>
        <w:spacing w:after="200" w:line="276" w:lineRule="auto"/>
        <w:rPr>
          <w:rFonts w:eastAsia="Calibri"/>
          <w:u w:val="single"/>
        </w:rPr>
      </w:pPr>
      <w:r w:rsidRPr="005A59B7">
        <w:rPr>
          <w:rFonts w:eastAsia="Calibri"/>
          <w:u w:val="single"/>
        </w:rPr>
        <w:t>To be completed by the Site Supervisor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2160"/>
        <w:gridCol w:w="2139"/>
        <w:gridCol w:w="2093"/>
      </w:tblGrid>
      <w:tr w:rsidR="00D11EBA" w:rsidRPr="005A59B7" w14:paraId="776F08AD" w14:textId="77777777" w:rsidTr="000C0A9D">
        <w:tc>
          <w:tcPr>
            <w:tcW w:w="2310" w:type="dxa"/>
            <w:shd w:val="clear" w:color="auto" w:fill="auto"/>
          </w:tcPr>
          <w:p w14:paraId="588CDCD0" w14:textId="77777777" w:rsidR="00D11EBA" w:rsidRPr="005A59B7" w:rsidRDefault="00D11EBA" w:rsidP="000C0A9D">
            <w:pPr>
              <w:rPr>
                <w:rFonts w:eastAsia="Calibri"/>
              </w:rPr>
            </w:pPr>
            <w:r w:rsidRPr="005A59B7">
              <w:rPr>
                <w:rFonts w:eastAsia="Calibri"/>
              </w:rPr>
              <w:t xml:space="preserve">Site Name </w:t>
            </w:r>
          </w:p>
        </w:tc>
        <w:tc>
          <w:tcPr>
            <w:tcW w:w="2310" w:type="dxa"/>
            <w:shd w:val="clear" w:color="auto" w:fill="auto"/>
          </w:tcPr>
          <w:p w14:paraId="2F000E40" w14:textId="77777777" w:rsidR="00D11EBA" w:rsidRPr="005A59B7" w:rsidRDefault="00D11EBA" w:rsidP="000C0A9D">
            <w:pPr>
              <w:rPr>
                <w:rFonts w:eastAsia="Calibri"/>
              </w:rPr>
            </w:pPr>
            <w:r w:rsidRPr="005A59B7">
              <w:rPr>
                <w:rFonts w:eastAsia="Calibri"/>
              </w:rPr>
              <w:t xml:space="preserve">Site Supervisor </w:t>
            </w:r>
          </w:p>
        </w:tc>
        <w:tc>
          <w:tcPr>
            <w:tcW w:w="2311" w:type="dxa"/>
            <w:shd w:val="clear" w:color="auto" w:fill="auto"/>
          </w:tcPr>
          <w:p w14:paraId="302F7C4D" w14:textId="77777777" w:rsidR="00D11EBA" w:rsidRPr="005A59B7" w:rsidRDefault="00D11EBA" w:rsidP="000C0A9D">
            <w:pPr>
              <w:rPr>
                <w:rFonts w:eastAsia="Calibri"/>
              </w:rPr>
            </w:pPr>
            <w:r w:rsidRPr="005A59B7">
              <w:rPr>
                <w:rFonts w:eastAsia="Calibri"/>
              </w:rPr>
              <w:t>Name of Member of staff reporting Defect</w:t>
            </w:r>
          </w:p>
        </w:tc>
        <w:tc>
          <w:tcPr>
            <w:tcW w:w="2311" w:type="dxa"/>
            <w:shd w:val="clear" w:color="auto" w:fill="auto"/>
          </w:tcPr>
          <w:p w14:paraId="28C061A7" w14:textId="77777777" w:rsidR="00D11EBA" w:rsidRPr="005A59B7" w:rsidRDefault="00D11EBA" w:rsidP="000C0A9D">
            <w:pPr>
              <w:rPr>
                <w:rFonts w:eastAsia="Calibri"/>
              </w:rPr>
            </w:pPr>
            <w:r w:rsidRPr="005A59B7">
              <w:rPr>
                <w:rFonts w:eastAsia="Calibri"/>
              </w:rPr>
              <w:t xml:space="preserve">Time / Date </w:t>
            </w:r>
          </w:p>
        </w:tc>
      </w:tr>
      <w:tr w:rsidR="00D11EBA" w:rsidRPr="005A59B7" w14:paraId="533A9918" w14:textId="77777777" w:rsidTr="000C0A9D">
        <w:tc>
          <w:tcPr>
            <w:tcW w:w="2310" w:type="dxa"/>
            <w:shd w:val="clear" w:color="auto" w:fill="auto"/>
          </w:tcPr>
          <w:p w14:paraId="79ACB9D9" w14:textId="77777777" w:rsidR="00D11EBA" w:rsidRPr="005A59B7" w:rsidRDefault="00D11EBA" w:rsidP="000C0A9D">
            <w:pPr>
              <w:rPr>
                <w:rFonts w:eastAsia="Calibri"/>
              </w:rPr>
            </w:pPr>
          </w:p>
          <w:p w14:paraId="7262B456" w14:textId="77777777" w:rsidR="00D11EBA" w:rsidRPr="005A59B7" w:rsidRDefault="00D11EBA" w:rsidP="000C0A9D">
            <w:pPr>
              <w:rPr>
                <w:rFonts w:eastAsia="Calibri"/>
              </w:rPr>
            </w:pPr>
          </w:p>
        </w:tc>
        <w:tc>
          <w:tcPr>
            <w:tcW w:w="2310" w:type="dxa"/>
            <w:shd w:val="clear" w:color="auto" w:fill="auto"/>
          </w:tcPr>
          <w:p w14:paraId="4FAD46D8" w14:textId="77777777" w:rsidR="00D11EBA" w:rsidRPr="005A59B7" w:rsidRDefault="00D11EBA" w:rsidP="000C0A9D">
            <w:pPr>
              <w:rPr>
                <w:rFonts w:eastAsia="Calibri"/>
                <w:b/>
                <w:u w:val="single"/>
              </w:rPr>
            </w:pPr>
          </w:p>
        </w:tc>
        <w:tc>
          <w:tcPr>
            <w:tcW w:w="2311" w:type="dxa"/>
            <w:shd w:val="clear" w:color="auto" w:fill="auto"/>
          </w:tcPr>
          <w:p w14:paraId="4583B332" w14:textId="77777777" w:rsidR="00D11EBA" w:rsidRPr="005A59B7" w:rsidRDefault="00D11EBA" w:rsidP="000C0A9D">
            <w:pPr>
              <w:rPr>
                <w:rFonts w:eastAsia="Calibri"/>
                <w:b/>
                <w:u w:val="single"/>
              </w:rPr>
            </w:pPr>
          </w:p>
        </w:tc>
        <w:tc>
          <w:tcPr>
            <w:tcW w:w="2311" w:type="dxa"/>
            <w:shd w:val="clear" w:color="auto" w:fill="auto"/>
          </w:tcPr>
          <w:p w14:paraId="687E6020" w14:textId="77777777" w:rsidR="00D11EBA" w:rsidRPr="005A59B7" w:rsidRDefault="00D11EBA" w:rsidP="000C0A9D">
            <w:pPr>
              <w:rPr>
                <w:rFonts w:eastAsia="Calibri"/>
                <w:b/>
                <w:u w:val="single"/>
              </w:rPr>
            </w:pPr>
          </w:p>
        </w:tc>
      </w:tr>
    </w:tbl>
    <w:p w14:paraId="0A101606" w14:textId="77777777" w:rsidR="00D11EBA" w:rsidRPr="005A59B7" w:rsidRDefault="00D11EBA" w:rsidP="00D11EBA">
      <w:pPr>
        <w:spacing w:after="200" w:line="276" w:lineRule="auto"/>
        <w:rPr>
          <w:rFonts w:eastAsia="Calibri"/>
        </w:rPr>
      </w:pPr>
    </w:p>
    <w:tbl>
      <w:tblPr>
        <w:tblW w:w="9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2"/>
      </w:tblGrid>
      <w:tr w:rsidR="00D11EBA" w:rsidRPr="005A59B7" w14:paraId="6B1761A8" w14:textId="77777777" w:rsidTr="000C0A9D">
        <w:trPr>
          <w:trHeight w:val="1085"/>
        </w:trPr>
        <w:tc>
          <w:tcPr>
            <w:tcW w:w="9272" w:type="dxa"/>
            <w:shd w:val="clear" w:color="auto" w:fill="auto"/>
          </w:tcPr>
          <w:p w14:paraId="262991AA" w14:textId="77777777" w:rsidR="00D11EBA" w:rsidRPr="005A59B7" w:rsidRDefault="00D11EBA" w:rsidP="000C0A9D">
            <w:pPr>
              <w:rPr>
                <w:rFonts w:eastAsia="Calibri"/>
                <w:i/>
              </w:rPr>
            </w:pPr>
            <w:r w:rsidRPr="005A59B7">
              <w:rPr>
                <w:rFonts w:eastAsia="Calibri"/>
              </w:rPr>
              <w:t>Nature of the Defect (</w:t>
            </w:r>
            <w:r w:rsidRPr="005A59B7">
              <w:rPr>
                <w:rFonts w:eastAsia="Calibri"/>
                <w:i/>
              </w:rPr>
              <w:t xml:space="preserve">please do not diagnose the defect, just enter a description for example no picture from camera 3) </w:t>
            </w:r>
          </w:p>
          <w:p w14:paraId="23C5E40D" w14:textId="77777777" w:rsidR="00D11EBA" w:rsidRPr="005A59B7" w:rsidRDefault="00D11EBA" w:rsidP="000C0A9D">
            <w:pPr>
              <w:rPr>
                <w:rFonts w:eastAsia="Calibri"/>
              </w:rPr>
            </w:pPr>
          </w:p>
          <w:p w14:paraId="79CA9086" w14:textId="77777777" w:rsidR="00D11EBA" w:rsidRPr="005A59B7" w:rsidRDefault="00D11EBA" w:rsidP="000C0A9D">
            <w:pPr>
              <w:rPr>
                <w:rFonts w:eastAsia="Calibri"/>
                <w:i/>
              </w:rPr>
            </w:pPr>
          </w:p>
        </w:tc>
      </w:tr>
    </w:tbl>
    <w:p w14:paraId="7B0A6955" w14:textId="77777777" w:rsidR="00D11EBA" w:rsidRPr="005A59B7" w:rsidRDefault="00D11EBA" w:rsidP="00D11EBA">
      <w:pPr>
        <w:spacing w:after="200" w:line="276" w:lineRule="auto"/>
        <w:rPr>
          <w:rFonts w:eastAsia="Calibri"/>
        </w:rPr>
      </w:pPr>
    </w:p>
    <w:p w14:paraId="5977D318" w14:textId="77777777" w:rsidR="00D11EBA" w:rsidRPr="005A59B7" w:rsidRDefault="00D11EBA" w:rsidP="00D11EBA">
      <w:pPr>
        <w:spacing w:after="200" w:line="276" w:lineRule="auto"/>
        <w:rPr>
          <w:rFonts w:eastAsia="Calibri"/>
          <w:u w:val="single"/>
        </w:rPr>
      </w:pPr>
      <w:r w:rsidRPr="005A59B7">
        <w:rPr>
          <w:rFonts w:eastAsia="Calibri"/>
          <w:u w:val="single"/>
        </w:rPr>
        <w:t xml:space="preserve">To be completed by the Supplier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2"/>
        <w:gridCol w:w="4233"/>
      </w:tblGrid>
      <w:tr w:rsidR="00D11EBA" w:rsidRPr="005A59B7" w14:paraId="436D4949" w14:textId="77777777" w:rsidTr="000C0A9D">
        <w:tc>
          <w:tcPr>
            <w:tcW w:w="9242" w:type="dxa"/>
            <w:gridSpan w:val="2"/>
            <w:shd w:val="clear" w:color="auto" w:fill="auto"/>
          </w:tcPr>
          <w:p w14:paraId="64EA2B3D" w14:textId="77777777" w:rsidR="00D11EBA" w:rsidRPr="005A59B7" w:rsidRDefault="00D11EBA" w:rsidP="000C0A9D">
            <w:pPr>
              <w:rPr>
                <w:rFonts w:eastAsia="Calibri"/>
              </w:rPr>
            </w:pPr>
            <w:r w:rsidRPr="005A59B7">
              <w:rPr>
                <w:rFonts w:eastAsia="Calibri"/>
              </w:rPr>
              <w:t xml:space="preserve">Diagnosis of Defect. </w:t>
            </w:r>
          </w:p>
          <w:p w14:paraId="0689B61B" w14:textId="77777777" w:rsidR="00D11EBA" w:rsidRPr="005A59B7" w:rsidRDefault="00D11EBA" w:rsidP="000C0A9D">
            <w:pPr>
              <w:rPr>
                <w:rFonts w:eastAsia="Calibri"/>
              </w:rPr>
            </w:pPr>
          </w:p>
          <w:p w14:paraId="6C1BCF58" w14:textId="77777777" w:rsidR="00D11EBA" w:rsidRPr="005A59B7" w:rsidRDefault="00D11EBA" w:rsidP="000C0A9D">
            <w:pPr>
              <w:rPr>
                <w:rFonts w:eastAsia="Calibri"/>
              </w:rPr>
            </w:pPr>
          </w:p>
          <w:p w14:paraId="01EE6340" w14:textId="77777777" w:rsidR="00D11EBA" w:rsidRPr="005A59B7" w:rsidRDefault="00D11EBA" w:rsidP="000C0A9D">
            <w:pPr>
              <w:rPr>
                <w:rFonts w:eastAsia="Calibri"/>
              </w:rPr>
            </w:pPr>
          </w:p>
          <w:p w14:paraId="31624087" w14:textId="77777777" w:rsidR="00D11EBA" w:rsidRPr="005A59B7" w:rsidRDefault="00D11EBA" w:rsidP="000C0A9D">
            <w:pPr>
              <w:rPr>
                <w:rFonts w:eastAsia="Calibri"/>
              </w:rPr>
            </w:pPr>
          </w:p>
          <w:p w14:paraId="21525051" w14:textId="77777777" w:rsidR="00D11EBA" w:rsidRPr="005A59B7" w:rsidRDefault="00D11EBA" w:rsidP="000C0A9D">
            <w:pPr>
              <w:rPr>
                <w:rFonts w:eastAsia="Calibri"/>
              </w:rPr>
            </w:pPr>
          </w:p>
          <w:p w14:paraId="6DDFF2AA" w14:textId="77777777" w:rsidR="00D11EBA" w:rsidRPr="005A59B7" w:rsidRDefault="00D11EBA" w:rsidP="000C0A9D">
            <w:pPr>
              <w:rPr>
                <w:rFonts w:eastAsia="Calibri"/>
              </w:rPr>
            </w:pPr>
            <w:r w:rsidRPr="005A59B7">
              <w:rPr>
                <w:rFonts w:eastAsia="Calibri"/>
              </w:rPr>
              <w:t xml:space="preserve">Time diagnosis started / ended </w:t>
            </w:r>
          </w:p>
        </w:tc>
      </w:tr>
      <w:tr w:rsidR="00D11EBA" w:rsidRPr="005A59B7" w14:paraId="52A8C058" w14:textId="77777777" w:rsidTr="000C0A9D">
        <w:tc>
          <w:tcPr>
            <w:tcW w:w="4621" w:type="dxa"/>
            <w:shd w:val="clear" w:color="auto" w:fill="auto"/>
          </w:tcPr>
          <w:p w14:paraId="52A15427" w14:textId="77777777" w:rsidR="00D11EBA" w:rsidRPr="005A59B7" w:rsidRDefault="00D11EBA" w:rsidP="000C0A9D">
            <w:pPr>
              <w:rPr>
                <w:rFonts w:eastAsia="Calibri"/>
              </w:rPr>
            </w:pPr>
            <w:r w:rsidRPr="005A59B7">
              <w:rPr>
                <w:rFonts w:eastAsia="Calibri"/>
              </w:rPr>
              <w:t>Parts requiring replacement.</w:t>
            </w:r>
          </w:p>
          <w:p w14:paraId="122645D2" w14:textId="77777777" w:rsidR="00D11EBA" w:rsidRPr="005A59B7" w:rsidRDefault="00D11EBA" w:rsidP="000C0A9D">
            <w:pPr>
              <w:rPr>
                <w:rFonts w:eastAsia="Calibri"/>
              </w:rPr>
            </w:pPr>
          </w:p>
          <w:p w14:paraId="6151411C" w14:textId="77777777" w:rsidR="00D11EBA" w:rsidRPr="005A59B7" w:rsidRDefault="00D11EBA" w:rsidP="000C0A9D">
            <w:pPr>
              <w:rPr>
                <w:rFonts w:eastAsia="Calibri"/>
              </w:rPr>
            </w:pPr>
          </w:p>
          <w:p w14:paraId="053BB561" w14:textId="77777777" w:rsidR="00D11EBA" w:rsidRPr="005A59B7" w:rsidRDefault="00D11EBA" w:rsidP="000C0A9D">
            <w:pPr>
              <w:rPr>
                <w:rFonts w:eastAsia="Calibri"/>
              </w:rPr>
            </w:pPr>
          </w:p>
          <w:p w14:paraId="5EA9F46C" w14:textId="77777777" w:rsidR="00D11EBA" w:rsidRPr="005A59B7" w:rsidRDefault="00D11EBA" w:rsidP="000C0A9D">
            <w:pPr>
              <w:rPr>
                <w:rFonts w:eastAsia="Calibri"/>
              </w:rPr>
            </w:pPr>
          </w:p>
        </w:tc>
        <w:tc>
          <w:tcPr>
            <w:tcW w:w="4621" w:type="dxa"/>
            <w:shd w:val="clear" w:color="auto" w:fill="auto"/>
          </w:tcPr>
          <w:p w14:paraId="3912B731" w14:textId="77777777" w:rsidR="00D11EBA" w:rsidRPr="005A59B7" w:rsidRDefault="00D11EBA" w:rsidP="000C0A9D">
            <w:pPr>
              <w:rPr>
                <w:rFonts w:eastAsia="Calibri"/>
              </w:rPr>
            </w:pPr>
            <w:r w:rsidRPr="005A59B7">
              <w:rPr>
                <w:rFonts w:eastAsia="Calibri"/>
              </w:rPr>
              <w:t xml:space="preserve">Estimated time required to complete the repair. </w:t>
            </w:r>
          </w:p>
          <w:p w14:paraId="1E0A921E" w14:textId="77777777" w:rsidR="00D11EBA" w:rsidRPr="005A59B7" w:rsidRDefault="00D11EBA" w:rsidP="000C0A9D">
            <w:pPr>
              <w:rPr>
                <w:rFonts w:eastAsia="Calibri"/>
              </w:rPr>
            </w:pPr>
          </w:p>
          <w:p w14:paraId="16944F09" w14:textId="77777777" w:rsidR="00D11EBA" w:rsidRPr="005A59B7" w:rsidRDefault="00D11EBA" w:rsidP="000C0A9D">
            <w:pPr>
              <w:rPr>
                <w:rFonts w:eastAsia="Calibri"/>
              </w:rPr>
            </w:pPr>
          </w:p>
        </w:tc>
      </w:tr>
      <w:tr w:rsidR="00D11EBA" w:rsidRPr="005A59B7" w14:paraId="6215B3F3" w14:textId="77777777" w:rsidTr="000C0A9D">
        <w:tc>
          <w:tcPr>
            <w:tcW w:w="4621" w:type="dxa"/>
            <w:shd w:val="clear" w:color="auto" w:fill="auto"/>
          </w:tcPr>
          <w:p w14:paraId="2EE7D306" w14:textId="77777777" w:rsidR="00D11EBA" w:rsidRPr="005A59B7" w:rsidRDefault="00D11EBA" w:rsidP="000C0A9D">
            <w:pPr>
              <w:rPr>
                <w:rFonts w:eastAsia="Calibri"/>
              </w:rPr>
            </w:pPr>
            <w:r w:rsidRPr="005A59B7">
              <w:rPr>
                <w:rFonts w:eastAsia="Calibri"/>
              </w:rPr>
              <w:t xml:space="preserve">Can the defect be repaired remotely? </w:t>
            </w:r>
          </w:p>
        </w:tc>
        <w:tc>
          <w:tcPr>
            <w:tcW w:w="4621" w:type="dxa"/>
            <w:shd w:val="clear" w:color="auto" w:fill="auto"/>
          </w:tcPr>
          <w:p w14:paraId="0E976BF8" w14:textId="77777777" w:rsidR="00D11EBA" w:rsidRPr="005A59B7" w:rsidRDefault="00D11EBA" w:rsidP="000C0A9D">
            <w:pPr>
              <w:rPr>
                <w:rFonts w:eastAsia="Calibri"/>
              </w:rPr>
            </w:pPr>
            <w:r w:rsidRPr="005A59B7">
              <w:rPr>
                <w:rFonts w:eastAsia="Calibri"/>
              </w:rPr>
              <w:t>Name of Supplier's staff making the Diagnosis</w:t>
            </w:r>
          </w:p>
        </w:tc>
      </w:tr>
    </w:tbl>
    <w:p w14:paraId="75A56D95" w14:textId="77777777" w:rsidR="00D11EBA" w:rsidRPr="005A59B7" w:rsidRDefault="00D11EBA" w:rsidP="00D11EBA">
      <w:pPr>
        <w:spacing w:after="200" w:line="276" w:lineRule="auto"/>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2"/>
        <w:gridCol w:w="4253"/>
      </w:tblGrid>
      <w:tr w:rsidR="00D11EBA" w:rsidRPr="005A59B7" w14:paraId="50A4D762" w14:textId="77777777" w:rsidTr="000C0A9D">
        <w:tc>
          <w:tcPr>
            <w:tcW w:w="9242" w:type="dxa"/>
            <w:gridSpan w:val="2"/>
            <w:shd w:val="clear" w:color="auto" w:fill="auto"/>
          </w:tcPr>
          <w:p w14:paraId="6669D414" w14:textId="77777777" w:rsidR="00D11EBA" w:rsidRPr="005A59B7" w:rsidRDefault="00D11EBA" w:rsidP="000C0A9D">
            <w:pPr>
              <w:rPr>
                <w:rFonts w:eastAsia="Calibri"/>
              </w:rPr>
            </w:pPr>
            <w:r w:rsidRPr="005A59B7">
              <w:rPr>
                <w:rFonts w:eastAsia="Calibri"/>
              </w:rPr>
              <w:t xml:space="preserve">Repair Work carried out </w:t>
            </w:r>
          </w:p>
          <w:p w14:paraId="04F9F34A" w14:textId="77777777" w:rsidR="00D11EBA" w:rsidRPr="005A59B7" w:rsidRDefault="00D11EBA" w:rsidP="000C0A9D">
            <w:pPr>
              <w:rPr>
                <w:rFonts w:eastAsia="Calibri"/>
              </w:rPr>
            </w:pPr>
          </w:p>
          <w:p w14:paraId="03F70034" w14:textId="77777777" w:rsidR="00D11EBA" w:rsidRPr="005A59B7" w:rsidRDefault="00D11EBA" w:rsidP="000C0A9D">
            <w:pPr>
              <w:rPr>
                <w:rFonts w:eastAsia="Calibri"/>
              </w:rPr>
            </w:pPr>
          </w:p>
          <w:p w14:paraId="35CF85B6" w14:textId="77777777" w:rsidR="00D11EBA" w:rsidRPr="005A59B7" w:rsidRDefault="00D11EBA" w:rsidP="000C0A9D">
            <w:pPr>
              <w:rPr>
                <w:rFonts w:eastAsia="Calibri"/>
              </w:rPr>
            </w:pPr>
          </w:p>
          <w:p w14:paraId="75496125" w14:textId="77777777" w:rsidR="00D11EBA" w:rsidRPr="005A59B7" w:rsidRDefault="00D11EBA" w:rsidP="000C0A9D">
            <w:pPr>
              <w:rPr>
                <w:rFonts w:eastAsia="Calibri"/>
              </w:rPr>
            </w:pPr>
          </w:p>
          <w:p w14:paraId="1B20B3F7" w14:textId="77777777" w:rsidR="00D11EBA" w:rsidRPr="005A59B7" w:rsidRDefault="00D11EBA" w:rsidP="000C0A9D">
            <w:pPr>
              <w:rPr>
                <w:rFonts w:eastAsia="Calibri"/>
              </w:rPr>
            </w:pPr>
            <w:r w:rsidRPr="005A59B7">
              <w:rPr>
                <w:rFonts w:eastAsia="Calibri"/>
              </w:rPr>
              <w:t>Time Repair Work Started / ended</w:t>
            </w:r>
          </w:p>
        </w:tc>
      </w:tr>
      <w:tr w:rsidR="00D11EBA" w:rsidRPr="005A59B7" w14:paraId="33D69EC4" w14:textId="77777777" w:rsidTr="000C0A9D">
        <w:tc>
          <w:tcPr>
            <w:tcW w:w="4621" w:type="dxa"/>
            <w:shd w:val="clear" w:color="auto" w:fill="auto"/>
          </w:tcPr>
          <w:p w14:paraId="5EE79D78" w14:textId="14FC858A" w:rsidR="00D11EBA" w:rsidRPr="005A59B7" w:rsidRDefault="00D11EBA" w:rsidP="000C0A9D">
            <w:pPr>
              <w:rPr>
                <w:rFonts w:eastAsia="Calibri"/>
              </w:rPr>
            </w:pPr>
            <w:r w:rsidRPr="005A59B7">
              <w:rPr>
                <w:rFonts w:eastAsia="Calibri"/>
              </w:rPr>
              <w:t>Parts replaced</w:t>
            </w:r>
          </w:p>
        </w:tc>
        <w:tc>
          <w:tcPr>
            <w:tcW w:w="4621" w:type="dxa"/>
            <w:shd w:val="clear" w:color="auto" w:fill="auto"/>
          </w:tcPr>
          <w:p w14:paraId="769100BF" w14:textId="77777777" w:rsidR="00D11EBA" w:rsidRPr="005A59B7" w:rsidRDefault="00D11EBA" w:rsidP="000C0A9D">
            <w:pPr>
              <w:rPr>
                <w:rFonts w:eastAsia="Calibri"/>
              </w:rPr>
            </w:pPr>
            <w:r w:rsidRPr="005A59B7">
              <w:rPr>
                <w:rFonts w:eastAsia="Calibri"/>
              </w:rPr>
              <w:t>Name of Supplier's Staff who carried out the Repair Work</w:t>
            </w:r>
          </w:p>
        </w:tc>
      </w:tr>
    </w:tbl>
    <w:p w14:paraId="6FDD13B9" w14:textId="01420971" w:rsidR="003A7758" w:rsidRPr="003A7758" w:rsidRDefault="003A7758" w:rsidP="003A7758">
      <w:pPr>
        <w:rPr>
          <w:lang w:eastAsia="en-US"/>
        </w:rPr>
      </w:pPr>
    </w:p>
    <w:p w14:paraId="3B43C18D" w14:textId="564E2CC4" w:rsidR="003A7758" w:rsidRPr="003A7758" w:rsidRDefault="003A7758" w:rsidP="003A7758">
      <w:pPr>
        <w:rPr>
          <w:lang w:eastAsia="en-US"/>
        </w:rPr>
      </w:pPr>
    </w:p>
    <w:p w14:paraId="0B7630BA" w14:textId="48F3D61E" w:rsidR="003A7758" w:rsidRPr="003A7758" w:rsidRDefault="003A7758" w:rsidP="003A7758">
      <w:pPr>
        <w:rPr>
          <w:lang w:eastAsia="en-US"/>
        </w:rPr>
      </w:pPr>
    </w:p>
    <w:p w14:paraId="0D86AFCE" w14:textId="0F257094" w:rsidR="003A7758" w:rsidRDefault="003A7758" w:rsidP="003A7758">
      <w:pPr>
        <w:rPr>
          <w:lang w:eastAsia="en-US"/>
        </w:rPr>
      </w:pPr>
    </w:p>
    <w:p w14:paraId="2A5C9969" w14:textId="3D761B19" w:rsidR="005A59B7" w:rsidRDefault="005A59B7" w:rsidP="003A7758">
      <w:pPr>
        <w:rPr>
          <w:lang w:eastAsia="en-US"/>
        </w:rPr>
      </w:pPr>
    </w:p>
    <w:p w14:paraId="76FA72A2" w14:textId="010CA7EB" w:rsidR="005A59B7" w:rsidRDefault="005A59B7" w:rsidP="003A7758">
      <w:pPr>
        <w:rPr>
          <w:lang w:eastAsia="en-US"/>
        </w:rPr>
      </w:pPr>
    </w:p>
    <w:p w14:paraId="5D92879C" w14:textId="59695013" w:rsidR="005A59B7" w:rsidRDefault="005A59B7" w:rsidP="003A7758">
      <w:pPr>
        <w:rPr>
          <w:lang w:eastAsia="en-US"/>
        </w:rPr>
      </w:pPr>
    </w:p>
    <w:p w14:paraId="3831DD7E" w14:textId="6C0AF686" w:rsidR="005A59B7" w:rsidRDefault="005A59B7" w:rsidP="003A7758">
      <w:pPr>
        <w:rPr>
          <w:lang w:eastAsia="en-US"/>
        </w:rPr>
      </w:pPr>
    </w:p>
    <w:p w14:paraId="7BA06504" w14:textId="535051D9" w:rsidR="005A59B7" w:rsidRDefault="005A59B7" w:rsidP="003A7758">
      <w:pPr>
        <w:rPr>
          <w:lang w:eastAsia="en-US"/>
        </w:rPr>
      </w:pPr>
    </w:p>
    <w:p w14:paraId="4B60D45D" w14:textId="5CBFC827" w:rsidR="005A59B7" w:rsidRDefault="005A59B7" w:rsidP="003A7758">
      <w:pPr>
        <w:rPr>
          <w:lang w:eastAsia="en-US"/>
        </w:rPr>
      </w:pPr>
    </w:p>
    <w:p w14:paraId="446E6E3D" w14:textId="5B87ED7B" w:rsidR="005A59B7" w:rsidRDefault="005A59B7" w:rsidP="003A7758">
      <w:pPr>
        <w:rPr>
          <w:lang w:eastAsia="en-US"/>
        </w:rPr>
      </w:pPr>
    </w:p>
    <w:p w14:paraId="08AE60ED" w14:textId="24C92463" w:rsidR="005A59B7" w:rsidRDefault="005A59B7" w:rsidP="003A7758">
      <w:pPr>
        <w:rPr>
          <w:lang w:eastAsia="en-US"/>
        </w:rPr>
      </w:pPr>
    </w:p>
    <w:p w14:paraId="5385BDF5" w14:textId="4CD55198" w:rsidR="005A59B7" w:rsidRDefault="005A59B7" w:rsidP="003A7758">
      <w:pPr>
        <w:rPr>
          <w:lang w:eastAsia="en-US"/>
        </w:rPr>
      </w:pPr>
    </w:p>
    <w:p w14:paraId="2EA81C25" w14:textId="024C8ED0" w:rsidR="005A59B7" w:rsidRDefault="005A59B7" w:rsidP="003A7758">
      <w:pPr>
        <w:rPr>
          <w:lang w:eastAsia="en-US"/>
        </w:rPr>
      </w:pPr>
    </w:p>
    <w:p w14:paraId="64AE1251" w14:textId="77777777" w:rsidR="005A59B7" w:rsidRDefault="005A59B7" w:rsidP="003A7758">
      <w:pPr>
        <w:rPr>
          <w:lang w:eastAsia="en-US"/>
        </w:rPr>
      </w:pPr>
    </w:p>
    <w:p w14:paraId="47876791" w14:textId="40D92004" w:rsidR="005A59B7" w:rsidRDefault="005A59B7" w:rsidP="003A7758">
      <w:pPr>
        <w:rPr>
          <w:lang w:eastAsia="en-US"/>
        </w:rPr>
      </w:pPr>
      <w:r w:rsidRPr="003A7758">
        <w:rPr>
          <w:rFonts w:asciiTheme="minorHAnsi" w:hAnsiTheme="minorHAnsi" w:cstheme="minorHAnsi"/>
          <w:i/>
          <w:noProof/>
          <w:sz w:val="26"/>
          <w:szCs w:val="26"/>
        </w:rPr>
        <mc:AlternateContent>
          <mc:Choice Requires="wps">
            <w:drawing>
              <wp:anchor distT="0" distB="0" distL="114300" distR="114300" simplePos="0" relativeHeight="251674624" behindDoc="0" locked="0" layoutInCell="1" allowOverlap="1" wp14:anchorId="28AE56D5" wp14:editId="10CB0134">
                <wp:simplePos x="0" y="0"/>
                <wp:positionH relativeFrom="margin">
                  <wp:posOffset>-3810</wp:posOffset>
                </wp:positionH>
                <wp:positionV relativeFrom="paragraph">
                  <wp:posOffset>2540</wp:posOffset>
                </wp:positionV>
                <wp:extent cx="5591175" cy="447675"/>
                <wp:effectExtent l="0" t="0" r="28575" b="2857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1175" cy="447675"/>
                        </a:xfrm>
                        <a:prstGeom prst="roundRect">
                          <a:avLst>
                            <a:gd name="adj" fmla="val 16667"/>
                          </a:avLst>
                        </a:prstGeom>
                        <a:solidFill>
                          <a:srgbClr val="9BBB59"/>
                        </a:solidFill>
                        <a:ln w="9525">
                          <a:solidFill>
                            <a:srgbClr val="9BBB59"/>
                          </a:solidFill>
                          <a:round/>
                          <a:headEnd/>
                          <a:tailEnd/>
                        </a:ln>
                      </wps:spPr>
                      <wps:txbx>
                        <w:txbxContent>
                          <w:p w14:paraId="68692D11" w14:textId="5BCC139B" w:rsidR="003A7758" w:rsidRPr="00E533D6" w:rsidRDefault="003A7758" w:rsidP="003A7758">
                            <w:pPr>
                              <w:pStyle w:val="JC-1"/>
                              <w:numPr>
                                <w:ilvl w:val="0"/>
                                <w:numId w:val="0"/>
                              </w:numPr>
                              <w:shd w:val="clear" w:color="auto" w:fill="9BBB59" w:themeFill="accent3"/>
                              <w:ind w:left="567"/>
                            </w:pPr>
                            <w:bookmarkStart w:id="57" w:name="_Toc103003476"/>
                            <w:r>
                              <w:rPr>
                                <w:rFonts w:ascii="Arial" w:hAnsi="Arial" w:cs="Arial"/>
                                <w:sz w:val="28"/>
                                <w:szCs w:val="28"/>
                              </w:rPr>
                              <w:t>Appendix 5</w:t>
                            </w:r>
                            <w:r>
                              <w:rPr>
                                <w:rFonts w:ascii="Arial" w:hAnsi="Arial" w:cs="Arial"/>
                                <w:sz w:val="28"/>
                                <w:szCs w:val="28"/>
                              </w:rPr>
                              <w:tab/>
                              <w:t>Service report</w:t>
                            </w:r>
                            <w:bookmarkEnd w:id="57"/>
                            <w:r>
                              <w:rPr>
                                <w:rFonts w:ascii="Arial" w:hAnsi="Arial" w:cs="Arial"/>
                                <w:sz w:val="28"/>
                                <w:szCs w:val="28"/>
                              </w:rPr>
                              <w:t xml:space="preserve"> </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AE56D5" id="_x0000_s1033" style="position:absolute;left:0;text-align:left;margin-left:-.3pt;margin-top:.2pt;width:440.25pt;height:35.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QWHJwIAAEwEAAAOAAAAZHJzL2Uyb0RvYy54bWysVF+P0zAMf0fiO0R5Z12ndWPVutNtxyGk&#10;4484+ABpkq6BNA5Jtvb49DhZNwa8IMRLZMfxz/bPdtY3Q6fJUTqvwFQ0n0wpkYaDUGZf0c+f7l+8&#10;pMQHZgTTYGRFn6SnN5vnz9a9LeUMWtBCOoIgxpe9rWgbgi2zzPNWdsxPwEqDxgZcxwKqbp8Jx3pE&#10;73Q2m04XWQ9OWAdceo+3dycj3ST8ppE8vG8aLwPRFcXcQjpdOut4Zps1K/eO2VbxMQ32D1l0TBkM&#10;eoG6Y4GRg1N/QHWKO/DQhAmHLoOmUVymGrCafPpbNY8tszLVguR4e6HJ/z9Y/u74aD+4mLq3D8C/&#10;emJg1zKzl7fOQd9KJjBcHonKeuvLi0NUPLqSun8LAlvLDgESB0PjugiI1ZEhUf10oVoOgXC8LIpV&#10;ni8LSjja5vPlAuUYgpVnb+t8eC2hI1GoqIODER+xnykEOz74kPgWxLAuRhdfKGk6jd07Mk3yxWKx&#10;HBHHx4h9xkzlglbiXmmdFLevd9oRdK3oarvdFqvR2V8/04b0aC9mRcriF5v/O4hUR5q6SO0rI5Ic&#10;mNInGbPUZuQ60hsn2ZdhqAeiREVTTfGmBvGE5Ds4jTSuIAotuO+U9DjOFfXfDsxJSvQbgw1c5fN5&#10;nP+kzIvlDBV3bamvLcxwhKpooOQk7sJpZw7WqX2LkfJEgIFbbHqjwnk6TlmN6ePIpo6O6xV34lpP&#10;r35+ApsfAAAA//8DAFBLAwQUAAYACAAAACEAw9Jo59sAAAAFAQAADwAAAGRycy9kb3ducmV2Lnht&#10;bEyOwU7DMBBE70j8g7VI3Fo7FbRNyKZCkah64dDQCzc33iYR8TqK3TT8PeYEx9GM3rx8N9teTDT6&#10;zjFCslQgiGtnOm4QTh9viy0IHzQb3TsmhG/ysCvu73KdGXfjI01VaESEsM80QhvCkEnp65as9ks3&#10;EMfu4karQ4xjI82obxFue7lSai2t7jg+tHqgsqX6q7pahEkd94fkVH1yX4bLs0/274dyhfj4ML++&#10;gAg0h78x/OpHdSii09ld2XjRIyzWcYjwBCKW202agjgjbFQKssjlf/viBwAA//8DAFBLAQItABQA&#10;BgAIAAAAIQC2gziS/gAAAOEBAAATAAAAAAAAAAAAAAAAAAAAAABbQ29udGVudF9UeXBlc10ueG1s&#10;UEsBAi0AFAAGAAgAAAAhADj9If/WAAAAlAEAAAsAAAAAAAAAAAAAAAAALwEAAF9yZWxzLy5yZWxz&#10;UEsBAi0AFAAGAAgAAAAhAN/tBYcnAgAATAQAAA4AAAAAAAAAAAAAAAAALgIAAGRycy9lMm9Eb2Mu&#10;eG1sUEsBAi0AFAAGAAgAAAAhAMPSaOfbAAAABQEAAA8AAAAAAAAAAAAAAAAAgQQAAGRycy9kb3du&#10;cmV2LnhtbFBLBQYAAAAABAAEAPMAAACJBQAAAAA=&#10;" fillcolor="#9bbb59" strokecolor="#9bbb59">
                <v:textbox>
                  <w:txbxContent>
                    <w:p w14:paraId="68692D11" w14:textId="5BCC139B" w:rsidR="003A7758" w:rsidRPr="00E533D6" w:rsidRDefault="003A7758" w:rsidP="003A7758">
                      <w:pPr>
                        <w:pStyle w:val="JC-1"/>
                        <w:numPr>
                          <w:ilvl w:val="0"/>
                          <w:numId w:val="0"/>
                        </w:numPr>
                        <w:shd w:val="clear" w:color="auto" w:fill="9BBB59" w:themeFill="accent3"/>
                        <w:ind w:left="567"/>
                      </w:pPr>
                      <w:bookmarkStart w:id="58" w:name="_Toc103003476"/>
                      <w:r>
                        <w:rPr>
                          <w:rFonts w:ascii="Arial" w:hAnsi="Arial" w:cs="Arial"/>
                          <w:sz w:val="28"/>
                          <w:szCs w:val="28"/>
                        </w:rPr>
                        <w:t>Appendix 5</w:t>
                      </w:r>
                      <w:r>
                        <w:rPr>
                          <w:rFonts w:ascii="Arial" w:hAnsi="Arial" w:cs="Arial"/>
                          <w:sz w:val="28"/>
                          <w:szCs w:val="28"/>
                        </w:rPr>
                        <w:tab/>
                        <w:t>Service report</w:t>
                      </w:r>
                      <w:bookmarkEnd w:id="58"/>
                      <w:r>
                        <w:rPr>
                          <w:rFonts w:ascii="Arial" w:hAnsi="Arial" w:cs="Arial"/>
                          <w:sz w:val="28"/>
                          <w:szCs w:val="28"/>
                        </w:rPr>
                        <w:t xml:space="preserve"> </w:t>
                      </w:r>
                      <w:r>
                        <w:t xml:space="preserve">  </w:t>
                      </w:r>
                    </w:p>
                  </w:txbxContent>
                </v:textbox>
                <w10:wrap anchorx="margin"/>
              </v:roundrect>
            </w:pict>
          </mc:Fallback>
        </mc:AlternateContent>
      </w:r>
    </w:p>
    <w:p w14:paraId="54F518FD" w14:textId="59CC8FC1" w:rsidR="005A59B7" w:rsidRDefault="005A59B7" w:rsidP="003A7758">
      <w:pPr>
        <w:rPr>
          <w:lang w:eastAsia="en-US"/>
        </w:rPr>
      </w:pPr>
    </w:p>
    <w:p w14:paraId="17B3C3E5" w14:textId="666EE76E" w:rsidR="005A59B7" w:rsidRDefault="005A59B7" w:rsidP="003A7758">
      <w:pPr>
        <w:rPr>
          <w:lang w:eastAsia="en-US"/>
        </w:rPr>
      </w:pPr>
    </w:p>
    <w:p w14:paraId="47B14C7D" w14:textId="77D035F7" w:rsidR="005A59B7" w:rsidRDefault="005A59B7" w:rsidP="003A7758">
      <w:pPr>
        <w:rPr>
          <w:lang w:eastAsia="en-US"/>
        </w:rPr>
      </w:pPr>
    </w:p>
    <w:p w14:paraId="09B34DC7" w14:textId="77777777" w:rsidR="005A59B7" w:rsidRDefault="005A59B7" w:rsidP="003A7758">
      <w:pPr>
        <w:rPr>
          <w:lang w:eastAsia="en-US"/>
        </w:rPr>
      </w:pPr>
    </w:p>
    <w:p w14:paraId="34A0937F" w14:textId="687F8625" w:rsidR="00634254" w:rsidRPr="00634254" w:rsidRDefault="00634254" w:rsidP="00634254">
      <w:pPr>
        <w:ind w:firstLine="720"/>
      </w:pPr>
      <w:r w:rsidRPr="00634254">
        <w:t xml:space="preserve">The Monthly Service Reports submitted by the Supplier in accordance with item </w:t>
      </w:r>
      <w:r w:rsidRPr="00634254">
        <w:rPr>
          <w:highlight w:val="yellow"/>
        </w:rPr>
        <w:t>3.21.3</w:t>
      </w:r>
      <w:r w:rsidRPr="00634254">
        <w:t xml:space="preserve"> of the Specification, shall include for the month in question; </w:t>
      </w:r>
    </w:p>
    <w:p w14:paraId="0F473593" w14:textId="2CFA01B4" w:rsidR="00634254" w:rsidRPr="00634254" w:rsidRDefault="00634254" w:rsidP="00634254">
      <w:pPr>
        <w:ind w:firstLine="720"/>
      </w:pPr>
    </w:p>
    <w:p w14:paraId="39DEF1FD" w14:textId="77777777" w:rsidR="00634254" w:rsidRPr="00634254" w:rsidRDefault="00634254" w:rsidP="00634254">
      <w:pPr>
        <w:numPr>
          <w:ilvl w:val="0"/>
          <w:numId w:val="48"/>
        </w:numPr>
        <w:adjustRightInd/>
        <w:contextualSpacing/>
        <w:jc w:val="left"/>
      </w:pPr>
      <w:r w:rsidRPr="00634254">
        <w:t>The Calculation of the Monthly Service Charge (SC) in accordance with the Pricing Schedule.</w:t>
      </w:r>
    </w:p>
    <w:p w14:paraId="38F6497B" w14:textId="42D50D1C" w:rsidR="00634254" w:rsidRPr="00634254" w:rsidRDefault="00634254" w:rsidP="00634254">
      <w:pPr>
        <w:numPr>
          <w:ilvl w:val="0"/>
          <w:numId w:val="48"/>
        </w:numPr>
        <w:adjustRightInd/>
        <w:contextualSpacing/>
        <w:jc w:val="left"/>
      </w:pPr>
      <w:r w:rsidRPr="00634254">
        <w:t xml:space="preserve">A summary of the Supplier's performance against each of the Service Levels specified in the Performance Management Arrangements. This must include an itemised list (as per Table 1 of Section 3b) of Service Levels and highlighted where performance is below the required Service Level. </w:t>
      </w:r>
    </w:p>
    <w:p w14:paraId="5B6DD3F7" w14:textId="77777777" w:rsidR="00634254" w:rsidRPr="00634254" w:rsidRDefault="00634254" w:rsidP="00634254">
      <w:pPr>
        <w:numPr>
          <w:ilvl w:val="0"/>
          <w:numId w:val="48"/>
        </w:numPr>
        <w:adjustRightInd/>
        <w:contextualSpacing/>
        <w:jc w:val="left"/>
      </w:pPr>
      <w:r w:rsidRPr="00634254">
        <w:t>The management information to be supplied by the Supplier to the Customer;</w:t>
      </w:r>
    </w:p>
    <w:p w14:paraId="1F69943B" w14:textId="77777777" w:rsidR="00634254" w:rsidRPr="00634254" w:rsidRDefault="00634254" w:rsidP="00634254">
      <w:pPr>
        <w:ind w:firstLine="720"/>
      </w:pPr>
    </w:p>
    <w:p w14:paraId="30686BAF" w14:textId="77777777" w:rsidR="00634254" w:rsidRPr="00634254" w:rsidRDefault="00634254" w:rsidP="00634254">
      <w:pPr>
        <w:numPr>
          <w:ilvl w:val="0"/>
          <w:numId w:val="47"/>
        </w:numPr>
        <w:adjustRightInd/>
        <w:contextualSpacing/>
        <w:jc w:val="left"/>
      </w:pPr>
      <w:r w:rsidRPr="00634254">
        <w:t>The number of Scheduled Maintenance Visits carried out, stating which sites these were carried out on.</w:t>
      </w:r>
    </w:p>
    <w:p w14:paraId="30F7E0A8" w14:textId="77777777" w:rsidR="00634254" w:rsidRPr="00634254" w:rsidRDefault="00634254" w:rsidP="00634254">
      <w:pPr>
        <w:numPr>
          <w:ilvl w:val="0"/>
          <w:numId w:val="47"/>
        </w:numPr>
        <w:adjustRightInd/>
        <w:contextualSpacing/>
        <w:jc w:val="left"/>
      </w:pPr>
      <w:r w:rsidRPr="00634254">
        <w:t xml:space="preserve">The number of Equipment Defect Notices issued for each of the Customer's Sites, stating if the defect was remedied remotely or on site. </w:t>
      </w:r>
    </w:p>
    <w:p w14:paraId="30725CD5" w14:textId="77777777" w:rsidR="00634254" w:rsidRPr="00634254" w:rsidRDefault="00634254" w:rsidP="00634254">
      <w:pPr>
        <w:numPr>
          <w:ilvl w:val="0"/>
          <w:numId w:val="47"/>
        </w:numPr>
        <w:adjustRightInd/>
        <w:contextualSpacing/>
        <w:jc w:val="left"/>
      </w:pPr>
      <w:r w:rsidRPr="00634254">
        <w:t>The number of Emergency Defect Notices issued for each of the Customer's Sites stating of the defect was remedied remotely or on site</w:t>
      </w:r>
    </w:p>
    <w:p w14:paraId="2E601C04" w14:textId="77777777" w:rsidR="00634254" w:rsidRPr="00634254" w:rsidRDefault="00634254" w:rsidP="00634254">
      <w:pPr>
        <w:numPr>
          <w:ilvl w:val="0"/>
          <w:numId w:val="47"/>
        </w:numPr>
        <w:adjustRightInd/>
        <w:contextualSpacing/>
        <w:jc w:val="left"/>
      </w:pPr>
      <w:r w:rsidRPr="00634254">
        <w:t>The number of updates / patches installed to security programmes, operating systems and software, and details of these updates/ patches.</w:t>
      </w:r>
    </w:p>
    <w:p w14:paraId="381F879E" w14:textId="77777777" w:rsidR="00634254" w:rsidRPr="00634254" w:rsidRDefault="00634254" w:rsidP="00634254">
      <w:pPr>
        <w:numPr>
          <w:ilvl w:val="0"/>
          <w:numId w:val="47"/>
        </w:numPr>
        <w:adjustRightInd/>
        <w:contextualSpacing/>
        <w:jc w:val="left"/>
      </w:pPr>
      <w:r w:rsidRPr="00634254">
        <w:t>Nature of the defects for each of the Customer's Sites</w:t>
      </w:r>
    </w:p>
    <w:p w14:paraId="2CA27AC9" w14:textId="77777777" w:rsidR="00634254" w:rsidRPr="00634254" w:rsidRDefault="00634254" w:rsidP="00634254">
      <w:pPr>
        <w:numPr>
          <w:ilvl w:val="0"/>
          <w:numId w:val="47"/>
        </w:numPr>
        <w:adjustRightInd/>
        <w:contextualSpacing/>
        <w:jc w:val="left"/>
      </w:pPr>
      <w:r w:rsidRPr="00634254">
        <w:t>Number of times the supplier did not attend a Customer's Site within the specified time frames.</w:t>
      </w:r>
    </w:p>
    <w:p w14:paraId="704D484F" w14:textId="77777777" w:rsidR="00634254" w:rsidRPr="00634254" w:rsidRDefault="00634254" w:rsidP="00634254">
      <w:pPr>
        <w:numPr>
          <w:ilvl w:val="0"/>
          <w:numId w:val="47"/>
        </w:numPr>
        <w:adjustRightInd/>
        <w:contextualSpacing/>
        <w:jc w:val="left"/>
      </w:pPr>
      <w:r w:rsidRPr="00634254">
        <w:t>Time taken to remedy the defect on the Customer's Equipment</w:t>
      </w:r>
    </w:p>
    <w:p w14:paraId="5FDBEFFD" w14:textId="77777777" w:rsidR="00634254" w:rsidRPr="00634254" w:rsidRDefault="00634254" w:rsidP="00634254">
      <w:pPr>
        <w:numPr>
          <w:ilvl w:val="0"/>
          <w:numId w:val="47"/>
        </w:numPr>
        <w:adjustRightInd/>
        <w:contextualSpacing/>
        <w:jc w:val="left"/>
      </w:pPr>
      <w:r w:rsidRPr="00634254">
        <w:t>Total time the Customer's equipment was down on each of the Customer's Sites</w:t>
      </w:r>
    </w:p>
    <w:p w14:paraId="1392AF54" w14:textId="77777777" w:rsidR="00634254" w:rsidRPr="00634254" w:rsidRDefault="00634254" w:rsidP="00634254">
      <w:pPr>
        <w:numPr>
          <w:ilvl w:val="0"/>
          <w:numId w:val="47"/>
        </w:numPr>
        <w:adjustRightInd/>
        <w:contextualSpacing/>
        <w:jc w:val="left"/>
      </w:pPr>
      <w:r w:rsidRPr="00634254">
        <w:t>Items of Customer's Equipment replaced</w:t>
      </w:r>
    </w:p>
    <w:p w14:paraId="7D5CEB00" w14:textId="77777777" w:rsidR="00634254" w:rsidRPr="00634254" w:rsidRDefault="00634254" w:rsidP="00634254">
      <w:pPr>
        <w:numPr>
          <w:ilvl w:val="0"/>
          <w:numId w:val="47"/>
        </w:numPr>
        <w:adjustRightInd/>
        <w:contextualSpacing/>
        <w:jc w:val="left"/>
      </w:pPr>
      <w:r w:rsidRPr="00634254">
        <w:t>Number of days that a loan server was used at each of the Customer's Sites</w:t>
      </w:r>
    </w:p>
    <w:p w14:paraId="70B055C2" w14:textId="77777777" w:rsidR="00634254" w:rsidRPr="00634254" w:rsidRDefault="00634254" w:rsidP="00634254">
      <w:pPr>
        <w:numPr>
          <w:ilvl w:val="0"/>
          <w:numId w:val="47"/>
        </w:numPr>
        <w:adjustRightInd/>
        <w:contextualSpacing/>
        <w:jc w:val="left"/>
      </w:pPr>
      <w:r w:rsidRPr="00634254">
        <w:t xml:space="preserve">Details of social value initiatives for the month i.e. number of employment opportunities for the identified groups, number of apprenticeships for local people, increased spend with local communities and carbon reduction / offsetting. </w:t>
      </w:r>
    </w:p>
    <w:p w14:paraId="39117961" w14:textId="77777777" w:rsidR="00634254" w:rsidRPr="00634254" w:rsidRDefault="00634254" w:rsidP="00634254">
      <w:pPr>
        <w:ind w:firstLine="851"/>
        <w:rPr>
          <w:lang w:eastAsia="en-US"/>
        </w:rPr>
      </w:pPr>
    </w:p>
    <w:sectPr w:rsidR="00634254" w:rsidRPr="00634254" w:rsidSect="001E2716">
      <w:headerReference w:type="default" r:id="rId23"/>
      <w:footerReference w:type="default" r:id="rId24"/>
      <w:headerReference w:type="first" r:id="rId25"/>
      <w:footerReference w:type="first" r:id="rId26"/>
      <w:pgSz w:w="11907" w:h="16840" w:code="9"/>
      <w:pgMar w:top="1418" w:right="1701" w:bottom="1418" w:left="1701" w:header="709" w:footer="709"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B9785" w14:textId="77777777" w:rsidR="00AB1797" w:rsidRPr="004D3114" w:rsidRDefault="00AB1797" w:rsidP="004D3114">
      <w:r w:rsidRPr="004D3114">
        <w:separator/>
      </w:r>
    </w:p>
  </w:endnote>
  <w:endnote w:type="continuationSeparator" w:id="0">
    <w:p w14:paraId="5515807A" w14:textId="77777777" w:rsidR="00AB1797" w:rsidRPr="004D3114" w:rsidRDefault="00AB1797" w:rsidP="004D3114">
      <w:r w:rsidRPr="004D311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n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2617289"/>
      <w:docPartObj>
        <w:docPartGallery w:val="Page Numbers (Bottom of Page)"/>
        <w:docPartUnique/>
      </w:docPartObj>
    </w:sdtPr>
    <w:sdtEndPr>
      <w:rPr>
        <w:noProof/>
      </w:rPr>
    </w:sdtEndPr>
    <w:sdtContent>
      <w:p w14:paraId="588A307B" w14:textId="7362E6C1" w:rsidR="001E2716" w:rsidRDefault="001E271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69FCE7" w14:textId="77777777" w:rsidR="00E51D24" w:rsidRPr="00206EDB" w:rsidRDefault="00E51D24" w:rsidP="00E51D24">
    <w:pPr>
      <w:pStyle w:val="Body"/>
      <w:jc w:val="center"/>
      <w:rPr>
        <w:b/>
        <w:highlight w:val="yellow"/>
      </w:rPr>
    </w:pPr>
    <w:r w:rsidRPr="00206EDB">
      <w:rPr>
        <w:rFonts w:eastAsiaTheme="minorEastAsia"/>
      </w:rPr>
      <w:t>The repair and maintenance of CCTV systems, smoke/ fire detection systems, automatic gate systems with an access control system and electric fences</w:t>
    </w:r>
  </w:p>
  <w:p w14:paraId="5EED1EE6" w14:textId="77777777" w:rsidR="005E29DC" w:rsidRDefault="005E29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7948962"/>
      <w:docPartObj>
        <w:docPartGallery w:val="Page Numbers (Bottom of Page)"/>
        <w:docPartUnique/>
      </w:docPartObj>
    </w:sdtPr>
    <w:sdtEndPr>
      <w:rPr>
        <w:noProof/>
      </w:rPr>
    </w:sdtEndPr>
    <w:sdtContent>
      <w:p w14:paraId="5541BC9F" w14:textId="2553DD35" w:rsidR="001E2716" w:rsidRDefault="001E271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218A72" w14:textId="796C929E" w:rsidR="00353AC0" w:rsidRPr="004D3114" w:rsidRDefault="00353AC0" w:rsidP="00CF1A66">
    <w:pPr>
      <w:pStyle w:val="Footer"/>
      <w:tabs>
        <w:tab w:val="clear" w:pos="4320"/>
        <w:tab w:val="clear" w:pos="8640"/>
        <w:tab w:val="center" w:pos="4253"/>
        <w:tab w:val="right" w:pos="850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15406" w14:textId="77777777" w:rsidR="00353AC0" w:rsidRDefault="00353AC0">
    <w:pPr>
      <w:pStyle w:val="Footer"/>
    </w:pPr>
    <w:bookmarkStart w:id="61" w:name="FooterDiffFirstPage"/>
    <w:bookmarkEnd w:id="6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9DDD1" w14:textId="77777777" w:rsidR="00AB1797" w:rsidRPr="004D3114" w:rsidRDefault="00AB1797" w:rsidP="004D3114">
      <w:r w:rsidRPr="004D3114">
        <w:separator/>
      </w:r>
    </w:p>
  </w:footnote>
  <w:footnote w:type="continuationSeparator" w:id="0">
    <w:p w14:paraId="4E558698" w14:textId="77777777" w:rsidR="00AB1797" w:rsidRPr="004D3114" w:rsidRDefault="00AB1797" w:rsidP="004D3114">
      <w:r w:rsidRPr="004D311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7606" w14:textId="558826F3" w:rsidR="005E29DC" w:rsidRDefault="005E29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E9C85" w14:textId="77777777" w:rsidR="00353AC0" w:rsidRDefault="00353AC0">
    <w:pPr>
      <w:pStyle w:val="Header"/>
    </w:pPr>
    <w:bookmarkStart w:id="59" w:name="Header"/>
    <w:bookmarkEnd w:id="5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3DD95" w14:textId="77777777" w:rsidR="00353AC0" w:rsidRDefault="00353AC0">
    <w:pPr>
      <w:pStyle w:val="Header"/>
    </w:pPr>
    <w:bookmarkStart w:id="60" w:name="HeaderDiffFirstPage"/>
    <w:bookmarkEnd w:id="6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8E869B"/>
    <w:multiLevelType w:val="multilevel"/>
    <w:tmpl w:val="4E255D6A"/>
    <w:lvl w:ilvl="0">
      <w:start w:val="1"/>
      <w:numFmt w:val="none"/>
      <w:pStyle w:val="Main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B2B09049"/>
    <w:multiLevelType w:val="multilevel"/>
    <w:tmpl w:val="39B053EC"/>
    <w:lvl w:ilvl="0">
      <w:start w:val="1"/>
      <w:numFmt w:val="bullet"/>
      <w:pStyle w:val="Bullet1"/>
      <w:lvlText w:val=""/>
      <w:lvlJc w:val="left"/>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B6523C67"/>
    <w:multiLevelType w:val="multilevel"/>
    <w:tmpl w:val="B406525A"/>
    <w:lvl w:ilvl="0">
      <w:start w:val="1"/>
      <w:numFmt w:val="decimal"/>
      <w:pStyle w:val="Level1"/>
      <w:lvlText w:val="%1."/>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090FB0B"/>
    <w:multiLevelType w:val="multilevel"/>
    <w:tmpl w:val="67840D94"/>
    <w:lvl w:ilvl="0">
      <w:start w:val="1"/>
      <w:numFmt w:val="none"/>
      <w:pStyle w:val="Sub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5472F16"/>
    <w:multiLevelType w:val="hybridMultilevel"/>
    <w:tmpl w:val="3E5846BC"/>
    <w:lvl w:ilvl="0" w:tplc="0809001B">
      <w:start w:val="1"/>
      <w:numFmt w:val="lowerRoman"/>
      <w:lvlText w:val="%1."/>
      <w:lvlJc w:val="righ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06AC34DD"/>
    <w:multiLevelType w:val="hybridMultilevel"/>
    <w:tmpl w:val="A446945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0E6D248A"/>
    <w:multiLevelType w:val="hybridMultilevel"/>
    <w:tmpl w:val="EF5AE42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0F7773A4"/>
    <w:multiLevelType w:val="hybridMultilevel"/>
    <w:tmpl w:val="5838EDF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9" w15:restartNumberingAfterBreak="0">
    <w:nsid w:val="15C148A2"/>
    <w:multiLevelType w:val="multilevel"/>
    <w:tmpl w:val="6F98860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877528B"/>
    <w:multiLevelType w:val="multilevel"/>
    <w:tmpl w:val="B41C213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Roman"/>
      <w:lvlText w:val="%3."/>
      <w:lvlJc w:val="right"/>
      <w:pPr>
        <w:ind w:left="1080" w:hanging="360"/>
      </w:p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1B01DFC"/>
    <w:multiLevelType w:val="multilevel"/>
    <w:tmpl w:val="E6E0E16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226D6A61"/>
    <w:multiLevelType w:val="hybridMultilevel"/>
    <w:tmpl w:val="9BDE1230"/>
    <w:lvl w:ilvl="0" w:tplc="08090003">
      <w:start w:val="1"/>
      <w:numFmt w:val="bullet"/>
      <w:lvlText w:val="o"/>
      <w:lvlJc w:val="left"/>
      <w:pPr>
        <w:ind w:left="2422" w:hanging="360"/>
      </w:pPr>
      <w:rPr>
        <w:rFonts w:ascii="Courier New" w:hAnsi="Courier New" w:cs="Courier New" w:hint="default"/>
      </w:rPr>
    </w:lvl>
    <w:lvl w:ilvl="1" w:tplc="08090003" w:tentative="1">
      <w:start w:val="1"/>
      <w:numFmt w:val="bullet"/>
      <w:lvlText w:val="o"/>
      <w:lvlJc w:val="left"/>
      <w:pPr>
        <w:ind w:left="3142" w:hanging="360"/>
      </w:pPr>
      <w:rPr>
        <w:rFonts w:ascii="Courier New" w:hAnsi="Courier New" w:cs="Courier New" w:hint="default"/>
      </w:rPr>
    </w:lvl>
    <w:lvl w:ilvl="2" w:tplc="08090005" w:tentative="1">
      <w:start w:val="1"/>
      <w:numFmt w:val="bullet"/>
      <w:lvlText w:val=""/>
      <w:lvlJc w:val="left"/>
      <w:pPr>
        <w:ind w:left="3862" w:hanging="360"/>
      </w:pPr>
      <w:rPr>
        <w:rFonts w:ascii="Wingdings" w:hAnsi="Wingdings" w:hint="default"/>
      </w:rPr>
    </w:lvl>
    <w:lvl w:ilvl="3" w:tplc="08090001" w:tentative="1">
      <w:start w:val="1"/>
      <w:numFmt w:val="bullet"/>
      <w:lvlText w:val=""/>
      <w:lvlJc w:val="left"/>
      <w:pPr>
        <w:ind w:left="4582" w:hanging="360"/>
      </w:pPr>
      <w:rPr>
        <w:rFonts w:ascii="Symbol" w:hAnsi="Symbol" w:hint="default"/>
      </w:rPr>
    </w:lvl>
    <w:lvl w:ilvl="4" w:tplc="08090003" w:tentative="1">
      <w:start w:val="1"/>
      <w:numFmt w:val="bullet"/>
      <w:lvlText w:val="o"/>
      <w:lvlJc w:val="left"/>
      <w:pPr>
        <w:ind w:left="5302" w:hanging="360"/>
      </w:pPr>
      <w:rPr>
        <w:rFonts w:ascii="Courier New" w:hAnsi="Courier New" w:cs="Courier New" w:hint="default"/>
      </w:rPr>
    </w:lvl>
    <w:lvl w:ilvl="5" w:tplc="08090005" w:tentative="1">
      <w:start w:val="1"/>
      <w:numFmt w:val="bullet"/>
      <w:lvlText w:val=""/>
      <w:lvlJc w:val="left"/>
      <w:pPr>
        <w:ind w:left="6022" w:hanging="360"/>
      </w:pPr>
      <w:rPr>
        <w:rFonts w:ascii="Wingdings" w:hAnsi="Wingdings" w:hint="default"/>
      </w:rPr>
    </w:lvl>
    <w:lvl w:ilvl="6" w:tplc="08090001" w:tentative="1">
      <w:start w:val="1"/>
      <w:numFmt w:val="bullet"/>
      <w:lvlText w:val=""/>
      <w:lvlJc w:val="left"/>
      <w:pPr>
        <w:ind w:left="6742" w:hanging="360"/>
      </w:pPr>
      <w:rPr>
        <w:rFonts w:ascii="Symbol" w:hAnsi="Symbol" w:hint="default"/>
      </w:rPr>
    </w:lvl>
    <w:lvl w:ilvl="7" w:tplc="08090003" w:tentative="1">
      <w:start w:val="1"/>
      <w:numFmt w:val="bullet"/>
      <w:lvlText w:val="o"/>
      <w:lvlJc w:val="left"/>
      <w:pPr>
        <w:ind w:left="7462" w:hanging="360"/>
      </w:pPr>
      <w:rPr>
        <w:rFonts w:ascii="Courier New" w:hAnsi="Courier New" w:cs="Courier New" w:hint="default"/>
      </w:rPr>
    </w:lvl>
    <w:lvl w:ilvl="8" w:tplc="08090005" w:tentative="1">
      <w:start w:val="1"/>
      <w:numFmt w:val="bullet"/>
      <w:lvlText w:val=""/>
      <w:lvlJc w:val="left"/>
      <w:pPr>
        <w:ind w:left="8182" w:hanging="360"/>
      </w:pPr>
      <w:rPr>
        <w:rFonts w:ascii="Wingdings" w:hAnsi="Wingdings" w:hint="default"/>
      </w:rPr>
    </w:lvl>
  </w:abstractNum>
  <w:abstractNum w:abstractNumId="13" w15:restartNumberingAfterBreak="0">
    <w:nsid w:val="22B375A7"/>
    <w:multiLevelType w:val="multilevel"/>
    <w:tmpl w:val="8D86E7CC"/>
    <w:lvl w:ilvl="0">
      <w:start w:val="1"/>
      <w:numFmt w:val="lowerLetter"/>
      <w:lvlText w:val="%1)"/>
      <w:lvlJc w:val="left"/>
      <w:pPr>
        <w:tabs>
          <w:tab w:val="num" w:pos="1606"/>
        </w:tabs>
        <w:ind w:left="1606" w:hanging="340"/>
      </w:pPr>
      <w:rPr>
        <w:rFonts w:hint="default"/>
        <w:color w:val="auto"/>
      </w:rPr>
    </w:lvl>
    <w:lvl w:ilvl="1">
      <w:start w:val="1"/>
      <w:numFmt w:val="bullet"/>
      <w:lvlText w:val="–"/>
      <w:lvlJc w:val="left"/>
      <w:pPr>
        <w:tabs>
          <w:tab w:val="num" w:pos="1946"/>
        </w:tabs>
        <w:ind w:left="1946" w:hanging="340"/>
      </w:pPr>
      <w:rPr>
        <w:rFonts w:ascii="(none)" w:hAnsi="(none)" w:hint="default"/>
        <w:color w:val="1F497D" w:themeColor="text2"/>
      </w:rPr>
    </w:lvl>
    <w:lvl w:ilvl="2">
      <w:start w:val="1"/>
      <w:numFmt w:val="bullet"/>
      <w:lvlText w:val="–"/>
      <w:lvlJc w:val="left"/>
      <w:pPr>
        <w:tabs>
          <w:tab w:val="num" w:pos="2287"/>
        </w:tabs>
        <w:ind w:left="2287" w:hanging="341"/>
      </w:pPr>
      <w:rPr>
        <w:rFonts w:ascii="(none)" w:hAnsi="(none)" w:hint="default"/>
        <w:color w:val="1F497D" w:themeColor="text2"/>
      </w:rPr>
    </w:lvl>
    <w:lvl w:ilvl="3">
      <w:start w:val="1"/>
      <w:numFmt w:val="none"/>
      <w:lvlText w:val=""/>
      <w:lvlJc w:val="left"/>
      <w:pPr>
        <w:ind w:left="1266" w:firstLine="0"/>
      </w:pPr>
      <w:rPr>
        <w:rFonts w:hint="default"/>
      </w:rPr>
    </w:lvl>
    <w:lvl w:ilvl="4">
      <w:start w:val="1"/>
      <w:numFmt w:val="none"/>
      <w:lvlText w:val=""/>
      <w:lvlJc w:val="left"/>
      <w:pPr>
        <w:ind w:left="1266" w:firstLine="0"/>
      </w:pPr>
      <w:rPr>
        <w:rFonts w:hint="default"/>
      </w:rPr>
    </w:lvl>
    <w:lvl w:ilvl="5">
      <w:start w:val="1"/>
      <w:numFmt w:val="none"/>
      <w:lvlText w:val=""/>
      <w:lvlJc w:val="left"/>
      <w:pPr>
        <w:ind w:left="1266" w:firstLine="0"/>
      </w:pPr>
      <w:rPr>
        <w:rFonts w:hint="default"/>
      </w:rPr>
    </w:lvl>
    <w:lvl w:ilvl="6">
      <w:start w:val="1"/>
      <w:numFmt w:val="none"/>
      <w:lvlText w:val=""/>
      <w:lvlJc w:val="left"/>
      <w:pPr>
        <w:ind w:left="1266" w:firstLine="0"/>
      </w:pPr>
      <w:rPr>
        <w:rFonts w:hint="default"/>
      </w:rPr>
    </w:lvl>
    <w:lvl w:ilvl="7">
      <w:start w:val="1"/>
      <w:numFmt w:val="none"/>
      <w:lvlText w:val=""/>
      <w:lvlJc w:val="left"/>
      <w:pPr>
        <w:ind w:left="1266" w:firstLine="0"/>
      </w:pPr>
      <w:rPr>
        <w:rFonts w:hint="default"/>
      </w:rPr>
    </w:lvl>
    <w:lvl w:ilvl="8">
      <w:start w:val="1"/>
      <w:numFmt w:val="none"/>
      <w:lvlText w:val=""/>
      <w:lvlJc w:val="left"/>
      <w:pPr>
        <w:ind w:left="1266" w:firstLine="0"/>
      </w:pPr>
      <w:rPr>
        <w:rFonts w:hint="default"/>
      </w:rPr>
    </w:lvl>
  </w:abstractNum>
  <w:abstractNum w:abstractNumId="14" w15:restartNumberingAfterBreak="0">
    <w:nsid w:val="28910453"/>
    <w:multiLevelType w:val="hybridMultilevel"/>
    <w:tmpl w:val="1B2CB96E"/>
    <w:lvl w:ilvl="0" w:tplc="36360C0A">
      <w:start w:val="1"/>
      <w:numFmt w:val="bullet"/>
      <w:pStyle w:val="JC-4Bulle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8FC0EB7"/>
    <w:multiLevelType w:val="hybridMultilevel"/>
    <w:tmpl w:val="7CF8B1E0"/>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2BD07845"/>
    <w:multiLevelType w:val="hybridMultilevel"/>
    <w:tmpl w:val="8EFCE5C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7" w15:restartNumberingAfterBreak="0">
    <w:nsid w:val="2F2C60F4"/>
    <w:multiLevelType w:val="multilevel"/>
    <w:tmpl w:val="2263C1A1"/>
    <w:lvl w:ilvl="0">
      <w:start w:val="1"/>
      <w:numFmt w:val="decimal"/>
      <w:pStyle w:val="Schedule"/>
      <w:suff w:val="nothing"/>
      <w:lvlText w:val="Schedule %1"/>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ppendix"/>
      <w:suff w:val="nothing"/>
      <w:lvlText w:val="Appendix %2"/>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t"/>
      <w:suff w:val="nothing"/>
      <w:lvlText w:val="Part %3"/>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8" w15:restartNumberingAfterBreak="0">
    <w:nsid w:val="304E535D"/>
    <w:multiLevelType w:val="multilevel"/>
    <w:tmpl w:val="C7EE6AB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Roman"/>
      <w:lvlText w:val="%3."/>
      <w:lvlJc w:val="right"/>
      <w:pPr>
        <w:ind w:left="2160" w:hanging="360"/>
      </w:p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070754C"/>
    <w:multiLevelType w:val="hybridMultilevel"/>
    <w:tmpl w:val="644E78FC"/>
    <w:lvl w:ilvl="0" w:tplc="0809001B">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1013D22"/>
    <w:multiLevelType w:val="multilevel"/>
    <w:tmpl w:val="80629CA8"/>
    <w:lvl w:ilvl="0">
      <w:start w:val="1"/>
      <w:numFmt w:val="decimal"/>
      <w:pStyle w:val="JC-1"/>
      <w:suff w:val="space"/>
      <w:lvlText w:val="Section  %1"/>
      <w:lvlJc w:val="left"/>
      <w:pPr>
        <w:ind w:left="4472" w:hanging="360"/>
      </w:pPr>
      <w:rPr>
        <w:rFonts w:ascii="Arial" w:hAnsi="Arial" w:cs="Arial" w:hint="default"/>
        <w:color w:val="auto"/>
        <w:sz w:val="28"/>
        <w:szCs w:val="28"/>
      </w:rPr>
    </w:lvl>
    <w:lvl w:ilvl="1">
      <w:start w:val="1"/>
      <w:numFmt w:val="decimal"/>
      <w:pStyle w:val="JC-2"/>
      <w:lvlText w:val="%1.%2"/>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JC-3"/>
      <w:lvlText w:val="%1.%2.%3"/>
      <w:lvlJc w:val="left"/>
      <w:pPr>
        <w:ind w:left="1975" w:hanging="698"/>
      </w:pPr>
      <w:rPr>
        <w:b w:val="0"/>
        <w:i w:val="0"/>
        <w:strike w:val="0"/>
        <w:color w:val="auto"/>
        <w:sz w:val="20"/>
        <w:szCs w:val="20"/>
      </w:rPr>
    </w:lvl>
    <w:lvl w:ilvl="3">
      <w:start w:val="1"/>
      <w:numFmt w:val="lowerLetter"/>
      <w:lvlText w:val="(%4)"/>
      <w:lvlJc w:val="left"/>
      <w:pPr>
        <w:ind w:left="2717" w:hanging="360"/>
      </w:pPr>
      <w:rPr>
        <w:rFonts w:hint="default"/>
      </w:rPr>
    </w:lvl>
    <w:lvl w:ilvl="4">
      <w:start w:val="1"/>
      <w:numFmt w:val="lowerLetter"/>
      <w:lvlText w:val="(%5)"/>
      <w:lvlJc w:val="left"/>
      <w:pPr>
        <w:ind w:left="3077" w:hanging="360"/>
      </w:pPr>
    </w:lvl>
    <w:lvl w:ilvl="5">
      <w:start w:val="1"/>
      <w:numFmt w:val="lowerRoman"/>
      <w:lvlText w:val="(%6)"/>
      <w:lvlJc w:val="left"/>
      <w:pPr>
        <w:ind w:left="3437" w:hanging="360"/>
      </w:pPr>
    </w:lvl>
    <w:lvl w:ilvl="6">
      <w:start w:val="1"/>
      <w:numFmt w:val="lowerLetter"/>
      <w:lvlText w:val="%7)"/>
      <w:lvlJc w:val="left"/>
      <w:pPr>
        <w:ind w:left="3797" w:hanging="360"/>
      </w:pPr>
      <w:rPr>
        <w:rFonts w:asciiTheme="minorHAnsi" w:eastAsia="Times New Roman" w:hAnsiTheme="minorHAnsi" w:cstheme="minorHAnsi"/>
      </w:rPr>
    </w:lvl>
    <w:lvl w:ilvl="7">
      <w:start w:val="1"/>
      <w:numFmt w:val="lowerLetter"/>
      <w:lvlText w:val="%8."/>
      <w:lvlJc w:val="left"/>
      <w:pPr>
        <w:ind w:left="4157" w:hanging="360"/>
      </w:pPr>
    </w:lvl>
    <w:lvl w:ilvl="8">
      <w:start w:val="1"/>
      <w:numFmt w:val="lowerRoman"/>
      <w:lvlText w:val="%9."/>
      <w:lvlJc w:val="left"/>
      <w:pPr>
        <w:ind w:left="4517" w:hanging="360"/>
      </w:pPr>
    </w:lvl>
  </w:abstractNum>
  <w:abstractNum w:abstractNumId="21" w15:restartNumberingAfterBreak="0">
    <w:nsid w:val="34C40DEA"/>
    <w:multiLevelType w:val="hybridMultilevel"/>
    <w:tmpl w:val="11A8C0D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7F43A2C"/>
    <w:multiLevelType w:val="multilevel"/>
    <w:tmpl w:val="F74CDC30"/>
    <w:lvl w:ilvl="0">
      <w:start w:val="1"/>
      <w:numFmt w:val="upperRoman"/>
      <w:lvlText w:val="%1."/>
      <w:lvlJc w:val="righ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3" w15:restartNumberingAfterBreak="0">
    <w:nsid w:val="3F8C164F"/>
    <w:multiLevelType w:val="hybridMultilevel"/>
    <w:tmpl w:val="025CDEF2"/>
    <w:lvl w:ilvl="0" w:tplc="08090001">
      <w:start w:val="1"/>
      <w:numFmt w:val="bullet"/>
      <w:lvlText w:val=""/>
      <w:lvlJc w:val="left"/>
      <w:pPr>
        <w:ind w:left="142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224E6CD0">
      <w:start w:val="1"/>
      <w:numFmt w:val="bullet"/>
      <w:lvlText w:val="o"/>
      <w:lvlJc w:val="left"/>
      <w:pPr>
        <w:ind w:left="2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42AF60C">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CAAEFA0">
      <w:start w:val="1"/>
      <w:numFmt w:val="bullet"/>
      <w:lvlText w:val="•"/>
      <w:lvlJc w:val="left"/>
      <w:pPr>
        <w:ind w:left="35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B8A49E">
      <w:start w:val="1"/>
      <w:numFmt w:val="bullet"/>
      <w:lvlText w:val="o"/>
      <w:lvlJc w:val="left"/>
      <w:pPr>
        <w:ind w:left="43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9FAE3F6">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944AC90">
      <w:start w:val="1"/>
      <w:numFmt w:val="bullet"/>
      <w:lvlText w:val="•"/>
      <w:lvlJc w:val="left"/>
      <w:pPr>
        <w:ind w:left="57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F60A08">
      <w:start w:val="1"/>
      <w:numFmt w:val="bullet"/>
      <w:lvlText w:val="o"/>
      <w:lvlJc w:val="left"/>
      <w:pPr>
        <w:ind w:left="64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036A2C2">
      <w:start w:val="1"/>
      <w:numFmt w:val="bullet"/>
      <w:lvlText w:val="▪"/>
      <w:lvlJc w:val="left"/>
      <w:pPr>
        <w:ind w:left="71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86E6AFD"/>
    <w:multiLevelType w:val="hybridMultilevel"/>
    <w:tmpl w:val="6F60455E"/>
    <w:lvl w:ilvl="0" w:tplc="08090013">
      <w:start w:val="1"/>
      <w:numFmt w:val="upp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5" w15:restartNumberingAfterBreak="0">
    <w:nsid w:val="4A0744BE"/>
    <w:multiLevelType w:val="multilevel"/>
    <w:tmpl w:val="25102DB8"/>
    <w:lvl w:ilvl="0">
      <w:start w:val="1"/>
      <w:numFmt w:val="bullet"/>
      <w:pStyle w:val="SymbolBullet1"/>
      <w:lvlText w:val=""/>
      <w:lvlJc w:val="left"/>
      <w:pPr>
        <w:tabs>
          <w:tab w:val="num" w:pos="340"/>
        </w:tabs>
        <w:ind w:left="340" w:hanging="340"/>
      </w:pPr>
      <w:rPr>
        <w:rFonts w:ascii="Symbol" w:hAnsi="Symbol" w:hint="default"/>
        <w:color w:val="auto"/>
      </w:rPr>
    </w:lvl>
    <w:lvl w:ilvl="1">
      <w:start w:val="1"/>
      <w:numFmt w:val="bullet"/>
      <w:pStyle w:val="SymbolBullet2"/>
      <w:lvlText w:val="–"/>
      <w:lvlJc w:val="left"/>
      <w:pPr>
        <w:tabs>
          <w:tab w:val="num" w:pos="680"/>
        </w:tabs>
        <w:ind w:left="680" w:hanging="340"/>
      </w:pPr>
      <w:rPr>
        <w:rFonts w:ascii="(none)" w:hAnsi="(none)" w:hint="default"/>
        <w:color w:val="1F497D" w:themeColor="text2"/>
      </w:rPr>
    </w:lvl>
    <w:lvl w:ilvl="2">
      <w:start w:val="1"/>
      <w:numFmt w:val="bullet"/>
      <w:pStyle w:val="SymbolBullet3"/>
      <w:lvlText w:val="–"/>
      <w:lvlJc w:val="left"/>
      <w:pPr>
        <w:tabs>
          <w:tab w:val="num" w:pos="1021"/>
        </w:tabs>
        <w:ind w:left="1021" w:hanging="341"/>
      </w:pPr>
      <w:rPr>
        <w:rFonts w:ascii="(none)" w:hAnsi="(none)" w:hint="default"/>
        <w:color w:val="1F497D" w:themeColor="tex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6" w15:restartNumberingAfterBreak="0">
    <w:nsid w:val="4E567466"/>
    <w:multiLevelType w:val="hybridMultilevel"/>
    <w:tmpl w:val="813C833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7" w15:restartNumberingAfterBreak="0">
    <w:nsid w:val="4EAC5B4D"/>
    <w:multiLevelType w:val="hybridMultilevel"/>
    <w:tmpl w:val="D6DC4E5E"/>
    <w:lvl w:ilvl="0" w:tplc="DA823CD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53831699"/>
    <w:multiLevelType w:val="hybridMultilevel"/>
    <w:tmpl w:val="6204A0F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53E5468E"/>
    <w:multiLevelType w:val="multilevel"/>
    <w:tmpl w:val="F304914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right"/>
      <w:pPr>
        <w:ind w:left="1080" w:hanging="360"/>
      </w:p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916307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96B7130"/>
    <w:multiLevelType w:val="multilevel"/>
    <w:tmpl w:val="6F8E053C"/>
    <w:lvl w:ilvl="0">
      <w:start w:val="1"/>
      <w:numFmt w:val="upperRoman"/>
      <w:lvlText w:val="%1."/>
      <w:lvlJc w:val="right"/>
      <w:pPr>
        <w:ind w:left="2160" w:hanging="360"/>
      </w:pPr>
    </w:lvl>
    <w:lvl w:ilvl="1">
      <w:start w:val="3"/>
      <w:numFmt w:val="decimal"/>
      <w:isLgl/>
      <w:lvlText w:val="%1.%2."/>
      <w:lvlJc w:val="left"/>
      <w:pPr>
        <w:ind w:left="252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960" w:hanging="2160"/>
      </w:pPr>
      <w:rPr>
        <w:rFonts w:hint="default"/>
      </w:rPr>
    </w:lvl>
  </w:abstractNum>
  <w:abstractNum w:abstractNumId="32" w15:restartNumberingAfterBreak="0">
    <w:nsid w:val="6B892BC4"/>
    <w:multiLevelType w:val="hybridMultilevel"/>
    <w:tmpl w:val="7750ADA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3" w15:restartNumberingAfterBreak="0">
    <w:nsid w:val="6D2207D1"/>
    <w:multiLevelType w:val="hybridMultilevel"/>
    <w:tmpl w:val="383E2CD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4" w15:restartNumberingAfterBreak="0">
    <w:nsid w:val="6FF2670F"/>
    <w:multiLevelType w:val="hybridMultilevel"/>
    <w:tmpl w:val="E99815E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5" w15:restartNumberingAfterBreak="0">
    <w:nsid w:val="721D1542"/>
    <w:multiLevelType w:val="multilevel"/>
    <w:tmpl w:val="6F98860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736F3901"/>
    <w:multiLevelType w:val="multilevel"/>
    <w:tmpl w:val="19CAA4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5E6561F"/>
    <w:multiLevelType w:val="hybridMultilevel"/>
    <w:tmpl w:val="5372C6D4"/>
    <w:lvl w:ilvl="0" w:tplc="0809001B">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9" w15:restartNumberingAfterBreak="0">
    <w:nsid w:val="794E70C4"/>
    <w:multiLevelType w:val="hybridMultilevel"/>
    <w:tmpl w:val="CF56B54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0" w15:restartNumberingAfterBreak="0">
    <w:nsid w:val="795D2BDF"/>
    <w:multiLevelType w:val="multilevel"/>
    <w:tmpl w:val="6C50BEC8"/>
    <w:lvl w:ilvl="0">
      <w:start w:val="1"/>
      <w:numFmt w:val="decimal"/>
      <w:pStyle w:val="PL1heading"/>
      <w:lvlText w:val="Section %1"/>
      <w:lvlJc w:val="left"/>
      <w:pPr>
        <w:ind w:left="360" w:hanging="360"/>
      </w:pPr>
      <w:rPr>
        <w:rFonts w:hint="default"/>
        <w:color w:val="auto"/>
      </w:rPr>
    </w:lvl>
    <w:lvl w:ilvl="1">
      <w:start w:val="1"/>
      <w:numFmt w:val="decimal"/>
      <w:pStyle w:val="PL2parts"/>
      <w:lvlText w:val="%1.%2"/>
      <w:lvlJc w:val="left"/>
      <w:pPr>
        <w:ind w:left="720" w:hanging="607"/>
      </w:pPr>
      <w:rPr>
        <w:rFonts w:hint="default"/>
        <w:color w:val="auto"/>
      </w:rPr>
    </w:lvl>
    <w:lvl w:ilvl="2">
      <w:start w:val="1"/>
      <w:numFmt w:val="decimal"/>
      <w:pStyle w:val="PL3text"/>
      <w:lvlText w:val="%1.%2.%3"/>
      <w:lvlJc w:val="left"/>
      <w:pPr>
        <w:ind w:left="1134" w:hanging="964"/>
      </w:pPr>
      <w:rPr>
        <w:rFonts w:hint="default"/>
        <w:b w:val="0"/>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CD951BC"/>
    <w:multiLevelType w:val="hybridMultilevel"/>
    <w:tmpl w:val="CB2AB3B0"/>
    <w:lvl w:ilvl="0" w:tplc="08090001">
      <w:start w:val="1"/>
      <w:numFmt w:val="bullet"/>
      <w:lvlText w:val=""/>
      <w:lvlJc w:val="left"/>
      <w:pPr>
        <w:ind w:left="2227" w:hanging="360"/>
      </w:pPr>
      <w:rPr>
        <w:rFonts w:ascii="Symbol" w:hAnsi="Symbol" w:hint="default"/>
      </w:rPr>
    </w:lvl>
    <w:lvl w:ilvl="1" w:tplc="08090003" w:tentative="1">
      <w:start w:val="1"/>
      <w:numFmt w:val="bullet"/>
      <w:lvlText w:val="o"/>
      <w:lvlJc w:val="left"/>
      <w:pPr>
        <w:ind w:left="2947" w:hanging="360"/>
      </w:pPr>
      <w:rPr>
        <w:rFonts w:ascii="Courier New" w:hAnsi="Courier New" w:cs="Courier New" w:hint="default"/>
      </w:rPr>
    </w:lvl>
    <w:lvl w:ilvl="2" w:tplc="08090005" w:tentative="1">
      <w:start w:val="1"/>
      <w:numFmt w:val="bullet"/>
      <w:lvlText w:val=""/>
      <w:lvlJc w:val="left"/>
      <w:pPr>
        <w:ind w:left="3667" w:hanging="360"/>
      </w:pPr>
      <w:rPr>
        <w:rFonts w:ascii="Wingdings" w:hAnsi="Wingdings" w:hint="default"/>
      </w:rPr>
    </w:lvl>
    <w:lvl w:ilvl="3" w:tplc="08090001" w:tentative="1">
      <w:start w:val="1"/>
      <w:numFmt w:val="bullet"/>
      <w:lvlText w:val=""/>
      <w:lvlJc w:val="left"/>
      <w:pPr>
        <w:ind w:left="4387" w:hanging="360"/>
      </w:pPr>
      <w:rPr>
        <w:rFonts w:ascii="Symbol" w:hAnsi="Symbol" w:hint="default"/>
      </w:rPr>
    </w:lvl>
    <w:lvl w:ilvl="4" w:tplc="08090003" w:tentative="1">
      <w:start w:val="1"/>
      <w:numFmt w:val="bullet"/>
      <w:lvlText w:val="o"/>
      <w:lvlJc w:val="left"/>
      <w:pPr>
        <w:ind w:left="5107" w:hanging="360"/>
      </w:pPr>
      <w:rPr>
        <w:rFonts w:ascii="Courier New" w:hAnsi="Courier New" w:cs="Courier New" w:hint="default"/>
      </w:rPr>
    </w:lvl>
    <w:lvl w:ilvl="5" w:tplc="08090005" w:tentative="1">
      <w:start w:val="1"/>
      <w:numFmt w:val="bullet"/>
      <w:lvlText w:val=""/>
      <w:lvlJc w:val="left"/>
      <w:pPr>
        <w:ind w:left="5827" w:hanging="360"/>
      </w:pPr>
      <w:rPr>
        <w:rFonts w:ascii="Wingdings" w:hAnsi="Wingdings" w:hint="default"/>
      </w:rPr>
    </w:lvl>
    <w:lvl w:ilvl="6" w:tplc="08090001" w:tentative="1">
      <w:start w:val="1"/>
      <w:numFmt w:val="bullet"/>
      <w:lvlText w:val=""/>
      <w:lvlJc w:val="left"/>
      <w:pPr>
        <w:ind w:left="6547" w:hanging="360"/>
      </w:pPr>
      <w:rPr>
        <w:rFonts w:ascii="Symbol" w:hAnsi="Symbol" w:hint="default"/>
      </w:rPr>
    </w:lvl>
    <w:lvl w:ilvl="7" w:tplc="08090003" w:tentative="1">
      <w:start w:val="1"/>
      <w:numFmt w:val="bullet"/>
      <w:lvlText w:val="o"/>
      <w:lvlJc w:val="left"/>
      <w:pPr>
        <w:ind w:left="7267" w:hanging="360"/>
      </w:pPr>
      <w:rPr>
        <w:rFonts w:ascii="Courier New" w:hAnsi="Courier New" w:cs="Courier New" w:hint="default"/>
      </w:rPr>
    </w:lvl>
    <w:lvl w:ilvl="8" w:tplc="08090005" w:tentative="1">
      <w:start w:val="1"/>
      <w:numFmt w:val="bullet"/>
      <w:lvlText w:val=""/>
      <w:lvlJc w:val="left"/>
      <w:pPr>
        <w:ind w:left="7987" w:hanging="360"/>
      </w:pPr>
      <w:rPr>
        <w:rFonts w:ascii="Wingdings" w:hAnsi="Wingdings" w:hint="default"/>
      </w:rPr>
    </w:lvl>
  </w:abstractNum>
  <w:num w:numId="1" w16cid:durableId="637957003">
    <w:abstractNumId w:val="2"/>
  </w:num>
  <w:num w:numId="2" w16cid:durableId="1788231719">
    <w:abstractNumId w:val="2"/>
  </w:num>
  <w:num w:numId="3" w16cid:durableId="1489512380">
    <w:abstractNumId w:val="1"/>
  </w:num>
  <w:num w:numId="4" w16cid:durableId="997608969">
    <w:abstractNumId w:val="0"/>
  </w:num>
  <w:num w:numId="5" w16cid:durableId="1578517205">
    <w:abstractNumId w:val="17"/>
  </w:num>
  <w:num w:numId="6" w16cid:durableId="463040128">
    <w:abstractNumId w:val="3"/>
  </w:num>
  <w:num w:numId="7" w16cid:durableId="9530926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847696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26899791">
    <w:abstractNumId w:val="34"/>
  </w:num>
  <w:num w:numId="10" w16cid:durableId="1963730691">
    <w:abstractNumId w:val="25"/>
  </w:num>
  <w:num w:numId="11" w16cid:durableId="257518985">
    <w:abstractNumId w:val="39"/>
  </w:num>
  <w:num w:numId="12" w16cid:durableId="1503205121">
    <w:abstractNumId w:val="12"/>
  </w:num>
  <w:num w:numId="13" w16cid:durableId="1562983024">
    <w:abstractNumId w:val="7"/>
  </w:num>
  <w:num w:numId="14" w16cid:durableId="1211843450">
    <w:abstractNumId w:val="6"/>
  </w:num>
  <w:num w:numId="15" w16cid:durableId="889460359">
    <w:abstractNumId w:val="16"/>
  </w:num>
  <w:num w:numId="16" w16cid:durableId="255754186">
    <w:abstractNumId w:val="32"/>
  </w:num>
  <w:num w:numId="17" w16cid:durableId="956909617">
    <w:abstractNumId w:val="26"/>
  </w:num>
  <w:num w:numId="18" w16cid:durableId="1797679991">
    <w:abstractNumId w:val="33"/>
  </w:num>
  <w:num w:numId="19" w16cid:durableId="586622147">
    <w:abstractNumId w:val="8"/>
  </w:num>
  <w:num w:numId="20" w16cid:durableId="663364337">
    <w:abstractNumId w:val="38"/>
  </w:num>
  <w:num w:numId="21" w16cid:durableId="709305957">
    <w:abstractNumId w:val="23"/>
  </w:num>
  <w:num w:numId="22" w16cid:durableId="719404652">
    <w:abstractNumId w:val="2"/>
  </w:num>
  <w:num w:numId="23" w16cid:durableId="1394962235">
    <w:abstractNumId w:val="2"/>
  </w:num>
  <w:num w:numId="24" w16cid:durableId="1139498369">
    <w:abstractNumId w:val="2"/>
  </w:num>
  <w:num w:numId="25" w16cid:durableId="1186939096">
    <w:abstractNumId w:val="30"/>
  </w:num>
  <w:num w:numId="26" w16cid:durableId="1495608728">
    <w:abstractNumId w:val="20"/>
  </w:num>
  <w:num w:numId="27" w16cid:durableId="1602491975">
    <w:abstractNumId w:val="13"/>
  </w:num>
  <w:num w:numId="28" w16cid:durableId="1201935501">
    <w:abstractNumId w:val="14"/>
  </w:num>
  <w:num w:numId="29" w16cid:durableId="297077259">
    <w:abstractNumId w:val="11"/>
  </w:num>
  <w:num w:numId="30" w16cid:durableId="1543396041">
    <w:abstractNumId w:val="41"/>
  </w:num>
  <w:num w:numId="31" w16cid:durableId="844052080">
    <w:abstractNumId w:val="15"/>
  </w:num>
  <w:num w:numId="32" w16cid:durableId="1326124924">
    <w:abstractNumId w:val="31"/>
  </w:num>
  <w:num w:numId="33" w16cid:durableId="1492528034">
    <w:abstractNumId w:val="28"/>
  </w:num>
  <w:num w:numId="34" w16cid:durableId="1367099037">
    <w:abstractNumId w:val="5"/>
  </w:num>
  <w:num w:numId="35" w16cid:durableId="1865361848">
    <w:abstractNumId w:val="4"/>
  </w:num>
  <w:num w:numId="36" w16cid:durableId="196359301">
    <w:abstractNumId w:val="37"/>
  </w:num>
  <w:num w:numId="37" w16cid:durableId="151021055">
    <w:abstractNumId w:val="21"/>
  </w:num>
  <w:num w:numId="38" w16cid:durableId="802163727">
    <w:abstractNumId w:val="19"/>
  </w:num>
  <w:num w:numId="39" w16cid:durableId="1238398862">
    <w:abstractNumId w:val="24"/>
  </w:num>
  <w:num w:numId="40" w16cid:durableId="1814062568">
    <w:abstractNumId w:val="40"/>
  </w:num>
  <w:num w:numId="41" w16cid:durableId="312220915">
    <w:abstractNumId w:val="36"/>
  </w:num>
  <w:num w:numId="42" w16cid:durableId="2093505033">
    <w:abstractNumId w:val="9"/>
  </w:num>
  <w:num w:numId="43" w16cid:durableId="1350986378">
    <w:abstractNumId w:val="29"/>
  </w:num>
  <w:num w:numId="44" w16cid:durableId="1399599061">
    <w:abstractNumId w:val="18"/>
  </w:num>
  <w:num w:numId="45" w16cid:durableId="462970346">
    <w:abstractNumId w:val="10"/>
  </w:num>
  <w:num w:numId="46" w16cid:durableId="601379382">
    <w:abstractNumId w:val="35"/>
  </w:num>
  <w:num w:numId="47" w16cid:durableId="1301375874">
    <w:abstractNumId w:val="27"/>
  </w:num>
  <w:num w:numId="48" w16cid:durableId="1459101687">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78"/>
  <w:displayHorizontalDrawingGridEvery w:val="0"/>
  <w:displayVerticalDrawingGridEvery w:val="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ullet _NumBodies" w:val="0"/>
    <w:docVar w:name="Level _NumBodies" w:val="6"/>
    <w:docVar w:name="PIM_Brand" w:val="9"/>
  </w:docVars>
  <w:rsids>
    <w:rsidRoot w:val="001F3E6E"/>
    <w:rsid w:val="00000B1C"/>
    <w:rsid w:val="00006847"/>
    <w:rsid w:val="00007574"/>
    <w:rsid w:val="000136FA"/>
    <w:rsid w:val="000203B4"/>
    <w:rsid w:val="00020BFD"/>
    <w:rsid w:val="00035E23"/>
    <w:rsid w:val="000422F7"/>
    <w:rsid w:val="00075377"/>
    <w:rsid w:val="00094D04"/>
    <w:rsid w:val="00094E2D"/>
    <w:rsid w:val="000969E2"/>
    <w:rsid w:val="00097C6A"/>
    <w:rsid w:val="000B224A"/>
    <w:rsid w:val="000D3D3E"/>
    <w:rsid w:val="001101FC"/>
    <w:rsid w:val="0011038E"/>
    <w:rsid w:val="001179B1"/>
    <w:rsid w:val="0012193E"/>
    <w:rsid w:val="0012272A"/>
    <w:rsid w:val="00133902"/>
    <w:rsid w:val="00133C4C"/>
    <w:rsid w:val="0014058D"/>
    <w:rsid w:val="001534FD"/>
    <w:rsid w:val="001550E6"/>
    <w:rsid w:val="001557B0"/>
    <w:rsid w:val="00160101"/>
    <w:rsid w:val="00161F43"/>
    <w:rsid w:val="00166046"/>
    <w:rsid w:val="00171A7D"/>
    <w:rsid w:val="00173A46"/>
    <w:rsid w:val="001767E4"/>
    <w:rsid w:val="00193BF9"/>
    <w:rsid w:val="001958A7"/>
    <w:rsid w:val="001B6780"/>
    <w:rsid w:val="001D4F57"/>
    <w:rsid w:val="001D65DF"/>
    <w:rsid w:val="001E2716"/>
    <w:rsid w:val="001F038C"/>
    <w:rsid w:val="001F3E6E"/>
    <w:rsid w:val="001F4F3A"/>
    <w:rsid w:val="002015EA"/>
    <w:rsid w:val="00206B4D"/>
    <w:rsid w:val="00206EDB"/>
    <w:rsid w:val="002138C8"/>
    <w:rsid w:val="00226DFF"/>
    <w:rsid w:val="00263807"/>
    <w:rsid w:val="0026449C"/>
    <w:rsid w:val="002729EA"/>
    <w:rsid w:val="00284771"/>
    <w:rsid w:val="00284C83"/>
    <w:rsid w:val="002A037F"/>
    <w:rsid w:val="002A236E"/>
    <w:rsid w:val="002B6116"/>
    <w:rsid w:val="002B6B1C"/>
    <w:rsid w:val="002C04A6"/>
    <w:rsid w:val="002D3B82"/>
    <w:rsid w:val="002D413A"/>
    <w:rsid w:val="002E3B2B"/>
    <w:rsid w:val="002F11C2"/>
    <w:rsid w:val="002F7FEE"/>
    <w:rsid w:val="003019D8"/>
    <w:rsid w:val="003050B9"/>
    <w:rsid w:val="003059FE"/>
    <w:rsid w:val="003068E5"/>
    <w:rsid w:val="00315D8A"/>
    <w:rsid w:val="00316ABF"/>
    <w:rsid w:val="00324C19"/>
    <w:rsid w:val="00334B5D"/>
    <w:rsid w:val="0035264C"/>
    <w:rsid w:val="00353891"/>
    <w:rsid w:val="00353AC0"/>
    <w:rsid w:val="003708B3"/>
    <w:rsid w:val="0037459C"/>
    <w:rsid w:val="00382243"/>
    <w:rsid w:val="003905BF"/>
    <w:rsid w:val="003A6DDA"/>
    <w:rsid w:val="003A7758"/>
    <w:rsid w:val="003D55AE"/>
    <w:rsid w:val="003D6E62"/>
    <w:rsid w:val="003D7150"/>
    <w:rsid w:val="003F128B"/>
    <w:rsid w:val="003F7927"/>
    <w:rsid w:val="004024B7"/>
    <w:rsid w:val="004241DC"/>
    <w:rsid w:val="00426F98"/>
    <w:rsid w:val="0042795F"/>
    <w:rsid w:val="00433A45"/>
    <w:rsid w:val="00434CFF"/>
    <w:rsid w:val="00440D5E"/>
    <w:rsid w:val="00451DA9"/>
    <w:rsid w:val="00454EFE"/>
    <w:rsid w:val="004576CE"/>
    <w:rsid w:val="004641EC"/>
    <w:rsid w:val="00465DCB"/>
    <w:rsid w:val="004743CB"/>
    <w:rsid w:val="00475133"/>
    <w:rsid w:val="00493BCE"/>
    <w:rsid w:val="004A0939"/>
    <w:rsid w:val="004A2D46"/>
    <w:rsid w:val="004A5937"/>
    <w:rsid w:val="004B6E11"/>
    <w:rsid w:val="004D3114"/>
    <w:rsid w:val="004D51BB"/>
    <w:rsid w:val="004E6466"/>
    <w:rsid w:val="004F2FC8"/>
    <w:rsid w:val="005027F4"/>
    <w:rsid w:val="00506A16"/>
    <w:rsid w:val="005142B1"/>
    <w:rsid w:val="0051440E"/>
    <w:rsid w:val="00517492"/>
    <w:rsid w:val="00532CBF"/>
    <w:rsid w:val="005331C2"/>
    <w:rsid w:val="00543542"/>
    <w:rsid w:val="0054649C"/>
    <w:rsid w:val="00551329"/>
    <w:rsid w:val="00551E4B"/>
    <w:rsid w:val="00562635"/>
    <w:rsid w:val="005660E8"/>
    <w:rsid w:val="00566434"/>
    <w:rsid w:val="00580159"/>
    <w:rsid w:val="005848D2"/>
    <w:rsid w:val="00593164"/>
    <w:rsid w:val="00593185"/>
    <w:rsid w:val="005A35DB"/>
    <w:rsid w:val="005A56F2"/>
    <w:rsid w:val="005A59B7"/>
    <w:rsid w:val="005A6E74"/>
    <w:rsid w:val="005B29A8"/>
    <w:rsid w:val="005E1CED"/>
    <w:rsid w:val="005E29DC"/>
    <w:rsid w:val="005F76E6"/>
    <w:rsid w:val="00603C56"/>
    <w:rsid w:val="00615536"/>
    <w:rsid w:val="00616C6C"/>
    <w:rsid w:val="00634254"/>
    <w:rsid w:val="006530F6"/>
    <w:rsid w:val="006664CC"/>
    <w:rsid w:val="006A266D"/>
    <w:rsid w:val="006A2BBC"/>
    <w:rsid w:val="006A5D04"/>
    <w:rsid w:val="006B3291"/>
    <w:rsid w:val="006C0EBD"/>
    <w:rsid w:val="006C6775"/>
    <w:rsid w:val="00716EF4"/>
    <w:rsid w:val="00724725"/>
    <w:rsid w:val="00726D9D"/>
    <w:rsid w:val="0073747A"/>
    <w:rsid w:val="00744267"/>
    <w:rsid w:val="00752448"/>
    <w:rsid w:val="0075630C"/>
    <w:rsid w:val="007569C7"/>
    <w:rsid w:val="0076116C"/>
    <w:rsid w:val="00785D4A"/>
    <w:rsid w:val="007D06AF"/>
    <w:rsid w:val="007D0B37"/>
    <w:rsid w:val="007D2A91"/>
    <w:rsid w:val="007E710A"/>
    <w:rsid w:val="007E7CAA"/>
    <w:rsid w:val="007F0895"/>
    <w:rsid w:val="007F1E28"/>
    <w:rsid w:val="007F3858"/>
    <w:rsid w:val="007F73F0"/>
    <w:rsid w:val="00800A6A"/>
    <w:rsid w:val="008074C1"/>
    <w:rsid w:val="00834675"/>
    <w:rsid w:val="00847A03"/>
    <w:rsid w:val="0085066B"/>
    <w:rsid w:val="00860F48"/>
    <w:rsid w:val="0086642A"/>
    <w:rsid w:val="00866D45"/>
    <w:rsid w:val="0087499B"/>
    <w:rsid w:val="00881E0F"/>
    <w:rsid w:val="00884507"/>
    <w:rsid w:val="00886332"/>
    <w:rsid w:val="008944D2"/>
    <w:rsid w:val="00894DE7"/>
    <w:rsid w:val="008A4242"/>
    <w:rsid w:val="008B559E"/>
    <w:rsid w:val="008D1A63"/>
    <w:rsid w:val="008D2700"/>
    <w:rsid w:val="008D2EDB"/>
    <w:rsid w:val="008D5D6D"/>
    <w:rsid w:val="009031ED"/>
    <w:rsid w:val="009131B6"/>
    <w:rsid w:val="00913FAB"/>
    <w:rsid w:val="00916C6B"/>
    <w:rsid w:val="00916FC1"/>
    <w:rsid w:val="009218E0"/>
    <w:rsid w:val="00930CAC"/>
    <w:rsid w:val="00960859"/>
    <w:rsid w:val="009647E1"/>
    <w:rsid w:val="0096596A"/>
    <w:rsid w:val="009761CB"/>
    <w:rsid w:val="009A4873"/>
    <w:rsid w:val="009B6341"/>
    <w:rsid w:val="009B6ED9"/>
    <w:rsid w:val="009F6643"/>
    <w:rsid w:val="00A02C4A"/>
    <w:rsid w:val="00A55979"/>
    <w:rsid w:val="00A5791B"/>
    <w:rsid w:val="00A71E59"/>
    <w:rsid w:val="00A90AC7"/>
    <w:rsid w:val="00AA1F88"/>
    <w:rsid w:val="00AA2715"/>
    <w:rsid w:val="00AB1797"/>
    <w:rsid w:val="00AB18F1"/>
    <w:rsid w:val="00AD1CB1"/>
    <w:rsid w:val="00AE28CB"/>
    <w:rsid w:val="00AF4348"/>
    <w:rsid w:val="00B039AB"/>
    <w:rsid w:val="00B046CB"/>
    <w:rsid w:val="00B067AB"/>
    <w:rsid w:val="00B204D6"/>
    <w:rsid w:val="00B232D1"/>
    <w:rsid w:val="00B333D7"/>
    <w:rsid w:val="00B42373"/>
    <w:rsid w:val="00B42C7A"/>
    <w:rsid w:val="00B45CC9"/>
    <w:rsid w:val="00B67430"/>
    <w:rsid w:val="00B80120"/>
    <w:rsid w:val="00B9685C"/>
    <w:rsid w:val="00BA2DD2"/>
    <w:rsid w:val="00BA6968"/>
    <w:rsid w:val="00BB192B"/>
    <w:rsid w:val="00BB1E93"/>
    <w:rsid w:val="00BB2DFA"/>
    <w:rsid w:val="00BB2E58"/>
    <w:rsid w:val="00BC3745"/>
    <w:rsid w:val="00BC5F75"/>
    <w:rsid w:val="00C039CD"/>
    <w:rsid w:val="00C104A6"/>
    <w:rsid w:val="00C23BC9"/>
    <w:rsid w:val="00C43164"/>
    <w:rsid w:val="00C47364"/>
    <w:rsid w:val="00C638D2"/>
    <w:rsid w:val="00C642C2"/>
    <w:rsid w:val="00C96063"/>
    <w:rsid w:val="00C979F3"/>
    <w:rsid w:val="00CC0144"/>
    <w:rsid w:val="00CC4C32"/>
    <w:rsid w:val="00CD1A89"/>
    <w:rsid w:val="00CD3ED8"/>
    <w:rsid w:val="00CE1C2B"/>
    <w:rsid w:val="00CF1A66"/>
    <w:rsid w:val="00CF63A4"/>
    <w:rsid w:val="00D107D8"/>
    <w:rsid w:val="00D11EBA"/>
    <w:rsid w:val="00D32D61"/>
    <w:rsid w:val="00D37417"/>
    <w:rsid w:val="00D526A6"/>
    <w:rsid w:val="00D70794"/>
    <w:rsid w:val="00D71979"/>
    <w:rsid w:val="00D772F9"/>
    <w:rsid w:val="00D8070A"/>
    <w:rsid w:val="00D81EBA"/>
    <w:rsid w:val="00D861AC"/>
    <w:rsid w:val="00DA6689"/>
    <w:rsid w:val="00DF6E4D"/>
    <w:rsid w:val="00E05936"/>
    <w:rsid w:val="00E06D93"/>
    <w:rsid w:val="00E11992"/>
    <w:rsid w:val="00E21454"/>
    <w:rsid w:val="00E336E0"/>
    <w:rsid w:val="00E446B9"/>
    <w:rsid w:val="00E45120"/>
    <w:rsid w:val="00E514AA"/>
    <w:rsid w:val="00E516F9"/>
    <w:rsid w:val="00E51D24"/>
    <w:rsid w:val="00E57AAC"/>
    <w:rsid w:val="00E8088F"/>
    <w:rsid w:val="00E91597"/>
    <w:rsid w:val="00EB5F3B"/>
    <w:rsid w:val="00EC3E0A"/>
    <w:rsid w:val="00EC4920"/>
    <w:rsid w:val="00EE503F"/>
    <w:rsid w:val="00EF0C63"/>
    <w:rsid w:val="00EF34F6"/>
    <w:rsid w:val="00F01121"/>
    <w:rsid w:val="00F33175"/>
    <w:rsid w:val="00F37C89"/>
    <w:rsid w:val="00F438A2"/>
    <w:rsid w:val="00F45933"/>
    <w:rsid w:val="00F62222"/>
    <w:rsid w:val="00F63EC4"/>
    <w:rsid w:val="00F671E8"/>
    <w:rsid w:val="00F7656E"/>
    <w:rsid w:val="00F8224A"/>
    <w:rsid w:val="00FA0EED"/>
    <w:rsid w:val="00FC32B1"/>
    <w:rsid w:val="00FD39BB"/>
    <w:rsid w:val="00FD4471"/>
    <w:rsid w:val="00FE52A8"/>
    <w:rsid w:val="00FF043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2"/>
    </o:shapelayout>
  </w:shapeDefaults>
  <w:decimalSymbol w:val="."/>
  <w:listSeparator w:val=","/>
  <w14:docId w14:val="42E30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C60"/>
    <w:pPr>
      <w:adjustRightInd w:val="0"/>
      <w:jc w:val="both"/>
    </w:pPr>
    <w:rPr>
      <w:rFonts w:ascii="Arial" w:eastAsia="Arial" w:hAnsi="Arial" w:cs="Arial"/>
    </w:rPr>
  </w:style>
  <w:style w:type="paragraph" w:styleId="Heading1">
    <w:name w:val="heading 1"/>
    <w:basedOn w:val="Normal"/>
    <w:next w:val="Normal"/>
    <w:link w:val="Heading1Char"/>
    <w:uiPriority w:val="9"/>
    <w:qFormat/>
    <w:rsid w:val="00094E2D"/>
    <w:pPr>
      <w:keepNext/>
      <w:keepLines/>
      <w:adjustRightInd/>
      <w:spacing w:before="480" w:line="276" w:lineRule="auto"/>
      <w:jc w:val="left"/>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qFormat/>
    <w:rsid w:val="00B42C7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F0C60"/>
    <w:pPr>
      <w:tabs>
        <w:tab w:val="center" w:pos="4320"/>
        <w:tab w:val="right" w:pos="8640"/>
      </w:tabs>
      <w:adjustRightInd/>
    </w:pPr>
    <w:rPr>
      <w:rFonts w:eastAsia="Times New Roman"/>
      <w:sz w:val="16"/>
    </w:rPr>
  </w:style>
  <w:style w:type="character" w:customStyle="1" w:styleId="FooterChar">
    <w:name w:val="Footer Char"/>
    <w:basedOn w:val="DefaultParagraphFont"/>
    <w:link w:val="Footer"/>
    <w:uiPriority w:val="99"/>
    <w:rsid w:val="00DF0C60"/>
    <w:rPr>
      <w:rFonts w:ascii="Arial" w:hAnsi="Arial" w:cs="Arial"/>
      <w:sz w:val="16"/>
    </w:rPr>
  </w:style>
  <w:style w:type="paragraph" w:styleId="Header">
    <w:name w:val="header"/>
    <w:basedOn w:val="Normal"/>
    <w:link w:val="HeaderChar"/>
    <w:rsid w:val="00DF0C60"/>
    <w:pPr>
      <w:tabs>
        <w:tab w:val="center" w:pos="4320"/>
        <w:tab w:val="right" w:pos="8640"/>
      </w:tabs>
      <w:adjustRightInd/>
    </w:pPr>
    <w:rPr>
      <w:rFonts w:eastAsia="Times New Roman"/>
      <w:sz w:val="16"/>
    </w:rPr>
  </w:style>
  <w:style w:type="character" w:customStyle="1" w:styleId="HeaderChar">
    <w:name w:val="Header Char"/>
    <w:basedOn w:val="DefaultParagraphFont"/>
    <w:link w:val="Header"/>
    <w:rsid w:val="00DF0C60"/>
    <w:rPr>
      <w:rFonts w:ascii="Arial" w:hAnsi="Arial" w:cs="Arial"/>
      <w:sz w:val="16"/>
    </w:rPr>
  </w:style>
  <w:style w:type="character" w:styleId="PageNumber">
    <w:name w:val="page number"/>
    <w:basedOn w:val="DefaultParagraphFont"/>
    <w:uiPriority w:val="99"/>
    <w:semiHidden/>
    <w:rPr>
      <w:rFonts w:ascii="Arial" w:hAnsi="Arial"/>
      <w:sz w:val="22"/>
    </w:rPr>
  </w:style>
  <w:style w:type="paragraph" w:styleId="FootnoteText">
    <w:name w:val="footnote text"/>
    <w:basedOn w:val="Normal"/>
    <w:link w:val="FootnoteTextChar"/>
    <w:semiHidden/>
    <w:rsid w:val="00DF0C60"/>
    <w:pPr>
      <w:adjustRightInd/>
    </w:pPr>
    <w:rPr>
      <w:rFonts w:eastAsia="Times New Roman"/>
      <w:sz w:val="16"/>
    </w:rPr>
  </w:style>
  <w:style w:type="character" w:customStyle="1" w:styleId="FootnoteTextChar">
    <w:name w:val="Footnote Text Char"/>
    <w:basedOn w:val="DefaultParagraphFont"/>
    <w:link w:val="FootnoteText"/>
    <w:semiHidden/>
    <w:rsid w:val="00DF0C60"/>
    <w:rPr>
      <w:rFonts w:ascii="Arial" w:hAnsi="Arial" w:cs="Arial"/>
      <w:sz w:val="16"/>
    </w:rPr>
  </w:style>
  <w:style w:type="character" w:styleId="FootnoteReference">
    <w:name w:val="footnote reference"/>
    <w:basedOn w:val="DefaultParagraphFont"/>
    <w:semiHidden/>
    <w:rsid w:val="00DF0C60"/>
    <w:rPr>
      <w:vertAlign w:val="superscript"/>
    </w:rPr>
  </w:style>
  <w:style w:type="character" w:styleId="Hyperlink">
    <w:name w:val="Hyperlink"/>
    <w:basedOn w:val="DefaultParagraphFont"/>
    <w:uiPriority w:val="99"/>
    <w:unhideWhenUsed/>
    <w:rsid w:val="00A4111F"/>
    <w:rPr>
      <w:color w:val="0000FF"/>
      <w:u w:val="single"/>
    </w:rPr>
  </w:style>
  <w:style w:type="paragraph" w:customStyle="1" w:styleId="Body">
    <w:name w:val="Body"/>
    <w:basedOn w:val="Normal"/>
    <w:link w:val="BodyChar"/>
    <w:uiPriority w:val="99"/>
    <w:qFormat/>
    <w:rsid w:val="00DF0C60"/>
    <w:pPr>
      <w:spacing w:after="240"/>
    </w:pPr>
  </w:style>
  <w:style w:type="paragraph" w:customStyle="1" w:styleId="Body1">
    <w:name w:val="Body 1"/>
    <w:basedOn w:val="Body"/>
    <w:link w:val="Body1Char"/>
    <w:rsid w:val="00DF0C60"/>
    <w:pPr>
      <w:ind w:left="851"/>
    </w:pPr>
  </w:style>
  <w:style w:type="paragraph" w:customStyle="1" w:styleId="Level1">
    <w:name w:val="Level 1"/>
    <w:basedOn w:val="Body1"/>
    <w:link w:val="Level1Char"/>
    <w:uiPriority w:val="99"/>
    <w:rsid w:val="00DF0C60"/>
    <w:pPr>
      <w:numPr>
        <w:numId w:val="2"/>
      </w:numPr>
      <w:outlineLvl w:val="0"/>
    </w:pPr>
  </w:style>
  <w:style w:type="character" w:customStyle="1" w:styleId="Level1asHeadingtext">
    <w:name w:val="Level 1 as Heading (text)"/>
    <w:basedOn w:val="DefaultParagraphFont"/>
    <w:rsid w:val="00DF0C60"/>
    <w:rPr>
      <w:b/>
      <w:bCs/>
      <w:caps/>
    </w:rPr>
  </w:style>
  <w:style w:type="paragraph" w:customStyle="1" w:styleId="Body2">
    <w:name w:val="Body 2"/>
    <w:basedOn w:val="Body"/>
    <w:uiPriority w:val="99"/>
    <w:rsid w:val="00DF0C60"/>
    <w:pPr>
      <w:ind w:left="851"/>
    </w:pPr>
  </w:style>
  <w:style w:type="paragraph" w:customStyle="1" w:styleId="Level2">
    <w:name w:val="Level 2"/>
    <w:basedOn w:val="Body2"/>
    <w:link w:val="Level2Char"/>
    <w:uiPriority w:val="99"/>
    <w:rsid w:val="00DF0C60"/>
    <w:pPr>
      <w:numPr>
        <w:ilvl w:val="1"/>
        <w:numId w:val="2"/>
      </w:numPr>
      <w:outlineLvl w:val="1"/>
    </w:pPr>
  </w:style>
  <w:style w:type="character" w:customStyle="1" w:styleId="Level2asHeadingtext">
    <w:name w:val="Level 2 as Heading (text)"/>
    <w:basedOn w:val="DefaultParagraphFont"/>
    <w:uiPriority w:val="99"/>
    <w:rsid w:val="00DF0C60"/>
    <w:rPr>
      <w:b/>
      <w:bCs/>
    </w:rPr>
  </w:style>
  <w:style w:type="paragraph" w:customStyle="1" w:styleId="Body3">
    <w:name w:val="Body 3"/>
    <w:basedOn w:val="Body"/>
    <w:uiPriority w:val="99"/>
    <w:rsid w:val="00DF0C60"/>
    <w:pPr>
      <w:ind w:left="1702"/>
    </w:pPr>
  </w:style>
  <w:style w:type="paragraph" w:customStyle="1" w:styleId="Level3">
    <w:name w:val="Level 3"/>
    <w:basedOn w:val="Body3"/>
    <w:rsid w:val="00DF0C60"/>
    <w:pPr>
      <w:numPr>
        <w:ilvl w:val="2"/>
        <w:numId w:val="2"/>
      </w:numPr>
      <w:outlineLvl w:val="2"/>
    </w:pPr>
  </w:style>
  <w:style w:type="character" w:customStyle="1" w:styleId="Level3asHeadingtext">
    <w:name w:val="Level 3 as Heading (text)"/>
    <w:basedOn w:val="DefaultParagraphFont"/>
    <w:uiPriority w:val="99"/>
    <w:rsid w:val="00DF0C60"/>
    <w:rPr>
      <w:b/>
      <w:bCs/>
    </w:rPr>
  </w:style>
  <w:style w:type="paragraph" w:customStyle="1" w:styleId="Body4">
    <w:name w:val="Body 4"/>
    <w:basedOn w:val="Body"/>
    <w:uiPriority w:val="99"/>
    <w:rsid w:val="00DF0C60"/>
    <w:pPr>
      <w:ind w:left="2553"/>
    </w:pPr>
  </w:style>
  <w:style w:type="paragraph" w:customStyle="1" w:styleId="Level4">
    <w:name w:val="Level 4"/>
    <w:basedOn w:val="Body4"/>
    <w:uiPriority w:val="99"/>
    <w:qFormat/>
    <w:rsid w:val="00DF0C60"/>
    <w:pPr>
      <w:numPr>
        <w:ilvl w:val="3"/>
        <w:numId w:val="2"/>
      </w:numPr>
      <w:outlineLvl w:val="3"/>
    </w:pPr>
  </w:style>
  <w:style w:type="paragraph" w:customStyle="1" w:styleId="Body5">
    <w:name w:val="Body 5"/>
    <w:basedOn w:val="Body"/>
    <w:uiPriority w:val="99"/>
    <w:rsid w:val="00DF0C60"/>
    <w:pPr>
      <w:ind w:left="3404"/>
    </w:pPr>
  </w:style>
  <w:style w:type="paragraph" w:customStyle="1" w:styleId="Level5">
    <w:name w:val="Level 5"/>
    <w:basedOn w:val="Body5"/>
    <w:uiPriority w:val="99"/>
    <w:rsid w:val="00DF0C60"/>
    <w:pPr>
      <w:numPr>
        <w:ilvl w:val="4"/>
        <w:numId w:val="2"/>
      </w:numPr>
      <w:outlineLvl w:val="4"/>
    </w:pPr>
  </w:style>
  <w:style w:type="paragraph" w:customStyle="1" w:styleId="Body6">
    <w:name w:val="Body 6"/>
    <w:basedOn w:val="Body"/>
    <w:uiPriority w:val="99"/>
    <w:rsid w:val="00DF0C60"/>
    <w:pPr>
      <w:ind w:left="4255"/>
    </w:pPr>
  </w:style>
  <w:style w:type="paragraph" w:customStyle="1" w:styleId="Level6">
    <w:name w:val="Level 6"/>
    <w:basedOn w:val="Body6"/>
    <w:uiPriority w:val="99"/>
    <w:qFormat/>
    <w:rsid w:val="00DF0C60"/>
    <w:pPr>
      <w:numPr>
        <w:ilvl w:val="5"/>
        <w:numId w:val="2"/>
      </w:numPr>
      <w:outlineLvl w:val="5"/>
    </w:pPr>
  </w:style>
  <w:style w:type="paragraph" w:customStyle="1" w:styleId="Bullet1">
    <w:name w:val="Bullet 1"/>
    <w:basedOn w:val="Body"/>
    <w:uiPriority w:val="99"/>
    <w:rsid w:val="00DF0C60"/>
    <w:pPr>
      <w:numPr>
        <w:numId w:val="3"/>
      </w:numPr>
      <w:outlineLvl w:val="0"/>
    </w:pPr>
  </w:style>
  <w:style w:type="paragraph" w:customStyle="1" w:styleId="Bullet2">
    <w:name w:val="Bullet 2"/>
    <w:basedOn w:val="Body"/>
    <w:uiPriority w:val="99"/>
    <w:rsid w:val="00DF0C60"/>
    <w:pPr>
      <w:numPr>
        <w:ilvl w:val="1"/>
        <w:numId w:val="3"/>
      </w:numPr>
      <w:outlineLvl w:val="1"/>
    </w:pPr>
  </w:style>
  <w:style w:type="paragraph" w:customStyle="1" w:styleId="Bullet3">
    <w:name w:val="Bullet 3"/>
    <w:basedOn w:val="Body"/>
    <w:uiPriority w:val="99"/>
    <w:rsid w:val="00DF0C60"/>
    <w:pPr>
      <w:numPr>
        <w:ilvl w:val="2"/>
        <w:numId w:val="3"/>
      </w:numPr>
      <w:outlineLvl w:val="2"/>
    </w:pPr>
  </w:style>
  <w:style w:type="paragraph" w:customStyle="1" w:styleId="Bullet4">
    <w:name w:val="Bullet 4"/>
    <w:basedOn w:val="Body"/>
    <w:uiPriority w:val="99"/>
    <w:rsid w:val="00DF0C60"/>
    <w:pPr>
      <w:numPr>
        <w:ilvl w:val="3"/>
        <w:numId w:val="3"/>
      </w:numPr>
      <w:outlineLvl w:val="3"/>
    </w:pPr>
  </w:style>
  <w:style w:type="paragraph" w:customStyle="1" w:styleId="Appendix">
    <w:name w:val="Appendix #"/>
    <w:basedOn w:val="Body"/>
    <w:next w:val="SubHeading"/>
    <w:uiPriority w:val="99"/>
    <w:rsid w:val="00DF0C60"/>
    <w:pPr>
      <w:keepNext/>
      <w:keepLines/>
      <w:numPr>
        <w:ilvl w:val="1"/>
        <w:numId w:val="5"/>
      </w:numPr>
      <w:jc w:val="center"/>
    </w:pPr>
    <w:rPr>
      <w:b/>
      <w:bCs/>
    </w:rPr>
  </w:style>
  <w:style w:type="paragraph" w:customStyle="1" w:styleId="MainHeading">
    <w:name w:val="Main Heading"/>
    <w:basedOn w:val="Body"/>
    <w:uiPriority w:val="99"/>
    <w:rsid w:val="00DF0C60"/>
    <w:pPr>
      <w:keepNext/>
      <w:keepLines/>
      <w:numPr>
        <w:numId w:val="4"/>
      </w:numPr>
      <w:jc w:val="center"/>
      <w:outlineLvl w:val="0"/>
    </w:pPr>
    <w:rPr>
      <w:b/>
      <w:bCs/>
      <w:caps/>
      <w:sz w:val="24"/>
      <w:szCs w:val="24"/>
    </w:rPr>
  </w:style>
  <w:style w:type="paragraph" w:customStyle="1" w:styleId="Part">
    <w:name w:val="Part #"/>
    <w:basedOn w:val="Body"/>
    <w:next w:val="SubHeading"/>
    <w:uiPriority w:val="99"/>
    <w:rsid w:val="00DF0C60"/>
    <w:pPr>
      <w:keepNext/>
      <w:keepLines/>
      <w:numPr>
        <w:ilvl w:val="2"/>
        <w:numId w:val="5"/>
      </w:numPr>
      <w:jc w:val="center"/>
    </w:pPr>
  </w:style>
  <w:style w:type="paragraph" w:customStyle="1" w:styleId="Schedule">
    <w:name w:val="Schedule #"/>
    <w:basedOn w:val="Body"/>
    <w:next w:val="SubHeading"/>
    <w:uiPriority w:val="99"/>
    <w:rsid w:val="00DF0C60"/>
    <w:pPr>
      <w:keepNext/>
      <w:keepLines/>
      <w:numPr>
        <w:numId w:val="5"/>
      </w:numPr>
      <w:jc w:val="center"/>
    </w:pPr>
    <w:rPr>
      <w:b/>
      <w:bCs/>
    </w:rPr>
  </w:style>
  <w:style w:type="paragraph" w:customStyle="1" w:styleId="SubHeading">
    <w:name w:val="Sub Heading"/>
    <w:basedOn w:val="Body"/>
    <w:next w:val="Body"/>
    <w:uiPriority w:val="99"/>
    <w:rsid w:val="00DF0C60"/>
    <w:pPr>
      <w:keepNext/>
      <w:keepLines/>
      <w:numPr>
        <w:numId w:val="6"/>
      </w:numPr>
      <w:jc w:val="center"/>
    </w:pPr>
    <w:rPr>
      <w:b/>
      <w:bCs/>
      <w:caps/>
    </w:rPr>
  </w:style>
  <w:style w:type="paragraph" w:styleId="EndnoteText">
    <w:name w:val="endnote text"/>
    <w:basedOn w:val="Normal"/>
    <w:link w:val="EndnoteTextChar"/>
    <w:semiHidden/>
    <w:rsid w:val="00DF0C60"/>
    <w:pPr>
      <w:adjustRightInd/>
    </w:pPr>
    <w:rPr>
      <w:rFonts w:eastAsia="Times New Roman"/>
      <w:sz w:val="16"/>
    </w:rPr>
  </w:style>
  <w:style w:type="character" w:customStyle="1" w:styleId="EndnoteTextChar">
    <w:name w:val="Endnote Text Char"/>
    <w:basedOn w:val="DefaultParagraphFont"/>
    <w:link w:val="EndnoteText"/>
    <w:semiHidden/>
    <w:rsid w:val="00DF0C60"/>
    <w:rPr>
      <w:rFonts w:ascii="Arial" w:hAnsi="Arial" w:cs="Arial"/>
      <w:sz w:val="16"/>
    </w:rPr>
  </w:style>
  <w:style w:type="character" w:styleId="EndnoteReference">
    <w:name w:val="endnote reference"/>
    <w:basedOn w:val="DefaultParagraphFont"/>
    <w:semiHidden/>
    <w:rsid w:val="00DF0C60"/>
    <w:rPr>
      <w:vertAlign w:val="superscript"/>
    </w:rPr>
  </w:style>
  <w:style w:type="paragraph" w:styleId="TOC1">
    <w:name w:val="toc 1"/>
    <w:basedOn w:val="Normal"/>
    <w:next w:val="Normal"/>
    <w:uiPriority w:val="39"/>
    <w:rsid w:val="00DF0C60"/>
    <w:pPr>
      <w:tabs>
        <w:tab w:val="right" w:pos="8500"/>
      </w:tabs>
      <w:adjustRightInd/>
      <w:spacing w:after="240"/>
      <w:ind w:left="851" w:right="567" w:hanging="851"/>
    </w:pPr>
    <w:rPr>
      <w:rFonts w:eastAsia="Times New Roman"/>
      <w:caps/>
    </w:rPr>
  </w:style>
  <w:style w:type="paragraph" w:styleId="TOC2">
    <w:name w:val="toc 2"/>
    <w:basedOn w:val="TOC1"/>
    <w:next w:val="Normal"/>
    <w:uiPriority w:val="39"/>
    <w:rsid w:val="00DF0C60"/>
    <w:pPr>
      <w:ind w:left="1702"/>
    </w:pPr>
  </w:style>
  <w:style w:type="paragraph" w:styleId="TOC3">
    <w:name w:val="toc 3"/>
    <w:basedOn w:val="TOC1"/>
    <w:next w:val="Normal"/>
    <w:uiPriority w:val="39"/>
    <w:rsid w:val="00DF0C60"/>
    <w:pPr>
      <w:ind w:left="2552"/>
    </w:pPr>
  </w:style>
  <w:style w:type="paragraph" w:styleId="TOC4">
    <w:name w:val="toc 4"/>
    <w:basedOn w:val="TOC1"/>
    <w:next w:val="Normal"/>
    <w:uiPriority w:val="39"/>
    <w:rsid w:val="00DF0C60"/>
    <w:pPr>
      <w:ind w:left="0" w:firstLine="0"/>
    </w:pPr>
  </w:style>
  <w:style w:type="paragraph" w:styleId="TOC5">
    <w:name w:val="toc 5"/>
    <w:basedOn w:val="TOC1"/>
    <w:next w:val="Normal"/>
    <w:rsid w:val="00DF0C60"/>
    <w:pPr>
      <w:ind w:firstLine="0"/>
    </w:pPr>
  </w:style>
  <w:style w:type="paragraph" w:styleId="TOC6">
    <w:name w:val="toc 6"/>
    <w:basedOn w:val="TOC1"/>
    <w:next w:val="Normal"/>
    <w:rsid w:val="00DF0C60"/>
    <w:pPr>
      <w:ind w:left="1701" w:firstLine="0"/>
    </w:pPr>
  </w:style>
  <w:style w:type="paragraph" w:styleId="BalloonText">
    <w:name w:val="Balloon Text"/>
    <w:basedOn w:val="Normal"/>
    <w:link w:val="BalloonTextChar"/>
    <w:uiPriority w:val="99"/>
    <w:semiHidden/>
    <w:unhideWhenUsed/>
    <w:rsid w:val="00FE52A8"/>
    <w:rPr>
      <w:rFonts w:ascii="Tahoma" w:hAnsi="Tahoma" w:cs="Tahoma"/>
      <w:sz w:val="16"/>
      <w:szCs w:val="16"/>
    </w:rPr>
  </w:style>
  <w:style w:type="character" w:customStyle="1" w:styleId="BalloonTextChar">
    <w:name w:val="Balloon Text Char"/>
    <w:basedOn w:val="DefaultParagraphFont"/>
    <w:link w:val="BalloonText"/>
    <w:uiPriority w:val="99"/>
    <w:semiHidden/>
    <w:rsid w:val="00FE52A8"/>
    <w:rPr>
      <w:rFonts w:ascii="Tahoma" w:eastAsia="Arial" w:hAnsi="Tahoma" w:cs="Tahoma"/>
      <w:sz w:val="16"/>
      <w:szCs w:val="16"/>
    </w:rPr>
  </w:style>
  <w:style w:type="character" w:customStyle="1" w:styleId="Level2Char">
    <w:name w:val="Level 2 Char"/>
    <w:link w:val="Level2"/>
    <w:uiPriority w:val="99"/>
    <w:locked/>
    <w:rsid w:val="00C23BC9"/>
    <w:rPr>
      <w:rFonts w:ascii="Arial" w:eastAsia="Arial" w:hAnsi="Arial" w:cs="Arial"/>
    </w:rPr>
  </w:style>
  <w:style w:type="character" w:styleId="CommentReference">
    <w:name w:val="annotation reference"/>
    <w:basedOn w:val="DefaultParagraphFont"/>
    <w:unhideWhenUsed/>
    <w:rsid w:val="00CC4C32"/>
    <w:rPr>
      <w:sz w:val="16"/>
      <w:szCs w:val="16"/>
    </w:rPr>
  </w:style>
  <w:style w:type="paragraph" w:styleId="CommentText">
    <w:name w:val="annotation text"/>
    <w:basedOn w:val="Normal"/>
    <w:link w:val="CommentTextChar"/>
    <w:uiPriority w:val="99"/>
    <w:semiHidden/>
    <w:unhideWhenUsed/>
    <w:rsid w:val="00CC4C32"/>
  </w:style>
  <w:style w:type="character" w:customStyle="1" w:styleId="CommentTextChar">
    <w:name w:val="Comment Text Char"/>
    <w:basedOn w:val="DefaultParagraphFont"/>
    <w:link w:val="CommentText"/>
    <w:uiPriority w:val="99"/>
    <w:semiHidden/>
    <w:rsid w:val="00CC4C32"/>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CC4C32"/>
    <w:rPr>
      <w:b/>
      <w:bCs/>
    </w:rPr>
  </w:style>
  <w:style w:type="character" w:customStyle="1" w:styleId="CommentSubjectChar">
    <w:name w:val="Comment Subject Char"/>
    <w:basedOn w:val="CommentTextChar"/>
    <w:link w:val="CommentSubject"/>
    <w:uiPriority w:val="99"/>
    <w:semiHidden/>
    <w:rsid w:val="00CC4C32"/>
    <w:rPr>
      <w:rFonts w:ascii="Arial" w:eastAsia="Arial" w:hAnsi="Arial" w:cs="Arial"/>
      <w:b/>
      <w:bCs/>
    </w:rPr>
  </w:style>
  <w:style w:type="paragraph" w:customStyle="1" w:styleId="SymbolBullet1">
    <w:name w:val="±SymbolBullet1"/>
    <w:basedOn w:val="Normal"/>
    <w:uiPriority w:val="1"/>
    <w:qFormat/>
    <w:rsid w:val="00B232D1"/>
    <w:pPr>
      <w:numPr>
        <w:numId w:val="10"/>
      </w:numPr>
      <w:adjustRightInd/>
      <w:spacing w:before="60" w:after="60" w:line="264" w:lineRule="auto"/>
    </w:pPr>
    <w:rPr>
      <w:rFonts w:asciiTheme="minorHAnsi" w:eastAsia="Calibri" w:hAnsiTheme="minorHAnsi" w:cstheme="minorBidi"/>
      <w:color w:val="000000" w:themeColor="text1"/>
      <w:sz w:val="21"/>
      <w:szCs w:val="21"/>
      <w:lang w:eastAsia="en-US"/>
    </w:rPr>
  </w:style>
  <w:style w:type="paragraph" w:customStyle="1" w:styleId="SymbolBullet2">
    <w:name w:val="±SymbolBullet2"/>
    <w:basedOn w:val="Normal"/>
    <w:uiPriority w:val="1"/>
    <w:rsid w:val="00B232D1"/>
    <w:pPr>
      <w:numPr>
        <w:ilvl w:val="1"/>
        <w:numId w:val="10"/>
      </w:numPr>
      <w:adjustRightInd/>
      <w:spacing w:before="60" w:after="60" w:line="264" w:lineRule="auto"/>
    </w:pPr>
    <w:rPr>
      <w:rFonts w:asciiTheme="minorHAnsi" w:eastAsiaTheme="minorHAnsi" w:hAnsiTheme="minorHAnsi" w:cstheme="minorBidi"/>
      <w:color w:val="000000" w:themeColor="text1"/>
      <w:sz w:val="21"/>
      <w:szCs w:val="21"/>
      <w:lang w:eastAsia="en-US"/>
    </w:rPr>
  </w:style>
  <w:style w:type="paragraph" w:customStyle="1" w:styleId="SymbolBullet3">
    <w:name w:val="±SymbolBullet3"/>
    <w:basedOn w:val="Normal"/>
    <w:uiPriority w:val="1"/>
    <w:rsid w:val="00B232D1"/>
    <w:pPr>
      <w:numPr>
        <w:ilvl w:val="2"/>
        <w:numId w:val="10"/>
      </w:numPr>
      <w:adjustRightInd/>
      <w:spacing w:before="60" w:after="60" w:line="264" w:lineRule="auto"/>
    </w:pPr>
    <w:rPr>
      <w:rFonts w:asciiTheme="minorHAnsi" w:eastAsiaTheme="minorHAnsi" w:hAnsiTheme="minorHAnsi" w:cstheme="minorBidi"/>
      <w:color w:val="000000" w:themeColor="text1"/>
      <w:sz w:val="21"/>
      <w:szCs w:val="21"/>
      <w:lang w:eastAsia="en-US"/>
    </w:rPr>
  </w:style>
  <w:style w:type="character" w:customStyle="1" w:styleId="Heading1Char">
    <w:name w:val="Heading 1 Char"/>
    <w:basedOn w:val="DefaultParagraphFont"/>
    <w:link w:val="Heading1"/>
    <w:uiPriority w:val="9"/>
    <w:rsid w:val="00094E2D"/>
    <w:rPr>
      <w:rFonts w:asciiTheme="majorHAnsi" w:eastAsiaTheme="majorEastAsia" w:hAnsiTheme="majorHAnsi" w:cstheme="majorBidi"/>
      <w:b/>
      <w:bCs/>
      <w:color w:val="365F91" w:themeColor="accent1" w:themeShade="BF"/>
      <w:sz w:val="28"/>
      <w:szCs w:val="28"/>
      <w:lang w:eastAsia="en-US"/>
    </w:rPr>
  </w:style>
  <w:style w:type="table" w:styleId="TableGrid">
    <w:name w:val="Table Grid"/>
    <w:basedOn w:val="TableNormal"/>
    <w:uiPriority w:val="59"/>
    <w:rsid w:val="00424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1Char">
    <w:name w:val="Body 1 Char"/>
    <w:link w:val="Body1"/>
    <w:rsid w:val="004241DC"/>
    <w:rPr>
      <w:rFonts w:ascii="Arial" w:eastAsia="Arial" w:hAnsi="Arial" w:cs="Arial"/>
    </w:rPr>
  </w:style>
  <w:style w:type="paragraph" w:styleId="BodyTextIndent">
    <w:name w:val="Body Text Indent"/>
    <w:basedOn w:val="Normal"/>
    <w:link w:val="BodyTextIndentChar"/>
    <w:rsid w:val="00353AC0"/>
    <w:pPr>
      <w:tabs>
        <w:tab w:val="left" w:pos="-1008"/>
        <w:tab w:val="left" w:pos="-720"/>
        <w:tab w:val="left" w:leader="dot" w:pos="8820"/>
        <w:tab w:val="left" w:pos="9000"/>
        <w:tab w:val="left" w:pos="9180"/>
        <w:tab w:val="left" w:pos="9360"/>
      </w:tabs>
      <w:suppressAutoHyphens/>
      <w:adjustRightInd/>
    </w:pPr>
    <w:rPr>
      <w:rFonts w:eastAsia="Times New Roman" w:cs="Times New Roman"/>
      <w:spacing w:val="-3"/>
      <w:sz w:val="24"/>
      <w:lang w:eastAsia="en-US"/>
    </w:rPr>
  </w:style>
  <w:style w:type="character" w:customStyle="1" w:styleId="BodyTextIndentChar">
    <w:name w:val="Body Text Indent Char"/>
    <w:basedOn w:val="DefaultParagraphFont"/>
    <w:link w:val="BodyTextIndent"/>
    <w:rsid w:val="00353AC0"/>
    <w:rPr>
      <w:rFonts w:ascii="Arial" w:hAnsi="Arial"/>
      <w:spacing w:val="-3"/>
      <w:sz w:val="24"/>
      <w:lang w:eastAsia="en-US"/>
    </w:rPr>
  </w:style>
  <w:style w:type="character" w:customStyle="1" w:styleId="BodyChar">
    <w:name w:val="Body Char"/>
    <w:aliases w:val="by Char,bd Char"/>
    <w:link w:val="Body"/>
    <w:uiPriority w:val="99"/>
    <w:rsid w:val="00353AC0"/>
    <w:rPr>
      <w:rFonts w:ascii="Arial" w:eastAsia="Arial" w:hAnsi="Arial" w:cs="Arial"/>
    </w:rPr>
  </w:style>
  <w:style w:type="paragraph" w:customStyle="1" w:styleId="Normal1">
    <w:name w:val="Normal1"/>
    <w:rsid w:val="00353AC0"/>
    <w:rPr>
      <w:color w:val="000000"/>
      <w:sz w:val="24"/>
      <w:szCs w:val="24"/>
      <w:lang w:eastAsia="en-US"/>
    </w:rPr>
  </w:style>
  <w:style w:type="character" w:customStyle="1" w:styleId="Heading2Char">
    <w:name w:val="Heading 2 Char"/>
    <w:basedOn w:val="DefaultParagraphFont"/>
    <w:link w:val="Heading2"/>
    <w:uiPriority w:val="9"/>
    <w:rsid w:val="00B42C7A"/>
    <w:rPr>
      <w:rFonts w:asciiTheme="majorHAnsi" w:eastAsiaTheme="majorEastAsia" w:hAnsiTheme="majorHAnsi" w:cstheme="majorBidi"/>
      <w:b/>
      <w:bCs/>
      <w:color w:val="4F81BD" w:themeColor="accent1"/>
      <w:sz w:val="26"/>
      <w:szCs w:val="26"/>
    </w:rPr>
  </w:style>
  <w:style w:type="character" w:customStyle="1" w:styleId="Level1Char">
    <w:name w:val="Level 1 Char"/>
    <w:aliases w:val="l1 Char"/>
    <w:link w:val="Level1"/>
    <w:uiPriority w:val="99"/>
    <w:locked/>
    <w:rsid w:val="00B42C7A"/>
    <w:rPr>
      <w:rFonts w:ascii="Arial" w:eastAsia="Arial" w:hAnsi="Arial" w:cs="Arial"/>
    </w:rPr>
  </w:style>
  <w:style w:type="paragraph" w:styleId="Revision">
    <w:name w:val="Revision"/>
    <w:hidden/>
    <w:uiPriority w:val="99"/>
    <w:semiHidden/>
    <w:rsid w:val="00B80120"/>
    <w:rPr>
      <w:rFonts w:ascii="Arial" w:eastAsia="Arial" w:hAnsi="Arial" w:cs="Arial"/>
    </w:rPr>
  </w:style>
  <w:style w:type="paragraph" w:customStyle="1" w:styleId="JC-1">
    <w:name w:val="JC-1"/>
    <w:basedOn w:val="Normal"/>
    <w:qFormat/>
    <w:rsid w:val="00475133"/>
    <w:pPr>
      <w:pageBreakBefore/>
      <w:numPr>
        <w:numId w:val="26"/>
      </w:numPr>
      <w:pBdr>
        <w:top w:val="single" w:sz="8" w:space="3" w:color="9DC40E"/>
        <w:left w:val="single" w:sz="8" w:space="31" w:color="9DC40E"/>
        <w:bottom w:val="single" w:sz="8" w:space="3" w:color="9DC40E"/>
        <w:right w:val="single" w:sz="8" w:space="4" w:color="9DC40E"/>
      </w:pBdr>
      <w:shd w:val="clear" w:color="auto" w:fill="9DC40E"/>
      <w:adjustRightInd/>
      <w:spacing w:after="200" w:line="276" w:lineRule="auto"/>
      <w:jc w:val="center"/>
      <w:outlineLvl w:val="0"/>
    </w:pPr>
    <w:rPr>
      <w:rFonts w:ascii="Calibri" w:eastAsia="Calibri" w:hAnsi="Calibri" w:cs="Times New Roman"/>
      <w:b/>
      <w:caps/>
      <w:sz w:val="30"/>
      <w:szCs w:val="22"/>
      <w:lang w:eastAsia="en-US"/>
    </w:rPr>
  </w:style>
  <w:style w:type="paragraph" w:customStyle="1" w:styleId="JC-2">
    <w:name w:val="JC-2"/>
    <w:basedOn w:val="Normal"/>
    <w:qFormat/>
    <w:rsid w:val="00475133"/>
    <w:pPr>
      <w:numPr>
        <w:ilvl w:val="1"/>
        <w:numId w:val="26"/>
      </w:numPr>
      <w:pBdr>
        <w:bottom w:val="double" w:sz="4" w:space="1" w:color="auto"/>
      </w:pBdr>
      <w:adjustRightInd/>
      <w:spacing w:after="120" w:line="276" w:lineRule="auto"/>
      <w:jc w:val="left"/>
      <w:outlineLvl w:val="1"/>
    </w:pPr>
    <w:rPr>
      <w:rFonts w:ascii="Calibri" w:eastAsia="Calibri" w:hAnsi="Calibri" w:cs="Times New Roman"/>
      <w:b/>
      <w:sz w:val="26"/>
      <w:szCs w:val="22"/>
      <w:lang w:eastAsia="en-US"/>
    </w:rPr>
  </w:style>
  <w:style w:type="paragraph" w:customStyle="1" w:styleId="JC-3">
    <w:name w:val="JC-3"/>
    <w:basedOn w:val="Normal"/>
    <w:qFormat/>
    <w:rsid w:val="00475133"/>
    <w:pPr>
      <w:numPr>
        <w:ilvl w:val="2"/>
        <w:numId w:val="26"/>
      </w:numPr>
      <w:adjustRightInd/>
      <w:spacing w:after="120" w:line="276" w:lineRule="auto"/>
      <w:jc w:val="left"/>
      <w:outlineLvl w:val="2"/>
    </w:pPr>
    <w:rPr>
      <w:rFonts w:ascii="Calibri" w:eastAsia="Calibri" w:hAnsi="Calibri"/>
      <w:sz w:val="26"/>
      <w:szCs w:val="26"/>
      <w:lang w:val="en-US" w:eastAsia="en-US"/>
    </w:rPr>
  </w:style>
  <w:style w:type="paragraph" w:customStyle="1" w:styleId="JC-4Bullets">
    <w:name w:val="JC-4 Bullets"/>
    <w:basedOn w:val="Normal"/>
    <w:qFormat/>
    <w:rsid w:val="00475133"/>
    <w:pPr>
      <w:numPr>
        <w:numId w:val="28"/>
      </w:numPr>
      <w:tabs>
        <w:tab w:val="left" w:pos="2127"/>
      </w:tabs>
      <w:adjustRightInd/>
      <w:spacing w:after="200" w:line="276" w:lineRule="auto"/>
      <w:ind w:left="2127" w:hanging="709"/>
      <w:jc w:val="left"/>
    </w:pPr>
    <w:rPr>
      <w:rFonts w:ascii="Calibri" w:eastAsia="Calibri" w:hAnsi="Calibri" w:cs="Times New Roman"/>
      <w:sz w:val="26"/>
      <w:szCs w:val="26"/>
      <w:lang w:val="en-US" w:eastAsia="en-US"/>
    </w:rPr>
  </w:style>
  <w:style w:type="paragraph" w:styleId="ListParagraph">
    <w:name w:val="List Paragraph"/>
    <w:basedOn w:val="Normal"/>
    <w:link w:val="ListParagraphChar"/>
    <w:uiPriority w:val="34"/>
    <w:qFormat/>
    <w:rsid w:val="00475133"/>
    <w:pPr>
      <w:adjustRightInd/>
      <w:ind w:left="720"/>
      <w:contextualSpacing/>
      <w:jc w:val="left"/>
    </w:pPr>
    <w:rPr>
      <w:rFonts w:ascii="CG Times" w:eastAsia="Times New Roman" w:hAnsi="CG Times" w:cs="Times New Roman"/>
      <w:lang w:eastAsia="en-US"/>
    </w:rPr>
  </w:style>
  <w:style w:type="character" w:customStyle="1" w:styleId="ListParagraphChar">
    <w:name w:val="List Paragraph Char"/>
    <w:basedOn w:val="DefaultParagraphFont"/>
    <w:link w:val="ListParagraph"/>
    <w:uiPriority w:val="34"/>
    <w:locked/>
    <w:rsid w:val="00475133"/>
    <w:rPr>
      <w:rFonts w:ascii="CG Times" w:hAnsi="CG Times"/>
      <w:lang w:eastAsia="en-US"/>
    </w:rPr>
  </w:style>
  <w:style w:type="paragraph" w:customStyle="1" w:styleId="PL1heading">
    <w:name w:val="PL1heading"/>
    <w:basedOn w:val="Heading1"/>
    <w:next w:val="Normal"/>
    <w:qFormat/>
    <w:rsid w:val="005E29DC"/>
    <w:pPr>
      <w:pageBreakBefore/>
      <w:numPr>
        <w:numId w:val="40"/>
      </w:numPr>
      <w:shd w:val="solid" w:color="92D050" w:fill="auto"/>
      <w:spacing w:before="0"/>
      <w:jc w:val="center"/>
    </w:pPr>
    <w:rPr>
      <w:rFonts w:ascii="Calibri" w:hAnsi="Calibri"/>
      <w:caps/>
      <w:color w:val="auto"/>
      <w:sz w:val="26"/>
      <w:lang w:eastAsia="en-GB"/>
    </w:rPr>
  </w:style>
  <w:style w:type="paragraph" w:customStyle="1" w:styleId="PL2parts">
    <w:name w:val="PL2parts"/>
    <w:basedOn w:val="Normal"/>
    <w:link w:val="PL2partsChar"/>
    <w:qFormat/>
    <w:rsid w:val="005E29DC"/>
    <w:pPr>
      <w:numPr>
        <w:ilvl w:val="1"/>
        <w:numId w:val="40"/>
      </w:numPr>
      <w:adjustRightInd/>
      <w:spacing w:before="120" w:after="120" w:line="276" w:lineRule="auto"/>
      <w:jc w:val="left"/>
      <w:outlineLvl w:val="1"/>
    </w:pPr>
    <w:rPr>
      <w:rFonts w:asciiTheme="minorHAnsi" w:eastAsiaTheme="minorHAnsi" w:hAnsiTheme="minorHAnsi" w:cstheme="minorBidi"/>
      <w:b/>
      <w:sz w:val="26"/>
      <w:szCs w:val="22"/>
    </w:rPr>
  </w:style>
  <w:style w:type="character" w:customStyle="1" w:styleId="PL2partsChar">
    <w:name w:val="PL2parts Char"/>
    <w:basedOn w:val="DefaultParagraphFont"/>
    <w:link w:val="PL2parts"/>
    <w:rsid w:val="005E29DC"/>
    <w:rPr>
      <w:rFonts w:asciiTheme="minorHAnsi" w:eastAsiaTheme="minorHAnsi" w:hAnsiTheme="minorHAnsi" w:cstheme="minorBidi"/>
      <w:b/>
      <w:sz w:val="26"/>
      <w:szCs w:val="22"/>
    </w:rPr>
  </w:style>
  <w:style w:type="paragraph" w:customStyle="1" w:styleId="PL3text">
    <w:name w:val="PL3text"/>
    <w:basedOn w:val="PL2parts"/>
    <w:link w:val="PL3textChar"/>
    <w:qFormat/>
    <w:rsid w:val="005E29DC"/>
    <w:pPr>
      <w:numPr>
        <w:ilvl w:val="2"/>
      </w:numPr>
      <w:jc w:val="both"/>
      <w:outlineLvl w:val="2"/>
    </w:pPr>
    <w:rPr>
      <w:b w:val="0"/>
    </w:rPr>
  </w:style>
  <w:style w:type="character" w:customStyle="1" w:styleId="PL3textChar">
    <w:name w:val="PL3text Char"/>
    <w:basedOn w:val="PL2partsChar"/>
    <w:link w:val="PL3text"/>
    <w:rsid w:val="005E29DC"/>
    <w:rPr>
      <w:rFonts w:asciiTheme="minorHAnsi" w:eastAsiaTheme="minorHAnsi" w:hAnsiTheme="minorHAnsi" w:cstheme="minorBidi"/>
      <w:b w:val="0"/>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87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peter.lee\AppData\Roaming\OpenText\OTEdit\EC_imp\c62098525\(2-4-2)%20Restricted%20-%20Invitation%20to%20Tender%20-%20Document%202_%20Specification.DOCX" TargetMode="External"/><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yperlink" Target="file:///C:\Users\peter.lee\AppData\Roaming\OpenText\OTEdit\EC_imp\c62098525\(2-4-2)%20Restricted%20-%20Invitation%20to%20Tender%20-%20Document%202_%20Specification.DOCX" TargetMode="External"/><Relationship Id="rId17" Type="http://schemas.openxmlformats.org/officeDocument/2006/relationships/header" Target="header1.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ico.org.uk/for-organisations/guide-to-the-general-data-protection-regulation-gdpr" TargetMode="External"/><Relationship Id="rId20" Type="http://schemas.openxmlformats.org/officeDocument/2006/relationships/package" Target="embeddings/Microsoft_Word_Document.doc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eter.lee\AppData\Roaming\OpenText\OTEdit\EC_imp\c62098525\(2-4-2)%20Restricted%20-%20Invitation%20to%20Tender%20-%20Document%202_%20Specification.DOCX"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C:\Users\peter.lee\AppData\Roaming\OpenText\OTEdit\EC_imp\c62098525\(2-4-2)%20Restricted%20-%20Invitation%20to%20Tender%20-%20Document%202_%20Specification.DOCX"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file:///C:\Users\peter.lee\AppData\Roaming\OpenText\OTEdit\EC_imp\c62098525\(2-4-2)%20Restricted%20-%20Invitation%20to%20Tender%20-%20Document%202_%20Specification.DOCX"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file:///C:\Users\peter.lee\AppData\Roaming\OpenText\OTEdit\EC_imp\c62098525\(2-4-2)%20Restricted%20-%20Invitation%20to%20Tender%20-%20Document%202_%20Specification.DOCX" TargetMode="External"/><Relationship Id="rId14" Type="http://schemas.openxmlformats.org/officeDocument/2006/relationships/hyperlink" Target="file:///C:\Users\peter.lee\AppData\Roaming\OpenText\OTEdit\EC_imp\c62098525\(2-4-2)%20Restricted%20-%20Invitation%20to%20Tender%20-%20Document%202_%20Specification.DOCX" TargetMode="External"/><Relationship Id="rId22" Type="http://schemas.openxmlformats.org/officeDocument/2006/relationships/package" Target="embeddings/Microsoft_Word_Document1.docx"/><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insent%20Masons%20Templates\General\Blank%20A4%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A806D-8879-430C-B85A-CC3517B57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A4 Document</Template>
  <TotalTime>0</TotalTime>
  <Pages>24</Pages>
  <Words>7893</Words>
  <Characters>44996</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2022-09-01T07:37:00Z</dcterms:created>
  <dcterms:modified xsi:type="dcterms:W3CDTF">2022-09-09T12:55:00Z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112477926.1\EB34</vt:lpwstr>
  </property>
  <property fmtid="{D5CDD505-2E9C-101B-9397-08002B2CF9AE}" pid="3" name="DocClass">
    <vt:lpwstr/>
  </property>
  <property fmtid="{D5CDD505-2E9C-101B-9397-08002B2CF9AE}" pid="4" name="ActionID">
    <vt:lpwstr>Blank</vt:lpwstr>
  </property>
  <property fmtid="{D5CDD505-2E9C-101B-9397-08002B2CF9AE}" pid="5" name="PrintMode">
    <vt:lpwstr>White</vt:lpwstr>
  </property>
</Properties>
</file>