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D3E" w14:textId="75EEDE9C" w:rsidR="00870055" w:rsidRDefault="00870055" w:rsidP="00870055">
      <w:pPr>
        <w:spacing w:after="0" w:line="240" w:lineRule="auto"/>
        <w:jc w:val="center"/>
        <w:rPr>
          <w:rFonts w:ascii="Arial" w:eastAsia="Times New Roman" w:hAnsi="Arial" w:cs="Arial"/>
          <w:sz w:val="24"/>
          <w:szCs w:val="24"/>
          <w:lang w:eastAsia="en-GB"/>
        </w:rPr>
      </w:pPr>
    </w:p>
    <w:p w14:paraId="67DF04D9" w14:textId="71C9F489" w:rsidR="00853096" w:rsidRDefault="00853096" w:rsidP="00870055">
      <w:pPr>
        <w:spacing w:after="0" w:line="240" w:lineRule="auto"/>
        <w:jc w:val="center"/>
        <w:rPr>
          <w:rFonts w:ascii="Arial" w:eastAsia="Times New Roman" w:hAnsi="Arial" w:cs="Arial"/>
          <w:sz w:val="24"/>
          <w:szCs w:val="24"/>
          <w:lang w:eastAsia="en-GB"/>
        </w:rPr>
      </w:pPr>
    </w:p>
    <w:p w14:paraId="6BB727B3" w14:textId="77777777" w:rsidR="00853096" w:rsidRPr="00870055" w:rsidRDefault="00853096" w:rsidP="00870055">
      <w:pPr>
        <w:spacing w:after="0" w:line="240" w:lineRule="auto"/>
        <w:jc w:val="center"/>
        <w:rPr>
          <w:rFonts w:ascii="Arial" w:eastAsia="Times New Roman" w:hAnsi="Arial" w:cs="Arial"/>
          <w:sz w:val="24"/>
          <w:szCs w:val="24"/>
          <w:lang w:eastAsia="en-GB"/>
        </w:rPr>
      </w:pPr>
    </w:p>
    <w:p w14:paraId="4536F1A9" w14:textId="77777777" w:rsidR="00870055" w:rsidRPr="00870055" w:rsidRDefault="00870055" w:rsidP="00870055">
      <w:pPr>
        <w:spacing w:after="0" w:line="240" w:lineRule="auto"/>
        <w:jc w:val="center"/>
        <w:rPr>
          <w:rFonts w:ascii="Arial" w:eastAsia="Times New Roman" w:hAnsi="Arial" w:cs="Arial"/>
          <w:sz w:val="24"/>
          <w:szCs w:val="24"/>
          <w:lang w:eastAsia="en-GB"/>
        </w:rPr>
      </w:pPr>
    </w:p>
    <w:p w14:paraId="427E5C22" w14:textId="7AD756EB" w:rsidR="00870055" w:rsidRPr="00870055" w:rsidRDefault="00870055" w:rsidP="00870055">
      <w:pPr>
        <w:spacing w:after="0" w:line="240" w:lineRule="auto"/>
        <w:jc w:val="center"/>
        <w:rPr>
          <w:rFonts w:ascii="Arial" w:eastAsia="Times New Roman" w:hAnsi="Arial" w:cs="Arial"/>
          <w:sz w:val="24"/>
          <w:szCs w:val="24"/>
          <w:lang w:eastAsia="en-GB"/>
        </w:rPr>
      </w:pPr>
      <w:r>
        <w:rPr>
          <w:noProof/>
        </w:rPr>
        <w:drawing>
          <wp:inline distT="0" distB="0" distL="0" distR="0" wp14:anchorId="2B6E534C" wp14:editId="49857B22">
            <wp:extent cx="1924050" cy="831215"/>
            <wp:effectExtent l="0" t="0" r="0" b="6985"/>
            <wp:docPr id="1" name="Picture 1" descr="C:\Users\UKJBB003\AppData\Local\Microsoft\Windows\INetCache\Content.MSO\5D9736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24050" cy="831215"/>
                    </a:xfrm>
                    <a:prstGeom prst="rect">
                      <a:avLst/>
                    </a:prstGeom>
                  </pic:spPr>
                </pic:pic>
              </a:graphicData>
            </a:graphic>
          </wp:inline>
        </w:drawing>
      </w:r>
      <w:r w:rsidR="00517029">
        <w:t xml:space="preserve">                     </w:t>
      </w:r>
      <w:r w:rsidR="00517029">
        <w:rPr>
          <w:noProof/>
        </w:rPr>
        <w:drawing>
          <wp:inline distT="0" distB="0" distL="0" distR="0" wp14:anchorId="08E3F389" wp14:editId="7842D421">
            <wp:extent cx="1597025" cy="1043305"/>
            <wp:effectExtent l="0" t="0" r="3175" b="4445"/>
            <wp:docPr id="4" name="Picture 4" descr="C:\Users\john.calwell\AppData\Local\Microsoft\Windows\INetCache\Content.MSO\70962D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597025" cy="1043305"/>
                    </a:xfrm>
                    <a:prstGeom prst="rect">
                      <a:avLst/>
                    </a:prstGeom>
                  </pic:spPr>
                </pic:pic>
              </a:graphicData>
            </a:graphic>
          </wp:inline>
        </w:drawing>
      </w:r>
    </w:p>
    <w:p w14:paraId="5B954BBE" w14:textId="21FD56D6" w:rsidR="00870055" w:rsidRPr="00870055" w:rsidRDefault="00870055" w:rsidP="00870055">
      <w:pPr>
        <w:spacing w:after="0" w:line="240" w:lineRule="auto"/>
        <w:jc w:val="center"/>
        <w:rPr>
          <w:rFonts w:ascii="Arial" w:eastAsia="Times New Roman" w:hAnsi="Arial" w:cs="Arial"/>
          <w:sz w:val="24"/>
          <w:szCs w:val="24"/>
          <w:lang w:eastAsia="en-GB"/>
        </w:rPr>
      </w:pPr>
    </w:p>
    <w:p w14:paraId="0EF9120F" w14:textId="0436736A" w:rsidR="00870055" w:rsidRPr="00870055" w:rsidRDefault="00870055" w:rsidP="00870055">
      <w:pPr>
        <w:spacing w:after="0" w:line="240" w:lineRule="auto"/>
        <w:jc w:val="center"/>
        <w:rPr>
          <w:rFonts w:ascii="Arial" w:eastAsia="Times New Roman" w:hAnsi="Arial" w:cs="Arial"/>
          <w:sz w:val="24"/>
          <w:szCs w:val="24"/>
          <w:lang w:eastAsia="en-GB"/>
        </w:rPr>
      </w:pPr>
    </w:p>
    <w:p w14:paraId="7B6AB36C" w14:textId="77777777" w:rsidR="00870055" w:rsidRDefault="00870055" w:rsidP="00870055">
      <w:pPr>
        <w:spacing w:after="0" w:line="240" w:lineRule="auto"/>
        <w:jc w:val="center"/>
        <w:rPr>
          <w:rFonts w:ascii="Arial" w:eastAsia="Times New Roman" w:hAnsi="Arial" w:cs="Arial"/>
          <w:sz w:val="48"/>
          <w:szCs w:val="48"/>
          <w:lang w:eastAsia="en-GB"/>
        </w:rPr>
      </w:pPr>
    </w:p>
    <w:p w14:paraId="3BCBDE12" w14:textId="6D2D251E" w:rsidR="00870055" w:rsidRDefault="00517029" w:rsidP="00870055">
      <w:pPr>
        <w:spacing w:after="0" w:line="240" w:lineRule="auto"/>
        <w:jc w:val="center"/>
        <w:rPr>
          <w:rFonts w:ascii="Arial" w:eastAsia="Times New Roman" w:hAnsi="Arial" w:cs="Arial"/>
          <w:sz w:val="48"/>
          <w:szCs w:val="48"/>
          <w:lang w:eastAsia="en-GB"/>
        </w:rPr>
      </w:pPr>
      <w:r w:rsidRPr="00517029">
        <w:rPr>
          <w:rFonts w:ascii="Arial" w:eastAsia="Times New Roman" w:hAnsi="Arial" w:cs="Arial"/>
          <w:sz w:val="48"/>
          <w:szCs w:val="48"/>
          <w:lang w:eastAsia="en-GB"/>
        </w:rPr>
        <w:t>GREEN HOMES GRANT</w:t>
      </w:r>
      <w:r w:rsidR="008F6D01">
        <w:rPr>
          <w:rFonts w:ascii="Arial" w:eastAsia="Times New Roman" w:hAnsi="Arial" w:cs="Arial"/>
          <w:sz w:val="48"/>
          <w:szCs w:val="48"/>
          <w:lang w:eastAsia="en-GB"/>
        </w:rPr>
        <w:t xml:space="preserve"> – LAD Phase 2</w:t>
      </w:r>
    </w:p>
    <w:p w14:paraId="2446C3BE" w14:textId="77777777" w:rsidR="00517029" w:rsidRDefault="00517029" w:rsidP="00870055">
      <w:pPr>
        <w:spacing w:after="0" w:line="240" w:lineRule="auto"/>
        <w:jc w:val="center"/>
        <w:rPr>
          <w:rFonts w:ascii="Arial" w:eastAsia="Times New Roman" w:hAnsi="Arial" w:cs="Arial"/>
          <w:sz w:val="48"/>
          <w:szCs w:val="48"/>
          <w:lang w:eastAsia="en-GB"/>
        </w:rPr>
      </w:pPr>
    </w:p>
    <w:p w14:paraId="37F65232" w14:textId="13BF51F4" w:rsidR="00870055" w:rsidRDefault="00870055" w:rsidP="00870055">
      <w:pPr>
        <w:spacing w:after="0" w:line="240" w:lineRule="auto"/>
        <w:jc w:val="center"/>
        <w:rPr>
          <w:rFonts w:ascii="Arial" w:eastAsia="Times New Roman" w:hAnsi="Arial" w:cs="Arial"/>
          <w:sz w:val="48"/>
          <w:szCs w:val="48"/>
          <w:lang w:eastAsia="en-GB"/>
        </w:rPr>
      </w:pPr>
      <w:r>
        <w:rPr>
          <w:rFonts w:ascii="Arial" w:eastAsia="Times New Roman" w:hAnsi="Arial" w:cs="Arial"/>
          <w:sz w:val="48"/>
          <w:szCs w:val="48"/>
          <w:lang w:eastAsia="en-GB"/>
        </w:rPr>
        <w:t>R</w:t>
      </w:r>
      <w:r w:rsidRPr="00870055">
        <w:rPr>
          <w:rFonts w:ascii="Arial" w:eastAsia="Times New Roman" w:hAnsi="Arial" w:cs="Arial"/>
          <w:sz w:val="48"/>
          <w:szCs w:val="48"/>
          <w:lang w:eastAsia="en-GB"/>
        </w:rPr>
        <w:t>equest for Information</w:t>
      </w:r>
    </w:p>
    <w:p w14:paraId="410771F6" w14:textId="77777777" w:rsidR="00FC2298" w:rsidRDefault="00FC2298" w:rsidP="00870055">
      <w:pPr>
        <w:spacing w:after="0" w:line="240" w:lineRule="auto"/>
        <w:jc w:val="center"/>
        <w:rPr>
          <w:rFonts w:ascii="Arial" w:eastAsia="Times New Roman" w:hAnsi="Arial" w:cs="Arial"/>
          <w:sz w:val="48"/>
          <w:szCs w:val="48"/>
          <w:lang w:eastAsia="en-GB"/>
        </w:rPr>
      </w:pPr>
    </w:p>
    <w:p w14:paraId="2DB7C8F2" w14:textId="49D023DE" w:rsidR="00FC2298" w:rsidRDefault="00FC2298" w:rsidP="00870055">
      <w:pPr>
        <w:spacing w:after="0" w:line="240" w:lineRule="auto"/>
        <w:jc w:val="center"/>
        <w:rPr>
          <w:rFonts w:ascii="Arial" w:eastAsia="Times New Roman" w:hAnsi="Arial" w:cs="Arial"/>
          <w:sz w:val="48"/>
          <w:szCs w:val="48"/>
          <w:lang w:eastAsia="en-GB"/>
        </w:rPr>
      </w:pPr>
      <w:r>
        <w:rPr>
          <w:rFonts w:ascii="Arial" w:eastAsia="Times New Roman" w:hAnsi="Arial" w:cs="Arial"/>
          <w:sz w:val="48"/>
          <w:szCs w:val="48"/>
          <w:lang w:eastAsia="en-GB"/>
        </w:rPr>
        <w:t>General Questionnaire</w:t>
      </w:r>
    </w:p>
    <w:p w14:paraId="6D86DB22" w14:textId="6991A23B" w:rsidR="00870055" w:rsidRDefault="00870055" w:rsidP="00870055">
      <w:pPr>
        <w:spacing w:after="0" w:line="240" w:lineRule="auto"/>
        <w:jc w:val="center"/>
        <w:rPr>
          <w:rFonts w:ascii="Arial" w:eastAsia="Times New Roman" w:hAnsi="Arial" w:cs="Arial"/>
          <w:sz w:val="48"/>
          <w:szCs w:val="48"/>
          <w:lang w:eastAsia="en-GB"/>
        </w:rPr>
      </w:pPr>
    </w:p>
    <w:p w14:paraId="1309AD71" w14:textId="6530DD02" w:rsidR="00870055" w:rsidRDefault="00A01336" w:rsidP="00870055">
      <w:pPr>
        <w:spacing w:after="0" w:line="240" w:lineRule="auto"/>
        <w:jc w:val="center"/>
        <w:rPr>
          <w:rFonts w:ascii="Arial" w:eastAsia="Times New Roman" w:hAnsi="Arial" w:cs="Arial"/>
          <w:sz w:val="48"/>
          <w:szCs w:val="48"/>
          <w:lang w:eastAsia="en-GB"/>
        </w:rPr>
      </w:pPr>
      <w:r w:rsidRPr="49857B22">
        <w:rPr>
          <w:rFonts w:ascii="Arial" w:eastAsia="Times New Roman" w:hAnsi="Arial" w:cs="Arial"/>
          <w:sz w:val="48"/>
          <w:szCs w:val="48"/>
          <w:lang w:eastAsia="en-GB"/>
        </w:rPr>
        <w:t xml:space="preserve">Issued </w:t>
      </w:r>
      <w:r w:rsidR="296BC2D2" w:rsidRPr="49857B22">
        <w:rPr>
          <w:rFonts w:ascii="Arial" w:eastAsia="Times New Roman" w:hAnsi="Arial" w:cs="Arial"/>
          <w:sz w:val="48"/>
          <w:szCs w:val="48"/>
          <w:lang w:eastAsia="en-GB"/>
        </w:rPr>
        <w:t>20</w:t>
      </w:r>
      <w:r w:rsidR="00E30CD7" w:rsidRPr="49857B22">
        <w:rPr>
          <w:rFonts w:ascii="Arial" w:eastAsia="Times New Roman" w:hAnsi="Arial" w:cs="Arial"/>
          <w:sz w:val="48"/>
          <w:szCs w:val="48"/>
          <w:lang w:eastAsia="en-GB"/>
        </w:rPr>
        <w:t xml:space="preserve"> </w:t>
      </w:r>
      <w:r w:rsidR="00EE26AF" w:rsidRPr="49857B22">
        <w:rPr>
          <w:rFonts w:ascii="Arial" w:eastAsia="Times New Roman" w:hAnsi="Arial" w:cs="Arial"/>
          <w:sz w:val="48"/>
          <w:szCs w:val="48"/>
          <w:lang w:eastAsia="en-GB"/>
        </w:rPr>
        <w:t>May</w:t>
      </w:r>
      <w:r w:rsidR="00870055" w:rsidRPr="49857B22">
        <w:rPr>
          <w:rFonts w:ascii="Arial" w:eastAsia="Times New Roman" w:hAnsi="Arial" w:cs="Arial"/>
          <w:sz w:val="48"/>
          <w:szCs w:val="48"/>
          <w:lang w:eastAsia="en-GB"/>
        </w:rPr>
        <w:t xml:space="preserve"> 202</w:t>
      </w:r>
      <w:r w:rsidR="00517029" w:rsidRPr="49857B22">
        <w:rPr>
          <w:rFonts w:ascii="Arial" w:eastAsia="Times New Roman" w:hAnsi="Arial" w:cs="Arial"/>
          <w:sz w:val="48"/>
          <w:szCs w:val="48"/>
          <w:lang w:eastAsia="en-GB"/>
        </w:rPr>
        <w:t>1</w:t>
      </w:r>
    </w:p>
    <w:p w14:paraId="052DD0C9" w14:textId="49AF7288" w:rsidR="008F6D01" w:rsidRDefault="008F6D01" w:rsidP="00870055">
      <w:pPr>
        <w:spacing w:after="0" w:line="240" w:lineRule="auto"/>
        <w:jc w:val="center"/>
        <w:rPr>
          <w:rFonts w:ascii="Arial" w:eastAsia="Times New Roman" w:hAnsi="Arial" w:cs="Arial"/>
          <w:sz w:val="48"/>
          <w:szCs w:val="48"/>
          <w:lang w:eastAsia="en-GB"/>
        </w:rPr>
      </w:pPr>
    </w:p>
    <w:p w14:paraId="6AC99821" w14:textId="22994E90" w:rsidR="008F6D01" w:rsidRDefault="008F6D01" w:rsidP="00870055">
      <w:pPr>
        <w:spacing w:after="0" w:line="240" w:lineRule="auto"/>
        <w:jc w:val="center"/>
        <w:rPr>
          <w:rFonts w:ascii="Arial" w:eastAsia="Times New Roman" w:hAnsi="Arial" w:cs="Arial"/>
          <w:sz w:val="48"/>
          <w:szCs w:val="48"/>
          <w:lang w:eastAsia="en-GB"/>
        </w:rPr>
      </w:pPr>
      <w:r>
        <w:rPr>
          <w:rFonts w:ascii="Arial" w:eastAsia="Times New Roman" w:hAnsi="Arial" w:cs="Arial"/>
          <w:sz w:val="48"/>
          <w:szCs w:val="48"/>
          <w:lang w:eastAsia="en-GB"/>
        </w:rPr>
        <w:t xml:space="preserve">Please send responses to </w:t>
      </w:r>
      <w:hyperlink r:id="rId10" w:history="1">
        <w:r w:rsidRPr="00BC5E6F">
          <w:rPr>
            <w:rStyle w:val="Hyperlink"/>
            <w:rFonts w:eastAsia="Times New Roman"/>
            <w:sz w:val="48"/>
            <w:szCs w:val="48"/>
            <w:lang w:val="en-GB" w:eastAsia="en-GB"/>
          </w:rPr>
          <w:t>procurement@westofengland-ca.gov.uk</w:t>
        </w:r>
      </w:hyperlink>
    </w:p>
    <w:p w14:paraId="22C41126" w14:textId="0B754EAB" w:rsidR="008F6D01" w:rsidRDefault="008F6D01" w:rsidP="00870055">
      <w:pPr>
        <w:spacing w:after="0" w:line="240" w:lineRule="auto"/>
        <w:jc w:val="center"/>
        <w:rPr>
          <w:rFonts w:ascii="Arial" w:eastAsia="Times New Roman" w:hAnsi="Arial" w:cs="Arial"/>
          <w:sz w:val="48"/>
          <w:szCs w:val="48"/>
          <w:lang w:eastAsia="en-GB"/>
        </w:rPr>
      </w:pPr>
      <w:r w:rsidRPr="49857B22">
        <w:rPr>
          <w:rFonts w:ascii="Arial" w:eastAsia="Times New Roman" w:hAnsi="Arial" w:cs="Arial"/>
          <w:sz w:val="48"/>
          <w:szCs w:val="48"/>
          <w:lang w:eastAsia="en-GB"/>
        </w:rPr>
        <w:t xml:space="preserve">by </w:t>
      </w:r>
      <w:r w:rsidR="7842D421" w:rsidRPr="49857B22">
        <w:rPr>
          <w:rFonts w:ascii="Arial" w:eastAsia="Times New Roman" w:hAnsi="Arial" w:cs="Arial"/>
          <w:sz w:val="48"/>
          <w:szCs w:val="48"/>
          <w:lang w:eastAsia="en-GB"/>
        </w:rPr>
        <w:t>27 May 21</w:t>
      </w:r>
    </w:p>
    <w:p w14:paraId="2A2573B3" w14:textId="79D45332" w:rsidR="00EE26AF" w:rsidRDefault="00EE26AF" w:rsidP="00870055">
      <w:pPr>
        <w:spacing w:after="0" w:line="240" w:lineRule="auto"/>
        <w:jc w:val="center"/>
        <w:rPr>
          <w:rFonts w:ascii="Arial" w:eastAsia="Times New Roman" w:hAnsi="Arial" w:cs="Arial"/>
          <w:sz w:val="48"/>
          <w:szCs w:val="48"/>
          <w:lang w:eastAsia="en-GB"/>
        </w:rPr>
      </w:pPr>
    </w:p>
    <w:p w14:paraId="618895B4" w14:textId="1BA8F669" w:rsidR="00EE26AF" w:rsidRPr="00016D5E" w:rsidRDefault="00EE26AF" w:rsidP="00870055">
      <w:pPr>
        <w:spacing w:after="0" w:line="240" w:lineRule="auto"/>
        <w:jc w:val="center"/>
        <w:rPr>
          <w:rFonts w:ascii="Arial" w:eastAsia="Times New Roman" w:hAnsi="Arial" w:cs="Arial"/>
          <w:b/>
          <w:sz w:val="48"/>
          <w:szCs w:val="48"/>
          <w:lang w:eastAsia="en-GB"/>
        </w:rPr>
      </w:pPr>
      <w:bookmarkStart w:id="0" w:name="_GoBack"/>
      <w:r w:rsidRPr="00016D5E">
        <w:rPr>
          <w:rFonts w:ascii="Arial" w:eastAsia="Times New Roman" w:hAnsi="Arial" w:cs="Arial"/>
          <w:b/>
          <w:sz w:val="48"/>
          <w:szCs w:val="48"/>
          <w:lang w:eastAsia="en-GB"/>
        </w:rPr>
        <w:t xml:space="preserve">To be read in conjunction with </w:t>
      </w:r>
      <w:r w:rsidR="00016D5E" w:rsidRPr="00016D5E">
        <w:rPr>
          <w:rFonts w:ascii="Arial" w:eastAsia="Times New Roman" w:hAnsi="Arial" w:cs="Arial"/>
          <w:b/>
          <w:sz w:val="48"/>
          <w:szCs w:val="48"/>
          <w:lang w:eastAsia="en-GB"/>
        </w:rPr>
        <w:t>GHG Presentation and update</w:t>
      </w:r>
    </w:p>
    <w:bookmarkEnd w:id="0"/>
    <w:p w14:paraId="16207384" w14:textId="75FC3E61" w:rsidR="00870055" w:rsidRDefault="00870055" w:rsidP="00870055">
      <w:pPr>
        <w:spacing w:after="0" w:line="240" w:lineRule="auto"/>
        <w:jc w:val="center"/>
        <w:rPr>
          <w:rFonts w:ascii="Arial" w:eastAsia="Times New Roman" w:hAnsi="Arial" w:cs="Arial"/>
          <w:sz w:val="48"/>
          <w:szCs w:val="48"/>
          <w:lang w:eastAsia="en-GB"/>
        </w:rPr>
      </w:pPr>
    </w:p>
    <w:p w14:paraId="68F20E9D" w14:textId="77777777" w:rsidR="00870055" w:rsidRPr="00870055" w:rsidRDefault="00870055" w:rsidP="00870055">
      <w:pPr>
        <w:spacing w:after="0" w:line="240" w:lineRule="auto"/>
        <w:jc w:val="center"/>
        <w:rPr>
          <w:rFonts w:ascii="Arial" w:eastAsia="Times New Roman" w:hAnsi="Arial" w:cs="Arial"/>
          <w:sz w:val="48"/>
          <w:szCs w:val="48"/>
          <w:lang w:eastAsia="en-GB"/>
        </w:rPr>
      </w:pPr>
    </w:p>
    <w:p w14:paraId="6A22A726" w14:textId="626BAD5A" w:rsidR="00FC2298" w:rsidRPr="00311632" w:rsidRDefault="00870055" w:rsidP="00001D66">
      <w:pPr>
        <w:rPr>
          <w:rFonts w:ascii="Arial" w:hAnsi="Arial" w:cs="Arial"/>
          <w:b/>
          <w:bCs/>
          <w:sz w:val="28"/>
          <w:szCs w:val="28"/>
        </w:rPr>
      </w:pPr>
      <w:r>
        <w:rPr>
          <w:rFonts w:ascii="Arial" w:hAnsi="Arial" w:cs="Arial"/>
        </w:rPr>
        <w:br w:type="page"/>
      </w:r>
      <w:r w:rsidR="00B32141" w:rsidRPr="00B32141">
        <w:rPr>
          <w:rFonts w:ascii="Arial" w:hAnsi="Arial" w:cs="Arial"/>
          <w:b/>
          <w:bCs/>
          <w:sz w:val="28"/>
          <w:szCs w:val="28"/>
        </w:rPr>
        <w:lastRenderedPageBreak/>
        <w:t>Q</w:t>
      </w:r>
      <w:r w:rsidR="00A01336" w:rsidRPr="00311632">
        <w:rPr>
          <w:rFonts w:ascii="Arial" w:hAnsi="Arial" w:cs="Arial"/>
          <w:b/>
          <w:bCs/>
          <w:sz w:val="28"/>
          <w:szCs w:val="28"/>
        </w:rPr>
        <w:t>uestions</w:t>
      </w:r>
    </w:p>
    <w:tbl>
      <w:tblPr>
        <w:tblStyle w:val="TableGrid"/>
        <w:tblW w:w="9016" w:type="dxa"/>
        <w:tblLook w:val="04A0" w:firstRow="1" w:lastRow="0" w:firstColumn="1" w:lastColumn="0" w:noHBand="0" w:noVBand="1"/>
      </w:tblPr>
      <w:tblGrid>
        <w:gridCol w:w="9016"/>
      </w:tblGrid>
      <w:tr w:rsidR="00FC2298" w:rsidRPr="00311632" w14:paraId="4946705E" w14:textId="77777777" w:rsidTr="0E0B4379">
        <w:tc>
          <w:tcPr>
            <w:tcW w:w="9016" w:type="dxa"/>
            <w:shd w:val="clear" w:color="auto" w:fill="B4C6E7" w:themeFill="accent1" w:themeFillTint="66"/>
          </w:tcPr>
          <w:p w14:paraId="0B2D38E0" w14:textId="58ABD251" w:rsidR="00FC2298" w:rsidRPr="00311632" w:rsidRDefault="00657A8B" w:rsidP="00FC2298">
            <w:pPr>
              <w:spacing w:before="120" w:after="120"/>
              <w:rPr>
                <w:rFonts w:ascii="Arial" w:hAnsi="Arial" w:cs="Arial"/>
              </w:rPr>
            </w:pPr>
            <w:r w:rsidRPr="00311632">
              <w:rPr>
                <w:rFonts w:ascii="Arial" w:hAnsi="Arial" w:cs="Arial"/>
              </w:rPr>
              <w:t xml:space="preserve">1.1   </w:t>
            </w:r>
            <w:r w:rsidR="00FC2298" w:rsidRPr="00311632">
              <w:rPr>
                <w:rFonts w:ascii="Arial" w:hAnsi="Arial" w:cs="Arial"/>
              </w:rPr>
              <w:t>Organisation Name</w:t>
            </w:r>
          </w:p>
        </w:tc>
      </w:tr>
      <w:tr w:rsidR="00FC2298" w:rsidRPr="00311632" w14:paraId="049A4747" w14:textId="77777777" w:rsidTr="0E0B4379">
        <w:tc>
          <w:tcPr>
            <w:tcW w:w="9016" w:type="dxa"/>
          </w:tcPr>
          <w:p w14:paraId="0DB5701A" w14:textId="77777777" w:rsidR="00FC2298" w:rsidRPr="00311632" w:rsidRDefault="00FC2298" w:rsidP="00FC2298">
            <w:pPr>
              <w:spacing w:before="120" w:after="120"/>
              <w:rPr>
                <w:rFonts w:ascii="Arial" w:hAnsi="Arial" w:cs="Arial"/>
              </w:rPr>
            </w:pPr>
          </w:p>
        </w:tc>
      </w:tr>
    </w:tbl>
    <w:p w14:paraId="1367E893" w14:textId="2EB93F3A" w:rsidR="00870055" w:rsidRPr="00311632" w:rsidRDefault="00870055">
      <w:pPr>
        <w:rPr>
          <w:rFonts w:ascii="Arial" w:hAnsi="Arial" w:cs="Arial"/>
        </w:rPr>
      </w:pPr>
    </w:p>
    <w:tbl>
      <w:tblPr>
        <w:tblStyle w:val="TableGrid"/>
        <w:tblW w:w="9016" w:type="dxa"/>
        <w:tblLook w:val="04A0" w:firstRow="1" w:lastRow="0" w:firstColumn="1" w:lastColumn="0" w:noHBand="0" w:noVBand="1"/>
      </w:tblPr>
      <w:tblGrid>
        <w:gridCol w:w="9016"/>
      </w:tblGrid>
      <w:tr w:rsidR="00FC2298" w:rsidRPr="00311632" w14:paraId="41E2D070" w14:textId="77777777" w:rsidTr="0E0B4379">
        <w:tc>
          <w:tcPr>
            <w:tcW w:w="9016" w:type="dxa"/>
            <w:shd w:val="clear" w:color="auto" w:fill="B4C6E7" w:themeFill="accent1" w:themeFillTint="66"/>
          </w:tcPr>
          <w:p w14:paraId="573409ED" w14:textId="04AF5ED8" w:rsidR="00FC2298" w:rsidRPr="00311632" w:rsidRDefault="00657A8B" w:rsidP="00731652">
            <w:pPr>
              <w:spacing w:before="120" w:after="120"/>
              <w:rPr>
                <w:rFonts w:ascii="Arial" w:hAnsi="Arial" w:cs="Arial"/>
              </w:rPr>
            </w:pPr>
            <w:r w:rsidRPr="00311632">
              <w:rPr>
                <w:rFonts w:ascii="Arial" w:hAnsi="Arial" w:cs="Arial"/>
              </w:rPr>
              <w:t xml:space="preserve">1.2   </w:t>
            </w:r>
            <w:r w:rsidR="00FC2298" w:rsidRPr="00311632">
              <w:rPr>
                <w:rFonts w:ascii="Arial" w:hAnsi="Arial" w:cs="Arial"/>
              </w:rPr>
              <w:t>Key Contact Name</w:t>
            </w:r>
          </w:p>
        </w:tc>
      </w:tr>
      <w:tr w:rsidR="00FC2298" w:rsidRPr="00311632" w14:paraId="3B201C00" w14:textId="77777777" w:rsidTr="0E0B4379">
        <w:tc>
          <w:tcPr>
            <w:tcW w:w="9016" w:type="dxa"/>
          </w:tcPr>
          <w:p w14:paraId="35633CCC" w14:textId="77777777" w:rsidR="00FC2298" w:rsidRPr="00311632" w:rsidRDefault="00FC2298" w:rsidP="00731652">
            <w:pPr>
              <w:spacing w:before="120" w:after="120"/>
              <w:rPr>
                <w:rFonts w:ascii="Arial" w:hAnsi="Arial" w:cs="Arial"/>
              </w:rPr>
            </w:pPr>
          </w:p>
        </w:tc>
      </w:tr>
    </w:tbl>
    <w:p w14:paraId="482CF82B" w14:textId="27416FDB" w:rsidR="00FC2298" w:rsidRPr="00311632" w:rsidRDefault="00FC2298">
      <w:pPr>
        <w:rPr>
          <w:rFonts w:ascii="Arial" w:hAnsi="Arial" w:cs="Arial"/>
        </w:rPr>
      </w:pPr>
    </w:p>
    <w:tbl>
      <w:tblPr>
        <w:tblStyle w:val="TableGrid"/>
        <w:tblW w:w="9016" w:type="dxa"/>
        <w:tblLook w:val="04A0" w:firstRow="1" w:lastRow="0" w:firstColumn="1" w:lastColumn="0" w:noHBand="0" w:noVBand="1"/>
      </w:tblPr>
      <w:tblGrid>
        <w:gridCol w:w="9016"/>
      </w:tblGrid>
      <w:tr w:rsidR="00FC2298" w:rsidRPr="00311632" w14:paraId="2872A120" w14:textId="77777777" w:rsidTr="0E0B4379">
        <w:tc>
          <w:tcPr>
            <w:tcW w:w="9016" w:type="dxa"/>
            <w:shd w:val="clear" w:color="auto" w:fill="B4C6E7" w:themeFill="accent1" w:themeFillTint="66"/>
          </w:tcPr>
          <w:p w14:paraId="327FB6B7" w14:textId="0D6E5008" w:rsidR="00FC2298" w:rsidRPr="00311632" w:rsidRDefault="00657A8B" w:rsidP="00731652">
            <w:pPr>
              <w:spacing w:before="120" w:after="120"/>
              <w:rPr>
                <w:rFonts w:ascii="Arial" w:hAnsi="Arial" w:cs="Arial"/>
              </w:rPr>
            </w:pPr>
            <w:r w:rsidRPr="00311632">
              <w:rPr>
                <w:rFonts w:ascii="Arial" w:hAnsi="Arial" w:cs="Arial"/>
              </w:rPr>
              <w:t xml:space="preserve">1.3   </w:t>
            </w:r>
            <w:r w:rsidR="00FC2298" w:rsidRPr="00311632">
              <w:rPr>
                <w:rFonts w:ascii="Arial" w:hAnsi="Arial" w:cs="Arial"/>
              </w:rPr>
              <w:t>Key Contact Email Address</w:t>
            </w:r>
          </w:p>
        </w:tc>
      </w:tr>
      <w:tr w:rsidR="00FC2298" w:rsidRPr="00311632" w14:paraId="0C81F358" w14:textId="77777777" w:rsidTr="0E0B4379">
        <w:tc>
          <w:tcPr>
            <w:tcW w:w="9016" w:type="dxa"/>
          </w:tcPr>
          <w:p w14:paraId="509C053E" w14:textId="77777777" w:rsidR="00FC2298" w:rsidRPr="00311632" w:rsidRDefault="00FC2298" w:rsidP="00731652">
            <w:pPr>
              <w:spacing w:before="120" w:after="120"/>
              <w:rPr>
                <w:rFonts w:ascii="Arial" w:hAnsi="Arial" w:cs="Arial"/>
              </w:rPr>
            </w:pPr>
          </w:p>
        </w:tc>
      </w:tr>
    </w:tbl>
    <w:p w14:paraId="146CF1AA" w14:textId="6234927E" w:rsidR="00FC2298" w:rsidRPr="00311632" w:rsidRDefault="00FC2298">
      <w:pPr>
        <w:rPr>
          <w:rFonts w:ascii="Arial" w:hAnsi="Arial" w:cs="Arial"/>
        </w:rPr>
      </w:pPr>
    </w:p>
    <w:tbl>
      <w:tblPr>
        <w:tblStyle w:val="TableGrid"/>
        <w:tblW w:w="9016" w:type="dxa"/>
        <w:tblLook w:val="04A0" w:firstRow="1" w:lastRow="0" w:firstColumn="1" w:lastColumn="0" w:noHBand="0" w:noVBand="1"/>
      </w:tblPr>
      <w:tblGrid>
        <w:gridCol w:w="9016"/>
      </w:tblGrid>
      <w:tr w:rsidR="63B928DB" w14:paraId="2E2AA982" w14:textId="77777777" w:rsidTr="49857B22">
        <w:tc>
          <w:tcPr>
            <w:tcW w:w="9016" w:type="dxa"/>
            <w:shd w:val="clear" w:color="auto" w:fill="B4C6E7" w:themeFill="accent1" w:themeFillTint="66"/>
          </w:tcPr>
          <w:p w14:paraId="377610E5" w14:textId="570F54F5" w:rsidR="63B928DB" w:rsidRDefault="4B0B94DE" w:rsidP="63B928DB">
            <w:pPr>
              <w:spacing w:before="120" w:after="120"/>
              <w:rPr>
                <w:rFonts w:ascii="Arial" w:hAnsi="Arial" w:cs="Arial"/>
              </w:rPr>
            </w:pPr>
            <w:r w:rsidRPr="0E0B4379">
              <w:rPr>
                <w:rFonts w:ascii="Arial" w:hAnsi="Arial" w:cs="Arial"/>
              </w:rPr>
              <w:t>1.4 Based</w:t>
            </w:r>
            <w:r w:rsidR="0BE27D8B" w:rsidRPr="0E0B4379">
              <w:rPr>
                <w:rFonts w:ascii="Arial" w:hAnsi="Arial" w:cs="Arial"/>
              </w:rPr>
              <w:t xml:space="preserve"> on the delivery model described in the presentation,</w:t>
            </w:r>
            <w:r w:rsidR="7907D0A1" w:rsidRPr="0E0B4379">
              <w:rPr>
                <w:rFonts w:ascii="Arial" w:hAnsi="Arial" w:cs="Arial"/>
              </w:rPr>
              <w:t xml:space="preserve"> </w:t>
            </w:r>
            <w:r w:rsidR="0BE27D8B" w:rsidRPr="0E0B4379">
              <w:rPr>
                <w:rFonts w:ascii="Arial" w:hAnsi="Arial" w:cs="Arial"/>
              </w:rPr>
              <w:t xml:space="preserve">would you consider </w:t>
            </w:r>
            <w:r w:rsidR="12B7DC99" w:rsidRPr="0E0B4379">
              <w:rPr>
                <w:rFonts w:ascii="Arial" w:hAnsi="Arial" w:cs="Arial"/>
              </w:rPr>
              <w:t>bidding as a delivery organisation?</w:t>
            </w:r>
          </w:p>
        </w:tc>
      </w:tr>
      <w:tr w:rsidR="63B928DB" w14:paraId="49F79E27" w14:textId="77777777" w:rsidTr="49857B22">
        <w:tc>
          <w:tcPr>
            <w:tcW w:w="9016" w:type="dxa"/>
          </w:tcPr>
          <w:p w14:paraId="7F83740A" w14:textId="71CE588C" w:rsidR="63B928DB" w:rsidRDefault="63B928DB" w:rsidP="3158F9BA">
            <w:pPr>
              <w:spacing w:before="120" w:after="120"/>
              <w:rPr>
                <w:rFonts w:ascii="Arial" w:hAnsi="Arial" w:cs="Arial"/>
              </w:rPr>
            </w:pPr>
          </w:p>
        </w:tc>
      </w:tr>
    </w:tbl>
    <w:p w14:paraId="39820843" w14:textId="22F3F3B1" w:rsidR="63B928DB" w:rsidRDefault="63B928DB" w:rsidP="63B928DB">
      <w:pPr>
        <w:rPr>
          <w:rFonts w:ascii="Arial" w:hAnsi="Arial" w:cs="Arial"/>
        </w:rPr>
      </w:pPr>
    </w:p>
    <w:tbl>
      <w:tblPr>
        <w:tblStyle w:val="TableGrid"/>
        <w:tblW w:w="9016" w:type="dxa"/>
        <w:tblLook w:val="04A0" w:firstRow="1" w:lastRow="0" w:firstColumn="1" w:lastColumn="0" w:noHBand="0" w:noVBand="1"/>
      </w:tblPr>
      <w:tblGrid>
        <w:gridCol w:w="9016"/>
      </w:tblGrid>
      <w:tr w:rsidR="74B08D37" w14:paraId="5451FDF4" w14:textId="77777777" w:rsidTr="49857B22">
        <w:tc>
          <w:tcPr>
            <w:tcW w:w="9016" w:type="dxa"/>
            <w:shd w:val="clear" w:color="auto" w:fill="B4C6E7" w:themeFill="accent1" w:themeFillTint="66"/>
          </w:tcPr>
          <w:p w14:paraId="1CA8DACA" w14:textId="73BD3609" w:rsidR="74B08D37" w:rsidRDefault="12B7DC99" w:rsidP="74B08D37">
            <w:pPr>
              <w:spacing w:before="120" w:after="120"/>
              <w:rPr>
                <w:rFonts w:ascii="Arial" w:hAnsi="Arial" w:cs="Arial"/>
              </w:rPr>
            </w:pPr>
            <w:r w:rsidRPr="49857B22">
              <w:rPr>
                <w:rFonts w:ascii="Arial" w:hAnsi="Arial" w:cs="Arial"/>
              </w:rPr>
              <w:t>1.5 If you ha</w:t>
            </w:r>
            <w:r w:rsidR="0DBFA698" w:rsidRPr="49857B22">
              <w:rPr>
                <w:rFonts w:ascii="Arial" w:hAnsi="Arial" w:cs="Arial"/>
              </w:rPr>
              <w:t>ve</w:t>
            </w:r>
            <w:r w:rsidRPr="49857B22">
              <w:rPr>
                <w:rFonts w:ascii="Arial" w:hAnsi="Arial" w:cs="Arial"/>
              </w:rPr>
              <w:t xml:space="preserve"> viewed the opportunity previously, but decided not to </w:t>
            </w:r>
            <w:r w:rsidR="336C9A5E" w:rsidRPr="49857B22">
              <w:rPr>
                <w:rFonts w:ascii="Arial" w:hAnsi="Arial" w:cs="Arial"/>
              </w:rPr>
              <w:t>b</w:t>
            </w:r>
            <w:r w:rsidRPr="49857B22">
              <w:rPr>
                <w:rFonts w:ascii="Arial" w:hAnsi="Arial" w:cs="Arial"/>
              </w:rPr>
              <w:t>id, could you explain your reasoning</w:t>
            </w:r>
            <w:r w:rsidR="75367DD6" w:rsidRPr="49857B22">
              <w:rPr>
                <w:rFonts w:ascii="Arial" w:hAnsi="Arial" w:cs="Arial"/>
              </w:rPr>
              <w:t>?</w:t>
            </w:r>
            <w:r w:rsidRPr="49857B22">
              <w:rPr>
                <w:rFonts w:ascii="Arial" w:hAnsi="Arial" w:cs="Arial"/>
              </w:rPr>
              <w:t xml:space="preserve"> </w:t>
            </w:r>
          </w:p>
        </w:tc>
      </w:tr>
      <w:tr w:rsidR="74B08D37" w14:paraId="680142D3" w14:textId="77777777" w:rsidTr="49857B22">
        <w:tc>
          <w:tcPr>
            <w:tcW w:w="9016" w:type="dxa"/>
          </w:tcPr>
          <w:p w14:paraId="50231971" w14:textId="77777777" w:rsidR="74B08D37" w:rsidRDefault="74B08D37" w:rsidP="74B08D37">
            <w:pPr>
              <w:spacing w:before="120" w:after="120"/>
              <w:rPr>
                <w:rFonts w:ascii="Arial" w:hAnsi="Arial" w:cs="Arial"/>
              </w:rPr>
            </w:pPr>
          </w:p>
        </w:tc>
      </w:tr>
    </w:tbl>
    <w:p w14:paraId="05F5BC34" w14:textId="3E4AB965" w:rsidR="74B08D37" w:rsidRDefault="74B08D37" w:rsidP="74B08D37">
      <w:pPr>
        <w:rPr>
          <w:rFonts w:ascii="Arial" w:hAnsi="Arial" w:cs="Arial"/>
        </w:rPr>
      </w:pPr>
    </w:p>
    <w:tbl>
      <w:tblPr>
        <w:tblStyle w:val="TableGrid"/>
        <w:tblW w:w="0" w:type="auto"/>
        <w:tblLook w:val="04A0" w:firstRow="1" w:lastRow="0" w:firstColumn="1" w:lastColumn="0" w:noHBand="0" w:noVBand="1"/>
      </w:tblPr>
      <w:tblGrid>
        <w:gridCol w:w="9016"/>
      </w:tblGrid>
      <w:tr w:rsidR="0E0B4379" w14:paraId="2D04BDF3" w14:textId="77777777" w:rsidTr="0E0B4379">
        <w:tc>
          <w:tcPr>
            <w:tcW w:w="9016" w:type="dxa"/>
            <w:shd w:val="clear" w:color="auto" w:fill="B4C6E7" w:themeFill="accent1" w:themeFillTint="66"/>
          </w:tcPr>
          <w:p w14:paraId="7EAA04AE" w14:textId="7D2DC48C" w:rsidR="0E0B4379" w:rsidRDefault="0E0B4379" w:rsidP="0E0B4379">
            <w:pPr>
              <w:spacing w:before="120" w:after="120"/>
              <w:rPr>
                <w:rFonts w:ascii="Arial" w:hAnsi="Arial" w:cs="Arial"/>
              </w:rPr>
            </w:pPr>
            <w:r w:rsidRPr="0E0B4379">
              <w:rPr>
                <w:rFonts w:ascii="Arial" w:hAnsi="Arial" w:cs="Arial"/>
              </w:rPr>
              <w:t>1.</w:t>
            </w:r>
            <w:r w:rsidR="74C7B52C" w:rsidRPr="0E0B4379">
              <w:rPr>
                <w:rFonts w:ascii="Arial" w:hAnsi="Arial" w:cs="Arial"/>
              </w:rPr>
              <w:t>6</w:t>
            </w:r>
            <w:r w:rsidRPr="0E0B4379">
              <w:rPr>
                <w:rFonts w:ascii="Arial" w:hAnsi="Arial" w:cs="Arial"/>
              </w:rPr>
              <w:t xml:space="preserve"> </w:t>
            </w:r>
            <w:r w:rsidR="0B9E6E80" w:rsidRPr="0E0B4379">
              <w:rPr>
                <w:rFonts w:ascii="Arial" w:hAnsi="Arial" w:cs="Arial"/>
              </w:rPr>
              <w:t>Would</w:t>
            </w:r>
            <w:r w:rsidRPr="0E0B4379">
              <w:rPr>
                <w:rFonts w:ascii="Arial" w:hAnsi="Arial" w:cs="Arial"/>
              </w:rPr>
              <w:t xml:space="preserve"> </w:t>
            </w:r>
            <w:r w:rsidR="0B9E6E80" w:rsidRPr="0E0B4379">
              <w:rPr>
                <w:rFonts w:ascii="Arial" w:hAnsi="Arial" w:cs="Arial"/>
              </w:rPr>
              <w:t xml:space="preserve">the changes proposed in the presentation </w:t>
            </w:r>
            <w:r w:rsidR="441948F9" w:rsidRPr="0E0B4379">
              <w:rPr>
                <w:rFonts w:ascii="Arial" w:hAnsi="Arial" w:cs="Arial"/>
              </w:rPr>
              <w:t>make this opportunity more attractive?</w:t>
            </w:r>
            <w:r w:rsidR="14ACA3D6" w:rsidRPr="0E0B4379">
              <w:rPr>
                <w:rFonts w:ascii="Arial" w:hAnsi="Arial" w:cs="Arial"/>
              </w:rPr>
              <w:t xml:space="preserve"> And if so, which </w:t>
            </w:r>
            <w:proofErr w:type="gramStart"/>
            <w:r w:rsidR="00195F97">
              <w:rPr>
                <w:rFonts w:ascii="Arial" w:hAnsi="Arial" w:cs="Arial"/>
              </w:rPr>
              <w:t xml:space="preserve">particular </w:t>
            </w:r>
            <w:r w:rsidR="00195F97" w:rsidRPr="0E0B4379">
              <w:rPr>
                <w:rFonts w:ascii="Arial" w:hAnsi="Arial" w:cs="Arial"/>
              </w:rPr>
              <w:t>changes</w:t>
            </w:r>
            <w:proofErr w:type="gramEnd"/>
            <w:r w:rsidR="14ACA3D6" w:rsidRPr="0E0B4379">
              <w:rPr>
                <w:rFonts w:ascii="Arial" w:hAnsi="Arial" w:cs="Arial"/>
              </w:rPr>
              <w:t xml:space="preserve">? </w:t>
            </w:r>
          </w:p>
        </w:tc>
      </w:tr>
      <w:tr w:rsidR="0E0B4379" w14:paraId="4ED3585F" w14:textId="77777777" w:rsidTr="0E0B4379">
        <w:tc>
          <w:tcPr>
            <w:tcW w:w="9016" w:type="dxa"/>
          </w:tcPr>
          <w:p w14:paraId="4684ED0B" w14:textId="77777777" w:rsidR="0E0B4379" w:rsidRDefault="0E0B4379" w:rsidP="0E0B4379">
            <w:pPr>
              <w:spacing w:before="120" w:after="120"/>
              <w:rPr>
                <w:rFonts w:ascii="Arial" w:hAnsi="Arial" w:cs="Arial"/>
              </w:rPr>
            </w:pPr>
          </w:p>
        </w:tc>
      </w:tr>
    </w:tbl>
    <w:p w14:paraId="214A0E3F" w14:textId="6A458800" w:rsidR="74B08D37" w:rsidRDefault="74B08D37" w:rsidP="0E0B4379">
      <w:pPr>
        <w:rPr>
          <w:rFonts w:ascii="Arial" w:hAnsi="Arial" w:cs="Arial"/>
        </w:rPr>
      </w:pPr>
    </w:p>
    <w:p w14:paraId="1C140835" w14:textId="44F78515" w:rsidR="3158F9BA" w:rsidRDefault="3158F9BA" w:rsidP="3158F9BA">
      <w:pPr>
        <w:rPr>
          <w:rFonts w:ascii="Arial" w:hAnsi="Arial" w:cs="Arial"/>
        </w:rPr>
      </w:pPr>
    </w:p>
    <w:tbl>
      <w:tblPr>
        <w:tblStyle w:val="TableGrid"/>
        <w:tblW w:w="0" w:type="auto"/>
        <w:tblLook w:val="04A0" w:firstRow="1" w:lastRow="0" w:firstColumn="1" w:lastColumn="0" w:noHBand="0" w:noVBand="1"/>
      </w:tblPr>
      <w:tblGrid>
        <w:gridCol w:w="9016"/>
      </w:tblGrid>
      <w:tr w:rsidR="00AA5483" w:rsidRPr="00311632" w14:paraId="09F19819" w14:textId="77777777" w:rsidTr="49857B22">
        <w:tc>
          <w:tcPr>
            <w:tcW w:w="9016" w:type="dxa"/>
            <w:shd w:val="clear" w:color="auto" w:fill="B4C6E7" w:themeFill="accent1" w:themeFillTint="66"/>
          </w:tcPr>
          <w:p w14:paraId="7F36B3D5" w14:textId="77777777" w:rsidR="00AA5483" w:rsidRPr="00311632" w:rsidRDefault="00AA5483" w:rsidP="63B928DB">
            <w:pPr>
              <w:spacing w:before="120" w:after="120"/>
              <w:rPr>
                <w:rFonts w:ascii="Arial" w:hAnsi="Arial" w:cs="Arial"/>
              </w:rPr>
            </w:pPr>
            <w:bookmarkStart w:id="1" w:name="_Hlk60737181"/>
            <w:r w:rsidRPr="0E0B4379">
              <w:rPr>
                <w:rFonts w:ascii="Arial" w:hAnsi="Arial" w:cs="Arial"/>
              </w:rPr>
              <w:t>1.7   If</w:t>
            </w:r>
            <w:r>
              <w:rPr>
                <w:rFonts w:ascii="Arial" w:hAnsi="Arial" w:cs="Arial"/>
              </w:rPr>
              <w:t>,</w:t>
            </w:r>
            <w:r w:rsidRPr="0E0B4379">
              <w:rPr>
                <w:rFonts w:ascii="Arial" w:hAnsi="Arial" w:cs="Arial"/>
              </w:rPr>
              <w:t xml:space="preserve"> </w:t>
            </w:r>
            <w:r>
              <w:rPr>
                <w:rFonts w:ascii="Arial" w:hAnsi="Arial" w:cs="Arial"/>
              </w:rPr>
              <w:t>based on the information provided you would be interested in providing a bid, which Lots would you be interested in bidding for?</w:t>
            </w:r>
          </w:p>
          <w:p w14:paraId="2689A7A8" w14:textId="32836BCE" w:rsidR="00AA5483" w:rsidRPr="00311632" w:rsidRDefault="00AA5483" w:rsidP="00731652">
            <w:pPr>
              <w:spacing w:before="120" w:after="120"/>
              <w:rPr>
                <w:rFonts w:ascii="Arial" w:hAnsi="Arial" w:cs="Arial"/>
              </w:rPr>
            </w:pPr>
            <w:r w:rsidRPr="63B928DB">
              <w:rPr>
                <w:rFonts w:ascii="Arial" w:hAnsi="Arial" w:cs="Arial"/>
              </w:rPr>
              <w:t xml:space="preserve">Please type Y or N </w:t>
            </w:r>
            <w:r>
              <w:rPr>
                <w:rFonts w:ascii="Arial" w:hAnsi="Arial" w:cs="Arial"/>
              </w:rPr>
              <w:t>any</w:t>
            </w:r>
            <w:r w:rsidRPr="63B928DB">
              <w:rPr>
                <w:rFonts w:ascii="Arial" w:hAnsi="Arial" w:cs="Arial"/>
              </w:rPr>
              <w:t xml:space="preserve"> applicable box</w:t>
            </w:r>
            <w:r>
              <w:rPr>
                <w:rFonts w:ascii="Arial" w:hAnsi="Arial" w:cs="Arial"/>
              </w:rPr>
              <w:t xml:space="preserve"> </w:t>
            </w:r>
          </w:p>
        </w:tc>
      </w:tr>
      <w:tr w:rsidR="00FC2298" w:rsidRPr="00311632" w14:paraId="76AD8D93" w14:textId="77777777" w:rsidTr="49857B22">
        <w:trPr>
          <w:trHeight w:val="132"/>
        </w:trPr>
        <w:tc>
          <w:tcPr>
            <w:tcW w:w="9016" w:type="dxa"/>
          </w:tcPr>
          <w:p w14:paraId="12B4462E" w14:textId="28F50C68" w:rsidR="00311632" w:rsidRPr="00311632" w:rsidRDefault="00311632" w:rsidP="00731652">
            <w:pPr>
              <w:spacing w:before="120" w:after="120"/>
              <w:rPr>
                <w:rFonts w:ascii="Arial" w:hAnsi="Arial" w:cs="Arial"/>
              </w:rPr>
            </w:pPr>
          </w:p>
          <w:tbl>
            <w:tblPr>
              <w:tblStyle w:val="TableGrid"/>
              <w:tblW w:w="8790" w:type="dxa"/>
              <w:tblLook w:val="04A0" w:firstRow="1" w:lastRow="0" w:firstColumn="1" w:lastColumn="0" w:noHBand="0" w:noVBand="1"/>
            </w:tblPr>
            <w:tblGrid>
              <w:gridCol w:w="7170"/>
              <w:gridCol w:w="1620"/>
            </w:tblGrid>
            <w:tr w:rsidR="00311632" w:rsidRPr="00311632" w14:paraId="61A5D046" w14:textId="77777777" w:rsidTr="49857B22">
              <w:tc>
                <w:tcPr>
                  <w:tcW w:w="7170" w:type="dxa"/>
                </w:tcPr>
                <w:p w14:paraId="2A74604B" w14:textId="607799E9" w:rsidR="00311632" w:rsidRPr="00311632" w:rsidRDefault="1F767DD4" w:rsidP="49857B22">
                  <w:pPr>
                    <w:spacing w:before="120" w:after="120" w:line="259" w:lineRule="auto"/>
                    <w:rPr>
                      <w:rFonts w:ascii="Arial" w:hAnsi="Arial" w:cs="Arial"/>
                    </w:rPr>
                  </w:pPr>
                  <w:r w:rsidRPr="49857B22">
                    <w:rPr>
                      <w:rFonts w:ascii="Arial" w:hAnsi="Arial" w:cs="Arial"/>
                    </w:rPr>
                    <w:t>Dorset</w:t>
                  </w:r>
                </w:p>
              </w:tc>
              <w:tc>
                <w:tcPr>
                  <w:tcW w:w="1620" w:type="dxa"/>
                </w:tcPr>
                <w:p w14:paraId="4D9ED6DE" w14:textId="77777777" w:rsidR="00311632" w:rsidRPr="00311632" w:rsidRDefault="00311632" w:rsidP="00311632">
                  <w:pPr>
                    <w:spacing w:before="120" w:after="120"/>
                    <w:rPr>
                      <w:rFonts w:ascii="Arial" w:hAnsi="Arial" w:cs="Arial"/>
                    </w:rPr>
                  </w:pPr>
                </w:p>
              </w:tc>
            </w:tr>
            <w:tr w:rsidR="00311632" w:rsidRPr="00311632" w14:paraId="501C20FD" w14:textId="77777777" w:rsidTr="49857B22">
              <w:tc>
                <w:tcPr>
                  <w:tcW w:w="7170" w:type="dxa"/>
                </w:tcPr>
                <w:p w14:paraId="3133EE2A" w14:textId="3D7FE918" w:rsidR="00311632" w:rsidRPr="00311632" w:rsidRDefault="00311632" w:rsidP="004D1A9E">
                  <w:pPr>
                    <w:spacing w:before="120" w:after="120"/>
                    <w:rPr>
                      <w:rFonts w:ascii="Arial" w:hAnsi="Arial" w:cs="Arial"/>
                    </w:rPr>
                  </w:pPr>
                  <w:r w:rsidRPr="00311632">
                    <w:rPr>
                      <w:rFonts w:ascii="Arial" w:hAnsi="Arial" w:cs="Arial"/>
                    </w:rPr>
                    <w:t>Cornwall​</w:t>
                  </w:r>
                  <w:r w:rsidR="00BD79DC">
                    <w:rPr>
                      <w:rFonts w:ascii="Arial" w:hAnsi="Arial" w:cs="Arial"/>
                    </w:rPr>
                    <w:t xml:space="preserve"> and the Isles of Scilly</w:t>
                  </w:r>
                </w:p>
              </w:tc>
              <w:tc>
                <w:tcPr>
                  <w:tcW w:w="1620" w:type="dxa"/>
                </w:tcPr>
                <w:p w14:paraId="304487D7" w14:textId="77777777" w:rsidR="00311632" w:rsidRPr="00311632" w:rsidRDefault="00311632" w:rsidP="00311632">
                  <w:pPr>
                    <w:spacing w:before="120" w:after="120"/>
                    <w:rPr>
                      <w:rFonts w:ascii="Arial" w:hAnsi="Arial" w:cs="Arial"/>
                    </w:rPr>
                  </w:pPr>
                </w:p>
              </w:tc>
            </w:tr>
            <w:tr w:rsidR="00311632" w:rsidRPr="00311632" w14:paraId="42E5C747" w14:textId="77777777" w:rsidTr="49857B22">
              <w:tc>
                <w:tcPr>
                  <w:tcW w:w="7170" w:type="dxa"/>
                </w:tcPr>
                <w:p w14:paraId="622A7A9A" w14:textId="3F49EDE8" w:rsidR="00311632" w:rsidRPr="00311632" w:rsidRDefault="00311632" w:rsidP="004D1A9E">
                  <w:pPr>
                    <w:spacing w:before="120" w:after="120"/>
                    <w:rPr>
                      <w:rFonts w:ascii="Arial" w:hAnsi="Arial" w:cs="Arial"/>
                    </w:rPr>
                  </w:pPr>
                  <w:r w:rsidRPr="49857B22">
                    <w:rPr>
                      <w:rFonts w:ascii="Arial" w:hAnsi="Arial" w:cs="Arial"/>
                    </w:rPr>
                    <w:t xml:space="preserve"> Solent ​</w:t>
                  </w:r>
                </w:p>
              </w:tc>
              <w:tc>
                <w:tcPr>
                  <w:tcW w:w="1620" w:type="dxa"/>
                </w:tcPr>
                <w:p w14:paraId="12AE46FB" w14:textId="77777777" w:rsidR="00311632" w:rsidRPr="00311632" w:rsidRDefault="00311632" w:rsidP="00311632">
                  <w:pPr>
                    <w:spacing w:before="120" w:after="120"/>
                    <w:rPr>
                      <w:rFonts w:ascii="Arial" w:hAnsi="Arial" w:cs="Arial"/>
                    </w:rPr>
                  </w:pPr>
                </w:p>
              </w:tc>
            </w:tr>
            <w:tr w:rsidR="00311632" w:rsidRPr="00311632" w14:paraId="634B4883" w14:textId="77777777" w:rsidTr="49857B22">
              <w:tc>
                <w:tcPr>
                  <w:tcW w:w="7170" w:type="dxa"/>
                </w:tcPr>
                <w:p w14:paraId="297BB51B" w14:textId="022A53D3" w:rsidR="00311632" w:rsidRPr="00311632" w:rsidRDefault="00311632" w:rsidP="004D1A9E">
                  <w:pPr>
                    <w:spacing w:before="120" w:after="120"/>
                    <w:rPr>
                      <w:rFonts w:ascii="Arial" w:hAnsi="Arial" w:cs="Arial"/>
                    </w:rPr>
                  </w:pPr>
                  <w:r w:rsidRPr="49857B22">
                    <w:rPr>
                      <w:rFonts w:ascii="Arial" w:hAnsi="Arial" w:cs="Arial"/>
                    </w:rPr>
                    <w:lastRenderedPageBreak/>
                    <w:t>Swindon</w:t>
                  </w:r>
                  <w:r w:rsidR="4E620E23" w:rsidRPr="49857B22">
                    <w:rPr>
                      <w:rFonts w:ascii="Arial" w:hAnsi="Arial" w:cs="Arial"/>
                    </w:rPr>
                    <w:t xml:space="preserve"> and Wiltshire</w:t>
                  </w:r>
                  <w:r w:rsidRPr="49857B22">
                    <w:rPr>
                      <w:rFonts w:ascii="Arial" w:hAnsi="Arial" w:cs="Arial"/>
                    </w:rPr>
                    <w:t xml:space="preserve"> ​</w:t>
                  </w:r>
                </w:p>
              </w:tc>
              <w:tc>
                <w:tcPr>
                  <w:tcW w:w="1620" w:type="dxa"/>
                </w:tcPr>
                <w:p w14:paraId="09DFA1B5" w14:textId="77777777" w:rsidR="00311632" w:rsidRPr="00311632" w:rsidRDefault="00311632" w:rsidP="00311632">
                  <w:pPr>
                    <w:spacing w:before="120" w:after="120"/>
                    <w:rPr>
                      <w:rFonts w:ascii="Arial" w:hAnsi="Arial" w:cs="Arial"/>
                    </w:rPr>
                  </w:pPr>
                </w:p>
              </w:tc>
            </w:tr>
            <w:tr w:rsidR="00311632" w:rsidRPr="00311632" w14:paraId="2E409FDE" w14:textId="77777777" w:rsidTr="49857B22">
              <w:tc>
                <w:tcPr>
                  <w:tcW w:w="7170" w:type="dxa"/>
                </w:tcPr>
                <w:p w14:paraId="5A29A66D" w14:textId="47E1B905" w:rsidR="00311632" w:rsidRPr="00311632" w:rsidRDefault="00311632" w:rsidP="004D1A9E">
                  <w:pPr>
                    <w:spacing w:before="120" w:after="120"/>
                    <w:rPr>
                      <w:rFonts w:ascii="Arial" w:hAnsi="Arial" w:cs="Arial"/>
                    </w:rPr>
                  </w:pPr>
                </w:p>
              </w:tc>
              <w:tc>
                <w:tcPr>
                  <w:tcW w:w="1620" w:type="dxa"/>
                </w:tcPr>
                <w:p w14:paraId="0AE27F77" w14:textId="77777777" w:rsidR="00311632" w:rsidRPr="00311632" w:rsidRDefault="00311632" w:rsidP="00311632">
                  <w:pPr>
                    <w:spacing w:before="120" w:after="120"/>
                    <w:rPr>
                      <w:rFonts w:ascii="Arial" w:hAnsi="Arial" w:cs="Arial"/>
                    </w:rPr>
                  </w:pPr>
                </w:p>
              </w:tc>
            </w:tr>
          </w:tbl>
          <w:p w14:paraId="11916319" w14:textId="270A79A6" w:rsidR="00311632" w:rsidRPr="00311632" w:rsidRDefault="00311632" w:rsidP="0AAC0A14">
            <w:pPr>
              <w:spacing w:before="120" w:after="120"/>
              <w:rPr>
                <w:rFonts w:ascii="Arial" w:hAnsi="Arial" w:cs="Arial"/>
              </w:rPr>
            </w:pPr>
          </w:p>
          <w:p w14:paraId="1464B62D" w14:textId="645ED4E1" w:rsidR="00311632" w:rsidRPr="00311632" w:rsidRDefault="00311632" w:rsidP="0AAC0A14">
            <w:pPr>
              <w:spacing w:before="120" w:after="120"/>
              <w:rPr>
                <w:rFonts w:ascii="Arial" w:hAnsi="Arial" w:cs="Arial"/>
              </w:rPr>
            </w:pPr>
          </w:p>
        </w:tc>
      </w:tr>
      <w:bookmarkEnd w:id="1"/>
    </w:tbl>
    <w:p w14:paraId="62F0D468" w14:textId="49D4B3AB" w:rsidR="7DE5FD4C" w:rsidRDefault="7DE5FD4C" w:rsidP="7DE5FD4C">
      <w:pPr>
        <w:rPr>
          <w:rFonts w:ascii="Arial" w:hAnsi="Arial" w:cs="Arial"/>
        </w:rPr>
      </w:pPr>
    </w:p>
    <w:tbl>
      <w:tblPr>
        <w:tblStyle w:val="TableGrid"/>
        <w:tblW w:w="0" w:type="auto"/>
        <w:tblLook w:val="04A0" w:firstRow="1" w:lastRow="0" w:firstColumn="1" w:lastColumn="0" w:noHBand="0" w:noVBand="1"/>
      </w:tblPr>
      <w:tblGrid>
        <w:gridCol w:w="9016"/>
      </w:tblGrid>
      <w:tr w:rsidR="00AA5483" w:rsidRPr="00311632" w14:paraId="05BE1682" w14:textId="77777777" w:rsidTr="0000530A">
        <w:tc>
          <w:tcPr>
            <w:tcW w:w="9016" w:type="dxa"/>
            <w:shd w:val="clear" w:color="auto" w:fill="B4C6E7" w:themeFill="accent1" w:themeFillTint="66"/>
          </w:tcPr>
          <w:p w14:paraId="1D66A469" w14:textId="1BDC629D" w:rsidR="00AA5483" w:rsidRPr="00311632" w:rsidRDefault="00AA5483" w:rsidP="003A79AC">
            <w:pPr>
              <w:spacing w:before="120" w:after="120"/>
              <w:rPr>
                <w:rFonts w:ascii="Arial" w:hAnsi="Arial" w:cs="Arial"/>
              </w:rPr>
            </w:pPr>
            <w:r w:rsidRPr="0E0B4379">
              <w:rPr>
                <w:rFonts w:ascii="Arial" w:hAnsi="Arial" w:cs="Arial"/>
              </w:rPr>
              <w:t>1.8   If, despite the proposed changes, you would not bid, can you please explain what barriers you feel apply</w:t>
            </w:r>
            <w:r w:rsidR="00437636">
              <w:rPr>
                <w:rFonts w:ascii="Arial" w:hAnsi="Arial" w:cs="Arial"/>
              </w:rPr>
              <w:t xml:space="preserve"> and how these can be overcome. </w:t>
            </w:r>
          </w:p>
        </w:tc>
      </w:tr>
      <w:tr w:rsidR="00517029" w:rsidRPr="00311632" w14:paraId="7CA30428" w14:textId="77777777" w:rsidTr="0E0B4379">
        <w:tc>
          <w:tcPr>
            <w:tcW w:w="9016" w:type="dxa"/>
          </w:tcPr>
          <w:p w14:paraId="7257085F" w14:textId="3FEF1FF5" w:rsidR="00517029" w:rsidRPr="00311632" w:rsidRDefault="2FCBBA05" w:rsidP="7DE5FD4C">
            <w:pPr>
              <w:spacing w:before="120" w:after="120"/>
              <w:rPr>
                <w:rFonts w:ascii="Arial" w:hAnsi="Arial" w:cs="Arial"/>
              </w:rPr>
            </w:pPr>
            <w:r w:rsidRPr="7DE5FD4C">
              <w:rPr>
                <w:rFonts w:ascii="Arial" w:hAnsi="Arial" w:cs="Arial"/>
              </w:rPr>
              <w:t>Comments:</w:t>
            </w:r>
          </w:p>
          <w:p w14:paraId="215FC661" w14:textId="500930B9" w:rsidR="00517029" w:rsidRPr="00311632" w:rsidRDefault="00517029" w:rsidP="7DE5FD4C">
            <w:pPr>
              <w:spacing w:before="120" w:after="120"/>
              <w:rPr>
                <w:rFonts w:ascii="Arial" w:hAnsi="Arial" w:cs="Arial"/>
              </w:rPr>
            </w:pPr>
          </w:p>
          <w:p w14:paraId="6AC48600" w14:textId="4317CCA4" w:rsidR="00517029" w:rsidRPr="00311632" w:rsidRDefault="00517029" w:rsidP="7DE5FD4C">
            <w:pPr>
              <w:spacing w:before="120" w:after="120"/>
              <w:rPr>
                <w:rFonts w:ascii="Arial" w:hAnsi="Arial" w:cs="Arial"/>
              </w:rPr>
            </w:pPr>
          </w:p>
          <w:p w14:paraId="68721BD7" w14:textId="783E93C9" w:rsidR="00517029" w:rsidRPr="00311632" w:rsidRDefault="00517029" w:rsidP="7DE5FD4C">
            <w:pPr>
              <w:spacing w:before="120" w:after="120"/>
              <w:rPr>
                <w:rFonts w:ascii="Arial" w:hAnsi="Arial" w:cs="Arial"/>
              </w:rPr>
            </w:pPr>
          </w:p>
        </w:tc>
      </w:tr>
    </w:tbl>
    <w:p w14:paraId="2B1D0172" w14:textId="52A9EFA0" w:rsidR="00517029" w:rsidRPr="00311632" w:rsidRDefault="00517029">
      <w:pPr>
        <w:rPr>
          <w:rFonts w:ascii="Arial" w:hAnsi="Arial" w:cs="Arial"/>
        </w:rPr>
      </w:pPr>
    </w:p>
    <w:p w14:paraId="5C5AB9D8" w14:textId="16707622" w:rsidR="00517029" w:rsidRPr="00311632" w:rsidRDefault="00517029">
      <w:pPr>
        <w:rPr>
          <w:rFonts w:ascii="Arial" w:hAnsi="Arial" w:cs="Arial"/>
        </w:rPr>
      </w:pPr>
    </w:p>
    <w:p w14:paraId="7370A747" w14:textId="3516164C" w:rsidR="008F6D01" w:rsidRPr="00311632" w:rsidRDefault="008F6D01">
      <w:pPr>
        <w:rPr>
          <w:rFonts w:ascii="Arial" w:hAnsi="Arial" w:cs="Arial"/>
          <w:b/>
          <w:bCs/>
          <w:sz w:val="24"/>
          <w:szCs w:val="24"/>
        </w:rPr>
      </w:pPr>
      <w:r w:rsidRPr="00311632">
        <w:rPr>
          <w:rFonts w:ascii="Arial" w:hAnsi="Arial" w:cs="Arial"/>
          <w:b/>
          <w:bCs/>
          <w:sz w:val="24"/>
          <w:szCs w:val="24"/>
        </w:rPr>
        <w:t>General Guidance</w:t>
      </w:r>
    </w:p>
    <w:p w14:paraId="0F1C584E" w14:textId="34D2BF36" w:rsidR="00781BC7" w:rsidRPr="00781BC7" w:rsidRDefault="00195F97" w:rsidP="00781BC7">
      <w:pPr>
        <w:numPr>
          <w:ilvl w:val="0"/>
          <w:numId w:val="12"/>
        </w:numPr>
        <w:rPr>
          <w:rFonts w:ascii="Arial" w:hAnsi="Arial" w:cs="Arial"/>
          <w:sz w:val="24"/>
          <w:szCs w:val="24"/>
        </w:rPr>
      </w:pPr>
      <w:r>
        <w:rPr>
          <w:rFonts w:ascii="Arial" w:hAnsi="Arial" w:cs="Arial"/>
          <w:sz w:val="24"/>
          <w:szCs w:val="24"/>
        </w:rPr>
        <w:t>Please note that</w:t>
      </w:r>
      <w:r w:rsidR="00AA5483">
        <w:rPr>
          <w:rFonts w:ascii="Arial" w:hAnsi="Arial" w:cs="Arial"/>
          <w:sz w:val="24"/>
          <w:szCs w:val="24"/>
        </w:rPr>
        <w:t xml:space="preserve"> whilst we are grateful for any information you can provide us, we cannot commit to actioning any specific suggestions or requests.</w:t>
      </w:r>
    </w:p>
    <w:p w14:paraId="4D746E05" w14:textId="77777777" w:rsidR="00781BC7" w:rsidRPr="00781BC7" w:rsidRDefault="00781BC7" w:rsidP="00781BC7">
      <w:pPr>
        <w:numPr>
          <w:ilvl w:val="0"/>
          <w:numId w:val="13"/>
        </w:numPr>
        <w:rPr>
          <w:rFonts w:ascii="Arial" w:hAnsi="Arial" w:cs="Arial"/>
          <w:sz w:val="24"/>
          <w:szCs w:val="24"/>
        </w:rPr>
      </w:pPr>
      <w:r w:rsidRPr="00781BC7">
        <w:rPr>
          <w:rFonts w:ascii="Arial" w:hAnsi="Arial" w:cs="Arial"/>
          <w:sz w:val="24"/>
          <w:szCs w:val="24"/>
        </w:rPr>
        <w:t>You are not required to respond to every question. </w:t>
      </w:r>
    </w:p>
    <w:p w14:paraId="4AFFB69E" w14:textId="646169F1" w:rsidR="00781BC7" w:rsidRPr="00781BC7" w:rsidRDefault="008F6D01" w:rsidP="008F6D01">
      <w:pPr>
        <w:numPr>
          <w:ilvl w:val="0"/>
          <w:numId w:val="15"/>
        </w:numPr>
        <w:rPr>
          <w:rFonts w:ascii="Arial" w:hAnsi="Arial" w:cs="Arial"/>
          <w:sz w:val="24"/>
          <w:szCs w:val="24"/>
        </w:rPr>
      </w:pPr>
      <w:r w:rsidRPr="00311632">
        <w:rPr>
          <w:rFonts w:ascii="Arial" w:hAnsi="Arial" w:cs="Arial"/>
          <w:sz w:val="24"/>
          <w:szCs w:val="24"/>
        </w:rPr>
        <w:t>W</w:t>
      </w:r>
      <w:r w:rsidR="00781BC7" w:rsidRPr="00781BC7">
        <w:rPr>
          <w:rFonts w:ascii="Arial" w:hAnsi="Arial" w:cs="Arial"/>
          <w:sz w:val="24"/>
          <w:szCs w:val="24"/>
        </w:rPr>
        <w:t>e ask that you do not take this </w:t>
      </w:r>
      <w:proofErr w:type="spellStart"/>
      <w:r w:rsidR="00781BC7" w:rsidRPr="00781BC7">
        <w:rPr>
          <w:rFonts w:ascii="Arial" w:hAnsi="Arial" w:cs="Arial"/>
          <w:sz w:val="24"/>
          <w:szCs w:val="24"/>
        </w:rPr>
        <w:t>RfI</w:t>
      </w:r>
      <w:proofErr w:type="spellEnd"/>
      <w:r w:rsidR="00781BC7" w:rsidRPr="00781BC7">
        <w:rPr>
          <w:rFonts w:ascii="Arial" w:hAnsi="Arial" w:cs="Arial"/>
          <w:sz w:val="24"/>
          <w:szCs w:val="24"/>
        </w:rPr>
        <w:t> as an invitation to directly contact WECA</w:t>
      </w:r>
      <w:r w:rsidRPr="00311632">
        <w:rPr>
          <w:rFonts w:ascii="Arial" w:hAnsi="Arial" w:cs="Arial"/>
          <w:sz w:val="24"/>
          <w:szCs w:val="24"/>
        </w:rPr>
        <w:t>/SWEH</w:t>
      </w:r>
      <w:r w:rsidR="00781BC7" w:rsidRPr="00781BC7">
        <w:rPr>
          <w:rFonts w:ascii="Arial" w:hAnsi="Arial" w:cs="Arial"/>
          <w:sz w:val="24"/>
          <w:szCs w:val="24"/>
        </w:rPr>
        <w:t xml:space="preserve"> Officers and/or the West of England Mayor in relation to the </w:t>
      </w:r>
      <w:r w:rsidRPr="00311632">
        <w:rPr>
          <w:rFonts w:ascii="Arial" w:hAnsi="Arial" w:cs="Arial"/>
          <w:sz w:val="24"/>
          <w:szCs w:val="24"/>
        </w:rPr>
        <w:t>GHG</w:t>
      </w:r>
      <w:r w:rsidR="00781BC7" w:rsidRPr="00781BC7">
        <w:rPr>
          <w:rFonts w:ascii="Arial" w:hAnsi="Arial" w:cs="Arial"/>
          <w:sz w:val="24"/>
          <w:szCs w:val="24"/>
        </w:rPr>
        <w:t> programme; our preference is to engage the market through the </w:t>
      </w:r>
      <w:proofErr w:type="spellStart"/>
      <w:r w:rsidR="00781BC7" w:rsidRPr="00781BC7">
        <w:rPr>
          <w:rFonts w:ascii="Arial" w:hAnsi="Arial" w:cs="Arial"/>
          <w:sz w:val="24"/>
          <w:szCs w:val="24"/>
        </w:rPr>
        <w:t>RfI</w:t>
      </w:r>
      <w:proofErr w:type="spellEnd"/>
      <w:r w:rsidR="00781BC7" w:rsidRPr="00781BC7">
        <w:rPr>
          <w:rFonts w:ascii="Arial" w:hAnsi="Arial" w:cs="Arial"/>
          <w:sz w:val="24"/>
          <w:szCs w:val="24"/>
        </w:rPr>
        <w:t> at this stage in order to best manage time and resources.  </w:t>
      </w:r>
    </w:p>
    <w:p w14:paraId="38E5570E" w14:textId="77777777" w:rsidR="008F6D01" w:rsidRPr="00311632" w:rsidRDefault="00781BC7" w:rsidP="008F6D01">
      <w:pPr>
        <w:numPr>
          <w:ilvl w:val="0"/>
          <w:numId w:val="18"/>
        </w:numPr>
        <w:rPr>
          <w:rFonts w:ascii="Arial" w:hAnsi="Arial" w:cs="Arial"/>
          <w:sz w:val="24"/>
          <w:szCs w:val="24"/>
        </w:rPr>
      </w:pPr>
      <w:r w:rsidRPr="00781BC7">
        <w:rPr>
          <w:rFonts w:ascii="Arial" w:hAnsi="Arial" w:cs="Arial"/>
          <w:sz w:val="24"/>
          <w:szCs w:val="24"/>
        </w:rPr>
        <w:t>Please do not share any commercially sensitive data that you would not wish to see in the public domain, as your responses may be subject to Freedom of Information Act requests. </w:t>
      </w:r>
    </w:p>
    <w:p w14:paraId="59F0622D" w14:textId="1CE5BBA2" w:rsidR="00781BC7" w:rsidRPr="00781BC7" w:rsidRDefault="00781BC7" w:rsidP="008F6D01">
      <w:pPr>
        <w:ind w:left="720"/>
        <w:rPr>
          <w:rFonts w:ascii="Arial" w:hAnsi="Arial" w:cs="Arial"/>
          <w:sz w:val="24"/>
          <w:szCs w:val="24"/>
        </w:rPr>
      </w:pPr>
      <w:r w:rsidRPr="63B928DB">
        <w:rPr>
          <w:rFonts w:ascii="Arial" w:hAnsi="Arial" w:cs="Arial"/>
          <w:sz w:val="24"/>
          <w:szCs w:val="24"/>
        </w:rPr>
        <w:t> </w:t>
      </w:r>
    </w:p>
    <w:p w14:paraId="75F336D4" w14:textId="2B624424" w:rsidR="00781BC7" w:rsidRPr="00781BC7" w:rsidRDefault="00781BC7" w:rsidP="00781BC7">
      <w:pPr>
        <w:rPr>
          <w:rFonts w:ascii="Arial" w:hAnsi="Arial" w:cs="Arial"/>
          <w:sz w:val="24"/>
          <w:szCs w:val="24"/>
        </w:rPr>
      </w:pPr>
      <w:r w:rsidRPr="00781BC7">
        <w:rPr>
          <w:rFonts w:ascii="Arial" w:hAnsi="Arial" w:cs="Arial"/>
          <w:b/>
          <w:bCs/>
          <w:sz w:val="24"/>
          <w:szCs w:val="24"/>
        </w:rPr>
        <w:t>How responses will be used</w:t>
      </w:r>
      <w:r w:rsidRPr="00781BC7">
        <w:rPr>
          <w:rFonts w:ascii="Arial" w:hAnsi="Arial" w:cs="Arial"/>
          <w:sz w:val="24"/>
          <w:szCs w:val="24"/>
        </w:rPr>
        <w:t> </w:t>
      </w:r>
    </w:p>
    <w:p w14:paraId="0E8B6518" w14:textId="6915EF3F" w:rsidR="00781BC7" w:rsidRPr="00781BC7" w:rsidRDefault="00781BC7" w:rsidP="00781BC7">
      <w:pPr>
        <w:rPr>
          <w:rFonts w:ascii="Arial" w:hAnsi="Arial" w:cs="Arial"/>
          <w:sz w:val="24"/>
          <w:szCs w:val="24"/>
        </w:rPr>
      </w:pPr>
      <w:r w:rsidRPr="00781BC7">
        <w:rPr>
          <w:rFonts w:ascii="Arial" w:hAnsi="Arial" w:cs="Arial"/>
          <w:sz w:val="24"/>
          <w:szCs w:val="24"/>
        </w:rPr>
        <w:t>The responses will be analysed by WECA</w:t>
      </w:r>
      <w:r w:rsidR="008F6D01" w:rsidRPr="00311632">
        <w:rPr>
          <w:rFonts w:ascii="Arial" w:hAnsi="Arial" w:cs="Arial"/>
          <w:sz w:val="24"/>
          <w:szCs w:val="24"/>
        </w:rPr>
        <w:t xml:space="preserve"> and the SWEH</w:t>
      </w:r>
      <w:r w:rsidR="00311632" w:rsidRPr="00311632">
        <w:rPr>
          <w:rFonts w:ascii="Arial" w:hAnsi="Arial" w:cs="Arial"/>
          <w:sz w:val="24"/>
          <w:szCs w:val="24"/>
        </w:rPr>
        <w:t xml:space="preserve"> to inform the procurement process and contracting model</w:t>
      </w:r>
      <w:r w:rsidR="008F6D01" w:rsidRPr="00311632">
        <w:rPr>
          <w:rFonts w:ascii="Arial" w:hAnsi="Arial" w:cs="Arial"/>
          <w:sz w:val="24"/>
          <w:szCs w:val="24"/>
        </w:rPr>
        <w:t>.</w:t>
      </w:r>
    </w:p>
    <w:p w14:paraId="14B209C9" w14:textId="4769BF52" w:rsidR="00781BC7" w:rsidRPr="00781BC7" w:rsidRDefault="00781BC7" w:rsidP="00781BC7">
      <w:pPr>
        <w:rPr>
          <w:rFonts w:ascii="Arial" w:hAnsi="Arial" w:cs="Arial"/>
          <w:sz w:val="24"/>
          <w:szCs w:val="24"/>
        </w:rPr>
      </w:pPr>
      <w:r w:rsidRPr="3158F9BA">
        <w:rPr>
          <w:rFonts w:ascii="Arial" w:hAnsi="Arial" w:cs="Arial"/>
          <w:sz w:val="24"/>
          <w:szCs w:val="24"/>
        </w:rPr>
        <w:t xml:space="preserve">We will use the responses to learn about the current capabilities of the market, to help </w:t>
      </w:r>
      <w:r w:rsidR="00311632" w:rsidRPr="3158F9BA">
        <w:rPr>
          <w:rFonts w:ascii="Arial" w:hAnsi="Arial" w:cs="Arial"/>
          <w:sz w:val="24"/>
          <w:szCs w:val="24"/>
        </w:rPr>
        <w:t xml:space="preserve">understand capability. </w:t>
      </w:r>
      <w:r w:rsidRPr="3158F9BA">
        <w:rPr>
          <w:rFonts w:ascii="Arial" w:hAnsi="Arial" w:cs="Arial"/>
          <w:sz w:val="24"/>
          <w:szCs w:val="24"/>
        </w:rPr>
        <w:t>  </w:t>
      </w:r>
    </w:p>
    <w:p w14:paraId="5DD00F46" w14:textId="31A1156F" w:rsidR="1E5F8A37" w:rsidRDefault="1E5F8A37" w:rsidP="3158F9BA">
      <w:pPr>
        <w:rPr>
          <w:rFonts w:ascii="Arial" w:hAnsi="Arial" w:cs="Arial"/>
          <w:sz w:val="24"/>
          <w:szCs w:val="24"/>
        </w:rPr>
      </w:pPr>
      <w:r w:rsidRPr="3158F9BA">
        <w:rPr>
          <w:rFonts w:ascii="Arial" w:hAnsi="Arial" w:cs="Arial"/>
          <w:sz w:val="24"/>
          <w:szCs w:val="24"/>
        </w:rPr>
        <w:t>We have not, and will not, be having discussions</w:t>
      </w:r>
      <w:r w:rsidR="2E042097" w:rsidRPr="3158F9BA">
        <w:rPr>
          <w:rFonts w:ascii="Arial" w:hAnsi="Arial" w:cs="Arial"/>
          <w:sz w:val="24"/>
          <w:szCs w:val="24"/>
        </w:rPr>
        <w:t>,</w:t>
      </w:r>
      <w:r w:rsidR="00DE2B75" w:rsidRPr="3158F9BA">
        <w:rPr>
          <w:rFonts w:ascii="Arial" w:hAnsi="Arial" w:cs="Arial"/>
          <w:sz w:val="24"/>
          <w:szCs w:val="24"/>
        </w:rPr>
        <w:t xml:space="preserve"> in any form</w:t>
      </w:r>
      <w:r w:rsidR="4F233C52" w:rsidRPr="3158F9BA">
        <w:rPr>
          <w:rFonts w:ascii="Arial" w:hAnsi="Arial" w:cs="Arial"/>
          <w:sz w:val="24"/>
          <w:szCs w:val="24"/>
        </w:rPr>
        <w:t>,</w:t>
      </w:r>
      <w:r w:rsidR="00DE2B75" w:rsidRPr="3158F9BA">
        <w:rPr>
          <w:rFonts w:ascii="Arial" w:hAnsi="Arial" w:cs="Arial"/>
          <w:sz w:val="24"/>
          <w:szCs w:val="24"/>
        </w:rPr>
        <w:t xml:space="preserve"> </w:t>
      </w:r>
      <w:r w:rsidRPr="3158F9BA">
        <w:rPr>
          <w:rFonts w:ascii="Arial" w:hAnsi="Arial" w:cs="Arial"/>
          <w:sz w:val="24"/>
          <w:szCs w:val="24"/>
        </w:rPr>
        <w:t xml:space="preserve">with individual Suppliers. </w:t>
      </w:r>
    </w:p>
    <w:p w14:paraId="0D2E231D" w14:textId="5409FDAA" w:rsidR="00781BC7" w:rsidRPr="00781BC7" w:rsidRDefault="00781BC7" w:rsidP="3158F9BA">
      <w:pPr>
        <w:rPr>
          <w:rFonts w:ascii="Arial" w:eastAsia="Arial" w:hAnsi="Arial" w:cs="Arial"/>
          <w:sz w:val="43"/>
          <w:szCs w:val="43"/>
        </w:rPr>
      </w:pPr>
      <w:r w:rsidRPr="3158F9BA">
        <w:rPr>
          <w:rFonts w:ascii="Arial" w:hAnsi="Arial" w:cs="Arial"/>
          <w:sz w:val="24"/>
          <w:szCs w:val="24"/>
        </w:rPr>
        <w:t>Whether a supplier or operator responds to the </w:t>
      </w:r>
      <w:proofErr w:type="spellStart"/>
      <w:r w:rsidRPr="3158F9BA">
        <w:rPr>
          <w:rFonts w:ascii="Arial" w:hAnsi="Arial" w:cs="Arial"/>
          <w:sz w:val="24"/>
          <w:szCs w:val="24"/>
        </w:rPr>
        <w:t>RfI</w:t>
      </w:r>
      <w:proofErr w:type="spellEnd"/>
      <w:r w:rsidRPr="3158F9BA">
        <w:rPr>
          <w:rFonts w:ascii="Arial" w:hAnsi="Arial" w:cs="Arial"/>
          <w:sz w:val="24"/>
          <w:szCs w:val="24"/>
        </w:rPr>
        <w:t> or not, will have no impact, prejudice or favour </w:t>
      </w:r>
      <w:r w:rsidR="5618208F" w:rsidRPr="3158F9BA">
        <w:rPr>
          <w:rFonts w:ascii="Arial" w:hAnsi="Arial" w:cs="Arial"/>
          <w:sz w:val="24"/>
          <w:szCs w:val="24"/>
        </w:rPr>
        <w:t>the procurement exercise and supplier/operator selection process  </w:t>
      </w:r>
    </w:p>
    <w:p w14:paraId="22BCE348" w14:textId="2C53271D" w:rsidR="73BF2F2C" w:rsidRDefault="73BF2F2C" w:rsidP="63B928DB">
      <w:pPr>
        <w:rPr>
          <w:rFonts w:ascii="Arial" w:hAnsi="Arial" w:cs="Arial"/>
          <w:sz w:val="24"/>
          <w:szCs w:val="24"/>
        </w:rPr>
      </w:pPr>
      <w:r w:rsidRPr="63B928DB">
        <w:rPr>
          <w:rFonts w:ascii="Arial" w:hAnsi="Arial" w:cs="Arial"/>
          <w:sz w:val="24"/>
          <w:szCs w:val="24"/>
        </w:rPr>
        <w:lastRenderedPageBreak/>
        <w:t>We will not share the information provided outside of WECA and SWEH except for the following exception:</w:t>
      </w:r>
    </w:p>
    <w:p w14:paraId="3E05C0C3" w14:textId="239BF7F3" w:rsidR="00781BC7" w:rsidRDefault="00781BC7" w:rsidP="00781BC7">
      <w:pPr>
        <w:rPr>
          <w:rFonts w:ascii="Arial" w:hAnsi="Arial" w:cs="Arial"/>
          <w:sz w:val="24"/>
          <w:szCs w:val="24"/>
        </w:rPr>
      </w:pPr>
      <w:r w:rsidRPr="63B928DB">
        <w:rPr>
          <w:rFonts w:ascii="Arial" w:hAnsi="Arial" w:cs="Arial"/>
          <w:sz w:val="24"/>
          <w:szCs w:val="24"/>
        </w:rPr>
        <w:t>We may </w:t>
      </w:r>
      <w:r w:rsidR="00311632" w:rsidRPr="63B928DB">
        <w:rPr>
          <w:rFonts w:ascii="Arial" w:hAnsi="Arial" w:cs="Arial"/>
          <w:sz w:val="24"/>
          <w:szCs w:val="24"/>
        </w:rPr>
        <w:t>choose to share the findings of this exercise with BEIS</w:t>
      </w:r>
      <w:r w:rsidR="755FEC3B" w:rsidRPr="63B928DB">
        <w:rPr>
          <w:rFonts w:ascii="Arial" w:hAnsi="Arial" w:cs="Arial"/>
          <w:sz w:val="24"/>
          <w:szCs w:val="24"/>
        </w:rPr>
        <w:t xml:space="preserve"> in an anonymised way. </w:t>
      </w:r>
    </w:p>
    <w:p w14:paraId="3183DDC6" w14:textId="2ADFCD1F" w:rsidR="004B3E91" w:rsidRDefault="004B3E91" w:rsidP="00781BC7">
      <w:pPr>
        <w:rPr>
          <w:rFonts w:ascii="Arial" w:hAnsi="Arial" w:cs="Arial"/>
          <w:sz w:val="24"/>
          <w:szCs w:val="24"/>
        </w:rPr>
      </w:pPr>
    </w:p>
    <w:p w14:paraId="66CCF015" w14:textId="5DDC7FF1" w:rsidR="004B3E91" w:rsidRDefault="004B3E91" w:rsidP="00781BC7">
      <w:pPr>
        <w:rPr>
          <w:rFonts w:ascii="Arial" w:hAnsi="Arial" w:cs="Arial"/>
          <w:sz w:val="24"/>
          <w:szCs w:val="24"/>
        </w:rPr>
      </w:pPr>
      <w:r>
        <w:rPr>
          <w:rFonts w:ascii="Arial" w:hAnsi="Arial" w:cs="Arial"/>
          <w:sz w:val="24"/>
          <w:szCs w:val="24"/>
        </w:rPr>
        <w:t>If you are looking for advice on training provision, please visit:</w:t>
      </w:r>
    </w:p>
    <w:p w14:paraId="288DBC6F" w14:textId="77777777" w:rsidR="004B3E91" w:rsidRDefault="00016D5E" w:rsidP="004B3E91">
      <w:hyperlink r:id="rId11" w:history="1">
        <w:r w:rsidR="004B3E91">
          <w:rPr>
            <w:rStyle w:val="Hyperlink"/>
          </w:rPr>
          <w:t>https://www.gov.uk/government/publications/green-homes-grant-skills-training-competition/winning-projects?preview=4831994</w:t>
        </w:r>
      </w:hyperlink>
    </w:p>
    <w:p w14:paraId="3E5E0823" w14:textId="386B0A98" w:rsidR="004B3E91" w:rsidRDefault="004B3E91" w:rsidP="00781BC7">
      <w:pPr>
        <w:rPr>
          <w:rFonts w:ascii="Arial" w:hAnsi="Arial" w:cs="Arial"/>
          <w:sz w:val="24"/>
          <w:szCs w:val="24"/>
        </w:rPr>
      </w:pPr>
    </w:p>
    <w:p w14:paraId="7D8247ED" w14:textId="77777777" w:rsidR="004B3E91" w:rsidRPr="00781BC7" w:rsidRDefault="004B3E91" w:rsidP="00781BC7">
      <w:pPr>
        <w:rPr>
          <w:rFonts w:ascii="Arial" w:hAnsi="Arial" w:cs="Arial"/>
          <w:sz w:val="24"/>
          <w:szCs w:val="24"/>
        </w:rPr>
      </w:pPr>
    </w:p>
    <w:sectPr w:rsidR="004B3E91" w:rsidRPr="00781BC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69082B" w16cex:dateUtc="2021-01-07T09:06:35.613Z"/>
  <w16cex:commentExtensible w16cex:durableId="50A59875" w16cex:dateUtc="2021-01-07T09:09:16.04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5EA"/>
    <w:multiLevelType w:val="multilevel"/>
    <w:tmpl w:val="A1000ED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7903D24"/>
    <w:multiLevelType w:val="hybridMultilevel"/>
    <w:tmpl w:val="DFC89E5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413A"/>
    <w:multiLevelType w:val="multilevel"/>
    <w:tmpl w:val="3306F49E"/>
    <w:lvl w:ilvl="0">
      <w:start w:val="1"/>
      <w:numFmt w:val="decimal"/>
      <w:pStyle w:val="Heading1"/>
      <w:lvlText w:val="%1."/>
      <w:lvlJc w:val="left"/>
      <w:pPr>
        <w:ind w:left="360" w:hanging="360"/>
      </w:p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decimal"/>
      <w:pStyle w:val="Heading7"/>
      <w:lvlText w:val="%1.%2.%3.%4.%5.%6.%7."/>
      <w:lvlJc w:val="left"/>
      <w:pPr>
        <w:ind w:left="3240" w:hanging="324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4320"/>
      </w:pPr>
      <w:rPr>
        <w:rFonts w:hint="default"/>
      </w:rPr>
    </w:lvl>
  </w:abstractNum>
  <w:abstractNum w:abstractNumId="3" w15:restartNumberingAfterBreak="0">
    <w:nsid w:val="2811494C"/>
    <w:multiLevelType w:val="hybridMultilevel"/>
    <w:tmpl w:val="3BA8FBEE"/>
    <w:lvl w:ilvl="0" w:tplc="B8E471A6">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93EAF"/>
    <w:multiLevelType w:val="hybridMultilevel"/>
    <w:tmpl w:val="EC0C24BE"/>
    <w:lvl w:ilvl="0" w:tplc="5086B460">
      <w:start w:val="2"/>
      <w:numFmt w:val="decimal"/>
      <w:lvlText w:val="%1."/>
      <w:lvlJc w:val="left"/>
      <w:pPr>
        <w:tabs>
          <w:tab w:val="num" w:pos="720"/>
        </w:tabs>
        <w:ind w:left="720" w:hanging="360"/>
      </w:pPr>
    </w:lvl>
    <w:lvl w:ilvl="1" w:tplc="3B50B50E" w:tentative="1">
      <w:start w:val="1"/>
      <w:numFmt w:val="decimal"/>
      <w:lvlText w:val="%2."/>
      <w:lvlJc w:val="left"/>
      <w:pPr>
        <w:tabs>
          <w:tab w:val="num" w:pos="1440"/>
        </w:tabs>
        <w:ind w:left="1440" w:hanging="360"/>
      </w:pPr>
    </w:lvl>
    <w:lvl w:ilvl="2" w:tplc="511AE448" w:tentative="1">
      <w:start w:val="1"/>
      <w:numFmt w:val="decimal"/>
      <w:lvlText w:val="%3."/>
      <w:lvlJc w:val="left"/>
      <w:pPr>
        <w:tabs>
          <w:tab w:val="num" w:pos="2160"/>
        </w:tabs>
        <w:ind w:left="2160" w:hanging="360"/>
      </w:pPr>
    </w:lvl>
    <w:lvl w:ilvl="3" w:tplc="3E0E1614" w:tentative="1">
      <w:start w:val="1"/>
      <w:numFmt w:val="decimal"/>
      <w:lvlText w:val="%4."/>
      <w:lvlJc w:val="left"/>
      <w:pPr>
        <w:tabs>
          <w:tab w:val="num" w:pos="2880"/>
        </w:tabs>
        <w:ind w:left="2880" w:hanging="360"/>
      </w:pPr>
    </w:lvl>
    <w:lvl w:ilvl="4" w:tplc="615C5FE6" w:tentative="1">
      <w:start w:val="1"/>
      <w:numFmt w:val="decimal"/>
      <w:lvlText w:val="%5."/>
      <w:lvlJc w:val="left"/>
      <w:pPr>
        <w:tabs>
          <w:tab w:val="num" w:pos="3600"/>
        </w:tabs>
        <w:ind w:left="3600" w:hanging="360"/>
      </w:pPr>
    </w:lvl>
    <w:lvl w:ilvl="5" w:tplc="5798F2D8" w:tentative="1">
      <w:start w:val="1"/>
      <w:numFmt w:val="decimal"/>
      <w:lvlText w:val="%6."/>
      <w:lvlJc w:val="left"/>
      <w:pPr>
        <w:tabs>
          <w:tab w:val="num" w:pos="4320"/>
        </w:tabs>
        <w:ind w:left="4320" w:hanging="360"/>
      </w:pPr>
    </w:lvl>
    <w:lvl w:ilvl="6" w:tplc="F89AC2B2" w:tentative="1">
      <w:start w:val="1"/>
      <w:numFmt w:val="decimal"/>
      <w:lvlText w:val="%7."/>
      <w:lvlJc w:val="left"/>
      <w:pPr>
        <w:tabs>
          <w:tab w:val="num" w:pos="5040"/>
        </w:tabs>
        <w:ind w:left="5040" w:hanging="360"/>
      </w:pPr>
    </w:lvl>
    <w:lvl w:ilvl="7" w:tplc="D12AF146" w:tentative="1">
      <w:start w:val="1"/>
      <w:numFmt w:val="decimal"/>
      <w:lvlText w:val="%8."/>
      <w:lvlJc w:val="left"/>
      <w:pPr>
        <w:tabs>
          <w:tab w:val="num" w:pos="5760"/>
        </w:tabs>
        <w:ind w:left="5760" w:hanging="360"/>
      </w:pPr>
    </w:lvl>
    <w:lvl w:ilvl="8" w:tplc="B87ACC42" w:tentative="1">
      <w:start w:val="1"/>
      <w:numFmt w:val="decimal"/>
      <w:lvlText w:val="%9."/>
      <w:lvlJc w:val="left"/>
      <w:pPr>
        <w:tabs>
          <w:tab w:val="num" w:pos="6480"/>
        </w:tabs>
        <w:ind w:left="6480" w:hanging="360"/>
      </w:pPr>
    </w:lvl>
  </w:abstractNum>
  <w:abstractNum w:abstractNumId="5" w15:restartNumberingAfterBreak="0">
    <w:nsid w:val="2CD7688A"/>
    <w:multiLevelType w:val="hybridMultilevel"/>
    <w:tmpl w:val="82509844"/>
    <w:lvl w:ilvl="0" w:tplc="7070F508">
      <w:start w:val="5"/>
      <w:numFmt w:val="decimal"/>
      <w:lvlText w:val="%1."/>
      <w:lvlJc w:val="left"/>
      <w:pPr>
        <w:tabs>
          <w:tab w:val="num" w:pos="720"/>
        </w:tabs>
        <w:ind w:left="720" w:hanging="360"/>
      </w:pPr>
    </w:lvl>
    <w:lvl w:ilvl="1" w:tplc="DB6E8524" w:tentative="1">
      <w:start w:val="1"/>
      <w:numFmt w:val="decimal"/>
      <w:lvlText w:val="%2."/>
      <w:lvlJc w:val="left"/>
      <w:pPr>
        <w:tabs>
          <w:tab w:val="num" w:pos="1440"/>
        </w:tabs>
        <w:ind w:left="1440" w:hanging="360"/>
      </w:pPr>
    </w:lvl>
    <w:lvl w:ilvl="2" w:tplc="358CA304" w:tentative="1">
      <w:start w:val="1"/>
      <w:numFmt w:val="decimal"/>
      <w:lvlText w:val="%3."/>
      <w:lvlJc w:val="left"/>
      <w:pPr>
        <w:tabs>
          <w:tab w:val="num" w:pos="2160"/>
        </w:tabs>
        <w:ind w:left="2160" w:hanging="360"/>
      </w:pPr>
    </w:lvl>
    <w:lvl w:ilvl="3" w:tplc="61A21348" w:tentative="1">
      <w:start w:val="1"/>
      <w:numFmt w:val="decimal"/>
      <w:lvlText w:val="%4."/>
      <w:lvlJc w:val="left"/>
      <w:pPr>
        <w:tabs>
          <w:tab w:val="num" w:pos="2880"/>
        </w:tabs>
        <w:ind w:left="2880" w:hanging="360"/>
      </w:pPr>
    </w:lvl>
    <w:lvl w:ilvl="4" w:tplc="F698B0A6" w:tentative="1">
      <w:start w:val="1"/>
      <w:numFmt w:val="decimal"/>
      <w:lvlText w:val="%5."/>
      <w:lvlJc w:val="left"/>
      <w:pPr>
        <w:tabs>
          <w:tab w:val="num" w:pos="3600"/>
        </w:tabs>
        <w:ind w:left="3600" w:hanging="360"/>
      </w:pPr>
    </w:lvl>
    <w:lvl w:ilvl="5" w:tplc="7E6C88C0" w:tentative="1">
      <w:start w:val="1"/>
      <w:numFmt w:val="decimal"/>
      <w:lvlText w:val="%6."/>
      <w:lvlJc w:val="left"/>
      <w:pPr>
        <w:tabs>
          <w:tab w:val="num" w:pos="4320"/>
        </w:tabs>
        <w:ind w:left="4320" w:hanging="360"/>
      </w:pPr>
    </w:lvl>
    <w:lvl w:ilvl="6" w:tplc="C562B570" w:tentative="1">
      <w:start w:val="1"/>
      <w:numFmt w:val="decimal"/>
      <w:lvlText w:val="%7."/>
      <w:lvlJc w:val="left"/>
      <w:pPr>
        <w:tabs>
          <w:tab w:val="num" w:pos="5040"/>
        </w:tabs>
        <w:ind w:left="5040" w:hanging="360"/>
      </w:pPr>
    </w:lvl>
    <w:lvl w:ilvl="7" w:tplc="162C09A0" w:tentative="1">
      <w:start w:val="1"/>
      <w:numFmt w:val="decimal"/>
      <w:lvlText w:val="%8."/>
      <w:lvlJc w:val="left"/>
      <w:pPr>
        <w:tabs>
          <w:tab w:val="num" w:pos="5760"/>
        </w:tabs>
        <w:ind w:left="5760" w:hanging="360"/>
      </w:pPr>
    </w:lvl>
    <w:lvl w:ilvl="8" w:tplc="BA222EE8" w:tentative="1">
      <w:start w:val="1"/>
      <w:numFmt w:val="decimal"/>
      <w:lvlText w:val="%9."/>
      <w:lvlJc w:val="left"/>
      <w:pPr>
        <w:tabs>
          <w:tab w:val="num" w:pos="6480"/>
        </w:tabs>
        <w:ind w:left="6480" w:hanging="360"/>
      </w:pPr>
    </w:lvl>
  </w:abstractNum>
  <w:abstractNum w:abstractNumId="6" w15:restartNumberingAfterBreak="0">
    <w:nsid w:val="339F0689"/>
    <w:multiLevelType w:val="hybridMultilevel"/>
    <w:tmpl w:val="BCE2CAC2"/>
    <w:lvl w:ilvl="0" w:tplc="FD94A3FC">
      <w:start w:val="1"/>
      <w:numFmt w:val="bullet"/>
      <w:lvlText w:val="è"/>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35400DCC"/>
    <w:multiLevelType w:val="hybridMultilevel"/>
    <w:tmpl w:val="E53A7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71125"/>
    <w:multiLevelType w:val="hybridMultilevel"/>
    <w:tmpl w:val="D9D20598"/>
    <w:lvl w:ilvl="0" w:tplc="12023546">
      <w:start w:val="1"/>
      <w:numFmt w:val="decimal"/>
      <w:lvlText w:val="%1."/>
      <w:lvlJc w:val="left"/>
      <w:pPr>
        <w:ind w:left="720" w:hanging="360"/>
      </w:pPr>
    </w:lvl>
    <w:lvl w:ilvl="1" w:tplc="28AA6BCE">
      <w:start w:val="1"/>
      <w:numFmt w:val="lowerLetter"/>
      <w:lvlText w:val="%2."/>
      <w:lvlJc w:val="left"/>
      <w:pPr>
        <w:ind w:left="1440" w:hanging="360"/>
      </w:pPr>
    </w:lvl>
    <w:lvl w:ilvl="2" w:tplc="3876590C">
      <w:start w:val="1"/>
      <w:numFmt w:val="lowerRoman"/>
      <w:lvlText w:val="%3."/>
      <w:lvlJc w:val="right"/>
      <w:pPr>
        <w:ind w:left="2160" w:hanging="180"/>
      </w:pPr>
    </w:lvl>
    <w:lvl w:ilvl="3" w:tplc="84A2E398">
      <w:start w:val="1"/>
      <w:numFmt w:val="decimal"/>
      <w:lvlText w:val="%4."/>
      <w:lvlJc w:val="left"/>
      <w:pPr>
        <w:ind w:left="2880" w:hanging="360"/>
      </w:pPr>
    </w:lvl>
    <w:lvl w:ilvl="4" w:tplc="ED72D82E">
      <w:start w:val="1"/>
      <w:numFmt w:val="lowerLetter"/>
      <w:lvlText w:val="%5."/>
      <w:lvlJc w:val="left"/>
      <w:pPr>
        <w:ind w:left="3600" w:hanging="360"/>
      </w:pPr>
    </w:lvl>
    <w:lvl w:ilvl="5" w:tplc="ED50CFD8">
      <w:start w:val="1"/>
      <w:numFmt w:val="lowerRoman"/>
      <w:lvlText w:val="%6."/>
      <w:lvlJc w:val="right"/>
      <w:pPr>
        <w:ind w:left="4320" w:hanging="180"/>
      </w:pPr>
    </w:lvl>
    <w:lvl w:ilvl="6" w:tplc="4B9CFB7E">
      <w:start w:val="1"/>
      <w:numFmt w:val="decimal"/>
      <w:lvlText w:val="%7."/>
      <w:lvlJc w:val="left"/>
      <w:pPr>
        <w:ind w:left="5040" w:hanging="360"/>
      </w:pPr>
    </w:lvl>
    <w:lvl w:ilvl="7" w:tplc="CAA0EBE0">
      <w:start w:val="1"/>
      <w:numFmt w:val="lowerLetter"/>
      <w:lvlText w:val="%8."/>
      <w:lvlJc w:val="left"/>
      <w:pPr>
        <w:ind w:left="5760" w:hanging="360"/>
      </w:pPr>
    </w:lvl>
    <w:lvl w:ilvl="8" w:tplc="7F928BA2">
      <w:start w:val="1"/>
      <w:numFmt w:val="lowerRoman"/>
      <w:lvlText w:val="%9."/>
      <w:lvlJc w:val="right"/>
      <w:pPr>
        <w:ind w:left="6480" w:hanging="180"/>
      </w:pPr>
    </w:lvl>
  </w:abstractNum>
  <w:abstractNum w:abstractNumId="9" w15:restartNumberingAfterBreak="0">
    <w:nsid w:val="3E1738E4"/>
    <w:multiLevelType w:val="hybridMultilevel"/>
    <w:tmpl w:val="9BE886AA"/>
    <w:lvl w:ilvl="0" w:tplc="AD40E910">
      <w:start w:val="1"/>
      <w:numFmt w:val="decimal"/>
      <w:lvlText w:val="%1."/>
      <w:lvlJc w:val="left"/>
      <w:pPr>
        <w:ind w:left="720" w:hanging="360"/>
      </w:pPr>
    </w:lvl>
    <w:lvl w:ilvl="1" w:tplc="87B24D64">
      <w:start w:val="1"/>
      <w:numFmt w:val="lowerLetter"/>
      <w:lvlText w:val="%2."/>
      <w:lvlJc w:val="left"/>
      <w:pPr>
        <w:ind w:left="1440" w:hanging="360"/>
      </w:pPr>
    </w:lvl>
    <w:lvl w:ilvl="2" w:tplc="7D7EADAE">
      <w:start w:val="1"/>
      <w:numFmt w:val="lowerRoman"/>
      <w:lvlText w:val="%3."/>
      <w:lvlJc w:val="right"/>
      <w:pPr>
        <w:ind w:left="2160" w:hanging="180"/>
      </w:pPr>
    </w:lvl>
    <w:lvl w:ilvl="3" w:tplc="8BCCB320">
      <w:start w:val="1"/>
      <w:numFmt w:val="decimal"/>
      <w:lvlText w:val="%4."/>
      <w:lvlJc w:val="left"/>
      <w:pPr>
        <w:ind w:left="2880" w:hanging="360"/>
      </w:pPr>
    </w:lvl>
    <w:lvl w:ilvl="4" w:tplc="6298DDBC">
      <w:start w:val="1"/>
      <w:numFmt w:val="lowerLetter"/>
      <w:lvlText w:val="%5."/>
      <w:lvlJc w:val="left"/>
      <w:pPr>
        <w:ind w:left="3600" w:hanging="360"/>
      </w:pPr>
    </w:lvl>
    <w:lvl w:ilvl="5" w:tplc="FA62395E">
      <w:start w:val="1"/>
      <w:numFmt w:val="lowerRoman"/>
      <w:lvlText w:val="%6."/>
      <w:lvlJc w:val="right"/>
      <w:pPr>
        <w:ind w:left="4320" w:hanging="180"/>
      </w:pPr>
    </w:lvl>
    <w:lvl w:ilvl="6" w:tplc="3B6C1E00">
      <w:start w:val="1"/>
      <w:numFmt w:val="decimal"/>
      <w:lvlText w:val="%7."/>
      <w:lvlJc w:val="left"/>
      <w:pPr>
        <w:ind w:left="5040" w:hanging="360"/>
      </w:pPr>
    </w:lvl>
    <w:lvl w:ilvl="7" w:tplc="5162A956">
      <w:start w:val="1"/>
      <w:numFmt w:val="lowerLetter"/>
      <w:lvlText w:val="%8."/>
      <w:lvlJc w:val="left"/>
      <w:pPr>
        <w:ind w:left="5760" w:hanging="360"/>
      </w:pPr>
    </w:lvl>
    <w:lvl w:ilvl="8" w:tplc="FB126D8E">
      <w:start w:val="1"/>
      <w:numFmt w:val="lowerRoman"/>
      <w:lvlText w:val="%9."/>
      <w:lvlJc w:val="right"/>
      <w:pPr>
        <w:ind w:left="6480" w:hanging="180"/>
      </w:pPr>
    </w:lvl>
  </w:abstractNum>
  <w:abstractNum w:abstractNumId="10" w15:restartNumberingAfterBreak="0">
    <w:nsid w:val="4D9C1EBB"/>
    <w:multiLevelType w:val="multilevel"/>
    <w:tmpl w:val="38CE7E0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251460E"/>
    <w:multiLevelType w:val="multilevel"/>
    <w:tmpl w:val="989C1B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9D74A0"/>
    <w:multiLevelType w:val="hybridMultilevel"/>
    <w:tmpl w:val="3BA8FBEE"/>
    <w:lvl w:ilvl="0" w:tplc="B8E471A6">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F6BF4"/>
    <w:multiLevelType w:val="multilevel"/>
    <w:tmpl w:val="91968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F660FE"/>
    <w:multiLevelType w:val="hybridMultilevel"/>
    <w:tmpl w:val="82021B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9F74C72"/>
    <w:multiLevelType w:val="hybridMultilevel"/>
    <w:tmpl w:val="0DBA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C0732E"/>
    <w:multiLevelType w:val="hybridMultilevel"/>
    <w:tmpl w:val="D46AA3F4"/>
    <w:lvl w:ilvl="0" w:tplc="32042140">
      <w:start w:val="1"/>
      <w:numFmt w:val="decimal"/>
      <w:lvlText w:val="%1."/>
      <w:lvlJc w:val="left"/>
      <w:pPr>
        <w:tabs>
          <w:tab w:val="num" w:pos="720"/>
        </w:tabs>
        <w:ind w:left="720" w:hanging="360"/>
      </w:pPr>
    </w:lvl>
    <w:lvl w:ilvl="1" w:tplc="12E40D5C" w:tentative="1">
      <w:start w:val="1"/>
      <w:numFmt w:val="decimal"/>
      <w:lvlText w:val="%2."/>
      <w:lvlJc w:val="left"/>
      <w:pPr>
        <w:tabs>
          <w:tab w:val="num" w:pos="1440"/>
        </w:tabs>
        <w:ind w:left="1440" w:hanging="360"/>
      </w:pPr>
    </w:lvl>
    <w:lvl w:ilvl="2" w:tplc="F97A7516" w:tentative="1">
      <w:start w:val="1"/>
      <w:numFmt w:val="decimal"/>
      <w:lvlText w:val="%3."/>
      <w:lvlJc w:val="left"/>
      <w:pPr>
        <w:tabs>
          <w:tab w:val="num" w:pos="2160"/>
        </w:tabs>
        <w:ind w:left="2160" w:hanging="360"/>
      </w:pPr>
    </w:lvl>
    <w:lvl w:ilvl="3" w:tplc="6E2E3F9A" w:tentative="1">
      <w:start w:val="1"/>
      <w:numFmt w:val="decimal"/>
      <w:lvlText w:val="%4."/>
      <w:lvlJc w:val="left"/>
      <w:pPr>
        <w:tabs>
          <w:tab w:val="num" w:pos="2880"/>
        </w:tabs>
        <w:ind w:left="2880" w:hanging="360"/>
      </w:pPr>
    </w:lvl>
    <w:lvl w:ilvl="4" w:tplc="5A803B60" w:tentative="1">
      <w:start w:val="1"/>
      <w:numFmt w:val="decimal"/>
      <w:lvlText w:val="%5."/>
      <w:lvlJc w:val="left"/>
      <w:pPr>
        <w:tabs>
          <w:tab w:val="num" w:pos="3600"/>
        </w:tabs>
        <w:ind w:left="3600" w:hanging="360"/>
      </w:pPr>
    </w:lvl>
    <w:lvl w:ilvl="5" w:tplc="50760F9C" w:tentative="1">
      <w:start w:val="1"/>
      <w:numFmt w:val="decimal"/>
      <w:lvlText w:val="%6."/>
      <w:lvlJc w:val="left"/>
      <w:pPr>
        <w:tabs>
          <w:tab w:val="num" w:pos="4320"/>
        </w:tabs>
        <w:ind w:left="4320" w:hanging="360"/>
      </w:pPr>
    </w:lvl>
    <w:lvl w:ilvl="6" w:tplc="54E07DAC" w:tentative="1">
      <w:start w:val="1"/>
      <w:numFmt w:val="decimal"/>
      <w:lvlText w:val="%7."/>
      <w:lvlJc w:val="left"/>
      <w:pPr>
        <w:tabs>
          <w:tab w:val="num" w:pos="5040"/>
        </w:tabs>
        <w:ind w:left="5040" w:hanging="360"/>
      </w:pPr>
    </w:lvl>
    <w:lvl w:ilvl="7" w:tplc="B1942496" w:tentative="1">
      <w:start w:val="1"/>
      <w:numFmt w:val="decimal"/>
      <w:lvlText w:val="%8."/>
      <w:lvlJc w:val="left"/>
      <w:pPr>
        <w:tabs>
          <w:tab w:val="num" w:pos="5760"/>
        </w:tabs>
        <w:ind w:left="5760" w:hanging="360"/>
      </w:pPr>
    </w:lvl>
    <w:lvl w:ilvl="8" w:tplc="EB326D8C" w:tentative="1">
      <w:start w:val="1"/>
      <w:numFmt w:val="decimal"/>
      <w:lvlText w:val="%9."/>
      <w:lvlJc w:val="left"/>
      <w:pPr>
        <w:tabs>
          <w:tab w:val="num" w:pos="6480"/>
        </w:tabs>
        <w:ind w:left="6480" w:hanging="360"/>
      </w:pPr>
    </w:lvl>
  </w:abstractNum>
  <w:abstractNum w:abstractNumId="17" w15:restartNumberingAfterBreak="0">
    <w:nsid w:val="7C2276C3"/>
    <w:multiLevelType w:val="hybridMultilevel"/>
    <w:tmpl w:val="AD3EA89C"/>
    <w:lvl w:ilvl="0" w:tplc="02B05412">
      <w:start w:val="1"/>
      <w:numFmt w:val="lowerLetter"/>
      <w:lvlText w:val="%1."/>
      <w:lvlJc w:val="left"/>
      <w:pPr>
        <w:ind w:left="720" w:hanging="360"/>
      </w:pPr>
    </w:lvl>
    <w:lvl w:ilvl="1" w:tplc="B1266B3A">
      <w:start w:val="1"/>
      <w:numFmt w:val="lowerLetter"/>
      <w:lvlText w:val="%2."/>
      <w:lvlJc w:val="left"/>
      <w:pPr>
        <w:ind w:left="1440" w:hanging="360"/>
      </w:pPr>
    </w:lvl>
    <w:lvl w:ilvl="2" w:tplc="17543B22">
      <w:start w:val="1"/>
      <w:numFmt w:val="lowerRoman"/>
      <w:lvlText w:val="%3."/>
      <w:lvlJc w:val="right"/>
      <w:pPr>
        <w:ind w:left="2160" w:hanging="180"/>
      </w:pPr>
    </w:lvl>
    <w:lvl w:ilvl="3" w:tplc="F00A40EA">
      <w:start w:val="1"/>
      <w:numFmt w:val="decimal"/>
      <w:lvlText w:val="%4."/>
      <w:lvlJc w:val="left"/>
      <w:pPr>
        <w:ind w:left="2880" w:hanging="360"/>
      </w:pPr>
    </w:lvl>
    <w:lvl w:ilvl="4" w:tplc="B6708C90">
      <w:start w:val="1"/>
      <w:numFmt w:val="lowerLetter"/>
      <w:lvlText w:val="%5."/>
      <w:lvlJc w:val="left"/>
      <w:pPr>
        <w:ind w:left="3600" w:hanging="360"/>
      </w:pPr>
    </w:lvl>
    <w:lvl w:ilvl="5" w:tplc="1AEE69B6">
      <w:start w:val="1"/>
      <w:numFmt w:val="lowerRoman"/>
      <w:lvlText w:val="%6."/>
      <w:lvlJc w:val="right"/>
      <w:pPr>
        <w:ind w:left="4320" w:hanging="180"/>
      </w:pPr>
    </w:lvl>
    <w:lvl w:ilvl="6" w:tplc="E244C5E0">
      <w:start w:val="1"/>
      <w:numFmt w:val="decimal"/>
      <w:lvlText w:val="%7."/>
      <w:lvlJc w:val="left"/>
      <w:pPr>
        <w:ind w:left="5040" w:hanging="360"/>
      </w:pPr>
    </w:lvl>
    <w:lvl w:ilvl="7" w:tplc="C590BC10">
      <w:start w:val="1"/>
      <w:numFmt w:val="lowerLetter"/>
      <w:lvlText w:val="%8."/>
      <w:lvlJc w:val="left"/>
      <w:pPr>
        <w:ind w:left="5760" w:hanging="360"/>
      </w:pPr>
    </w:lvl>
    <w:lvl w:ilvl="8" w:tplc="2A5A3E14">
      <w:start w:val="1"/>
      <w:numFmt w:val="lowerRoman"/>
      <w:lvlText w:val="%9."/>
      <w:lvlJc w:val="right"/>
      <w:pPr>
        <w:ind w:left="6480" w:hanging="180"/>
      </w:pPr>
    </w:lvl>
  </w:abstractNum>
  <w:num w:numId="1">
    <w:abstractNumId w:val="9"/>
  </w:num>
  <w:num w:numId="2">
    <w:abstractNumId w:val="8"/>
  </w:num>
  <w:num w:numId="3">
    <w:abstractNumId w:val="15"/>
  </w:num>
  <w:num w:numId="4">
    <w:abstractNumId w:val="7"/>
  </w:num>
  <w:num w:numId="5">
    <w:abstractNumId w:val="6"/>
  </w:num>
  <w:num w:numId="6">
    <w:abstractNumId w:val="2"/>
  </w:num>
  <w:num w:numId="7">
    <w:abstractNumId w:val="14"/>
  </w:num>
  <w:num w:numId="8">
    <w:abstractNumId w:val="3"/>
  </w:num>
  <w:num w:numId="9">
    <w:abstractNumId w:val="12"/>
  </w:num>
  <w:num w:numId="10">
    <w:abstractNumId w:val="17"/>
  </w:num>
  <w:num w:numId="11">
    <w:abstractNumId w:val="1"/>
  </w:num>
  <w:num w:numId="12">
    <w:abstractNumId w:val="16"/>
  </w:num>
  <w:num w:numId="13">
    <w:abstractNumId w:val="4"/>
  </w:num>
  <w:num w:numId="14">
    <w:abstractNumId w:val="13"/>
  </w:num>
  <w:num w:numId="15">
    <w:abstractNumId w:val="0"/>
  </w:num>
  <w:num w:numId="16">
    <w:abstractNumId w:val="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5"/>
    <w:rsid w:val="00001D66"/>
    <w:rsid w:val="00016D5E"/>
    <w:rsid w:val="00021A87"/>
    <w:rsid w:val="000308D6"/>
    <w:rsid w:val="00136538"/>
    <w:rsid w:val="0018036B"/>
    <w:rsid w:val="0018364E"/>
    <w:rsid w:val="0018365C"/>
    <w:rsid w:val="00195F97"/>
    <w:rsid w:val="0027038D"/>
    <w:rsid w:val="002C0977"/>
    <w:rsid w:val="002D61DB"/>
    <w:rsid w:val="00311632"/>
    <w:rsid w:val="00379B4A"/>
    <w:rsid w:val="003955A3"/>
    <w:rsid w:val="0041693B"/>
    <w:rsid w:val="00437636"/>
    <w:rsid w:val="00474D22"/>
    <w:rsid w:val="00493CEB"/>
    <w:rsid w:val="004A070A"/>
    <w:rsid w:val="004B1727"/>
    <w:rsid w:val="004B3E91"/>
    <w:rsid w:val="004C5815"/>
    <w:rsid w:val="004D1A9E"/>
    <w:rsid w:val="0050321B"/>
    <w:rsid w:val="00517029"/>
    <w:rsid w:val="00555800"/>
    <w:rsid w:val="00563C01"/>
    <w:rsid w:val="006576F7"/>
    <w:rsid w:val="00657A8B"/>
    <w:rsid w:val="00685650"/>
    <w:rsid w:val="0071573E"/>
    <w:rsid w:val="00731652"/>
    <w:rsid w:val="00781BC7"/>
    <w:rsid w:val="00811A83"/>
    <w:rsid w:val="00853096"/>
    <w:rsid w:val="00870055"/>
    <w:rsid w:val="008C3DCC"/>
    <w:rsid w:val="008E76BA"/>
    <w:rsid w:val="008F6D01"/>
    <w:rsid w:val="009158B8"/>
    <w:rsid w:val="009300BE"/>
    <w:rsid w:val="00956A84"/>
    <w:rsid w:val="009B3764"/>
    <w:rsid w:val="00A00E3A"/>
    <w:rsid w:val="00A01336"/>
    <w:rsid w:val="00A52720"/>
    <w:rsid w:val="00A86132"/>
    <w:rsid w:val="00AA5483"/>
    <w:rsid w:val="00AF230F"/>
    <w:rsid w:val="00B32141"/>
    <w:rsid w:val="00BD79DC"/>
    <w:rsid w:val="00BE033D"/>
    <w:rsid w:val="00BE2BB2"/>
    <w:rsid w:val="00C125E2"/>
    <w:rsid w:val="00C1510C"/>
    <w:rsid w:val="00C24CE8"/>
    <w:rsid w:val="00C464C9"/>
    <w:rsid w:val="00D861B2"/>
    <w:rsid w:val="00DE2B75"/>
    <w:rsid w:val="00E30CD7"/>
    <w:rsid w:val="00E60E64"/>
    <w:rsid w:val="00EE26AF"/>
    <w:rsid w:val="00FA3D34"/>
    <w:rsid w:val="00FC2298"/>
    <w:rsid w:val="0100D3CB"/>
    <w:rsid w:val="011BAEC3"/>
    <w:rsid w:val="017451AE"/>
    <w:rsid w:val="02AF0BD8"/>
    <w:rsid w:val="02B21BA4"/>
    <w:rsid w:val="0316919D"/>
    <w:rsid w:val="036DBC51"/>
    <w:rsid w:val="037E1E5E"/>
    <w:rsid w:val="039AEEA7"/>
    <w:rsid w:val="04130444"/>
    <w:rsid w:val="0458166B"/>
    <w:rsid w:val="054CA7D5"/>
    <w:rsid w:val="068226B6"/>
    <w:rsid w:val="075342B8"/>
    <w:rsid w:val="078FC89B"/>
    <w:rsid w:val="07BD9041"/>
    <w:rsid w:val="07C8B64A"/>
    <w:rsid w:val="07F54328"/>
    <w:rsid w:val="08DDEE90"/>
    <w:rsid w:val="08F5D83E"/>
    <w:rsid w:val="095F18F4"/>
    <w:rsid w:val="09E0EA14"/>
    <w:rsid w:val="09EBBF5D"/>
    <w:rsid w:val="0A0A169D"/>
    <w:rsid w:val="0AA968AC"/>
    <w:rsid w:val="0AAC0A14"/>
    <w:rsid w:val="0B9E6E80"/>
    <w:rsid w:val="0BACE6AC"/>
    <w:rsid w:val="0BE27D8B"/>
    <w:rsid w:val="0C52F1B7"/>
    <w:rsid w:val="0C703BF3"/>
    <w:rsid w:val="0CA8D5F1"/>
    <w:rsid w:val="0D498E4C"/>
    <w:rsid w:val="0DBFA698"/>
    <w:rsid w:val="0DDBA13E"/>
    <w:rsid w:val="0DDE50E0"/>
    <w:rsid w:val="0DEBB3DB"/>
    <w:rsid w:val="0DF6B066"/>
    <w:rsid w:val="0E0B4379"/>
    <w:rsid w:val="0E879712"/>
    <w:rsid w:val="0EA1B973"/>
    <w:rsid w:val="0FB57915"/>
    <w:rsid w:val="1094EFB6"/>
    <w:rsid w:val="110D3A7D"/>
    <w:rsid w:val="111960E0"/>
    <w:rsid w:val="11A50D20"/>
    <w:rsid w:val="12B7DC99"/>
    <w:rsid w:val="12CE5EB1"/>
    <w:rsid w:val="132E335F"/>
    <w:rsid w:val="13501F22"/>
    <w:rsid w:val="139FF79D"/>
    <w:rsid w:val="1425258A"/>
    <w:rsid w:val="14355ACA"/>
    <w:rsid w:val="149FE428"/>
    <w:rsid w:val="14A758B3"/>
    <w:rsid w:val="14ACA3D6"/>
    <w:rsid w:val="15455E65"/>
    <w:rsid w:val="156E9AF8"/>
    <w:rsid w:val="159724C3"/>
    <w:rsid w:val="15C97D66"/>
    <w:rsid w:val="16094B0A"/>
    <w:rsid w:val="167A66D2"/>
    <w:rsid w:val="16C4EE1E"/>
    <w:rsid w:val="16CCC1A6"/>
    <w:rsid w:val="1721F3AA"/>
    <w:rsid w:val="17437B2A"/>
    <w:rsid w:val="175D11FB"/>
    <w:rsid w:val="1798A907"/>
    <w:rsid w:val="19915EAA"/>
    <w:rsid w:val="1A4D76E6"/>
    <w:rsid w:val="1B325378"/>
    <w:rsid w:val="1B474CE7"/>
    <w:rsid w:val="1C8434AE"/>
    <w:rsid w:val="1D0B6AF1"/>
    <w:rsid w:val="1E5F8A37"/>
    <w:rsid w:val="1EC4E1E4"/>
    <w:rsid w:val="1F168CE7"/>
    <w:rsid w:val="1F767DD4"/>
    <w:rsid w:val="1FBB4A54"/>
    <w:rsid w:val="2062287C"/>
    <w:rsid w:val="207B50D9"/>
    <w:rsid w:val="20ACDA3C"/>
    <w:rsid w:val="210C88BF"/>
    <w:rsid w:val="21CBDB7C"/>
    <w:rsid w:val="231C9503"/>
    <w:rsid w:val="23B2F19B"/>
    <w:rsid w:val="241A0BD6"/>
    <w:rsid w:val="2465E8F6"/>
    <w:rsid w:val="2547536B"/>
    <w:rsid w:val="2590E3BC"/>
    <w:rsid w:val="25E1F220"/>
    <w:rsid w:val="263E4D7A"/>
    <w:rsid w:val="26DB11E8"/>
    <w:rsid w:val="2780DE97"/>
    <w:rsid w:val="27E057B3"/>
    <w:rsid w:val="27F68992"/>
    <w:rsid w:val="2890B533"/>
    <w:rsid w:val="290A1FD6"/>
    <w:rsid w:val="296BC2D2"/>
    <w:rsid w:val="2A1AB560"/>
    <w:rsid w:val="2A8E3343"/>
    <w:rsid w:val="2C339744"/>
    <w:rsid w:val="2C510621"/>
    <w:rsid w:val="2C891DA1"/>
    <w:rsid w:val="2CC37016"/>
    <w:rsid w:val="2CCEB7D9"/>
    <w:rsid w:val="2E042097"/>
    <w:rsid w:val="2F0378B8"/>
    <w:rsid w:val="2F1265AA"/>
    <w:rsid w:val="2F202F61"/>
    <w:rsid w:val="2FCBBA05"/>
    <w:rsid w:val="302C8E14"/>
    <w:rsid w:val="30D4FDF6"/>
    <w:rsid w:val="31511CE1"/>
    <w:rsid w:val="3158F9BA"/>
    <w:rsid w:val="32698F44"/>
    <w:rsid w:val="335B6C1E"/>
    <w:rsid w:val="336C9A5E"/>
    <w:rsid w:val="34662288"/>
    <w:rsid w:val="3508B0D6"/>
    <w:rsid w:val="351437A0"/>
    <w:rsid w:val="35419035"/>
    <w:rsid w:val="35764E6C"/>
    <w:rsid w:val="35799CDB"/>
    <w:rsid w:val="35DBDC71"/>
    <w:rsid w:val="360A59D6"/>
    <w:rsid w:val="36A85B5E"/>
    <w:rsid w:val="36B832F0"/>
    <w:rsid w:val="36BDEBD8"/>
    <w:rsid w:val="37CFF1CF"/>
    <w:rsid w:val="38551582"/>
    <w:rsid w:val="387BE06C"/>
    <w:rsid w:val="394F0964"/>
    <w:rsid w:val="39AD93B7"/>
    <w:rsid w:val="3B7F4329"/>
    <w:rsid w:val="3C435289"/>
    <w:rsid w:val="3C5C58E5"/>
    <w:rsid w:val="3DD06228"/>
    <w:rsid w:val="3E134C37"/>
    <w:rsid w:val="3E501F59"/>
    <w:rsid w:val="3E7FDA2B"/>
    <w:rsid w:val="3F5621FA"/>
    <w:rsid w:val="3FA267D2"/>
    <w:rsid w:val="3FACDFFE"/>
    <w:rsid w:val="3FF89A19"/>
    <w:rsid w:val="400446B4"/>
    <w:rsid w:val="4044DCED"/>
    <w:rsid w:val="40A2EB95"/>
    <w:rsid w:val="41BC7CA0"/>
    <w:rsid w:val="41EED3A1"/>
    <w:rsid w:val="423FBFC7"/>
    <w:rsid w:val="42482AD0"/>
    <w:rsid w:val="4291192F"/>
    <w:rsid w:val="441948F9"/>
    <w:rsid w:val="441E544B"/>
    <w:rsid w:val="442B2275"/>
    <w:rsid w:val="447A94B4"/>
    <w:rsid w:val="4505B1DC"/>
    <w:rsid w:val="4550A65C"/>
    <w:rsid w:val="4562C297"/>
    <w:rsid w:val="45B2F3D1"/>
    <w:rsid w:val="45BCB85E"/>
    <w:rsid w:val="45D1118A"/>
    <w:rsid w:val="45F0317F"/>
    <w:rsid w:val="4722E956"/>
    <w:rsid w:val="474C0A58"/>
    <w:rsid w:val="48C432AF"/>
    <w:rsid w:val="48CF1B90"/>
    <w:rsid w:val="48DA9DBE"/>
    <w:rsid w:val="490F8649"/>
    <w:rsid w:val="492B01DC"/>
    <w:rsid w:val="49857B22"/>
    <w:rsid w:val="4A5A8A18"/>
    <w:rsid w:val="4A8B3EE0"/>
    <w:rsid w:val="4A97A027"/>
    <w:rsid w:val="4B0B94DE"/>
    <w:rsid w:val="4BA61ECA"/>
    <w:rsid w:val="4C37C9F3"/>
    <w:rsid w:val="4D7ED087"/>
    <w:rsid w:val="4DAAA211"/>
    <w:rsid w:val="4E620E23"/>
    <w:rsid w:val="4EAF0350"/>
    <w:rsid w:val="4F233C52"/>
    <w:rsid w:val="4F9846B5"/>
    <w:rsid w:val="50B18AAD"/>
    <w:rsid w:val="50C6ADE6"/>
    <w:rsid w:val="5173AB85"/>
    <w:rsid w:val="51B79E9F"/>
    <w:rsid w:val="51BE2865"/>
    <w:rsid w:val="52A738ED"/>
    <w:rsid w:val="53EBD14B"/>
    <w:rsid w:val="54A39423"/>
    <w:rsid w:val="55431777"/>
    <w:rsid w:val="55C6545D"/>
    <w:rsid w:val="5618208F"/>
    <w:rsid w:val="5627A88C"/>
    <w:rsid w:val="56B77D75"/>
    <w:rsid w:val="5846C417"/>
    <w:rsid w:val="58EF0363"/>
    <w:rsid w:val="58FC03A0"/>
    <w:rsid w:val="595DF1D9"/>
    <w:rsid w:val="59DB439E"/>
    <w:rsid w:val="59E30AB8"/>
    <w:rsid w:val="5AE578EA"/>
    <w:rsid w:val="5B041585"/>
    <w:rsid w:val="5B8A07DD"/>
    <w:rsid w:val="5BEFF480"/>
    <w:rsid w:val="5C0EC270"/>
    <w:rsid w:val="5C32B974"/>
    <w:rsid w:val="5CFC8950"/>
    <w:rsid w:val="5D6E1FEF"/>
    <w:rsid w:val="5D875B61"/>
    <w:rsid w:val="5DAA054B"/>
    <w:rsid w:val="5DB03C2A"/>
    <w:rsid w:val="5DDF7C46"/>
    <w:rsid w:val="5E561E89"/>
    <w:rsid w:val="5E60A5BB"/>
    <w:rsid w:val="5F716F05"/>
    <w:rsid w:val="600CBEAC"/>
    <w:rsid w:val="61819329"/>
    <w:rsid w:val="61DCD37B"/>
    <w:rsid w:val="62DA7300"/>
    <w:rsid w:val="63B928DB"/>
    <w:rsid w:val="64AC37B0"/>
    <w:rsid w:val="64DABF43"/>
    <w:rsid w:val="6521F388"/>
    <w:rsid w:val="672AAC1C"/>
    <w:rsid w:val="6734925B"/>
    <w:rsid w:val="673DE21E"/>
    <w:rsid w:val="67928497"/>
    <w:rsid w:val="67991EE8"/>
    <w:rsid w:val="67B3DBFB"/>
    <w:rsid w:val="67F8E5FF"/>
    <w:rsid w:val="682B0914"/>
    <w:rsid w:val="68329EFE"/>
    <w:rsid w:val="68C0A8CC"/>
    <w:rsid w:val="68D5A327"/>
    <w:rsid w:val="69348BC1"/>
    <w:rsid w:val="696E0178"/>
    <w:rsid w:val="6975451B"/>
    <w:rsid w:val="699B67D6"/>
    <w:rsid w:val="6A0C6D72"/>
    <w:rsid w:val="6A736BC6"/>
    <w:rsid w:val="6AF57AC2"/>
    <w:rsid w:val="6C71B29B"/>
    <w:rsid w:val="6D06B7A0"/>
    <w:rsid w:val="6D33FD0B"/>
    <w:rsid w:val="6DD04E5E"/>
    <w:rsid w:val="6E84F76D"/>
    <w:rsid w:val="6F7C29A1"/>
    <w:rsid w:val="700ADB2E"/>
    <w:rsid w:val="7014696D"/>
    <w:rsid w:val="70B9D1C0"/>
    <w:rsid w:val="71652F07"/>
    <w:rsid w:val="71B20C85"/>
    <w:rsid w:val="71FF190F"/>
    <w:rsid w:val="736E249E"/>
    <w:rsid w:val="73BF2F2C"/>
    <w:rsid w:val="74B08D37"/>
    <w:rsid w:val="74C7B52C"/>
    <w:rsid w:val="7510DA37"/>
    <w:rsid w:val="75367DD6"/>
    <w:rsid w:val="755FEC3B"/>
    <w:rsid w:val="759D0FAB"/>
    <w:rsid w:val="76000309"/>
    <w:rsid w:val="764C54FB"/>
    <w:rsid w:val="7818A2E9"/>
    <w:rsid w:val="7842D421"/>
    <w:rsid w:val="7907D0A1"/>
    <w:rsid w:val="790EEA42"/>
    <w:rsid w:val="797D2F44"/>
    <w:rsid w:val="7A1A419B"/>
    <w:rsid w:val="7A851870"/>
    <w:rsid w:val="7A898F90"/>
    <w:rsid w:val="7AF83595"/>
    <w:rsid w:val="7CF07CAE"/>
    <w:rsid w:val="7D1922E4"/>
    <w:rsid w:val="7D310FB9"/>
    <w:rsid w:val="7DD89E4D"/>
    <w:rsid w:val="7DE5FD4C"/>
    <w:rsid w:val="7E6F307E"/>
    <w:rsid w:val="7E7C837E"/>
    <w:rsid w:val="7ED7B37E"/>
    <w:rsid w:val="7F746EAE"/>
    <w:rsid w:val="7F94C884"/>
    <w:rsid w:val="7FF96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1012"/>
  <w15:chartTrackingRefBased/>
  <w15:docId w15:val="{E256C014-006C-4044-9652-114F465E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029"/>
  </w:style>
  <w:style w:type="paragraph" w:styleId="Heading1">
    <w:name w:val="heading 1"/>
    <w:aliases w:val="SBB Überschrift 1"/>
    <w:basedOn w:val="Normal"/>
    <w:next w:val="Normal"/>
    <w:link w:val="Heading1Char"/>
    <w:uiPriority w:val="9"/>
    <w:qFormat/>
    <w:rsid w:val="0027038D"/>
    <w:pPr>
      <w:keepNext/>
      <w:keepLines/>
      <w:numPr>
        <w:numId w:val="6"/>
      </w:numPr>
      <w:tabs>
        <w:tab w:val="left" w:pos="680"/>
      </w:tabs>
      <w:spacing w:before="240" w:after="60" w:line="240" w:lineRule="auto"/>
      <w:ind w:left="680" w:hanging="680"/>
      <w:outlineLvl w:val="0"/>
    </w:pPr>
    <w:rPr>
      <w:rFonts w:ascii="Arial" w:eastAsiaTheme="majorEastAsia" w:hAnsi="Arial" w:cstheme="majorBidi"/>
      <w:b/>
      <w:bCs/>
      <w:kern w:val="32"/>
      <w:sz w:val="24"/>
      <w:szCs w:val="28"/>
      <w:lang w:val="de-CH" w:eastAsia="de-CH"/>
    </w:rPr>
  </w:style>
  <w:style w:type="paragraph" w:styleId="Heading2">
    <w:name w:val="heading 2"/>
    <w:aliases w:val="SBB Überschrift 2"/>
    <w:basedOn w:val="Heading1"/>
    <w:next w:val="Normal"/>
    <w:link w:val="Heading2Char"/>
    <w:uiPriority w:val="9"/>
    <w:unhideWhenUsed/>
    <w:qFormat/>
    <w:rsid w:val="0027038D"/>
    <w:pPr>
      <w:numPr>
        <w:ilvl w:val="1"/>
      </w:numPr>
      <w:ind w:left="680" w:hanging="680"/>
      <w:outlineLvl w:val="1"/>
    </w:pPr>
    <w:rPr>
      <w:szCs w:val="26"/>
    </w:rPr>
  </w:style>
  <w:style w:type="paragraph" w:styleId="Heading3">
    <w:name w:val="heading 3"/>
    <w:aliases w:val="SBB Überschrift 3"/>
    <w:basedOn w:val="Heading2"/>
    <w:next w:val="Normal"/>
    <w:link w:val="Heading3Char"/>
    <w:uiPriority w:val="9"/>
    <w:unhideWhenUsed/>
    <w:qFormat/>
    <w:rsid w:val="0027038D"/>
    <w:pPr>
      <w:numPr>
        <w:ilvl w:val="2"/>
      </w:numPr>
      <w:ind w:left="680" w:hanging="680"/>
      <w:outlineLvl w:val="2"/>
    </w:pPr>
    <w:rPr>
      <w:rFonts w:eastAsia="Times New Roman"/>
      <w:b w:val="0"/>
      <w:bCs w:val="0"/>
      <w:sz w:val="22"/>
    </w:rPr>
  </w:style>
  <w:style w:type="paragraph" w:styleId="Heading4">
    <w:name w:val="heading 4"/>
    <w:aliases w:val="SBB Überschrift 4"/>
    <w:basedOn w:val="Heading3"/>
    <w:next w:val="Normal"/>
    <w:link w:val="Heading4Char"/>
    <w:uiPriority w:val="9"/>
    <w:unhideWhenUsed/>
    <w:qFormat/>
    <w:rsid w:val="0027038D"/>
    <w:pPr>
      <w:numPr>
        <w:ilvl w:val="3"/>
      </w:numPr>
      <w:tabs>
        <w:tab w:val="clear" w:pos="680"/>
        <w:tab w:val="left" w:pos="907"/>
      </w:tabs>
      <w:ind w:left="907" w:hanging="907"/>
      <w:outlineLvl w:val="3"/>
    </w:pPr>
    <w:rPr>
      <w:bCs/>
      <w:iCs/>
    </w:rPr>
  </w:style>
  <w:style w:type="paragraph" w:styleId="Heading5">
    <w:name w:val="heading 5"/>
    <w:aliases w:val="SBB Überschrift 5"/>
    <w:basedOn w:val="Heading4"/>
    <w:next w:val="Normal"/>
    <w:link w:val="Heading5Char"/>
    <w:uiPriority w:val="9"/>
    <w:unhideWhenUsed/>
    <w:qFormat/>
    <w:rsid w:val="0027038D"/>
    <w:pPr>
      <w:numPr>
        <w:ilvl w:val="4"/>
      </w:numPr>
      <w:tabs>
        <w:tab w:val="clear" w:pos="907"/>
        <w:tab w:val="left" w:pos="1134"/>
      </w:tabs>
      <w:ind w:left="1134" w:hanging="1134"/>
      <w:outlineLvl w:val="4"/>
    </w:pPr>
  </w:style>
  <w:style w:type="paragraph" w:styleId="Heading6">
    <w:name w:val="heading 6"/>
    <w:aliases w:val="SBB Überschrift 6"/>
    <w:basedOn w:val="Heading5"/>
    <w:next w:val="Normal"/>
    <w:link w:val="Heading6Char"/>
    <w:uiPriority w:val="9"/>
    <w:unhideWhenUsed/>
    <w:qFormat/>
    <w:rsid w:val="0027038D"/>
    <w:pPr>
      <w:numPr>
        <w:ilvl w:val="5"/>
      </w:numPr>
      <w:tabs>
        <w:tab w:val="clear" w:pos="1134"/>
        <w:tab w:val="left" w:pos="1361"/>
      </w:tabs>
      <w:ind w:left="1361" w:hanging="1361"/>
      <w:outlineLvl w:val="5"/>
    </w:pPr>
    <w:rPr>
      <w:iCs w:val="0"/>
    </w:rPr>
  </w:style>
  <w:style w:type="paragraph" w:styleId="Heading7">
    <w:name w:val="heading 7"/>
    <w:aliases w:val="SBB Überschrift 7"/>
    <w:basedOn w:val="Heading6"/>
    <w:next w:val="Normal"/>
    <w:link w:val="Heading7Char"/>
    <w:uiPriority w:val="9"/>
    <w:unhideWhenUsed/>
    <w:qFormat/>
    <w:rsid w:val="0027038D"/>
    <w:pPr>
      <w:numPr>
        <w:ilvl w:val="6"/>
      </w:numPr>
      <w:tabs>
        <w:tab w:val="clear" w:pos="1361"/>
        <w:tab w:val="left" w:pos="1588"/>
      </w:tabs>
      <w:ind w:left="1588" w:hanging="1588"/>
      <w:outlineLvl w:val="6"/>
    </w:pPr>
    <w:rPr>
      <w:iCs/>
    </w:rPr>
  </w:style>
  <w:style w:type="paragraph" w:styleId="Heading8">
    <w:name w:val="heading 8"/>
    <w:aliases w:val="SBB Überschrift 8"/>
    <w:basedOn w:val="Heading7"/>
    <w:next w:val="Normal"/>
    <w:link w:val="Heading8Char"/>
    <w:uiPriority w:val="9"/>
    <w:unhideWhenUsed/>
    <w:qFormat/>
    <w:rsid w:val="0027038D"/>
    <w:pPr>
      <w:numPr>
        <w:ilvl w:val="7"/>
      </w:numPr>
      <w:tabs>
        <w:tab w:val="clear" w:pos="1588"/>
        <w:tab w:val="left" w:pos="1814"/>
      </w:tabs>
      <w:ind w:left="1814" w:hanging="1814"/>
      <w:outlineLvl w:val="7"/>
    </w:pPr>
    <w:rPr>
      <w:szCs w:val="20"/>
    </w:rPr>
  </w:style>
  <w:style w:type="paragraph" w:styleId="Heading9">
    <w:name w:val="heading 9"/>
    <w:aliases w:val="SBB Überschrift 9"/>
    <w:basedOn w:val="Heading8"/>
    <w:next w:val="Normal"/>
    <w:link w:val="Heading9Char"/>
    <w:uiPriority w:val="9"/>
    <w:unhideWhenUsed/>
    <w:qFormat/>
    <w:rsid w:val="0027038D"/>
    <w:pPr>
      <w:numPr>
        <w:ilvl w:val="8"/>
      </w:numPr>
      <w:tabs>
        <w:tab w:val="clear" w:pos="1814"/>
        <w:tab w:val="left" w:pos="2041"/>
      </w:tabs>
      <w:ind w:left="2041" w:hanging="2041"/>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SBB Hyperlink"/>
    <w:basedOn w:val="DefaultParagraphFont"/>
    <w:uiPriority w:val="99"/>
    <w:unhideWhenUsed/>
    <w:rsid w:val="00870055"/>
    <w:rPr>
      <w:rFonts w:ascii="Arial" w:hAnsi="Arial" w:cs="Arial"/>
      <w:b w:val="0"/>
      <w:bCs w:val="0"/>
      <w:i w:val="0"/>
      <w:iCs w:val="0"/>
      <w:color w:val="0563C1" w:themeColor="hyperlink"/>
      <w:spacing w:val="0"/>
      <w:w w:val="100"/>
      <w:position w:val="0"/>
      <w:sz w:val="22"/>
      <w:szCs w:val="22"/>
      <w:u w:val="single"/>
      <w:lang w:val="de-CH"/>
      <w14:ligatures w14:val="none"/>
      <w14:numForm w14:val="default"/>
      <w14:numSpacing w14:val="default"/>
      <w14:stylisticSets/>
    </w:rPr>
  </w:style>
  <w:style w:type="paragraph" w:styleId="Title">
    <w:name w:val="Title"/>
    <w:aliases w:val="SBB Titel"/>
    <w:basedOn w:val="Normal"/>
    <w:next w:val="Normal"/>
    <w:link w:val="TitleChar"/>
    <w:uiPriority w:val="2"/>
    <w:qFormat/>
    <w:rsid w:val="00870055"/>
    <w:pPr>
      <w:spacing w:after="240" w:line="280" w:lineRule="atLeast"/>
      <w:contextualSpacing/>
    </w:pPr>
    <w:rPr>
      <w:rFonts w:ascii="Arial" w:eastAsiaTheme="majorEastAsia" w:hAnsi="Arial"/>
      <w:b/>
      <w:spacing w:val="5"/>
      <w:kern w:val="28"/>
      <w:sz w:val="28"/>
      <w:szCs w:val="28"/>
      <w:lang w:val="de-CH"/>
    </w:rPr>
  </w:style>
  <w:style w:type="character" w:customStyle="1" w:styleId="TitleChar">
    <w:name w:val="Title Char"/>
    <w:aliases w:val="SBB Titel Char"/>
    <w:basedOn w:val="DefaultParagraphFont"/>
    <w:link w:val="Title"/>
    <w:uiPriority w:val="2"/>
    <w:rsid w:val="00870055"/>
    <w:rPr>
      <w:rFonts w:ascii="Arial" w:eastAsiaTheme="majorEastAsia" w:hAnsi="Arial"/>
      <w:b/>
      <w:spacing w:val="5"/>
      <w:kern w:val="28"/>
      <w:sz w:val="28"/>
      <w:szCs w:val="28"/>
      <w:lang w:val="de-CH"/>
    </w:rPr>
  </w:style>
  <w:style w:type="paragraph" w:styleId="ListParagraph">
    <w:name w:val="List Paragraph"/>
    <w:aliases w:val="SBB Listenabsatz"/>
    <w:basedOn w:val="Normal"/>
    <w:uiPriority w:val="34"/>
    <w:qFormat/>
    <w:rsid w:val="00870055"/>
    <w:pPr>
      <w:ind w:left="720"/>
      <w:contextualSpacing/>
    </w:pPr>
  </w:style>
  <w:style w:type="paragraph" w:styleId="NormalWeb">
    <w:name w:val="Normal (Web)"/>
    <w:basedOn w:val="Normal"/>
    <w:uiPriority w:val="99"/>
    <w:semiHidden/>
    <w:unhideWhenUsed/>
    <w:rsid w:val="002C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C0977"/>
    <w:rPr>
      <w:sz w:val="16"/>
      <w:szCs w:val="16"/>
    </w:rPr>
  </w:style>
  <w:style w:type="paragraph" w:styleId="CommentText">
    <w:name w:val="annotation text"/>
    <w:basedOn w:val="Normal"/>
    <w:link w:val="CommentTextChar"/>
    <w:uiPriority w:val="99"/>
    <w:semiHidden/>
    <w:unhideWhenUsed/>
    <w:rsid w:val="002C0977"/>
    <w:pPr>
      <w:spacing w:line="240" w:lineRule="auto"/>
    </w:pPr>
    <w:rPr>
      <w:sz w:val="20"/>
      <w:szCs w:val="20"/>
    </w:rPr>
  </w:style>
  <w:style w:type="character" w:customStyle="1" w:styleId="CommentTextChar">
    <w:name w:val="Comment Text Char"/>
    <w:basedOn w:val="DefaultParagraphFont"/>
    <w:link w:val="CommentText"/>
    <w:uiPriority w:val="99"/>
    <w:semiHidden/>
    <w:rsid w:val="002C0977"/>
    <w:rPr>
      <w:sz w:val="20"/>
      <w:szCs w:val="20"/>
    </w:rPr>
  </w:style>
  <w:style w:type="paragraph" w:styleId="CommentSubject">
    <w:name w:val="annotation subject"/>
    <w:basedOn w:val="CommentText"/>
    <w:next w:val="CommentText"/>
    <w:link w:val="CommentSubjectChar"/>
    <w:uiPriority w:val="99"/>
    <w:semiHidden/>
    <w:unhideWhenUsed/>
    <w:rsid w:val="002C0977"/>
    <w:rPr>
      <w:b/>
      <w:bCs/>
    </w:rPr>
  </w:style>
  <w:style w:type="character" w:customStyle="1" w:styleId="CommentSubjectChar">
    <w:name w:val="Comment Subject Char"/>
    <w:basedOn w:val="CommentTextChar"/>
    <w:link w:val="CommentSubject"/>
    <w:uiPriority w:val="99"/>
    <w:semiHidden/>
    <w:rsid w:val="002C0977"/>
    <w:rPr>
      <w:b/>
      <w:bCs/>
      <w:sz w:val="20"/>
      <w:szCs w:val="20"/>
    </w:rPr>
  </w:style>
  <w:style w:type="paragraph" w:styleId="BalloonText">
    <w:name w:val="Balloon Text"/>
    <w:basedOn w:val="Normal"/>
    <w:link w:val="BalloonTextChar"/>
    <w:uiPriority w:val="99"/>
    <w:semiHidden/>
    <w:unhideWhenUsed/>
    <w:rsid w:val="002C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77"/>
    <w:rPr>
      <w:rFonts w:ascii="Segoe UI" w:hAnsi="Segoe UI" w:cs="Segoe UI"/>
      <w:sz w:val="18"/>
      <w:szCs w:val="18"/>
    </w:rPr>
  </w:style>
  <w:style w:type="character" w:styleId="UnresolvedMention">
    <w:name w:val="Unresolved Mention"/>
    <w:basedOn w:val="DefaultParagraphFont"/>
    <w:uiPriority w:val="99"/>
    <w:semiHidden/>
    <w:unhideWhenUsed/>
    <w:rsid w:val="002C0977"/>
    <w:rPr>
      <w:color w:val="605E5C"/>
      <w:shd w:val="clear" w:color="auto" w:fill="E1DFDD"/>
    </w:rPr>
  </w:style>
  <w:style w:type="paragraph" w:styleId="BodyText">
    <w:name w:val="Body Text"/>
    <w:link w:val="BodyTextChar"/>
    <w:qFormat/>
    <w:rsid w:val="002C0977"/>
    <w:pPr>
      <w:spacing w:before="120" w:after="120" w:line="276" w:lineRule="auto"/>
    </w:pPr>
    <w:rPr>
      <w:rFonts w:ascii="Arial" w:hAnsi="Arial"/>
    </w:rPr>
  </w:style>
  <w:style w:type="character" w:customStyle="1" w:styleId="BodyTextChar">
    <w:name w:val="Body Text Char"/>
    <w:basedOn w:val="DefaultParagraphFont"/>
    <w:link w:val="BodyText"/>
    <w:rsid w:val="002C0977"/>
    <w:rPr>
      <w:rFonts w:ascii="Arial" w:hAnsi="Arial"/>
    </w:rPr>
  </w:style>
  <w:style w:type="character" w:customStyle="1" w:styleId="Heading1Char">
    <w:name w:val="Heading 1 Char"/>
    <w:aliases w:val="SBB Überschrift 1 Char"/>
    <w:basedOn w:val="DefaultParagraphFont"/>
    <w:link w:val="Heading1"/>
    <w:uiPriority w:val="9"/>
    <w:rsid w:val="0027038D"/>
    <w:rPr>
      <w:rFonts w:ascii="Arial" w:eastAsiaTheme="majorEastAsia" w:hAnsi="Arial" w:cstheme="majorBidi"/>
      <w:b/>
      <w:bCs/>
      <w:kern w:val="32"/>
      <w:sz w:val="24"/>
      <w:szCs w:val="28"/>
      <w:lang w:val="de-CH" w:eastAsia="de-CH"/>
    </w:rPr>
  </w:style>
  <w:style w:type="character" w:customStyle="1" w:styleId="Heading2Char">
    <w:name w:val="Heading 2 Char"/>
    <w:aliases w:val="SBB Überschrift 2 Char"/>
    <w:basedOn w:val="DefaultParagraphFont"/>
    <w:link w:val="Heading2"/>
    <w:uiPriority w:val="9"/>
    <w:rsid w:val="0027038D"/>
    <w:rPr>
      <w:rFonts w:ascii="Arial" w:eastAsiaTheme="majorEastAsia" w:hAnsi="Arial" w:cstheme="majorBidi"/>
      <w:b/>
      <w:bCs/>
      <w:kern w:val="32"/>
      <w:sz w:val="24"/>
      <w:szCs w:val="26"/>
      <w:lang w:val="de-CH" w:eastAsia="de-CH"/>
    </w:rPr>
  </w:style>
  <w:style w:type="character" w:customStyle="1" w:styleId="Heading3Char">
    <w:name w:val="Heading 3 Char"/>
    <w:aliases w:val="SBB Überschrift 3 Char"/>
    <w:basedOn w:val="DefaultParagraphFont"/>
    <w:link w:val="Heading3"/>
    <w:uiPriority w:val="9"/>
    <w:rsid w:val="0027038D"/>
    <w:rPr>
      <w:rFonts w:ascii="Arial" w:eastAsia="Times New Roman" w:hAnsi="Arial" w:cstheme="majorBidi"/>
      <w:kern w:val="32"/>
      <w:szCs w:val="26"/>
      <w:lang w:val="de-CH" w:eastAsia="de-CH"/>
    </w:rPr>
  </w:style>
  <w:style w:type="character" w:customStyle="1" w:styleId="Heading4Char">
    <w:name w:val="Heading 4 Char"/>
    <w:aliases w:val="SBB Überschrift 4 Char"/>
    <w:basedOn w:val="DefaultParagraphFont"/>
    <w:link w:val="Heading4"/>
    <w:uiPriority w:val="9"/>
    <w:rsid w:val="0027038D"/>
    <w:rPr>
      <w:rFonts w:ascii="Arial" w:eastAsia="Times New Roman" w:hAnsi="Arial" w:cstheme="majorBidi"/>
      <w:bCs/>
      <w:iCs/>
      <w:kern w:val="32"/>
      <w:szCs w:val="26"/>
      <w:lang w:val="de-CH" w:eastAsia="de-CH"/>
    </w:rPr>
  </w:style>
  <w:style w:type="character" w:customStyle="1" w:styleId="Heading5Char">
    <w:name w:val="Heading 5 Char"/>
    <w:aliases w:val="SBB Überschrift 5 Char"/>
    <w:basedOn w:val="DefaultParagraphFont"/>
    <w:link w:val="Heading5"/>
    <w:uiPriority w:val="9"/>
    <w:rsid w:val="0027038D"/>
    <w:rPr>
      <w:rFonts w:ascii="Arial" w:eastAsia="Times New Roman" w:hAnsi="Arial" w:cstheme="majorBidi"/>
      <w:bCs/>
      <w:iCs/>
      <w:kern w:val="32"/>
      <w:szCs w:val="26"/>
      <w:lang w:val="de-CH" w:eastAsia="de-CH"/>
    </w:rPr>
  </w:style>
  <w:style w:type="character" w:customStyle="1" w:styleId="Heading6Char">
    <w:name w:val="Heading 6 Char"/>
    <w:aliases w:val="SBB Überschrift 6 Char"/>
    <w:basedOn w:val="DefaultParagraphFont"/>
    <w:link w:val="Heading6"/>
    <w:uiPriority w:val="9"/>
    <w:rsid w:val="0027038D"/>
    <w:rPr>
      <w:rFonts w:ascii="Arial" w:eastAsia="Times New Roman" w:hAnsi="Arial" w:cstheme="majorBidi"/>
      <w:bCs/>
      <w:kern w:val="32"/>
      <w:szCs w:val="26"/>
      <w:lang w:val="de-CH" w:eastAsia="de-CH"/>
    </w:rPr>
  </w:style>
  <w:style w:type="character" w:customStyle="1" w:styleId="Heading7Char">
    <w:name w:val="Heading 7 Char"/>
    <w:aliases w:val="SBB Überschrift 7 Char"/>
    <w:basedOn w:val="DefaultParagraphFont"/>
    <w:link w:val="Heading7"/>
    <w:uiPriority w:val="9"/>
    <w:rsid w:val="0027038D"/>
    <w:rPr>
      <w:rFonts w:ascii="Arial" w:eastAsia="Times New Roman" w:hAnsi="Arial" w:cstheme="majorBidi"/>
      <w:bCs/>
      <w:iCs/>
      <w:kern w:val="32"/>
      <w:szCs w:val="26"/>
      <w:lang w:val="de-CH" w:eastAsia="de-CH"/>
    </w:rPr>
  </w:style>
  <w:style w:type="character" w:customStyle="1" w:styleId="Heading8Char">
    <w:name w:val="Heading 8 Char"/>
    <w:aliases w:val="SBB Überschrift 8 Char"/>
    <w:basedOn w:val="DefaultParagraphFont"/>
    <w:link w:val="Heading8"/>
    <w:uiPriority w:val="9"/>
    <w:rsid w:val="0027038D"/>
    <w:rPr>
      <w:rFonts w:ascii="Arial" w:eastAsia="Times New Roman" w:hAnsi="Arial" w:cstheme="majorBidi"/>
      <w:bCs/>
      <w:iCs/>
      <w:kern w:val="32"/>
      <w:szCs w:val="20"/>
      <w:lang w:val="de-CH" w:eastAsia="de-CH"/>
    </w:rPr>
  </w:style>
  <w:style w:type="character" w:customStyle="1" w:styleId="Heading9Char">
    <w:name w:val="Heading 9 Char"/>
    <w:aliases w:val="SBB Überschrift 9 Char"/>
    <w:basedOn w:val="DefaultParagraphFont"/>
    <w:link w:val="Heading9"/>
    <w:uiPriority w:val="9"/>
    <w:rsid w:val="0027038D"/>
    <w:rPr>
      <w:rFonts w:ascii="Arial" w:eastAsia="Times New Roman" w:hAnsi="Arial" w:cstheme="majorBidi"/>
      <w:bCs/>
      <w:kern w:val="32"/>
      <w:szCs w:val="20"/>
      <w:lang w:val="de-CH" w:eastAsia="de-CH"/>
    </w:rPr>
  </w:style>
  <w:style w:type="table" w:styleId="TableGrid">
    <w:name w:val="Table Grid"/>
    <w:basedOn w:val="TableNormal"/>
    <w:uiPriority w:val="39"/>
    <w:rsid w:val="00FC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134">
      <w:bodyDiv w:val="1"/>
      <w:marLeft w:val="0"/>
      <w:marRight w:val="0"/>
      <w:marTop w:val="0"/>
      <w:marBottom w:val="0"/>
      <w:divBdr>
        <w:top w:val="none" w:sz="0" w:space="0" w:color="auto"/>
        <w:left w:val="none" w:sz="0" w:space="0" w:color="auto"/>
        <w:bottom w:val="none" w:sz="0" w:space="0" w:color="auto"/>
        <w:right w:val="none" w:sz="0" w:space="0" w:color="auto"/>
      </w:divBdr>
    </w:div>
    <w:div w:id="406266409">
      <w:bodyDiv w:val="1"/>
      <w:marLeft w:val="0"/>
      <w:marRight w:val="0"/>
      <w:marTop w:val="0"/>
      <w:marBottom w:val="0"/>
      <w:divBdr>
        <w:top w:val="none" w:sz="0" w:space="0" w:color="auto"/>
        <w:left w:val="none" w:sz="0" w:space="0" w:color="auto"/>
        <w:bottom w:val="none" w:sz="0" w:space="0" w:color="auto"/>
        <w:right w:val="none" w:sz="0" w:space="0" w:color="auto"/>
      </w:divBdr>
      <w:divsChild>
        <w:div w:id="2016029846">
          <w:marLeft w:val="0"/>
          <w:marRight w:val="0"/>
          <w:marTop w:val="0"/>
          <w:marBottom w:val="0"/>
          <w:divBdr>
            <w:top w:val="none" w:sz="0" w:space="0" w:color="auto"/>
            <w:left w:val="none" w:sz="0" w:space="0" w:color="auto"/>
            <w:bottom w:val="none" w:sz="0" w:space="0" w:color="auto"/>
            <w:right w:val="none" w:sz="0" w:space="0" w:color="auto"/>
          </w:divBdr>
        </w:div>
      </w:divsChild>
    </w:div>
    <w:div w:id="530605199">
      <w:bodyDiv w:val="1"/>
      <w:marLeft w:val="0"/>
      <w:marRight w:val="0"/>
      <w:marTop w:val="0"/>
      <w:marBottom w:val="0"/>
      <w:divBdr>
        <w:top w:val="none" w:sz="0" w:space="0" w:color="auto"/>
        <w:left w:val="none" w:sz="0" w:space="0" w:color="auto"/>
        <w:bottom w:val="none" w:sz="0" w:space="0" w:color="auto"/>
        <w:right w:val="none" w:sz="0" w:space="0" w:color="auto"/>
      </w:divBdr>
    </w:div>
    <w:div w:id="1319383880">
      <w:bodyDiv w:val="1"/>
      <w:marLeft w:val="0"/>
      <w:marRight w:val="0"/>
      <w:marTop w:val="0"/>
      <w:marBottom w:val="0"/>
      <w:divBdr>
        <w:top w:val="none" w:sz="0" w:space="0" w:color="auto"/>
        <w:left w:val="none" w:sz="0" w:space="0" w:color="auto"/>
        <w:bottom w:val="none" w:sz="0" w:space="0" w:color="auto"/>
        <w:right w:val="none" w:sz="0" w:space="0" w:color="auto"/>
      </w:divBdr>
    </w:div>
    <w:div w:id="1654943022">
      <w:bodyDiv w:val="1"/>
      <w:marLeft w:val="0"/>
      <w:marRight w:val="0"/>
      <w:marTop w:val="0"/>
      <w:marBottom w:val="0"/>
      <w:divBdr>
        <w:top w:val="none" w:sz="0" w:space="0" w:color="auto"/>
        <w:left w:val="none" w:sz="0" w:space="0" w:color="auto"/>
        <w:bottom w:val="none" w:sz="0" w:space="0" w:color="auto"/>
        <w:right w:val="none" w:sz="0" w:space="0" w:color="auto"/>
      </w:divBdr>
    </w:div>
    <w:div w:id="2052724774">
      <w:bodyDiv w:val="1"/>
      <w:marLeft w:val="0"/>
      <w:marRight w:val="0"/>
      <w:marTop w:val="0"/>
      <w:marBottom w:val="0"/>
      <w:divBdr>
        <w:top w:val="none" w:sz="0" w:space="0" w:color="auto"/>
        <w:left w:val="none" w:sz="0" w:space="0" w:color="auto"/>
        <w:bottom w:val="none" w:sz="0" w:space="0" w:color="auto"/>
        <w:right w:val="none" w:sz="0" w:space="0" w:color="auto"/>
      </w:divBdr>
      <w:divsChild>
        <w:div w:id="852110157">
          <w:marLeft w:val="0"/>
          <w:marRight w:val="0"/>
          <w:marTop w:val="0"/>
          <w:marBottom w:val="0"/>
          <w:divBdr>
            <w:top w:val="none" w:sz="0" w:space="0" w:color="auto"/>
            <w:left w:val="none" w:sz="0" w:space="0" w:color="auto"/>
            <w:bottom w:val="none" w:sz="0" w:space="0" w:color="auto"/>
            <w:right w:val="none" w:sz="0" w:space="0" w:color="auto"/>
          </w:divBdr>
        </w:div>
        <w:div w:id="1873420975">
          <w:marLeft w:val="0"/>
          <w:marRight w:val="0"/>
          <w:marTop w:val="0"/>
          <w:marBottom w:val="0"/>
          <w:divBdr>
            <w:top w:val="none" w:sz="0" w:space="0" w:color="auto"/>
            <w:left w:val="none" w:sz="0" w:space="0" w:color="auto"/>
            <w:bottom w:val="none" w:sz="0" w:space="0" w:color="auto"/>
            <w:right w:val="none" w:sz="0" w:space="0" w:color="auto"/>
          </w:divBdr>
          <w:divsChild>
            <w:div w:id="1211308160">
              <w:marLeft w:val="0"/>
              <w:marRight w:val="0"/>
              <w:marTop w:val="0"/>
              <w:marBottom w:val="0"/>
              <w:divBdr>
                <w:top w:val="none" w:sz="0" w:space="0" w:color="auto"/>
                <w:left w:val="none" w:sz="0" w:space="0" w:color="auto"/>
                <w:bottom w:val="none" w:sz="0" w:space="0" w:color="auto"/>
                <w:right w:val="none" w:sz="0" w:space="0" w:color="auto"/>
              </w:divBdr>
            </w:div>
            <w:div w:id="551886104">
              <w:marLeft w:val="0"/>
              <w:marRight w:val="0"/>
              <w:marTop w:val="0"/>
              <w:marBottom w:val="0"/>
              <w:divBdr>
                <w:top w:val="none" w:sz="0" w:space="0" w:color="auto"/>
                <w:left w:val="none" w:sz="0" w:space="0" w:color="auto"/>
                <w:bottom w:val="none" w:sz="0" w:space="0" w:color="auto"/>
                <w:right w:val="none" w:sz="0" w:space="0" w:color="auto"/>
              </w:divBdr>
            </w:div>
            <w:div w:id="7947849">
              <w:marLeft w:val="0"/>
              <w:marRight w:val="0"/>
              <w:marTop w:val="0"/>
              <w:marBottom w:val="0"/>
              <w:divBdr>
                <w:top w:val="none" w:sz="0" w:space="0" w:color="auto"/>
                <w:left w:val="none" w:sz="0" w:space="0" w:color="auto"/>
                <w:bottom w:val="none" w:sz="0" w:space="0" w:color="auto"/>
                <w:right w:val="none" w:sz="0" w:space="0" w:color="auto"/>
              </w:divBdr>
            </w:div>
            <w:div w:id="1345091492">
              <w:marLeft w:val="0"/>
              <w:marRight w:val="0"/>
              <w:marTop w:val="0"/>
              <w:marBottom w:val="0"/>
              <w:divBdr>
                <w:top w:val="none" w:sz="0" w:space="0" w:color="auto"/>
                <w:left w:val="none" w:sz="0" w:space="0" w:color="auto"/>
                <w:bottom w:val="none" w:sz="0" w:space="0" w:color="auto"/>
                <w:right w:val="none" w:sz="0" w:space="0" w:color="auto"/>
              </w:divBdr>
            </w:div>
            <w:div w:id="367722666">
              <w:marLeft w:val="0"/>
              <w:marRight w:val="0"/>
              <w:marTop w:val="0"/>
              <w:marBottom w:val="0"/>
              <w:divBdr>
                <w:top w:val="none" w:sz="0" w:space="0" w:color="auto"/>
                <w:left w:val="none" w:sz="0" w:space="0" w:color="auto"/>
                <w:bottom w:val="none" w:sz="0" w:space="0" w:color="auto"/>
                <w:right w:val="none" w:sz="0" w:space="0" w:color="auto"/>
              </w:divBdr>
            </w:div>
          </w:divsChild>
        </w:div>
        <w:div w:id="2146461204">
          <w:marLeft w:val="0"/>
          <w:marRight w:val="0"/>
          <w:marTop w:val="0"/>
          <w:marBottom w:val="0"/>
          <w:divBdr>
            <w:top w:val="none" w:sz="0" w:space="0" w:color="auto"/>
            <w:left w:val="none" w:sz="0" w:space="0" w:color="auto"/>
            <w:bottom w:val="none" w:sz="0" w:space="0" w:color="auto"/>
            <w:right w:val="none" w:sz="0" w:space="0" w:color="auto"/>
          </w:divBdr>
          <w:divsChild>
            <w:div w:id="114444335">
              <w:marLeft w:val="0"/>
              <w:marRight w:val="0"/>
              <w:marTop w:val="0"/>
              <w:marBottom w:val="0"/>
              <w:divBdr>
                <w:top w:val="none" w:sz="0" w:space="0" w:color="auto"/>
                <w:left w:val="none" w:sz="0" w:space="0" w:color="auto"/>
                <w:bottom w:val="none" w:sz="0" w:space="0" w:color="auto"/>
                <w:right w:val="none" w:sz="0" w:space="0" w:color="auto"/>
              </w:divBdr>
            </w:div>
            <w:div w:id="709765540">
              <w:marLeft w:val="0"/>
              <w:marRight w:val="0"/>
              <w:marTop w:val="0"/>
              <w:marBottom w:val="0"/>
              <w:divBdr>
                <w:top w:val="none" w:sz="0" w:space="0" w:color="auto"/>
                <w:left w:val="none" w:sz="0" w:space="0" w:color="auto"/>
                <w:bottom w:val="none" w:sz="0" w:space="0" w:color="auto"/>
                <w:right w:val="none" w:sz="0" w:space="0" w:color="auto"/>
              </w:divBdr>
            </w:div>
            <w:div w:id="2056536274">
              <w:marLeft w:val="0"/>
              <w:marRight w:val="0"/>
              <w:marTop w:val="0"/>
              <w:marBottom w:val="0"/>
              <w:divBdr>
                <w:top w:val="none" w:sz="0" w:space="0" w:color="auto"/>
                <w:left w:val="none" w:sz="0" w:space="0" w:color="auto"/>
                <w:bottom w:val="none" w:sz="0" w:space="0" w:color="auto"/>
                <w:right w:val="none" w:sz="0" w:space="0" w:color="auto"/>
              </w:divBdr>
            </w:div>
            <w:div w:id="1533956797">
              <w:marLeft w:val="0"/>
              <w:marRight w:val="0"/>
              <w:marTop w:val="0"/>
              <w:marBottom w:val="0"/>
              <w:divBdr>
                <w:top w:val="none" w:sz="0" w:space="0" w:color="auto"/>
                <w:left w:val="none" w:sz="0" w:space="0" w:color="auto"/>
                <w:bottom w:val="none" w:sz="0" w:space="0" w:color="auto"/>
                <w:right w:val="none" w:sz="0" w:space="0" w:color="auto"/>
              </w:divBdr>
            </w:div>
            <w:div w:id="976059861">
              <w:marLeft w:val="0"/>
              <w:marRight w:val="0"/>
              <w:marTop w:val="0"/>
              <w:marBottom w:val="0"/>
              <w:divBdr>
                <w:top w:val="none" w:sz="0" w:space="0" w:color="auto"/>
                <w:left w:val="none" w:sz="0" w:space="0" w:color="auto"/>
                <w:bottom w:val="none" w:sz="0" w:space="0" w:color="auto"/>
                <w:right w:val="none" w:sz="0" w:space="0" w:color="auto"/>
              </w:divBdr>
            </w:div>
          </w:divsChild>
        </w:div>
        <w:div w:id="586038207">
          <w:marLeft w:val="0"/>
          <w:marRight w:val="0"/>
          <w:marTop w:val="0"/>
          <w:marBottom w:val="0"/>
          <w:divBdr>
            <w:top w:val="none" w:sz="0" w:space="0" w:color="auto"/>
            <w:left w:val="none" w:sz="0" w:space="0" w:color="auto"/>
            <w:bottom w:val="none" w:sz="0" w:space="0" w:color="auto"/>
            <w:right w:val="none" w:sz="0" w:space="0" w:color="auto"/>
          </w:divBdr>
        </w:div>
        <w:div w:id="688802177">
          <w:marLeft w:val="0"/>
          <w:marRight w:val="0"/>
          <w:marTop w:val="0"/>
          <w:marBottom w:val="0"/>
          <w:divBdr>
            <w:top w:val="none" w:sz="0" w:space="0" w:color="auto"/>
            <w:left w:val="none" w:sz="0" w:space="0" w:color="auto"/>
            <w:bottom w:val="none" w:sz="0" w:space="0" w:color="auto"/>
            <w:right w:val="none" w:sz="0" w:space="0" w:color="auto"/>
          </w:divBdr>
        </w:div>
        <w:div w:id="1854804524">
          <w:marLeft w:val="0"/>
          <w:marRight w:val="0"/>
          <w:marTop w:val="0"/>
          <w:marBottom w:val="0"/>
          <w:divBdr>
            <w:top w:val="none" w:sz="0" w:space="0" w:color="auto"/>
            <w:left w:val="none" w:sz="0" w:space="0" w:color="auto"/>
            <w:bottom w:val="none" w:sz="0" w:space="0" w:color="auto"/>
            <w:right w:val="none" w:sz="0" w:space="0" w:color="auto"/>
          </w:divBdr>
        </w:div>
        <w:div w:id="98836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reen-homes-grant-skills-training-competition/winning-projects?preview=4831994" TargetMode="External"/><Relationship Id="rId5" Type="http://schemas.openxmlformats.org/officeDocument/2006/relationships/styles" Target="styles.xml"/><Relationship Id="rId10" Type="http://schemas.openxmlformats.org/officeDocument/2006/relationships/hyperlink" Target="mailto:procurement@westofengland-ca.gov.uk" TargetMode="External"/><Relationship Id="R914cd6da7ed447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D2B33-5166-4304-80EF-8DF4B6DE7DBB}">
  <ds:schemaRefs>
    <ds:schemaRef ds:uri="d56b9130-d22a-480d-bb83-f34040f04d9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d8606a3-d959-45f7-996e-3c98d970357c"/>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3E3303-91EA-4772-9D96-2F62B07D1774}">
  <ds:schemaRefs>
    <ds:schemaRef ds:uri="http://schemas.microsoft.com/sharepoint/v3/contenttype/forms"/>
  </ds:schemaRefs>
</ds:datastoreItem>
</file>

<file path=customXml/itemProps3.xml><?xml version="1.0" encoding="utf-8"?>
<ds:datastoreItem xmlns:ds="http://schemas.openxmlformats.org/officeDocument/2006/customXml" ds:itemID="{A8103C2B-7320-481D-898D-E0FB7A71F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Bradburn, John</dc:creator>
  <cp:keywords/>
  <dc:description/>
  <cp:lastModifiedBy>John Calwell</cp:lastModifiedBy>
  <cp:revision>11</cp:revision>
  <dcterms:created xsi:type="dcterms:W3CDTF">2021-05-18T12:55:00Z</dcterms:created>
  <dcterms:modified xsi:type="dcterms:W3CDTF">2021-05-20T14:54:00Z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0x01010026B67AE13FBD584ABEFCF026840CED6F</vt:lpwstr>
  </property>
</Properties>
</file>