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67" w:rsidRDefault="005A2A67">
      <w:pPr>
        <w:rPr>
          <w:rFonts w:ascii="Arial" w:hAnsi="Arial"/>
          <w:sz w:val="20"/>
          <w:szCs w:val="20"/>
        </w:rPr>
      </w:pPr>
      <w:bookmarkStart w:id="0" w:name="_Ref365014715"/>
      <w:r w:rsidRPr="00553886">
        <w:rPr>
          <w:rFonts w:ascii="Arial" w:hAnsi="Arial"/>
          <w:b/>
          <w:sz w:val="36"/>
          <w:szCs w:val="20"/>
        </w:rPr>
        <w:t xml:space="preserve">Joint Schedule </w:t>
      </w:r>
      <w:r>
        <w:rPr>
          <w:rFonts w:ascii="Arial" w:hAnsi="Arial"/>
          <w:b/>
          <w:sz w:val="36"/>
          <w:szCs w:val="20"/>
        </w:rPr>
        <w:t xml:space="preserve">6 </w:t>
      </w:r>
      <w:r w:rsidRPr="00553886">
        <w:rPr>
          <w:rFonts w:ascii="Arial" w:hAnsi="Arial"/>
          <w:b/>
          <w:sz w:val="36"/>
          <w:szCs w:val="20"/>
        </w:rPr>
        <w:t>(</w:t>
      </w:r>
      <w:r>
        <w:rPr>
          <w:rFonts w:ascii="Arial" w:hAnsi="Arial"/>
          <w:b/>
          <w:sz w:val="36"/>
          <w:szCs w:val="20"/>
        </w:rPr>
        <w:t>Key Subcontractors)</w:t>
      </w:r>
    </w:p>
    <w:p w:rsidR="00926388" w:rsidRPr="004E1432" w:rsidRDefault="004E1432" w:rsidP="00C464F6">
      <w:pPr>
        <w:pStyle w:val="GPSL1CLAUSEHEADING"/>
        <w:jc w:val="left"/>
        <w:rPr>
          <w:rFonts w:ascii="Arial Bold" w:hAnsi="Arial Bold"/>
          <w:caps w:val="0"/>
          <w:sz w:val="24"/>
          <w:szCs w:val="20"/>
        </w:rPr>
      </w:pPr>
      <w:r>
        <w:rPr>
          <w:rFonts w:ascii="Arial Bold" w:hAnsi="Arial Bold"/>
          <w:caps w:val="0"/>
          <w:sz w:val="24"/>
          <w:szCs w:val="20"/>
        </w:rPr>
        <w:t>Restrictions on certain subcontractors</w:t>
      </w:r>
    </w:p>
    <w:bookmarkEnd w:id="0"/>
    <w:p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rsidR="00926388" w:rsidRPr="005A2A67" w:rsidRDefault="008368D6" w:rsidP="00C464F6">
      <w:pPr>
        <w:pStyle w:val="GPSL2NumberedBoldHeading"/>
        <w:ind w:left="900" w:hanging="540"/>
        <w:jc w:val="left"/>
        <w:rPr>
          <w:rFonts w:ascii="Arial" w:hAnsi="Arial"/>
          <w:sz w:val="24"/>
          <w:szCs w:val="20"/>
        </w:rPr>
      </w:pPr>
      <w:bookmarkStart w:id="1" w:name="_Ref364871032"/>
      <w:r w:rsidRPr="005A2A67">
        <w:rPr>
          <w:rFonts w:ascii="Arial" w:hAnsi="Arial"/>
          <w:b w:val="0"/>
          <w:sz w:val="24"/>
          <w:szCs w:val="20"/>
        </w:rPr>
        <w:t>The Supplier is entitled to sub-contract its obligations under a Call-Off Contract to Key Subcontractors listed in the Framework Award Form who are specifically nominated in the Order Form.</w:t>
      </w:r>
    </w:p>
    <w:p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contract or replace a Key Subcontractor, it must obtain the prior written consent of CCS and the Buyer and the Supplier shall, at the time of requesting such consent, provide CCS and the Buyer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bookmarkEnd w:id="1"/>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rsidR="00926388" w:rsidRPr="005A2A67" w:rsidRDefault="008368D6" w:rsidP="00C464F6">
      <w:pPr>
        <w:pStyle w:val="GPSL3numberedclause"/>
        <w:ind w:left="1750" w:hanging="850"/>
        <w:jc w:val="left"/>
        <w:rPr>
          <w:rFonts w:ascii="Arial" w:hAnsi="Arial"/>
          <w:sz w:val="24"/>
          <w:szCs w:val="20"/>
        </w:rPr>
      </w:pPr>
      <w:proofErr w:type="gramStart"/>
      <w:r w:rsidRPr="005A2A67">
        <w:rPr>
          <w:rFonts w:ascii="Arial" w:hAnsi="Arial"/>
          <w:sz w:val="24"/>
          <w:szCs w:val="20"/>
        </w:rPr>
        <w:t>the</w:t>
      </w:r>
      <w:proofErr w:type="gramEnd"/>
      <w:r w:rsidRPr="005A2A67">
        <w:rPr>
          <w:rFonts w:ascii="Arial" w:hAnsi="Arial"/>
          <w:sz w:val="24"/>
          <w:szCs w:val="20"/>
        </w:rPr>
        <w:t xml:space="preserve"> proposed Key Subcontractor employs unfit persons.</w:t>
      </w:r>
    </w:p>
    <w:p w:rsidR="00926388" w:rsidRPr="005A2A67" w:rsidRDefault="008368D6" w:rsidP="00C464F6">
      <w:pPr>
        <w:pStyle w:val="GPSL2NumberedBoldHeading"/>
        <w:keepNext/>
        <w:ind w:left="900" w:hanging="540"/>
        <w:jc w:val="left"/>
        <w:rPr>
          <w:rFonts w:ascii="Arial" w:hAnsi="Arial"/>
          <w:sz w:val="24"/>
          <w:szCs w:val="20"/>
        </w:rPr>
      </w:pPr>
      <w:bookmarkStart w:id="2" w:name="_Ref365014689"/>
      <w:r w:rsidRPr="005A2A67">
        <w:rPr>
          <w:rFonts w:ascii="Arial" w:hAnsi="Arial"/>
          <w:b w:val="0"/>
          <w:sz w:val="24"/>
          <w:szCs w:val="20"/>
        </w:rPr>
        <w:t>The Supplier shall provide CCS and the Buyer with the following information in respect of the proposed Key Subcontractor:</w:t>
      </w:r>
      <w:bookmarkEnd w:id="2"/>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where the proposed Key Subcontractor is an Affiliate of the Supplier, evidence that demonstrates to the reasonable satisfaction of the CCS and the Buyer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Framework Price over the Framework Contract Period;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the Buyer, the Key Sub</w:t>
      </w:r>
      <w:r w:rsidRPr="005A2A67">
        <w:rPr>
          <w:rFonts w:ascii="Arial" w:hAnsi="Arial"/>
          <w:sz w:val="24"/>
          <w:szCs w:val="20"/>
        </w:rPr>
        <w:noBreakHyphen/>
        <w:t>Contract price expressed as a percentage of the total projected Charges over the Call Off Contract Period; and</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(where applicable) Credit Rating Threshold (as defined in Joint Schedule 7 (Financial Distress)) of the Key Subcontractor.</w:t>
      </w:r>
    </w:p>
    <w:p w:rsidR="00926388" w:rsidRPr="005A2A67" w:rsidRDefault="008368D6" w:rsidP="00C464F6">
      <w:pPr>
        <w:pStyle w:val="GPSL2NumberedBoldHeading"/>
        <w:keepNext/>
        <w:ind w:left="900" w:hanging="540"/>
        <w:jc w:val="left"/>
        <w:rPr>
          <w:rFonts w:ascii="Arial" w:hAnsi="Arial"/>
          <w:sz w:val="24"/>
          <w:szCs w:val="20"/>
        </w:rPr>
      </w:pPr>
      <w:bookmarkStart w:id="3" w:name="_Ref490034530"/>
      <w:r w:rsidRPr="005A2A67">
        <w:rPr>
          <w:rFonts w:ascii="Arial" w:hAnsi="Arial"/>
          <w:b w:val="0"/>
          <w:sz w:val="24"/>
          <w:szCs w:val="20"/>
        </w:rPr>
        <w:lastRenderedPageBreak/>
        <w:t>If requested by CCS and/or the Buyer,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3"/>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rsidR="00926388" w:rsidRPr="005A2A67" w:rsidRDefault="008368D6" w:rsidP="00C464F6">
      <w:pPr>
        <w:pStyle w:val="GPSL3numberedclause"/>
        <w:tabs>
          <w:tab w:val="clear" w:pos="1985"/>
        </w:tabs>
        <w:ind w:left="1620"/>
        <w:jc w:val="left"/>
        <w:rPr>
          <w:rFonts w:ascii="Arial" w:hAnsi="Arial"/>
          <w:sz w:val="24"/>
          <w:szCs w:val="20"/>
        </w:rPr>
      </w:pPr>
      <w:proofErr w:type="gramStart"/>
      <w:r w:rsidRPr="005A2A67">
        <w:rPr>
          <w:rFonts w:ascii="Arial" w:hAnsi="Arial"/>
          <w:sz w:val="24"/>
          <w:szCs w:val="20"/>
        </w:rPr>
        <w:t>any</w:t>
      </w:r>
      <w:proofErr w:type="gramEnd"/>
      <w:r w:rsidRPr="005A2A67">
        <w:rPr>
          <w:rFonts w:ascii="Arial" w:hAnsi="Arial"/>
          <w:sz w:val="24"/>
          <w:szCs w:val="20"/>
        </w:rPr>
        <w:t xml:space="preserve"> further information reasonably requested by CCS and/or the Buyer.</w:t>
      </w:r>
    </w:p>
    <w:p w:rsidR="00926388" w:rsidRPr="005A2A67" w:rsidRDefault="008368D6" w:rsidP="00C464F6">
      <w:pPr>
        <w:pStyle w:val="GPSL2NumberedBoldHeading"/>
        <w:keepNext/>
        <w:ind w:left="900" w:hanging="540"/>
        <w:jc w:val="left"/>
        <w:rPr>
          <w:rFonts w:ascii="Arial" w:hAnsi="Arial"/>
          <w:sz w:val="24"/>
          <w:szCs w:val="20"/>
        </w:rPr>
      </w:pPr>
      <w:bookmarkStart w:id="4"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4"/>
      <w:r w:rsidRPr="005A2A67">
        <w:rPr>
          <w:rFonts w:ascii="Arial" w:hAnsi="Arial"/>
          <w:b w:val="0"/>
          <w:sz w:val="24"/>
          <w:szCs w:val="20"/>
        </w:rPr>
        <w:t xml:space="preserve">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right under CRTPA for CCS and the Buyer to enforce any provisions under the Key Sub-Contract which confer a benefit upon CCS and the Buyer respectively;</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CCS and the Buyer to enforce the Key Sub</w:t>
      </w:r>
      <w:r w:rsidRPr="005A2A67">
        <w:rPr>
          <w:rFonts w:ascii="Arial" w:hAnsi="Arial"/>
          <w:sz w:val="24"/>
          <w:szCs w:val="20"/>
        </w:rPr>
        <w:noBreakHyphen/>
        <w:t xml:space="preserve">Contract as if it were the Supplier;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Buyer;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data protection requirements set out in Clause 14 (Data protection);</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FOIA and other access request requirements set out in Clause 16 (When you can share information);</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 xml:space="preserve">the obligation not to embarrass CCS or the Buyer or otherwise bring CCS or the Buyer into disrepute; </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keeping of records in respect of the goods and/or services being provided under the Key Sub</w:t>
      </w:r>
      <w:r w:rsidRPr="005A2A67">
        <w:rPr>
          <w:rFonts w:ascii="Arial" w:hAnsi="Arial"/>
          <w:sz w:val="24"/>
          <w:szCs w:val="20"/>
        </w:rPr>
        <w:noBreakHyphen/>
        <w:t>Contract, including the maintenance of Open Book Data; and</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conduct of audits set out in Clause 6 (Record keeping and reporting);</w:t>
      </w:r>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Contract on notice on terms no more onerous on the Supplier than those imposed on CCS and the Buyer under Clauses 10.4 (When CCS or the Buyer can end this contract) and 10.5 (What happens if the contract ends) of this Contract; and</w:t>
      </w:r>
    </w:p>
    <w:p w:rsidR="00926388" w:rsidRPr="005A2A67" w:rsidRDefault="008368D6" w:rsidP="00C464F6">
      <w:pPr>
        <w:pStyle w:val="GPSL3numberedclause"/>
        <w:tabs>
          <w:tab w:val="clear" w:pos="1985"/>
        </w:tabs>
        <w:ind w:left="1620"/>
        <w:jc w:val="left"/>
        <w:rPr>
          <w:rFonts w:ascii="Arial" w:hAnsi="Arial"/>
          <w:sz w:val="24"/>
          <w:szCs w:val="20"/>
        </w:rPr>
      </w:pPr>
      <w:proofErr w:type="gramStart"/>
      <w:r w:rsidRPr="005A2A67">
        <w:rPr>
          <w:rFonts w:ascii="Arial" w:hAnsi="Arial"/>
          <w:sz w:val="24"/>
          <w:szCs w:val="20"/>
        </w:rPr>
        <w:t>a</w:t>
      </w:r>
      <w:proofErr w:type="gramEnd"/>
      <w:r w:rsidRPr="005A2A67">
        <w:rPr>
          <w:rFonts w:ascii="Arial" w:hAnsi="Arial"/>
          <w:sz w:val="24"/>
          <w:szCs w:val="20"/>
        </w:rPr>
        <w:t xml:space="preserve"> provision restricting the ability of the Key Subcontractor to sub</w:t>
      </w:r>
      <w:r w:rsidRPr="005A2A67">
        <w:rPr>
          <w:rFonts w:ascii="Arial" w:hAnsi="Arial"/>
          <w:sz w:val="24"/>
          <w:szCs w:val="20"/>
        </w:rPr>
        <w:noBreakHyphen/>
        <w:t>contract all or any part of the provision of the Deliverables provided to the Supplier under the Key Sub</w:t>
      </w:r>
      <w:r w:rsidRPr="005A2A67">
        <w:rPr>
          <w:rFonts w:ascii="Arial" w:hAnsi="Arial"/>
          <w:sz w:val="24"/>
          <w:szCs w:val="20"/>
        </w:rPr>
        <w:noBreakHyphen/>
        <w:t xml:space="preserve">Contract without first seeking the written consent of CCS and the Buyer. </w:t>
      </w:r>
    </w:p>
    <w:p w:rsidR="00926388" w:rsidRPr="005A2A67" w:rsidRDefault="00926388" w:rsidP="00C464F6">
      <w:pPr>
        <w:pStyle w:val="GPSL3numberedclause"/>
        <w:numPr>
          <w:ilvl w:val="0"/>
          <w:numId w:val="0"/>
        </w:numPr>
        <w:ind w:left="1138"/>
        <w:jc w:val="left"/>
        <w:rPr>
          <w:rFonts w:ascii="Arial" w:hAnsi="Arial"/>
          <w:sz w:val="24"/>
          <w:szCs w:val="20"/>
        </w:rPr>
      </w:pPr>
      <w:bookmarkStart w:id="5" w:name="_GoBack"/>
      <w:bookmarkEnd w:id="5"/>
    </w:p>
    <w:sectPr w:rsidR="00926388" w:rsidRPr="005A2A67" w:rsidSect="00350F46">
      <w:headerReference w:type="default" r:id="rId7"/>
      <w:footerReference w:type="default" r:id="rId8"/>
      <w:headerReference w:type="firs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14" w:rsidRDefault="00E40C14">
      <w:pPr>
        <w:spacing w:after="0" w:line="240" w:lineRule="auto"/>
      </w:pPr>
      <w:r>
        <w:separator/>
      </w:r>
    </w:p>
  </w:endnote>
  <w:endnote w:type="continuationSeparator" w:id="0">
    <w:p w:rsidR="00E40C14" w:rsidRDefault="00E4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767" w:rsidRPr="00A10AED" w:rsidRDefault="00880767" w:rsidP="00880767">
    <w:pPr>
      <w:tabs>
        <w:tab w:val="center" w:pos="4513"/>
        <w:tab w:val="right" w:pos="9026"/>
      </w:tabs>
      <w:spacing w:after="0"/>
      <w:rPr>
        <w:rFonts w:ascii="Arial" w:hAnsi="Arial" w:cs="Arial"/>
        <w:sz w:val="20"/>
      </w:rPr>
    </w:pPr>
    <w:r w:rsidRPr="00A10AED">
      <w:rPr>
        <w:rFonts w:ascii="Arial" w:hAnsi="Arial" w:cs="Arial"/>
        <w:sz w:val="20"/>
      </w:rPr>
      <w:t>Framework Ref: RM</w:t>
    </w:r>
    <w:r w:rsidR="00745E5A">
      <w:rPr>
        <w:rFonts w:ascii="Arial" w:hAnsi="Arial" w:cs="Arial"/>
        <w:sz w:val="20"/>
      </w:rPr>
      <w:t>6017</w:t>
    </w:r>
    <w:r w:rsidRPr="00A10AED">
      <w:rPr>
        <w:rFonts w:ascii="Arial" w:hAnsi="Arial" w:cs="Arial"/>
        <w:sz w:val="20"/>
      </w:rPr>
      <w:tab/>
      <w:t xml:space="preserve">                                           </w:t>
    </w:r>
  </w:p>
  <w:p w:rsidR="00880767" w:rsidRPr="00A10AED" w:rsidRDefault="00614665" w:rsidP="00880767">
    <w:pPr>
      <w:pStyle w:val="Footer"/>
      <w:rPr>
        <w:rFonts w:ascii="Arial" w:hAnsi="Arial" w:cs="Arial"/>
        <w:sz w:val="20"/>
      </w:rPr>
    </w:pPr>
    <w:r w:rsidRPr="00A10AED">
      <w:rPr>
        <w:rFonts w:ascii="Arial" w:hAnsi="Arial" w:cs="Arial"/>
        <w:sz w:val="20"/>
      </w:rPr>
      <w:t>Project Version: v1.0</w:t>
    </w:r>
    <w:r w:rsidRPr="00A10AED">
      <w:rPr>
        <w:rFonts w:ascii="Arial" w:hAnsi="Arial" w:cs="Arial"/>
        <w:sz w:val="20"/>
      </w:rPr>
      <w:tab/>
    </w:r>
    <w:r w:rsidRPr="00A10AED">
      <w:rPr>
        <w:rFonts w:ascii="Arial" w:hAnsi="Arial" w:cs="Arial"/>
        <w:sz w:val="20"/>
      </w:rPr>
      <w:tab/>
      <w:t xml:space="preserve"> </w:t>
    </w:r>
    <w:r w:rsidR="00880767" w:rsidRPr="00A10AED">
      <w:rPr>
        <w:rFonts w:ascii="Arial" w:hAnsi="Arial" w:cs="Arial"/>
        <w:sz w:val="20"/>
      </w:rPr>
      <w:fldChar w:fldCharType="begin"/>
    </w:r>
    <w:r w:rsidR="00880767" w:rsidRPr="00A10AED">
      <w:rPr>
        <w:rFonts w:ascii="Arial" w:hAnsi="Arial" w:cs="Arial"/>
        <w:sz w:val="20"/>
      </w:rPr>
      <w:instrText xml:space="preserve"> PAGE   \* MERGEFORMAT </w:instrText>
    </w:r>
    <w:r w:rsidR="00880767" w:rsidRPr="00A10AED">
      <w:rPr>
        <w:rFonts w:ascii="Arial" w:hAnsi="Arial" w:cs="Arial"/>
        <w:sz w:val="20"/>
      </w:rPr>
      <w:fldChar w:fldCharType="separate"/>
    </w:r>
    <w:r w:rsidR="00674AF9">
      <w:rPr>
        <w:rFonts w:ascii="Arial" w:hAnsi="Arial" w:cs="Arial"/>
        <w:noProof/>
        <w:sz w:val="20"/>
      </w:rPr>
      <w:t>1</w:t>
    </w:r>
    <w:r w:rsidR="00880767" w:rsidRPr="00A10AED">
      <w:rPr>
        <w:rFonts w:ascii="Arial" w:hAnsi="Arial" w:cs="Arial"/>
        <w:noProof/>
        <w:sz w:val="20"/>
      </w:rPr>
      <w:fldChar w:fldCharType="end"/>
    </w:r>
  </w:p>
  <w:p w:rsidR="00926388" w:rsidRPr="00614665" w:rsidRDefault="00FB4EA9">
    <w:pPr>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A10AED">
      <w:rPr>
        <w:rFonts w:ascii="Arial" w:hAnsi="Arial" w:cs="Arial"/>
        <w:sz w:val="20"/>
      </w:rPr>
      <w:t>Model Version: v3.0</w:t>
    </w:r>
    <w:r w:rsidR="00880767" w:rsidRPr="00A10AED">
      <w:rPr>
        <w:rFonts w:ascii="Arial" w:hAnsi="Arial" w:cs="Arial"/>
        <w:sz w:val="20"/>
      </w:rPr>
      <w:tab/>
    </w:r>
    <w:r w:rsidR="00880767" w:rsidRPr="00A10AED">
      <w:rPr>
        <w:rFonts w:ascii="Arial" w:hAnsi="Arial" w:cs="Arial"/>
        <w:sz w:val="20"/>
      </w:rPr>
      <w:tab/>
    </w:r>
    <w:r w:rsidR="00880767" w:rsidRPr="00614665">
      <w:rPr>
        <w:rFonts w:ascii="Arial" w:hAnsi="Arial" w:cs="Arial"/>
        <w:color w:val="BFBFBF" w:themeColor="background1" w:themeShade="BF"/>
        <w:sz w:val="20"/>
      </w:rPr>
      <w:tab/>
    </w:r>
    <w:r w:rsidR="00880767" w:rsidRPr="00614665">
      <w:rPr>
        <w:rFonts w:ascii="Arial" w:eastAsia="Times New Roman" w:hAnsi="Arial" w:cs="Arial"/>
        <w:color w:val="BFBFBF" w:themeColor="background1" w:themeShade="BF"/>
        <w:sz w:val="20"/>
      </w:rPr>
      <w:tab/>
    </w:r>
    <w:bookmarkStart w:id="6" w:name="LASTCURSORPOSITION"/>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A67" w:rsidRPr="00880767" w:rsidRDefault="005A2A67" w:rsidP="005A2A67">
    <w:pPr>
      <w:tabs>
        <w:tab w:val="center" w:pos="4513"/>
        <w:tab w:val="right" w:pos="9026"/>
      </w:tabs>
      <w:overflowPunct w:val="0"/>
      <w:autoSpaceDE w:val="0"/>
      <w:autoSpaceDN w:val="0"/>
      <w:adjustRightInd w:val="0"/>
      <w:spacing w:after="0"/>
      <w:jc w:val="both"/>
      <w:rPr>
        <w:rFonts w:ascii="Arial" w:hAnsi="Arial" w:cs="Arial"/>
        <w:sz w:val="20"/>
      </w:rPr>
    </w:pPr>
  </w:p>
  <w:p w:rsidR="005A2A67" w:rsidRPr="00880767" w:rsidRDefault="005A2A67" w:rsidP="005A2A67">
    <w:pPr>
      <w:tabs>
        <w:tab w:val="center" w:pos="4513"/>
        <w:tab w:val="right" w:pos="9026"/>
      </w:tabs>
      <w:spacing w:after="0"/>
      <w:rPr>
        <w:rFonts w:ascii="Arial" w:hAnsi="Arial" w:cs="Arial"/>
        <w:sz w:val="20"/>
      </w:rPr>
    </w:pPr>
    <w:r w:rsidRPr="00880767">
      <w:rPr>
        <w:rFonts w:ascii="Arial" w:hAnsi="Arial" w:cs="Arial"/>
        <w:sz w:val="20"/>
      </w:rPr>
      <w:t>Framework Ref: RM</w:t>
    </w:r>
    <w:r w:rsidRPr="00880767">
      <w:rPr>
        <w:rFonts w:ascii="Arial" w:hAnsi="Arial" w:cs="Arial"/>
        <w:sz w:val="20"/>
      </w:rPr>
      <w:tab/>
      <w:t xml:space="preserve">                                           </w:t>
    </w:r>
  </w:p>
  <w:p w:rsidR="005A2A67" w:rsidRPr="00880767" w:rsidRDefault="005A2A67" w:rsidP="005A2A67">
    <w:pPr>
      <w:pStyle w:val="Footer"/>
      <w:rPr>
        <w:rFonts w:ascii="Arial" w:hAnsi="Arial" w:cs="Arial"/>
        <w:sz w:val="20"/>
      </w:rPr>
    </w:pPr>
    <w:r w:rsidRPr="00880767">
      <w:rPr>
        <w:rFonts w:ascii="Arial" w:hAnsi="Arial" w:cs="Arial"/>
        <w:sz w:val="20"/>
      </w:rPr>
      <w:t>Project Version: v1.0</w:t>
    </w:r>
    <w:r w:rsidRPr="00880767">
      <w:rPr>
        <w:rFonts w:ascii="Arial" w:hAnsi="Arial" w:cs="Arial"/>
        <w:sz w:val="20"/>
      </w:rPr>
      <w:tab/>
    </w:r>
    <w:r w:rsidRPr="00880767">
      <w:rPr>
        <w:rFonts w:ascii="Arial" w:hAnsi="Arial" w:cs="Arial"/>
        <w:sz w:val="20"/>
      </w:rPr>
      <w:tab/>
    </w:r>
    <w:r w:rsidRPr="00880767">
      <w:rPr>
        <w:rFonts w:ascii="Arial" w:hAnsi="Arial" w:cs="Arial"/>
        <w:sz w:val="20"/>
      </w:rPr>
      <w:tab/>
      <w:t xml:space="preserve"> -</w:t>
    </w:r>
    <w:r w:rsidRPr="00880767">
      <w:rPr>
        <w:rFonts w:ascii="Arial" w:hAnsi="Arial" w:cs="Arial"/>
        <w:sz w:val="20"/>
      </w:rPr>
      <w:fldChar w:fldCharType="begin"/>
    </w:r>
    <w:r w:rsidRPr="00880767">
      <w:rPr>
        <w:rFonts w:ascii="Arial" w:hAnsi="Arial" w:cs="Arial"/>
        <w:sz w:val="20"/>
      </w:rPr>
      <w:instrText xml:space="preserve"> PAGE   \* MERGEFORMAT </w:instrText>
    </w:r>
    <w:r w:rsidRPr="00880767">
      <w:rPr>
        <w:rFonts w:ascii="Arial" w:hAnsi="Arial" w:cs="Arial"/>
        <w:sz w:val="20"/>
      </w:rPr>
      <w:fldChar w:fldCharType="separate"/>
    </w:r>
    <w:r w:rsidR="00350F46">
      <w:rPr>
        <w:rFonts w:ascii="Arial" w:hAnsi="Arial" w:cs="Arial"/>
        <w:noProof/>
        <w:sz w:val="20"/>
      </w:rPr>
      <w:t>1</w:t>
    </w:r>
    <w:r w:rsidRPr="00880767">
      <w:rPr>
        <w:rFonts w:ascii="Arial" w:hAnsi="Arial" w:cs="Arial"/>
        <w:noProof/>
        <w:sz w:val="20"/>
      </w:rPr>
      <w:fldChar w:fldCharType="end"/>
    </w:r>
    <w:r w:rsidRPr="00880767">
      <w:rPr>
        <w:rFonts w:ascii="Arial" w:hAnsi="Arial" w:cs="Arial"/>
        <w:noProof/>
        <w:sz w:val="20"/>
      </w:rPr>
      <w:t>-</w:t>
    </w:r>
  </w:p>
  <w:p w:rsidR="005A2A67" w:rsidRPr="005A2A67" w:rsidRDefault="00FB4EA9" w:rsidP="005A2A67">
    <w:pPr>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v3.0</w:t>
    </w:r>
    <w:r w:rsidR="005A2A67" w:rsidRPr="00880767">
      <w:rPr>
        <w:rFonts w:ascii="Arial" w:hAnsi="Arial" w:cs="Arial"/>
        <w:sz w:val="20"/>
      </w:rPr>
      <w:tab/>
    </w:r>
    <w:r w:rsidR="005A2A67" w:rsidRPr="00880767">
      <w:rPr>
        <w:rFonts w:ascii="Arial" w:hAnsi="Arial" w:cs="Arial"/>
        <w:sz w:val="20"/>
      </w:rPr>
      <w:tab/>
    </w:r>
    <w:r w:rsidR="005A2A67" w:rsidRPr="00880767">
      <w:rPr>
        <w:rFonts w:ascii="Arial" w:hAnsi="Arial" w:cs="Arial"/>
        <w:sz w:val="20"/>
      </w:rPr>
      <w:tab/>
    </w:r>
    <w:r w:rsidR="005A2A67" w:rsidRPr="00880767">
      <w:rPr>
        <w:rFonts w:ascii="Arial" w:eastAsia="Times New Roman"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14" w:rsidRDefault="00E40C14">
      <w:pPr>
        <w:spacing w:after="0" w:line="240" w:lineRule="auto"/>
      </w:pPr>
      <w:r>
        <w:separator/>
      </w:r>
    </w:p>
  </w:footnote>
  <w:footnote w:type="continuationSeparator" w:id="0">
    <w:p w:rsidR="00E40C14" w:rsidRDefault="00E40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88" w:rsidRPr="00D177DA" w:rsidRDefault="008368D6">
    <w:pPr>
      <w:pStyle w:val="Header"/>
      <w:rPr>
        <w:rFonts w:ascii="Arial" w:hAnsi="Arial" w:cs="Arial"/>
        <w:b/>
        <w:sz w:val="20"/>
        <w:szCs w:val="20"/>
      </w:rPr>
    </w:pPr>
    <w:r w:rsidRPr="00D177DA">
      <w:rPr>
        <w:rFonts w:ascii="Arial" w:hAnsi="Arial" w:cs="Arial"/>
        <w:b/>
        <w:sz w:val="20"/>
        <w:szCs w:val="20"/>
      </w:rPr>
      <w:t>Joint Schedule 6 (Key Subcontractors)</w:t>
    </w:r>
  </w:p>
  <w:p w:rsidR="00926388" w:rsidRPr="00A10AED" w:rsidRDefault="00286EBE">
    <w:pPr>
      <w:pStyle w:val="Header"/>
      <w:rPr>
        <w:rFonts w:ascii="Arial" w:hAnsi="Arial" w:cs="Arial"/>
        <w:sz w:val="20"/>
        <w:szCs w:val="20"/>
      </w:rPr>
    </w:pPr>
    <w:r w:rsidRPr="00D177DA">
      <w:rPr>
        <w:rFonts w:ascii="Arial" w:hAnsi="Arial" w:cs="Arial"/>
        <w:sz w:val="20"/>
        <w:szCs w:val="20"/>
      </w:rPr>
      <w:t>Crown Copyright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A67" w:rsidRDefault="005A2A67">
    <w:pPr>
      <w:pStyle w:val="Header"/>
    </w:pPr>
  </w:p>
  <w:p w:rsidR="005144F8" w:rsidRDefault="005144F8">
    <w:pPr>
      <w:pStyle w:val="Header"/>
    </w:pPr>
  </w:p>
  <w:p w:rsidR="005144F8" w:rsidRDefault="00514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 w15:restartNumberingAfterBreak="0">
    <w:nsid w:val="772936E4"/>
    <w:multiLevelType w:val="multilevel"/>
    <w:tmpl w:val="09405F0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1"/>
    <w:lvlOverride w:ilvl="0">
      <w:startOverride w:val="1"/>
    </w:lvlOverride>
  </w:num>
  <w:num w:numId="3">
    <w:abstractNumId w:val="2"/>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88"/>
    <w:rsid w:val="001808AC"/>
    <w:rsid w:val="00193027"/>
    <w:rsid w:val="00263E8E"/>
    <w:rsid w:val="00276AE5"/>
    <w:rsid w:val="00286EBE"/>
    <w:rsid w:val="0031391F"/>
    <w:rsid w:val="00350F46"/>
    <w:rsid w:val="004133EF"/>
    <w:rsid w:val="004E1432"/>
    <w:rsid w:val="005144F8"/>
    <w:rsid w:val="005A2A67"/>
    <w:rsid w:val="005B4DAB"/>
    <w:rsid w:val="00614665"/>
    <w:rsid w:val="00674AF9"/>
    <w:rsid w:val="00726A94"/>
    <w:rsid w:val="00745E5A"/>
    <w:rsid w:val="007E7F21"/>
    <w:rsid w:val="008368D6"/>
    <w:rsid w:val="00880767"/>
    <w:rsid w:val="00926388"/>
    <w:rsid w:val="00972FE2"/>
    <w:rsid w:val="009D411E"/>
    <w:rsid w:val="00A10AED"/>
    <w:rsid w:val="00A244C0"/>
    <w:rsid w:val="00C464F6"/>
    <w:rsid w:val="00D177DA"/>
    <w:rsid w:val="00E40C14"/>
    <w:rsid w:val="00FB4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3Guidance">
    <w:name w:val="GPS L3 Guidance"/>
    <w:basedOn w:val="Normal"/>
    <w:link w:val="GPSL3GuidanceChar"/>
    <w:qFormat/>
    <w:pPr>
      <w:tabs>
        <w:tab w:val="left" w:pos="1985"/>
      </w:tabs>
      <w:adjustRightInd w:val="0"/>
      <w:spacing w:before="120" w:after="120" w:line="240" w:lineRule="auto"/>
      <w:ind w:left="1985"/>
      <w:jc w:val="both"/>
    </w:pPr>
    <w:rPr>
      <w:rFonts w:ascii="Calibri" w:eastAsia="Times New Roman" w:hAnsi="Calibri" w:cs="Arial"/>
      <w:b/>
      <w:i/>
      <w:lang w:eastAsia="zh-CN"/>
    </w:rPr>
  </w:style>
  <w:style w:type="paragraph" w:customStyle="1" w:styleId="GPSL1Schedulenumbered">
    <w:name w:val="GPS L1 Schedule numbered"/>
    <w:basedOn w:val="Normal"/>
    <w:link w:val="GPSL1SchedulenumberedChar1"/>
    <w:qFormat/>
    <w:pPr>
      <w:numPr>
        <w:numId w:val="1"/>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GPSL1CLAUSEHEADING">
    <w:name w:val="GPS L1 CLAUSE HEADING"/>
    <w:basedOn w:val="Normal"/>
    <w:next w:val="Normal"/>
    <w:qFormat/>
    <w:pPr>
      <w:numPr>
        <w:numId w:val="3"/>
      </w:numPr>
      <w:tabs>
        <w:tab w:val="left" w:pos="142"/>
      </w:tabs>
      <w:adjustRightInd w:val="0"/>
      <w:spacing w:before="120" w:after="240" w:line="240" w:lineRule="auto"/>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3"/>
      </w:numPr>
      <w:tabs>
        <w:tab w:val="left" w:pos="1985"/>
      </w:tabs>
      <w:adjustRightInd w:val="0"/>
      <w:spacing w:before="120" w:after="120" w:line="240" w:lineRule="auto"/>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3"/>
      </w:numPr>
      <w:adjustRightInd w:val="0"/>
      <w:spacing w:before="120" w:after="120" w:line="240" w:lineRule="auto"/>
      <w:ind w:left="936" w:hanging="576"/>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customStyle="1" w:styleId="legds2">
    <w:name w:val="legds2"/>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numberedclause">
    <w:name w:val="GPS L2 numbered clause"/>
    <w:basedOn w:val="Normal"/>
    <w:qFormat/>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09481">
      <w:bodyDiv w:val="1"/>
      <w:marLeft w:val="0"/>
      <w:marRight w:val="0"/>
      <w:marTop w:val="0"/>
      <w:marBottom w:val="0"/>
      <w:divBdr>
        <w:top w:val="none" w:sz="0" w:space="0" w:color="auto"/>
        <w:left w:val="none" w:sz="0" w:space="0" w:color="auto"/>
        <w:bottom w:val="none" w:sz="0" w:space="0" w:color="auto"/>
        <w:right w:val="none" w:sz="0" w:space="0" w:color="auto"/>
      </w:divBdr>
    </w:div>
    <w:div w:id="985282149">
      <w:bodyDiv w:val="1"/>
      <w:marLeft w:val="0"/>
      <w:marRight w:val="0"/>
      <w:marTop w:val="0"/>
      <w:marBottom w:val="0"/>
      <w:divBdr>
        <w:top w:val="none" w:sz="0" w:space="0" w:color="auto"/>
        <w:left w:val="none" w:sz="0" w:space="0" w:color="auto"/>
        <w:bottom w:val="none" w:sz="0" w:space="0" w:color="auto"/>
        <w:right w:val="none" w:sz="0" w:space="0" w:color="auto"/>
      </w:divBdr>
    </w:div>
    <w:div w:id="1677226792">
      <w:bodyDiv w:val="1"/>
      <w:marLeft w:val="0"/>
      <w:marRight w:val="0"/>
      <w:marTop w:val="0"/>
      <w:marBottom w:val="0"/>
      <w:divBdr>
        <w:top w:val="none" w:sz="0" w:space="0" w:color="auto"/>
        <w:left w:val="none" w:sz="0" w:space="0" w:color="auto"/>
        <w:bottom w:val="none" w:sz="0" w:space="0" w:color="auto"/>
        <w:right w:val="none" w:sz="0" w:space="0" w:color="auto"/>
      </w:divBdr>
    </w:div>
    <w:div w:id="18036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2018-06-18T11:08:00Z</dcterms:created>
  <dcterms:modified xsi:type="dcterms:W3CDTF">2019-05-12T20:34:00Z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